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421617" w14:textId="77777777" w:rsidR="00DF19C7" w:rsidRPr="00A85BFE" w:rsidRDefault="00DF19C7" w:rsidP="00DF19C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63360" behindDoc="0" locked="0" layoutInCell="1" allowOverlap="1" wp14:anchorId="60775DEC" wp14:editId="5E5B1CA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365636A4" w14:textId="77777777" w:rsidR="00DF19C7" w:rsidRPr="00A406E5" w:rsidRDefault="00DF19C7" w:rsidP="00DF19C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DF19C7" w:rsidRPr="00A406E5" w14:paraId="1BDFC2AC" w14:textId="77777777" w:rsidTr="00A83C88">
        <w:tc>
          <w:tcPr>
            <w:tcW w:w="9922" w:type="dxa"/>
            <w:shd w:val="clear" w:color="auto" w:fill="C0C0C0"/>
          </w:tcPr>
          <w:p w14:paraId="247AF398" w14:textId="77777777" w:rsidR="00DF19C7" w:rsidRPr="00A406E5" w:rsidRDefault="00DF19C7" w:rsidP="00A83C88">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723BF9A7" w14:textId="77777777" w:rsidR="00DF19C7" w:rsidRPr="00A406E5" w:rsidRDefault="00DF19C7" w:rsidP="00DF19C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19C7" w:rsidRPr="00A406E5" w14:paraId="75A06D56" w14:textId="77777777" w:rsidTr="00A83C88">
        <w:trPr>
          <w:trHeight w:val="782"/>
        </w:trPr>
        <w:tc>
          <w:tcPr>
            <w:tcW w:w="2093" w:type="dxa"/>
            <w:shd w:val="pct15" w:color="auto" w:fill="auto"/>
          </w:tcPr>
          <w:p w14:paraId="01E56C37"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597526DC" w14:textId="77777777" w:rsidR="00DF19C7" w:rsidRPr="00A406E5" w:rsidRDefault="00DF19C7" w:rsidP="00A83C8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Angharad Powell</w:t>
            </w:r>
          </w:p>
        </w:tc>
        <w:tc>
          <w:tcPr>
            <w:tcW w:w="2268" w:type="dxa"/>
            <w:shd w:val="clear" w:color="auto" w:fill="D9D9D9"/>
          </w:tcPr>
          <w:p w14:paraId="7E60BE8E"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607B4F5C" w14:textId="77777777" w:rsidR="00DF19C7" w:rsidRPr="00A406E5" w:rsidRDefault="00DF19C7" w:rsidP="00A83C88">
            <w:pPr>
              <w:spacing w:before="120" w:after="120"/>
              <w:jc w:val="both"/>
              <w:rPr>
                <w:rFonts w:ascii="Arial" w:hAnsi="Arial" w:cs="Arial"/>
                <w:b/>
                <w:sz w:val="22"/>
                <w:szCs w:val="22"/>
              </w:rPr>
            </w:pPr>
            <w:r>
              <w:rPr>
                <w:rFonts w:ascii="Arial" w:hAnsi="Arial" w:cs="Arial"/>
                <w:b/>
                <w:sz w:val="22"/>
                <w:szCs w:val="22"/>
              </w:rPr>
              <w:t>1500255</w:t>
            </w:r>
          </w:p>
        </w:tc>
      </w:tr>
      <w:tr w:rsidR="00DF19C7" w:rsidRPr="00A406E5" w14:paraId="1AC2811B" w14:textId="77777777" w:rsidTr="00A83C88">
        <w:tc>
          <w:tcPr>
            <w:tcW w:w="2093" w:type="dxa"/>
            <w:shd w:val="pct15" w:color="auto" w:fill="auto"/>
          </w:tcPr>
          <w:p w14:paraId="268F722E"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681C24F4" w14:textId="77777777" w:rsidR="00DF19C7" w:rsidRPr="00C47246" w:rsidRDefault="00DF19C7" w:rsidP="00A83C88">
            <w:pPr>
              <w:spacing w:before="120" w:after="120"/>
              <w:jc w:val="both"/>
              <w:rPr>
                <w:rFonts w:ascii="Arial" w:hAnsi="Arial" w:cs="Arial"/>
                <w:b/>
                <w:sz w:val="22"/>
                <w:szCs w:val="22"/>
              </w:rPr>
            </w:pPr>
            <w:r w:rsidRPr="00C47246">
              <w:rPr>
                <w:rFonts w:ascii="Arial" w:hAnsi="Arial" w:cs="Arial"/>
                <w:b/>
                <w:bCs/>
                <w:sz w:val="22"/>
                <w:szCs w:val="22"/>
                <w:lang w:val="cy-GB"/>
              </w:rPr>
              <w:t>Cyrsiau TAR Uwchradd</w:t>
            </w:r>
          </w:p>
        </w:tc>
      </w:tr>
      <w:tr w:rsidR="00DF19C7" w:rsidRPr="00A406E5" w14:paraId="36DE8008" w14:textId="77777777" w:rsidTr="00A83C88">
        <w:tc>
          <w:tcPr>
            <w:tcW w:w="2093" w:type="dxa"/>
            <w:shd w:val="pct15" w:color="auto" w:fill="auto"/>
          </w:tcPr>
          <w:p w14:paraId="32DFA1D5"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4850249F" w14:textId="77777777" w:rsidR="00DF19C7" w:rsidRPr="00C47246" w:rsidRDefault="00DF19C7" w:rsidP="00A83C88">
            <w:pPr>
              <w:widowControl w:val="0"/>
              <w:autoSpaceDE w:val="0"/>
              <w:autoSpaceDN w:val="0"/>
              <w:adjustRightInd w:val="0"/>
              <w:spacing w:line="280" w:lineRule="auto"/>
              <w:rPr>
                <w:rFonts w:cs="Segoe UI"/>
                <w:sz w:val="2"/>
              </w:rPr>
            </w:pPr>
            <w:r w:rsidRPr="00C47246">
              <w:rPr>
                <w:rFonts w:ascii="Arial" w:hAnsi="Arial" w:cs="Arial"/>
                <w:b/>
                <w:bCs/>
                <w:sz w:val="22"/>
                <w:szCs w:val="55"/>
                <w:lang w:val="cy-GB"/>
              </w:rPr>
              <w:t>Egwyddorion Addysgu, Dysgu ac Addysgeg yn y Sector Uwchradd</w:t>
            </w:r>
            <w:r w:rsidRPr="00C47246">
              <w:rPr>
                <w:rFonts w:ascii="Arial" w:hAnsi="Arial" w:cs="Arial"/>
                <w:b/>
                <w:bCs/>
                <w:sz w:val="22"/>
                <w:szCs w:val="55"/>
              </w:rPr>
              <w:t xml:space="preserve"> </w:t>
            </w:r>
          </w:p>
          <w:p w14:paraId="4599C319" w14:textId="77777777" w:rsidR="00DF19C7" w:rsidRPr="00A406E5" w:rsidRDefault="00DF19C7" w:rsidP="00A83C88">
            <w:pPr>
              <w:spacing w:before="120" w:after="120"/>
              <w:jc w:val="both"/>
              <w:rPr>
                <w:rFonts w:ascii="Arial" w:hAnsi="Arial" w:cs="Arial"/>
                <w:b/>
                <w:sz w:val="22"/>
                <w:szCs w:val="22"/>
              </w:rPr>
            </w:pPr>
          </w:p>
        </w:tc>
      </w:tr>
      <w:tr w:rsidR="00DF19C7" w:rsidRPr="00A406E5" w14:paraId="4FC51360" w14:textId="77777777" w:rsidTr="00A83C88">
        <w:tc>
          <w:tcPr>
            <w:tcW w:w="2093" w:type="dxa"/>
            <w:shd w:val="pct15" w:color="auto" w:fill="auto"/>
          </w:tcPr>
          <w:p w14:paraId="10E2869B"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5D5297A9" w14:textId="77777777" w:rsidR="00DF19C7" w:rsidRPr="00A406E5" w:rsidRDefault="00DF19C7" w:rsidP="00A83C88">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cPr>
          <w:p w14:paraId="449126CE" w14:textId="77777777" w:rsidR="00DF19C7" w:rsidRPr="004D5E9B" w:rsidRDefault="00DF19C7" w:rsidP="00A83C88">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0F8A82B5" w14:textId="77777777" w:rsidR="00DF19C7" w:rsidRPr="00A406E5" w:rsidRDefault="00DF19C7" w:rsidP="00A83C88">
            <w:pPr>
              <w:spacing w:before="120" w:after="120"/>
              <w:jc w:val="both"/>
              <w:rPr>
                <w:rFonts w:ascii="Arial" w:hAnsi="Arial" w:cs="Arial"/>
                <w:b/>
                <w:sz w:val="22"/>
                <w:szCs w:val="22"/>
              </w:rPr>
            </w:pPr>
            <w:r>
              <w:rPr>
                <w:rFonts w:ascii="Arial" w:hAnsi="Arial" w:cs="Arial"/>
                <w:b/>
                <w:sz w:val="22"/>
                <w:szCs w:val="22"/>
              </w:rPr>
              <w:t>50%</w:t>
            </w:r>
          </w:p>
        </w:tc>
      </w:tr>
      <w:tr w:rsidR="00DF19C7" w:rsidRPr="00A406E5" w14:paraId="165BF6F5" w14:textId="77777777" w:rsidTr="00A83C88">
        <w:tc>
          <w:tcPr>
            <w:tcW w:w="2093" w:type="dxa"/>
            <w:shd w:val="pct15" w:color="auto" w:fill="auto"/>
          </w:tcPr>
          <w:p w14:paraId="56851780"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4AE36A3B" w14:textId="77777777" w:rsidR="00DF19C7" w:rsidRPr="00A406E5" w:rsidRDefault="00DF19C7" w:rsidP="00A83C88">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cPr>
          <w:p w14:paraId="116F4662"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74EBD51F" w14:textId="77777777" w:rsidR="00DF19C7" w:rsidRPr="00604CC5" w:rsidRDefault="00DF19C7" w:rsidP="00A83C88">
            <w:pPr>
              <w:pStyle w:val="ListParagraph"/>
              <w:spacing w:before="120" w:after="120"/>
              <w:ind w:left="1080"/>
              <w:jc w:val="both"/>
              <w:rPr>
                <w:rFonts w:ascii="Arial" w:hAnsi="Arial" w:cs="Arial"/>
                <w:b/>
              </w:rPr>
            </w:pPr>
          </w:p>
        </w:tc>
      </w:tr>
      <w:tr w:rsidR="00DF19C7" w:rsidRPr="00A406E5" w14:paraId="4A1BF9E5" w14:textId="77777777" w:rsidTr="00A83C88">
        <w:tc>
          <w:tcPr>
            <w:tcW w:w="2093" w:type="dxa"/>
            <w:shd w:val="pct15" w:color="auto" w:fill="auto"/>
          </w:tcPr>
          <w:p w14:paraId="611DCFAC"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4FB4DBF1" w14:textId="77777777" w:rsidR="00DF19C7" w:rsidRPr="00A406E5" w:rsidRDefault="00DF19C7" w:rsidP="00A83C88">
            <w:pPr>
              <w:spacing w:before="120" w:after="120"/>
              <w:jc w:val="both"/>
              <w:rPr>
                <w:rFonts w:ascii="Arial" w:hAnsi="Arial" w:cs="Arial"/>
                <w:b/>
                <w:sz w:val="22"/>
                <w:szCs w:val="22"/>
              </w:rPr>
            </w:pPr>
            <w:r>
              <w:rPr>
                <w:rFonts w:ascii="Arial" w:hAnsi="Arial" w:cs="Arial"/>
                <w:b/>
                <w:sz w:val="22"/>
                <w:szCs w:val="22"/>
              </w:rPr>
              <w:t xml:space="preserve">Rhan B </w:t>
            </w:r>
          </w:p>
        </w:tc>
        <w:tc>
          <w:tcPr>
            <w:tcW w:w="2268" w:type="dxa"/>
            <w:shd w:val="pct15" w:color="auto" w:fill="auto"/>
          </w:tcPr>
          <w:p w14:paraId="686679F3"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3E615178" w14:textId="77777777" w:rsidR="00DF19C7" w:rsidRPr="00604CC5" w:rsidRDefault="00DF19C7" w:rsidP="00DF19C7">
            <w:pPr>
              <w:pStyle w:val="ListParagraph"/>
              <w:numPr>
                <w:ilvl w:val="0"/>
                <w:numId w:val="5"/>
              </w:numPr>
              <w:spacing w:before="120" w:after="120" w:line="240" w:lineRule="auto"/>
              <w:jc w:val="both"/>
              <w:rPr>
                <w:rFonts w:ascii="Arial" w:hAnsi="Arial" w:cs="Arial"/>
                <w:b/>
                <w:sz w:val="24"/>
              </w:rPr>
            </w:pPr>
            <w:r>
              <w:rPr>
                <w:rFonts w:ascii="Arial" w:hAnsi="Arial" w:cs="Arial"/>
                <w:b/>
              </w:rPr>
              <w:t xml:space="preserve">= </w:t>
            </w:r>
            <w:r w:rsidRPr="00604CC5">
              <w:rPr>
                <w:rFonts w:ascii="Arial" w:hAnsi="Arial" w:cs="Arial"/>
                <w:b/>
              </w:rPr>
              <w:t xml:space="preserve"> </w:t>
            </w:r>
            <w:r w:rsidRPr="00604CC5">
              <w:rPr>
                <w:rFonts w:ascii="Arial" w:hAnsi="Arial" w:cs="Arial"/>
                <w:lang w:val="cy-GB"/>
              </w:rPr>
              <w:t>Tua 1,500 o eiriau</w:t>
            </w:r>
          </w:p>
          <w:p w14:paraId="367F3B8A" w14:textId="77777777" w:rsidR="00DF19C7" w:rsidRPr="00CE60FD" w:rsidRDefault="00DF19C7" w:rsidP="00DF19C7">
            <w:pPr>
              <w:pStyle w:val="ListParagraph"/>
              <w:numPr>
                <w:ilvl w:val="0"/>
                <w:numId w:val="6"/>
              </w:numPr>
              <w:spacing w:before="120" w:after="120" w:line="240" w:lineRule="auto"/>
              <w:jc w:val="both"/>
              <w:rPr>
                <w:rFonts w:ascii="Arial" w:hAnsi="Arial" w:cs="Arial"/>
                <w:b/>
              </w:rPr>
            </w:pPr>
            <w:r>
              <w:rPr>
                <w:rFonts w:ascii="Arial" w:hAnsi="Arial" w:cs="Arial"/>
                <w:b/>
              </w:rPr>
              <w:t xml:space="preserve">= </w:t>
            </w:r>
            <w:r w:rsidRPr="00604CC5">
              <w:rPr>
                <w:rFonts w:ascii="Arial" w:hAnsi="Arial" w:cs="Arial"/>
                <w:szCs w:val="24"/>
                <w:lang w:val="cy-GB"/>
              </w:rPr>
              <w:t>Tua 2,000 o eiriau</w:t>
            </w:r>
          </w:p>
        </w:tc>
      </w:tr>
      <w:tr w:rsidR="00DF19C7" w:rsidRPr="00A406E5" w14:paraId="2070A6E1" w14:textId="77777777" w:rsidTr="00A83C88">
        <w:tc>
          <w:tcPr>
            <w:tcW w:w="2093" w:type="dxa"/>
            <w:shd w:val="pct15" w:color="auto" w:fill="auto"/>
          </w:tcPr>
          <w:p w14:paraId="2E4E9B16"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18A06D1E" w14:textId="77777777" w:rsidR="00DF19C7" w:rsidRPr="00A406E5" w:rsidRDefault="00DF19C7" w:rsidP="00A83C88">
            <w:pPr>
              <w:spacing w:before="120" w:after="120"/>
              <w:jc w:val="both"/>
              <w:rPr>
                <w:rFonts w:ascii="Arial" w:hAnsi="Arial" w:cs="Arial"/>
                <w:b/>
                <w:sz w:val="22"/>
                <w:szCs w:val="22"/>
              </w:rPr>
            </w:pPr>
            <w:r>
              <w:rPr>
                <w:rFonts w:ascii="Arial" w:hAnsi="Arial" w:cs="Arial"/>
                <w:b/>
                <w:sz w:val="22"/>
                <w:szCs w:val="22"/>
              </w:rPr>
              <w:t>26/11/2018</w:t>
            </w:r>
          </w:p>
        </w:tc>
        <w:tc>
          <w:tcPr>
            <w:tcW w:w="2268" w:type="dxa"/>
            <w:shd w:val="pct15" w:color="auto" w:fill="auto"/>
          </w:tcPr>
          <w:p w14:paraId="5D86CE5F"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17A7EE60" w14:textId="77777777" w:rsidR="00DF19C7" w:rsidRPr="00A406E5" w:rsidRDefault="00DF19C7" w:rsidP="00A83C88">
            <w:pPr>
              <w:spacing w:before="120" w:after="120"/>
              <w:jc w:val="both"/>
              <w:rPr>
                <w:rFonts w:ascii="Arial" w:hAnsi="Arial" w:cs="Arial"/>
                <w:b/>
                <w:sz w:val="22"/>
                <w:szCs w:val="22"/>
              </w:rPr>
            </w:pPr>
            <w:r>
              <w:rPr>
                <w:rFonts w:ascii="Arial" w:hAnsi="Arial" w:cs="Arial"/>
                <w:b/>
                <w:sz w:val="22"/>
                <w:szCs w:val="22"/>
              </w:rPr>
              <w:t>17/12/2018</w:t>
            </w:r>
          </w:p>
        </w:tc>
      </w:tr>
      <w:tr w:rsidR="00DF19C7" w:rsidRPr="00A406E5" w14:paraId="69348134" w14:textId="77777777" w:rsidTr="00A83C88">
        <w:tc>
          <w:tcPr>
            <w:tcW w:w="2093" w:type="dxa"/>
            <w:shd w:val="pct15" w:color="auto" w:fill="auto"/>
          </w:tcPr>
          <w:p w14:paraId="1CBEBC97"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5C559ED5" w14:textId="77777777" w:rsidR="00DF19C7" w:rsidRPr="00A406E5" w:rsidRDefault="00DF19C7" w:rsidP="00A83C88">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5BBB3123"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3758EACD" w14:textId="77777777" w:rsidR="00DF19C7" w:rsidRPr="00A406E5" w:rsidRDefault="00DF19C7" w:rsidP="00A83C88">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DF19C7" w:rsidRPr="00A406E5" w14:paraId="2CFEBD75" w14:textId="77777777" w:rsidTr="00A83C88">
        <w:tc>
          <w:tcPr>
            <w:tcW w:w="2093" w:type="dxa"/>
            <w:shd w:val="pct15" w:color="auto" w:fill="auto"/>
          </w:tcPr>
          <w:p w14:paraId="1E4D93B7" w14:textId="77777777" w:rsidR="00DF19C7" w:rsidRPr="00A406E5" w:rsidRDefault="00DF19C7" w:rsidP="00A83C88">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7829" w:type="dxa"/>
            <w:gridSpan w:val="3"/>
            <w:shd w:val="clear" w:color="auto" w:fill="auto"/>
          </w:tcPr>
          <w:p w14:paraId="21289592" w14:textId="77777777" w:rsidR="00DF19C7" w:rsidRPr="00A406E5" w:rsidRDefault="00DF19C7" w:rsidP="00A83C88">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43B70CEB" w14:textId="77777777" w:rsidR="00DF19C7" w:rsidRPr="00A406E5" w:rsidRDefault="00DF19C7" w:rsidP="00DF19C7">
      <w:pPr>
        <w:rPr>
          <w:rFonts w:ascii="Arial" w:hAnsi="Arial" w:cs="Arial"/>
          <w:sz w:val="32"/>
        </w:rPr>
      </w:pPr>
      <w:bookmarkStart w:id="0" w:name="_GoBack"/>
      <w:bookmarkEnd w:id="0"/>
    </w:p>
    <w:p w14:paraId="0722AB38" w14:textId="77777777" w:rsidR="00D22307" w:rsidRPr="00241557" w:rsidRDefault="00D22307" w:rsidP="00D22307">
      <w:pPr>
        <w:pStyle w:val="NormalWeb"/>
        <w:rPr>
          <w:b/>
          <w:u w:val="single"/>
        </w:rPr>
      </w:pPr>
      <w:r w:rsidRPr="00241557">
        <w:rPr>
          <w:rFonts w:ascii="ArialMT" w:hAnsi="ArialMT" w:cs="ArialMT"/>
          <w:b/>
          <w:u w:val="single"/>
        </w:rPr>
        <w:lastRenderedPageBreak/>
        <w:t xml:space="preserve">Defnyddiwch lenyddiaeth ddethol a dogfennau proffesiynol i esbonio’r egwyddorion dysgu sy’n tanategu’r cynllun gwaith, sesiwn addysgu a’r adnoddau. Ystyriwch ddilyniant eich cynllun gwaith neu ofynion y maes llafur, gwahaniaethu a dysgu, Y Cwricwlwm Cymreig, y Fframwaith Llythrennedd a Rhifedd, a’r Fframwaith Cymhwysedd Digidol. </w:t>
      </w:r>
    </w:p>
    <w:p w14:paraId="580F46A1" w14:textId="77777777" w:rsidR="00212FD5" w:rsidRDefault="00DF19C7"/>
    <w:p w14:paraId="5D156CAC" w14:textId="77777777" w:rsidR="00D22307" w:rsidRDefault="00D22307"/>
    <w:p w14:paraId="174A7802" w14:textId="32304763" w:rsidR="009D51AE" w:rsidRPr="00DF0948" w:rsidRDefault="009D51AE" w:rsidP="00DF0948">
      <w:pPr>
        <w:autoSpaceDE w:val="0"/>
        <w:autoSpaceDN w:val="0"/>
        <w:adjustRightInd w:val="0"/>
        <w:spacing w:line="360" w:lineRule="auto"/>
        <w:rPr>
          <w:rFonts w:asciiTheme="minorHAnsi" w:hAnsiTheme="minorHAnsi"/>
        </w:rPr>
      </w:pPr>
      <w:r w:rsidRPr="00DF0948">
        <w:rPr>
          <w:rFonts w:asciiTheme="minorHAnsi" w:hAnsiTheme="minorHAnsi"/>
        </w:rPr>
        <w:t>Ar gyfer fy nghynllun gwaith meicro-wers, fe wnes i ddewis addysgu'r disgyblion am Islam. Roedd y cynllun gwaith yn chwe gwers a oedd yn canolbwyntio ar nodweddion Islam yn fras. Fe wnes i ddewis gwneud trosolwg o Islam ar gyfer y gwersi, gan fod wedi anelu at flwyddyn 7 ac mae rhan fwyaf o ddisgyblion flwyddyn 7 sy'n cyrraedd ysgol Uwchradd ddim efo llawer neu dim gwybodaeth am grefyddau'r byd heb law am Gristnogaeth. Roedd fy meicro-wers yn wers olaf y</w:t>
      </w:r>
      <w:r w:rsidR="00854368" w:rsidRPr="00DF0948">
        <w:rPr>
          <w:rFonts w:asciiTheme="minorHAnsi" w:hAnsiTheme="minorHAnsi"/>
        </w:rPr>
        <w:t>n y</w:t>
      </w:r>
      <w:r w:rsidRPr="00DF0948">
        <w:rPr>
          <w:rFonts w:asciiTheme="minorHAnsi" w:hAnsiTheme="minorHAnsi"/>
        </w:rPr>
        <w:t xml:space="preserve"> cynllun gwaith a oedd yn cyflwyno gwahaniaethu, rhagfarn a Islamoffobia. I mi, roedd yn bwysig i gyflwyno </w:t>
      </w:r>
      <w:r w:rsidR="00854368" w:rsidRPr="00DF0948">
        <w:rPr>
          <w:rFonts w:asciiTheme="minorHAnsi" w:hAnsiTheme="minorHAnsi"/>
        </w:rPr>
        <w:t xml:space="preserve">y thema yma </w:t>
      </w:r>
      <w:r w:rsidRPr="00DF0948">
        <w:rPr>
          <w:rFonts w:asciiTheme="minorHAnsi" w:hAnsiTheme="minorHAnsi"/>
        </w:rPr>
        <w:t>ar ddiwedd yr uned, sut mae rhai Mwslemiaid y</w:t>
      </w:r>
      <w:r w:rsidR="00854368" w:rsidRPr="00DF0948">
        <w:rPr>
          <w:rFonts w:asciiTheme="minorHAnsi" w:hAnsiTheme="minorHAnsi"/>
        </w:rPr>
        <w:t>n cael ei drin o ganlyniad yw ffy</w:t>
      </w:r>
      <w:r w:rsidRPr="00DF0948">
        <w:rPr>
          <w:rFonts w:asciiTheme="minorHAnsi" w:hAnsiTheme="minorHAnsi"/>
        </w:rPr>
        <w:t xml:space="preserve">dd yng Nghymru. </w:t>
      </w:r>
    </w:p>
    <w:p w14:paraId="3049787D" w14:textId="77777777" w:rsidR="00D22307" w:rsidRPr="00DF0948" w:rsidRDefault="00D22307" w:rsidP="00DF0948">
      <w:pPr>
        <w:spacing w:line="360" w:lineRule="auto"/>
        <w:rPr>
          <w:rFonts w:asciiTheme="minorHAnsi" w:hAnsiTheme="minorHAnsi"/>
        </w:rPr>
      </w:pPr>
    </w:p>
    <w:p w14:paraId="50B912AD" w14:textId="53D86426" w:rsidR="004311C7" w:rsidRPr="00DF0948" w:rsidRDefault="009D51AE" w:rsidP="00DF0948">
      <w:pPr>
        <w:spacing w:line="360" w:lineRule="auto"/>
        <w:rPr>
          <w:rFonts w:asciiTheme="minorHAnsi" w:hAnsiTheme="minorHAnsi"/>
        </w:rPr>
      </w:pPr>
      <w:r w:rsidRPr="00DF0948">
        <w:rPr>
          <w:rFonts w:asciiTheme="minorHAnsi" w:hAnsiTheme="minorHAnsi"/>
        </w:rPr>
        <w:t xml:space="preserve">Un egwyddor addysgu sy'n tansegu fy nghynllun gwaith a'r meicro wers ydy addysgeg lluniadaeth a lluniadaeth gymdeithasol. Mae rhan fwyaf o'r tasgau wedi anelu at gael y disgyblion i feddwl dros ei hun, neu mewn partneriaid er mwyn datblygu gwaith annibynnol. Enghraifft o berson sy'n cytuno efo'r gwersi sydd yn annog disgyblion yw arwain ydy Donaldson. Mae </w:t>
      </w:r>
      <w:r w:rsidR="00854368" w:rsidRPr="00DF0948">
        <w:rPr>
          <w:rFonts w:asciiTheme="minorHAnsi" w:hAnsiTheme="minorHAnsi"/>
        </w:rPr>
        <w:t>Donaldson yn dweud yn dyfodol llwyddiannus</w:t>
      </w:r>
      <w:r w:rsidRPr="00DF0948">
        <w:rPr>
          <w:rFonts w:asciiTheme="minorHAnsi" w:hAnsiTheme="minorHAnsi"/>
        </w:rPr>
        <w:t xml:space="preserve"> fod yn bwysig wrth addysgu disgyblion ein bod yn sicrhau pan mae pob disgybl yn gadel yr ysgol, dylid wedi cael ei addysgu'n eang a bod yr addysgu yma wedi ei baratoi yn llwyddiannus ar gyfer y byd cymhleth a chyfnewidiol </w:t>
      </w:r>
      <w:proofErr w:type="gramStart"/>
      <w:r w:rsidRPr="00DF0948">
        <w:rPr>
          <w:rFonts w:asciiTheme="minorHAnsi" w:hAnsiTheme="minorHAnsi"/>
        </w:rPr>
        <w:t>( Donaldson</w:t>
      </w:r>
      <w:proofErr w:type="gramEnd"/>
      <w:r w:rsidRPr="00DF0948">
        <w:rPr>
          <w:rFonts w:asciiTheme="minorHAnsi" w:hAnsiTheme="minorHAnsi"/>
        </w:rPr>
        <w:t xml:space="preserve">, 2015). Mae'r syniad fod angen i'r disgyblion fod yn barod ar gyfer y byd </w:t>
      </w:r>
      <w:proofErr w:type="gramStart"/>
      <w:r w:rsidRPr="00DF0948">
        <w:rPr>
          <w:rFonts w:asciiTheme="minorHAnsi" w:hAnsiTheme="minorHAnsi"/>
        </w:rPr>
        <w:t>gwaith ,</w:t>
      </w:r>
      <w:proofErr w:type="gramEnd"/>
      <w:r w:rsidRPr="00DF0948">
        <w:rPr>
          <w:rFonts w:asciiTheme="minorHAnsi" w:hAnsiTheme="minorHAnsi"/>
        </w:rPr>
        <w:t xml:space="preserve"> wrth adael ysgol, yn golygu fod angen </w:t>
      </w:r>
      <w:r w:rsidR="00854368" w:rsidRPr="00DF0948">
        <w:rPr>
          <w:rFonts w:asciiTheme="minorHAnsi" w:hAnsiTheme="minorHAnsi"/>
        </w:rPr>
        <w:t xml:space="preserve">i disgyblion i </w:t>
      </w:r>
      <w:r w:rsidRPr="00DF0948">
        <w:rPr>
          <w:rFonts w:asciiTheme="minorHAnsi" w:hAnsiTheme="minorHAnsi"/>
        </w:rPr>
        <w:t xml:space="preserve"> ddatblygu sgiliau gweithio'n annibynnol yn yr </w:t>
      </w:r>
      <w:r w:rsidR="00854368" w:rsidRPr="00DF0948">
        <w:rPr>
          <w:rFonts w:asciiTheme="minorHAnsi" w:hAnsiTheme="minorHAnsi"/>
        </w:rPr>
        <w:t>ystafell dosbarth.</w:t>
      </w:r>
      <w:r w:rsidRPr="00DF0948">
        <w:rPr>
          <w:rFonts w:asciiTheme="minorHAnsi" w:hAnsiTheme="minorHAnsi"/>
        </w:rPr>
        <w:t xml:space="preserve"> Fel athrawon, mae gennym ni rôl i sicrhau fod disgyblion yn hyderus i weithio'n annibynnol, ond hefyd fod yn barod ac yn awyddus i weithio efo eraill. Mae Donaldson yn hyrwyddo'r syniadau yma o ddefnyddio lluniadaeth a lluniadaeth gymdeithasol yn yr ystafell ddosbarth. Yn ei dogfen 'dyfodol llwyddiannus', mae'n arddangos fod pedwar diben i'r cwricwlwm newydd yng Nghymru a fydd yn hyrwyddo fod dysgwyr uchelgeisiol, galluog </w:t>
      </w:r>
      <w:r w:rsidR="00854368" w:rsidRPr="00DF0948">
        <w:rPr>
          <w:rFonts w:asciiTheme="minorHAnsi" w:hAnsiTheme="minorHAnsi"/>
        </w:rPr>
        <w:t xml:space="preserve">sy'n </w:t>
      </w:r>
      <w:r w:rsidRPr="00DF0948">
        <w:rPr>
          <w:rFonts w:asciiTheme="minorHAnsi" w:hAnsiTheme="minorHAnsi"/>
        </w:rPr>
        <w:t xml:space="preserve">gallu rhoi targedau uchel yw hunain a bod yn chwilio am heriau ac yn eu mwynhau. Hefyd fod nhw'n gallu datblygu gwybodaeth ac yna defnyddio'r wybodaeth honno a'i chymhwyso at wahanol gyd-destunau (Donaldson, 2015). Pe bai athrawon ddim yn gosod yr heriau yma yn yr ystafell dosbarth, i adael </w:t>
      </w:r>
      <w:r w:rsidRPr="00DF0948">
        <w:rPr>
          <w:rFonts w:asciiTheme="minorHAnsi" w:hAnsiTheme="minorHAnsi"/>
        </w:rPr>
        <w:lastRenderedPageBreak/>
        <w:t xml:space="preserve">disgyblion i ddod o hyd i'r atebion ei hun. Ni </w:t>
      </w:r>
      <w:r w:rsidR="00854368" w:rsidRPr="00DF0948">
        <w:rPr>
          <w:rFonts w:asciiTheme="minorHAnsi" w:hAnsiTheme="minorHAnsi"/>
        </w:rPr>
        <w:t xml:space="preserve">fydd yn bosib i'r disgyblion fod yn </w:t>
      </w:r>
      <w:r w:rsidRPr="00DF0948">
        <w:rPr>
          <w:rFonts w:asciiTheme="minorHAnsi" w:hAnsiTheme="minorHAnsi"/>
        </w:rPr>
        <w:t xml:space="preserve">llwyddiannus ar gyfer </w:t>
      </w:r>
      <w:r w:rsidR="00854368" w:rsidRPr="00DF0948">
        <w:rPr>
          <w:rFonts w:asciiTheme="minorHAnsi" w:hAnsiTheme="minorHAnsi"/>
        </w:rPr>
        <w:t xml:space="preserve">wrth gweithio yn </w:t>
      </w:r>
      <w:proofErr w:type="gramStart"/>
      <w:r w:rsidR="00854368" w:rsidRPr="00DF0948">
        <w:rPr>
          <w:rFonts w:asciiTheme="minorHAnsi" w:hAnsiTheme="minorHAnsi"/>
        </w:rPr>
        <w:t xml:space="preserve">y </w:t>
      </w:r>
      <w:r w:rsidRPr="00DF0948">
        <w:rPr>
          <w:rFonts w:asciiTheme="minorHAnsi" w:hAnsiTheme="minorHAnsi"/>
        </w:rPr>
        <w:t xml:space="preserve"> byd</w:t>
      </w:r>
      <w:proofErr w:type="gramEnd"/>
      <w:r w:rsidRPr="00DF0948">
        <w:rPr>
          <w:rFonts w:asciiTheme="minorHAnsi" w:hAnsiTheme="minorHAnsi"/>
        </w:rPr>
        <w:t xml:space="preserve"> cymhleth.</w:t>
      </w:r>
    </w:p>
    <w:p w14:paraId="5F4B0E48" w14:textId="77777777" w:rsidR="009D51AE" w:rsidRPr="00DF0948" w:rsidRDefault="009D51AE" w:rsidP="00DF0948">
      <w:pPr>
        <w:spacing w:line="360" w:lineRule="auto"/>
        <w:rPr>
          <w:rFonts w:asciiTheme="minorHAnsi" w:hAnsiTheme="minorHAnsi"/>
        </w:rPr>
      </w:pPr>
    </w:p>
    <w:p w14:paraId="1A468408" w14:textId="5C641AE1" w:rsidR="009D51AE" w:rsidRPr="00DF0948" w:rsidRDefault="009D51AE" w:rsidP="00DF0948">
      <w:pPr>
        <w:autoSpaceDE w:val="0"/>
        <w:autoSpaceDN w:val="0"/>
        <w:adjustRightInd w:val="0"/>
        <w:spacing w:line="360" w:lineRule="auto"/>
        <w:rPr>
          <w:rFonts w:asciiTheme="minorHAnsi" w:hAnsiTheme="minorHAnsi"/>
        </w:rPr>
      </w:pPr>
      <w:r w:rsidRPr="00DF0948">
        <w:rPr>
          <w:rFonts w:asciiTheme="minorHAnsi" w:hAnsiTheme="minorHAnsi"/>
        </w:rPr>
        <w:t xml:space="preserve">Un o'r sgiliau sy'n cael ei nodi yn y fframwaith enghreifftiol cenedlaethol (2013) mae angen i ddisgyblion defnyddio yn CA3 ydy denfyddio technegau datrys problemau a meddwl berirniadol. Pe bai athrawon yn defnyddio addysgeg ymddygiadaeth. Mae'n bosib ni fydd y disgyblion yn cael y cyfleoedd i ddatblygu'r sgiliau datrys problemau gan fod yr atebion yn cael ei ddweud o hyd gan yr athro. Hefyd pe bai'r disgyblion ddim yn cael cyfle i weithio efo eraill, nad yw'n clywed barn eraill ac felly ddim yn datblygu'r sgiliau meddwl beirniadol a mynegi barn. </w:t>
      </w:r>
      <w:r w:rsidR="00854368" w:rsidRPr="00DF0948">
        <w:rPr>
          <w:rFonts w:asciiTheme="minorHAnsi" w:hAnsiTheme="minorHAnsi"/>
        </w:rPr>
        <w:t>Neu mae rhai disgyblion o allu is yn gallu clywed atebion o safon uwch er mwyn cael syniadau gwell.</w:t>
      </w:r>
      <w:r w:rsidRPr="00DF0948">
        <w:rPr>
          <w:rFonts w:asciiTheme="minorHAnsi" w:hAnsiTheme="minorHAnsi"/>
        </w:rPr>
        <w:t xml:space="preserve"> Pan o'n i'n datblygu fy nghynllun gwaith, roeddwn yn dilyn y fframwaith cenedlaethol er mwyn sicrhau fod y disgyblion yn ystod yr uned yn cael y cyfle i ddatblygu'r sgiliau yma. Trwy luniadaeth a thasgau ble roedd angen i'r disgyblion ddarganfod atebion oedd y f</w:t>
      </w:r>
      <w:r w:rsidR="00854368" w:rsidRPr="00DF0948">
        <w:rPr>
          <w:rFonts w:asciiTheme="minorHAnsi" w:hAnsiTheme="minorHAnsi"/>
        </w:rPr>
        <w:t>f</w:t>
      </w:r>
      <w:r w:rsidRPr="00DF0948">
        <w:rPr>
          <w:rFonts w:asciiTheme="minorHAnsi" w:hAnsiTheme="minorHAnsi"/>
        </w:rPr>
        <w:t>or</w:t>
      </w:r>
      <w:r w:rsidR="00854368" w:rsidRPr="00DF0948">
        <w:rPr>
          <w:rFonts w:asciiTheme="minorHAnsi" w:hAnsiTheme="minorHAnsi"/>
        </w:rPr>
        <w:t>d</w:t>
      </w:r>
      <w:r w:rsidRPr="00DF0948">
        <w:rPr>
          <w:rFonts w:asciiTheme="minorHAnsi" w:hAnsiTheme="minorHAnsi"/>
        </w:rPr>
        <w:t xml:space="preserve">d orau i ddatblygu'r sgiliau yma. </w:t>
      </w:r>
    </w:p>
    <w:p w14:paraId="1E43F223" w14:textId="77777777" w:rsidR="009D51AE" w:rsidRPr="00DF0948" w:rsidRDefault="009D51AE" w:rsidP="00DF0948">
      <w:pPr>
        <w:autoSpaceDE w:val="0"/>
        <w:autoSpaceDN w:val="0"/>
        <w:adjustRightInd w:val="0"/>
        <w:spacing w:line="360" w:lineRule="auto"/>
        <w:rPr>
          <w:rFonts w:asciiTheme="minorHAnsi" w:hAnsiTheme="minorHAnsi"/>
        </w:rPr>
      </w:pPr>
    </w:p>
    <w:p w14:paraId="2E060169" w14:textId="77777777" w:rsidR="00A30DC9" w:rsidRPr="00DF0948" w:rsidRDefault="00A30DC9" w:rsidP="00DF0948">
      <w:pPr>
        <w:spacing w:line="360" w:lineRule="auto"/>
        <w:rPr>
          <w:rFonts w:asciiTheme="minorHAnsi" w:hAnsiTheme="minorHAnsi"/>
        </w:rPr>
      </w:pPr>
    </w:p>
    <w:p w14:paraId="1B4E7612" w14:textId="583C0D4D" w:rsidR="009D51AE" w:rsidRPr="00DF0948" w:rsidRDefault="009D51AE" w:rsidP="00DF0948">
      <w:pPr>
        <w:autoSpaceDE w:val="0"/>
        <w:autoSpaceDN w:val="0"/>
        <w:adjustRightInd w:val="0"/>
        <w:spacing w:line="360" w:lineRule="auto"/>
        <w:rPr>
          <w:rFonts w:asciiTheme="minorHAnsi" w:hAnsiTheme="minorHAnsi"/>
        </w:rPr>
      </w:pPr>
      <w:r w:rsidRPr="00DF0948">
        <w:rPr>
          <w:rFonts w:asciiTheme="minorHAnsi" w:hAnsiTheme="minorHAnsi"/>
        </w:rPr>
        <w:t xml:space="preserve">Academaidd arall sydd yn codi'r syniad fod angen i'r disgyblion dysgu yn ffordd eu hun ydy John Holt. Yn ei lyfr "How children learn"(1964).  Mae'n codi'r syniad fod ysgolion trwy addysgeg ymddygiadaeth </w:t>
      </w:r>
      <w:r w:rsidR="00854368" w:rsidRPr="00DF0948">
        <w:rPr>
          <w:rFonts w:asciiTheme="minorHAnsi" w:hAnsiTheme="minorHAnsi"/>
        </w:rPr>
        <w:t>wedi</w:t>
      </w:r>
      <w:r w:rsidRPr="00DF0948">
        <w:rPr>
          <w:rFonts w:asciiTheme="minorHAnsi" w:hAnsiTheme="minorHAnsi"/>
        </w:rPr>
        <w:t xml:space="preserve"> niweidio meddyliau'r disgyblion. Mae'r f</w:t>
      </w:r>
      <w:r w:rsidR="00854368" w:rsidRPr="00DF0948">
        <w:rPr>
          <w:rFonts w:asciiTheme="minorHAnsi" w:hAnsiTheme="minorHAnsi"/>
        </w:rPr>
        <w:t>f</w:t>
      </w:r>
      <w:r w:rsidRPr="00DF0948">
        <w:rPr>
          <w:rFonts w:asciiTheme="minorHAnsi" w:hAnsiTheme="minorHAnsi"/>
        </w:rPr>
        <w:t>or</w:t>
      </w:r>
      <w:r w:rsidR="00854368" w:rsidRPr="00DF0948">
        <w:rPr>
          <w:rFonts w:asciiTheme="minorHAnsi" w:hAnsiTheme="minorHAnsi"/>
        </w:rPr>
        <w:t>d</w:t>
      </w:r>
      <w:r w:rsidRPr="00DF0948">
        <w:rPr>
          <w:rFonts w:asciiTheme="minorHAnsi" w:hAnsiTheme="minorHAnsi"/>
        </w:rPr>
        <w:t xml:space="preserve">d yma o addysgu yn ôl Holt, mae emosiynau'r disgyblion yn cael ei chwalu gan fod pwyslais ar ateb cywir. Byddai disgyblion yn cael ei wobrwyo am fod yn gywir, ond nad yw disgyblion yn ateb nac yn herio ei hun gan fod yn ofnus o fod yn anghywir. Mae ymchwil seicolegwyr ddynolieg yn credu'n gryf fod addysgeg lluniadaeth yn gadael i ddisgyblion i ddatblygu ffordd o addysgu sydd yn berthnasol iddyn nhw, ac felly yn fwy tebygol o herio ei hun ac i gael yr ateb. I'r seicolegwyr yma nad yw'n bosib fod athro yn gallu dweud y ffordd orau o wneud rhywbeth, sydd yn berthnasol i bawb. Felly er mwyn creu disgybl sydd yn llwyddo yn annibynnol fel mae Donaldson eisiau, mae'n bwysig ein bod yn gadael i'r disgyblion ddatblygu ffordd o addysgu sydd yn berthnasol iddyn nhw.  </w:t>
      </w:r>
      <w:r w:rsidR="00854368" w:rsidRPr="00DF0948">
        <w:rPr>
          <w:rFonts w:asciiTheme="minorHAnsi" w:hAnsiTheme="minorHAnsi"/>
        </w:rPr>
        <w:t>Trwy lluniadaeth mae hyn yn bosib.</w:t>
      </w:r>
    </w:p>
    <w:p w14:paraId="7EC85186" w14:textId="77777777" w:rsidR="00606318" w:rsidRPr="00DF0948" w:rsidRDefault="00606318" w:rsidP="00DF0948">
      <w:pPr>
        <w:spacing w:line="360" w:lineRule="auto"/>
        <w:rPr>
          <w:rFonts w:asciiTheme="minorHAnsi" w:hAnsiTheme="minorHAnsi"/>
        </w:rPr>
      </w:pPr>
    </w:p>
    <w:p w14:paraId="442B43C8" w14:textId="0216A041" w:rsidR="009D51AE" w:rsidRPr="00DF0948" w:rsidRDefault="009D51AE" w:rsidP="00DF0948">
      <w:pPr>
        <w:autoSpaceDE w:val="0"/>
        <w:autoSpaceDN w:val="0"/>
        <w:adjustRightInd w:val="0"/>
        <w:spacing w:line="360" w:lineRule="auto"/>
        <w:rPr>
          <w:rFonts w:asciiTheme="minorHAnsi" w:hAnsiTheme="minorHAnsi" w:cs="ArialMT"/>
        </w:rPr>
      </w:pPr>
      <w:r w:rsidRPr="00DF0948">
        <w:rPr>
          <w:rFonts w:asciiTheme="minorHAnsi" w:hAnsiTheme="minorHAnsi"/>
        </w:rPr>
        <w:t xml:space="preserve">Mae Estyn (2018) yn </w:t>
      </w:r>
      <w:proofErr w:type="gramStart"/>
      <w:r w:rsidRPr="00DF0948">
        <w:rPr>
          <w:rFonts w:asciiTheme="minorHAnsi" w:hAnsiTheme="minorHAnsi"/>
        </w:rPr>
        <w:t>nodi  '</w:t>
      </w:r>
      <w:proofErr w:type="gramEnd"/>
      <w:r w:rsidRPr="00DF0948">
        <w:rPr>
          <w:rFonts w:asciiTheme="minorHAnsi" w:hAnsiTheme="minorHAnsi" w:cs="ArialMT"/>
        </w:rPr>
        <w:t xml:space="preserve">yng nghyfnod allweddol 3, mewn rhai ysgolion, nid yw’r addysgu yn ennyn diddordeb disgyblion yn ddigon da gan nad yw athrawon yn defnyddio ystod ddigon eang o weithgareddau a strategaethau ysgogol'. Felly mae'n bosib nad yw ysgolion </w:t>
      </w:r>
      <w:r w:rsidRPr="00DF0948">
        <w:rPr>
          <w:rFonts w:asciiTheme="minorHAnsi" w:hAnsiTheme="minorHAnsi" w:cs="ArialMT"/>
        </w:rPr>
        <w:lastRenderedPageBreak/>
        <w:t xml:space="preserve">yn galluogi'r disgyblion </w:t>
      </w:r>
      <w:proofErr w:type="gramStart"/>
      <w:r w:rsidRPr="00DF0948">
        <w:rPr>
          <w:rFonts w:asciiTheme="minorHAnsi" w:hAnsiTheme="minorHAnsi" w:cs="ArialMT"/>
        </w:rPr>
        <w:t>i  ddatblygu</w:t>
      </w:r>
      <w:proofErr w:type="gramEnd"/>
      <w:r w:rsidRPr="00DF0948">
        <w:rPr>
          <w:rFonts w:asciiTheme="minorHAnsi" w:hAnsiTheme="minorHAnsi" w:cs="ArialMT"/>
        </w:rPr>
        <w:t xml:space="preserve"> addysgu ei hun yn  f</w:t>
      </w:r>
      <w:r w:rsidR="00854368" w:rsidRPr="00DF0948">
        <w:rPr>
          <w:rFonts w:asciiTheme="minorHAnsi" w:hAnsiTheme="minorHAnsi" w:cs="ArialMT"/>
        </w:rPr>
        <w:t>f</w:t>
      </w:r>
      <w:r w:rsidRPr="00DF0948">
        <w:rPr>
          <w:rFonts w:asciiTheme="minorHAnsi" w:hAnsiTheme="minorHAnsi" w:cs="ArialMT"/>
        </w:rPr>
        <w:t>or</w:t>
      </w:r>
      <w:r w:rsidR="00854368" w:rsidRPr="00DF0948">
        <w:rPr>
          <w:rFonts w:asciiTheme="minorHAnsi" w:hAnsiTheme="minorHAnsi" w:cs="ArialMT"/>
        </w:rPr>
        <w:t>d</w:t>
      </w:r>
      <w:r w:rsidRPr="00DF0948">
        <w:rPr>
          <w:rFonts w:asciiTheme="minorHAnsi" w:hAnsiTheme="minorHAnsi" w:cs="ArialMT"/>
        </w:rPr>
        <w:t xml:space="preserve">d annibynnol. Mae disgyblion yn gweld gweithio efo grwpiau yn fwy hwylus na gwrando ar wybodaeth wrth yr athro yn unig. Mae'n bosib, os nad yw athrawon yn amrywio strategaethau addysgu fod y disgyblion yn diflasu. Fe wnes i ystyried hyn wrth greu fy nghynllun gwaith. Mae'r gweithgareddau yn amrywio o wers i wers. Yn fy ngwers meicro roedd angen i'r disgyblion codi a chreu cylch yng nghanol y dosbarth er mwyn cael sylw'r disgyblion yn syth ac roedd yn dasg wahanol. Felly mae'r rhan fwyaf o'r tasgau yn ystod y cynllun gwaith yn cynnwys lluniadaeth gymdeithasol er mwyn annog cyfathrebu a thrafodaeth dda. Ond fel mae estyn yn cydnabod, mae angen fod strategaethau ysgogol er mwyn sicrhau trafodaeth lwyddiannus. </w:t>
      </w:r>
      <w:r w:rsidR="00854368" w:rsidRPr="00DF0948">
        <w:rPr>
          <w:rFonts w:asciiTheme="minorHAnsi" w:hAnsiTheme="minorHAnsi" w:cs="ArialMT"/>
        </w:rPr>
        <w:t>Er hyn, os mae'r strategaeth ddim yn cael ei amrywio, nid yw'n mynd i herio disgyblion.</w:t>
      </w:r>
    </w:p>
    <w:p w14:paraId="750FFF6C" w14:textId="77777777" w:rsidR="00A92A2F" w:rsidRPr="00DF0948" w:rsidRDefault="00A92A2F" w:rsidP="00DF0948">
      <w:pPr>
        <w:spacing w:line="360" w:lineRule="auto"/>
        <w:rPr>
          <w:rFonts w:asciiTheme="minorHAnsi" w:hAnsiTheme="minorHAnsi" w:cs="ArialMT"/>
        </w:rPr>
      </w:pPr>
    </w:p>
    <w:p w14:paraId="01C6C9C0" w14:textId="6F332404" w:rsidR="00A92A2F" w:rsidRPr="00DF0948" w:rsidRDefault="009D51AE" w:rsidP="00DF0948">
      <w:pPr>
        <w:spacing w:line="360" w:lineRule="auto"/>
        <w:rPr>
          <w:rFonts w:asciiTheme="minorHAnsi" w:hAnsiTheme="minorHAnsi" w:cs="ArialMT"/>
        </w:rPr>
      </w:pPr>
      <w:r w:rsidRPr="00DF0948">
        <w:rPr>
          <w:rFonts w:asciiTheme="minorHAnsi" w:hAnsiTheme="minorHAnsi" w:cs="ArialMT"/>
        </w:rPr>
        <w:t>Roedd Vygotsky yn feddwl fod y f</w:t>
      </w:r>
      <w:r w:rsidR="00854368" w:rsidRPr="00DF0948">
        <w:rPr>
          <w:rFonts w:asciiTheme="minorHAnsi" w:hAnsiTheme="minorHAnsi" w:cs="ArialMT"/>
        </w:rPr>
        <w:t>f</w:t>
      </w:r>
      <w:r w:rsidRPr="00DF0948">
        <w:rPr>
          <w:rFonts w:asciiTheme="minorHAnsi" w:hAnsiTheme="minorHAnsi" w:cs="ArialMT"/>
        </w:rPr>
        <w:t>or</w:t>
      </w:r>
      <w:r w:rsidR="00854368" w:rsidRPr="00DF0948">
        <w:rPr>
          <w:rFonts w:asciiTheme="minorHAnsi" w:hAnsiTheme="minorHAnsi" w:cs="ArialMT"/>
        </w:rPr>
        <w:t>d</w:t>
      </w:r>
      <w:r w:rsidRPr="00DF0948">
        <w:rPr>
          <w:rFonts w:asciiTheme="minorHAnsi" w:hAnsiTheme="minorHAnsi" w:cs="ArialMT"/>
        </w:rPr>
        <w:t xml:space="preserve">d orau i ddatblygu addysg oedd trwy addysgeg lluniadaeth. Ond mae ei syniadau ef yn rhoi pwyslais ar luniadaeth gymdeithasol a datblygu'r Parth datblygiad Procsimol. Brif nod y parth yma </w:t>
      </w:r>
      <w:proofErr w:type="gramStart"/>
      <w:r w:rsidRPr="00DF0948">
        <w:rPr>
          <w:rFonts w:asciiTheme="minorHAnsi" w:hAnsiTheme="minorHAnsi" w:cs="ArialMT"/>
        </w:rPr>
        <w:t>yw  rhoi</w:t>
      </w:r>
      <w:proofErr w:type="gramEnd"/>
      <w:r w:rsidRPr="00DF0948">
        <w:rPr>
          <w:rFonts w:asciiTheme="minorHAnsi" w:hAnsiTheme="minorHAnsi" w:cs="ArialMT"/>
        </w:rPr>
        <w:t xml:space="preserve"> cymorth i ddisgyblion er mwyn llwyddo,. Felly yn herio'r </w:t>
      </w:r>
      <w:r w:rsidR="00854368" w:rsidRPr="00DF0948">
        <w:rPr>
          <w:rFonts w:asciiTheme="minorHAnsi" w:hAnsiTheme="minorHAnsi" w:cs="ArialMT"/>
        </w:rPr>
        <w:t>disgybl</w:t>
      </w:r>
      <w:r w:rsidRPr="00DF0948">
        <w:rPr>
          <w:rFonts w:asciiTheme="minorHAnsi" w:hAnsiTheme="minorHAnsi" w:cs="ArialMT"/>
        </w:rPr>
        <w:t xml:space="preserve"> allan o'r parth </w:t>
      </w:r>
      <w:r w:rsidR="00854368" w:rsidRPr="00DF0948">
        <w:rPr>
          <w:rFonts w:asciiTheme="minorHAnsi" w:hAnsiTheme="minorHAnsi" w:cs="ArialMT"/>
        </w:rPr>
        <w:t>ble mae nhw'n gallu wneud y gwaith</w:t>
      </w:r>
      <w:r w:rsidRPr="00DF0948">
        <w:rPr>
          <w:rFonts w:asciiTheme="minorHAnsi" w:hAnsiTheme="minorHAnsi" w:cs="ArialMT"/>
        </w:rPr>
        <w:t xml:space="preserve">, ar barth mae gallu cyrraedd efo ychydig o gymorth. Mae'r cymorth yma yn aml trwy sgaffaldau (Vygotsky, 1962). Fe wnaeth Vygotsky hefyd wneud llawer o waith efo disgyblion anghenion arbennig ac wedi gweld fod y lluniadaeth gymdeithasol wedi profi yn llwyddiannus yn addysgu anghenion arbennig. Mae erthygl Gita L ygotsky yn son fod gwaith vygotsky wedi trawsnewid addysgu anghenion arbennig </w:t>
      </w:r>
      <w:r w:rsidR="00F62B71" w:rsidRPr="00DF0948">
        <w:rPr>
          <w:rFonts w:asciiTheme="minorHAnsi" w:hAnsiTheme="minorHAnsi" w:cs="ArialMT"/>
        </w:rPr>
        <w:t xml:space="preserve">(ygodskaya, 1999) </w:t>
      </w:r>
      <w:proofErr w:type="gramStart"/>
      <w:r w:rsidR="00F62B71" w:rsidRPr="00DF0948">
        <w:rPr>
          <w:rFonts w:asciiTheme="minorHAnsi" w:hAnsiTheme="minorHAnsi" w:cs="ArialMT"/>
        </w:rPr>
        <w:t>Gan  dywed</w:t>
      </w:r>
      <w:proofErr w:type="gramEnd"/>
      <w:r w:rsidR="00F62B71" w:rsidRPr="00DF0948">
        <w:rPr>
          <w:rFonts w:asciiTheme="minorHAnsi" w:hAnsiTheme="minorHAnsi" w:cs="ArialMT"/>
        </w:rPr>
        <w:t xml:space="preserve"> Vygotsky </w:t>
      </w:r>
    </w:p>
    <w:p w14:paraId="7F98C70F" w14:textId="77777777" w:rsidR="00F62B71" w:rsidRPr="00DF0948" w:rsidRDefault="00F62B71" w:rsidP="00DF0948">
      <w:pPr>
        <w:spacing w:line="360" w:lineRule="auto"/>
        <w:rPr>
          <w:rFonts w:asciiTheme="minorHAnsi" w:hAnsiTheme="minorHAnsi" w:cs="ArialMT"/>
        </w:rPr>
      </w:pPr>
    </w:p>
    <w:p w14:paraId="23197F57" w14:textId="7F28CDCB" w:rsidR="00F62B71" w:rsidRPr="00DF0948" w:rsidRDefault="00F62B71" w:rsidP="00DF0948">
      <w:pPr>
        <w:spacing w:line="360" w:lineRule="auto"/>
        <w:rPr>
          <w:rFonts w:asciiTheme="minorHAnsi" w:hAnsiTheme="minorHAnsi" w:cs="ArialMT"/>
        </w:rPr>
      </w:pPr>
      <w:r w:rsidRPr="00DF0948">
        <w:rPr>
          <w:rFonts w:asciiTheme="minorHAnsi" w:hAnsiTheme="minorHAnsi" w:cs="ArialMT"/>
        </w:rPr>
        <w:t>one must keep in mind that any child with a disability is the fir</w:t>
      </w:r>
      <w:r w:rsidR="00854368" w:rsidRPr="00DF0948">
        <w:rPr>
          <w:rFonts w:asciiTheme="minorHAnsi" w:hAnsiTheme="minorHAnsi" w:cs="ArialMT"/>
        </w:rPr>
        <w:t>st of all a child and only aft</w:t>
      </w:r>
      <w:r w:rsidRPr="00DF0948">
        <w:rPr>
          <w:rFonts w:asciiTheme="minorHAnsi" w:hAnsiTheme="minorHAnsi" w:cs="ArialMT"/>
        </w:rPr>
        <w:t xml:space="preserve">erwards an impaired </w:t>
      </w:r>
      <w:proofErr w:type="gramStart"/>
      <w:r w:rsidRPr="00DF0948">
        <w:rPr>
          <w:rFonts w:asciiTheme="minorHAnsi" w:hAnsiTheme="minorHAnsi" w:cs="ArialMT"/>
        </w:rPr>
        <w:t>child..</w:t>
      </w:r>
      <w:proofErr w:type="gramEnd"/>
      <w:r w:rsidRPr="00DF0948">
        <w:rPr>
          <w:rFonts w:asciiTheme="minorHAnsi" w:hAnsiTheme="minorHAnsi" w:cs="ArialMT"/>
        </w:rPr>
        <w:t xml:space="preserve"> From the psycho-logical and pedogogical points of view, one must treat the child with a disability in the same way </w:t>
      </w:r>
      <w:proofErr w:type="gramStart"/>
      <w:r w:rsidRPr="00DF0948">
        <w:rPr>
          <w:rFonts w:asciiTheme="minorHAnsi" w:hAnsiTheme="minorHAnsi" w:cs="ArialMT"/>
        </w:rPr>
        <w:t>as  a</w:t>
      </w:r>
      <w:proofErr w:type="gramEnd"/>
      <w:r w:rsidRPr="00DF0948">
        <w:rPr>
          <w:rFonts w:asciiTheme="minorHAnsi" w:hAnsiTheme="minorHAnsi" w:cs="ArialMT"/>
        </w:rPr>
        <w:t xml:space="preserve"> normal one (Vygotsky, 1954)</w:t>
      </w:r>
    </w:p>
    <w:p w14:paraId="6A503F81" w14:textId="77777777" w:rsidR="00F62B71" w:rsidRPr="00DF0948" w:rsidRDefault="00F62B71" w:rsidP="00DF0948">
      <w:pPr>
        <w:spacing w:line="360" w:lineRule="auto"/>
        <w:rPr>
          <w:rFonts w:asciiTheme="minorHAnsi" w:hAnsiTheme="minorHAnsi" w:cs="ArialMT"/>
        </w:rPr>
      </w:pPr>
    </w:p>
    <w:p w14:paraId="1300063E" w14:textId="77777777" w:rsidR="009D51AE" w:rsidRPr="00DF0948" w:rsidRDefault="009D51AE" w:rsidP="00DF0948">
      <w:pPr>
        <w:autoSpaceDE w:val="0"/>
        <w:autoSpaceDN w:val="0"/>
        <w:adjustRightInd w:val="0"/>
        <w:spacing w:line="360" w:lineRule="auto"/>
        <w:rPr>
          <w:rFonts w:asciiTheme="minorHAnsi" w:hAnsiTheme="minorHAnsi" w:cs="ArialMT"/>
        </w:rPr>
      </w:pPr>
      <w:r w:rsidRPr="00DF0948">
        <w:rPr>
          <w:rFonts w:asciiTheme="minorHAnsi" w:hAnsiTheme="minorHAnsi" w:cs="ArialMT"/>
        </w:rPr>
        <w:t xml:space="preserve">Felly wrth addysgu disgybl anghenion arbennig, mae'r PDP yn alluogi i'r disgyblion i gyrraedd safon uwch yn ei waith trwy scaffaldau. Ond mae hyn hefyd yn wir am ddisgyblion heb anghenion arbennig trwy'r sgaffaldau yma, mae'n bosib i bob disgybl cyrraedd ei llawn potensial. </w:t>
      </w:r>
    </w:p>
    <w:p w14:paraId="196E9A10" w14:textId="77777777" w:rsidR="00826594" w:rsidRPr="00DF0948" w:rsidRDefault="00826594" w:rsidP="00DF0948">
      <w:pPr>
        <w:spacing w:line="360" w:lineRule="auto"/>
        <w:rPr>
          <w:rFonts w:asciiTheme="minorHAnsi" w:hAnsiTheme="minorHAnsi" w:cs="ArialMT"/>
        </w:rPr>
      </w:pPr>
    </w:p>
    <w:p w14:paraId="757AC430" w14:textId="17F98F2A" w:rsidR="009D51AE" w:rsidRPr="00DF0948" w:rsidRDefault="009D51AE" w:rsidP="00DF0948">
      <w:pPr>
        <w:autoSpaceDE w:val="0"/>
        <w:autoSpaceDN w:val="0"/>
        <w:adjustRightInd w:val="0"/>
        <w:spacing w:line="360" w:lineRule="auto"/>
        <w:rPr>
          <w:rFonts w:asciiTheme="minorHAnsi" w:hAnsiTheme="minorHAnsi" w:cs="ArialMT"/>
        </w:rPr>
      </w:pPr>
      <w:r w:rsidRPr="00DF0948">
        <w:rPr>
          <w:rFonts w:asciiTheme="minorHAnsi" w:hAnsiTheme="minorHAnsi" w:cs="ArialMT"/>
        </w:rPr>
        <w:lastRenderedPageBreak/>
        <w:t xml:space="preserve">Mae ymchwil i mewn i sut mae disgyblion yn mwynhau dysgu gan </w:t>
      </w:r>
      <w:proofErr w:type="gramStart"/>
      <w:r w:rsidRPr="00DF0948">
        <w:rPr>
          <w:rFonts w:asciiTheme="minorHAnsi" w:hAnsiTheme="minorHAnsi" w:cs="ArialMT"/>
        </w:rPr>
        <w:t>M.Hebditch</w:t>
      </w:r>
      <w:proofErr w:type="gramEnd"/>
      <w:r w:rsidRPr="00DF0948">
        <w:rPr>
          <w:rFonts w:asciiTheme="minorHAnsi" w:hAnsiTheme="minorHAnsi" w:cs="ArialMT"/>
        </w:rPr>
        <w:t xml:space="preserve"> yn 1990 wedi darganfod fod 80% o ddisgyblion yn mwynhau trafodaeth yn grwpiau yn ystod gwersi ac ychydig ac 11% o'r disgyblion sydd yn mwynhau gwersi sydd yn dilyn strwythur ymddygiadaeth a fwy fel darlith na wers (M.Hebditch, 1990). Felly mae petty yn cefnogi'r syniad fod yn well i sicrhau fod disgyblion yn mwynhau yn wersi a </w:t>
      </w:r>
      <w:r w:rsidR="00854368" w:rsidRPr="00DF0948">
        <w:rPr>
          <w:rFonts w:asciiTheme="minorHAnsi" w:hAnsiTheme="minorHAnsi" w:cs="ArialMT"/>
        </w:rPr>
        <w:t xml:space="preserve">felly yn </w:t>
      </w:r>
      <w:r w:rsidRPr="00DF0948">
        <w:rPr>
          <w:rFonts w:asciiTheme="minorHAnsi" w:hAnsiTheme="minorHAnsi" w:cs="ArialMT"/>
        </w:rPr>
        <w:t>fwy tebygol i fod yn barod i ateb a datblygu yn wersi (Petty,2009). Felly mae lluniadaeth gymdeithasol yn galluogi i ddisgyblion i drafod yn wersi ac i ddatblygu eu syniadau yn hytrach nag cael yr holl wybodaeth gan yr athro.</w:t>
      </w:r>
    </w:p>
    <w:p w14:paraId="0E047EBE" w14:textId="77777777" w:rsidR="00F62B71" w:rsidRPr="00DF0948" w:rsidRDefault="00F62B71" w:rsidP="00DF0948">
      <w:pPr>
        <w:spacing w:line="360" w:lineRule="auto"/>
        <w:rPr>
          <w:rFonts w:asciiTheme="minorHAnsi" w:hAnsiTheme="minorHAnsi" w:cs="ArialMT"/>
        </w:rPr>
      </w:pPr>
    </w:p>
    <w:p w14:paraId="5189CCF1" w14:textId="2C17EE27" w:rsidR="009D51AE" w:rsidRPr="00DF0948" w:rsidRDefault="009D51AE" w:rsidP="00DF0948">
      <w:pPr>
        <w:autoSpaceDE w:val="0"/>
        <w:autoSpaceDN w:val="0"/>
        <w:adjustRightInd w:val="0"/>
        <w:spacing w:line="360" w:lineRule="auto"/>
        <w:rPr>
          <w:rFonts w:asciiTheme="minorHAnsi" w:hAnsiTheme="minorHAnsi"/>
        </w:rPr>
      </w:pPr>
      <w:r w:rsidRPr="00DF0948">
        <w:rPr>
          <w:rFonts w:asciiTheme="minorHAnsi" w:hAnsiTheme="minorHAnsi" w:cs="ArialMT"/>
        </w:rPr>
        <w:t xml:space="preserve">Yn ôl Piaget, mae yna bedwar cyfnod yn ein bywydau ac ychydig o wybodaeth </w:t>
      </w:r>
      <w:r w:rsidR="00854368" w:rsidRPr="00DF0948">
        <w:rPr>
          <w:rFonts w:asciiTheme="minorHAnsi" w:hAnsiTheme="minorHAnsi" w:cs="ArialMT"/>
        </w:rPr>
        <w:t>mae unigolion yn gallu</w:t>
      </w:r>
      <w:r w:rsidR="00854368" w:rsidRPr="00DF0948">
        <w:rPr>
          <w:rFonts w:asciiTheme="minorHAnsi" w:hAnsiTheme="minorHAnsi"/>
        </w:rPr>
        <w:t xml:space="preserve"> </w:t>
      </w:r>
      <w:r w:rsidRPr="00DF0948">
        <w:rPr>
          <w:rFonts w:asciiTheme="minorHAnsi" w:hAnsiTheme="minorHAnsi" w:cs="ArialMT"/>
        </w:rPr>
        <w:t>ei dderbyn yn ystod y cyfnodau yma. Ym mhob cyfnod nad yw bodau dynol yn gallu cael gwybodaeth o unigolyn arall</w:t>
      </w:r>
      <w:r w:rsidR="00854368" w:rsidRPr="00DF0948">
        <w:rPr>
          <w:rFonts w:asciiTheme="minorHAnsi" w:hAnsiTheme="minorHAnsi" w:cs="ArialMT"/>
        </w:rPr>
        <w:t>,</w:t>
      </w:r>
      <w:r w:rsidRPr="00DF0948">
        <w:rPr>
          <w:rFonts w:asciiTheme="minorHAnsi" w:hAnsiTheme="minorHAnsi" w:cs="ArialMT"/>
        </w:rPr>
        <w:t xml:space="preserve"> ac yn ei deall yn syth. Mae angen i bob person defnyddio'r wybodaeth a chreu </w:t>
      </w:r>
      <w:r w:rsidR="00854368" w:rsidRPr="00DF0948">
        <w:rPr>
          <w:rFonts w:asciiTheme="minorHAnsi" w:hAnsiTheme="minorHAnsi" w:cs="ArialMT"/>
        </w:rPr>
        <w:t xml:space="preserve">ffordd ei hun </w:t>
      </w:r>
      <w:proofErr w:type="gramStart"/>
      <w:r w:rsidR="00854368" w:rsidRPr="00DF0948">
        <w:rPr>
          <w:rFonts w:asciiTheme="minorHAnsi" w:hAnsiTheme="minorHAnsi" w:cs="ArialMT"/>
        </w:rPr>
        <w:t xml:space="preserve">o </w:t>
      </w:r>
      <w:r w:rsidRPr="00DF0948">
        <w:rPr>
          <w:rFonts w:asciiTheme="minorHAnsi" w:hAnsiTheme="minorHAnsi" w:cs="ArialMT"/>
        </w:rPr>
        <w:t xml:space="preserve"> ddysgu</w:t>
      </w:r>
      <w:proofErr w:type="gramEnd"/>
      <w:r w:rsidRPr="00DF0948">
        <w:rPr>
          <w:rFonts w:asciiTheme="minorHAnsi" w:hAnsiTheme="minorHAnsi" w:cs="ArialMT"/>
        </w:rPr>
        <w:t xml:space="preserve"> (Piaget, 1953). Felly mae yna gyfrifoldeb arnom ni fel athrawon </w:t>
      </w:r>
      <w:r w:rsidR="00854368" w:rsidRPr="00DF0948">
        <w:rPr>
          <w:rFonts w:asciiTheme="minorHAnsi" w:hAnsiTheme="minorHAnsi" w:cs="ArialMT"/>
        </w:rPr>
        <w:t xml:space="preserve">i </w:t>
      </w:r>
      <w:proofErr w:type="gramStart"/>
      <w:r w:rsidR="00854368" w:rsidRPr="00DF0948">
        <w:rPr>
          <w:rFonts w:asciiTheme="minorHAnsi" w:hAnsiTheme="minorHAnsi" w:cs="ArialMT"/>
        </w:rPr>
        <w:t>alluogi  disgyblion</w:t>
      </w:r>
      <w:proofErr w:type="gramEnd"/>
      <w:r w:rsidR="00854368" w:rsidRPr="00DF0948">
        <w:rPr>
          <w:rFonts w:asciiTheme="minorHAnsi" w:hAnsiTheme="minorHAnsi" w:cs="ArialMT"/>
        </w:rPr>
        <w:t xml:space="preserve"> i darganfod  </w:t>
      </w:r>
      <w:r w:rsidRPr="00DF0948">
        <w:rPr>
          <w:rFonts w:asciiTheme="minorHAnsi" w:hAnsiTheme="minorHAnsi" w:cs="ArialMT"/>
        </w:rPr>
        <w:t xml:space="preserve"> ffordd </w:t>
      </w:r>
      <w:r w:rsidR="00854368" w:rsidRPr="00DF0948">
        <w:rPr>
          <w:rFonts w:asciiTheme="minorHAnsi" w:hAnsiTheme="minorHAnsi" w:cs="ArialMT"/>
        </w:rPr>
        <w:t xml:space="preserve">ei hun </w:t>
      </w:r>
      <w:r w:rsidRPr="00DF0948">
        <w:rPr>
          <w:rFonts w:asciiTheme="minorHAnsi" w:hAnsiTheme="minorHAnsi" w:cs="ArialMT"/>
        </w:rPr>
        <w:t xml:space="preserve">o ddatblygu syniadau yn y dosbarth. Felly trwy luniadaeth mae hyn yn bosib. Mae Karen Powell yn cytuno fod lluniadaeth </w:t>
      </w:r>
      <w:r w:rsidR="00854368" w:rsidRPr="00DF0948">
        <w:rPr>
          <w:rFonts w:asciiTheme="minorHAnsi" w:hAnsiTheme="minorHAnsi" w:cs="ArialMT"/>
        </w:rPr>
        <w:t xml:space="preserve">a fod </w:t>
      </w:r>
      <w:r w:rsidRPr="00DF0948">
        <w:rPr>
          <w:rFonts w:asciiTheme="minorHAnsi" w:hAnsiTheme="minorHAnsi" w:cs="ArialMT"/>
        </w:rPr>
        <w:t xml:space="preserve">yn llwyddiannus. Ar draws y UDA mae'r ysgolion sydd yn defnyddio lluniadaeth yn ei dosbarthiadau yn y hir dymor </w:t>
      </w:r>
      <w:r w:rsidR="00854368" w:rsidRPr="00DF0948">
        <w:rPr>
          <w:rFonts w:asciiTheme="minorHAnsi" w:hAnsiTheme="minorHAnsi" w:cs="ArialMT"/>
        </w:rPr>
        <w:t>mae'r disgybion yn fwy debygol o</w:t>
      </w:r>
      <w:r w:rsidRPr="00DF0948">
        <w:rPr>
          <w:rFonts w:asciiTheme="minorHAnsi" w:hAnsiTheme="minorHAnsi" w:cs="ArialMT"/>
        </w:rPr>
        <w:t xml:space="preserve"> deall y gwaith nid dim ond yn ei gofio (Powell, 2009). Mae'r syniad fod y disgyblion yn gallu trosglwyddo'r wybodaeth ar gyfer swyddi'r dyfodol yn cyd-fynd efo'r </w:t>
      </w:r>
      <w:proofErr w:type="gramStart"/>
      <w:r w:rsidRPr="00DF0948">
        <w:rPr>
          <w:rFonts w:asciiTheme="minorHAnsi" w:hAnsiTheme="minorHAnsi" w:cs="ArialMT"/>
        </w:rPr>
        <w:t>syniadau</w:t>
      </w:r>
      <w:r w:rsidR="00854368" w:rsidRPr="00DF0948">
        <w:rPr>
          <w:rFonts w:asciiTheme="minorHAnsi" w:hAnsiTheme="minorHAnsi" w:cs="ArialMT"/>
        </w:rPr>
        <w:t xml:space="preserve">  Donaldson</w:t>
      </w:r>
      <w:proofErr w:type="gramEnd"/>
      <w:r w:rsidR="00854368" w:rsidRPr="00DF0948">
        <w:rPr>
          <w:rFonts w:asciiTheme="minorHAnsi" w:hAnsiTheme="minorHAnsi" w:cs="ArialMT"/>
        </w:rPr>
        <w:t xml:space="preserve"> a nodwyd yn gynharach. Bydd</w:t>
      </w:r>
      <w:r w:rsidRPr="00DF0948">
        <w:rPr>
          <w:rFonts w:asciiTheme="minorHAnsi" w:hAnsiTheme="minorHAnsi" w:cs="ArialMT"/>
        </w:rPr>
        <w:t xml:space="preserve"> </w:t>
      </w:r>
      <w:r w:rsidR="00854368" w:rsidRPr="00DF0948">
        <w:rPr>
          <w:rFonts w:asciiTheme="minorHAnsi" w:hAnsiTheme="minorHAnsi" w:cs="ArialMT"/>
        </w:rPr>
        <w:t>angen i</w:t>
      </w:r>
      <w:r w:rsidRPr="00DF0948">
        <w:rPr>
          <w:rFonts w:asciiTheme="minorHAnsi" w:hAnsiTheme="minorHAnsi" w:cs="ArialMT"/>
        </w:rPr>
        <w:t xml:space="preserve"> athrawon sichrau fod disgyblion yn barod am y byd gwaith. Felly mae hyn yn ddibynnol ar amrywiaeth o strategaethau lluniadaeth a chyfathrebu effeithiol. </w:t>
      </w:r>
    </w:p>
    <w:p w14:paraId="09D480EC" w14:textId="77777777" w:rsidR="00DF35AE" w:rsidRPr="00DF0948" w:rsidRDefault="00DF35AE" w:rsidP="00DF0948">
      <w:pPr>
        <w:spacing w:line="360" w:lineRule="auto"/>
        <w:rPr>
          <w:rFonts w:asciiTheme="minorHAnsi" w:hAnsiTheme="minorHAnsi" w:cs="ArialMT"/>
        </w:rPr>
      </w:pPr>
    </w:p>
    <w:p w14:paraId="28962E77" w14:textId="79404A7A" w:rsidR="009D51AE" w:rsidRPr="00DF0948" w:rsidRDefault="009D51AE" w:rsidP="00DF0948">
      <w:pPr>
        <w:autoSpaceDE w:val="0"/>
        <w:autoSpaceDN w:val="0"/>
        <w:adjustRightInd w:val="0"/>
        <w:spacing w:line="360" w:lineRule="auto"/>
        <w:rPr>
          <w:rFonts w:asciiTheme="minorHAnsi" w:hAnsiTheme="minorHAnsi" w:cs="ArialMT"/>
          <w:color w:val="000000"/>
        </w:rPr>
      </w:pPr>
      <w:r w:rsidRPr="00DF0948">
        <w:rPr>
          <w:rFonts w:asciiTheme="minorHAnsi" w:hAnsiTheme="minorHAnsi" w:cs="ArialMT"/>
        </w:rPr>
        <w:t>Mae eraill megis Peterson ac Peterson (1959) yn anghytuno efo effeithiolrwydd lluniadaeth gan mae'r cof ddim yn cofio pethau yn effeithiol iawn. Pe pai gwybodaeth yn cael eu hailadrodd mae'r cof yn ei anghofio. Yn llyfr Kirshner (</w:t>
      </w:r>
      <w:r w:rsidR="00DF0948" w:rsidRPr="00DF0948">
        <w:rPr>
          <w:rFonts w:asciiTheme="minorHAnsi" w:hAnsiTheme="minorHAnsi" w:cs="ArialMT"/>
          <w:color w:val="000000"/>
        </w:rPr>
        <w:t>2006</w:t>
      </w:r>
      <w:r w:rsidRPr="00DF0948">
        <w:rPr>
          <w:rFonts w:asciiTheme="minorHAnsi" w:hAnsiTheme="minorHAnsi" w:cs="ArialMT"/>
          <w:color w:val="FF0000"/>
        </w:rPr>
        <w:t xml:space="preserve">) </w:t>
      </w:r>
      <w:r w:rsidRPr="00DF0948">
        <w:rPr>
          <w:rFonts w:asciiTheme="minorHAnsi" w:hAnsiTheme="minorHAnsi" w:cs="ArialMT"/>
          <w:color w:val="000000"/>
        </w:rPr>
        <w:t xml:space="preserve">mae yna ddadl nad yw athrawon yn effeithiol iawn yn addysgu trwy luniadaeth ac nid yn eu gwneud yn llwyddiannus. Felly nad yw'r disgyblion yn cael unrhyw fudd ohono. Mae hefyd yn son mae disgyblion trwy addysgeg lluniadaeth yn fwy tebygol o ddrysu ac yna ddim yn rhoi ymdrech i mewn i'r dasg. Trwy gymharu disgyblion sydd wedi cael ei addysgu a trwy luniadaeth ac yna trwy ymddygiadaeth. Nid oes unrhyw dystiolaeth yn dangos fod y disgyblion sydd wedi ei addysgu trwy luniadaeth efo allu uwch. Mae tystiolaeth yn dangos yn glir yn rhai </w:t>
      </w:r>
      <w:r w:rsidRPr="00DF0948">
        <w:rPr>
          <w:rFonts w:asciiTheme="minorHAnsi" w:hAnsiTheme="minorHAnsi" w:cs="ArialMT"/>
          <w:color w:val="000000"/>
        </w:rPr>
        <w:lastRenderedPageBreak/>
        <w:t xml:space="preserve">astudiaethau fod ymddygiadaeth ac yn dweud yn unig beth sydd angen i'r disgyblion ei wneud heb unrhyw ryddid yn </w:t>
      </w:r>
      <w:proofErr w:type="gramStart"/>
      <w:r w:rsidRPr="00DF0948">
        <w:rPr>
          <w:rFonts w:asciiTheme="minorHAnsi" w:hAnsiTheme="minorHAnsi" w:cs="ArialMT"/>
          <w:color w:val="000000"/>
        </w:rPr>
        <w:t>well  na</w:t>
      </w:r>
      <w:proofErr w:type="gramEnd"/>
      <w:r w:rsidRPr="00DF0948">
        <w:rPr>
          <w:rFonts w:asciiTheme="minorHAnsi" w:hAnsiTheme="minorHAnsi" w:cs="ArialMT"/>
          <w:color w:val="000000"/>
        </w:rPr>
        <w:t xml:space="preserve"> lluniadaeth (Krishner, Sweller, clarke, 2006). </w:t>
      </w:r>
    </w:p>
    <w:p w14:paraId="752ABEB0" w14:textId="77777777" w:rsidR="0008139E" w:rsidRPr="00DF0948" w:rsidRDefault="0008139E" w:rsidP="00DF0948">
      <w:pPr>
        <w:spacing w:line="360" w:lineRule="auto"/>
        <w:rPr>
          <w:rFonts w:asciiTheme="minorHAnsi" w:hAnsiTheme="minorHAnsi" w:cs="ArialMT"/>
          <w:color w:val="000000" w:themeColor="text1"/>
        </w:rPr>
      </w:pPr>
    </w:p>
    <w:p w14:paraId="03E26E29" w14:textId="77777777" w:rsidR="0008139E" w:rsidRPr="00DF0948" w:rsidRDefault="0008139E" w:rsidP="00DF0948">
      <w:pPr>
        <w:spacing w:line="360" w:lineRule="auto"/>
        <w:rPr>
          <w:rFonts w:asciiTheme="minorHAnsi" w:hAnsiTheme="minorHAnsi" w:cs="ArialMT"/>
          <w:color w:val="000000" w:themeColor="text1"/>
        </w:rPr>
      </w:pPr>
    </w:p>
    <w:p w14:paraId="2327CCE8" w14:textId="77777777" w:rsidR="00A16186" w:rsidRPr="00DF0948" w:rsidRDefault="00A16186" w:rsidP="00DF0948">
      <w:pPr>
        <w:spacing w:line="360" w:lineRule="auto"/>
        <w:rPr>
          <w:rFonts w:asciiTheme="minorHAnsi" w:hAnsiTheme="minorHAnsi" w:cs="ArialMT"/>
          <w:color w:val="000000" w:themeColor="text1"/>
        </w:rPr>
      </w:pPr>
    </w:p>
    <w:p w14:paraId="5F8EBF53" w14:textId="77777777" w:rsidR="009D51AE" w:rsidRPr="00DF0948" w:rsidRDefault="009D51AE" w:rsidP="00DF0948">
      <w:pPr>
        <w:autoSpaceDE w:val="0"/>
        <w:autoSpaceDN w:val="0"/>
        <w:adjustRightInd w:val="0"/>
        <w:spacing w:line="360" w:lineRule="auto"/>
        <w:rPr>
          <w:rFonts w:asciiTheme="minorHAnsi" w:hAnsiTheme="minorHAnsi" w:cs="ArialMT"/>
          <w:color w:val="000000"/>
        </w:rPr>
      </w:pPr>
    </w:p>
    <w:p w14:paraId="3A48C47B" w14:textId="024ECF3D" w:rsidR="00A16186" w:rsidRPr="00DF0948" w:rsidRDefault="009D51AE" w:rsidP="00DF0948">
      <w:pPr>
        <w:spacing w:line="360" w:lineRule="auto"/>
        <w:rPr>
          <w:rFonts w:asciiTheme="minorHAnsi" w:hAnsiTheme="minorHAnsi" w:cs="ArialMT"/>
          <w:color w:val="000000" w:themeColor="text1"/>
        </w:rPr>
      </w:pPr>
      <w:r w:rsidRPr="00DF0948">
        <w:rPr>
          <w:rFonts w:asciiTheme="minorHAnsi" w:hAnsiTheme="minorHAnsi" w:cs="Calibri"/>
          <w:color w:val="000000"/>
        </w:rPr>
        <w:t xml:space="preserve">Er bod rhai yn dweud fod ymddygiadaeth yn fwy llwyddiannus yn yr ystafell dosbarth. Roedd yn bwysig i mi wrth greu fy nghynllun gwaith fod ymrwymiad yn mynd i fod gan y disgyblion ym mhob gwers.  Fe wnaeth Paul Blacks gyflwyno'r syniad fod yn bwysig fod disgyblion yn rhan o bob gwers. Trwy ddweud yn glir fod ffocws y </w:t>
      </w:r>
      <w:proofErr w:type="gramStart"/>
      <w:r w:rsidRPr="00DF0948">
        <w:rPr>
          <w:rFonts w:asciiTheme="minorHAnsi" w:hAnsiTheme="minorHAnsi" w:cs="Calibri"/>
          <w:color w:val="000000"/>
        </w:rPr>
        <w:t>wers  ddim</w:t>
      </w:r>
      <w:proofErr w:type="gramEnd"/>
      <w:r w:rsidRPr="00DF0948">
        <w:rPr>
          <w:rFonts w:asciiTheme="minorHAnsi" w:hAnsiTheme="minorHAnsi" w:cs="Calibri"/>
          <w:color w:val="000000"/>
        </w:rPr>
        <w:t xml:space="preserve"> ar gael yr ateb cywir, Ond fod yn barod i drafod ac i archwilio ei syniadau ei hun (Blacks,2002). Mae archwilio syniadau yn cyd-fynd efo fframwaith cenedlaethol addysg grefyddol gan un sgil a nodwyd am ca3 yw bod yn 'ffurfio dadleuon s chyfiawnhau safbwyntiau gan gydanbod bod casgliadau yn rhannol yn unig.'(Llywodraeth cynulliad Cymru, 2008). Wrth gynllunio fy meicro wers a'r cynllun gwaith. Roedd yn bwysig i mi fod y disgyblion yn gallu mynegi ei hun a'i syniadau gan fod gwersi sydd â thrafodaeth yn dueddol o fod yn wersi hwylus ac rydych yn dysgu ar yr un adeg. Nid wyf yn credu fod addysgeg ymddygiadaeth yn wneud trafodaeth yn bosib ac nad yw'n annog y disgyblion i greu barn. Felly fe wnes i ddewis cael cynllun gwaith sydd yn dilyn addysgeg lluniadaeth a lluniadaeth gymdeithasol. I gytuno efo </w:t>
      </w:r>
      <w:proofErr w:type="gramStart"/>
      <w:r w:rsidRPr="00DF0948">
        <w:rPr>
          <w:rFonts w:asciiTheme="minorHAnsi" w:hAnsiTheme="minorHAnsi" w:cs="Calibri"/>
          <w:color w:val="000000"/>
        </w:rPr>
        <w:t>Donaldson  sy'n</w:t>
      </w:r>
      <w:proofErr w:type="gramEnd"/>
      <w:r w:rsidRPr="00DF0948">
        <w:rPr>
          <w:rFonts w:asciiTheme="minorHAnsi" w:hAnsiTheme="minorHAnsi" w:cs="Calibri"/>
          <w:color w:val="000000"/>
        </w:rPr>
        <w:t xml:space="preserve"> dweud dylai</w:t>
      </w:r>
      <w:r w:rsidRPr="00DF0948">
        <w:rPr>
          <w:rFonts w:asciiTheme="minorHAnsi" w:hAnsiTheme="minorHAnsi" w:cs="Calibri"/>
          <w:color w:val="21211E"/>
        </w:rPr>
        <w:t xml:space="preserve"> addysgu a dysgu da yn golygu defnyddio cymysgedd o ddulliau gan gynnwys y rheini sy’n hybu sgiliau datrys problemau, sgiliau creadigol a’r gallu i feddwl mewn modd beirniadol (Donalson, 2015) </w:t>
      </w:r>
      <w:r w:rsidRPr="00DF0948">
        <w:rPr>
          <w:rFonts w:asciiTheme="minorHAnsi" w:hAnsiTheme="minorHAnsi" w:cs="Calibri"/>
          <w:color w:val="21211E"/>
        </w:rPr>
        <w:tab/>
        <w:t>Mae dysgu trwy luniadaeth yn mynd i sicrhau fod y disgyblion yn datblygu'r sgil o ddatrys problemau yn wersi.</w:t>
      </w:r>
    </w:p>
    <w:p w14:paraId="6915F696" w14:textId="77777777" w:rsidR="00F62B71" w:rsidRPr="00DF0948" w:rsidRDefault="00F62B71" w:rsidP="00DF0948">
      <w:pPr>
        <w:spacing w:line="360" w:lineRule="auto"/>
        <w:rPr>
          <w:rFonts w:asciiTheme="minorHAnsi" w:hAnsiTheme="minorHAnsi" w:cs="ArialMT"/>
        </w:rPr>
      </w:pPr>
    </w:p>
    <w:p w14:paraId="76F95848" w14:textId="77777777" w:rsidR="001C4A4F" w:rsidRPr="00DF0948" w:rsidRDefault="001C4A4F" w:rsidP="00DF0948">
      <w:pPr>
        <w:pStyle w:val="NormalWeb"/>
        <w:spacing w:line="360" w:lineRule="auto"/>
        <w:rPr>
          <w:rFonts w:asciiTheme="minorHAnsi" w:hAnsiTheme="minorHAnsi"/>
        </w:rPr>
      </w:pPr>
      <w:r w:rsidRPr="00DF0948">
        <w:rPr>
          <w:rFonts w:asciiTheme="minorHAnsi" w:hAnsiTheme="minorHAnsi"/>
        </w:rPr>
        <w:t xml:space="preserve">Wrth dreulio pythefnos yn fy ysgol gyntaf, rwyf yn gallu weld yn glir, fod rhai agweddau o fy meicro-wers bydd angen i mi newid er mwyn sicrhau fod pob disgybl yn wneud cynydd yn y dosbarth. Disgrifwyd Petty gwahaniaethu fel </w:t>
      </w:r>
    </w:p>
    <w:p w14:paraId="56BCC9A0" w14:textId="77777777" w:rsidR="001C4A4F" w:rsidRPr="00DF0948" w:rsidRDefault="001C4A4F" w:rsidP="00DF0948">
      <w:pPr>
        <w:pStyle w:val="NormalWeb"/>
        <w:spacing w:line="360" w:lineRule="auto"/>
        <w:rPr>
          <w:rFonts w:asciiTheme="minorHAnsi" w:hAnsiTheme="minorHAnsi"/>
        </w:rPr>
      </w:pPr>
      <w:r w:rsidRPr="00DF0948">
        <w:rPr>
          <w:rFonts w:asciiTheme="minorHAnsi" w:hAnsiTheme="minorHAnsi"/>
        </w:rPr>
        <w:t>Adopting startegies that ensure success in learning for all, by accomodating individual differences of any kind. This includes whole class strategies specifically designed to engage weak or demotivated learners. (Petty, 2009, 587)</w:t>
      </w:r>
    </w:p>
    <w:p w14:paraId="76C4AD06" w14:textId="77777777" w:rsidR="00F62B71" w:rsidRPr="00DF0948" w:rsidRDefault="00F62B71" w:rsidP="00DF0948">
      <w:pPr>
        <w:spacing w:line="360" w:lineRule="auto"/>
        <w:rPr>
          <w:rFonts w:asciiTheme="minorHAnsi" w:hAnsiTheme="minorHAnsi" w:cs="ArialMT"/>
        </w:rPr>
      </w:pPr>
    </w:p>
    <w:p w14:paraId="0645C638" w14:textId="77777777" w:rsidR="00F62B71" w:rsidRPr="00DF0948" w:rsidRDefault="00F62B71" w:rsidP="00DF0948">
      <w:pPr>
        <w:spacing w:line="360" w:lineRule="auto"/>
        <w:rPr>
          <w:rFonts w:asciiTheme="minorHAnsi" w:hAnsiTheme="minorHAnsi" w:cs="ArialMT"/>
        </w:rPr>
      </w:pPr>
    </w:p>
    <w:p w14:paraId="56CF29D5" w14:textId="56DD4F8E" w:rsidR="009D51AE" w:rsidRPr="00DF0948" w:rsidRDefault="009D51AE" w:rsidP="00DF0948">
      <w:pPr>
        <w:autoSpaceDE w:val="0"/>
        <w:autoSpaceDN w:val="0"/>
        <w:adjustRightInd w:val="0"/>
        <w:spacing w:before="100" w:after="100" w:line="360" w:lineRule="auto"/>
        <w:rPr>
          <w:rFonts w:asciiTheme="minorHAnsi" w:hAnsiTheme="minorHAnsi" w:cs="TT4FEO00"/>
        </w:rPr>
      </w:pPr>
      <w:r w:rsidRPr="00DF0948">
        <w:rPr>
          <w:rFonts w:asciiTheme="minorHAnsi" w:hAnsiTheme="minorHAnsi" w:cs="TT4FEO00"/>
        </w:rPr>
        <w:t>Felly mae gwahaniaethu yn angh</w:t>
      </w:r>
      <w:r w:rsidR="00DF0948">
        <w:rPr>
          <w:rFonts w:asciiTheme="minorHAnsi" w:hAnsiTheme="minorHAnsi" w:cs="TT4FEO00"/>
        </w:rPr>
        <w:t>reidiol yn yr ystafell dosbarth a nad oedd hyn yn llwyddiannu syn fy meicro-wers.  D</w:t>
      </w:r>
      <w:r w:rsidRPr="00DF0948">
        <w:rPr>
          <w:rFonts w:asciiTheme="minorHAnsi" w:hAnsiTheme="minorHAnsi" w:cs="TT4FEO00"/>
        </w:rPr>
        <w:t xml:space="preserve">ylai pob disgybl yn y dosbarth ar ryw adeg yn gweld y gwaith yn anodd ac yn heriol. Ond dylai'r heriau fod yn wahanol am y fwy galluog a'r llai galluog.  I ddechrau, ym mhob gweithgaredd fe wnes i ddewis i wahaniaethu ar sail sgaffaldau yn unig. Wrth wahaniaethu yn y dosbarth, mae angen i mi fod yn ymwybodol o sut mae pob disgybl yn ymdrin â'r dasg. Mae hyn yn amrywio o'r disgyblion sydd o allu isel efo anghenion arbennig, i'r disgyblion mwy abl a thalentog sydd angen cael ei ymestyn. Mae'r ford gallaf ddewis gwahaniaethu yn y dosbarth yn amrywio, Mae Wright a Brandorm (2000 p. 116) yn cynnig myrdd gwahanol o wahaniaethu. Ond y prif bwynt wrth wahaniaethu yw bod pob disgybl o bob gallu yn teimlo ei fod yn llwyddo ac yn cael rhywbeth oddi wrth y wers.  Gall gwahaniaethu cael ei wneud trwy roi gwahanol dasgau i'r unigolion, neu fod pawb yn cael yr un dasg ond fod y disgyblion efo canlyniad dysgu gwahanol. Trwy roi nod ac amcanion clir i'r disgyblion, mae yna fodd i bob disgybl i anelu at gael y lefelau uchel. Un enghraifft sydd yn dangos sut allaf wedi gwahaniaethu yn fy meicro wers yw wrth roi tasg ynglŷn â'r synagog. Bydd rhai disgyblion yn anelu at ddisgrifio beth welant nhw yn y synagog yn unig, gydag eraill yn rhoi ychydig o esbonion i pam welwyd y pethau yma. Bydd y disgyblion sydd yn anelu at y lefelau uwch yn y dosbarth yn disgrifio sut mae'r synagog yn cael ei defnyddio yn y gymuned Iddewig a'i bwysigrwydd i Iddewon. Ond rôl yr athro yw sicrhau fod y cwestiynau yn galluogi i'r disgyblion i anelu </w:t>
      </w:r>
      <w:proofErr w:type="gramStart"/>
      <w:r w:rsidRPr="00DF0948">
        <w:rPr>
          <w:rFonts w:asciiTheme="minorHAnsi" w:hAnsiTheme="minorHAnsi" w:cs="TT4FEO00"/>
        </w:rPr>
        <w:t>at  y</w:t>
      </w:r>
      <w:proofErr w:type="gramEnd"/>
      <w:r w:rsidRPr="00DF0948">
        <w:rPr>
          <w:rFonts w:asciiTheme="minorHAnsi" w:hAnsiTheme="minorHAnsi" w:cs="TT4FEO00"/>
        </w:rPr>
        <w:t xml:space="preserve"> lefelau uwch. Yn fy mhrofiad cyntaf ar ddiwrnod HMS fe ges i fy hyfforddi ar sut i greu gwers effeithiol. Un o'r prif bwyntiau oedd yn cael ei drafod oedd er mwyn sicrhau fod y gwahaniaethu yn y dosbarth yn gweithio, roedd angen sicrhau modelu yn y dosbarth.  Gall y modelu hyn dod o enghraifft o waith da o'r flwyddyn flaenorol, ac yn drafod beth sy'n wneud y darn o waith yn dda. Bydd hyn yn galluogi'r disgyblion i weld beth sy'n ddisgwyliedig oddi wrthynt. Hefyd, er mwyn sicrhau fod pawb yn cael y mynediad i'r lefelau uwch, Mae angen sicrhau fod y disgyblion yn ymwybodol o beth sy'n angenrheidiol yn ei waith er mwyn sicrhau ei fod yn cyrraedd y lefel hyn. Felly mae yna gyfrifoldeb arnai fel athrawes i roi meni prawf llwyddiant i'r disgyblion. Heb amheuaeth, wrth arsylwi mae meni prawf llwyddiant wedi sicrhau </w:t>
      </w:r>
      <w:r w:rsidRPr="00DF0948">
        <w:rPr>
          <w:rFonts w:asciiTheme="minorHAnsi" w:hAnsiTheme="minorHAnsi" w:cs="TT4FEO00"/>
        </w:rPr>
        <w:lastRenderedPageBreak/>
        <w:t xml:space="preserve">dealltwriaeth o beth sydd angen i'r dasg, ac yna fod modd i'r disgyblion cael lefelau uchel yn ei waith. </w:t>
      </w:r>
    </w:p>
    <w:p w14:paraId="51109BA3" w14:textId="77777777" w:rsidR="00A92A2F" w:rsidRPr="00DF0948" w:rsidRDefault="00A92A2F" w:rsidP="00DF0948">
      <w:pPr>
        <w:spacing w:line="360" w:lineRule="auto"/>
        <w:rPr>
          <w:rFonts w:asciiTheme="minorHAnsi" w:hAnsiTheme="minorHAnsi" w:cs="ArialMT"/>
        </w:rPr>
      </w:pPr>
    </w:p>
    <w:p w14:paraId="6ED59249" w14:textId="77777777" w:rsidR="001C4A4F" w:rsidRPr="00DF0948" w:rsidRDefault="001C4A4F" w:rsidP="00DF0948">
      <w:pPr>
        <w:spacing w:line="360" w:lineRule="auto"/>
        <w:rPr>
          <w:rFonts w:asciiTheme="minorHAnsi" w:hAnsiTheme="minorHAnsi"/>
        </w:rPr>
      </w:pPr>
      <w:r w:rsidRPr="00DF0948">
        <w:rPr>
          <w:rFonts w:asciiTheme="minorHAnsi" w:hAnsiTheme="minorHAnsi"/>
        </w:rPr>
        <w:t xml:space="preserve">Er hyn wrth ymchwilio a darllen archwiliad gwhaniaethu yn Daearyddiaeth </w:t>
      </w:r>
      <w:proofErr w:type="gramStart"/>
      <w:r w:rsidRPr="00DF0948">
        <w:rPr>
          <w:rFonts w:asciiTheme="minorHAnsi" w:hAnsiTheme="minorHAnsi"/>
        </w:rPr>
        <w:t>gan  Karen</w:t>
      </w:r>
      <w:proofErr w:type="gramEnd"/>
      <w:r w:rsidRPr="00DF0948">
        <w:rPr>
          <w:rFonts w:asciiTheme="minorHAnsi" w:hAnsiTheme="minorHAnsi"/>
        </w:rPr>
        <w:t xml:space="preserve"> Dunn a Ellie Darlington a wnaeth amrywio y fordd oedden yn wahaniaehu yn dosbarthiadau amrywiol. Megis trwy gwahaniaethu trwy cwestiynnu neu i gwhaniaethu trwy dosbarthu o ganlyniad yw gallu. Er yn aml nad yw Addysg grefyddol yn ysgolion wedi cael ei dosarthu ac yn aml yn gallu cymysg. Mae'n glir fod yna manteision ac anfanteision i bod fyrdd o wahaniaethu megis wrth 'setio'r' disgyblion, mae hyn yn galluogi fod yr athrawon yn gallu wneud cynllun gwers rhwyddach. Ond mae rhai yn dadlau fod grwpio disgyblion o allu cymysg efo'i gilydd yn galluogi i'r disgybl efo gallu uwch yn datblygu ei sgiliau o drosglwyddo wybodaeth tra bod disgybl o allu isel yn dysgu oddi wrth ei cyd-disgybl (Dunn, Darlington 2016).  </w:t>
      </w:r>
    </w:p>
    <w:p w14:paraId="1259E85E" w14:textId="77777777" w:rsidR="001C4A4F" w:rsidRPr="00DF0948" w:rsidRDefault="001C4A4F" w:rsidP="00DF0948">
      <w:pPr>
        <w:spacing w:line="360" w:lineRule="auto"/>
        <w:rPr>
          <w:rFonts w:asciiTheme="minorHAnsi" w:hAnsiTheme="minorHAnsi" w:cstheme="minorHAnsi"/>
        </w:rPr>
      </w:pPr>
    </w:p>
    <w:p w14:paraId="0B23DD1E" w14:textId="1BFD534F" w:rsidR="00EB2125" w:rsidRPr="00DF0948" w:rsidRDefault="009D51AE" w:rsidP="00DF0948">
      <w:pPr>
        <w:spacing w:line="360" w:lineRule="auto"/>
        <w:rPr>
          <w:rFonts w:asciiTheme="minorHAnsi" w:hAnsiTheme="minorHAnsi" w:cstheme="minorHAnsi"/>
        </w:rPr>
      </w:pPr>
      <w:r w:rsidRPr="00DF0948">
        <w:rPr>
          <w:rFonts w:asciiTheme="minorHAnsi" w:hAnsiTheme="minorHAnsi" w:cstheme="minorHAnsi"/>
        </w:rPr>
        <w:t xml:space="preserve">Mae'n glir i mi, mae'r ford rwyf yn dewis gwahaniaethu yn yr ystafell dosbarth yn mynd i gael effaith ar sut mae po disgybl yn datblygu ac yn wneud cynnydd yn y wers yno. Yn y meicro wers, roeddwn yn cymryd yn ganiataol fod y disgyblion yn mynd i ddeall pob tasg heb lawer o gymorth. Ond nid yw hyn yn wir, wrth fynd allan i ysgolion. Fydd angen i mi paratoi modd o wahaniaethu i ymestyn rhai disgyblion ond hefyd rhoi cymorth trwy roi fwy o wybodaeth ar daflennu a gwahaniaethu trwy safon iaith ar ddarn darllen a deall. Pe bai i'n dangos fy mod i yn gallu gau-hunaniaeth yn effeithiol yn fy ngwersi byddaf yn llwyddiannus yn cyrraedd safon SAC </w:t>
      </w:r>
      <w:r w:rsidRPr="00DF0948">
        <w:rPr>
          <w:rFonts w:asciiTheme="minorHAnsi" w:hAnsiTheme="minorHAnsi" w:cstheme="minorHAnsi"/>
          <w:bCs/>
        </w:rPr>
        <w:t>S3.3.4</w:t>
      </w:r>
      <w:r w:rsidRPr="00DF0948">
        <w:rPr>
          <w:rFonts w:asciiTheme="minorHAnsi" w:hAnsiTheme="minorHAnsi" w:cstheme="minorHAnsi"/>
          <w:b/>
          <w:bCs/>
        </w:rPr>
        <w:t xml:space="preserve"> </w:t>
      </w:r>
      <w:r w:rsidRPr="00DF0948">
        <w:rPr>
          <w:rFonts w:asciiTheme="minorHAnsi" w:hAnsiTheme="minorHAnsi" w:cstheme="minorHAnsi"/>
        </w:rPr>
        <w:t>Eu bod yn addasu eu haddysgu er mwyn bodloni anghenion dysgwyr, gan gynnwys y rhai mwyaf galluog a dawnus, a’r rheini ag anghenion addysgol arbennig. Gallant gael cyfarwyddyd gan athro profiadol pan fo hynny'n briodol.  Trwy wahaniaethu yn yr ystafell dosbarth rwy'n cydnabod fod y disgyblion angen cymorth er mwyn llwyddo yn y tasgau. Ond hefyd fod modd herio'r disgyblion fy abl a thalentog gan fod yn holl bwysig fod nhw'n cael rhywbeth allan o bob gwers hefyd.</w:t>
      </w:r>
    </w:p>
    <w:p w14:paraId="3BF4FBA5" w14:textId="77777777" w:rsidR="00662819" w:rsidRPr="00DF0948" w:rsidRDefault="00662819" w:rsidP="00DF0948">
      <w:pPr>
        <w:spacing w:line="360" w:lineRule="auto"/>
        <w:rPr>
          <w:rFonts w:asciiTheme="minorHAnsi" w:hAnsiTheme="minorHAnsi"/>
        </w:rPr>
      </w:pPr>
    </w:p>
    <w:p w14:paraId="40F4C98F" w14:textId="77777777" w:rsidR="009D51AE" w:rsidRPr="00DF0948" w:rsidRDefault="009D51AE" w:rsidP="00DF0948">
      <w:pPr>
        <w:widowControl w:val="0"/>
        <w:autoSpaceDE w:val="0"/>
        <w:autoSpaceDN w:val="0"/>
        <w:adjustRightInd w:val="0"/>
        <w:spacing w:after="240" w:line="360" w:lineRule="auto"/>
        <w:rPr>
          <w:rFonts w:asciiTheme="minorHAnsi" w:hAnsiTheme="minorHAnsi" w:cs="Calibri"/>
        </w:rPr>
      </w:pPr>
      <w:r w:rsidRPr="00DF0948">
        <w:rPr>
          <w:rFonts w:asciiTheme="minorHAnsi" w:hAnsiTheme="minorHAnsi" w:cs="Calibri"/>
        </w:rPr>
        <w:t xml:space="preserve">Wrth arsylwi a dechrau addysgu yn ystod fy wythnosau cyntaf mae wedi dod yn amlwg i mi fod creu awyrgylch a pherthynas efo disgyblion yn bwysig iawn. Mae hyn yn cyd-fynd efo safon sac </w:t>
      </w:r>
      <w:r w:rsidRPr="00DF0948">
        <w:rPr>
          <w:rFonts w:asciiTheme="minorHAnsi" w:hAnsiTheme="minorHAnsi" w:cs="Calibri"/>
          <w:b/>
          <w:bCs/>
        </w:rPr>
        <w:t xml:space="preserve">S3.3.1 sef </w:t>
      </w:r>
      <w:r w:rsidRPr="00DF0948">
        <w:rPr>
          <w:rFonts w:asciiTheme="minorHAnsi" w:hAnsiTheme="minorHAnsi" w:cs="Calibri"/>
        </w:rPr>
        <w:t xml:space="preserve">Fod ganddynt ddisgwyliadau uchel oddi wrth ddysgwyr a’u bod yn </w:t>
      </w:r>
      <w:r w:rsidRPr="00DF0948">
        <w:rPr>
          <w:rFonts w:asciiTheme="minorHAnsi" w:hAnsiTheme="minorHAnsi" w:cs="Calibri"/>
        </w:rPr>
        <w:lastRenderedPageBreak/>
        <w:t xml:space="preserve">meithrin perthynas lwyddiannus, gydag addysgu a dysgu yn ganolog iddi. Eu bod yn sefydlu amgylchedd dysgu pwrpasol lle rhoddir gwerth ar amrywiaeth a lle mae dysgwyr yn teimlo'n ddiogel ac yn hyderus. </w:t>
      </w:r>
      <w:proofErr w:type="gramStart"/>
      <w:r w:rsidRPr="00DF0948">
        <w:rPr>
          <w:rFonts w:asciiTheme="minorHAnsi" w:hAnsiTheme="minorHAnsi" w:cs="Calibri"/>
        </w:rPr>
        <w:t>( llywodraeth</w:t>
      </w:r>
      <w:proofErr w:type="gramEnd"/>
      <w:r w:rsidRPr="00DF0948">
        <w:rPr>
          <w:rFonts w:asciiTheme="minorHAnsi" w:hAnsiTheme="minorHAnsi" w:cs="Calibri"/>
        </w:rPr>
        <w:t xml:space="preserve"> Cymru, 2018).  Mae addysg grefyddol yn bwnc sydd ar amserau yn gallu trafod pethau sydd yn bersonol iawn i unigolion. Mae gofyn yn rhai gwersi i drafod am fywyd personol. Daeth hyn yn amlwg wrth i ddisgybl son am ei wncl a oedd yn gaeth i alcohol a oedd yn aros am afu newydd, roedd y dosbarth yn son am roi organau. Roedd yn amlwg i mi fod y disgyblion efo perthynas cryf efo athrawes y dosbarth gan fod yn hapus i drafod am ei brofiadau personol. Mae angen sicrhau perthynas da ac amgylchedd dosbarth pwrpasol, gan yn CA3 un sgil penodol mae angen i'r disgyblion dangos ydy mynegi ymatebion personol a byddant yn ystyried goblygiadau eu credoau a'u gweithrediadau eu hunain (Llywodraeth cynulliad Cymru, 2008) er mwyn cyrraedd lefel 7. Os nad yw'r disgyblion efo perthynas da a gryf efo'r athro ni fyddai'n barod i drafod syniadau ei hun ac felly nad yw'r disgyblion yn mynd i allu anelu at y lefelau uwch.  Teimlaf er roedd ychydig o gyfle i drafod yn ystod fy meicro-wers, nad wyf wedi sicrhau fod digon o gyfle i drafod syniadau eu hun.</w:t>
      </w:r>
    </w:p>
    <w:p w14:paraId="5848A3A5" w14:textId="77777777" w:rsidR="009D51AE" w:rsidRPr="00DF0948" w:rsidRDefault="009D51AE" w:rsidP="00DF0948">
      <w:pPr>
        <w:widowControl w:val="0"/>
        <w:autoSpaceDE w:val="0"/>
        <w:autoSpaceDN w:val="0"/>
        <w:adjustRightInd w:val="0"/>
        <w:spacing w:after="240" w:line="360" w:lineRule="auto"/>
        <w:rPr>
          <w:rFonts w:asciiTheme="minorHAnsi" w:hAnsiTheme="minorHAnsi" w:cs="Calibri"/>
        </w:rPr>
      </w:pPr>
      <w:r w:rsidRPr="00DF0948">
        <w:rPr>
          <w:rFonts w:asciiTheme="minorHAnsi" w:hAnsiTheme="minorHAnsi" w:cs="Calibri"/>
        </w:rPr>
        <w:t xml:space="preserve">Mae Black yn dweud y ford orau er mwyn sicrhau fod amgylchedd dosbarth effeithiol sydd yn galluogi disgyblion i drafod yn effeithiol yw sicrhau fod adnoddau a gweithgareddau ar gael i alluogi hyn. Yn ogystal, wrth roi adborth i ddisgyblion, fod yr adborth yn bositif a bod yn sicrhau datblygiad yn waith y disgyblion. Hefyd fod yn sicrhau fod y disgyblion eraill yn gwrando ac yn parchu syniadau'r disgyblion eraill tra bod yn trafod ei syniadau (Black,2002). Er fy meicro-wers, rwyf wedi sicrhau fy mod i'n galluogi i ddisgyblion i drafod syniadau ei hun yn y dosbarth ac yn cefnogi hyn. Rwyf wedi creu tasgau cynhesu ar ddechrau pob gwers sydd yn galluogi disgyblion i drafod fel dosbarth. Un ohonynt hwy oedd yn trafod digwyddiad yn Pittsburgh ble bu farw 11 o Iddewon. Yn fy meicro-wers, pe bai i wedi creu tasg cynhesu fel hyn, byddai hyn wedi galluogi i'r disgyblion i ddatblygu eu sgiliau trafodaeth a bydd cyfle i ddatblygu awyrgylch dosbarth sydd yn hapus drafod. Felly yn y dyfodol, er mwyn sicrhau fy mod i'n cael dosbarth sydd yn barod i drafod gan fy mod wedi creu awyrgylch dosbarth effeithiol, byddaf yn sicrhau fod cyfle i fynegi ei barn yn wersi. Felly fydd cyfle i'r disgyblion cyrraedd y lefelau uwch.  </w:t>
      </w:r>
    </w:p>
    <w:p w14:paraId="555C4281" w14:textId="21660E4F" w:rsidR="008C4F08" w:rsidRPr="00DF0948" w:rsidRDefault="009D51AE" w:rsidP="00DF0948">
      <w:pPr>
        <w:pStyle w:val="NormalWeb"/>
        <w:spacing w:line="360" w:lineRule="auto"/>
        <w:rPr>
          <w:rFonts w:asciiTheme="minorHAnsi" w:hAnsiTheme="minorHAnsi"/>
          <w:color w:val="21211E"/>
        </w:rPr>
      </w:pPr>
      <w:r w:rsidRPr="00DF0948">
        <w:rPr>
          <w:rFonts w:asciiTheme="minorHAnsi" w:hAnsiTheme="minorHAnsi" w:cs="Calibri"/>
        </w:rPr>
        <w:lastRenderedPageBreak/>
        <w:t xml:space="preserve">Yn fy meicro-wers, nad oedd wir gyfle i mi asesu pe bai'r disgyblion wedi cyrraedd y nod ac amcanion neu beidio. Yn oleuni fy PAP1 mae'n glir nad oes llawer o bwrpas i roi nod ac amcanion os nad ydy'n yn asesu fod y disgyblion wedi ei chyrraedd. Felly er mwyn cyrraedd safon SAC </w:t>
      </w:r>
      <w:r w:rsidRPr="00DF0948">
        <w:rPr>
          <w:rFonts w:asciiTheme="minorHAnsi" w:hAnsiTheme="minorHAnsi" w:cs="Calibri"/>
          <w:b/>
          <w:bCs/>
        </w:rPr>
        <w:t xml:space="preserve">S3.2.1 </w:t>
      </w:r>
      <w:r w:rsidRPr="00DF0948">
        <w:rPr>
          <w:rFonts w:asciiTheme="minorHAnsi" w:hAnsiTheme="minorHAnsi" w:cs="Calibri"/>
        </w:rPr>
        <w:t xml:space="preserve">Eu bod yn gwneud defnydd priodol o ystod o strategaethau monitro ac asesu i werthuso cynnydd dysgwyr tuag at amcanion dysgu a gynlluniwyd, ac yn defnyddio'r wybodaeth hon i wella eu cynllunio a'u haddysgu eu hunain.  Bydd angen i mi asesu'r disgyblion a pe bai nhw wedi cyrraedd y nod ac amcanion erbyn diwedd y wers. Er hyn nad wyf yn asesu am roi marc i'r disgyblion trwy asesu ffurfiannol, ond asesu er mwyn gwella gallu'r disgyblion trwy asesu crynodol. Mae Wright a Brandom yn dweud wrth asesu yn addysg grefyddol dyle ni ystyried beth i ni eisiau i'r disgyblion i wybod a sut i ni fynd i sicrhau fod y disgyblion yn cyrraedd y nod hynny (Wright and Brandom, 2000).  Wrth asesu gwaith disgyblion yn ol Petty mae angen sicrhau fod y disgyblion yn gwybod beth mae angen wneud er mwyn cyrraedd y nod ac amcanion rydyn wedi ei osod. Wrth roi adborth i ddisgyblion mae angen dweud beth sydd yn dda a beth sydd angen gwella er mwyn anelu at lefel uwch (Petty 2009). Yn fy ysgol PAP, mae'r adran yn defnyddio'r system o 'Beth lwyddodd' er mwyn nodi'r pethau da ac yna 'Gwell fyth os' er mwyn nodi sut i wella gwaith. Felly ers fy meicro-wers, rwyf wedi galluogi fod modd i mi weld ar ddiwedd y wers pe bai'r nod ac amcanion y wers wedi cael ei gyrraedd. </w:t>
      </w:r>
      <w:r w:rsidR="004A1F71" w:rsidRPr="00DF0948">
        <w:rPr>
          <w:rFonts w:asciiTheme="minorHAnsi" w:hAnsiTheme="minorHAnsi" w:cs="Arial"/>
        </w:rPr>
        <w:t xml:space="preserve">ae Donaldson hefyd yn son am asesu er mwyn gwella gwaith disgyblion yn y cwriciwlwm newydd </w:t>
      </w:r>
      <w:r w:rsidR="008C4F08" w:rsidRPr="00DF0948">
        <w:rPr>
          <w:rFonts w:asciiTheme="minorHAnsi" w:hAnsiTheme="minorHAnsi" w:cs="Arial"/>
        </w:rPr>
        <w:t>dywed '</w:t>
      </w:r>
      <w:r w:rsidR="008C4F08" w:rsidRPr="00DF0948">
        <w:rPr>
          <w:rFonts w:asciiTheme="minorHAnsi" w:hAnsiTheme="minorHAnsi"/>
          <w:color w:val="21211E"/>
        </w:rPr>
        <w:t xml:space="preserve">Mae addysgu a dysgu da yn golygu dilyn egwyddorion asesu ar gyfer dysgu' (Donaldson 2009). Mae'n pwysleisio yn y dogfen fod Dylan William yn awgrymu fod </w:t>
      </w:r>
      <w:proofErr w:type="gramStart"/>
      <w:r w:rsidR="008C4F08" w:rsidRPr="00DF0948">
        <w:rPr>
          <w:rFonts w:asciiTheme="minorHAnsi" w:hAnsiTheme="minorHAnsi"/>
          <w:color w:val="21211E"/>
        </w:rPr>
        <w:t>asesu  da</w:t>
      </w:r>
      <w:proofErr w:type="gramEnd"/>
      <w:r w:rsidR="008C4F08" w:rsidRPr="00DF0948">
        <w:rPr>
          <w:rFonts w:asciiTheme="minorHAnsi" w:hAnsiTheme="minorHAnsi"/>
          <w:color w:val="21211E"/>
        </w:rPr>
        <w:t xml:space="preserve"> gan athrawon yn sichrau llwyddiant yn addysgu gan fod yn achosi cyflymder dysgu y disgyblion i ddyblu. Felly mae'n bwysig fy mod i'n sicrhau fy mod yn asesu yn aml a nodi pe bai'r wers wedi fod yn llwyddiannus i gyrraedd amcanion y wers. Felly mae'n glir fydd angen i mi sicrhau asesiad fanwl er mwyn cyrraedd y safon sac yma yn fy ngwersi, a pe bai i'n ail-wneud fy meicro-wers fyddaf yn sicrhau fod modd i asesu os mae amcanion y wers wedi cael ei gyrraedd.</w:t>
      </w:r>
    </w:p>
    <w:p w14:paraId="49279006" w14:textId="77777777" w:rsidR="008C4F08" w:rsidRPr="00DF0948" w:rsidRDefault="008C4F08" w:rsidP="00DF0948">
      <w:pPr>
        <w:pStyle w:val="NormalWeb"/>
        <w:spacing w:line="360" w:lineRule="auto"/>
        <w:rPr>
          <w:rFonts w:asciiTheme="minorHAnsi" w:hAnsiTheme="minorHAnsi"/>
          <w:color w:val="21211E"/>
        </w:rPr>
      </w:pPr>
    </w:p>
    <w:p w14:paraId="112E277F" w14:textId="32ADF5D3" w:rsidR="008C4F08" w:rsidRPr="00DF0948" w:rsidRDefault="008C4F08" w:rsidP="00DF0948">
      <w:pPr>
        <w:pStyle w:val="NormalWeb"/>
        <w:spacing w:line="360" w:lineRule="auto"/>
        <w:rPr>
          <w:rFonts w:asciiTheme="minorHAnsi" w:hAnsiTheme="minorHAnsi"/>
          <w:color w:val="21211E"/>
        </w:rPr>
      </w:pPr>
      <w:r w:rsidRPr="00DF0948">
        <w:rPr>
          <w:rFonts w:asciiTheme="minorHAnsi" w:hAnsiTheme="minorHAnsi"/>
          <w:color w:val="21211E"/>
        </w:rPr>
        <w:t xml:space="preserve">Felly i gloi, mae'n amwlg wrth edrych yn ôl ar fy meicro wers a yn ngoleunoi fy mhroffiad cyntaf yn dysgu dosbarth o ddisgyblion fod angen i mi newid agweddau ohonno. Ond rwyf </w:t>
      </w:r>
      <w:r w:rsidRPr="00DF0948">
        <w:rPr>
          <w:rFonts w:asciiTheme="minorHAnsi" w:hAnsiTheme="minorHAnsi"/>
          <w:color w:val="21211E"/>
        </w:rPr>
        <w:lastRenderedPageBreak/>
        <w:t>wedi sicrhau fy mod yn ceisio wella'r hyn oedd angen ar gyfer addysgu yn fy ysgol PAP 1, a felly yn sicrhau fy mod yn addysgu i safon uchel.</w:t>
      </w:r>
    </w:p>
    <w:p w14:paraId="4A6B8A61" w14:textId="3C63E31C" w:rsidR="004A1F71" w:rsidRPr="004A1F71" w:rsidRDefault="004A1F71" w:rsidP="007D440E">
      <w:pPr>
        <w:widowControl w:val="0"/>
        <w:autoSpaceDE w:val="0"/>
        <w:autoSpaceDN w:val="0"/>
        <w:adjustRightInd w:val="0"/>
        <w:spacing w:after="240" w:line="360" w:lineRule="atLeast"/>
        <w:rPr>
          <w:rFonts w:asciiTheme="minorHAnsi" w:hAnsiTheme="minorHAnsi" w:cs="Arial"/>
        </w:rPr>
      </w:pPr>
    </w:p>
    <w:p w14:paraId="7C464A67" w14:textId="21DBC79C" w:rsidR="00BD60B3" w:rsidRPr="00E92D3B" w:rsidRDefault="00BD60B3" w:rsidP="00E92D3B">
      <w:pPr>
        <w:widowControl w:val="0"/>
        <w:autoSpaceDE w:val="0"/>
        <w:autoSpaceDN w:val="0"/>
        <w:adjustRightInd w:val="0"/>
        <w:spacing w:after="240" w:line="360" w:lineRule="atLeast"/>
        <w:rPr>
          <w:rFonts w:asciiTheme="minorHAnsi" w:hAnsiTheme="minorHAnsi" w:cs="Times"/>
          <w:sz w:val="22"/>
          <w:szCs w:val="22"/>
        </w:rPr>
      </w:pPr>
    </w:p>
    <w:p w14:paraId="4066CFE5" w14:textId="6EF5866A" w:rsidR="00662819" w:rsidRDefault="00662819"/>
    <w:p w14:paraId="43424DB2" w14:textId="77777777" w:rsidR="00662819" w:rsidRDefault="00662819"/>
    <w:p w14:paraId="61AB86C5" w14:textId="77777777" w:rsidR="00662819" w:rsidRDefault="00662819"/>
    <w:p w14:paraId="0C5E1CFE" w14:textId="77777777" w:rsidR="00662819" w:rsidRDefault="00662819"/>
    <w:p w14:paraId="118B058E" w14:textId="77777777" w:rsidR="00662819" w:rsidRDefault="00662819"/>
    <w:p w14:paraId="1D60E4CA" w14:textId="77777777" w:rsidR="00662819" w:rsidRDefault="00662819"/>
    <w:p w14:paraId="2935E8CF" w14:textId="77777777" w:rsidR="00662819" w:rsidRDefault="00662819"/>
    <w:p w14:paraId="1431155C" w14:textId="77777777" w:rsidR="00662819" w:rsidRDefault="00662819"/>
    <w:p w14:paraId="3A0D1AD4" w14:textId="77777777" w:rsidR="00662819" w:rsidRDefault="00662819"/>
    <w:p w14:paraId="23CAF788" w14:textId="77777777" w:rsidR="00662819" w:rsidRDefault="00662819"/>
    <w:p w14:paraId="1D23A8C8" w14:textId="77777777" w:rsidR="00662819" w:rsidRDefault="00662819"/>
    <w:p w14:paraId="7C0EC357" w14:textId="77777777" w:rsidR="00662819" w:rsidRDefault="00662819"/>
    <w:p w14:paraId="5D68D3C5" w14:textId="77777777" w:rsidR="00662819" w:rsidRDefault="00662819"/>
    <w:p w14:paraId="19910D74" w14:textId="77777777" w:rsidR="00662819" w:rsidRDefault="00662819"/>
    <w:p w14:paraId="6CBDC94B" w14:textId="77777777" w:rsidR="00662819" w:rsidRDefault="00662819"/>
    <w:p w14:paraId="47E03E41" w14:textId="77777777" w:rsidR="00662819" w:rsidRDefault="00662819"/>
    <w:p w14:paraId="00C10EC5" w14:textId="77777777" w:rsidR="00662819" w:rsidRDefault="00662819"/>
    <w:p w14:paraId="0960562A" w14:textId="77777777" w:rsidR="00662819" w:rsidRDefault="00662819"/>
    <w:p w14:paraId="4FD63E62" w14:textId="77777777" w:rsidR="00662819" w:rsidRDefault="00662819">
      <w:r>
        <w:t>Rhestr Cyferinodi</w:t>
      </w:r>
    </w:p>
    <w:p w14:paraId="00BE44B6" w14:textId="77777777" w:rsidR="00DF0948" w:rsidRDefault="00DF0948" w:rsidP="00DF0948">
      <w:pPr>
        <w:pStyle w:val="Heading1"/>
        <w:pBdr>
          <w:bottom w:val="single" w:sz="18" w:space="31" w:color="555555"/>
        </w:pBdr>
        <w:spacing w:before="660" w:beforeAutospacing="0" w:after="570" w:afterAutospacing="0"/>
        <w:rPr>
          <w:rFonts w:ascii="Arial" w:hAnsi="Arial" w:cs="Arial"/>
          <w:i/>
          <w:iCs/>
          <w:sz w:val="22"/>
          <w:szCs w:val="22"/>
        </w:rPr>
      </w:pPr>
      <w:r w:rsidRPr="00D42692">
        <w:rPr>
          <w:rFonts w:ascii="Arial" w:hAnsi="Arial" w:cs="Arial"/>
          <w:i/>
          <w:iCs/>
          <w:sz w:val="22"/>
          <w:szCs w:val="22"/>
        </w:rPr>
        <w:t>Estyn</w:t>
      </w:r>
      <w:r>
        <w:rPr>
          <w:rFonts w:ascii="Arial" w:hAnsi="Arial" w:cs="Arial"/>
          <w:i/>
          <w:iCs/>
          <w:sz w:val="22"/>
          <w:szCs w:val="22"/>
        </w:rPr>
        <w:t xml:space="preserve"> Addysg grefyddol yng ngyfnod allweddol 2 a chyfnod allweddol 3 (2018)</w:t>
      </w:r>
    </w:p>
    <w:p w14:paraId="22430908" w14:textId="77777777" w:rsidR="00DF0948" w:rsidRDefault="00DF0948"/>
    <w:p w14:paraId="19CFD4B7" w14:textId="77777777" w:rsidR="00DF0948" w:rsidRDefault="00DF0948" w:rsidP="00DF0948"/>
    <w:p w14:paraId="55202827" w14:textId="77777777" w:rsidR="00DF0948" w:rsidRDefault="00DF0948" w:rsidP="00DF0948">
      <w:r>
        <w:t xml:space="preserve">Geoff </w:t>
      </w:r>
      <w:proofErr w:type="gramStart"/>
      <w:r>
        <w:t>Petty,Teaching</w:t>
      </w:r>
      <w:proofErr w:type="gramEnd"/>
      <w:r>
        <w:t xml:space="preserve"> today, Nelson thorns, 2009, London.</w:t>
      </w:r>
    </w:p>
    <w:p w14:paraId="70EC8EF3" w14:textId="77777777" w:rsidR="00DF0948" w:rsidRDefault="00DF0948" w:rsidP="00DF0948"/>
    <w:p w14:paraId="7F51F32D" w14:textId="39B85DA0" w:rsidR="00DF0948" w:rsidRPr="00DF0948" w:rsidRDefault="00DF0948" w:rsidP="00DF0948">
      <w:pPr>
        <w:outlineLvl w:val="2"/>
        <w:rPr>
          <w:rFonts w:asciiTheme="minorHAnsi" w:eastAsia="Times New Roman" w:hAnsiTheme="minorHAnsi"/>
          <w:bCs/>
          <w:color w:val="000000" w:themeColor="text1"/>
          <w:sz w:val="22"/>
          <w:szCs w:val="22"/>
        </w:rPr>
      </w:pPr>
      <w:r w:rsidRPr="00DF0948">
        <w:rPr>
          <w:rFonts w:asciiTheme="minorHAnsi" w:hAnsiTheme="minorHAnsi"/>
          <w:color w:val="000000" w:themeColor="text1"/>
          <w:sz w:val="22"/>
          <w:szCs w:val="22"/>
        </w:rPr>
        <w:t xml:space="preserve">Gita L Vygodskaya </w:t>
      </w:r>
      <w:r>
        <w:rPr>
          <w:rFonts w:asciiTheme="minorHAnsi" w:hAnsiTheme="minorHAnsi"/>
          <w:color w:val="000000" w:themeColor="text1"/>
          <w:sz w:val="22"/>
          <w:szCs w:val="22"/>
        </w:rPr>
        <w:t>'</w:t>
      </w:r>
      <w:hyperlink r:id="rId7" w:history="1">
        <w:r w:rsidRPr="00DF0948">
          <w:rPr>
            <w:rFonts w:asciiTheme="minorHAnsi" w:eastAsia="Times New Roman" w:hAnsiTheme="minorHAnsi"/>
            <w:bCs/>
            <w:color w:val="000000" w:themeColor="text1"/>
            <w:sz w:val="22"/>
            <w:szCs w:val="22"/>
          </w:rPr>
          <w:t>Vygotsky and Problems of Special Education</w:t>
        </w:r>
      </w:hyperlink>
      <w:r>
        <w:rPr>
          <w:rFonts w:asciiTheme="minorHAnsi" w:eastAsia="Times New Roman" w:hAnsiTheme="minorHAnsi"/>
          <w:bCs/>
          <w:color w:val="000000" w:themeColor="text1"/>
          <w:sz w:val="22"/>
          <w:szCs w:val="22"/>
        </w:rPr>
        <w:t>'</w:t>
      </w:r>
    </w:p>
    <w:p w14:paraId="222CFBF9" w14:textId="77777777" w:rsidR="00DF0948" w:rsidRPr="00DF0948" w:rsidRDefault="00DF0948" w:rsidP="00DF0948">
      <w:pPr>
        <w:spacing w:line="336" w:lineRule="atLeast"/>
        <w:rPr>
          <w:rFonts w:asciiTheme="minorHAnsi" w:eastAsia="Times New Roman" w:hAnsiTheme="minorHAnsi"/>
          <w:color w:val="000000" w:themeColor="text1"/>
          <w:sz w:val="22"/>
          <w:szCs w:val="22"/>
        </w:rPr>
      </w:pPr>
      <w:r w:rsidRPr="00DF0948">
        <w:rPr>
          <w:rFonts w:asciiTheme="minorHAnsi" w:eastAsia="Times New Roman" w:hAnsiTheme="minorHAnsi"/>
          <w:color w:val="000000" w:themeColor="text1"/>
          <w:sz w:val="22"/>
          <w:szCs w:val="22"/>
        </w:rPr>
        <w:t>Remedial and Special Education, November 1999, Vol.20(6), pp.330-332</w:t>
      </w:r>
    </w:p>
    <w:p w14:paraId="0B690C45" w14:textId="5808668A" w:rsidR="00DF0948" w:rsidRPr="00AE67D6" w:rsidRDefault="00DF0948" w:rsidP="00DF0948">
      <w:pPr>
        <w:spacing w:line="336" w:lineRule="atLeast"/>
        <w:rPr>
          <w:rFonts w:ascii="Helvetica Neue" w:eastAsia="Times New Roman" w:hAnsi="Helvetica Neue"/>
          <w:color w:val="3A3A3A"/>
          <w:sz w:val="23"/>
          <w:szCs w:val="23"/>
        </w:rPr>
      </w:pPr>
    </w:p>
    <w:p w14:paraId="6036D2B7" w14:textId="77777777" w:rsidR="00EC1300" w:rsidRDefault="00EC1300" w:rsidP="00EC1300">
      <w:pPr>
        <w:pStyle w:val="NormalWeb"/>
      </w:pPr>
      <w:r>
        <w:t xml:space="preserve">Graham Donaldson, </w:t>
      </w:r>
      <w:r>
        <w:rPr>
          <w:rFonts w:ascii="Arial" w:hAnsi="Arial" w:cs="Arial"/>
          <w:i/>
          <w:iCs/>
          <w:sz w:val="22"/>
          <w:szCs w:val="22"/>
        </w:rPr>
        <w:t xml:space="preserve">Dyfodol Llwyddiannus: </w:t>
      </w:r>
      <w:r>
        <w:rPr>
          <w:rFonts w:ascii="Arial" w:hAnsi="Arial" w:cs="Arial"/>
          <w:i/>
          <w:iCs/>
          <w:color w:val="515151"/>
          <w:sz w:val="22"/>
          <w:szCs w:val="22"/>
          <w:shd w:val="clear" w:color="auto" w:fill="FFFFFF"/>
        </w:rPr>
        <w:t xml:space="preserve">Adolygiad Annibynnol o'r Cwricwlwm a'r Trefniadau Asesu yng Nghymru </w:t>
      </w:r>
      <w:r>
        <w:rPr>
          <w:rFonts w:ascii="ArialMT" w:hAnsi="ArialMT" w:cs="ArialMT"/>
          <w:color w:val="515151"/>
          <w:sz w:val="22"/>
          <w:szCs w:val="22"/>
          <w:shd w:val="clear" w:color="auto" w:fill="FFFFFF"/>
        </w:rPr>
        <w:t xml:space="preserve">Llywodraeth Cymru Chwefror 2015 </w:t>
      </w:r>
    </w:p>
    <w:p w14:paraId="00DD34BF" w14:textId="77777777" w:rsidR="00EC1300" w:rsidRDefault="00EC1300" w:rsidP="00EC1300">
      <w:pPr>
        <w:rPr>
          <w:rFonts w:ascii="Verdana" w:eastAsia="Times New Roman" w:hAnsi="Verdana"/>
          <w:color w:val="000000"/>
          <w:sz w:val="18"/>
          <w:szCs w:val="18"/>
        </w:rPr>
      </w:pPr>
      <w:r>
        <w:t xml:space="preserve">J, Holt </w:t>
      </w:r>
      <w:r w:rsidRPr="00BD3062">
        <w:rPr>
          <w:rFonts w:ascii="Verdana" w:eastAsia="Times New Roman" w:hAnsi="Verdana"/>
          <w:color w:val="000000"/>
          <w:sz w:val="18"/>
          <w:szCs w:val="18"/>
        </w:rPr>
        <w:t>Holt, J. 1984, </w:t>
      </w:r>
      <w:r w:rsidRPr="00BD3062">
        <w:rPr>
          <w:rFonts w:ascii="Verdana" w:eastAsia="Times New Roman" w:hAnsi="Verdana"/>
          <w:i/>
          <w:iCs/>
          <w:color w:val="000000"/>
          <w:sz w:val="18"/>
          <w:szCs w:val="18"/>
        </w:rPr>
        <w:t>How children fail, </w:t>
      </w:r>
      <w:r w:rsidRPr="00BD3062">
        <w:rPr>
          <w:rFonts w:ascii="Verdana" w:eastAsia="Times New Roman" w:hAnsi="Verdana"/>
          <w:color w:val="000000"/>
          <w:sz w:val="18"/>
          <w:szCs w:val="18"/>
        </w:rPr>
        <w:t xml:space="preserve">Rev. ed. edn, </w:t>
      </w:r>
      <w:proofErr w:type="gramStart"/>
      <w:r w:rsidRPr="00BD3062">
        <w:rPr>
          <w:rFonts w:ascii="Verdana" w:eastAsia="Times New Roman" w:hAnsi="Verdana"/>
          <w:color w:val="000000"/>
          <w:sz w:val="18"/>
          <w:szCs w:val="18"/>
        </w:rPr>
        <w:t>Harmondsworth :</w:t>
      </w:r>
      <w:proofErr w:type="gramEnd"/>
      <w:r w:rsidRPr="00BD3062">
        <w:rPr>
          <w:rFonts w:ascii="Verdana" w:eastAsia="Times New Roman" w:hAnsi="Verdana"/>
          <w:color w:val="000000"/>
          <w:sz w:val="18"/>
          <w:szCs w:val="18"/>
        </w:rPr>
        <w:t xml:space="preserve"> Penguin, Harmondsworth.</w:t>
      </w:r>
    </w:p>
    <w:p w14:paraId="413D2C99" w14:textId="77777777" w:rsidR="00EC1300" w:rsidRPr="00BD3062" w:rsidRDefault="00EC1300" w:rsidP="00EC1300">
      <w:pPr>
        <w:rPr>
          <w:rFonts w:eastAsia="Times New Roman"/>
        </w:rPr>
      </w:pPr>
      <w:r>
        <w:rPr>
          <w:rFonts w:ascii="Verdana" w:eastAsia="Times New Roman" w:hAnsi="Verdana"/>
          <w:color w:val="000000"/>
          <w:sz w:val="18"/>
          <w:szCs w:val="18"/>
        </w:rPr>
        <w:t>fframwaith enghreifftiol.</w:t>
      </w:r>
    </w:p>
    <w:p w14:paraId="17D9EDA9" w14:textId="323E9EEF" w:rsidR="00A4503C" w:rsidRDefault="00A4503C"/>
    <w:p w14:paraId="4C855716" w14:textId="5A3DCDD7" w:rsidR="00A4503C" w:rsidRPr="00DF0948" w:rsidRDefault="00DF0948" w:rsidP="00DF0948">
      <w:pPr>
        <w:pStyle w:val="Heading3"/>
        <w:spacing w:before="0"/>
        <w:rPr>
          <w:rFonts w:asciiTheme="minorHAnsi" w:eastAsia="Times New Roman" w:hAnsiTheme="minorHAnsi"/>
          <w:color w:val="000000" w:themeColor="text1"/>
          <w:sz w:val="22"/>
          <w:szCs w:val="22"/>
        </w:rPr>
      </w:pPr>
      <w:r>
        <w:rPr>
          <w:rFonts w:asciiTheme="minorHAnsi" w:eastAsia="Times New Roman" w:hAnsiTheme="minorHAnsi"/>
          <w:color w:val="000000" w:themeColor="text1"/>
          <w:sz w:val="22"/>
          <w:szCs w:val="22"/>
        </w:rPr>
        <w:lastRenderedPageBreak/>
        <w:t>J,</w:t>
      </w:r>
      <w:r w:rsidRPr="00DF0948">
        <w:rPr>
          <w:rFonts w:asciiTheme="minorHAnsi" w:eastAsia="Times New Roman" w:hAnsiTheme="minorHAnsi"/>
          <w:color w:val="000000" w:themeColor="text1"/>
          <w:sz w:val="22"/>
          <w:szCs w:val="22"/>
        </w:rPr>
        <w:t>Moore, J</w:t>
      </w:r>
      <w:r w:rsidRPr="00DF0948">
        <w:rPr>
          <w:rFonts w:asciiTheme="minorHAnsi" w:hAnsiTheme="minorHAnsi"/>
          <w:color w:val="000000" w:themeColor="text1"/>
          <w:sz w:val="22"/>
          <w:szCs w:val="22"/>
        </w:rPr>
        <w:t xml:space="preserve"> </w:t>
      </w:r>
      <w:r>
        <w:rPr>
          <w:rFonts w:asciiTheme="minorHAnsi" w:hAnsiTheme="minorHAnsi"/>
          <w:color w:val="000000" w:themeColor="text1"/>
          <w:sz w:val="22"/>
          <w:szCs w:val="22"/>
        </w:rPr>
        <w:t>'</w:t>
      </w:r>
      <w:hyperlink r:id="rId8" w:history="1">
        <w:r w:rsidR="00A4503C" w:rsidRPr="00DF0948">
          <w:rPr>
            <w:rStyle w:val="Hyperlink"/>
            <w:rFonts w:asciiTheme="minorHAnsi" w:eastAsia="Times New Roman" w:hAnsiTheme="minorHAnsi"/>
            <w:color w:val="000000" w:themeColor="text1"/>
            <w:sz w:val="22"/>
            <w:szCs w:val="22"/>
            <w:u w:val="none"/>
          </w:rPr>
          <w:t>Behaviorism</w:t>
        </w:r>
      </w:hyperlink>
      <w:r>
        <w:rPr>
          <w:rStyle w:val="Hyperlink"/>
          <w:rFonts w:asciiTheme="minorHAnsi" w:eastAsia="Times New Roman" w:hAnsiTheme="minorHAnsi"/>
          <w:color w:val="000000" w:themeColor="text1"/>
          <w:sz w:val="22"/>
          <w:szCs w:val="22"/>
          <w:u w:val="none"/>
        </w:rPr>
        <w:t xml:space="preserve">' </w:t>
      </w:r>
      <w:r>
        <w:rPr>
          <w:rFonts w:asciiTheme="minorHAnsi" w:eastAsia="Times New Roman" w:hAnsiTheme="minorHAnsi"/>
          <w:color w:val="000000" w:themeColor="text1"/>
          <w:sz w:val="22"/>
          <w:szCs w:val="22"/>
        </w:rPr>
        <w:t>t</w:t>
      </w:r>
      <w:r w:rsidR="00A4503C" w:rsidRPr="00DF0948">
        <w:rPr>
          <w:rFonts w:asciiTheme="minorHAnsi" w:eastAsia="Times New Roman" w:hAnsiTheme="minorHAnsi"/>
          <w:color w:val="000000" w:themeColor="text1"/>
          <w:sz w:val="22"/>
          <w:szCs w:val="22"/>
        </w:rPr>
        <w:t>he Psychological Record, 2011, Vol.61(3), pp.449-463</w:t>
      </w:r>
    </w:p>
    <w:p w14:paraId="1E7F390C" w14:textId="77777777" w:rsidR="00A4503C" w:rsidRDefault="00A4503C"/>
    <w:p w14:paraId="4F6677CF" w14:textId="77777777" w:rsidR="00DF0948" w:rsidRPr="00A32CFF" w:rsidRDefault="00DF0948" w:rsidP="00DF0948">
      <w:pPr>
        <w:rPr>
          <w:rFonts w:eastAsia="Times New Roman"/>
        </w:rPr>
      </w:pPr>
      <w:r>
        <w:rPr>
          <w:rFonts w:ascii="Helvetica" w:eastAsia="Times New Roman" w:hAnsi="Helvetica"/>
          <w:i/>
          <w:iCs/>
          <w:color w:val="404040"/>
          <w:shd w:val="clear" w:color="auto" w:fill="FFFFFF"/>
        </w:rPr>
        <w:t xml:space="preserve">Jean </w:t>
      </w:r>
      <w:r w:rsidRPr="00A32CFF">
        <w:rPr>
          <w:rFonts w:ascii="Helvetica" w:eastAsia="Times New Roman" w:hAnsi="Helvetica"/>
          <w:i/>
          <w:iCs/>
          <w:color w:val="404040"/>
          <w:shd w:val="clear" w:color="auto" w:fill="FFFFFF"/>
        </w:rPr>
        <w:t>Piaget</w:t>
      </w:r>
      <w:proofErr w:type="gramStart"/>
      <w:r w:rsidRPr="00A32CFF">
        <w:rPr>
          <w:rFonts w:ascii="Helvetica" w:eastAsia="Times New Roman" w:hAnsi="Helvetica"/>
          <w:i/>
          <w:iCs/>
          <w:color w:val="404040"/>
          <w:shd w:val="clear" w:color="auto" w:fill="FFFFFF"/>
        </w:rPr>
        <w:t>, ,</w:t>
      </w:r>
      <w:proofErr w:type="gramEnd"/>
      <w:r w:rsidRPr="00A32CFF">
        <w:rPr>
          <w:rFonts w:ascii="Helvetica" w:eastAsia="Times New Roman" w:hAnsi="Helvetica"/>
          <w:i/>
          <w:iCs/>
          <w:color w:val="404040"/>
          <w:shd w:val="clear" w:color="auto" w:fill="FFFFFF"/>
        </w:rPr>
        <w:t xml:space="preserve"> 1896-1980. (1952). The origins of intelligence in children. New </w:t>
      </w:r>
      <w:proofErr w:type="gramStart"/>
      <w:r w:rsidRPr="00A32CFF">
        <w:rPr>
          <w:rFonts w:ascii="Helvetica" w:eastAsia="Times New Roman" w:hAnsi="Helvetica"/>
          <w:i/>
          <w:iCs/>
          <w:color w:val="404040"/>
          <w:shd w:val="clear" w:color="auto" w:fill="FFFFFF"/>
        </w:rPr>
        <w:t>York :International</w:t>
      </w:r>
      <w:proofErr w:type="gramEnd"/>
      <w:r w:rsidRPr="00A32CFF">
        <w:rPr>
          <w:rFonts w:ascii="Helvetica" w:eastAsia="Times New Roman" w:hAnsi="Helvetica"/>
          <w:i/>
          <w:iCs/>
          <w:color w:val="404040"/>
          <w:shd w:val="clear" w:color="auto" w:fill="FFFFFF"/>
        </w:rPr>
        <w:t xml:space="preserve"> Universities Press,</w:t>
      </w:r>
    </w:p>
    <w:p w14:paraId="6924129F" w14:textId="77777777" w:rsidR="00662819" w:rsidRDefault="00662819"/>
    <w:p w14:paraId="70468E60" w14:textId="77777777" w:rsidR="00DF0948" w:rsidRDefault="00DF0948" w:rsidP="00DF0948">
      <w:pPr>
        <w:outlineLvl w:val="2"/>
        <w:rPr>
          <w:rFonts w:asciiTheme="minorHAnsi" w:eastAsia="Times New Roman" w:hAnsiTheme="minorHAnsi"/>
          <w:color w:val="000000" w:themeColor="text1"/>
          <w:sz w:val="22"/>
          <w:szCs w:val="22"/>
        </w:rPr>
      </w:pPr>
    </w:p>
    <w:p w14:paraId="4702C91B" w14:textId="5982B8C0" w:rsidR="00DF0948" w:rsidRPr="00DF0948" w:rsidRDefault="00DF0948" w:rsidP="00DF0948">
      <w:pPr>
        <w:spacing w:line="336" w:lineRule="atLeast"/>
        <w:rPr>
          <w:rFonts w:asciiTheme="minorHAnsi" w:eastAsia="Times New Roman" w:hAnsiTheme="minorHAnsi"/>
          <w:color w:val="000000" w:themeColor="text1"/>
          <w:sz w:val="22"/>
          <w:szCs w:val="22"/>
        </w:rPr>
      </w:pPr>
      <w:r w:rsidRPr="00DF0948">
        <w:rPr>
          <w:rFonts w:asciiTheme="minorHAnsi" w:eastAsia="Times New Roman" w:hAnsiTheme="minorHAnsi"/>
          <w:color w:val="000000" w:themeColor="text1"/>
          <w:sz w:val="22"/>
          <w:szCs w:val="22"/>
        </w:rPr>
        <w:t xml:space="preserve">Karen Dunn, </w:t>
      </w:r>
    </w:p>
    <w:p w14:paraId="50E9ED92" w14:textId="77777777" w:rsidR="00DF0948" w:rsidRPr="00DF0948" w:rsidRDefault="00DF19C7" w:rsidP="00DF0948">
      <w:pPr>
        <w:outlineLvl w:val="2"/>
        <w:rPr>
          <w:rFonts w:asciiTheme="minorHAnsi" w:eastAsia="Times New Roman" w:hAnsiTheme="minorHAnsi"/>
          <w:bCs/>
          <w:color w:val="000000" w:themeColor="text1"/>
          <w:sz w:val="22"/>
          <w:szCs w:val="22"/>
        </w:rPr>
      </w:pPr>
      <w:hyperlink r:id="rId9" w:history="1">
        <w:r w:rsidR="00DF0948" w:rsidRPr="00DF0948">
          <w:rPr>
            <w:rFonts w:asciiTheme="minorHAnsi" w:eastAsia="Times New Roman" w:hAnsiTheme="minorHAnsi"/>
            <w:bCs/>
            <w:color w:val="000000" w:themeColor="text1"/>
            <w:sz w:val="22"/>
            <w:szCs w:val="22"/>
          </w:rPr>
          <w:t>GCSE Geography Teachers' Experiences of Differentiation in the Classroom</w:t>
        </w:r>
      </w:hyperlink>
    </w:p>
    <w:p w14:paraId="394BCEEF" w14:textId="77777777" w:rsidR="00DF0948" w:rsidRPr="00DF0948" w:rsidRDefault="00DF0948" w:rsidP="00DF0948">
      <w:pPr>
        <w:spacing w:line="336" w:lineRule="atLeast"/>
        <w:rPr>
          <w:rFonts w:asciiTheme="minorHAnsi" w:eastAsia="Times New Roman" w:hAnsiTheme="minorHAnsi"/>
          <w:color w:val="000000" w:themeColor="text1"/>
          <w:sz w:val="22"/>
          <w:szCs w:val="22"/>
        </w:rPr>
      </w:pPr>
      <w:r w:rsidRPr="00DF0948">
        <w:rPr>
          <w:rFonts w:asciiTheme="minorHAnsi" w:eastAsia="Times New Roman" w:hAnsiTheme="minorHAnsi"/>
          <w:color w:val="000000" w:themeColor="text1"/>
          <w:sz w:val="22"/>
          <w:szCs w:val="22"/>
        </w:rPr>
        <w:t>; Darlington, Ellie</w:t>
      </w:r>
    </w:p>
    <w:p w14:paraId="2C4E78F2" w14:textId="77777777" w:rsidR="00DF0948" w:rsidRPr="00DF0948" w:rsidRDefault="00DF0948" w:rsidP="00DF0948">
      <w:pPr>
        <w:spacing w:line="336" w:lineRule="atLeast"/>
        <w:rPr>
          <w:rFonts w:asciiTheme="minorHAnsi" w:eastAsia="Times New Roman" w:hAnsiTheme="minorHAnsi"/>
          <w:color w:val="000000" w:themeColor="text1"/>
          <w:sz w:val="22"/>
          <w:szCs w:val="22"/>
        </w:rPr>
      </w:pPr>
      <w:r w:rsidRPr="00DF0948">
        <w:rPr>
          <w:rFonts w:asciiTheme="minorHAnsi" w:eastAsia="Times New Roman" w:hAnsiTheme="minorHAnsi"/>
          <w:color w:val="000000" w:themeColor="text1"/>
          <w:sz w:val="22"/>
          <w:szCs w:val="22"/>
        </w:rPr>
        <w:t>International Research in Geographical and Environmental Education, 2016, Vol.25(4), p.344-357</w:t>
      </w:r>
    </w:p>
    <w:p w14:paraId="5DD0ED3D" w14:textId="0E82A2D9" w:rsidR="00DF0948" w:rsidRDefault="00DF0948" w:rsidP="00DF0948">
      <w:pPr>
        <w:outlineLvl w:val="2"/>
        <w:rPr>
          <w:rFonts w:asciiTheme="minorHAnsi" w:eastAsia="Times New Roman" w:hAnsiTheme="minorHAnsi"/>
          <w:color w:val="000000" w:themeColor="text1"/>
          <w:sz w:val="22"/>
          <w:szCs w:val="22"/>
        </w:rPr>
      </w:pPr>
    </w:p>
    <w:p w14:paraId="124509C6" w14:textId="152B2184" w:rsidR="00A4503C" w:rsidRDefault="00DF0948" w:rsidP="00DF0948">
      <w:pPr>
        <w:outlineLvl w:val="2"/>
        <w:rPr>
          <w:rFonts w:asciiTheme="minorHAnsi" w:eastAsia="Times New Roman" w:hAnsiTheme="minorHAnsi"/>
          <w:color w:val="000000" w:themeColor="text1"/>
          <w:sz w:val="22"/>
          <w:szCs w:val="22"/>
        </w:rPr>
      </w:pPr>
      <w:r w:rsidRPr="00DF0948">
        <w:rPr>
          <w:rFonts w:asciiTheme="minorHAnsi" w:eastAsia="Times New Roman" w:hAnsiTheme="minorHAnsi"/>
          <w:color w:val="000000" w:themeColor="text1"/>
          <w:sz w:val="22"/>
          <w:szCs w:val="22"/>
        </w:rPr>
        <w:t>Katherine Powell</w:t>
      </w:r>
      <w:r w:rsidRPr="00DF0948">
        <w:rPr>
          <w:rFonts w:asciiTheme="minorHAnsi" w:hAnsiTheme="minorHAnsi"/>
          <w:color w:val="000000" w:themeColor="text1"/>
          <w:sz w:val="22"/>
          <w:szCs w:val="22"/>
        </w:rPr>
        <w:t xml:space="preserve"> </w:t>
      </w:r>
      <w:hyperlink r:id="rId10" w:history="1">
        <w:r w:rsidR="00A4503C" w:rsidRPr="00DF0948">
          <w:rPr>
            <w:rFonts w:asciiTheme="minorHAnsi" w:eastAsia="Times New Roman" w:hAnsiTheme="minorHAnsi"/>
            <w:b/>
            <w:bCs/>
            <w:color w:val="000000" w:themeColor="text1"/>
            <w:sz w:val="22"/>
            <w:szCs w:val="22"/>
          </w:rPr>
          <w:t>Cognitive and Social Constructivism: Developing Tools for an Effective Classroom</w:t>
        </w:r>
      </w:hyperlink>
      <w:r>
        <w:rPr>
          <w:rFonts w:asciiTheme="minorHAnsi" w:eastAsia="Times New Roman" w:hAnsiTheme="minorHAnsi"/>
          <w:b/>
          <w:bCs/>
          <w:color w:val="000000" w:themeColor="text1"/>
          <w:sz w:val="22"/>
          <w:szCs w:val="22"/>
        </w:rPr>
        <w:t xml:space="preserve"> </w:t>
      </w:r>
      <w:r w:rsidR="00A4503C" w:rsidRPr="00DF0948">
        <w:rPr>
          <w:rFonts w:asciiTheme="minorHAnsi" w:eastAsia="Times New Roman" w:hAnsiTheme="minorHAnsi"/>
          <w:color w:val="000000" w:themeColor="text1"/>
          <w:sz w:val="22"/>
          <w:szCs w:val="22"/>
        </w:rPr>
        <w:t>Education, 2009, Vol.130(2), p.241-250</w:t>
      </w:r>
    </w:p>
    <w:p w14:paraId="5E90DD1F" w14:textId="77777777" w:rsidR="00EC1300" w:rsidRDefault="00EC1300" w:rsidP="00DF0948">
      <w:pPr>
        <w:outlineLvl w:val="2"/>
        <w:rPr>
          <w:rFonts w:asciiTheme="minorHAnsi" w:eastAsia="Times New Roman" w:hAnsiTheme="minorHAnsi"/>
          <w:color w:val="000000" w:themeColor="text1"/>
          <w:sz w:val="22"/>
          <w:szCs w:val="22"/>
        </w:rPr>
      </w:pPr>
    </w:p>
    <w:p w14:paraId="2B0938DC" w14:textId="77777777" w:rsidR="0064357E" w:rsidRDefault="0064357E" w:rsidP="00DF0948">
      <w:pPr>
        <w:outlineLvl w:val="2"/>
        <w:rPr>
          <w:rFonts w:asciiTheme="minorHAnsi" w:eastAsia="Times New Roman" w:hAnsiTheme="minorHAnsi"/>
          <w:color w:val="000000" w:themeColor="text1"/>
          <w:sz w:val="22"/>
          <w:szCs w:val="22"/>
        </w:rPr>
      </w:pPr>
    </w:p>
    <w:p w14:paraId="5112F013" w14:textId="77777777" w:rsidR="00EC1300" w:rsidRDefault="00EC1300" w:rsidP="00EC1300">
      <w:r>
        <w:t>Llywodraeth Cymru, Safonau SAC (2008)</w:t>
      </w:r>
    </w:p>
    <w:p w14:paraId="1F53132A" w14:textId="77777777" w:rsidR="00EC1300" w:rsidRDefault="00EC1300" w:rsidP="00DF0948">
      <w:pPr>
        <w:outlineLvl w:val="2"/>
        <w:rPr>
          <w:rFonts w:asciiTheme="minorHAnsi" w:eastAsia="Times New Roman" w:hAnsiTheme="minorHAnsi"/>
          <w:color w:val="000000" w:themeColor="text1"/>
          <w:sz w:val="22"/>
          <w:szCs w:val="22"/>
        </w:rPr>
      </w:pPr>
    </w:p>
    <w:p w14:paraId="051E52C2" w14:textId="77777777" w:rsidR="00EC1300" w:rsidRDefault="00EC1300" w:rsidP="00EC1300"/>
    <w:p w14:paraId="77599ABD" w14:textId="77777777" w:rsidR="00EC1300" w:rsidRDefault="00EC1300" w:rsidP="00EC1300">
      <w:r>
        <w:t xml:space="preserve">M.Hebditch, Gillingham school, Dorset 1990. </w:t>
      </w:r>
    </w:p>
    <w:p w14:paraId="7C37D61F" w14:textId="77777777" w:rsidR="00EC1300" w:rsidRPr="00DF0948" w:rsidRDefault="00EC1300" w:rsidP="00DF0948">
      <w:pPr>
        <w:outlineLvl w:val="2"/>
        <w:rPr>
          <w:rFonts w:asciiTheme="minorHAnsi" w:eastAsia="Times New Roman" w:hAnsiTheme="minorHAnsi"/>
          <w:b/>
          <w:bCs/>
          <w:color w:val="000000" w:themeColor="text1"/>
          <w:sz w:val="22"/>
          <w:szCs w:val="22"/>
        </w:rPr>
      </w:pPr>
    </w:p>
    <w:p w14:paraId="201C34F4" w14:textId="586A2C71" w:rsidR="00A4503C" w:rsidRPr="00DF0948" w:rsidRDefault="00DF0948" w:rsidP="00A4503C">
      <w:pPr>
        <w:pStyle w:val="NormalWeb"/>
        <w:rPr>
          <w:rFonts w:asciiTheme="minorHAnsi" w:hAnsiTheme="minorHAnsi"/>
          <w:sz w:val="22"/>
          <w:szCs w:val="22"/>
        </w:rPr>
      </w:pPr>
      <w:r w:rsidRPr="00DF0948">
        <w:rPr>
          <w:rFonts w:asciiTheme="minorHAnsi" w:hAnsiTheme="minorHAnsi"/>
          <w:sz w:val="22"/>
          <w:szCs w:val="22"/>
        </w:rPr>
        <w:t xml:space="preserve">Paul A. Kirschner </w:t>
      </w:r>
      <w:r>
        <w:rPr>
          <w:rFonts w:asciiTheme="minorHAnsi" w:hAnsiTheme="minorHAnsi"/>
          <w:sz w:val="22"/>
          <w:szCs w:val="22"/>
        </w:rPr>
        <w:t>'</w:t>
      </w:r>
      <w:r w:rsidRPr="00DF0948">
        <w:rPr>
          <w:rFonts w:asciiTheme="minorHAnsi" w:hAnsiTheme="minorHAnsi"/>
          <w:sz w:val="22"/>
          <w:szCs w:val="22"/>
        </w:rPr>
        <w:t>w</w:t>
      </w:r>
      <w:r w:rsidR="00A4503C" w:rsidRPr="00DF0948">
        <w:rPr>
          <w:rFonts w:asciiTheme="minorHAnsi" w:hAnsiTheme="minorHAnsi"/>
          <w:sz w:val="22"/>
          <w:szCs w:val="22"/>
        </w:rPr>
        <w:t xml:space="preserve">hy Minimal Guidance During Instruction Does Not Work: An Analysis of the Failure of Constructivist, Discovery, Problem-Based, Experiential, and Inquiry-Based Teaching </w:t>
      </w:r>
      <w:r>
        <w:rPr>
          <w:rFonts w:asciiTheme="minorHAnsi" w:hAnsiTheme="minorHAnsi"/>
          <w:sz w:val="22"/>
          <w:szCs w:val="22"/>
        </w:rPr>
        <w:t>'</w:t>
      </w:r>
      <w:r w:rsidR="00A4503C">
        <w:rPr>
          <w:rFonts w:ascii="TT504O00" w:hAnsi="TT504O00"/>
          <w:sz w:val="20"/>
          <w:szCs w:val="20"/>
        </w:rPr>
        <w:t xml:space="preserve">Educational Technology Expertise Center Open University of the Netherlands Research Centre Learning in Interaction Utrecht University, The Netherlands </w:t>
      </w:r>
    </w:p>
    <w:p w14:paraId="01115F47" w14:textId="77777777" w:rsidR="00A4503C" w:rsidRDefault="00A4503C" w:rsidP="00A4503C"/>
    <w:p w14:paraId="608CEC75" w14:textId="77777777" w:rsidR="00662819" w:rsidRDefault="00662819"/>
    <w:p w14:paraId="29D2413A" w14:textId="77777777" w:rsidR="0027592A" w:rsidRDefault="0027592A"/>
    <w:p w14:paraId="021D21B2" w14:textId="32A2520D" w:rsidR="0027592A" w:rsidRDefault="0027592A">
      <w:r>
        <w:t xml:space="preserve">Wright and Brandom Learning to teach religious education in the secondary </w:t>
      </w:r>
      <w:proofErr w:type="gramStart"/>
      <w:r>
        <w:t>school,Routledge</w:t>
      </w:r>
      <w:proofErr w:type="gramEnd"/>
      <w:r>
        <w:t xml:space="preserve"> 2000, London</w:t>
      </w:r>
    </w:p>
    <w:p w14:paraId="7128C5E6" w14:textId="77777777" w:rsidR="00E92D3B" w:rsidRDefault="00E92D3B"/>
    <w:p w14:paraId="443CFB58" w14:textId="32AD8139" w:rsidR="0064357E" w:rsidRDefault="0064357E"/>
    <w:p w14:paraId="454340B9" w14:textId="77777777" w:rsidR="0064357E" w:rsidRDefault="0064357E">
      <w:r>
        <w:br w:type="page"/>
      </w:r>
    </w:p>
    <w:tbl>
      <w:tblPr>
        <w:tblW w:w="20334" w:type="dxa"/>
        <w:tblInd w:w="-1332" w:type="dxa"/>
        <w:tblLayout w:type="fixed"/>
        <w:tblCellMar>
          <w:left w:w="126" w:type="dxa"/>
          <w:right w:w="126" w:type="dxa"/>
        </w:tblCellMar>
        <w:tblLook w:val="0000" w:firstRow="0" w:lastRow="0" w:firstColumn="0" w:lastColumn="0" w:noHBand="0" w:noVBand="0"/>
      </w:tblPr>
      <w:tblGrid>
        <w:gridCol w:w="108"/>
        <w:gridCol w:w="272"/>
        <w:gridCol w:w="5182"/>
        <w:gridCol w:w="8999"/>
        <w:gridCol w:w="5169"/>
        <w:gridCol w:w="604"/>
      </w:tblGrid>
      <w:tr w:rsidR="0064357E" w:rsidRPr="00B20307" w14:paraId="4E6593DC" w14:textId="77777777" w:rsidTr="0064357E">
        <w:trPr>
          <w:gridBefore w:val="1"/>
          <w:wBefore w:w="108" w:type="dxa"/>
          <w:trHeight w:val="536"/>
        </w:trPr>
        <w:tc>
          <w:tcPr>
            <w:tcW w:w="272" w:type="dxa"/>
            <w:tcBorders>
              <w:right w:val="single" w:sz="4" w:space="0" w:color="auto"/>
            </w:tcBorders>
          </w:tcPr>
          <w:p w14:paraId="6E533DB1" w14:textId="77777777" w:rsidR="0064357E" w:rsidRPr="00B20307" w:rsidRDefault="0064357E" w:rsidP="00A83C88">
            <w:pPr>
              <w:spacing w:line="163" w:lineRule="exact"/>
              <w:rPr>
                <w:rFonts w:ascii="Arial" w:eastAsia="Times New Roman" w:hAnsi="Arial"/>
                <w:szCs w:val="20"/>
              </w:rPr>
            </w:pPr>
          </w:p>
          <w:p w14:paraId="0A72ACCF" w14:textId="77777777" w:rsidR="0064357E" w:rsidRPr="00B20307" w:rsidRDefault="0064357E" w:rsidP="00A83C88">
            <w:pPr>
              <w:spacing w:after="19"/>
              <w:rPr>
                <w:rFonts w:ascii="Arial" w:eastAsia="Times New Roman" w:hAnsi="Arial"/>
              </w:rPr>
            </w:pPr>
          </w:p>
        </w:tc>
        <w:tc>
          <w:tcPr>
            <w:tcW w:w="19350" w:type="dxa"/>
            <w:gridSpan w:val="3"/>
            <w:tcBorders>
              <w:top w:val="single" w:sz="4" w:space="0" w:color="auto"/>
              <w:left w:val="single" w:sz="4" w:space="0" w:color="auto"/>
              <w:bottom w:val="single" w:sz="4" w:space="0" w:color="auto"/>
              <w:right w:val="single" w:sz="4" w:space="0" w:color="auto"/>
            </w:tcBorders>
          </w:tcPr>
          <w:p w14:paraId="6C5C3E43" w14:textId="77777777" w:rsidR="0064357E" w:rsidRPr="00695D6E" w:rsidRDefault="0064357E" w:rsidP="00A83C88">
            <w:pPr>
              <w:jc w:val="center"/>
              <w:rPr>
                <w:rFonts w:eastAsia="Times New Roman"/>
                <w:b/>
                <w:sz w:val="28"/>
                <w:szCs w:val="28"/>
              </w:rPr>
            </w:pPr>
            <w:bookmarkStart w:id="1" w:name="_Toc334522047"/>
            <w:r>
              <w:rPr>
                <w:rFonts w:eastAsia="Times New Roman"/>
                <w:b/>
                <w:sz w:val="28"/>
                <w:szCs w:val="28"/>
                <w:lang w:val="cy-GB"/>
              </w:rPr>
              <w:t>Cynllun Gweithredu</w:t>
            </w:r>
            <w:r w:rsidRPr="0022730C">
              <w:rPr>
                <w:rFonts w:eastAsia="Times New Roman"/>
                <w:b/>
                <w:sz w:val="28"/>
                <w:szCs w:val="28"/>
                <w:lang w:val="cy-GB"/>
              </w:rPr>
              <w:t xml:space="preserve">  -  </w:t>
            </w:r>
            <w:bookmarkEnd w:id="1"/>
            <w:r>
              <w:rPr>
                <w:rFonts w:eastAsia="Times New Roman"/>
                <w:b/>
                <w:sz w:val="28"/>
                <w:szCs w:val="28"/>
                <w:lang w:val="cy-GB"/>
              </w:rPr>
              <w:t>Amcanion a rhaglen ar gyfer Tymor</w:t>
            </w:r>
          </w:p>
        </w:tc>
        <w:tc>
          <w:tcPr>
            <w:tcW w:w="604" w:type="dxa"/>
            <w:tcBorders>
              <w:left w:val="single" w:sz="4" w:space="0" w:color="auto"/>
            </w:tcBorders>
          </w:tcPr>
          <w:p w14:paraId="29CD91F8" w14:textId="77777777" w:rsidR="0064357E" w:rsidRPr="00B20307" w:rsidRDefault="0064357E" w:rsidP="00A83C88">
            <w:pPr>
              <w:tabs>
                <w:tab w:val="right" w:leader="dot" w:pos="3898"/>
              </w:tabs>
              <w:spacing w:after="19"/>
              <w:ind w:left="720"/>
              <w:rPr>
                <w:rFonts w:ascii="Arial" w:eastAsia="Times New Roman" w:hAnsi="Arial"/>
                <w:sz w:val="20"/>
              </w:rPr>
            </w:pPr>
          </w:p>
        </w:tc>
      </w:tr>
      <w:tr w:rsidR="0064357E" w:rsidRPr="00B20307" w14:paraId="4BADBC07" w14:textId="77777777" w:rsidTr="0064357E">
        <w:tblPrEx>
          <w:tblCellMar>
            <w:left w:w="108" w:type="dxa"/>
            <w:right w:w="108" w:type="dxa"/>
          </w:tblCellMar>
        </w:tblPrEx>
        <w:trPr>
          <w:gridAfter w:val="2"/>
          <w:wAfter w:w="5773" w:type="dxa"/>
          <w:trHeight w:val="414"/>
        </w:trPr>
        <w:tc>
          <w:tcPr>
            <w:tcW w:w="5562" w:type="dxa"/>
            <w:gridSpan w:val="3"/>
          </w:tcPr>
          <w:p w14:paraId="29E644AD" w14:textId="77777777" w:rsidR="0064357E" w:rsidRPr="00B20307" w:rsidRDefault="0064357E" w:rsidP="00A83C88">
            <w:pPr>
              <w:tabs>
                <w:tab w:val="left" w:pos="-720"/>
                <w:tab w:val="left" w:pos="0"/>
                <w:tab w:val="left" w:pos="720"/>
                <w:tab w:val="left" w:pos="1440"/>
                <w:tab w:val="left" w:pos="2160"/>
                <w:tab w:val="left" w:pos="2880"/>
                <w:tab w:val="left" w:pos="3330"/>
                <w:tab w:val="left" w:pos="4320"/>
              </w:tabs>
              <w:rPr>
                <w:rFonts w:ascii="Arial" w:eastAsia="Times New Roman" w:hAnsi="Arial"/>
                <w:b/>
                <w:sz w:val="20"/>
              </w:rPr>
            </w:pPr>
          </w:p>
          <w:p w14:paraId="01E56DF4" w14:textId="77777777" w:rsidR="0064357E" w:rsidRPr="00B20307" w:rsidRDefault="0064357E" w:rsidP="00A83C88">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b/>
                <w:sz w:val="20"/>
              </w:rPr>
            </w:pPr>
            <w:r>
              <w:rPr>
                <w:rFonts w:ascii="Arial" w:eastAsia="Times New Roman" w:hAnsi="Arial"/>
                <w:b/>
                <w:noProof/>
                <w:sz w:val="20"/>
              </w:rPr>
              <mc:AlternateContent>
                <mc:Choice Requires="wps">
                  <w:drawing>
                    <wp:anchor distT="0" distB="0" distL="114300" distR="114300" simplePos="0" relativeHeight="251659264" behindDoc="0" locked="0" layoutInCell="1" allowOverlap="1" wp14:anchorId="63133826" wp14:editId="735E0150">
                      <wp:simplePos x="0" y="0"/>
                      <wp:positionH relativeFrom="column">
                        <wp:posOffset>191135</wp:posOffset>
                      </wp:positionH>
                      <wp:positionV relativeFrom="paragraph">
                        <wp:posOffset>13335</wp:posOffset>
                      </wp:positionV>
                      <wp:extent cx="2857500" cy="342900"/>
                      <wp:effectExtent l="0" t="0" r="19050"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4574D300" w14:textId="77777777" w:rsidR="0064357E" w:rsidRPr="002D4D50" w:rsidRDefault="0064357E" w:rsidP="0064357E">
                                  <w:pPr>
                                    <w:rPr>
                                      <w:b/>
                                      <w:sz w:val="20"/>
                                    </w:rPr>
                                  </w:pPr>
                                  <w:r>
                                    <w:rPr>
                                      <w:b/>
                                      <w:sz w:val="20"/>
                                    </w:rPr>
                                    <w:t>Enw Angharad Powell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133826" id="_x0000_t202" coordsize="21600,21600" o:spt="202" path="m0,0l0,21600,21600,21600,21600,0xe">
                      <v:stroke joinstyle="miter"/>
                      <v:path gradientshapeok="t" o:connecttype="rect"/>
                    </v:shapetype>
                    <v:shape id="Text Box 50" o:spid="_x0000_s1026" type="#_x0000_t202" style="position:absolute;left:0;text-align:left;margin-left:15.05pt;margin-top:1.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">
                      <v:textbox>
                        <w:txbxContent>
                          <w:p w14:paraId="4574D300" w14:textId="77777777" w:rsidR="0064357E" w:rsidRPr="002D4D50" w:rsidRDefault="0064357E" w:rsidP="0064357E">
                            <w:pPr>
                              <w:rPr>
                                <w:b/>
                                <w:sz w:val="20"/>
                              </w:rPr>
                            </w:pPr>
                            <w:r>
                              <w:rPr>
                                <w:b/>
                                <w:sz w:val="20"/>
                              </w:rPr>
                              <w:t>Enw Angharad Powell</w:t>
                            </w:r>
                          </w:p>
                        </w:txbxContent>
                      </v:textbox>
                    </v:shape>
                  </w:pict>
                </mc:Fallback>
              </mc:AlternateContent>
            </w:r>
          </w:p>
        </w:tc>
        <w:tc>
          <w:tcPr>
            <w:tcW w:w="8999" w:type="dxa"/>
          </w:tcPr>
          <w:p w14:paraId="59B7D998" w14:textId="77777777" w:rsidR="0064357E" w:rsidRPr="00B20307" w:rsidRDefault="0064357E" w:rsidP="00A83C88">
            <w:pPr>
              <w:tabs>
                <w:tab w:val="left" w:pos="-720"/>
                <w:tab w:val="left" w:pos="0"/>
                <w:tab w:val="left" w:pos="720"/>
                <w:tab w:val="left" w:pos="1440"/>
                <w:tab w:val="left" w:pos="2160"/>
                <w:tab w:val="left" w:pos="2880"/>
                <w:tab w:val="left" w:pos="3330"/>
                <w:tab w:val="left" w:pos="4320"/>
              </w:tabs>
              <w:jc w:val="right"/>
              <w:rPr>
                <w:rFonts w:ascii="Arial" w:eastAsia="Times New Roman" w:hAnsi="Arial"/>
                <w:b/>
                <w:sz w:val="20"/>
              </w:rPr>
            </w:pPr>
          </w:p>
          <w:p w14:paraId="7D237FA6" w14:textId="77777777" w:rsidR="0064357E" w:rsidRPr="00B20307" w:rsidRDefault="0064357E" w:rsidP="00A83C88">
            <w:pPr>
              <w:tabs>
                <w:tab w:val="left" w:pos="-720"/>
                <w:tab w:val="left" w:pos="0"/>
                <w:tab w:val="left" w:pos="720"/>
                <w:tab w:val="left" w:pos="1440"/>
                <w:tab w:val="left" w:pos="2160"/>
                <w:tab w:val="left" w:pos="2880"/>
                <w:tab w:val="left" w:pos="3330"/>
                <w:tab w:val="left" w:pos="4320"/>
              </w:tabs>
              <w:jc w:val="right"/>
              <w:rPr>
                <w:rFonts w:ascii="Arial" w:eastAsia="Times New Roman" w:hAnsi="Arial"/>
                <w:b/>
                <w:sz w:val="20"/>
              </w:rPr>
            </w:pPr>
            <w:r>
              <w:rPr>
                <w:rFonts w:ascii="Arial" w:eastAsia="Times New Roman" w:hAnsi="Arial"/>
                <w:b/>
                <w:noProof/>
                <w:sz w:val="20"/>
              </w:rPr>
              <mc:AlternateContent>
                <mc:Choice Requires="wps">
                  <w:drawing>
                    <wp:anchor distT="0" distB="0" distL="114300" distR="114300" simplePos="0" relativeHeight="251661312" behindDoc="0" locked="0" layoutInCell="1" allowOverlap="1" wp14:anchorId="78654F66" wp14:editId="61A3E746">
                      <wp:simplePos x="0" y="0"/>
                      <wp:positionH relativeFrom="column">
                        <wp:posOffset>203835</wp:posOffset>
                      </wp:positionH>
                      <wp:positionV relativeFrom="paragraph">
                        <wp:posOffset>19050</wp:posOffset>
                      </wp:positionV>
                      <wp:extent cx="2743200" cy="342900"/>
                      <wp:effectExtent l="0" t="0" r="19050"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0A32E4F0" w14:textId="77777777" w:rsidR="0064357E" w:rsidRPr="002D4D50" w:rsidRDefault="0064357E" w:rsidP="0064357E">
                                  <w:pPr>
                                    <w:rPr>
                                      <w:b/>
                                      <w:sz w:val="20"/>
                                    </w:rPr>
                                  </w:pPr>
                                  <w:r>
                                    <w:rPr>
                                      <w:b/>
                                      <w:sz w:val="20"/>
                                    </w:rPr>
                                    <w:t>Pwnc Addysg grefyddol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54F66" id="Text Box 49" o:spid="_x0000_s1027" type="#_x0000_t202" style="position:absolute;left:0;text-align:left;margin-left:16.05pt;margin-top:1.5pt;width:3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">
                      <v:textbox>
                        <w:txbxContent>
                          <w:p w14:paraId="0A32E4F0" w14:textId="77777777" w:rsidR="0064357E" w:rsidRPr="002D4D50" w:rsidRDefault="0064357E" w:rsidP="0064357E">
                            <w:pPr>
                              <w:rPr>
                                <w:b/>
                                <w:sz w:val="20"/>
                              </w:rPr>
                            </w:pPr>
                            <w:r>
                              <w:rPr>
                                <w:b/>
                                <w:sz w:val="20"/>
                              </w:rPr>
                              <w:t>Pwnc Addysg grefyddol</w:t>
                            </w:r>
                          </w:p>
                        </w:txbxContent>
                      </v:textbox>
                    </v:shape>
                  </w:pict>
                </mc:Fallback>
              </mc:AlternateContent>
            </w:r>
            <w:r>
              <w:rPr>
                <w:rFonts w:ascii="Arial" w:eastAsia="Times New Roman" w:hAnsi="Arial"/>
                <w:b/>
                <w:noProof/>
                <w:sz w:val="20"/>
              </w:rPr>
              <mc:AlternateContent>
                <mc:Choice Requires="wps">
                  <w:drawing>
                    <wp:anchor distT="0" distB="0" distL="114300" distR="114300" simplePos="0" relativeHeight="251660288" behindDoc="0" locked="0" layoutInCell="1" allowOverlap="1" wp14:anchorId="67EC65EF" wp14:editId="730F652D">
                      <wp:simplePos x="0" y="0"/>
                      <wp:positionH relativeFrom="column">
                        <wp:posOffset>3851275</wp:posOffset>
                      </wp:positionH>
                      <wp:positionV relativeFrom="paragraph">
                        <wp:posOffset>13335</wp:posOffset>
                      </wp:positionV>
                      <wp:extent cx="1821180" cy="342900"/>
                      <wp:effectExtent l="0" t="0" r="26670"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687DED37" w14:textId="77777777" w:rsidR="0064357E" w:rsidRPr="002D4D50" w:rsidRDefault="0064357E" w:rsidP="0064357E">
                                  <w:pPr>
                                    <w:rPr>
                                      <w:b/>
                                      <w:sz w:val="20"/>
                                    </w:rPr>
                                  </w:pPr>
                                  <w:r>
                                    <w:rPr>
                                      <w:b/>
                                      <w:sz w:val="20"/>
                                    </w:rPr>
                                    <w:t>Dyddiad 11.11.18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C65EF" id="Text Box 48" o:spid="_x0000_s1028" type="#_x0000_t202" style="position:absolute;left:0;text-align:left;margin-left:303.25pt;margin-top:1.05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">
                      <v:textbox>
                        <w:txbxContent>
                          <w:p w14:paraId="687DED37" w14:textId="77777777" w:rsidR="0064357E" w:rsidRPr="002D4D50" w:rsidRDefault="0064357E" w:rsidP="0064357E">
                            <w:pPr>
                              <w:rPr>
                                <w:b/>
                                <w:sz w:val="20"/>
                              </w:rPr>
                            </w:pPr>
                            <w:r>
                              <w:rPr>
                                <w:b/>
                                <w:sz w:val="20"/>
                              </w:rPr>
                              <w:t>Dyddiad 11.11.18</w:t>
                            </w:r>
                          </w:p>
                        </w:txbxContent>
                      </v:textbox>
                    </v:shape>
                  </w:pict>
                </mc:Fallback>
              </mc:AlternateContent>
            </w:r>
          </w:p>
          <w:p w14:paraId="55E4F592" w14:textId="77777777" w:rsidR="0064357E" w:rsidRPr="00B20307" w:rsidRDefault="0064357E" w:rsidP="00A83C88">
            <w:pPr>
              <w:tabs>
                <w:tab w:val="left" w:pos="-720"/>
                <w:tab w:val="left" w:pos="0"/>
                <w:tab w:val="left" w:pos="720"/>
                <w:tab w:val="left" w:pos="1440"/>
                <w:tab w:val="left" w:pos="2160"/>
                <w:tab w:val="left" w:pos="2880"/>
                <w:tab w:val="left" w:pos="3330"/>
                <w:tab w:val="left" w:pos="4320"/>
              </w:tabs>
              <w:jc w:val="right"/>
              <w:rPr>
                <w:rFonts w:ascii="Arial" w:eastAsia="Times New Roman" w:hAnsi="Arial"/>
                <w:b/>
                <w:sz w:val="20"/>
              </w:rPr>
            </w:pPr>
          </w:p>
        </w:tc>
      </w:tr>
    </w:tbl>
    <w:tbl>
      <w:tblPr>
        <w:tblpPr w:leftFromText="180" w:rightFromText="180" w:vertAnchor="text" w:horzAnchor="page" w:tblpX="133" w:tblpY="-1060"/>
        <w:tblW w:w="8289" w:type="dxa"/>
        <w:tblCellMar>
          <w:left w:w="132" w:type="dxa"/>
          <w:right w:w="132" w:type="dxa"/>
        </w:tblCellMar>
        <w:tblLook w:val="0000" w:firstRow="0" w:lastRow="0" w:firstColumn="0" w:lastColumn="0" w:noHBand="0" w:noVBand="0"/>
      </w:tblPr>
      <w:tblGrid>
        <w:gridCol w:w="1677"/>
        <w:gridCol w:w="2943"/>
        <w:gridCol w:w="2493"/>
        <w:gridCol w:w="1176"/>
      </w:tblGrid>
      <w:tr w:rsidR="0064357E" w:rsidRPr="00B20307" w14:paraId="408FE8FE" w14:textId="77777777" w:rsidTr="0064357E">
        <w:tc>
          <w:tcPr>
            <w:tcW w:w="1677" w:type="dxa"/>
            <w:tcBorders>
              <w:top w:val="single" w:sz="7" w:space="0" w:color="000000"/>
              <w:left w:val="single" w:sz="7" w:space="0" w:color="000000"/>
              <w:bottom w:val="single" w:sz="6" w:space="0" w:color="FFFFFF"/>
              <w:right w:val="single" w:sz="6" w:space="0" w:color="FFFFFF"/>
            </w:tcBorders>
          </w:tcPr>
          <w:p w14:paraId="7E867231" w14:textId="77777777" w:rsidR="0064357E" w:rsidRPr="0022730C" w:rsidRDefault="0064357E" w:rsidP="0064357E">
            <w:pPr>
              <w:spacing w:line="163" w:lineRule="exact"/>
              <w:rPr>
                <w:rFonts w:ascii="Arial" w:eastAsia="Times New Roman" w:hAnsi="Arial"/>
                <w:sz w:val="20"/>
                <w:lang w:val="cy-GB"/>
              </w:rPr>
            </w:pPr>
          </w:p>
          <w:p w14:paraId="06D7C54E" w14:textId="77777777" w:rsidR="0064357E" w:rsidRPr="0022730C" w:rsidRDefault="0064357E" w:rsidP="0064357E">
            <w:pPr>
              <w:tabs>
                <w:tab w:val="center" w:pos="1218"/>
                <w:tab w:val="left" w:pos="1440"/>
                <w:tab w:val="left" w:pos="2160"/>
                <w:tab w:val="left" w:pos="2880"/>
                <w:tab w:val="left" w:pos="3330"/>
                <w:tab w:val="left" w:pos="4320"/>
              </w:tabs>
              <w:jc w:val="center"/>
              <w:rPr>
                <w:rFonts w:ascii="Arial" w:eastAsia="Times New Roman" w:hAnsi="Arial"/>
                <w:b/>
                <w:sz w:val="20"/>
                <w:lang w:val="cy-GB"/>
              </w:rPr>
            </w:pPr>
            <w:r>
              <w:rPr>
                <w:rFonts w:ascii="Arial" w:eastAsia="Times New Roman" w:hAnsi="Arial"/>
                <w:b/>
                <w:sz w:val="20"/>
                <w:lang w:val="cy-GB"/>
              </w:rPr>
              <w:t>AMCANION</w:t>
            </w:r>
          </w:p>
          <w:p w14:paraId="1EB8EC6C" w14:textId="77777777" w:rsidR="0064357E" w:rsidRPr="0059237B" w:rsidRDefault="0064357E" w:rsidP="0064357E">
            <w:pPr>
              <w:tabs>
                <w:tab w:val="center" w:pos="1218"/>
                <w:tab w:val="left" w:pos="1440"/>
                <w:tab w:val="left" w:pos="2160"/>
                <w:tab w:val="left" w:pos="2880"/>
                <w:tab w:val="left" w:pos="3330"/>
                <w:tab w:val="left" w:pos="4320"/>
              </w:tabs>
              <w:ind w:hanging="66"/>
              <w:jc w:val="center"/>
              <w:rPr>
                <w:rFonts w:ascii="Arial" w:eastAsia="Times New Roman" w:hAnsi="Arial"/>
                <w:b/>
                <w:sz w:val="16"/>
                <w:lang w:val="cy-GB"/>
              </w:rPr>
            </w:pPr>
            <w:r w:rsidRPr="0022730C">
              <w:rPr>
                <w:rFonts w:ascii="Arial" w:eastAsia="Times New Roman" w:hAnsi="Arial"/>
                <w:b/>
                <w:sz w:val="14"/>
                <w:lang w:val="cy-GB"/>
              </w:rPr>
              <w:t>(</w:t>
            </w:r>
            <w:r>
              <w:rPr>
                <w:rFonts w:ascii="Arial" w:eastAsia="Times New Roman" w:hAnsi="Arial"/>
                <w:b/>
                <w:sz w:val="16"/>
                <w:lang w:val="cy-GB"/>
              </w:rPr>
              <w:t>wedi’u cysylltu â Safonau SAC lle bo’n briodol)</w:t>
            </w:r>
          </w:p>
        </w:tc>
        <w:tc>
          <w:tcPr>
            <w:tcW w:w="2943" w:type="dxa"/>
            <w:tcBorders>
              <w:top w:val="single" w:sz="7" w:space="0" w:color="000000"/>
              <w:left w:val="single" w:sz="7" w:space="0" w:color="000000"/>
              <w:bottom w:val="single" w:sz="6" w:space="0" w:color="FFFFFF"/>
              <w:right w:val="single" w:sz="6" w:space="0" w:color="FFFFFF"/>
            </w:tcBorders>
          </w:tcPr>
          <w:p w14:paraId="3752AFB8" w14:textId="77777777" w:rsidR="0064357E" w:rsidRPr="0022730C" w:rsidRDefault="0064357E" w:rsidP="0064357E">
            <w:pPr>
              <w:spacing w:line="163" w:lineRule="exact"/>
              <w:rPr>
                <w:rFonts w:ascii="Arial" w:eastAsia="Times New Roman" w:hAnsi="Arial"/>
                <w:sz w:val="20"/>
                <w:lang w:val="cy-GB"/>
              </w:rPr>
            </w:pPr>
          </w:p>
          <w:p w14:paraId="7A2C006E" w14:textId="77777777" w:rsidR="0064357E" w:rsidRPr="0022730C" w:rsidRDefault="0064357E" w:rsidP="0064357E">
            <w:pPr>
              <w:tabs>
                <w:tab w:val="center" w:pos="2883"/>
                <w:tab w:val="left" w:pos="3330"/>
                <w:tab w:val="left" w:pos="4320"/>
              </w:tabs>
              <w:rPr>
                <w:rFonts w:ascii="Arial" w:eastAsia="Times New Roman" w:hAnsi="Arial"/>
                <w:sz w:val="20"/>
                <w:lang w:val="cy-GB"/>
              </w:rPr>
            </w:pPr>
            <w:r w:rsidRPr="0022730C">
              <w:rPr>
                <w:rFonts w:ascii="Arial" w:eastAsia="Times New Roman" w:hAnsi="Arial"/>
                <w:sz w:val="20"/>
                <w:lang w:val="cy-GB"/>
              </w:rPr>
              <w:tab/>
            </w:r>
            <w:r>
              <w:rPr>
                <w:rFonts w:ascii="Arial" w:eastAsia="Times New Roman" w:hAnsi="Arial"/>
                <w:b/>
                <w:sz w:val="20"/>
                <w:lang w:val="cy-GB"/>
              </w:rPr>
              <w:t>CAMAU I’W CYMRYD</w:t>
            </w:r>
          </w:p>
        </w:tc>
        <w:tc>
          <w:tcPr>
            <w:tcW w:w="2493" w:type="dxa"/>
            <w:tcBorders>
              <w:top w:val="single" w:sz="7" w:space="0" w:color="000000"/>
              <w:left w:val="single" w:sz="7" w:space="0" w:color="000000"/>
              <w:bottom w:val="single" w:sz="6" w:space="0" w:color="FFFFFF"/>
              <w:right w:val="single" w:sz="6" w:space="0" w:color="FFFFFF"/>
            </w:tcBorders>
          </w:tcPr>
          <w:p w14:paraId="05196CF5" w14:textId="77777777" w:rsidR="0064357E" w:rsidRPr="0022730C" w:rsidRDefault="0064357E" w:rsidP="0064357E">
            <w:pPr>
              <w:spacing w:line="163" w:lineRule="exact"/>
              <w:rPr>
                <w:rFonts w:ascii="Arial" w:eastAsia="Times New Roman" w:hAnsi="Arial"/>
                <w:sz w:val="20"/>
                <w:lang w:val="cy-GB"/>
              </w:rPr>
            </w:pPr>
          </w:p>
          <w:p w14:paraId="3B75A32F" w14:textId="77777777" w:rsidR="0064357E" w:rsidRPr="0022730C" w:rsidRDefault="0064357E" w:rsidP="0064357E">
            <w:pPr>
              <w:tabs>
                <w:tab w:val="center" w:pos="2119"/>
                <w:tab w:val="left" w:pos="2160"/>
                <w:tab w:val="left" w:pos="2880"/>
                <w:tab w:val="left" w:pos="3330"/>
                <w:tab w:val="left" w:pos="4320"/>
              </w:tabs>
              <w:rPr>
                <w:rFonts w:ascii="Arial" w:eastAsia="Times New Roman" w:hAnsi="Arial"/>
                <w:sz w:val="20"/>
                <w:lang w:val="cy-GB"/>
              </w:rPr>
            </w:pPr>
            <w:r w:rsidRPr="0022730C">
              <w:rPr>
                <w:rFonts w:ascii="Arial" w:eastAsia="Times New Roman" w:hAnsi="Arial"/>
                <w:sz w:val="20"/>
                <w:lang w:val="cy-GB"/>
              </w:rPr>
              <w:tab/>
            </w:r>
            <w:r>
              <w:rPr>
                <w:rFonts w:ascii="Arial" w:eastAsia="Times New Roman" w:hAnsi="Arial"/>
                <w:b/>
                <w:sz w:val="20"/>
                <w:lang w:val="cy-GB"/>
              </w:rPr>
              <w:t>MEINI PRAWF LLWYDDIANT</w:t>
            </w:r>
          </w:p>
          <w:p w14:paraId="2B02140C" w14:textId="77777777" w:rsidR="0064357E" w:rsidRPr="0022730C" w:rsidRDefault="0064357E" w:rsidP="0064357E">
            <w:pPr>
              <w:tabs>
                <w:tab w:val="center" w:pos="2119"/>
                <w:tab w:val="left" w:pos="2160"/>
                <w:tab w:val="left" w:pos="2880"/>
                <w:tab w:val="left" w:pos="3330"/>
                <w:tab w:val="left" w:pos="4320"/>
              </w:tabs>
              <w:rPr>
                <w:rFonts w:ascii="Arial" w:eastAsia="Times New Roman" w:hAnsi="Arial"/>
                <w:sz w:val="20"/>
                <w:lang w:val="cy-GB"/>
              </w:rPr>
            </w:pPr>
          </w:p>
        </w:tc>
        <w:tc>
          <w:tcPr>
            <w:tcW w:w="1176" w:type="dxa"/>
            <w:tcBorders>
              <w:top w:val="single" w:sz="7" w:space="0" w:color="000000"/>
              <w:left w:val="single" w:sz="7" w:space="0" w:color="000000"/>
              <w:bottom w:val="single" w:sz="6" w:space="0" w:color="FFFFFF"/>
              <w:right w:val="single" w:sz="7" w:space="0" w:color="000000"/>
            </w:tcBorders>
          </w:tcPr>
          <w:p w14:paraId="09C7DF43" w14:textId="77777777" w:rsidR="0064357E" w:rsidRPr="0022730C" w:rsidRDefault="0064357E" w:rsidP="0064357E">
            <w:pPr>
              <w:spacing w:line="163" w:lineRule="exact"/>
              <w:rPr>
                <w:rFonts w:ascii="Arial" w:eastAsia="Times New Roman" w:hAnsi="Arial"/>
                <w:sz w:val="20"/>
                <w:lang w:val="cy-GB"/>
              </w:rPr>
            </w:pPr>
          </w:p>
          <w:p w14:paraId="53CCCB14" w14:textId="77777777" w:rsidR="0064357E" w:rsidRPr="0022730C" w:rsidRDefault="0064357E" w:rsidP="0064357E">
            <w:pPr>
              <w:tabs>
                <w:tab w:val="center" w:pos="631"/>
                <w:tab w:val="left" w:pos="720"/>
                <w:tab w:val="left" w:pos="1440"/>
                <w:tab w:val="left" w:pos="2160"/>
                <w:tab w:val="left" w:pos="2880"/>
                <w:tab w:val="left" w:pos="3330"/>
                <w:tab w:val="left" w:pos="4320"/>
              </w:tabs>
              <w:jc w:val="center"/>
              <w:rPr>
                <w:rFonts w:ascii="Arial" w:eastAsia="Times New Roman" w:hAnsi="Arial"/>
                <w:sz w:val="20"/>
                <w:lang w:val="cy-GB"/>
              </w:rPr>
            </w:pPr>
            <w:r>
              <w:rPr>
                <w:rFonts w:ascii="Arial" w:eastAsia="Times New Roman" w:hAnsi="Arial"/>
                <w:b/>
                <w:sz w:val="20"/>
                <w:lang w:val="cy-GB"/>
              </w:rPr>
              <w:t>DYDDIAD TARGED</w:t>
            </w:r>
          </w:p>
          <w:p w14:paraId="7297B1E1" w14:textId="77777777" w:rsidR="0064357E" w:rsidRPr="0022730C" w:rsidRDefault="0064357E" w:rsidP="0064357E">
            <w:pPr>
              <w:tabs>
                <w:tab w:val="center" w:pos="631"/>
                <w:tab w:val="left" w:pos="720"/>
                <w:tab w:val="left" w:pos="1440"/>
                <w:tab w:val="left" w:pos="2160"/>
                <w:tab w:val="left" w:pos="2880"/>
                <w:tab w:val="left" w:pos="3330"/>
                <w:tab w:val="left" w:pos="4320"/>
              </w:tabs>
              <w:rPr>
                <w:rFonts w:ascii="Arial" w:eastAsia="Times New Roman" w:hAnsi="Arial"/>
                <w:sz w:val="20"/>
                <w:lang w:val="cy-GB"/>
              </w:rPr>
            </w:pPr>
          </w:p>
        </w:tc>
      </w:tr>
      <w:tr w:rsidR="0064357E" w:rsidRPr="00B20307" w14:paraId="4EE20886" w14:textId="77777777" w:rsidTr="0064357E">
        <w:trPr>
          <w:trHeight w:val="3929"/>
        </w:trPr>
        <w:tc>
          <w:tcPr>
            <w:tcW w:w="1677" w:type="dxa"/>
            <w:tcBorders>
              <w:top w:val="single" w:sz="7" w:space="0" w:color="000000"/>
              <w:left w:val="single" w:sz="7" w:space="0" w:color="000000"/>
              <w:right w:val="single" w:sz="6" w:space="0" w:color="FFFFFF"/>
            </w:tcBorders>
          </w:tcPr>
          <w:p w14:paraId="6BEA339C" w14:textId="77777777" w:rsidR="0064357E" w:rsidRPr="00B20307" w:rsidRDefault="0064357E" w:rsidP="0064357E">
            <w:pPr>
              <w:spacing w:line="163" w:lineRule="exact"/>
              <w:rPr>
                <w:rFonts w:ascii="Arial" w:eastAsia="Times New Roman" w:hAnsi="Arial"/>
                <w:sz w:val="20"/>
              </w:rPr>
            </w:pPr>
          </w:p>
          <w:p w14:paraId="12CAD1A0"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r>
              <w:rPr>
                <w:rFonts w:ascii="Arial" w:eastAsia="Times New Roman" w:hAnsi="Arial"/>
                <w:sz w:val="20"/>
              </w:rPr>
              <w:t>Sichrau gwahaniaethu yn y dosbarth.S3.3.4</w:t>
            </w:r>
          </w:p>
        </w:tc>
        <w:tc>
          <w:tcPr>
            <w:tcW w:w="2943" w:type="dxa"/>
            <w:tcBorders>
              <w:top w:val="single" w:sz="7" w:space="0" w:color="000000"/>
              <w:left w:val="single" w:sz="7" w:space="0" w:color="000000"/>
              <w:right w:val="single" w:sz="6" w:space="0" w:color="FFFFFF"/>
            </w:tcBorders>
          </w:tcPr>
          <w:p w14:paraId="09D8949C" w14:textId="77777777" w:rsidR="0064357E" w:rsidRPr="00B20307" w:rsidRDefault="0064357E" w:rsidP="0064357E">
            <w:pPr>
              <w:spacing w:line="163" w:lineRule="exact"/>
              <w:rPr>
                <w:rFonts w:ascii="Arial" w:eastAsia="Times New Roman" w:hAnsi="Arial"/>
                <w:sz w:val="20"/>
              </w:rPr>
            </w:pPr>
          </w:p>
          <w:p w14:paraId="54C9E1F6" w14:textId="77777777" w:rsidR="0064357E" w:rsidRDefault="0064357E" w:rsidP="0064357E">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Trafod efo fy mentor er mwyn sichrau fy mod i'n adnabod allu'r disgyblion.</w:t>
            </w:r>
          </w:p>
          <w:p w14:paraId="5FEE8A89" w14:textId="77777777" w:rsidR="0064357E" w:rsidRDefault="0064357E" w:rsidP="0064357E">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Cyn gwersi, edrych ar lefelau y disgyblion, er mwyn sichrau fy mod yn creu adnoddau addas ar gyfer y gwersi. </w:t>
            </w:r>
          </w:p>
          <w:p w14:paraId="5D458063" w14:textId="77777777" w:rsidR="0064357E" w:rsidRDefault="0064357E" w:rsidP="0064357E">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Sicrhau fy mod wedi creu taflenni </w:t>
            </w:r>
            <w:proofErr w:type="gramStart"/>
            <w:r>
              <w:rPr>
                <w:rFonts w:ascii="Arial" w:eastAsia="Times New Roman" w:hAnsi="Arial" w:cs="Times New Roman"/>
                <w:sz w:val="20"/>
                <w:szCs w:val="24"/>
              </w:rPr>
              <w:t>gwahaniaethu.Ar</w:t>
            </w:r>
            <w:proofErr w:type="gramEnd"/>
            <w:r>
              <w:rPr>
                <w:rFonts w:ascii="Arial" w:eastAsia="Times New Roman" w:hAnsi="Arial" w:cs="Times New Roman"/>
                <w:sz w:val="20"/>
                <w:szCs w:val="24"/>
              </w:rPr>
              <w:t xml:space="preserve"> gyfer fy dosbarth blwyddyn 8 wrth cyflwyno Islam fe wnes i greu dau taflen gwybodaeth. Ond roedd un yn defnyddio cymraeg fwy syml ynddo er mwyn sicrhau fod y gwaith yn heriol, ond nad yw'n achosi straen i'r disgybl.</w:t>
            </w:r>
          </w:p>
          <w:p w14:paraId="4E5B2EE7" w14:textId="77777777" w:rsidR="0064357E" w:rsidRPr="00D1336B" w:rsidRDefault="0064357E" w:rsidP="0064357E">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Rwyf hefyd wedi sichrau fy mod i'n herio y disgyblion fwy abl a thalentog. Ar gyfer gwersi, rwyf yn sicrhau fod yna tasgau ychwanegol er mwyn yw herio nhw a os mae nhw'n gorffen yn gynnar mae dal gwaith i nhw ei wneud.</w:t>
            </w:r>
          </w:p>
        </w:tc>
        <w:tc>
          <w:tcPr>
            <w:tcW w:w="2493" w:type="dxa"/>
            <w:tcBorders>
              <w:top w:val="single" w:sz="7" w:space="0" w:color="000000"/>
              <w:left w:val="single" w:sz="7" w:space="0" w:color="000000"/>
              <w:right w:val="single" w:sz="6" w:space="0" w:color="FFFFFF"/>
            </w:tcBorders>
          </w:tcPr>
          <w:p w14:paraId="1B234510" w14:textId="77777777" w:rsidR="0064357E" w:rsidRPr="00B20307" w:rsidRDefault="0064357E" w:rsidP="0064357E">
            <w:pPr>
              <w:spacing w:line="163" w:lineRule="exact"/>
              <w:rPr>
                <w:rFonts w:ascii="Arial" w:eastAsia="Times New Roman" w:hAnsi="Arial"/>
                <w:sz w:val="20"/>
              </w:rPr>
            </w:pPr>
          </w:p>
          <w:p w14:paraId="331D34EE" w14:textId="77777777" w:rsidR="0064357E" w:rsidRDefault="0064357E" w:rsidP="0064357E">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Gwella pethynas athro a disgybl. Mae hyn wedi alluogi mi i ddod i adnabod y disgyblion a felly gwybod ei lefelau gallu. </w:t>
            </w:r>
          </w:p>
          <w:p w14:paraId="02845832" w14:textId="77777777" w:rsidR="0064357E" w:rsidRDefault="0064357E" w:rsidP="0064357E">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 Sicrhau fy mod yn herio pob disgybl yn y dosbarth gan gynnwys y disgyblion fwy abl a thalentog. </w:t>
            </w:r>
          </w:p>
          <w:p w14:paraId="2A381F74" w14:textId="77777777" w:rsidR="0064357E" w:rsidRPr="00D934B2" w:rsidRDefault="0064357E" w:rsidP="0064357E">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176" w:type="dxa"/>
            <w:tcBorders>
              <w:top w:val="single" w:sz="7" w:space="0" w:color="000000"/>
              <w:left w:val="single" w:sz="7" w:space="0" w:color="000000"/>
              <w:right w:val="single" w:sz="7" w:space="0" w:color="000000"/>
            </w:tcBorders>
          </w:tcPr>
          <w:p w14:paraId="461B5BD7" w14:textId="77777777" w:rsidR="0064357E" w:rsidRPr="00B20307" w:rsidRDefault="0064357E" w:rsidP="0064357E">
            <w:pPr>
              <w:spacing w:line="163" w:lineRule="exact"/>
              <w:rPr>
                <w:rFonts w:ascii="Arial" w:eastAsia="Times New Roman" w:hAnsi="Arial"/>
                <w:sz w:val="20"/>
              </w:rPr>
            </w:pPr>
          </w:p>
          <w:p w14:paraId="229F2884"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r>
      <w:tr w:rsidR="0064357E" w:rsidRPr="00B20307" w14:paraId="211FA1B8" w14:textId="77777777" w:rsidTr="0064357E">
        <w:tc>
          <w:tcPr>
            <w:tcW w:w="1677" w:type="dxa"/>
            <w:tcBorders>
              <w:left w:val="single" w:sz="7" w:space="0" w:color="000000"/>
              <w:right w:val="single" w:sz="6" w:space="0" w:color="FFFFFF"/>
            </w:tcBorders>
          </w:tcPr>
          <w:p w14:paraId="506DDBD7" w14:textId="77777777" w:rsidR="0064357E" w:rsidRPr="00B20307" w:rsidRDefault="0064357E" w:rsidP="0064357E">
            <w:pPr>
              <w:spacing w:line="163" w:lineRule="exact"/>
              <w:rPr>
                <w:rFonts w:ascii="Arial" w:eastAsia="Times New Roman" w:hAnsi="Arial"/>
                <w:sz w:val="20"/>
              </w:rPr>
            </w:pPr>
          </w:p>
          <w:p w14:paraId="219794CF"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c>
          <w:tcPr>
            <w:tcW w:w="2943" w:type="dxa"/>
            <w:tcBorders>
              <w:left w:val="single" w:sz="7" w:space="0" w:color="000000"/>
              <w:right w:val="single" w:sz="6" w:space="0" w:color="FFFFFF"/>
            </w:tcBorders>
          </w:tcPr>
          <w:p w14:paraId="4F348A89" w14:textId="77777777" w:rsidR="0064357E" w:rsidRPr="00B20307" w:rsidRDefault="0064357E" w:rsidP="0064357E">
            <w:pPr>
              <w:spacing w:line="163" w:lineRule="exact"/>
              <w:rPr>
                <w:rFonts w:ascii="Arial" w:eastAsia="Times New Roman" w:hAnsi="Arial"/>
                <w:sz w:val="20"/>
              </w:rPr>
            </w:pPr>
          </w:p>
          <w:p w14:paraId="2DB39298"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c>
          <w:tcPr>
            <w:tcW w:w="2493" w:type="dxa"/>
            <w:tcBorders>
              <w:left w:val="single" w:sz="7" w:space="0" w:color="000000"/>
              <w:right w:val="single" w:sz="6" w:space="0" w:color="FFFFFF"/>
            </w:tcBorders>
          </w:tcPr>
          <w:p w14:paraId="5D0BAF7A" w14:textId="77777777" w:rsidR="0064357E" w:rsidRPr="00B20307" w:rsidRDefault="0064357E" w:rsidP="0064357E">
            <w:pPr>
              <w:spacing w:line="163" w:lineRule="exact"/>
              <w:rPr>
                <w:rFonts w:ascii="Arial" w:eastAsia="Times New Roman" w:hAnsi="Arial"/>
                <w:sz w:val="20"/>
              </w:rPr>
            </w:pPr>
          </w:p>
          <w:p w14:paraId="2457C87E"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c>
          <w:tcPr>
            <w:tcW w:w="1176" w:type="dxa"/>
            <w:tcBorders>
              <w:left w:val="single" w:sz="7" w:space="0" w:color="000000"/>
              <w:right w:val="single" w:sz="7" w:space="0" w:color="000000"/>
            </w:tcBorders>
          </w:tcPr>
          <w:p w14:paraId="56B35633" w14:textId="77777777" w:rsidR="0064357E" w:rsidRPr="00B20307" w:rsidRDefault="0064357E" w:rsidP="0064357E">
            <w:pPr>
              <w:spacing w:line="163" w:lineRule="exact"/>
              <w:rPr>
                <w:rFonts w:ascii="Arial" w:eastAsia="Times New Roman" w:hAnsi="Arial"/>
                <w:sz w:val="20"/>
              </w:rPr>
            </w:pPr>
          </w:p>
          <w:p w14:paraId="38FEC6DB"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r>
      <w:tr w:rsidR="0064357E" w:rsidRPr="00B20307" w14:paraId="4C36B728" w14:textId="77777777" w:rsidTr="0064357E">
        <w:tc>
          <w:tcPr>
            <w:tcW w:w="1677" w:type="dxa"/>
            <w:tcBorders>
              <w:left w:val="single" w:sz="7" w:space="0" w:color="000000"/>
              <w:right w:val="single" w:sz="6" w:space="0" w:color="FFFFFF"/>
            </w:tcBorders>
          </w:tcPr>
          <w:p w14:paraId="558BC15F" w14:textId="77777777" w:rsidR="0064357E" w:rsidRPr="00B20307" w:rsidRDefault="0064357E" w:rsidP="0064357E">
            <w:pPr>
              <w:spacing w:line="163" w:lineRule="exact"/>
              <w:rPr>
                <w:rFonts w:ascii="Arial" w:eastAsia="Times New Roman" w:hAnsi="Arial"/>
                <w:sz w:val="20"/>
              </w:rPr>
            </w:pPr>
          </w:p>
          <w:p w14:paraId="6D8635D2"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c>
          <w:tcPr>
            <w:tcW w:w="2943" w:type="dxa"/>
            <w:tcBorders>
              <w:left w:val="single" w:sz="7" w:space="0" w:color="000000"/>
              <w:right w:val="single" w:sz="6" w:space="0" w:color="FFFFFF"/>
            </w:tcBorders>
          </w:tcPr>
          <w:p w14:paraId="50CBB119" w14:textId="77777777" w:rsidR="0064357E" w:rsidRPr="00B20307" w:rsidRDefault="0064357E" w:rsidP="0064357E">
            <w:pPr>
              <w:spacing w:line="163" w:lineRule="exact"/>
              <w:rPr>
                <w:rFonts w:ascii="Arial" w:eastAsia="Times New Roman" w:hAnsi="Arial"/>
                <w:sz w:val="20"/>
              </w:rPr>
            </w:pPr>
          </w:p>
          <w:p w14:paraId="3155F702"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c>
          <w:tcPr>
            <w:tcW w:w="2493" w:type="dxa"/>
            <w:tcBorders>
              <w:left w:val="single" w:sz="7" w:space="0" w:color="000000"/>
              <w:right w:val="single" w:sz="6" w:space="0" w:color="FFFFFF"/>
            </w:tcBorders>
          </w:tcPr>
          <w:p w14:paraId="49F1C2EB" w14:textId="77777777" w:rsidR="0064357E" w:rsidRPr="00B20307" w:rsidRDefault="0064357E" w:rsidP="0064357E">
            <w:pPr>
              <w:spacing w:line="163" w:lineRule="exact"/>
              <w:rPr>
                <w:rFonts w:ascii="Arial" w:eastAsia="Times New Roman" w:hAnsi="Arial"/>
                <w:sz w:val="20"/>
              </w:rPr>
            </w:pPr>
          </w:p>
          <w:p w14:paraId="5ACF9E3E"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c>
          <w:tcPr>
            <w:tcW w:w="1176" w:type="dxa"/>
            <w:tcBorders>
              <w:left w:val="single" w:sz="7" w:space="0" w:color="000000"/>
              <w:right w:val="single" w:sz="7" w:space="0" w:color="000000"/>
            </w:tcBorders>
          </w:tcPr>
          <w:p w14:paraId="69F68770" w14:textId="77777777" w:rsidR="0064357E" w:rsidRPr="00B20307" w:rsidRDefault="0064357E" w:rsidP="0064357E">
            <w:pPr>
              <w:spacing w:line="163" w:lineRule="exact"/>
              <w:rPr>
                <w:rFonts w:ascii="Arial" w:eastAsia="Times New Roman" w:hAnsi="Arial"/>
                <w:sz w:val="20"/>
              </w:rPr>
            </w:pPr>
          </w:p>
          <w:p w14:paraId="31B6C880"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r>
      <w:tr w:rsidR="0064357E" w:rsidRPr="00B20307" w14:paraId="0DF3F2DE" w14:textId="77777777" w:rsidTr="0064357E">
        <w:trPr>
          <w:trHeight w:val="4681"/>
        </w:trPr>
        <w:tc>
          <w:tcPr>
            <w:tcW w:w="1677" w:type="dxa"/>
            <w:tcBorders>
              <w:left w:val="single" w:sz="7" w:space="0" w:color="000000"/>
              <w:bottom w:val="single" w:sz="7" w:space="0" w:color="000000"/>
              <w:right w:val="single" w:sz="6" w:space="0" w:color="FFFFFF"/>
            </w:tcBorders>
          </w:tcPr>
          <w:p w14:paraId="6A1D5F82" w14:textId="77777777" w:rsidR="0064357E" w:rsidRPr="00B20307" w:rsidRDefault="0064357E" w:rsidP="0064357E">
            <w:pPr>
              <w:spacing w:line="163" w:lineRule="exact"/>
              <w:rPr>
                <w:rFonts w:ascii="Arial" w:eastAsia="Times New Roman" w:hAnsi="Arial"/>
                <w:sz w:val="20"/>
              </w:rPr>
            </w:pPr>
          </w:p>
          <w:p w14:paraId="03E5E03D"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24D827C1"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1379D54F"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43F8E209"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3E043ECC"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43E9F58C" w14:textId="77777777" w:rsidR="0064357E"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r>
              <w:rPr>
                <w:rFonts w:ascii="Arial" w:eastAsia="Times New Roman" w:hAnsi="Arial"/>
                <w:sz w:val="20"/>
              </w:rPr>
              <w:t>s.3.3.3.9</w:t>
            </w:r>
          </w:p>
          <w:p w14:paraId="017DC2BF"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r>
              <w:rPr>
                <w:rFonts w:ascii="Arial" w:eastAsia="Times New Roman" w:hAnsi="Arial"/>
                <w:sz w:val="20"/>
              </w:rPr>
              <w:t>Disgybliaeth</w:t>
            </w:r>
          </w:p>
          <w:p w14:paraId="50A4C66B"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5C5CD714"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70B40842"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45ADBEB1"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357969BD"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0DDA3E8C"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089E2DE5"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37536409"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15318FCE"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29667FD8"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5C43492C" w14:textId="77777777" w:rsidR="0064357E"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6BF83E13" w14:textId="77777777" w:rsidR="0064357E"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2D7260AE" w14:textId="77777777" w:rsidR="0064357E"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17F3BDC4" w14:textId="77777777" w:rsidR="0064357E"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7CC3D7C6" w14:textId="77777777" w:rsidR="0064357E"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0039C364" w14:textId="77777777" w:rsidR="0064357E"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1E58A787" w14:textId="77777777" w:rsidR="00864E2B" w:rsidRDefault="00864E2B" w:rsidP="00864E2B">
            <w:pPr>
              <w:widowControl w:val="0"/>
              <w:autoSpaceDE w:val="0"/>
              <w:autoSpaceDN w:val="0"/>
              <w:adjustRightInd w:val="0"/>
              <w:spacing w:after="240" w:line="360" w:lineRule="atLeast"/>
              <w:rPr>
                <w:rFonts w:ascii="Times" w:hAnsi="Times" w:cs="Times"/>
              </w:rPr>
            </w:pPr>
            <w:r w:rsidRPr="00B20A13">
              <w:rPr>
                <w:rFonts w:ascii="Arial" w:hAnsi="Arial" w:cs="Arial"/>
                <w:b/>
                <w:bCs/>
                <w:sz w:val="21"/>
                <w:szCs w:val="32"/>
              </w:rPr>
              <w:t xml:space="preserve">S3.2.6 </w:t>
            </w:r>
            <w:r w:rsidRPr="00B20A13">
              <w:rPr>
                <w:rFonts w:ascii="Arial" w:hAnsi="Arial" w:cs="Arial"/>
                <w:sz w:val="21"/>
                <w:szCs w:val="32"/>
              </w:rPr>
              <w:t>Eu bod yn cofnodi cynnydd a llwyddiannau disgyblion yn systematig, er mwyn darparu tystiolaeth o ystod eu gwaith, eu cynnydd a'u cyrhaeddiad dros amser. Eu bod yn defnyddio hyn i gynorthwyo dysgwyr i adolygu eu cynnydd eu hunain ac i oleuo cynllunio</w:t>
            </w:r>
            <w:r>
              <w:rPr>
                <w:rFonts w:ascii="Arial" w:hAnsi="Arial" w:cs="Arial"/>
                <w:sz w:val="32"/>
                <w:szCs w:val="32"/>
              </w:rPr>
              <w:t xml:space="preserve">. </w:t>
            </w:r>
          </w:p>
          <w:p w14:paraId="4A1FADD3" w14:textId="77777777" w:rsidR="00864E2B" w:rsidRPr="00B20307" w:rsidRDefault="00864E2B" w:rsidP="00864E2B">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3C5C51F1" w14:textId="77777777" w:rsidR="00864E2B" w:rsidRPr="00B20307" w:rsidRDefault="00864E2B" w:rsidP="00864E2B">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43097B91"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rPr>
                <w:rFonts w:ascii="Arial" w:eastAsia="Times New Roman" w:hAnsi="Arial"/>
                <w:sz w:val="20"/>
              </w:rPr>
            </w:pPr>
          </w:p>
          <w:p w14:paraId="1C5B16AC"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c>
          <w:tcPr>
            <w:tcW w:w="2943" w:type="dxa"/>
            <w:tcBorders>
              <w:left w:val="single" w:sz="7" w:space="0" w:color="000000"/>
              <w:bottom w:val="single" w:sz="7" w:space="0" w:color="000000"/>
              <w:right w:val="single" w:sz="6" w:space="0" w:color="FFFFFF"/>
            </w:tcBorders>
          </w:tcPr>
          <w:p w14:paraId="6D81775C" w14:textId="77777777" w:rsidR="0064357E"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p w14:paraId="1ACCEB14" w14:textId="77777777" w:rsidR="0064357E"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p w14:paraId="42630C0C" w14:textId="77777777" w:rsidR="0064357E"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p w14:paraId="6CD20186" w14:textId="77777777" w:rsidR="0064357E"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p w14:paraId="4F91515D" w14:textId="77777777" w:rsidR="0064357E"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Gwybod cynllun disgyblaeth yr ysgol.</w:t>
            </w:r>
          </w:p>
          <w:p w14:paraId="14EB34FB" w14:textId="77777777" w:rsidR="0064357E"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Sicrhau fy mod yn disgyblu yn syth efo'r disgyblion os nad ydy'n yn gwrando.</w:t>
            </w:r>
          </w:p>
          <w:p w14:paraId="611EA7AE" w14:textId="77777777" w:rsidR="00864E2B"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Ysgrifennu yn trefnydd os nad yw'r disgyblion wedi wneud eu gwaith cartref neu wedi anghofio ei lyfr.</w:t>
            </w:r>
          </w:p>
          <w:p w14:paraId="3CC2651E" w14:textId="77777777" w:rsidR="00864E2B" w:rsidRDefault="00864E2B"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8ADFC8E" w14:textId="77777777" w:rsidR="00864E2B" w:rsidRDefault="00864E2B"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5BE8019" w14:textId="77777777" w:rsidR="00864E2B" w:rsidRDefault="00864E2B"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844EE83" w14:textId="77777777" w:rsidR="00864E2B" w:rsidRDefault="00864E2B"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2B8F0BC" w14:textId="7013A589" w:rsidR="0064357E"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 </w:t>
            </w:r>
          </w:p>
          <w:p w14:paraId="02137CAE" w14:textId="77777777" w:rsidR="00864E2B" w:rsidRDefault="00864E2B" w:rsidP="00864E2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Sicrhau fy mod yn cofnodi cynydd yn gwaith disgyblion.</w:t>
            </w:r>
          </w:p>
          <w:p w14:paraId="40A2C281" w14:textId="77777777" w:rsidR="00864E2B" w:rsidRDefault="00864E2B" w:rsidP="00864E2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Fy mod yn gallu adnabod pan mae disgyblion yn gallu cael ei herio yn y dosbarth.</w:t>
            </w:r>
          </w:p>
          <w:p w14:paraId="1E5C2CA5" w14:textId="3F0C978C" w:rsidR="0064357E" w:rsidRPr="00BE626B" w:rsidRDefault="00864E2B" w:rsidP="00864E2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Pan mae angen hefyd i rhoi gwaith fwy rhwydd i rhai disgyblion. Ond trwy asesu cynydd mae modd i mi darganfod hyn.</w:t>
            </w:r>
          </w:p>
        </w:tc>
        <w:tc>
          <w:tcPr>
            <w:tcW w:w="2493" w:type="dxa"/>
            <w:tcBorders>
              <w:left w:val="single" w:sz="7" w:space="0" w:color="000000"/>
              <w:bottom w:val="single" w:sz="7" w:space="0" w:color="000000"/>
              <w:right w:val="single" w:sz="8" w:space="0" w:color="000000"/>
            </w:tcBorders>
          </w:tcPr>
          <w:p w14:paraId="512976E7" w14:textId="77777777" w:rsidR="0064357E" w:rsidRPr="00B20307" w:rsidRDefault="0064357E" w:rsidP="0064357E">
            <w:pPr>
              <w:spacing w:line="163" w:lineRule="exact"/>
              <w:rPr>
                <w:rFonts w:ascii="Arial" w:eastAsia="Times New Roman" w:hAnsi="Arial"/>
                <w:sz w:val="20"/>
              </w:rPr>
            </w:pPr>
          </w:p>
          <w:p w14:paraId="3EC36844" w14:textId="77777777" w:rsidR="0064357E"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p w14:paraId="6983C534" w14:textId="77777777" w:rsidR="0064357E"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p w14:paraId="7F31472F" w14:textId="77777777" w:rsidR="0064357E"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A yw'r disgyblion yn ymddwyn yn well.</w:t>
            </w:r>
          </w:p>
          <w:p w14:paraId="2084DA7A" w14:textId="77777777" w:rsidR="0064357E"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Ydw i'n sicrhau fy mod yn disgyblu.</w:t>
            </w:r>
          </w:p>
          <w:p w14:paraId="23BE2C4D" w14:textId="77777777" w:rsidR="0064357E"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Ydw i'n sicrhau fy mod yn dilyn cynllun rheoli yr ysgol. </w:t>
            </w:r>
          </w:p>
          <w:p w14:paraId="78FD01CB" w14:textId="77777777" w:rsidR="0064357E" w:rsidRDefault="0064357E"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Os mae disgyblion ddim yn cydfynd efo'r rheolau i fi'n ei ddisgyblu yn gywir.</w:t>
            </w:r>
          </w:p>
          <w:p w14:paraId="1D3AB120" w14:textId="77777777" w:rsidR="00864E2B" w:rsidRDefault="00864E2B"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FA9CD26" w14:textId="77777777" w:rsidR="00864E2B" w:rsidRDefault="00864E2B"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030114E" w14:textId="77777777" w:rsidR="00864E2B" w:rsidRDefault="00864E2B" w:rsidP="0064357E">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F14C9C2" w14:textId="77777777" w:rsidR="00864E2B" w:rsidRDefault="00864E2B" w:rsidP="00864E2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Ydw i'n adnabod cynydd y disgyblion.</w:t>
            </w:r>
          </w:p>
          <w:p w14:paraId="4B8CEAF2" w14:textId="77777777" w:rsidR="00864E2B" w:rsidRDefault="00864E2B" w:rsidP="00864E2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 oes system i mi weld os mae'r disgyblion wedi wneud cynydd neu beidio. </w:t>
            </w:r>
          </w:p>
          <w:p w14:paraId="51B63F5E" w14:textId="781E2D16" w:rsidR="00864E2B" w:rsidRPr="00091276" w:rsidRDefault="00864E2B" w:rsidP="00864E2B">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A oes modd i weld cynydd ar draws un wers ac yna sut mae'r disgybl wedi wneud cynydd dros uned o waith.</w:t>
            </w:r>
          </w:p>
        </w:tc>
        <w:tc>
          <w:tcPr>
            <w:tcW w:w="1176" w:type="dxa"/>
            <w:tcBorders>
              <w:left w:val="single" w:sz="8" w:space="0" w:color="000000"/>
              <w:bottom w:val="single" w:sz="8" w:space="0" w:color="000000"/>
              <w:right w:val="single" w:sz="8" w:space="0" w:color="000000"/>
            </w:tcBorders>
          </w:tcPr>
          <w:p w14:paraId="57A9D83B" w14:textId="77777777" w:rsidR="0064357E" w:rsidRPr="00B20307" w:rsidRDefault="0064357E" w:rsidP="0064357E">
            <w:pPr>
              <w:spacing w:line="163" w:lineRule="exact"/>
              <w:rPr>
                <w:rFonts w:ascii="Arial" w:eastAsia="Times New Roman" w:hAnsi="Arial"/>
                <w:sz w:val="20"/>
              </w:rPr>
            </w:pPr>
          </w:p>
          <w:p w14:paraId="29D93C88" w14:textId="77777777" w:rsidR="0064357E" w:rsidRPr="00B20307" w:rsidRDefault="0064357E" w:rsidP="0064357E">
            <w:pPr>
              <w:tabs>
                <w:tab w:val="left" w:pos="-720"/>
                <w:tab w:val="left" w:pos="0"/>
                <w:tab w:val="left" w:pos="720"/>
                <w:tab w:val="left" w:pos="1440"/>
                <w:tab w:val="left" w:pos="2160"/>
                <w:tab w:val="left" w:pos="2880"/>
                <w:tab w:val="left" w:pos="3330"/>
                <w:tab w:val="left" w:pos="4320"/>
              </w:tabs>
              <w:spacing w:after="19"/>
              <w:rPr>
                <w:rFonts w:ascii="Arial" w:eastAsia="Times New Roman" w:hAnsi="Arial"/>
                <w:sz w:val="20"/>
              </w:rPr>
            </w:pPr>
          </w:p>
        </w:tc>
      </w:tr>
    </w:tbl>
    <w:p w14:paraId="26700646" w14:textId="77777777" w:rsidR="00E92D3B" w:rsidRDefault="00E92D3B"/>
    <w:p w14:paraId="2B7B0256" w14:textId="77777777" w:rsidR="0064357E" w:rsidRDefault="0064357E"/>
    <w:p w14:paraId="29155C7C" w14:textId="77777777" w:rsidR="0064357E" w:rsidRDefault="0064357E"/>
    <w:p w14:paraId="3389C036" w14:textId="77777777" w:rsidR="0064357E" w:rsidRDefault="0064357E"/>
    <w:sectPr w:rsidR="0064357E" w:rsidSect="00DD27E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ArialMT">
    <w:charset w:val="00"/>
    <w:family w:val="auto"/>
    <w:pitch w:val="variable"/>
    <w:sig w:usb0="E0002AFF" w:usb1="C0007843" w:usb2="00000009" w:usb3="00000000" w:csb0="000001FF" w:csb1="00000000"/>
  </w:font>
  <w:font w:name="TT4FEO00">
    <w:altName w:val="Times New 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Neue">
    <w:altName w:val="Malgun Gothic"/>
    <w:panose1 w:val="02000503000000020004"/>
    <w:charset w:val="00"/>
    <w:family w:val="auto"/>
    <w:pitch w:val="variable"/>
    <w:sig w:usb0="E50002FF" w:usb1="500079DB" w:usb2="0000001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TT504O00">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006AA"/>
    <w:multiLevelType w:val="multilevel"/>
    <w:tmpl w:val="ADC87F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A96852"/>
    <w:multiLevelType w:val="hybridMultilevel"/>
    <w:tmpl w:val="EA0A3C62"/>
    <w:lvl w:ilvl="0" w:tplc="E342FF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8E4339"/>
    <w:multiLevelType w:val="hybridMultilevel"/>
    <w:tmpl w:val="291EB8B8"/>
    <w:lvl w:ilvl="0" w:tplc="EADA71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D5511C"/>
    <w:multiLevelType w:val="hybridMultilevel"/>
    <w:tmpl w:val="4BD832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EC6433"/>
    <w:multiLevelType w:val="multilevel"/>
    <w:tmpl w:val="63BEF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021ADE"/>
    <w:multiLevelType w:val="hybridMultilevel"/>
    <w:tmpl w:val="6DEA3F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307"/>
    <w:rsid w:val="00021E88"/>
    <w:rsid w:val="000332E9"/>
    <w:rsid w:val="00040F66"/>
    <w:rsid w:val="00071BC4"/>
    <w:rsid w:val="0008139E"/>
    <w:rsid w:val="00085B32"/>
    <w:rsid w:val="00085D7F"/>
    <w:rsid w:val="000C4D1A"/>
    <w:rsid w:val="000D606D"/>
    <w:rsid w:val="001547F9"/>
    <w:rsid w:val="0015685F"/>
    <w:rsid w:val="0017318B"/>
    <w:rsid w:val="00173BFE"/>
    <w:rsid w:val="00192700"/>
    <w:rsid w:val="001C4A4F"/>
    <w:rsid w:val="001F5BEF"/>
    <w:rsid w:val="00241557"/>
    <w:rsid w:val="0027592A"/>
    <w:rsid w:val="00290B3D"/>
    <w:rsid w:val="002C65FF"/>
    <w:rsid w:val="0033686A"/>
    <w:rsid w:val="003F3871"/>
    <w:rsid w:val="004311C7"/>
    <w:rsid w:val="00477748"/>
    <w:rsid w:val="004A1F71"/>
    <w:rsid w:val="004D7EA3"/>
    <w:rsid w:val="00500CF2"/>
    <w:rsid w:val="00550EF7"/>
    <w:rsid w:val="00590B68"/>
    <w:rsid w:val="0059272D"/>
    <w:rsid w:val="00593BD8"/>
    <w:rsid w:val="00606318"/>
    <w:rsid w:val="0064357E"/>
    <w:rsid w:val="00656B19"/>
    <w:rsid w:val="00662819"/>
    <w:rsid w:val="00664E1B"/>
    <w:rsid w:val="006F4854"/>
    <w:rsid w:val="006F5217"/>
    <w:rsid w:val="00736700"/>
    <w:rsid w:val="00781E2E"/>
    <w:rsid w:val="007D440E"/>
    <w:rsid w:val="00826594"/>
    <w:rsid w:val="00854368"/>
    <w:rsid w:val="00864E2B"/>
    <w:rsid w:val="008C1DAA"/>
    <w:rsid w:val="008C4F08"/>
    <w:rsid w:val="00923963"/>
    <w:rsid w:val="00943D39"/>
    <w:rsid w:val="00981860"/>
    <w:rsid w:val="009D51AE"/>
    <w:rsid w:val="00A16186"/>
    <w:rsid w:val="00A30DC9"/>
    <w:rsid w:val="00A32CFF"/>
    <w:rsid w:val="00A4503C"/>
    <w:rsid w:val="00A92A2F"/>
    <w:rsid w:val="00BD3062"/>
    <w:rsid w:val="00BD60B3"/>
    <w:rsid w:val="00CA3E48"/>
    <w:rsid w:val="00CA4DD3"/>
    <w:rsid w:val="00CC6D61"/>
    <w:rsid w:val="00D02B6B"/>
    <w:rsid w:val="00D22307"/>
    <w:rsid w:val="00D42692"/>
    <w:rsid w:val="00DC03FD"/>
    <w:rsid w:val="00DC4624"/>
    <w:rsid w:val="00DD27EF"/>
    <w:rsid w:val="00DF0948"/>
    <w:rsid w:val="00DF19C7"/>
    <w:rsid w:val="00DF35AE"/>
    <w:rsid w:val="00E069C8"/>
    <w:rsid w:val="00E254CD"/>
    <w:rsid w:val="00E76258"/>
    <w:rsid w:val="00E92D3B"/>
    <w:rsid w:val="00EB2125"/>
    <w:rsid w:val="00EC1300"/>
    <w:rsid w:val="00EC3DF3"/>
    <w:rsid w:val="00F35760"/>
    <w:rsid w:val="00F414EA"/>
    <w:rsid w:val="00F57B8D"/>
    <w:rsid w:val="00F62B71"/>
    <w:rsid w:val="00F915D1"/>
    <w:rsid w:val="00FA2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9656B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414EA"/>
    <w:rPr>
      <w:rFonts w:ascii="Times New Roman" w:hAnsi="Times New Roman" w:cs="Times New Roman"/>
    </w:rPr>
  </w:style>
  <w:style w:type="paragraph" w:styleId="Heading1">
    <w:name w:val="heading 1"/>
    <w:basedOn w:val="Normal"/>
    <w:link w:val="Heading1Char"/>
    <w:uiPriority w:val="9"/>
    <w:qFormat/>
    <w:rsid w:val="00D4269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F19C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4503C"/>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DF19C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2307"/>
    <w:pPr>
      <w:spacing w:before="100" w:beforeAutospacing="1" w:after="100" w:afterAutospacing="1"/>
    </w:pPr>
  </w:style>
  <w:style w:type="character" w:customStyle="1" w:styleId="apple-converted-space">
    <w:name w:val="apple-converted-space"/>
    <w:basedOn w:val="DefaultParagraphFont"/>
    <w:rsid w:val="00BD3062"/>
  </w:style>
  <w:style w:type="character" w:customStyle="1" w:styleId="Heading1Char">
    <w:name w:val="Heading 1 Char"/>
    <w:basedOn w:val="DefaultParagraphFont"/>
    <w:link w:val="Heading1"/>
    <w:uiPriority w:val="9"/>
    <w:rsid w:val="00D42692"/>
    <w:rPr>
      <w:rFonts w:ascii="Times New Roman" w:hAnsi="Times New Roman" w:cs="Times New Roman"/>
      <w:b/>
      <w:bCs/>
      <w:kern w:val="36"/>
      <w:sz w:val="48"/>
      <w:szCs w:val="48"/>
    </w:rPr>
  </w:style>
  <w:style w:type="character" w:customStyle="1" w:styleId="Heading3Char">
    <w:name w:val="Heading 3 Char"/>
    <w:basedOn w:val="DefaultParagraphFont"/>
    <w:link w:val="Heading3"/>
    <w:uiPriority w:val="9"/>
    <w:rsid w:val="00A4503C"/>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semiHidden/>
    <w:unhideWhenUsed/>
    <w:rsid w:val="00A4503C"/>
    <w:rPr>
      <w:color w:val="0000FF"/>
      <w:u w:val="single"/>
    </w:rPr>
  </w:style>
  <w:style w:type="character" w:styleId="FollowedHyperlink">
    <w:name w:val="FollowedHyperlink"/>
    <w:basedOn w:val="DefaultParagraphFont"/>
    <w:uiPriority w:val="99"/>
    <w:semiHidden/>
    <w:unhideWhenUsed/>
    <w:rsid w:val="00DF0948"/>
    <w:rPr>
      <w:color w:val="954F72" w:themeColor="followedHyperlink"/>
      <w:u w:val="single"/>
    </w:rPr>
  </w:style>
  <w:style w:type="paragraph" w:styleId="ListParagraph">
    <w:name w:val="List Paragraph"/>
    <w:basedOn w:val="Normal"/>
    <w:uiPriority w:val="34"/>
    <w:qFormat/>
    <w:rsid w:val="0064357E"/>
    <w:pPr>
      <w:spacing w:after="200" w:line="276" w:lineRule="auto"/>
      <w:ind w:left="720"/>
      <w:contextualSpacing/>
    </w:pPr>
    <w:rPr>
      <w:rFonts w:asciiTheme="minorHAnsi" w:eastAsiaTheme="minorEastAsia" w:hAnsiTheme="minorHAnsi" w:cstheme="minorBidi"/>
      <w:sz w:val="22"/>
      <w:szCs w:val="22"/>
      <w:lang w:val="en-GB" w:eastAsia="en-GB"/>
    </w:rPr>
  </w:style>
  <w:style w:type="character" w:customStyle="1" w:styleId="Heading2Char">
    <w:name w:val="Heading 2 Char"/>
    <w:basedOn w:val="DefaultParagraphFont"/>
    <w:link w:val="Heading2"/>
    <w:uiPriority w:val="9"/>
    <w:semiHidden/>
    <w:rsid w:val="00DF19C7"/>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DF19C7"/>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DF19C7"/>
    <w:pPr>
      <w:tabs>
        <w:tab w:val="center" w:pos="4153"/>
        <w:tab w:val="right" w:pos="8306"/>
      </w:tabs>
    </w:pPr>
    <w:rPr>
      <w:rFonts w:eastAsia="Times New Roman"/>
      <w:sz w:val="20"/>
      <w:szCs w:val="20"/>
      <w:lang w:val="en-GB" w:eastAsia="en-GB"/>
    </w:rPr>
  </w:style>
  <w:style w:type="character" w:customStyle="1" w:styleId="HeaderChar">
    <w:name w:val="Header Char"/>
    <w:basedOn w:val="DefaultParagraphFont"/>
    <w:link w:val="Header"/>
    <w:rsid w:val="00DF19C7"/>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153649">
      <w:bodyDiv w:val="1"/>
      <w:marLeft w:val="0"/>
      <w:marRight w:val="0"/>
      <w:marTop w:val="0"/>
      <w:marBottom w:val="0"/>
      <w:divBdr>
        <w:top w:val="none" w:sz="0" w:space="0" w:color="auto"/>
        <w:left w:val="none" w:sz="0" w:space="0" w:color="auto"/>
        <w:bottom w:val="none" w:sz="0" w:space="0" w:color="auto"/>
        <w:right w:val="none" w:sz="0" w:space="0" w:color="auto"/>
      </w:divBdr>
    </w:div>
    <w:div w:id="690882055">
      <w:bodyDiv w:val="1"/>
      <w:marLeft w:val="0"/>
      <w:marRight w:val="0"/>
      <w:marTop w:val="0"/>
      <w:marBottom w:val="0"/>
      <w:divBdr>
        <w:top w:val="none" w:sz="0" w:space="0" w:color="auto"/>
        <w:left w:val="none" w:sz="0" w:space="0" w:color="auto"/>
        <w:bottom w:val="none" w:sz="0" w:space="0" w:color="auto"/>
        <w:right w:val="none" w:sz="0" w:space="0" w:color="auto"/>
      </w:divBdr>
      <w:divsChild>
        <w:div w:id="1573157033">
          <w:marLeft w:val="0"/>
          <w:marRight w:val="0"/>
          <w:marTop w:val="0"/>
          <w:marBottom w:val="0"/>
          <w:divBdr>
            <w:top w:val="none" w:sz="0" w:space="0" w:color="auto"/>
            <w:left w:val="none" w:sz="0" w:space="0" w:color="auto"/>
            <w:bottom w:val="none" w:sz="0" w:space="0" w:color="auto"/>
            <w:right w:val="none" w:sz="0" w:space="0" w:color="auto"/>
          </w:divBdr>
          <w:divsChild>
            <w:div w:id="728844202">
              <w:marLeft w:val="0"/>
              <w:marRight w:val="0"/>
              <w:marTop w:val="0"/>
              <w:marBottom w:val="0"/>
              <w:divBdr>
                <w:top w:val="none" w:sz="0" w:space="0" w:color="auto"/>
                <w:left w:val="none" w:sz="0" w:space="0" w:color="auto"/>
                <w:bottom w:val="none" w:sz="0" w:space="0" w:color="auto"/>
                <w:right w:val="none" w:sz="0" w:space="0" w:color="auto"/>
              </w:divBdr>
              <w:divsChild>
                <w:div w:id="2093550477">
                  <w:marLeft w:val="0"/>
                  <w:marRight w:val="0"/>
                  <w:marTop w:val="0"/>
                  <w:marBottom w:val="0"/>
                  <w:divBdr>
                    <w:top w:val="none" w:sz="0" w:space="0" w:color="auto"/>
                    <w:left w:val="none" w:sz="0" w:space="0" w:color="auto"/>
                    <w:bottom w:val="none" w:sz="0" w:space="0" w:color="auto"/>
                    <w:right w:val="none" w:sz="0" w:space="0" w:color="auto"/>
                  </w:divBdr>
                  <w:divsChild>
                    <w:div w:id="33581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192071">
      <w:bodyDiv w:val="1"/>
      <w:marLeft w:val="0"/>
      <w:marRight w:val="0"/>
      <w:marTop w:val="0"/>
      <w:marBottom w:val="0"/>
      <w:divBdr>
        <w:top w:val="none" w:sz="0" w:space="0" w:color="auto"/>
        <w:left w:val="none" w:sz="0" w:space="0" w:color="auto"/>
        <w:bottom w:val="none" w:sz="0" w:space="0" w:color="auto"/>
        <w:right w:val="none" w:sz="0" w:space="0" w:color="auto"/>
      </w:divBdr>
      <w:divsChild>
        <w:div w:id="1584333128">
          <w:marLeft w:val="0"/>
          <w:marRight w:val="0"/>
          <w:marTop w:val="0"/>
          <w:marBottom w:val="0"/>
          <w:divBdr>
            <w:top w:val="none" w:sz="0" w:space="0" w:color="auto"/>
            <w:left w:val="none" w:sz="0" w:space="0" w:color="auto"/>
            <w:bottom w:val="none" w:sz="0" w:space="0" w:color="auto"/>
            <w:right w:val="none" w:sz="0" w:space="0" w:color="auto"/>
          </w:divBdr>
          <w:divsChild>
            <w:div w:id="2032369375">
              <w:marLeft w:val="0"/>
              <w:marRight w:val="0"/>
              <w:marTop w:val="0"/>
              <w:marBottom w:val="0"/>
              <w:divBdr>
                <w:top w:val="none" w:sz="0" w:space="0" w:color="auto"/>
                <w:left w:val="none" w:sz="0" w:space="0" w:color="auto"/>
                <w:bottom w:val="none" w:sz="0" w:space="0" w:color="auto"/>
                <w:right w:val="none" w:sz="0" w:space="0" w:color="auto"/>
              </w:divBdr>
              <w:divsChild>
                <w:div w:id="17194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737992">
      <w:bodyDiv w:val="1"/>
      <w:marLeft w:val="0"/>
      <w:marRight w:val="0"/>
      <w:marTop w:val="0"/>
      <w:marBottom w:val="0"/>
      <w:divBdr>
        <w:top w:val="none" w:sz="0" w:space="0" w:color="auto"/>
        <w:left w:val="none" w:sz="0" w:space="0" w:color="auto"/>
        <w:bottom w:val="none" w:sz="0" w:space="0" w:color="auto"/>
        <w:right w:val="none" w:sz="0" w:space="0" w:color="auto"/>
      </w:divBdr>
      <w:divsChild>
        <w:div w:id="754014529">
          <w:marLeft w:val="0"/>
          <w:marRight w:val="0"/>
          <w:marTop w:val="0"/>
          <w:marBottom w:val="0"/>
          <w:divBdr>
            <w:top w:val="none" w:sz="0" w:space="0" w:color="auto"/>
            <w:left w:val="none" w:sz="0" w:space="0" w:color="auto"/>
            <w:bottom w:val="none" w:sz="0" w:space="0" w:color="auto"/>
            <w:right w:val="none" w:sz="0" w:space="0" w:color="auto"/>
          </w:divBdr>
          <w:divsChild>
            <w:div w:id="869074278">
              <w:marLeft w:val="0"/>
              <w:marRight w:val="0"/>
              <w:marTop w:val="0"/>
              <w:marBottom w:val="0"/>
              <w:divBdr>
                <w:top w:val="none" w:sz="0" w:space="0" w:color="auto"/>
                <w:left w:val="none" w:sz="0" w:space="0" w:color="auto"/>
                <w:bottom w:val="none" w:sz="0" w:space="0" w:color="auto"/>
                <w:right w:val="none" w:sz="0" w:space="0" w:color="auto"/>
              </w:divBdr>
              <w:divsChild>
                <w:div w:id="859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07958">
      <w:bodyDiv w:val="1"/>
      <w:marLeft w:val="0"/>
      <w:marRight w:val="0"/>
      <w:marTop w:val="0"/>
      <w:marBottom w:val="0"/>
      <w:divBdr>
        <w:top w:val="none" w:sz="0" w:space="0" w:color="auto"/>
        <w:left w:val="none" w:sz="0" w:space="0" w:color="auto"/>
        <w:bottom w:val="none" w:sz="0" w:space="0" w:color="auto"/>
        <w:right w:val="none" w:sz="0" w:space="0" w:color="auto"/>
      </w:divBdr>
      <w:divsChild>
        <w:div w:id="287400538">
          <w:marLeft w:val="0"/>
          <w:marRight w:val="0"/>
          <w:marTop w:val="0"/>
          <w:marBottom w:val="0"/>
          <w:divBdr>
            <w:top w:val="none" w:sz="0" w:space="0" w:color="auto"/>
            <w:left w:val="none" w:sz="0" w:space="0" w:color="auto"/>
            <w:bottom w:val="none" w:sz="0" w:space="0" w:color="auto"/>
            <w:right w:val="none" w:sz="0" w:space="0" w:color="auto"/>
          </w:divBdr>
          <w:divsChild>
            <w:div w:id="1993017915">
              <w:marLeft w:val="0"/>
              <w:marRight w:val="0"/>
              <w:marTop w:val="0"/>
              <w:marBottom w:val="0"/>
              <w:divBdr>
                <w:top w:val="none" w:sz="0" w:space="0" w:color="auto"/>
                <w:left w:val="none" w:sz="0" w:space="0" w:color="auto"/>
                <w:bottom w:val="none" w:sz="0" w:space="0" w:color="auto"/>
                <w:right w:val="none" w:sz="0" w:space="0" w:color="auto"/>
              </w:divBdr>
              <w:divsChild>
                <w:div w:id="1374647134">
                  <w:marLeft w:val="0"/>
                  <w:marRight w:val="0"/>
                  <w:marTop w:val="0"/>
                  <w:marBottom w:val="0"/>
                  <w:divBdr>
                    <w:top w:val="none" w:sz="0" w:space="0" w:color="auto"/>
                    <w:left w:val="none" w:sz="0" w:space="0" w:color="auto"/>
                    <w:bottom w:val="none" w:sz="0" w:space="0" w:color="auto"/>
                    <w:right w:val="none" w:sz="0" w:space="0" w:color="auto"/>
                  </w:divBdr>
                  <w:divsChild>
                    <w:div w:id="104729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206521">
      <w:bodyDiv w:val="1"/>
      <w:marLeft w:val="0"/>
      <w:marRight w:val="0"/>
      <w:marTop w:val="0"/>
      <w:marBottom w:val="0"/>
      <w:divBdr>
        <w:top w:val="none" w:sz="0" w:space="0" w:color="auto"/>
        <w:left w:val="none" w:sz="0" w:space="0" w:color="auto"/>
        <w:bottom w:val="none" w:sz="0" w:space="0" w:color="auto"/>
        <w:right w:val="none" w:sz="0" w:space="0" w:color="auto"/>
      </w:divBdr>
    </w:div>
    <w:div w:id="1425616648">
      <w:bodyDiv w:val="1"/>
      <w:marLeft w:val="0"/>
      <w:marRight w:val="0"/>
      <w:marTop w:val="0"/>
      <w:marBottom w:val="0"/>
      <w:divBdr>
        <w:top w:val="none" w:sz="0" w:space="0" w:color="auto"/>
        <w:left w:val="none" w:sz="0" w:space="0" w:color="auto"/>
        <w:bottom w:val="none" w:sz="0" w:space="0" w:color="auto"/>
        <w:right w:val="none" w:sz="0" w:space="0" w:color="auto"/>
      </w:divBdr>
    </w:div>
    <w:div w:id="1616593239">
      <w:bodyDiv w:val="1"/>
      <w:marLeft w:val="0"/>
      <w:marRight w:val="0"/>
      <w:marTop w:val="0"/>
      <w:marBottom w:val="0"/>
      <w:divBdr>
        <w:top w:val="none" w:sz="0" w:space="0" w:color="auto"/>
        <w:left w:val="none" w:sz="0" w:space="0" w:color="auto"/>
        <w:bottom w:val="none" w:sz="0" w:space="0" w:color="auto"/>
        <w:right w:val="none" w:sz="0" w:space="0" w:color="auto"/>
      </w:divBdr>
      <w:divsChild>
        <w:div w:id="1306199957">
          <w:marLeft w:val="0"/>
          <w:marRight w:val="0"/>
          <w:marTop w:val="0"/>
          <w:marBottom w:val="0"/>
          <w:divBdr>
            <w:top w:val="none" w:sz="0" w:space="0" w:color="auto"/>
            <w:left w:val="none" w:sz="0" w:space="0" w:color="auto"/>
            <w:bottom w:val="none" w:sz="0" w:space="0" w:color="auto"/>
            <w:right w:val="none" w:sz="0" w:space="0" w:color="auto"/>
          </w:divBdr>
          <w:divsChild>
            <w:div w:id="800997532">
              <w:marLeft w:val="0"/>
              <w:marRight w:val="0"/>
              <w:marTop w:val="0"/>
              <w:marBottom w:val="0"/>
              <w:divBdr>
                <w:top w:val="none" w:sz="0" w:space="0" w:color="auto"/>
                <w:left w:val="none" w:sz="0" w:space="0" w:color="auto"/>
                <w:bottom w:val="none" w:sz="0" w:space="0" w:color="auto"/>
                <w:right w:val="none" w:sz="0" w:space="0" w:color="auto"/>
              </w:divBdr>
              <w:divsChild>
                <w:div w:id="1986396585">
                  <w:marLeft w:val="0"/>
                  <w:marRight w:val="0"/>
                  <w:marTop w:val="0"/>
                  <w:marBottom w:val="0"/>
                  <w:divBdr>
                    <w:top w:val="none" w:sz="0" w:space="0" w:color="auto"/>
                    <w:left w:val="none" w:sz="0" w:space="0" w:color="auto"/>
                    <w:bottom w:val="none" w:sz="0" w:space="0" w:color="auto"/>
                    <w:right w:val="none" w:sz="0" w:space="0" w:color="auto"/>
                  </w:divBdr>
                  <w:divsChild>
                    <w:div w:id="9364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230787">
      <w:bodyDiv w:val="1"/>
      <w:marLeft w:val="0"/>
      <w:marRight w:val="0"/>
      <w:marTop w:val="0"/>
      <w:marBottom w:val="0"/>
      <w:divBdr>
        <w:top w:val="none" w:sz="0" w:space="0" w:color="auto"/>
        <w:left w:val="none" w:sz="0" w:space="0" w:color="auto"/>
        <w:bottom w:val="none" w:sz="0" w:space="0" w:color="auto"/>
        <w:right w:val="none" w:sz="0" w:space="0" w:color="auto"/>
      </w:divBdr>
      <w:divsChild>
        <w:div w:id="1253248082">
          <w:marLeft w:val="0"/>
          <w:marRight w:val="0"/>
          <w:marTop w:val="0"/>
          <w:marBottom w:val="0"/>
          <w:divBdr>
            <w:top w:val="none" w:sz="0" w:space="0" w:color="auto"/>
            <w:left w:val="none" w:sz="0" w:space="0" w:color="auto"/>
            <w:bottom w:val="none" w:sz="0" w:space="0" w:color="auto"/>
            <w:right w:val="none" w:sz="0" w:space="0" w:color="auto"/>
          </w:divBdr>
        </w:div>
        <w:div w:id="768089703">
          <w:marLeft w:val="0"/>
          <w:marRight w:val="0"/>
          <w:marTop w:val="0"/>
          <w:marBottom w:val="0"/>
          <w:divBdr>
            <w:top w:val="none" w:sz="0" w:space="0" w:color="auto"/>
            <w:left w:val="none" w:sz="0" w:space="0" w:color="auto"/>
            <w:bottom w:val="none" w:sz="0" w:space="0" w:color="auto"/>
            <w:right w:val="none" w:sz="0" w:space="0" w:color="auto"/>
          </w:divBdr>
        </w:div>
      </w:divsChild>
    </w:div>
    <w:div w:id="1819299407">
      <w:bodyDiv w:val="1"/>
      <w:marLeft w:val="0"/>
      <w:marRight w:val="0"/>
      <w:marTop w:val="0"/>
      <w:marBottom w:val="0"/>
      <w:divBdr>
        <w:top w:val="none" w:sz="0" w:space="0" w:color="auto"/>
        <w:left w:val="none" w:sz="0" w:space="0" w:color="auto"/>
        <w:bottom w:val="none" w:sz="0" w:space="0" w:color="auto"/>
        <w:right w:val="none" w:sz="0" w:space="0" w:color="auto"/>
      </w:divBdr>
      <w:divsChild>
        <w:div w:id="245723390">
          <w:marLeft w:val="0"/>
          <w:marRight w:val="0"/>
          <w:marTop w:val="0"/>
          <w:marBottom w:val="0"/>
          <w:divBdr>
            <w:top w:val="none" w:sz="0" w:space="0" w:color="auto"/>
            <w:left w:val="none" w:sz="0" w:space="0" w:color="auto"/>
            <w:bottom w:val="none" w:sz="0" w:space="0" w:color="auto"/>
            <w:right w:val="none" w:sz="0" w:space="0" w:color="auto"/>
          </w:divBdr>
          <w:divsChild>
            <w:div w:id="884372261">
              <w:marLeft w:val="0"/>
              <w:marRight w:val="0"/>
              <w:marTop w:val="0"/>
              <w:marBottom w:val="0"/>
              <w:divBdr>
                <w:top w:val="none" w:sz="0" w:space="0" w:color="auto"/>
                <w:left w:val="none" w:sz="0" w:space="0" w:color="auto"/>
                <w:bottom w:val="none" w:sz="0" w:space="0" w:color="auto"/>
                <w:right w:val="none" w:sz="0" w:space="0" w:color="auto"/>
              </w:divBdr>
              <w:divsChild>
                <w:div w:id="131140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96126">
      <w:bodyDiv w:val="1"/>
      <w:marLeft w:val="0"/>
      <w:marRight w:val="0"/>
      <w:marTop w:val="0"/>
      <w:marBottom w:val="0"/>
      <w:divBdr>
        <w:top w:val="none" w:sz="0" w:space="0" w:color="auto"/>
        <w:left w:val="none" w:sz="0" w:space="0" w:color="auto"/>
        <w:bottom w:val="none" w:sz="0" w:space="0" w:color="auto"/>
        <w:right w:val="none" w:sz="0" w:space="0" w:color="auto"/>
      </w:divBdr>
      <w:divsChild>
        <w:div w:id="742027978">
          <w:marLeft w:val="0"/>
          <w:marRight w:val="0"/>
          <w:marTop w:val="0"/>
          <w:marBottom w:val="0"/>
          <w:divBdr>
            <w:top w:val="none" w:sz="0" w:space="0" w:color="auto"/>
            <w:left w:val="none" w:sz="0" w:space="0" w:color="auto"/>
            <w:bottom w:val="none" w:sz="0" w:space="0" w:color="auto"/>
            <w:right w:val="none" w:sz="0" w:space="0" w:color="auto"/>
          </w:divBdr>
          <w:divsChild>
            <w:div w:id="293949663">
              <w:marLeft w:val="0"/>
              <w:marRight w:val="0"/>
              <w:marTop w:val="0"/>
              <w:marBottom w:val="0"/>
              <w:divBdr>
                <w:top w:val="none" w:sz="0" w:space="0" w:color="auto"/>
                <w:left w:val="none" w:sz="0" w:space="0" w:color="auto"/>
                <w:bottom w:val="none" w:sz="0" w:space="0" w:color="auto"/>
                <w:right w:val="none" w:sz="0" w:space="0" w:color="auto"/>
              </w:divBdr>
              <w:divsChild>
                <w:div w:id="244388115">
                  <w:marLeft w:val="0"/>
                  <w:marRight w:val="0"/>
                  <w:marTop w:val="0"/>
                  <w:marBottom w:val="0"/>
                  <w:divBdr>
                    <w:top w:val="none" w:sz="0" w:space="0" w:color="auto"/>
                    <w:left w:val="none" w:sz="0" w:space="0" w:color="auto"/>
                    <w:bottom w:val="none" w:sz="0" w:space="0" w:color="auto"/>
                    <w:right w:val="none" w:sz="0" w:space="0" w:color="auto"/>
                  </w:divBdr>
                  <w:divsChild>
                    <w:div w:id="159219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007265">
      <w:bodyDiv w:val="1"/>
      <w:marLeft w:val="0"/>
      <w:marRight w:val="0"/>
      <w:marTop w:val="0"/>
      <w:marBottom w:val="0"/>
      <w:divBdr>
        <w:top w:val="none" w:sz="0" w:space="0" w:color="auto"/>
        <w:left w:val="none" w:sz="0" w:space="0" w:color="auto"/>
        <w:bottom w:val="none" w:sz="0" w:space="0" w:color="auto"/>
        <w:right w:val="none" w:sz="0" w:space="0" w:color="auto"/>
      </w:divBdr>
      <w:divsChild>
        <w:div w:id="386535528">
          <w:marLeft w:val="0"/>
          <w:marRight w:val="0"/>
          <w:marTop w:val="0"/>
          <w:marBottom w:val="0"/>
          <w:divBdr>
            <w:top w:val="none" w:sz="0" w:space="0" w:color="auto"/>
            <w:left w:val="none" w:sz="0" w:space="0" w:color="auto"/>
            <w:bottom w:val="none" w:sz="0" w:space="0" w:color="auto"/>
            <w:right w:val="none" w:sz="0" w:space="0" w:color="auto"/>
          </w:divBdr>
          <w:divsChild>
            <w:div w:id="1345278168">
              <w:marLeft w:val="0"/>
              <w:marRight w:val="0"/>
              <w:marTop w:val="0"/>
              <w:marBottom w:val="0"/>
              <w:divBdr>
                <w:top w:val="none" w:sz="0" w:space="0" w:color="auto"/>
                <w:left w:val="none" w:sz="0" w:space="0" w:color="auto"/>
                <w:bottom w:val="none" w:sz="0" w:space="0" w:color="auto"/>
                <w:right w:val="none" w:sz="0" w:space="0" w:color="auto"/>
              </w:divBdr>
              <w:divsChild>
                <w:div w:id="1418986725">
                  <w:marLeft w:val="0"/>
                  <w:marRight w:val="0"/>
                  <w:marTop w:val="0"/>
                  <w:marBottom w:val="0"/>
                  <w:divBdr>
                    <w:top w:val="none" w:sz="0" w:space="0" w:color="auto"/>
                    <w:left w:val="none" w:sz="0" w:space="0" w:color="auto"/>
                    <w:bottom w:val="none" w:sz="0" w:space="0" w:color="auto"/>
                    <w:right w:val="none" w:sz="0" w:space="0" w:color="auto"/>
                  </w:divBdr>
                  <w:divsChild>
                    <w:div w:id="28844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cid:image001.png@01D0EA4A.2BD679A0" TargetMode="External"/><Relationship Id="rId7" Type="http://schemas.openxmlformats.org/officeDocument/2006/relationships/hyperlink" Target="https://whel-primo.hosted.exlibrisgroup.com/primo-explore/fulldisplay?docid=TN_sage_s10_1177_074193259902000605&amp;context=PC&amp;vid=44WHELF_UWTSD_VU1&amp;lang=en_US&amp;search_scope=CSCOP_EVERYTHING&amp;adaptor=primo_central_multiple_fe&amp;tab=tab1&amp;query=any,contains,problems%20with%20vygotsky&amp;sortby=rank&amp;offset=0" TargetMode="External"/><Relationship Id="rId8" Type="http://schemas.openxmlformats.org/officeDocument/2006/relationships/hyperlink" Target="https://whel-primo.hosted.exlibrisgroup.com/primo-explore/fulldisplay?docid=TN_springer_jour10.1007/BF03395771&amp;context=PC&amp;vid=44WHELF_UWTSD_VU1&amp;lang=en_US&amp;search_scope=CSCOP_EVERYTHING&amp;adaptor=primo_central_multiple_fe&amp;tab=tab1&amp;query=any,contains,Behaviorism&amp;sortby=rank&amp;offset=0" TargetMode="External"/><Relationship Id="rId9" Type="http://schemas.openxmlformats.org/officeDocument/2006/relationships/hyperlink" Target="https://whel-primo.hosted.exlibrisgroup.com/primo-explore/fulldisplay?docid=TN_ericEJ1114132&amp;context=PC&amp;vid=44WHELF_UWTSD_VU1&amp;lang=en_US&amp;search_scope=CSCOP_EVERYTHING&amp;adaptor=primo_central_multiple_fe&amp;tab=tab1&amp;query=any,contains,(Dunn,%20Darlington%202016&amp;sortby=rank&amp;offset=0" TargetMode="External"/><Relationship Id="rId10" Type="http://schemas.openxmlformats.org/officeDocument/2006/relationships/hyperlink" Target="https://whel-primo.hosted.exlibrisgroup.com/primo-explore/fulldisplay?docid=TN_ericEJ871658&amp;context=PC&amp;vid=44WHELF_UWTSD_VU1&amp;lang=en_US&amp;search_scope=CSCOP_EVERYTHING&amp;adaptor=primo_central_multiple_fe&amp;tab=tab1&amp;query=any,contains,COGNITIVE%20AND%20SOCIAL%20CONSTRUCTIVISM:%20DEVELOPING%20TOOLS%20FOR%20AN%20i%20EFFECTIVE%20CLASSROOM.&amp;sortby=rank&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16</Pages>
  <Words>4232</Words>
  <Characters>24129</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17</cp:revision>
  <dcterms:created xsi:type="dcterms:W3CDTF">2018-11-14T16:31:00Z</dcterms:created>
  <dcterms:modified xsi:type="dcterms:W3CDTF">2018-11-26T16:59:00Z</dcterms:modified>
</cp:coreProperties>
</file>