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22F9" w:rsidRDefault="002E22F9">
      <w:pPr>
        <w:rPr>
          <w:b/>
          <w:sz w:val="28"/>
          <w:szCs w:val="28"/>
        </w:rPr>
      </w:pPr>
      <w:r>
        <w:rPr>
          <w:b/>
          <w:sz w:val="28"/>
          <w:szCs w:val="28"/>
        </w:rPr>
        <w:t>Sustainable Development M3X9633</w:t>
      </w:r>
      <w:r w:rsidR="0058673D" w:rsidRPr="00315CA5">
        <w:rPr>
          <w:b/>
          <w:sz w:val="28"/>
          <w:szCs w:val="28"/>
        </w:rPr>
        <w:t xml:space="preserve">: </w:t>
      </w:r>
    </w:p>
    <w:p w:rsidR="002E22F9" w:rsidRDefault="002E22F9">
      <w:pPr>
        <w:rPr>
          <w:b/>
          <w:sz w:val="28"/>
          <w:szCs w:val="28"/>
        </w:rPr>
      </w:pPr>
      <w:r>
        <w:rPr>
          <w:b/>
          <w:sz w:val="28"/>
          <w:szCs w:val="28"/>
        </w:rPr>
        <w:t>Mrs Lara Hopkinson/</w:t>
      </w:r>
      <w:r w:rsidR="00315CA5" w:rsidRPr="00315CA5">
        <w:rPr>
          <w:b/>
          <w:sz w:val="28"/>
          <w:szCs w:val="28"/>
        </w:rPr>
        <w:t>Professor Rhian Jenkins</w:t>
      </w:r>
    </w:p>
    <w:p w:rsidR="00DA2BBE" w:rsidRDefault="002E22F9">
      <w:pPr>
        <w:rPr>
          <w:b/>
        </w:rPr>
      </w:pPr>
      <w:r>
        <w:rPr>
          <w:b/>
        </w:rPr>
        <w:t>5</w:t>
      </w:r>
      <w:r w:rsidR="00C00D89">
        <w:rPr>
          <w:b/>
        </w:rPr>
        <w:t xml:space="preserve">0% </w:t>
      </w:r>
      <w:proofErr w:type="gramStart"/>
      <w:r w:rsidR="00C00D89">
        <w:rPr>
          <w:b/>
        </w:rPr>
        <w:t xml:space="preserve">Coursework </w:t>
      </w:r>
      <w:r>
        <w:rPr>
          <w:b/>
        </w:rPr>
        <w:t>;</w:t>
      </w:r>
      <w:proofErr w:type="gramEnd"/>
      <w:r>
        <w:rPr>
          <w:b/>
        </w:rPr>
        <w:t xml:space="preserve"> 50% Exam</w:t>
      </w:r>
    </w:p>
    <w:p w:rsidR="0058673D" w:rsidRPr="0058673D" w:rsidRDefault="0058673D" w:rsidP="0058673D">
      <w:pPr>
        <w:jc w:val="both"/>
        <w:rPr>
          <w:rFonts w:ascii="Calibri" w:hAnsi="Calibri"/>
        </w:rPr>
      </w:pPr>
    </w:p>
    <w:tbl>
      <w:tblPr>
        <w:tblW w:w="8217" w:type="dxa"/>
        <w:tblLook w:val="04A0" w:firstRow="1" w:lastRow="0" w:firstColumn="1" w:lastColumn="0" w:noHBand="0" w:noVBand="1"/>
      </w:tblPr>
      <w:tblGrid>
        <w:gridCol w:w="4080"/>
        <w:gridCol w:w="1577"/>
        <w:gridCol w:w="1577"/>
        <w:gridCol w:w="983"/>
      </w:tblGrid>
      <w:tr w:rsidR="00147B4C" w:rsidRPr="00C00D89" w:rsidTr="00F02AF4">
        <w:trPr>
          <w:trHeight w:val="360"/>
        </w:trPr>
        <w:tc>
          <w:tcPr>
            <w:tcW w:w="4080" w:type="dxa"/>
            <w:vMerge w:val="restart"/>
            <w:tcBorders>
              <w:top w:val="single" w:sz="4" w:space="0" w:color="auto"/>
              <w:left w:val="single" w:sz="4" w:space="0" w:color="auto"/>
              <w:right w:val="single" w:sz="4" w:space="0" w:color="auto"/>
            </w:tcBorders>
            <w:shd w:val="clear" w:color="auto" w:fill="F2F2F2" w:themeFill="background1" w:themeFillShade="F2"/>
            <w:noWrap/>
            <w:vAlign w:val="bottom"/>
            <w:hideMark/>
          </w:tcPr>
          <w:p w:rsidR="00147B4C" w:rsidRPr="00C00D89" w:rsidRDefault="002E22F9" w:rsidP="00C00D89">
            <w:pPr>
              <w:spacing w:after="0" w:line="240" w:lineRule="auto"/>
              <w:rPr>
                <w:rFonts w:ascii="Calibri" w:eastAsia="Times New Roman" w:hAnsi="Calibri" w:cs="Calibri"/>
                <w:b/>
                <w:bCs/>
                <w:color w:val="000000"/>
                <w:sz w:val="28"/>
                <w:szCs w:val="28"/>
              </w:rPr>
            </w:pPr>
            <w:r>
              <w:rPr>
                <w:rFonts w:ascii="Calibri" w:eastAsia="Times New Roman" w:hAnsi="Calibri" w:cs="Calibri"/>
                <w:b/>
                <w:bCs/>
                <w:color w:val="000000"/>
                <w:sz w:val="28"/>
                <w:szCs w:val="28"/>
              </w:rPr>
              <w:t>Sustainable Development</w:t>
            </w:r>
          </w:p>
          <w:p w:rsidR="00147B4C" w:rsidRPr="00C00D89" w:rsidRDefault="00147B4C" w:rsidP="00C00D89">
            <w:pPr>
              <w:spacing w:after="0" w:line="240" w:lineRule="auto"/>
              <w:rPr>
                <w:rFonts w:ascii="Calibri" w:eastAsia="Times New Roman" w:hAnsi="Calibri" w:cs="Calibri"/>
                <w:b/>
                <w:bCs/>
                <w:color w:val="000000"/>
                <w:sz w:val="28"/>
                <w:szCs w:val="28"/>
              </w:rPr>
            </w:pPr>
            <w:r w:rsidRPr="00C00D89">
              <w:rPr>
                <w:rFonts w:ascii="Calibri" w:eastAsia="Times New Roman" w:hAnsi="Calibri" w:cs="Calibri"/>
                <w:color w:val="000000"/>
              </w:rPr>
              <w:t> </w:t>
            </w:r>
          </w:p>
        </w:tc>
        <w:tc>
          <w:tcPr>
            <w:tcW w:w="1577" w:type="dxa"/>
            <w:tcBorders>
              <w:top w:val="single" w:sz="4" w:space="0" w:color="auto"/>
              <w:left w:val="nil"/>
              <w:bottom w:val="single" w:sz="4" w:space="0" w:color="auto"/>
              <w:right w:val="single" w:sz="4" w:space="0" w:color="auto"/>
            </w:tcBorders>
            <w:shd w:val="clear" w:color="auto" w:fill="F2F2F2" w:themeFill="background1" w:themeFillShade="F2"/>
            <w:noWrap/>
            <w:vAlign w:val="bottom"/>
            <w:hideMark/>
          </w:tcPr>
          <w:p w:rsidR="00147B4C" w:rsidRPr="00C00D89" w:rsidRDefault="00147B4C" w:rsidP="00C00D89">
            <w:pPr>
              <w:spacing w:after="0" w:line="240" w:lineRule="auto"/>
              <w:rPr>
                <w:rFonts w:ascii="Calibri" w:eastAsia="Times New Roman" w:hAnsi="Calibri" w:cs="Calibri"/>
                <w:b/>
                <w:bCs/>
                <w:color w:val="000000"/>
                <w:sz w:val="28"/>
                <w:szCs w:val="28"/>
              </w:rPr>
            </w:pPr>
            <w:r w:rsidRPr="00C00D89">
              <w:rPr>
                <w:rFonts w:ascii="Calibri" w:eastAsia="Times New Roman" w:hAnsi="Calibri" w:cs="Calibri"/>
                <w:b/>
                <w:bCs/>
                <w:color w:val="000000"/>
                <w:sz w:val="28"/>
                <w:szCs w:val="28"/>
              </w:rPr>
              <w:t xml:space="preserve">Assignment </w:t>
            </w:r>
          </w:p>
        </w:tc>
        <w:tc>
          <w:tcPr>
            <w:tcW w:w="1577" w:type="dxa"/>
            <w:tcBorders>
              <w:top w:val="single" w:sz="4" w:space="0" w:color="auto"/>
              <w:left w:val="nil"/>
              <w:bottom w:val="single" w:sz="4" w:space="0" w:color="auto"/>
              <w:right w:val="single" w:sz="4" w:space="0" w:color="auto"/>
            </w:tcBorders>
            <w:shd w:val="clear" w:color="auto" w:fill="F2F2F2" w:themeFill="background1" w:themeFillShade="F2"/>
            <w:noWrap/>
            <w:vAlign w:val="bottom"/>
            <w:hideMark/>
          </w:tcPr>
          <w:p w:rsidR="00147B4C" w:rsidRPr="00C00D89" w:rsidRDefault="002E22F9" w:rsidP="00C00D89">
            <w:pPr>
              <w:spacing w:after="0" w:line="240" w:lineRule="auto"/>
              <w:rPr>
                <w:rFonts w:ascii="Calibri" w:eastAsia="Times New Roman" w:hAnsi="Calibri" w:cs="Calibri"/>
                <w:b/>
                <w:bCs/>
                <w:color w:val="000000"/>
                <w:sz w:val="28"/>
                <w:szCs w:val="28"/>
              </w:rPr>
            </w:pPr>
            <w:r>
              <w:rPr>
                <w:rFonts w:ascii="Calibri" w:eastAsia="Times New Roman" w:hAnsi="Calibri" w:cs="Calibri"/>
                <w:b/>
                <w:bCs/>
                <w:color w:val="000000"/>
                <w:sz w:val="28"/>
                <w:szCs w:val="28"/>
              </w:rPr>
              <w:t>Exam</w:t>
            </w:r>
          </w:p>
        </w:tc>
        <w:tc>
          <w:tcPr>
            <w:tcW w:w="983" w:type="dxa"/>
            <w:tcBorders>
              <w:top w:val="single" w:sz="4" w:space="0" w:color="auto"/>
              <w:left w:val="nil"/>
              <w:bottom w:val="single" w:sz="4" w:space="0" w:color="auto"/>
              <w:right w:val="single" w:sz="4" w:space="0" w:color="auto"/>
            </w:tcBorders>
            <w:shd w:val="clear" w:color="auto" w:fill="F2F2F2" w:themeFill="background1" w:themeFillShade="F2"/>
            <w:noWrap/>
            <w:vAlign w:val="bottom"/>
            <w:hideMark/>
          </w:tcPr>
          <w:p w:rsidR="00147B4C" w:rsidRPr="00C00D89" w:rsidRDefault="00147B4C" w:rsidP="00C00D89">
            <w:pPr>
              <w:spacing w:after="0" w:line="240" w:lineRule="auto"/>
              <w:rPr>
                <w:rFonts w:ascii="Calibri" w:eastAsia="Times New Roman" w:hAnsi="Calibri" w:cs="Calibri"/>
                <w:b/>
                <w:bCs/>
                <w:color w:val="000000"/>
                <w:sz w:val="28"/>
                <w:szCs w:val="28"/>
              </w:rPr>
            </w:pPr>
            <w:r w:rsidRPr="00C00D89">
              <w:rPr>
                <w:rFonts w:ascii="Calibri" w:eastAsia="Times New Roman" w:hAnsi="Calibri" w:cs="Calibri"/>
                <w:b/>
                <w:bCs/>
                <w:color w:val="000000"/>
                <w:sz w:val="28"/>
                <w:szCs w:val="28"/>
              </w:rPr>
              <w:t>Total</w:t>
            </w:r>
          </w:p>
        </w:tc>
      </w:tr>
      <w:tr w:rsidR="00147B4C" w:rsidRPr="00C00D89" w:rsidTr="00F02AF4">
        <w:trPr>
          <w:trHeight w:val="285"/>
        </w:trPr>
        <w:tc>
          <w:tcPr>
            <w:tcW w:w="4080" w:type="dxa"/>
            <w:vMerge/>
            <w:tcBorders>
              <w:left w:val="single" w:sz="4" w:space="0" w:color="auto"/>
              <w:bottom w:val="single" w:sz="4" w:space="0" w:color="auto"/>
              <w:right w:val="single" w:sz="4" w:space="0" w:color="auto"/>
            </w:tcBorders>
            <w:shd w:val="clear" w:color="auto" w:fill="F2F2F2" w:themeFill="background1" w:themeFillShade="F2"/>
            <w:noWrap/>
            <w:vAlign w:val="bottom"/>
            <w:hideMark/>
          </w:tcPr>
          <w:p w:rsidR="00147B4C" w:rsidRPr="00C00D89" w:rsidRDefault="00147B4C" w:rsidP="00C00D89">
            <w:pPr>
              <w:spacing w:after="0" w:line="240" w:lineRule="auto"/>
              <w:rPr>
                <w:rFonts w:ascii="Calibri" w:eastAsia="Times New Roman" w:hAnsi="Calibri" w:cs="Calibri"/>
                <w:color w:val="000000"/>
              </w:rPr>
            </w:pPr>
          </w:p>
        </w:tc>
        <w:tc>
          <w:tcPr>
            <w:tcW w:w="1577" w:type="dxa"/>
            <w:tcBorders>
              <w:top w:val="nil"/>
              <w:left w:val="nil"/>
              <w:bottom w:val="single" w:sz="4" w:space="0" w:color="auto"/>
              <w:right w:val="single" w:sz="4" w:space="0" w:color="auto"/>
            </w:tcBorders>
            <w:shd w:val="clear" w:color="auto" w:fill="F2F2F2" w:themeFill="background1" w:themeFillShade="F2"/>
            <w:noWrap/>
            <w:vAlign w:val="bottom"/>
            <w:hideMark/>
          </w:tcPr>
          <w:p w:rsidR="00147B4C" w:rsidRPr="00C00D89" w:rsidRDefault="002E22F9" w:rsidP="00147B4C">
            <w:pPr>
              <w:spacing w:after="0" w:line="240" w:lineRule="auto"/>
              <w:jc w:val="center"/>
              <w:rPr>
                <w:rFonts w:ascii="Calibri" w:eastAsia="Times New Roman" w:hAnsi="Calibri" w:cs="Calibri"/>
                <w:color w:val="000000"/>
              </w:rPr>
            </w:pPr>
            <w:r>
              <w:rPr>
                <w:rFonts w:ascii="Calibri" w:eastAsia="Times New Roman" w:hAnsi="Calibri" w:cs="Calibri"/>
                <w:color w:val="000000"/>
              </w:rPr>
              <w:t>5</w:t>
            </w:r>
            <w:r w:rsidR="00147B4C" w:rsidRPr="00C00D89">
              <w:rPr>
                <w:rFonts w:ascii="Calibri" w:eastAsia="Times New Roman" w:hAnsi="Calibri" w:cs="Calibri"/>
                <w:color w:val="000000"/>
              </w:rPr>
              <w:t>0%</w:t>
            </w:r>
          </w:p>
        </w:tc>
        <w:tc>
          <w:tcPr>
            <w:tcW w:w="1577" w:type="dxa"/>
            <w:tcBorders>
              <w:top w:val="nil"/>
              <w:left w:val="nil"/>
              <w:bottom w:val="single" w:sz="4" w:space="0" w:color="auto"/>
              <w:right w:val="single" w:sz="4" w:space="0" w:color="auto"/>
            </w:tcBorders>
            <w:shd w:val="clear" w:color="auto" w:fill="F2F2F2" w:themeFill="background1" w:themeFillShade="F2"/>
            <w:noWrap/>
            <w:vAlign w:val="bottom"/>
            <w:hideMark/>
          </w:tcPr>
          <w:p w:rsidR="00147B4C" w:rsidRPr="00C00D89" w:rsidRDefault="002E22F9" w:rsidP="00147B4C">
            <w:pPr>
              <w:spacing w:after="0" w:line="240" w:lineRule="auto"/>
              <w:jc w:val="center"/>
              <w:rPr>
                <w:rFonts w:ascii="Calibri" w:eastAsia="Times New Roman" w:hAnsi="Calibri" w:cs="Calibri"/>
                <w:color w:val="000000"/>
              </w:rPr>
            </w:pPr>
            <w:r>
              <w:rPr>
                <w:rFonts w:ascii="Calibri" w:eastAsia="Times New Roman" w:hAnsi="Calibri" w:cs="Calibri"/>
                <w:color w:val="000000"/>
              </w:rPr>
              <w:t>5</w:t>
            </w:r>
            <w:r w:rsidR="00147B4C" w:rsidRPr="00C00D89">
              <w:rPr>
                <w:rFonts w:ascii="Calibri" w:eastAsia="Times New Roman" w:hAnsi="Calibri" w:cs="Calibri"/>
                <w:color w:val="000000"/>
              </w:rPr>
              <w:t>0%</w:t>
            </w:r>
          </w:p>
        </w:tc>
        <w:tc>
          <w:tcPr>
            <w:tcW w:w="983" w:type="dxa"/>
            <w:tcBorders>
              <w:top w:val="nil"/>
              <w:left w:val="nil"/>
              <w:bottom w:val="single" w:sz="4" w:space="0" w:color="auto"/>
              <w:right w:val="single" w:sz="4" w:space="0" w:color="auto"/>
            </w:tcBorders>
            <w:shd w:val="clear" w:color="auto" w:fill="F2F2F2" w:themeFill="background1" w:themeFillShade="F2"/>
            <w:noWrap/>
            <w:vAlign w:val="bottom"/>
            <w:hideMark/>
          </w:tcPr>
          <w:p w:rsidR="00147B4C" w:rsidRPr="00C00D89" w:rsidRDefault="00147B4C" w:rsidP="00147B4C">
            <w:pPr>
              <w:spacing w:after="0" w:line="240" w:lineRule="auto"/>
              <w:jc w:val="center"/>
              <w:rPr>
                <w:rFonts w:ascii="Calibri" w:eastAsia="Times New Roman" w:hAnsi="Calibri" w:cs="Calibri"/>
                <w:color w:val="000000"/>
              </w:rPr>
            </w:pPr>
          </w:p>
        </w:tc>
      </w:tr>
      <w:tr w:rsidR="00147B4C" w:rsidRPr="00C00D89" w:rsidTr="00147B4C">
        <w:trPr>
          <w:trHeight w:val="450"/>
        </w:trPr>
        <w:tc>
          <w:tcPr>
            <w:tcW w:w="4080" w:type="dxa"/>
            <w:tcBorders>
              <w:top w:val="nil"/>
              <w:left w:val="single" w:sz="4" w:space="0" w:color="auto"/>
              <w:bottom w:val="single" w:sz="4" w:space="0" w:color="auto"/>
              <w:right w:val="single" w:sz="4" w:space="0" w:color="auto"/>
            </w:tcBorders>
            <w:shd w:val="clear" w:color="auto" w:fill="auto"/>
            <w:noWrap/>
            <w:vAlign w:val="bottom"/>
          </w:tcPr>
          <w:p w:rsidR="00147B4C" w:rsidRDefault="002E22F9" w:rsidP="00147B4C">
            <w:pPr>
              <w:rPr>
                <w:rFonts w:ascii="Calibri" w:hAnsi="Calibri" w:cs="Calibri"/>
                <w:color w:val="000000"/>
              </w:rPr>
            </w:pPr>
            <w:r>
              <w:rPr>
                <w:rFonts w:ascii="Calibri" w:hAnsi="Calibri" w:cs="Calibri"/>
                <w:color w:val="000000"/>
              </w:rPr>
              <w:t xml:space="preserve">Chen </w:t>
            </w:r>
            <w:proofErr w:type="spellStart"/>
            <w:r>
              <w:rPr>
                <w:rFonts w:ascii="Calibri" w:hAnsi="Calibri" w:cs="Calibri"/>
                <w:color w:val="000000"/>
              </w:rPr>
              <w:t>Chuze</w:t>
            </w:r>
            <w:proofErr w:type="spellEnd"/>
          </w:p>
        </w:tc>
        <w:tc>
          <w:tcPr>
            <w:tcW w:w="1577" w:type="dxa"/>
            <w:tcBorders>
              <w:top w:val="nil"/>
              <w:left w:val="nil"/>
              <w:bottom w:val="single" w:sz="4" w:space="0" w:color="auto"/>
              <w:right w:val="single" w:sz="4" w:space="0" w:color="auto"/>
            </w:tcBorders>
            <w:shd w:val="clear" w:color="auto" w:fill="auto"/>
            <w:noWrap/>
            <w:vAlign w:val="bottom"/>
          </w:tcPr>
          <w:p w:rsidR="00147B4C" w:rsidRDefault="00053F7D" w:rsidP="00147B4C">
            <w:pPr>
              <w:jc w:val="center"/>
              <w:rPr>
                <w:rFonts w:ascii="Calibri" w:hAnsi="Calibri" w:cs="Calibri"/>
                <w:color w:val="000000"/>
              </w:rPr>
            </w:pPr>
            <w:r>
              <w:rPr>
                <w:rFonts w:ascii="Calibri" w:hAnsi="Calibri" w:cs="Calibri"/>
                <w:color w:val="000000"/>
              </w:rPr>
              <w:t>58</w:t>
            </w:r>
          </w:p>
        </w:tc>
        <w:tc>
          <w:tcPr>
            <w:tcW w:w="1577" w:type="dxa"/>
            <w:tcBorders>
              <w:top w:val="nil"/>
              <w:left w:val="nil"/>
              <w:bottom w:val="single" w:sz="4" w:space="0" w:color="auto"/>
              <w:right w:val="single" w:sz="4" w:space="0" w:color="auto"/>
            </w:tcBorders>
            <w:shd w:val="clear" w:color="auto" w:fill="auto"/>
            <w:noWrap/>
            <w:vAlign w:val="bottom"/>
          </w:tcPr>
          <w:p w:rsidR="00147B4C" w:rsidRDefault="00053F7D" w:rsidP="00147B4C">
            <w:pPr>
              <w:jc w:val="center"/>
              <w:rPr>
                <w:rFonts w:ascii="Calibri" w:hAnsi="Calibri" w:cs="Calibri"/>
                <w:color w:val="000000"/>
              </w:rPr>
            </w:pPr>
            <w:r>
              <w:rPr>
                <w:rFonts w:ascii="Calibri" w:hAnsi="Calibri" w:cs="Calibri"/>
                <w:color w:val="000000"/>
              </w:rPr>
              <w:t>52</w:t>
            </w:r>
          </w:p>
        </w:tc>
        <w:tc>
          <w:tcPr>
            <w:tcW w:w="983" w:type="dxa"/>
            <w:tcBorders>
              <w:top w:val="nil"/>
              <w:left w:val="nil"/>
              <w:bottom w:val="single" w:sz="4" w:space="0" w:color="auto"/>
              <w:right w:val="single" w:sz="4" w:space="0" w:color="auto"/>
            </w:tcBorders>
            <w:shd w:val="clear" w:color="auto" w:fill="auto"/>
            <w:noWrap/>
            <w:vAlign w:val="bottom"/>
          </w:tcPr>
          <w:p w:rsidR="00147B4C" w:rsidRDefault="00053F7D" w:rsidP="00147B4C">
            <w:pPr>
              <w:jc w:val="center"/>
              <w:rPr>
                <w:rFonts w:ascii="Calibri" w:hAnsi="Calibri" w:cs="Calibri"/>
                <w:color w:val="000000"/>
              </w:rPr>
            </w:pPr>
            <w:r>
              <w:rPr>
                <w:rFonts w:ascii="Calibri" w:hAnsi="Calibri" w:cs="Calibri"/>
                <w:color w:val="000000"/>
              </w:rPr>
              <w:t>55</w:t>
            </w:r>
          </w:p>
        </w:tc>
      </w:tr>
      <w:tr w:rsidR="00053F7D" w:rsidRPr="00C00D89" w:rsidTr="00147B4C">
        <w:trPr>
          <w:trHeight w:val="285"/>
        </w:trPr>
        <w:tc>
          <w:tcPr>
            <w:tcW w:w="4080" w:type="dxa"/>
            <w:tcBorders>
              <w:top w:val="nil"/>
              <w:left w:val="single" w:sz="4" w:space="0" w:color="auto"/>
              <w:bottom w:val="single" w:sz="4" w:space="0" w:color="auto"/>
              <w:right w:val="single" w:sz="4" w:space="0" w:color="auto"/>
            </w:tcBorders>
            <w:shd w:val="clear" w:color="auto" w:fill="auto"/>
            <w:noWrap/>
            <w:vAlign w:val="bottom"/>
          </w:tcPr>
          <w:p w:rsidR="00053F7D" w:rsidRDefault="00053F7D" w:rsidP="00053F7D">
            <w:pPr>
              <w:rPr>
                <w:rFonts w:ascii="Calibri" w:hAnsi="Calibri" w:cs="Calibri"/>
                <w:color w:val="000000"/>
              </w:rPr>
            </w:pPr>
            <w:r>
              <w:rPr>
                <w:rFonts w:ascii="Calibri" w:hAnsi="Calibri" w:cs="Calibri"/>
                <w:color w:val="000000"/>
              </w:rPr>
              <w:t xml:space="preserve">Natasha Rose </w:t>
            </w:r>
            <w:proofErr w:type="spellStart"/>
            <w:r>
              <w:rPr>
                <w:rFonts w:ascii="Calibri" w:hAnsi="Calibri" w:cs="Calibri"/>
                <w:color w:val="000000"/>
              </w:rPr>
              <w:t>Dodds</w:t>
            </w:r>
            <w:proofErr w:type="spellEnd"/>
          </w:p>
        </w:tc>
        <w:tc>
          <w:tcPr>
            <w:tcW w:w="1577" w:type="dxa"/>
            <w:tcBorders>
              <w:top w:val="nil"/>
              <w:left w:val="nil"/>
              <w:bottom w:val="single" w:sz="4" w:space="0" w:color="auto"/>
              <w:right w:val="single" w:sz="4" w:space="0" w:color="auto"/>
            </w:tcBorders>
            <w:shd w:val="clear" w:color="auto" w:fill="auto"/>
            <w:noWrap/>
            <w:vAlign w:val="bottom"/>
          </w:tcPr>
          <w:p w:rsidR="00053F7D" w:rsidRDefault="00053F7D" w:rsidP="00053F7D">
            <w:pPr>
              <w:jc w:val="center"/>
              <w:rPr>
                <w:rFonts w:ascii="Calibri" w:hAnsi="Calibri" w:cs="Calibri"/>
                <w:color w:val="000000"/>
              </w:rPr>
            </w:pPr>
            <w:r>
              <w:rPr>
                <w:rFonts w:ascii="Calibri" w:hAnsi="Calibri" w:cs="Calibri"/>
                <w:color w:val="000000"/>
              </w:rPr>
              <w:t>77</w:t>
            </w:r>
          </w:p>
        </w:tc>
        <w:tc>
          <w:tcPr>
            <w:tcW w:w="1577" w:type="dxa"/>
            <w:tcBorders>
              <w:top w:val="nil"/>
              <w:left w:val="nil"/>
              <w:bottom w:val="single" w:sz="4" w:space="0" w:color="auto"/>
              <w:right w:val="single" w:sz="4" w:space="0" w:color="auto"/>
            </w:tcBorders>
            <w:shd w:val="clear" w:color="auto" w:fill="auto"/>
            <w:noWrap/>
            <w:vAlign w:val="bottom"/>
          </w:tcPr>
          <w:p w:rsidR="00053F7D" w:rsidRDefault="00053F7D" w:rsidP="00053F7D">
            <w:pPr>
              <w:jc w:val="center"/>
              <w:rPr>
                <w:rFonts w:ascii="Calibri" w:hAnsi="Calibri" w:cs="Calibri"/>
                <w:color w:val="000000"/>
              </w:rPr>
            </w:pPr>
            <w:r>
              <w:rPr>
                <w:rFonts w:ascii="Calibri" w:hAnsi="Calibri" w:cs="Calibri"/>
                <w:color w:val="000000"/>
              </w:rPr>
              <w:t>73</w:t>
            </w:r>
          </w:p>
        </w:tc>
        <w:tc>
          <w:tcPr>
            <w:tcW w:w="983" w:type="dxa"/>
            <w:tcBorders>
              <w:top w:val="nil"/>
              <w:left w:val="nil"/>
              <w:bottom w:val="single" w:sz="4" w:space="0" w:color="auto"/>
              <w:right w:val="single" w:sz="4" w:space="0" w:color="auto"/>
            </w:tcBorders>
            <w:shd w:val="clear" w:color="auto" w:fill="auto"/>
            <w:noWrap/>
            <w:vAlign w:val="bottom"/>
          </w:tcPr>
          <w:p w:rsidR="00053F7D" w:rsidRDefault="00053F7D" w:rsidP="00053F7D">
            <w:pPr>
              <w:jc w:val="center"/>
              <w:rPr>
                <w:rFonts w:ascii="Calibri" w:hAnsi="Calibri" w:cs="Calibri"/>
                <w:color w:val="000000"/>
              </w:rPr>
            </w:pPr>
            <w:r>
              <w:rPr>
                <w:rFonts w:ascii="Calibri" w:hAnsi="Calibri" w:cs="Calibri"/>
                <w:color w:val="000000"/>
              </w:rPr>
              <w:t>75</w:t>
            </w:r>
          </w:p>
        </w:tc>
      </w:tr>
      <w:tr w:rsidR="00053F7D" w:rsidRPr="00C00D89" w:rsidTr="00147B4C">
        <w:trPr>
          <w:trHeight w:val="285"/>
        </w:trPr>
        <w:tc>
          <w:tcPr>
            <w:tcW w:w="4080" w:type="dxa"/>
            <w:tcBorders>
              <w:top w:val="nil"/>
              <w:left w:val="single" w:sz="4" w:space="0" w:color="auto"/>
              <w:bottom w:val="single" w:sz="4" w:space="0" w:color="auto"/>
              <w:right w:val="single" w:sz="4" w:space="0" w:color="auto"/>
            </w:tcBorders>
            <w:shd w:val="clear" w:color="auto" w:fill="auto"/>
            <w:noWrap/>
            <w:vAlign w:val="bottom"/>
          </w:tcPr>
          <w:p w:rsidR="00053F7D" w:rsidRDefault="00053F7D" w:rsidP="00053F7D">
            <w:pPr>
              <w:rPr>
                <w:rFonts w:ascii="Calibri" w:hAnsi="Calibri" w:cs="Calibri"/>
                <w:color w:val="000000"/>
              </w:rPr>
            </w:pPr>
            <w:r>
              <w:rPr>
                <w:rFonts w:ascii="Calibri" w:hAnsi="Calibri" w:cs="Calibri"/>
                <w:color w:val="000000"/>
              </w:rPr>
              <w:t xml:space="preserve">Mateusz </w:t>
            </w:r>
            <w:proofErr w:type="spellStart"/>
            <w:r>
              <w:rPr>
                <w:rFonts w:ascii="Calibri" w:hAnsi="Calibri" w:cs="Calibri"/>
                <w:color w:val="000000"/>
              </w:rPr>
              <w:t>Morga</w:t>
            </w:r>
            <w:proofErr w:type="spellEnd"/>
          </w:p>
        </w:tc>
        <w:tc>
          <w:tcPr>
            <w:tcW w:w="1577" w:type="dxa"/>
            <w:tcBorders>
              <w:top w:val="nil"/>
              <w:left w:val="nil"/>
              <w:bottom w:val="single" w:sz="4" w:space="0" w:color="auto"/>
              <w:right w:val="single" w:sz="4" w:space="0" w:color="auto"/>
            </w:tcBorders>
            <w:shd w:val="clear" w:color="auto" w:fill="auto"/>
            <w:noWrap/>
            <w:vAlign w:val="bottom"/>
          </w:tcPr>
          <w:p w:rsidR="00053F7D" w:rsidRDefault="00053F7D" w:rsidP="00053F7D">
            <w:pPr>
              <w:jc w:val="center"/>
              <w:rPr>
                <w:rFonts w:ascii="Calibri" w:hAnsi="Calibri" w:cs="Calibri"/>
                <w:color w:val="000000"/>
              </w:rPr>
            </w:pPr>
            <w:r>
              <w:rPr>
                <w:rFonts w:ascii="Calibri" w:hAnsi="Calibri" w:cs="Calibri"/>
                <w:color w:val="000000"/>
              </w:rPr>
              <w:t>75</w:t>
            </w:r>
          </w:p>
        </w:tc>
        <w:tc>
          <w:tcPr>
            <w:tcW w:w="1577" w:type="dxa"/>
            <w:tcBorders>
              <w:top w:val="nil"/>
              <w:left w:val="nil"/>
              <w:bottom w:val="single" w:sz="4" w:space="0" w:color="auto"/>
              <w:right w:val="single" w:sz="4" w:space="0" w:color="auto"/>
            </w:tcBorders>
            <w:shd w:val="clear" w:color="auto" w:fill="auto"/>
            <w:noWrap/>
            <w:vAlign w:val="bottom"/>
          </w:tcPr>
          <w:p w:rsidR="00053F7D" w:rsidRDefault="00053F7D" w:rsidP="00053F7D">
            <w:pPr>
              <w:jc w:val="center"/>
              <w:rPr>
                <w:rFonts w:ascii="Calibri" w:hAnsi="Calibri" w:cs="Calibri"/>
                <w:color w:val="000000"/>
              </w:rPr>
            </w:pPr>
            <w:r>
              <w:rPr>
                <w:rFonts w:ascii="Calibri" w:hAnsi="Calibri" w:cs="Calibri"/>
                <w:color w:val="000000"/>
              </w:rPr>
              <w:t>80</w:t>
            </w:r>
          </w:p>
        </w:tc>
        <w:tc>
          <w:tcPr>
            <w:tcW w:w="983" w:type="dxa"/>
            <w:tcBorders>
              <w:top w:val="nil"/>
              <w:left w:val="nil"/>
              <w:bottom w:val="single" w:sz="4" w:space="0" w:color="auto"/>
              <w:right w:val="single" w:sz="4" w:space="0" w:color="auto"/>
            </w:tcBorders>
            <w:shd w:val="clear" w:color="auto" w:fill="auto"/>
            <w:noWrap/>
            <w:vAlign w:val="bottom"/>
          </w:tcPr>
          <w:p w:rsidR="00053F7D" w:rsidRDefault="00053F7D" w:rsidP="00053F7D">
            <w:pPr>
              <w:jc w:val="center"/>
              <w:rPr>
                <w:rFonts w:ascii="Calibri" w:hAnsi="Calibri" w:cs="Calibri"/>
                <w:color w:val="000000"/>
              </w:rPr>
            </w:pPr>
            <w:r>
              <w:rPr>
                <w:rFonts w:ascii="Calibri" w:hAnsi="Calibri" w:cs="Calibri"/>
                <w:color w:val="000000"/>
              </w:rPr>
              <w:t>77.5</w:t>
            </w:r>
          </w:p>
        </w:tc>
      </w:tr>
      <w:tr w:rsidR="00053F7D" w:rsidRPr="00C00D89" w:rsidTr="00147B4C">
        <w:trPr>
          <w:trHeight w:val="285"/>
        </w:trPr>
        <w:tc>
          <w:tcPr>
            <w:tcW w:w="4080" w:type="dxa"/>
            <w:tcBorders>
              <w:top w:val="nil"/>
              <w:left w:val="single" w:sz="4" w:space="0" w:color="auto"/>
              <w:bottom w:val="single" w:sz="4" w:space="0" w:color="auto"/>
              <w:right w:val="single" w:sz="4" w:space="0" w:color="auto"/>
            </w:tcBorders>
            <w:shd w:val="clear" w:color="auto" w:fill="auto"/>
            <w:noWrap/>
            <w:vAlign w:val="bottom"/>
          </w:tcPr>
          <w:p w:rsidR="00053F7D" w:rsidRDefault="00053F7D" w:rsidP="00053F7D">
            <w:pPr>
              <w:rPr>
                <w:rFonts w:ascii="Calibri" w:hAnsi="Calibri" w:cs="Calibri"/>
                <w:color w:val="000000"/>
              </w:rPr>
            </w:pPr>
            <w:r w:rsidRPr="002E22F9">
              <w:rPr>
                <w:rFonts w:ascii="Calibri" w:hAnsi="Calibri" w:cs="Calibri"/>
                <w:color w:val="000000"/>
              </w:rPr>
              <w:t>Jennifer Roper</w:t>
            </w:r>
          </w:p>
        </w:tc>
        <w:tc>
          <w:tcPr>
            <w:tcW w:w="1577" w:type="dxa"/>
            <w:tcBorders>
              <w:top w:val="nil"/>
              <w:left w:val="nil"/>
              <w:bottom w:val="single" w:sz="4" w:space="0" w:color="auto"/>
              <w:right w:val="single" w:sz="4" w:space="0" w:color="auto"/>
            </w:tcBorders>
            <w:shd w:val="clear" w:color="auto" w:fill="auto"/>
            <w:noWrap/>
            <w:vAlign w:val="bottom"/>
          </w:tcPr>
          <w:p w:rsidR="00053F7D" w:rsidRDefault="00053F7D" w:rsidP="00053F7D">
            <w:pPr>
              <w:jc w:val="center"/>
              <w:rPr>
                <w:rFonts w:ascii="Calibri" w:hAnsi="Calibri" w:cs="Calibri"/>
                <w:color w:val="000000"/>
              </w:rPr>
            </w:pPr>
            <w:r>
              <w:rPr>
                <w:rFonts w:ascii="Calibri" w:hAnsi="Calibri" w:cs="Calibri"/>
                <w:color w:val="000000"/>
              </w:rPr>
              <w:t>63</w:t>
            </w:r>
          </w:p>
        </w:tc>
        <w:tc>
          <w:tcPr>
            <w:tcW w:w="1577" w:type="dxa"/>
            <w:tcBorders>
              <w:top w:val="nil"/>
              <w:left w:val="nil"/>
              <w:bottom w:val="single" w:sz="4" w:space="0" w:color="auto"/>
              <w:right w:val="single" w:sz="4" w:space="0" w:color="auto"/>
            </w:tcBorders>
            <w:shd w:val="clear" w:color="auto" w:fill="auto"/>
            <w:noWrap/>
            <w:vAlign w:val="bottom"/>
          </w:tcPr>
          <w:p w:rsidR="00053F7D" w:rsidRDefault="00053F7D" w:rsidP="00053F7D">
            <w:pPr>
              <w:jc w:val="center"/>
              <w:rPr>
                <w:rFonts w:ascii="Calibri" w:hAnsi="Calibri" w:cs="Calibri"/>
                <w:color w:val="000000"/>
              </w:rPr>
            </w:pPr>
            <w:r>
              <w:rPr>
                <w:rFonts w:ascii="Calibri" w:hAnsi="Calibri" w:cs="Calibri"/>
                <w:color w:val="000000"/>
              </w:rPr>
              <w:t>64</w:t>
            </w:r>
          </w:p>
        </w:tc>
        <w:tc>
          <w:tcPr>
            <w:tcW w:w="983" w:type="dxa"/>
            <w:tcBorders>
              <w:top w:val="nil"/>
              <w:left w:val="nil"/>
              <w:bottom w:val="single" w:sz="4" w:space="0" w:color="auto"/>
              <w:right w:val="single" w:sz="4" w:space="0" w:color="auto"/>
            </w:tcBorders>
            <w:shd w:val="clear" w:color="auto" w:fill="auto"/>
            <w:noWrap/>
            <w:vAlign w:val="bottom"/>
          </w:tcPr>
          <w:p w:rsidR="00053F7D" w:rsidRDefault="00053F7D" w:rsidP="00053F7D">
            <w:pPr>
              <w:jc w:val="center"/>
              <w:rPr>
                <w:rFonts w:ascii="Calibri" w:hAnsi="Calibri" w:cs="Calibri"/>
                <w:color w:val="000000"/>
              </w:rPr>
            </w:pPr>
            <w:r>
              <w:rPr>
                <w:rFonts w:ascii="Calibri" w:hAnsi="Calibri" w:cs="Calibri"/>
                <w:color w:val="000000"/>
              </w:rPr>
              <w:t>63.5</w:t>
            </w:r>
          </w:p>
        </w:tc>
      </w:tr>
      <w:tr w:rsidR="00053F7D" w:rsidRPr="00C00D89" w:rsidTr="00147B4C">
        <w:trPr>
          <w:trHeight w:val="285"/>
        </w:trPr>
        <w:tc>
          <w:tcPr>
            <w:tcW w:w="4080" w:type="dxa"/>
            <w:tcBorders>
              <w:top w:val="nil"/>
              <w:left w:val="single" w:sz="4" w:space="0" w:color="auto"/>
              <w:bottom w:val="single" w:sz="4" w:space="0" w:color="auto"/>
              <w:right w:val="single" w:sz="4" w:space="0" w:color="auto"/>
            </w:tcBorders>
            <w:shd w:val="clear" w:color="auto" w:fill="auto"/>
            <w:noWrap/>
            <w:vAlign w:val="bottom"/>
          </w:tcPr>
          <w:p w:rsidR="00053F7D" w:rsidRDefault="00053F7D" w:rsidP="00053F7D">
            <w:pPr>
              <w:rPr>
                <w:rFonts w:ascii="Calibri" w:hAnsi="Calibri" w:cs="Calibri"/>
                <w:color w:val="000000"/>
              </w:rPr>
            </w:pPr>
            <w:r>
              <w:rPr>
                <w:rFonts w:ascii="Calibri" w:hAnsi="Calibri" w:cs="Calibri"/>
                <w:color w:val="000000"/>
              </w:rPr>
              <w:t>Michelle Richards</w:t>
            </w:r>
          </w:p>
        </w:tc>
        <w:tc>
          <w:tcPr>
            <w:tcW w:w="1577" w:type="dxa"/>
            <w:tcBorders>
              <w:top w:val="nil"/>
              <w:left w:val="nil"/>
              <w:bottom w:val="single" w:sz="4" w:space="0" w:color="auto"/>
              <w:right w:val="single" w:sz="4" w:space="0" w:color="auto"/>
            </w:tcBorders>
            <w:shd w:val="clear" w:color="auto" w:fill="auto"/>
            <w:noWrap/>
            <w:vAlign w:val="bottom"/>
          </w:tcPr>
          <w:p w:rsidR="00053F7D" w:rsidRDefault="00053F7D" w:rsidP="00053F7D">
            <w:pPr>
              <w:jc w:val="center"/>
              <w:rPr>
                <w:rFonts w:ascii="Calibri" w:hAnsi="Calibri" w:cs="Calibri"/>
                <w:color w:val="000000"/>
              </w:rPr>
            </w:pPr>
            <w:r>
              <w:rPr>
                <w:rFonts w:ascii="Calibri" w:hAnsi="Calibri" w:cs="Calibri"/>
                <w:color w:val="000000"/>
              </w:rPr>
              <w:t>70</w:t>
            </w:r>
          </w:p>
        </w:tc>
        <w:tc>
          <w:tcPr>
            <w:tcW w:w="1577" w:type="dxa"/>
            <w:tcBorders>
              <w:top w:val="nil"/>
              <w:left w:val="nil"/>
              <w:bottom w:val="single" w:sz="4" w:space="0" w:color="auto"/>
              <w:right w:val="single" w:sz="4" w:space="0" w:color="auto"/>
            </w:tcBorders>
            <w:shd w:val="clear" w:color="auto" w:fill="auto"/>
            <w:noWrap/>
            <w:vAlign w:val="bottom"/>
          </w:tcPr>
          <w:p w:rsidR="00053F7D" w:rsidRDefault="00053F7D" w:rsidP="00053F7D">
            <w:pPr>
              <w:jc w:val="center"/>
              <w:rPr>
                <w:rFonts w:ascii="Calibri" w:hAnsi="Calibri" w:cs="Calibri"/>
                <w:color w:val="000000"/>
              </w:rPr>
            </w:pPr>
            <w:r>
              <w:rPr>
                <w:rFonts w:ascii="Calibri" w:hAnsi="Calibri" w:cs="Calibri"/>
                <w:color w:val="000000"/>
              </w:rPr>
              <w:t>59</w:t>
            </w:r>
          </w:p>
        </w:tc>
        <w:tc>
          <w:tcPr>
            <w:tcW w:w="983" w:type="dxa"/>
            <w:tcBorders>
              <w:top w:val="nil"/>
              <w:left w:val="nil"/>
              <w:bottom w:val="single" w:sz="4" w:space="0" w:color="auto"/>
              <w:right w:val="single" w:sz="4" w:space="0" w:color="auto"/>
            </w:tcBorders>
            <w:shd w:val="clear" w:color="auto" w:fill="auto"/>
            <w:noWrap/>
            <w:vAlign w:val="bottom"/>
          </w:tcPr>
          <w:p w:rsidR="00053F7D" w:rsidRDefault="00053F7D" w:rsidP="00053F7D">
            <w:pPr>
              <w:jc w:val="center"/>
              <w:rPr>
                <w:rFonts w:ascii="Calibri" w:hAnsi="Calibri" w:cs="Calibri"/>
                <w:color w:val="000000"/>
              </w:rPr>
            </w:pPr>
            <w:r>
              <w:rPr>
                <w:rFonts w:ascii="Calibri" w:hAnsi="Calibri" w:cs="Calibri"/>
                <w:color w:val="000000"/>
              </w:rPr>
              <w:t>64.5</w:t>
            </w:r>
          </w:p>
        </w:tc>
      </w:tr>
      <w:tr w:rsidR="00053F7D" w:rsidRPr="00C00D89" w:rsidTr="00147B4C">
        <w:trPr>
          <w:trHeight w:val="285"/>
        </w:trPr>
        <w:tc>
          <w:tcPr>
            <w:tcW w:w="4080" w:type="dxa"/>
            <w:tcBorders>
              <w:top w:val="nil"/>
              <w:left w:val="single" w:sz="4" w:space="0" w:color="auto"/>
              <w:bottom w:val="single" w:sz="4" w:space="0" w:color="auto"/>
              <w:right w:val="single" w:sz="4" w:space="0" w:color="auto"/>
            </w:tcBorders>
            <w:shd w:val="clear" w:color="auto" w:fill="auto"/>
            <w:noWrap/>
            <w:vAlign w:val="bottom"/>
          </w:tcPr>
          <w:p w:rsidR="00053F7D" w:rsidRDefault="00053F7D" w:rsidP="00053F7D">
            <w:pPr>
              <w:rPr>
                <w:rFonts w:ascii="Calibri" w:hAnsi="Calibri" w:cs="Calibri"/>
                <w:color w:val="000000"/>
              </w:rPr>
            </w:pPr>
            <w:r>
              <w:rPr>
                <w:rFonts w:ascii="Calibri" w:hAnsi="Calibri" w:cs="Calibri"/>
                <w:color w:val="000000"/>
              </w:rPr>
              <w:t>Marie West</w:t>
            </w:r>
          </w:p>
        </w:tc>
        <w:tc>
          <w:tcPr>
            <w:tcW w:w="1577" w:type="dxa"/>
            <w:tcBorders>
              <w:top w:val="nil"/>
              <w:left w:val="nil"/>
              <w:bottom w:val="single" w:sz="4" w:space="0" w:color="auto"/>
              <w:right w:val="single" w:sz="4" w:space="0" w:color="auto"/>
            </w:tcBorders>
            <w:shd w:val="clear" w:color="auto" w:fill="auto"/>
            <w:noWrap/>
            <w:vAlign w:val="bottom"/>
          </w:tcPr>
          <w:p w:rsidR="00053F7D" w:rsidRDefault="00053F7D" w:rsidP="00053F7D">
            <w:pPr>
              <w:jc w:val="center"/>
              <w:rPr>
                <w:rFonts w:ascii="Calibri" w:hAnsi="Calibri" w:cs="Calibri"/>
                <w:color w:val="000000"/>
              </w:rPr>
            </w:pPr>
            <w:r>
              <w:rPr>
                <w:rFonts w:ascii="Calibri" w:hAnsi="Calibri" w:cs="Calibri"/>
                <w:color w:val="000000"/>
              </w:rPr>
              <w:t>65</w:t>
            </w:r>
          </w:p>
        </w:tc>
        <w:tc>
          <w:tcPr>
            <w:tcW w:w="1577" w:type="dxa"/>
            <w:tcBorders>
              <w:top w:val="nil"/>
              <w:left w:val="nil"/>
              <w:bottom w:val="single" w:sz="4" w:space="0" w:color="auto"/>
              <w:right w:val="single" w:sz="4" w:space="0" w:color="auto"/>
            </w:tcBorders>
            <w:shd w:val="clear" w:color="auto" w:fill="auto"/>
            <w:noWrap/>
            <w:vAlign w:val="bottom"/>
          </w:tcPr>
          <w:p w:rsidR="00053F7D" w:rsidRDefault="00053F7D" w:rsidP="00053F7D">
            <w:pPr>
              <w:jc w:val="center"/>
              <w:rPr>
                <w:rFonts w:ascii="Calibri" w:hAnsi="Calibri" w:cs="Calibri"/>
                <w:color w:val="000000"/>
              </w:rPr>
            </w:pPr>
            <w:r>
              <w:rPr>
                <w:rFonts w:ascii="Calibri" w:hAnsi="Calibri" w:cs="Calibri"/>
                <w:color w:val="000000"/>
              </w:rPr>
              <w:t>43</w:t>
            </w:r>
          </w:p>
        </w:tc>
        <w:tc>
          <w:tcPr>
            <w:tcW w:w="983" w:type="dxa"/>
            <w:tcBorders>
              <w:top w:val="nil"/>
              <w:left w:val="nil"/>
              <w:bottom w:val="single" w:sz="4" w:space="0" w:color="auto"/>
              <w:right w:val="single" w:sz="4" w:space="0" w:color="auto"/>
            </w:tcBorders>
            <w:shd w:val="clear" w:color="auto" w:fill="auto"/>
            <w:noWrap/>
            <w:vAlign w:val="bottom"/>
          </w:tcPr>
          <w:p w:rsidR="00053F7D" w:rsidRDefault="00053F7D" w:rsidP="00053F7D">
            <w:pPr>
              <w:jc w:val="center"/>
              <w:rPr>
                <w:rFonts w:ascii="Calibri" w:hAnsi="Calibri" w:cs="Calibri"/>
                <w:color w:val="000000"/>
              </w:rPr>
            </w:pPr>
            <w:r>
              <w:rPr>
                <w:rFonts w:ascii="Calibri" w:hAnsi="Calibri" w:cs="Calibri"/>
                <w:color w:val="000000"/>
              </w:rPr>
              <w:t>54</w:t>
            </w:r>
          </w:p>
        </w:tc>
      </w:tr>
    </w:tbl>
    <w:p w:rsidR="00F165FA" w:rsidRDefault="00F165FA">
      <w:pPr>
        <w:rPr>
          <w:b/>
        </w:rPr>
      </w:pPr>
    </w:p>
    <w:p w:rsidR="007F236D" w:rsidRPr="007F236D" w:rsidRDefault="00F165FA" w:rsidP="007F236D">
      <w:pPr>
        <w:rPr>
          <w:rFonts w:ascii="Calibri" w:eastAsia="Times New Roman" w:hAnsi="Calibri" w:cs="Calibri"/>
          <w:color w:val="000000"/>
        </w:rPr>
      </w:pPr>
      <w:r>
        <w:rPr>
          <w:b/>
        </w:rPr>
        <w:t>Average Module mark:</w:t>
      </w:r>
      <w:r w:rsidR="00147B4C">
        <w:rPr>
          <w:b/>
        </w:rPr>
        <w:t xml:space="preserve"> </w:t>
      </w:r>
      <w:r w:rsidR="00053F7D">
        <w:rPr>
          <w:b/>
        </w:rPr>
        <w:t>64.92</w:t>
      </w:r>
      <w:r w:rsidR="00147B4C">
        <w:rPr>
          <w:b/>
        </w:rPr>
        <w:t>%</w:t>
      </w:r>
      <w:r w:rsidR="00242654">
        <w:rPr>
          <w:b/>
        </w:rPr>
        <w:t xml:space="preserve">     </w:t>
      </w:r>
      <w:r>
        <w:rPr>
          <w:b/>
        </w:rPr>
        <w:t xml:space="preserve">SD: </w:t>
      </w:r>
      <w:r w:rsidR="00053F7D">
        <w:rPr>
          <w:b/>
        </w:rPr>
        <w:t>9.79</w:t>
      </w:r>
    </w:p>
    <w:p w:rsidR="00F165FA" w:rsidRDefault="00F165FA">
      <w:pPr>
        <w:rPr>
          <w:b/>
        </w:rPr>
      </w:pPr>
      <w:r>
        <w:rPr>
          <w:b/>
        </w:rPr>
        <w:t>Tutor Comments:</w:t>
      </w:r>
    </w:p>
    <w:p w:rsidR="00F165FA" w:rsidRDefault="00053F7D" w:rsidP="00053F7D">
      <w:pPr>
        <w:jc w:val="both"/>
      </w:pPr>
      <w:r w:rsidRPr="00053F7D">
        <w:t xml:space="preserve">The assignment this year considered the City Deal and ways in which Swansea could become more sustainable. Each student considered a distinct topic, be it culture, or energy or business </w:t>
      </w:r>
      <w:proofErr w:type="spellStart"/>
      <w:r w:rsidRPr="00053F7D">
        <w:t>etc</w:t>
      </w:r>
      <w:proofErr w:type="spellEnd"/>
      <w:r w:rsidRPr="00053F7D">
        <w:t xml:space="preserve"> and while there was considerable overlap, students concentrated in the main on their selected area of study. There are three elements to this assessment, which runs over the year. </w:t>
      </w:r>
      <w:r>
        <w:t>Two interim presentations help direct and inform the students of their progress and areas for further expansion prior to submission of their report. Each of these presentations are worth 10% of the assignment mark. To assist them with their ideas, a presentation was also given by the Green Infrastructure Officer in the City &amp; County of Swansea</w:t>
      </w:r>
      <w:r w:rsidR="00236F40">
        <w:t xml:space="preserve"> who are facilitating parts of the City Deal.</w:t>
      </w:r>
    </w:p>
    <w:p w:rsidR="00236F40" w:rsidRPr="00053F7D" w:rsidRDefault="00236F40" w:rsidP="00053F7D">
      <w:pPr>
        <w:jc w:val="both"/>
      </w:pPr>
      <w:r>
        <w:t xml:space="preserve">Overall the performance was excellent. Not every student is from Swansea and it was particularly useful to have engagement from our visiting student from Wuhan who had a very different perspective on ideas. Generally the feedback given to students during the interim presentations was acted upon helped formulate their eventual strategy. As is often the case, exam marks are slightly lower, with one exception. The exams this year were run online due to the </w:t>
      </w:r>
      <w:proofErr w:type="spellStart"/>
      <w:r>
        <w:t>Covid</w:t>
      </w:r>
      <w:proofErr w:type="spellEnd"/>
      <w:r>
        <w:t xml:space="preserve"> restrictions. As a result, students had to type up their answers and submit through </w:t>
      </w:r>
      <w:proofErr w:type="spellStart"/>
      <w:r>
        <w:t>Turnitin</w:t>
      </w:r>
      <w:proofErr w:type="spellEnd"/>
      <w:r>
        <w:t xml:space="preserve"> but the timeframe for this was extended from 2 hrs to 4 hrs to allow for any unforeseen challenges.</w:t>
      </w:r>
      <w:bookmarkStart w:id="0" w:name="_GoBack"/>
      <w:bookmarkEnd w:id="0"/>
    </w:p>
    <w:p w:rsidR="0058673D" w:rsidRDefault="0058673D">
      <w:pPr>
        <w:rPr>
          <w:b/>
        </w:rPr>
      </w:pPr>
    </w:p>
    <w:sectPr w:rsidR="005867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00"/>
    <w:family w:val="modern"/>
    <w:pitch w:val="fixed"/>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673D"/>
    <w:rsid w:val="00033292"/>
    <w:rsid w:val="00051F92"/>
    <w:rsid w:val="00053F7D"/>
    <w:rsid w:val="000D0C77"/>
    <w:rsid w:val="00103476"/>
    <w:rsid w:val="00124164"/>
    <w:rsid w:val="00134B6B"/>
    <w:rsid w:val="00147B4C"/>
    <w:rsid w:val="001A6A9A"/>
    <w:rsid w:val="001B79D9"/>
    <w:rsid w:val="001C06E3"/>
    <w:rsid w:val="001D4F54"/>
    <w:rsid w:val="001E327E"/>
    <w:rsid w:val="002020E2"/>
    <w:rsid w:val="00225C48"/>
    <w:rsid w:val="00236F40"/>
    <w:rsid w:val="002373E6"/>
    <w:rsid w:val="00242654"/>
    <w:rsid w:val="00256E2C"/>
    <w:rsid w:val="002602FE"/>
    <w:rsid w:val="00270D87"/>
    <w:rsid w:val="00294F5C"/>
    <w:rsid w:val="002B1B4D"/>
    <w:rsid w:val="002C60F9"/>
    <w:rsid w:val="002E1345"/>
    <w:rsid w:val="002E22F9"/>
    <w:rsid w:val="00311193"/>
    <w:rsid w:val="00315CA5"/>
    <w:rsid w:val="00347C0A"/>
    <w:rsid w:val="003965DB"/>
    <w:rsid w:val="003C04CC"/>
    <w:rsid w:val="003C0C71"/>
    <w:rsid w:val="003F119F"/>
    <w:rsid w:val="00420F30"/>
    <w:rsid w:val="00440C64"/>
    <w:rsid w:val="00463C8E"/>
    <w:rsid w:val="00490D69"/>
    <w:rsid w:val="004A06B2"/>
    <w:rsid w:val="004F30F1"/>
    <w:rsid w:val="00520AD3"/>
    <w:rsid w:val="0053761B"/>
    <w:rsid w:val="00543278"/>
    <w:rsid w:val="0055092B"/>
    <w:rsid w:val="0058673D"/>
    <w:rsid w:val="005932A9"/>
    <w:rsid w:val="00596236"/>
    <w:rsid w:val="005B0BE8"/>
    <w:rsid w:val="005C2F5A"/>
    <w:rsid w:val="005D37D7"/>
    <w:rsid w:val="006127CA"/>
    <w:rsid w:val="006242E7"/>
    <w:rsid w:val="00663037"/>
    <w:rsid w:val="0069032C"/>
    <w:rsid w:val="006B4429"/>
    <w:rsid w:val="006F7208"/>
    <w:rsid w:val="00710341"/>
    <w:rsid w:val="00763CC3"/>
    <w:rsid w:val="0077282D"/>
    <w:rsid w:val="00781126"/>
    <w:rsid w:val="007B6469"/>
    <w:rsid w:val="007F236D"/>
    <w:rsid w:val="00802A4F"/>
    <w:rsid w:val="00815D41"/>
    <w:rsid w:val="00860D13"/>
    <w:rsid w:val="00893E99"/>
    <w:rsid w:val="008F636F"/>
    <w:rsid w:val="009303A2"/>
    <w:rsid w:val="009F257F"/>
    <w:rsid w:val="00A01F96"/>
    <w:rsid w:val="00A34EE4"/>
    <w:rsid w:val="00A4040A"/>
    <w:rsid w:val="00AC004E"/>
    <w:rsid w:val="00AD161A"/>
    <w:rsid w:val="00AD57DA"/>
    <w:rsid w:val="00B03690"/>
    <w:rsid w:val="00B06704"/>
    <w:rsid w:val="00B142FE"/>
    <w:rsid w:val="00B30614"/>
    <w:rsid w:val="00B729EA"/>
    <w:rsid w:val="00B817C3"/>
    <w:rsid w:val="00BB2B7A"/>
    <w:rsid w:val="00BB49BE"/>
    <w:rsid w:val="00C00D89"/>
    <w:rsid w:val="00C02F96"/>
    <w:rsid w:val="00C26120"/>
    <w:rsid w:val="00C272C8"/>
    <w:rsid w:val="00C47183"/>
    <w:rsid w:val="00C70477"/>
    <w:rsid w:val="00CA32A3"/>
    <w:rsid w:val="00CC30CC"/>
    <w:rsid w:val="00CC36C3"/>
    <w:rsid w:val="00CD2180"/>
    <w:rsid w:val="00CD5E1F"/>
    <w:rsid w:val="00CD772E"/>
    <w:rsid w:val="00D135CB"/>
    <w:rsid w:val="00D211E5"/>
    <w:rsid w:val="00D40907"/>
    <w:rsid w:val="00D65E68"/>
    <w:rsid w:val="00D67511"/>
    <w:rsid w:val="00D73332"/>
    <w:rsid w:val="00D75261"/>
    <w:rsid w:val="00D845AE"/>
    <w:rsid w:val="00DA2BBE"/>
    <w:rsid w:val="00DA66E8"/>
    <w:rsid w:val="00DB60DD"/>
    <w:rsid w:val="00E16E97"/>
    <w:rsid w:val="00E3002C"/>
    <w:rsid w:val="00E4722D"/>
    <w:rsid w:val="00EC7B27"/>
    <w:rsid w:val="00ED0A29"/>
    <w:rsid w:val="00ED6815"/>
    <w:rsid w:val="00EE7BEB"/>
    <w:rsid w:val="00EF3913"/>
    <w:rsid w:val="00F165FA"/>
    <w:rsid w:val="00F34C74"/>
    <w:rsid w:val="00F36911"/>
    <w:rsid w:val="00FA7C2A"/>
    <w:rsid w:val="00FB4B25"/>
    <w:rsid w:val="00FE361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4A678"/>
  <w15:chartTrackingRefBased/>
  <w15:docId w15:val="{BA656364-05EC-4D53-8962-0EDDD0DE6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00D8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5144367">
      <w:bodyDiv w:val="1"/>
      <w:marLeft w:val="0"/>
      <w:marRight w:val="0"/>
      <w:marTop w:val="0"/>
      <w:marBottom w:val="0"/>
      <w:divBdr>
        <w:top w:val="none" w:sz="0" w:space="0" w:color="auto"/>
        <w:left w:val="none" w:sz="0" w:space="0" w:color="auto"/>
        <w:bottom w:val="none" w:sz="0" w:space="0" w:color="auto"/>
        <w:right w:val="none" w:sz="0" w:space="0" w:color="auto"/>
      </w:divBdr>
    </w:div>
    <w:div w:id="1295450756">
      <w:bodyDiv w:val="1"/>
      <w:marLeft w:val="0"/>
      <w:marRight w:val="0"/>
      <w:marTop w:val="0"/>
      <w:marBottom w:val="0"/>
      <w:divBdr>
        <w:top w:val="none" w:sz="0" w:space="0" w:color="auto"/>
        <w:left w:val="none" w:sz="0" w:space="0" w:color="auto"/>
        <w:bottom w:val="none" w:sz="0" w:space="0" w:color="auto"/>
        <w:right w:val="none" w:sz="0" w:space="0" w:color="auto"/>
      </w:divBdr>
    </w:div>
    <w:div w:id="1589146422">
      <w:bodyDiv w:val="1"/>
      <w:marLeft w:val="0"/>
      <w:marRight w:val="0"/>
      <w:marTop w:val="0"/>
      <w:marBottom w:val="0"/>
      <w:divBdr>
        <w:top w:val="none" w:sz="0" w:space="0" w:color="auto"/>
        <w:left w:val="none" w:sz="0" w:space="0" w:color="auto"/>
        <w:bottom w:val="none" w:sz="0" w:space="0" w:color="auto"/>
        <w:right w:val="none" w:sz="0" w:space="0" w:color="auto"/>
      </w:divBdr>
    </w:div>
    <w:div w:id="1751341748">
      <w:bodyDiv w:val="1"/>
      <w:marLeft w:val="0"/>
      <w:marRight w:val="0"/>
      <w:marTop w:val="0"/>
      <w:marBottom w:val="0"/>
      <w:divBdr>
        <w:top w:val="none" w:sz="0" w:space="0" w:color="auto"/>
        <w:left w:val="none" w:sz="0" w:space="0" w:color="auto"/>
        <w:bottom w:val="none" w:sz="0" w:space="0" w:color="auto"/>
        <w:right w:val="none" w:sz="0" w:space="0" w:color="auto"/>
      </w:divBdr>
    </w:div>
    <w:div w:id="1830634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SimHei"/>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SimSun"/>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TotalTime>
  <Pages>1</Pages>
  <Words>268</Words>
  <Characters>1528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Jenkins</dc:creator>
  <cp:keywords/>
  <dc:description/>
  <cp:lastModifiedBy>Rhian Jenkins</cp:lastModifiedBy>
  <cp:revision>3</cp:revision>
  <dcterms:created xsi:type="dcterms:W3CDTF">2020-06-30T09:52:00Z</dcterms:created>
  <dcterms:modified xsi:type="dcterms:W3CDTF">2020-06-30T11:54:00Z</dcterms:modified>
</cp:coreProperties>
</file>