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D16163" w14:textId="77777777" w:rsidR="00A55C9D" w:rsidRDefault="00000000">
      <w:pPr>
        <w:jc w:val="center"/>
        <w:rPr>
          <w:b/>
        </w:rPr>
      </w:pPr>
      <w:r>
        <w:rPr>
          <w:b/>
        </w:rPr>
        <w:t>Component A (50%) Marketing Plan</w:t>
      </w:r>
      <w:r>
        <w:br w:type="page"/>
      </w:r>
    </w:p>
    <w:p w14:paraId="1D91D355" w14:textId="77777777" w:rsidR="00A55C9D" w:rsidRDefault="00000000">
      <w:pPr>
        <w:jc w:val="center"/>
        <w:rPr>
          <w:b/>
        </w:rPr>
      </w:pPr>
      <w:r>
        <w:rPr>
          <w:b/>
        </w:rPr>
        <w:lastRenderedPageBreak/>
        <w:t>Table of Contents</w:t>
      </w:r>
    </w:p>
    <w:p w14:paraId="7E65187A" w14:textId="77777777" w:rsidR="00A55C9D" w:rsidRDefault="00A55C9D">
      <w:pPr>
        <w:jc w:val="center"/>
      </w:pPr>
    </w:p>
    <w:sdt>
      <w:sdtPr>
        <w:id w:val="124505806"/>
        <w:docPartObj>
          <w:docPartGallery w:val="Table of Contents"/>
          <w:docPartUnique/>
        </w:docPartObj>
      </w:sdtPr>
      <w:sdtContent>
        <w:p w14:paraId="0768EDCB" w14:textId="77777777" w:rsidR="00A55C9D" w:rsidRDefault="00000000">
          <w:pPr>
            <w:widowControl w:val="0"/>
            <w:tabs>
              <w:tab w:val="right" w:pos="9025"/>
            </w:tabs>
            <w:spacing w:before="60" w:line="240" w:lineRule="auto"/>
            <w:jc w:val="left"/>
            <w:rPr>
              <w:b/>
              <w:color w:val="000000"/>
            </w:rPr>
          </w:pPr>
          <w:r>
            <w:fldChar w:fldCharType="begin"/>
          </w:r>
          <w:r>
            <w:instrText xml:space="preserve"> TOC \h \u \z \t "Heading 1,1,Heading 2,2,Heading 3,3,Heading 4,4,Heading 5,5,Heading 6,6,"</w:instrText>
          </w:r>
          <w:r>
            <w:fldChar w:fldCharType="separate"/>
          </w:r>
          <w:hyperlink w:anchor="_t0exja50l243">
            <w:r>
              <w:rPr>
                <w:b/>
                <w:color w:val="000000"/>
              </w:rPr>
              <w:t>Introduction</w:t>
            </w:r>
            <w:r>
              <w:rPr>
                <w:b/>
                <w:color w:val="000000"/>
              </w:rPr>
              <w:tab/>
            </w:r>
          </w:hyperlink>
          <w:r>
            <w:fldChar w:fldCharType="begin"/>
          </w:r>
          <w:r>
            <w:instrText xml:space="preserve"> PAGEREF _t0exja50l243 \h </w:instrText>
          </w:r>
          <w:r>
            <w:fldChar w:fldCharType="separate"/>
          </w:r>
          <w:r>
            <w:rPr>
              <w:b/>
            </w:rPr>
            <w:t>3</w:t>
          </w:r>
          <w:r>
            <w:fldChar w:fldCharType="end"/>
          </w:r>
        </w:p>
        <w:p w14:paraId="5F7746C2" w14:textId="77777777" w:rsidR="00A55C9D" w:rsidRDefault="00000000">
          <w:pPr>
            <w:widowControl w:val="0"/>
            <w:tabs>
              <w:tab w:val="right" w:pos="9025"/>
            </w:tabs>
            <w:spacing w:before="60" w:line="240" w:lineRule="auto"/>
            <w:jc w:val="left"/>
            <w:rPr>
              <w:b/>
              <w:color w:val="000000"/>
            </w:rPr>
          </w:pPr>
          <w:hyperlink w:anchor="_jovse1q3avgc">
            <w:r>
              <w:rPr>
                <w:b/>
                <w:color w:val="000000"/>
              </w:rPr>
              <w:t>Situational Analysis</w:t>
            </w:r>
            <w:r>
              <w:rPr>
                <w:b/>
                <w:color w:val="000000"/>
              </w:rPr>
              <w:tab/>
            </w:r>
          </w:hyperlink>
          <w:r>
            <w:fldChar w:fldCharType="begin"/>
          </w:r>
          <w:r>
            <w:instrText xml:space="preserve"> PAGEREF _jovse1q3avgc \h </w:instrText>
          </w:r>
          <w:r>
            <w:fldChar w:fldCharType="separate"/>
          </w:r>
          <w:r>
            <w:rPr>
              <w:b/>
            </w:rPr>
            <w:t>3</w:t>
          </w:r>
          <w:r>
            <w:fldChar w:fldCharType="end"/>
          </w:r>
        </w:p>
        <w:p w14:paraId="7DE25B49" w14:textId="77777777" w:rsidR="00A55C9D" w:rsidRDefault="00000000">
          <w:pPr>
            <w:widowControl w:val="0"/>
            <w:tabs>
              <w:tab w:val="right" w:pos="9025"/>
            </w:tabs>
            <w:spacing w:before="60" w:line="240" w:lineRule="auto"/>
            <w:ind w:left="360"/>
            <w:jc w:val="left"/>
            <w:rPr>
              <w:color w:val="000000"/>
            </w:rPr>
          </w:pPr>
          <w:hyperlink w:anchor="_rzh7g92rze64">
            <w:r>
              <w:rPr>
                <w:color w:val="000000"/>
              </w:rPr>
              <w:t>5 Cs</w:t>
            </w:r>
            <w:r>
              <w:rPr>
                <w:color w:val="000000"/>
              </w:rPr>
              <w:tab/>
            </w:r>
          </w:hyperlink>
          <w:r>
            <w:fldChar w:fldCharType="begin"/>
          </w:r>
          <w:r>
            <w:instrText xml:space="preserve"> PAGEREF _rzh7g92rze64 \h </w:instrText>
          </w:r>
          <w:r>
            <w:fldChar w:fldCharType="separate"/>
          </w:r>
          <w:r>
            <w:t>3</w:t>
          </w:r>
          <w:r>
            <w:fldChar w:fldCharType="end"/>
          </w:r>
        </w:p>
        <w:p w14:paraId="6FD5056A" w14:textId="77777777" w:rsidR="00A55C9D" w:rsidRDefault="00000000">
          <w:pPr>
            <w:widowControl w:val="0"/>
            <w:tabs>
              <w:tab w:val="right" w:pos="9025"/>
            </w:tabs>
            <w:spacing w:before="60" w:line="240" w:lineRule="auto"/>
            <w:ind w:left="360"/>
            <w:jc w:val="left"/>
            <w:rPr>
              <w:color w:val="000000"/>
            </w:rPr>
          </w:pPr>
          <w:hyperlink w:anchor="_kb5f0uid2752">
            <w:r>
              <w:rPr>
                <w:color w:val="000000"/>
              </w:rPr>
              <w:t>Company: SWOT Analysis (Micro analysis)</w:t>
            </w:r>
            <w:r>
              <w:rPr>
                <w:color w:val="000000"/>
              </w:rPr>
              <w:tab/>
            </w:r>
          </w:hyperlink>
          <w:r>
            <w:fldChar w:fldCharType="begin"/>
          </w:r>
          <w:r>
            <w:instrText xml:space="preserve"> PAGEREF _kb5f0uid2752 \h </w:instrText>
          </w:r>
          <w:r>
            <w:fldChar w:fldCharType="separate"/>
          </w:r>
          <w:r>
            <w:t>3</w:t>
          </w:r>
          <w:r>
            <w:fldChar w:fldCharType="end"/>
          </w:r>
        </w:p>
        <w:p w14:paraId="5A3DA420" w14:textId="77777777" w:rsidR="00A55C9D" w:rsidRDefault="00000000">
          <w:pPr>
            <w:widowControl w:val="0"/>
            <w:tabs>
              <w:tab w:val="right" w:pos="9025"/>
            </w:tabs>
            <w:spacing w:before="60" w:line="240" w:lineRule="auto"/>
            <w:ind w:left="360"/>
            <w:jc w:val="left"/>
            <w:rPr>
              <w:color w:val="000000"/>
            </w:rPr>
          </w:pPr>
          <w:hyperlink w:anchor="_sbgv6jr79cyg">
            <w:r>
              <w:rPr>
                <w:color w:val="000000"/>
              </w:rPr>
              <w:t>-Customers: Segmentation and Targeting</w:t>
            </w:r>
            <w:r>
              <w:rPr>
                <w:color w:val="000000"/>
              </w:rPr>
              <w:tab/>
            </w:r>
          </w:hyperlink>
          <w:r>
            <w:fldChar w:fldCharType="begin"/>
          </w:r>
          <w:r>
            <w:instrText xml:space="preserve"> PAGEREF _sbgv6jr79cyg \h </w:instrText>
          </w:r>
          <w:r>
            <w:fldChar w:fldCharType="separate"/>
          </w:r>
          <w:r>
            <w:t>3</w:t>
          </w:r>
          <w:r>
            <w:fldChar w:fldCharType="end"/>
          </w:r>
        </w:p>
        <w:p w14:paraId="09CE39C4" w14:textId="77777777" w:rsidR="00A55C9D" w:rsidRDefault="00000000">
          <w:pPr>
            <w:widowControl w:val="0"/>
            <w:tabs>
              <w:tab w:val="right" w:pos="9025"/>
            </w:tabs>
            <w:spacing w:before="60" w:line="240" w:lineRule="auto"/>
            <w:ind w:left="360"/>
            <w:jc w:val="left"/>
            <w:rPr>
              <w:color w:val="000000"/>
            </w:rPr>
          </w:pPr>
          <w:hyperlink w:anchor="_u6uhviuoh7b6">
            <w:r>
              <w:rPr>
                <w:color w:val="000000"/>
              </w:rPr>
              <w:t>-Competitors: Perceptual positioning map, Bowmans strategy clock</w:t>
            </w:r>
            <w:r>
              <w:rPr>
                <w:color w:val="000000"/>
              </w:rPr>
              <w:tab/>
            </w:r>
          </w:hyperlink>
          <w:r>
            <w:fldChar w:fldCharType="begin"/>
          </w:r>
          <w:r>
            <w:instrText xml:space="preserve"> PAGEREF _u6uhviuoh7b6 \h </w:instrText>
          </w:r>
          <w:r>
            <w:fldChar w:fldCharType="separate"/>
          </w:r>
          <w:r>
            <w:t>4</w:t>
          </w:r>
          <w:r>
            <w:fldChar w:fldCharType="end"/>
          </w:r>
        </w:p>
        <w:p w14:paraId="478ADB63" w14:textId="77777777" w:rsidR="00A55C9D" w:rsidRDefault="00000000">
          <w:pPr>
            <w:widowControl w:val="0"/>
            <w:tabs>
              <w:tab w:val="right" w:pos="9025"/>
            </w:tabs>
            <w:spacing w:before="60" w:line="240" w:lineRule="auto"/>
            <w:ind w:left="360"/>
            <w:jc w:val="left"/>
            <w:rPr>
              <w:color w:val="000000"/>
            </w:rPr>
          </w:pPr>
          <w:hyperlink w:anchor="_xxyhgxz6cxs9">
            <w:r>
              <w:rPr>
                <w:color w:val="000000"/>
              </w:rPr>
              <w:t>-Collaborators</w:t>
            </w:r>
            <w:r>
              <w:rPr>
                <w:color w:val="000000"/>
              </w:rPr>
              <w:tab/>
            </w:r>
          </w:hyperlink>
          <w:r>
            <w:fldChar w:fldCharType="begin"/>
          </w:r>
          <w:r>
            <w:instrText xml:space="preserve"> PAGEREF _xxyhgxz6cxs9 \h </w:instrText>
          </w:r>
          <w:r>
            <w:fldChar w:fldCharType="separate"/>
          </w:r>
          <w:r>
            <w:t>5</w:t>
          </w:r>
          <w:r>
            <w:fldChar w:fldCharType="end"/>
          </w:r>
        </w:p>
        <w:p w14:paraId="350F2DDF" w14:textId="77777777" w:rsidR="00A55C9D" w:rsidRDefault="00000000">
          <w:pPr>
            <w:widowControl w:val="0"/>
            <w:tabs>
              <w:tab w:val="right" w:pos="9025"/>
            </w:tabs>
            <w:spacing w:before="60" w:line="240" w:lineRule="auto"/>
            <w:ind w:left="360"/>
            <w:jc w:val="left"/>
            <w:rPr>
              <w:color w:val="000000"/>
            </w:rPr>
          </w:pPr>
          <w:hyperlink w:anchor="_rcz7ili5osyu">
            <w:r>
              <w:rPr>
                <w:color w:val="000000"/>
              </w:rPr>
              <w:t>-Climate: PESTLE (Macro analysis)</w:t>
            </w:r>
            <w:r>
              <w:rPr>
                <w:color w:val="000000"/>
              </w:rPr>
              <w:tab/>
            </w:r>
          </w:hyperlink>
          <w:r>
            <w:fldChar w:fldCharType="begin"/>
          </w:r>
          <w:r>
            <w:instrText xml:space="preserve"> PAGEREF _rcz7ili5osyu \h </w:instrText>
          </w:r>
          <w:r>
            <w:fldChar w:fldCharType="separate"/>
          </w:r>
          <w:r>
            <w:t>5</w:t>
          </w:r>
          <w:r>
            <w:fldChar w:fldCharType="end"/>
          </w:r>
        </w:p>
        <w:p w14:paraId="225F93BD" w14:textId="77777777" w:rsidR="00A55C9D" w:rsidRDefault="00000000">
          <w:pPr>
            <w:widowControl w:val="0"/>
            <w:tabs>
              <w:tab w:val="right" w:pos="9025"/>
            </w:tabs>
            <w:spacing w:before="60" w:line="240" w:lineRule="auto"/>
            <w:ind w:left="360"/>
            <w:jc w:val="left"/>
            <w:rPr>
              <w:color w:val="000000"/>
            </w:rPr>
          </w:pPr>
          <w:hyperlink w:anchor="_3nrbrwpqve5h">
            <w:r>
              <w:rPr>
                <w:color w:val="000000"/>
              </w:rPr>
              <w:t>-Marketing Mix (4Ps)</w:t>
            </w:r>
            <w:r>
              <w:rPr>
                <w:color w:val="000000"/>
              </w:rPr>
              <w:tab/>
            </w:r>
          </w:hyperlink>
          <w:r>
            <w:fldChar w:fldCharType="begin"/>
          </w:r>
          <w:r>
            <w:instrText xml:space="preserve"> PAGEREF _3nrbrwpqve5h \h </w:instrText>
          </w:r>
          <w:r>
            <w:fldChar w:fldCharType="separate"/>
          </w:r>
          <w:r>
            <w:t>5</w:t>
          </w:r>
          <w:r>
            <w:fldChar w:fldCharType="end"/>
          </w:r>
        </w:p>
        <w:p w14:paraId="47B37753" w14:textId="77777777" w:rsidR="00A55C9D" w:rsidRDefault="00000000">
          <w:pPr>
            <w:widowControl w:val="0"/>
            <w:tabs>
              <w:tab w:val="right" w:pos="9025"/>
            </w:tabs>
            <w:spacing w:before="60" w:line="240" w:lineRule="auto"/>
            <w:ind w:left="360"/>
            <w:jc w:val="left"/>
            <w:rPr>
              <w:color w:val="000000"/>
            </w:rPr>
          </w:pPr>
          <w:hyperlink w:anchor="_byvf90oer1j">
            <w:r>
              <w:rPr>
                <w:color w:val="000000"/>
              </w:rPr>
              <w:t>Objectives</w:t>
            </w:r>
            <w:r>
              <w:rPr>
                <w:color w:val="000000"/>
              </w:rPr>
              <w:tab/>
            </w:r>
          </w:hyperlink>
          <w:r>
            <w:fldChar w:fldCharType="begin"/>
          </w:r>
          <w:r>
            <w:instrText xml:space="preserve"> PAGEREF _byvf90oer1j \h </w:instrText>
          </w:r>
          <w:r>
            <w:fldChar w:fldCharType="separate"/>
          </w:r>
          <w:r>
            <w:t>6</w:t>
          </w:r>
          <w:r>
            <w:fldChar w:fldCharType="end"/>
          </w:r>
        </w:p>
        <w:p w14:paraId="4AF597CC" w14:textId="77777777" w:rsidR="00A55C9D" w:rsidRDefault="00000000">
          <w:pPr>
            <w:widowControl w:val="0"/>
            <w:tabs>
              <w:tab w:val="right" w:pos="9025"/>
            </w:tabs>
            <w:spacing w:before="60" w:line="240" w:lineRule="auto"/>
            <w:ind w:left="360"/>
            <w:jc w:val="left"/>
            <w:rPr>
              <w:color w:val="000000"/>
            </w:rPr>
          </w:pPr>
          <w:hyperlink w:anchor="_bxgxs62ysowo">
            <w:r>
              <w:rPr>
                <w:color w:val="000000"/>
              </w:rPr>
              <w:t>Strategy</w:t>
            </w:r>
            <w:r>
              <w:rPr>
                <w:color w:val="000000"/>
              </w:rPr>
              <w:tab/>
            </w:r>
          </w:hyperlink>
          <w:r>
            <w:fldChar w:fldCharType="begin"/>
          </w:r>
          <w:r>
            <w:instrText xml:space="preserve"> PAGEREF _bxgxs62ysowo \h </w:instrText>
          </w:r>
          <w:r>
            <w:fldChar w:fldCharType="separate"/>
          </w:r>
          <w:r>
            <w:t>6</w:t>
          </w:r>
          <w:r>
            <w:fldChar w:fldCharType="end"/>
          </w:r>
        </w:p>
        <w:p w14:paraId="4ACD557C" w14:textId="77777777" w:rsidR="00A55C9D" w:rsidRDefault="00000000">
          <w:pPr>
            <w:widowControl w:val="0"/>
            <w:tabs>
              <w:tab w:val="right" w:pos="9025"/>
            </w:tabs>
            <w:spacing w:before="60" w:line="240" w:lineRule="auto"/>
            <w:ind w:left="360"/>
            <w:jc w:val="left"/>
            <w:rPr>
              <w:color w:val="000000"/>
            </w:rPr>
          </w:pPr>
          <w:hyperlink w:anchor="_nkymd3cagcd">
            <w:r>
              <w:rPr>
                <w:color w:val="000000"/>
              </w:rPr>
              <w:t>Tactics</w:t>
            </w:r>
            <w:r>
              <w:rPr>
                <w:color w:val="000000"/>
              </w:rPr>
              <w:tab/>
            </w:r>
          </w:hyperlink>
          <w:r>
            <w:fldChar w:fldCharType="begin"/>
          </w:r>
          <w:r>
            <w:instrText xml:space="preserve"> PAGEREF _nkymd3cagcd \h </w:instrText>
          </w:r>
          <w:r>
            <w:fldChar w:fldCharType="separate"/>
          </w:r>
          <w:r>
            <w:t>6</w:t>
          </w:r>
          <w:r>
            <w:fldChar w:fldCharType="end"/>
          </w:r>
        </w:p>
        <w:p w14:paraId="425550DC" w14:textId="77777777" w:rsidR="00A55C9D" w:rsidRDefault="00000000">
          <w:pPr>
            <w:widowControl w:val="0"/>
            <w:tabs>
              <w:tab w:val="right" w:pos="9025"/>
            </w:tabs>
            <w:spacing w:before="60" w:line="240" w:lineRule="auto"/>
            <w:jc w:val="left"/>
            <w:rPr>
              <w:b/>
              <w:color w:val="000000"/>
            </w:rPr>
          </w:pPr>
          <w:hyperlink w:anchor="_3gzvgkjv7e56">
            <w:r>
              <w:rPr>
                <w:b/>
                <w:color w:val="000000"/>
              </w:rPr>
              <w:t>Communication Mix</w:t>
            </w:r>
            <w:r>
              <w:rPr>
                <w:b/>
                <w:color w:val="000000"/>
              </w:rPr>
              <w:tab/>
            </w:r>
          </w:hyperlink>
          <w:r>
            <w:fldChar w:fldCharType="begin"/>
          </w:r>
          <w:r>
            <w:instrText xml:space="preserve"> PAGEREF _3gzvgkjv7e56 \h </w:instrText>
          </w:r>
          <w:r>
            <w:fldChar w:fldCharType="separate"/>
          </w:r>
          <w:r>
            <w:rPr>
              <w:b/>
            </w:rPr>
            <w:t>7</w:t>
          </w:r>
          <w:r>
            <w:fldChar w:fldCharType="end"/>
          </w:r>
        </w:p>
        <w:p w14:paraId="5E0BE774" w14:textId="77777777" w:rsidR="00A55C9D" w:rsidRDefault="00000000">
          <w:pPr>
            <w:widowControl w:val="0"/>
            <w:tabs>
              <w:tab w:val="right" w:pos="9025"/>
            </w:tabs>
            <w:spacing w:before="60" w:line="240" w:lineRule="auto"/>
            <w:jc w:val="left"/>
            <w:rPr>
              <w:b/>
              <w:color w:val="000000"/>
            </w:rPr>
          </w:pPr>
          <w:hyperlink w:anchor="_vldwp5rvttad">
            <w:r>
              <w:rPr>
                <w:b/>
                <w:color w:val="000000"/>
              </w:rPr>
              <w:t>Conclusions</w:t>
            </w:r>
            <w:r>
              <w:rPr>
                <w:b/>
                <w:color w:val="000000"/>
              </w:rPr>
              <w:tab/>
            </w:r>
          </w:hyperlink>
          <w:r>
            <w:fldChar w:fldCharType="begin"/>
          </w:r>
          <w:r>
            <w:instrText xml:space="preserve"> PAGEREF _vldwp5rvttad \h </w:instrText>
          </w:r>
          <w:r>
            <w:fldChar w:fldCharType="separate"/>
          </w:r>
          <w:r>
            <w:rPr>
              <w:b/>
            </w:rPr>
            <w:t>8</w:t>
          </w:r>
          <w:r>
            <w:fldChar w:fldCharType="end"/>
          </w:r>
        </w:p>
        <w:p w14:paraId="09BB3DB0" w14:textId="77777777" w:rsidR="00A55C9D" w:rsidRDefault="00000000">
          <w:pPr>
            <w:widowControl w:val="0"/>
            <w:tabs>
              <w:tab w:val="right" w:pos="9025"/>
            </w:tabs>
            <w:spacing w:before="60" w:line="240" w:lineRule="auto"/>
            <w:jc w:val="left"/>
            <w:rPr>
              <w:b/>
              <w:color w:val="000000"/>
            </w:rPr>
          </w:pPr>
          <w:hyperlink w:anchor="_lpmkc5tdeem6">
            <w:r>
              <w:rPr>
                <w:b/>
                <w:color w:val="000000"/>
              </w:rPr>
              <w:t>References</w:t>
            </w:r>
            <w:r>
              <w:rPr>
                <w:b/>
                <w:color w:val="000000"/>
              </w:rPr>
              <w:tab/>
            </w:r>
          </w:hyperlink>
          <w:r>
            <w:fldChar w:fldCharType="begin"/>
          </w:r>
          <w:r>
            <w:instrText xml:space="preserve"> PAGEREF _lpmkc5tdeem6 \h </w:instrText>
          </w:r>
          <w:r>
            <w:fldChar w:fldCharType="separate"/>
          </w:r>
          <w:r>
            <w:rPr>
              <w:b/>
            </w:rPr>
            <w:t>9</w:t>
          </w:r>
          <w:r>
            <w:fldChar w:fldCharType="end"/>
          </w:r>
        </w:p>
        <w:p w14:paraId="6F3A35AB" w14:textId="77777777" w:rsidR="00A55C9D" w:rsidRDefault="00000000">
          <w:pPr>
            <w:widowControl w:val="0"/>
            <w:tabs>
              <w:tab w:val="right" w:pos="9025"/>
            </w:tabs>
            <w:spacing w:before="60" w:line="240" w:lineRule="auto"/>
            <w:jc w:val="left"/>
            <w:rPr>
              <w:b/>
              <w:color w:val="000000"/>
            </w:rPr>
          </w:pPr>
          <w:hyperlink w:anchor="_6bzk3968yxv2">
            <w:r>
              <w:rPr>
                <w:b/>
                <w:color w:val="000000"/>
              </w:rPr>
              <w:t>Appendix</w:t>
            </w:r>
            <w:r>
              <w:rPr>
                <w:b/>
                <w:color w:val="000000"/>
              </w:rPr>
              <w:tab/>
            </w:r>
          </w:hyperlink>
          <w:r>
            <w:fldChar w:fldCharType="begin"/>
          </w:r>
          <w:r>
            <w:instrText xml:space="preserve"> PAGEREF _6bzk3968yxv2 \h </w:instrText>
          </w:r>
          <w:r>
            <w:fldChar w:fldCharType="separate"/>
          </w:r>
          <w:r>
            <w:rPr>
              <w:b/>
            </w:rPr>
            <w:t>10</w:t>
          </w:r>
          <w:r>
            <w:fldChar w:fldCharType="end"/>
          </w:r>
          <w:r>
            <w:fldChar w:fldCharType="end"/>
          </w:r>
        </w:p>
      </w:sdtContent>
    </w:sdt>
    <w:p w14:paraId="2729CBD2" w14:textId="77777777" w:rsidR="00A55C9D" w:rsidRDefault="00000000">
      <w:pPr>
        <w:jc w:val="center"/>
        <w:rPr>
          <w:b/>
        </w:rPr>
      </w:pPr>
      <w:r>
        <w:br w:type="page"/>
      </w:r>
    </w:p>
    <w:p w14:paraId="097D03F2" w14:textId="77777777" w:rsidR="00A55C9D" w:rsidRDefault="00000000">
      <w:pPr>
        <w:pStyle w:val="Heading1"/>
      </w:pPr>
      <w:bookmarkStart w:id="0" w:name="_t0exja50l243" w:colFirst="0" w:colLast="0"/>
      <w:bookmarkEnd w:id="0"/>
      <w:r>
        <w:lastRenderedPageBreak/>
        <w:t xml:space="preserve">Introduction </w:t>
      </w:r>
    </w:p>
    <w:p w14:paraId="1C0D076D" w14:textId="77777777" w:rsidR="00A55C9D" w:rsidRDefault="00000000">
      <w:r>
        <w:t>The goal of this study is to create a marketing strategy for the American hotel brand Holiday Inn. The primary goal will assist the organisation in making the required adjustments to the business. Objectives, plans, and tactics will all be carried out in addition to situation analysis. In this research, Gantt charts will also be provided.</w:t>
      </w:r>
    </w:p>
    <w:p w14:paraId="3AE29007" w14:textId="77777777" w:rsidR="00A55C9D" w:rsidRDefault="00000000">
      <w:pPr>
        <w:pStyle w:val="Heading1"/>
      </w:pPr>
      <w:bookmarkStart w:id="1" w:name="_jovse1q3avgc" w:colFirst="0" w:colLast="0"/>
      <w:bookmarkEnd w:id="1"/>
      <w:r>
        <w:t xml:space="preserve">Situational Analysis </w:t>
      </w:r>
    </w:p>
    <w:p w14:paraId="20BC358F" w14:textId="77777777" w:rsidR="00A55C9D" w:rsidRDefault="00000000">
      <w:pPr>
        <w:pStyle w:val="Heading2"/>
      </w:pPr>
      <w:bookmarkStart w:id="2" w:name="_rzh7g92rze64" w:colFirst="0" w:colLast="0"/>
      <w:bookmarkEnd w:id="2"/>
      <w:r>
        <w:t>5 Cs</w:t>
      </w:r>
    </w:p>
    <w:p w14:paraId="6F5F80B2" w14:textId="77777777" w:rsidR="00A55C9D" w:rsidRDefault="00000000">
      <w:pPr>
        <w:pStyle w:val="Heading2"/>
      </w:pPr>
      <w:bookmarkStart w:id="3" w:name="_kb5f0uid2752" w:colFirst="0" w:colLast="0"/>
      <w:bookmarkEnd w:id="3"/>
      <w:r>
        <w:t>Company: SWOT Analysis (Micro analysis)</w:t>
      </w: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A55C9D" w14:paraId="783AA163" w14:textId="77777777">
        <w:tc>
          <w:tcPr>
            <w:tcW w:w="4514" w:type="dxa"/>
            <w:shd w:val="clear" w:color="auto" w:fill="auto"/>
            <w:tcMar>
              <w:top w:w="100" w:type="dxa"/>
              <w:left w:w="100" w:type="dxa"/>
              <w:bottom w:w="100" w:type="dxa"/>
              <w:right w:w="100" w:type="dxa"/>
            </w:tcMar>
          </w:tcPr>
          <w:p w14:paraId="3DD90D06" w14:textId="77777777" w:rsidR="00A55C9D" w:rsidRDefault="00000000">
            <w:pPr>
              <w:widowControl w:val="0"/>
              <w:pBdr>
                <w:top w:val="nil"/>
                <w:left w:val="nil"/>
                <w:bottom w:val="nil"/>
                <w:right w:val="nil"/>
                <w:between w:val="nil"/>
              </w:pBdr>
              <w:spacing w:line="240" w:lineRule="auto"/>
              <w:jc w:val="left"/>
              <w:rPr>
                <w:b/>
              </w:rPr>
            </w:pPr>
            <w:r>
              <w:rPr>
                <w:b/>
              </w:rPr>
              <w:t xml:space="preserve">Strengths </w:t>
            </w:r>
          </w:p>
        </w:tc>
        <w:tc>
          <w:tcPr>
            <w:tcW w:w="4514" w:type="dxa"/>
            <w:shd w:val="clear" w:color="auto" w:fill="auto"/>
            <w:tcMar>
              <w:top w:w="100" w:type="dxa"/>
              <w:left w:w="100" w:type="dxa"/>
              <w:bottom w:w="100" w:type="dxa"/>
              <w:right w:w="100" w:type="dxa"/>
            </w:tcMar>
          </w:tcPr>
          <w:p w14:paraId="4AD5696F" w14:textId="77777777" w:rsidR="00A55C9D" w:rsidRDefault="00000000">
            <w:pPr>
              <w:widowControl w:val="0"/>
              <w:pBdr>
                <w:top w:val="nil"/>
                <w:left w:val="nil"/>
                <w:bottom w:val="nil"/>
                <w:right w:val="nil"/>
                <w:between w:val="nil"/>
              </w:pBdr>
              <w:spacing w:line="240" w:lineRule="auto"/>
              <w:jc w:val="left"/>
              <w:rPr>
                <w:b/>
              </w:rPr>
            </w:pPr>
            <w:r>
              <w:rPr>
                <w:b/>
              </w:rPr>
              <w:t>Weaknesses</w:t>
            </w:r>
          </w:p>
        </w:tc>
      </w:tr>
      <w:tr w:rsidR="00A55C9D" w14:paraId="394F83B3" w14:textId="77777777">
        <w:tc>
          <w:tcPr>
            <w:tcW w:w="4514" w:type="dxa"/>
            <w:shd w:val="clear" w:color="auto" w:fill="auto"/>
            <w:tcMar>
              <w:top w:w="100" w:type="dxa"/>
              <w:left w:w="100" w:type="dxa"/>
              <w:bottom w:w="100" w:type="dxa"/>
              <w:right w:w="100" w:type="dxa"/>
            </w:tcMar>
          </w:tcPr>
          <w:p w14:paraId="7C4E398A" w14:textId="77777777" w:rsidR="00A55C9D" w:rsidRDefault="00000000">
            <w:pPr>
              <w:widowControl w:val="0"/>
              <w:numPr>
                <w:ilvl w:val="0"/>
                <w:numId w:val="1"/>
              </w:numPr>
              <w:pBdr>
                <w:top w:val="nil"/>
                <w:left w:val="nil"/>
                <w:bottom w:val="nil"/>
                <w:right w:val="nil"/>
                <w:between w:val="nil"/>
              </w:pBdr>
              <w:spacing w:line="240" w:lineRule="auto"/>
              <w:jc w:val="left"/>
            </w:pPr>
            <w:r>
              <w:t xml:space="preserve">Development of the brand image and value </w:t>
            </w:r>
          </w:p>
          <w:p w14:paraId="60025698" w14:textId="77777777" w:rsidR="00A55C9D" w:rsidRDefault="00000000">
            <w:pPr>
              <w:widowControl w:val="0"/>
              <w:numPr>
                <w:ilvl w:val="0"/>
                <w:numId w:val="1"/>
              </w:numPr>
              <w:pBdr>
                <w:top w:val="nil"/>
                <w:left w:val="nil"/>
                <w:bottom w:val="nil"/>
                <w:right w:val="nil"/>
                <w:between w:val="nil"/>
              </w:pBdr>
              <w:spacing w:line="240" w:lineRule="auto"/>
              <w:jc w:val="left"/>
            </w:pPr>
            <w:r>
              <w:t>Financial position and unique services (</w:t>
            </w:r>
            <w:r>
              <w:rPr>
                <w:color w:val="222222"/>
                <w:highlight w:val="white"/>
              </w:rPr>
              <w:t>GOWREA, 2021)</w:t>
            </w:r>
            <w:r>
              <w:t xml:space="preserve">. </w:t>
            </w:r>
          </w:p>
        </w:tc>
        <w:tc>
          <w:tcPr>
            <w:tcW w:w="4514" w:type="dxa"/>
            <w:shd w:val="clear" w:color="auto" w:fill="auto"/>
            <w:tcMar>
              <w:top w:w="100" w:type="dxa"/>
              <w:left w:w="100" w:type="dxa"/>
              <w:bottom w:w="100" w:type="dxa"/>
              <w:right w:w="100" w:type="dxa"/>
            </w:tcMar>
          </w:tcPr>
          <w:p w14:paraId="54C101F9" w14:textId="77777777" w:rsidR="00A55C9D" w:rsidRDefault="00000000">
            <w:pPr>
              <w:widowControl w:val="0"/>
              <w:numPr>
                <w:ilvl w:val="0"/>
                <w:numId w:val="4"/>
              </w:numPr>
              <w:pBdr>
                <w:top w:val="nil"/>
                <w:left w:val="nil"/>
                <w:bottom w:val="nil"/>
                <w:right w:val="nil"/>
                <w:between w:val="nil"/>
              </w:pBdr>
              <w:spacing w:line="240" w:lineRule="auto"/>
              <w:jc w:val="left"/>
            </w:pPr>
            <w:r>
              <w:t xml:space="preserve">Lack of effective communication through operations </w:t>
            </w:r>
          </w:p>
          <w:p w14:paraId="0B7597DC" w14:textId="77777777" w:rsidR="00A55C9D" w:rsidRDefault="00000000">
            <w:pPr>
              <w:widowControl w:val="0"/>
              <w:numPr>
                <w:ilvl w:val="0"/>
                <w:numId w:val="4"/>
              </w:numPr>
              <w:pBdr>
                <w:top w:val="nil"/>
                <w:left w:val="nil"/>
                <w:bottom w:val="nil"/>
                <w:right w:val="nil"/>
                <w:between w:val="nil"/>
              </w:pBdr>
              <w:spacing w:line="240" w:lineRule="auto"/>
              <w:jc w:val="left"/>
            </w:pPr>
            <w:r>
              <w:t>Lack of hygiene standards (</w:t>
            </w:r>
            <w:r>
              <w:rPr>
                <w:color w:val="222222"/>
                <w:highlight w:val="white"/>
              </w:rPr>
              <w:t>GOWREA, 2021)</w:t>
            </w:r>
          </w:p>
        </w:tc>
      </w:tr>
      <w:tr w:rsidR="00A55C9D" w14:paraId="2D11444B" w14:textId="77777777">
        <w:tc>
          <w:tcPr>
            <w:tcW w:w="4514" w:type="dxa"/>
            <w:shd w:val="clear" w:color="auto" w:fill="auto"/>
            <w:tcMar>
              <w:top w:w="100" w:type="dxa"/>
              <w:left w:w="100" w:type="dxa"/>
              <w:bottom w:w="100" w:type="dxa"/>
              <w:right w:w="100" w:type="dxa"/>
            </w:tcMar>
          </w:tcPr>
          <w:p w14:paraId="3A7C4D62" w14:textId="77777777" w:rsidR="00A55C9D" w:rsidRDefault="00000000">
            <w:pPr>
              <w:widowControl w:val="0"/>
              <w:pBdr>
                <w:top w:val="nil"/>
                <w:left w:val="nil"/>
                <w:bottom w:val="nil"/>
                <w:right w:val="nil"/>
                <w:between w:val="nil"/>
              </w:pBdr>
              <w:spacing w:line="240" w:lineRule="auto"/>
              <w:jc w:val="left"/>
              <w:rPr>
                <w:b/>
              </w:rPr>
            </w:pPr>
            <w:r>
              <w:rPr>
                <w:b/>
              </w:rPr>
              <w:t>Opportunities</w:t>
            </w:r>
          </w:p>
        </w:tc>
        <w:tc>
          <w:tcPr>
            <w:tcW w:w="4514" w:type="dxa"/>
            <w:shd w:val="clear" w:color="auto" w:fill="auto"/>
            <w:tcMar>
              <w:top w:w="100" w:type="dxa"/>
              <w:left w:w="100" w:type="dxa"/>
              <w:bottom w:w="100" w:type="dxa"/>
              <w:right w:w="100" w:type="dxa"/>
            </w:tcMar>
          </w:tcPr>
          <w:p w14:paraId="4DB17CE5" w14:textId="77777777" w:rsidR="00A55C9D" w:rsidRDefault="00000000">
            <w:pPr>
              <w:widowControl w:val="0"/>
              <w:pBdr>
                <w:top w:val="nil"/>
                <w:left w:val="nil"/>
                <w:bottom w:val="nil"/>
                <w:right w:val="nil"/>
                <w:between w:val="nil"/>
              </w:pBdr>
              <w:spacing w:line="240" w:lineRule="auto"/>
              <w:jc w:val="left"/>
              <w:rPr>
                <w:b/>
              </w:rPr>
            </w:pPr>
            <w:r>
              <w:rPr>
                <w:b/>
              </w:rPr>
              <w:t xml:space="preserve">Threats </w:t>
            </w:r>
          </w:p>
        </w:tc>
      </w:tr>
      <w:tr w:rsidR="00A55C9D" w14:paraId="38DA09DA" w14:textId="77777777">
        <w:tc>
          <w:tcPr>
            <w:tcW w:w="4514" w:type="dxa"/>
            <w:shd w:val="clear" w:color="auto" w:fill="auto"/>
            <w:tcMar>
              <w:top w:w="100" w:type="dxa"/>
              <w:left w:w="100" w:type="dxa"/>
              <w:bottom w:w="100" w:type="dxa"/>
              <w:right w:w="100" w:type="dxa"/>
            </w:tcMar>
          </w:tcPr>
          <w:p w14:paraId="0A75C8B1" w14:textId="77777777" w:rsidR="00A55C9D" w:rsidRDefault="00000000">
            <w:pPr>
              <w:widowControl w:val="0"/>
              <w:numPr>
                <w:ilvl w:val="0"/>
                <w:numId w:val="3"/>
              </w:numPr>
              <w:pBdr>
                <w:top w:val="nil"/>
                <w:left w:val="nil"/>
                <w:bottom w:val="nil"/>
                <w:right w:val="nil"/>
                <w:between w:val="nil"/>
              </w:pBdr>
              <w:spacing w:line="240" w:lineRule="auto"/>
              <w:jc w:val="left"/>
            </w:pPr>
            <w:r>
              <w:t xml:space="preserve">Marketing opportunities with the growth of expansion. </w:t>
            </w:r>
          </w:p>
          <w:p w14:paraId="63A0E0CD" w14:textId="654A45EE" w:rsidR="00A55C9D" w:rsidRDefault="00000000">
            <w:pPr>
              <w:widowControl w:val="0"/>
              <w:numPr>
                <w:ilvl w:val="0"/>
                <w:numId w:val="3"/>
              </w:numPr>
              <w:pBdr>
                <w:top w:val="nil"/>
                <w:left w:val="nil"/>
                <w:bottom w:val="nil"/>
                <w:right w:val="nil"/>
                <w:between w:val="nil"/>
              </w:pBdr>
              <w:spacing w:line="240" w:lineRule="auto"/>
              <w:jc w:val="left"/>
            </w:pPr>
            <w:r>
              <w:t xml:space="preserve">Seasonal offers with the country </w:t>
            </w:r>
            <w:r w:rsidR="00C02FE3">
              <w:t>specific</w:t>
            </w:r>
            <w:r>
              <w:t xml:space="preserve">. </w:t>
            </w:r>
          </w:p>
        </w:tc>
        <w:tc>
          <w:tcPr>
            <w:tcW w:w="4514" w:type="dxa"/>
            <w:shd w:val="clear" w:color="auto" w:fill="auto"/>
            <w:tcMar>
              <w:top w:w="100" w:type="dxa"/>
              <w:left w:w="100" w:type="dxa"/>
              <w:bottom w:w="100" w:type="dxa"/>
              <w:right w:w="100" w:type="dxa"/>
            </w:tcMar>
          </w:tcPr>
          <w:p w14:paraId="2DDD02A6" w14:textId="77777777" w:rsidR="00A55C9D" w:rsidRDefault="00000000">
            <w:pPr>
              <w:widowControl w:val="0"/>
              <w:numPr>
                <w:ilvl w:val="0"/>
                <w:numId w:val="2"/>
              </w:numPr>
              <w:pBdr>
                <w:top w:val="nil"/>
                <w:left w:val="nil"/>
                <w:bottom w:val="nil"/>
                <w:right w:val="nil"/>
                <w:between w:val="nil"/>
              </w:pBdr>
              <w:spacing w:line="240" w:lineRule="auto"/>
              <w:jc w:val="left"/>
            </w:pPr>
            <w:r>
              <w:t xml:space="preserve">Competition from different companies like Travelodge, Premier Inn.  </w:t>
            </w:r>
          </w:p>
          <w:p w14:paraId="12BB5C8B" w14:textId="77777777" w:rsidR="00A55C9D" w:rsidRDefault="00000000">
            <w:pPr>
              <w:widowControl w:val="0"/>
              <w:numPr>
                <w:ilvl w:val="0"/>
                <w:numId w:val="2"/>
              </w:numPr>
              <w:pBdr>
                <w:top w:val="nil"/>
                <w:left w:val="nil"/>
                <w:bottom w:val="nil"/>
                <w:right w:val="nil"/>
                <w:between w:val="nil"/>
              </w:pBdr>
              <w:spacing w:line="240" w:lineRule="auto"/>
              <w:jc w:val="left"/>
            </w:pPr>
            <w:r>
              <w:t xml:space="preserve">Growth of the operational costs. </w:t>
            </w:r>
          </w:p>
        </w:tc>
      </w:tr>
    </w:tbl>
    <w:p w14:paraId="1FB8C35E" w14:textId="77777777" w:rsidR="00A55C9D" w:rsidRDefault="00000000">
      <w:pPr>
        <w:pStyle w:val="Heading2"/>
      </w:pPr>
      <w:bookmarkStart w:id="4" w:name="_sbgv6jr79cyg" w:colFirst="0" w:colLast="0"/>
      <w:bookmarkEnd w:id="4"/>
      <w:r>
        <w:t>-Customers: Segmentation and Targeting</w:t>
      </w:r>
    </w:p>
    <w:p w14:paraId="0E2BB874" w14:textId="77777777" w:rsidR="00A55C9D" w:rsidRDefault="00000000">
      <w:r>
        <w:rPr>
          <w:b/>
        </w:rPr>
        <w:t xml:space="preserve">Segmentation - </w:t>
      </w:r>
      <w:r>
        <w:t xml:space="preserve">There will be the following of demographic and psychographic segmentation that will be helpful to attract the attention of the consumers in the market.  </w:t>
      </w:r>
    </w:p>
    <w:p w14:paraId="3E5002AC" w14:textId="77777777" w:rsidR="00A55C9D" w:rsidRDefault="00000000">
      <w:r>
        <w:t xml:space="preserve">Targeting - There will be the target of the company from younger consumers to older consumers. Mainly they will target the family members and independent people who want to explore the new places. The targeted age group will be 18 to 60.  </w:t>
      </w:r>
    </w:p>
    <w:p w14:paraId="1E8353BB" w14:textId="77777777" w:rsidR="00A55C9D" w:rsidRDefault="00000000">
      <w:pPr>
        <w:pStyle w:val="Heading2"/>
      </w:pPr>
      <w:bookmarkStart w:id="5" w:name="_u6uhviuoh7b6" w:colFirst="0" w:colLast="0"/>
      <w:bookmarkEnd w:id="5"/>
      <w:r>
        <w:lastRenderedPageBreak/>
        <w:t xml:space="preserve">-Competitors: Perceptual positioning map, </w:t>
      </w:r>
      <w:proofErr w:type="gramStart"/>
      <w:r>
        <w:t>Bowmans</w:t>
      </w:r>
      <w:proofErr w:type="gramEnd"/>
      <w:r>
        <w:t xml:space="preserve"> strategy clock</w:t>
      </w:r>
    </w:p>
    <w:p w14:paraId="2F2FFF35" w14:textId="77777777" w:rsidR="00A55C9D" w:rsidRDefault="00000000">
      <w:pPr>
        <w:jc w:val="center"/>
        <w:rPr>
          <w:b/>
        </w:rPr>
      </w:pPr>
      <w:r>
        <w:rPr>
          <w:b/>
          <w:noProof/>
        </w:rPr>
        <w:drawing>
          <wp:inline distT="114300" distB="114300" distL="114300" distR="114300" wp14:anchorId="09652A4E" wp14:editId="0914B028">
            <wp:extent cx="4516546" cy="3833813"/>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4516546" cy="3833813"/>
                    </a:xfrm>
                    <a:prstGeom prst="rect">
                      <a:avLst/>
                    </a:prstGeom>
                    <a:ln/>
                  </pic:spPr>
                </pic:pic>
              </a:graphicData>
            </a:graphic>
          </wp:inline>
        </w:drawing>
      </w:r>
    </w:p>
    <w:p w14:paraId="5F5E58A9" w14:textId="77777777" w:rsidR="00A55C9D" w:rsidRDefault="00000000">
      <w:pPr>
        <w:spacing w:before="240" w:after="240"/>
        <w:jc w:val="center"/>
        <w:rPr>
          <w:b/>
        </w:rPr>
      </w:pPr>
      <w:r>
        <w:rPr>
          <w:b/>
        </w:rPr>
        <w:t>Perceptual map of Holiday Inn</w:t>
      </w:r>
    </w:p>
    <w:p w14:paraId="417C4561" w14:textId="77777777" w:rsidR="00A55C9D" w:rsidRDefault="00000000">
      <w:pPr>
        <w:spacing w:before="240" w:after="240"/>
        <w:jc w:val="center"/>
        <w:rPr>
          <w:b/>
        </w:rPr>
      </w:pPr>
      <w:r>
        <w:rPr>
          <w:b/>
        </w:rPr>
        <w:t>(Source: Visual-paradigm, 2022)</w:t>
      </w:r>
    </w:p>
    <w:p w14:paraId="577E68FD" w14:textId="77777777" w:rsidR="00A55C9D" w:rsidRDefault="00000000">
      <w:r>
        <w:t xml:space="preserve">The following perceptual map demonstrates the geographical position of the company and the rating that are provided by the consumers. Through this it has been seen that there is a huge </w:t>
      </w:r>
      <w:proofErr w:type="gramStart"/>
      <w:r>
        <w:t>competition</w:t>
      </w:r>
      <w:proofErr w:type="gramEnd"/>
      <w:r>
        <w:t xml:space="preserve"> and the company got a rating less than 5.  </w:t>
      </w:r>
    </w:p>
    <w:p w14:paraId="278E8814" w14:textId="77777777" w:rsidR="00A55C9D" w:rsidRDefault="00000000">
      <w:r>
        <w:t xml:space="preserve">This particular approach called </w:t>
      </w:r>
      <w:proofErr w:type="gramStart"/>
      <w:r>
        <w:rPr>
          <w:b/>
        </w:rPr>
        <w:t>Bowmans</w:t>
      </w:r>
      <w:proofErr w:type="gramEnd"/>
      <w:r>
        <w:rPr>
          <w:b/>
        </w:rPr>
        <w:t xml:space="preserve"> strategy clock </w:t>
      </w:r>
      <w:r>
        <w:t>is designed with the purpose of comprehending an organization's competitive situation. This concept has eight distinct stages, including low value, low price, hybrid, differentiation, focused differentiation, increased price/poor value, increased price, and low value. The Holiday Inn goes through a few of the phases as shown below -</w:t>
      </w:r>
    </w:p>
    <w:p w14:paraId="22073CC3" w14:textId="77777777" w:rsidR="00A55C9D" w:rsidRDefault="00000000">
      <w:r>
        <w:t xml:space="preserve">There is a focus of the company on the </w:t>
      </w:r>
      <w:r>
        <w:rPr>
          <w:b/>
        </w:rPr>
        <w:t>differentiation strategy</w:t>
      </w:r>
      <w:r>
        <w:t xml:space="preserve"> that is helpful for the company to compete against the competitors in the market. Through this there is the consideration of the </w:t>
      </w:r>
      <w:r>
        <w:rPr>
          <w:b/>
        </w:rPr>
        <w:t>hybrid</w:t>
      </w:r>
      <w:r>
        <w:t xml:space="preserve"> structure of the organisation. Through this there is the consideration of offering proper products as well as the services to the consumers that creates great value to the consumers in the market.  </w:t>
      </w:r>
    </w:p>
    <w:p w14:paraId="0AB2C1FC" w14:textId="77777777" w:rsidR="00A55C9D" w:rsidRDefault="00000000">
      <w:pPr>
        <w:pStyle w:val="Heading2"/>
      </w:pPr>
      <w:bookmarkStart w:id="6" w:name="_xxyhgxz6cxs9" w:colFirst="0" w:colLast="0"/>
      <w:bookmarkEnd w:id="6"/>
      <w:r>
        <w:lastRenderedPageBreak/>
        <w:t xml:space="preserve">-Collaborators </w:t>
      </w:r>
    </w:p>
    <w:p w14:paraId="06C89C6B" w14:textId="77777777" w:rsidR="00A55C9D" w:rsidRDefault="00000000">
      <w:r>
        <w:t xml:space="preserve">Holiday Inn collaborates with travel agencies, internet booking platforms, airlines, and corporate clients through its B2B agreements. Additionally, the business has alliances with </w:t>
      </w:r>
      <w:proofErr w:type="gramStart"/>
      <w:r>
        <w:t>a number of</w:t>
      </w:r>
      <w:proofErr w:type="gramEnd"/>
      <w:r>
        <w:t xml:space="preserve"> well-known companies, including Coca-Cola, Microsoft, Disney, Mastercard, and others. Holiday Inn Express, Holiday Inn Club Vacation, and Holiday Inn Hotels &amp; Resorts are a few of its franchisees (</w:t>
      </w:r>
      <w:proofErr w:type="spellStart"/>
      <w:r>
        <w:t>Ihgplc</w:t>
      </w:r>
      <w:proofErr w:type="spellEnd"/>
      <w:r>
        <w:t>, 2023).</w:t>
      </w:r>
    </w:p>
    <w:p w14:paraId="59256D5E" w14:textId="77777777" w:rsidR="00A55C9D" w:rsidRDefault="00000000">
      <w:pPr>
        <w:pStyle w:val="Heading2"/>
      </w:pPr>
      <w:bookmarkStart w:id="7" w:name="_rcz7ili5osyu" w:colFirst="0" w:colLast="0"/>
      <w:bookmarkEnd w:id="7"/>
      <w:r>
        <w:t>-Climate: PESTLE (Macro analysis)</w:t>
      </w:r>
    </w:p>
    <w:p w14:paraId="0BE18758" w14:textId="77777777" w:rsidR="00A55C9D" w:rsidRDefault="00A55C9D"/>
    <w:tbl>
      <w:tblPr>
        <w:tblStyle w:val="a0"/>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45"/>
        <w:gridCol w:w="7155"/>
      </w:tblGrid>
      <w:tr w:rsidR="00A55C9D" w14:paraId="4092AC15" w14:textId="77777777">
        <w:tc>
          <w:tcPr>
            <w:tcW w:w="1845" w:type="dxa"/>
            <w:shd w:val="clear" w:color="auto" w:fill="auto"/>
            <w:tcMar>
              <w:top w:w="100" w:type="dxa"/>
              <w:left w:w="100" w:type="dxa"/>
              <w:bottom w:w="100" w:type="dxa"/>
              <w:right w:w="100" w:type="dxa"/>
            </w:tcMar>
          </w:tcPr>
          <w:p w14:paraId="6611E66D" w14:textId="77777777" w:rsidR="00A55C9D" w:rsidRDefault="00000000">
            <w:pPr>
              <w:widowControl w:val="0"/>
              <w:pBdr>
                <w:top w:val="nil"/>
                <w:left w:val="nil"/>
                <w:bottom w:val="nil"/>
                <w:right w:val="nil"/>
                <w:between w:val="nil"/>
              </w:pBdr>
              <w:spacing w:line="240" w:lineRule="auto"/>
              <w:jc w:val="left"/>
              <w:rPr>
                <w:b/>
              </w:rPr>
            </w:pPr>
            <w:r>
              <w:rPr>
                <w:b/>
              </w:rPr>
              <w:t>Factors</w:t>
            </w:r>
          </w:p>
        </w:tc>
        <w:tc>
          <w:tcPr>
            <w:tcW w:w="7155" w:type="dxa"/>
            <w:shd w:val="clear" w:color="auto" w:fill="auto"/>
            <w:tcMar>
              <w:top w:w="100" w:type="dxa"/>
              <w:left w:w="100" w:type="dxa"/>
              <w:bottom w:w="100" w:type="dxa"/>
              <w:right w:w="100" w:type="dxa"/>
            </w:tcMar>
          </w:tcPr>
          <w:p w14:paraId="57C1CAEC" w14:textId="77777777" w:rsidR="00A55C9D" w:rsidRDefault="00000000">
            <w:pPr>
              <w:widowControl w:val="0"/>
              <w:pBdr>
                <w:top w:val="nil"/>
                <w:left w:val="nil"/>
                <w:bottom w:val="nil"/>
                <w:right w:val="nil"/>
                <w:between w:val="nil"/>
              </w:pBdr>
              <w:spacing w:line="240" w:lineRule="auto"/>
              <w:jc w:val="left"/>
              <w:rPr>
                <w:b/>
              </w:rPr>
            </w:pPr>
            <w:r>
              <w:rPr>
                <w:b/>
              </w:rPr>
              <w:t xml:space="preserve">Analysis </w:t>
            </w:r>
          </w:p>
        </w:tc>
      </w:tr>
      <w:tr w:rsidR="00A55C9D" w14:paraId="47CF758E" w14:textId="77777777">
        <w:tc>
          <w:tcPr>
            <w:tcW w:w="1845" w:type="dxa"/>
            <w:shd w:val="clear" w:color="auto" w:fill="auto"/>
            <w:tcMar>
              <w:top w:w="100" w:type="dxa"/>
              <w:left w:w="100" w:type="dxa"/>
              <w:bottom w:w="100" w:type="dxa"/>
              <w:right w:w="100" w:type="dxa"/>
            </w:tcMar>
          </w:tcPr>
          <w:p w14:paraId="55E06E21" w14:textId="77777777" w:rsidR="00A55C9D" w:rsidRDefault="00000000">
            <w:pPr>
              <w:widowControl w:val="0"/>
              <w:pBdr>
                <w:top w:val="nil"/>
                <w:left w:val="nil"/>
                <w:bottom w:val="nil"/>
                <w:right w:val="nil"/>
                <w:between w:val="nil"/>
              </w:pBdr>
              <w:spacing w:line="240" w:lineRule="auto"/>
              <w:jc w:val="left"/>
              <w:rPr>
                <w:b/>
              </w:rPr>
            </w:pPr>
            <w:r>
              <w:rPr>
                <w:b/>
              </w:rPr>
              <w:t>Political</w:t>
            </w:r>
          </w:p>
        </w:tc>
        <w:tc>
          <w:tcPr>
            <w:tcW w:w="7155" w:type="dxa"/>
            <w:shd w:val="clear" w:color="auto" w:fill="auto"/>
            <w:tcMar>
              <w:top w:w="100" w:type="dxa"/>
              <w:left w:w="100" w:type="dxa"/>
              <w:bottom w:w="100" w:type="dxa"/>
              <w:right w:w="100" w:type="dxa"/>
            </w:tcMar>
          </w:tcPr>
          <w:p w14:paraId="1DEDD34A" w14:textId="77777777" w:rsidR="00A55C9D" w:rsidRDefault="00000000">
            <w:pPr>
              <w:widowControl w:val="0"/>
              <w:pBdr>
                <w:top w:val="nil"/>
                <w:left w:val="nil"/>
                <w:bottom w:val="nil"/>
                <w:right w:val="nil"/>
                <w:between w:val="nil"/>
              </w:pBdr>
              <w:spacing w:line="240" w:lineRule="auto"/>
              <w:jc w:val="left"/>
            </w:pPr>
            <w:r>
              <w:t xml:space="preserve">Brexit has an impact on the employment rate. Government regulation and the taxation policies impact on the organisational operations. </w:t>
            </w:r>
          </w:p>
        </w:tc>
      </w:tr>
      <w:tr w:rsidR="00A55C9D" w14:paraId="454FDDD4" w14:textId="77777777">
        <w:tc>
          <w:tcPr>
            <w:tcW w:w="1845" w:type="dxa"/>
            <w:shd w:val="clear" w:color="auto" w:fill="auto"/>
            <w:tcMar>
              <w:top w:w="100" w:type="dxa"/>
              <w:left w:w="100" w:type="dxa"/>
              <w:bottom w:w="100" w:type="dxa"/>
              <w:right w:w="100" w:type="dxa"/>
            </w:tcMar>
          </w:tcPr>
          <w:p w14:paraId="7CDDA0D9" w14:textId="77777777" w:rsidR="00A55C9D" w:rsidRDefault="00000000">
            <w:pPr>
              <w:widowControl w:val="0"/>
              <w:pBdr>
                <w:top w:val="nil"/>
                <w:left w:val="nil"/>
                <w:bottom w:val="nil"/>
                <w:right w:val="nil"/>
                <w:between w:val="nil"/>
              </w:pBdr>
              <w:spacing w:line="240" w:lineRule="auto"/>
              <w:jc w:val="left"/>
              <w:rPr>
                <w:b/>
              </w:rPr>
            </w:pPr>
            <w:r>
              <w:rPr>
                <w:b/>
              </w:rPr>
              <w:t>Economic</w:t>
            </w:r>
          </w:p>
        </w:tc>
        <w:tc>
          <w:tcPr>
            <w:tcW w:w="7155" w:type="dxa"/>
            <w:shd w:val="clear" w:color="auto" w:fill="auto"/>
            <w:tcMar>
              <w:top w:w="100" w:type="dxa"/>
              <w:left w:w="100" w:type="dxa"/>
              <w:bottom w:w="100" w:type="dxa"/>
              <w:right w:w="100" w:type="dxa"/>
            </w:tcMar>
          </w:tcPr>
          <w:p w14:paraId="5D70A3FC" w14:textId="77777777" w:rsidR="00A55C9D" w:rsidRDefault="00000000">
            <w:pPr>
              <w:widowControl w:val="0"/>
              <w:pBdr>
                <w:top w:val="nil"/>
                <w:left w:val="nil"/>
                <w:bottom w:val="nil"/>
                <w:right w:val="nil"/>
                <w:between w:val="nil"/>
              </w:pBdr>
              <w:spacing w:line="240" w:lineRule="auto"/>
              <w:jc w:val="left"/>
            </w:pPr>
            <w:r>
              <w:t xml:space="preserve">Growth of the inflation rate effects on the operations and fluctuations of exchange rate create a huge concern through the operational development.  </w:t>
            </w:r>
          </w:p>
        </w:tc>
      </w:tr>
      <w:tr w:rsidR="00A55C9D" w14:paraId="5FD23315" w14:textId="77777777">
        <w:tc>
          <w:tcPr>
            <w:tcW w:w="1845" w:type="dxa"/>
            <w:shd w:val="clear" w:color="auto" w:fill="auto"/>
            <w:tcMar>
              <w:top w:w="100" w:type="dxa"/>
              <w:left w:w="100" w:type="dxa"/>
              <w:bottom w:w="100" w:type="dxa"/>
              <w:right w:w="100" w:type="dxa"/>
            </w:tcMar>
          </w:tcPr>
          <w:p w14:paraId="23FDDB58" w14:textId="77777777" w:rsidR="00A55C9D" w:rsidRDefault="00000000">
            <w:pPr>
              <w:widowControl w:val="0"/>
              <w:pBdr>
                <w:top w:val="nil"/>
                <w:left w:val="nil"/>
                <w:bottom w:val="nil"/>
                <w:right w:val="nil"/>
                <w:between w:val="nil"/>
              </w:pBdr>
              <w:spacing w:line="240" w:lineRule="auto"/>
              <w:jc w:val="left"/>
              <w:rPr>
                <w:b/>
              </w:rPr>
            </w:pPr>
            <w:r>
              <w:rPr>
                <w:b/>
              </w:rPr>
              <w:t xml:space="preserve">Social </w:t>
            </w:r>
          </w:p>
        </w:tc>
        <w:tc>
          <w:tcPr>
            <w:tcW w:w="7155" w:type="dxa"/>
            <w:shd w:val="clear" w:color="auto" w:fill="auto"/>
            <w:tcMar>
              <w:top w:w="100" w:type="dxa"/>
              <w:left w:w="100" w:type="dxa"/>
              <w:bottom w:w="100" w:type="dxa"/>
              <w:right w:w="100" w:type="dxa"/>
            </w:tcMar>
          </w:tcPr>
          <w:p w14:paraId="5CD483D4" w14:textId="77777777" w:rsidR="00A55C9D" w:rsidRDefault="00000000">
            <w:pPr>
              <w:widowControl w:val="0"/>
              <w:pBdr>
                <w:top w:val="nil"/>
                <w:left w:val="nil"/>
                <w:bottom w:val="nil"/>
                <w:right w:val="nil"/>
                <w:between w:val="nil"/>
              </w:pBdr>
              <w:spacing w:line="240" w:lineRule="auto"/>
              <w:jc w:val="left"/>
            </w:pPr>
            <w:r>
              <w:t xml:space="preserve">Changing lifestyle of the consumers affects the changes of the organisational strategy in the market.  </w:t>
            </w:r>
          </w:p>
        </w:tc>
      </w:tr>
      <w:tr w:rsidR="00A55C9D" w14:paraId="1CD4C961" w14:textId="77777777">
        <w:tc>
          <w:tcPr>
            <w:tcW w:w="1845" w:type="dxa"/>
            <w:shd w:val="clear" w:color="auto" w:fill="auto"/>
            <w:tcMar>
              <w:top w:w="100" w:type="dxa"/>
              <w:left w:w="100" w:type="dxa"/>
              <w:bottom w:w="100" w:type="dxa"/>
              <w:right w:w="100" w:type="dxa"/>
            </w:tcMar>
          </w:tcPr>
          <w:p w14:paraId="1DFE8905" w14:textId="77777777" w:rsidR="00A55C9D" w:rsidRDefault="00000000">
            <w:pPr>
              <w:widowControl w:val="0"/>
              <w:pBdr>
                <w:top w:val="nil"/>
                <w:left w:val="nil"/>
                <w:bottom w:val="nil"/>
                <w:right w:val="nil"/>
                <w:between w:val="nil"/>
              </w:pBdr>
              <w:spacing w:line="240" w:lineRule="auto"/>
              <w:jc w:val="left"/>
              <w:rPr>
                <w:b/>
              </w:rPr>
            </w:pPr>
            <w:r>
              <w:rPr>
                <w:b/>
              </w:rPr>
              <w:t>Technological</w:t>
            </w:r>
          </w:p>
        </w:tc>
        <w:tc>
          <w:tcPr>
            <w:tcW w:w="7155" w:type="dxa"/>
            <w:shd w:val="clear" w:color="auto" w:fill="auto"/>
            <w:tcMar>
              <w:top w:w="100" w:type="dxa"/>
              <w:left w:w="100" w:type="dxa"/>
              <w:bottom w:w="100" w:type="dxa"/>
              <w:right w:w="100" w:type="dxa"/>
            </w:tcMar>
          </w:tcPr>
          <w:p w14:paraId="48DB36DE" w14:textId="77777777" w:rsidR="00A55C9D" w:rsidRDefault="00000000">
            <w:pPr>
              <w:widowControl w:val="0"/>
              <w:pBdr>
                <w:top w:val="nil"/>
                <w:left w:val="nil"/>
                <w:bottom w:val="nil"/>
                <w:right w:val="nil"/>
                <w:between w:val="nil"/>
              </w:pBdr>
              <w:spacing w:line="240" w:lineRule="auto"/>
              <w:jc w:val="left"/>
            </w:pPr>
            <w:r>
              <w:t xml:space="preserve">Development of innovative services with the technology and the facility of online booking.  </w:t>
            </w:r>
          </w:p>
        </w:tc>
      </w:tr>
      <w:tr w:rsidR="00A55C9D" w14:paraId="07E374EC" w14:textId="77777777">
        <w:tc>
          <w:tcPr>
            <w:tcW w:w="1845" w:type="dxa"/>
            <w:shd w:val="clear" w:color="auto" w:fill="auto"/>
            <w:tcMar>
              <w:top w:w="100" w:type="dxa"/>
              <w:left w:w="100" w:type="dxa"/>
              <w:bottom w:w="100" w:type="dxa"/>
              <w:right w:w="100" w:type="dxa"/>
            </w:tcMar>
          </w:tcPr>
          <w:p w14:paraId="2A3E42D7" w14:textId="77777777" w:rsidR="00A55C9D" w:rsidRDefault="00000000">
            <w:pPr>
              <w:widowControl w:val="0"/>
              <w:pBdr>
                <w:top w:val="nil"/>
                <w:left w:val="nil"/>
                <w:bottom w:val="nil"/>
                <w:right w:val="nil"/>
                <w:between w:val="nil"/>
              </w:pBdr>
              <w:spacing w:line="240" w:lineRule="auto"/>
              <w:jc w:val="left"/>
              <w:rPr>
                <w:b/>
              </w:rPr>
            </w:pPr>
            <w:r>
              <w:rPr>
                <w:b/>
              </w:rPr>
              <w:t>Legal</w:t>
            </w:r>
          </w:p>
        </w:tc>
        <w:tc>
          <w:tcPr>
            <w:tcW w:w="7155" w:type="dxa"/>
            <w:shd w:val="clear" w:color="auto" w:fill="auto"/>
            <w:tcMar>
              <w:top w:w="100" w:type="dxa"/>
              <w:left w:w="100" w:type="dxa"/>
              <w:bottom w:w="100" w:type="dxa"/>
              <w:right w:w="100" w:type="dxa"/>
            </w:tcMar>
          </w:tcPr>
          <w:p w14:paraId="3196F937" w14:textId="77777777" w:rsidR="00A55C9D" w:rsidRDefault="00000000">
            <w:pPr>
              <w:widowControl w:val="0"/>
              <w:pBdr>
                <w:top w:val="nil"/>
                <w:left w:val="nil"/>
                <w:bottom w:val="nil"/>
                <w:right w:val="nil"/>
                <w:between w:val="nil"/>
              </w:pBdr>
              <w:spacing w:line="240" w:lineRule="auto"/>
              <w:jc w:val="left"/>
            </w:pPr>
            <w:r>
              <w:t xml:space="preserve">Consumer data protection </w:t>
            </w:r>
            <w:proofErr w:type="gramStart"/>
            <w:r>
              <w:t>act  and</w:t>
            </w:r>
            <w:proofErr w:type="gramEnd"/>
            <w:r>
              <w:t xml:space="preserve"> the safety of the consumers and employees need to be maintained. </w:t>
            </w:r>
          </w:p>
        </w:tc>
      </w:tr>
      <w:tr w:rsidR="00A55C9D" w14:paraId="0F966570" w14:textId="77777777">
        <w:tc>
          <w:tcPr>
            <w:tcW w:w="1845" w:type="dxa"/>
            <w:shd w:val="clear" w:color="auto" w:fill="auto"/>
            <w:tcMar>
              <w:top w:w="100" w:type="dxa"/>
              <w:left w:w="100" w:type="dxa"/>
              <w:bottom w:w="100" w:type="dxa"/>
              <w:right w:w="100" w:type="dxa"/>
            </w:tcMar>
          </w:tcPr>
          <w:p w14:paraId="3C092F37" w14:textId="77777777" w:rsidR="00A55C9D" w:rsidRDefault="00000000">
            <w:pPr>
              <w:widowControl w:val="0"/>
              <w:pBdr>
                <w:top w:val="nil"/>
                <w:left w:val="nil"/>
                <w:bottom w:val="nil"/>
                <w:right w:val="nil"/>
                <w:between w:val="nil"/>
              </w:pBdr>
              <w:spacing w:line="240" w:lineRule="auto"/>
              <w:jc w:val="left"/>
              <w:rPr>
                <w:b/>
              </w:rPr>
            </w:pPr>
            <w:r>
              <w:rPr>
                <w:b/>
              </w:rPr>
              <w:t xml:space="preserve">Environmental </w:t>
            </w:r>
          </w:p>
        </w:tc>
        <w:tc>
          <w:tcPr>
            <w:tcW w:w="7155" w:type="dxa"/>
            <w:shd w:val="clear" w:color="auto" w:fill="auto"/>
            <w:tcMar>
              <w:top w:w="100" w:type="dxa"/>
              <w:left w:w="100" w:type="dxa"/>
              <w:bottom w:w="100" w:type="dxa"/>
              <w:right w:w="100" w:type="dxa"/>
            </w:tcMar>
          </w:tcPr>
          <w:p w14:paraId="476534A3" w14:textId="77777777" w:rsidR="00A55C9D" w:rsidRDefault="00000000">
            <w:pPr>
              <w:widowControl w:val="0"/>
              <w:pBdr>
                <w:top w:val="nil"/>
                <w:left w:val="nil"/>
                <w:bottom w:val="nil"/>
                <w:right w:val="nil"/>
                <w:between w:val="nil"/>
              </w:pBdr>
              <w:spacing w:line="240" w:lineRule="auto"/>
              <w:jc w:val="left"/>
            </w:pPr>
            <w:r>
              <w:t>Concern of CO2 emissions, water energy consumptions as well as the concern of the waste materials (</w:t>
            </w:r>
            <w:proofErr w:type="spellStart"/>
            <w:r>
              <w:rPr>
                <w:color w:val="222222"/>
                <w:highlight w:val="white"/>
              </w:rPr>
              <w:t>Quintás</w:t>
            </w:r>
            <w:proofErr w:type="spellEnd"/>
            <w:r>
              <w:rPr>
                <w:color w:val="222222"/>
                <w:highlight w:val="white"/>
              </w:rPr>
              <w:t xml:space="preserve"> et al. 2023).</w:t>
            </w:r>
          </w:p>
          <w:p w14:paraId="10A11B06" w14:textId="77777777" w:rsidR="00A55C9D" w:rsidRDefault="00A55C9D">
            <w:pPr>
              <w:widowControl w:val="0"/>
              <w:pBdr>
                <w:top w:val="nil"/>
                <w:left w:val="nil"/>
                <w:bottom w:val="nil"/>
                <w:right w:val="nil"/>
                <w:between w:val="nil"/>
              </w:pBdr>
              <w:spacing w:line="240" w:lineRule="auto"/>
              <w:jc w:val="left"/>
            </w:pPr>
          </w:p>
        </w:tc>
      </w:tr>
    </w:tbl>
    <w:p w14:paraId="17BE2C44" w14:textId="77777777" w:rsidR="00A55C9D" w:rsidRDefault="00A55C9D"/>
    <w:p w14:paraId="75B4F77B" w14:textId="77777777" w:rsidR="00A55C9D" w:rsidRDefault="00000000">
      <w:pPr>
        <w:pStyle w:val="Heading2"/>
      </w:pPr>
      <w:bookmarkStart w:id="8" w:name="_3nrbrwpqve5h" w:colFirst="0" w:colLast="0"/>
      <w:bookmarkEnd w:id="8"/>
      <w:r>
        <w:t>-Marketing Mix (4Ps)</w:t>
      </w:r>
    </w:p>
    <w:p w14:paraId="3A870E2A" w14:textId="77777777" w:rsidR="00A55C9D" w:rsidRDefault="00A55C9D">
      <w:pPr>
        <w:rPr>
          <w:b/>
        </w:rPr>
      </w:pPr>
    </w:p>
    <w:tbl>
      <w:tblPr>
        <w:tblStyle w:val="a1"/>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60"/>
        <w:gridCol w:w="7140"/>
      </w:tblGrid>
      <w:tr w:rsidR="00A55C9D" w14:paraId="679DE3E6" w14:textId="77777777">
        <w:tc>
          <w:tcPr>
            <w:tcW w:w="1860" w:type="dxa"/>
            <w:shd w:val="clear" w:color="auto" w:fill="auto"/>
            <w:tcMar>
              <w:top w:w="100" w:type="dxa"/>
              <w:left w:w="100" w:type="dxa"/>
              <w:bottom w:w="100" w:type="dxa"/>
              <w:right w:w="100" w:type="dxa"/>
            </w:tcMar>
          </w:tcPr>
          <w:p w14:paraId="6A372B0F" w14:textId="77777777" w:rsidR="00A55C9D" w:rsidRDefault="00000000">
            <w:pPr>
              <w:widowControl w:val="0"/>
              <w:pBdr>
                <w:top w:val="nil"/>
                <w:left w:val="nil"/>
                <w:bottom w:val="nil"/>
                <w:right w:val="nil"/>
                <w:between w:val="nil"/>
              </w:pBdr>
              <w:spacing w:line="240" w:lineRule="auto"/>
              <w:jc w:val="left"/>
              <w:rPr>
                <w:b/>
              </w:rPr>
            </w:pPr>
            <w:r>
              <w:rPr>
                <w:b/>
              </w:rPr>
              <w:t>Components</w:t>
            </w:r>
          </w:p>
        </w:tc>
        <w:tc>
          <w:tcPr>
            <w:tcW w:w="7140" w:type="dxa"/>
            <w:shd w:val="clear" w:color="auto" w:fill="auto"/>
            <w:tcMar>
              <w:top w:w="100" w:type="dxa"/>
              <w:left w:w="100" w:type="dxa"/>
              <w:bottom w:w="100" w:type="dxa"/>
              <w:right w:w="100" w:type="dxa"/>
            </w:tcMar>
          </w:tcPr>
          <w:p w14:paraId="617BDB6E" w14:textId="77777777" w:rsidR="00A55C9D" w:rsidRDefault="00000000">
            <w:pPr>
              <w:widowControl w:val="0"/>
              <w:pBdr>
                <w:top w:val="nil"/>
                <w:left w:val="nil"/>
                <w:bottom w:val="nil"/>
                <w:right w:val="nil"/>
                <w:between w:val="nil"/>
              </w:pBdr>
              <w:spacing w:line="240" w:lineRule="auto"/>
              <w:jc w:val="left"/>
              <w:rPr>
                <w:b/>
              </w:rPr>
            </w:pPr>
            <w:r>
              <w:rPr>
                <w:b/>
              </w:rPr>
              <w:t xml:space="preserve">Explain </w:t>
            </w:r>
          </w:p>
        </w:tc>
      </w:tr>
      <w:tr w:rsidR="00A55C9D" w14:paraId="4066192C" w14:textId="77777777">
        <w:tc>
          <w:tcPr>
            <w:tcW w:w="1860" w:type="dxa"/>
            <w:shd w:val="clear" w:color="auto" w:fill="auto"/>
            <w:tcMar>
              <w:top w:w="100" w:type="dxa"/>
              <w:left w:w="100" w:type="dxa"/>
              <w:bottom w:w="100" w:type="dxa"/>
              <w:right w:w="100" w:type="dxa"/>
            </w:tcMar>
          </w:tcPr>
          <w:p w14:paraId="2F3CDFB3" w14:textId="77777777" w:rsidR="00A55C9D" w:rsidRDefault="00000000">
            <w:pPr>
              <w:widowControl w:val="0"/>
              <w:pBdr>
                <w:top w:val="nil"/>
                <w:left w:val="nil"/>
                <w:bottom w:val="nil"/>
                <w:right w:val="nil"/>
                <w:between w:val="nil"/>
              </w:pBdr>
              <w:spacing w:line="240" w:lineRule="auto"/>
              <w:jc w:val="left"/>
              <w:rPr>
                <w:b/>
              </w:rPr>
            </w:pPr>
            <w:r>
              <w:rPr>
                <w:b/>
              </w:rPr>
              <w:t>Product</w:t>
            </w:r>
          </w:p>
        </w:tc>
        <w:tc>
          <w:tcPr>
            <w:tcW w:w="7140" w:type="dxa"/>
            <w:shd w:val="clear" w:color="auto" w:fill="auto"/>
            <w:tcMar>
              <w:top w:w="100" w:type="dxa"/>
              <w:left w:w="100" w:type="dxa"/>
              <w:bottom w:w="100" w:type="dxa"/>
              <w:right w:w="100" w:type="dxa"/>
            </w:tcMar>
          </w:tcPr>
          <w:p w14:paraId="4D5E9424" w14:textId="77777777" w:rsidR="00A55C9D" w:rsidRDefault="00000000">
            <w:pPr>
              <w:widowControl w:val="0"/>
              <w:pBdr>
                <w:top w:val="nil"/>
                <w:left w:val="nil"/>
                <w:bottom w:val="nil"/>
                <w:right w:val="nil"/>
                <w:between w:val="nil"/>
              </w:pBdr>
              <w:spacing w:line="240" w:lineRule="auto"/>
              <w:jc w:val="left"/>
            </w:pPr>
            <w:r>
              <w:t xml:space="preserve">Different resorts, event spaces, hotel services and the other types of the services also.  </w:t>
            </w:r>
          </w:p>
        </w:tc>
      </w:tr>
      <w:tr w:rsidR="00A55C9D" w14:paraId="09ACEE6A" w14:textId="77777777">
        <w:tc>
          <w:tcPr>
            <w:tcW w:w="1860" w:type="dxa"/>
            <w:shd w:val="clear" w:color="auto" w:fill="auto"/>
            <w:tcMar>
              <w:top w:w="100" w:type="dxa"/>
              <w:left w:w="100" w:type="dxa"/>
              <w:bottom w:w="100" w:type="dxa"/>
              <w:right w:w="100" w:type="dxa"/>
            </w:tcMar>
          </w:tcPr>
          <w:p w14:paraId="27E07CA3" w14:textId="77777777" w:rsidR="00A55C9D" w:rsidRDefault="00000000">
            <w:pPr>
              <w:widowControl w:val="0"/>
              <w:pBdr>
                <w:top w:val="nil"/>
                <w:left w:val="nil"/>
                <w:bottom w:val="nil"/>
                <w:right w:val="nil"/>
                <w:between w:val="nil"/>
              </w:pBdr>
              <w:spacing w:line="240" w:lineRule="auto"/>
              <w:jc w:val="left"/>
              <w:rPr>
                <w:b/>
              </w:rPr>
            </w:pPr>
            <w:r>
              <w:rPr>
                <w:b/>
              </w:rPr>
              <w:t>Place</w:t>
            </w:r>
          </w:p>
        </w:tc>
        <w:tc>
          <w:tcPr>
            <w:tcW w:w="7140" w:type="dxa"/>
            <w:shd w:val="clear" w:color="auto" w:fill="auto"/>
            <w:tcMar>
              <w:top w:w="100" w:type="dxa"/>
              <w:left w:w="100" w:type="dxa"/>
              <w:bottom w:w="100" w:type="dxa"/>
              <w:right w:w="100" w:type="dxa"/>
            </w:tcMar>
          </w:tcPr>
          <w:p w14:paraId="6A1A2FE9" w14:textId="77777777" w:rsidR="00A55C9D" w:rsidRDefault="00000000">
            <w:pPr>
              <w:widowControl w:val="0"/>
              <w:pBdr>
                <w:top w:val="nil"/>
                <w:left w:val="nil"/>
                <w:bottom w:val="nil"/>
                <w:right w:val="nil"/>
                <w:between w:val="nil"/>
              </w:pBdr>
              <w:spacing w:line="240" w:lineRule="auto"/>
              <w:jc w:val="left"/>
            </w:pPr>
            <w:r>
              <w:t xml:space="preserve"> Operates in different countries and there are also the options of online booking.  </w:t>
            </w:r>
          </w:p>
        </w:tc>
      </w:tr>
      <w:tr w:rsidR="00A55C9D" w14:paraId="6B522F11" w14:textId="77777777">
        <w:tc>
          <w:tcPr>
            <w:tcW w:w="1860" w:type="dxa"/>
            <w:shd w:val="clear" w:color="auto" w:fill="auto"/>
            <w:tcMar>
              <w:top w:w="100" w:type="dxa"/>
              <w:left w:w="100" w:type="dxa"/>
              <w:bottom w:w="100" w:type="dxa"/>
              <w:right w:w="100" w:type="dxa"/>
            </w:tcMar>
          </w:tcPr>
          <w:p w14:paraId="4A431A25" w14:textId="77777777" w:rsidR="00A55C9D" w:rsidRDefault="00000000">
            <w:pPr>
              <w:widowControl w:val="0"/>
              <w:pBdr>
                <w:top w:val="nil"/>
                <w:left w:val="nil"/>
                <w:bottom w:val="nil"/>
                <w:right w:val="nil"/>
                <w:between w:val="nil"/>
              </w:pBdr>
              <w:spacing w:line="240" w:lineRule="auto"/>
              <w:jc w:val="left"/>
              <w:rPr>
                <w:b/>
              </w:rPr>
            </w:pPr>
            <w:r>
              <w:rPr>
                <w:b/>
              </w:rPr>
              <w:t>Price</w:t>
            </w:r>
          </w:p>
        </w:tc>
        <w:tc>
          <w:tcPr>
            <w:tcW w:w="7140" w:type="dxa"/>
            <w:shd w:val="clear" w:color="auto" w:fill="auto"/>
            <w:tcMar>
              <w:top w:w="100" w:type="dxa"/>
              <w:left w:w="100" w:type="dxa"/>
              <w:bottom w:w="100" w:type="dxa"/>
              <w:right w:w="100" w:type="dxa"/>
            </w:tcMar>
          </w:tcPr>
          <w:p w14:paraId="0B4EDBC8" w14:textId="77777777" w:rsidR="00A55C9D" w:rsidRDefault="00000000">
            <w:pPr>
              <w:widowControl w:val="0"/>
              <w:spacing w:line="240" w:lineRule="auto"/>
              <w:jc w:val="left"/>
              <w:rPr>
                <w:b/>
              </w:rPr>
            </w:pPr>
            <w:r>
              <w:t>Competitive strategy of the pricing areas.</w:t>
            </w:r>
          </w:p>
        </w:tc>
      </w:tr>
      <w:tr w:rsidR="00A55C9D" w14:paraId="3CA03AF0" w14:textId="77777777">
        <w:tc>
          <w:tcPr>
            <w:tcW w:w="1860" w:type="dxa"/>
            <w:shd w:val="clear" w:color="auto" w:fill="auto"/>
            <w:tcMar>
              <w:top w:w="100" w:type="dxa"/>
              <w:left w:w="100" w:type="dxa"/>
              <w:bottom w:w="100" w:type="dxa"/>
              <w:right w:w="100" w:type="dxa"/>
            </w:tcMar>
          </w:tcPr>
          <w:p w14:paraId="4AE48DD8" w14:textId="77777777" w:rsidR="00A55C9D" w:rsidRDefault="00000000">
            <w:pPr>
              <w:widowControl w:val="0"/>
              <w:pBdr>
                <w:top w:val="nil"/>
                <w:left w:val="nil"/>
                <w:bottom w:val="nil"/>
                <w:right w:val="nil"/>
                <w:between w:val="nil"/>
              </w:pBdr>
              <w:spacing w:line="240" w:lineRule="auto"/>
              <w:jc w:val="left"/>
              <w:rPr>
                <w:b/>
              </w:rPr>
            </w:pPr>
            <w:r>
              <w:rPr>
                <w:b/>
              </w:rPr>
              <w:t xml:space="preserve">Promotion </w:t>
            </w:r>
          </w:p>
        </w:tc>
        <w:tc>
          <w:tcPr>
            <w:tcW w:w="7140" w:type="dxa"/>
            <w:shd w:val="clear" w:color="auto" w:fill="auto"/>
            <w:tcMar>
              <w:top w:w="100" w:type="dxa"/>
              <w:left w:w="100" w:type="dxa"/>
              <w:bottom w:w="100" w:type="dxa"/>
              <w:right w:w="100" w:type="dxa"/>
            </w:tcMar>
          </w:tcPr>
          <w:p w14:paraId="3D227C3F" w14:textId="77777777" w:rsidR="00A55C9D" w:rsidRDefault="00000000">
            <w:pPr>
              <w:widowControl w:val="0"/>
              <w:pBdr>
                <w:top w:val="nil"/>
                <w:left w:val="nil"/>
                <w:bottom w:val="nil"/>
                <w:right w:val="nil"/>
                <w:between w:val="nil"/>
              </w:pBdr>
              <w:spacing w:line="240" w:lineRule="auto"/>
              <w:jc w:val="left"/>
            </w:pPr>
            <w:r>
              <w:t>Digital marketing with social media (</w:t>
            </w:r>
            <w:proofErr w:type="spellStart"/>
            <w:r>
              <w:rPr>
                <w:color w:val="222222"/>
                <w:highlight w:val="white"/>
              </w:rPr>
              <w:t>Brandcredential</w:t>
            </w:r>
            <w:proofErr w:type="spellEnd"/>
            <w:r>
              <w:rPr>
                <w:color w:val="222222"/>
                <w:highlight w:val="white"/>
              </w:rPr>
              <w:t>, 2023).</w:t>
            </w:r>
          </w:p>
          <w:p w14:paraId="6F05627D" w14:textId="77777777" w:rsidR="00A55C9D" w:rsidRDefault="00A55C9D">
            <w:pPr>
              <w:widowControl w:val="0"/>
              <w:pBdr>
                <w:top w:val="nil"/>
                <w:left w:val="nil"/>
                <w:bottom w:val="nil"/>
                <w:right w:val="nil"/>
                <w:between w:val="nil"/>
              </w:pBdr>
              <w:spacing w:line="240" w:lineRule="auto"/>
              <w:jc w:val="left"/>
            </w:pPr>
          </w:p>
        </w:tc>
      </w:tr>
    </w:tbl>
    <w:p w14:paraId="6A01E7D2" w14:textId="77777777" w:rsidR="00A55C9D" w:rsidRDefault="00A55C9D">
      <w:pPr>
        <w:rPr>
          <w:b/>
        </w:rPr>
      </w:pPr>
    </w:p>
    <w:p w14:paraId="66274CF0" w14:textId="77777777" w:rsidR="00A55C9D" w:rsidRDefault="00000000">
      <w:pPr>
        <w:pStyle w:val="Heading2"/>
      </w:pPr>
      <w:bookmarkStart w:id="9" w:name="_byvf90oer1j" w:colFirst="0" w:colLast="0"/>
      <w:bookmarkEnd w:id="9"/>
      <w:r>
        <w:t xml:space="preserve">Objectives </w:t>
      </w:r>
    </w:p>
    <w:p w14:paraId="0CBF7160" w14:textId="77777777" w:rsidR="00A55C9D" w:rsidRDefault="00A55C9D">
      <w:pPr>
        <w:rPr>
          <w:b/>
        </w:rPr>
      </w:pPr>
    </w:p>
    <w:tbl>
      <w:tblPr>
        <w:tblStyle w:val="a2"/>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05"/>
        <w:gridCol w:w="1806"/>
        <w:gridCol w:w="1806"/>
        <w:gridCol w:w="1806"/>
        <w:gridCol w:w="1806"/>
      </w:tblGrid>
      <w:tr w:rsidR="00A55C9D" w14:paraId="0E70E6E4" w14:textId="77777777">
        <w:tc>
          <w:tcPr>
            <w:tcW w:w="1805" w:type="dxa"/>
            <w:shd w:val="clear" w:color="auto" w:fill="auto"/>
            <w:tcMar>
              <w:top w:w="100" w:type="dxa"/>
              <w:left w:w="100" w:type="dxa"/>
              <w:bottom w:w="100" w:type="dxa"/>
              <w:right w:w="100" w:type="dxa"/>
            </w:tcMar>
          </w:tcPr>
          <w:p w14:paraId="276D2FB7" w14:textId="77777777" w:rsidR="00A55C9D" w:rsidRDefault="00000000">
            <w:pPr>
              <w:widowControl w:val="0"/>
              <w:pBdr>
                <w:top w:val="nil"/>
                <w:left w:val="nil"/>
                <w:bottom w:val="nil"/>
                <w:right w:val="nil"/>
                <w:between w:val="nil"/>
              </w:pBdr>
              <w:spacing w:line="240" w:lineRule="auto"/>
              <w:jc w:val="left"/>
              <w:rPr>
                <w:b/>
              </w:rPr>
            </w:pPr>
            <w:r>
              <w:rPr>
                <w:b/>
              </w:rPr>
              <w:t xml:space="preserve">Specific </w:t>
            </w:r>
          </w:p>
        </w:tc>
        <w:tc>
          <w:tcPr>
            <w:tcW w:w="1805" w:type="dxa"/>
            <w:shd w:val="clear" w:color="auto" w:fill="auto"/>
            <w:tcMar>
              <w:top w:w="100" w:type="dxa"/>
              <w:left w:w="100" w:type="dxa"/>
              <w:bottom w:w="100" w:type="dxa"/>
              <w:right w:w="100" w:type="dxa"/>
            </w:tcMar>
          </w:tcPr>
          <w:p w14:paraId="22CC5008" w14:textId="77777777" w:rsidR="00A55C9D" w:rsidRDefault="00000000">
            <w:pPr>
              <w:widowControl w:val="0"/>
              <w:pBdr>
                <w:top w:val="nil"/>
                <w:left w:val="nil"/>
                <w:bottom w:val="nil"/>
                <w:right w:val="nil"/>
                <w:between w:val="nil"/>
              </w:pBdr>
              <w:spacing w:line="240" w:lineRule="auto"/>
              <w:jc w:val="left"/>
              <w:rPr>
                <w:b/>
              </w:rPr>
            </w:pPr>
            <w:r>
              <w:rPr>
                <w:b/>
              </w:rPr>
              <w:t>Measurable</w:t>
            </w:r>
          </w:p>
        </w:tc>
        <w:tc>
          <w:tcPr>
            <w:tcW w:w="1805" w:type="dxa"/>
            <w:shd w:val="clear" w:color="auto" w:fill="auto"/>
            <w:tcMar>
              <w:top w:w="100" w:type="dxa"/>
              <w:left w:w="100" w:type="dxa"/>
              <w:bottom w:w="100" w:type="dxa"/>
              <w:right w:w="100" w:type="dxa"/>
            </w:tcMar>
          </w:tcPr>
          <w:p w14:paraId="13270080" w14:textId="77777777" w:rsidR="00A55C9D" w:rsidRDefault="00000000">
            <w:pPr>
              <w:widowControl w:val="0"/>
              <w:pBdr>
                <w:top w:val="nil"/>
                <w:left w:val="nil"/>
                <w:bottom w:val="nil"/>
                <w:right w:val="nil"/>
                <w:between w:val="nil"/>
              </w:pBdr>
              <w:spacing w:line="240" w:lineRule="auto"/>
              <w:jc w:val="left"/>
              <w:rPr>
                <w:b/>
              </w:rPr>
            </w:pPr>
            <w:r>
              <w:rPr>
                <w:b/>
              </w:rPr>
              <w:t>Achievable</w:t>
            </w:r>
          </w:p>
        </w:tc>
        <w:tc>
          <w:tcPr>
            <w:tcW w:w="1805" w:type="dxa"/>
            <w:shd w:val="clear" w:color="auto" w:fill="auto"/>
            <w:tcMar>
              <w:top w:w="100" w:type="dxa"/>
              <w:left w:w="100" w:type="dxa"/>
              <w:bottom w:w="100" w:type="dxa"/>
              <w:right w:w="100" w:type="dxa"/>
            </w:tcMar>
          </w:tcPr>
          <w:p w14:paraId="5A4AEDD0" w14:textId="77777777" w:rsidR="00A55C9D" w:rsidRDefault="00000000">
            <w:pPr>
              <w:widowControl w:val="0"/>
              <w:pBdr>
                <w:top w:val="nil"/>
                <w:left w:val="nil"/>
                <w:bottom w:val="nil"/>
                <w:right w:val="nil"/>
                <w:between w:val="nil"/>
              </w:pBdr>
              <w:spacing w:line="240" w:lineRule="auto"/>
              <w:jc w:val="left"/>
              <w:rPr>
                <w:b/>
              </w:rPr>
            </w:pPr>
            <w:r>
              <w:rPr>
                <w:b/>
              </w:rPr>
              <w:t>Relevant</w:t>
            </w:r>
          </w:p>
        </w:tc>
        <w:tc>
          <w:tcPr>
            <w:tcW w:w="1805" w:type="dxa"/>
            <w:shd w:val="clear" w:color="auto" w:fill="auto"/>
            <w:tcMar>
              <w:top w:w="100" w:type="dxa"/>
              <w:left w:w="100" w:type="dxa"/>
              <w:bottom w:w="100" w:type="dxa"/>
              <w:right w:w="100" w:type="dxa"/>
            </w:tcMar>
          </w:tcPr>
          <w:p w14:paraId="07923110" w14:textId="77777777" w:rsidR="00A55C9D" w:rsidRDefault="00000000">
            <w:pPr>
              <w:widowControl w:val="0"/>
              <w:pBdr>
                <w:top w:val="nil"/>
                <w:left w:val="nil"/>
                <w:bottom w:val="nil"/>
                <w:right w:val="nil"/>
                <w:between w:val="nil"/>
              </w:pBdr>
              <w:spacing w:line="240" w:lineRule="auto"/>
              <w:jc w:val="left"/>
              <w:rPr>
                <w:b/>
              </w:rPr>
            </w:pPr>
            <w:r>
              <w:rPr>
                <w:b/>
              </w:rPr>
              <w:t>Time plan</w:t>
            </w:r>
          </w:p>
        </w:tc>
      </w:tr>
      <w:tr w:rsidR="00A55C9D" w14:paraId="450DA6B5" w14:textId="77777777">
        <w:tc>
          <w:tcPr>
            <w:tcW w:w="1805" w:type="dxa"/>
            <w:shd w:val="clear" w:color="auto" w:fill="auto"/>
            <w:tcMar>
              <w:top w:w="100" w:type="dxa"/>
              <w:left w:w="100" w:type="dxa"/>
              <w:bottom w:w="100" w:type="dxa"/>
              <w:right w:w="100" w:type="dxa"/>
            </w:tcMar>
          </w:tcPr>
          <w:p w14:paraId="1C567586" w14:textId="77777777" w:rsidR="00A55C9D" w:rsidRDefault="00000000">
            <w:pPr>
              <w:widowControl w:val="0"/>
              <w:pBdr>
                <w:top w:val="nil"/>
                <w:left w:val="nil"/>
                <w:bottom w:val="nil"/>
                <w:right w:val="nil"/>
                <w:between w:val="nil"/>
              </w:pBdr>
              <w:spacing w:line="240" w:lineRule="auto"/>
              <w:jc w:val="left"/>
            </w:pPr>
            <w:r>
              <w:t xml:space="preserve">To develop an effective system of the communication </w:t>
            </w:r>
          </w:p>
        </w:tc>
        <w:tc>
          <w:tcPr>
            <w:tcW w:w="1805" w:type="dxa"/>
            <w:shd w:val="clear" w:color="auto" w:fill="auto"/>
            <w:tcMar>
              <w:top w:w="100" w:type="dxa"/>
              <w:left w:w="100" w:type="dxa"/>
              <w:bottom w:w="100" w:type="dxa"/>
              <w:right w:w="100" w:type="dxa"/>
            </w:tcMar>
          </w:tcPr>
          <w:p w14:paraId="3BE74E1A" w14:textId="77777777" w:rsidR="00A55C9D" w:rsidRDefault="00000000">
            <w:pPr>
              <w:widowControl w:val="0"/>
              <w:pBdr>
                <w:top w:val="nil"/>
                <w:left w:val="nil"/>
                <w:bottom w:val="nil"/>
                <w:right w:val="nil"/>
                <w:between w:val="nil"/>
              </w:pBdr>
              <w:spacing w:line="240" w:lineRule="auto"/>
              <w:jc w:val="left"/>
            </w:pPr>
            <w:r>
              <w:t>Comparison of the employee as well as consumer feedback</w:t>
            </w:r>
          </w:p>
        </w:tc>
        <w:tc>
          <w:tcPr>
            <w:tcW w:w="1805" w:type="dxa"/>
            <w:shd w:val="clear" w:color="auto" w:fill="auto"/>
            <w:tcMar>
              <w:top w:w="100" w:type="dxa"/>
              <w:left w:w="100" w:type="dxa"/>
              <w:bottom w:w="100" w:type="dxa"/>
              <w:right w:w="100" w:type="dxa"/>
            </w:tcMar>
          </w:tcPr>
          <w:p w14:paraId="33AC0CAB" w14:textId="77777777" w:rsidR="00A55C9D" w:rsidRDefault="00000000">
            <w:pPr>
              <w:widowControl w:val="0"/>
              <w:pBdr>
                <w:top w:val="nil"/>
                <w:left w:val="nil"/>
                <w:bottom w:val="nil"/>
                <w:right w:val="nil"/>
                <w:between w:val="nil"/>
              </w:pBdr>
              <w:spacing w:line="240" w:lineRule="auto"/>
              <w:jc w:val="left"/>
            </w:pPr>
            <w:r>
              <w:t>Development of the technological transformation helps to reach the goal</w:t>
            </w:r>
          </w:p>
        </w:tc>
        <w:tc>
          <w:tcPr>
            <w:tcW w:w="1805" w:type="dxa"/>
            <w:shd w:val="clear" w:color="auto" w:fill="auto"/>
            <w:tcMar>
              <w:top w:w="100" w:type="dxa"/>
              <w:left w:w="100" w:type="dxa"/>
              <w:bottom w:w="100" w:type="dxa"/>
              <w:right w:w="100" w:type="dxa"/>
            </w:tcMar>
          </w:tcPr>
          <w:p w14:paraId="6A6ED210" w14:textId="77777777" w:rsidR="00A55C9D" w:rsidRDefault="00000000">
            <w:pPr>
              <w:widowControl w:val="0"/>
              <w:pBdr>
                <w:top w:val="nil"/>
                <w:left w:val="nil"/>
                <w:bottom w:val="nil"/>
                <w:right w:val="nil"/>
                <w:between w:val="nil"/>
              </w:pBdr>
              <w:spacing w:line="240" w:lineRule="auto"/>
              <w:jc w:val="left"/>
            </w:pPr>
            <w:r>
              <w:t xml:space="preserve">Improvement of the communication system help in the development of the operational efficiencies. </w:t>
            </w:r>
          </w:p>
        </w:tc>
        <w:tc>
          <w:tcPr>
            <w:tcW w:w="1805" w:type="dxa"/>
            <w:shd w:val="clear" w:color="auto" w:fill="auto"/>
            <w:tcMar>
              <w:top w:w="100" w:type="dxa"/>
              <w:left w:w="100" w:type="dxa"/>
              <w:bottom w:w="100" w:type="dxa"/>
              <w:right w:w="100" w:type="dxa"/>
            </w:tcMar>
          </w:tcPr>
          <w:p w14:paraId="387D96C4" w14:textId="77777777" w:rsidR="00A55C9D" w:rsidRDefault="00000000">
            <w:pPr>
              <w:widowControl w:val="0"/>
              <w:pBdr>
                <w:top w:val="nil"/>
                <w:left w:val="nil"/>
                <w:bottom w:val="nil"/>
                <w:right w:val="nil"/>
                <w:between w:val="nil"/>
              </w:pBdr>
              <w:spacing w:line="240" w:lineRule="auto"/>
              <w:jc w:val="left"/>
              <w:rPr>
                <w:b/>
              </w:rPr>
            </w:pPr>
            <w:r>
              <w:rPr>
                <w:b/>
              </w:rPr>
              <w:t>8 months</w:t>
            </w:r>
          </w:p>
        </w:tc>
      </w:tr>
      <w:tr w:rsidR="00A55C9D" w14:paraId="1BF11685" w14:textId="77777777">
        <w:tc>
          <w:tcPr>
            <w:tcW w:w="1805" w:type="dxa"/>
            <w:shd w:val="clear" w:color="auto" w:fill="auto"/>
            <w:tcMar>
              <w:top w:w="100" w:type="dxa"/>
              <w:left w:w="100" w:type="dxa"/>
              <w:bottom w:w="100" w:type="dxa"/>
              <w:right w:w="100" w:type="dxa"/>
            </w:tcMar>
          </w:tcPr>
          <w:p w14:paraId="37C14EDD" w14:textId="77777777" w:rsidR="00A55C9D" w:rsidRDefault="00000000">
            <w:pPr>
              <w:widowControl w:val="0"/>
              <w:pBdr>
                <w:top w:val="nil"/>
                <w:left w:val="nil"/>
                <w:bottom w:val="nil"/>
                <w:right w:val="nil"/>
                <w:between w:val="nil"/>
              </w:pBdr>
              <w:spacing w:line="240" w:lineRule="auto"/>
              <w:jc w:val="left"/>
            </w:pPr>
            <w:r>
              <w:t xml:space="preserve">To develop the information system of the organisation.  </w:t>
            </w:r>
          </w:p>
        </w:tc>
        <w:tc>
          <w:tcPr>
            <w:tcW w:w="1805" w:type="dxa"/>
            <w:shd w:val="clear" w:color="auto" w:fill="auto"/>
            <w:tcMar>
              <w:top w:w="100" w:type="dxa"/>
              <w:left w:w="100" w:type="dxa"/>
              <w:bottom w:w="100" w:type="dxa"/>
              <w:right w:w="100" w:type="dxa"/>
            </w:tcMar>
          </w:tcPr>
          <w:p w14:paraId="0DFB3759" w14:textId="77777777" w:rsidR="00A55C9D" w:rsidRDefault="00000000">
            <w:pPr>
              <w:widowControl w:val="0"/>
              <w:pBdr>
                <w:top w:val="nil"/>
                <w:left w:val="nil"/>
                <w:bottom w:val="nil"/>
                <w:right w:val="nil"/>
                <w:between w:val="nil"/>
              </w:pBdr>
              <w:spacing w:line="240" w:lineRule="auto"/>
              <w:jc w:val="left"/>
            </w:pPr>
            <w:r>
              <w:t xml:space="preserve">Comparison of the success rate of the organisation.  </w:t>
            </w:r>
          </w:p>
        </w:tc>
        <w:tc>
          <w:tcPr>
            <w:tcW w:w="1805" w:type="dxa"/>
            <w:shd w:val="clear" w:color="auto" w:fill="auto"/>
            <w:tcMar>
              <w:top w:w="100" w:type="dxa"/>
              <w:left w:w="100" w:type="dxa"/>
              <w:bottom w:w="100" w:type="dxa"/>
              <w:right w:w="100" w:type="dxa"/>
            </w:tcMar>
          </w:tcPr>
          <w:p w14:paraId="79871A9C" w14:textId="77777777" w:rsidR="00A55C9D" w:rsidRDefault="00000000">
            <w:pPr>
              <w:widowControl w:val="0"/>
              <w:pBdr>
                <w:top w:val="nil"/>
                <w:left w:val="nil"/>
                <w:bottom w:val="nil"/>
                <w:right w:val="nil"/>
                <w:between w:val="nil"/>
              </w:pBdr>
              <w:spacing w:line="240" w:lineRule="auto"/>
              <w:jc w:val="left"/>
            </w:pPr>
            <w:r>
              <w:t xml:space="preserve">Development of the </w:t>
            </w:r>
            <w:proofErr w:type="gramStart"/>
            <w:r>
              <w:t>decision making</w:t>
            </w:r>
            <w:proofErr w:type="gramEnd"/>
            <w:r>
              <w:t xml:space="preserve"> process within the workplace of the organisation.  </w:t>
            </w:r>
          </w:p>
        </w:tc>
        <w:tc>
          <w:tcPr>
            <w:tcW w:w="1805" w:type="dxa"/>
            <w:shd w:val="clear" w:color="auto" w:fill="auto"/>
            <w:tcMar>
              <w:top w:w="100" w:type="dxa"/>
              <w:left w:w="100" w:type="dxa"/>
              <w:bottom w:w="100" w:type="dxa"/>
              <w:right w:w="100" w:type="dxa"/>
            </w:tcMar>
          </w:tcPr>
          <w:p w14:paraId="4F14C53D" w14:textId="77777777" w:rsidR="00A55C9D" w:rsidRDefault="00000000">
            <w:pPr>
              <w:widowControl w:val="0"/>
              <w:pBdr>
                <w:top w:val="nil"/>
                <w:left w:val="nil"/>
                <w:bottom w:val="nil"/>
                <w:right w:val="nil"/>
                <w:between w:val="nil"/>
              </w:pBdr>
              <w:spacing w:line="240" w:lineRule="auto"/>
              <w:jc w:val="left"/>
            </w:pPr>
            <w:r>
              <w:t xml:space="preserve">Quick access off the information helps to attract the consumer attention </w:t>
            </w:r>
          </w:p>
        </w:tc>
        <w:tc>
          <w:tcPr>
            <w:tcW w:w="1805" w:type="dxa"/>
            <w:shd w:val="clear" w:color="auto" w:fill="auto"/>
            <w:tcMar>
              <w:top w:w="100" w:type="dxa"/>
              <w:left w:w="100" w:type="dxa"/>
              <w:bottom w:w="100" w:type="dxa"/>
              <w:right w:w="100" w:type="dxa"/>
            </w:tcMar>
          </w:tcPr>
          <w:p w14:paraId="6ADF84A8" w14:textId="77777777" w:rsidR="00A55C9D" w:rsidRDefault="00000000">
            <w:pPr>
              <w:widowControl w:val="0"/>
              <w:pBdr>
                <w:top w:val="nil"/>
                <w:left w:val="nil"/>
                <w:bottom w:val="nil"/>
                <w:right w:val="nil"/>
                <w:between w:val="nil"/>
              </w:pBdr>
              <w:spacing w:line="240" w:lineRule="auto"/>
              <w:jc w:val="left"/>
              <w:rPr>
                <w:b/>
              </w:rPr>
            </w:pPr>
            <w:r>
              <w:rPr>
                <w:b/>
              </w:rPr>
              <w:t xml:space="preserve">5-6 months </w:t>
            </w:r>
          </w:p>
        </w:tc>
      </w:tr>
    </w:tbl>
    <w:p w14:paraId="0AF9BEF7" w14:textId="77777777" w:rsidR="00A55C9D" w:rsidRDefault="00000000">
      <w:pPr>
        <w:pStyle w:val="Heading2"/>
      </w:pPr>
      <w:bookmarkStart w:id="10" w:name="_bxgxs62ysowo" w:colFirst="0" w:colLast="0"/>
      <w:bookmarkEnd w:id="10"/>
      <w:r>
        <w:t xml:space="preserve">Strategy </w:t>
      </w:r>
    </w:p>
    <w:p w14:paraId="2A1FCA9F" w14:textId="77777777" w:rsidR="00A55C9D" w:rsidRDefault="00000000">
      <w:r>
        <w:t xml:space="preserve">Upon thorough analysis of all the problems, it was discovered that Holiday Inn is mostly dealing with communication-related problems. It is evident from reading visitor reviews </w:t>
      </w:r>
      <w:proofErr w:type="gramStart"/>
      <w:r>
        <w:t>that patrons</w:t>
      </w:r>
      <w:proofErr w:type="gramEnd"/>
      <w:r>
        <w:t xml:space="preserve"> gave the motels one or two stars out of a possible five. According to Trustpilot (2022), </w:t>
      </w:r>
      <w:proofErr w:type="gramStart"/>
      <w:r>
        <w:t>the majority of</w:t>
      </w:r>
      <w:proofErr w:type="gramEnd"/>
      <w:r>
        <w:t xml:space="preserve"> visitors are dissatisfied.</w:t>
      </w:r>
    </w:p>
    <w:p w14:paraId="20ACF4C7" w14:textId="77777777" w:rsidR="00A55C9D" w:rsidRDefault="00000000">
      <w:r>
        <w:t xml:space="preserve">The business can put certain methods into practice to address this problem. The business might, for instance, employ Ansoff's matrix's </w:t>
      </w:r>
      <w:r>
        <w:rPr>
          <w:b/>
        </w:rPr>
        <w:t>Market Penetration</w:t>
      </w:r>
      <w:r>
        <w:t xml:space="preserve"> approach. It may concentrate on boosting sales of currently available items under this. To ensure that customers don't feel unheard, the business should hire new hires and educate them in good communication techniques. On this note, it can be said that the marketing mix needs to be modified properly in which the company promotes their services properly through the different types of the channels (</w:t>
      </w:r>
      <w:r>
        <w:rPr>
          <w:color w:val="222222"/>
          <w:highlight w:val="white"/>
        </w:rPr>
        <w:t>Smith and Zook, 2020)</w:t>
      </w:r>
      <w:r>
        <w:t xml:space="preserve">.  </w:t>
      </w:r>
    </w:p>
    <w:p w14:paraId="263746EB" w14:textId="77777777" w:rsidR="00A55C9D" w:rsidRDefault="00000000">
      <w:pPr>
        <w:pStyle w:val="Heading2"/>
      </w:pPr>
      <w:bookmarkStart w:id="11" w:name="_nkymd3cagcd" w:colFirst="0" w:colLast="0"/>
      <w:bookmarkEnd w:id="11"/>
      <w:r>
        <w:t xml:space="preserve">Tactics </w:t>
      </w:r>
    </w:p>
    <w:p w14:paraId="31A869EF" w14:textId="77777777" w:rsidR="00A55C9D" w:rsidRDefault="00000000">
      <w:r>
        <w:t>A few hotel patrons have lodged concerns regarding staff members' inadequate communication skills. Numerous individuals experienced issues with their reservations as Holiday Inn had to cancel them. In addition, clients have expressed dissatisfaction with the staff's inadequate communication skills (Trustpilot, 2023).</w:t>
      </w:r>
    </w:p>
    <w:p w14:paraId="24F4B105" w14:textId="77777777" w:rsidR="00A55C9D" w:rsidRDefault="00000000">
      <w:pPr>
        <w:pStyle w:val="Heading1"/>
      </w:pPr>
      <w:bookmarkStart w:id="12" w:name="_3gzvgkjv7e56" w:colFirst="0" w:colLast="0"/>
      <w:bookmarkEnd w:id="12"/>
      <w:r>
        <w:lastRenderedPageBreak/>
        <w:t xml:space="preserve">Communication Mix </w:t>
      </w:r>
    </w:p>
    <w:p w14:paraId="5A37D353" w14:textId="77777777" w:rsidR="00A55C9D" w:rsidRDefault="00000000">
      <w:r>
        <w:rPr>
          <w:b/>
        </w:rPr>
        <w:t>Social media marketing:</w:t>
      </w:r>
      <w:r>
        <w:t xml:space="preserve"> The hotel already employs Facebook, Instagram, and Twitter for this purpose. They share a variety of images of their accommodations, offerings, services, and more. They may, however, advertise their services through a greater number of channels. Social networking sites such as Pinterest, TikTok, and YouTube for further details on their offerings. Holiday Inn ought to pay attention to the unfavourable comments and engage with visitors by offering appropriate remedies. </w:t>
      </w:r>
    </w:p>
    <w:p w14:paraId="2AB2EE12" w14:textId="77777777" w:rsidR="00A55C9D" w:rsidRDefault="00000000">
      <w:r>
        <w:rPr>
          <w:b/>
        </w:rPr>
        <w:t>Direct marketing:</w:t>
      </w:r>
      <w:r>
        <w:t xml:space="preserve"> The area of marketing where companies utilise emails to advertise their goods and services is called email marketing, which is a subset of direct marketing. It is recommended that Holiday Inn utilise this marketing channel to inform prospective customers about their offerings, including new services, discounts, and additional services. Apart from that, they </w:t>
      </w:r>
      <w:proofErr w:type="gramStart"/>
      <w:r>
        <w:t>have to</w:t>
      </w:r>
      <w:proofErr w:type="gramEnd"/>
      <w:r>
        <w:t xml:space="preserve"> use this platform to advertise their services and give accurate information regarding their cancellation policy.</w:t>
      </w:r>
    </w:p>
    <w:p w14:paraId="2D63F6FE" w14:textId="77777777" w:rsidR="00A55C9D" w:rsidRDefault="00000000">
      <w:r>
        <w:rPr>
          <w:b/>
        </w:rPr>
        <w:t xml:space="preserve">Search Engine Optimisation (SEO): </w:t>
      </w:r>
      <w:r>
        <w:t>Holiday Inn can concentrate on SEO to further promote the new marketing plan. The hotel chain may increase their brand awareness in the US hotel market by employing SEO. In addition, the hotel name appears at the top of the search results, giving users access to details about the establishment, any issues, and solutions. The hotel chain would benefit from this in terms of increased brand awareness (</w:t>
      </w:r>
      <w:r>
        <w:rPr>
          <w:color w:val="222222"/>
          <w:highlight w:val="white"/>
        </w:rPr>
        <w:t>Jobber and Ellis-Chadwick, 2020)</w:t>
      </w:r>
      <w:r>
        <w:t xml:space="preserve">. </w:t>
      </w:r>
    </w:p>
    <w:p w14:paraId="6F072891" w14:textId="77777777" w:rsidR="00A55C9D" w:rsidRDefault="00000000">
      <w:r>
        <w:rPr>
          <w:b/>
        </w:rPr>
        <w:t>Advertisements:</w:t>
      </w:r>
      <w:r>
        <w:t xml:space="preserve"> A form of marketing communication technique called an advertisement is intended to convince the target audience to purchase any goods or services. To solve their communication challenges, Holiday Inn should use a variety of advertising formats, including print media, infomercials, television commercials, and more, to appeal to a variety of consumer categories. </w:t>
      </w:r>
    </w:p>
    <w:p w14:paraId="00AC28A8" w14:textId="77777777" w:rsidR="00A55C9D" w:rsidRDefault="00000000">
      <w:r>
        <w:rPr>
          <w:noProof/>
        </w:rPr>
        <w:drawing>
          <wp:inline distT="114300" distB="114300" distL="114300" distR="114300" wp14:anchorId="79B69C62" wp14:editId="6D9A6218">
            <wp:extent cx="5731200" cy="1447800"/>
            <wp:effectExtent l="0" t="0" r="0" b="0"/>
            <wp:docPr id="1"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8"/>
                    <a:srcRect/>
                    <a:stretch>
                      <a:fillRect/>
                    </a:stretch>
                  </pic:blipFill>
                  <pic:spPr>
                    <a:xfrm>
                      <a:off x="0" y="0"/>
                      <a:ext cx="5731200" cy="1447800"/>
                    </a:xfrm>
                    <a:prstGeom prst="rect">
                      <a:avLst/>
                    </a:prstGeom>
                    <a:ln/>
                  </pic:spPr>
                </pic:pic>
              </a:graphicData>
            </a:graphic>
          </wp:inline>
        </w:drawing>
      </w:r>
    </w:p>
    <w:p w14:paraId="67A070BF" w14:textId="77777777" w:rsidR="00A55C9D" w:rsidRDefault="00000000">
      <w:pPr>
        <w:rPr>
          <w:b/>
        </w:rPr>
      </w:pPr>
      <w:r>
        <w:t xml:space="preserve">Holiday Inn will employ a variety of communication techniques to interact with its guests. These tactics include internet marketing, direct marketing, and advertising. Within three months, infomercials, billboard marketing, and television commercials are included into the </w:t>
      </w:r>
      <w:r>
        <w:lastRenderedPageBreak/>
        <w:t>advertising strategy. SMM is done in April and June, and SEO will be done from May to August. Offers and discounts may be found in direct marketing, and email marketing will be completed in five - six months.</w:t>
      </w:r>
    </w:p>
    <w:p w14:paraId="111246AD" w14:textId="77777777" w:rsidR="00A55C9D" w:rsidRDefault="00000000">
      <w:pPr>
        <w:pStyle w:val="Heading1"/>
      </w:pPr>
      <w:bookmarkStart w:id="13" w:name="_vldwp5rvttad" w:colFirst="0" w:colLast="0"/>
      <w:bookmarkEnd w:id="13"/>
      <w:r>
        <w:t xml:space="preserve">Conclusions </w:t>
      </w:r>
    </w:p>
    <w:p w14:paraId="052E2063" w14:textId="77777777" w:rsidR="00A55C9D" w:rsidRDefault="00000000">
      <w:r>
        <w:t xml:space="preserve">In summary, the research examines Holiday Inn's marketing methods, including the use of situational analysis. As mentioned in the SWOT analysis, the organization is having communication problems. Families and companies are the target audience for segmentation. The intended audience is in the age range of 18 to 60. PEST and SMART objectives have been explored, as well as the marketing mix. Various tactics have been suggested to address problems such as bad ratings and communication. </w:t>
      </w:r>
    </w:p>
    <w:p w14:paraId="559D18A8" w14:textId="77777777" w:rsidR="00A55C9D" w:rsidRDefault="00A55C9D">
      <w:pPr>
        <w:rPr>
          <w:b/>
        </w:rPr>
      </w:pPr>
    </w:p>
    <w:p w14:paraId="06C7C2B2" w14:textId="77777777" w:rsidR="00A55C9D" w:rsidRDefault="00000000">
      <w:pPr>
        <w:pStyle w:val="Heading1"/>
      </w:pPr>
      <w:bookmarkStart w:id="14" w:name="_jcwgiefetj1w" w:colFirst="0" w:colLast="0"/>
      <w:bookmarkEnd w:id="14"/>
      <w:r>
        <w:br w:type="page"/>
      </w:r>
    </w:p>
    <w:p w14:paraId="3884DC17" w14:textId="77777777" w:rsidR="00A55C9D" w:rsidRDefault="00000000">
      <w:pPr>
        <w:pStyle w:val="Heading1"/>
      </w:pPr>
      <w:bookmarkStart w:id="15" w:name="_lpmkc5tdeem6" w:colFirst="0" w:colLast="0"/>
      <w:bookmarkEnd w:id="15"/>
      <w:r>
        <w:lastRenderedPageBreak/>
        <w:t>References</w:t>
      </w:r>
    </w:p>
    <w:p w14:paraId="5BFC2563" w14:textId="77777777" w:rsidR="00A55C9D" w:rsidRDefault="00000000">
      <w:proofErr w:type="spellStart"/>
      <w:r>
        <w:rPr>
          <w:color w:val="222222"/>
          <w:highlight w:val="white"/>
        </w:rPr>
        <w:t>Brandcredential</w:t>
      </w:r>
      <w:proofErr w:type="spellEnd"/>
      <w:r>
        <w:rPr>
          <w:color w:val="222222"/>
          <w:highlight w:val="white"/>
        </w:rPr>
        <w:t xml:space="preserve"> (2023).  </w:t>
      </w:r>
      <w:r>
        <w:rPr>
          <w:i/>
        </w:rPr>
        <w:t>Unveiling the Holiday Inn Marketing Strategy</w:t>
      </w:r>
      <w:r>
        <w:t xml:space="preserve"> </w:t>
      </w:r>
      <w:r>
        <w:rPr>
          <w:i/>
        </w:rPr>
        <w:t>Brand Credential</w:t>
      </w:r>
      <w:r>
        <w:t xml:space="preserve">. Available at: </w:t>
      </w:r>
      <w:hyperlink r:id="rId9">
        <w:r>
          <w:rPr>
            <w:color w:val="1155CC"/>
            <w:u w:val="single"/>
          </w:rPr>
          <w:t>https://www.brandcredential.com/post/unveiling-the-holiday-inn-marketing-strategy</w:t>
        </w:r>
      </w:hyperlink>
      <w:r>
        <w:t xml:space="preserve"> (Accessed: 02 March 2024). </w:t>
      </w:r>
    </w:p>
    <w:p w14:paraId="7333284B" w14:textId="77777777" w:rsidR="00A55C9D" w:rsidRDefault="00000000">
      <w:r>
        <w:rPr>
          <w:color w:val="222222"/>
          <w:highlight w:val="white"/>
        </w:rPr>
        <w:t xml:space="preserve">GOWREA, V. (2021) </w:t>
      </w:r>
      <w:r>
        <w:rPr>
          <w:i/>
        </w:rPr>
        <w:t>SWOT analysis of Holiday Inn (Holiday inn swot) - www.howandwhat.net</w:t>
      </w:r>
      <w:r>
        <w:t xml:space="preserve">. Available at: </w:t>
      </w:r>
      <w:hyperlink r:id="rId10">
        <w:r>
          <w:rPr>
            <w:color w:val="1155CC"/>
            <w:u w:val="single"/>
          </w:rPr>
          <w:t>https://www.howandwhat.net/swot-analysis-holiday-inn/</w:t>
        </w:r>
      </w:hyperlink>
      <w:r>
        <w:t xml:space="preserve"> (Accessed: 02 March 2024).</w:t>
      </w:r>
    </w:p>
    <w:p w14:paraId="0C9DC394" w14:textId="77777777" w:rsidR="00A55C9D" w:rsidRDefault="00000000">
      <w:proofErr w:type="spellStart"/>
      <w:r>
        <w:t>Ihgplc</w:t>
      </w:r>
      <w:proofErr w:type="spellEnd"/>
      <w:r>
        <w:t xml:space="preserve">, (2023). </w:t>
      </w:r>
      <w:r>
        <w:rPr>
          <w:i/>
        </w:rPr>
        <w:t>The holiday inn® brand partners with small business owners in next …</w:t>
      </w:r>
      <w:r>
        <w:t xml:space="preserve"> Available at:</w:t>
      </w:r>
    </w:p>
    <w:p w14:paraId="1B64C1D6" w14:textId="77777777" w:rsidR="00A55C9D" w:rsidRDefault="00000000">
      <w:hyperlink r:id="rId11">
        <w:r>
          <w:rPr>
            <w:color w:val="1155CC"/>
            <w:u w:val="single"/>
          </w:rPr>
          <w:t>https://www.ihgplc.com/en/news-and-media/news-releases/2016/the-holiday-inn-brand-partners-with-small-business-owners-in-next-evolution-of-its-journey-to-extrao</w:t>
        </w:r>
      </w:hyperlink>
      <w:r>
        <w:t xml:space="preserve"> (Accessed: 1 March 2024). </w:t>
      </w:r>
    </w:p>
    <w:p w14:paraId="036CE3A5" w14:textId="77777777" w:rsidR="00A55C9D" w:rsidRDefault="00000000">
      <w:pPr>
        <w:rPr>
          <w:color w:val="222222"/>
          <w:highlight w:val="white"/>
        </w:rPr>
      </w:pPr>
      <w:r>
        <w:rPr>
          <w:color w:val="222222"/>
          <w:highlight w:val="white"/>
        </w:rPr>
        <w:t>Jobber, D. and Ellis-Chadwick, F (2020), Principles and practice of marketing. 9th ed. London:</w:t>
      </w:r>
    </w:p>
    <w:p w14:paraId="0365ED90" w14:textId="77777777" w:rsidR="00A55C9D" w:rsidRDefault="00000000">
      <w:pPr>
        <w:spacing w:before="300" w:after="300"/>
      </w:pPr>
      <w:proofErr w:type="spellStart"/>
      <w:r>
        <w:rPr>
          <w:color w:val="222222"/>
          <w:highlight w:val="white"/>
        </w:rPr>
        <w:t>Quintás</w:t>
      </w:r>
      <w:proofErr w:type="spellEnd"/>
      <w:r>
        <w:rPr>
          <w:color w:val="222222"/>
          <w:highlight w:val="white"/>
        </w:rPr>
        <w:t xml:space="preserve">, M.A., Martínez-Senra, A.I. and García-Pintos, A., (2023). Is the hotel industry really committed to the environment? Answering using the business models framework. </w:t>
      </w:r>
      <w:r>
        <w:rPr>
          <w:i/>
        </w:rPr>
        <w:t>Service Business</w:t>
      </w:r>
      <w:r>
        <w:t xml:space="preserve">, </w:t>
      </w:r>
      <w:r>
        <w:rPr>
          <w:i/>
        </w:rPr>
        <w:t>17</w:t>
      </w:r>
      <w:r>
        <w:t>(1), pp.395-428.</w:t>
      </w:r>
    </w:p>
    <w:p w14:paraId="78575EC3" w14:textId="77777777" w:rsidR="00A55C9D" w:rsidRDefault="00000000">
      <w:pPr>
        <w:rPr>
          <w:color w:val="222222"/>
          <w:highlight w:val="white"/>
        </w:rPr>
      </w:pPr>
      <w:r>
        <w:rPr>
          <w:color w:val="222222"/>
          <w:highlight w:val="white"/>
        </w:rPr>
        <w:t xml:space="preserve">Smith PR and Zook ZE (2020) Marketing Communications. 7 </w:t>
      </w:r>
      <w:proofErr w:type="spellStart"/>
      <w:r>
        <w:rPr>
          <w:color w:val="222222"/>
          <w:highlight w:val="white"/>
        </w:rPr>
        <w:t>th</w:t>
      </w:r>
      <w:proofErr w:type="spellEnd"/>
      <w:r>
        <w:rPr>
          <w:color w:val="222222"/>
          <w:highlight w:val="white"/>
        </w:rPr>
        <w:t xml:space="preserve"> ed, Kogan Page, London</w:t>
      </w:r>
    </w:p>
    <w:p w14:paraId="4ADB5A8C" w14:textId="77777777" w:rsidR="00A55C9D" w:rsidRDefault="00000000">
      <w:r>
        <w:t xml:space="preserve">Trustpilot, (2022). </w:t>
      </w:r>
      <w:proofErr w:type="spellStart"/>
      <w:r>
        <w:rPr>
          <w:i/>
        </w:rPr>
        <w:t>Holidayinn</w:t>
      </w:r>
      <w:proofErr w:type="spellEnd"/>
      <w:r>
        <w:rPr>
          <w:i/>
        </w:rPr>
        <w:t xml:space="preserve"> is rated ‘poor’ with 1.9 / 5 on Trustpilot</w:t>
      </w:r>
      <w:r>
        <w:t>. Available at:</w:t>
      </w:r>
    </w:p>
    <w:p w14:paraId="5C2D8280" w14:textId="77777777" w:rsidR="00A55C9D" w:rsidRDefault="00000000">
      <w:hyperlink r:id="rId12">
        <w:r>
          <w:rPr>
            <w:color w:val="1155CC"/>
            <w:u w:val="single"/>
          </w:rPr>
          <w:t>https://www.trustpilot.com/review/www.holidayinn.com?search=communication&amp;stars=1</w:t>
        </w:r>
      </w:hyperlink>
      <w:r>
        <w:t xml:space="preserve"> (Accessed: 1 March 2024). </w:t>
      </w:r>
    </w:p>
    <w:p w14:paraId="58F459F1" w14:textId="77777777" w:rsidR="00A55C9D" w:rsidRDefault="00000000">
      <w:proofErr w:type="gramStart"/>
      <w:r>
        <w:t>Visual-paradigm</w:t>
      </w:r>
      <w:proofErr w:type="gramEnd"/>
      <w:r>
        <w:t xml:space="preserve">, (2022). </w:t>
      </w:r>
      <w:r>
        <w:rPr>
          <w:i/>
        </w:rPr>
        <w:t xml:space="preserve">Perceptual map for </w:t>
      </w:r>
      <w:proofErr w:type="gramStart"/>
      <w:r>
        <w:rPr>
          <w:i/>
        </w:rPr>
        <w:t>Hotels</w:t>
      </w:r>
      <w:proofErr w:type="gramEnd"/>
      <w:r>
        <w:t xml:space="preserve"> (2022) </w:t>
      </w:r>
      <w:r>
        <w:rPr>
          <w:i/>
        </w:rPr>
        <w:t>Perceptual Map For Hotels | Perceptual Map Template</w:t>
      </w:r>
      <w:r>
        <w:t xml:space="preserve">. Available at: </w:t>
      </w:r>
      <w:hyperlink r:id="rId13">
        <w:r>
          <w:rPr>
            <w:color w:val="1155CC"/>
            <w:u w:val="single"/>
          </w:rPr>
          <w:t>https://online.visual-paradigm.com/diagrams/templates/perceptual-map/perceptual-map-for-hotels/</w:t>
        </w:r>
      </w:hyperlink>
      <w:r>
        <w:t xml:space="preserve"> (Accessed: 1 March 2024). </w:t>
      </w:r>
    </w:p>
    <w:p w14:paraId="312B4C8A" w14:textId="77777777" w:rsidR="00A55C9D" w:rsidRDefault="00A55C9D"/>
    <w:p w14:paraId="652429BD" w14:textId="77777777" w:rsidR="00A55C9D" w:rsidRDefault="00000000">
      <w:pPr>
        <w:pStyle w:val="Heading1"/>
        <w:spacing w:before="240" w:after="240"/>
      </w:pPr>
      <w:bookmarkStart w:id="16" w:name="_jqqf26vbameu" w:colFirst="0" w:colLast="0"/>
      <w:bookmarkEnd w:id="16"/>
      <w:r>
        <w:br w:type="page"/>
      </w:r>
    </w:p>
    <w:p w14:paraId="37622F2C" w14:textId="77777777" w:rsidR="00A55C9D" w:rsidRDefault="00000000">
      <w:pPr>
        <w:pStyle w:val="Heading1"/>
        <w:spacing w:before="240" w:after="240"/>
      </w:pPr>
      <w:bookmarkStart w:id="17" w:name="_6bzk3968yxv2" w:colFirst="0" w:colLast="0"/>
      <w:bookmarkEnd w:id="17"/>
      <w:r>
        <w:lastRenderedPageBreak/>
        <w:t>Appendix</w:t>
      </w:r>
    </w:p>
    <w:p w14:paraId="4CB879F5" w14:textId="77777777" w:rsidR="00A55C9D" w:rsidRDefault="00000000">
      <w:pPr>
        <w:spacing w:before="240" w:after="240"/>
        <w:rPr>
          <w:color w:val="222222"/>
          <w:highlight w:val="white"/>
        </w:rPr>
      </w:pPr>
      <w:r>
        <w:rPr>
          <w:noProof/>
          <w:color w:val="222222"/>
          <w:highlight w:val="white"/>
        </w:rPr>
        <w:drawing>
          <wp:inline distT="114300" distB="114300" distL="114300" distR="114300" wp14:anchorId="56B234B8" wp14:editId="0D9D5661">
            <wp:extent cx="5731200" cy="3238500"/>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4"/>
                    <a:srcRect/>
                    <a:stretch>
                      <a:fillRect/>
                    </a:stretch>
                  </pic:blipFill>
                  <pic:spPr>
                    <a:xfrm>
                      <a:off x="0" y="0"/>
                      <a:ext cx="5731200" cy="3238500"/>
                    </a:xfrm>
                    <a:prstGeom prst="rect">
                      <a:avLst/>
                    </a:prstGeom>
                    <a:ln/>
                  </pic:spPr>
                </pic:pic>
              </a:graphicData>
            </a:graphic>
          </wp:inline>
        </w:drawing>
      </w:r>
    </w:p>
    <w:p w14:paraId="5C2B9713" w14:textId="77777777" w:rsidR="00A55C9D" w:rsidRDefault="00000000">
      <w:pPr>
        <w:spacing w:before="240" w:after="240"/>
        <w:rPr>
          <w:color w:val="222222"/>
          <w:highlight w:val="white"/>
        </w:rPr>
      </w:pPr>
      <w:r>
        <w:rPr>
          <w:noProof/>
          <w:color w:val="222222"/>
          <w:highlight w:val="white"/>
        </w:rPr>
        <w:drawing>
          <wp:inline distT="114300" distB="114300" distL="114300" distR="114300" wp14:anchorId="6807916A" wp14:editId="056288F8">
            <wp:extent cx="5731200" cy="3213100"/>
            <wp:effectExtent l="0" t="0" r="0" b="0"/>
            <wp:docPr id="8"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5"/>
                    <a:srcRect/>
                    <a:stretch>
                      <a:fillRect/>
                    </a:stretch>
                  </pic:blipFill>
                  <pic:spPr>
                    <a:xfrm>
                      <a:off x="0" y="0"/>
                      <a:ext cx="5731200" cy="3213100"/>
                    </a:xfrm>
                    <a:prstGeom prst="rect">
                      <a:avLst/>
                    </a:prstGeom>
                    <a:ln/>
                  </pic:spPr>
                </pic:pic>
              </a:graphicData>
            </a:graphic>
          </wp:inline>
        </w:drawing>
      </w:r>
    </w:p>
    <w:p w14:paraId="0F4FA366" w14:textId="77777777" w:rsidR="00A55C9D" w:rsidRDefault="00000000">
      <w:pPr>
        <w:spacing w:before="300" w:after="300"/>
        <w:rPr>
          <w:color w:val="222222"/>
          <w:highlight w:val="white"/>
        </w:rPr>
      </w:pPr>
      <w:r>
        <w:rPr>
          <w:noProof/>
          <w:color w:val="222222"/>
          <w:highlight w:val="white"/>
        </w:rPr>
        <w:lastRenderedPageBreak/>
        <w:drawing>
          <wp:inline distT="114300" distB="114300" distL="114300" distR="114300" wp14:anchorId="302D566E" wp14:editId="5659869D">
            <wp:extent cx="5731200" cy="3251200"/>
            <wp:effectExtent l="0" t="0" r="0" b="0"/>
            <wp:docPr id="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6"/>
                    <a:srcRect/>
                    <a:stretch>
                      <a:fillRect/>
                    </a:stretch>
                  </pic:blipFill>
                  <pic:spPr>
                    <a:xfrm>
                      <a:off x="0" y="0"/>
                      <a:ext cx="5731200" cy="3251200"/>
                    </a:xfrm>
                    <a:prstGeom prst="rect">
                      <a:avLst/>
                    </a:prstGeom>
                    <a:ln/>
                  </pic:spPr>
                </pic:pic>
              </a:graphicData>
            </a:graphic>
          </wp:inline>
        </w:drawing>
      </w:r>
    </w:p>
    <w:p w14:paraId="7D3C3E51" w14:textId="77777777" w:rsidR="00A55C9D" w:rsidRDefault="00000000">
      <w:pPr>
        <w:spacing w:before="300" w:after="300"/>
        <w:rPr>
          <w:color w:val="222222"/>
          <w:highlight w:val="white"/>
        </w:rPr>
      </w:pPr>
      <w:r>
        <w:rPr>
          <w:noProof/>
          <w:color w:val="222222"/>
          <w:highlight w:val="white"/>
        </w:rPr>
        <w:drawing>
          <wp:inline distT="114300" distB="114300" distL="114300" distR="114300" wp14:anchorId="438E07E8" wp14:editId="3AD22513">
            <wp:extent cx="5731200" cy="3238500"/>
            <wp:effectExtent l="0" t="0" r="0" b="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7"/>
                    <a:srcRect/>
                    <a:stretch>
                      <a:fillRect/>
                    </a:stretch>
                  </pic:blipFill>
                  <pic:spPr>
                    <a:xfrm>
                      <a:off x="0" y="0"/>
                      <a:ext cx="5731200" cy="3238500"/>
                    </a:xfrm>
                    <a:prstGeom prst="rect">
                      <a:avLst/>
                    </a:prstGeom>
                    <a:ln/>
                  </pic:spPr>
                </pic:pic>
              </a:graphicData>
            </a:graphic>
          </wp:inline>
        </w:drawing>
      </w:r>
    </w:p>
    <w:p w14:paraId="0B2FA775" w14:textId="77777777" w:rsidR="00A55C9D" w:rsidRDefault="00000000">
      <w:pPr>
        <w:spacing w:before="300" w:after="300"/>
        <w:rPr>
          <w:color w:val="222222"/>
          <w:highlight w:val="white"/>
        </w:rPr>
      </w:pPr>
      <w:r>
        <w:rPr>
          <w:noProof/>
          <w:color w:val="222222"/>
          <w:highlight w:val="white"/>
        </w:rPr>
        <w:lastRenderedPageBreak/>
        <w:drawing>
          <wp:inline distT="114300" distB="114300" distL="114300" distR="114300" wp14:anchorId="2AE522EB" wp14:editId="3379631E">
            <wp:extent cx="5731200" cy="3225800"/>
            <wp:effectExtent l="0" t="0" r="0" b="0"/>
            <wp:docPr id="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8"/>
                    <a:srcRect/>
                    <a:stretch>
                      <a:fillRect/>
                    </a:stretch>
                  </pic:blipFill>
                  <pic:spPr>
                    <a:xfrm>
                      <a:off x="0" y="0"/>
                      <a:ext cx="5731200" cy="3225800"/>
                    </a:xfrm>
                    <a:prstGeom prst="rect">
                      <a:avLst/>
                    </a:prstGeom>
                    <a:ln/>
                  </pic:spPr>
                </pic:pic>
              </a:graphicData>
            </a:graphic>
          </wp:inline>
        </w:drawing>
      </w:r>
    </w:p>
    <w:p w14:paraId="3E37FB10" w14:textId="77777777" w:rsidR="00A55C9D" w:rsidRDefault="00000000">
      <w:pPr>
        <w:spacing w:before="300" w:after="300"/>
        <w:rPr>
          <w:color w:val="222222"/>
          <w:highlight w:val="white"/>
        </w:rPr>
      </w:pPr>
      <w:r>
        <w:rPr>
          <w:noProof/>
          <w:color w:val="222222"/>
          <w:highlight w:val="white"/>
        </w:rPr>
        <w:drawing>
          <wp:inline distT="114300" distB="114300" distL="114300" distR="114300" wp14:anchorId="52DC5641" wp14:editId="69E5EC14">
            <wp:extent cx="5731200" cy="32385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9"/>
                    <a:srcRect/>
                    <a:stretch>
                      <a:fillRect/>
                    </a:stretch>
                  </pic:blipFill>
                  <pic:spPr>
                    <a:xfrm>
                      <a:off x="0" y="0"/>
                      <a:ext cx="5731200" cy="3238500"/>
                    </a:xfrm>
                    <a:prstGeom prst="rect">
                      <a:avLst/>
                    </a:prstGeom>
                    <a:ln/>
                  </pic:spPr>
                </pic:pic>
              </a:graphicData>
            </a:graphic>
          </wp:inline>
        </w:drawing>
      </w:r>
    </w:p>
    <w:p w14:paraId="04A75A33" w14:textId="77777777" w:rsidR="00A55C9D" w:rsidRDefault="00000000">
      <w:pPr>
        <w:spacing w:before="300" w:after="300"/>
        <w:rPr>
          <w:color w:val="222222"/>
          <w:highlight w:val="white"/>
        </w:rPr>
      </w:pPr>
      <w:r>
        <w:rPr>
          <w:noProof/>
          <w:color w:val="222222"/>
          <w:highlight w:val="white"/>
        </w:rPr>
        <w:lastRenderedPageBreak/>
        <w:drawing>
          <wp:inline distT="114300" distB="114300" distL="114300" distR="114300" wp14:anchorId="349EADC2" wp14:editId="467CB3EF">
            <wp:extent cx="5731200" cy="3238500"/>
            <wp:effectExtent l="0" t="0" r="0" b="0"/>
            <wp:docPr id="9"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0"/>
                    <a:srcRect/>
                    <a:stretch>
                      <a:fillRect/>
                    </a:stretch>
                  </pic:blipFill>
                  <pic:spPr>
                    <a:xfrm>
                      <a:off x="0" y="0"/>
                      <a:ext cx="5731200" cy="3238500"/>
                    </a:xfrm>
                    <a:prstGeom prst="rect">
                      <a:avLst/>
                    </a:prstGeom>
                    <a:ln/>
                  </pic:spPr>
                </pic:pic>
              </a:graphicData>
            </a:graphic>
          </wp:inline>
        </w:drawing>
      </w:r>
    </w:p>
    <w:p w14:paraId="233C11A6" w14:textId="77777777" w:rsidR="00A55C9D" w:rsidRDefault="00A55C9D">
      <w:pPr>
        <w:spacing w:before="300" w:after="300"/>
      </w:pPr>
    </w:p>
    <w:p w14:paraId="527DCCD8" w14:textId="77777777" w:rsidR="00A55C9D" w:rsidRDefault="00A55C9D"/>
    <w:p w14:paraId="3F285582" w14:textId="77777777" w:rsidR="00A55C9D" w:rsidRDefault="00A55C9D"/>
    <w:sectPr w:rsidR="00A55C9D" w:rsidSect="00443788">
      <w:headerReference w:type="default" r:id="rId21"/>
      <w:footerReference w:type="default" r:id="rId22"/>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88170C" w14:textId="77777777" w:rsidR="00443788" w:rsidRDefault="00443788">
      <w:pPr>
        <w:spacing w:line="240" w:lineRule="auto"/>
      </w:pPr>
      <w:r>
        <w:separator/>
      </w:r>
    </w:p>
  </w:endnote>
  <w:endnote w:type="continuationSeparator" w:id="0">
    <w:p w14:paraId="30F474D3" w14:textId="77777777" w:rsidR="00443788" w:rsidRDefault="0044378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E6D0E0" w14:textId="77777777" w:rsidR="00A55C9D" w:rsidRDefault="00000000">
    <w:pPr>
      <w:jc w:val="right"/>
    </w:pPr>
    <w:r>
      <w:fldChar w:fldCharType="begin"/>
    </w:r>
    <w:r>
      <w:instrText>PAGE</w:instrText>
    </w:r>
    <w:r>
      <w:fldChar w:fldCharType="separate"/>
    </w:r>
    <w:r w:rsidR="00C02FE3">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3203FC" w14:textId="77777777" w:rsidR="00443788" w:rsidRDefault="00443788">
      <w:pPr>
        <w:spacing w:line="240" w:lineRule="auto"/>
      </w:pPr>
      <w:r>
        <w:separator/>
      </w:r>
    </w:p>
  </w:footnote>
  <w:footnote w:type="continuationSeparator" w:id="0">
    <w:p w14:paraId="707C4BD6" w14:textId="77777777" w:rsidR="00443788" w:rsidRDefault="0044378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60C080" w14:textId="56A52045" w:rsidR="00A55C9D" w:rsidRDefault="00FD5B20">
    <w:r w:rsidRPr="00FD5B20">
      <w:drawing>
        <wp:inline distT="0" distB="0" distL="0" distR="0" wp14:anchorId="17D3CC1D" wp14:editId="39A07524">
          <wp:extent cx="1546860" cy="587567"/>
          <wp:effectExtent l="0" t="0" r="0" b="3175"/>
          <wp:docPr id="9193205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9320501" name=""/>
                  <pic:cNvPicPr/>
                </pic:nvPicPr>
                <pic:blipFill>
                  <a:blip r:embed="rId1"/>
                  <a:stretch>
                    <a:fillRect/>
                  </a:stretch>
                </pic:blipFill>
                <pic:spPr>
                  <a:xfrm>
                    <a:off x="0" y="0"/>
                    <a:ext cx="1561523" cy="593137"/>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E9A360E"/>
    <w:multiLevelType w:val="multilevel"/>
    <w:tmpl w:val="08F644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4AB3E3D"/>
    <w:multiLevelType w:val="multilevel"/>
    <w:tmpl w:val="C1A8F1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8F304ED"/>
    <w:multiLevelType w:val="multilevel"/>
    <w:tmpl w:val="46A6CA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96B01A5"/>
    <w:multiLevelType w:val="multilevel"/>
    <w:tmpl w:val="A67211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112042271">
    <w:abstractNumId w:val="2"/>
  </w:num>
  <w:num w:numId="2" w16cid:durableId="52318278">
    <w:abstractNumId w:val="0"/>
  </w:num>
  <w:num w:numId="3" w16cid:durableId="270432663">
    <w:abstractNumId w:val="3"/>
  </w:num>
  <w:num w:numId="4" w16cid:durableId="342385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5C9D"/>
    <w:rsid w:val="00443788"/>
    <w:rsid w:val="00A55C9D"/>
    <w:rsid w:val="00C02FE3"/>
    <w:rsid w:val="00FD5B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E1A074"/>
  <w15:docId w15:val="{C3CBB5F8-7806-4C43-96C6-56EF93EBE5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zh-C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rPr>
  </w:style>
  <w:style w:type="paragraph" w:styleId="Heading2">
    <w:name w:val="heading 2"/>
    <w:basedOn w:val="Normal"/>
    <w:next w:val="Normal"/>
    <w:uiPriority w:val="9"/>
    <w:unhideWhenUsed/>
    <w:qFormat/>
    <w:pPr>
      <w:keepNext/>
      <w:keepLines/>
      <w:outlineLvl w:val="1"/>
    </w:pPr>
    <w:rPr>
      <w:b/>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FD5B20"/>
    <w:pPr>
      <w:tabs>
        <w:tab w:val="center" w:pos="4680"/>
        <w:tab w:val="right" w:pos="9360"/>
      </w:tabs>
      <w:spacing w:line="240" w:lineRule="auto"/>
    </w:pPr>
  </w:style>
  <w:style w:type="character" w:customStyle="1" w:styleId="HeaderChar">
    <w:name w:val="Header Char"/>
    <w:basedOn w:val="DefaultParagraphFont"/>
    <w:link w:val="Header"/>
    <w:uiPriority w:val="99"/>
    <w:rsid w:val="00FD5B20"/>
  </w:style>
  <w:style w:type="paragraph" w:styleId="Footer">
    <w:name w:val="footer"/>
    <w:basedOn w:val="Normal"/>
    <w:link w:val="FooterChar"/>
    <w:uiPriority w:val="99"/>
    <w:unhideWhenUsed/>
    <w:rsid w:val="00FD5B20"/>
    <w:pPr>
      <w:tabs>
        <w:tab w:val="center" w:pos="4680"/>
        <w:tab w:val="right" w:pos="9360"/>
      </w:tabs>
      <w:spacing w:line="240" w:lineRule="auto"/>
    </w:pPr>
  </w:style>
  <w:style w:type="character" w:customStyle="1" w:styleId="FooterChar">
    <w:name w:val="Footer Char"/>
    <w:basedOn w:val="DefaultParagraphFont"/>
    <w:link w:val="Footer"/>
    <w:uiPriority w:val="99"/>
    <w:rsid w:val="00FD5B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online.visual-paradigm.com/diagrams/templates/perceptual-map/perceptual-map-for-hotels/" TargetMode="External"/><Relationship Id="rId18" Type="http://schemas.openxmlformats.org/officeDocument/2006/relationships/image" Target="media/image7.png"/><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hyperlink" Target="https://www.trustpilot.com/review/www.holidayinn.com?search=communication&amp;stars=1" TargetMode="External"/><Relationship Id="rId17" Type="http://schemas.openxmlformats.org/officeDocument/2006/relationships/image" Target="media/image6.png"/><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hgplc.com/en/news-and-media/news-releases/2016/the-holiday-inn-brand-partners-with-small-business-owners-in-next-evolution-of-its-journey-to-extrao"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fontTable" Target="fontTable.xml"/><Relationship Id="rId10" Type="http://schemas.openxmlformats.org/officeDocument/2006/relationships/hyperlink" Target="https://www.howandwhat.net/swot-analysis-holiday-inn/" TargetMode="External"/><Relationship Id="rId19" Type="http://schemas.openxmlformats.org/officeDocument/2006/relationships/image" Target="media/image8.png"/><Relationship Id="rId4" Type="http://schemas.openxmlformats.org/officeDocument/2006/relationships/webSettings" Target="webSettings.xml"/><Relationship Id="rId9" Type="http://schemas.openxmlformats.org/officeDocument/2006/relationships/hyperlink" Target="https://www.brandcredential.com/post/unveiling-the-holiday-inn-marketing-strategy" TargetMode="External"/><Relationship Id="rId14" Type="http://schemas.openxmlformats.org/officeDocument/2006/relationships/image" Target="media/image3.png"/><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1863</Words>
  <Characters>10620</Characters>
  <Application>Microsoft Office Word</Application>
  <DocSecurity>0</DocSecurity>
  <Lines>88</Lines>
  <Paragraphs>24</Paragraphs>
  <ScaleCrop>false</ScaleCrop>
  <Company/>
  <LinksUpToDate>false</LinksUpToDate>
  <CharactersWithSpaces>12459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11367</cp:lastModifiedBy>
  <cp:revision>3</cp:revision>
  <dcterms:created xsi:type="dcterms:W3CDTF">2024-03-02T19:49:00Z</dcterms:created>
  <dcterms:modified xsi:type="dcterms:W3CDTF">2024-03-02T19:50:00Z</dcterms:modified>
</cp:coreProperties>
</file>