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28877" w14:textId="77777777" w:rsidR="00DD77D8" w:rsidRPr="00C1176C" w:rsidRDefault="00DD77D8" w:rsidP="004D3885">
      <w:pPr>
        <w:jc w:val="center"/>
        <w:rPr>
          <w:b/>
          <w:sz w:val="56"/>
        </w:rPr>
      </w:pPr>
    </w:p>
    <w:p w14:paraId="1559FBA6" w14:textId="77777777" w:rsidR="00DD77D8" w:rsidRPr="00C1176C" w:rsidRDefault="00DD77D8" w:rsidP="004D3885">
      <w:pPr>
        <w:jc w:val="center"/>
        <w:rPr>
          <w:b/>
          <w:sz w:val="56"/>
        </w:rPr>
      </w:pPr>
    </w:p>
    <w:p w14:paraId="3817CE8C" w14:textId="77777777" w:rsidR="00DD77D8" w:rsidRPr="00C1176C" w:rsidRDefault="00DD77D8" w:rsidP="004D3885">
      <w:pPr>
        <w:jc w:val="center"/>
        <w:rPr>
          <w:b/>
          <w:sz w:val="56"/>
        </w:rPr>
      </w:pPr>
    </w:p>
    <w:p w14:paraId="045B9007" w14:textId="77777777" w:rsidR="00792860" w:rsidRPr="00C1176C" w:rsidRDefault="005B5317" w:rsidP="004D3885">
      <w:pPr>
        <w:jc w:val="center"/>
        <w:rPr>
          <w:b/>
          <w:sz w:val="56"/>
        </w:rPr>
      </w:pPr>
      <w:r w:rsidRPr="00C1176C">
        <w:rPr>
          <w:b/>
          <w:sz w:val="56"/>
        </w:rPr>
        <w:t>BMSW4003 Digital Skills and Research Methods</w:t>
      </w:r>
    </w:p>
    <w:p w14:paraId="47B114BD" w14:textId="33C421E9" w:rsidR="00D95790" w:rsidRPr="00D95790" w:rsidRDefault="00D95790" w:rsidP="004C0208">
      <w:pPr>
        <w:pStyle w:val="NormalWeb"/>
        <w:numPr>
          <w:ilvl w:val="0"/>
          <w:numId w:val="1"/>
        </w:numPr>
        <w:spacing w:before="77" w:after="120"/>
        <w:divId w:val="1515074302"/>
        <w:rPr>
          <w:rFonts w:eastAsiaTheme="minorEastAsia"/>
          <w:lang w:val="ro-RO" w:eastAsia="ro-RO"/>
        </w:rPr>
      </w:pPr>
      <w:r w:rsidRPr="00D95790">
        <w:rPr>
          <w:rFonts w:eastAsiaTheme="minorEastAsia"/>
          <w:color w:val="000000" w:themeColor="text1"/>
          <w:kern w:val="24"/>
          <w:sz w:val="32"/>
          <w:szCs w:val="32"/>
          <w:lang w:val="en-IN" w:eastAsia="ro-RO"/>
        </w:rPr>
        <w:t>Student Name:</w:t>
      </w:r>
      <w:r w:rsidRPr="00D95790">
        <w:rPr>
          <w:rFonts w:eastAsiaTheme="minorEastAsia"/>
          <w:color w:val="000000" w:themeColor="text1"/>
          <w:kern w:val="24"/>
          <w:sz w:val="32"/>
          <w:szCs w:val="32"/>
          <w:lang w:val="ro-RO" w:eastAsia="ro-RO"/>
        </w:rPr>
        <w:t xml:space="preserve"> Elena Lavinia Tane</w:t>
      </w:r>
    </w:p>
    <w:p w14:paraId="4A747D5B" w14:textId="77777777" w:rsidR="004F47DA" w:rsidRPr="00375EB8" w:rsidRDefault="00D95790" w:rsidP="00F00F03">
      <w:pPr>
        <w:pStyle w:val="NormalWeb"/>
        <w:numPr>
          <w:ilvl w:val="0"/>
          <w:numId w:val="1"/>
        </w:numPr>
        <w:spacing w:before="77" w:after="120"/>
        <w:divId w:val="2019624039"/>
        <w:rPr>
          <w:rFonts w:eastAsiaTheme="minorEastAsia"/>
          <w:color w:val="000000" w:themeColor="text1"/>
          <w:kern w:val="24"/>
          <w:sz w:val="32"/>
          <w:szCs w:val="32"/>
          <w:lang w:val="ro-RO" w:eastAsia="ro-RO"/>
        </w:rPr>
      </w:pPr>
      <w:r w:rsidRPr="00D95790">
        <w:rPr>
          <w:rFonts w:eastAsiaTheme="minorEastAsia"/>
          <w:color w:val="000000" w:themeColor="text1"/>
          <w:kern w:val="24"/>
          <w:sz w:val="32"/>
          <w:szCs w:val="32"/>
          <w:lang w:val="en-IN" w:eastAsia="ro-RO"/>
        </w:rPr>
        <w:t>Studen</w:t>
      </w:r>
      <w:r w:rsidR="004C0208">
        <w:rPr>
          <w:rFonts w:eastAsiaTheme="minorEastAsia"/>
          <w:color w:val="000000" w:themeColor="text1"/>
          <w:kern w:val="24"/>
          <w:sz w:val="32"/>
          <w:szCs w:val="32"/>
          <w:lang w:val="en-IN" w:eastAsia="ro-RO"/>
        </w:rPr>
        <w:t>t</w:t>
      </w:r>
      <w:r w:rsidRPr="00D95790">
        <w:rPr>
          <w:rFonts w:eastAsiaTheme="minorEastAsia"/>
          <w:color w:val="000000" w:themeColor="text1"/>
          <w:kern w:val="24"/>
          <w:sz w:val="32"/>
          <w:szCs w:val="32"/>
          <w:lang w:val="en-IN" w:eastAsia="ro-RO"/>
        </w:rPr>
        <w:t xml:space="preserve"> Number:2109706</w:t>
      </w:r>
      <w:r w:rsidR="00F00F03">
        <w:rPr>
          <w:rFonts w:eastAsiaTheme="minorEastAsia"/>
          <w:color w:val="000000" w:themeColor="text1"/>
          <w:kern w:val="24"/>
          <w:sz w:val="32"/>
          <w:szCs w:val="32"/>
          <w:lang w:val="en-IN" w:eastAsia="ro-RO"/>
        </w:rPr>
        <w:t xml:space="preserve">  </w:t>
      </w:r>
    </w:p>
    <w:p w14:paraId="1A7CBFA9" w14:textId="77777777" w:rsidR="00375EB8" w:rsidRDefault="00375EB8" w:rsidP="00375EB8">
      <w:pPr>
        <w:pStyle w:val="NormalWeb"/>
        <w:spacing w:before="77" w:after="120"/>
        <w:divId w:val="2019624039"/>
        <w:rPr>
          <w:rFonts w:eastAsiaTheme="minorEastAsia"/>
          <w:color w:val="000000" w:themeColor="text1"/>
          <w:kern w:val="24"/>
          <w:sz w:val="32"/>
          <w:szCs w:val="32"/>
          <w:lang w:val="en-IN" w:eastAsia="ro-RO"/>
        </w:rPr>
      </w:pPr>
    </w:p>
    <w:p w14:paraId="05B74094" w14:textId="77777777" w:rsidR="00375EB8" w:rsidRDefault="00375EB8" w:rsidP="00375EB8">
      <w:pPr>
        <w:pStyle w:val="NormalWeb"/>
        <w:spacing w:before="77" w:after="120"/>
        <w:divId w:val="2019624039"/>
        <w:rPr>
          <w:rFonts w:eastAsiaTheme="minorEastAsia"/>
          <w:color w:val="000000" w:themeColor="text1"/>
          <w:kern w:val="24"/>
          <w:sz w:val="32"/>
          <w:szCs w:val="32"/>
          <w:lang w:val="en-IN" w:eastAsia="ro-RO"/>
        </w:rPr>
      </w:pPr>
    </w:p>
    <w:p w14:paraId="2E17B8DD" w14:textId="77777777" w:rsidR="00375EB8" w:rsidRDefault="00375EB8" w:rsidP="00375EB8">
      <w:pPr>
        <w:pStyle w:val="NormalWeb"/>
        <w:spacing w:before="77" w:after="120"/>
        <w:divId w:val="2019624039"/>
        <w:rPr>
          <w:rFonts w:eastAsiaTheme="minorEastAsia"/>
          <w:color w:val="000000" w:themeColor="text1"/>
          <w:kern w:val="24"/>
          <w:sz w:val="32"/>
          <w:szCs w:val="32"/>
          <w:lang w:val="en-IN" w:eastAsia="ro-RO"/>
        </w:rPr>
      </w:pPr>
    </w:p>
    <w:p w14:paraId="6B6266F9" w14:textId="229CE621" w:rsidR="00375EB8" w:rsidRDefault="00375EB8" w:rsidP="00375EB8">
      <w:pPr>
        <w:pStyle w:val="NormalWeb"/>
        <w:spacing w:before="77" w:after="120"/>
        <w:divId w:val="2019624039"/>
        <w:rPr>
          <w:rFonts w:eastAsiaTheme="minorEastAsia"/>
          <w:color w:val="4BACC6" w:themeColor="accent5"/>
          <w:kern w:val="24"/>
          <w:sz w:val="32"/>
          <w:szCs w:val="32"/>
          <w:lang w:val="en-IN" w:eastAsia="ro-RO"/>
        </w:rPr>
      </w:pPr>
      <w:r>
        <w:rPr>
          <w:rFonts w:eastAsiaTheme="minorEastAsia"/>
          <w:color w:val="000000" w:themeColor="text1"/>
          <w:kern w:val="24"/>
          <w:sz w:val="32"/>
          <w:szCs w:val="32"/>
          <w:lang w:val="en-IN" w:eastAsia="ro-RO"/>
        </w:rPr>
        <w:t xml:space="preserve"> </w:t>
      </w:r>
      <w:r>
        <w:rPr>
          <w:rFonts w:eastAsiaTheme="minorEastAsia"/>
          <w:color w:val="4BACC6" w:themeColor="accent5"/>
          <w:kern w:val="24"/>
          <w:sz w:val="32"/>
          <w:szCs w:val="32"/>
          <w:lang w:val="en-IN" w:eastAsia="ro-RO"/>
        </w:rPr>
        <w:t>How I can use the DIKW and CRAAP frameworks</w:t>
      </w:r>
      <w:r w:rsidR="00B05B0C">
        <w:rPr>
          <w:rFonts w:eastAsiaTheme="minorEastAsia"/>
          <w:color w:val="4BACC6" w:themeColor="accent5"/>
          <w:kern w:val="24"/>
          <w:sz w:val="32"/>
          <w:szCs w:val="32"/>
          <w:lang w:val="en-IN" w:eastAsia="ro-RO"/>
        </w:rPr>
        <w:t xml:space="preserve"> to confirm or refute the work of Angela </w:t>
      </w:r>
      <w:r w:rsidR="00B64429">
        <w:rPr>
          <w:rFonts w:eastAsiaTheme="minorEastAsia"/>
          <w:color w:val="4BACC6" w:themeColor="accent5"/>
          <w:kern w:val="24"/>
          <w:sz w:val="32"/>
          <w:szCs w:val="32"/>
          <w:lang w:val="en-IN" w:eastAsia="ro-RO"/>
        </w:rPr>
        <w:t xml:space="preserve">Duckworth ? </w:t>
      </w:r>
      <w:r w:rsidR="00B05B0C">
        <w:rPr>
          <w:rFonts w:eastAsiaTheme="minorEastAsia"/>
          <w:color w:val="4BACC6" w:themeColor="accent5"/>
          <w:kern w:val="24"/>
          <w:sz w:val="32"/>
          <w:szCs w:val="32"/>
          <w:lang w:val="en-IN" w:eastAsia="ro-RO"/>
        </w:rPr>
        <w:t xml:space="preserve">      </w:t>
      </w:r>
    </w:p>
    <w:p w14:paraId="00CF6E52" w14:textId="77777777" w:rsidR="00B05B0C" w:rsidRDefault="00B05B0C" w:rsidP="00375EB8">
      <w:pPr>
        <w:pStyle w:val="NormalWeb"/>
        <w:spacing w:before="77" w:after="120"/>
        <w:divId w:val="2019624039"/>
        <w:rPr>
          <w:rFonts w:eastAsiaTheme="minorEastAsia"/>
          <w:color w:val="4BACC6" w:themeColor="accent5"/>
          <w:kern w:val="24"/>
          <w:sz w:val="32"/>
          <w:szCs w:val="32"/>
          <w:lang w:val="en-IN" w:eastAsia="ro-RO"/>
        </w:rPr>
      </w:pPr>
    </w:p>
    <w:p w14:paraId="6F757957" w14:textId="7B33A20E" w:rsidR="00B05B0C" w:rsidRPr="00375EB8" w:rsidRDefault="00B05B0C" w:rsidP="00375EB8">
      <w:pPr>
        <w:pStyle w:val="NormalWeb"/>
        <w:spacing w:before="77" w:after="120"/>
        <w:divId w:val="2019624039"/>
        <w:rPr>
          <w:rFonts w:eastAsiaTheme="minorEastAsia"/>
          <w:color w:val="4BACC6" w:themeColor="accent5"/>
          <w:kern w:val="24"/>
          <w:sz w:val="32"/>
          <w:szCs w:val="32"/>
          <w:lang w:val="ro-RO" w:eastAsia="ro-RO"/>
        </w:rPr>
        <w:sectPr w:rsidR="00B05B0C" w:rsidRPr="00375EB8" w:rsidSect="00792860">
          <w:pgSz w:w="12240" w:h="15840"/>
          <w:pgMar w:top="1440" w:right="1440" w:bottom="1440" w:left="1440" w:header="720" w:footer="720" w:gutter="0"/>
          <w:cols w:space="720"/>
          <w:docGrid w:linePitch="360"/>
        </w:sectPr>
      </w:pPr>
      <w:r>
        <w:rPr>
          <w:rFonts w:eastAsiaTheme="minorEastAsia"/>
          <w:color w:val="4BACC6" w:themeColor="accent5"/>
          <w:kern w:val="24"/>
          <w:sz w:val="32"/>
          <w:szCs w:val="32"/>
          <w:lang w:val="ro-RO" w:eastAsia="ro-RO"/>
        </w:rPr>
        <w:t xml:space="preserve">      </w:t>
      </w:r>
    </w:p>
    <w:sdt>
      <w:sdtPr>
        <w:rPr>
          <w:rFonts w:ascii="Times New Roman" w:eastAsiaTheme="minorHAnsi" w:hAnsi="Times New Roman" w:cstheme="minorBidi"/>
          <w:b w:val="0"/>
          <w:bCs w:val="0"/>
          <w:color w:val="auto"/>
          <w:sz w:val="24"/>
          <w:szCs w:val="22"/>
        </w:rPr>
        <w:id w:val="9238988"/>
        <w:docPartObj>
          <w:docPartGallery w:val="Table of Contents"/>
          <w:docPartUnique/>
        </w:docPartObj>
      </w:sdtPr>
      <w:sdtEndPr/>
      <w:sdtContent>
        <w:p w14:paraId="08BCE0EA" w14:textId="77777777" w:rsidR="009E18BD" w:rsidRPr="00C1176C" w:rsidRDefault="005B5317" w:rsidP="009E18BD">
          <w:pPr>
            <w:pStyle w:val="Titlucuprins"/>
            <w:jc w:val="center"/>
            <w:rPr>
              <w:color w:val="auto"/>
            </w:rPr>
          </w:pPr>
          <w:r w:rsidRPr="00C1176C">
            <w:rPr>
              <w:rFonts w:ascii="Times New Roman" w:hAnsi="Times New Roman" w:cs="Times New Roman"/>
              <w:color w:val="auto"/>
            </w:rPr>
            <w:t>Table of Contents</w:t>
          </w:r>
        </w:p>
        <w:p w14:paraId="510D3079" w14:textId="77777777" w:rsidR="00243C40" w:rsidRPr="00C1176C" w:rsidRDefault="00111AD9">
          <w:pPr>
            <w:pStyle w:val="Cuprins1"/>
            <w:tabs>
              <w:tab w:val="right" w:leader="dot" w:pos="9350"/>
            </w:tabs>
            <w:rPr>
              <w:rFonts w:asciiTheme="minorHAnsi" w:eastAsiaTheme="minorEastAsia" w:hAnsiTheme="minorHAnsi"/>
              <w:noProof/>
              <w:sz w:val="22"/>
            </w:rPr>
          </w:pPr>
          <w:r w:rsidRPr="00C1176C">
            <w:fldChar w:fldCharType="begin"/>
          </w:r>
          <w:r w:rsidR="005B5317" w:rsidRPr="00C1176C">
            <w:instrText xml:space="preserve"> TOC \o "1-3" \h \z \u </w:instrText>
          </w:r>
          <w:r w:rsidRPr="00C1176C">
            <w:fldChar w:fldCharType="separate"/>
          </w:r>
          <w:hyperlink w:anchor="_Toc97653606" w:history="1">
            <w:r w:rsidR="00243C40" w:rsidRPr="00C1176C">
              <w:rPr>
                <w:rStyle w:val="Hyperlink"/>
                <w:noProof/>
                <w:color w:val="auto"/>
              </w:rPr>
              <w:t>Introduction</w:t>
            </w:r>
            <w:r w:rsidR="00243C40" w:rsidRPr="00C1176C">
              <w:rPr>
                <w:noProof/>
                <w:webHidden/>
              </w:rPr>
              <w:tab/>
            </w:r>
            <w:r w:rsidRPr="00C1176C">
              <w:rPr>
                <w:noProof/>
                <w:webHidden/>
              </w:rPr>
              <w:fldChar w:fldCharType="begin"/>
            </w:r>
            <w:r w:rsidR="00243C40" w:rsidRPr="00C1176C">
              <w:rPr>
                <w:noProof/>
                <w:webHidden/>
              </w:rPr>
              <w:instrText xml:space="preserve"> PAGEREF _Toc97653606 \h </w:instrText>
            </w:r>
            <w:r w:rsidRPr="00C1176C">
              <w:rPr>
                <w:noProof/>
                <w:webHidden/>
              </w:rPr>
            </w:r>
            <w:r w:rsidRPr="00C1176C">
              <w:rPr>
                <w:noProof/>
                <w:webHidden/>
              </w:rPr>
              <w:fldChar w:fldCharType="separate"/>
            </w:r>
            <w:r w:rsidR="00243C40" w:rsidRPr="00C1176C">
              <w:rPr>
                <w:noProof/>
                <w:webHidden/>
              </w:rPr>
              <w:t>1</w:t>
            </w:r>
            <w:r w:rsidRPr="00C1176C">
              <w:rPr>
                <w:noProof/>
                <w:webHidden/>
              </w:rPr>
              <w:fldChar w:fldCharType="end"/>
            </w:r>
          </w:hyperlink>
        </w:p>
        <w:p w14:paraId="02096608"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07" w:history="1">
            <w:r w:rsidR="00243C40" w:rsidRPr="00C1176C">
              <w:rPr>
                <w:rStyle w:val="Hyperlink"/>
                <w:noProof/>
                <w:color w:val="auto"/>
              </w:rPr>
              <w:t>Duckworth</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_Toc97653607 \h </w:instrText>
            </w:r>
            <w:r w:rsidR="00111AD9" w:rsidRPr="00C1176C">
              <w:rPr>
                <w:noProof/>
                <w:webHidden/>
              </w:rPr>
            </w:r>
            <w:r w:rsidR="00111AD9" w:rsidRPr="00C1176C">
              <w:rPr>
                <w:noProof/>
                <w:webHidden/>
              </w:rPr>
              <w:fldChar w:fldCharType="separate"/>
            </w:r>
            <w:r w:rsidR="00243C40" w:rsidRPr="00C1176C">
              <w:rPr>
                <w:noProof/>
                <w:webHidden/>
              </w:rPr>
              <w:t>2</w:t>
            </w:r>
            <w:r w:rsidR="00111AD9" w:rsidRPr="00C1176C">
              <w:rPr>
                <w:noProof/>
                <w:webHidden/>
              </w:rPr>
              <w:fldChar w:fldCharType="end"/>
            </w:r>
          </w:hyperlink>
        </w:p>
        <w:p w14:paraId="3D9BECBD"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08" w:history="1">
            <w:r w:rsidR="00243C40" w:rsidRPr="00C1176C">
              <w:rPr>
                <w:rStyle w:val="Hyperlink"/>
                <w:noProof/>
                <w:color w:val="auto"/>
              </w:rPr>
              <w:t>CRAAP test</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_Toc97653608 \h </w:instrText>
            </w:r>
            <w:r w:rsidR="00111AD9" w:rsidRPr="00C1176C">
              <w:rPr>
                <w:noProof/>
                <w:webHidden/>
              </w:rPr>
            </w:r>
            <w:r w:rsidR="00111AD9" w:rsidRPr="00C1176C">
              <w:rPr>
                <w:noProof/>
                <w:webHidden/>
              </w:rPr>
              <w:fldChar w:fldCharType="separate"/>
            </w:r>
            <w:r w:rsidR="00243C40" w:rsidRPr="00C1176C">
              <w:rPr>
                <w:noProof/>
                <w:webHidden/>
              </w:rPr>
              <w:t>4</w:t>
            </w:r>
            <w:r w:rsidR="00111AD9" w:rsidRPr="00C1176C">
              <w:rPr>
                <w:noProof/>
                <w:webHidden/>
              </w:rPr>
              <w:fldChar w:fldCharType="end"/>
            </w:r>
          </w:hyperlink>
        </w:p>
        <w:p w14:paraId="21D5F278"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09" w:history="1">
            <w:r w:rsidR="00243C40" w:rsidRPr="00C1176C">
              <w:rPr>
                <w:rStyle w:val="Hyperlink"/>
                <w:noProof/>
                <w:color w:val="auto"/>
              </w:rPr>
              <w:t>How Duckworth passes the CRAAP test</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_Toc97653609 \h </w:instrText>
            </w:r>
            <w:r w:rsidR="00111AD9" w:rsidRPr="00C1176C">
              <w:rPr>
                <w:noProof/>
                <w:webHidden/>
              </w:rPr>
            </w:r>
            <w:r w:rsidR="00111AD9" w:rsidRPr="00C1176C">
              <w:rPr>
                <w:noProof/>
                <w:webHidden/>
              </w:rPr>
              <w:fldChar w:fldCharType="separate"/>
            </w:r>
            <w:r w:rsidR="00243C40" w:rsidRPr="00C1176C">
              <w:rPr>
                <w:noProof/>
                <w:webHidden/>
              </w:rPr>
              <w:t>5</w:t>
            </w:r>
            <w:r w:rsidR="00111AD9" w:rsidRPr="00C1176C">
              <w:rPr>
                <w:noProof/>
                <w:webHidden/>
              </w:rPr>
              <w:fldChar w:fldCharType="end"/>
            </w:r>
          </w:hyperlink>
        </w:p>
        <w:p w14:paraId="27C3ADFA"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0" w:history="1">
            <w:r w:rsidR="00243C40" w:rsidRPr="00C1176C">
              <w:rPr>
                <w:rStyle w:val="Hyperlink"/>
                <w:noProof/>
                <w:color w:val="auto"/>
              </w:rPr>
              <w:t>Currency</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_Toc97653610 \h </w:instrText>
            </w:r>
            <w:r w:rsidR="00111AD9" w:rsidRPr="00C1176C">
              <w:rPr>
                <w:noProof/>
                <w:webHidden/>
              </w:rPr>
            </w:r>
            <w:r w:rsidR="00111AD9" w:rsidRPr="00C1176C">
              <w:rPr>
                <w:noProof/>
                <w:webHidden/>
              </w:rPr>
              <w:fldChar w:fldCharType="separate"/>
            </w:r>
            <w:r w:rsidR="00243C40" w:rsidRPr="00C1176C">
              <w:rPr>
                <w:noProof/>
                <w:webHidden/>
              </w:rPr>
              <w:t>5</w:t>
            </w:r>
            <w:r w:rsidR="00111AD9" w:rsidRPr="00C1176C">
              <w:rPr>
                <w:noProof/>
                <w:webHidden/>
              </w:rPr>
              <w:fldChar w:fldCharType="end"/>
            </w:r>
          </w:hyperlink>
        </w:p>
        <w:p w14:paraId="18F61522"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1" w:history="1">
            <w:r w:rsidR="00243C40" w:rsidRPr="00C1176C">
              <w:rPr>
                <w:rStyle w:val="Hyperlink"/>
                <w:noProof/>
                <w:color w:val="auto"/>
              </w:rPr>
              <w:t>Relevance</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_Toc97653611 \h </w:instrText>
            </w:r>
            <w:r w:rsidR="00111AD9" w:rsidRPr="00C1176C">
              <w:rPr>
                <w:noProof/>
                <w:webHidden/>
              </w:rPr>
            </w:r>
            <w:r w:rsidR="00111AD9" w:rsidRPr="00C1176C">
              <w:rPr>
                <w:noProof/>
                <w:webHidden/>
              </w:rPr>
              <w:fldChar w:fldCharType="separate"/>
            </w:r>
            <w:r w:rsidR="00243C40" w:rsidRPr="00C1176C">
              <w:rPr>
                <w:noProof/>
                <w:webHidden/>
              </w:rPr>
              <w:t>5</w:t>
            </w:r>
            <w:r w:rsidR="00111AD9" w:rsidRPr="00C1176C">
              <w:rPr>
                <w:noProof/>
                <w:webHidden/>
              </w:rPr>
              <w:fldChar w:fldCharType="end"/>
            </w:r>
          </w:hyperlink>
        </w:p>
        <w:p w14:paraId="33956D81"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2" w:history="1">
            <w:r w:rsidR="00243C40" w:rsidRPr="00C1176C">
              <w:rPr>
                <w:rStyle w:val="Hyperlink"/>
                <w:noProof/>
                <w:color w:val="auto"/>
              </w:rPr>
              <w:t>Authority</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_Toc97653612 \h </w:instrText>
            </w:r>
            <w:r w:rsidR="00111AD9" w:rsidRPr="00C1176C">
              <w:rPr>
                <w:noProof/>
                <w:webHidden/>
              </w:rPr>
            </w:r>
            <w:r w:rsidR="00111AD9" w:rsidRPr="00C1176C">
              <w:rPr>
                <w:noProof/>
                <w:webHidden/>
              </w:rPr>
              <w:fldChar w:fldCharType="separate"/>
            </w:r>
            <w:r w:rsidR="00243C40" w:rsidRPr="00C1176C">
              <w:rPr>
                <w:noProof/>
                <w:webHidden/>
              </w:rPr>
              <w:t>5</w:t>
            </w:r>
            <w:r w:rsidR="00111AD9" w:rsidRPr="00C1176C">
              <w:rPr>
                <w:noProof/>
                <w:webHidden/>
              </w:rPr>
              <w:fldChar w:fldCharType="end"/>
            </w:r>
          </w:hyperlink>
        </w:p>
        <w:p w14:paraId="0696B187"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3" w:history="1">
            <w:r w:rsidR="00243C40" w:rsidRPr="00C1176C">
              <w:rPr>
                <w:rStyle w:val="Hyperlink"/>
                <w:noProof/>
                <w:color w:val="auto"/>
              </w:rPr>
              <w:t>Accuracy</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_Toc97653613 \h </w:instrText>
            </w:r>
            <w:r w:rsidR="00111AD9" w:rsidRPr="00C1176C">
              <w:rPr>
                <w:noProof/>
                <w:webHidden/>
              </w:rPr>
            </w:r>
            <w:r w:rsidR="00111AD9" w:rsidRPr="00C1176C">
              <w:rPr>
                <w:noProof/>
                <w:webHidden/>
              </w:rPr>
              <w:fldChar w:fldCharType="separate"/>
            </w:r>
            <w:r w:rsidR="00243C40" w:rsidRPr="00C1176C">
              <w:rPr>
                <w:noProof/>
                <w:webHidden/>
              </w:rPr>
              <w:t>6</w:t>
            </w:r>
            <w:r w:rsidR="00111AD9" w:rsidRPr="00C1176C">
              <w:rPr>
                <w:noProof/>
                <w:webHidden/>
              </w:rPr>
              <w:fldChar w:fldCharType="end"/>
            </w:r>
          </w:hyperlink>
        </w:p>
        <w:p w14:paraId="5E253C57"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4" w:history="1">
            <w:r w:rsidR="00243C40" w:rsidRPr="00C1176C">
              <w:rPr>
                <w:rStyle w:val="Hyperlink"/>
                <w:noProof/>
                <w:color w:val="auto"/>
              </w:rPr>
              <w:t>Purpose</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_Toc97653614 \h </w:instrText>
            </w:r>
            <w:r w:rsidR="00111AD9" w:rsidRPr="00C1176C">
              <w:rPr>
                <w:noProof/>
                <w:webHidden/>
              </w:rPr>
            </w:r>
            <w:r w:rsidR="00111AD9" w:rsidRPr="00C1176C">
              <w:rPr>
                <w:noProof/>
                <w:webHidden/>
              </w:rPr>
              <w:fldChar w:fldCharType="separate"/>
            </w:r>
            <w:r w:rsidR="00243C40" w:rsidRPr="00C1176C">
              <w:rPr>
                <w:noProof/>
                <w:webHidden/>
              </w:rPr>
              <w:t>6</w:t>
            </w:r>
            <w:r w:rsidR="00111AD9" w:rsidRPr="00C1176C">
              <w:rPr>
                <w:noProof/>
                <w:webHidden/>
              </w:rPr>
              <w:fldChar w:fldCharType="end"/>
            </w:r>
          </w:hyperlink>
        </w:p>
        <w:p w14:paraId="5588CD91"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15" w:history="1">
            <w:r w:rsidR="00243C40" w:rsidRPr="00C1176C">
              <w:rPr>
                <w:rStyle w:val="Hyperlink"/>
                <w:noProof/>
                <w:color w:val="auto"/>
              </w:rPr>
              <w:t>DIKW approach</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_Toc97653615 \h </w:instrText>
            </w:r>
            <w:r w:rsidR="00111AD9" w:rsidRPr="00C1176C">
              <w:rPr>
                <w:noProof/>
                <w:webHidden/>
              </w:rPr>
            </w:r>
            <w:r w:rsidR="00111AD9" w:rsidRPr="00C1176C">
              <w:rPr>
                <w:noProof/>
                <w:webHidden/>
              </w:rPr>
              <w:fldChar w:fldCharType="separate"/>
            </w:r>
            <w:r w:rsidR="00243C40" w:rsidRPr="00C1176C">
              <w:rPr>
                <w:noProof/>
                <w:webHidden/>
              </w:rPr>
              <w:t>7</w:t>
            </w:r>
            <w:r w:rsidR="00111AD9" w:rsidRPr="00C1176C">
              <w:rPr>
                <w:noProof/>
                <w:webHidden/>
              </w:rPr>
              <w:fldChar w:fldCharType="end"/>
            </w:r>
          </w:hyperlink>
        </w:p>
        <w:p w14:paraId="7C430618"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6" w:history="1">
            <w:r w:rsidR="00243C40" w:rsidRPr="00C1176C">
              <w:rPr>
                <w:rStyle w:val="Hyperlink"/>
                <w:noProof/>
                <w:color w:val="auto"/>
              </w:rPr>
              <w:t>Data</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_Toc97653616 \h </w:instrText>
            </w:r>
            <w:r w:rsidR="00111AD9" w:rsidRPr="00C1176C">
              <w:rPr>
                <w:noProof/>
                <w:webHidden/>
              </w:rPr>
            </w:r>
            <w:r w:rsidR="00111AD9" w:rsidRPr="00C1176C">
              <w:rPr>
                <w:noProof/>
                <w:webHidden/>
              </w:rPr>
              <w:fldChar w:fldCharType="separate"/>
            </w:r>
            <w:r w:rsidR="00243C40" w:rsidRPr="00C1176C">
              <w:rPr>
                <w:noProof/>
                <w:webHidden/>
              </w:rPr>
              <w:t>8</w:t>
            </w:r>
            <w:r w:rsidR="00111AD9" w:rsidRPr="00C1176C">
              <w:rPr>
                <w:noProof/>
                <w:webHidden/>
              </w:rPr>
              <w:fldChar w:fldCharType="end"/>
            </w:r>
          </w:hyperlink>
        </w:p>
        <w:p w14:paraId="324DBF6E"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7" w:history="1">
            <w:r w:rsidR="00243C40" w:rsidRPr="00C1176C">
              <w:rPr>
                <w:rStyle w:val="Hyperlink"/>
                <w:noProof/>
                <w:color w:val="auto"/>
              </w:rPr>
              <w:t>Information</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_Toc97653617 \h </w:instrText>
            </w:r>
            <w:r w:rsidR="00111AD9" w:rsidRPr="00C1176C">
              <w:rPr>
                <w:noProof/>
                <w:webHidden/>
              </w:rPr>
            </w:r>
            <w:r w:rsidR="00111AD9" w:rsidRPr="00C1176C">
              <w:rPr>
                <w:noProof/>
                <w:webHidden/>
              </w:rPr>
              <w:fldChar w:fldCharType="separate"/>
            </w:r>
            <w:r w:rsidR="00243C40" w:rsidRPr="00C1176C">
              <w:rPr>
                <w:noProof/>
                <w:webHidden/>
              </w:rPr>
              <w:t>9</w:t>
            </w:r>
            <w:r w:rsidR="00111AD9" w:rsidRPr="00C1176C">
              <w:rPr>
                <w:noProof/>
                <w:webHidden/>
              </w:rPr>
              <w:fldChar w:fldCharType="end"/>
            </w:r>
          </w:hyperlink>
        </w:p>
        <w:p w14:paraId="6BB5AA69"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8" w:history="1">
            <w:r w:rsidR="00243C40" w:rsidRPr="00C1176C">
              <w:rPr>
                <w:rStyle w:val="Hyperlink"/>
                <w:noProof/>
                <w:color w:val="auto"/>
              </w:rPr>
              <w:t>Knowledge</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_Toc97653618 \h </w:instrText>
            </w:r>
            <w:r w:rsidR="00111AD9" w:rsidRPr="00C1176C">
              <w:rPr>
                <w:noProof/>
                <w:webHidden/>
              </w:rPr>
            </w:r>
            <w:r w:rsidR="00111AD9" w:rsidRPr="00C1176C">
              <w:rPr>
                <w:noProof/>
                <w:webHidden/>
              </w:rPr>
              <w:fldChar w:fldCharType="separate"/>
            </w:r>
            <w:r w:rsidR="00243C40" w:rsidRPr="00C1176C">
              <w:rPr>
                <w:noProof/>
                <w:webHidden/>
              </w:rPr>
              <w:t>10</w:t>
            </w:r>
            <w:r w:rsidR="00111AD9" w:rsidRPr="00C1176C">
              <w:rPr>
                <w:noProof/>
                <w:webHidden/>
              </w:rPr>
              <w:fldChar w:fldCharType="end"/>
            </w:r>
          </w:hyperlink>
        </w:p>
        <w:p w14:paraId="33577AFA" w14:textId="77777777" w:rsidR="00243C40" w:rsidRPr="00C1176C" w:rsidRDefault="00B64AF1">
          <w:pPr>
            <w:pStyle w:val="Cuprins2"/>
            <w:tabs>
              <w:tab w:val="right" w:leader="dot" w:pos="9350"/>
            </w:tabs>
            <w:rPr>
              <w:rFonts w:asciiTheme="minorHAnsi" w:eastAsiaTheme="minorEastAsia" w:hAnsiTheme="minorHAnsi"/>
              <w:noProof/>
              <w:sz w:val="22"/>
            </w:rPr>
          </w:pPr>
          <w:hyperlink w:anchor="_Toc97653619" w:history="1">
            <w:r w:rsidR="00243C40" w:rsidRPr="00C1176C">
              <w:rPr>
                <w:rStyle w:val="Hyperlink"/>
                <w:noProof/>
                <w:color w:val="auto"/>
              </w:rPr>
              <w:t>Wisdom</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_Toc97653619 \h </w:instrText>
            </w:r>
            <w:r w:rsidR="00111AD9" w:rsidRPr="00C1176C">
              <w:rPr>
                <w:noProof/>
                <w:webHidden/>
              </w:rPr>
            </w:r>
            <w:r w:rsidR="00111AD9" w:rsidRPr="00C1176C">
              <w:rPr>
                <w:noProof/>
                <w:webHidden/>
              </w:rPr>
              <w:fldChar w:fldCharType="separate"/>
            </w:r>
            <w:r w:rsidR="00243C40" w:rsidRPr="00C1176C">
              <w:rPr>
                <w:noProof/>
                <w:webHidden/>
              </w:rPr>
              <w:t>10</w:t>
            </w:r>
            <w:r w:rsidR="00111AD9" w:rsidRPr="00C1176C">
              <w:rPr>
                <w:noProof/>
                <w:webHidden/>
              </w:rPr>
              <w:fldChar w:fldCharType="end"/>
            </w:r>
          </w:hyperlink>
        </w:p>
        <w:p w14:paraId="3E1593F9"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20" w:history="1">
            <w:r w:rsidR="00243C40" w:rsidRPr="00C1176C">
              <w:rPr>
                <w:rStyle w:val="Hyperlink"/>
                <w:noProof/>
                <w:color w:val="auto"/>
              </w:rPr>
              <w:t>Analysis of primary data</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_Toc97653620 \h </w:instrText>
            </w:r>
            <w:r w:rsidR="00111AD9" w:rsidRPr="00C1176C">
              <w:rPr>
                <w:noProof/>
                <w:webHidden/>
              </w:rPr>
            </w:r>
            <w:r w:rsidR="00111AD9" w:rsidRPr="00C1176C">
              <w:rPr>
                <w:noProof/>
                <w:webHidden/>
              </w:rPr>
              <w:fldChar w:fldCharType="separate"/>
            </w:r>
            <w:r w:rsidR="00243C40" w:rsidRPr="00C1176C">
              <w:rPr>
                <w:noProof/>
                <w:webHidden/>
              </w:rPr>
              <w:t>11</w:t>
            </w:r>
            <w:r w:rsidR="00111AD9" w:rsidRPr="00C1176C">
              <w:rPr>
                <w:noProof/>
                <w:webHidden/>
              </w:rPr>
              <w:fldChar w:fldCharType="end"/>
            </w:r>
          </w:hyperlink>
        </w:p>
        <w:p w14:paraId="5CDA986A"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21" w:history="1">
            <w:r w:rsidR="00243C40" w:rsidRPr="00C1176C">
              <w:rPr>
                <w:rStyle w:val="Hyperlink"/>
                <w:noProof/>
                <w:color w:val="auto"/>
              </w:rPr>
              <w:t>Analysis of secondary data</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_Toc97653621 \h </w:instrText>
            </w:r>
            <w:r w:rsidR="00111AD9" w:rsidRPr="00C1176C">
              <w:rPr>
                <w:noProof/>
                <w:webHidden/>
              </w:rPr>
            </w:r>
            <w:r w:rsidR="00111AD9" w:rsidRPr="00C1176C">
              <w:rPr>
                <w:noProof/>
                <w:webHidden/>
              </w:rPr>
              <w:fldChar w:fldCharType="separate"/>
            </w:r>
            <w:r w:rsidR="00243C40" w:rsidRPr="00C1176C">
              <w:rPr>
                <w:noProof/>
                <w:webHidden/>
              </w:rPr>
              <w:t>15</w:t>
            </w:r>
            <w:r w:rsidR="00111AD9" w:rsidRPr="00C1176C">
              <w:rPr>
                <w:noProof/>
                <w:webHidden/>
              </w:rPr>
              <w:fldChar w:fldCharType="end"/>
            </w:r>
          </w:hyperlink>
        </w:p>
        <w:p w14:paraId="4915F5FF"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22" w:history="1">
            <w:r w:rsidR="00243C40" w:rsidRPr="00C1176C">
              <w:rPr>
                <w:rStyle w:val="Hyperlink"/>
                <w:noProof/>
                <w:color w:val="auto"/>
              </w:rPr>
              <w:t>Conclusion</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_Toc97653622 \h </w:instrText>
            </w:r>
            <w:r w:rsidR="00111AD9" w:rsidRPr="00C1176C">
              <w:rPr>
                <w:noProof/>
                <w:webHidden/>
              </w:rPr>
            </w:r>
            <w:r w:rsidR="00111AD9" w:rsidRPr="00C1176C">
              <w:rPr>
                <w:noProof/>
                <w:webHidden/>
              </w:rPr>
              <w:fldChar w:fldCharType="separate"/>
            </w:r>
            <w:r w:rsidR="00243C40" w:rsidRPr="00C1176C">
              <w:rPr>
                <w:noProof/>
                <w:webHidden/>
              </w:rPr>
              <w:t>17</w:t>
            </w:r>
            <w:r w:rsidR="00111AD9" w:rsidRPr="00C1176C">
              <w:rPr>
                <w:noProof/>
                <w:webHidden/>
              </w:rPr>
              <w:fldChar w:fldCharType="end"/>
            </w:r>
          </w:hyperlink>
        </w:p>
        <w:p w14:paraId="6A8B0928" w14:textId="77777777" w:rsidR="00243C40" w:rsidRPr="00C1176C" w:rsidRDefault="00B64AF1">
          <w:pPr>
            <w:pStyle w:val="Cuprins1"/>
            <w:tabs>
              <w:tab w:val="right" w:leader="dot" w:pos="9350"/>
            </w:tabs>
            <w:rPr>
              <w:rFonts w:asciiTheme="minorHAnsi" w:eastAsiaTheme="minorEastAsia" w:hAnsiTheme="minorHAnsi"/>
              <w:noProof/>
              <w:sz w:val="22"/>
            </w:rPr>
          </w:pPr>
          <w:hyperlink w:anchor="_Toc97653623" w:history="1">
            <w:r w:rsidR="00243C40" w:rsidRPr="00C1176C">
              <w:rPr>
                <w:rStyle w:val="Hyperlink"/>
                <w:noProof/>
                <w:color w:val="auto"/>
              </w:rPr>
              <w:t>References</w:t>
            </w:r>
            <w:r w:rsidR="00243C40" w:rsidRPr="00C1176C">
              <w:rPr>
                <w:noProof/>
                <w:webHidden/>
              </w:rPr>
              <w:tab/>
            </w:r>
            <w:r w:rsidR="00111AD9" w:rsidRPr="00C1176C">
              <w:rPr>
                <w:noProof/>
                <w:webHidden/>
              </w:rPr>
              <w:fldChar w:fldCharType="begin"/>
            </w:r>
            <w:r w:rsidR="00243C40" w:rsidRPr="00C1176C">
              <w:rPr>
                <w:noProof/>
                <w:webHidden/>
              </w:rPr>
              <w:instrText xml:space="preserve"> PAGEREF _Toc97653623 \h </w:instrText>
            </w:r>
            <w:r w:rsidR="00111AD9" w:rsidRPr="00C1176C">
              <w:rPr>
                <w:noProof/>
                <w:webHidden/>
              </w:rPr>
            </w:r>
            <w:r w:rsidR="00111AD9" w:rsidRPr="00C1176C">
              <w:rPr>
                <w:noProof/>
                <w:webHidden/>
              </w:rPr>
              <w:fldChar w:fldCharType="separate"/>
            </w:r>
            <w:r w:rsidR="00243C40" w:rsidRPr="00C1176C">
              <w:rPr>
                <w:noProof/>
                <w:webHidden/>
              </w:rPr>
              <w:t>18</w:t>
            </w:r>
            <w:r w:rsidR="00111AD9" w:rsidRPr="00C1176C">
              <w:rPr>
                <w:noProof/>
                <w:webHidden/>
              </w:rPr>
              <w:fldChar w:fldCharType="end"/>
            </w:r>
          </w:hyperlink>
        </w:p>
        <w:p w14:paraId="72EB3558" w14:textId="77777777" w:rsidR="009E18BD" w:rsidRPr="00C1176C" w:rsidRDefault="00111AD9">
          <w:r w:rsidRPr="00C1176C">
            <w:fldChar w:fldCharType="end"/>
          </w:r>
        </w:p>
      </w:sdtContent>
    </w:sdt>
    <w:p w14:paraId="446A6DCD" w14:textId="77777777" w:rsidR="009E18BD" w:rsidRPr="00C1176C" w:rsidRDefault="009E18BD" w:rsidP="009E18BD">
      <w:pPr>
        <w:sectPr w:rsidR="009E18BD" w:rsidRPr="00C1176C" w:rsidSect="00792860">
          <w:pgSz w:w="12240" w:h="15840"/>
          <w:pgMar w:top="1440" w:right="1440" w:bottom="1440" w:left="1440" w:header="720" w:footer="720" w:gutter="0"/>
          <w:cols w:space="720"/>
          <w:docGrid w:linePitch="360"/>
        </w:sectPr>
      </w:pPr>
    </w:p>
    <w:p w14:paraId="42031CA0" w14:textId="77777777" w:rsidR="004D3885" w:rsidRPr="00C1176C" w:rsidRDefault="005B5317" w:rsidP="00DD77D8">
      <w:pPr>
        <w:pStyle w:val="Titlu1"/>
      </w:pPr>
      <w:bookmarkStart w:id="0" w:name="_Toc97653606"/>
      <w:r w:rsidRPr="00C1176C">
        <w:lastRenderedPageBreak/>
        <w:t>Introduction</w:t>
      </w:r>
      <w:bookmarkEnd w:id="0"/>
    </w:p>
    <w:p w14:paraId="0C6E0716" w14:textId="77777777" w:rsidR="00D314A9" w:rsidRPr="00C1176C" w:rsidRDefault="00F00F03" w:rsidP="00D314A9">
      <w:pPr>
        <w:jc w:val="center"/>
      </w:pPr>
      <w:r w:rsidRPr="00C1176C">
        <w:rPr>
          <w:noProof/>
        </w:rPr>
      </w:r>
      <w:r w:rsidR="00F00F03" w:rsidRPr="00C1176C">
        <w:rPr>
          <w:noProof/>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8" o:title=""/>
          </v:shape>
          <o:OLEObject Type="Embed" ProgID="PowerPoint.Slide.12" ShapeID="_x0000_i1025" DrawAspect="Content" ObjectID="_1709390529" r:id="rId9"/>
        </w:object>
      </w:r>
    </w:p>
    <w:p w14:paraId="74128C1D" w14:textId="77777777" w:rsidR="00BC2EAC" w:rsidRPr="00C1176C" w:rsidRDefault="005B5317" w:rsidP="00BC2EAC">
      <w:r w:rsidRPr="00C1176C">
        <w:t xml:space="preserve">The following presentation is based on the digital skills and research method that aims to </w:t>
      </w:r>
      <w:proofErr w:type="spellStart"/>
      <w:r w:rsidRPr="00C1176C">
        <w:t>analyse</w:t>
      </w:r>
      <w:proofErr w:type="spellEnd"/>
      <w:r w:rsidRPr="00C1176C">
        <w:t xml:space="preserve"> the use of different types of digital skills, such as the use of Microsoft's PowerPoint and Microsoft Excel. The main motive of the following report is to </w:t>
      </w:r>
      <w:proofErr w:type="spellStart"/>
      <w:r w:rsidRPr="00C1176C">
        <w:t>analyse</w:t>
      </w:r>
      <w:proofErr w:type="spellEnd"/>
      <w:r w:rsidRPr="00C1176C">
        <w:t xml:space="preserve"> the research methods that are based on the given research strategies and data provided. The report will provide an analysis of the primary and secondary data and will provide information regarding the DIKW approach. Further, it will also demonstrate how Duckworth passes the CRAAP test.</w:t>
      </w:r>
      <w:r w:rsidR="002C5AFA" w:rsidRPr="00C1176C">
        <w:t xml:space="preserve"> On the other hand, it will also provide information regarding each and every part of the approach and test.</w:t>
      </w:r>
    </w:p>
    <w:p w14:paraId="06962C6D" w14:textId="77777777" w:rsidR="007B0353" w:rsidRPr="00C1176C" w:rsidRDefault="007B0353" w:rsidP="00DD77D8">
      <w:pPr>
        <w:pStyle w:val="Titlu1"/>
        <w:sectPr w:rsidR="007B0353" w:rsidRPr="00C1176C" w:rsidSect="009E18BD">
          <w:footerReference w:type="default" r:id="rId10"/>
          <w:pgSz w:w="12240" w:h="15840"/>
          <w:pgMar w:top="1440" w:right="1440" w:bottom="1440" w:left="1440" w:header="720" w:footer="720" w:gutter="0"/>
          <w:pgNumType w:start="1"/>
          <w:cols w:space="720"/>
          <w:docGrid w:linePitch="360"/>
        </w:sectPr>
      </w:pPr>
    </w:p>
    <w:p w14:paraId="4A32F6B0" w14:textId="77777777" w:rsidR="00DD77D8" w:rsidRPr="00C1176C" w:rsidRDefault="005B5317" w:rsidP="00DD77D8">
      <w:pPr>
        <w:pStyle w:val="Titlu1"/>
      </w:pPr>
      <w:bookmarkStart w:id="1" w:name="_Toc97653607"/>
      <w:r w:rsidRPr="00C1176C">
        <w:lastRenderedPageBreak/>
        <w:t>Duckworth</w:t>
      </w:r>
      <w:bookmarkEnd w:id="1"/>
    </w:p>
    <w:p w14:paraId="202E9468" w14:textId="77777777" w:rsidR="00D314A9" w:rsidRPr="00C1176C" w:rsidRDefault="00F00F03" w:rsidP="00D314A9">
      <w:pPr>
        <w:jc w:val="center"/>
      </w:pPr>
      <w:r w:rsidRPr="00C1176C">
        <w:rPr>
          <w:noProof/>
        </w:rPr>
      </w:r>
      <w:r w:rsidR="00F00F03" w:rsidRPr="00C1176C">
        <w:rPr>
          <w:noProof/>
        </w:rPr>
        <w:object w:dxaOrig="7202" w:dyaOrig="5390">
          <v:shape id="_x0000_i1026" type="#_x0000_t75" style="width:5in;height:268.35pt" o:ole="">
            <v:imagedata r:id="rId11" o:title=""/>
          </v:shape>
          <o:OLEObject Type="Embed" ProgID="PowerPoint.Slide.12" ShapeID="_x0000_i1026" DrawAspect="Content" ObjectID="_1709390530" r:id="rId12"/>
        </w:object>
      </w:r>
    </w:p>
    <w:p w14:paraId="360024C9" w14:textId="77777777" w:rsidR="00AE132F" w:rsidRPr="00C1176C" w:rsidRDefault="00AE132F" w:rsidP="00AE132F">
      <w:r w:rsidRPr="00C1176C">
        <w:t xml:space="preserve">Angela Lee Duckworth left her high-flying consulting career to teach seventh grade math in a New York City public school. In no time, she came to understand that IQ wasn't the only factor distinguishing the bright </w:t>
      </w:r>
      <w:proofErr w:type="spellStart"/>
      <w:r w:rsidRPr="00C1176C">
        <w:t>studnets</w:t>
      </w:r>
      <w:proofErr w:type="spellEnd"/>
      <w:r w:rsidRPr="00C1176C">
        <w:t xml:space="preserve"> from the less fortunate ones. Here, she outlines her "grit" hypothesis, which she believes is a predictor of success. When it comes to predicting academic and professional achievement, Angela Lee Duckworth is interested in studying ideas like self-control and tenacity. Angela Lee Duckworth demonstrates that "grit," or "passion and persistence for extremely long-term objectives," is a strong predictor of success in her TED Talk, "Grit: The power of passion and perseverance." It has been shown to be more crucial than skill or intellect (IQ) for success among school-aged pupils, military cadets, sales workers, instructors in tough areas, and other circumstances (</w:t>
      </w:r>
      <w:proofErr w:type="spellStart"/>
      <w:r w:rsidRPr="00C1176C">
        <w:t>Bhattacharya</w:t>
      </w:r>
      <w:proofErr w:type="spellEnd"/>
      <w:r w:rsidRPr="00C1176C">
        <w:t xml:space="preserve"> et al., 2018).</w:t>
      </w:r>
    </w:p>
    <w:p w14:paraId="3E90060A" w14:textId="77777777" w:rsidR="00AE132F" w:rsidRPr="00C1176C" w:rsidRDefault="00AE132F" w:rsidP="00AE132F">
      <w:r w:rsidRPr="00C1176C">
        <w:t xml:space="preserve">"IQ was not the only difference between the best and poorest children," Angela Lee Duckworth </w:t>
      </w:r>
      <w:proofErr w:type="spellStart"/>
      <w:r w:rsidRPr="00C1176C">
        <w:t>realised</w:t>
      </w:r>
      <w:proofErr w:type="spellEnd"/>
      <w:r w:rsidRPr="00C1176C">
        <w:t xml:space="preserve"> after quitting a high-powered position and becoming a public school teacher in New York City Public Schools.</w:t>
      </w:r>
    </w:p>
    <w:p w14:paraId="3644915D" w14:textId="77777777" w:rsidR="007B0353" w:rsidRPr="00C1176C" w:rsidRDefault="00AE132F" w:rsidP="00AE132F">
      <w:r w:rsidRPr="00C1176C">
        <w:lastRenderedPageBreak/>
        <w:t>It took her a while, but she's come to the conclusion that better understanding students and learning from a motivational and psychological standpoint is what education needs. Is your capacity to learn fast and readily the only factor that determines your success at school or at work?</w:t>
      </w:r>
      <w:r w:rsidR="00D47917" w:rsidRPr="00C1176C">
        <w:t xml:space="preserve"> (</w:t>
      </w:r>
      <w:r w:rsidR="00D47917" w:rsidRPr="00C1176C">
        <w:rPr>
          <w:shd w:val="clear" w:color="auto" w:fill="FFFFFF"/>
        </w:rPr>
        <w:t xml:space="preserve">Ali and </w:t>
      </w:r>
      <w:proofErr w:type="spellStart"/>
      <w:r w:rsidR="00D47917" w:rsidRPr="00C1176C">
        <w:rPr>
          <w:shd w:val="clear" w:color="auto" w:fill="FFFFFF"/>
        </w:rPr>
        <w:t>Khusro</w:t>
      </w:r>
      <w:proofErr w:type="spellEnd"/>
      <w:r w:rsidR="00D47917" w:rsidRPr="00C1176C">
        <w:rPr>
          <w:shd w:val="clear" w:color="auto" w:fill="FFFFFF"/>
        </w:rPr>
        <w:t>, 2018</w:t>
      </w:r>
      <w:r w:rsidR="00D47917" w:rsidRPr="00C1176C">
        <w:t>)</w:t>
      </w:r>
      <w:r w:rsidR="005B5317" w:rsidRPr="00C1176C">
        <w:t>.</w:t>
      </w:r>
    </w:p>
    <w:p w14:paraId="7F896D8E" w14:textId="77777777" w:rsidR="0004330E" w:rsidRPr="00C1176C" w:rsidRDefault="0004330E" w:rsidP="00DD77D8">
      <w:pPr>
        <w:pStyle w:val="Titlu1"/>
        <w:sectPr w:rsidR="0004330E" w:rsidRPr="00C1176C" w:rsidSect="00792860">
          <w:pgSz w:w="12240" w:h="15840"/>
          <w:pgMar w:top="1440" w:right="1440" w:bottom="1440" w:left="1440" w:header="720" w:footer="720" w:gutter="0"/>
          <w:cols w:space="720"/>
          <w:docGrid w:linePitch="360"/>
        </w:sectPr>
      </w:pPr>
    </w:p>
    <w:p w14:paraId="563CD972" w14:textId="77777777" w:rsidR="0004330E" w:rsidRPr="00C1176C" w:rsidRDefault="005B5317" w:rsidP="00DD77D8">
      <w:pPr>
        <w:pStyle w:val="Titlu1"/>
      </w:pPr>
      <w:bookmarkStart w:id="2" w:name="_Toc97653608"/>
      <w:r w:rsidRPr="00C1176C">
        <w:lastRenderedPageBreak/>
        <w:t>CRAAP test</w:t>
      </w:r>
      <w:bookmarkEnd w:id="2"/>
    </w:p>
    <w:p w14:paraId="776EC3CD" w14:textId="77777777" w:rsidR="00D314A9" w:rsidRPr="00C1176C" w:rsidRDefault="00F00F03" w:rsidP="00D314A9">
      <w:pPr>
        <w:jc w:val="center"/>
      </w:pPr>
      <w:r w:rsidRPr="00C1176C">
        <w:rPr>
          <w:noProof/>
        </w:rPr>
      </w:r>
      <w:r w:rsidR="00F00F03" w:rsidRPr="00C1176C">
        <w:rPr>
          <w:noProof/>
        </w:rPr>
        <w:object w:dxaOrig="7202" w:dyaOrig="5390">
          <v:shape id="_x0000_i1027" type="#_x0000_t75" style="width:5in;height:270pt" o:ole="">
            <v:imagedata r:id="rId13" o:title=""/>
          </v:shape>
          <o:OLEObject Type="Embed" ProgID="PowerPoint.Slide.12" ShapeID="_x0000_i1027" DrawAspect="Content" ObjectID="_1709390531" r:id="rId14"/>
        </w:object>
      </w:r>
    </w:p>
    <w:p w14:paraId="6F5A840F" w14:textId="77777777" w:rsidR="0004330E" w:rsidRPr="00C1176C" w:rsidRDefault="005B5317" w:rsidP="0004330E">
      <w:r w:rsidRPr="00C1176C">
        <w:t xml:space="preserve">The purpose of the CRAAP test is to determine the objective reliability of information sources in academic domains. CRAAP is an acronym that stands for currency, relevance, authority, accuracy, and purpose. Because of the large number of sources available on the Internet, it might be difficult to decide whether or not these sources can be </w:t>
      </w:r>
      <w:proofErr w:type="spellStart"/>
      <w:r w:rsidRPr="00C1176C">
        <w:t>utilised</w:t>
      </w:r>
      <w:proofErr w:type="spellEnd"/>
      <w:r w:rsidRPr="00C1176C">
        <w:t xml:space="preserve"> as research tools in certain circumstances. A source's credibility cannot be determined by using the CRAAP test, which is not helpful to instructors or students. Researchers can lessen the risk of misinformation being </w:t>
      </w:r>
      <w:proofErr w:type="spellStart"/>
      <w:r w:rsidRPr="00C1176C">
        <w:t>utilised</w:t>
      </w:r>
      <w:proofErr w:type="spellEnd"/>
      <w:r w:rsidRPr="00C1176C">
        <w:t xml:space="preserve"> by conducting experiments to assess sources. The CRAAP exam, which was developed by Sara </w:t>
      </w:r>
      <w:proofErr w:type="spellStart"/>
      <w:r w:rsidRPr="00C1176C">
        <w:t>Blakesley</w:t>
      </w:r>
      <w:proofErr w:type="spellEnd"/>
      <w:r w:rsidRPr="00C1176C">
        <w:t xml:space="preserve"> and her team of librarians at California State University-Chico (CSU Chico), is largely </w:t>
      </w:r>
      <w:proofErr w:type="spellStart"/>
      <w:r w:rsidRPr="00C1176C">
        <w:t>utilised</w:t>
      </w:r>
      <w:proofErr w:type="spellEnd"/>
      <w:r w:rsidRPr="00C1176C">
        <w:t xml:space="preserve"> by college librarians at campuses around the country. This is only one of several techniques of critiquing information sources available</w:t>
      </w:r>
      <w:r w:rsidR="00D47917" w:rsidRPr="00C1176C">
        <w:t xml:space="preserve"> (</w:t>
      </w:r>
      <w:proofErr w:type="spellStart"/>
      <w:r w:rsidR="00D47917" w:rsidRPr="00C1176C">
        <w:rPr>
          <w:shd w:val="clear" w:color="auto" w:fill="FFFFFF"/>
        </w:rPr>
        <w:t>Kilcrease</w:t>
      </w:r>
      <w:proofErr w:type="spellEnd"/>
      <w:r w:rsidR="00D47917" w:rsidRPr="00C1176C">
        <w:rPr>
          <w:shd w:val="clear" w:color="auto" w:fill="FFFFFF"/>
        </w:rPr>
        <w:t>, 2021</w:t>
      </w:r>
      <w:r w:rsidR="00D47917" w:rsidRPr="00C1176C">
        <w:t>)</w:t>
      </w:r>
      <w:r w:rsidRPr="00C1176C">
        <w:t>.</w:t>
      </w:r>
    </w:p>
    <w:p w14:paraId="7E892590" w14:textId="77777777" w:rsidR="001269A6" w:rsidRPr="00C1176C" w:rsidRDefault="005B5317" w:rsidP="0004330E">
      <w:r w:rsidRPr="00C1176C">
        <w:t xml:space="preserve">It is one of the most effective methods to test the effectiveness of a particular approach which is to be used for the long-term approach. With the help of this method, one can easily identify the role of different factors and purposes that are to be included for the adoption of the method. </w:t>
      </w:r>
    </w:p>
    <w:p w14:paraId="6E72F7BA" w14:textId="77777777" w:rsidR="00652125" w:rsidRPr="00C1176C" w:rsidRDefault="00652125" w:rsidP="00DD77D8">
      <w:pPr>
        <w:pStyle w:val="Titlu1"/>
        <w:sectPr w:rsidR="00652125" w:rsidRPr="00C1176C" w:rsidSect="00792860">
          <w:pgSz w:w="12240" w:h="15840"/>
          <w:pgMar w:top="1440" w:right="1440" w:bottom="1440" w:left="1440" w:header="720" w:footer="720" w:gutter="0"/>
          <w:cols w:space="720"/>
          <w:docGrid w:linePitch="360"/>
        </w:sectPr>
      </w:pPr>
    </w:p>
    <w:p w14:paraId="4B96827F" w14:textId="77777777" w:rsidR="004D3885" w:rsidRPr="00C1176C" w:rsidRDefault="005B5317" w:rsidP="00DD77D8">
      <w:pPr>
        <w:pStyle w:val="Titlu1"/>
      </w:pPr>
      <w:bookmarkStart w:id="3" w:name="_Toc97653609"/>
      <w:r w:rsidRPr="00C1176C">
        <w:lastRenderedPageBreak/>
        <w:t>How Duckworth passes the CRAAP test</w:t>
      </w:r>
      <w:bookmarkEnd w:id="3"/>
    </w:p>
    <w:p w14:paraId="68191993" w14:textId="77777777" w:rsidR="00D314A9" w:rsidRPr="00C1176C" w:rsidRDefault="00F00F03" w:rsidP="00D314A9">
      <w:pPr>
        <w:jc w:val="center"/>
      </w:pPr>
      <w:r w:rsidRPr="00C1176C">
        <w:rPr>
          <w:noProof/>
        </w:rPr>
      </w:r>
      <w:r w:rsidR="00F00F03" w:rsidRPr="00C1176C">
        <w:rPr>
          <w:noProof/>
        </w:rPr>
        <w:object w:dxaOrig="7202" w:dyaOrig="5390">
          <v:shape id="_x0000_i1028" type="#_x0000_t75" style="width:5in;height:268.35pt" o:ole="">
            <v:imagedata r:id="rId15" o:title=""/>
          </v:shape>
          <o:OLEObject Type="Embed" ProgID="PowerPoint.Slide.12" ShapeID="_x0000_i1028" DrawAspect="Content" ObjectID="_1709390532" r:id="rId16"/>
        </w:object>
      </w:r>
    </w:p>
    <w:p w14:paraId="25F71BA2" w14:textId="77777777" w:rsidR="00344CA4" w:rsidRPr="00C1176C" w:rsidRDefault="005B5317" w:rsidP="00C0324B">
      <w:pPr>
        <w:pStyle w:val="Titlu2"/>
      </w:pPr>
      <w:bookmarkStart w:id="4" w:name="_Toc97653610"/>
      <w:r w:rsidRPr="00C1176C">
        <w:t>Currency</w:t>
      </w:r>
      <w:bookmarkEnd w:id="4"/>
    </w:p>
    <w:p w14:paraId="13EBD9AA" w14:textId="77777777" w:rsidR="00344CA4" w:rsidRPr="00C1176C" w:rsidRDefault="00F51D64" w:rsidP="00344CA4">
      <w:r w:rsidRPr="00C1176C">
        <w:t>Students at West Point Military Academy, national spelling bee finalists, and first-year teachers in tough schools were among the subjects of Duckworth's research. Research teams in each study posed the same question: "Who is successful here and why?"</w:t>
      </w:r>
      <w:r w:rsidR="00D47917" w:rsidRPr="00C1176C">
        <w:t xml:space="preserve"> (</w:t>
      </w:r>
      <w:proofErr w:type="spellStart"/>
      <w:r w:rsidR="00D47917" w:rsidRPr="00C1176C">
        <w:rPr>
          <w:shd w:val="clear" w:color="auto" w:fill="FFFFFF"/>
        </w:rPr>
        <w:t>Jaipal</w:t>
      </w:r>
      <w:proofErr w:type="spellEnd"/>
      <w:r w:rsidR="00D47917" w:rsidRPr="00C1176C">
        <w:rPr>
          <w:shd w:val="clear" w:color="auto" w:fill="FFFFFF"/>
        </w:rPr>
        <w:t>, 2017</w:t>
      </w:r>
      <w:r w:rsidR="00D47917" w:rsidRPr="00C1176C">
        <w:t>)</w:t>
      </w:r>
      <w:r w:rsidR="005B5317" w:rsidRPr="00C1176C">
        <w:t>.</w:t>
      </w:r>
    </w:p>
    <w:p w14:paraId="5A0A10FE" w14:textId="77777777" w:rsidR="00344CA4" w:rsidRPr="00C1176C" w:rsidRDefault="005B5317" w:rsidP="00C0324B">
      <w:pPr>
        <w:pStyle w:val="Titlu2"/>
      </w:pPr>
      <w:bookmarkStart w:id="5" w:name="_Toc97653611"/>
      <w:r w:rsidRPr="00C1176C">
        <w:t>Relevance</w:t>
      </w:r>
      <w:bookmarkEnd w:id="5"/>
    </w:p>
    <w:p w14:paraId="4F3ACFFE" w14:textId="77777777" w:rsidR="00344CA4" w:rsidRPr="00C1176C" w:rsidRDefault="00C57842" w:rsidP="00344CA4">
      <w:r w:rsidRPr="00C1176C">
        <w:t>A self-reported questionnaire, the Grit Scale, was designed by Duckworth and her colleagues to assess concentrated effort and interest over time, including items such, "I have overcome setbacks to achieve an important issue." Using a scale of one to five, respondents indicate how similar or unlike they are to each other</w:t>
      </w:r>
      <w:r w:rsidR="005B5317" w:rsidRPr="00C1176C">
        <w:t>.</w:t>
      </w:r>
    </w:p>
    <w:p w14:paraId="1E4A1672" w14:textId="77777777" w:rsidR="00344CA4" w:rsidRPr="00C1176C" w:rsidRDefault="005B5317" w:rsidP="00C0324B">
      <w:pPr>
        <w:pStyle w:val="Titlu2"/>
      </w:pPr>
      <w:bookmarkStart w:id="6" w:name="_Toc97653612"/>
      <w:r w:rsidRPr="00C1176C">
        <w:t>Authority</w:t>
      </w:r>
      <w:bookmarkEnd w:id="6"/>
    </w:p>
    <w:p w14:paraId="1B4BDEB8" w14:textId="77777777" w:rsidR="00344CA4" w:rsidRPr="00C1176C" w:rsidRDefault="00C57842" w:rsidP="00344CA4">
      <w:r w:rsidRPr="00C1176C">
        <w:t xml:space="preserve">Students were asked about the Grit Scale and other factors that have been shown to be predictive of graduating from high school, such as classroom safety, support from teachers and classmates, and parental encouragement and conscientiousness, in order to conduct the poll mentioned above. In spite of these and other variables, such as </w:t>
      </w:r>
      <w:proofErr w:type="spellStart"/>
      <w:r w:rsidRPr="00C1176C">
        <w:t>standardised</w:t>
      </w:r>
      <w:proofErr w:type="spellEnd"/>
      <w:r w:rsidRPr="00C1176C">
        <w:t xml:space="preserve"> test scores and demographics, Duckworth </w:t>
      </w:r>
      <w:r w:rsidRPr="00C1176C">
        <w:lastRenderedPageBreak/>
        <w:t>and her colleagues found that juniors with the highest grit were more likely than their less gritted counterparts to graduate from high school</w:t>
      </w:r>
      <w:r w:rsidR="00D47917" w:rsidRPr="00C1176C">
        <w:t xml:space="preserve"> (</w:t>
      </w:r>
      <w:r w:rsidR="00D47917" w:rsidRPr="00C1176C">
        <w:rPr>
          <w:shd w:val="clear" w:color="auto" w:fill="FFFFFF"/>
        </w:rPr>
        <w:t>Shah, 2017</w:t>
      </w:r>
      <w:r w:rsidR="00D47917" w:rsidRPr="00C1176C">
        <w:t>)</w:t>
      </w:r>
      <w:r w:rsidR="005B5317" w:rsidRPr="00C1176C">
        <w:t>.</w:t>
      </w:r>
    </w:p>
    <w:p w14:paraId="48AC0160" w14:textId="77777777" w:rsidR="00344CA4" w:rsidRPr="00C1176C" w:rsidRDefault="005B5317" w:rsidP="00C0324B">
      <w:pPr>
        <w:pStyle w:val="Titlu2"/>
      </w:pPr>
      <w:bookmarkStart w:id="7" w:name="_Toc97653613"/>
      <w:r w:rsidRPr="00C1176C">
        <w:t>Accuracy</w:t>
      </w:r>
      <w:bookmarkEnd w:id="7"/>
    </w:p>
    <w:p w14:paraId="09BD9320" w14:textId="77777777" w:rsidR="00344CA4" w:rsidRPr="00C1176C" w:rsidRDefault="005B5317" w:rsidP="00344CA4">
      <w:r w:rsidRPr="00C1176C">
        <w:t xml:space="preserve">Duckworth Lewis method is very accurate because it helps to provide reliable information that is accepted by both the </w:t>
      </w:r>
      <w:r w:rsidR="00C57842" w:rsidRPr="00C1176C">
        <w:t>students</w:t>
      </w:r>
      <w:r w:rsidRPr="00C1176C">
        <w:t xml:space="preserve"> and </w:t>
      </w:r>
      <w:r w:rsidR="00C57842" w:rsidRPr="00C1176C">
        <w:t>teachers</w:t>
      </w:r>
      <w:r w:rsidRPr="00C1176C">
        <w:t xml:space="preserve"> on the correctness of the content. The information provided in the form of the new target is based on different calculations through which it is acceptable by both.</w:t>
      </w:r>
    </w:p>
    <w:p w14:paraId="48C1DE88" w14:textId="77777777" w:rsidR="00344CA4" w:rsidRPr="00C1176C" w:rsidRDefault="005B5317" w:rsidP="00C0324B">
      <w:pPr>
        <w:pStyle w:val="Titlu2"/>
      </w:pPr>
      <w:bookmarkStart w:id="8" w:name="_Toc97653614"/>
      <w:r w:rsidRPr="00C1176C">
        <w:t>Purpose</w:t>
      </w:r>
      <w:bookmarkEnd w:id="8"/>
    </w:p>
    <w:p w14:paraId="5082F22E" w14:textId="77777777" w:rsidR="00652125" w:rsidRPr="00C1176C" w:rsidRDefault="00C57842" w:rsidP="00344CA4">
      <w:r w:rsidRPr="00C1176C">
        <w:t xml:space="preserve">"Provide a routine and a chance" for students to learn from and repair their errors, Duckworth advise instructors who wish to </w:t>
      </w:r>
      <w:proofErr w:type="spellStart"/>
      <w:r w:rsidRPr="00C1176C">
        <w:t>instil</w:t>
      </w:r>
      <w:proofErr w:type="spellEnd"/>
      <w:r w:rsidRPr="00C1176C">
        <w:t xml:space="preserve"> grit in their students. An example of this is a teacher who stored all of her student’s test results in a binder so that they could quickly go back and redo any difficulties they missed. Gritty attitudes may be encouraged in the classroom by providing students with the opportunity, energy, and chances to be gritty </w:t>
      </w:r>
      <w:r w:rsidR="00D47917" w:rsidRPr="00C1176C">
        <w:t>(</w:t>
      </w:r>
      <w:proofErr w:type="spellStart"/>
      <w:r w:rsidR="00D47917" w:rsidRPr="00C1176C">
        <w:rPr>
          <w:shd w:val="clear" w:color="auto" w:fill="FFFFFF"/>
        </w:rPr>
        <w:t>Jewson</w:t>
      </w:r>
      <w:proofErr w:type="spellEnd"/>
      <w:r w:rsidR="00D47917" w:rsidRPr="00C1176C">
        <w:rPr>
          <w:shd w:val="clear" w:color="auto" w:fill="FFFFFF"/>
        </w:rPr>
        <w:t xml:space="preserve"> and French, 2018</w:t>
      </w:r>
      <w:r w:rsidR="00D47917" w:rsidRPr="00C1176C">
        <w:t>)</w:t>
      </w:r>
      <w:r w:rsidR="005B5317" w:rsidRPr="00C1176C">
        <w:t>.</w:t>
      </w:r>
    </w:p>
    <w:p w14:paraId="4A91A255" w14:textId="77777777" w:rsidR="00B51394" w:rsidRPr="00C1176C" w:rsidRDefault="00B51394" w:rsidP="00DD77D8">
      <w:pPr>
        <w:pStyle w:val="Titlu1"/>
        <w:sectPr w:rsidR="00B51394" w:rsidRPr="00C1176C" w:rsidSect="00792860">
          <w:pgSz w:w="12240" w:h="15840"/>
          <w:pgMar w:top="1440" w:right="1440" w:bottom="1440" w:left="1440" w:header="720" w:footer="720" w:gutter="0"/>
          <w:cols w:space="720"/>
          <w:docGrid w:linePitch="360"/>
        </w:sectPr>
      </w:pPr>
    </w:p>
    <w:p w14:paraId="500D65A1" w14:textId="77777777" w:rsidR="004D3885" w:rsidRPr="00C1176C" w:rsidRDefault="005B5317" w:rsidP="00DD77D8">
      <w:pPr>
        <w:pStyle w:val="Titlu1"/>
      </w:pPr>
      <w:bookmarkStart w:id="9" w:name="_Toc97653615"/>
      <w:r w:rsidRPr="00C1176C">
        <w:lastRenderedPageBreak/>
        <w:t>DIKW approach</w:t>
      </w:r>
      <w:bookmarkEnd w:id="9"/>
    </w:p>
    <w:p w14:paraId="2D00A7A8" w14:textId="77777777" w:rsidR="00D314A9" w:rsidRPr="00C1176C" w:rsidRDefault="00F00F03" w:rsidP="00D314A9">
      <w:pPr>
        <w:jc w:val="center"/>
      </w:pPr>
      <w:r w:rsidRPr="00C1176C">
        <w:rPr>
          <w:noProof/>
        </w:rPr>
      </w:r>
      <w:r w:rsidR="00F00F03" w:rsidRPr="00C1176C">
        <w:rPr>
          <w:noProof/>
        </w:rPr>
        <w:object w:dxaOrig="7202" w:dyaOrig="5390">
          <v:shape id="_x0000_i1029" type="#_x0000_t75" style="width:5in;height:270pt" o:ole="">
            <v:imagedata r:id="rId17" o:title=""/>
          </v:shape>
          <o:OLEObject Type="Embed" ProgID="PowerPoint.Slide.12" ShapeID="_x0000_i1029" DrawAspect="Content" ObjectID="_1709390533" r:id="rId18"/>
        </w:object>
      </w:r>
    </w:p>
    <w:p w14:paraId="0D2CAD87" w14:textId="77777777" w:rsidR="00214DFB" w:rsidRPr="00C1176C" w:rsidRDefault="005B5317" w:rsidP="00E75A5C">
      <w:r w:rsidRPr="00C1176C">
        <w:t xml:space="preserve">Data, information, knowledge, and wisdom, are the four stages of progress. Different questions might be answered by each phase of the process. The more meaning and context that can add to the data, the more information and insights businesses may </w:t>
      </w:r>
      <w:r w:rsidR="00E632F5" w:rsidRPr="00C1176C">
        <w:t>gather</w:t>
      </w:r>
      <w:r w:rsidRPr="00C1176C">
        <w:t xml:space="preserve"> the ability to make data-driven choices. Using the Hierarchy of Wisdom as a starting point, the Pyramid of Data, Information, Knowledge, and Wisdom provides the audience with an understanding of how these four elements are interrelated (DIKW). Literal expressions may be called by many different names. The knowledge pyramid, like other hierarchical structures, contains a fixed set of construction components</w:t>
      </w:r>
      <w:r w:rsidR="00D47917" w:rsidRPr="00C1176C">
        <w:t xml:space="preserve"> (</w:t>
      </w:r>
      <w:r w:rsidR="00D47917" w:rsidRPr="00C1176C">
        <w:rPr>
          <w:shd w:val="clear" w:color="auto" w:fill="FFFFFF"/>
        </w:rPr>
        <w:t>Patel et al., 2018</w:t>
      </w:r>
      <w:r w:rsidR="00D47917" w:rsidRPr="00C1176C">
        <w:t>)</w:t>
      </w:r>
      <w:r w:rsidRPr="00C1176C">
        <w:t xml:space="preserve">. </w:t>
      </w:r>
    </w:p>
    <w:p w14:paraId="0609D130" w14:textId="77777777" w:rsidR="00E75A5C" w:rsidRPr="00C1176C" w:rsidRDefault="005B5317" w:rsidP="00E75A5C">
      <w:r w:rsidRPr="00C1176C">
        <w:t xml:space="preserve">Data, information, knowledge, and wisdom, are the four stages of progress. Answers and values are generated at every rung of the pyramid. More inquiries, the higher they will rise on the pyramid of knowledge. More meaning and context may be extracted from a dataset if it is enriched with relevant information. Learning experiences that guide the activities may be found at the summit of the pyramid. This pyramid is used for the current process on the Duckworth Lewis method, as it </w:t>
      </w:r>
      <w:r w:rsidRPr="00C1176C">
        <w:lastRenderedPageBreak/>
        <w:t>helps to gain insights into the method. Further, with the help of evaluation of this method, analysis for primary and secondary data can be done.</w:t>
      </w:r>
    </w:p>
    <w:p w14:paraId="41AADA4E" w14:textId="77777777" w:rsidR="00D314A9" w:rsidRPr="00C1176C" w:rsidRDefault="00F00F03" w:rsidP="00D314A9">
      <w:pPr>
        <w:jc w:val="center"/>
        <w:rPr>
          <w:bCs/>
        </w:rPr>
      </w:pPr>
      <w:r w:rsidRPr="00C1176C">
        <w:rPr>
          <w:bCs/>
          <w:noProof/>
        </w:rPr>
      </w:r>
      <w:r w:rsidR="00F00F03" w:rsidRPr="00C1176C">
        <w:rPr>
          <w:bCs/>
          <w:noProof/>
        </w:rPr>
        <w:object w:dxaOrig="7202" w:dyaOrig="5390">
          <v:shape id="_x0000_i1030" type="#_x0000_t75" style="width:5in;height:270pt" o:ole="">
            <v:imagedata r:id="rId19" o:title=""/>
          </v:shape>
          <o:OLEObject Type="Embed" ProgID="PowerPoint.Slide.12" ShapeID="_x0000_i1030" DrawAspect="Content" ObjectID="_1709390534" r:id="rId20"/>
        </w:object>
      </w:r>
    </w:p>
    <w:p w14:paraId="5285C132" w14:textId="77777777" w:rsidR="00B51394" w:rsidRPr="00C1176C" w:rsidRDefault="005B5317" w:rsidP="00B51394">
      <w:pPr>
        <w:pStyle w:val="Titlu2"/>
      </w:pPr>
      <w:bookmarkStart w:id="10" w:name="_Toc97653616"/>
      <w:r w:rsidRPr="00C1176C">
        <w:t>Data</w:t>
      </w:r>
      <w:bookmarkEnd w:id="10"/>
    </w:p>
    <w:p w14:paraId="7051735A" w14:textId="77777777" w:rsidR="00831FBD" w:rsidRPr="00C1176C" w:rsidRDefault="005B5317" w:rsidP="002247AC">
      <w:r w:rsidRPr="00C1176C">
        <w:t xml:space="preserve">This is the process of collecting data through which information or knowledge regarding particular activity can be gathered and evaluated. It is one of the most determined </w:t>
      </w:r>
      <w:r w:rsidR="00C8120C" w:rsidRPr="00C1176C">
        <w:t>activities</w:t>
      </w:r>
      <w:r w:rsidRPr="00C1176C">
        <w:t xml:space="preserve"> of the pyramid through which the umpires of the match collect data a</w:t>
      </w:r>
      <w:r w:rsidR="000C4B04" w:rsidRPr="00C1176C">
        <w:t>n</w:t>
      </w:r>
      <w:r w:rsidRPr="00C1176C">
        <w:t>d interpret it</w:t>
      </w:r>
      <w:r w:rsidR="00C8120C" w:rsidRPr="00C1176C">
        <w:t>.</w:t>
      </w:r>
      <w:r w:rsidRPr="00C1176C">
        <w:t>In the end, data is the beginning point for producing meaningful outcomes. Data includes everything from registration to recording to measurement</w:t>
      </w:r>
      <w:r w:rsidR="00D47917" w:rsidRPr="00C1176C">
        <w:t xml:space="preserve"> (</w:t>
      </w:r>
      <w:proofErr w:type="spellStart"/>
      <w:r w:rsidR="00D47917" w:rsidRPr="00C1176C">
        <w:rPr>
          <w:shd w:val="clear" w:color="auto" w:fill="FFFFFF"/>
        </w:rPr>
        <w:t>Pretorius</w:t>
      </w:r>
      <w:proofErr w:type="spellEnd"/>
      <w:r w:rsidR="00D47917" w:rsidRPr="00C1176C">
        <w:rPr>
          <w:shd w:val="clear" w:color="auto" w:fill="FFFFFF"/>
        </w:rPr>
        <w:t xml:space="preserve"> et al., 2019</w:t>
      </w:r>
      <w:r w:rsidR="00D47917" w:rsidRPr="00C1176C">
        <w:t>)</w:t>
      </w:r>
      <w:r w:rsidRPr="00C1176C">
        <w:t xml:space="preserve">. Because the data is large and comprises several elements, it is essentially meaningless at this point. Data alone may not give significant outcomes for IT service providers to employ in their operations. </w:t>
      </w:r>
    </w:p>
    <w:p w14:paraId="7FC33BE0" w14:textId="77777777" w:rsidR="002247AC" w:rsidRPr="00C1176C" w:rsidRDefault="005B5317" w:rsidP="002247AC">
      <w:r w:rsidRPr="00C1176C">
        <w:t>As a result, the data does not provide answers to questions from which inferences may be drawn. Whenever they discuss how to apply a DIKW hierarchy to turn data into usable outcomes, they will cover each following phase in the DIKW hierarchy, from the model process and the Duckworth Lewis technique to the data transformation step</w:t>
      </w:r>
      <w:r w:rsidR="00A85C66" w:rsidRPr="00C1176C">
        <w:t>.</w:t>
      </w:r>
      <w:r w:rsidRPr="00C1176C">
        <w:t xml:space="preserve"> With the help of this step, the data is collected, which is to be evaluated and </w:t>
      </w:r>
      <w:proofErr w:type="spellStart"/>
      <w:r w:rsidRPr="00C1176C">
        <w:t>analysed</w:t>
      </w:r>
      <w:proofErr w:type="spellEnd"/>
      <w:r w:rsidRPr="00C1176C">
        <w:t xml:space="preserve"> in the form of primary and secondary data approaches and interpretation.</w:t>
      </w:r>
      <w:r w:rsidR="00E92F2D" w:rsidRPr="00C1176C">
        <w:t xml:space="preserve"> Moreover, it helps to provide accurate data and information that is </w:t>
      </w:r>
      <w:r w:rsidR="00E92F2D" w:rsidRPr="00C1176C">
        <w:lastRenderedPageBreak/>
        <w:t xml:space="preserve">to be recorded and implemented with the help of different types of statistical calculations and </w:t>
      </w:r>
      <w:r w:rsidR="00064F74" w:rsidRPr="00C1176C">
        <w:t>formulas</w:t>
      </w:r>
      <w:r w:rsidR="00D47917" w:rsidRPr="00C1176C">
        <w:t xml:space="preserve"> (</w:t>
      </w:r>
      <w:proofErr w:type="spellStart"/>
      <w:r w:rsidR="00D47917" w:rsidRPr="00C1176C">
        <w:rPr>
          <w:shd w:val="clear" w:color="auto" w:fill="FFFFFF"/>
        </w:rPr>
        <w:t>Lobov</w:t>
      </w:r>
      <w:proofErr w:type="spellEnd"/>
      <w:r w:rsidR="00D47917" w:rsidRPr="00C1176C">
        <w:rPr>
          <w:shd w:val="clear" w:color="auto" w:fill="FFFFFF"/>
        </w:rPr>
        <w:t>, 2018</w:t>
      </w:r>
      <w:r w:rsidR="00D47917" w:rsidRPr="00C1176C">
        <w:t>)</w:t>
      </w:r>
      <w:r w:rsidR="00E92F2D" w:rsidRPr="00C1176C">
        <w:t>.</w:t>
      </w:r>
    </w:p>
    <w:p w14:paraId="7FDD0E10" w14:textId="77777777" w:rsidR="00D314A9" w:rsidRPr="00C1176C" w:rsidRDefault="00F00F03" w:rsidP="001D553E">
      <w:pPr>
        <w:jc w:val="center"/>
      </w:pPr>
      <w:r w:rsidRPr="00C1176C">
        <w:rPr>
          <w:noProof/>
        </w:rPr>
      </w:r>
      <w:r w:rsidR="00F00F03" w:rsidRPr="00C1176C">
        <w:rPr>
          <w:noProof/>
        </w:rPr>
        <w:object w:dxaOrig="7202" w:dyaOrig="5390">
          <v:shape id="_x0000_i1031" type="#_x0000_t75" style="width:5in;height:270pt" o:ole="">
            <v:imagedata r:id="rId21" o:title=""/>
          </v:shape>
          <o:OLEObject Type="Embed" ProgID="PowerPoint.Slide.12" ShapeID="_x0000_i1031" DrawAspect="Content" ObjectID="_1709390535" r:id="rId22"/>
        </w:object>
      </w:r>
    </w:p>
    <w:p w14:paraId="5E71683B" w14:textId="77777777" w:rsidR="004D3885" w:rsidRPr="00C1176C" w:rsidRDefault="005B5317" w:rsidP="00DD77D8">
      <w:pPr>
        <w:pStyle w:val="Titlu2"/>
      </w:pPr>
      <w:bookmarkStart w:id="11" w:name="_Toc97653617"/>
      <w:r w:rsidRPr="00C1176C">
        <w:t>Info</w:t>
      </w:r>
      <w:r w:rsidR="00C8120C" w:rsidRPr="00C1176C">
        <w:t>rmation</w:t>
      </w:r>
      <w:bookmarkEnd w:id="11"/>
    </w:p>
    <w:p w14:paraId="3FB89958" w14:textId="77777777" w:rsidR="00877C72" w:rsidRPr="00C1176C" w:rsidRDefault="005B5317" w:rsidP="00C8120C">
      <w:r w:rsidRPr="00C1176C">
        <w:t xml:space="preserve">The development of the DIKW pyramid continues, with the addition of information serving as the next construction block. In the context of certain applications, "cleaning up" refers to the further processing of data in a way that eliminates errors while also making measurement, </w:t>
      </w:r>
      <w:proofErr w:type="spellStart"/>
      <w:r w:rsidRPr="00C1176C">
        <w:t>visualisation</w:t>
      </w:r>
      <w:proofErr w:type="spellEnd"/>
      <w:r w:rsidRPr="00C1176C">
        <w:t>, and analysis simpler for the purpose in question. The data processing activities can include a wide range of processes based on the objective, such as combining disparate data sets (aggregation), verifying that perhaps the data collected is prevailing and absolutely right (verification), and so on. For example, integrating data from different sources (aggregation), validating that the findings received is current and absolutely right (verification), and so on.</w:t>
      </w:r>
    </w:p>
    <w:p w14:paraId="27DF8CC0" w14:textId="77777777" w:rsidR="00877C72" w:rsidRPr="00C1176C" w:rsidRDefault="005B5317" w:rsidP="00C8120C">
      <w:r w:rsidRPr="00C1176C">
        <w:t xml:space="preserve">The Information stage of the hierarchy is responsible for data processing. There are revealed relationships in the data, and analysis is carried out to get an answer to the </w:t>
      </w:r>
      <w:r w:rsidRPr="00C1176C">
        <w:rPr>
          <w:i/>
        </w:rPr>
        <w:t>Who</w:t>
      </w:r>
      <w:r w:rsidRPr="00C1176C">
        <w:t xml:space="preserve">, </w:t>
      </w:r>
      <w:r w:rsidRPr="00C1176C">
        <w:rPr>
          <w:i/>
        </w:rPr>
        <w:t>What</w:t>
      </w:r>
      <w:r w:rsidRPr="00C1176C">
        <w:t xml:space="preserve">, </w:t>
      </w:r>
      <w:r w:rsidRPr="00C1176C">
        <w:rPr>
          <w:i/>
        </w:rPr>
        <w:t>When</w:t>
      </w:r>
      <w:r w:rsidRPr="00C1176C">
        <w:t xml:space="preserve">, and </w:t>
      </w:r>
      <w:r w:rsidRPr="00C1176C">
        <w:rPr>
          <w:i/>
        </w:rPr>
        <w:t>Where</w:t>
      </w:r>
      <w:r w:rsidRPr="00C1176C">
        <w:t xml:space="preserve"> queries</w:t>
      </w:r>
      <w:r w:rsidR="00D47917" w:rsidRPr="00C1176C">
        <w:t xml:space="preserve"> (</w:t>
      </w:r>
      <w:r w:rsidR="00D47917" w:rsidRPr="00C1176C">
        <w:rPr>
          <w:shd w:val="clear" w:color="auto" w:fill="FFFFFF"/>
        </w:rPr>
        <w:t>McDowell, 2021</w:t>
      </w:r>
      <w:r w:rsidR="00D47917" w:rsidRPr="00C1176C">
        <w:t>)</w:t>
      </w:r>
      <w:r w:rsidRPr="00C1176C">
        <w:t xml:space="preserve">.With the help of this stage, </w:t>
      </w:r>
      <w:r w:rsidR="008674FE" w:rsidRPr="00C1176C">
        <w:t>information for the process of primary and secondary analysis is developed, and they are presented for the process of data analysis in the form of graphical or tabular representation.</w:t>
      </w:r>
    </w:p>
    <w:p w14:paraId="46277C0A" w14:textId="77777777" w:rsidR="001D553E" w:rsidRPr="00C1176C" w:rsidRDefault="00F00F03" w:rsidP="001D553E">
      <w:pPr>
        <w:jc w:val="center"/>
      </w:pPr>
      <w:r w:rsidRPr="00C1176C">
        <w:rPr>
          <w:noProof/>
        </w:rPr>
      </w:r>
      <w:r w:rsidR="00F00F03" w:rsidRPr="00C1176C">
        <w:rPr>
          <w:noProof/>
        </w:rPr>
        <w:object w:dxaOrig="7202" w:dyaOrig="5390">
          <v:shape id="_x0000_i1032" type="#_x0000_t75" style="width:5in;height:268.35pt" o:ole="">
            <v:imagedata r:id="rId23" o:title=""/>
          </v:shape>
          <o:OLEObject Type="Embed" ProgID="PowerPoint.Slide.12" ShapeID="_x0000_i1032" DrawAspect="Content" ObjectID="_1709390536" r:id="rId24"/>
        </w:object>
      </w:r>
    </w:p>
    <w:p w14:paraId="73CE60C0" w14:textId="77777777" w:rsidR="004D3885" w:rsidRPr="00C1176C" w:rsidRDefault="005B5317" w:rsidP="00DD77D8">
      <w:pPr>
        <w:pStyle w:val="Titlu2"/>
      </w:pPr>
      <w:bookmarkStart w:id="12" w:name="_Toc97653618"/>
      <w:r w:rsidRPr="00C1176C">
        <w:t>Knowledge</w:t>
      </w:r>
      <w:bookmarkEnd w:id="12"/>
    </w:p>
    <w:p w14:paraId="4F628CC7" w14:textId="77777777" w:rsidR="001D553E" w:rsidRPr="00C1176C" w:rsidRDefault="005B5317" w:rsidP="00EC6BFE">
      <w:r w:rsidRPr="00C1176C">
        <w:t>The knowledge level is the third level of the DIKW structure. The "Knowledge" stage is concerned with providing a response to the "</w:t>
      </w:r>
      <w:r w:rsidRPr="00C1176C">
        <w:rPr>
          <w:i/>
        </w:rPr>
        <w:t>how</w:t>
      </w:r>
      <w:r w:rsidRPr="00C1176C">
        <w:t xml:space="preserve">" issue. In this stage, specific </w:t>
      </w:r>
      <w:proofErr w:type="spellStart"/>
      <w:r w:rsidRPr="00C1176C">
        <w:t>behaviours</w:t>
      </w:r>
      <w:proofErr w:type="spellEnd"/>
      <w:r w:rsidRPr="00C1176C">
        <w:t xml:space="preserve"> have been </w:t>
      </w:r>
      <w:proofErr w:type="spellStart"/>
      <w:r w:rsidRPr="00C1176C">
        <w:t>recognised</w:t>
      </w:r>
      <w:proofErr w:type="spellEnd"/>
      <w:r w:rsidRPr="00C1176C">
        <w:t>, and questions are answered based on these indications, which have been gathered via the previous step.</w:t>
      </w:r>
      <w:r w:rsidR="00740DA8" w:rsidRPr="00C1176C">
        <w:t xml:space="preserve">With the help of this level, the knowledge can be provided regarding the development of different data and information that is collected and </w:t>
      </w:r>
      <w:proofErr w:type="spellStart"/>
      <w:r w:rsidR="009D27FC" w:rsidRPr="00C1176C">
        <w:t>analysed</w:t>
      </w:r>
      <w:proofErr w:type="spellEnd"/>
      <w:r w:rsidR="00EC6BFE" w:rsidRPr="00C1176C">
        <w:t xml:space="preserve"> </w:t>
      </w:r>
      <w:r w:rsidR="00367E95" w:rsidRPr="00C1176C">
        <w:t>(</w:t>
      </w:r>
      <w:proofErr w:type="spellStart"/>
      <w:r w:rsidR="00367E95" w:rsidRPr="00C1176C">
        <w:rPr>
          <w:shd w:val="clear" w:color="auto" w:fill="FFFFFF"/>
        </w:rPr>
        <w:t>Artyukhov</w:t>
      </w:r>
      <w:proofErr w:type="spellEnd"/>
      <w:r w:rsidR="00367E95" w:rsidRPr="00C1176C">
        <w:rPr>
          <w:shd w:val="clear" w:color="auto" w:fill="FFFFFF"/>
        </w:rPr>
        <w:t xml:space="preserve"> et al., 2021</w:t>
      </w:r>
      <w:r w:rsidR="00367E95" w:rsidRPr="00C1176C">
        <w:t>)</w:t>
      </w:r>
      <w:r w:rsidR="00740DA8" w:rsidRPr="00C1176C">
        <w:t>.</w:t>
      </w:r>
    </w:p>
    <w:p w14:paraId="12BF7ED8" w14:textId="77777777" w:rsidR="004D3885" w:rsidRPr="00C1176C" w:rsidRDefault="005B5317" w:rsidP="00DD77D8">
      <w:pPr>
        <w:pStyle w:val="Titlu2"/>
      </w:pPr>
      <w:bookmarkStart w:id="13" w:name="_Toc97653619"/>
      <w:r w:rsidRPr="00C1176C">
        <w:t>Wisdom</w:t>
      </w:r>
      <w:bookmarkEnd w:id="13"/>
    </w:p>
    <w:p w14:paraId="5771E20F" w14:textId="77777777" w:rsidR="00B871FB" w:rsidRPr="00C1176C" w:rsidRDefault="005B5317" w:rsidP="00B871FB">
      <w:r w:rsidRPr="00C1176C">
        <w:t>Wisdom is defined as the last step in the DIKW hierarchy in which it aims to provide an analysis of the above step and implement it from the analysis of the knowledge gained. The main motive of this step is to answer the questions regarding why and provide necessary response data based on different types of research an</w:t>
      </w:r>
      <w:r w:rsidR="00EC6BFE" w:rsidRPr="00C1176C">
        <w:t xml:space="preserve">d analytics </w:t>
      </w:r>
      <w:r w:rsidR="00367E95" w:rsidRPr="00C1176C">
        <w:t>(</w:t>
      </w:r>
      <w:proofErr w:type="spellStart"/>
      <w:r w:rsidR="00367E95" w:rsidRPr="00C1176C">
        <w:rPr>
          <w:shd w:val="clear" w:color="auto" w:fill="FFFFFF"/>
        </w:rPr>
        <w:t>Frické</w:t>
      </w:r>
      <w:proofErr w:type="spellEnd"/>
      <w:r w:rsidR="00367E95" w:rsidRPr="00C1176C">
        <w:rPr>
          <w:shd w:val="clear" w:color="auto" w:fill="FFFFFF"/>
        </w:rPr>
        <w:t>, 2019</w:t>
      </w:r>
      <w:r w:rsidR="00367E95" w:rsidRPr="00C1176C">
        <w:t>)</w:t>
      </w:r>
      <w:r w:rsidRPr="00C1176C">
        <w:t>.</w:t>
      </w:r>
    </w:p>
    <w:p w14:paraId="46FA3F20" w14:textId="77777777" w:rsidR="00376442" w:rsidRPr="00C1176C" w:rsidRDefault="00376442" w:rsidP="00DD77D8">
      <w:pPr>
        <w:pStyle w:val="Titlu1"/>
        <w:sectPr w:rsidR="00376442" w:rsidRPr="00C1176C" w:rsidSect="00792860">
          <w:pgSz w:w="12240" w:h="15840"/>
          <w:pgMar w:top="1440" w:right="1440" w:bottom="1440" w:left="1440" w:header="720" w:footer="720" w:gutter="0"/>
          <w:cols w:space="720"/>
          <w:docGrid w:linePitch="360"/>
        </w:sectPr>
      </w:pPr>
    </w:p>
    <w:p w14:paraId="09549B20" w14:textId="77777777" w:rsidR="004D3885" w:rsidRPr="00C1176C" w:rsidRDefault="005B5317" w:rsidP="00DD77D8">
      <w:pPr>
        <w:pStyle w:val="Titlu1"/>
      </w:pPr>
      <w:bookmarkStart w:id="14" w:name="_Toc97653620"/>
      <w:r w:rsidRPr="00C1176C">
        <w:lastRenderedPageBreak/>
        <w:t>Analysis of primary data</w:t>
      </w:r>
      <w:bookmarkEnd w:id="14"/>
    </w:p>
    <w:p w14:paraId="0DCFCEB4" w14:textId="77777777" w:rsidR="001A1FF9" w:rsidRPr="00C1176C" w:rsidRDefault="00F00F03" w:rsidP="001A1FF9">
      <w:pPr>
        <w:jc w:val="center"/>
      </w:pPr>
      <w:r w:rsidRPr="00C1176C">
        <w:rPr>
          <w:noProof/>
        </w:rPr>
      </w:r>
      <w:r w:rsidR="00F00F03" w:rsidRPr="00C1176C">
        <w:rPr>
          <w:noProof/>
        </w:rPr>
        <w:object w:dxaOrig="7202" w:dyaOrig="5390">
          <v:shape id="_x0000_i1033" type="#_x0000_t75" style="width:5in;height:268.35pt" o:ole="">
            <v:imagedata r:id="rId25" o:title=""/>
          </v:shape>
          <o:OLEObject Type="Embed" ProgID="PowerPoint.Slide.12" ShapeID="_x0000_i1033" DrawAspect="Content" ObjectID="_1709390537" r:id="rId26"/>
        </w:object>
      </w:r>
    </w:p>
    <w:p w14:paraId="78398C14" w14:textId="77777777" w:rsidR="001D553E" w:rsidRPr="00C1176C" w:rsidRDefault="00F00F03" w:rsidP="001D553E">
      <w:pPr>
        <w:jc w:val="center"/>
      </w:pPr>
      <w:r w:rsidRPr="00C1176C">
        <w:rPr>
          <w:noProof/>
        </w:rPr>
      </w:r>
      <w:r w:rsidR="00F00F03" w:rsidRPr="00C1176C">
        <w:rPr>
          <w:noProof/>
        </w:rPr>
        <w:object w:dxaOrig="7202" w:dyaOrig="5390">
          <v:shape id="_x0000_i1034" type="#_x0000_t75" style="width:5in;height:270pt" o:ole="">
            <v:imagedata r:id="rId27" o:title=""/>
          </v:shape>
          <o:OLEObject Type="Embed" ProgID="PowerPoint.Slide.12" ShapeID="_x0000_i1034" DrawAspect="Content" ObjectID="_1709390538" r:id="rId28"/>
        </w:object>
      </w:r>
      <w:r w:rsidR="00C155BC" w:rsidRPr="00C1176C">
        <w:rPr>
          <w:noProof/>
          <w:lang w:val="en-IN" w:eastAsia="en-IN"/>
        </w:rPr>
        <w:drawing>
          <wp:inline distT="0" distB="0" distL="0" distR="0" wp14:anchorId="605173D5" wp14:editId="2FD5ADDD">
            <wp:extent cx="4572000" cy="342900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srcRect/>
                    <a:stretch>
                      <a:fillRect/>
                    </a:stretch>
                  </pic:blipFill>
                  <pic:spPr bwMode="auto">
                    <a:xfrm>
                      <a:off x="0" y="0"/>
                      <a:ext cx="4572000" cy="3429000"/>
                    </a:xfrm>
                    <a:prstGeom prst="rect">
                      <a:avLst/>
                    </a:prstGeom>
                    <a:noFill/>
                  </pic:spPr>
                </pic:pic>
              </a:graphicData>
            </a:graphic>
          </wp:inline>
        </w:drawing>
      </w:r>
    </w:p>
    <w:p w14:paraId="52BFE06A" w14:textId="77777777" w:rsidR="00D73EC0" w:rsidRPr="00C1176C" w:rsidRDefault="00D73EC0" w:rsidP="00376442">
      <w:r w:rsidRPr="00C1176C">
        <w:t xml:space="preserve">The primary data is defined as the data that is conducted or collected on the new </w:t>
      </w:r>
      <w:r w:rsidR="00076820" w:rsidRPr="00C1176C">
        <w:t>a</w:t>
      </w:r>
      <w:r w:rsidRPr="00C1176C">
        <w:t xml:space="preserve">nd fresh basis. The main motive of primary data is to provide new and fresh </w:t>
      </w:r>
      <w:r w:rsidR="00076820" w:rsidRPr="00C1176C">
        <w:t>i</w:t>
      </w:r>
      <w:r w:rsidRPr="00C1176C">
        <w:t>nformation for the analysis which is collected with the help of different approaches such as survey, questionnaire or others.</w:t>
      </w:r>
      <w:r w:rsidR="00C67299" w:rsidRPr="00C1176C">
        <w:t xml:space="preserve"> For the collection of the data, primary data is collected based on the data provided that is collected with </w:t>
      </w:r>
      <w:r w:rsidR="00C67299" w:rsidRPr="00C1176C">
        <w:lastRenderedPageBreak/>
        <w:t>the help of survey. 171 participants participated in the survey</w:t>
      </w:r>
      <w:r w:rsidR="001A1FF9" w:rsidRPr="00C1176C">
        <w:t>,</w:t>
      </w:r>
      <w:r w:rsidR="00C67299" w:rsidRPr="00C1176C">
        <w:t xml:space="preserve"> and with the help of their answers, the data or information was gathered. Further, they are presented in the </w:t>
      </w:r>
      <w:proofErr w:type="spellStart"/>
      <w:r w:rsidR="00C67299" w:rsidRPr="00C1176C">
        <w:t>datasheet</w:t>
      </w:r>
      <w:proofErr w:type="spellEnd"/>
      <w:r w:rsidR="00C67299" w:rsidRPr="00C1176C">
        <w:t xml:space="preserve"> in order to calculate further things such as mean, median, mode and others. The values are calculated through the help of different approaches</w:t>
      </w:r>
      <w:r w:rsidR="001A1FF9" w:rsidRPr="00C1176C">
        <w:t>,</w:t>
      </w:r>
      <w:r w:rsidR="00C67299" w:rsidRPr="00C1176C">
        <w:t xml:space="preserve"> and based on that, the analytical values are determined. </w:t>
      </w:r>
    </w:p>
    <w:p w14:paraId="261113CF" w14:textId="77777777" w:rsidR="00376442" w:rsidRPr="00C1176C" w:rsidRDefault="005B5317" w:rsidP="00376442">
      <w:r w:rsidRPr="00C1176C">
        <w:t>The given primary data is based on the highest academic level and grit score of 171 participants. The Academy level is defined in four different values that are two, three, four and five. From the analysis after primary data, it is identified that the mean of the data is 3.541345029. Further, the median of the data is 3.6, and the mode of the data is 3.8. With the help of these three calculations or methods, the analysis for primary data is conducted in order to derive information regarding the highest academic score and value of the highest gathering great score.</w:t>
      </w:r>
    </w:p>
    <w:p w14:paraId="7831A2BE" w14:textId="77777777" w:rsidR="002241DF" w:rsidRPr="00C1176C" w:rsidRDefault="002241DF" w:rsidP="002241DF">
      <w:pPr>
        <w:jc w:val="center"/>
      </w:pPr>
      <w:r w:rsidRPr="00C1176C">
        <w:rPr>
          <w:noProof/>
          <w:lang w:val="en-IN" w:eastAsia="en-IN"/>
        </w:rPr>
        <w:drawing>
          <wp:inline distT="0" distB="0" distL="0" distR="0" wp14:anchorId="337BB7F3" wp14:editId="2C4CB5C0">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33D5C38" w14:textId="77777777" w:rsidR="00B859AE" w:rsidRPr="00C1176C" w:rsidRDefault="005B5317" w:rsidP="00B859AE">
      <w:r w:rsidRPr="00C1176C">
        <w:t xml:space="preserve">In addition to this, the maximum </w:t>
      </w:r>
      <w:r w:rsidR="009D27FC" w:rsidRPr="00C1176C">
        <w:t>grit score of the data is 4.8 an</w:t>
      </w:r>
      <w:r w:rsidRPr="00C1176C">
        <w:t xml:space="preserve">d the minimum grit score </w:t>
      </w:r>
      <w:r w:rsidR="009D27FC" w:rsidRPr="00C1176C">
        <w:t>of the</w:t>
      </w:r>
      <w:r w:rsidRPr="00C1176C">
        <w:t xml:space="preserve"> data is 1.75. The values are calculated with the help of different formulas that have been provided with the help of smart tools of Microsoft Excel. Apart from this, from the analysis of the primary data regarding the highest academic level and grit score, it is identified that the average value lies between 3.5 because of which, there are high chances of the possibility of good marks to everyone. </w:t>
      </w:r>
    </w:p>
    <w:p w14:paraId="04079A4D" w14:textId="77777777" w:rsidR="00376442" w:rsidRPr="00C1176C" w:rsidRDefault="005B5317" w:rsidP="00B859AE">
      <w:r w:rsidRPr="00C1176C">
        <w:t xml:space="preserve">Apart from this, there is another excel sheet that is based on information regarding the highest academic level and GRIT score of different individuals that is achieved by them. From the analysis of this </w:t>
      </w:r>
      <w:r w:rsidR="00A82F11" w:rsidRPr="00C1176C">
        <w:t>primary</w:t>
      </w:r>
      <w:r w:rsidRPr="00C1176C">
        <w:t xml:space="preserve"> data, it is identified that the mean value is 3.893571429, and the median is 3.9. </w:t>
      </w:r>
      <w:r w:rsidRPr="00C1176C">
        <w:lastRenderedPageBreak/>
        <w:t>Further, the most repetitive value that is mode is four, and the maximum value from these GRIT scores is five. On the other hand, the minimum value of this data is 2. These formulas are also calculated with the help of formulas and proper methodology.</w:t>
      </w:r>
    </w:p>
    <w:p w14:paraId="32B73A2A" w14:textId="77777777" w:rsidR="002241DF" w:rsidRPr="00C1176C" w:rsidRDefault="002241DF" w:rsidP="002241DF">
      <w:pPr>
        <w:jc w:val="center"/>
      </w:pPr>
      <w:r w:rsidRPr="00C1176C">
        <w:rPr>
          <w:noProof/>
          <w:lang w:val="en-IN" w:eastAsia="en-IN"/>
        </w:rPr>
        <w:drawing>
          <wp:inline distT="0" distB="0" distL="0" distR="0" wp14:anchorId="15E563BD" wp14:editId="1C300D19">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A3F2DF5" w14:textId="77777777" w:rsidR="00397476" w:rsidRPr="00C1176C" w:rsidRDefault="00397476" w:rsidP="00DD77D8">
      <w:pPr>
        <w:pStyle w:val="Titlu1"/>
        <w:sectPr w:rsidR="00397476" w:rsidRPr="00C1176C" w:rsidSect="00792860">
          <w:pgSz w:w="12240" w:h="15840"/>
          <w:pgMar w:top="1440" w:right="1440" w:bottom="1440" w:left="1440" w:header="720" w:footer="720" w:gutter="0"/>
          <w:cols w:space="720"/>
          <w:docGrid w:linePitch="360"/>
        </w:sectPr>
      </w:pPr>
    </w:p>
    <w:p w14:paraId="24D2DB89" w14:textId="77777777" w:rsidR="004D3885" w:rsidRPr="00C1176C" w:rsidRDefault="005B5317" w:rsidP="00DD77D8">
      <w:pPr>
        <w:pStyle w:val="Titlu1"/>
      </w:pPr>
      <w:bookmarkStart w:id="15" w:name="_Toc97653621"/>
      <w:r w:rsidRPr="00C1176C">
        <w:lastRenderedPageBreak/>
        <w:t>Analysis of secondary data</w:t>
      </w:r>
      <w:bookmarkEnd w:id="15"/>
    </w:p>
    <w:p w14:paraId="483CCDD7" w14:textId="77777777" w:rsidR="001D553E" w:rsidRPr="00C1176C" w:rsidRDefault="00F00F03" w:rsidP="001D553E">
      <w:pPr>
        <w:jc w:val="center"/>
      </w:pPr>
      <w:r w:rsidRPr="00C1176C">
        <w:rPr>
          <w:noProof/>
        </w:rPr>
      </w:r>
      <w:r w:rsidR="00F00F03" w:rsidRPr="00C1176C">
        <w:rPr>
          <w:noProof/>
        </w:rPr>
        <w:object w:dxaOrig="7202" w:dyaOrig="5390">
          <v:shape id="_x0000_i1035" type="#_x0000_t75" style="width:5in;height:270pt" o:ole="">
            <v:imagedata r:id="rId32" o:title=""/>
          </v:shape>
          <o:OLEObject Type="Embed" ProgID="PowerPoint.Slide.12" ShapeID="_x0000_i1035" DrawAspect="Content" ObjectID="_1709390539" r:id="rId33"/>
        </w:object>
      </w:r>
    </w:p>
    <w:p w14:paraId="5FB19E59" w14:textId="77777777" w:rsidR="00547D55" w:rsidRPr="00C1176C" w:rsidRDefault="00547D55" w:rsidP="00547D55">
      <w:r w:rsidRPr="00C1176C">
        <w:t xml:space="preserve">It is possible to collect secondary data by </w:t>
      </w:r>
      <w:proofErr w:type="spellStart"/>
      <w:r w:rsidRPr="00C1176C">
        <w:t>utilising</w:t>
      </w:r>
      <w:proofErr w:type="spellEnd"/>
      <w:r w:rsidRPr="00C1176C">
        <w:t xml:space="preserve"> various existing sources such as books, journals and articles. It is also possible to collect secondary data through the use of online resources such as websites, portals, and web pages, amongst other sources, that present the data regarding a specific area of knowledge. Unlike primary data, which is collected directly from the source, secondary data is qualitative and/or quantitative information that has already been collected by another person, </w:t>
      </w:r>
      <w:proofErr w:type="spellStart"/>
      <w:r w:rsidRPr="00C1176C">
        <w:t>organisation</w:t>
      </w:r>
      <w:proofErr w:type="spellEnd"/>
      <w:r w:rsidRPr="00C1176C">
        <w:t>, institution, or other entity for a different purpose, such as reporting or research. Secondary data can be used in conjunction with primary data to supplement or replace it. Secondary data is data that has already been acquired by someone else. Surveys, observations, experiments, a questionnaire, a personal interview, and so on are all examples of research methods. Publications, websites, books, journal articles, internal documents, and other materials produced by the government</w:t>
      </w:r>
      <w:r w:rsidR="006B59CF" w:rsidRPr="00C1176C">
        <w:t>.</w:t>
      </w:r>
    </w:p>
    <w:p w14:paraId="3C14B617" w14:textId="77777777" w:rsidR="006B59CF" w:rsidRPr="00C1176C" w:rsidRDefault="00F00F03" w:rsidP="006B59CF">
      <w:pPr>
        <w:jc w:val="center"/>
      </w:pPr>
      <w:r w:rsidRPr="00C1176C">
        <w:rPr>
          <w:noProof/>
        </w:rPr>
      </w:r>
      <w:r w:rsidR="00F00F03" w:rsidRPr="00C1176C">
        <w:rPr>
          <w:noProof/>
        </w:rPr>
        <w:object w:dxaOrig="7202" w:dyaOrig="5390">
          <v:shape id="_x0000_i1036" type="#_x0000_t75" style="width:5in;height:268.35pt" o:ole="">
            <v:imagedata r:id="rId34" o:title=""/>
          </v:shape>
          <o:OLEObject Type="Embed" ProgID="PowerPoint.Slide.12" ShapeID="_x0000_i1036" DrawAspect="Content" ObjectID="_1709390540" r:id="rId35"/>
        </w:object>
      </w:r>
    </w:p>
    <w:p w14:paraId="019A7091" w14:textId="77777777" w:rsidR="00397476" w:rsidRPr="00C1176C" w:rsidRDefault="00547D55" w:rsidP="00547D55">
      <w:r w:rsidRPr="00C1176C">
        <w:t xml:space="preserve">Various sorts of books and journals are being presented and studied in order to offer information for the analysis of secondary data in the current study. This is done in order to provide information about secondary data analysis. In addition to this, existing sources have been formally </w:t>
      </w:r>
      <w:proofErr w:type="spellStart"/>
      <w:r w:rsidRPr="00C1176C">
        <w:t>authorised</w:t>
      </w:r>
      <w:proofErr w:type="spellEnd"/>
      <w:r w:rsidRPr="00C1176C">
        <w:t xml:space="preserve"> by a number of different writers, all of whom are included in the preceding presentation</w:t>
      </w:r>
      <w:r w:rsidR="005B5317" w:rsidRPr="00C1176C">
        <w:t>.</w:t>
      </w:r>
    </w:p>
    <w:p w14:paraId="1CDD26D8" w14:textId="77777777" w:rsidR="00AE5C6D" w:rsidRPr="00C1176C" w:rsidRDefault="00AE5C6D" w:rsidP="00DD77D8">
      <w:pPr>
        <w:pStyle w:val="Titlu1"/>
        <w:sectPr w:rsidR="00AE5C6D" w:rsidRPr="00C1176C" w:rsidSect="00792860">
          <w:pgSz w:w="12240" w:h="15840"/>
          <w:pgMar w:top="1440" w:right="1440" w:bottom="1440" w:left="1440" w:header="720" w:footer="720" w:gutter="0"/>
          <w:cols w:space="720"/>
          <w:docGrid w:linePitch="360"/>
        </w:sectPr>
      </w:pPr>
    </w:p>
    <w:p w14:paraId="6B2800D6" w14:textId="77777777" w:rsidR="001269A6" w:rsidRPr="00C1176C" w:rsidRDefault="005B5317" w:rsidP="00DD77D8">
      <w:pPr>
        <w:pStyle w:val="Titlu1"/>
      </w:pPr>
      <w:bookmarkStart w:id="16" w:name="_Toc97653622"/>
      <w:r w:rsidRPr="00C1176C">
        <w:lastRenderedPageBreak/>
        <w:t>Conclusion</w:t>
      </w:r>
      <w:bookmarkEnd w:id="16"/>
    </w:p>
    <w:p w14:paraId="78B50B4F" w14:textId="77777777" w:rsidR="001D553E" w:rsidRPr="00C1176C" w:rsidRDefault="00F00F03" w:rsidP="001D553E">
      <w:pPr>
        <w:jc w:val="center"/>
      </w:pPr>
      <w:r w:rsidRPr="00C1176C">
        <w:rPr>
          <w:noProof/>
        </w:rPr>
      </w:r>
      <w:r w:rsidR="00F00F03" w:rsidRPr="00C1176C">
        <w:rPr>
          <w:noProof/>
        </w:rPr>
        <w:object w:dxaOrig="7202" w:dyaOrig="5390">
          <v:shape id="_x0000_i1037" type="#_x0000_t75" style="width:5in;height:268.35pt" o:ole="">
            <v:imagedata r:id="rId36" o:title=""/>
          </v:shape>
          <o:OLEObject Type="Embed" ProgID="PowerPoint.Slide.12" ShapeID="_x0000_i1037" DrawAspect="Content" ObjectID="_1709390541" r:id="rId37"/>
        </w:object>
      </w:r>
    </w:p>
    <w:p w14:paraId="547FDE25" w14:textId="77777777" w:rsidR="00AE5C6D" w:rsidRPr="00C1176C" w:rsidRDefault="005B5317" w:rsidP="00AE5C6D">
      <w:r w:rsidRPr="00C1176C">
        <w:t xml:space="preserve">From the analysis of the above presentation, it is concluded that there are different types of research methods are available in order to derive the analysis of the Duckworth </w:t>
      </w:r>
      <w:r w:rsidR="00BD5FD6" w:rsidRPr="00C1176C">
        <w:t>ted talks for Angela Lee Duckworth</w:t>
      </w:r>
      <w:r w:rsidRPr="00C1176C">
        <w:t>. The above presentation had concluded the use of CRAAP test in order to derive the effectiveness of Duckworth method and conduct the research. It is concluded that with the help of this method, the effectiveness and efficiency of the research analysis increases. Further, the research had also provided use of DIKW approach that is data, information, knowledge and wisdom as a pyramid of hierarchy. The presentation had also provided analysis of the primary and secondary data in order to seek the understanding of the different approaches and focus on the statistical management of the data.</w:t>
      </w:r>
    </w:p>
    <w:p w14:paraId="487A0270" w14:textId="77777777" w:rsidR="004E547C" w:rsidRPr="00C1176C" w:rsidRDefault="004E547C" w:rsidP="00DD77D8">
      <w:pPr>
        <w:pStyle w:val="Titlu1"/>
        <w:sectPr w:rsidR="004E547C" w:rsidRPr="00C1176C" w:rsidSect="00792860">
          <w:pgSz w:w="12240" w:h="15840"/>
          <w:pgMar w:top="1440" w:right="1440" w:bottom="1440" w:left="1440" w:header="720" w:footer="720" w:gutter="0"/>
          <w:cols w:space="720"/>
          <w:docGrid w:linePitch="360"/>
        </w:sectPr>
      </w:pPr>
    </w:p>
    <w:p w14:paraId="0BBC6A18" w14:textId="77777777" w:rsidR="001269A6" w:rsidRPr="00C1176C" w:rsidRDefault="005B5317" w:rsidP="00DD77D8">
      <w:pPr>
        <w:pStyle w:val="Titlu1"/>
      </w:pPr>
      <w:bookmarkStart w:id="17" w:name="_Toc97653623"/>
      <w:r w:rsidRPr="00C1176C">
        <w:lastRenderedPageBreak/>
        <w:t>References</w:t>
      </w:r>
      <w:bookmarkEnd w:id="17"/>
    </w:p>
    <w:p w14:paraId="563EC14E" w14:textId="77777777" w:rsidR="001D553E" w:rsidRPr="00C1176C" w:rsidRDefault="00F00F03" w:rsidP="001D553E">
      <w:pPr>
        <w:jc w:val="center"/>
      </w:pPr>
      <w:r w:rsidRPr="00C1176C">
        <w:rPr>
          <w:noProof/>
        </w:rPr>
      </w:r>
      <w:r w:rsidR="00F00F03" w:rsidRPr="00C1176C">
        <w:rPr>
          <w:noProof/>
        </w:rPr>
        <w:object w:dxaOrig="7202" w:dyaOrig="5390">
          <v:shape id="_x0000_i1038" type="#_x0000_t75" style="width:5in;height:270pt" o:ole="">
            <v:imagedata r:id="rId38" o:title=""/>
          </v:shape>
          <o:OLEObject Type="Embed" ProgID="PowerPoint.Slide.12" ShapeID="_x0000_i1038" DrawAspect="Content" ObjectID="_1709390542" r:id="rId39"/>
        </w:object>
      </w:r>
    </w:p>
    <w:p w14:paraId="408ABC15" w14:textId="77777777" w:rsidR="004E547C" w:rsidRPr="00C1176C" w:rsidRDefault="005B5317" w:rsidP="004E547C">
      <w:pPr>
        <w:rPr>
          <w:shd w:val="clear" w:color="auto" w:fill="FFFFFF"/>
        </w:rPr>
      </w:pPr>
      <w:r w:rsidRPr="00C1176C">
        <w:rPr>
          <w:shd w:val="clear" w:color="auto" w:fill="FFFFFF"/>
        </w:rPr>
        <w:t xml:space="preserve">Ali, F. and </w:t>
      </w:r>
      <w:proofErr w:type="spellStart"/>
      <w:r w:rsidRPr="00C1176C">
        <w:rPr>
          <w:shd w:val="clear" w:color="auto" w:fill="FFFFFF"/>
        </w:rPr>
        <w:t>Khusro</w:t>
      </w:r>
      <w:proofErr w:type="spellEnd"/>
      <w:r w:rsidRPr="00C1176C">
        <w:rPr>
          <w:shd w:val="clear" w:color="auto" w:fill="FFFFFF"/>
        </w:rPr>
        <w:t xml:space="preserve">, S., 2018, November. Player ranking: a solution to the Duckworth/lewis method problems. In </w:t>
      </w:r>
      <w:r w:rsidRPr="00C1176C">
        <w:rPr>
          <w:i/>
          <w:iCs/>
          <w:shd w:val="clear" w:color="auto" w:fill="FFFFFF"/>
        </w:rPr>
        <w:t>2018 14th International Conference on Emerging Technologies (ICET)</w:t>
      </w:r>
      <w:r w:rsidRPr="00C1176C">
        <w:rPr>
          <w:shd w:val="clear" w:color="auto" w:fill="FFFFFF"/>
        </w:rPr>
        <w:t> (pp. 1-4). IEEE.</w:t>
      </w:r>
    </w:p>
    <w:p w14:paraId="255E36F1" w14:textId="77777777" w:rsidR="004E547C" w:rsidRPr="00C1176C" w:rsidRDefault="005B5317" w:rsidP="004E547C">
      <w:pPr>
        <w:rPr>
          <w:shd w:val="clear" w:color="auto" w:fill="FFFFFF"/>
        </w:rPr>
      </w:pPr>
      <w:proofErr w:type="spellStart"/>
      <w:r w:rsidRPr="00C1176C">
        <w:rPr>
          <w:shd w:val="clear" w:color="auto" w:fill="FFFFFF"/>
        </w:rPr>
        <w:t>Artyukhov</w:t>
      </w:r>
      <w:proofErr w:type="spellEnd"/>
      <w:r w:rsidRPr="00C1176C">
        <w:rPr>
          <w:shd w:val="clear" w:color="auto" w:fill="FFFFFF"/>
        </w:rPr>
        <w:t xml:space="preserve">, A., Volk, I. and </w:t>
      </w:r>
      <w:proofErr w:type="spellStart"/>
      <w:r w:rsidRPr="00C1176C">
        <w:rPr>
          <w:shd w:val="clear" w:color="auto" w:fill="FFFFFF"/>
        </w:rPr>
        <w:t>Vasylieva</w:t>
      </w:r>
      <w:proofErr w:type="spellEnd"/>
      <w:r w:rsidRPr="00C1176C">
        <w:rPr>
          <w:shd w:val="clear" w:color="auto" w:fill="FFFFFF"/>
        </w:rPr>
        <w:t>, T., 2021. A multi-layered DIKW framework in education quality assurance for ensuring economic sustainability. In </w:t>
      </w:r>
      <w:r w:rsidRPr="00C1176C">
        <w:rPr>
          <w:i/>
          <w:iCs/>
          <w:shd w:val="clear" w:color="auto" w:fill="FFFFFF"/>
        </w:rPr>
        <w:t>E3S Web of Conferences</w:t>
      </w:r>
      <w:r w:rsidRPr="00C1176C">
        <w:rPr>
          <w:shd w:val="clear" w:color="auto" w:fill="FFFFFF"/>
        </w:rPr>
        <w:t> (Vol. 307). EDP Sciences.</w:t>
      </w:r>
    </w:p>
    <w:p w14:paraId="2A6E6FB4" w14:textId="77777777" w:rsidR="004E547C" w:rsidRPr="00C1176C" w:rsidRDefault="005B5317" w:rsidP="004E547C">
      <w:pPr>
        <w:rPr>
          <w:shd w:val="clear" w:color="auto" w:fill="FFFFFF"/>
        </w:rPr>
      </w:pPr>
      <w:proofErr w:type="spellStart"/>
      <w:r w:rsidRPr="00C1176C">
        <w:rPr>
          <w:shd w:val="clear" w:color="auto" w:fill="FFFFFF"/>
        </w:rPr>
        <w:t>Bhattacharya</w:t>
      </w:r>
      <w:proofErr w:type="spellEnd"/>
      <w:r w:rsidRPr="00C1176C">
        <w:rPr>
          <w:shd w:val="clear" w:color="auto" w:fill="FFFFFF"/>
        </w:rPr>
        <w:t xml:space="preserve">, I., </w:t>
      </w:r>
      <w:proofErr w:type="spellStart"/>
      <w:r w:rsidRPr="00C1176C">
        <w:rPr>
          <w:shd w:val="clear" w:color="auto" w:fill="FFFFFF"/>
        </w:rPr>
        <w:t>Ghosal</w:t>
      </w:r>
      <w:proofErr w:type="spellEnd"/>
      <w:r w:rsidRPr="00C1176C">
        <w:rPr>
          <w:shd w:val="clear" w:color="auto" w:fill="FFFFFF"/>
        </w:rPr>
        <w:t>, R. and Ghosh, S., 2018. A Statistical Exploration of Duckworth-Lewis Method Using Bayesian Inference. </w:t>
      </w:r>
      <w:r w:rsidRPr="00C1176C">
        <w:rPr>
          <w:i/>
          <w:iCs/>
          <w:shd w:val="clear" w:color="auto" w:fill="FFFFFF"/>
        </w:rPr>
        <w:t>arXiv preprint arXiv:1810.00908</w:t>
      </w:r>
      <w:r w:rsidRPr="00C1176C">
        <w:rPr>
          <w:shd w:val="clear" w:color="auto" w:fill="FFFFFF"/>
        </w:rPr>
        <w:t>.</w:t>
      </w:r>
    </w:p>
    <w:p w14:paraId="69C0100C" w14:textId="77777777" w:rsidR="004E547C" w:rsidRPr="00C1176C" w:rsidRDefault="005B5317" w:rsidP="004E547C">
      <w:proofErr w:type="spellStart"/>
      <w:r w:rsidRPr="00C1176C">
        <w:rPr>
          <w:shd w:val="clear" w:color="auto" w:fill="FFFFFF"/>
        </w:rPr>
        <w:t>Frické</w:t>
      </w:r>
      <w:proofErr w:type="spellEnd"/>
      <w:r w:rsidRPr="00C1176C">
        <w:rPr>
          <w:shd w:val="clear" w:color="auto" w:fill="FFFFFF"/>
        </w:rPr>
        <w:t>, M., 2019. The knowledge pyramid: the DIKW hierarchy. </w:t>
      </w:r>
      <w:r w:rsidRPr="00C1176C">
        <w:rPr>
          <w:i/>
          <w:iCs/>
          <w:shd w:val="clear" w:color="auto" w:fill="FFFFFF"/>
        </w:rPr>
        <w:t>KO KNOWLEDGE ORGANIZATION</w:t>
      </w:r>
      <w:r w:rsidRPr="00C1176C">
        <w:rPr>
          <w:shd w:val="clear" w:color="auto" w:fill="FFFFFF"/>
        </w:rPr>
        <w:t>, </w:t>
      </w:r>
      <w:r w:rsidRPr="00C1176C">
        <w:rPr>
          <w:i/>
          <w:iCs/>
          <w:shd w:val="clear" w:color="auto" w:fill="FFFFFF"/>
        </w:rPr>
        <w:t>46</w:t>
      </w:r>
      <w:r w:rsidRPr="00C1176C">
        <w:rPr>
          <w:shd w:val="clear" w:color="auto" w:fill="FFFFFF"/>
        </w:rPr>
        <w:t>(1), pp.33-46.</w:t>
      </w:r>
    </w:p>
    <w:p w14:paraId="08349D64" w14:textId="77777777" w:rsidR="004E547C" w:rsidRPr="00C1176C" w:rsidRDefault="005B5317" w:rsidP="004E547C">
      <w:pPr>
        <w:rPr>
          <w:shd w:val="clear" w:color="auto" w:fill="FFFFFF"/>
        </w:rPr>
      </w:pPr>
      <w:proofErr w:type="spellStart"/>
      <w:r w:rsidRPr="00C1176C">
        <w:rPr>
          <w:shd w:val="clear" w:color="auto" w:fill="FFFFFF"/>
        </w:rPr>
        <w:t>Jaipal</w:t>
      </w:r>
      <w:proofErr w:type="spellEnd"/>
      <w:r w:rsidRPr="00C1176C">
        <w:rPr>
          <w:shd w:val="clear" w:color="auto" w:fill="FFFFFF"/>
        </w:rPr>
        <w:t>, M.S., 2017. </w:t>
      </w:r>
      <w:r w:rsidRPr="00C1176C">
        <w:rPr>
          <w:i/>
          <w:iCs/>
          <w:shd w:val="clear" w:color="auto" w:fill="FFFFFF"/>
        </w:rPr>
        <w:t>Improving Duckworth lewis method by using machine learning</w:t>
      </w:r>
      <w:r w:rsidRPr="00C1176C">
        <w:rPr>
          <w:shd w:val="clear" w:color="auto" w:fill="FFFFFF"/>
        </w:rPr>
        <w:t> (Doctoral dissertation, Dublin, National College of Ireland).</w:t>
      </w:r>
    </w:p>
    <w:p w14:paraId="6586B08F" w14:textId="77777777" w:rsidR="004E547C" w:rsidRPr="00C1176C" w:rsidRDefault="005B5317" w:rsidP="004E547C">
      <w:pPr>
        <w:rPr>
          <w:shd w:val="clear" w:color="auto" w:fill="FFFFFF"/>
        </w:rPr>
      </w:pPr>
      <w:proofErr w:type="spellStart"/>
      <w:r w:rsidRPr="00C1176C">
        <w:rPr>
          <w:shd w:val="clear" w:color="auto" w:fill="FFFFFF"/>
        </w:rPr>
        <w:lastRenderedPageBreak/>
        <w:t>Jewson</w:t>
      </w:r>
      <w:proofErr w:type="spellEnd"/>
      <w:r w:rsidRPr="00C1176C">
        <w:rPr>
          <w:shd w:val="clear" w:color="auto" w:fill="FFFFFF"/>
        </w:rPr>
        <w:t>, J. and French, S., 2018. A comment on the Duckworth–Lewis–Stern method. </w:t>
      </w:r>
      <w:r w:rsidRPr="00C1176C">
        <w:rPr>
          <w:i/>
          <w:iCs/>
          <w:shd w:val="clear" w:color="auto" w:fill="FFFFFF"/>
        </w:rPr>
        <w:t>Journal of the operational research society</w:t>
      </w:r>
      <w:r w:rsidRPr="00C1176C">
        <w:rPr>
          <w:shd w:val="clear" w:color="auto" w:fill="FFFFFF"/>
        </w:rPr>
        <w:t>, </w:t>
      </w:r>
      <w:r w:rsidRPr="00C1176C">
        <w:rPr>
          <w:i/>
          <w:iCs/>
          <w:shd w:val="clear" w:color="auto" w:fill="FFFFFF"/>
        </w:rPr>
        <w:t>69</w:t>
      </w:r>
      <w:r w:rsidRPr="00C1176C">
        <w:rPr>
          <w:shd w:val="clear" w:color="auto" w:fill="FFFFFF"/>
        </w:rPr>
        <w:t>(7), pp.1160-1163.</w:t>
      </w:r>
    </w:p>
    <w:p w14:paraId="7B3056BB" w14:textId="77777777" w:rsidR="004E547C" w:rsidRPr="00C1176C" w:rsidRDefault="005B5317" w:rsidP="004E547C">
      <w:pPr>
        <w:rPr>
          <w:shd w:val="clear" w:color="auto" w:fill="FFFFFF"/>
        </w:rPr>
      </w:pPr>
      <w:proofErr w:type="spellStart"/>
      <w:r w:rsidRPr="00C1176C">
        <w:rPr>
          <w:shd w:val="clear" w:color="auto" w:fill="FFFFFF"/>
        </w:rPr>
        <w:t>Kilcrease</w:t>
      </w:r>
      <w:proofErr w:type="spellEnd"/>
      <w:r w:rsidRPr="00C1176C">
        <w:rPr>
          <w:shd w:val="clear" w:color="auto" w:fill="FFFFFF"/>
        </w:rPr>
        <w:t>, B., 2021. 4. EVALUATING SOURCES WITH THE CRAAP TEST. In </w:t>
      </w:r>
      <w:r w:rsidRPr="00C1176C">
        <w:rPr>
          <w:i/>
          <w:iCs/>
          <w:shd w:val="clear" w:color="auto" w:fill="FFFFFF"/>
        </w:rPr>
        <w:t>Falsehood and Fallacy</w:t>
      </w:r>
      <w:r w:rsidRPr="00C1176C">
        <w:rPr>
          <w:shd w:val="clear" w:color="auto" w:fill="FFFFFF"/>
        </w:rPr>
        <w:t> (pp. 47-74). University of Toronto Press.</w:t>
      </w:r>
    </w:p>
    <w:p w14:paraId="087C3CA6" w14:textId="77777777" w:rsidR="004E547C" w:rsidRPr="00C1176C" w:rsidRDefault="005B5317" w:rsidP="004E547C">
      <w:pPr>
        <w:rPr>
          <w:shd w:val="clear" w:color="auto" w:fill="FFFFFF"/>
        </w:rPr>
      </w:pPr>
      <w:proofErr w:type="spellStart"/>
      <w:r w:rsidRPr="00C1176C">
        <w:rPr>
          <w:shd w:val="clear" w:color="auto" w:fill="FFFFFF"/>
        </w:rPr>
        <w:t>Lobov</w:t>
      </w:r>
      <w:proofErr w:type="spellEnd"/>
      <w:r w:rsidRPr="00C1176C">
        <w:rPr>
          <w:shd w:val="clear" w:color="auto" w:fill="FFFFFF"/>
        </w:rPr>
        <w:t>, A., 2018, October. Smart manufacturing systems: climbing the DIKW pyramid. In </w:t>
      </w:r>
      <w:r w:rsidRPr="00C1176C">
        <w:rPr>
          <w:i/>
          <w:iCs/>
          <w:shd w:val="clear" w:color="auto" w:fill="FFFFFF"/>
        </w:rPr>
        <w:t>IECON 2018-44th Annual Conference of the IEEE Industrial Electronics Society</w:t>
      </w:r>
      <w:r w:rsidRPr="00C1176C">
        <w:rPr>
          <w:shd w:val="clear" w:color="auto" w:fill="FFFFFF"/>
        </w:rPr>
        <w:t> (pp. 4730-4735). IEEE.</w:t>
      </w:r>
    </w:p>
    <w:p w14:paraId="212F5165" w14:textId="77777777" w:rsidR="004E547C" w:rsidRPr="00C1176C" w:rsidRDefault="005B5317" w:rsidP="004E547C">
      <w:pPr>
        <w:rPr>
          <w:shd w:val="clear" w:color="auto" w:fill="FFFFFF"/>
        </w:rPr>
      </w:pPr>
      <w:r w:rsidRPr="00C1176C">
        <w:rPr>
          <w:shd w:val="clear" w:color="auto" w:fill="FFFFFF"/>
        </w:rPr>
        <w:t>McDowell, K., 2021. Storytelling wisdom: Story, information, and DIKW. </w:t>
      </w:r>
      <w:r w:rsidRPr="00C1176C">
        <w:rPr>
          <w:i/>
          <w:iCs/>
          <w:shd w:val="clear" w:color="auto" w:fill="FFFFFF"/>
        </w:rPr>
        <w:t>Journal of the Association for Information Science and Technology</w:t>
      </w:r>
      <w:r w:rsidRPr="00C1176C">
        <w:rPr>
          <w:shd w:val="clear" w:color="auto" w:fill="FFFFFF"/>
        </w:rPr>
        <w:t>.</w:t>
      </w:r>
    </w:p>
    <w:p w14:paraId="2F526629" w14:textId="77777777" w:rsidR="004E547C" w:rsidRPr="00C1176C" w:rsidRDefault="005B5317" w:rsidP="004E547C">
      <w:pPr>
        <w:rPr>
          <w:shd w:val="clear" w:color="auto" w:fill="FFFFFF"/>
        </w:rPr>
      </w:pPr>
      <w:r w:rsidRPr="00C1176C">
        <w:rPr>
          <w:shd w:val="clear" w:color="auto" w:fill="FFFFFF"/>
        </w:rPr>
        <w:t xml:space="preserve">Patel, K.B., </w:t>
      </w:r>
      <w:proofErr w:type="spellStart"/>
      <w:r w:rsidRPr="00C1176C">
        <w:rPr>
          <w:shd w:val="clear" w:color="auto" w:fill="FFFFFF"/>
        </w:rPr>
        <w:t>Chaudhari</w:t>
      </w:r>
      <w:proofErr w:type="spellEnd"/>
      <w:r w:rsidRPr="00C1176C">
        <w:rPr>
          <w:shd w:val="clear" w:color="auto" w:fill="FFFFFF"/>
        </w:rPr>
        <w:t>, T.U. and Patel, V.B., 2018. The Mathematics of Duckworth–Lewis in Cricket.</w:t>
      </w:r>
    </w:p>
    <w:p w14:paraId="0725FDE7" w14:textId="77777777" w:rsidR="004E547C" w:rsidRPr="00C1176C" w:rsidRDefault="005B5317" w:rsidP="004E547C">
      <w:pPr>
        <w:rPr>
          <w:shd w:val="clear" w:color="auto" w:fill="FFFFFF"/>
        </w:rPr>
      </w:pPr>
      <w:proofErr w:type="spellStart"/>
      <w:r w:rsidRPr="00C1176C">
        <w:rPr>
          <w:shd w:val="clear" w:color="auto" w:fill="FFFFFF"/>
        </w:rPr>
        <w:t>Pretorius</w:t>
      </w:r>
      <w:proofErr w:type="spellEnd"/>
      <w:r w:rsidRPr="00C1176C">
        <w:rPr>
          <w:shd w:val="clear" w:color="auto" w:fill="FFFFFF"/>
        </w:rPr>
        <w:t xml:space="preserve">, J.G., Mathews, M.J., </w:t>
      </w:r>
      <w:proofErr w:type="spellStart"/>
      <w:r w:rsidRPr="00C1176C">
        <w:rPr>
          <w:shd w:val="clear" w:color="auto" w:fill="FFFFFF"/>
        </w:rPr>
        <w:t>Maré</w:t>
      </w:r>
      <w:proofErr w:type="spellEnd"/>
      <w:r w:rsidRPr="00C1176C">
        <w:rPr>
          <w:shd w:val="clear" w:color="auto" w:fill="FFFFFF"/>
        </w:rPr>
        <w:t xml:space="preserve">, P., </w:t>
      </w:r>
      <w:proofErr w:type="spellStart"/>
      <w:r w:rsidRPr="00C1176C">
        <w:rPr>
          <w:shd w:val="clear" w:color="auto" w:fill="FFFFFF"/>
        </w:rPr>
        <w:t>Kleingeld</w:t>
      </w:r>
      <w:proofErr w:type="spellEnd"/>
      <w:r w:rsidRPr="00C1176C">
        <w:rPr>
          <w:shd w:val="clear" w:color="auto" w:fill="FFFFFF"/>
        </w:rPr>
        <w:t xml:space="preserve">, M. and Van </w:t>
      </w:r>
      <w:proofErr w:type="spellStart"/>
      <w:r w:rsidRPr="00C1176C">
        <w:rPr>
          <w:shd w:val="clear" w:color="auto" w:fill="FFFFFF"/>
        </w:rPr>
        <w:t>Rensburg</w:t>
      </w:r>
      <w:proofErr w:type="spellEnd"/>
      <w:r w:rsidRPr="00C1176C">
        <w:rPr>
          <w:shd w:val="clear" w:color="auto" w:fill="FFFFFF"/>
        </w:rPr>
        <w:t>, J., 2019. Implementing a DIKW model on a deep mine cooling system. </w:t>
      </w:r>
      <w:r w:rsidRPr="00C1176C">
        <w:rPr>
          <w:i/>
          <w:iCs/>
          <w:shd w:val="clear" w:color="auto" w:fill="FFFFFF"/>
        </w:rPr>
        <w:t>International Journal of Mining Science and Technology</w:t>
      </w:r>
      <w:r w:rsidRPr="00C1176C">
        <w:rPr>
          <w:shd w:val="clear" w:color="auto" w:fill="FFFFFF"/>
        </w:rPr>
        <w:t>, </w:t>
      </w:r>
      <w:r w:rsidRPr="00C1176C">
        <w:rPr>
          <w:i/>
          <w:iCs/>
          <w:shd w:val="clear" w:color="auto" w:fill="FFFFFF"/>
        </w:rPr>
        <w:t>29</w:t>
      </w:r>
      <w:r w:rsidRPr="00C1176C">
        <w:rPr>
          <w:shd w:val="clear" w:color="auto" w:fill="FFFFFF"/>
        </w:rPr>
        <w:t>(2), pp.319-326.</w:t>
      </w:r>
    </w:p>
    <w:p w14:paraId="578A3393" w14:textId="77777777" w:rsidR="004E547C" w:rsidRPr="00C1176C" w:rsidRDefault="005B5317" w:rsidP="004E547C">
      <w:pPr>
        <w:rPr>
          <w:shd w:val="clear" w:color="auto" w:fill="FFFFFF"/>
        </w:rPr>
      </w:pPr>
      <w:r w:rsidRPr="00C1176C">
        <w:rPr>
          <w:shd w:val="clear" w:color="auto" w:fill="FFFFFF"/>
        </w:rPr>
        <w:t>Shah, P., 2017. Predicting Outcome of Live Cricket Match Using Duckworth-Lewis Par Score. </w:t>
      </w:r>
      <w:r w:rsidRPr="00C1176C">
        <w:rPr>
          <w:i/>
          <w:iCs/>
          <w:shd w:val="clear" w:color="auto" w:fill="FFFFFF"/>
        </w:rPr>
        <w:t>International Journal of Systems Science and Applied Mathematics</w:t>
      </w:r>
      <w:r w:rsidRPr="00C1176C">
        <w:rPr>
          <w:shd w:val="clear" w:color="auto" w:fill="FFFFFF"/>
        </w:rPr>
        <w:t>, </w:t>
      </w:r>
      <w:r w:rsidRPr="00C1176C">
        <w:rPr>
          <w:i/>
          <w:iCs/>
          <w:shd w:val="clear" w:color="auto" w:fill="FFFFFF"/>
        </w:rPr>
        <w:t>2</w:t>
      </w:r>
      <w:r w:rsidRPr="00C1176C">
        <w:rPr>
          <w:shd w:val="clear" w:color="auto" w:fill="FFFFFF"/>
        </w:rPr>
        <w:t>(5), pp.83-86.</w:t>
      </w:r>
    </w:p>
    <w:p w14:paraId="6BE97221" w14:textId="77777777" w:rsidR="00191E30" w:rsidRPr="00C1176C" w:rsidRDefault="00F00F03" w:rsidP="00191E30">
      <w:pPr>
        <w:jc w:val="center"/>
        <w:rPr>
          <w:shd w:val="clear" w:color="auto" w:fill="FFFFFF"/>
        </w:rPr>
      </w:pPr>
      <w:r w:rsidRPr="00C1176C">
        <w:rPr>
          <w:noProof/>
          <w:shd w:val="clear" w:color="auto" w:fill="FFFFFF"/>
        </w:rPr>
      </w:r>
      <w:r w:rsidR="00F00F03" w:rsidRPr="00C1176C">
        <w:rPr>
          <w:noProof/>
          <w:shd w:val="clear" w:color="auto" w:fill="FFFFFF"/>
        </w:rPr>
        <w:object w:dxaOrig="7202" w:dyaOrig="5390">
          <v:shape id="_x0000_i1039" type="#_x0000_t75" style="width:5in;height:268.35pt" o:ole="">
            <v:imagedata r:id="rId40" o:title=""/>
          </v:shape>
          <o:OLEObject Type="Embed" ProgID="PowerPoint.Slide.12" ShapeID="_x0000_i1039" DrawAspect="Content" ObjectID="_1709390543" r:id="rId41"/>
        </w:object>
      </w:r>
    </w:p>
    <w:sectPr w:rsidR="00191E30" w:rsidRPr="00C1176C" w:rsidSect="007928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18B05" w14:textId="77777777" w:rsidR="00B64AF1" w:rsidRDefault="00B64AF1" w:rsidP="00CC73AF">
      <w:pPr>
        <w:spacing w:after="0" w:line="240" w:lineRule="auto"/>
      </w:pPr>
      <w:r>
        <w:separator/>
      </w:r>
    </w:p>
  </w:endnote>
  <w:endnote w:type="continuationSeparator" w:id="0">
    <w:p w14:paraId="6158FC22" w14:textId="77777777" w:rsidR="00B64AF1" w:rsidRDefault="00B64AF1" w:rsidP="00CC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8991"/>
      <w:docPartObj>
        <w:docPartGallery w:val="Page Numbers (Bottom of Page)"/>
        <w:docPartUnique/>
      </w:docPartObj>
    </w:sdtPr>
    <w:sdtEndPr/>
    <w:sdtContent>
      <w:p w14:paraId="5D02640C" w14:textId="77777777" w:rsidR="006B59CF" w:rsidRDefault="00D1269E">
        <w:pPr>
          <w:pStyle w:val="Subsol"/>
          <w:jc w:val="right"/>
        </w:pPr>
        <w:r>
          <w:rPr>
            <w:noProof/>
          </w:rPr>
          <w:fldChar w:fldCharType="begin"/>
        </w:r>
        <w:r>
          <w:rPr>
            <w:noProof/>
          </w:rPr>
          <w:instrText xml:space="preserve"> PAGE   \* MERGEFORMAT </w:instrText>
        </w:r>
        <w:r>
          <w:rPr>
            <w:noProof/>
          </w:rPr>
          <w:fldChar w:fldCharType="separate"/>
        </w:r>
        <w:r w:rsidR="00C1176C">
          <w:rPr>
            <w:noProof/>
          </w:rPr>
          <w:t>2</w:t>
        </w:r>
        <w:r>
          <w:rPr>
            <w:noProof/>
          </w:rPr>
          <w:fldChar w:fldCharType="end"/>
        </w:r>
      </w:p>
    </w:sdtContent>
  </w:sdt>
  <w:p w14:paraId="3FC50104" w14:textId="77777777" w:rsidR="006B59CF" w:rsidRDefault="006B59C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C6936" w14:textId="77777777" w:rsidR="00B64AF1" w:rsidRDefault="00B64AF1" w:rsidP="00CC73AF">
      <w:pPr>
        <w:spacing w:after="0" w:line="240" w:lineRule="auto"/>
      </w:pPr>
      <w:r>
        <w:separator/>
      </w:r>
    </w:p>
  </w:footnote>
  <w:footnote w:type="continuationSeparator" w:id="0">
    <w:p w14:paraId="350E1F38" w14:textId="77777777" w:rsidR="00B64AF1" w:rsidRDefault="00B64AF1" w:rsidP="00CC7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7742C7"/>
    <w:multiLevelType w:val="hybridMultilevel"/>
    <w:tmpl w:val="69322846"/>
    <w:lvl w:ilvl="0" w:tplc="04180001">
      <w:start w:val="1"/>
      <w:numFmt w:val="bullet"/>
      <w:lvlText w:val=""/>
      <w:lvlJc w:val="left"/>
      <w:pPr>
        <w:ind w:left="1038" w:hanging="360"/>
      </w:pPr>
      <w:rPr>
        <w:rFonts w:ascii="Symbol" w:hAnsi="Symbol" w:hint="default"/>
      </w:rPr>
    </w:lvl>
    <w:lvl w:ilvl="1" w:tplc="04180003" w:tentative="1">
      <w:start w:val="1"/>
      <w:numFmt w:val="bullet"/>
      <w:lvlText w:val="o"/>
      <w:lvlJc w:val="left"/>
      <w:pPr>
        <w:ind w:left="1758" w:hanging="360"/>
      </w:pPr>
      <w:rPr>
        <w:rFonts w:ascii="Courier New" w:hAnsi="Courier New" w:cs="Courier New" w:hint="default"/>
      </w:rPr>
    </w:lvl>
    <w:lvl w:ilvl="2" w:tplc="04180005" w:tentative="1">
      <w:start w:val="1"/>
      <w:numFmt w:val="bullet"/>
      <w:lvlText w:val=""/>
      <w:lvlJc w:val="left"/>
      <w:pPr>
        <w:ind w:left="2478" w:hanging="360"/>
      </w:pPr>
      <w:rPr>
        <w:rFonts w:ascii="Wingdings" w:hAnsi="Wingdings" w:hint="default"/>
      </w:rPr>
    </w:lvl>
    <w:lvl w:ilvl="3" w:tplc="04180001" w:tentative="1">
      <w:start w:val="1"/>
      <w:numFmt w:val="bullet"/>
      <w:lvlText w:val=""/>
      <w:lvlJc w:val="left"/>
      <w:pPr>
        <w:ind w:left="3198" w:hanging="360"/>
      </w:pPr>
      <w:rPr>
        <w:rFonts w:ascii="Symbol" w:hAnsi="Symbol" w:hint="default"/>
      </w:rPr>
    </w:lvl>
    <w:lvl w:ilvl="4" w:tplc="04180003" w:tentative="1">
      <w:start w:val="1"/>
      <w:numFmt w:val="bullet"/>
      <w:lvlText w:val="o"/>
      <w:lvlJc w:val="left"/>
      <w:pPr>
        <w:ind w:left="3918" w:hanging="360"/>
      </w:pPr>
      <w:rPr>
        <w:rFonts w:ascii="Courier New" w:hAnsi="Courier New" w:cs="Courier New" w:hint="default"/>
      </w:rPr>
    </w:lvl>
    <w:lvl w:ilvl="5" w:tplc="04180005" w:tentative="1">
      <w:start w:val="1"/>
      <w:numFmt w:val="bullet"/>
      <w:lvlText w:val=""/>
      <w:lvlJc w:val="left"/>
      <w:pPr>
        <w:ind w:left="4638" w:hanging="360"/>
      </w:pPr>
      <w:rPr>
        <w:rFonts w:ascii="Wingdings" w:hAnsi="Wingdings" w:hint="default"/>
      </w:rPr>
    </w:lvl>
    <w:lvl w:ilvl="6" w:tplc="04180001" w:tentative="1">
      <w:start w:val="1"/>
      <w:numFmt w:val="bullet"/>
      <w:lvlText w:val=""/>
      <w:lvlJc w:val="left"/>
      <w:pPr>
        <w:ind w:left="5358" w:hanging="360"/>
      </w:pPr>
      <w:rPr>
        <w:rFonts w:ascii="Symbol" w:hAnsi="Symbol" w:hint="default"/>
      </w:rPr>
    </w:lvl>
    <w:lvl w:ilvl="7" w:tplc="04180003" w:tentative="1">
      <w:start w:val="1"/>
      <w:numFmt w:val="bullet"/>
      <w:lvlText w:val="o"/>
      <w:lvlJc w:val="left"/>
      <w:pPr>
        <w:ind w:left="6078" w:hanging="360"/>
      </w:pPr>
      <w:rPr>
        <w:rFonts w:ascii="Courier New" w:hAnsi="Courier New" w:cs="Courier New" w:hint="default"/>
      </w:rPr>
    </w:lvl>
    <w:lvl w:ilvl="8" w:tplc="04180005" w:tentative="1">
      <w:start w:val="1"/>
      <w:numFmt w:val="bullet"/>
      <w:lvlText w:val=""/>
      <w:lvlJc w:val="left"/>
      <w:pPr>
        <w:ind w:left="679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A6"/>
    <w:rsid w:val="0004330E"/>
    <w:rsid w:val="00056161"/>
    <w:rsid w:val="00064F74"/>
    <w:rsid w:val="00076820"/>
    <w:rsid w:val="000C4B04"/>
    <w:rsid w:val="00102DDA"/>
    <w:rsid w:val="00106EB2"/>
    <w:rsid w:val="00111AD9"/>
    <w:rsid w:val="001269A6"/>
    <w:rsid w:val="00191E30"/>
    <w:rsid w:val="001A1FF9"/>
    <w:rsid w:val="001D553E"/>
    <w:rsid w:val="00202D96"/>
    <w:rsid w:val="00214DFB"/>
    <w:rsid w:val="002241DF"/>
    <w:rsid w:val="002247AC"/>
    <w:rsid w:val="00243C40"/>
    <w:rsid w:val="002C5AFA"/>
    <w:rsid w:val="0032037E"/>
    <w:rsid w:val="00344CA4"/>
    <w:rsid w:val="00367E95"/>
    <w:rsid w:val="00375EB8"/>
    <w:rsid w:val="00376442"/>
    <w:rsid w:val="00376BA7"/>
    <w:rsid w:val="00397476"/>
    <w:rsid w:val="004C0208"/>
    <w:rsid w:val="004D3885"/>
    <w:rsid w:val="004E547C"/>
    <w:rsid w:val="004F22F4"/>
    <w:rsid w:val="004F47DA"/>
    <w:rsid w:val="00547D55"/>
    <w:rsid w:val="00595C6F"/>
    <w:rsid w:val="005B5317"/>
    <w:rsid w:val="00652125"/>
    <w:rsid w:val="00652639"/>
    <w:rsid w:val="006A7C53"/>
    <w:rsid w:val="006B59CF"/>
    <w:rsid w:val="006F4C3D"/>
    <w:rsid w:val="00740DA8"/>
    <w:rsid w:val="00792860"/>
    <w:rsid w:val="007B0353"/>
    <w:rsid w:val="00831FBD"/>
    <w:rsid w:val="008674FE"/>
    <w:rsid w:val="00877C72"/>
    <w:rsid w:val="00923607"/>
    <w:rsid w:val="00945D59"/>
    <w:rsid w:val="00967301"/>
    <w:rsid w:val="009B5EDC"/>
    <w:rsid w:val="009D27FC"/>
    <w:rsid w:val="009E181D"/>
    <w:rsid w:val="009E18BD"/>
    <w:rsid w:val="00A82F11"/>
    <w:rsid w:val="00A85C66"/>
    <w:rsid w:val="00AE132F"/>
    <w:rsid w:val="00AE5C6D"/>
    <w:rsid w:val="00B05B0C"/>
    <w:rsid w:val="00B51394"/>
    <w:rsid w:val="00B64429"/>
    <w:rsid w:val="00B64AF1"/>
    <w:rsid w:val="00B859AE"/>
    <w:rsid w:val="00B871FB"/>
    <w:rsid w:val="00BC2EAC"/>
    <w:rsid w:val="00BC630B"/>
    <w:rsid w:val="00BD31D1"/>
    <w:rsid w:val="00BD5FD6"/>
    <w:rsid w:val="00BE4CDD"/>
    <w:rsid w:val="00C0324B"/>
    <w:rsid w:val="00C1176C"/>
    <w:rsid w:val="00C155BC"/>
    <w:rsid w:val="00C470A8"/>
    <w:rsid w:val="00C57842"/>
    <w:rsid w:val="00C67299"/>
    <w:rsid w:val="00C8120C"/>
    <w:rsid w:val="00CC73AF"/>
    <w:rsid w:val="00D1269E"/>
    <w:rsid w:val="00D314A9"/>
    <w:rsid w:val="00D47917"/>
    <w:rsid w:val="00D73EC0"/>
    <w:rsid w:val="00D84D71"/>
    <w:rsid w:val="00D87A5D"/>
    <w:rsid w:val="00D95790"/>
    <w:rsid w:val="00DD77D8"/>
    <w:rsid w:val="00DE1976"/>
    <w:rsid w:val="00DF2DF1"/>
    <w:rsid w:val="00E2211E"/>
    <w:rsid w:val="00E41486"/>
    <w:rsid w:val="00E41CF2"/>
    <w:rsid w:val="00E56899"/>
    <w:rsid w:val="00E632F5"/>
    <w:rsid w:val="00E75A5C"/>
    <w:rsid w:val="00E92F2D"/>
    <w:rsid w:val="00EC6BFE"/>
    <w:rsid w:val="00F00F03"/>
    <w:rsid w:val="00F163F1"/>
    <w:rsid w:val="00F51D64"/>
    <w:rsid w:val="00F624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9C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46E"/>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F6246E"/>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F6246E"/>
    <w:pPr>
      <w:keepNext/>
      <w:keepLines/>
      <w:spacing w:before="200" w:after="0"/>
      <w:outlineLvl w:val="1"/>
    </w:pPr>
    <w:rPr>
      <w:rFonts w:eastAsiaTheme="majorEastAsia" w:cstheme="majorBidi"/>
      <w:bCs/>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6246E"/>
    <w:rPr>
      <w:rFonts w:ascii="Times New Roman" w:eastAsiaTheme="majorEastAsia" w:hAnsi="Times New Roman" w:cstheme="majorBidi"/>
      <w:b/>
      <w:bCs/>
      <w:sz w:val="28"/>
      <w:szCs w:val="28"/>
    </w:rPr>
  </w:style>
  <w:style w:type="character" w:customStyle="1" w:styleId="Titlu2Caracter">
    <w:name w:val="Titlu 2 Caracter"/>
    <w:basedOn w:val="Fontdeparagrafimplicit"/>
    <w:link w:val="Titlu2"/>
    <w:uiPriority w:val="9"/>
    <w:rsid w:val="00F6246E"/>
    <w:rPr>
      <w:rFonts w:ascii="Times New Roman" w:eastAsiaTheme="majorEastAsia" w:hAnsi="Times New Roman" w:cstheme="majorBidi"/>
      <w:bCs/>
      <w:sz w:val="24"/>
      <w:szCs w:val="26"/>
      <w:u w:val="single"/>
    </w:rPr>
  </w:style>
  <w:style w:type="paragraph" w:styleId="Titlucuprins">
    <w:name w:val="TOC Heading"/>
    <w:basedOn w:val="Titlu1"/>
    <w:next w:val="Normal"/>
    <w:uiPriority w:val="39"/>
    <w:semiHidden/>
    <w:unhideWhenUsed/>
    <w:qFormat/>
    <w:rsid w:val="009E18BD"/>
    <w:pPr>
      <w:spacing w:line="276" w:lineRule="auto"/>
      <w:jc w:val="left"/>
      <w:outlineLvl w:val="9"/>
    </w:pPr>
    <w:rPr>
      <w:rFonts w:asciiTheme="majorHAnsi" w:hAnsiTheme="majorHAnsi"/>
      <w:color w:val="365F91" w:themeColor="accent1" w:themeShade="BF"/>
    </w:rPr>
  </w:style>
  <w:style w:type="paragraph" w:styleId="Cuprins1">
    <w:name w:val="toc 1"/>
    <w:basedOn w:val="Normal"/>
    <w:next w:val="Normal"/>
    <w:autoRedefine/>
    <w:uiPriority w:val="39"/>
    <w:unhideWhenUsed/>
    <w:rsid w:val="009E18BD"/>
    <w:pPr>
      <w:spacing w:after="100"/>
    </w:pPr>
  </w:style>
  <w:style w:type="paragraph" w:styleId="Cuprins2">
    <w:name w:val="toc 2"/>
    <w:basedOn w:val="Normal"/>
    <w:next w:val="Normal"/>
    <w:autoRedefine/>
    <w:uiPriority w:val="39"/>
    <w:unhideWhenUsed/>
    <w:rsid w:val="009E18BD"/>
    <w:pPr>
      <w:spacing w:after="100"/>
      <w:ind w:left="240"/>
    </w:pPr>
  </w:style>
  <w:style w:type="character" w:styleId="Hyperlink">
    <w:name w:val="Hyperlink"/>
    <w:basedOn w:val="Fontdeparagrafimplicit"/>
    <w:uiPriority w:val="99"/>
    <w:unhideWhenUsed/>
    <w:rsid w:val="009E18BD"/>
    <w:rPr>
      <w:color w:val="0000FF" w:themeColor="hyperlink"/>
      <w:u w:val="single"/>
    </w:rPr>
  </w:style>
  <w:style w:type="paragraph" w:styleId="TextnBalon">
    <w:name w:val="Balloon Text"/>
    <w:basedOn w:val="Normal"/>
    <w:link w:val="TextnBalonCaracter"/>
    <w:uiPriority w:val="99"/>
    <w:semiHidden/>
    <w:unhideWhenUsed/>
    <w:rsid w:val="009E18B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E18BD"/>
    <w:rPr>
      <w:rFonts w:ascii="Tahoma" w:hAnsi="Tahoma" w:cs="Tahoma"/>
      <w:sz w:val="16"/>
      <w:szCs w:val="16"/>
    </w:rPr>
  </w:style>
  <w:style w:type="paragraph" w:styleId="Antet">
    <w:name w:val="header"/>
    <w:basedOn w:val="Normal"/>
    <w:link w:val="AntetCaracter"/>
    <w:uiPriority w:val="99"/>
    <w:unhideWhenUsed/>
    <w:rsid w:val="009E18B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E18BD"/>
    <w:rPr>
      <w:rFonts w:ascii="Times New Roman" w:hAnsi="Times New Roman"/>
      <w:sz w:val="24"/>
    </w:rPr>
  </w:style>
  <w:style w:type="paragraph" w:styleId="Subsol">
    <w:name w:val="footer"/>
    <w:basedOn w:val="Normal"/>
    <w:link w:val="SubsolCaracter"/>
    <w:uiPriority w:val="99"/>
    <w:unhideWhenUsed/>
    <w:rsid w:val="009E18B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E18BD"/>
    <w:rPr>
      <w:rFonts w:ascii="Times New Roman" w:hAnsi="Times New Roman"/>
      <w:sz w:val="24"/>
    </w:rPr>
  </w:style>
  <w:style w:type="paragraph" w:styleId="NormalWeb">
    <w:name w:val="Normal (Web)"/>
    <w:basedOn w:val="Normal"/>
    <w:uiPriority w:val="99"/>
    <w:unhideWhenUsed/>
    <w:rsid w:val="006B59CF"/>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07207">
      <w:bodyDiv w:val="1"/>
      <w:marLeft w:val="0"/>
      <w:marRight w:val="0"/>
      <w:marTop w:val="0"/>
      <w:marBottom w:val="0"/>
      <w:divBdr>
        <w:top w:val="none" w:sz="0" w:space="0" w:color="auto"/>
        <w:left w:val="none" w:sz="0" w:space="0" w:color="auto"/>
        <w:bottom w:val="none" w:sz="0" w:space="0" w:color="auto"/>
        <w:right w:val="none" w:sz="0" w:space="0" w:color="auto"/>
      </w:divBdr>
    </w:div>
    <w:div w:id="1287782988">
      <w:bodyDiv w:val="1"/>
      <w:marLeft w:val="0"/>
      <w:marRight w:val="0"/>
      <w:marTop w:val="0"/>
      <w:marBottom w:val="0"/>
      <w:divBdr>
        <w:top w:val="none" w:sz="0" w:space="0" w:color="auto"/>
        <w:left w:val="none" w:sz="0" w:space="0" w:color="auto"/>
        <w:bottom w:val="none" w:sz="0" w:space="0" w:color="auto"/>
        <w:right w:val="none" w:sz="0" w:space="0" w:color="auto"/>
      </w:divBdr>
      <w:divsChild>
        <w:div w:id="1748840275">
          <w:marLeft w:val="0"/>
          <w:marRight w:val="0"/>
          <w:marTop w:val="0"/>
          <w:marBottom w:val="0"/>
          <w:divBdr>
            <w:top w:val="none" w:sz="0" w:space="0" w:color="auto"/>
            <w:left w:val="none" w:sz="0" w:space="0" w:color="auto"/>
            <w:bottom w:val="none" w:sz="0" w:space="0" w:color="auto"/>
            <w:right w:val="none" w:sz="0" w:space="0" w:color="auto"/>
          </w:divBdr>
          <w:divsChild>
            <w:div w:id="420376700">
              <w:marLeft w:val="0"/>
              <w:marRight w:val="0"/>
              <w:marTop w:val="0"/>
              <w:marBottom w:val="0"/>
              <w:divBdr>
                <w:top w:val="none" w:sz="0" w:space="0" w:color="auto"/>
                <w:left w:val="none" w:sz="0" w:space="0" w:color="auto"/>
                <w:bottom w:val="none" w:sz="0" w:space="0" w:color="auto"/>
                <w:right w:val="none" w:sz="0" w:space="0" w:color="auto"/>
              </w:divBdr>
              <w:divsChild>
                <w:div w:id="79320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659196">
      <w:bodyDiv w:val="1"/>
      <w:marLeft w:val="0"/>
      <w:marRight w:val="0"/>
      <w:marTop w:val="0"/>
      <w:marBottom w:val="0"/>
      <w:divBdr>
        <w:top w:val="none" w:sz="0" w:space="0" w:color="auto"/>
        <w:left w:val="none" w:sz="0" w:space="0" w:color="auto"/>
        <w:bottom w:val="none" w:sz="0" w:space="0" w:color="auto"/>
        <w:right w:val="none" w:sz="0" w:space="0" w:color="auto"/>
      </w:divBdr>
    </w:div>
    <w:div w:id="2019624039">
      <w:bodyDiv w:val="1"/>
      <w:marLeft w:val="0"/>
      <w:marRight w:val="0"/>
      <w:marTop w:val="0"/>
      <w:marBottom w:val="0"/>
      <w:divBdr>
        <w:top w:val="none" w:sz="0" w:space="0" w:color="auto"/>
        <w:left w:val="none" w:sz="0" w:space="0" w:color="auto"/>
        <w:bottom w:val="none" w:sz="0" w:space="0" w:color="auto"/>
        <w:right w:val="none" w:sz="0" w:space="0" w:color="auto"/>
      </w:divBdr>
      <w:divsChild>
        <w:div w:id="1515074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9" Type="http://schemas.openxmlformats.org/officeDocument/2006/relationships/package" Target="embeddings/Microsoft_PowerPoint_Slide14.sldx"/><Relationship Id="rId21" Type="http://schemas.openxmlformats.org/officeDocument/2006/relationships/image" Target="media/image7.emf"/><Relationship Id="rId34" Type="http://schemas.openxmlformats.org/officeDocument/2006/relationships/image" Target="media/image13.e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1.png"/><Relationship Id="rId41" Type="http://schemas.openxmlformats.org/officeDocument/2006/relationships/package" Target="embeddings/Microsoft_PowerPoint_Slide15.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package" Target="embeddings/Microsoft_PowerPoint_Slide8.sldx"/><Relationship Id="rId32" Type="http://schemas.openxmlformats.org/officeDocument/2006/relationships/image" Target="media/image12.emf"/><Relationship Id="rId37" Type="http://schemas.openxmlformats.org/officeDocument/2006/relationships/package" Target="embeddings/Microsoft_PowerPoint_Slide13.sldx"/><Relationship Id="rId40"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PowerPoint_Slide10.sldx"/><Relationship Id="rId36" Type="http://schemas.openxmlformats.org/officeDocument/2006/relationships/image" Target="media/image14.emf"/><Relationship Id="rId10" Type="http://schemas.openxmlformats.org/officeDocument/2006/relationships/footer" Target="footer1.xml"/><Relationship Id="rId19" Type="http://schemas.openxmlformats.org/officeDocument/2006/relationships/image" Target="media/image6.emf"/><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package" Target="embeddings/Microsoft_PowerPoint_Slide1.sldx"/><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0.emf"/><Relationship Id="rId30" Type="http://schemas.openxmlformats.org/officeDocument/2006/relationships/chart" Target="charts/chart1.xml"/><Relationship Id="rId35" Type="http://schemas.openxmlformats.org/officeDocument/2006/relationships/package" Target="embeddings/Microsoft_PowerPoint_Slide12.sldx"/><Relationship Id="rId43"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package" Target="embeddings/Microsoft_PowerPoint_Slide2.sld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package" Target="embeddings/Microsoft_PowerPoint_Slide11.sldx"/><Relationship Id="rId38" Type="http://schemas.openxmlformats.org/officeDocument/2006/relationships/image" Target="media/image15.emf"/></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ownloads\EW-C7-Digital%20Skills%20and%20research%20metho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ownloads\EW-C7-Digital%20Skills%20and%20research%20metho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a:t>Analysis of the</a:t>
            </a:r>
            <a:r>
              <a:rPr lang="en-US" baseline="0"/>
              <a:t> Grit score</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Sheet1!$A$175:$A$179</c:f>
              <c:strCache>
                <c:ptCount val="5"/>
                <c:pt idx="0">
                  <c:v>Mean</c:v>
                </c:pt>
                <c:pt idx="1">
                  <c:v>Median</c:v>
                </c:pt>
                <c:pt idx="2">
                  <c:v>Mode</c:v>
                </c:pt>
                <c:pt idx="3">
                  <c:v>Maximum value</c:v>
                </c:pt>
                <c:pt idx="4">
                  <c:v>Minimum value</c:v>
                </c:pt>
              </c:strCache>
            </c:strRef>
          </c:cat>
          <c:val>
            <c:numRef>
              <c:f>Sheet1!$B$175:$B$179</c:f>
              <c:numCache>
                <c:formatCode>General</c:formatCode>
                <c:ptCount val="5"/>
                <c:pt idx="0">
                  <c:v>3.5413450292397659</c:v>
                </c:pt>
                <c:pt idx="1">
                  <c:v>3.6</c:v>
                </c:pt>
                <c:pt idx="2">
                  <c:v>3.8</c:v>
                </c:pt>
                <c:pt idx="3">
                  <c:v>4.8</c:v>
                </c:pt>
                <c:pt idx="4">
                  <c:v>1.7500000000000002</c:v>
                </c:pt>
              </c:numCache>
            </c:numRef>
          </c:val>
          <c:extLst>
            <c:ext xmlns:c16="http://schemas.microsoft.com/office/drawing/2014/chart" uri="{C3380CC4-5D6E-409C-BE32-E72D297353CC}">
              <c16:uniqueId val="{00000000-AC70-B64C-BB37-CC09AEBD4AB6}"/>
            </c:ext>
          </c:extLst>
        </c:ser>
        <c:dLbls>
          <c:showLegendKey val="0"/>
          <c:showVal val="0"/>
          <c:showCatName val="0"/>
          <c:showSerName val="0"/>
          <c:showPercent val="1"/>
          <c:showBubbleSize val="0"/>
          <c:showLeaderLines val="0"/>
        </c:dLbls>
      </c:pie3D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a:t>Analysis of the Grit score</a:t>
            </a:r>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Sheet2!$A$76:$A$80</c:f>
              <c:strCache>
                <c:ptCount val="5"/>
                <c:pt idx="0">
                  <c:v>Mean</c:v>
                </c:pt>
                <c:pt idx="1">
                  <c:v>median </c:v>
                </c:pt>
                <c:pt idx="2">
                  <c:v>Mode</c:v>
                </c:pt>
                <c:pt idx="3">
                  <c:v>Maximum value</c:v>
                </c:pt>
                <c:pt idx="4">
                  <c:v>Minimum value</c:v>
                </c:pt>
              </c:strCache>
            </c:strRef>
          </c:cat>
          <c:val>
            <c:numRef>
              <c:f>Sheet2!$B$76:$B$80</c:f>
              <c:numCache>
                <c:formatCode>General</c:formatCode>
                <c:ptCount val="5"/>
                <c:pt idx="0">
                  <c:v>3.8935714285714296</c:v>
                </c:pt>
                <c:pt idx="1">
                  <c:v>3.9</c:v>
                </c:pt>
                <c:pt idx="2">
                  <c:v>4</c:v>
                </c:pt>
                <c:pt idx="3">
                  <c:v>5</c:v>
                </c:pt>
                <c:pt idx="4">
                  <c:v>2</c:v>
                </c:pt>
              </c:numCache>
            </c:numRef>
          </c:val>
          <c:extLst>
            <c:ext xmlns:c16="http://schemas.microsoft.com/office/drawing/2014/chart" uri="{C3380CC4-5D6E-409C-BE32-E72D297353CC}">
              <c16:uniqueId val="{00000000-EB57-8A4F-810C-446BBE720B8C}"/>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7A96B-B2DF-4CC0-85D2-FE1E180495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2758</Words>
  <Characters>16003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2022-03-21T15:44:00Z</dcterms:created>
  <dcterms:modified xsi:type="dcterms:W3CDTF">2022-03-21T15:53:00Z</dcterms:modified>
</cp:coreProperties>
</file>