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4E49298A" w:rsidR="008021DC" w:rsidRDefault="47296FC5">
      <w:r>
        <w:t xml:space="preserve">Using the pupil profile given, identify how specific aspects of the child’s holistic development could be met </w:t>
      </w:r>
      <w:r w:rsidR="43F1CF03">
        <w:t>within</w:t>
      </w:r>
      <w:r>
        <w:t xml:space="preserve"> an educational setting. Underpin this with ref</w:t>
      </w:r>
      <w:r w:rsidR="77853FEE">
        <w:t xml:space="preserve">erences to relevant theories, research and examples of </w:t>
      </w:r>
      <w:r w:rsidR="0C403097">
        <w:t>excellent</w:t>
      </w:r>
      <w:r w:rsidR="77853FEE">
        <w:t xml:space="preserve"> practice.</w:t>
      </w:r>
    </w:p>
    <w:p w14:paraId="3CE021D7" w14:textId="1B2D510F" w:rsidR="596E77E1" w:rsidRDefault="596E77E1" w:rsidP="596E77E1"/>
    <w:p w14:paraId="0B9EA9AD" w14:textId="1DA9E180" w:rsidR="00567B7E" w:rsidRDefault="42EBAD93" w:rsidP="596E77E1">
      <w:r>
        <w:t>The education system is a crucial aspect of a child's life. Through</w:t>
      </w:r>
      <w:r w:rsidR="3C85172F">
        <w:t xml:space="preserve">out their time in school children </w:t>
      </w:r>
      <w:r w:rsidR="7B38357A">
        <w:t xml:space="preserve">learn key skills and build </w:t>
      </w:r>
      <w:r w:rsidR="1835621B">
        <w:t xml:space="preserve">the </w:t>
      </w:r>
      <w:r w:rsidR="7B38357A">
        <w:t xml:space="preserve">foundation for their futures. Child development begins at birth and </w:t>
      </w:r>
      <w:r w:rsidR="7AB40358">
        <w:t xml:space="preserve">continues to adulthood. It is important that a teacher understands child development </w:t>
      </w:r>
      <w:r w:rsidR="485818CD">
        <w:t>as they will need to identify exactly what stage each individual child is at</w:t>
      </w:r>
      <w:r w:rsidR="02C5C360">
        <w:t xml:space="preserve"> in </w:t>
      </w:r>
      <w:bookmarkStart w:id="0" w:name="_Int_i1VDxFg6"/>
      <w:r w:rsidR="02C5C360">
        <w:t>their</w:t>
      </w:r>
      <w:bookmarkEnd w:id="0"/>
      <w:r w:rsidR="02C5C360">
        <w:t xml:space="preserve"> development</w:t>
      </w:r>
      <w:r w:rsidR="485818CD">
        <w:t xml:space="preserve"> and what resources they need to improve. </w:t>
      </w:r>
      <w:r w:rsidR="5F72E12B">
        <w:t>Friedrich Froebel insisted that education is a vital to the development of young children and stated that teachers sho</w:t>
      </w:r>
      <w:r w:rsidR="337D8D04">
        <w:t>uld ‘begin where the learner is’</w:t>
      </w:r>
      <w:sdt>
        <w:sdtPr>
          <w:id w:val="1328866641"/>
          <w:citation/>
        </w:sdtPr>
        <w:sdtContent>
          <w:r w:rsidR="00223E64">
            <w:fldChar w:fldCharType="begin"/>
          </w:r>
          <w:r w:rsidR="00223E64">
            <w:instrText xml:space="preserve"> CITATION Lil67 \l 2057 </w:instrText>
          </w:r>
          <w:r w:rsidR="00223E64">
            <w:fldChar w:fldCharType="separate"/>
          </w:r>
          <w:r w:rsidR="00223E64">
            <w:rPr>
              <w:noProof/>
            </w:rPr>
            <w:t xml:space="preserve"> </w:t>
          </w:r>
          <w:r w:rsidR="00223E64" w:rsidRPr="00223E64">
            <w:rPr>
              <w:noProof/>
            </w:rPr>
            <w:t>(Lilley, 1967)</w:t>
          </w:r>
          <w:r w:rsidR="00223E64">
            <w:fldChar w:fldCharType="end"/>
          </w:r>
        </w:sdtContent>
      </w:sdt>
      <w:r w:rsidR="00223E64">
        <w:t xml:space="preserve">. With this in mind teachers </w:t>
      </w:r>
      <w:r w:rsidR="00130D65">
        <w:t>should f</w:t>
      </w:r>
      <w:r w:rsidR="00223E64">
        <w:t xml:space="preserve">ocus on a </w:t>
      </w:r>
      <w:r w:rsidR="00567B7E">
        <w:t>child’s</w:t>
      </w:r>
      <w:r w:rsidR="00223E64">
        <w:t xml:space="preserve"> development one stage at a time tailoring their teaching to help every unique individual reach their greatest potential. </w:t>
      </w:r>
      <w:r w:rsidR="00567B7E">
        <w:t xml:space="preserve">Teachers are encouraged to take a holistic approach to child development. This means they should look at each individual as a whole person, considering all needs a child will have such as social, emotional and physical. When using a holistic approach, the classroom becomes an active and engaging environment. Within this environment children are constantly learning and using their strengths to engage in tasks and continue to develop many skills at one given time.  </w:t>
      </w:r>
      <w:r w:rsidR="00BC49A7">
        <w:t>Teachers have a huge role within a child’s development. Not only do they have the responsibility of teaching children key life skills, they also work alongside parents, carers and professi</w:t>
      </w:r>
      <w:r w:rsidR="00130D65">
        <w:t>onal</w:t>
      </w:r>
      <w:r w:rsidR="00BC49A7">
        <w:t xml:space="preserve">s to ensure </w:t>
      </w:r>
      <w:r w:rsidR="00130D65">
        <w:t>they provide</w:t>
      </w:r>
      <w:r w:rsidR="00BC49A7">
        <w:t xml:space="preserve"> a safe environment </w:t>
      </w:r>
      <w:r w:rsidR="00130D65">
        <w:t>for children to</w:t>
      </w:r>
      <w:r w:rsidR="00BC49A7">
        <w:t xml:space="preserve"> grow and stimulate </w:t>
      </w:r>
      <w:r w:rsidR="00130D65">
        <w:t>their l</w:t>
      </w:r>
      <w:r w:rsidR="00BC49A7">
        <w:t xml:space="preserve">earning abilities. The UNCRC state that </w:t>
      </w:r>
      <w:r w:rsidR="00130D65">
        <w:t>‘</w:t>
      </w:r>
      <w:r w:rsidR="00BC49A7">
        <w:t>every child has a right to an education</w:t>
      </w:r>
      <w:r w:rsidR="00130D65">
        <w:t>’</w:t>
      </w:r>
      <w:sdt>
        <w:sdtPr>
          <w:id w:val="826252677"/>
          <w:citation/>
        </w:sdtPr>
        <w:sdtContent>
          <w:r w:rsidR="00130D65">
            <w:fldChar w:fldCharType="begin"/>
          </w:r>
          <w:r w:rsidR="00130D65">
            <w:instrText xml:space="preserve"> CITATION UNC90 \l 2057 </w:instrText>
          </w:r>
          <w:r w:rsidR="00130D65">
            <w:fldChar w:fldCharType="separate"/>
          </w:r>
          <w:r w:rsidR="00130D65">
            <w:rPr>
              <w:noProof/>
            </w:rPr>
            <w:t xml:space="preserve"> </w:t>
          </w:r>
          <w:r w:rsidR="00130D65" w:rsidRPr="00130D65">
            <w:rPr>
              <w:noProof/>
            </w:rPr>
            <w:t>(UNCRC, 1990)</w:t>
          </w:r>
          <w:r w:rsidR="00130D65">
            <w:fldChar w:fldCharType="end"/>
          </w:r>
        </w:sdtContent>
      </w:sdt>
      <w:r w:rsidR="00130D65">
        <w:t xml:space="preserve">, therefore a </w:t>
      </w:r>
      <w:r w:rsidR="00BC49A7">
        <w:t>teacher</w:t>
      </w:r>
      <w:r w:rsidR="00130D65">
        <w:t>’</w:t>
      </w:r>
      <w:r w:rsidR="00BC49A7">
        <w:t xml:space="preserve">s role is crucial when it comes to meeting the rights of a child as they are the primary giver of education. </w:t>
      </w:r>
    </w:p>
    <w:p w14:paraId="38214E44" w14:textId="3B0BCEDE" w:rsidR="288FFC43" w:rsidRDefault="288FFC43" w:rsidP="596E77E1"/>
    <w:p w14:paraId="478BF82D" w14:textId="77777777" w:rsidR="00BC02EF" w:rsidRDefault="00644B9D" w:rsidP="596E77E1">
      <w:r>
        <w:t xml:space="preserve">Ella is a </w:t>
      </w:r>
      <w:r w:rsidR="00D245EA">
        <w:t>4-year-old</w:t>
      </w:r>
      <w:r>
        <w:t xml:space="preserve"> child who has been in reception for 6 months. Her development is limited when viewing her pupil profile holistically. However, I believe by breaking down her profile and identifying 3 areas in which I can </w:t>
      </w:r>
      <w:r w:rsidR="007940FD">
        <w:t>encourage Ella to focus on and engage with, I can help her develop</w:t>
      </w:r>
      <w:r>
        <w:t xml:space="preserve"> holistically within an educational setting. </w:t>
      </w:r>
    </w:p>
    <w:p w14:paraId="6352E388" w14:textId="77777777" w:rsidR="00BC02EF" w:rsidRDefault="00BC02EF" w:rsidP="596E77E1"/>
    <w:p w14:paraId="4F0BF277" w14:textId="5FBCA6AB" w:rsidR="002C7A74" w:rsidRDefault="00644B9D" w:rsidP="596E77E1">
      <w:r>
        <w:t xml:space="preserve">The first aspect of Ella’s development I would like to focus on is social development. This considers how a child gains an understanding on building relationships, interacting with others and learns the values of their </w:t>
      </w:r>
      <w:r w:rsidR="00656CF4">
        <w:t>society.</w:t>
      </w:r>
      <w:r>
        <w:t xml:space="preserve"> When looking at Ella’s profile it suggests her social development needs improving. For example, Ella plays on her own a lot</w:t>
      </w:r>
      <w:r w:rsidR="00197312">
        <w:t xml:space="preserve"> or </w:t>
      </w:r>
      <w:r w:rsidR="00D245EA">
        <w:t>alongside</w:t>
      </w:r>
      <w:r w:rsidR="00197312">
        <w:t xml:space="preserve"> peers</w:t>
      </w:r>
      <w:r>
        <w:t xml:space="preserve">, rarely </w:t>
      </w:r>
      <w:r w:rsidR="00D245EA">
        <w:t>initiates</w:t>
      </w:r>
      <w:r>
        <w:t xml:space="preserve"> interaction and doesn’t seem aware of her peers. </w:t>
      </w:r>
      <w:r w:rsidR="00197312">
        <w:t xml:space="preserve">This suggests that Ella’s social skills are not as well practiced as other children her age. Mildred Parten’s theory of stages of play states that Ella is taking part in </w:t>
      </w:r>
      <w:r w:rsidR="00D245EA">
        <w:t>parallel</w:t>
      </w:r>
      <w:r w:rsidR="00197312">
        <w:t xml:space="preserve"> play. This means she is playing alongside others however not interacting with them. According to Mildred Parten parallel play is usually found in </w:t>
      </w:r>
      <w:r w:rsidR="00D245EA">
        <w:t>2-year-olds</w:t>
      </w:r>
      <w:r w:rsidR="00197312">
        <w:t xml:space="preserve">, indicating that Ella is too old to be playing alone rather than in a group </w:t>
      </w:r>
      <w:sdt>
        <w:sdtPr>
          <w:id w:val="-1210953450"/>
          <w:citation/>
        </w:sdtPr>
        <w:sdtContent>
          <w:r w:rsidR="00197312">
            <w:fldChar w:fldCharType="begin"/>
          </w:r>
          <w:r w:rsidR="00197312">
            <w:instrText xml:space="preserve"> CITATION Par32 \l 2057 </w:instrText>
          </w:r>
          <w:r w:rsidR="00197312">
            <w:fldChar w:fldCharType="separate"/>
          </w:r>
          <w:r w:rsidR="00197312" w:rsidRPr="00197312">
            <w:rPr>
              <w:noProof/>
            </w:rPr>
            <w:t>(Parten, 1932)</w:t>
          </w:r>
          <w:r w:rsidR="00197312">
            <w:fldChar w:fldCharType="end"/>
          </w:r>
        </w:sdtContent>
      </w:sdt>
      <w:r w:rsidR="00197312">
        <w:t xml:space="preserve">. Vygotsky also suggested that play and imagination </w:t>
      </w:r>
      <w:r w:rsidR="007940FD">
        <w:t xml:space="preserve">are </w:t>
      </w:r>
      <w:r w:rsidR="00197312">
        <w:t xml:space="preserve">important to learning and development. </w:t>
      </w:r>
      <w:r w:rsidR="00D245EA">
        <w:t>So,</w:t>
      </w:r>
      <w:r w:rsidR="00197312">
        <w:t xml:space="preserve"> without play and interaction Ella’s social skills can’t develop </w:t>
      </w:r>
      <w:sdt>
        <w:sdtPr>
          <w:id w:val="1746539990"/>
          <w:citation/>
        </w:sdtPr>
        <w:sdtContent>
          <w:r w:rsidR="00197312">
            <w:fldChar w:fldCharType="begin"/>
          </w:r>
          <w:r w:rsidR="00197312">
            <w:instrText xml:space="preserve"> CITATION Moo13 \l 2057 </w:instrText>
          </w:r>
          <w:r w:rsidR="00197312">
            <w:fldChar w:fldCharType="separate"/>
          </w:r>
          <w:r w:rsidR="00197312" w:rsidRPr="00197312">
            <w:rPr>
              <w:noProof/>
            </w:rPr>
            <w:t>(Mooney, 2013)</w:t>
          </w:r>
          <w:r w:rsidR="00197312">
            <w:fldChar w:fldCharType="end"/>
          </w:r>
        </w:sdtContent>
      </w:sdt>
      <w:r w:rsidR="00197312">
        <w:t xml:space="preserve">. </w:t>
      </w:r>
      <w:r w:rsidR="000E4FF0">
        <w:t xml:space="preserve">With Parten’s stages of play in mind I need to help Ella develop to the associative or cooperative stage. This means she will be playing and interacting with other children. In </w:t>
      </w:r>
      <w:r w:rsidR="00D245EA">
        <w:t>order</w:t>
      </w:r>
      <w:r w:rsidR="000E4FF0">
        <w:t xml:space="preserve"> to do this in an educational setting I would carry out a lesson which consi</w:t>
      </w:r>
      <w:r w:rsidR="00D245EA">
        <w:t>sts</w:t>
      </w:r>
      <w:r w:rsidR="000E4FF0">
        <w:t xml:space="preserve"> of multiple group tasks. These could include </w:t>
      </w:r>
      <w:r w:rsidR="00BA3EF7">
        <w:t>the parachute game</w:t>
      </w:r>
      <w:r w:rsidR="000E4FF0">
        <w:t xml:space="preserve">, problem solving activities </w:t>
      </w:r>
      <w:r w:rsidR="00BA3EF7">
        <w:t xml:space="preserve">and passing the balloon down the line. This method will encourage Ella to take part and interact with her peers which </w:t>
      </w:r>
      <w:r w:rsidR="00656CF4">
        <w:t xml:space="preserve">will </w:t>
      </w:r>
      <w:r w:rsidR="00BA3EF7">
        <w:t xml:space="preserve">eventually improve her initiative to do this alone without guidance. Jennie Lindon defines </w:t>
      </w:r>
      <w:r w:rsidR="00BA3EF7">
        <w:lastRenderedPageBreak/>
        <w:t xml:space="preserve">play as a ‘range of activities, undertaken for their own interest, enjoyment or satisfaction that results’ </w:t>
      </w:r>
      <w:sdt>
        <w:sdtPr>
          <w:id w:val="2087798156"/>
          <w:citation/>
        </w:sdtPr>
        <w:sdtContent>
          <w:r w:rsidR="00BA3EF7">
            <w:fldChar w:fldCharType="begin"/>
          </w:r>
          <w:r w:rsidR="00BA3EF7">
            <w:instrText xml:space="preserve"> CITATION Lin12 \l 2057 </w:instrText>
          </w:r>
          <w:r w:rsidR="00BA3EF7">
            <w:fldChar w:fldCharType="separate"/>
          </w:r>
          <w:r w:rsidR="00BA3EF7" w:rsidRPr="00BA3EF7">
            <w:rPr>
              <w:noProof/>
            </w:rPr>
            <w:t>(Lindon, 2012)</w:t>
          </w:r>
          <w:r w:rsidR="00BA3EF7">
            <w:fldChar w:fldCharType="end"/>
          </w:r>
        </w:sdtContent>
      </w:sdt>
      <w:r w:rsidR="00BA3EF7">
        <w:t>. This suggests if I make the group tasks enjoyable Ella will feel motivated to play. Froebel also suggests that play encourages social development and stated teachers should encourage self expression through play</w:t>
      </w:r>
      <w:r w:rsidR="00460B28">
        <w:t xml:space="preserve"> </w:t>
      </w:r>
      <w:sdt>
        <w:sdtPr>
          <w:id w:val="-1380623316"/>
          <w:citation/>
        </w:sdtPr>
        <w:sdtContent>
          <w:r w:rsidR="00460B28">
            <w:fldChar w:fldCharType="begin"/>
          </w:r>
          <w:r w:rsidR="00460B28">
            <w:instrText xml:space="preserve"> CITATION Fro87 \l 2057 </w:instrText>
          </w:r>
          <w:r w:rsidR="00460B28">
            <w:fldChar w:fldCharType="separate"/>
          </w:r>
          <w:r w:rsidR="00460B28" w:rsidRPr="00460B28">
            <w:rPr>
              <w:noProof/>
            </w:rPr>
            <w:t>(Froebel, 1887)</w:t>
          </w:r>
          <w:r w:rsidR="00460B28">
            <w:fldChar w:fldCharType="end"/>
          </w:r>
        </w:sdtContent>
      </w:sdt>
      <w:r w:rsidR="00BA3EF7">
        <w:t xml:space="preserve">. With this in mind I will need to encourage Ella during these group activities to </w:t>
      </w:r>
      <w:r w:rsidR="00460B28">
        <w:t>express how she is feeling in order for it to be beneficial for her.</w:t>
      </w:r>
      <w:r w:rsidR="00D245EA">
        <w:t xml:space="preserve"> John Holt disagrees with encouraging Ella to improve her social development and suggests she should do it when she feels ready. He believes that if learning is forced a learner will use their energy to find ways to avoid it</w:t>
      </w:r>
      <w:sdt>
        <w:sdtPr>
          <w:id w:val="284928412"/>
          <w:citation/>
        </w:sdtPr>
        <w:sdtContent>
          <w:r w:rsidR="00D245EA">
            <w:fldChar w:fldCharType="begin"/>
          </w:r>
          <w:r w:rsidR="00D245EA">
            <w:instrText xml:space="preserve"> CITATION Hol90 \l 2057 </w:instrText>
          </w:r>
          <w:r w:rsidR="00D245EA">
            <w:fldChar w:fldCharType="separate"/>
          </w:r>
          <w:r w:rsidR="00D245EA">
            <w:rPr>
              <w:noProof/>
            </w:rPr>
            <w:t xml:space="preserve"> </w:t>
          </w:r>
          <w:r w:rsidR="00D245EA" w:rsidRPr="00D245EA">
            <w:rPr>
              <w:noProof/>
            </w:rPr>
            <w:t>(Holt, 1990)</w:t>
          </w:r>
          <w:r w:rsidR="00D245EA">
            <w:fldChar w:fldCharType="end"/>
          </w:r>
        </w:sdtContent>
      </w:sdt>
      <w:r w:rsidR="00D245EA">
        <w:t>. This suggests that Ella will try to avoid the group tasks and it will not benefit in any way. However, I am still going to use this method to develop Ella’s social development as I believe learning through play, especially with peers is a crucial. Taking into mind John Holt’s theory I will aim to make the lesson fun and en</w:t>
      </w:r>
      <w:r w:rsidR="00656CF4">
        <w:t xml:space="preserve">joyable </w:t>
      </w:r>
      <w:r w:rsidR="00D245EA">
        <w:t xml:space="preserve">so Ella does not feel forced to interact, however she will learn to take initiative to </w:t>
      </w:r>
      <w:r w:rsidR="00656CF4">
        <w:t xml:space="preserve">take part </w:t>
      </w:r>
      <w:r w:rsidR="00D245EA">
        <w:t>and become aware of her peers</w:t>
      </w:r>
      <w:r w:rsidR="00656CF4">
        <w:t xml:space="preserve"> during play</w:t>
      </w:r>
      <w:r w:rsidR="00D245EA">
        <w:t xml:space="preserve">, therefore developing her social skills </w:t>
      </w:r>
      <w:r w:rsidR="00656CF4">
        <w:t xml:space="preserve">and exploring </w:t>
      </w:r>
      <w:r w:rsidR="00D245EA">
        <w:t xml:space="preserve">the next stage of play development. </w:t>
      </w:r>
    </w:p>
    <w:p w14:paraId="3F21BB40" w14:textId="74A94DAF" w:rsidR="006F2DF8" w:rsidRDefault="006F2DF8" w:rsidP="596E77E1"/>
    <w:p w14:paraId="4C8A09CA" w14:textId="7001896B" w:rsidR="00504B96" w:rsidRDefault="00673E07" w:rsidP="596E77E1">
      <w:r>
        <w:t xml:space="preserve">Moving on from </w:t>
      </w:r>
      <w:r w:rsidR="00504B96">
        <w:t>social</w:t>
      </w:r>
      <w:r>
        <w:t xml:space="preserve"> development, I would</w:t>
      </w:r>
      <w:r w:rsidR="00504B96">
        <w:t xml:space="preserve"> also</w:t>
      </w:r>
      <w:r>
        <w:t xml:space="preserve"> like to improve </w:t>
      </w:r>
      <w:r w:rsidR="00504B96">
        <w:t>Ella’s</w:t>
      </w:r>
      <w:r>
        <w:t xml:space="preserve"> emotional </w:t>
      </w:r>
      <w:proofErr w:type="spellStart"/>
      <w:r w:rsidR="00BC02EF">
        <w:t>intelligance</w:t>
      </w:r>
      <w:proofErr w:type="spellEnd"/>
      <w:r>
        <w:t xml:space="preserve">. </w:t>
      </w:r>
      <w:r w:rsidR="00504B96">
        <w:t>This</w:t>
      </w:r>
      <w:r>
        <w:t xml:space="preserve"> consists of recognising both your own and others feelings and identifying why they occur and when. According to her profile, Ella’s emotional development needs improvement. For </w:t>
      </w:r>
      <w:r w:rsidR="00504B96">
        <w:t>example,</w:t>
      </w:r>
      <w:r>
        <w:t xml:space="preserve"> Ella uses </w:t>
      </w:r>
      <w:r w:rsidR="00504B96">
        <w:t>gestures to</w:t>
      </w:r>
      <w:r>
        <w:t xml:space="preserve"> communicate her needs and is often reluctant to do so. She is also not always happy to separate from her mum in the morning and doesn’t always show care and respect for others. With regards to Ella being unhappy to separate from her mum in the morning John </w:t>
      </w:r>
      <w:r w:rsidR="00504B96">
        <w:t>Bowlby’s</w:t>
      </w:r>
      <w:r>
        <w:t xml:space="preserve"> </w:t>
      </w:r>
      <w:r w:rsidR="00504B96">
        <w:t>attachment</w:t>
      </w:r>
      <w:r>
        <w:t xml:space="preserve"> theory suggests Ella is an anxious </w:t>
      </w:r>
      <w:r w:rsidR="00504B96">
        <w:t>ambivalent</w:t>
      </w:r>
      <w:r>
        <w:t xml:space="preserve"> individual. </w:t>
      </w:r>
      <w:r w:rsidR="00504B96">
        <w:t>He suggest</w:t>
      </w:r>
      <w:r>
        <w:t>s that Ella wants attention, however is dismissive of it</w:t>
      </w:r>
      <w:r>
        <w:rPr>
          <w:u w:val="single"/>
        </w:rPr>
        <w:t xml:space="preserve"> </w:t>
      </w:r>
      <w:r w:rsidRPr="00673E07">
        <w:t xml:space="preserve">and in later life Ella will be unpredictable and will have a less positive </w:t>
      </w:r>
      <w:r w:rsidR="00504B96" w:rsidRPr="00673E07">
        <w:t>self-image</w:t>
      </w:r>
      <w:r w:rsidRPr="00673E07">
        <w:t>.</w:t>
      </w:r>
      <w:r>
        <w:t xml:space="preserve"> He says identification of </w:t>
      </w:r>
      <w:r w:rsidR="00504B96">
        <w:t>attachment</w:t>
      </w:r>
      <w:r>
        <w:t xml:space="preserve"> in early years leads to positive </w:t>
      </w:r>
      <w:r w:rsidR="00504B96">
        <w:t>relationships</w:t>
      </w:r>
      <w:r>
        <w:t xml:space="preserve"> in later life. This theory suggests that Ella’s emotional needs </w:t>
      </w:r>
      <w:r w:rsidR="00504B96">
        <w:t xml:space="preserve">to be delt with </w:t>
      </w:r>
      <w:r w:rsidR="00A754C8">
        <w:t>immediately</w:t>
      </w:r>
      <w:r>
        <w:t xml:space="preserve"> </w:t>
      </w:r>
      <w:sdt>
        <w:sdtPr>
          <w:id w:val="1561136654"/>
          <w:citation/>
        </w:sdtPr>
        <w:sdtContent>
          <w:r>
            <w:fldChar w:fldCharType="begin"/>
          </w:r>
          <w:r>
            <w:instrText xml:space="preserve"> CITATION Bow79 \l 2057 </w:instrText>
          </w:r>
          <w:r>
            <w:fldChar w:fldCharType="separate"/>
          </w:r>
          <w:r w:rsidRPr="00673E07">
            <w:rPr>
              <w:noProof/>
            </w:rPr>
            <w:t>(Bowlby, 1979)</w:t>
          </w:r>
          <w:r>
            <w:fldChar w:fldCharType="end"/>
          </w:r>
        </w:sdtContent>
      </w:sdt>
      <w:r>
        <w:t>.</w:t>
      </w:r>
      <w:r w:rsidR="005A4CF3">
        <w:t xml:space="preserve"> When looking at Ella’s emotional development as a whole Erikson suggests that every individual goes </w:t>
      </w:r>
      <w:r w:rsidR="00504B96">
        <w:t>through</w:t>
      </w:r>
      <w:r w:rsidR="005A4CF3">
        <w:t xml:space="preserve"> 8 stages of psychological development which is accompanied with a crisis. According to his work Ella should be going through a crisis in which she is battling initiative vs guilt. During this crisis children ages 3-6 should be exploring the environment and feeling guilt if they act </w:t>
      </w:r>
      <w:r w:rsidR="00504B96">
        <w:t>aggressively</w:t>
      </w:r>
      <w:r w:rsidR="005A4CF3">
        <w:t xml:space="preserve"> towards others. Due to the fact Ella isn’t showing care or respect for others, </w:t>
      </w:r>
      <w:r w:rsidR="00504B96">
        <w:t>Erikson’s</w:t>
      </w:r>
      <w:r w:rsidR="005A4CF3">
        <w:t xml:space="preserve"> theory suggests a crisis earlier in life was not resolved </w:t>
      </w:r>
      <w:r w:rsidR="00504B96">
        <w:t>and</w:t>
      </w:r>
      <w:r w:rsidR="005A4CF3">
        <w:t xml:space="preserve"> she may mistrust </w:t>
      </w:r>
      <w:r w:rsidR="00504B96">
        <w:t xml:space="preserve">herself </w:t>
      </w:r>
      <w:r w:rsidR="005A4CF3">
        <w:t xml:space="preserve">or others </w:t>
      </w:r>
      <w:r w:rsidR="00504B96">
        <w:t>due to this.</w:t>
      </w:r>
      <w:r w:rsidR="005A4CF3">
        <w:t xml:space="preserve"> </w:t>
      </w:r>
      <w:r w:rsidR="00504B96">
        <w:t xml:space="preserve">Which </w:t>
      </w:r>
      <w:r w:rsidR="005A4CF3">
        <w:t xml:space="preserve">could </w:t>
      </w:r>
      <w:r w:rsidR="00504B96">
        <w:t>indicate</w:t>
      </w:r>
      <w:r w:rsidR="005A4CF3">
        <w:t xml:space="preserve"> why Ella’s emotional development is delayed. In order to help Ella and her </w:t>
      </w:r>
      <w:r w:rsidR="00504B96">
        <w:t>emotional</w:t>
      </w:r>
      <w:r w:rsidR="005A4CF3">
        <w:t xml:space="preserve"> development I would introduce the PATHS programme. This programme originated in America and teaches young children about their emotions, communicating their feelings and understanding other people’s emotions. This is done through the use of multiple resources such as </w:t>
      </w:r>
      <w:r w:rsidR="00DC51EA">
        <w:t xml:space="preserve">puppets and books. </w:t>
      </w:r>
      <w:r w:rsidR="00504B96">
        <w:t>Considering</w:t>
      </w:r>
      <w:r w:rsidR="00DC51EA">
        <w:t xml:space="preserve"> </w:t>
      </w:r>
      <w:r w:rsidR="00504B96">
        <w:t>Ella’s</w:t>
      </w:r>
      <w:r w:rsidR="00DC51EA">
        <w:t xml:space="preserve"> has a strong imagination, I believe the use of puppets and narrative would help Ella understand </w:t>
      </w:r>
      <w:r w:rsidR="00504B96">
        <w:t>emotions</w:t>
      </w:r>
      <w:r w:rsidR="00DC51EA">
        <w:t xml:space="preserve">. As seen in school X, PATHS has helped many children develop their emotional intelligence alongside a trial conducted by </w:t>
      </w:r>
      <w:r w:rsidR="00504B96">
        <w:t>Barnardo’s</w:t>
      </w:r>
      <w:r w:rsidR="00DC51EA">
        <w:t xml:space="preserve"> scientifically proving the positive impact PATHS has had on many children like Ella </w:t>
      </w:r>
      <w:sdt>
        <w:sdtPr>
          <w:id w:val="-978072819"/>
          <w:citation/>
        </w:sdtPr>
        <w:sdtContent>
          <w:r w:rsidR="00DC51EA">
            <w:fldChar w:fldCharType="begin"/>
          </w:r>
          <w:r w:rsidR="00DC51EA">
            <w:instrText xml:space="preserve"> CITATION Ros11 \l 2057 </w:instrText>
          </w:r>
          <w:r w:rsidR="00DC51EA">
            <w:fldChar w:fldCharType="separate"/>
          </w:r>
          <w:r w:rsidR="00DC51EA" w:rsidRPr="00DC51EA">
            <w:rPr>
              <w:noProof/>
            </w:rPr>
            <w:t>(Ross, 2011)</w:t>
          </w:r>
          <w:r w:rsidR="00DC51EA">
            <w:fldChar w:fldCharType="end"/>
          </w:r>
        </w:sdtContent>
      </w:sdt>
      <w:r w:rsidR="00DC51EA">
        <w:t xml:space="preserve">. Alongside PATHS I would introduce a session called chat and chomp. As seen again in school X </w:t>
      </w:r>
      <w:r w:rsidR="00504B96">
        <w:t>children will</w:t>
      </w:r>
      <w:r w:rsidR="00DC51EA">
        <w:t xml:space="preserve"> sit in small groups of 4 or 5 with a member of staff </w:t>
      </w:r>
      <w:r w:rsidR="00504B96">
        <w:t>and will be encouraged</w:t>
      </w:r>
      <w:r w:rsidR="00DC51EA">
        <w:t xml:space="preserve"> to talk about their feelings and anything that could be </w:t>
      </w:r>
      <w:r w:rsidR="00504B96">
        <w:t>bothering</w:t>
      </w:r>
      <w:r w:rsidR="00DC51EA">
        <w:t xml:space="preserve"> them. I believe this will help Ella as </w:t>
      </w:r>
      <w:r w:rsidR="00FC4503">
        <w:t xml:space="preserve">she will have the opportunity not only to </w:t>
      </w:r>
      <w:r w:rsidR="00504B96">
        <w:t>communicate</w:t>
      </w:r>
      <w:r w:rsidR="00FC4503">
        <w:t xml:space="preserve"> her feelings in a </w:t>
      </w:r>
      <w:r w:rsidR="00504B96">
        <w:t>small</w:t>
      </w:r>
      <w:r w:rsidR="00FC4503">
        <w:t xml:space="preserve"> group but also listen to others communicating how they are feeling on that particular day. This should encourage Ella to become more aware of both her own and </w:t>
      </w:r>
      <w:r w:rsidR="00504B96">
        <w:t>others</w:t>
      </w:r>
      <w:r w:rsidR="00FC4503">
        <w:t xml:space="preserve"> feelings. According to Susan Is</w:t>
      </w:r>
      <w:r w:rsidR="00C71D09">
        <w:t>a</w:t>
      </w:r>
      <w:r w:rsidR="00FC4503">
        <w:t>acs children’s questions should answered clearly and respectfully in order to improve their emotional development</w:t>
      </w:r>
      <w:r w:rsidR="00C71D09">
        <w:t xml:space="preserve"> </w:t>
      </w:r>
      <w:sdt>
        <w:sdtPr>
          <w:id w:val="-442457978"/>
          <w:citation/>
        </w:sdtPr>
        <w:sdtContent>
          <w:r w:rsidR="00C71D09">
            <w:fldChar w:fldCharType="begin"/>
          </w:r>
          <w:r w:rsidR="00C71D09">
            <w:instrText xml:space="preserve"> CITATION Isa32 \l 2057 </w:instrText>
          </w:r>
          <w:r w:rsidR="00C71D09">
            <w:fldChar w:fldCharType="separate"/>
          </w:r>
          <w:r w:rsidR="00C71D09" w:rsidRPr="00C71D09">
            <w:rPr>
              <w:noProof/>
            </w:rPr>
            <w:t>(Isaacs, 1932)</w:t>
          </w:r>
          <w:r w:rsidR="00C71D09">
            <w:fldChar w:fldCharType="end"/>
          </w:r>
        </w:sdtContent>
      </w:sdt>
      <w:r w:rsidR="00C71D09">
        <w:t xml:space="preserve">. </w:t>
      </w:r>
      <w:r w:rsidR="00504B96">
        <w:t>Therefore,</w:t>
      </w:r>
      <w:r w:rsidR="00FC4503">
        <w:t xml:space="preserve"> chat and chomp will allow myself to listen to Ella and have a mature and respectful conversation with her in the mornings. Is</w:t>
      </w:r>
      <w:r w:rsidR="00C71D09">
        <w:t>a</w:t>
      </w:r>
      <w:r w:rsidR="00FC4503">
        <w:t>ac</w:t>
      </w:r>
      <w:r w:rsidR="00C71D09">
        <w:t>s</w:t>
      </w:r>
      <w:r w:rsidR="00FC4503">
        <w:t xml:space="preserve"> also suggested that children’s fantasies should not be curbed. Due to Ella </w:t>
      </w:r>
      <w:r w:rsidR="00FC4503">
        <w:lastRenderedPageBreak/>
        <w:t xml:space="preserve">having a developed imagination I believe the PATHS programme will </w:t>
      </w:r>
      <w:r w:rsidR="00504B96">
        <w:t>encourage</w:t>
      </w:r>
      <w:r w:rsidR="00FC4503">
        <w:t xml:space="preserve"> Ella to apply her imagination to her learning therefore promoting a development in her emotional intelligence. Dan</w:t>
      </w:r>
      <w:r w:rsidR="00C71D09">
        <w:t>iel</w:t>
      </w:r>
      <w:r w:rsidR="00FC4503">
        <w:t xml:space="preserve"> Goleman</w:t>
      </w:r>
      <w:r w:rsidR="00C71D09">
        <w:t>’</w:t>
      </w:r>
      <w:r w:rsidR="00FC4503">
        <w:t>s theory slightly disagrees with Susan Is</w:t>
      </w:r>
      <w:r w:rsidR="00C71D09">
        <w:t>a</w:t>
      </w:r>
      <w:r w:rsidR="00FC4503">
        <w:t xml:space="preserve">acs theory. He suggests that emotional intelligence and development is not down to how </w:t>
      </w:r>
      <w:r w:rsidR="00504B96">
        <w:t>adults</w:t>
      </w:r>
      <w:r w:rsidR="00FC4503">
        <w:t xml:space="preserve"> communicate towards children, however, it is the brain that effects our emotional development. He states that </w:t>
      </w:r>
      <w:r w:rsidR="00C71D09">
        <w:t xml:space="preserve">if learners are exposed to </w:t>
      </w:r>
      <w:r w:rsidR="00504B96">
        <w:t>negative</w:t>
      </w:r>
      <w:r w:rsidR="00C71D09">
        <w:t xml:space="preserve"> </w:t>
      </w:r>
      <w:r w:rsidR="00504B96">
        <w:t>experiences,</w:t>
      </w:r>
      <w:r w:rsidR="00C71D09">
        <w:t xml:space="preserve"> they enter fight or flight mode. During this time no </w:t>
      </w:r>
      <w:r w:rsidR="00504B96">
        <w:t>learning</w:t>
      </w:r>
      <w:r w:rsidR="00C71D09">
        <w:t xml:space="preserve"> takes place. In order to avoid this Goleman suggests that a </w:t>
      </w:r>
      <w:r w:rsidR="00504B96">
        <w:t>learner’s</w:t>
      </w:r>
      <w:r w:rsidR="00C71D09">
        <w:t xml:space="preserve"> </w:t>
      </w:r>
      <w:r w:rsidR="00504B96">
        <w:t>environment</w:t>
      </w:r>
      <w:r w:rsidR="00C71D09">
        <w:t xml:space="preserve"> must be safe and secure, rich in sensory stimuli </w:t>
      </w:r>
      <w:r w:rsidR="006013E6">
        <w:t xml:space="preserve">and </w:t>
      </w:r>
      <w:r w:rsidR="00C71D09">
        <w:t xml:space="preserve">able to meet the learners needs </w:t>
      </w:r>
      <w:r w:rsidR="00A754C8">
        <w:t>for learning</w:t>
      </w:r>
      <w:r w:rsidR="00C71D09">
        <w:t xml:space="preserve"> takes place </w:t>
      </w:r>
      <w:sdt>
        <w:sdtPr>
          <w:id w:val="480887819"/>
          <w:citation/>
        </w:sdtPr>
        <w:sdtContent>
          <w:r w:rsidR="00C71D09">
            <w:fldChar w:fldCharType="begin"/>
          </w:r>
          <w:r w:rsidR="00C71D09">
            <w:instrText xml:space="preserve"> CITATION Gol20 \l 2057 </w:instrText>
          </w:r>
          <w:r w:rsidR="00C71D09">
            <w:fldChar w:fldCharType="separate"/>
          </w:r>
          <w:r w:rsidR="00C71D09" w:rsidRPr="00C71D09">
            <w:rPr>
              <w:noProof/>
            </w:rPr>
            <w:t>(Goleman, 2020)</w:t>
          </w:r>
          <w:r w:rsidR="00C71D09">
            <w:fldChar w:fldCharType="end"/>
          </w:r>
        </w:sdtContent>
      </w:sdt>
      <w:r w:rsidR="00C71D09">
        <w:t xml:space="preserve">. I will take Goleman’s work into consideration and </w:t>
      </w:r>
      <w:r w:rsidR="00504B96">
        <w:t>ensure</w:t>
      </w:r>
      <w:r w:rsidR="00C71D09">
        <w:t xml:space="preserve"> Ella feels safe and </w:t>
      </w:r>
      <w:r w:rsidR="00504B96">
        <w:t xml:space="preserve">her needs are met within the classroom, </w:t>
      </w:r>
      <w:r w:rsidR="00C71D09">
        <w:t xml:space="preserve">however I do believe </w:t>
      </w:r>
      <w:r w:rsidR="00504B96">
        <w:t>the use of PATHS along with chat and chomp will enable me to help Ella develop her emotional intelligence, as both these methods follow Isaacs theory allowing Ella to use her imagination to learn</w:t>
      </w:r>
      <w:r w:rsidR="006013E6">
        <w:t xml:space="preserve"> and communicate correctly</w:t>
      </w:r>
      <w:r w:rsidR="00504B96">
        <w:t xml:space="preserve">. </w:t>
      </w:r>
    </w:p>
    <w:p w14:paraId="22036B35" w14:textId="3E25BAAB" w:rsidR="006A5454" w:rsidRDefault="006A5454" w:rsidP="596E77E1"/>
    <w:p w14:paraId="7A1F2D27" w14:textId="719601CD" w:rsidR="006238E5" w:rsidRDefault="006A5454" w:rsidP="596E77E1">
      <w:r>
        <w:t xml:space="preserve">The final aspect of Ella’s profile I would like to investigate is her physical development. Physical </w:t>
      </w:r>
      <w:r w:rsidR="00811B71">
        <w:t xml:space="preserve">literacy is an </w:t>
      </w:r>
      <w:r w:rsidR="00A754C8">
        <w:t>individual’s</w:t>
      </w:r>
      <w:r w:rsidR="00811B71">
        <w:t xml:space="preserve"> motivation, knowledge and ability to carry out physical activity</w:t>
      </w:r>
      <w:sdt>
        <w:sdtPr>
          <w:id w:val="-680593011"/>
          <w:citation/>
        </w:sdtPr>
        <w:sdtContent>
          <w:r w:rsidR="009A2E45">
            <w:fldChar w:fldCharType="begin"/>
          </w:r>
          <w:r w:rsidR="009A2E45">
            <w:instrText xml:space="preserve"> CITATION Whi10 \l 2057 </w:instrText>
          </w:r>
          <w:r w:rsidR="009A2E45">
            <w:fldChar w:fldCharType="separate"/>
          </w:r>
          <w:r w:rsidR="009A2E45">
            <w:rPr>
              <w:noProof/>
            </w:rPr>
            <w:t xml:space="preserve"> </w:t>
          </w:r>
          <w:r w:rsidR="009A2E45" w:rsidRPr="009A2E45">
            <w:rPr>
              <w:noProof/>
            </w:rPr>
            <w:t>(Whitehead, 2010)</w:t>
          </w:r>
          <w:r w:rsidR="009A2E45">
            <w:fldChar w:fldCharType="end"/>
          </w:r>
        </w:sdtContent>
      </w:sdt>
      <w:r w:rsidR="009A2E45">
        <w:t xml:space="preserve">. According to Ella’s profile both her fine and gross motor skills need developing. For example, Ella holds a pencil with a splayed 4 finger grip. She can walk up and down stairs, two feet at a time, holding an </w:t>
      </w:r>
      <w:r w:rsidR="00A754C8">
        <w:t>adult’s</w:t>
      </w:r>
      <w:r w:rsidR="009A2E45">
        <w:t xml:space="preserve"> hand. She also needs supervision whilst playing outside as she is unsteady on her feet. The foundation phase profile indicates that at age 4 Ella should be working at outcome 3 when it comes to her physical literacy. This means she should be holding a pencil with two-three fingers and a thumb alongside showing control in her movements </w:t>
      </w:r>
      <w:sdt>
        <w:sdtPr>
          <w:id w:val="-2139249898"/>
          <w:citation/>
        </w:sdtPr>
        <w:sdtContent>
          <w:r w:rsidR="009A2E45">
            <w:fldChar w:fldCharType="begin"/>
          </w:r>
          <w:r w:rsidR="009A2E45">
            <w:instrText xml:space="preserve"> CITATION Gov16 \l 2057 </w:instrText>
          </w:r>
          <w:r w:rsidR="009A2E45">
            <w:fldChar w:fldCharType="separate"/>
          </w:r>
          <w:r w:rsidR="009A2E45" w:rsidRPr="009A2E45">
            <w:rPr>
              <w:noProof/>
            </w:rPr>
            <w:t>(Government, 2016)</w:t>
          </w:r>
          <w:r w:rsidR="009A2E45">
            <w:fldChar w:fldCharType="end"/>
          </w:r>
        </w:sdtContent>
      </w:sdt>
      <w:r w:rsidR="009A2E45">
        <w:t xml:space="preserve">. </w:t>
      </w:r>
      <w:r w:rsidR="00C921BD">
        <w:t xml:space="preserve">The foundation phase profile suggests that Ella’s physical literacy does need developing and this will contribute to her holistic development. </w:t>
      </w:r>
      <w:r w:rsidR="00022774">
        <w:t xml:space="preserve">In order to do this, </w:t>
      </w:r>
      <w:r w:rsidR="00C921BD">
        <w:t xml:space="preserve">I would </w:t>
      </w:r>
      <w:r w:rsidR="00A754C8">
        <w:t>begin to</w:t>
      </w:r>
      <w:r w:rsidR="00022774">
        <w:t xml:space="preserve"> </w:t>
      </w:r>
      <w:r w:rsidR="00C921BD">
        <w:t xml:space="preserve">focus on Ella’s fine motor skills. This includes building muscle in Ella’s hands and fingers, allowing her to use a pen or manipulate objects. To </w:t>
      </w:r>
      <w:r w:rsidR="00A754C8">
        <w:t>improve</w:t>
      </w:r>
      <w:r w:rsidR="00C921BD">
        <w:t xml:space="preserve"> these </w:t>
      </w:r>
      <w:r w:rsidR="00A754C8">
        <w:t>skills,</w:t>
      </w:r>
      <w:r w:rsidR="00C921BD">
        <w:t xml:space="preserve"> I would present Ella with a range of activities every morning that focuses on </w:t>
      </w:r>
      <w:r w:rsidR="00A754C8">
        <w:t xml:space="preserve">developing </w:t>
      </w:r>
      <w:r w:rsidR="00C921BD">
        <w:t xml:space="preserve">these skills. These activities could include threading beads, using tweezers to move objects or peg boards. This method was observed in school X and over time proved to be beneficial when it came to </w:t>
      </w:r>
      <w:r w:rsidR="00A754C8">
        <w:t>improving</w:t>
      </w:r>
      <w:r w:rsidR="00C921BD">
        <w:t xml:space="preserve"> fine motor skills in children the same age as Ella. </w:t>
      </w:r>
      <w:r w:rsidR="006238E5">
        <w:t xml:space="preserve">Focusing on Ella’s gross motor skills, I would </w:t>
      </w:r>
      <w:r w:rsidR="00A754C8">
        <w:t>introduce</w:t>
      </w:r>
      <w:r w:rsidR="006238E5">
        <w:t xml:space="preserve"> the SKIPS programme. </w:t>
      </w:r>
      <w:r w:rsidR="00A754C8">
        <w:t>Again,</w:t>
      </w:r>
      <w:r w:rsidR="006238E5">
        <w:t xml:space="preserve"> observed in school X, skips </w:t>
      </w:r>
      <w:r w:rsidR="00A754C8">
        <w:t>consist</w:t>
      </w:r>
      <w:r w:rsidR="006238E5">
        <w:t xml:space="preserve"> of multiple gardens encouraging children to improve their balance, </w:t>
      </w:r>
      <w:r w:rsidR="00A754C8">
        <w:t>co-ordination</w:t>
      </w:r>
      <w:r w:rsidR="006238E5">
        <w:t xml:space="preserve"> and moving in control. These activities include balance stones, moving </w:t>
      </w:r>
      <w:r w:rsidR="00A754C8">
        <w:t>in-between</w:t>
      </w:r>
      <w:r w:rsidR="006238E5">
        <w:t xml:space="preserve"> cones and hoping between ladders. This programme will help Ella to develop her physical literacy as it can be </w:t>
      </w:r>
      <w:r w:rsidR="00A754C8">
        <w:t>tailored</w:t>
      </w:r>
      <w:r w:rsidR="006238E5">
        <w:t xml:space="preserve"> to challenge her current </w:t>
      </w:r>
      <w:r w:rsidR="00A754C8">
        <w:t>skills</w:t>
      </w:r>
      <w:r w:rsidR="006238E5">
        <w:t xml:space="preserve"> alongside </w:t>
      </w:r>
      <w:r w:rsidR="00A754C8">
        <w:t>complexing</w:t>
      </w:r>
      <w:r w:rsidR="006238E5">
        <w:t xml:space="preserve"> the</w:t>
      </w:r>
      <w:r w:rsidR="00A754C8">
        <w:t>se</w:t>
      </w:r>
      <w:r w:rsidR="006238E5">
        <w:t xml:space="preserve"> </w:t>
      </w:r>
      <w:r w:rsidR="00A754C8">
        <w:t>activities</w:t>
      </w:r>
      <w:r w:rsidR="006238E5">
        <w:t xml:space="preserve"> for continuous improvement. </w:t>
      </w:r>
      <w:r w:rsidR="00022774">
        <w:t xml:space="preserve">Vygotsky’s theory of the zone of proximal development could support the use of SKIPS and fine motor skill activities in improving </w:t>
      </w:r>
      <w:r w:rsidR="00A754C8">
        <w:t>Ella’s</w:t>
      </w:r>
      <w:r w:rsidR="00022774">
        <w:t xml:space="preserve">’ physical development. For example, he suggested that a child will develop and foster new knowledge and ability of a more knowledgeable other </w:t>
      </w:r>
      <w:sdt>
        <w:sdtPr>
          <w:id w:val="-766998683"/>
          <w:citation/>
        </w:sdtPr>
        <w:sdtContent>
          <w:r w:rsidR="00022774">
            <w:fldChar w:fldCharType="begin"/>
          </w:r>
          <w:r w:rsidR="00022774">
            <w:instrText xml:space="preserve"> CITATION Moo131 \l 2057 </w:instrText>
          </w:r>
          <w:r w:rsidR="00022774">
            <w:fldChar w:fldCharType="separate"/>
          </w:r>
          <w:r w:rsidR="00022774" w:rsidRPr="00022774">
            <w:rPr>
              <w:noProof/>
            </w:rPr>
            <w:t>(Mooney, 2013)</w:t>
          </w:r>
          <w:r w:rsidR="00022774">
            <w:fldChar w:fldCharType="end"/>
          </w:r>
        </w:sdtContent>
      </w:sdt>
      <w:r w:rsidR="00022774">
        <w:t xml:space="preserve">. This theory </w:t>
      </w:r>
      <w:r w:rsidR="00A754C8">
        <w:t>suggests</w:t>
      </w:r>
      <w:r w:rsidR="00022774">
        <w:t xml:space="preserve"> if I use directional teaching to describe and show Ella how to complete these </w:t>
      </w:r>
      <w:r w:rsidR="00A754C8">
        <w:t>tasks,</w:t>
      </w:r>
      <w:r w:rsidR="00022774">
        <w:t xml:space="preserve"> she will adopt my knowledge in order to develop these skills. Although many of Vygotsky’s theories were untested and there is little to no evidence for his ideas, I do believe that the use of a MKO will be beneficial to Ella when it comes to her development not only physically but also holistically. </w:t>
      </w:r>
    </w:p>
    <w:p w14:paraId="4B1DEB1B" w14:textId="7721E78F" w:rsidR="00A754C8" w:rsidRDefault="00A754C8" w:rsidP="596E77E1"/>
    <w:p w14:paraId="6ABD4AFD" w14:textId="37DA16E1" w:rsidR="00A754C8" w:rsidRDefault="00A754C8" w:rsidP="596E77E1">
      <w:r>
        <w:t>To conclude, with the use of the resources and practices I have suggested, along with considering different theori</w:t>
      </w:r>
      <w:r w:rsidR="00CD0149">
        <w:t>sts</w:t>
      </w:r>
      <w:r>
        <w:t xml:space="preserve"> and their ideas</w:t>
      </w:r>
      <w:r w:rsidR="00CD0149">
        <w:t xml:space="preserve">, it is clear that Ella’s holistic development can be met within an educational setting. As stated above, it is clear that there are many factors to consider when it comes to meeting an </w:t>
      </w:r>
      <w:r w:rsidR="00217056">
        <w:t>individual’s</w:t>
      </w:r>
      <w:r w:rsidR="00CD0149">
        <w:t xml:space="preserve"> needs and each approach will be different for every unique child. </w:t>
      </w:r>
      <w:r w:rsidR="00CD0149">
        <w:lastRenderedPageBreak/>
        <w:t xml:space="preserve">As a teacher there is a great responsibility and crucial skills needed in order to consider every child </w:t>
      </w:r>
      <w:r w:rsidR="00217056">
        <w:t>holistically</w:t>
      </w:r>
      <w:r w:rsidR="00CD0149">
        <w:t xml:space="preserve">. They must tailor their teaching to help every individual develop and get the most out of their time in education, which </w:t>
      </w:r>
      <w:r w:rsidR="00217056">
        <w:t xml:space="preserve">takes much skill and commitment. Without these role models many children, like Ella would not reach their full potential, demonstrating that teachers have a huge responsibility but a great understanding of child development. Ella’s holistic development will take time however, I believe with perseverance and excellent teaching practice the recommendations given will allow Ella to improve and catch up with her age group, </w:t>
      </w:r>
      <w:r w:rsidR="00BC02EF">
        <w:t>enabling</w:t>
      </w:r>
      <w:r w:rsidR="00217056">
        <w:t xml:space="preserve"> her to get the most out of education and reach her full potential. </w:t>
      </w:r>
    </w:p>
    <w:p w14:paraId="3D4FC1C5" w14:textId="37C97596" w:rsidR="00217056" w:rsidRDefault="00217056" w:rsidP="596E77E1"/>
    <w:sdt>
      <w:sdtPr>
        <w:id w:val="-726914974"/>
        <w:docPartObj>
          <w:docPartGallery w:val="Bibliographies"/>
          <w:docPartUnique/>
        </w:docPartObj>
      </w:sdtPr>
      <w:sdtEndPr>
        <w:rPr>
          <w:rFonts w:asciiTheme="minorHAnsi" w:eastAsiaTheme="minorHAnsi" w:hAnsiTheme="minorHAnsi" w:cstheme="minorBidi"/>
          <w:color w:val="auto"/>
          <w:sz w:val="22"/>
          <w:szCs w:val="22"/>
          <w:lang w:val="en-GB" w:bidi="ar-SA"/>
        </w:rPr>
      </w:sdtEndPr>
      <w:sdtContent>
        <w:p w14:paraId="45DD65EF" w14:textId="7FAEF026" w:rsidR="00217056" w:rsidRDefault="00217056">
          <w:pPr>
            <w:pStyle w:val="Heading1"/>
          </w:pPr>
          <w:r>
            <w:t>References</w:t>
          </w:r>
        </w:p>
        <w:p w14:paraId="4049BDA0" w14:textId="77777777" w:rsidR="00217056" w:rsidRDefault="00217056" w:rsidP="00217056">
          <w:pPr>
            <w:pStyle w:val="Bibliography"/>
            <w:rPr>
              <w:noProof/>
              <w:sz w:val="24"/>
              <w:szCs w:val="24"/>
              <w:lang w:val="en-US"/>
            </w:rPr>
          </w:pPr>
          <w:r>
            <w:fldChar w:fldCharType="begin"/>
          </w:r>
          <w:r>
            <w:instrText xml:space="preserve"> BIBLIOGRAPHY </w:instrText>
          </w:r>
          <w:r>
            <w:fldChar w:fldCharType="separate"/>
          </w:r>
          <w:r>
            <w:rPr>
              <w:noProof/>
              <w:lang w:val="en-US"/>
            </w:rPr>
            <w:t xml:space="preserve">Anon., n.d. </w:t>
          </w:r>
          <w:r>
            <w:rPr>
              <w:i/>
              <w:iCs/>
              <w:noProof/>
              <w:lang w:val="en-US"/>
            </w:rPr>
            <w:t xml:space="preserve">Unicef. </w:t>
          </w:r>
          <w:r>
            <w:rPr>
              <w:noProof/>
              <w:lang w:val="en-US"/>
            </w:rPr>
            <w:t xml:space="preserve">[Online] </w:t>
          </w:r>
          <w:r>
            <w:rPr>
              <w:noProof/>
              <w:lang w:val="en-US"/>
            </w:rPr>
            <w:br/>
            <w:t xml:space="preserve">Available at: </w:t>
          </w:r>
          <w:r>
            <w:rPr>
              <w:noProof/>
              <w:u w:val="single"/>
              <w:lang w:val="en-US"/>
            </w:rPr>
            <w:t>https://www.unicef.org.uk/what-we-do/un-convention-child-rights/</w:t>
          </w:r>
        </w:p>
        <w:p w14:paraId="67FC8282" w14:textId="77777777" w:rsidR="00217056" w:rsidRDefault="00217056" w:rsidP="00217056">
          <w:pPr>
            <w:pStyle w:val="Bibliography"/>
            <w:rPr>
              <w:noProof/>
              <w:lang w:val="en-US"/>
            </w:rPr>
          </w:pPr>
          <w:r>
            <w:rPr>
              <w:noProof/>
              <w:lang w:val="en-US"/>
            </w:rPr>
            <w:t xml:space="preserve">Bowlby, J., 1979. The Bowlby-Ainsworth attatchment theory. </w:t>
          </w:r>
          <w:r>
            <w:rPr>
              <w:i/>
              <w:iCs/>
              <w:noProof/>
              <w:lang w:val="en-US"/>
            </w:rPr>
            <w:t xml:space="preserve">The Behavioural and brain sciences , </w:t>
          </w:r>
          <w:r>
            <w:rPr>
              <w:noProof/>
              <w:lang w:val="en-US"/>
            </w:rPr>
            <w:t>2(4), pp. 637-638.</w:t>
          </w:r>
        </w:p>
        <w:p w14:paraId="5D2797D5" w14:textId="77777777" w:rsidR="00217056" w:rsidRDefault="00217056" w:rsidP="00217056">
          <w:pPr>
            <w:pStyle w:val="Bibliography"/>
            <w:rPr>
              <w:noProof/>
              <w:lang w:val="en-US"/>
            </w:rPr>
          </w:pPr>
          <w:r>
            <w:rPr>
              <w:noProof/>
              <w:lang w:val="en-US"/>
            </w:rPr>
            <w:t xml:space="preserve">Froebel, F., 1887. The Education of Man. </w:t>
          </w:r>
          <w:r>
            <w:rPr>
              <w:i/>
              <w:iCs/>
              <w:noProof/>
              <w:lang w:val="en-US"/>
            </w:rPr>
            <w:t xml:space="preserve">Science (American Association for the Advancement of Science), </w:t>
          </w:r>
          <w:r>
            <w:rPr>
              <w:noProof/>
              <w:lang w:val="en-US"/>
            </w:rPr>
            <w:t>Volume 10, pp. 263-263.</w:t>
          </w:r>
        </w:p>
        <w:p w14:paraId="52F8A1B7" w14:textId="77777777" w:rsidR="00217056" w:rsidRDefault="00217056" w:rsidP="00217056">
          <w:pPr>
            <w:pStyle w:val="Bibliography"/>
            <w:rPr>
              <w:noProof/>
              <w:lang w:val="en-US"/>
            </w:rPr>
          </w:pPr>
          <w:r>
            <w:rPr>
              <w:noProof/>
              <w:lang w:val="en-US"/>
            </w:rPr>
            <w:t xml:space="preserve">Goleman, D., 2020. </w:t>
          </w:r>
          <w:r>
            <w:rPr>
              <w:i/>
              <w:iCs/>
              <w:noProof/>
              <w:lang w:val="en-US"/>
            </w:rPr>
            <w:t xml:space="preserve">Emotional intelligence : why it can matter more than IQ. </w:t>
          </w:r>
          <w:r>
            <w:rPr>
              <w:noProof/>
              <w:lang w:val="en-US"/>
            </w:rPr>
            <w:t>Twenty-fifth anniversary addition ed. s.l.:Bloomsbury Publishing.</w:t>
          </w:r>
        </w:p>
        <w:p w14:paraId="2760D36E" w14:textId="77777777" w:rsidR="00217056" w:rsidRDefault="00217056" w:rsidP="00217056">
          <w:pPr>
            <w:pStyle w:val="Bibliography"/>
            <w:rPr>
              <w:noProof/>
              <w:lang w:val="en-US"/>
            </w:rPr>
          </w:pPr>
          <w:r>
            <w:rPr>
              <w:noProof/>
              <w:lang w:val="en-US"/>
            </w:rPr>
            <w:t xml:space="preserve">Government, W., 2016. </w:t>
          </w:r>
          <w:r>
            <w:rPr>
              <w:i/>
              <w:iCs/>
              <w:noProof/>
              <w:lang w:val="en-US"/>
            </w:rPr>
            <w:t xml:space="preserve">Foundation phase profile handbook, </w:t>
          </w:r>
          <w:r>
            <w:rPr>
              <w:noProof/>
              <w:lang w:val="en-US"/>
            </w:rPr>
            <w:t>s.l.: Welsh Government.</w:t>
          </w:r>
        </w:p>
        <w:p w14:paraId="489BF6A8" w14:textId="77777777" w:rsidR="00217056" w:rsidRDefault="00217056" w:rsidP="00217056">
          <w:pPr>
            <w:pStyle w:val="Bibliography"/>
            <w:rPr>
              <w:noProof/>
              <w:lang w:val="en-US"/>
            </w:rPr>
          </w:pPr>
          <w:r>
            <w:rPr>
              <w:noProof/>
              <w:lang w:val="en-US"/>
            </w:rPr>
            <w:t xml:space="preserve">Government, W., 2016. </w:t>
          </w:r>
          <w:r>
            <w:rPr>
              <w:i/>
              <w:iCs/>
              <w:noProof/>
              <w:lang w:val="en-US"/>
            </w:rPr>
            <w:t xml:space="preserve">Foundation phase profile handbook, </w:t>
          </w:r>
          <w:r>
            <w:rPr>
              <w:noProof/>
              <w:lang w:val="en-US"/>
            </w:rPr>
            <w:t>s.l.: Welsh government.</w:t>
          </w:r>
        </w:p>
        <w:p w14:paraId="225260C0" w14:textId="77777777" w:rsidR="00217056" w:rsidRDefault="00217056" w:rsidP="00217056">
          <w:pPr>
            <w:pStyle w:val="Bibliography"/>
            <w:rPr>
              <w:noProof/>
              <w:lang w:val="en-US"/>
            </w:rPr>
          </w:pPr>
          <w:r>
            <w:rPr>
              <w:noProof/>
              <w:lang w:val="en-US"/>
            </w:rPr>
            <w:t xml:space="preserve">Holt, J. C., 1990. </w:t>
          </w:r>
          <w:r>
            <w:rPr>
              <w:i/>
              <w:iCs/>
              <w:noProof/>
              <w:lang w:val="en-US"/>
            </w:rPr>
            <w:t xml:space="preserve">How children fail. </w:t>
          </w:r>
          <w:r>
            <w:rPr>
              <w:noProof/>
              <w:lang w:val="en-US"/>
            </w:rPr>
            <w:t>s.l.:Penguin.</w:t>
          </w:r>
        </w:p>
        <w:p w14:paraId="4D5677CC" w14:textId="77777777" w:rsidR="00217056" w:rsidRDefault="00217056" w:rsidP="00217056">
          <w:pPr>
            <w:pStyle w:val="Bibliography"/>
            <w:rPr>
              <w:noProof/>
              <w:lang w:val="en-US"/>
            </w:rPr>
          </w:pPr>
          <w:r>
            <w:rPr>
              <w:noProof/>
              <w:lang w:val="en-US"/>
            </w:rPr>
            <w:t xml:space="preserve">Isaacs, S., 1932. </w:t>
          </w:r>
          <w:r>
            <w:rPr>
              <w:i/>
              <w:iCs/>
              <w:noProof/>
              <w:lang w:val="en-US"/>
            </w:rPr>
            <w:t xml:space="preserve">The nursery years : the mind of the child from birth to six years. </w:t>
          </w:r>
          <w:r>
            <w:rPr>
              <w:noProof/>
              <w:lang w:val="en-US"/>
            </w:rPr>
            <w:t>s.l.:Routledge and Kegan Paul.</w:t>
          </w:r>
        </w:p>
        <w:p w14:paraId="093EA2FB" w14:textId="77777777" w:rsidR="00217056" w:rsidRDefault="00217056" w:rsidP="00217056">
          <w:pPr>
            <w:pStyle w:val="Bibliography"/>
            <w:rPr>
              <w:noProof/>
              <w:lang w:val="en-US"/>
            </w:rPr>
          </w:pPr>
          <w:r>
            <w:rPr>
              <w:noProof/>
              <w:lang w:val="en-US"/>
            </w:rPr>
            <w:t xml:space="preserve">Lilley, I. M., 1967. </w:t>
          </w:r>
          <w:r>
            <w:rPr>
              <w:i/>
              <w:iCs/>
              <w:noProof/>
              <w:lang w:val="en-US"/>
            </w:rPr>
            <w:t xml:space="preserve">Friedrich Froebel: a selection from his writings. </w:t>
          </w:r>
          <w:r>
            <w:rPr>
              <w:noProof/>
              <w:lang w:val="en-US"/>
            </w:rPr>
            <w:t>s.l.:Cambridge University Press.</w:t>
          </w:r>
        </w:p>
        <w:p w14:paraId="42FF30CE" w14:textId="77777777" w:rsidR="00217056" w:rsidRDefault="00217056" w:rsidP="00217056">
          <w:pPr>
            <w:pStyle w:val="Bibliography"/>
            <w:rPr>
              <w:noProof/>
              <w:lang w:val="en-US"/>
            </w:rPr>
          </w:pPr>
          <w:r>
            <w:rPr>
              <w:noProof/>
              <w:lang w:val="en-US"/>
            </w:rPr>
            <w:t xml:space="preserve">Lindon, J., 2012. </w:t>
          </w:r>
          <w:r>
            <w:rPr>
              <w:i/>
              <w:iCs/>
              <w:noProof/>
              <w:lang w:val="en-US"/>
            </w:rPr>
            <w:t xml:space="preserve">Understanding child development 0-8 years. </w:t>
          </w:r>
          <w:r>
            <w:rPr>
              <w:noProof/>
              <w:lang w:val="en-US"/>
            </w:rPr>
            <w:t>3rd edition ed. s.l.:Hodder Education.</w:t>
          </w:r>
        </w:p>
        <w:p w14:paraId="53001C76" w14:textId="77777777" w:rsidR="00217056" w:rsidRDefault="00217056" w:rsidP="00217056">
          <w:pPr>
            <w:pStyle w:val="Bibliography"/>
            <w:rPr>
              <w:noProof/>
              <w:lang w:val="en-US"/>
            </w:rPr>
          </w:pPr>
          <w:r>
            <w:rPr>
              <w:noProof/>
              <w:lang w:val="en-US"/>
            </w:rPr>
            <w:t xml:space="preserve">Mooney, C. G., 2013. </w:t>
          </w:r>
          <w:r>
            <w:rPr>
              <w:i/>
              <w:iCs/>
              <w:noProof/>
              <w:lang w:val="en-US"/>
            </w:rPr>
            <w:t xml:space="preserve">Theories of childhood: an introduction to Dewey, Montessori, Erikson, Piaget and Vygotsky. </w:t>
          </w:r>
          <w:r>
            <w:rPr>
              <w:noProof/>
              <w:lang w:val="en-US"/>
            </w:rPr>
            <w:t>Second edition ed. s.l.:Redleaf Press.</w:t>
          </w:r>
        </w:p>
        <w:p w14:paraId="4650BB99" w14:textId="77777777" w:rsidR="00217056" w:rsidRDefault="00217056" w:rsidP="00217056">
          <w:pPr>
            <w:pStyle w:val="Bibliography"/>
            <w:rPr>
              <w:noProof/>
              <w:lang w:val="en-US"/>
            </w:rPr>
          </w:pPr>
          <w:r>
            <w:rPr>
              <w:noProof/>
              <w:lang w:val="en-US"/>
            </w:rPr>
            <w:t xml:space="preserve">Mooney, C. G., 2013. </w:t>
          </w:r>
          <w:r>
            <w:rPr>
              <w:i/>
              <w:iCs/>
              <w:noProof/>
              <w:lang w:val="en-US"/>
            </w:rPr>
            <w:t xml:space="preserve">Theories of childhood: an introduction to Dewey, Montessori, Erikson, Piaget and Vygotsky. </w:t>
          </w:r>
          <w:r>
            <w:rPr>
              <w:noProof/>
              <w:lang w:val="en-US"/>
            </w:rPr>
            <w:t>2nd ed. s.l.:Redleaf Press.</w:t>
          </w:r>
        </w:p>
        <w:p w14:paraId="2239C988" w14:textId="77777777" w:rsidR="00217056" w:rsidRDefault="00217056" w:rsidP="00217056">
          <w:pPr>
            <w:pStyle w:val="Bibliography"/>
            <w:rPr>
              <w:noProof/>
              <w:lang w:val="en-US"/>
            </w:rPr>
          </w:pPr>
          <w:r>
            <w:rPr>
              <w:noProof/>
              <w:lang w:val="en-US"/>
            </w:rPr>
            <w:t xml:space="preserve">Parten, M. B., 1932. Social participation among pre-school children. </w:t>
          </w:r>
          <w:r>
            <w:rPr>
              <w:i/>
              <w:iCs/>
              <w:noProof/>
              <w:lang w:val="en-US"/>
            </w:rPr>
            <w:t xml:space="preserve">The Journal of Abnormal and Social Psychology, </w:t>
          </w:r>
          <w:r>
            <w:rPr>
              <w:noProof/>
              <w:lang w:val="en-US"/>
            </w:rPr>
            <w:t>Volume 27, pp. 243-269.</w:t>
          </w:r>
        </w:p>
        <w:p w14:paraId="1DF51DEE" w14:textId="77777777" w:rsidR="00217056" w:rsidRDefault="00217056" w:rsidP="00217056">
          <w:pPr>
            <w:pStyle w:val="Bibliography"/>
            <w:rPr>
              <w:noProof/>
              <w:lang w:val="en-US"/>
            </w:rPr>
          </w:pPr>
          <w:r>
            <w:rPr>
              <w:noProof/>
              <w:lang w:val="en-US"/>
            </w:rPr>
            <w:t xml:space="preserve">Ross, S., 2011. </w:t>
          </w:r>
          <w:r>
            <w:rPr>
              <w:i/>
              <w:iCs/>
              <w:noProof/>
              <w:lang w:val="en-US"/>
            </w:rPr>
            <w:t xml:space="preserve">PATHS programme. </w:t>
          </w:r>
          <w:r>
            <w:rPr>
              <w:noProof/>
              <w:lang w:val="en-US"/>
            </w:rPr>
            <w:t xml:space="preserve">[Online] </w:t>
          </w:r>
          <w:r>
            <w:rPr>
              <w:noProof/>
              <w:lang w:val="en-US"/>
            </w:rPr>
            <w:br/>
            <w:t xml:space="preserve">Available at: </w:t>
          </w:r>
          <w:r>
            <w:rPr>
              <w:noProof/>
              <w:u w:val="single"/>
              <w:lang w:val="en-US"/>
            </w:rPr>
            <w:t>http://www.pathseducation.co.uk/pdfs/public/BARNARDOS-PATHS-EXECUTIVE-SUMMARY.pdf</w:t>
          </w:r>
        </w:p>
        <w:p w14:paraId="5F89FDCA" w14:textId="77777777" w:rsidR="00217056" w:rsidRDefault="00217056" w:rsidP="00217056">
          <w:pPr>
            <w:pStyle w:val="Bibliography"/>
            <w:rPr>
              <w:noProof/>
              <w:lang w:val="en-US"/>
            </w:rPr>
          </w:pPr>
          <w:r>
            <w:rPr>
              <w:noProof/>
              <w:lang w:val="en-US"/>
            </w:rPr>
            <w:t xml:space="preserve">UNCRC, 1990. </w:t>
          </w:r>
          <w:r>
            <w:rPr>
              <w:i/>
              <w:iCs/>
              <w:noProof/>
              <w:lang w:val="en-US"/>
            </w:rPr>
            <w:t xml:space="preserve">Unicef. </w:t>
          </w:r>
          <w:r>
            <w:rPr>
              <w:noProof/>
              <w:lang w:val="en-US"/>
            </w:rPr>
            <w:t xml:space="preserve">[Online] </w:t>
          </w:r>
          <w:r>
            <w:rPr>
              <w:noProof/>
              <w:lang w:val="en-US"/>
            </w:rPr>
            <w:br/>
            <w:t xml:space="preserve">Available at: </w:t>
          </w:r>
          <w:r>
            <w:rPr>
              <w:noProof/>
              <w:u w:val="single"/>
              <w:lang w:val="en-US"/>
            </w:rPr>
            <w:t>https://www.unicef.org.uk/wp-content/uploads/2010/05/UNCRC_united_nations_convention_on_the_rights_of_the_child.pdf</w:t>
          </w:r>
        </w:p>
        <w:p w14:paraId="4BDA0F6A" w14:textId="77777777" w:rsidR="00217056" w:rsidRDefault="00217056" w:rsidP="00217056">
          <w:pPr>
            <w:pStyle w:val="Bibliography"/>
            <w:rPr>
              <w:noProof/>
              <w:lang w:val="en-US"/>
            </w:rPr>
          </w:pPr>
          <w:r>
            <w:rPr>
              <w:noProof/>
              <w:lang w:val="en-US"/>
            </w:rPr>
            <w:lastRenderedPageBreak/>
            <w:t xml:space="preserve">Whitehead, M., 2010. </w:t>
          </w:r>
          <w:r>
            <w:rPr>
              <w:i/>
              <w:iCs/>
              <w:noProof/>
              <w:lang w:val="en-US"/>
            </w:rPr>
            <w:t xml:space="preserve">Physical literacy: throughout the lifecourse. </w:t>
          </w:r>
          <w:r>
            <w:rPr>
              <w:noProof/>
              <w:lang w:val="en-US"/>
            </w:rPr>
            <w:t>1st ed. s.l.:Routledge.</w:t>
          </w:r>
        </w:p>
        <w:p w14:paraId="599C5E82" w14:textId="5775002E" w:rsidR="00217056" w:rsidRDefault="00217056" w:rsidP="00217056">
          <w:r>
            <w:rPr>
              <w:b/>
              <w:bCs/>
            </w:rPr>
            <w:fldChar w:fldCharType="end"/>
          </w:r>
        </w:p>
      </w:sdtContent>
    </w:sdt>
    <w:p w14:paraId="46B0DF39" w14:textId="77777777" w:rsidR="00217056" w:rsidRPr="00673E07" w:rsidRDefault="00217056" w:rsidP="596E77E1"/>
    <w:sectPr w:rsidR="00217056" w:rsidRPr="00673E07">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i1VDxFg6" int2:invalidationBookmarkName="" int2:hashCode="3wVcZpQj/aEI7R" int2:id="pMvxuRDY">
      <int2:state int2:value="Rejected" int2:type="LegacyProofing"/>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7BB58A0"/>
    <w:rsid w:val="00022774"/>
    <w:rsid w:val="000E4FF0"/>
    <w:rsid w:val="00130D65"/>
    <w:rsid w:val="00197312"/>
    <w:rsid w:val="00217056"/>
    <w:rsid w:val="00223E64"/>
    <w:rsid w:val="002C7A74"/>
    <w:rsid w:val="00460B28"/>
    <w:rsid w:val="00504B96"/>
    <w:rsid w:val="00567B7E"/>
    <w:rsid w:val="005A4CF3"/>
    <w:rsid w:val="006013E6"/>
    <w:rsid w:val="006238E5"/>
    <w:rsid w:val="00644B9D"/>
    <w:rsid w:val="00656CF4"/>
    <w:rsid w:val="00673E07"/>
    <w:rsid w:val="006A5454"/>
    <w:rsid w:val="006F2DF8"/>
    <w:rsid w:val="007940FD"/>
    <w:rsid w:val="008021DC"/>
    <w:rsid w:val="00811B71"/>
    <w:rsid w:val="009A2E45"/>
    <w:rsid w:val="00A754C8"/>
    <w:rsid w:val="00BA3EF7"/>
    <w:rsid w:val="00BC02EF"/>
    <w:rsid w:val="00BC49A7"/>
    <w:rsid w:val="00C71D09"/>
    <w:rsid w:val="00C921BD"/>
    <w:rsid w:val="00CD0149"/>
    <w:rsid w:val="00D245EA"/>
    <w:rsid w:val="00DC51EA"/>
    <w:rsid w:val="00FC4503"/>
    <w:rsid w:val="00FF64B9"/>
    <w:rsid w:val="02C5C360"/>
    <w:rsid w:val="0424987C"/>
    <w:rsid w:val="05B80CB3"/>
    <w:rsid w:val="0753DD14"/>
    <w:rsid w:val="0C403097"/>
    <w:rsid w:val="0D01E8CD"/>
    <w:rsid w:val="1835621B"/>
    <w:rsid w:val="1B7C3C36"/>
    <w:rsid w:val="238F3BA1"/>
    <w:rsid w:val="25231E7C"/>
    <w:rsid w:val="288FFC43"/>
    <w:rsid w:val="2D361DE7"/>
    <w:rsid w:val="2ED1EE48"/>
    <w:rsid w:val="3054964C"/>
    <w:rsid w:val="337D8D04"/>
    <w:rsid w:val="3C85172F"/>
    <w:rsid w:val="3D331954"/>
    <w:rsid w:val="3FBF7EEE"/>
    <w:rsid w:val="3FC2ACA8"/>
    <w:rsid w:val="42EBAD93"/>
    <w:rsid w:val="42FA4D6A"/>
    <w:rsid w:val="43F1CF03"/>
    <w:rsid w:val="44961DCB"/>
    <w:rsid w:val="47296FC5"/>
    <w:rsid w:val="47BB58A0"/>
    <w:rsid w:val="485818CD"/>
    <w:rsid w:val="4AE515C8"/>
    <w:rsid w:val="5174A0D3"/>
    <w:rsid w:val="596E77E1"/>
    <w:rsid w:val="59B5FE86"/>
    <w:rsid w:val="5F72E12B"/>
    <w:rsid w:val="614F4D07"/>
    <w:rsid w:val="617989C6"/>
    <w:rsid w:val="744D9F2C"/>
    <w:rsid w:val="77853FEE"/>
    <w:rsid w:val="7AB40358"/>
    <w:rsid w:val="7B38357A"/>
    <w:rsid w:val="7DC623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BB58A0"/>
  <w15:chartTrackingRefBased/>
  <w15:docId w15:val="{7FCF0044-0127-44EE-A918-F7E38171C0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7056"/>
    <w:pPr>
      <w:keepNext/>
      <w:keepLines/>
      <w:spacing w:before="480" w:after="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7056"/>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2170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811214">
      <w:bodyDiv w:val="1"/>
      <w:marLeft w:val="0"/>
      <w:marRight w:val="0"/>
      <w:marTop w:val="0"/>
      <w:marBottom w:val="0"/>
      <w:divBdr>
        <w:top w:val="none" w:sz="0" w:space="0" w:color="auto"/>
        <w:left w:val="none" w:sz="0" w:space="0" w:color="auto"/>
        <w:bottom w:val="none" w:sz="0" w:space="0" w:color="auto"/>
        <w:right w:val="none" w:sz="0" w:space="0" w:color="auto"/>
      </w:divBdr>
    </w:div>
    <w:div w:id="198055960">
      <w:bodyDiv w:val="1"/>
      <w:marLeft w:val="0"/>
      <w:marRight w:val="0"/>
      <w:marTop w:val="0"/>
      <w:marBottom w:val="0"/>
      <w:divBdr>
        <w:top w:val="none" w:sz="0" w:space="0" w:color="auto"/>
        <w:left w:val="none" w:sz="0" w:space="0" w:color="auto"/>
        <w:bottom w:val="none" w:sz="0" w:space="0" w:color="auto"/>
        <w:right w:val="none" w:sz="0" w:space="0" w:color="auto"/>
      </w:divBdr>
    </w:div>
    <w:div w:id="258871379">
      <w:bodyDiv w:val="1"/>
      <w:marLeft w:val="0"/>
      <w:marRight w:val="0"/>
      <w:marTop w:val="0"/>
      <w:marBottom w:val="0"/>
      <w:divBdr>
        <w:top w:val="none" w:sz="0" w:space="0" w:color="auto"/>
        <w:left w:val="none" w:sz="0" w:space="0" w:color="auto"/>
        <w:bottom w:val="none" w:sz="0" w:space="0" w:color="auto"/>
        <w:right w:val="none" w:sz="0" w:space="0" w:color="auto"/>
      </w:divBdr>
    </w:div>
    <w:div w:id="295180132">
      <w:bodyDiv w:val="1"/>
      <w:marLeft w:val="0"/>
      <w:marRight w:val="0"/>
      <w:marTop w:val="0"/>
      <w:marBottom w:val="0"/>
      <w:divBdr>
        <w:top w:val="none" w:sz="0" w:space="0" w:color="auto"/>
        <w:left w:val="none" w:sz="0" w:space="0" w:color="auto"/>
        <w:bottom w:val="none" w:sz="0" w:space="0" w:color="auto"/>
        <w:right w:val="none" w:sz="0" w:space="0" w:color="auto"/>
      </w:divBdr>
    </w:div>
    <w:div w:id="295374316">
      <w:bodyDiv w:val="1"/>
      <w:marLeft w:val="0"/>
      <w:marRight w:val="0"/>
      <w:marTop w:val="0"/>
      <w:marBottom w:val="0"/>
      <w:divBdr>
        <w:top w:val="none" w:sz="0" w:space="0" w:color="auto"/>
        <w:left w:val="none" w:sz="0" w:space="0" w:color="auto"/>
        <w:bottom w:val="none" w:sz="0" w:space="0" w:color="auto"/>
        <w:right w:val="none" w:sz="0" w:space="0" w:color="auto"/>
      </w:divBdr>
    </w:div>
    <w:div w:id="450056108">
      <w:bodyDiv w:val="1"/>
      <w:marLeft w:val="0"/>
      <w:marRight w:val="0"/>
      <w:marTop w:val="0"/>
      <w:marBottom w:val="0"/>
      <w:divBdr>
        <w:top w:val="none" w:sz="0" w:space="0" w:color="auto"/>
        <w:left w:val="none" w:sz="0" w:space="0" w:color="auto"/>
        <w:bottom w:val="none" w:sz="0" w:space="0" w:color="auto"/>
        <w:right w:val="none" w:sz="0" w:space="0" w:color="auto"/>
      </w:divBdr>
    </w:div>
    <w:div w:id="462619150">
      <w:bodyDiv w:val="1"/>
      <w:marLeft w:val="0"/>
      <w:marRight w:val="0"/>
      <w:marTop w:val="0"/>
      <w:marBottom w:val="0"/>
      <w:divBdr>
        <w:top w:val="none" w:sz="0" w:space="0" w:color="auto"/>
        <w:left w:val="none" w:sz="0" w:space="0" w:color="auto"/>
        <w:bottom w:val="none" w:sz="0" w:space="0" w:color="auto"/>
        <w:right w:val="none" w:sz="0" w:space="0" w:color="auto"/>
      </w:divBdr>
    </w:div>
    <w:div w:id="647634039">
      <w:bodyDiv w:val="1"/>
      <w:marLeft w:val="0"/>
      <w:marRight w:val="0"/>
      <w:marTop w:val="0"/>
      <w:marBottom w:val="0"/>
      <w:divBdr>
        <w:top w:val="none" w:sz="0" w:space="0" w:color="auto"/>
        <w:left w:val="none" w:sz="0" w:space="0" w:color="auto"/>
        <w:bottom w:val="none" w:sz="0" w:space="0" w:color="auto"/>
        <w:right w:val="none" w:sz="0" w:space="0" w:color="auto"/>
      </w:divBdr>
    </w:div>
    <w:div w:id="669793543">
      <w:bodyDiv w:val="1"/>
      <w:marLeft w:val="0"/>
      <w:marRight w:val="0"/>
      <w:marTop w:val="0"/>
      <w:marBottom w:val="0"/>
      <w:divBdr>
        <w:top w:val="none" w:sz="0" w:space="0" w:color="auto"/>
        <w:left w:val="none" w:sz="0" w:space="0" w:color="auto"/>
        <w:bottom w:val="none" w:sz="0" w:space="0" w:color="auto"/>
        <w:right w:val="none" w:sz="0" w:space="0" w:color="auto"/>
      </w:divBdr>
    </w:div>
    <w:div w:id="741105865">
      <w:bodyDiv w:val="1"/>
      <w:marLeft w:val="0"/>
      <w:marRight w:val="0"/>
      <w:marTop w:val="0"/>
      <w:marBottom w:val="0"/>
      <w:divBdr>
        <w:top w:val="none" w:sz="0" w:space="0" w:color="auto"/>
        <w:left w:val="none" w:sz="0" w:space="0" w:color="auto"/>
        <w:bottom w:val="none" w:sz="0" w:space="0" w:color="auto"/>
        <w:right w:val="none" w:sz="0" w:space="0" w:color="auto"/>
      </w:divBdr>
    </w:div>
    <w:div w:id="1044447363">
      <w:bodyDiv w:val="1"/>
      <w:marLeft w:val="0"/>
      <w:marRight w:val="0"/>
      <w:marTop w:val="0"/>
      <w:marBottom w:val="0"/>
      <w:divBdr>
        <w:top w:val="none" w:sz="0" w:space="0" w:color="auto"/>
        <w:left w:val="none" w:sz="0" w:space="0" w:color="auto"/>
        <w:bottom w:val="none" w:sz="0" w:space="0" w:color="auto"/>
        <w:right w:val="none" w:sz="0" w:space="0" w:color="auto"/>
      </w:divBdr>
    </w:div>
    <w:div w:id="1148286160">
      <w:bodyDiv w:val="1"/>
      <w:marLeft w:val="0"/>
      <w:marRight w:val="0"/>
      <w:marTop w:val="0"/>
      <w:marBottom w:val="0"/>
      <w:divBdr>
        <w:top w:val="none" w:sz="0" w:space="0" w:color="auto"/>
        <w:left w:val="none" w:sz="0" w:space="0" w:color="auto"/>
        <w:bottom w:val="none" w:sz="0" w:space="0" w:color="auto"/>
        <w:right w:val="none" w:sz="0" w:space="0" w:color="auto"/>
      </w:divBdr>
    </w:div>
    <w:div w:id="1197355659">
      <w:bodyDiv w:val="1"/>
      <w:marLeft w:val="0"/>
      <w:marRight w:val="0"/>
      <w:marTop w:val="0"/>
      <w:marBottom w:val="0"/>
      <w:divBdr>
        <w:top w:val="none" w:sz="0" w:space="0" w:color="auto"/>
        <w:left w:val="none" w:sz="0" w:space="0" w:color="auto"/>
        <w:bottom w:val="none" w:sz="0" w:space="0" w:color="auto"/>
        <w:right w:val="none" w:sz="0" w:space="0" w:color="auto"/>
      </w:divBdr>
    </w:div>
    <w:div w:id="1591817615">
      <w:bodyDiv w:val="1"/>
      <w:marLeft w:val="0"/>
      <w:marRight w:val="0"/>
      <w:marTop w:val="0"/>
      <w:marBottom w:val="0"/>
      <w:divBdr>
        <w:top w:val="none" w:sz="0" w:space="0" w:color="auto"/>
        <w:left w:val="none" w:sz="0" w:space="0" w:color="auto"/>
        <w:bottom w:val="none" w:sz="0" w:space="0" w:color="auto"/>
        <w:right w:val="none" w:sz="0" w:space="0" w:color="auto"/>
      </w:divBdr>
    </w:div>
    <w:div w:id="1853496994">
      <w:bodyDiv w:val="1"/>
      <w:marLeft w:val="0"/>
      <w:marRight w:val="0"/>
      <w:marTop w:val="0"/>
      <w:marBottom w:val="0"/>
      <w:divBdr>
        <w:top w:val="none" w:sz="0" w:space="0" w:color="auto"/>
        <w:left w:val="none" w:sz="0" w:space="0" w:color="auto"/>
        <w:bottom w:val="none" w:sz="0" w:space="0" w:color="auto"/>
        <w:right w:val="none" w:sz="0" w:space="0" w:color="auto"/>
      </w:divBdr>
    </w:div>
    <w:div w:id="1999723437">
      <w:bodyDiv w:val="1"/>
      <w:marLeft w:val="0"/>
      <w:marRight w:val="0"/>
      <w:marTop w:val="0"/>
      <w:marBottom w:val="0"/>
      <w:divBdr>
        <w:top w:val="none" w:sz="0" w:space="0" w:color="auto"/>
        <w:left w:val="none" w:sz="0" w:space="0" w:color="auto"/>
        <w:bottom w:val="none" w:sz="0" w:space="0" w:color="auto"/>
        <w:right w:val="none" w:sz="0" w:space="0" w:color="auto"/>
      </w:divBdr>
    </w:div>
    <w:div w:id="2027175221">
      <w:bodyDiv w:val="1"/>
      <w:marLeft w:val="0"/>
      <w:marRight w:val="0"/>
      <w:marTop w:val="0"/>
      <w:marBottom w:val="0"/>
      <w:divBdr>
        <w:top w:val="none" w:sz="0" w:space="0" w:color="auto"/>
        <w:left w:val="none" w:sz="0" w:space="0" w:color="auto"/>
        <w:bottom w:val="none" w:sz="0" w:space="0" w:color="auto"/>
        <w:right w:val="none" w:sz="0" w:space="0" w:color="auto"/>
      </w:divBdr>
    </w:div>
    <w:div w:id="20916119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microsoft.com/office/2020/10/relationships/intelligence" Target="intelligence2.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Lil67</b:Tag>
    <b:SourceType>Book</b:SourceType>
    <b:Guid>{47A574DD-4BF0-034A-8BFC-760B80F7E28F}</b:Guid>
    <b:Title>Friedrich Froebel: a selection from his writings</b:Title>
    <b:Publisher>Cambridge University Press</b:Publisher>
    <b:Year>1967</b:Year>
    <b:Author>
      <b:Author>
        <b:NameList>
          <b:Person>
            <b:Last>Lilley</b:Last>
            <b:Middle>M</b:Middle>
            <b:First>Irene</b:First>
          </b:Person>
        </b:NameList>
      </b:Author>
    </b:Author>
    <b:RefOrder>1</b:RefOrder>
  </b:Source>
  <b:Source>
    <b:Tag>Uni</b:Tag>
    <b:SourceType>InternetSite</b:SourceType>
    <b:Guid>{0577D8C0-BBB8-2448-BAF3-1D06B6B653DC}</b:Guid>
    <b:Title>Unicef</b:Title>
    <b:URL>https://www.unicef.org.uk/what-we-do/un-convention-child-rights/</b:URL>
    <b:RefOrder>15</b:RefOrder>
  </b:Source>
  <b:Source>
    <b:Tag>UNC90</b:Tag>
    <b:SourceType>InternetSite</b:SourceType>
    <b:Guid>{AF0DD8E2-8A4D-AD4B-A070-A358D8CE9D42}</b:Guid>
    <b:Author>
      <b:Author>
        <b:NameList>
          <b:Person>
            <b:Last>UNCRC</b:Last>
          </b:Person>
        </b:NameList>
      </b:Author>
    </b:Author>
    <b:Title>Unicef</b:Title>
    <b:URL>https://www.unicef.org.uk/wp-content/uploads/2010/05/UNCRC_united_nations_convention_on_the_rights_of_the_child.pdf</b:URL>
    <b:Year>1990</b:Year>
    <b:RefOrder>2</b:RefOrder>
  </b:Source>
  <b:Source>
    <b:Tag>Par32</b:Tag>
    <b:SourceType>JournalArticle</b:SourceType>
    <b:Guid>{DBDC31F4-5184-EA48-AABB-FEF62EAF35FE}</b:Guid>
    <b:Title>Social participation among pre-school children</b:Title>
    <b:Year>1932</b:Year>
    <b:JournalName>The Journal of Abnormal and Social Psychology</b:JournalName>
    <b:Volume>27</b:Volume>
    <b:Pages>243-269</b:Pages>
    <b:Author>
      <b:Author>
        <b:NameList>
          <b:Person>
            <b:Last>Parten</b:Last>
            <b:Middle>B</b:Middle>
            <b:First>Mildred</b:First>
          </b:Person>
        </b:NameList>
      </b:Author>
    </b:Author>
    <b:RefOrder>3</b:RefOrder>
  </b:Source>
  <b:Source>
    <b:Tag>Moo13</b:Tag>
    <b:SourceType>Book</b:SourceType>
    <b:Guid>{6C7CF5DC-C668-504D-9343-AC7D0E1FB0E4}</b:Guid>
    <b:Title>Theories of childhood: an introduction to Dewey, Montessori, Erikson, Piaget and Vygotsky</b:Title>
    <b:Year>2013</b:Year>
    <b:Author>
      <b:Author>
        <b:NameList>
          <b:Person>
            <b:Last>Mooney</b:Last>
            <b:Middle>Garhart</b:Middle>
            <b:First>Carol</b:First>
          </b:Person>
        </b:NameList>
      </b:Author>
    </b:Author>
    <b:Publisher>Redleaf Press</b:Publisher>
    <b:Edition>Second edition</b:Edition>
    <b:RefOrder>4</b:RefOrder>
  </b:Source>
  <b:Source>
    <b:Tag>Lin12</b:Tag>
    <b:SourceType>Book</b:SourceType>
    <b:Guid>{03ACA2A6-8DFB-C94E-BC4D-ADAAAF733CC4}</b:Guid>
    <b:Title>Understanding child development 0-8 years</b:Title>
    <b:Publisher>Hodder Education</b:Publisher>
    <b:Year>2012</b:Year>
    <b:Edition>3rd edition</b:Edition>
    <b:Author>
      <b:Author>
        <b:NameList>
          <b:Person>
            <b:Last>Lindon</b:Last>
            <b:First>Jennie</b:First>
          </b:Person>
        </b:NameList>
      </b:Author>
    </b:Author>
    <b:RefOrder>5</b:RefOrder>
  </b:Source>
  <b:Source>
    <b:Tag>Fro87</b:Tag>
    <b:SourceType>JournalArticle</b:SourceType>
    <b:Guid>{87E870FB-5093-F248-9865-56678580B19D}</b:Guid>
    <b:Title>The Education of Man</b:Title>
    <b:JournalName>Science (American Association for the Advancement of Science)</b:JournalName>
    <b:Year>1887</b:Year>
    <b:Volume>10</b:Volume>
    <b:Pages>263-263</b:Pages>
    <b:Author>
      <b:Author>
        <b:NameList>
          <b:Person>
            <b:Last>Froebel</b:Last>
            <b:First>Friedrich</b:First>
          </b:Person>
        </b:NameList>
      </b:Author>
    </b:Author>
    <b:RefOrder>6</b:RefOrder>
  </b:Source>
  <b:Source>
    <b:Tag>Hol90</b:Tag>
    <b:SourceType>Book</b:SourceType>
    <b:Guid>{765788EB-0891-5943-81B5-3138E2FEB078}</b:Guid>
    <b:Title>How children fail</b:Title>
    <b:Year>1990</b:Year>
    <b:Author>
      <b:Author>
        <b:NameList>
          <b:Person>
            <b:Last>Holt</b:Last>
            <b:Middle>Caldwell</b:Middle>
            <b:First>John</b:First>
          </b:Person>
        </b:NameList>
      </b:Author>
    </b:Author>
    <b:Publisher>Penguin</b:Publisher>
    <b:RefOrder>7</b:RefOrder>
  </b:Source>
  <b:Source>
    <b:Tag>Bow79</b:Tag>
    <b:SourceType>JournalArticle</b:SourceType>
    <b:Guid>{C4A19D5B-A67C-0B4A-BCDE-6DF9792D5FDF}</b:Guid>
    <b:Title>The Bowlby-Ainsworth attatchment theory</b:Title>
    <b:Publisher>Cambridge UK: Cambridge University Press</b:Publisher>
    <b:Year>1979</b:Year>
    <b:Author>
      <b:Author>
        <b:NameList>
          <b:Person>
            <b:Last>Bowlby</b:Last>
            <b:First>John</b:First>
          </b:Person>
        </b:NameList>
      </b:Author>
    </b:Author>
    <b:JournalName>The Behavioural and brain sciences </b:JournalName>
    <b:Volume>2</b:Volume>
    <b:Issue>4</b:Issue>
    <b:Pages>637-638</b:Pages>
    <b:RefOrder>8</b:RefOrder>
  </b:Source>
  <b:Source>
    <b:Tag>Ros11</b:Tag>
    <b:SourceType>InternetSite</b:SourceType>
    <b:Guid>{F7FA3D7B-2DF2-C441-8BC4-50D04BB649A5}</b:Guid>
    <b:Title>PATHS programme</b:Title>
    <b:Year>2011</b:Year>
    <b:URL>http://www.pathseducation.co.uk/pdfs/public/BARNARDOS-PATHS-EXECUTIVE-SUMMARY.pdf</b:URL>
    <b:Author>
      <b:Author>
        <b:NameList>
          <b:Person>
            <b:Last>Ross</b:Last>
            <b:First>Steve</b:First>
          </b:Person>
        </b:NameList>
      </b:Author>
    </b:Author>
    <b:RefOrder>9</b:RefOrder>
  </b:Source>
  <b:Source>
    <b:Tag>Gol20</b:Tag>
    <b:SourceType>Book</b:SourceType>
    <b:Guid>{A59DED9D-02F8-7043-97F5-F1B0C2F38A66}</b:Guid>
    <b:Title>Emotional intelligence : why it can matter more than IQ</b:Title>
    <b:Year>2020</b:Year>
    <b:Author>
      <b:Author>
        <b:NameList>
          <b:Person>
            <b:Last>Goleman</b:Last>
            <b:First>Daniel</b:First>
          </b:Person>
        </b:NameList>
      </b:Author>
    </b:Author>
    <b:Publisher>Bloomsbury Publishing</b:Publisher>
    <b:Edition>Twenty-fifth anniversary addition</b:Edition>
    <b:RefOrder>11</b:RefOrder>
  </b:Source>
  <b:Source>
    <b:Tag>Isa32</b:Tag>
    <b:SourceType>Book</b:SourceType>
    <b:Guid>{4C341243-448D-6D47-87B5-C58BAB0450E1}</b:Guid>
    <b:Title>The nursery years : the mind of the child from birth to six years</b:Title>
    <b:Publisher>Routledge and Kegan Paul</b:Publisher>
    <b:Year>1932</b:Year>
    <b:Author>
      <b:Author>
        <b:NameList>
          <b:Person>
            <b:Last>Isaacs</b:Last>
            <b:First>Susan</b:First>
          </b:Person>
        </b:NameList>
      </b:Author>
    </b:Author>
    <b:RefOrder>10</b:RefOrder>
  </b:Source>
  <b:Source>
    <b:Tag>Whi10</b:Tag>
    <b:SourceType>Book</b:SourceType>
    <b:Guid>{877209CF-9432-F142-9A0A-509CB94FB775}</b:Guid>
    <b:Title>Physical literacy: throughout the lifecourse</b:Title>
    <b:Publisher>Routledge</b:Publisher>
    <b:Year>2010</b:Year>
    <b:Edition>1st</b:Edition>
    <b:Author>
      <b:Author>
        <b:NameList>
          <b:Person>
            <b:Last>Whitehead</b:Last>
            <b:First>Margaret</b:First>
          </b:Person>
        </b:NameList>
      </b:Author>
    </b:Author>
    <b:RefOrder>12</b:RefOrder>
  </b:Source>
  <b:Source>
    <b:Tag>Wel16</b:Tag>
    <b:SourceType>Report</b:SourceType>
    <b:Guid>{2AF012F2-CCDA-1B40-9769-2092957A93AB}</b:Guid>
    <b:Title>Foundation phase profile handbook</b:Title>
    <b:Publisher>Welsh Government</b:Publisher>
    <b:Year>2016</b:Year>
    <b:Author>
      <b:Author>
        <b:NameList>
          <b:Person>
            <b:Last>Government</b:Last>
            <b:First>Welsh</b:First>
          </b:Person>
        </b:NameList>
      </b:Author>
    </b:Author>
    <b:RefOrder>16</b:RefOrder>
  </b:Source>
  <b:Source>
    <b:Tag>Gov16</b:Tag>
    <b:SourceType>ElectronicSource</b:SourceType>
    <b:Guid>{2A6C038A-7D5B-8745-80C6-1B63B9ADA810}</b:Guid>
    <b:Title>Foundation phase profile handbook</b:Title>
    <b:Publisher>Welsh government</b:Publisher>
    <b:Year>2016</b:Year>
    <b:Author>
      <b:Author>
        <b:NameList>
          <b:Person>
            <b:Last>Government</b:Last>
            <b:First>Welsh</b:First>
          </b:Person>
        </b:NameList>
      </b:Author>
    </b:Author>
    <b:RefOrder>13</b:RefOrder>
  </b:Source>
  <b:Source>
    <b:Tag>Moo131</b:Tag>
    <b:SourceType>Book</b:SourceType>
    <b:Guid>{9FE460A1-3275-1840-B58E-FE5EDF359EEA}</b:Guid>
    <b:Title>Theories of childhood: an introduction to Dewey, Montessori, Erikson, Piaget and Vygotsky</b:Title>
    <b:Year>2013</b:Year>
    <b:Publisher>Redleaf Press</b:Publisher>
    <b:Author>
      <b:Author>
        <b:NameList>
          <b:Person>
            <b:Last>Mooney</b:Last>
            <b:Middle>Garhart</b:Middle>
            <b:First>Carol</b:First>
          </b:Person>
        </b:NameList>
      </b:Author>
    </b:Author>
    <b:Edition>2nd</b:Edition>
    <b:RefOrder>14</b:RefOrder>
  </b:Source>
</b:Sources>
</file>

<file path=customXml/itemProps1.xml><?xml version="1.0" encoding="utf-8"?>
<ds:datastoreItem xmlns:ds="http://schemas.openxmlformats.org/officeDocument/2006/customXml" ds:itemID="{47293A07-4640-F243-A7CA-9E6A2B7775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2347</Words>
  <Characters>13382</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Grace Thomas (2204642)</dc:creator>
  <cp:keywords/>
  <dc:description/>
  <cp:lastModifiedBy>Grace Thomas (2204642)</cp:lastModifiedBy>
  <cp:revision>2</cp:revision>
  <dcterms:created xsi:type="dcterms:W3CDTF">2022-10-26T13:24:00Z</dcterms:created>
  <dcterms:modified xsi:type="dcterms:W3CDTF">2022-10-26T13:24:00Z</dcterms:modified>
</cp:coreProperties>
</file>