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7843D99" w14:textId="77777777" w:rsidR="00F42A79" w:rsidRDefault="00F42A79">
      <w:pPr>
        <w:spacing w:line="360" w:lineRule="auto"/>
        <w:jc w:val="center"/>
        <w:rPr>
          <w:b/>
        </w:rPr>
      </w:pPr>
    </w:p>
    <w:p w14:paraId="473BDDD7" w14:textId="77777777" w:rsidR="00F42A79" w:rsidRDefault="00F42A79">
      <w:pPr>
        <w:spacing w:line="360" w:lineRule="auto"/>
        <w:jc w:val="center"/>
        <w:rPr>
          <w:b/>
        </w:rPr>
      </w:pPr>
    </w:p>
    <w:p w14:paraId="5EBA50FA" w14:textId="77777777" w:rsidR="00F42A79" w:rsidRDefault="00F42A79">
      <w:pPr>
        <w:spacing w:line="360" w:lineRule="auto"/>
        <w:jc w:val="center"/>
        <w:rPr>
          <w:b/>
        </w:rPr>
      </w:pPr>
    </w:p>
    <w:p w14:paraId="2CC178CA" w14:textId="77777777" w:rsidR="00F42A79" w:rsidRDefault="00F42A79">
      <w:pPr>
        <w:spacing w:line="360" w:lineRule="auto"/>
        <w:jc w:val="center"/>
        <w:rPr>
          <w:b/>
        </w:rPr>
      </w:pPr>
    </w:p>
    <w:p w14:paraId="15439B6D" w14:textId="77777777" w:rsidR="00F42A79" w:rsidRDefault="00F42A79">
      <w:pPr>
        <w:spacing w:line="360" w:lineRule="auto"/>
        <w:jc w:val="center"/>
        <w:rPr>
          <w:b/>
        </w:rPr>
      </w:pPr>
    </w:p>
    <w:p w14:paraId="5DAE675B" w14:textId="77777777" w:rsidR="00F42A79" w:rsidRDefault="00F42A79">
      <w:pPr>
        <w:spacing w:line="360" w:lineRule="auto"/>
        <w:jc w:val="center"/>
        <w:rPr>
          <w:b/>
        </w:rPr>
      </w:pPr>
    </w:p>
    <w:p w14:paraId="06C00832" w14:textId="77777777" w:rsidR="00F42A79" w:rsidRDefault="00F42A79">
      <w:pPr>
        <w:spacing w:line="360" w:lineRule="auto"/>
        <w:jc w:val="center"/>
        <w:rPr>
          <w:b/>
        </w:rPr>
      </w:pPr>
    </w:p>
    <w:p w14:paraId="10071C7E" w14:textId="77777777" w:rsidR="00F42A79" w:rsidRDefault="00F42A79">
      <w:pPr>
        <w:spacing w:line="360" w:lineRule="auto"/>
        <w:jc w:val="center"/>
        <w:rPr>
          <w:b/>
        </w:rPr>
      </w:pPr>
    </w:p>
    <w:p w14:paraId="7BDCB555" w14:textId="77777777" w:rsidR="00F42A79" w:rsidRDefault="00F42A79">
      <w:pPr>
        <w:spacing w:line="360" w:lineRule="auto"/>
        <w:jc w:val="center"/>
        <w:rPr>
          <w:b/>
        </w:rPr>
      </w:pPr>
    </w:p>
    <w:p w14:paraId="5D257A7C" w14:textId="77777777" w:rsidR="00F42A79" w:rsidRDefault="00F42A79">
      <w:pPr>
        <w:spacing w:line="360" w:lineRule="auto"/>
        <w:jc w:val="center"/>
        <w:rPr>
          <w:b/>
        </w:rPr>
      </w:pPr>
    </w:p>
    <w:p w14:paraId="01D8C396" w14:textId="77777777" w:rsidR="00F42A79" w:rsidRDefault="00F42A79">
      <w:pPr>
        <w:spacing w:line="360" w:lineRule="auto"/>
        <w:jc w:val="center"/>
        <w:rPr>
          <w:b/>
        </w:rPr>
      </w:pPr>
    </w:p>
    <w:p w14:paraId="73D4117A" w14:textId="77777777" w:rsidR="00F42A79" w:rsidRDefault="00F42A79">
      <w:pPr>
        <w:spacing w:line="360" w:lineRule="auto"/>
        <w:jc w:val="center"/>
        <w:rPr>
          <w:b/>
        </w:rPr>
      </w:pPr>
    </w:p>
    <w:p w14:paraId="29AF7A2C" w14:textId="77777777" w:rsidR="00F42A79" w:rsidRDefault="00C663D5">
      <w:pPr>
        <w:spacing w:line="360" w:lineRule="auto"/>
        <w:jc w:val="center"/>
        <w:rPr>
          <w:b/>
        </w:rPr>
      </w:pPr>
      <w:r>
        <w:rPr>
          <w:b/>
        </w:rPr>
        <w:t>Professional Career Development</w:t>
      </w:r>
    </w:p>
    <w:p w14:paraId="4BEEB656" w14:textId="77777777" w:rsidR="00F42A79" w:rsidRDefault="00C663D5">
      <w:pPr>
        <w:spacing w:line="360" w:lineRule="auto"/>
        <w:jc w:val="center"/>
        <w:rPr>
          <w:b/>
        </w:rPr>
      </w:pPr>
      <w:r>
        <w:rPr>
          <w:b/>
        </w:rPr>
        <w:t>Task 2 – Report</w:t>
      </w:r>
    </w:p>
    <w:p w14:paraId="1FD5DE9B" w14:textId="77777777" w:rsidR="00F42A79" w:rsidRDefault="00F42A79">
      <w:pPr>
        <w:spacing w:line="360" w:lineRule="auto"/>
        <w:jc w:val="both"/>
      </w:pPr>
    </w:p>
    <w:p w14:paraId="6AC9A038" w14:textId="77777777" w:rsidR="00F42A79" w:rsidRDefault="00C663D5">
      <w:pPr>
        <w:spacing w:line="360" w:lineRule="auto"/>
        <w:jc w:val="center"/>
      </w:pPr>
      <w:r>
        <w:br w:type="page"/>
      </w:r>
    </w:p>
    <w:p w14:paraId="54148239" w14:textId="77777777" w:rsidR="00F42A79" w:rsidRDefault="00C663D5">
      <w:pPr>
        <w:spacing w:line="360" w:lineRule="auto"/>
        <w:jc w:val="center"/>
        <w:rPr>
          <w:b/>
        </w:rPr>
      </w:pPr>
      <w:r>
        <w:rPr>
          <w:b/>
        </w:rPr>
        <w:lastRenderedPageBreak/>
        <w:t>Table of Contents</w:t>
      </w:r>
    </w:p>
    <w:p w14:paraId="31D4A48B" w14:textId="77777777" w:rsidR="00F42A79" w:rsidRDefault="00F42A79">
      <w:pPr>
        <w:spacing w:line="360" w:lineRule="auto"/>
        <w:jc w:val="both"/>
      </w:pPr>
    </w:p>
    <w:sdt>
      <w:sdtPr>
        <w:id w:val="-1405284031"/>
        <w:docPartObj>
          <w:docPartGallery w:val="Table of Contents"/>
          <w:docPartUnique/>
        </w:docPartObj>
      </w:sdtPr>
      <w:sdtEndPr/>
      <w:sdtContent>
        <w:p w14:paraId="45B9282F" w14:textId="77777777" w:rsidR="00F42A79" w:rsidRDefault="00C663D5">
          <w:pPr>
            <w:tabs>
              <w:tab w:val="right" w:pos="9025"/>
            </w:tabs>
            <w:spacing w:before="80" w:line="240" w:lineRule="auto"/>
            <w:rPr>
              <w:b/>
              <w:color w:val="000000"/>
            </w:rPr>
          </w:pPr>
          <w:r>
            <w:fldChar w:fldCharType="begin"/>
          </w:r>
          <w:r>
            <w:instrText xml:space="preserve"> TOC \h \u \z </w:instrText>
          </w:r>
          <w:r>
            <w:fldChar w:fldCharType="separate"/>
          </w:r>
          <w:hyperlink w:anchor="_gaovoxmdopqx">
            <w:r>
              <w:rPr>
                <w:b/>
                <w:color w:val="000000"/>
              </w:rPr>
              <w:t>Introduction</w:t>
            </w:r>
          </w:hyperlink>
          <w:r>
            <w:rPr>
              <w:b/>
              <w:color w:val="000000"/>
            </w:rPr>
            <w:tab/>
          </w:r>
          <w:r>
            <w:fldChar w:fldCharType="begin"/>
          </w:r>
          <w:r>
            <w:instrText xml:space="preserve"> PAGEREF _gaovoxmdopqx \h </w:instrText>
          </w:r>
          <w:r>
            <w:fldChar w:fldCharType="separate"/>
          </w:r>
          <w:r>
            <w:rPr>
              <w:b/>
              <w:color w:val="000000"/>
            </w:rPr>
            <w:t>2</w:t>
          </w:r>
          <w:r>
            <w:fldChar w:fldCharType="end"/>
          </w:r>
        </w:p>
        <w:p w14:paraId="6B477C0C" w14:textId="77777777" w:rsidR="00F42A79" w:rsidRDefault="00C663D5">
          <w:pPr>
            <w:tabs>
              <w:tab w:val="right" w:pos="9025"/>
            </w:tabs>
            <w:spacing w:before="200" w:line="240" w:lineRule="auto"/>
            <w:rPr>
              <w:b/>
              <w:color w:val="000000"/>
            </w:rPr>
          </w:pPr>
          <w:hyperlink w:anchor="_a0ney7qgu1ia">
            <w:r>
              <w:rPr>
                <w:b/>
                <w:color w:val="000000"/>
              </w:rPr>
              <w:t>Recruitment and Selection</w:t>
            </w:r>
          </w:hyperlink>
          <w:r>
            <w:rPr>
              <w:b/>
              <w:color w:val="000000"/>
            </w:rPr>
            <w:tab/>
          </w:r>
          <w:r>
            <w:fldChar w:fldCharType="begin"/>
          </w:r>
          <w:r>
            <w:instrText xml:space="preserve"> PAGEREF _a0ney7qgu1ia \h </w:instrText>
          </w:r>
          <w:r>
            <w:fldChar w:fldCharType="separate"/>
          </w:r>
          <w:r>
            <w:rPr>
              <w:b/>
              <w:color w:val="000000"/>
            </w:rPr>
            <w:t>2</w:t>
          </w:r>
          <w:r>
            <w:fldChar w:fldCharType="end"/>
          </w:r>
        </w:p>
        <w:p w14:paraId="306EC48F" w14:textId="77777777" w:rsidR="00F42A79" w:rsidRDefault="00C663D5">
          <w:pPr>
            <w:tabs>
              <w:tab w:val="right" w:pos="9025"/>
            </w:tabs>
            <w:spacing w:before="200" w:line="240" w:lineRule="auto"/>
            <w:rPr>
              <w:b/>
              <w:color w:val="000000"/>
            </w:rPr>
          </w:pPr>
          <w:hyperlink w:anchor="_khpbkkpqhkpm">
            <w:r>
              <w:rPr>
                <w:b/>
                <w:color w:val="000000"/>
              </w:rPr>
              <w:t>Gibbs Model</w:t>
            </w:r>
          </w:hyperlink>
          <w:r>
            <w:rPr>
              <w:b/>
              <w:color w:val="000000"/>
            </w:rPr>
            <w:tab/>
          </w:r>
          <w:r>
            <w:fldChar w:fldCharType="begin"/>
          </w:r>
          <w:r>
            <w:instrText xml:space="preserve"> PAGEREF _khpbkkpqhkpm \h </w:instrText>
          </w:r>
          <w:r>
            <w:fldChar w:fldCharType="separate"/>
          </w:r>
          <w:r>
            <w:rPr>
              <w:b/>
              <w:color w:val="000000"/>
            </w:rPr>
            <w:t>3</w:t>
          </w:r>
          <w:r>
            <w:fldChar w:fldCharType="end"/>
          </w:r>
        </w:p>
        <w:p w14:paraId="24776084" w14:textId="77777777" w:rsidR="00F42A79" w:rsidRDefault="00C663D5">
          <w:pPr>
            <w:tabs>
              <w:tab w:val="right" w:pos="9025"/>
            </w:tabs>
            <w:spacing w:before="200" w:line="240" w:lineRule="auto"/>
            <w:rPr>
              <w:b/>
              <w:color w:val="000000"/>
            </w:rPr>
          </w:pPr>
          <w:hyperlink w:anchor="_ywsn99f5od02">
            <w:r>
              <w:rPr>
                <w:b/>
                <w:color w:val="000000"/>
              </w:rPr>
              <w:t>Personal Development Plan</w:t>
            </w:r>
          </w:hyperlink>
          <w:r>
            <w:rPr>
              <w:b/>
              <w:color w:val="000000"/>
            </w:rPr>
            <w:tab/>
          </w:r>
          <w:r>
            <w:fldChar w:fldCharType="begin"/>
          </w:r>
          <w:r>
            <w:instrText xml:space="preserve"> PAGEREF _ywsn99f5od02 \h </w:instrText>
          </w:r>
          <w:r>
            <w:fldChar w:fldCharType="separate"/>
          </w:r>
          <w:r>
            <w:rPr>
              <w:b/>
              <w:color w:val="000000"/>
            </w:rPr>
            <w:t>5</w:t>
          </w:r>
          <w:r>
            <w:fldChar w:fldCharType="end"/>
          </w:r>
        </w:p>
        <w:p w14:paraId="12BE7522" w14:textId="77777777" w:rsidR="00F42A79" w:rsidRDefault="00C663D5">
          <w:pPr>
            <w:tabs>
              <w:tab w:val="right" w:pos="9025"/>
            </w:tabs>
            <w:spacing w:before="200" w:line="240" w:lineRule="auto"/>
            <w:rPr>
              <w:b/>
              <w:color w:val="000000"/>
            </w:rPr>
          </w:pPr>
          <w:hyperlink w:anchor="_lxxw4lcnirhf">
            <w:r>
              <w:rPr>
                <w:b/>
                <w:color w:val="000000"/>
              </w:rPr>
              <w:t>Conclusion</w:t>
            </w:r>
          </w:hyperlink>
          <w:r>
            <w:rPr>
              <w:b/>
              <w:color w:val="000000"/>
            </w:rPr>
            <w:tab/>
          </w:r>
          <w:r>
            <w:fldChar w:fldCharType="begin"/>
          </w:r>
          <w:r>
            <w:instrText xml:space="preserve"> PAGEREF _lxxw4lcnirhf \h </w:instrText>
          </w:r>
          <w:r>
            <w:fldChar w:fldCharType="separate"/>
          </w:r>
          <w:r>
            <w:rPr>
              <w:b/>
              <w:color w:val="000000"/>
            </w:rPr>
            <w:t>8</w:t>
          </w:r>
          <w:r>
            <w:fldChar w:fldCharType="end"/>
          </w:r>
        </w:p>
        <w:p w14:paraId="2FA05046" w14:textId="77777777" w:rsidR="00F42A79" w:rsidRDefault="00C663D5">
          <w:pPr>
            <w:tabs>
              <w:tab w:val="right" w:pos="9025"/>
            </w:tabs>
            <w:spacing w:before="200" w:after="80" w:line="240" w:lineRule="auto"/>
            <w:rPr>
              <w:b/>
              <w:color w:val="000000"/>
            </w:rPr>
          </w:pPr>
          <w:hyperlink w:anchor="_5ewvuk91b0kd">
            <w:r>
              <w:rPr>
                <w:b/>
                <w:color w:val="000000"/>
              </w:rPr>
              <w:t>Reference</w:t>
            </w:r>
          </w:hyperlink>
          <w:r>
            <w:rPr>
              <w:b/>
              <w:color w:val="000000"/>
            </w:rPr>
            <w:tab/>
          </w:r>
          <w:r>
            <w:fldChar w:fldCharType="begin"/>
          </w:r>
          <w:r>
            <w:instrText xml:space="preserve"> PAGEREF _5ewvuk91b0kd \h </w:instrText>
          </w:r>
          <w:r>
            <w:fldChar w:fldCharType="separate"/>
          </w:r>
          <w:r>
            <w:rPr>
              <w:b/>
              <w:color w:val="000000"/>
            </w:rPr>
            <w:t>8</w:t>
          </w:r>
          <w:r>
            <w:fldChar w:fldCharType="end"/>
          </w:r>
          <w:r>
            <w:fldChar w:fldCharType="end"/>
          </w:r>
        </w:p>
      </w:sdtContent>
    </w:sdt>
    <w:p w14:paraId="34346CBD" w14:textId="77777777" w:rsidR="00F42A79" w:rsidRDefault="00F42A79"/>
    <w:p w14:paraId="5A3C6A4C" w14:textId="77777777" w:rsidR="00F42A79" w:rsidRDefault="00F42A79">
      <w:pPr>
        <w:spacing w:line="360" w:lineRule="auto"/>
        <w:jc w:val="both"/>
      </w:pPr>
    </w:p>
    <w:p w14:paraId="5AC6C511" w14:textId="77777777" w:rsidR="00F42A79" w:rsidRDefault="00F42A79">
      <w:pPr>
        <w:spacing w:line="360" w:lineRule="auto"/>
        <w:jc w:val="both"/>
        <w:rPr>
          <w:b/>
        </w:rPr>
      </w:pPr>
    </w:p>
    <w:p w14:paraId="168306C1" w14:textId="77777777" w:rsidR="00F42A79" w:rsidRDefault="00F42A79">
      <w:pPr>
        <w:spacing w:line="360" w:lineRule="auto"/>
        <w:jc w:val="both"/>
        <w:rPr>
          <w:b/>
        </w:rPr>
      </w:pPr>
    </w:p>
    <w:p w14:paraId="3BA6CAF8" w14:textId="77777777" w:rsidR="00F42A79" w:rsidRDefault="00F42A79">
      <w:pPr>
        <w:spacing w:line="360" w:lineRule="auto"/>
        <w:jc w:val="both"/>
        <w:rPr>
          <w:b/>
        </w:rPr>
      </w:pPr>
    </w:p>
    <w:p w14:paraId="08C5500F" w14:textId="77777777" w:rsidR="00F42A79" w:rsidRDefault="00C663D5">
      <w:pPr>
        <w:pStyle w:val="Heading1"/>
        <w:spacing w:line="360" w:lineRule="auto"/>
        <w:jc w:val="both"/>
        <w:rPr>
          <w:rFonts w:ascii="Arial" w:eastAsia="Arial" w:hAnsi="Arial" w:cs="Arial"/>
          <w:sz w:val="22"/>
          <w:szCs w:val="22"/>
        </w:rPr>
      </w:pPr>
      <w:bookmarkStart w:id="0" w:name="_deg8bkhii5pn" w:colFirst="0" w:colLast="0"/>
      <w:bookmarkEnd w:id="0"/>
      <w:r>
        <w:br w:type="page"/>
      </w:r>
    </w:p>
    <w:p w14:paraId="149CF943" w14:textId="77777777" w:rsidR="00F42A79" w:rsidRDefault="00C663D5">
      <w:pPr>
        <w:pStyle w:val="Heading1"/>
        <w:spacing w:line="360" w:lineRule="auto"/>
        <w:jc w:val="both"/>
        <w:rPr>
          <w:rFonts w:ascii="Arial" w:eastAsia="Arial" w:hAnsi="Arial" w:cs="Arial"/>
          <w:sz w:val="22"/>
          <w:szCs w:val="22"/>
        </w:rPr>
      </w:pPr>
      <w:bookmarkStart w:id="1" w:name="_gaovoxmdopqx" w:colFirst="0" w:colLast="0"/>
      <w:bookmarkEnd w:id="1"/>
      <w:r>
        <w:rPr>
          <w:rFonts w:ascii="Arial" w:eastAsia="Arial" w:hAnsi="Arial" w:cs="Arial"/>
          <w:sz w:val="22"/>
          <w:szCs w:val="22"/>
        </w:rPr>
        <w:lastRenderedPageBreak/>
        <w:t>Introduction</w:t>
      </w:r>
    </w:p>
    <w:p w14:paraId="65134073" w14:textId="77777777" w:rsidR="00F42A79" w:rsidRDefault="00C663D5">
      <w:pPr>
        <w:spacing w:line="360" w:lineRule="auto"/>
        <w:jc w:val="both"/>
      </w:pPr>
      <w:r>
        <w:t>A role-play interview is a kind of interview in which a possible employer gives a scenario to the job applicant, who then acts it out. In the majority of circumstance</w:t>
      </w:r>
      <w:r>
        <w:t>s, the role-play interview resembles a scenario that a candidate may experience when interviewing for the position for which they are applying. Employers like this approach of interviewing applicants for certain tasks because it allows candidates to exhibi</w:t>
      </w:r>
      <w:r>
        <w:t xml:space="preserve">t their abilities while also allowing the employer to see how the candidate would respond in real-time to a circumstance. </w:t>
      </w:r>
    </w:p>
    <w:p w14:paraId="2E9C7610" w14:textId="77777777" w:rsidR="00F42A79" w:rsidRDefault="00C663D5">
      <w:pPr>
        <w:spacing w:line="360" w:lineRule="auto"/>
        <w:jc w:val="both"/>
      </w:pPr>
      <w:r>
        <w:t xml:space="preserve">The current situation is somewhat different from the primitive traditional mode of role laying interviews. The roleplay I was a part </w:t>
      </w:r>
      <w:r>
        <w:t>of, was a part of my coursework and was solely observed and managed by my teachers.  In my classroom situation, I encountered a roleplaying classroom activity which was similar to a real-life experience of an interview session. The current report sheds lig</w:t>
      </w:r>
      <w:r>
        <w:t>ht on the situation and the outcomes of the experiences after performing a role-play interview session. I have used the Gibbs model to assess my capabilities and finally developed a Personal Development Plan to give better ex[</w:t>
      </w:r>
      <w:proofErr w:type="spellStart"/>
      <w:r>
        <w:t>osure</w:t>
      </w:r>
      <w:proofErr w:type="spellEnd"/>
      <w:r>
        <w:t xml:space="preserve"> on my to-do list as well</w:t>
      </w:r>
      <w:r>
        <w:t xml:space="preserve">. </w:t>
      </w:r>
    </w:p>
    <w:p w14:paraId="436A0813" w14:textId="77777777" w:rsidR="00F42A79" w:rsidRDefault="00F42A79">
      <w:pPr>
        <w:spacing w:line="360" w:lineRule="auto"/>
        <w:jc w:val="both"/>
        <w:rPr>
          <w:b/>
        </w:rPr>
      </w:pPr>
    </w:p>
    <w:p w14:paraId="55C48696" w14:textId="77777777" w:rsidR="00F42A79" w:rsidRDefault="00C663D5">
      <w:pPr>
        <w:pStyle w:val="Heading1"/>
        <w:spacing w:line="360" w:lineRule="auto"/>
        <w:jc w:val="both"/>
        <w:rPr>
          <w:rFonts w:ascii="Arial" w:eastAsia="Arial" w:hAnsi="Arial" w:cs="Arial"/>
          <w:sz w:val="22"/>
          <w:szCs w:val="22"/>
        </w:rPr>
      </w:pPr>
      <w:bookmarkStart w:id="2" w:name="_a0ney7qgu1ia" w:colFirst="0" w:colLast="0"/>
      <w:bookmarkEnd w:id="2"/>
      <w:r>
        <w:rPr>
          <w:rFonts w:ascii="Arial" w:eastAsia="Arial" w:hAnsi="Arial" w:cs="Arial"/>
          <w:sz w:val="22"/>
          <w:szCs w:val="22"/>
        </w:rPr>
        <w:t>Recruitment and Selection</w:t>
      </w:r>
    </w:p>
    <w:p w14:paraId="6F6BFF7B" w14:textId="77777777" w:rsidR="00F42A79" w:rsidRDefault="00C663D5">
      <w:pPr>
        <w:spacing w:line="360" w:lineRule="auto"/>
        <w:jc w:val="both"/>
      </w:pPr>
      <w:r>
        <w:t>During my coursework in my classroom, I was to perform a role play classroom activity with my friends. the roleplay activity was based on the scenario of the interviewer and interviewee. Therefore, the whole scenario and the c</w:t>
      </w:r>
      <w:r>
        <w:t>lassroom activity were closely associated with the recruitment and selection procedures of the organisations. I have a base in civil engineering. Therefore, my friend and I got the role of interviewer and interviewee for a renowned construction company. Ac</w:t>
      </w:r>
      <w:r>
        <w:t>cording to the scenario, I applied for the position of a junior field engineer in the construction company, therefore, I was under the recruitment procedure. The person seated for the interview in any organisation comes under the recruitment process. Furth</w:t>
      </w:r>
      <w:r>
        <w:t>er, the interview process is a major step toward getting selected for the job position. During the mock interview, I was able to reflect on my learnings through my answers and I was able to analyse my quality and capability in the field of civil engineerin</w:t>
      </w:r>
      <w:r>
        <w:t xml:space="preserve">g. </w:t>
      </w:r>
    </w:p>
    <w:p w14:paraId="1D350D78" w14:textId="77777777" w:rsidR="00F42A79" w:rsidRDefault="00C663D5">
      <w:pPr>
        <w:spacing w:line="360" w:lineRule="auto"/>
        <w:jc w:val="both"/>
      </w:pPr>
      <w:r>
        <w:t xml:space="preserve">After the mock interview, I was more clear about the recruitment and selection process and how it worked. Therefore, currently, I am planning to work on enhancing my skills and capabilities to crack some real interviews in the upcoming future. </w:t>
      </w:r>
    </w:p>
    <w:p w14:paraId="17526AC5" w14:textId="77777777" w:rsidR="00F42A79" w:rsidRDefault="00C663D5">
      <w:pPr>
        <w:spacing w:line="360" w:lineRule="auto"/>
        <w:jc w:val="both"/>
      </w:pPr>
      <w:r>
        <w:t xml:space="preserve">It was </w:t>
      </w:r>
      <w:r>
        <w:t>a lot less stressful to take part in this role-playing game. This is especially true when it comes to my character. During the first round of role plays, I discovered that I am adept at being given a part and bringing it to life. My roleplaying fake interv</w:t>
      </w:r>
      <w:r>
        <w:t xml:space="preserve">iew session was a success </w:t>
      </w:r>
      <w:r>
        <w:lastRenderedPageBreak/>
        <w:t>since my partner played the role of a recruiting interviewer, and he or she was responsible for making the role play come together.</w:t>
      </w:r>
    </w:p>
    <w:p w14:paraId="4FD6C78E" w14:textId="77777777" w:rsidR="00F42A79" w:rsidRDefault="00C663D5">
      <w:pPr>
        <w:spacing w:line="360" w:lineRule="auto"/>
        <w:jc w:val="both"/>
      </w:pPr>
      <w:r>
        <w:t>Role-play interviews are a far cry from the more conversational tone of regular interviews. Role-p</w:t>
      </w:r>
      <w:r>
        <w:t>lay interviews, on the other hand, may be quite useful. As a result, I've been able to reap the following benefits.</w:t>
      </w:r>
    </w:p>
    <w:p w14:paraId="7DB27111" w14:textId="77777777" w:rsidR="00F42A79" w:rsidRDefault="00F42A79">
      <w:pPr>
        <w:spacing w:line="360" w:lineRule="auto"/>
        <w:jc w:val="both"/>
      </w:pPr>
    </w:p>
    <w:p w14:paraId="41A89B40" w14:textId="77777777" w:rsidR="00F42A79" w:rsidRDefault="00C663D5">
      <w:pPr>
        <w:spacing w:line="360" w:lineRule="auto"/>
        <w:jc w:val="both"/>
      </w:pPr>
      <w:r>
        <w:rPr>
          <w:b/>
        </w:rPr>
        <w:t xml:space="preserve">Demonstrate skills. </w:t>
      </w:r>
      <w:r>
        <w:t>Role-play interviews provide candidates with the chance to demonstrate their abilities rather than just discuss them in</w:t>
      </w:r>
      <w:r>
        <w:t xml:space="preserve"> a more informal setting (</w:t>
      </w:r>
      <w:proofErr w:type="spellStart"/>
      <w:r>
        <w:t>Marfisi-Schottman</w:t>
      </w:r>
      <w:proofErr w:type="spellEnd"/>
      <w:r>
        <w:t xml:space="preserve"> </w:t>
      </w:r>
      <w:r>
        <w:rPr>
          <w:i/>
        </w:rPr>
        <w:t>et al.</w:t>
      </w:r>
      <w:r>
        <w:t xml:space="preserve">, 2018). I was able to reflect on my qualities, skills and capabilities in the field of civil engineering during the roleplay. </w:t>
      </w:r>
    </w:p>
    <w:p w14:paraId="7C58CCAC" w14:textId="77777777" w:rsidR="00F42A79" w:rsidRDefault="00C663D5">
      <w:pPr>
        <w:spacing w:line="360" w:lineRule="auto"/>
        <w:jc w:val="both"/>
      </w:pPr>
      <w:r>
        <w:rPr>
          <w:b/>
        </w:rPr>
        <w:t xml:space="preserve">Apply to the job. </w:t>
      </w:r>
      <w:r>
        <w:t>Role-playing scenarios are often based on real-life situatio</w:t>
      </w:r>
      <w:r>
        <w:t>ns employees would face on the job (</w:t>
      </w:r>
      <w:proofErr w:type="spellStart"/>
      <w:r>
        <w:t>Lenouvel</w:t>
      </w:r>
      <w:proofErr w:type="spellEnd"/>
      <w:r>
        <w:t xml:space="preserve"> </w:t>
      </w:r>
      <w:r>
        <w:rPr>
          <w:i/>
        </w:rPr>
        <w:t xml:space="preserve">et al., </w:t>
      </w:r>
      <w:r>
        <w:t>2022). Therefore, this helps in getting prepared effectively for the position. In my case, I was able to get a glimpse of what the real interview will look like. Therefore, the personal assessment will b</w:t>
      </w:r>
      <w:r>
        <w:t xml:space="preserve">e easier of course. </w:t>
      </w:r>
    </w:p>
    <w:p w14:paraId="75B0EE4C" w14:textId="77777777" w:rsidR="00F42A79" w:rsidRDefault="00C663D5">
      <w:pPr>
        <w:spacing w:line="360" w:lineRule="auto"/>
        <w:jc w:val="both"/>
      </w:pPr>
      <w:r>
        <w:rPr>
          <w:b/>
        </w:rPr>
        <w:t>Receive feedback.</w:t>
      </w:r>
      <w:r>
        <w:t xml:space="preserve"> Role-play interviews nearly usually provide an evaluation and feedback component after the conclusion of the scenario, while most regular interviews do </w:t>
      </w:r>
      <w:proofErr w:type="spellStart"/>
      <w:r>
        <w:t>not.In</w:t>
      </w:r>
      <w:proofErr w:type="spellEnd"/>
      <w:r>
        <w:t xml:space="preserve"> the classroom, our teachers were present to comment on our</w:t>
      </w:r>
      <w:r>
        <w:t xml:space="preserve"> performances. They not only commented on our role-playing but also made several constructive criticisms of my skills and capabilities as an interviewee.</w:t>
      </w:r>
    </w:p>
    <w:p w14:paraId="1FB2D7B7" w14:textId="77777777" w:rsidR="00F42A79" w:rsidRDefault="00C663D5">
      <w:pPr>
        <w:spacing w:line="360" w:lineRule="auto"/>
        <w:jc w:val="both"/>
      </w:pPr>
      <w:r>
        <w:rPr>
          <w:b/>
        </w:rPr>
        <w:t>Interact with the viewers.</w:t>
      </w:r>
      <w:r>
        <w:t xml:space="preserve"> Roleplaying provides the chance to gain instant feedback and criticisms fro</w:t>
      </w:r>
      <w:r>
        <w:t xml:space="preserve">m the viewers (Webb </w:t>
      </w:r>
      <w:r>
        <w:rPr>
          <w:i/>
        </w:rPr>
        <w:t>et al.,</w:t>
      </w:r>
      <w:r>
        <w:t xml:space="preserve"> 2021). In my case, the viewers were my teachers and classmates. I believe, everyone was my good wisher. Therefore, every individual provided me with nice and sour words based on my overall performance. This experience enabled me</w:t>
      </w:r>
      <w:r>
        <w:t xml:space="preserve"> to move ahead, work harder, and progress further.  </w:t>
      </w:r>
    </w:p>
    <w:p w14:paraId="2B0A55EF" w14:textId="77777777" w:rsidR="00F42A79" w:rsidRDefault="00C663D5">
      <w:pPr>
        <w:pStyle w:val="Heading1"/>
        <w:spacing w:line="360" w:lineRule="auto"/>
        <w:jc w:val="both"/>
        <w:rPr>
          <w:rFonts w:ascii="Arial" w:eastAsia="Arial" w:hAnsi="Arial" w:cs="Arial"/>
          <w:sz w:val="22"/>
          <w:szCs w:val="22"/>
        </w:rPr>
      </w:pPr>
      <w:bookmarkStart w:id="3" w:name="_khpbkkpqhkpm" w:colFirst="0" w:colLast="0"/>
      <w:bookmarkEnd w:id="3"/>
      <w:r>
        <w:rPr>
          <w:rFonts w:ascii="Arial" w:eastAsia="Arial" w:hAnsi="Arial" w:cs="Arial"/>
          <w:sz w:val="22"/>
          <w:szCs w:val="22"/>
        </w:rPr>
        <w:t xml:space="preserve">Gibbs Model </w:t>
      </w:r>
    </w:p>
    <w:p w14:paraId="468F6C1E" w14:textId="77777777" w:rsidR="00F42A79" w:rsidRDefault="00C663D5">
      <w:pPr>
        <w:spacing w:line="360" w:lineRule="auto"/>
        <w:jc w:val="both"/>
      </w:pPr>
      <w:r>
        <w:t>the roleplaying interview activity gave me the opportunity to know more about my skills and qualifications. Therefore, I was able to make a personal growth assessment and crave out my streng</w:t>
      </w:r>
      <w:r>
        <w:t xml:space="preserve">thening points and weak areas. This will provide me with a better opportunity to prepare myself for the future. The role play resembled a real-life situation, therefore, that roleplay had the potential to support me with similar situations in the future. </w:t>
      </w:r>
    </w:p>
    <w:p w14:paraId="0733A0E1" w14:textId="77777777" w:rsidR="00F42A79" w:rsidRDefault="00C663D5">
      <w:pPr>
        <w:spacing w:line="360" w:lineRule="auto"/>
        <w:jc w:val="both"/>
      </w:pPr>
      <w:r>
        <w:t>In the year 1988, Graham Gibbs developed his model on the basis of six prime stages or levels through which a person can stimulate their cognitive skills. Further, the cognitive senses will enable the person to understand the experienced situation in bette</w:t>
      </w:r>
      <w:r>
        <w:t>r ways (</w:t>
      </w:r>
      <w:proofErr w:type="spellStart"/>
      <w:r>
        <w:t>Adeani</w:t>
      </w:r>
      <w:proofErr w:type="spellEnd"/>
      <w:r>
        <w:t xml:space="preserve">, </w:t>
      </w:r>
      <w:proofErr w:type="spellStart"/>
      <w:r>
        <w:t>Febriani</w:t>
      </w:r>
      <w:proofErr w:type="spellEnd"/>
      <w:r>
        <w:t xml:space="preserve">, and </w:t>
      </w:r>
      <w:proofErr w:type="spellStart"/>
      <w:r>
        <w:t>Syafryadin</w:t>
      </w:r>
      <w:proofErr w:type="spellEnd"/>
      <w:r>
        <w:t xml:space="preserve">, 2020). This understanding will lead the person to a greater level of self-assessment process so that, ultimately, the person can gain a saturated level of personal </w:t>
      </w:r>
      <w:r>
        <w:lastRenderedPageBreak/>
        <w:t>growth that can support them in future. Basically,</w:t>
      </w:r>
      <w:r>
        <w:t xml:space="preserve"> the Gibbs model helps people to analyse situations and learn from the experience.</w:t>
      </w:r>
    </w:p>
    <w:p w14:paraId="62AF9361" w14:textId="77777777" w:rsidR="00F42A79" w:rsidRDefault="00C663D5">
      <w:pPr>
        <w:spacing w:line="360" w:lineRule="auto"/>
        <w:jc w:val="both"/>
      </w:pPr>
      <w:r>
        <w:t xml:space="preserve">During the process of self-assessment and personal strengths and weakness analysis, I would like to take help from the Gibbs model so that I can have a better understanding </w:t>
      </w:r>
      <w:r>
        <w:t xml:space="preserve">of the classwork activity of the roleplay interview. The Gibbs model has six steps- description, feelings, evaluation, analysis, conclusion and Action Plan. Therefore, a brief understanding of my experience using the Gibbs model is developed below- </w:t>
      </w:r>
    </w:p>
    <w:p w14:paraId="04B5E08F" w14:textId="1F8298BA" w:rsidR="00F42A79" w:rsidRDefault="00C663D5">
      <w:pPr>
        <w:spacing w:line="360" w:lineRule="auto"/>
        <w:jc w:val="both"/>
      </w:pPr>
      <w:r>
        <w:rPr>
          <w:b/>
        </w:rPr>
        <w:t>Descri</w:t>
      </w:r>
      <w:r>
        <w:rPr>
          <w:b/>
        </w:rPr>
        <w:t xml:space="preserve">ption: </w:t>
      </w:r>
      <w:r>
        <w:t>This part refers to a brief and elaborative explanation of the situation experienced during the class. Proper description can provide adequate information about the scenario, which will help in further assessment</w:t>
      </w:r>
      <w:r w:rsidR="00402541">
        <w:t xml:space="preserve"> (</w:t>
      </w:r>
      <w:r w:rsidR="00402541" w:rsidRPr="00577E24">
        <w:rPr>
          <w:color w:val="222222"/>
          <w:shd w:val="clear" w:color="auto" w:fill="FFFFFF"/>
        </w:rPr>
        <w:t>Hildebrand,</w:t>
      </w:r>
      <w:r w:rsidR="00402541">
        <w:rPr>
          <w:color w:val="222222"/>
          <w:shd w:val="clear" w:color="auto" w:fill="FFFFFF"/>
        </w:rPr>
        <w:t xml:space="preserve"> 2018</w:t>
      </w:r>
      <w:r w:rsidR="00402541">
        <w:t>)</w:t>
      </w:r>
      <w:r>
        <w:t xml:space="preserve">. </w:t>
      </w:r>
    </w:p>
    <w:p w14:paraId="50748C24" w14:textId="5AAFC5BB" w:rsidR="00F42A79" w:rsidRDefault="00C663D5">
      <w:pPr>
        <w:spacing w:line="360" w:lineRule="auto"/>
        <w:jc w:val="both"/>
      </w:pPr>
      <w:r>
        <w:t>In the current scenario, we have experienced a classroom roleplaying activity. The situation given was about two interacting people, one is the interviewer and another is the interviewee. First of all, the teacher made separate groups comprising two studen</w:t>
      </w:r>
      <w:r>
        <w:t>ts in each group for the task to be performed</w:t>
      </w:r>
      <w:r w:rsidR="00B47150">
        <w:t xml:space="preserve"> (</w:t>
      </w:r>
      <w:proofErr w:type="spellStart"/>
      <w:r w:rsidR="00B47150" w:rsidRPr="00577E24">
        <w:rPr>
          <w:color w:val="222222"/>
          <w:shd w:val="clear" w:color="auto" w:fill="FFFFFF"/>
        </w:rPr>
        <w:t>Körkkö</w:t>
      </w:r>
      <w:proofErr w:type="spellEnd"/>
      <w:r w:rsidR="00B47150" w:rsidRPr="00577E24">
        <w:rPr>
          <w:color w:val="222222"/>
          <w:shd w:val="clear" w:color="auto" w:fill="FFFFFF"/>
        </w:rPr>
        <w:t>,</w:t>
      </w:r>
      <w:r w:rsidR="00B47150">
        <w:rPr>
          <w:color w:val="222222"/>
          <w:shd w:val="clear" w:color="auto" w:fill="FFFFFF"/>
        </w:rPr>
        <w:t xml:space="preserve"> 202</w:t>
      </w:r>
      <w:r w:rsidR="00402541">
        <w:rPr>
          <w:color w:val="222222"/>
          <w:shd w:val="clear" w:color="auto" w:fill="FFFFFF"/>
        </w:rPr>
        <w:t>0</w:t>
      </w:r>
      <w:r w:rsidR="00B47150">
        <w:t>)</w:t>
      </w:r>
      <w:r>
        <w:t>. Further, the teacher assigned roles to the students. My friend got the role of an interviewer, whereas, I was to perform as an interviewee. The given situation was similar to our educational background. Theref</w:t>
      </w:r>
      <w:r>
        <w:t xml:space="preserve">ore, we both were on the same ground. According to the script, a recruitment opportunity was made available in a construction company for the post of a junior field engineer. I had the qualifications, they desired. </w:t>
      </w:r>
      <w:r w:rsidR="00B47150">
        <w:t>Therefore,</w:t>
      </w:r>
      <w:r>
        <w:t xml:space="preserve"> I went to the recruiters for an</w:t>
      </w:r>
      <w:r>
        <w:t xml:space="preserve"> interview round. From there, my friend and I had the role-playing part to perform. As my interviewer, my friend did a great job questioning. More or less everything was spontaneous. My friend was asking me personal and professional level questions resembl</w:t>
      </w:r>
      <w:r>
        <w:t>ing a real-time interview. He has the same background as me, therefore he could easily make questions from a core subjective level. Therefore, the activity was getting quite complex for me</w:t>
      </w:r>
      <w:r w:rsidR="00402541">
        <w:t xml:space="preserve"> (</w:t>
      </w:r>
      <w:r w:rsidR="00402541" w:rsidRPr="00577E24">
        <w:rPr>
          <w:color w:val="222222"/>
          <w:shd w:val="clear" w:color="auto" w:fill="FFFFFF"/>
        </w:rPr>
        <w:t>Driessen,</w:t>
      </w:r>
      <w:r w:rsidR="00402541">
        <w:rPr>
          <w:color w:val="222222"/>
          <w:shd w:val="clear" w:color="auto" w:fill="FFFFFF"/>
        </w:rPr>
        <w:t xml:space="preserve"> 2018</w:t>
      </w:r>
      <w:r w:rsidR="00402541">
        <w:t>)</w:t>
      </w:r>
      <w:r>
        <w:t>. The whole performance had a huge audience. My classmates and other</w:t>
      </w:r>
      <w:r>
        <w:t xml:space="preserve"> subject teachers were there to observe the activity. </w:t>
      </w:r>
      <w:r w:rsidR="00B47150">
        <w:t>Therefore,</w:t>
      </w:r>
      <w:r>
        <w:t xml:space="preserve"> I was getting cautious and nervous while answering. Mostly for the subjective and technical part, I was good, but when he started asking personal questions like what was my favourite part-time</w:t>
      </w:r>
      <w:r>
        <w:t>, where do I want to see myself in the upcoming future, I was quite confused and I fumbled. This was a bad impression. If this was a real interview, I would have messed up even more miserably. Though I managed to give adequate answers to everything, my del</w:t>
      </w:r>
      <w:r>
        <w:t xml:space="preserve">ivery was not up to the mark. After the completion of the roleplay, my teachers and classmates praised us, they clapped for us and encouraged us as well. They also made a few comments on our performance and what we would have done better. </w:t>
      </w:r>
      <w:r w:rsidR="00B47150">
        <w:t>Therefore,</w:t>
      </w:r>
      <w:r>
        <w:t xml:space="preserve"> we got </w:t>
      </w:r>
      <w:r>
        <w:t>some clarity on what to do next</w:t>
      </w:r>
      <w:r w:rsidR="00402541">
        <w:t xml:space="preserve"> (</w:t>
      </w:r>
      <w:proofErr w:type="spellStart"/>
      <w:r w:rsidR="00402541" w:rsidRPr="00577E24">
        <w:rPr>
          <w:color w:val="222222"/>
          <w:shd w:val="clear" w:color="auto" w:fill="FFFFFF"/>
        </w:rPr>
        <w:t>Ardian</w:t>
      </w:r>
      <w:proofErr w:type="spellEnd"/>
      <w:r w:rsidR="00402541" w:rsidRPr="00577E24">
        <w:rPr>
          <w:color w:val="222222"/>
          <w:shd w:val="clear" w:color="auto" w:fill="FFFFFF"/>
        </w:rPr>
        <w:t>,</w:t>
      </w:r>
      <w:r w:rsidR="00402541">
        <w:rPr>
          <w:color w:val="222222"/>
          <w:shd w:val="clear" w:color="auto" w:fill="FFFFFF"/>
        </w:rPr>
        <w:t xml:space="preserve"> 2019</w:t>
      </w:r>
      <w:r w:rsidR="00402541">
        <w:t>)</w:t>
      </w:r>
      <w:r>
        <w:t xml:space="preserve">. </w:t>
      </w:r>
    </w:p>
    <w:p w14:paraId="223111C7" w14:textId="2325506A" w:rsidR="00F42A79" w:rsidRDefault="00C663D5">
      <w:pPr>
        <w:spacing w:line="360" w:lineRule="auto"/>
        <w:jc w:val="both"/>
      </w:pPr>
      <w:r>
        <w:rPr>
          <w:b/>
        </w:rPr>
        <w:t xml:space="preserve">Feelings: </w:t>
      </w:r>
      <w:r>
        <w:t xml:space="preserve">this part refers to the feelings I had during the performance. Basically, I took the scenario seriously as I knew this resembled a real lime situation that I might be facing in the near future. </w:t>
      </w:r>
      <w:r w:rsidR="00B47150">
        <w:t>Therefore,</w:t>
      </w:r>
      <w:r>
        <w:t xml:space="preserve"> I was ca</w:t>
      </w:r>
      <w:r>
        <w:t xml:space="preserve">utious about delivering the answers. Our activity had many </w:t>
      </w:r>
      <w:r>
        <w:lastRenderedPageBreak/>
        <w:t>viewers. It was a bit difficult for me to perform in front of a number of audiences. Their staring made me anxious and I started stammering. Though I was able to manage it nicely, such kind of beha</w:t>
      </w:r>
      <w:r>
        <w:t>viour must be changed before going for a real interview</w:t>
      </w:r>
      <w:r w:rsidR="00402541">
        <w:t xml:space="preserve"> (</w:t>
      </w:r>
      <w:proofErr w:type="spellStart"/>
      <w:r w:rsidR="00402541" w:rsidRPr="00577E24">
        <w:rPr>
          <w:color w:val="222222"/>
          <w:shd w:val="clear" w:color="auto" w:fill="FFFFFF"/>
        </w:rPr>
        <w:t>Adeani</w:t>
      </w:r>
      <w:proofErr w:type="spellEnd"/>
      <w:r w:rsidR="00402541" w:rsidRPr="00577E24">
        <w:rPr>
          <w:color w:val="222222"/>
          <w:shd w:val="clear" w:color="auto" w:fill="FFFFFF"/>
        </w:rPr>
        <w:t>,</w:t>
      </w:r>
      <w:r w:rsidR="00402541">
        <w:rPr>
          <w:color w:val="222222"/>
          <w:shd w:val="clear" w:color="auto" w:fill="FFFFFF"/>
        </w:rPr>
        <w:t xml:space="preserve"> 2020</w:t>
      </w:r>
      <w:r w:rsidR="00402541">
        <w:t>)</w:t>
      </w:r>
      <w:r>
        <w:t>.</w:t>
      </w:r>
    </w:p>
    <w:p w14:paraId="4F83CAD2" w14:textId="2647EFCD" w:rsidR="00F42A79" w:rsidRDefault="00C663D5">
      <w:pPr>
        <w:spacing w:line="360" w:lineRule="auto"/>
        <w:jc w:val="both"/>
      </w:pPr>
      <w:r>
        <w:rPr>
          <w:b/>
        </w:rPr>
        <w:t xml:space="preserve">Evaluation: </w:t>
      </w:r>
      <w:r>
        <w:t>This part demands a thorough situational evaluation. Here I need to chalk out the better and negative aspects of the experience. For me, the experience was enriching as I was able to understand my qualities and weaknesses. at a certain moment during the ac</w:t>
      </w:r>
      <w:r>
        <w:t xml:space="preserve">tivity, I was scared, confused and panicked as there were many people watching. </w:t>
      </w:r>
      <w:r w:rsidR="00577E24">
        <w:t>Thus,</w:t>
      </w:r>
      <w:r>
        <w:t xml:space="preserve"> I realised I need to work on performing in front of a large group of people</w:t>
      </w:r>
      <w:r w:rsidR="00577E24">
        <w:t xml:space="preserve"> (</w:t>
      </w:r>
      <w:proofErr w:type="spellStart"/>
      <w:r w:rsidR="00097776">
        <w:t>Lenouvel</w:t>
      </w:r>
      <w:proofErr w:type="spellEnd"/>
      <w:r w:rsidR="00097776">
        <w:t xml:space="preserve">, </w:t>
      </w:r>
      <w:r w:rsidR="00577E24">
        <w:t>2022)</w:t>
      </w:r>
      <w:r>
        <w:t xml:space="preserve">. </w:t>
      </w:r>
    </w:p>
    <w:p w14:paraId="0E08B7BA" w14:textId="2202517B" w:rsidR="00F42A79" w:rsidRDefault="00C663D5">
      <w:pPr>
        <w:spacing w:line="360" w:lineRule="auto"/>
        <w:jc w:val="both"/>
      </w:pPr>
      <w:r>
        <w:rPr>
          <w:b/>
        </w:rPr>
        <w:t xml:space="preserve">Analysis: </w:t>
      </w:r>
      <w:r w:rsidR="005E6C51">
        <w:t xml:space="preserve">This </w:t>
      </w:r>
      <w:r>
        <w:t>analysis part explains a lot about the success rate of the task activity. The r</w:t>
      </w:r>
      <w:r>
        <w:t>ole-play interview went well as we took the experience seriously and tried to put in our best efforts which we would have given otherwise during a real interview per se. Therefore, our positive mindset was helpful for us. I believe, this is why we could pe</w:t>
      </w:r>
      <w:r>
        <w:t xml:space="preserve">rform nicely. I was able to recognise my drawbacks and I am positive about working on those and making myself better. There will be multiple other roleplay interview sections. </w:t>
      </w:r>
      <w:r w:rsidR="00577E24">
        <w:t>Therefore,</w:t>
      </w:r>
      <w:r>
        <w:t xml:space="preserve"> I will be able to brush up on my skills after that. </w:t>
      </w:r>
    </w:p>
    <w:p w14:paraId="7F7D2173" w14:textId="705A96DF" w:rsidR="00F42A79" w:rsidRDefault="00C663D5">
      <w:pPr>
        <w:spacing w:line="360" w:lineRule="auto"/>
        <w:jc w:val="both"/>
      </w:pPr>
      <w:r>
        <w:rPr>
          <w:b/>
        </w:rPr>
        <w:t xml:space="preserve">Conclusion: </w:t>
      </w:r>
      <w:r w:rsidR="00577E24">
        <w:t>T</w:t>
      </w:r>
      <w:r>
        <w:t>he c</w:t>
      </w:r>
      <w:r>
        <w:t>onclusion part includes the ultimate feeling I had after experiencing the roleplay interview. The overall experience was enriching. The sole purpose of the experience was to help us get prepared for the future</w:t>
      </w:r>
      <w:r w:rsidR="00577E24">
        <w:t xml:space="preserve"> (</w:t>
      </w:r>
      <w:proofErr w:type="spellStart"/>
      <w:r w:rsidR="00577E24">
        <w:t>Marfisi-Schottman</w:t>
      </w:r>
      <w:proofErr w:type="spellEnd"/>
      <w:r w:rsidR="00577E24">
        <w:t>,</w:t>
      </w:r>
      <w:r w:rsidR="00577E24">
        <w:t xml:space="preserve"> 2018)</w:t>
      </w:r>
      <w:r>
        <w:t>. Therefore, according to me, the activity task</w:t>
      </w:r>
      <w:r>
        <w:t xml:space="preserve"> had the full potential to make us capable of knowing ourselves, learning about a real-time interview atmosphere and so on. </w:t>
      </w:r>
      <w:r w:rsidR="00577E24">
        <w:t>Thus,</w:t>
      </w:r>
      <w:r>
        <w:t xml:space="preserve"> the experience was pretty perfect. Moreover, the next time and for the real-life interview experiences also, I would like to st</w:t>
      </w:r>
      <w:r>
        <w:t xml:space="preserve">ay prepared and give in my best. </w:t>
      </w:r>
    </w:p>
    <w:p w14:paraId="7E793288" w14:textId="28F03DC0" w:rsidR="00F42A79" w:rsidRDefault="00C663D5">
      <w:pPr>
        <w:spacing w:line="360" w:lineRule="auto"/>
        <w:jc w:val="both"/>
      </w:pPr>
      <w:r>
        <w:rPr>
          <w:b/>
        </w:rPr>
        <w:t xml:space="preserve">Action Plan: </w:t>
      </w:r>
      <w:r w:rsidR="00577E24">
        <w:t>T</w:t>
      </w:r>
      <w:r>
        <w:t xml:space="preserve">he model does not end with a conclusion. Gibbs suggests that after realising the actions necessary development of a personal action plan is the ultimate step a learner can adopt. </w:t>
      </w:r>
      <w:r w:rsidR="00577E24">
        <w:t>Therefore,</w:t>
      </w:r>
      <w:r>
        <w:t xml:space="preserve"> I am developing an </w:t>
      </w:r>
      <w:r>
        <w:t xml:space="preserve">action plan according to my needs and preferences that I believe will help me in the future. </w:t>
      </w:r>
    </w:p>
    <w:p w14:paraId="0A94920E" w14:textId="77777777" w:rsidR="00F42A79" w:rsidRDefault="00C663D5">
      <w:pPr>
        <w:spacing w:line="360" w:lineRule="auto"/>
        <w:jc w:val="both"/>
      </w:pPr>
      <w:r>
        <w:t>I will represent my action plan in a tabular form, under the heading of the personal development plan.</w:t>
      </w:r>
    </w:p>
    <w:p w14:paraId="00B3E64D" w14:textId="77777777" w:rsidR="00F42A79" w:rsidRDefault="00F42A79">
      <w:pPr>
        <w:spacing w:line="360" w:lineRule="auto"/>
        <w:jc w:val="both"/>
        <w:rPr>
          <w:b/>
        </w:rPr>
      </w:pPr>
    </w:p>
    <w:p w14:paraId="1096C8D4" w14:textId="77777777" w:rsidR="00F42A79" w:rsidRDefault="00C663D5">
      <w:pPr>
        <w:pStyle w:val="Heading1"/>
        <w:spacing w:line="360" w:lineRule="auto"/>
        <w:jc w:val="both"/>
        <w:rPr>
          <w:rFonts w:ascii="Arial" w:eastAsia="Arial" w:hAnsi="Arial" w:cs="Arial"/>
          <w:sz w:val="22"/>
          <w:szCs w:val="22"/>
        </w:rPr>
      </w:pPr>
      <w:bookmarkStart w:id="4" w:name="_ywsn99f5od02" w:colFirst="0" w:colLast="0"/>
      <w:bookmarkEnd w:id="4"/>
      <w:r>
        <w:rPr>
          <w:rFonts w:ascii="Arial" w:eastAsia="Arial" w:hAnsi="Arial" w:cs="Arial"/>
          <w:sz w:val="22"/>
          <w:szCs w:val="22"/>
        </w:rPr>
        <w:t>Personal Development Plan</w:t>
      </w:r>
    </w:p>
    <w:tbl>
      <w:tblPr>
        <w:tblStyle w:val="a"/>
        <w:tblW w:w="9735" w:type="dxa"/>
        <w:tblInd w:w="85" w:type="dxa"/>
        <w:tblBorders>
          <w:top w:val="nil"/>
          <w:left w:val="nil"/>
          <w:bottom w:val="nil"/>
          <w:right w:val="nil"/>
          <w:insideH w:val="nil"/>
          <w:insideV w:val="nil"/>
        </w:tblBorders>
        <w:tblLayout w:type="fixed"/>
        <w:tblLook w:val="0600" w:firstRow="0" w:lastRow="0" w:firstColumn="0" w:lastColumn="0" w:noHBand="1" w:noVBand="1"/>
      </w:tblPr>
      <w:tblGrid>
        <w:gridCol w:w="1095"/>
        <w:gridCol w:w="1860"/>
        <w:gridCol w:w="3825"/>
        <w:gridCol w:w="2955"/>
      </w:tblGrid>
      <w:tr w:rsidR="00F42A79" w14:paraId="4C343453" w14:textId="77777777">
        <w:trPr>
          <w:trHeight w:val="1005"/>
        </w:trPr>
        <w:tc>
          <w:tcPr>
            <w:tcW w:w="1095"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3A330FB" w14:textId="77777777" w:rsidR="00F42A79" w:rsidRDefault="00C663D5">
            <w:pPr>
              <w:spacing w:line="360" w:lineRule="auto"/>
              <w:jc w:val="both"/>
            </w:pPr>
            <w:r>
              <w:t>Time Span</w:t>
            </w:r>
          </w:p>
          <w:p w14:paraId="269AC27F" w14:textId="77777777" w:rsidR="00F42A79" w:rsidRDefault="00C663D5">
            <w:pPr>
              <w:spacing w:line="360" w:lineRule="auto"/>
              <w:jc w:val="both"/>
            </w:pPr>
            <w:r>
              <w:t xml:space="preserve"> </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2451E7" w14:textId="77777777" w:rsidR="00F42A79" w:rsidRDefault="00C663D5">
            <w:pPr>
              <w:spacing w:line="360" w:lineRule="auto"/>
              <w:jc w:val="both"/>
            </w:pPr>
            <w:r>
              <w:t>My specific learning</w:t>
            </w:r>
            <w:r>
              <w:t xml:space="preserve"> goals</w:t>
            </w:r>
          </w:p>
        </w:tc>
        <w:tc>
          <w:tcPr>
            <w:tcW w:w="38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E66B8E2" w14:textId="77777777" w:rsidR="00F42A79" w:rsidRDefault="00C663D5">
            <w:pPr>
              <w:spacing w:line="360" w:lineRule="auto"/>
              <w:jc w:val="both"/>
            </w:pPr>
            <w:r>
              <w:t>How this can be achieved</w:t>
            </w:r>
          </w:p>
        </w:tc>
        <w:tc>
          <w:tcPr>
            <w:tcW w:w="29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5CFB3DE" w14:textId="77777777" w:rsidR="00F42A79" w:rsidRDefault="00C663D5">
            <w:pPr>
              <w:spacing w:line="360" w:lineRule="auto"/>
              <w:jc w:val="both"/>
            </w:pPr>
            <w:r>
              <w:t>People who can help me with that</w:t>
            </w:r>
          </w:p>
        </w:tc>
      </w:tr>
      <w:tr w:rsidR="00F42A79" w14:paraId="133C6ABC" w14:textId="77777777">
        <w:trPr>
          <w:trHeight w:val="3525"/>
        </w:trPr>
        <w:tc>
          <w:tcPr>
            <w:tcW w:w="1095" w:type="dxa"/>
            <w:tcBorders>
              <w:top w:val="nil"/>
              <w:left w:val="single" w:sz="6" w:space="0" w:color="000000"/>
              <w:bottom w:val="single" w:sz="8" w:space="0" w:color="000000"/>
              <w:right w:val="single" w:sz="8" w:space="0" w:color="000000"/>
            </w:tcBorders>
            <w:tcMar>
              <w:top w:w="100" w:type="dxa"/>
              <w:left w:w="100" w:type="dxa"/>
              <w:bottom w:w="100" w:type="dxa"/>
              <w:right w:w="100" w:type="dxa"/>
            </w:tcMar>
          </w:tcPr>
          <w:p w14:paraId="09C8247B" w14:textId="77777777" w:rsidR="00F42A79" w:rsidRDefault="00C663D5">
            <w:pPr>
              <w:spacing w:line="360" w:lineRule="auto"/>
              <w:jc w:val="both"/>
            </w:pPr>
            <w:r>
              <w:lastRenderedPageBreak/>
              <w:t>Jan 2022 - March 2022</w:t>
            </w:r>
          </w:p>
        </w:tc>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2C2B5E" w14:textId="77777777" w:rsidR="00F42A79" w:rsidRDefault="00C663D5">
            <w:pPr>
              <w:spacing w:line="360" w:lineRule="auto"/>
              <w:jc w:val="both"/>
            </w:pPr>
            <w:r>
              <w:t>Time management skill</w:t>
            </w:r>
          </w:p>
        </w:tc>
        <w:tc>
          <w:tcPr>
            <w:tcW w:w="3825" w:type="dxa"/>
            <w:tcBorders>
              <w:top w:val="nil"/>
              <w:left w:val="nil"/>
              <w:bottom w:val="single" w:sz="8" w:space="0" w:color="000000"/>
              <w:right w:val="single" w:sz="8" w:space="0" w:color="000000"/>
            </w:tcBorders>
            <w:tcMar>
              <w:top w:w="100" w:type="dxa"/>
              <w:left w:w="100" w:type="dxa"/>
              <w:bottom w:w="100" w:type="dxa"/>
              <w:right w:w="100" w:type="dxa"/>
            </w:tcMar>
          </w:tcPr>
          <w:p w14:paraId="5F88A730" w14:textId="724EEACF" w:rsidR="00F42A79" w:rsidRDefault="00C663D5">
            <w:pPr>
              <w:spacing w:line="360" w:lineRule="auto"/>
              <w:jc w:val="both"/>
            </w:pPr>
            <w:r>
              <w:t>I need to wake up early and start doing my task appropriately if I want to improve this skill. Setting timers and alarms for certain tasks might help me get things done faster</w:t>
            </w:r>
            <w:r w:rsidR="00577E24">
              <w:t xml:space="preserve"> (</w:t>
            </w:r>
            <w:proofErr w:type="spellStart"/>
            <w:r w:rsidR="00577E24" w:rsidRPr="00577E24">
              <w:rPr>
                <w:color w:val="222222"/>
                <w:shd w:val="clear" w:color="auto" w:fill="FFFFFF"/>
              </w:rPr>
              <w:t>Özer</w:t>
            </w:r>
            <w:proofErr w:type="spellEnd"/>
            <w:r w:rsidR="00577E24" w:rsidRPr="00577E24">
              <w:rPr>
                <w:color w:val="222222"/>
                <w:shd w:val="clear" w:color="auto" w:fill="FFFFFF"/>
              </w:rPr>
              <w:t>,</w:t>
            </w:r>
            <w:r w:rsidR="00577E24">
              <w:rPr>
                <w:color w:val="222222"/>
                <w:shd w:val="clear" w:color="auto" w:fill="FFFFFF"/>
              </w:rPr>
              <w:t xml:space="preserve"> 2020</w:t>
            </w:r>
            <w:r w:rsidR="00577E24">
              <w:t>)</w:t>
            </w:r>
            <w:r>
              <w:t>.</w:t>
            </w:r>
          </w:p>
          <w:p w14:paraId="1882C7D0" w14:textId="77777777" w:rsidR="00F42A79" w:rsidRDefault="00F42A79">
            <w:pPr>
              <w:spacing w:line="360" w:lineRule="auto"/>
              <w:jc w:val="both"/>
            </w:pP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6C383533" w14:textId="77777777" w:rsidR="00F42A79" w:rsidRDefault="00C663D5">
            <w:pPr>
              <w:spacing w:line="360" w:lineRule="auto"/>
              <w:jc w:val="both"/>
            </w:pPr>
            <w:r>
              <w:t>My teachers,</w:t>
            </w:r>
          </w:p>
          <w:p w14:paraId="435DE009" w14:textId="77777777" w:rsidR="00F42A79" w:rsidRDefault="00C663D5">
            <w:pPr>
              <w:spacing w:line="360" w:lineRule="auto"/>
              <w:jc w:val="both"/>
            </w:pPr>
            <w:r>
              <w:t>professors, my Seniors, and my</w:t>
            </w:r>
          </w:p>
          <w:p w14:paraId="03689283" w14:textId="77777777" w:rsidR="00F42A79" w:rsidRDefault="00C663D5">
            <w:pPr>
              <w:spacing w:line="360" w:lineRule="auto"/>
              <w:jc w:val="both"/>
            </w:pPr>
            <w:r>
              <w:t>colleagues</w:t>
            </w:r>
          </w:p>
          <w:p w14:paraId="5DC96BE0" w14:textId="77777777" w:rsidR="00F42A79" w:rsidRDefault="00F42A79">
            <w:pPr>
              <w:spacing w:line="360" w:lineRule="auto"/>
              <w:jc w:val="both"/>
            </w:pPr>
          </w:p>
        </w:tc>
      </w:tr>
      <w:tr w:rsidR="00F42A79" w14:paraId="186C7B52" w14:textId="77777777">
        <w:trPr>
          <w:trHeight w:val="3735"/>
        </w:trPr>
        <w:tc>
          <w:tcPr>
            <w:tcW w:w="1095" w:type="dxa"/>
            <w:tcBorders>
              <w:top w:val="nil"/>
              <w:left w:val="single" w:sz="6" w:space="0" w:color="000000"/>
              <w:bottom w:val="single" w:sz="8" w:space="0" w:color="000000"/>
              <w:right w:val="single" w:sz="8" w:space="0" w:color="000000"/>
            </w:tcBorders>
            <w:tcMar>
              <w:top w:w="100" w:type="dxa"/>
              <w:left w:w="100" w:type="dxa"/>
              <w:bottom w:w="100" w:type="dxa"/>
              <w:right w:w="100" w:type="dxa"/>
            </w:tcMar>
          </w:tcPr>
          <w:p w14:paraId="0FD77987" w14:textId="77777777" w:rsidR="00F42A79" w:rsidRDefault="00C663D5">
            <w:pPr>
              <w:spacing w:line="360" w:lineRule="auto"/>
              <w:jc w:val="both"/>
            </w:pPr>
            <w:r>
              <w:t>April 2022 - Sept 2022</w:t>
            </w:r>
          </w:p>
        </w:tc>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5DF19B" w14:textId="77777777" w:rsidR="00F42A79" w:rsidRDefault="00C663D5">
            <w:pPr>
              <w:spacing w:line="360" w:lineRule="auto"/>
              <w:jc w:val="both"/>
            </w:pPr>
            <w:r>
              <w:t>IT skills</w:t>
            </w:r>
          </w:p>
        </w:tc>
        <w:tc>
          <w:tcPr>
            <w:tcW w:w="3825" w:type="dxa"/>
            <w:tcBorders>
              <w:top w:val="nil"/>
              <w:left w:val="nil"/>
              <w:bottom w:val="single" w:sz="8" w:space="0" w:color="000000"/>
              <w:right w:val="single" w:sz="8" w:space="0" w:color="000000"/>
            </w:tcBorders>
            <w:tcMar>
              <w:top w:w="100" w:type="dxa"/>
              <w:left w:w="100" w:type="dxa"/>
              <w:bottom w:w="100" w:type="dxa"/>
              <w:right w:w="100" w:type="dxa"/>
            </w:tcMar>
          </w:tcPr>
          <w:p w14:paraId="270A9EAD" w14:textId="77777777" w:rsidR="00F42A79" w:rsidRDefault="00C663D5">
            <w:pPr>
              <w:spacing w:line="360" w:lineRule="auto"/>
              <w:jc w:val="both"/>
            </w:pPr>
            <w:r>
              <w:t>To learn this skill, I'll need to sign up for courses in each of the IT-related fields in which I'm interested in becoming proficient. If I may practise at home after completing the educational requirements, I must do so no</w:t>
            </w:r>
            <w:r>
              <w:t>w. Engineers on construction sites have a lot of responsibility, and I'll need to practise more before I'm ready for those duties.</w:t>
            </w: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5D7624BE" w14:textId="77777777" w:rsidR="00F42A79" w:rsidRDefault="00C663D5">
            <w:pPr>
              <w:spacing w:line="360" w:lineRule="auto"/>
              <w:jc w:val="both"/>
            </w:pPr>
            <w:r>
              <w:t>IT officials, universities providing IT degrees, my professors, my IT export friends</w:t>
            </w:r>
          </w:p>
        </w:tc>
      </w:tr>
      <w:tr w:rsidR="00F42A79" w14:paraId="2DCA388B" w14:textId="77777777">
        <w:trPr>
          <w:trHeight w:val="5100"/>
        </w:trPr>
        <w:tc>
          <w:tcPr>
            <w:tcW w:w="1095" w:type="dxa"/>
            <w:tcBorders>
              <w:top w:val="nil"/>
              <w:left w:val="single" w:sz="6" w:space="0" w:color="000000"/>
              <w:bottom w:val="single" w:sz="8" w:space="0" w:color="000000"/>
              <w:right w:val="single" w:sz="8" w:space="0" w:color="000000"/>
            </w:tcBorders>
            <w:tcMar>
              <w:top w:w="100" w:type="dxa"/>
              <w:left w:w="100" w:type="dxa"/>
              <w:bottom w:w="100" w:type="dxa"/>
              <w:right w:w="100" w:type="dxa"/>
            </w:tcMar>
          </w:tcPr>
          <w:p w14:paraId="14C3BAA7" w14:textId="77777777" w:rsidR="00F42A79" w:rsidRDefault="00C663D5">
            <w:pPr>
              <w:spacing w:line="360" w:lineRule="auto"/>
              <w:jc w:val="both"/>
            </w:pPr>
            <w:r>
              <w:t xml:space="preserve">Octo 2022- Jan 2023 </w:t>
            </w:r>
          </w:p>
          <w:p w14:paraId="33DC658C" w14:textId="77777777" w:rsidR="00F42A79" w:rsidRDefault="00F42A79">
            <w:pPr>
              <w:spacing w:line="360" w:lineRule="auto"/>
              <w:jc w:val="both"/>
            </w:pPr>
          </w:p>
          <w:p w14:paraId="29306D46" w14:textId="77777777" w:rsidR="00F42A79" w:rsidRDefault="00F42A79">
            <w:pPr>
              <w:spacing w:line="360" w:lineRule="auto"/>
              <w:jc w:val="both"/>
            </w:pPr>
          </w:p>
        </w:tc>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DCDFDC" w14:textId="77777777" w:rsidR="00F42A79" w:rsidRDefault="00C663D5">
            <w:pPr>
              <w:spacing w:line="360" w:lineRule="auto"/>
              <w:jc w:val="both"/>
            </w:pPr>
            <w:r>
              <w:t>Conversation skills</w:t>
            </w:r>
          </w:p>
        </w:tc>
        <w:tc>
          <w:tcPr>
            <w:tcW w:w="3825" w:type="dxa"/>
            <w:tcBorders>
              <w:top w:val="nil"/>
              <w:left w:val="nil"/>
              <w:bottom w:val="single" w:sz="8" w:space="0" w:color="000000"/>
              <w:right w:val="single" w:sz="8" w:space="0" w:color="000000"/>
            </w:tcBorders>
            <w:tcMar>
              <w:top w:w="100" w:type="dxa"/>
              <w:left w:w="100" w:type="dxa"/>
              <w:bottom w:w="100" w:type="dxa"/>
              <w:right w:w="100" w:type="dxa"/>
            </w:tcMar>
          </w:tcPr>
          <w:p w14:paraId="5184D50F" w14:textId="2E95F3F1" w:rsidR="00F42A79" w:rsidRDefault="00C663D5">
            <w:pPr>
              <w:spacing w:line="360" w:lineRule="auto"/>
              <w:jc w:val="both"/>
            </w:pPr>
            <w:r>
              <w:t>To develop my communication abilities, I must ensure that I improve my interpersonal communication. Having a stronger rapport with the interviewer will give me a better shot at securing a job. In addition, I'm awa</w:t>
            </w:r>
            <w:r>
              <w:t>re of the practice of maintaining eye contact with the person with whom I'm chatting in order to keep the conversation flowing</w:t>
            </w:r>
            <w:r w:rsidR="00577E24">
              <w:t xml:space="preserve"> (</w:t>
            </w:r>
            <w:r w:rsidR="00577E24">
              <w:t>Webb,</w:t>
            </w:r>
            <w:r w:rsidR="00577E24">
              <w:t xml:space="preserve"> 2021)</w:t>
            </w:r>
            <w:r>
              <w:t>. Confidence supports everything I say to people, and it's crucial if we're going to keep a positive vibe going.</w:t>
            </w: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6FEE8DFE" w14:textId="77777777" w:rsidR="00F42A79" w:rsidRDefault="00C663D5">
            <w:pPr>
              <w:spacing w:line="360" w:lineRule="auto"/>
              <w:jc w:val="both"/>
            </w:pPr>
            <w:r>
              <w:t xml:space="preserve">Friends, family, </w:t>
            </w:r>
            <w:r>
              <w:t>colleagues and professors.</w:t>
            </w:r>
          </w:p>
        </w:tc>
      </w:tr>
      <w:tr w:rsidR="00F42A79" w14:paraId="3D75C26E" w14:textId="77777777">
        <w:trPr>
          <w:trHeight w:val="5100"/>
        </w:trPr>
        <w:tc>
          <w:tcPr>
            <w:tcW w:w="1095" w:type="dxa"/>
            <w:tcBorders>
              <w:top w:val="nil"/>
              <w:left w:val="single" w:sz="6" w:space="0" w:color="000000"/>
              <w:bottom w:val="single" w:sz="8" w:space="0" w:color="000000"/>
              <w:right w:val="single" w:sz="8" w:space="0" w:color="000000"/>
            </w:tcBorders>
            <w:tcMar>
              <w:top w:w="100" w:type="dxa"/>
              <w:left w:w="100" w:type="dxa"/>
              <w:bottom w:w="100" w:type="dxa"/>
              <w:right w:w="100" w:type="dxa"/>
            </w:tcMar>
          </w:tcPr>
          <w:p w14:paraId="41E7FC4C" w14:textId="77777777" w:rsidR="00F42A79" w:rsidRDefault="00C663D5">
            <w:pPr>
              <w:spacing w:line="360" w:lineRule="auto"/>
              <w:jc w:val="both"/>
            </w:pPr>
            <w:r>
              <w:lastRenderedPageBreak/>
              <w:t>Feb 2023 - April 2023</w:t>
            </w:r>
          </w:p>
          <w:p w14:paraId="7BC6B43E" w14:textId="77777777" w:rsidR="00F42A79" w:rsidRDefault="00F42A79">
            <w:pPr>
              <w:spacing w:line="360" w:lineRule="auto"/>
              <w:jc w:val="both"/>
            </w:pPr>
          </w:p>
          <w:p w14:paraId="10FD970D" w14:textId="77777777" w:rsidR="00F42A79" w:rsidRDefault="00F42A79">
            <w:pPr>
              <w:spacing w:line="360" w:lineRule="auto"/>
              <w:jc w:val="both"/>
            </w:pPr>
          </w:p>
        </w:tc>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98902F" w14:textId="77777777" w:rsidR="00F42A79" w:rsidRDefault="00C663D5">
            <w:pPr>
              <w:spacing w:line="360" w:lineRule="auto"/>
              <w:jc w:val="both"/>
            </w:pPr>
            <w:r>
              <w:t>Teamwork skills</w:t>
            </w:r>
          </w:p>
          <w:p w14:paraId="56E03955" w14:textId="77777777" w:rsidR="00F42A79" w:rsidRDefault="00F42A79">
            <w:pPr>
              <w:spacing w:line="360" w:lineRule="auto"/>
              <w:jc w:val="both"/>
            </w:pPr>
          </w:p>
          <w:p w14:paraId="73045F32" w14:textId="77777777" w:rsidR="00F42A79" w:rsidRDefault="00F42A79">
            <w:pPr>
              <w:spacing w:line="360" w:lineRule="auto"/>
              <w:jc w:val="both"/>
            </w:pPr>
          </w:p>
        </w:tc>
        <w:tc>
          <w:tcPr>
            <w:tcW w:w="3825" w:type="dxa"/>
            <w:tcBorders>
              <w:top w:val="nil"/>
              <w:left w:val="nil"/>
              <w:bottom w:val="single" w:sz="8" w:space="0" w:color="000000"/>
              <w:right w:val="single" w:sz="8" w:space="0" w:color="000000"/>
            </w:tcBorders>
            <w:tcMar>
              <w:top w:w="100" w:type="dxa"/>
              <w:left w:w="100" w:type="dxa"/>
              <w:bottom w:w="100" w:type="dxa"/>
              <w:right w:w="100" w:type="dxa"/>
            </w:tcMar>
          </w:tcPr>
          <w:p w14:paraId="09C501E5" w14:textId="77777777" w:rsidR="00F42A79" w:rsidRDefault="00C663D5">
            <w:pPr>
              <w:spacing w:line="360" w:lineRule="auto"/>
              <w:jc w:val="both"/>
            </w:pPr>
            <w:r>
              <w:t>It is essential for students to build good relationships with their peers in order for them to acquire the collaboration skills necessary to participate in class. Having the ability to understand and trust each other's thoughts is necessary. In order to co</w:t>
            </w:r>
            <w:r>
              <w:t>nnect with their classmates, students need to build strong connections with their classmates. Understanding and trusting each other's viewpoints is essential. This skill will help me to get better as a team member as well as work efficiently in a team.</w:t>
            </w:r>
          </w:p>
          <w:p w14:paraId="65E66410" w14:textId="77777777" w:rsidR="00F42A79" w:rsidRDefault="00F42A79">
            <w:pPr>
              <w:spacing w:line="360" w:lineRule="auto"/>
              <w:jc w:val="both"/>
            </w:pPr>
          </w:p>
          <w:p w14:paraId="5299AAA7" w14:textId="77777777" w:rsidR="00F42A79" w:rsidRDefault="00F42A79">
            <w:pPr>
              <w:spacing w:line="360" w:lineRule="auto"/>
              <w:jc w:val="both"/>
            </w:pP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6C34B7A2" w14:textId="77777777" w:rsidR="00F42A79" w:rsidRDefault="00C663D5">
            <w:pPr>
              <w:spacing w:line="360" w:lineRule="auto"/>
              <w:jc w:val="both"/>
            </w:pPr>
            <w:r>
              <w:t>T</w:t>
            </w:r>
            <w:r>
              <w:t>eammates, batchmates, advisors, seniors, project managers</w:t>
            </w:r>
          </w:p>
        </w:tc>
      </w:tr>
      <w:tr w:rsidR="00F42A79" w14:paraId="77C9CB2B" w14:textId="77777777">
        <w:trPr>
          <w:trHeight w:val="5100"/>
        </w:trPr>
        <w:tc>
          <w:tcPr>
            <w:tcW w:w="1095" w:type="dxa"/>
            <w:tcBorders>
              <w:top w:val="nil"/>
              <w:left w:val="single" w:sz="6" w:space="0" w:color="000000"/>
              <w:bottom w:val="single" w:sz="8" w:space="0" w:color="000000"/>
              <w:right w:val="single" w:sz="8" w:space="0" w:color="000000"/>
            </w:tcBorders>
            <w:tcMar>
              <w:top w:w="100" w:type="dxa"/>
              <w:left w:w="100" w:type="dxa"/>
              <w:bottom w:w="100" w:type="dxa"/>
              <w:right w:w="100" w:type="dxa"/>
            </w:tcMar>
          </w:tcPr>
          <w:p w14:paraId="69B0C41C" w14:textId="77777777" w:rsidR="00F42A79" w:rsidRDefault="00C663D5">
            <w:pPr>
              <w:spacing w:line="360" w:lineRule="auto"/>
              <w:jc w:val="both"/>
            </w:pPr>
            <w:r>
              <w:t>April 2023- March 2024</w:t>
            </w:r>
          </w:p>
        </w:tc>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605152" w14:textId="77777777" w:rsidR="00F42A79" w:rsidRDefault="00C663D5">
            <w:pPr>
              <w:spacing w:line="360" w:lineRule="auto"/>
              <w:jc w:val="both"/>
            </w:pPr>
            <w:r>
              <w:t>Improve Problem-solving ability to gain a project Senior Engineer’s</w:t>
            </w:r>
          </w:p>
          <w:p w14:paraId="331C86E3" w14:textId="77777777" w:rsidR="00F42A79" w:rsidRDefault="00F42A79">
            <w:pPr>
              <w:spacing w:line="360" w:lineRule="auto"/>
              <w:jc w:val="both"/>
            </w:pPr>
          </w:p>
          <w:p w14:paraId="686F92F8" w14:textId="77777777" w:rsidR="00F42A79" w:rsidRDefault="00F42A79">
            <w:pPr>
              <w:spacing w:line="360" w:lineRule="auto"/>
              <w:jc w:val="both"/>
            </w:pPr>
          </w:p>
        </w:tc>
        <w:tc>
          <w:tcPr>
            <w:tcW w:w="3825" w:type="dxa"/>
            <w:tcBorders>
              <w:top w:val="nil"/>
              <w:left w:val="nil"/>
              <w:bottom w:val="single" w:sz="8" w:space="0" w:color="000000"/>
              <w:right w:val="single" w:sz="8" w:space="0" w:color="000000"/>
            </w:tcBorders>
            <w:tcMar>
              <w:top w:w="100" w:type="dxa"/>
              <w:left w:w="100" w:type="dxa"/>
              <w:bottom w:w="100" w:type="dxa"/>
              <w:right w:w="100" w:type="dxa"/>
            </w:tcMar>
          </w:tcPr>
          <w:p w14:paraId="1B663280" w14:textId="6177C9F4" w:rsidR="00F42A79" w:rsidRDefault="00C663D5">
            <w:pPr>
              <w:spacing w:line="360" w:lineRule="auto"/>
              <w:jc w:val="both"/>
            </w:pPr>
            <w:r>
              <w:t>In order to have a senior engineer’s position, I need to upgrade several skills. Firstly, I need to work on my leadership capabilities. Then I need to proceed with acquiring more knowledge about the roles and objectives of a senior engineer. I need to be f</w:t>
            </w:r>
            <w:r>
              <w:t>ocused, well aware of the circumstances and capable of supporting other people. I need to solve the problems better and try to learn my courses more carefully so that I can be a senior manager, within a few years' time</w:t>
            </w:r>
            <w:r w:rsidR="00577E24">
              <w:t xml:space="preserve"> (</w:t>
            </w:r>
            <w:r w:rsidR="00577E24" w:rsidRPr="00577E24">
              <w:rPr>
                <w:color w:val="222222"/>
                <w:shd w:val="clear" w:color="auto" w:fill="FFFFFF"/>
              </w:rPr>
              <w:t>Welp,</w:t>
            </w:r>
            <w:r w:rsidR="00577E24">
              <w:rPr>
                <w:color w:val="222222"/>
                <w:shd w:val="clear" w:color="auto" w:fill="FFFFFF"/>
              </w:rPr>
              <w:t xml:space="preserve"> 2018</w:t>
            </w:r>
            <w:r w:rsidR="00577E24">
              <w:t>)</w:t>
            </w:r>
            <w:r>
              <w:t>.</w:t>
            </w: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3AAC1C63" w14:textId="77777777" w:rsidR="00F42A79" w:rsidRDefault="00C663D5">
            <w:pPr>
              <w:spacing w:line="360" w:lineRule="auto"/>
              <w:jc w:val="both"/>
            </w:pPr>
            <w:r>
              <w:t>Co-workers, seniors, supervisors, or</w:t>
            </w:r>
            <w:r>
              <w:t>ganisation heads</w:t>
            </w:r>
          </w:p>
        </w:tc>
      </w:tr>
      <w:tr w:rsidR="00F42A79" w14:paraId="6BFDB57C" w14:textId="77777777">
        <w:trPr>
          <w:trHeight w:val="2430"/>
        </w:trPr>
        <w:tc>
          <w:tcPr>
            <w:tcW w:w="1095" w:type="dxa"/>
            <w:tcBorders>
              <w:top w:val="nil"/>
              <w:left w:val="single" w:sz="6" w:space="0" w:color="000000"/>
              <w:bottom w:val="single" w:sz="8" w:space="0" w:color="000000"/>
              <w:right w:val="single" w:sz="8" w:space="0" w:color="000000"/>
            </w:tcBorders>
            <w:tcMar>
              <w:top w:w="100" w:type="dxa"/>
              <w:left w:w="100" w:type="dxa"/>
              <w:bottom w:w="100" w:type="dxa"/>
              <w:right w:w="100" w:type="dxa"/>
            </w:tcMar>
          </w:tcPr>
          <w:p w14:paraId="13841C39" w14:textId="77777777" w:rsidR="00F42A79" w:rsidRDefault="00C663D5">
            <w:pPr>
              <w:spacing w:line="360" w:lineRule="auto"/>
              <w:jc w:val="both"/>
            </w:pPr>
            <w:r>
              <w:lastRenderedPageBreak/>
              <w:t>March 2024- April 2025</w:t>
            </w:r>
          </w:p>
        </w:tc>
        <w:tc>
          <w:tcPr>
            <w:tcW w:w="1860" w:type="dxa"/>
            <w:tcBorders>
              <w:top w:val="nil"/>
              <w:left w:val="single" w:sz="6" w:space="0" w:color="000000"/>
              <w:bottom w:val="single" w:sz="8" w:space="0" w:color="000000"/>
              <w:right w:val="single" w:sz="8" w:space="0" w:color="000000"/>
            </w:tcBorders>
            <w:tcMar>
              <w:top w:w="100" w:type="dxa"/>
              <w:left w:w="100" w:type="dxa"/>
              <w:bottom w:w="100" w:type="dxa"/>
              <w:right w:w="100" w:type="dxa"/>
            </w:tcMar>
          </w:tcPr>
          <w:p w14:paraId="4E3B63E3" w14:textId="77777777" w:rsidR="00F42A79" w:rsidRDefault="00C663D5">
            <w:pPr>
              <w:spacing w:line="360" w:lineRule="auto"/>
              <w:jc w:val="both"/>
            </w:pPr>
            <w:r>
              <w:t>Increase your compensation by up to 30% by the end of the third year</w:t>
            </w:r>
          </w:p>
        </w:tc>
        <w:tc>
          <w:tcPr>
            <w:tcW w:w="3825" w:type="dxa"/>
            <w:tcBorders>
              <w:top w:val="nil"/>
              <w:left w:val="nil"/>
              <w:bottom w:val="single" w:sz="8" w:space="0" w:color="000000"/>
              <w:right w:val="single" w:sz="8" w:space="0" w:color="000000"/>
            </w:tcBorders>
            <w:tcMar>
              <w:top w:w="100" w:type="dxa"/>
              <w:left w:w="100" w:type="dxa"/>
              <w:bottom w:w="100" w:type="dxa"/>
              <w:right w:w="100" w:type="dxa"/>
            </w:tcMar>
          </w:tcPr>
          <w:p w14:paraId="5773E99C" w14:textId="77777777" w:rsidR="00F42A79" w:rsidRDefault="00C663D5">
            <w:pPr>
              <w:spacing w:line="360" w:lineRule="auto"/>
              <w:jc w:val="both"/>
            </w:pPr>
            <w:r>
              <w:t>In order for me to get higher evaluations, I need to work hard and impress my top management and superiors.</w:t>
            </w:r>
          </w:p>
        </w:tc>
        <w:tc>
          <w:tcPr>
            <w:tcW w:w="2955" w:type="dxa"/>
            <w:tcBorders>
              <w:top w:val="nil"/>
              <w:left w:val="nil"/>
              <w:bottom w:val="single" w:sz="8" w:space="0" w:color="000000"/>
              <w:right w:val="single" w:sz="8" w:space="0" w:color="000000"/>
            </w:tcBorders>
            <w:tcMar>
              <w:top w:w="100" w:type="dxa"/>
              <w:left w:w="100" w:type="dxa"/>
              <w:bottom w:w="100" w:type="dxa"/>
              <w:right w:w="100" w:type="dxa"/>
            </w:tcMar>
          </w:tcPr>
          <w:p w14:paraId="14D5DFF7" w14:textId="77777777" w:rsidR="00F42A79" w:rsidRDefault="00C663D5">
            <w:pPr>
              <w:spacing w:line="360" w:lineRule="auto"/>
              <w:jc w:val="both"/>
            </w:pPr>
            <w:r>
              <w:t xml:space="preserve">The working team, the supervisors and </w:t>
            </w:r>
            <w:r>
              <w:t>the senior management team</w:t>
            </w:r>
          </w:p>
        </w:tc>
      </w:tr>
    </w:tbl>
    <w:p w14:paraId="7F283D12" w14:textId="77777777" w:rsidR="00F42A79" w:rsidRDefault="00F42A79">
      <w:pPr>
        <w:pStyle w:val="Heading1"/>
        <w:spacing w:line="360" w:lineRule="auto"/>
        <w:jc w:val="both"/>
        <w:rPr>
          <w:rFonts w:ascii="Arial" w:eastAsia="Arial" w:hAnsi="Arial" w:cs="Arial"/>
          <w:sz w:val="22"/>
          <w:szCs w:val="22"/>
        </w:rPr>
      </w:pPr>
      <w:bookmarkStart w:id="5" w:name="_9pl7aodu1ekz" w:colFirst="0" w:colLast="0"/>
      <w:bookmarkEnd w:id="5"/>
    </w:p>
    <w:p w14:paraId="45BBD273" w14:textId="77777777" w:rsidR="00F42A79" w:rsidRDefault="00F42A79">
      <w:pPr>
        <w:spacing w:line="360" w:lineRule="auto"/>
        <w:jc w:val="both"/>
      </w:pPr>
    </w:p>
    <w:p w14:paraId="518569CE" w14:textId="77777777" w:rsidR="00F42A79" w:rsidRDefault="00C663D5">
      <w:pPr>
        <w:pStyle w:val="Heading1"/>
        <w:spacing w:line="360" w:lineRule="auto"/>
        <w:jc w:val="both"/>
        <w:rPr>
          <w:rFonts w:ascii="Arial" w:eastAsia="Arial" w:hAnsi="Arial" w:cs="Arial"/>
          <w:sz w:val="22"/>
          <w:szCs w:val="22"/>
        </w:rPr>
      </w:pPr>
      <w:bookmarkStart w:id="6" w:name="_lxxw4lcnirhf" w:colFirst="0" w:colLast="0"/>
      <w:bookmarkEnd w:id="6"/>
      <w:r>
        <w:rPr>
          <w:rFonts w:ascii="Arial" w:eastAsia="Arial" w:hAnsi="Arial" w:cs="Arial"/>
          <w:sz w:val="22"/>
          <w:szCs w:val="22"/>
        </w:rPr>
        <w:t xml:space="preserve">Conclusion </w:t>
      </w:r>
    </w:p>
    <w:p w14:paraId="0638F07C" w14:textId="77777777" w:rsidR="00F42A79" w:rsidRDefault="00C663D5">
      <w:pPr>
        <w:spacing w:line="360" w:lineRule="auto"/>
        <w:jc w:val="both"/>
      </w:pPr>
      <w:r>
        <w:t>The role-play mock interview classroom activity has given out several points of the notion that I need to keep in mind before getting into a real-time interview. The report perfectly reflects my personal qualities and capabilities at a personal level and a</w:t>
      </w:r>
      <w:r>
        <w:t>t the professional level as well. I could understand that I am not great at performing in front of people. Also, I got to know that I have a good grip on my learned subject. Therefore, the personal reflective assessment was perfect to provide me with adequ</w:t>
      </w:r>
      <w:r>
        <w:t xml:space="preserve">ate knowledge and skills and the further steps I need to adapt for a better future and reaching to my desired job position in the upcoming future precisely. </w:t>
      </w:r>
    </w:p>
    <w:p w14:paraId="516E870F" w14:textId="77777777" w:rsidR="00F42A79" w:rsidRDefault="00F42A79">
      <w:pPr>
        <w:spacing w:line="360" w:lineRule="auto"/>
        <w:jc w:val="both"/>
        <w:rPr>
          <w:b/>
        </w:rPr>
      </w:pPr>
    </w:p>
    <w:p w14:paraId="18402544" w14:textId="77777777" w:rsidR="00F42A79" w:rsidRDefault="00F42A79">
      <w:pPr>
        <w:spacing w:line="360" w:lineRule="auto"/>
        <w:jc w:val="both"/>
        <w:rPr>
          <w:b/>
        </w:rPr>
      </w:pPr>
    </w:p>
    <w:p w14:paraId="6FE25ADF" w14:textId="77777777" w:rsidR="00F42A79" w:rsidRDefault="00C663D5">
      <w:pPr>
        <w:pStyle w:val="Heading1"/>
        <w:spacing w:line="360" w:lineRule="auto"/>
        <w:jc w:val="both"/>
        <w:rPr>
          <w:rFonts w:ascii="Arial" w:eastAsia="Arial" w:hAnsi="Arial" w:cs="Arial"/>
          <w:sz w:val="22"/>
          <w:szCs w:val="22"/>
        </w:rPr>
      </w:pPr>
      <w:bookmarkStart w:id="7" w:name="_5ewvuk91b0kd" w:colFirst="0" w:colLast="0"/>
      <w:bookmarkEnd w:id="7"/>
      <w:r>
        <w:br w:type="page"/>
      </w:r>
    </w:p>
    <w:p w14:paraId="59C50D8E" w14:textId="77777777" w:rsidR="00F42A79" w:rsidRDefault="00C663D5">
      <w:pPr>
        <w:pStyle w:val="Heading1"/>
        <w:spacing w:line="360" w:lineRule="auto"/>
        <w:jc w:val="both"/>
        <w:rPr>
          <w:rFonts w:ascii="Arial" w:eastAsia="Arial" w:hAnsi="Arial" w:cs="Arial"/>
          <w:sz w:val="22"/>
          <w:szCs w:val="22"/>
        </w:rPr>
      </w:pPr>
      <w:bookmarkStart w:id="8" w:name="_a92v5qbo1hft" w:colFirst="0" w:colLast="0"/>
      <w:bookmarkEnd w:id="8"/>
      <w:r>
        <w:rPr>
          <w:rFonts w:ascii="Arial" w:eastAsia="Arial" w:hAnsi="Arial" w:cs="Arial"/>
          <w:sz w:val="22"/>
          <w:szCs w:val="22"/>
        </w:rPr>
        <w:lastRenderedPageBreak/>
        <w:t>Reference</w:t>
      </w:r>
    </w:p>
    <w:p w14:paraId="17CE57B0" w14:textId="77777777" w:rsidR="00577E24" w:rsidRDefault="00577E24">
      <w:pPr>
        <w:spacing w:line="360" w:lineRule="auto"/>
        <w:jc w:val="both"/>
      </w:pPr>
      <w:bookmarkStart w:id="9" w:name="_Hlk102501150"/>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S., 2020. USING GIBBS’REFLECTIVE CYCLE IN MAKING REFLECTIONS OF LITERARY ANALYSIS. Indonesian EFL Journal, 6(2), pp.139-148.</w:t>
      </w:r>
    </w:p>
    <w:p w14:paraId="35F08396" w14:textId="77777777" w:rsidR="00577E24" w:rsidRPr="00577E24" w:rsidRDefault="00577E24">
      <w:pPr>
        <w:spacing w:line="360" w:lineRule="auto"/>
        <w:jc w:val="both"/>
        <w:rPr>
          <w:color w:val="222222"/>
          <w:shd w:val="clear" w:color="auto" w:fill="FFFFFF"/>
        </w:rPr>
      </w:pPr>
      <w:proofErr w:type="spellStart"/>
      <w:r w:rsidRPr="00577E24">
        <w:rPr>
          <w:color w:val="222222"/>
          <w:shd w:val="clear" w:color="auto" w:fill="FFFFFF"/>
        </w:rPr>
        <w:t>Ardian</w:t>
      </w:r>
      <w:proofErr w:type="spellEnd"/>
      <w:r w:rsidRPr="00577E24">
        <w:rPr>
          <w:color w:val="222222"/>
          <w:shd w:val="clear" w:color="auto" w:fill="FFFFFF"/>
        </w:rPr>
        <w:t xml:space="preserve">, P., </w:t>
      </w:r>
      <w:proofErr w:type="spellStart"/>
      <w:r w:rsidRPr="00577E24">
        <w:rPr>
          <w:color w:val="222222"/>
          <w:shd w:val="clear" w:color="auto" w:fill="FFFFFF"/>
        </w:rPr>
        <w:t>Hariyati</w:t>
      </w:r>
      <w:proofErr w:type="spellEnd"/>
      <w:r w:rsidRPr="00577E24">
        <w:rPr>
          <w:color w:val="222222"/>
          <w:shd w:val="clear" w:color="auto" w:fill="FFFFFF"/>
        </w:rPr>
        <w:t xml:space="preserve">, R.T.S. and </w:t>
      </w:r>
      <w:proofErr w:type="spellStart"/>
      <w:r w:rsidRPr="00577E24">
        <w:rPr>
          <w:color w:val="222222"/>
          <w:shd w:val="clear" w:color="auto" w:fill="FFFFFF"/>
        </w:rPr>
        <w:t>Afifah</w:t>
      </w:r>
      <w:proofErr w:type="spellEnd"/>
      <w:r w:rsidRPr="00577E24">
        <w:rPr>
          <w:color w:val="222222"/>
          <w:shd w:val="clear" w:color="auto" w:fill="FFFFFF"/>
        </w:rPr>
        <w:t>, E., 2019. Correlation between implementation case reflection discussion based on the Graham Gibbs Cycle and nurses’ critical thinking skills. </w:t>
      </w:r>
      <w:proofErr w:type="spellStart"/>
      <w:r w:rsidRPr="00577E24">
        <w:rPr>
          <w:i/>
          <w:iCs/>
          <w:color w:val="222222"/>
          <w:shd w:val="clear" w:color="auto" w:fill="FFFFFF"/>
        </w:rPr>
        <w:t>Enfermeria</w:t>
      </w:r>
      <w:proofErr w:type="spellEnd"/>
      <w:r w:rsidRPr="00577E24">
        <w:rPr>
          <w:i/>
          <w:iCs/>
          <w:color w:val="222222"/>
          <w:shd w:val="clear" w:color="auto" w:fill="FFFFFF"/>
        </w:rPr>
        <w:t xml:space="preserve"> </w:t>
      </w:r>
      <w:proofErr w:type="spellStart"/>
      <w:r w:rsidRPr="00577E24">
        <w:rPr>
          <w:i/>
          <w:iCs/>
          <w:color w:val="222222"/>
          <w:shd w:val="clear" w:color="auto" w:fill="FFFFFF"/>
        </w:rPr>
        <w:t>Clinica</w:t>
      </w:r>
      <w:proofErr w:type="spellEnd"/>
      <w:r w:rsidRPr="00577E24">
        <w:rPr>
          <w:color w:val="222222"/>
          <w:shd w:val="clear" w:color="auto" w:fill="FFFFFF"/>
        </w:rPr>
        <w:t>, </w:t>
      </w:r>
      <w:r w:rsidRPr="00577E24">
        <w:rPr>
          <w:i/>
          <w:iCs/>
          <w:color w:val="222222"/>
          <w:shd w:val="clear" w:color="auto" w:fill="FFFFFF"/>
        </w:rPr>
        <w:t>29</w:t>
      </w:r>
      <w:r w:rsidRPr="00577E24">
        <w:rPr>
          <w:color w:val="222222"/>
          <w:shd w:val="clear" w:color="auto" w:fill="FFFFFF"/>
        </w:rPr>
        <w:t>, pp.588-593.</w:t>
      </w:r>
    </w:p>
    <w:p w14:paraId="66F4D886" w14:textId="77777777" w:rsidR="00577E24" w:rsidRPr="00577E24" w:rsidRDefault="00577E24">
      <w:pPr>
        <w:spacing w:line="360" w:lineRule="auto"/>
        <w:jc w:val="both"/>
        <w:rPr>
          <w:color w:val="222222"/>
          <w:shd w:val="clear" w:color="auto" w:fill="FFFFFF"/>
        </w:rPr>
      </w:pPr>
      <w:r w:rsidRPr="00577E24">
        <w:rPr>
          <w:color w:val="222222"/>
          <w:shd w:val="clear" w:color="auto" w:fill="FFFFFF"/>
        </w:rPr>
        <w:t xml:space="preserve">Driessen, E. and van </w:t>
      </w:r>
      <w:proofErr w:type="spellStart"/>
      <w:r w:rsidRPr="00577E24">
        <w:rPr>
          <w:color w:val="222222"/>
          <w:shd w:val="clear" w:color="auto" w:fill="FFFFFF"/>
        </w:rPr>
        <w:t>Tartwijk</w:t>
      </w:r>
      <w:proofErr w:type="spellEnd"/>
      <w:r w:rsidRPr="00577E24">
        <w:rPr>
          <w:color w:val="222222"/>
          <w:shd w:val="clear" w:color="auto" w:fill="FFFFFF"/>
        </w:rPr>
        <w:t>, J., 2018. Portfolios in personal and professional development. </w:t>
      </w:r>
      <w:r w:rsidRPr="00577E24">
        <w:rPr>
          <w:i/>
          <w:iCs/>
          <w:color w:val="222222"/>
          <w:shd w:val="clear" w:color="auto" w:fill="FFFFFF"/>
        </w:rPr>
        <w:t>Understanding medical education: Evidence, theory, and practice</w:t>
      </w:r>
      <w:r w:rsidRPr="00577E24">
        <w:rPr>
          <w:color w:val="222222"/>
          <w:shd w:val="clear" w:color="auto" w:fill="FFFFFF"/>
        </w:rPr>
        <w:t>, pp.255-262.</w:t>
      </w:r>
    </w:p>
    <w:p w14:paraId="5A236E03" w14:textId="77777777" w:rsidR="00577E24" w:rsidRPr="00577E24" w:rsidRDefault="00577E24">
      <w:pPr>
        <w:spacing w:line="360" w:lineRule="auto"/>
        <w:jc w:val="both"/>
        <w:rPr>
          <w:color w:val="222222"/>
          <w:shd w:val="clear" w:color="auto" w:fill="FFFFFF"/>
        </w:rPr>
      </w:pPr>
      <w:r w:rsidRPr="00577E24">
        <w:rPr>
          <w:color w:val="222222"/>
          <w:shd w:val="clear" w:color="auto" w:fill="FFFFFF"/>
        </w:rPr>
        <w:t>Hildebrand, J., 2018. </w:t>
      </w:r>
      <w:r w:rsidRPr="00577E24">
        <w:rPr>
          <w:i/>
          <w:iCs/>
          <w:color w:val="222222"/>
          <w:shd w:val="clear" w:color="auto" w:fill="FFFFFF"/>
        </w:rPr>
        <w:t>Bridging the gap: A training module in personal and professional development</w:t>
      </w:r>
      <w:r w:rsidRPr="00577E24">
        <w:rPr>
          <w:color w:val="222222"/>
          <w:shd w:val="clear" w:color="auto" w:fill="FFFFFF"/>
        </w:rPr>
        <w:t>. Routledge.</w:t>
      </w:r>
    </w:p>
    <w:p w14:paraId="1C40410F" w14:textId="77777777" w:rsidR="00577E24" w:rsidRPr="00577E24" w:rsidRDefault="00577E24">
      <w:pPr>
        <w:spacing w:line="360" w:lineRule="auto"/>
        <w:jc w:val="both"/>
        <w:rPr>
          <w:color w:val="222222"/>
          <w:shd w:val="clear" w:color="auto" w:fill="FFFFFF"/>
        </w:rPr>
      </w:pPr>
      <w:proofErr w:type="spellStart"/>
      <w:r w:rsidRPr="00577E24">
        <w:rPr>
          <w:color w:val="222222"/>
          <w:shd w:val="clear" w:color="auto" w:fill="FFFFFF"/>
        </w:rPr>
        <w:t>Körkkö</w:t>
      </w:r>
      <w:proofErr w:type="spellEnd"/>
      <w:r w:rsidRPr="00577E24">
        <w:rPr>
          <w:color w:val="222222"/>
          <w:shd w:val="clear" w:color="auto" w:fill="FFFFFF"/>
        </w:rPr>
        <w:t xml:space="preserve">, M., </w:t>
      </w:r>
      <w:proofErr w:type="spellStart"/>
      <w:r w:rsidRPr="00577E24">
        <w:rPr>
          <w:color w:val="222222"/>
          <w:shd w:val="clear" w:color="auto" w:fill="FFFFFF"/>
        </w:rPr>
        <w:t>Kotilainen</w:t>
      </w:r>
      <w:proofErr w:type="spellEnd"/>
      <w:r w:rsidRPr="00577E24">
        <w:rPr>
          <w:color w:val="222222"/>
          <w:shd w:val="clear" w:color="auto" w:fill="FFFFFF"/>
        </w:rPr>
        <w:t xml:space="preserve">, M.R., </w:t>
      </w:r>
      <w:proofErr w:type="spellStart"/>
      <w:r w:rsidRPr="00577E24">
        <w:rPr>
          <w:color w:val="222222"/>
          <w:shd w:val="clear" w:color="auto" w:fill="FFFFFF"/>
        </w:rPr>
        <w:t>Toljamo</w:t>
      </w:r>
      <w:proofErr w:type="spellEnd"/>
      <w:r w:rsidRPr="00577E24">
        <w:rPr>
          <w:color w:val="222222"/>
          <w:shd w:val="clear" w:color="auto" w:fill="FFFFFF"/>
        </w:rPr>
        <w:t>, S. and Turunen, T., 2020. Developing teacher in-service education through a professional development plan: modelling the process. </w:t>
      </w:r>
      <w:r w:rsidRPr="00577E24">
        <w:rPr>
          <w:i/>
          <w:iCs/>
          <w:color w:val="222222"/>
          <w:shd w:val="clear" w:color="auto" w:fill="FFFFFF"/>
        </w:rPr>
        <w:t>European Journal of Teacher Education</w:t>
      </w:r>
      <w:r w:rsidRPr="00577E24">
        <w:rPr>
          <w:color w:val="222222"/>
          <w:shd w:val="clear" w:color="auto" w:fill="FFFFFF"/>
        </w:rPr>
        <w:t>, pp.1-18.</w:t>
      </w:r>
    </w:p>
    <w:p w14:paraId="680C995D" w14:textId="77777777" w:rsidR="00577E24" w:rsidRDefault="00577E24">
      <w:pPr>
        <w:spacing w:line="360" w:lineRule="auto"/>
        <w:jc w:val="both"/>
      </w:pPr>
      <w:proofErr w:type="spellStart"/>
      <w:r>
        <w:t>Lenouvel</w:t>
      </w:r>
      <w:proofErr w:type="spellEnd"/>
      <w:r>
        <w:t xml:space="preserve">, E., </w:t>
      </w:r>
      <w:proofErr w:type="spellStart"/>
      <w:r>
        <w:t>Chivu</w:t>
      </w:r>
      <w:proofErr w:type="spellEnd"/>
      <w:r>
        <w:t xml:space="preserve">, C., Mattson, J., Young, J.Q., </w:t>
      </w:r>
      <w:proofErr w:type="spellStart"/>
      <w:r>
        <w:t>Klöppel</w:t>
      </w:r>
      <w:proofErr w:type="spellEnd"/>
      <w:r>
        <w:t>, S. and Pinilla, S., 2022. Instructional Design Strategies for Teaching the Mental Status Examination and Psychiatric Interview: a Scoping Review. Academic Psychiatry, pp.1-9.</w:t>
      </w:r>
    </w:p>
    <w:p w14:paraId="46647879" w14:textId="77777777" w:rsidR="00577E24" w:rsidRDefault="00577E24">
      <w:pPr>
        <w:spacing w:line="360" w:lineRule="auto"/>
        <w:jc w:val="both"/>
      </w:pPr>
      <w:proofErr w:type="spellStart"/>
      <w:r>
        <w:t>Marfisi-Schottman</w:t>
      </w:r>
      <w:proofErr w:type="spellEnd"/>
      <w:r>
        <w:t xml:space="preserve">, I., </w:t>
      </w:r>
      <w:proofErr w:type="spellStart"/>
      <w:r>
        <w:t>Vinatier</w:t>
      </w:r>
      <w:proofErr w:type="spellEnd"/>
      <w:r>
        <w:t xml:space="preserve">, I., Bevacqua, E. and </w:t>
      </w:r>
      <w:proofErr w:type="spellStart"/>
      <w:r>
        <w:t>Kébé</w:t>
      </w:r>
      <w:proofErr w:type="spellEnd"/>
      <w:r>
        <w:t xml:space="preserve">, M., 2018, June. Enabling Teachers to Create Authentic Interview Simulations. In World Conference on Educational Media and Technology, </w:t>
      </w:r>
      <w:proofErr w:type="spellStart"/>
      <w:r>
        <w:t>EdMedia</w:t>
      </w:r>
      <w:proofErr w:type="spellEnd"/>
      <w:r>
        <w:t xml:space="preserve"> (pp. 1506-1511).</w:t>
      </w:r>
    </w:p>
    <w:p w14:paraId="176EA52F" w14:textId="77777777" w:rsidR="00577E24" w:rsidRPr="00577E24" w:rsidRDefault="00577E24">
      <w:pPr>
        <w:spacing w:line="360" w:lineRule="auto"/>
        <w:jc w:val="both"/>
        <w:rPr>
          <w:color w:val="222222"/>
          <w:shd w:val="clear" w:color="auto" w:fill="FFFFFF"/>
        </w:rPr>
      </w:pPr>
      <w:proofErr w:type="spellStart"/>
      <w:r w:rsidRPr="00577E24">
        <w:rPr>
          <w:color w:val="222222"/>
          <w:shd w:val="clear" w:color="auto" w:fill="FFFFFF"/>
        </w:rPr>
        <w:t>Özer</w:t>
      </w:r>
      <w:proofErr w:type="spellEnd"/>
      <w:r w:rsidRPr="00577E24">
        <w:rPr>
          <w:color w:val="222222"/>
          <w:shd w:val="clear" w:color="auto" w:fill="FFFFFF"/>
        </w:rPr>
        <w:t>, B., Can, T. and Duran, V., 2020. Development of an Individual Professional Development Plan Proposal That Is Based on Continuing Professional Development Needs of Teachers. </w:t>
      </w:r>
      <w:r w:rsidRPr="00577E24">
        <w:rPr>
          <w:i/>
          <w:iCs/>
          <w:color w:val="222222"/>
          <w:shd w:val="clear" w:color="auto" w:fill="FFFFFF"/>
        </w:rPr>
        <w:t>European Educational Researcher</w:t>
      </w:r>
      <w:r w:rsidRPr="00577E24">
        <w:rPr>
          <w:color w:val="222222"/>
          <w:shd w:val="clear" w:color="auto" w:fill="FFFFFF"/>
        </w:rPr>
        <w:t>, </w:t>
      </w:r>
      <w:r w:rsidRPr="00577E24">
        <w:rPr>
          <w:i/>
          <w:iCs/>
          <w:color w:val="222222"/>
          <w:shd w:val="clear" w:color="auto" w:fill="FFFFFF"/>
        </w:rPr>
        <w:t>3</w:t>
      </w:r>
      <w:r w:rsidRPr="00577E24">
        <w:rPr>
          <w:color w:val="222222"/>
          <w:shd w:val="clear" w:color="auto" w:fill="FFFFFF"/>
        </w:rPr>
        <w:t>(3), pp.139-172.</w:t>
      </w:r>
    </w:p>
    <w:p w14:paraId="0AC3ACC8" w14:textId="77777777" w:rsidR="00577E24" w:rsidRDefault="00577E24">
      <w:pPr>
        <w:spacing w:line="360" w:lineRule="auto"/>
        <w:jc w:val="both"/>
      </w:pPr>
      <w:r>
        <w:t xml:space="preserve">Webb, H., Dumitru, M., van Maris, A., Winkle, K., </w:t>
      </w:r>
      <w:proofErr w:type="spellStart"/>
      <w:r>
        <w:t>Jirotka</w:t>
      </w:r>
      <w:proofErr w:type="spellEnd"/>
      <w:r>
        <w:t>, M. and Winfield, A., 2021. Role-Play as Responsible Robotics: The Virtual Witness Testimony Role-Play Interview for Investigating Hazardous Human-Robot Interactions. Frontiers in Robotics and AI, 8, p.182.</w:t>
      </w:r>
    </w:p>
    <w:p w14:paraId="0FC82AAF" w14:textId="77777777" w:rsidR="00577E24" w:rsidRPr="00577E24" w:rsidRDefault="00577E24">
      <w:pPr>
        <w:spacing w:line="360" w:lineRule="auto"/>
        <w:jc w:val="both"/>
        <w:rPr>
          <w:color w:val="222222"/>
          <w:shd w:val="clear" w:color="auto" w:fill="FFFFFF"/>
        </w:rPr>
      </w:pPr>
      <w:r w:rsidRPr="00577E24">
        <w:rPr>
          <w:color w:val="222222"/>
          <w:shd w:val="clear" w:color="auto" w:fill="FFFFFF"/>
        </w:rPr>
        <w:t>Welp, A., Johnson, A., Nguyen, H. and Perry, L., 2018. The importance of reflecting on practice: How personal professional development activities affect perceived teamwork and performance. </w:t>
      </w:r>
      <w:r w:rsidRPr="00577E24">
        <w:rPr>
          <w:i/>
          <w:iCs/>
          <w:color w:val="222222"/>
          <w:shd w:val="clear" w:color="auto" w:fill="FFFFFF"/>
        </w:rPr>
        <w:t>Journal of clinical nursing</w:t>
      </w:r>
      <w:r w:rsidRPr="00577E24">
        <w:rPr>
          <w:color w:val="222222"/>
          <w:shd w:val="clear" w:color="auto" w:fill="FFFFFF"/>
        </w:rPr>
        <w:t>, </w:t>
      </w:r>
      <w:r w:rsidRPr="00577E24">
        <w:rPr>
          <w:i/>
          <w:iCs/>
          <w:color w:val="222222"/>
          <w:shd w:val="clear" w:color="auto" w:fill="FFFFFF"/>
        </w:rPr>
        <w:t>27</w:t>
      </w:r>
      <w:r w:rsidRPr="00577E24">
        <w:rPr>
          <w:color w:val="222222"/>
          <w:shd w:val="clear" w:color="auto" w:fill="FFFFFF"/>
        </w:rPr>
        <w:t>(21-22), pp.3988-3999.</w:t>
      </w:r>
    </w:p>
    <w:bookmarkEnd w:id="9"/>
    <w:p w14:paraId="647B94A8" w14:textId="4334D13C" w:rsidR="00577E24" w:rsidRPr="00577E24" w:rsidRDefault="00577E24">
      <w:pPr>
        <w:spacing w:line="360" w:lineRule="auto"/>
        <w:jc w:val="both"/>
      </w:pPr>
      <w:r w:rsidRPr="00577E24">
        <w:rPr>
          <w:color w:val="222222"/>
          <w:shd w:val="clear" w:color="auto" w:fill="FFFFFF"/>
        </w:rPr>
        <w:t>Ahmed, A.M., 2019. Students’ reflective journaling: an impactful strategy that informs instructional practices in an EFL writing university context in Qatar. </w:t>
      </w:r>
      <w:r w:rsidRPr="00577E24">
        <w:rPr>
          <w:i/>
          <w:iCs/>
          <w:color w:val="222222"/>
          <w:shd w:val="clear" w:color="auto" w:fill="FFFFFF"/>
        </w:rPr>
        <w:t>Reflective Practice</w:t>
      </w:r>
      <w:r w:rsidRPr="00577E24">
        <w:rPr>
          <w:color w:val="222222"/>
          <w:shd w:val="clear" w:color="auto" w:fill="FFFFFF"/>
        </w:rPr>
        <w:t>, </w:t>
      </w:r>
      <w:r w:rsidRPr="00577E24">
        <w:rPr>
          <w:i/>
          <w:iCs/>
          <w:color w:val="222222"/>
          <w:shd w:val="clear" w:color="auto" w:fill="FFFFFF"/>
        </w:rPr>
        <w:t>20</w:t>
      </w:r>
      <w:r w:rsidRPr="00577E24">
        <w:rPr>
          <w:color w:val="222222"/>
          <w:shd w:val="clear" w:color="auto" w:fill="FFFFFF"/>
        </w:rPr>
        <w:t>(4), pp.483-500.</w:t>
      </w:r>
    </w:p>
    <w:sectPr w:rsidR="00577E24" w:rsidRPr="00577E24">
      <w:footerReference w:type="default" r:id="rId6"/>
      <w:footerReference w:type="first" r:id="rId7"/>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BF14D9" w14:textId="77777777" w:rsidR="00C663D5" w:rsidRDefault="00C663D5">
      <w:pPr>
        <w:spacing w:line="240" w:lineRule="auto"/>
      </w:pPr>
      <w:r>
        <w:separator/>
      </w:r>
    </w:p>
  </w:endnote>
  <w:endnote w:type="continuationSeparator" w:id="0">
    <w:p w14:paraId="40FA52E4" w14:textId="77777777" w:rsidR="00C663D5" w:rsidRDefault="00C663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77C69" w14:textId="77777777" w:rsidR="00F42A79" w:rsidRDefault="00C663D5">
    <w:pPr>
      <w:jc w:val="right"/>
    </w:pPr>
    <w:r>
      <w:fldChar w:fldCharType="begin"/>
    </w:r>
    <w:r>
      <w:instrText>PAGE</w:instrText>
    </w:r>
    <w:r w:rsidR="005E6C51">
      <w:fldChar w:fldCharType="separate"/>
    </w:r>
    <w:r w:rsidR="005E6C51">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9C8B4" w14:textId="77777777" w:rsidR="00F42A79" w:rsidRDefault="00F42A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A8CE13" w14:textId="77777777" w:rsidR="00C663D5" w:rsidRDefault="00C663D5">
      <w:pPr>
        <w:spacing w:line="240" w:lineRule="auto"/>
      </w:pPr>
      <w:r>
        <w:separator/>
      </w:r>
    </w:p>
  </w:footnote>
  <w:footnote w:type="continuationSeparator" w:id="0">
    <w:p w14:paraId="010008AF" w14:textId="77777777" w:rsidR="00C663D5" w:rsidRDefault="00C663D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A79"/>
    <w:rsid w:val="00097776"/>
    <w:rsid w:val="00402541"/>
    <w:rsid w:val="00577E24"/>
    <w:rsid w:val="005E6C51"/>
    <w:rsid w:val="00B47150"/>
    <w:rsid w:val="00C663D5"/>
    <w:rsid w:val="00F42A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4E044"/>
  <w15:docId w15:val="{B2EFB5D8-7C73-42D0-B668-C853BE218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rFonts w:ascii="Times New Roman" w:eastAsia="Times New Roman" w:hAnsi="Times New Roman" w:cs="Times New Roman"/>
      <w:b/>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2625</Words>
  <Characters>14963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5</cp:revision>
  <dcterms:created xsi:type="dcterms:W3CDTF">2022-05-03T14:34:00Z</dcterms:created>
  <dcterms:modified xsi:type="dcterms:W3CDTF">2022-05-03T14:47:00Z</dcterms:modified>
</cp:coreProperties>
</file>