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332908212"/>
        <w:docPartObj>
          <w:docPartGallery w:val="Cover Pages"/>
          <w:docPartUnique/>
        </w:docPartObj>
      </w:sdtPr>
      <w:sdtEndPr>
        <w:rPr>
          <w:sz w:val="22"/>
        </w:rPr>
      </w:sdtEndPr>
      <w:sdtContent>
        <w:p w14:paraId="04D5C302" w14:textId="5EE1E2DC" w:rsidR="00241B00" w:rsidRDefault="00241B00">
          <w:pPr>
            <w:pStyle w:val="NoSpacing"/>
            <w:rPr>
              <w:sz w:val="2"/>
            </w:rPr>
          </w:pPr>
          <w:r>
            <w:rPr>
              <w:noProof/>
            </w:rPr>
            <mc:AlternateContent>
              <mc:Choice Requires="wps">
                <w:drawing>
                  <wp:anchor distT="0" distB="0" distL="114300" distR="114300" simplePos="0" relativeHeight="251671552" behindDoc="0" locked="0" layoutInCell="1" allowOverlap="1" wp14:anchorId="73E8D699" wp14:editId="09284597">
                    <wp:simplePos x="0" y="0"/>
                    <wp:positionH relativeFrom="page">
                      <wp:posOffset>609600</wp:posOffset>
                    </wp:positionH>
                    <wp:positionV relativeFrom="margin">
                      <wp:align>top</wp:align>
                    </wp:positionV>
                    <wp:extent cx="5514975"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51497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B5DF08C" w14:textId="1E5D9D35" w:rsidR="00241B00" w:rsidRPr="00820701" w:rsidRDefault="002603F9">
                                    <w:pPr>
                                      <w:pStyle w:val="NoSpacing"/>
                                      <w:rPr>
                                        <w:rFonts w:asciiTheme="majorHAnsi" w:eastAsiaTheme="majorEastAsia" w:hAnsiTheme="majorHAnsi" w:cstheme="majorBidi"/>
                                        <w:caps/>
                                        <w:color w:val="000000" w:themeColor="text1"/>
                                        <w:sz w:val="36"/>
                                        <w:szCs w:val="36"/>
                                      </w:rPr>
                                    </w:pPr>
                                    <w:r>
                                      <w:rPr>
                                        <w:rFonts w:asciiTheme="majorHAnsi" w:eastAsiaTheme="majorEastAsia" w:hAnsiTheme="majorHAnsi" w:cstheme="majorBidi"/>
                                        <w:caps/>
                                        <w:color w:val="000000" w:themeColor="text1"/>
                                        <w:sz w:val="36"/>
                                        <w:szCs w:val="36"/>
                                      </w:rPr>
                                      <w:t>effective team-working and communication conflict management and resolution strategies</w:t>
                                    </w:r>
                                  </w:p>
                                </w:sdtContent>
                              </w:sdt>
                              <w:p w14:paraId="0DE215B6" w14:textId="38C01D64" w:rsidR="00241B00"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41B00">
                                      <w:rPr>
                                        <w:color w:val="4472C4" w:themeColor="accent1"/>
                                        <w:sz w:val="36"/>
                                        <w:szCs w:val="36"/>
                                      </w:rPr>
                                      <w:t>GEMECHU ALIYI (2117285)</w:t>
                                    </w:r>
                                  </w:sdtContent>
                                </w:sdt>
                                <w:r w:rsidR="00241B00">
                                  <w:rPr>
                                    <w:noProof/>
                                  </w:rPr>
                                  <w:t xml:space="preserve"> </w:t>
                                </w:r>
                              </w:p>
                              <w:p w14:paraId="35679B7E" w14:textId="77777777" w:rsidR="00241B00" w:rsidRDefault="00241B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73E8D699" id="_x0000_t202" coordsize="21600,21600" o:spt="202" path="m,l,21600r21600,l21600,xe">
                    <v:stroke joinstyle="miter"/>
                    <v:path gradientshapeok="t" o:connecttype="rect"/>
                  </v:shapetype>
                  <v:shape id="Text Box 62" o:spid="_x0000_s1026" type="#_x0000_t202" style="position:absolute;margin-left:48pt;margin-top:0;width:434.25pt;height:1in;z-index:25167155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" filled="f" stroked="f" strokeweight=".5pt">
                    <v:textbox style="mso-fit-shape-to-text:t">
                      <w:txbxContent>
                        <w:sdt>
                          <w:sdtPr>
                            <w:rPr>
                              <w:rFonts w:asciiTheme="majorHAnsi" w:eastAsiaTheme="majorEastAsia" w:hAnsiTheme="majorHAnsi" w:cstheme="majorBidi"/>
                              <w:caps/>
                              <w:color w:val="000000" w:themeColor="text1"/>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B5DF08C" w14:textId="1E5D9D35" w:rsidR="00241B00" w:rsidRPr="00820701" w:rsidRDefault="002603F9">
                              <w:pPr>
                                <w:pStyle w:val="NoSpacing"/>
                                <w:rPr>
                                  <w:rFonts w:asciiTheme="majorHAnsi" w:eastAsiaTheme="majorEastAsia" w:hAnsiTheme="majorHAnsi" w:cstheme="majorBidi"/>
                                  <w:caps/>
                                  <w:color w:val="000000" w:themeColor="text1"/>
                                  <w:sz w:val="36"/>
                                  <w:szCs w:val="36"/>
                                </w:rPr>
                              </w:pPr>
                              <w:r>
                                <w:rPr>
                                  <w:rFonts w:asciiTheme="majorHAnsi" w:eastAsiaTheme="majorEastAsia" w:hAnsiTheme="majorHAnsi" w:cstheme="majorBidi"/>
                                  <w:caps/>
                                  <w:color w:val="000000" w:themeColor="text1"/>
                                  <w:sz w:val="36"/>
                                  <w:szCs w:val="36"/>
                                </w:rPr>
                                <w:t>effective team-working and communication conflict management and resolution strategies</w:t>
                              </w:r>
                            </w:p>
                          </w:sdtContent>
                        </w:sdt>
                        <w:p w14:paraId="0DE215B6" w14:textId="38C01D64" w:rsidR="00241B00"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41B00">
                                <w:rPr>
                                  <w:color w:val="4472C4" w:themeColor="accent1"/>
                                  <w:sz w:val="36"/>
                                  <w:szCs w:val="36"/>
                                </w:rPr>
                                <w:t>GEMECHU ALIYI (2117285)</w:t>
                              </w:r>
                            </w:sdtContent>
                          </w:sdt>
                          <w:r w:rsidR="00241B00">
                            <w:rPr>
                              <w:noProof/>
                            </w:rPr>
                            <w:t xml:space="preserve"> </w:t>
                          </w:r>
                        </w:p>
                        <w:p w14:paraId="35679B7E" w14:textId="77777777" w:rsidR="00241B00" w:rsidRDefault="00241B00"/>
                      </w:txbxContent>
                    </v:textbox>
                    <w10:wrap anchorx="page" anchory="margin"/>
                  </v:shape>
                </w:pict>
              </mc:Fallback>
            </mc:AlternateContent>
          </w:r>
        </w:p>
        <w:p w14:paraId="17A6C539" w14:textId="4631008F" w:rsidR="00241B00" w:rsidRDefault="00241B00">
          <w:r>
            <w:rPr>
              <w:noProof/>
              <w:color w:val="4472C4" w:themeColor="accent1"/>
              <w:sz w:val="36"/>
              <w:szCs w:val="36"/>
            </w:rPr>
            <mc:AlternateContent>
              <mc:Choice Requires="wpg">
                <w:drawing>
                  <wp:anchor distT="0" distB="0" distL="114300" distR="114300" simplePos="0" relativeHeight="251670528" behindDoc="1" locked="0" layoutInCell="1" allowOverlap="1" wp14:anchorId="5CE0DF06" wp14:editId="39D8E37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0C62ED" id="Group 2" o:spid="_x0000_s1026" style="position:absolute;margin-left:0;margin-top:0;width:432.65pt;height:448.55pt;z-index:-25164595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95635E2" w14:textId="60EF5AAB" w:rsidR="00241B00" w:rsidRDefault="00820701">
          <w:r>
            <w:rPr>
              <w:noProof/>
            </w:rPr>
            <mc:AlternateContent>
              <mc:Choice Requires="wps">
                <w:drawing>
                  <wp:anchor distT="0" distB="0" distL="114300" distR="114300" simplePos="0" relativeHeight="251669504" behindDoc="0" locked="0" layoutInCell="1" allowOverlap="1" wp14:anchorId="509B107D" wp14:editId="30C610A6">
                    <wp:simplePos x="0" y="0"/>
                    <wp:positionH relativeFrom="margin">
                      <wp:align>right</wp:align>
                    </wp:positionH>
                    <wp:positionV relativeFrom="margin">
                      <wp:posOffset>8220075</wp:posOffset>
                    </wp:positionV>
                    <wp:extent cx="5947410" cy="642620"/>
                    <wp:effectExtent l="0" t="0" r="15240" b="5080"/>
                    <wp:wrapNone/>
                    <wp:docPr id="69" name="Text Box 69"/>
                    <wp:cNvGraphicFramePr/>
                    <a:graphic xmlns:a="http://schemas.openxmlformats.org/drawingml/2006/main">
                      <a:graphicData uri="http://schemas.microsoft.com/office/word/2010/wordprocessingShape">
                        <wps:wsp>
                          <wps:cNvSpPr txBox="1"/>
                          <wps:spPr>
                            <a:xfrm>
                              <a:off x="0" y="0"/>
                              <a:ext cx="5947410" cy="642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C50956" w14:textId="1D52039A" w:rsidR="00241B00" w:rsidRDefault="00000000">
                                <w:pPr>
                                  <w:pStyle w:val="NoSpacing"/>
                                  <w:jc w:val="right"/>
                                  <w:rPr>
                                    <w:color w:val="4472C4" w:themeColor="accent1"/>
                                    <w:sz w:val="36"/>
                                    <w:szCs w:val="36"/>
                                  </w:rPr>
                                </w:pPr>
                                <w:sdt>
                                  <w:sdtPr>
                                    <w:rPr>
                                      <w:color w:val="4472C4"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2603F9">
                                      <w:rPr>
                                        <w:color w:val="4472C4" w:themeColor="accent1"/>
                                        <w:sz w:val="32"/>
                                        <w:szCs w:val="32"/>
                                      </w:rPr>
                                      <w:t>UNIVERSITY OF WALES TRINITY SAINT DAVID</w:t>
                                    </w:r>
                                  </w:sdtContent>
                                </w:sdt>
                              </w:p>
                              <w:p w14:paraId="3C041CE8" w14:textId="40338D29" w:rsidR="00241B00" w:rsidRPr="00820701" w:rsidRDefault="00000000" w:rsidP="00241B00">
                                <w:pPr>
                                  <w:pStyle w:val="NoSpacing"/>
                                  <w:rPr>
                                    <w:color w:val="4472C4" w:themeColor="accent1"/>
                                    <w:sz w:val="32"/>
                                    <w:szCs w:val="32"/>
                                  </w:rPr>
                                </w:pPr>
                                <w:sdt>
                                  <w:sdtPr>
                                    <w:rPr>
                                      <w:color w:val="4472C4"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2755F6">
                                      <w:rPr>
                                        <w:color w:val="4472C4" w:themeColor="accent1"/>
                                        <w:sz w:val="32"/>
                                        <w:szCs w:val="32"/>
                                      </w:rPr>
                                      <w:t>LECTURER</w:t>
                                    </w:r>
                                    <w:r w:rsidR="00241B00" w:rsidRPr="00820701">
                                      <w:rPr>
                                        <w:color w:val="4472C4" w:themeColor="accent1"/>
                                        <w:sz w:val="32"/>
                                        <w:szCs w:val="32"/>
                                      </w:rPr>
                                      <w:t>: MELANIE S.</w:t>
                                    </w:r>
                                  </w:sdtContent>
                                </w:sdt>
                                <w:r w:rsidR="00993E33">
                                  <w:rPr>
                                    <w:color w:val="4472C4" w:themeColor="accent1"/>
                                    <w:sz w:val="32"/>
                                    <w:szCs w:val="32"/>
                                  </w:rPr>
                                  <w:t xml:space="preserve">                                        Count words: 1</w:t>
                                </w:r>
                                <w:r w:rsidR="005759FB">
                                  <w:rPr>
                                    <w:color w:val="4472C4" w:themeColor="accent1"/>
                                    <w:sz w:val="32"/>
                                    <w:szCs w:val="32"/>
                                  </w:rPr>
                                  <w:t>5</w:t>
                                </w:r>
                                <w:r w:rsidR="00CD3DA8">
                                  <w:rPr>
                                    <w:color w:val="4472C4" w:themeColor="accent1"/>
                                    <w:sz w:val="32"/>
                                    <w:szCs w:val="32"/>
                                  </w:rPr>
                                  <w:t>3</w:t>
                                </w:r>
                                <w:r w:rsidR="005759FB">
                                  <w:rPr>
                                    <w:color w:val="4472C4" w:themeColor="accent1"/>
                                    <w:sz w:val="32"/>
                                    <w:szCs w:val="32"/>
                                  </w:rPr>
                                  <w:t>6</w:t>
                                </w:r>
                                <w:r w:rsidR="00993E33">
                                  <w:rPr>
                                    <w:color w:val="4472C4" w:themeColor="accent1"/>
                                    <w:sz w:val="32"/>
                                    <w:szCs w:val="32"/>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09B107D" id="Text Box 69" o:spid="_x0000_s1027" type="#_x0000_t202" style="position:absolute;margin-left:417.1pt;margin-top:647.25pt;width:468.3pt;height:50.6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" filled="f" stroked="f" strokeweight=".5pt">
                    <v:textbox inset="0,0,0,0">
                      <w:txbxContent>
                        <w:p w14:paraId="62C50956" w14:textId="1D52039A" w:rsidR="00241B00" w:rsidRDefault="00000000">
                          <w:pPr>
                            <w:pStyle w:val="NoSpacing"/>
                            <w:jc w:val="right"/>
                            <w:rPr>
                              <w:color w:val="4472C4" w:themeColor="accent1"/>
                              <w:sz w:val="36"/>
                              <w:szCs w:val="36"/>
                            </w:rPr>
                          </w:pPr>
                          <w:sdt>
                            <w:sdtPr>
                              <w:rPr>
                                <w:color w:val="4472C4"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2603F9">
                                <w:rPr>
                                  <w:color w:val="4472C4" w:themeColor="accent1"/>
                                  <w:sz w:val="32"/>
                                  <w:szCs w:val="32"/>
                                </w:rPr>
                                <w:t>UNIVERSITY OF WALES TRINITY SAINT DAVID</w:t>
                              </w:r>
                            </w:sdtContent>
                          </w:sdt>
                        </w:p>
                        <w:p w14:paraId="3C041CE8" w14:textId="40338D29" w:rsidR="00241B00" w:rsidRPr="00820701" w:rsidRDefault="00000000" w:rsidP="00241B00">
                          <w:pPr>
                            <w:pStyle w:val="NoSpacing"/>
                            <w:rPr>
                              <w:color w:val="4472C4" w:themeColor="accent1"/>
                              <w:sz w:val="32"/>
                              <w:szCs w:val="32"/>
                            </w:rPr>
                          </w:pPr>
                          <w:sdt>
                            <w:sdtPr>
                              <w:rPr>
                                <w:color w:val="4472C4"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2755F6">
                                <w:rPr>
                                  <w:color w:val="4472C4" w:themeColor="accent1"/>
                                  <w:sz w:val="32"/>
                                  <w:szCs w:val="32"/>
                                </w:rPr>
                                <w:t>LECTURER</w:t>
                              </w:r>
                              <w:r w:rsidR="00241B00" w:rsidRPr="00820701">
                                <w:rPr>
                                  <w:color w:val="4472C4" w:themeColor="accent1"/>
                                  <w:sz w:val="32"/>
                                  <w:szCs w:val="32"/>
                                </w:rPr>
                                <w:t>: MELANIE S.</w:t>
                              </w:r>
                            </w:sdtContent>
                          </w:sdt>
                          <w:r w:rsidR="00993E33">
                            <w:rPr>
                              <w:color w:val="4472C4" w:themeColor="accent1"/>
                              <w:sz w:val="32"/>
                              <w:szCs w:val="32"/>
                            </w:rPr>
                            <w:t xml:space="preserve">                                        Count words: 1</w:t>
                          </w:r>
                          <w:r w:rsidR="005759FB">
                            <w:rPr>
                              <w:color w:val="4472C4" w:themeColor="accent1"/>
                              <w:sz w:val="32"/>
                              <w:szCs w:val="32"/>
                            </w:rPr>
                            <w:t>5</w:t>
                          </w:r>
                          <w:r w:rsidR="00CD3DA8">
                            <w:rPr>
                              <w:color w:val="4472C4" w:themeColor="accent1"/>
                              <w:sz w:val="32"/>
                              <w:szCs w:val="32"/>
                            </w:rPr>
                            <w:t>3</w:t>
                          </w:r>
                          <w:r w:rsidR="005759FB">
                            <w:rPr>
                              <w:color w:val="4472C4" w:themeColor="accent1"/>
                              <w:sz w:val="32"/>
                              <w:szCs w:val="32"/>
                            </w:rPr>
                            <w:t>6</w:t>
                          </w:r>
                          <w:r w:rsidR="00993E33">
                            <w:rPr>
                              <w:color w:val="4472C4" w:themeColor="accent1"/>
                              <w:sz w:val="32"/>
                              <w:szCs w:val="32"/>
                            </w:rPr>
                            <w:t xml:space="preserve">                                  </w:t>
                          </w:r>
                        </w:p>
                      </w:txbxContent>
                    </v:textbox>
                    <w10:wrap anchorx="margin" anchory="margin"/>
                  </v:shape>
                </w:pict>
              </mc:Fallback>
            </mc:AlternateContent>
          </w:r>
          <w:r w:rsidR="00241B00">
            <w:br w:type="page"/>
          </w:r>
        </w:p>
      </w:sdtContent>
    </w:sdt>
    <w:sdt>
      <w:sdtPr>
        <w:rPr>
          <w:rFonts w:asciiTheme="majorHAnsi" w:eastAsiaTheme="majorEastAsia" w:hAnsiTheme="majorHAnsi" w:cstheme="majorBidi"/>
          <w:color w:val="2F5496" w:themeColor="accent1" w:themeShade="BF"/>
          <w:sz w:val="32"/>
          <w:szCs w:val="32"/>
          <w:lang w:val="en-US"/>
        </w:rPr>
        <w:id w:val="61247793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4D6F5B9" w14:textId="0DD7C2BB" w:rsidR="0052201D" w:rsidRPr="0052201D" w:rsidRDefault="0052201D" w:rsidP="0052201D">
          <w:pPr>
            <w:keepNext/>
            <w:keepLines/>
            <w:spacing w:before="240" w:after="0"/>
            <w:rPr>
              <w:rFonts w:asciiTheme="majorHAnsi" w:eastAsiaTheme="majorEastAsia" w:hAnsiTheme="majorHAnsi" w:cstheme="majorBidi"/>
              <w:color w:val="2F5496" w:themeColor="accent1" w:themeShade="BF"/>
              <w:sz w:val="32"/>
              <w:szCs w:val="32"/>
              <w:lang w:val="en-US"/>
            </w:rPr>
          </w:pPr>
          <w:r w:rsidRPr="0052201D">
            <w:rPr>
              <w:rFonts w:asciiTheme="majorHAnsi" w:eastAsiaTheme="majorEastAsia" w:hAnsiTheme="majorHAnsi" w:cstheme="majorBidi"/>
              <w:color w:val="2F5496" w:themeColor="accent1" w:themeShade="BF"/>
              <w:sz w:val="32"/>
              <w:szCs w:val="32"/>
              <w:lang w:val="en-US"/>
            </w:rPr>
            <w:t>Contents</w:t>
          </w:r>
        </w:p>
        <w:p w14:paraId="246F99C5" w14:textId="486F2EC2" w:rsidR="00586A7E" w:rsidRDefault="0052201D">
          <w:pPr>
            <w:pStyle w:val="TOC1"/>
            <w:tabs>
              <w:tab w:val="right" w:leader="dot" w:pos="9016"/>
            </w:tabs>
            <w:rPr>
              <w:rFonts w:eastAsiaTheme="minorEastAsia"/>
              <w:noProof/>
              <w:lang w:eastAsia="en-GB"/>
            </w:rPr>
          </w:pPr>
          <w:r w:rsidRPr="0052201D">
            <w:fldChar w:fldCharType="begin"/>
          </w:r>
          <w:r w:rsidRPr="0052201D">
            <w:instrText xml:space="preserve"> TOC \o "1-3" \h \z \u </w:instrText>
          </w:r>
          <w:r w:rsidRPr="0052201D">
            <w:fldChar w:fldCharType="separate"/>
          </w:r>
          <w:hyperlink w:anchor="_Toc128493563" w:history="1">
            <w:r w:rsidR="00586A7E" w:rsidRPr="00A6411A">
              <w:rPr>
                <w:rStyle w:val="Hyperlink"/>
                <w:rFonts w:asciiTheme="majorHAnsi" w:eastAsiaTheme="majorEastAsia" w:hAnsiTheme="majorHAnsi" w:cstheme="majorBidi"/>
                <w:noProof/>
                <w:lang w:val="en-US"/>
              </w:rPr>
              <w:t>INTRODUCTION</w:t>
            </w:r>
            <w:r w:rsidR="00586A7E">
              <w:rPr>
                <w:noProof/>
                <w:webHidden/>
              </w:rPr>
              <w:tab/>
            </w:r>
            <w:r w:rsidR="00586A7E">
              <w:rPr>
                <w:noProof/>
                <w:webHidden/>
              </w:rPr>
              <w:fldChar w:fldCharType="begin"/>
            </w:r>
            <w:r w:rsidR="00586A7E">
              <w:rPr>
                <w:noProof/>
                <w:webHidden/>
              </w:rPr>
              <w:instrText xml:space="preserve"> PAGEREF _Toc128493563 \h </w:instrText>
            </w:r>
            <w:r w:rsidR="00586A7E">
              <w:rPr>
                <w:noProof/>
                <w:webHidden/>
              </w:rPr>
            </w:r>
            <w:r w:rsidR="00586A7E">
              <w:rPr>
                <w:noProof/>
                <w:webHidden/>
              </w:rPr>
              <w:fldChar w:fldCharType="separate"/>
            </w:r>
            <w:r w:rsidR="00586A7E">
              <w:rPr>
                <w:noProof/>
                <w:webHidden/>
              </w:rPr>
              <w:t>2</w:t>
            </w:r>
            <w:r w:rsidR="00586A7E">
              <w:rPr>
                <w:noProof/>
                <w:webHidden/>
              </w:rPr>
              <w:fldChar w:fldCharType="end"/>
            </w:r>
          </w:hyperlink>
        </w:p>
        <w:p w14:paraId="686AF168" w14:textId="0DA5F58E" w:rsidR="00586A7E" w:rsidRDefault="00000000">
          <w:pPr>
            <w:pStyle w:val="TOC1"/>
            <w:tabs>
              <w:tab w:val="right" w:leader="dot" w:pos="9016"/>
            </w:tabs>
            <w:rPr>
              <w:rFonts w:eastAsiaTheme="minorEastAsia"/>
              <w:noProof/>
              <w:lang w:eastAsia="en-GB"/>
            </w:rPr>
          </w:pPr>
          <w:hyperlink w:anchor="_Toc128493564" w:history="1">
            <w:r w:rsidR="00586A7E" w:rsidRPr="00A6411A">
              <w:rPr>
                <w:rStyle w:val="Hyperlink"/>
                <w:rFonts w:asciiTheme="majorHAnsi" w:eastAsiaTheme="majorEastAsia" w:hAnsiTheme="majorHAnsi" w:cstheme="majorBidi"/>
                <w:noProof/>
                <w:lang w:val="en-US"/>
              </w:rPr>
              <w:t>CONFLICT</w:t>
            </w:r>
            <w:r w:rsidR="00586A7E">
              <w:rPr>
                <w:noProof/>
                <w:webHidden/>
              </w:rPr>
              <w:tab/>
            </w:r>
            <w:r w:rsidR="00586A7E">
              <w:rPr>
                <w:noProof/>
                <w:webHidden/>
              </w:rPr>
              <w:fldChar w:fldCharType="begin"/>
            </w:r>
            <w:r w:rsidR="00586A7E">
              <w:rPr>
                <w:noProof/>
                <w:webHidden/>
              </w:rPr>
              <w:instrText xml:space="preserve"> PAGEREF _Toc128493564 \h </w:instrText>
            </w:r>
            <w:r w:rsidR="00586A7E">
              <w:rPr>
                <w:noProof/>
                <w:webHidden/>
              </w:rPr>
            </w:r>
            <w:r w:rsidR="00586A7E">
              <w:rPr>
                <w:noProof/>
                <w:webHidden/>
              </w:rPr>
              <w:fldChar w:fldCharType="separate"/>
            </w:r>
            <w:r w:rsidR="00586A7E">
              <w:rPr>
                <w:noProof/>
                <w:webHidden/>
              </w:rPr>
              <w:t>2</w:t>
            </w:r>
            <w:r w:rsidR="00586A7E">
              <w:rPr>
                <w:noProof/>
                <w:webHidden/>
              </w:rPr>
              <w:fldChar w:fldCharType="end"/>
            </w:r>
          </w:hyperlink>
        </w:p>
        <w:p w14:paraId="69BC10A0" w14:textId="5E5CE3A2" w:rsidR="00586A7E" w:rsidRDefault="00000000">
          <w:pPr>
            <w:pStyle w:val="TOC1"/>
            <w:tabs>
              <w:tab w:val="right" w:leader="dot" w:pos="9016"/>
            </w:tabs>
            <w:rPr>
              <w:rFonts w:eastAsiaTheme="minorEastAsia"/>
              <w:noProof/>
              <w:lang w:eastAsia="en-GB"/>
            </w:rPr>
          </w:pPr>
          <w:hyperlink w:anchor="_Toc128493565" w:history="1">
            <w:r w:rsidR="00586A7E" w:rsidRPr="00A6411A">
              <w:rPr>
                <w:rStyle w:val="Hyperlink"/>
                <w:rFonts w:asciiTheme="majorHAnsi" w:eastAsiaTheme="majorEastAsia" w:hAnsiTheme="majorHAnsi" w:cstheme="majorBidi"/>
                <w:noProof/>
                <w:lang w:val="en-US"/>
              </w:rPr>
              <w:t>WHAT CAUSES CONFLICTS?</w:t>
            </w:r>
            <w:r w:rsidR="00586A7E">
              <w:rPr>
                <w:noProof/>
                <w:webHidden/>
              </w:rPr>
              <w:tab/>
            </w:r>
            <w:r w:rsidR="00586A7E">
              <w:rPr>
                <w:noProof/>
                <w:webHidden/>
              </w:rPr>
              <w:fldChar w:fldCharType="begin"/>
            </w:r>
            <w:r w:rsidR="00586A7E">
              <w:rPr>
                <w:noProof/>
                <w:webHidden/>
              </w:rPr>
              <w:instrText xml:space="preserve"> PAGEREF _Toc128493565 \h </w:instrText>
            </w:r>
            <w:r w:rsidR="00586A7E">
              <w:rPr>
                <w:noProof/>
                <w:webHidden/>
              </w:rPr>
            </w:r>
            <w:r w:rsidR="00586A7E">
              <w:rPr>
                <w:noProof/>
                <w:webHidden/>
              </w:rPr>
              <w:fldChar w:fldCharType="separate"/>
            </w:r>
            <w:r w:rsidR="00586A7E">
              <w:rPr>
                <w:noProof/>
                <w:webHidden/>
              </w:rPr>
              <w:t>2</w:t>
            </w:r>
            <w:r w:rsidR="00586A7E">
              <w:rPr>
                <w:noProof/>
                <w:webHidden/>
              </w:rPr>
              <w:fldChar w:fldCharType="end"/>
            </w:r>
          </w:hyperlink>
        </w:p>
        <w:p w14:paraId="6ED6AEE7" w14:textId="589BBDBC" w:rsidR="00586A7E" w:rsidRDefault="00000000">
          <w:pPr>
            <w:pStyle w:val="TOC1"/>
            <w:tabs>
              <w:tab w:val="right" w:leader="dot" w:pos="9016"/>
            </w:tabs>
            <w:rPr>
              <w:rFonts w:eastAsiaTheme="minorEastAsia"/>
              <w:noProof/>
              <w:lang w:eastAsia="en-GB"/>
            </w:rPr>
          </w:pPr>
          <w:hyperlink w:anchor="_Toc128493566" w:history="1">
            <w:r w:rsidR="00586A7E" w:rsidRPr="00A6411A">
              <w:rPr>
                <w:rStyle w:val="Hyperlink"/>
                <w:rFonts w:asciiTheme="majorHAnsi" w:eastAsiaTheme="majorEastAsia" w:hAnsiTheme="majorHAnsi" w:cstheme="majorBidi"/>
                <w:noProof/>
                <w:lang w:val="en-US"/>
              </w:rPr>
              <w:t>SIGN THAT THERE IS CONFLICT</w:t>
            </w:r>
            <w:r w:rsidR="00586A7E">
              <w:rPr>
                <w:noProof/>
                <w:webHidden/>
              </w:rPr>
              <w:tab/>
            </w:r>
            <w:r w:rsidR="00586A7E">
              <w:rPr>
                <w:noProof/>
                <w:webHidden/>
              </w:rPr>
              <w:fldChar w:fldCharType="begin"/>
            </w:r>
            <w:r w:rsidR="00586A7E">
              <w:rPr>
                <w:noProof/>
                <w:webHidden/>
              </w:rPr>
              <w:instrText xml:space="preserve"> PAGEREF _Toc128493566 \h </w:instrText>
            </w:r>
            <w:r w:rsidR="00586A7E">
              <w:rPr>
                <w:noProof/>
                <w:webHidden/>
              </w:rPr>
            </w:r>
            <w:r w:rsidR="00586A7E">
              <w:rPr>
                <w:noProof/>
                <w:webHidden/>
              </w:rPr>
              <w:fldChar w:fldCharType="separate"/>
            </w:r>
            <w:r w:rsidR="00586A7E">
              <w:rPr>
                <w:noProof/>
                <w:webHidden/>
              </w:rPr>
              <w:t>3</w:t>
            </w:r>
            <w:r w:rsidR="00586A7E">
              <w:rPr>
                <w:noProof/>
                <w:webHidden/>
              </w:rPr>
              <w:fldChar w:fldCharType="end"/>
            </w:r>
          </w:hyperlink>
        </w:p>
        <w:p w14:paraId="3D00B985" w14:textId="56661B12" w:rsidR="00586A7E" w:rsidRDefault="00000000">
          <w:pPr>
            <w:pStyle w:val="TOC1"/>
            <w:tabs>
              <w:tab w:val="right" w:leader="dot" w:pos="9016"/>
            </w:tabs>
            <w:rPr>
              <w:rFonts w:eastAsiaTheme="minorEastAsia"/>
              <w:noProof/>
              <w:lang w:eastAsia="en-GB"/>
            </w:rPr>
          </w:pPr>
          <w:hyperlink w:anchor="_Toc128493567" w:history="1">
            <w:r w:rsidR="00586A7E" w:rsidRPr="00A6411A">
              <w:rPr>
                <w:rStyle w:val="Hyperlink"/>
                <w:rFonts w:asciiTheme="majorHAnsi" w:eastAsiaTheme="majorEastAsia" w:hAnsiTheme="majorHAnsi" w:cstheme="majorBidi"/>
                <w:noProof/>
                <w:lang w:val="en-US"/>
              </w:rPr>
              <w:t>CONFLICT MANAGEMENT AND RESOLUTION STRATEGIES (Thomas and Kilmann Scale, 1974)</w:t>
            </w:r>
            <w:r w:rsidR="00586A7E">
              <w:rPr>
                <w:noProof/>
                <w:webHidden/>
              </w:rPr>
              <w:tab/>
            </w:r>
            <w:r w:rsidR="00586A7E">
              <w:rPr>
                <w:noProof/>
                <w:webHidden/>
              </w:rPr>
              <w:fldChar w:fldCharType="begin"/>
            </w:r>
            <w:r w:rsidR="00586A7E">
              <w:rPr>
                <w:noProof/>
                <w:webHidden/>
              </w:rPr>
              <w:instrText xml:space="preserve"> PAGEREF _Toc128493567 \h </w:instrText>
            </w:r>
            <w:r w:rsidR="00586A7E">
              <w:rPr>
                <w:noProof/>
                <w:webHidden/>
              </w:rPr>
            </w:r>
            <w:r w:rsidR="00586A7E">
              <w:rPr>
                <w:noProof/>
                <w:webHidden/>
              </w:rPr>
              <w:fldChar w:fldCharType="separate"/>
            </w:r>
            <w:r w:rsidR="00586A7E">
              <w:rPr>
                <w:noProof/>
                <w:webHidden/>
              </w:rPr>
              <w:t>3</w:t>
            </w:r>
            <w:r w:rsidR="00586A7E">
              <w:rPr>
                <w:noProof/>
                <w:webHidden/>
              </w:rPr>
              <w:fldChar w:fldCharType="end"/>
            </w:r>
          </w:hyperlink>
        </w:p>
        <w:p w14:paraId="5FDA08D8" w14:textId="66E4AED1" w:rsidR="00586A7E" w:rsidRDefault="00000000">
          <w:pPr>
            <w:pStyle w:val="TOC1"/>
            <w:tabs>
              <w:tab w:val="right" w:leader="dot" w:pos="9016"/>
            </w:tabs>
            <w:rPr>
              <w:rFonts w:eastAsiaTheme="minorEastAsia"/>
              <w:noProof/>
              <w:lang w:eastAsia="en-GB"/>
            </w:rPr>
          </w:pPr>
          <w:hyperlink w:anchor="_Toc128493568" w:history="1">
            <w:r w:rsidR="00586A7E" w:rsidRPr="00A6411A">
              <w:rPr>
                <w:rStyle w:val="Hyperlink"/>
                <w:rFonts w:asciiTheme="majorHAnsi" w:eastAsiaTheme="majorEastAsia" w:hAnsiTheme="majorHAnsi" w:cstheme="majorBidi"/>
                <w:noProof/>
                <w:lang w:val="en-US"/>
              </w:rPr>
              <w:t>CONFLICT MANAGEMENT (TUCKMAN’S THEORETICAL MODEL)</w:t>
            </w:r>
            <w:r w:rsidR="00586A7E">
              <w:rPr>
                <w:noProof/>
                <w:webHidden/>
              </w:rPr>
              <w:tab/>
            </w:r>
            <w:r w:rsidR="00586A7E">
              <w:rPr>
                <w:noProof/>
                <w:webHidden/>
              </w:rPr>
              <w:fldChar w:fldCharType="begin"/>
            </w:r>
            <w:r w:rsidR="00586A7E">
              <w:rPr>
                <w:noProof/>
                <w:webHidden/>
              </w:rPr>
              <w:instrText xml:space="preserve"> PAGEREF _Toc128493568 \h </w:instrText>
            </w:r>
            <w:r w:rsidR="00586A7E">
              <w:rPr>
                <w:noProof/>
                <w:webHidden/>
              </w:rPr>
            </w:r>
            <w:r w:rsidR="00586A7E">
              <w:rPr>
                <w:noProof/>
                <w:webHidden/>
              </w:rPr>
              <w:fldChar w:fldCharType="separate"/>
            </w:r>
            <w:r w:rsidR="00586A7E">
              <w:rPr>
                <w:noProof/>
                <w:webHidden/>
              </w:rPr>
              <w:t>4</w:t>
            </w:r>
            <w:r w:rsidR="00586A7E">
              <w:rPr>
                <w:noProof/>
                <w:webHidden/>
              </w:rPr>
              <w:fldChar w:fldCharType="end"/>
            </w:r>
          </w:hyperlink>
        </w:p>
        <w:p w14:paraId="4A922507" w14:textId="119CC3B9" w:rsidR="00586A7E" w:rsidRDefault="00000000">
          <w:pPr>
            <w:pStyle w:val="TOC1"/>
            <w:tabs>
              <w:tab w:val="right" w:leader="dot" w:pos="9016"/>
            </w:tabs>
            <w:rPr>
              <w:rFonts w:eastAsiaTheme="minorEastAsia"/>
              <w:noProof/>
              <w:lang w:eastAsia="en-GB"/>
            </w:rPr>
          </w:pPr>
          <w:hyperlink w:anchor="_Toc128493569" w:history="1">
            <w:r w:rsidR="00586A7E" w:rsidRPr="00A6411A">
              <w:rPr>
                <w:rStyle w:val="Hyperlink"/>
                <w:rFonts w:asciiTheme="majorHAnsi" w:eastAsiaTheme="majorEastAsia" w:hAnsiTheme="majorHAnsi" w:cstheme="majorBidi"/>
                <w:noProof/>
                <w:lang w:val="en-US"/>
              </w:rPr>
              <w:t>STORMING</w:t>
            </w:r>
            <w:r w:rsidR="00586A7E">
              <w:rPr>
                <w:noProof/>
                <w:webHidden/>
              </w:rPr>
              <w:tab/>
            </w:r>
            <w:r w:rsidR="00586A7E">
              <w:rPr>
                <w:noProof/>
                <w:webHidden/>
              </w:rPr>
              <w:fldChar w:fldCharType="begin"/>
            </w:r>
            <w:r w:rsidR="00586A7E">
              <w:rPr>
                <w:noProof/>
                <w:webHidden/>
              </w:rPr>
              <w:instrText xml:space="preserve"> PAGEREF _Toc128493569 \h </w:instrText>
            </w:r>
            <w:r w:rsidR="00586A7E">
              <w:rPr>
                <w:noProof/>
                <w:webHidden/>
              </w:rPr>
            </w:r>
            <w:r w:rsidR="00586A7E">
              <w:rPr>
                <w:noProof/>
                <w:webHidden/>
              </w:rPr>
              <w:fldChar w:fldCharType="separate"/>
            </w:r>
            <w:r w:rsidR="00586A7E">
              <w:rPr>
                <w:noProof/>
                <w:webHidden/>
              </w:rPr>
              <w:t>5</w:t>
            </w:r>
            <w:r w:rsidR="00586A7E">
              <w:rPr>
                <w:noProof/>
                <w:webHidden/>
              </w:rPr>
              <w:fldChar w:fldCharType="end"/>
            </w:r>
          </w:hyperlink>
        </w:p>
        <w:p w14:paraId="63A36039" w14:textId="279F803E" w:rsidR="00586A7E" w:rsidRDefault="00000000">
          <w:pPr>
            <w:pStyle w:val="TOC1"/>
            <w:tabs>
              <w:tab w:val="right" w:leader="dot" w:pos="9016"/>
            </w:tabs>
            <w:rPr>
              <w:rFonts w:eastAsiaTheme="minorEastAsia"/>
              <w:noProof/>
              <w:lang w:eastAsia="en-GB"/>
            </w:rPr>
          </w:pPr>
          <w:hyperlink w:anchor="_Toc128493570" w:history="1">
            <w:r w:rsidR="00586A7E" w:rsidRPr="00A6411A">
              <w:rPr>
                <w:rStyle w:val="Hyperlink"/>
                <w:noProof/>
                <w:lang w:val="en-US"/>
              </w:rPr>
              <w:t>HOW DO NAVIGATE IN THE STORMING STAGE</w:t>
            </w:r>
            <w:r w:rsidR="00586A7E">
              <w:rPr>
                <w:noProof/>
                <w:webHidden/>
              </w:rPr>
              <w:tab/>
            </w:r>
            <w:r w:rsidR="00586A7E">
              <w:rPr>
                <w:noProof/>
                <w:webHidden/>
              </w:rPr>
              <w:fldChar w:fldCharType="begin"/>
            </w:r>
            <w:r w:rsidR="00586A7E">
              <w:rPr>
                <w:noProof/>
                <w:webHidden/>
              </w:rPr>
              <w:instrText xml:space="preserve"> PAGEREF _Toc128493570 \h </w:instrText>
            </w:r>
            <w:r w:rsidR="00586A7E">
              <w:rPr>
                <w:noProof/>
                <w:webHidden/>
              </w:rPr>
            </w:r>
            <w:r w:rsidR="00586A7E">
              <w:rPr>
                <w:noProof/>
                <w:webHidden/>
              </w:rPr>
              <w:fldChar w:fldCharType="separate"/>
            </w:r>
            <w:r w:rsidR="00586A7E">
              <w:rPr>
                <w:noProof/>
                <w:webHidden/>
              </w:rPr>
              <w:t>5</w:t>
            </w:r>
            <w:r w:rsidR="00586A7E">
              <w:rPr>
                <w:noProof/>
                <w:webHidden/>
              </w:rPr>
              <w:fldChar w:fldCharType="end"/>
            </w:r>
          </w:hyperlink>
        </w:p>
        <w:p w14:paraId="0DAF4D04" w14:textId="1AF7F9AE" w:rsidR="00586A7E" w:rsidRDefault="00000000">
          <w:pPr>
            <w:pStyle w:val="TOC1"/>
            <w:tabs>
              <w:tab w:val="right" w:leader="dot" w:pos="9016"/>
            </w:tabs>
            <w:rPr>
              <w:rFonts w:eastAsiaTheme="minorEastAsia"/>
              <w:noProof/>
              <w:lang w:eastAsia="en-GB"/>
            </w:rPr>
          </w:pPr>
          <w:hyperlink w:anchor="_Toc128493571" w:history="1">
            <w:r w:rsidR="00586A7E" w:rsidRPr="00A6411A">
              <w:rPr>
                <w:rStyle w:val="Hyperlink"/>
                <w:rFonts w:asciiTheme="majorHAnsi" w:eastAsiaTheme="majorEastAsia" w:hAnsiTheme="majorHAnsi" w:cstheme="majorBidi"/>
                <w:noProof/>
                <w:lang w:val="en-US"/>
              </w:rPr>
              <w:t>CONCLUTION</w:t>
            </w:r>
            <w:r w:rsidR="00586A7E">
              <w:rPr>
                <w:noProof/>
                <w:webHidden/>
              </w:rPr>
              <w:tab/>
            </w:r>
            <w:r w:rsidR="00586A7E">
              <w:rPr>
                <w:noProof/>
                <w:webHidden/>
              </w:rPr>
              <w:fldChar w:fldCharType="begin"/>
            </w:r>
            <w:r w:rsidR="00586A7E">
              <w:rPr>
                <w:noProof/>
                <w:webHidden/>
              </w:rPr>
              <w:instrText xml:space="preserve"> PAGEREF _Toc128493571 \h </w:instrText>
            </w:r>
            <w:r w:rsidR="00586A7E">
              <w:rPr>
                <w:noProof/>
                <w:webHidden/>
              </w:rPr>
            </w:r>
            <w:r w:rsidR="00586A7E">
              <w:rPr>
                <w:noProof/>
                <w:webHidden/>
              </w:rPr>
              <w:fldChar w:fldCharType="separate"/>
            </w:r>
            <w:r w:rsidR="00586A7E">
              <w:rPr>
                <w:noProof/>
                <w:webHidden/>
              </w:rPr>
              <w:t>6</w:t>
            </w:r>
            <w:r w:rsidR="00586A7E">
              <w:rPr>
                <w:noProof/>
                <w:webHidden/>
              </w:rPr>
              <w:fldChar w:fldCharType="end"/>
            </w:r>
          </w:hyperlink>
        </w:p>
        <w:p w14:paraId="192A51EC" w14:textId="0159EF01" w:rsidR="00586A7E" w:rsidRDefault="00000000">
          <w:pPr>
            <w:pStyle w:val="TOC1"/>
            <w:tabs>
              <w:tab w:val="right" w:leader="dot" w:pos="9016"/>
            </w:tabs>
            <w:rPr>
              <w:rFonts w:eastAsiaTheme="minorEastAsia"/>
              <w:noProof/>
              <w:lang w:eastAsia="en-GB"/>
            </w:rPr>
          </w:pPr>
          <w:hyperlink w:anchor="_Toc128493572" w:history="1">
            <w:r w:rsidR="00586A7E" w:rsidRPr="00A6411A">
              <w:rPr>
                <w:rStyle w:val="Hyperlink"/>
                <w:rFonts w:asciiTheme="majorHAnsi" w:eastAsiaTheme="majorEastAsia" w:hAnsiTheme="majorHAnsi" w:cstheme="majorBidi"/>
                <w:noProof/>
                <w:lang w:val="en-US"/>
              </w:rPr>
              <w:t>REFERENCES AND BIBLIOGRAPHY</w:t>
            </w:r>
            <w:r w:rsidR="00586A7E">
              <w:rPr>
                <w:noProof/>
                <w:webHidden/>
              </w:rPr>
              <w:tab/>
            </w:r>
            <w:r w:rsidR="00586A7E">
              <w:rPr>
                <w:noProof/>
                <w:webHidden/>
              </w:rPr>
              <w:fldChar w:fldCharType="begin"/>
            </w:r>
            <w:r w:rsidR="00586A7E">
              <w:rPr>
                <w:noProof/>
                <w:webHidden/>
              </w:rPr>
              <w:instrText xml:space="preserve"> PAGEREF _Toc128493572 \h </w:instrText>
            </w:r>
            <w:r w:rsidR="00586A7E">
              <w:rPr>
                <w:noProof/>
                <w:webHidden/>
              </w:rPr>
            </w:r>
            <w:r w:rsidR="00586A7E">
              <w:rPr>
                <w:noProof/>
                <w:webHidden/>
              </w:rPr>
              <w:fldChar w:fldCharType="separate"/>
            </w:r>
            <w:r w:rsidR="00586A7E">
              <w:rPr>
                <w:noProof/>
                <w:webHidden/>
              </w:rPr>
              <w:t>7</w:t>
            </w:r>
            <w:r w:rsidR="00586A7E">
              <w:rPr>
                <w:noProof/>
                <w:webHidden/>
              </w:rPr>
              <w:fldChar w:fldCharType="end"/>
            </w:r>
          </w:hyperlink>
        </w:p>
        <w:p w14:paraId="1B5816FB" w14:textId="07957872" w:rsidR="0052201D" w:rsidRPr="0052201D" w:rsidRDefault="0052201D" w:rsidP="0052201D">
          <w:r w:rsidRPr="0052201D">
            <w:rPr>
              <w:b/>
              <w:bCs/>
              <w:noProof/>
            </w:rPr>
            <w:fldChar w:fldCharType="end"/>
          </w:r>
        </w:p>
      </w:sdtContent>
    </w:sdt>
    <w:p w14:paraId="1D765CE6" w14:textId="77777777" w:rsidR="0052201D" w:rsidRPr="0052201D" w:rsidRDefault="0052201D" w:rsidP="0052201D">
      <w:pPr>
        <w:rPr>
          <w:sz w:val="28"/>
          <w:szCs w:val="28"/>
        </w:rPr>
      </w:pPr>
    </w:p>
    <w:p w14:paraId="60D6A27E" w14:textId="77777777" w:rsidR="0052201D" w:rsidRPr="0052201D" w:rsidRDefault="0052201D" w:rsidP="0052201D">
      <w:pPr>
        <w:rPr>
          <w:sz w:val="28"/>
          <w:szCs w:val="28"/>
        </w:rPr>
      </w:pPr>
      <w:r w:rsidRPr="0052201D">
        <w:rPr>
          <w:sz w:val="28"/>
          <w:szCs w:val="28"/>
        </w:rPr>
        <w:br w:type="page"/>
      </w:r>
    </w:p>
    <w:p w14:paraId="2524ABCB"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0" w:name="_Toc128493563"/>
      <w:r w:rsidRPr="0052201D">
        <w:rPr>
          <w:rFonts w:asciiTheme="majorHAnsi" w:eastAsiaTheme="majorEastAsia" w:hAnsiTheme="majorHAnsi" w:cstheme="majorBidi"/>
          <w:color w:val="2F5496" w:themeColor="accent1" w:themeShade="BF"/>
          <w:sz w:val="32"/>
          <w:szCs w:val="32"/>
          <w:lang w:val="en-US"/>
        </w:rPr>
        <w:lastRenderedPageBreak/>
        <w:t>INTRODUCTION</w:t>
      </w:r>
      <w:bookmarkEnd w:id="0"/>
    </w:p>
    <w:p w14:paraId="0ADF536E" w14:textId="53DED915" w:rsidR="0052201D" w:rsidRPr="0052201D" w:rsidRDefault="0052201D" w:rsidP="0052201D">
      <w:r w:rsidRPr="0052201D">
        <w:t xml:space="preserve"> Within Team, conflict is typically seen as a terrible thing and is frequently tried to be avoided or eradicated. This idea of conflict is mostly the product of the false belief that conflict is pathologically unpleasant, destructive, and detrimental to achieving organisational goals. Given this, there has been an increasing demand for team managers to master the best conflict-management techniques. For resolving disputes at various </w:t>
      </w:r>
      <w:r w:rsidR="00C07B0D">
        <w:t>team</w:t>
      </w:r>
      <w:r w:rsidRPr="0052201D">
        <w:t xml:space="preserve"> levels, the experts have suggested techniques or solutions.</w:t>
      </w:r>
      <w:r w:rsidR="002603F9" w:rsidRPr="002603F9">
        <w:t xml:space="preserve"> </w:t>
      </w:r>
      <w:r w:rsidR="002603F9" w:rsidRPr="002603F9">
        <w:t>Despite this, only a small number of systematic research studies have been carried out to examine team members present conflict management procedures, prospective differences in approaches taken by team members able to operate at various levels of management, and also the comparative efficacy of tactics and techniques being used trying to resolve work-related conﬂict or disagreements to their colleagues at the place of work.</w:t>
      </w:r>
      <w:r w:rsidRPr="0052201D">
        <w:t xml:space="preserve"> </w:t>
      </w:r>
      <w:sdt>
        <w:sdtPr>
          <w:id w:val="-1964258857"/>
          <w:citation/>
        </w:sdtPr>
        <w:sdtContent>
          <w:r w:rsidRPr="0052201D">
            <w:fldChar w:fldCharType="begin"/>
          </w:r>
          <w:r w:rsidRPr="0052201D">
            <w:instrText xml:space="preserve"> CITATION Sam04 \l 2057 </w:instrText>
          </w:r>
          <w:r w:rsidRPr="0052201D">
            <w:fldChar w:fldCharType="separate"/>
          </w:r>
          <w:r w:rsidR="00F869ED">
            <w:rPr>
              <w:noProof/>
            </w:rPr>
            <w:t xml:space="preserve"> </w:t>
          </w:r>
          <w:r w:rsidR="00F869ED" w:rsidRPr="00F869ED">
            <w:rPr>
              <w:noProof/>
            </w:rPr>
            <w:t>(Samantara, 2004)</w:t>
          </w:r>
          <w:r w:rsidRPr="0052201D">
            <w:fldChar w:fldCharType="end"/>
          </w:r>
        </w:sdtContent>
      </w:sdt>
    </w:p>
    <w:p w14:paraId="34905DC8"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 w:name="_Toc128493564"/>
      <w:r w:rsidRPr="0052201D">
        <w:rPr>
          <w:rFonts w:asciiTheme="majorHAnsi" w:eastAsiaTheme="majorEastAsia" w:hAnsiTheme="majorHAnsi" w:cstheme="majorBidi"/>
          <w:color w:val="2F5496" w:themeColor="accent1" w:themeShade="BF"/>
          <w:sz w:val="32"/>
          <w:szCs w:val="32"/>
          <w:lang w:val="en-US"/>
        </w:rPr>
        <w:t>CONFLICT</w:t>
      </w:r>
      <w:bookmarkEnd w:id="1"/>
    </w:p>
    <w:p w14:paraId="216A8BB0" w14:textId="33338C55" w:rsidR="0052201D" w:rsidRPr="0052201D" w:rsidRDefault="002603F9" w:rsidP="0052201D">
      <w:r w:rsidRPr="002603F9">
        <w:t>Differences in views, opinions, understanding, goals, demands, and perhaps even perception can lead to conflict. When people disagree, it often leads to caustic arguments, physical violence, and undoubtedly a loss of calmness</w:t>
      </w:r>
      <w:r w:rsidR="0052201D" w:rsidRPr="0052201D">
        <w:t>. Relationships can truly change because of a fight. </w:t>
      </w:r>
      <w:sdt>
        <w:sdtPr>
          <w:id w:val="199596841"/>
          <w:citation/>
        </w:sdtPr>
        <w:sdtContent>
          <w:r w:rsidR="0052201D" w:rsidRPr="0052201D">
            <w:fldChar w:fldCharType="begin"/>
          </w:r>
          <w:r w:rsidR="0052201D" w:rsidRPr="0052201D">
            <w:instrText xml:space="preserve"> CITATION Man08 \l 2057 </w:instrText>
          </w:r>
          <w:r w:rsidR="0052201D" w:rsidRPr="0052201D">
            <w:fldChar w:fldCharType="separate"/>
          </w:r>
          <w:r w:rsidR="00F869ED" w:rsidRPr="00F869ED">
            <w:rPr>
              <w:noProof/>
            </w:rPr>
            <w:t>(guide, 2008)</w:t>
          </w:r>
          <w:r w:rsidR="0052201D" w:rsidRPr="0052201D">
            <w:fldChar w:fldCharType="end"/>
          </w:r>
        </w:sdtContent>
      </w:sdt>
    </w:p>
    <w:p w14:paraId="0F7DA419" w14:textId="77777777" w:rsidR="0052201D" w:rsidRPr="0052201D" w:rsidRDefault="0052201D" w:rsidP="0052201D">
      <w:r w:rsidRPr="0052201D">
        <w:rPr>
          <w:noProof/>
        </w:rPr>
        <w:drawing>
          <wp:inline distT="0" distB="0" distL="0" distR="0" wp14:anchorId="03DA84B6" wp14:editId="7121EEDD">
            <wp:extent cx="3905250" cy="1628775"/>
            <wp:effectExtent l="0" t="0" r="0" b="9525"/>
            <wp:docPr id="1" name="Picture 1" descr="What is Confli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Confli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05250" cy="1628775"/>
                    </a:xfrm>
                    <a:prstGeom prst="rect">
                      <a:avLst/>
                    </a:prstGeom>
                    <a:noFill/>
                    <a:ln>
                      <a:noFill/>
                    </a:ln>
                  </pic:spPr>
                </pic:pic>
              </a:graphicData>
            </a:graphic>
          </wp:inline>
        </w:drawing>
      </w:r>
    </w:p>
    <w:p w14:paraId="620D1FA8"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2C84624C"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2" w:name="_Toc128493565"/>
      <w:r w:rsidRPr="0052201D">
        <w:rPr>
          <w:rFonts w:asciiTheme="majorHAnsi" w:eastAsiaTheme="majorEastAsia" w:hAnsiTheme="majorHAnsi" w:cstheme="majorBidi"/>
          <w:color w:val="2F5496" w:themeColor="accent1" w:themeShade="BF"/>
          <w:sz w:val="32"/>
          <w:szCs w:val="32"/>
          <w:lang w:val="en-US"/>
        </w:rPr>
        <w:t>WHAT CAUSES CONFLICTS?</w:t>
      </w:r>
      <w:bookmarkEnd w:id="2"/>
      <w:r w:rsidRPr="0052201D">
        <w:rPr>
          <w:rFonts w:asciiTheme="majorHAnsi" w:eastAsiaTheme="majorEastAsia" w:hAnsiTheme="majorHAnsi" w:cstheme="majorBidi"/>
          <w:color w:val="2F5496" w:themeColor="accent1" w:themeShade="BF"/>
          <w:sz w:val="32"/>
          <w:szCs w:val="32"/>
          <w:lang w:val="en-US"/>
        </w:rPr>
        <w:t xml:space="preserve"> </w:t>
      </w:r>
    </w:p>
    <w:p w14:paraId="6DBBD785" w14:textId="77777777" w:rsidR="0052201D" w:rsidRPr="0052201D" w:rsidRDefault="0052201D" w:rsidP="0052201D">
      <w:pPr>
        <w:numPr>
          <w:ilvl w:val="0"/>
          <w:numId w:val="1"/>
        </w:numPr>
        <w:contextualSpacing/>
      </w:pPr>
      <w:r w:rsidRPr="0052201D">
        <w:t>See things differently,</w:t>
      </w:r>
    </w:p>
    <w:p w14:paraId="5A480852" w14:textId="77777777" w:rsidR="0052201D" w:rsidRPr="0052201D" w:rsidRDefault="0052201D" w:rsidP="0052201D">
      <w:pPr>
        <w:numPr>
          <w:ilvl w:val="0"/>
          <w:numId w:val="1"/>
        </w:numPr>
        <w:contextualSpacing/>
      </w:pPr>
      <w:r w:rsidRPr="0052201D">
        <w:t xml:space="preserve"> want different things,</w:t>
      </w:r>
    </w:p>
    <w:p w14:paraId="18740723" w14:textId="77777777" w:rsidR="0052201D" w:rsidRPr="0052201D" w:rsidRDefault="0052201D" w:rsidP="0052201D">
      <w:pPr>
        <w:numPr>
          <w:ilvl w:val="0"/>
          <w:numId w:val="1"/>
        </w:numPr>
        <w:contextualSpacing/>
      </w:pPr>
      <w:r w:rsidRPr="0052201D">
        <w:t xml:space="preserve"> differ in their thinking styles, which makes them more likely to disagree, are predisposed to disagree, </w:t>
      </w:r>
    </w:p>
    <w:p w14:paraId="364278EC" w14:textId="77777777" w:rsidR="0052201D" w:rsidRPr="0052201D" w:rsidRDefault="0052201D" w:rsidP="0052201D">
      <w:pPr>
        <w:numPr>
          <w:ilvl w:val="0"/>
          <w:numId w:val="1"/>
        </w:numPr>
        <w:contextualSpacing/>
      </w:pPr>
      <w:r w:rsidRPr="0052201D">
        <w:t xml:space="preserve">differ in their status, disagree on ideologies and philosophical issues, </w:t>
      </w:r>
    </w:p>
    <w:p w14:paraId="2F25B9D8" w14:textId="77777777" w:rsidR="0052201D" w:rsidRPr="0052201D" w:rsidRDefault="0052201D" w:rsidP="0052201D">
      <w:pPr>
        <w:numPr>
          <w:ilvl w:val="0"/>
          <w:numId w:val="1"/>
        </w:numPr>
        <w:contextualSpacing/>
      </w:pPr>
      <w:r w:rsidRPr="0052201D">
        <w:t xml:space="preserve">differ in their goals and approaches, </w:t>
      </w:r>
    </w:p>
    <w:p w14:paraId="55577194" w14:textId="77777777" w:rsidR="0052201D" w:rsidRPr="0052201D" w:rsidRDefault="0052201D" w:rsidP="0052201D">
      <w:pPr>
        <w:numPr>
          <w:ilvl w:val="0"/>
          <w:numId w:val="1"/>
        </w:numPr>
        <w:contextualSpacing/>
      </w:pPr>
      <w:r w:rsidRPr="0052201D">
        <w:t xml:space="preserve">different knowledge, poor communication, </w:t>
      </w:r>
    </w:p>
    <w:p w14:paraId="16AD1A01" w14:textId="77777777" w:rsidR="0052201D" w:rsidRPr="0052201D" w:rsidRDefault="0052201D" w:rsidP="0052201D">
      <w:pPr>
        <w:numPr>
          <w:ilvl w:val="0"/>
          <w:numId w:val="1"/>
        </w:numPr>
        <w:contextualSpacing/>
      </w:pPr>
      <w:r w:rsidRPr="0052201D">
        <w:t xml:space="preserve">misunderstanding, </w:t>
      </w:r>
    </w:p>
    <w:p w14:paraId="09CB46AC" w14:textId="77777777" w:rsidR="0052201D" w:rsidRPr="0052201D" w:rsidRDefault="0052201D" w:rsidP="0052201D">
      <w:pPr>
        <w:numPr>
          <w:ilvl w:val="0"/>
          <w:numId w:val="1"/>
        </w:numPr>
        <w:contextualSpacing/>
      </w:pPr>
      <w:r w:rsidRPr="0052201D">
        <w:t xml:space="preserve">stress, Expectation, and </w:t>
      </w:r>
    </w:p>
    <w:p w14:paraId="5662F1B3" w14:textId="1230D6CB" w:rsidR="0052201D" w:rsidRPr="0052201D" w:rsidRDefault="0052201D" w:rsidP="0052201D">
      <w:pPr>
        <w:numPr>
          <w:ilvl w:val="0"/>
          <w:numId w:val="1"/>
        </w:numPr>
        <w:contextualSpacing/>
      </w:pPr>
      <w:r w:rsidRPr="0052201D">
        <w:t xml:space="preserve">people are persuaded by fear, force, fairness, or funds. </w:t>
      </w:r>
      <w:sdt>
        <w:sdtPr>
          <w:id w:val="-2085986874"/>
          <w:citation/>
        </w:sdtPr>
        <w:sdtContent>
          <w:r w:rsidRPr="0052201D">
            <w:fldChar w:fldCharType="begin"/>
          </w:r>
          <w:r w:rsidRPr="0052201D">
            <w:instrText xml:space="preserve"> CITATION DeB85 \l 2057 </w:instrText>
          </w:r>
          <w:r w:rsidRPr="0052201D">
            <w:fldChar w:fldCharType="separate"/>
          </w:r>
          <w:r w:rsidR="00F869ED" w:rsidRPr="00F869ED">
            <w:rPr>
              <w:noProof/>
            </w:rPr>
            <w:t>(Bono, 1985)</w:t>
          </w:r>
          <w:r w:rsidRPr="0052201D">
            <w:fldChar w:fldCharType="end"/>
          </w:r>
        </w:sdtContent>
      </w:sdt>
    </w:p>
    <w:p w14:paraId="2CDF493A" w14:textId="77777777" w:rsidR="0052201D" w:rsidRPr="0052201D" w:rsidRDefault="0052201D" w:rsidP="0052201D">
      <w:pPr>
        <w:ind w:left="720"/>
        <w:contextualSpacing/>
      </w:pPr>
    </w:p>
    <w:p w14:paraId="0D0910D0" w14:textId="77777777" w:rsidR="0052201D" w:rsidRPr="0052201D" w:rsidRDefault="0052201D" w:rsidP="0052201D">
      <w:pPr>
        <w:ind w:left="720"/>
        <w:contextualSpacing/>
      </w:pPr>
    </w:p>
    <w:p w14:paraId="2FD6ADC4" w14:textId="77777777" w:rsidR="0052201D" w:rsidRPr="0052201D" w:rsidRDefault="0052201D" w:rsidP="0052201D">
      <w:pPr>
        <w:ind w:left="720"/>
        <w:contextualSpacing/>
      </w:pPr>
    </w:p>
    <w:p w14:paraId="59D50680" w14:textId="77777777" w:rsidR="0052201D" w:rsidRPr="0052201D" w:rsidRDefault="0052201D" w:rsidP="0052201D">
      <w:pPr>
        <w:ind w:left="720"/>
        <w:contextualSpacing/>
      </w:pPr>
    </w:p>
    <w:p w14:paraId="5C675595" w14:textId="77777777" w:rsidR="0052201D" w:rsidRPr="0052201D" w:rsidRDefault="0052201D" w:rsidP="0052201D">
      <w:pPr>
        <w:ind w:left="720"/>
        <w:contextualSpacing/>
      </w:pPr>
    </w:p>
    <w:p w14:paraId="034B235A"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7497EE96"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28"/>
          <w:szCs w:val="28"/>
          <w:lang w:val="en-US"/>
        </w:rPr>
      </w:pPr>
      <w:bookmarkStart w:id="3" w:name="_Toc128493566"/>
      <w:r w:rsidRPr="0052201D">
        <w:rPr>
          <w:rFonts w:asciiTheme="majorHAnsi" w:eastAsiaTheme="majorEastAsia" w:hAnsiTheme="majorHAnsi" w:cstheme="majorBidi"/>
          <w:color w:val="2F5496" w:themeColor="accent1" w:themeShade="BF"/>
          <w:sz w:val="28"/>
          <w:szCs w:val="28"/>
          <w:lang w:val="en-US"/>
        </w:rPr>
        <w:t>SIGN THAT THERE IS CONFLICT</w:t>
      </w:r>
      <w:bookmarkEnd w:id="3"/>
    </w:p>
    <w:p w14:paraId="03A8E7DC" w14:textId="77777777" w:rsidR="0052201D" w:rsidRPr="0052201D" w:rsidRDefault="0052201D" w:rsidP="0052201D">
      <w:pPr>
        <w:numPr>
          <w:ilvl w:val="0"/>
          <w:numId w:val="1"/>
        </w:numPr>
        <w:contextualSpacing/>
      </w:pPr>
      <w:r w:rsidRPr="0052201D">
        <w:t xml:space="preserve"> decline in productivity.</w:t>
      </w:r>
    </w:p>
    <w:p w14:paraId="01D3949A" w14:textId="77777777" w:rsidR="0052201D" w:rsidRPr="0052201D" w:rsidRDefault="0052201D" w:rsidP="0052201D">
      <w:pPr>
        <w:numPr>
          <w:ilvl w:val="0"/>
          <w:numId w:val="1"/>
        </w:numPr>
        <w:contextualSpacing/>
      </w:pPr>
      <w:r w:rsidRPr="0052201D">
        <w:t>Quality Concerns</w:t>
      </w:r>
    </w:p>
    <w:p w14:paraId="2CF89BD5" w14:textId="77777777" w:rsidR="0052201D" w:rsidRPr="0052201D" w:rsidRDefault="0052201D" w:rsidP="0052201D">
      <w:pPr>
        <w:numPr>
          <w:ilvl w:val="0"/>
          <w:numId w:val="1"/>
        </w:numPr>
        <w:contextualSpacing/>
      </w:pPr>
      <w:r w:rsidRPr="0052201D">
        <w:t xml:space="preserve"> Plenty of Change</w:t>
      </w:r>
    </w:p>
    <w:p w14:paraId="587F0396" w14:textId="77777777" w:rsidR="0052201D" w:rsidRPr="0052201D" w:rsidRDefault="0052201D" w:rsidP="0052201D">
      <w:pPr>
        <w:numPr>
          <w:ilvl w:val="0"/>
          <w:numId w:val="1"/>
        </w:numPr>
        <w:contextualSpacing/>
      </w:pPr>
      <w:r w:rsidRPr="0052201D">
        <w:t xml:space="preserve"> A high rate of absences</w:t>
      </w:r>
    </w:p>
    <w:p w14:paraId="1BB96DBB" w14:textId="77777777" w:rsidR="0052201D" w:rsidRPr="0052201D" w:rsidRDefault="0052201D" w:rsidP="0052201D">
      <w:pPr>
        <w:numPr>
          <w:ilvl w:val="0"/>
          <w:numId w:val="1"/>
        </w:numPr>
        <w:contextualSpacing/>
      </w:pPr>
      <w:r w:rsidRPr="0052201D">
        <w:t xml:space="preserve"> Nonsensical Meetings</w:t>
      </w:r>
    </w:p>
    <w:p w14:paraId="33B3696A" w14:textId="77777777" w:rsidR="0052201D" w:rsidRPr="0052201D" w:rsidRDefault="0052201D" w:rsidP="0052201D">
      <w:pPr>
        <w:ind w:left="720"/>
        <w:contextualSpacing/>
      </w:pPr>
      <w:r w:rsidRPr="0052201D">
        <w:t xml:space="preserve"> No defined agenda, no intelligent discussion, and inattentive attendees</w:t>
      </w:r>
    </w:p>
    <w:p w14:paraId="04DFD01E" w14:textId="77777777" w:rsidR="0052201D" w:rsidRPr="0052201D" w:rsidRDefault="0052201D" w:rsidP="0052201D">
      <w:pPr>
        <w:numPr>
          <w:ilvl w:val="0"/>
          <w:numId w:val="1"/>
        </w:numPr>
        <w:contextualSpacing/>
      </w:pPr>
      <w:r w:rsidRPr="0052201D">
        <w:t>Tension and worry</w:t>
      </w:r>
    </w:p>
    <w:p w14:paraId="193FC2C0" w14:textId="77777777" w:rsidR="0052201D" w:rsidRPr="0052201D" w:rsidRDefault="0052201D" w:rsidP="0052201D">
      <w:pPr>
        <w:numPr>
          <w:ilvl w:val="0"/>
          <w:numId w:val="1"/>
        </w:numPr>
        <w:contextualSpacing/>
      </w:pPr>
      <w:r w:rsidRPr="0052201D">
        <w:t>Disputes</w:t>
      </w:r>
    </w:p>
    <w:p w14:paraId="3E1F0DE7" w14:textId="77777777" w:rsidR="0052201D" w:rsidRPr="0052201D" w:rsidRDefault="0052201D" w:rsidP="0052201D">
      <w:pPr>
        <w:numPr>
          <w:ilvl w:val="0"/>
          <w:numId w:val="1"/>
        </w:numPr>
        <w:contextualSpacing/>
      </w:pPr>
      <w:r w:rsidRPr="0052201D">
        <w:t>Poor communication</w:t>
      </w:r>
    </w:p>
    <w:p w14:paraId="48651BB4" w14:textId="77777777" w:rsidR="0052201D" w:rsidRPr="0052201D" w:rsidRDefault="0052201D" w:rsidP="0052201D">
      <w:pPr>
        <w:numPr>
          <w:ilvl w:val="0"/>
          <w:numId w:val="1"/>
        </w:numPr>
        <w:contextualSpacing/>
      </w:pPr>
      <w:r w:rsidRPr="0052201D">
        <w:t>Rudeness and sarcasm</w:t>
      </w:r>
    </w:p>
    <w:p w14:paraId="69E4987D" w14:textId="77777777" w:rsidR="0052201D" w:rsidRPr="0052201D" w:rsidRDefault="0052201D" w:rsidP="0052201D">
      <w:pPr>
        <w:numPr>
          <w:ilvl w:val="0"/>
          <w:numId w:val="1"/>
        </w:numPr>
        <w:contextualSpacing/>
      </w:pPr>
      <w:r w:rsidRPr="0052201D">
        <w:t>bullying, prejudice, and harassment</w:t>
      </w:r>
    </w:p>
    <w:p w14:paraId="01BAD3EC" w14:textId="270DEB41" w:rsidR="0052201D" w:rsidRPr="0052201D" w:rsidRDefault="0052201D" w:rsidP="0052201D">
      <w:pPr>
        <w:numPr>
          <w:ilvl w:val="0"/>
          <w:numId w:val="1"/>
        </w:numPr>
        <w:contextualSpacing/>
      </w:pPr>
      <w:r w:rsidRPr="0052201D">
        <w:t>Alterations in How You Connect with Others</w:t>
      </w:r>
      <w:sdt>
        <w:sdtPr>
          <w:id w:val="101463618"/>
          <w:citation/>
        </w:sdtPr>
        <w:sdtContent>
          <w:r w:rsidRPr="0052201D">
            <w:fldChar w:fldCharType="begin"/>
          </w:r>
          <w:r w:rsidRPr="0052201D">
            <w:instrText xml:space="preserve"> CITATION Con23 \l 2057 </w:instrText>
          </w:r>
          <w:r w:rsidRPr="0052201D">
            <w:fldChar w:fldCharType="separate"/>
          </w:r>
          <w:r w:rsidR="00F869ED">
            <w:rPr>
              <w:noProof/>
            </w:rPr>
            <w:t xml:space="preserve"> </w:t>
          </w:r>
          <w:r w:rsidR="00F869ED" w:rsidRPr="00F869ED">
            <w:rPr>
              <w:noProof/>
            </w:rPr>
            <w:t>(Paul, 2023)</w:t>
          </w:r>
          <w:r w:rsidRPr="0052201D">
            <w:fldChar w:fldCharType="end"/>
          </w:r>
        </w:sdtContent>
      </w:sdt>
    </w:p>
    <w:p w14:paraId="7760B669"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4" w:name="_Toc128493567"/>
      <w:r w:rsidRPr="0052201D">
        <w:rPr>
          <w:rFonts w:asciiTheme="majorHAnsi" w:eastAsiaTheme="majorEastAsia" w:hAnsiTheme="majorHAnsi" w:cstheme="majorBidi"/>
          <w:color w:val="2F5496" w:themeColor="accent1" w:themeShade="BF"/>
          <w:sz w:val="32"/>
          <w:szCs w:val="32"/>
          <w:lang w:val="en-US"/>
        </w:rPr>
        <w:t>CONFLICT MANAGEMENT AND RESOLUTION STRATEGIES (Thomas and Kilmann Scale, 1974)</w:t>
      </w:r>
      <w:bookmarkEnd w:id="4"/>
    </w:p>
    <w:p w14:paraId="5442C465" w14:textId="3A7570FA" w:rsidR="0052201D" w:rsidRPr="0052201D" w:rsidRDefault="0052201D" w:rsidP="0052201D">
      <w:r w:rsidRPr="0052201D">
        <w:t xml:space="preserve">For more than 30 years, the gold standard in conflict resolution assessment has been the Thomas Kilmann Instrument (created by Thomas Kilmann, 1974). It is common practise to evaluate conflict management approaches using the </w:t>
      </w:r>
      <w:r w:rsidR="006742C5">
        <w:t>“</w:t>
      </w:r>
      <w:r w:rsidRPr="0052201D">
        <w:t>Thomas Kilmann Instrument</w:t>
      </w:r>
      <w:r w:rsidR="006742C5">
        <w:t>”</w:t>
      </w:r>
      <w:r w:rsidRPr="0052201D">
        <w:t>. The tool uses two parameters—</w:t>
      </w:r>
      <w:r w:rsidR="006742C5">
        <w:t>"</w:t>
      </w:r>
      <w:r w:rsidRPr="0052201D">
        <w:t>assertiveness and cooperation</w:t>
      </w:r>
      <w:r w:rsidR="006742C5">
        <w:t xml:space="preserve">” </w:t>
      </w:r>
      <w:r w:rsidRPr="0052201D">
        <w:t>and generates five distinct styles as a result: "avoiding,</w:t>
      </w:r>
      <w:r w:rsidR="006742C5">
        <w:t xml:space="preserve"> </w:t>
      </w:r>
      <w:r w:rsidRPr="0052201D">
        <w:t>competing, collaborating, accommodating, and compromise". So, the instrument is used in the current study to analyse the management techniques for different styles. The major options you have for handling a conflict are depicted in the figure below.</w:t>
      </w:r>
      <w:sdt>
        <w:sdtPr>
          <w:id w:val="-1220819041"/>
          <w:citation/>
        </w:sdtPr>
        <w:sdtContent>
          <w:r w:rsidRPr="0052201D">
            <w:fldChar w:fldCharType="begin"/>
          </w:r>
          <w:r w:rsidRPr="0052201D">
            <w:instrText xml:space="preserve"> CITATION Nis14 \l 2057 </w:instrText>
          </w:r>
          <w:r w:rsidRPr="0052201D">
            <w:fldChar w:fldCharType="separate"/>
          </w:r>
          <w:r w:rsidR="00F869ED">
            <w:rPr>
              <w:noProof/>
            </w:rPr>
            <w:t xml:space="preserve"> </w:t>
          </w:r>
          <w:r w:rsidR="00F869ED" w:rsidRPr="00F869ED">
            <w:rPr>
              <w:noProof/>
            </w:rPr>
            <w:t>(Nischal, 2014)</w:t>
          </w:r>
          <w:r w:rsidRPr="0052201D">
            <w:fldChar w:fldCharType="end"/>
          </w:r>
        </w:sdtContent>
      </w:sdt>
    </w:p>
    <w:p w14:paraId="207536FA" w14:textId="77777777" w:rsidR="0052201D" w:rsidRPr="0052201D" w:rsidRDefault="0052201D" w:rsidP="0052201D"/>
    <w:p w14:paraId="45AE6D09" w14:textId="050D8126" w:rsidR="0052201D" w:rsidRPr="0052201D" w:rsidRDefault="0052201D" w:rsidP="0052201D">
      <w:r w:rsidRPr="0052201D">
        <w:t xml:space="preserve">  </w:t>
      </w:r>
      <w:r w:rsidR="00B91032">
        <w:rPr>
          <w:noProof/>
        </w:rPr>
        <w:drawing>
          <wp:inline distT="0" distB="0" distL="0" distR="0" wp14:anchorId="0D3CACE9" wp14:editId="431003F0">
            <wp:extent cx="5314950" cy="3448050"/>
            <wp:effectExtent l="0" t="0" r="0" b="0"/>
            <wp:docPr id="2" name="Picture 2" descr="Thomas Kilmann Instrument ( TKI )one of the most important tool to  understand and solve any conflict ( Conflict Management Tool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omas Kilmann Instrument ( TKI )one of the most important tool to  understand and solve any conflict ( Conflict Management Tool )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14950" cy="3448050"/>
                    </a:xfrm>
                    <a:prstGeom prst="rect">
                      <a:avLst/>
                    </a:prstGeom>
                    <a:noFill/>
                    <a:ln>
                      <a:noFill/>
                    </a:ln>
                  </pic:spPr>
                </pic:pic>
              </a:graphicData>
            </a:graphic>
          </wp:inline>
        </w:drawing>
      </w:r>
      <w:r w:rsidRPr="0052201D">
        <w:t xml:space="preserve"> Figure 2: conflict Handling Modes. (Source; Thomas Kilmann Mode, 197</w:t>
      </w:r>
    </w:p>
    <w:p w14:paraId="4F99DE64" w14:textId="77777777" w:rsidR="0052201D" w:rsidRPr="0052201D" w:rsidRDefault="0052201D" w:rsidP="0052201D">
      <w:pPr>
        <w:keepNext/>
        <w:keepLines/>
        <w:spacing w:before="240" w:after="0"/>
        <w:outlineLvl w:val="0"/>
        <w:rPr>
          <w:lang w:val="en-US"/>
        </w:rPr>
      </w:pPr>
      <w:bookmarkStart w:id="5" w:name="_Toc128493568"/>
      <w:r w:rsidRPr="0052201D">
        <w:rPr>
          <w:rFonts w:asciiTheme="majorHAnsi" w:eastAsiaTheme="majorEastAsia" w:hAnsiTheme="majorHAnsi" w:cstheme="majorBidi"/>
          <w:color w:val="2F5496" w:themeColor="accent1" w:themeShade="BF"/>
          <w:sz w:val="32"/>
          <w:szCs w:val="32"/>
          <w:lang w:val="en-US"/>
        </w:rPr>
        <w:lastRenderedPageBreak/>
        <w:t>CONFLICT MANAGEMENT (TUCKMAN’S THEORETICAL MODEL)</w:t>
      </w:r>
      <w:bookmarkEnd w:id="5"/>
    </w:p>
    <w:p w14:paraId="5CF58049" w14:textId="16CEF69B" w:rsidR="0052201D" w:rsidRPr="0052201D" w:rsidRDefault="0052201D" w:rsidP="0052201D">
      <w:r w:rsidRPr="0052201D">
        <w:t xml:space="preserve">A theoretical model for conflict management was created by Bruce Tuckman in 1965. There are </w:t>
      </w:r>
      <w:r w:rsidR="000B568F">
        <w:t xml:space="preserve">five </w:t>
      </w:r>
      <w:r w:rsidRPr="0052201D">
        <w:t>stages:</w:t>
      </w:r>
    </w:p>
    <w:p w14:paraId="5147682E" w14:textId="10565ACE" w:rsidR="0052201D" w:rsidRPr="0052201D" w:rsidRDefault="0052201D" w:rsidP="0052201D">
      <w:r w:rsidRPr="0052201D">
        <w:t xml:space="preserve">Forming: During the formation phase, the group members gather to discuss the important topics and decide upon their resources and constraints. </w:t>
      </w:r>
    </w:p>
    <w:p w14:paraId="3B74899F" w14:textId="4CED21D4" w:rsidR="0052201D" w:rsidRPr="0052201D" w:rsidRDefault="0052201D" w:rsidP="0052201D">
      <w:r w:rsidRPr="0052201D">
        <w:t>Storming: Most of the group disagreement will occur during storming.</w:t>
      </w:r>
      <w:r w:rsidR="00AA7629" w:rsidRPr="00AA7629">
        <w:t xml:space="preserve"> </w:t>
      </w:r>
      <w:r w:rsidR="00AA7629" w:rsidRPr="00AA7629">
        <w:t>As targets and goals are recognised, the team may argue on what the team's prime goal should be because individual and goal-related issues are visible at this point</w:t>
      </w:r>
      <w:r w:rsidRPr="0052201D">
        <w:t xml:space="preserve">. </w:t>
      </w:r>
    </w:p>
    <w:p w14:paraId="00D07B99" w14:textId="77777777" w:rsidR="0052201D" w:rsidRPr="0052201D" w:rsidRDefault="0052201D" w:rsidP="0052201D">
      <w:r w:rsidRPr="0052201D">
        <w:t>Norming: The third stage, Norming, is the time for initial brainstorming and compromise. Members of the group will start to find their place within it, and perhaps during this phase, trust will start to grow among the group members. Members of the group should feel more at ease expressing their thoughts and views, which should lead to more transparency and information sharing.</w:t>
      </w:r>
    </w:p>
    <w:p w14:paraId="0A18D47B" w14:textId="77777777" w:rsidR="000B568F" w:rsidRDefault="0052201D" w:rsidP="0052201D">
      <w:r w:rsidRPr="0052201D">
        <w:t>Performing: Decision-making and brainstorming are made easier during the last stage, performing. When the group members feel more at ease with one another during this phase, they will be more likely to make concessions and arrive to a fair conclusion. Problem-solving and locating answers to complex problems are what this period is primarily known for.</w:t>
      </w:r>
    </w:p>
    <w:p w14:paraId="59224019" w14:textId="35576D2B" w:rsidR="0052201D" w:rsidRDefault="000B568F" w:rsidP="0052201D">
      <w:r>
        <w:t>Adjourning:</w:t>
      </w:r>
      <w:r w:rsidR="00E675FB" w:rsidRPr="00E675FB">
        <w:t xml:space="preserve"> </w:t>
      </w:r>
      <w:r w:rsidR="00E675FB" w:rsidRPr="00E675FB">
        <w:t>Be flexible with your team's roles. - Help in the hiring and choosing of new members - Provide chances for future leadership</w:t>
      </w:r>
      <w:r>
        <w:t xml:space="preserve"> </w:t>
      </w:r>
      <w:r w:rsidR="0052201D" w:rsidRPr="0052201D">
        <w:t xml:space="preserve"> </w:t>
      </w:r>
      <w:sdt>
        <w:sdtPr>
          <w:id w:val="-1629851839"/>
          <w:citation/>
        </w:sdtPr>
        <w:sdtContent>
          <w:r w:rsidR="0052201D" w:rsidRPr="0052201D">
            <w:fldChar w:fldCharType="begin"/>
          </w:r>
          <w:r w:rsidR="0052201D" w:rsidRPr="0052201D">
            <w:instrText xml:space="preserve"> CITATION Ant12 \l 2057 </w:instrText>
          </w:r>
          <w:r w:rsidR="0052201D" w:rsidRPr="0052201D">
            <w:fldChar w:fldCharType="separate"/>
          </w:r>
          <w:r w:rsidR="00F869ED" w:rsidRPr="00F869ED">
            <w:rPr>
              <w:noProof/>
            </w:rPr>
            <w:t>(Carlson, 2012)</w:t>
          </w:r>
          <w:r w:rsidR="0052201D" w:rsidRPr="0052201D">
            <w:fldChar w:fldCharType="end"/>
          </w:r>
        </w:sdtContent>
      </w:sdt>
    </w:p>
    <w:p w14:paraId="0EF7987C" w14:textId="77777777" w:rsidR="00E675FB" w:rsidRDefault="000B568F" w:rsidP="0052201D">
      <w:r w:rsidRPr="000B568F">
        <w:drawing>
          <wp:inline distT="0" distB="0" distL="0" distR="0" wp14:anchorId="69102C93" wp14:editId="73D6CFD4">
            <wp:extent cx="5731510" cy="3305175"/>
            <wp:effectExtent l="0" t="0" r="2540" b="9525"/>
            <wp:docPr id="3" name="Picture 3" descr="Tuckman's stages of group development | NS4B - Net Solution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s stages of group development | NS4B - Net Solution For Busi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05175"/>
                    </a:xfrm>
                    <a:prstGeom prst="rect">
                      <a:avLst/>
                    </a:prstGeom>
                    <a:noFill/>
                    <a:ln>
                      <a:noFill/>
                    </a:ln>
                  </pic:spPr>
                </pic:pic>
              </a:graphicData>
            </a:graphic>
          </wp:inline>
        </w:drawing>
      </w:r>
      <w:r w:rsidR="00E675FB" w:rsidRPr="00E675FB">
        <w:t xml:space="preserve"> </w:t>
      </w:r>
    </w:p>
    <w:p w14:paraId="608C257D" w14:textId="7F529C2B" w:rsidR="000B568F" w:rsidRPr="00E675FB" w:rsidRDefault="00E675FB" w:rsidP="0052201D">
      <w:pPr>
        <w:rPr>
          <w:sz w:val="32"/>
          <w:szCs w:val="32"/>
        </w:rPr>
      </w:pPr>
      <w:r w:rsidRPr="00E675FB">
        <w:rPr>
          <w:sz w:val="32"/>
          <w:szCs w:val="32"/>
        </w:rPr>
        <w:t xml:space="preserve">Figure 3: </w:t>
      </w:r>
      <w:r w:rsidRPr="00E675FB">
        <w:rPr>
          <w:sz w:val="32"/>
          <w:szCs w:val="32"/>
        </w:rPr>
        <w:t>Tuckman's group growth stage</w:t>
      </w:r>
    </w:p>
    <w:p w14:paraId="066B491D" w14:textId="77777777" w:rsidR="000B568F" w:rsidRPr="0052201D" w:rsidRDefault="000B568F" w:rsidP="0052201D"/>
    <w:p w14:paraId="6C7B6C67" w14:textId="77777777" w:rsidR="0052201D" w:rsidRPr="0052201D" w:rsidRDefault="0052201D"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6" w:name="_Toc128493569"/>
      <w:r w:rsidRPr="0052201D">
        <w:rPr>
          <w:rFonts w:asciiTheme="majorHAnsi" w:eastAsiaTheme="majorEastAsia" w:hAnsiTheme="majorHAnsi" w:cstheme="majorBidi"/>
          <w:color w:val="2F5496" w:themeColor="accent1" w:themeShade="BF"/>
          <w:sz w:val="32"/>
          <w:szCs w:val="32"/>
          <w:lang w:val="en-US"/>
        </w:rPr>
        <w:t>STORMING</w:t>
      </w:r>
      <w:bookmarkEnd w:id="6"/>
    </w:p>
    <w:p w14:paraId="395769A2" w14:textId="4F384AE0" w:rsidR="008E2CF5" w:rsidRPr="0052201D" w:rsidRDefault="0052201D" w:rsidP="008E2CF5">
      <w:r w:rsidRPr="0052201D">
        <w:t xml:space="preserve">Building a productive team is one of your goals as a team </w:t>
      </w:r>
      <w:r w:rsidR="008E2CF5" w:rsidRPr="0052201D">
        <w:t>m</w:t>
      </w:r>
      <w:r w:rsidR="008E2CF5">
        <w:t>ember</w:t>
      </w:r>
      <w:r w:rsidRPr="0052201D">
        <w:t>.</w:t>
      </w:r>
      <w:r w:rsidR="008E2CF5">
        <w:t xml:space="preserve"> </w:t>
      </w:r>
      <w:r w:rsidRPr="0052201D">
        <w:t xml:space="preserve"> Most of the time, however, teams do not start off strong. They typically must go through a learning method named as the </w:t>
      </w:r>
      <w:r w:rsidRPr="0052201D">
        <w:lastRenderedPageBreak/>
        <w:t>storming phase to learn how to operate collaboratively (and how to engage well with each other). Although it can be difficult, the storming phase is a typical aspect of team development. For your team to emerge from the storm as a stronger, more efficient, and more cohesive one.</w:t>
      </w:r>
      <w:r w:rsidR="007469A0" w:rsidRPr="007469A0">
        <w:t xml:space="preserve"> </w:t>
      </w:r>
      <w:r w:rsidR="007469A0" w:rsidRPr="007469A0">
        <w:t>As team members collaborate to carry out their responsibilities on a project, there will always be a risk for conflicts. In fact, it is practically difficult for people with different backgrounds, talents, and norms to work together, make decisions, and try to accomplish the project's objectives and goals without clashing. Members of the team must understand, consider, and evaluate both the positive and negative sides of conflicts and how they impact results. They should discover when and how to spark conflict and how to use it to increase the output of project team members.</w:t>
      </w:r>
      <w:r w:rsidR="008E2CF5" w:rsidRPr="0052201D">
        <w:t xml:space="preserve"> </w:t>
      </w:r>
      <w:sdt>
        <w:sdtPr>
          <w:id w:val="2110230828"/>
          <w:citation/>
        </w:sdtPr>
        <w:sdtContent>
          <w:r w:rsidR="008E2CF5" w:rsidRPr="0052201D">
            <w:fldChar w:fldCharType="begin"/>
          </w:r>
          <w:r w:rsidR="008E2CF5" w:rsidRPr="0052201D">
            <w:instrText xml:space="preserve"> CITATION Vij98 \l 2057 </w:instrText>
          </w:r>
          <w:r w:rsidR="008E2CF5" w:rsidRPr="0052201D">
            <w:fldChar w:fldCharType="separate"/>
          </w:r>
          <w:r w:rsidR="00F869ED" w:rsidRPr="00F869ED">
            <w:rPr>
              <w:noProof/>
            </w:rPr>
            <w:t>(kerma, 1998)</w:t>
          </w:r>
          <w:r w:rsidR="008E2CF5" w:rsidRPr="0052201D">
            <w:fldChar w:fldCharType="end"/>
          </w:r>
        </w:sdtContent>
      </w:sdt>
      <w:r w:rsidR="008E2CF5" w:rsidRPr="0052201D">
        <w:t xml:space="preserve"> </w:t>
      </w:r>
    </w:p>
    <w:p w14:paraId="55FA94EA" w14:textId="697C417E" w:rsidR="0052201D" w:rsidRPr="0052201D" w:rsidRDefault="0052201D" w:rsidP="0052201D"/>
    <w:p w14:paraId="672390E5" w14:textId="20FC1966" w:rsidR="00586A7E" w:rsidRDefault="00567C0B" w:rsidP="00241B00">
      <w:r>
        <w:t xml:space="preserve">For </w:t>
      </w:r>
      <w:r w:rsidR="001D4503">
        <w:t>Example; f</w:t>
      </w:r>
      <w:r w:rsidR="0052201D" w:rsidRPr="0052201D">
        <w:t xml:space="preserve">or </w:t>
      </w:r>
      <w:r w:rsidR="008E2CF5">
        <w:t xml:space="preserve">Our </w:t>
      </w:r>
      <w:r w:rsidR="0052201D" w:rsidRPr="0052201D">
        <w:t>group assignment</w:t>
      </w:r>
      <w:r w:rsidR="008E2CF5">
        <w:t>s</w:t>
      </w:r>
      <w:r w:rsidR="0052201D" w:rsidRPr="0052201D">
        <w:t xml:space="preserve">, our Tutor Melanie form a new team member. Everyone is initially eager to collaborate, put the presentation together, and find a new idea. But things begin to alter after a few weeks. On everything from how to structure and arrange group assignment materials to which concepts to offer to the team, there is disagreement. </w:t>
      </w:r>
      <w:r w:rsidRPr="00567C0B">
        <w:t>One by one, team members are approaching you to complain about just the workload, the task, and their teammates. The staff seems to be getting more and more angry and less enthusiastic every day, and nothing is going to get done. I might be capable of identifying a probable personal conflict between two people once I have gotten to know our team. Knowing this, I could set up the team so that there was less interaction among these two people on the team, which would reduce team conflicts.</w:t>
      </w:r>
    </w:p>
    <w:p w14:paraId="0EB0696D" w14:textId="77777777" w:rsidR="000B568F" w:rsidRDefault="000B568F" w:rsidP="00241B00"/>
    <w:p w14:paraId="3C82C7F8" w14:textId="2B19AFD9" w:rsidR="008E2CF5" w:rsidRPr="00E675FB" w:rsidRDefault="00241B00" w:rsidP="00E675FB">
      <w:pPr>
        <w:pStyle w:val="Heading1"/>
        <w:rPr>
          <w:rFonts w:asciiTheme="minorHAnsi" w:eastAsiaTheme="minorHAnsi" w:hAnsiTheme="minorHAnsi" w:cstheme="minorBidi"/>
          <w:color w:val="auto"/>
          <w:sz w:val="22"/>
          <w:szCs w:val="22"/>
        </w:rPr>
      </w:pPr>
      <w:r>
        <w:t xml:space="preserve"> </w:t>
      </w:r>
      <w:bookmarkStart w:id="7" w:name="_Toc128493570"/>
      <w:r w:rsidR="0052201D" w:rsidRPr="0052201D">
        <w:rPr>
          <w:lang w:val="en-US"/>
        </w:rPr>
        <w:t>HOW DO NAVIGATE IN THE STORMING STAGE</w:t>
      </w:r>
      <w:bookmarkEnd w:id="7"/>
      <w:r w:rsidR="0052201D" w:rsidRPr="0052201D">
        <w:rPr>
          <w:lang w:val="en-US"/>
        </w:rPr>
        <w:t xml:space="preserve"> </w:t>
      </w:r>
      <w:r>
        <w:rPr>
          <w:lang w:val="en-US"/>
        </w:rPr>
        <w:t xml:space="preserve">                                                                      </w:t>
      </w:r>
      <w:r w:rsidR="0052201D" w:rsidRPr="00241B00">
        <w:t xml:space="preserve"> </w:t>
      </w:r>
      <w:r>
        <w:t xml:space="preserve">                  </w:t>
      </w:r>
    </w:p>
    <w:p w14:paraId="756184FC" w14:textId="7D78DAA6" w:rsidR="00586A7E" w:rsidRPr="00BB3FC3" w:rsidRDefault="00E675FB" w:rsidP="008E2CF5">
      <w:pPr>
        <w:pStyle w:val="ListParagraph"/>
        <w:numPr>
          <w:ilvl w:val="0"/>
          <w:numId w:val="3"/>
        </w:numPr>
        <w:rPr>
          <w:color w:val="000000" w:themeColor="text1"/>
        </w:rPr>
      </w:pPr>
      <w:r>
        <w:rPr>
          <w:color w:val="000000" w:themeColor="text1"/>
        </w:rPr>
        <w:t>Put trust- building first.</w:t>
      </w:r>
    </w:p>
    <w:p w14:paraId="69CA2A85" w14:textId="507E541D" w:rsidR="00BB3FC3" w:rsidRDefault="00BF7CDB" w:rsidP="00241B00">
      <w:r w:rsidRPr="00BF7CDB">
        <w:t>Developing trust will be decided by the team. Your trust that they will carry out their responsibilities as they see fit is something certain groups will value. Others will trust you more easily and swiftly when you establish specific standards, provide discipline, and practise observing.</w:t>
      </w:r>
      <w:r>
        <w:t xml:space="preserve"> </w:t>
      </w:r>
      <w:r w:rsidR="0052201D" w:rsidRPr="0052201D">
        <w:t xml:space="preserve">The argument is that establishing trust is essential to overcoming the storming phase. </w:t>
      </w:r>
      <w:r w:rsidR="00241B00">
        <w:t xml:space="preserve">                   </w:t>
      </w:r>
    </w:p>
    <w:p w14:paraId="6CCA8BF9" w14:textId="769759CF" w:rsidR="0052201D" w:rsidRPr="00E675FB" w:rsidRDefault="00241B00" w:rsidP="00241B00">
      <w:pPr>
        <w:rPr>
          <w:color w:val="000000" w:themeColor="text1"/>
        </w:rPr>
      </w:pPr>
      <w:r>
        <w:t xml:space="preserve">   </w:t>
      </w:r>
      <w:r w:rsidR="0052201D" w:rsidRPr="00E675FB">
        <w:rPr>
          <w:rFonts w:asciiTheme="majorHAnsi" w:eastAsiaTheme="majorEastAsia" w:hAnsiTheme="majorHAnsi" w:cstheme="majorBidi"/>
          <w:color w:val="000000" w:themeColor="text1"/>
          <w:sz w:val="28"/>
          <w:szCs w:val="28"/>
        </w:rPr>
        <w:t xml:space="preserve">2. </w:t>
      </w:r>
      <w:r w:rsidR="00BF7CDB" w:rsidRPr="00E675FB">
        <w:rPr>
          <w:rFonts w:asciiTheme="majorHAnsi" w:eastAsiaTheme="majorEastAsia" w:hAnsiTheme="majorHAnsi" w:cstheme="majorBidi"/>
          <w:color w:val="000000" w:themeColor="text1"/>
          <w:sz w:val="28"/>
          <w:szCs w:val="28"/>
        </w:rPr>
        <w:t>Get familiar with the team members (and help them get to know each other)</w:t>
      </w:r>
    </w:p>
    <w:p w14:paraId="18DD0738" w14:textId="5C12F71F" w:rsidR="0052201D" w:rsidRPr="0052201D" w:rsidRDefault="0052201D" w:rsidP="0052201D">
      <w:r w:rsidRPr="0052201D">
        <w:t xml:space="preserve">      </w:t>
      </w:r>
      <w:r w:rsidR="00BF7CDB" w:rsidRPr="00BF7CDB">
        <w:t>Learn information such as:</w:t>
      </w:r>
    </w:p>
    <w:p w14:paraId="726AAD3B" w14:textId="27B444B2" w:rsidR="0052201D" w:rsidRPr="0052201D" w:rsidRDefault="00BF7CDB" w:rsidP="0052201D">
      <w:pPr>
        <w:numPr>
          <w:ilvl w:val="0"/>
          <w:numId w:val="2"/>
        </w:numPr>
        <w:contextualSpacing/>
      </w:pPr>
      <w:r w:rsidRPr="00BF7CDB">
        <w:t>What kind of character</w:t>
      </w:r>
      <w:r>
        <w:t>s</w:t>
      </w:r>
      <w:r w:rsidR="0052201D" w:rsidRPr="0052201D">
        <w:t xml:space="preserve"> do they have?</w:t>
      </w:r>
    </w:p>
    <w:p w14:paraId="0184B1FD" w14:textId="77777777" w:rsidR="0052201D" w:rsidRPr="0052201D" w:rsidRDefault="0052201D" w:rsidP="0052201D">
      <w:pPr>
        <w:numPr>
          <w:ilvl w:val="0"/>
          <w:numId w:val="2"/>
        </w:numPr>
        <w:contextualSpacing/>
      </w:pPr>
      <w:r w:rsidRPr="0052201D">
        <w:t>What are their objectives both for the team and for themselves?</w:t>
      </w:r>
    </w:p>
    <w:p w14:paraId="5AACECA2" w14:textId="77777777" w:rsidR="0052201D" w:rsidRPr="0052201D" w:rsidRDefault="0052201D" w:rsidP="0052201D">
      <w:pPr>
        <w:numPr>
          <w:ilvl w:val="0"/>
          <w:numId w:val="2"/>
        </w:numPr>
        <w:contextualSpacing/>
      </w:pPr>
      <w:r w:rsidRPr="0052201D">
        <w:t>The best work is done in what ways?</w:t>
      </w:r>
    </w:p>
    <w:p w14:paraId="36FEE5C2" w14:textId="77777777" w:rsidR="0052201D" w:rsidRPr="0052201D" w:rsidRDefault="0052201D" w:rsidP="0052201D">
      <w:pPr>
        <w:numPr>
          <w:ilvl w:val="0"/>
          <w:numId w:val="2"/>
        </w:numPr>
        <w:contextualSpacing/>
      </w:pPr>
      <w:r w:rsidRPr="0052201D">
        <w:t>What kind of work environments frustrate them?</w:t>
      </w:r>
    </w:p>
    <w:p w14:paraId="6BC11FC9" w14:textId="77777777" w:rsidR="0052201D" w:rsidRPr="0052201D" w:rsidRDefault="0052201D" w:rsidP="0052201D">
      <w:pPr>
        <w:numPr>
          <w:ilvl w:val="0"/>
          <w:numId w:val="2"/>
        </w:numPr>
        <w:contextualSpacing/>
      </w:pPr>
      <w:r w:rsidRPr="0052201D">
        <w:t>Do they favour more autonomy or structure and direction?</w:t>
      </w:r>
    </w:p>
    <w:p w14:paraId="32F783CC" w14:textId="2A8FE4F4" w:rsidR="00241B00" w:rsidRDefault="0052201D" w:rsidP="00241B00">
      <w:r w:rsidRPr="0052201D">
        <w:t>Make sure you schedule time for team-building exercises, social gatherings, and one-on-one collaboration opportunities to aid in fostering trust among the team members.</w:t>
      </w:r>
    </w:p>
    <w:p w14:paraId="2E9C04F1" w14:textId="73E1A803" w:rsidR="0052201D" w:rsidRPr="00E675FB" w:rsidRDefault="0052201D" w:rsidP="00241B00">
      <w:pPr>
        <w:rPr>
          <w:color w:val="000000" w:themeColor="text1"/>
        </w:rPr>
      </w:pPr>
      <w:r w:rsidRPr="00E675FB">
        <w:rPr>
          <w:rFonts w:asciiTheme="majorHAnsi" w:eastAsiaTheme="majorEastAsia" w:hAnsiTheme="majorHAnsi" w:cstheme="majorBidi"/>
          <w:color w:val="000000" w:themeColor="text1"/>
          <w:sz w:val="26"/>
          <w:szCs w:val="26"/>
        </w:rPr>
        <w:t>3. Establish a culture of honesty and openness among the team</w:t>
      </w:r>
    </w:p>
    <w:p w14:paraId="4FDBBA90" w14:textId="556F02F9" w:rsidR="00241B00" w:rsidRDefault="00A47D06" w:rsidP="00241B00">
      <w:r w:rsidRPr="00A47D06">
        <w:t xml:space="preserve">If you create a team environment that values openness and integrity, the team may experience more emotionally comfortable. When individuals feel confident speaking openly and honestly, trust is built and the team moves beyond the storming stage. For examples, you could try to address the problems if teammates are comfortable giving you instant feedback regarding what is not </w:t>
      </w:r>
      <w:r w:rsidRPr="00A47D06">
        <w:lastRenderedPageBreak/>
        <w:t>functioning. Even more, you can persuade team members to collaborate with you to find the solutions. Therefore, how can you create a culture that respects transparency and truth? The first step is you. If you are straightforward, honest, and transparent with your workers, they will indeed be able to follow in your footsteps.</w:t>
      </w:r>
      <w:r w:rsidR="0052201D" w:rsidRPr="0052201D">
        <w:t xml:space="preserve"> </w:t>
      </w:r>
      <w:r w:rsidR="00806721" w:rsidRPr="00806721">
        <w:t>Always be sincere when discussing issues with your staff. Request feedback and let the person know you value it</w:t>
      </w:r>
      <w:r w:rsidR="00806721">
        <w:t xml:space="preserve"> (</w:t>
      </w:r>
      <w:r w:rsidR="00806721" w:rsidRPr="00806721">
        <w:t xml:space="preserve">even though it is hard to hear).  Encourage your </w:t>
      </w:r>
      <w:r w:rsidR="00806721" w:rsidRPr="00806721">
        <w:t>co-workers</w:t>
      </w:r>
      <w:r w:rsidR="00806721" w:rsidRPr="00806721">
        <w:t xml:space="preserve"> to settle disputes and issues in a transparent and appropriate way (instead of aggressive or submissive hostile).</w:t>
      </w:r>
    </w:p>
    <w:p w14:paraId="7F6DE1C3" w14:textId="0A6E9877" w:rsidR="0052201D" w:rsidRPr="00E675FB" w:rsidRDefault="0052201D" w:rsidP="00241B00">
      <w:pPr>
        <w:rPr>
          <w:color w:val="000000" w:themeColor="text1"/>
        </w:rPr>
      </w:pPr>
      <w:r w:rsidRPr="00E675FB">
        <w:rPr>
          <w:rFonts w:asciiTheme="majorHAnsi" w:eastAsiaTheme="majorEastAsia" w:hAnsiTheme="majorHAnsi" w:cstheme="majorBidi"/>
          <w:color w:val="000000" w:themeColor="text1"/>
          <w:sz w:val="28"/>
          <w:szCs w:val="28"/>
        </w:rPr>
        <w:t>4. Continue to improve teamwork.</w:t>
      </w:r>
    </w:p>
    <w:p w14:paraId="357AEF00" w14:textId="6A299C9F" w:rsidR="0052201D" w:rsidRDefault="006742C5" w:rsidP="0052201D">
      <w:r w:rsidRPr="006742C5">
        <w:t>By employing these strategies, you can aid your team in surviving the storming stage. Yet it takes constant work to get your team to the point where they perform. To maintain outstanding quality, ask your workers to periodically assess everything is or is not working. Promote and help your team use these observations to strengthen and encourage better teamwork. Regularly communicate with your colleagues, both individually and as a group. Retrospect meetings offer everyone the chance to work together on changes. Also, it is indeed crucial that you check in with each individual team member. They might reveal details that they might find unpleasant to share in a group</w:t>
      </w:r>
      <w:r w:rsidR="0052201D" w:rsidRPr="0052201D">
        <w:t>.</w:t>
      </w:r>
      <w:sdt>
        <w:sdtPr>
          <w:id w:val="-1019149404"/>
          <w:citation/>
        </w:sdtPr>
        <w:sdtContent>
          <w:r w:rsidR="0052201D" w:rsidRPr="0052201D">
            <w:fldChar w:fldCharType="begin"/>
          </w:r>
          <w:r w:rsidR="0052201D" w:rsidRPr="0052201D">
            <w:instrText xml:space="preserve"> CITATION Dea22 \l 2057 </w:instrText>
          </w:r>
          <w:r w:rsidR="0052201D" w:rsidRPr="0052201D">
            <w:fldChar w:fldCharType="separate"/>
          </w:r>
          <w:r w:rsidR="00F869ED">
            <w:rPr>
              <w:noProof/>
            </w:rPr>
            <w:t xml:space="preserve"> </w:t>
          </w:r>
          <w:r w:rsidR="00F869ED" w:rsidRPr="00F869ED">
            <w:rPr>
              <w:noProof/>
            </w:rPr>
            <w:t>(deBara, 2022)</w:t>
          </w:r>
          <w:r w:rsidR="0052201D" w:rsidRPr="0052201D">
            <w:fldChar w:fldCharType="end"/>
          </w:r>
        </w:sdtContent>
      </w:sdt>
    </w:p>
    <w:p w14:paraId="7C360AD5" w14:textId="77777777" w:rsidR="001849DF" w:rsidRPr="0052201D" w:rsidRDefault="001849DF" w:rsidP="0052201D"/>
    <w:p w14:paraId="482FA1E6" w14:textId="77777777" w:rsidR="0052201D" w:rsidRPr="00E675FB" w:rsidRDefault="0052201D" w:rsidP="0052201D">
      <w:pPr>
        <w:keepNext/>
        <w:keepLines/>
        <w:spacing w:before="240" w:after="0"/>
        <w:outlineLvl w:val="0"/>
        <w:rPr>
          <w:rFonts w:asciiTheme="majorHAnsi" w:eastAsiaTheme="majorEastAsia" w:hAnsiTheme="majorHAnsi" w:cstheme="majorBidi"/>
          <w:color w:val="000000" w:themeColor="text1"/>
          <w:sz w:val="32"/>
          <w:szCs w:val="32"/>
          <w:lang w:val="en-US"/>
        </w:rPr>
      </w:pPr>
      <w:bookmarkStart w:id="8" w:name="_Toc128493571"/>
      <w:bookmarkStart w:id="9" w:name="_Toc128268817"/>
      <w:r w:rsidRPr="00E675FB">
        <w:rPr>
          <w:rFonts w:asciiTheme="majorHAnsi" w:eastAsiaTheme="majorEastAsia" w:hAnsiTheme="majorHAnsi" w:cstheme="majorBidi"/>
          <w:color w:val="000000" w:themeColor="text1"/>
          <w:sz w:val="32"/>
          <w:szCs w:val="32"/>
          <w:lang w:val="en-US"/>
        </w:rPr>
        <w:t>CONCLUTION</w:t>
      </w:r>
      <w:bookmarkEnd w:id="8"/>
    </w:p>
    <w:p w14:paraId="6662D8A8" w14:textId="42E8F00B" w:rsidR="0052201D" w:rsidRDefault="001D0560" w:rsidP="0052201D">
      <w:r w:rsidRPr="001D0560">
        <w:t xml:space="preserve">At all team levels, </w:t>
      </w:r>
      <w:r w:rsidRPr="0052201D">
        <w:t>conflicts are common and an ongoing process</w:t>
      </w:r>
      <w:r>
        <w:t>.</w:t>
      </w:r>
      <w:r w:rsidRPr="001D0560">
        <w:t xml:space="preserve"> Team managers must research different conflict management tactics and methodologies since conflict can have either useful or dysfunctional effects. Before disagreements reach an intolerable level, the team should create a variety of effective techniques to handle them as they arise.</w:t>
      </w:r>
      <w:r w:rsidR="006742C5" w:rsidRPr="006742C5">
        <w:t xml:space="preserve"> </w:t>
      </w:r>
      <w:r w:rsidR="006742C5" w:rsidRPr="006742C5">
        <w:t>It is indeed critical to resolve these conflicts peacefully. Both positive and negative conflicts can be good for the team; positive conflicts can even be good for you because they give you more energy to work harder. Management must settle harmful arguments to prevent others from losing motivation and destroying the atmosphere</w:t>
      </w:r>
      <w:r w:rsidR="00B664DA">
        <w:t xml:space="preserve"> </w:t>
      </w:r>
      <w:r w:rsidR="006742C5" w:rsidRPr="006742C5">
        <w:t>of teamwork.</w:t>
      </w:r>
      <w:r>
        <w:t xml:space="preserve"> </w:t>
      </w:r>
      <w:sdt>
        <w:sdtPr>
          <w:id w:val="57987350"/>
          <w:citation/>
        </w:sdtPr>
        <w:sdtContent>
          <w:r w:rsidR="0052201D" w:rsidRPr="0052201D">
            <w:fldChar w:fldCharType="begin"/>
          </w:r>
          <w:r w:rsidR="0052201D" w:rsidRPr="0052201D">
            <w:instrText xml:space="preserve"> CITATION Jes221 \l 2057 </w:instrText>
          </w:r>
          <w:r w:rsidR="0052201D" w:rsidRPr="0052201D">
            <w:fldChar w:fldCharType="separate"/>
          </w:r>
          <w:r w:rsidR="00F869ED" w:rsidRPr="00F869ED">
            <w:rPr>
              <w:noProof/>
            </w:rPr>
            <w:t>(Shethna, 2022)</w:t>
          </w:r>
          <w:r w:rsidR="0052201D" w:rsidRPr="0052201D">
            <w:fldChar w:fldCharType="end"/>
          </w:r>
        </w:sdtContent>
      </w:sdt>
      <w:bookmarkEnd w:id="9"/>
    </w:p>
    <w:p w14:paraId="6CDED934" w14:textId="3C3FA304" w:rsidR="001D0560" w:rsidRDefault="001D0560" w:rsidP="0052201D"/>
    <w:p w14:paraId="705DA57E" w14:textId="53A2D932" w:rsidR="001D0560" w:rsidRDefault="001D0560" w:rsidP="0052201D"/>
    <w:p w14:paraId="297327E9" w14:textId="5873F177" w:rsidR="001D0560" w:rsidRDefault="001D0560" w:rsidP="0052201D"/>
    <w:p w14:paraId="730355EB" w14:textId="62040397" w:rsidR="00BB3FC3" w:rsidRDefault="00BB3FC3" w:rsidP="0052201D"/>
    <w:p w14:paraId="4F0AB55C" w14:textId="68DC6DC6" w:rsidR="00BB3FC3" w:rsidRDefault="00BB3FC3" w:rsidP="0052201D"/>
    <w:p w14:paraId="6B6C3F96" w14:textId="32D04498" w:rsidR="00BB3FC3" w:rsidRDefault="00BB3FC3" w:rsidP="0052201D"/>
    <w:p w14:paraId="7AE452A8" w14:textId="2443F643" w:rsidR="00BB3FC3" w:rsidRDefault="00BB3FC3" w:rsidP="0052201D"/>
    <w:p w14:paraId="5E4B2C4C" w14:textId="04EF5626" w:rsidR="00BB3FC3" w:rsidRDefault="00BB3FC3" w:rsidP="0052201D"/>
    <w:p w14:paraId="44A4BF5B" w14:textId="7F4DDFE5" w:rsidR="001849DF" w:rsidRDefault="001849DF" w:rsidP="0052201D"/>
    <w:p w14:paraId="37877F18" w14:textId="77777777" w:rsidR="001D0560" w:rsidRPr="0052201D" w:rsidRDefault="001D0560" w:rsidP="0052201D"/>
    <w:sdt>
      <w:sdtPr>
        <w:id w:val="-812406596"/>
        <w:docPartObj>
          <w:docPartGallery w:val="Bibliographies"/>
          <w:docPartUnique/>
        </w:docPartObj>
      </w:sdtPr>
      <w:sdtContent>
        <w:p w14:paraId="24701781" w14:textId="642396D4" w:rsidR="0052201D" w:rsidRPr="001D0560" w:rsidRDefault="0052201D" w:rsidP="001D0560"/>
        <w:p w14:paraId="7B427372" w14:textId="5F8C85F0" w:rsidR="0052201D" w:rsidRPr="0052201D" w:rsidRDefault="00241B00" w:rsidP="0052201D">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0" w:name="_Toc128268818"/>
          <w:bookmarkStart w:id="11" w:name="_Toc128493572"/>
          <w:r>
            <w:rPr>
              <w:rFonts w:asciiTheme="majorHAnsi" w:eastAsiaTheme="majorEastAsia" w:hAnsiTheme="majorHAnsi" w:cstheme="majorBidi"/>
              <w:color w:val="2F5496" w:themeColor="accent1" w:themeShade="BF"/>
              <w:sz w:val="32"/>
              <w:szCs w:val="32"/>
              <w:lang w:val="en-US"/>
            </w:rPr>
            <w:lastRenderedPageBreak/>
            <w:t xml:space="preserve">REFERENCES AND </w:t>
          </w:r>
          <w:r w:rsidR="0052201D" w:rsidRPr="0052201D">
            <w:rPr>
              <w:rFonts w:asciiTheme="majorHAnsi" w:eastAsiaTheme="majorEastAsia" w:hAnsiTheme="majorHAnsi" w:cstheme="majorBidi"/>
              <w:color w:val="2F5496" w:themeColor="accent1" w:themeShade="BF"/>
              <w:sz w:val="32"/>
              <w:szCs w:val="32"/>
              <w:lang w:val="en-US"/>
            </w:rPr>
            <w:t>B</w:t>
          </w:r>
          <w:bookmarkEnd w:id="10"/>
          <w:r>
            <w:rPr>
              <w:rFonts w:asciiTheme="majorHAnsi" w:eastAsiaTheme="majorEastAsia" w:hAnsiTheme="majorHAnsi" w:cstheme="majorBidi"/>
              <w:color w:val="2F5496" w:themeColor="accent1" w:themeShade="BF"/>
              <w:sz w:val="32"/>
              <w:szCs w:val="32"/>
              <w:lang w:val="en-US"/>
            </w:rPr>
            <w:t>IBLIOGRAPHY</w:t>
          </w:r>
          <w:bookmarkEnd w:id="11"/>
          <w:r>
            <w:rPr>
              <w:rFonts w:asciiTheme="majorHAnsi" w:eastAsiaTheme="majorEastAsia" w:hAnsiTheme="majorHAnsi" w:cstheme="majorBidi"/>
              <w:color w:val="2F5496" w:themeColor="accent1" w:themeShade="BF"/>
              <w:sz w:val="32"/>
              <w:szCs w:val="32"/>
              <w:lang w:val="en-US"/>
            </w:rPr>
            <w:t xml:space="preserve"> </w:t>
          </w:r>
        </w:p>
        <w:sdt>
          <w:sdtPr>
            <w:id w:val="111145805"/>
            <w:bibliography/>
          </w:sdtPr>
          <w:sdtContent>
            <w:p w14:paraId="636411F4" w14:textId="77777777" w:rsidR="00F869ED" w:rsidRDefault="0052201D" w:rsidP="00F869ED">
              <w:pPr>
                <w:pStyle w:val="Bibliography"/>
                <w:rPr>
                  <w:noProof/>
                  <w:sz w:val="24"/>
                  <w:szCs w:val="24"/>
                  <w:lang w:val="en-US"/>
                </w:rPr>
              </w:pPr>
              <w:r w:rsidRPr="0052201D">
                <w:fldChar w:fldCharType="begin"/>
              </w:r>
              <w:r w:rsidRPr="0052201D">
                <w:instrText xml:space="preserve"> BIBLIOGRAPHY </w:instrText>
              </w:r>
              <w:r w:rsidRPr="0052201D">
                <w:fldChar w:fldCharType="separate"/>
              </w:r>
              <w:r w:rsidR="00F869ED">
                <w:rPr>
                  <w:noProof/>
                  <w:lang w:val="en-US"/>
                </w:rPr>
                <w:t xml:space="preserve">Bono, D., 1985. Conflict. In: </w:t>
              </w:r>
              <w:r w:rsidR="00F869ED">
                <w:rPr>
                  <w:i/>
                  <w:iCs/>
                  <w:noProof/>
                  <w:lang w:val="en-US"/>
                </w:rPr>
                <w:t xml:space="preserve">Conflict: a better way to resolve them. </w:t>
              </w:r>
              <w:r w:rsidR="00F869ED">
                <w:rPr>
                  <w:noProof/>
                  <w:lang w:val="en-US"/>
                </w:rPr>
                <w:t>London: s.n.</w:t>
              </w:r>
            </w:p>
            <w:p w14:paraId="1111B9E0" w14:textId="72082D4E" w:rsidR="00F869ED" w:rsidRDefault="00F869ED" w:rsidP="00F869ED">
              <w:pPr>
                <w:pStyle w:val="Bibliography"/>
                <w:rPr>
                  <w:noProof/>
                  <w:lang w:val="en-US"/>
                </w:rPr>
              </w:pPr>
              <w:r>
                <w:rPr>
                  <w:noProof/>
                  <w:lang w:val="en-US"/>
                </w:rPr>
                <w:t xml:space="preserve">Carlson, A. G. a. R., 2012. </w:t>
              </w:r>
              <w:r>
                <w:rPr>
                  <w:noProof/>
                  <w:lang w:val="en-US"/>
                </w:rPr>
                <w:br/>
                <w:t xml:space="preserve">Available at: </w:t>
              </w:r>
              <w:r>
                <w:rPr>
                  <w:noProof/>
                  <w:u w:val="single"/>
                  <w:lang w:val="en-US"/>
                </w:rPr>
                <w:t>https://sites.google.com/site/conflictresolution101/possible-solutions/tuckman-s-theoretical-model</w:t>
              </w:r>
            </w:p>
            <w:p w14:paraId="70147FFE" w14:textId="48F750B1" w:rsidR="00F869ED" w:rsidRDefault="00F869ED" w:rsidP="00F869ED">
              <w:pPr>
                <w:pStyle w:val="Bibliography"/>
                <w:rPr>
                  <w:noProof/>
                  <w:lang w:val="en-US"/>
                </w:rPr>
              </w:pPr>
              <w:r>
                <w:rPr>
                  <w:noProof/>
                  <w:lang w:val="en-US"/>
                </w:rPr>
                <w:t xml:space="preserve">deBara, D., 2022. </w:t>
              </w:r>
              <w:r>
                <w:rPr>
                  <w:noProof/>
                  <w:lang w:val="en-US"/>
                </w:rPr>
                <w:br/>
                <w:t xml:space="preserve">Available at: </w:t>
              </w:r>
              <w:r>
                <w:rPr>
                  <w:noProof/>
                  <w:u w:val="single"/>
                  <w:lang w:val="en-US"/>
                </w:rPr>
                <w:t>https://officevibe.com/blog/storming-phase</w:t>
              </w:r>
              <w:r>
                <w:rPr>
                  <w:noProof/>
                  <w:lang w:val="en-US"/>
                </w:rPr>
                <w:br/>
                <w:t>[Accessed 25 march 2022].</w:t>
              </w:r>
            </w:p>
            <w:p w14:paraId="5D7F2743" w14:textId="08CFAC71" w:rsidR="00F869ED" w:rsidRDefault="00F869ED" w:rsidP="00F869ED">
              <w:pPr>
                <w:pStyle w:val="Bibliography"/>
                <w:rPr>
                  <w:noProof/>
                  <w:lang w:val="en-US"/>
                </w:rPr>
              </w:pPr>
              <w:r>
                <w:rPr>
                  <w:noProof/>
                  <w:lang w:val="en-US"/>
                </w:rPr>
                <w:t xml:space="preserve">guide, M. s., 2008.  </w:t>
              </w:r>
              <w:r>
                <w:rPr>
                  <w:noProof/>
                  <w:lang w:val="en-US"/>
                </w:rPr>
                <w:br/>
                <w:t xml:space="preserve">Available at: </w:t>
              </w:r>
              <w:r>
                <w:rPr>
                  <w:noProof/>
                  <w:u w:val="single"/>
                  <w:lang w:val="en-US"/>
                </w:rPr>
                <w:t>https://www.managementstudyguide.com/understanding-conflict.htm</w:t>
              </w:r>
            </w:p>
            <w:p w14:paraId="72121612" w14:textId="0322C61C" w:rsidR="00F869ED" w:rsidRDefault="00F869ED" w:rsidP="00F869ED">
              <w:pPr>
                <w:pStyle w:val="Bibliography"/>
                <w:rPr>
                  <w:noProof/>
                  <w:lang w:val="en-US"/>
                </w:rPr>
              </w:pPr>
              <w:r>
                <w:rPr>
                  <w:noProof/>
                  <w:lang w:val="en-US"/>
                </w:rPr>
                <w:t xml:space="preserve">kerma, V. v., 1998. </w:t>
              </w:r>
              <w:r>
                <w:rPr>
                  <w:noProof/>
                  <w:lang w:val="en-US"/>
                </w:rPr>
                <w:br/>
                <w:t xml:space="preserve">Available at: </w:t>
              </w:r>
              <w:r>
                <w:rPr>
                  <w:noProof/>
                  <w:u w:val="single"/>
                  <w:lang w:val="en-US"/>
                </w:rPr>
                <w:t>http://www.communicationcache.com/uploads/1/0/8/8/10887248/conflict_management.pdf</w:t>
              </w:r>
            </w:p>
            <w:p w14:paraId="3AE59D7C" w14:textId="77777777" w:rsidR="00F869ED" w:rsidRDefault="00F869ED" w:rsidP="00F869ED">
              <w:pPr>
                <w:pStyle w:val="Bibliography"/>
                <w:rPr>
                  <w:noProof/>
                  <w:lang w:val="en-US"/>
                </w:rPr>
              </w:pPr>
              <w:r>
                <w:rPr>
                  <w:noProof/>
                  <w:lang w:val="en-US"/>
                </w:rPr>
                <w:t xml:space="preserve">Nischal, S., 2014. Application of Thomas Kilmann Conflict. </w:t>
              </w:r>
              <w:r>
                <w:rPr>
                  <w:i/>
                  <w:iCs/>
                  <w:noProof/>
                  <w:lang w:val="en-US"/>
                </w:rPr>
                <w:t xml:space="preserve">journal commerce, </w:t>
              </w:r>
              <w:r>
                <w:rPr>
                  <w:noProof/>
                  <w:lang w:val="en-US"/>
                </w:rPr>
                <w:t>Volume vol 3.</w:t>
              </w:r>
            </w:p>
            <w:p w14:paraId="15D77C16" w14:textId="1C2D1640" w:rsidR="00F869ED" w:rsidRDefault="00F869ED" w:rsidP="00F869ED">
              <w:pPr>
                <w:pStyle w:val="Bibliography"/>
                <w:rPr>
                  <w:noProof/>
                  <w:lang w:val="en-US"/>
                </w:rPr>
              </w:pPr>
              <w:r>
                <w:rPr>
                  <w:noProof/>
                  <w:lang w:val="en-US"/>
                </w:rPr>
                <w:t xml:space="preserve">Paul, C. U. S., 2023. </w:t>
              </w:r>
              <w:r>
                <w:rPr>
                  <w:i/>
                  <w:iCs/>
                  <w:noProof/>
                  <w:lang w:val="en-US"/>
                </w:rPr>
                <w:t xml:space="preserve">CSP Global. </w:t>
              </w:r>
              <w:r>
                <w:rPr>
                  <w:noProof/>
                  <w:lang w:val="en-US"/>
                </w:rPr>
                <w:t xml:space="preserve"> </w:t>
              </w:r>
              <w:r>
                <w:rPr>
                  <w:noProof/>
                  <w:lang w:val="en-US"/>
                </w:rPr>
                <w:br/>
                <w:t xml:space="preserve">Available at: </w:t>
              </w:r>
              <w:r>
                <w:rPr>
                  <w:noProof/>
                  <w:u w:val="single"/>
                  <w:lang w:val="en-US"/>
                </w:rPr>
                <w:t>https://online.csp.edu/resources/infographic/signs-of-conflict-in-the-workplace/</w:t>
              </w:r>
            </w:p>
            <w:p w14:paraId="06C009E6" w14:textId="77777777" w:rsidR="00F869ED" w:rsidRDefault="00F869ED" w:rsidP="00F869ED">
              <w:pPr>
                <w:pStyle w:val="Bibliography"/>
                <w:rPr>
                  <w:noProof/>
                  <w:lang w:val="en-US"/>
                </w:rPr>
              </w:pPr>
              <w:r>
                <w:rPr>
                  <w:noProof/>
                  <w:lang w:val="en-US"/>
                </w:rPr>
                <w:t>Samantara, R., 2004. Conflict Management Strategies and Organisational Effectiveness. Volume 39.</w:t>
              </w:r>
            </w:p>
            <w:p w14:paraId="10486EFC" w14:textId="551E45A0" w:rsidR="00F869ED" w:rsidRDefault="00F869ED" w:rsidP="00F869ED">
              <w:pPr>
                <w:pStyle w:val="Bibliography"/>
                <w:rPr>
                  <w:noProof/>
                  <w:lang w:val="en-US"/>
                </w:rPr>
              </w:pPr>
              <w:r>
                <w:rPr>
                  <w:noProof/>
                  <w:lang w:val="en-US"/>
                </w:rPr>
                <w:t xml:space="preserve">Shethna, J., 2022. </w:t>
              </w:r>
              <w:r>
                <w:rPr>
                  <w:i/>
                  <w:iCs/>
                  <w:noProof/>
                  <w:lang w:val="en-US"/>
                </w:rPr>
                <w:t xml:space="preserve">EDUCBA. </w:t>
              </w:r>
              <w:r>
                <w:rPr>
                  <w:noProof/>
                  <w:lang w:val="en-US"/>
                </w:rPr>
                <w:br/>
                <w:t xml:space="preserve">Available at: </w:t>
              </w:r>
              <w:r>
                <w:rPr>
                  <w:noProof/>
                  <w:u w:val="single"/>
                  <w:lang w:val="en-US"/>
                </w:rPr>
                <w:t>https://www.educba.com/10-ways-of-conflict-resolution-in-the-workplace/</w:t>
              </w:r>
            </w:p>
            <w:p w14:paraId="45D67663" w14:textId="1D3082A5" w:rsidR="00F869ED" w:rsidRDefault="00F869ED" w:rsidP="00F869ED">
              <w:pPr>
                <w:pStyle w:val="Bibliography"/>
                <w:rPr>
                  <w:noProof/>
                  <w:lang w:val="en-US"/>
                </w:rPr>
              </w:pPr>
              <w:r>
                <w:rPr>
                  <w:noProof/>
                  <w:lang w:val="en-US"/>
                </w:rPr>
                <w:t xml:space="preserve">Shethna, J., 2022. </w:t>
              </w:r>
              <w:r>
                <w:rPr>
                  <w:i/>
                  <w:iCs/>
                  <w:noProof/>
                  <w:lang w:val="en-US"/>
                </w:rPr>
                <w:t xml:space="preserve">EDUCBA. </w:t>
              </w:r>
              <w:r>
                <w:rPr>
                  <w:noProof/>
                  <w:lang w:val="en-US"/>
                </w:rPr>
                <w:t xml:space="preserve"> </w:t>
              </w:r>
              <w:r>
                <w:rPr>
                  <w:noProof/>
                  <w:lang w:val="en-US"/>
                </w:rPr>
                <w:br/>
                <w:t xml:space="preserve">Available at: </w:t>
              </w:r>
              <w:r>
                <w:rPr>
                  <w:noProof/>
                  <w:u w:val="single"/>
                  <w:lang w:val="en-US"/>
                </w:rPr>
                <w:t>https://www.educba.com/10-ways-of-conflict-resolution-in-the-workplace/</w:t>
              </w:r>
            </w:p>
            <w:p w14:paraId="75B1CB5A" w14:textId="77777777" w:rsidR="0052201D" w:rsidRPr="0052201D" w:rsidRDefault="0052201D" w:rsidP="00F869ED">
              <w:r w:rsidRPr="0052201D">
                <w:rPr>
                  <w:b/>
                  <w:bCs/>
                  <w:noProof/>
                </w:rPr>
                <w:fldChar w:fldCharType="end"/>
              </w:r>
            </w:p>
          </w:sdtContent>
        </w:sdt>
      </w:sdtContent>
    </w:sdt>
    <w:p w14:paraId="40D330F5" w14:textId="77777777" w:rsidR="0052201D" w:rsidRPr="0052201D" w:rsidRDefault="0052201D" w:rsidP="0052201D"/>
    <w:p w14:paraId="010A0B30" w14:textId="77777777" w:rsidR="0052201D" w:rsidRPr="0052201D" w:rsidRDefault="0052201D" w:rsidP="0052201D"/>
    <w:p w14:paraId="19150348" w14:textId="77777777" w:rsidR="0052201D" w:rsidRDefault="0052201D"/>
    <w:sectPr w:rsidR="0052201D" w:rsidSect="00F900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B2F14"/>
    <w:multiLevelType w:val="hybridMultilevel"/>
    <w:tmpl w:val="B8DECA4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34B7E"/>
    <w:multiLevelType w:val="hybridMultilevel"/>
    <w:tmpl w:val="DA42B05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AF6440"/>
    <w:multiLevelType w:val="hybridMultilevel"/>
    <w:tmpl w:val="47BC5EEA"/>
    <w:lvl w:ilvl="0" w:tplc="93B4C724">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2134248836">
    <w:abstractNumId w:val="1"/>
  </w:num>
  <w:num w:numId="2" w16cid:durableId="1117718602">
    <w:abstractNumId w:val="0"/>
  </w:num>
  <w:num w:numId="3" w16cid:durableId="17485711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01D"/>
    <w:rsid w:val="000B568F"/>
    <w:rsid w:val="001849DF"/>
    <w:rsid w:val="001D0560"/>
    <w:rsid w:val="001D4503"/>
    <w:rsid w:val="00241B00"/>
    <w:rsid w:val="002603F9"/>
    <w:rsid w:val="002755F6"/>
    <w:rsid w:val="004003F7"/>
    <w:rsid w:val="004E11AC"/>
    <w:rsid w:val="0052201D"/>
    <w:rsid w:val="00567C0B"/>
    <w:rsid w:val="005759FB"/>
    <w:rsid w:val="0058325E"/>
    <w:rsid w:val="00586A7E"/>
    <w:rsid w:val="006742C5"/>
    <w:rsid w:val="007469A0"/>
    <w:rsid w:val="00806721"/>
    <w:rsid w:val="00820701"/>
    <w:rsid w:val="008E2CF5"/>
    <w:rsid w:val="009644DA"/>
    <w:rsid w:val="00993E33"/>
    <w:rsid w:val="00A47D06"/>
    <w:rsid w:val="00AA7629"/>
    <w:rsid w:val="00B664DA"/>
    <w:rsid w:val="00B91032"/>
    <w:rsid w:val="00BB3FC3"/>
    <w:rsid w:val="00BF7CDB"/>
    <w:rsid w:val="00C07B0D"/>
    <w:rsid w:val="00CD3DA8"/>
    <w:rsid w:val="00D00F75"/>
    <w:rsid w:val="00D65129"/>
    <w:rsid w:val="00DA1E0C"/>
    <w:rsid w:val="00E675FB"/>
    <w:rsid w:val="00F86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4D133"/>
  <w15:chartTrackingRefBased/>
  <w15:docId w15:val="{940470FD-DF4E-4FF7-9D5F-910611CDE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A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1B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22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220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201D"/>
    <w:rPr>
      <w:rFonts w:eastAsiaTheme="minorEastAsia"/>
      <w:lang w:val="en-US"/>
    </w:rPr>
  </w:style>
  <w:style w:type="paragraph" w:styleId="Bibliography">
    <w:name w:val="Bibliography"/>
    <w:basedOn w:val="Normal"/>
    <w:next w:val="Normal"/>
    <w:uiPriority w:val="37"/>
    <w:unhideWhenUsed/>
    <w:rsid w:val="00241B00"/>
  </w:style>
  <w:style w:type="character" w:customStyle="1" w:styleId="Heading2Char">
    <w:name w:val="Heading 2 Char"/>
    <w:basedOn w:val="DefaultParagraphFont"/>
    <w:link w:val="Heading2"/>
    <w:uiPriority w:val="9"/>
    <w:rsid w:val="00241B0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41B00"/>
    <w:pPr>
      <w:spacing w:after="100"/>
    </w:pPr>
  </w:style>
  <w:style w:type="paragraph" w:styleId="TOC2">
    <w:name w:val="toc 2"/>
    <w:basedOn w:val="Normal"/>
    <w:next w:val="Normal"/>
    <w:autoRedefine/>
    <w:uiPriority w:val="39"/>
    <w:unhideWhenUsed/>
    <w:rsid w:val="00241B00"/>
    <w:pPr>
      <w:spacing w:after="100"/>
      <w:ind w:left="220"/>
    </w:pPr>
  </w:style>
  <w:style w:type="character" w:styleId="Hyperlink">
    <w:name w:val="Hyperlink"/>
    <w:basedOn w:val="DefaultParagraphFont"/>
    <w:uiPriority w:val="99"/>
    <w:unhideWhenUsed/>
    <w:rsid w:val="00241B00"/>
    <w:rPr>
      <w:color w:val="0563C1" w:themeColor="hyperlink"/>
      <w:u w:val="single"/>
    </w:rPr>
  </w:style>
  <w:style w:type="character" w:customStyle="1" w:styleId="Heading1Char">
    <w:name w:val="Heading 1 Char"/>
    <w:basedOn w:val="DefaultParagraphFont"/>
    <w:link w:val="Heading1"/>
    <w:uiPriority w:val="9"/>
    <w:rsid w:val="00586A7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E2C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71495">
      <w:bodyDiv w:val="1"/>
      <w:marLeft w:val="0"/>
      <w:marRight w:val="0"/>
      <w:marTop w:val="0"/>
      <w:marBottom w:val="0"/>
      <w:divBdr>
        <w:top w:val="none" w:sz="0" w:space="0" w:color="auto"/>
        <w:left w:val="none" w:sz="0" w:space="0" w:color="auto"/>
        <w:bottom w:val="none" w:sz="0" w:space="0" w:color="auto"/>
        <w:right w:val="none" w:sz="0" w:space="0" w:color="auto"/>
      </w:divBdr>
    </w:div>
    <w:div w:id="225804028">
      <w:bodyDiv w:val="1"/>
      <w:marLeft w:val="0"/>
      <w:marRight w:val="0"/>
      <w:marTop w:val="0"/>
      <w:marBottom w:val="0"/>
      <w:divBdr>
        <w:top w:val="none" w:sz="0" w:space="0" w:color="auto"/>
        <w:left w:val="none" w:sz="0" w:space="0" w:color="auto"/>
        <w:bottom w:val="none" w:sz="0" w:space="0" w:color="auto"/>
        <w:right w:val="none" w:sz="0" w:space="0" w:color="auto"/>
      </w:divBdr>
    </w:div>
    <w:div w:id="239876159">
      <w:bodyDiv w:val="1"/>
      <w:marLeft w:val="0"/>
      <w:marRight w:val="0"/>
      <w:marTop w:val="0"/>
      <w:marBottom w:val="0"/>
      <w:divBdr>
        <w:top w:val="none" w:sz="0" w:space="0" w:color="auto"/>
        <w:left w:val="none" w:sz="0" w:space="0" w:color="auto"/>
        <w:bottom w:val="none" w:sz="0" w:space="0" w:color="auto"/>
        <w:right w:val="none" w:sz="0" w:space="0" w:color="auto"/>
      </w:divBdr>
    </w:div>
    <w:div w:id="370765162">
      <w:bodyDiv w:val="1"/>
      <w:marLeft w:val="0"/>
      <w:marRight w:val="0"/>
      <w:marTop w:val="0"/>
      <w:marBottom w:val="0"/>
      <w:divBdr>
        <w:top w:val="none" w:sz="0" w:space="0" w:color="auto"/>
        <w:left w:val="none" w:sz="0" w:space="0" w:color="auto"/>
        <w:bottom w:val="none" w:sz="0" w:space="0" w:color="auto"/>
        <w:right w:val="none" w:sz="0" w:space="0" w:color="auto"/>
      </w:divBdr>
    </w:div>
    <w:div w:id="463543594">
      <w:bodyDiv w:val="1"/>
      <w:marLeft w:val="0"/>
      <w:marRight w:val="0"/>
      <w:marTop w:val="0"/>
      <w:marBottom w:val="0"/>
      <w:divBdr>
        <w:top w:val="none" w:sz="0" w:space="0" w:color="auto"/>
        <w:left w:val="none" w:sz="0" w:space="0" w:color="auto"/>
        <w:bottom w:val="none" w:sz="0" w:space="0" w:color="auto"/>
        <w:right w:val="none" w:sz="0" w:space="0" w:color="auto"/>
      </w:divBdr>
    </w:div>
    <w:div w:id="514149677">
      <w:bodyDiv w:val="1"/>
      <w:marLeft w:val="0"/>
      <w:marRight w:val="0"/>
      <w:marTop w:val="0"/>
      <w:marBottom w:val="0"/>
      <w:divBdr>
        <w:top w:val="none" w:sz="0" w:space="0" w:color="auto"/>
        <w:left w:val="none" w:sz="0" w:space="0" w:color="auto"/>
        <w:bottom w:val="none" w:sz="0" w:space="0" w:color="auto"/>
        <w:right w:val="none" w:sz="0" w:space="0" w:color="auto"/>
      </w:divBdr>
    </w:div>
    <w:div w:id="712072692">
      <w:bodyDiv w:val="1"/>
      <w:marLeft w:val="0"/>
      <w:marRight w:val="0"/>
      <w:marTop w:val="0"/>
      <w:marBottom w:val="0"/>
      <w:divBdr>
        <w:top w:val="none" w:sz="0" w:space="0" w:color="auto"/>
        <w:left w:val="none" w:sz="0" w:space="0" w:color="auto"/>
        <w:bottom w:val="none" w:sz="0" w:space="0" w:color="auto"/>
        <w:right w:val="none" w:sz="0" w:space="0" w:color="auto"/>
      </w:divBdr>
    </w:div>
    <w:div w:id="999625056">
      <w:bodyDiv w:val="1"/>
      <w:marLeft w:val="0"/>
      <w:marRight w:val="0"/>
      <w:marTop w:val="0"/>
      <w:marBottom w:val="0"/>
      <w:divBdr>
        <w:top w:val="none" w:sz="0" w:space="0" w:color="auto"/>
        <w:left w:val="none" w:sz="0" w:space="0" w:color="auto"/>
        <w:bottom w:val="none" w:sz="0" w:space="0" w:color="auto"/>
        <w:right w:val="none" w:sz="0" w:space="0" w:color="auto"/>
      </w:divBdr>
    </w:div>
    <w:div w:id="1083406941">
      <w:bodyDiv w:val="1"/>
      <w:marLeft w:val="0"/>
      <w:marRight w:val="0"/>
      <w:marTop w:val="0"/>
      <w:marBottom w:val="0"/>
      <w:divBdr>
        <w:top w:val="none" w:sz="0" w:space="0" w:color="auto"/>
        <w:left w:val="none" w:sz="0" w:space="0" w:color="auto"/>
        <w:bottom w:val="none" w:sz="0" w:space="0" w:color="auto"/>
        <w:right w:val="none" w:sz="0" w:space="0" w:color="auto"/>
      </w:divBdr>
    </w:div>
    <w:div w:id="1105347401">
      <w:bodyDiv w:val="1"/>
      <w:marLeft w:val="0"/>
      <w:marRight w:val="0"/>
      <w:marTop w:val="0"/>
      <w:marBottom w:val="0"/>
      <w:divBdr>
        <w:top w:val="none" w:sz="0" w:space="0" w:color="auto"/>
        <w:left w:val="none" w:sz="0" w:space="0" w:color="auto"/>
        <w:bottom w:val="none" w:sz="0" w:space="0" w:color="auto"/>
        <w:right w:val="none" w:sz="0" w:space="0" w:color="auto"/>
      </w:divBdr>
    </w:div>
    <w:div w:id="1225674757">
      <w:bodyDiv w:val="1"/>
      <w:marLeft w:val="0"/>
      <w:marRight w:val="0"/>
      <w:marTop w:val="0"/>
      <w:marBottom w:val="0"/>
      <w:divBdr>
        <w:top w:val="none" w:sz="0" w:space="0" w:color="auto"/>
        <w:left w:val="none" w:sz="0" w:space="0" w:color="auto"/>
        <w:bottom w:val="none" w:sz="0" w:space="0" w:color="auto"/>
        <w:right w:val="none" w:sz="0" w:space="0" w:color="auto"/>
      </w:divBdr>
    </w:div>
    <w:div w:id="1251815739">
      <w:bodyDiv w:val="1"/>
      <w:marLeft w:val="0"/>
      <w:marRight w:val="0"/>
      <w:marTop w:val="0"/>
      <w:marBottom w:val="0"/>
      <w:divBdr>
        <w:top w:val="none" w:sz="0" w:space="0" w:color="auto"/>
        <w:left w:val="none" w:sz="0" w:space="0" w:color="auto"/>
        <w:bottom w:val="none" w:sz="0" w:space="0" w:color="auto"/>
        <w:right w:val="none" w:sz="0" w:space="0" w:color="auto"/>
      </w:divBdr>
    </w:div>
    <w:div w:id="1294600116">
      <w:bodyDiv w:val="1"/>
      <w:marLeft w:val="0"/>
      <w:marRight w:val="0"/>
      <w:marTop w:val="0"/>
      <w:marBottom w:val="0"/>
      <w:divBdr>
        <w:top w:val="none" w:sz="0" w:space="0" w:color="auto"/>
        <w:left w:val="none" w:sz="0" w:space="0" w:color="auto"/>
        <w:bottom w:val="none" w:sz="0" w:space="0" w:color="auto"/>
        <w:right w:val="none" w:sz="0" w:space="0" w:color="auto"/>
      </w:divBdr>
    </w:div>
    <w:div w:id="1320116680">
      <w:bodyDiv w:val="1"/>
      <w:marLeft w:val="0"/>
      <w:marRight w:val="0"/>
      <w:marTop w:val="0"/>
      <w:marBottom w:val="0"/>
      <w:divBdr>
        <w:top w:val="none" w:sz="0" w:space="0" w:color="auto"/>
        <w:left w:val="none" w:sz="0" w:space="0" w:color="auto"/>
        <w:bottom w:val="none" w:sz="0" w:space="0" w:color="auto"/>
        <w:right w:val="none" w:sz="0" w:space="0" w:color="auto"/>
      </w:divBdr>
    </w:div>
    <w:div w:id="1364943057">
      <w:bodyDiv w:val="1"/>
      <w:marLeft w:val="0"/>
      <w:marRight w:val="0"/>
      <w:marTop w:val="0"/>
      <w:marBottom w:val="0"/>
      <w:divBdr>
        <w:top w:val="none" w:sz="0" w:space="0" w:color="auto"/>
        <w:left w:val="none" w:sz="0" w:space="0" w:color="auto"/>
        <w:bottom w:val="none" w:sz="0" w:space="0" w:color="auto"/>
        <w:right w:val="none" w:sz="0" w:space="0" w:color="auto"/>
      </w:divBdr>
    </w:div>
    <w:div w:id="1463382713">
      <w:bodyDiv w:val="1"/>
      <w:marLeft w:val="0"/>
      <w:marRight w:val="0"/>
      <w:marTop w:val="0"/>
      <w:marBottom w:val="0"/>
      <w:divBdr>
        <w:top w:val="none" w:sz="0" w:space="0" w:color="auto"/>
        <w:left w:val="none" w:sz="0" w:space="0" w:color="auto"/>
        <w:bottom w:val="none" w:sz="0" w:space="0" w:color="auto"/>
        <w:right w:val="none" w:sz="0" w:space="0" w:color="auto"/>
      </w:divBdr>
    </w:div>
    <w:div w:id="1539469522">
      <w:bodyDiv w:val="1"/>
      <w:marLeft w:val="0"/>
      <w:marRight w:val="0"/>
      <w:marTop w:val="0"/>
      <w:marBottom w:val="0"/>
      <w:divBdr>
        <w:top w:val="none" w:sz="0" w:space="0" w:color="auto"/>
        <w:left w:val="none" w:sz="0" w:space="0" w:color="auto"/>
        <w:bottom w:val="none" w:sz="0" w:space="0" w:color="auto"/>
        <w:right w:val="none" w:sz="0" w:space="0" w:color="auto"/>
      </w:divBdr>
    </w:div>
    <w:div w:id="1870221461">
      <w:bodyDiv w:val="1"/>
      <w:marLeft w:val="0"/>
      <w:marRight w:val="0"/>
      <w:marTop w:val="0"/>
      <w:marBottom w:val="0"/>
      <w:divBdr>
        <w:top w:val="none" w:sz="0" w:space="0" w:color="auto"/>
        <w:left w:val="none" w:sz="0" w:space="0" w:color="auto"/>
        <w:bottom w:val="none" w:sz="0" w:space="0" w:color="auto"/>
        <w:right w:val="none" w:sz="0" w:space="0" w:color="auto"/>
      </w:divBdr>
    </w:div>
    <w:div w:id="1899439631">
      <w:bodyDiv w:val="1"/>
      <w:marLeft w:val="0"/>
      <w:marRight w:val="0"/>
      <w:marTop w:val="0"/>
      <w:marBottom w:val="0"/>
      <w:divBdr>
        <w:top w:val="none" w:sz="0" w:space="0" w:color="auto"/>
        <w:left w:val="none" w:sz="0" w:space="0" w:color="auto"/>
        <w:bottom w:val="none" w:sz="0" w:space="0" w:color="auto"/>
        <w:right w:val="none" w:sz="0" w:space="0" w:color="auto"/>
      </w:divBdr>
    </w:div>
    <w:div w:id="1909880712">
      <w:bodyDiv w:val="1"/>
      <w:marLeft w:val="0"/>
      <w:marRight w:val="0"/>
      <w:marTop w:val="0"/>
      <w:marBottom w:val="0"/>
      <w:divBdr>
        <w:top w:val="none" w:sz="0" w:space="0" w:color="auto"/>
        <w:left w:val="none" w:sz="0" w:space="0" w:color="auto"/>
        <w:bottom w:val="none" w:sz="0" w:space="0" w:color="auto"/>
        <w:right w:val="none" w:sz="0" w:space="0" w:color="auto"/>
      </w:divBdr>
    </w:div>
    <w:div w:id="2147239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Sam04</b:Tag>
    <b:SourceType>JournalArticle</b:SourceType>
    <b:Guid>{8FEDEF01-1F5B-4265-9DE9-7B474AA33F63}</b:Guid>
    <b:Title>Conflict Management Strategies and Organisational Effectiveness</b:Title>
    <b:Year>2004</b:Year>
    <b:URL>https://www.jstor.org/stable/27767908?searchText=&amp;searchUri=&amp;ab_segments=&amp;searchKey=&amp;refreqid=fastly-default%3Ae895b108c875560fdbed34ac44f78332&amp;seq=1</b:URL>
    <b:Author>
      <b:Author>
        <b:NameList>
          <b:Person>
            <b:Last>Samantara</b:Last>
            <b:First>Rabinarayan</b:First>
          </b:Person>
        </b:NameList>
      </b:Author>
    </b:Author>
    <b:Volume>39</b:Volume>
    <b:RefOrder>1</b:RefOrder>
  </b:Source>
  <b:Source>
    <b:Tag>Man08</b:Tag>
    <b:SourceType>InternetSite</b:SourceType>
    <b:Guid>{74914F2B-ABBC-4838-9EA7-34BB2D7B0E78}</b:Guid>
    <b:Year>2008</b:Year>
    <b:Author>
      <b:Author>
        <b:NameList>
          <b:Person>
            <b:Last>guide</b:Last>
            <b:First>Management</b:First>
            <b:Middle>study</b:Middle>
          </b:Person>
        </b:NameList>
      </b:Author>
    </b:Author>
    <b:URL>https://www.managementstudyguide.com/understanding-conflict.htm</b:URL>
    <b:RefOrder>2</b:RefOrder>
  </b:Source>
  <b:Source>
    <b:Tag>DeB85</b:Tag>
    <b:SourceType>BookSection</b:SourceType>
    <b:Guid>{A629198E-2803-4A86-9AE1-55D4176104CD}</b:Guid>
    <b:Title>Conflict</b:Title>
    <b:Year>1985</b:Year>
    <b:Author>
      <b:Author>
        <b:NameList>
          <b:Person>
            <b:Last>Bono</b:Last>
            <b:First>De</b:First>
          </b:Person>
        </b:NameList>
      </b:Author>
    </b:Author>
    <b:BookTitle>Conflict: a better way to resolve them</b:BookTitle>
    <b:City>London</b:City>
    <b:RefOrder>3</b:RefOrder>
  </b:Source>
  <b:Source>
    <b:Tag>Con23</b:Tag>
    <b:SourceType>InternetSite</b:SourceType>
    <b:Guid>{6ABE5C15-304A-4676-9F22-2AAB7D146AE1}</b:Guid>
    <b:Title>CSP Global</b:Title>
    <b:Year>2023</b:Year>
    <b:Author>
      <b:Author>
        <b:NameList>
          <b:Person>
            <b:Last>Paul</b:Last>
            <b:First>Concordia</b:First>
            <b:Middle>University St.</b:Middle>
          </b:Person>
        </b:NameList>
      </b:Author>
    </b:Author>
    <b:URL>https://online.csp.edu/resources/infographic/signs-of-conflict-in-the-workplace/</b:URL>
    <b:RefOrder>4</b:RefOrder>
  </b:Source>
  <b:Source>
    <b:Tag>Nis14</b:Tag>
    <b:SourceType>JournalArticle</b:SourceType>
    <b:Guid>{217E4585-E3A4-4F0F-BF8A-8E23B930B51A}</b:Guid>
    <b:Title>Application of Thomas Kilmann Conflict</b:Title>
    <b:Year>2014</b:Year>
    <b:Author>
      <b:Author>
        <b:NameList>
          <b:Person>
            <b:Last>Nischal</b:Last>
            <b:First>S</b:First>
          </b:Person>
        </b:NameList>
      </b:Author>
    </b:Author>
    <b:JournalName>journal commerce</b:JournalName>
    <b:Volume>vol 3</b:Volume>
    <b:URL>http://iisjcm.iisuniv.ac.in/sites/default/files/IISJCM/2014/5.pdf</b:URL>
    <b:RefOrder>5</b:RefOrder>
  </b:Source>
  <b:Source>
    <b:Tag>Ant12</b:Tag>
    <b:SourceType>InternetSite</b:SourceType>
    <b:Guid>{7EC30E9D-5162-4514-A281-0AF9D4A74D09}</b:Guid>
    <b:Author>
      <b:Author>
        <b:NameList>
          <b:Person>
            <b:Last>Carlson</b:Last>
            <b:First>Anthony</b:First>
            <b:Middle>Garant and Robin</b:Middle>
          </b:Person>
        </b:NameList>
      </b:Author>
    </b:Author>
    <b:Year>2012</b:Year>
    <b:URL>https://sites.google.com/site/conflictresolution101/possible-solutions/tuckman-s-theoretical-model</b:URL>
    <b:RefOrder>6</b:RefOrder>
  </b:Source>
  <b:Source>
    <b:Tag>Vij98</b:Tag>
    <b:SourceType>InternetSite</b:SourceType>
    <b:Guid>{49813530-D66E-4553-8851-C047A42DA237}</b:Guid>
    <b:Author>
      <b:Author>
        <b:NameList>
          <b:Person>
            <b:Last>kerma</b:Last>
            <b:First>Vijay</b:First>
            <b:Middle>v.</b:Middle>
          </b:Person>
        </b:NameList>
      </b:Author>
    </b:Author>
    <b:Year>1998</b:Year>
    <b:URL>http://www.communicationcache.com/uploads/1/0/8/8/10887248/conflict_management.pdf</b:URL>
    <b:RefOrder>7</b:RefOrder>
  </b:Source>
  <b:Source>
    <b:Tag>Dea22</b:Tag>
    <b:SourceType>InternetSite</b:SourceType>
    <b:Guid>{3410A5A2-A4CC-48CC-8C98-73104C881887}</b:Guid>
    <b:Author>
      <b:Author>
        <b:NameList>
          <b:Person>
            <b:Last>deBara</b:Last>
            <b:First>Deanna</b:First>
          </b:Person>
        </b:NameList>
      </b:Author>
    </b:Author>
    <b:Year>2022</b:Year>
    <b:YearAccessed>2022</b:YearAccessed>
    <b:MonthAccessed>march</b:MonthAccessed>
    <b:DayAccessed>25</b:DayAccessed>
    <b:URL>https://officevibe.com/blog/storming-phase</b:URL>
    <b:RefOrder>8</b:RefOrder>
  </b:Source>
  <b:Source>
    <b:Tag>Jes221</b:Tag>
    <b:SourceType>InternetSite</b:SourceType>
    <b:Guid>{2AAE74C7-151A-4A6F-9C57-1A5D3EEF0E3A}</b:Guid>
    <b:Author>
      <b:Author>
        <b:NameList>
          <b:Person>
            <b:Last>Shethna</b:Last>
            <b:First>Jesal</b:First>
          </b:Person>
        </b:NameList>
      </b:Author>
    </b:Author>
    <b:Title>EDUCBA</b:Title>
    <b:Year>2022</b:Year>
    <b:URL>https://www.educba.com/10-ways-of-conflict-resolution-in-the-workplace/</b:URL>
    <b:RefOrder>9</b:RefOrder>
  </b:Source>
  <b:Source>
    <b:Tag>Jes22</b:Tag>
    <b:SourceType>InternetSite</b:SourceType>
    <b:Guid>{EBB03EB9-615A-4BB7-9B70-11E1734DE3CD}</b:Guid>
    <b:Author>
      <b:Author>
        <b:NameList>
          <b:Person>
            <b:Last>Shethna</b:Last>
            <b:First>Jesal</b:First>
          </b:Person>
        </b:NameList>
      </b:Author>
    </b:Author>
    <b:Title>EDUCBA</b:Title>
    <b:Year>2022</b:Year>
    <b:URL>https://www.educba.com/10-ways-of-conflict-resolution-in-the-workplace/</b:URL>
    <b:RefOrder>10</b:RefOrder>
  </b:Source>
</b:Sources>
</file>

<file path=customXml/itemProps1.xml><?xml version="1.0" encoding="utf-8"?>
<ds:datastoreItem xmlns:ds="http://schemas.openxmlformats.org/officeDocument/2006/customXml" ds:itemID="{E5379E6F-F6F0-481A-8C20-8F7C96279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1828</Words>
  <Characters>10420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effective team-working and communication conflict management and resolution strategies</vt:lpstr>
    </vt:vector>
  </TitlesOfParts>
  <Company>UNIVERSITY OF WALES TRINITY SAINT DAVID</Company>
  <LinksUpToDate>false</LinksUpToDate>
  <CharactersWithSpaces>12224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 conflict management and resolution strategies</dc:title>
  <dc:subject>GEMECHU ALIYI (2117285)</dc:subject>
  <dc:creator>Gemechu</dc:creator>
  <cp:keywords/>
  <dc:description/>
  <cp:lastModifiedBy>Gemechu Aliyi (2117285)</cp:lastModifiedBy>
  <cp:revision>2</cp:revision>
  <dcterms:created xsi:type="dcterms:W3CDTF">2023-03-22T08:02:00Z</dcterms:created>
  <dcterms:modified xsi:type="dcterms:W3CDTF">2023-03-22T08:02:00Z</dcterms:modified>
  <cp:category>LECTURER: MELANIE S.</cp:category>
</cp:coreProperties>
</file>