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FE5E48" w14:textId="7FFE1A6C" w:rsidR="00565562" w:rsidRDefault="00DD6FAB" w:rsidP="001C60F2">
      <w:pPr>
        <w:rPr>
          <w:rFonts w:cstheme="minorHAnsi"/>
          <w:color w:val="373A3C"/>
          <w:shd w:val="clear" w:color="auto" w:fill="FFFFFF"/>
        </w:rPr>
      </w:pPr>
      <w:r w:rsidRPr="001C60F2">
        <w:rPr>
          <w:rFonts w:cstheme="minorHAnsi"/>
          <w:shd w:val="clear" w:color="auto" w:fill="FFFFFF"/>
        </w:rPr>
        <w:t>The</w:t>
      </w:r>
      <w:r w:rsidR="007279B8" w:rsidRPr="001C60F2">
        <w:rPr>
          <w:rFonts w:cstheme="minorHAnsi"/>
          <w:shd w:val="clear" w:color="auto" w:fill="FFFFFF"/>
        </w:rPr>
        <w:t> </w:t>
      </w:r>
      <w:r w:rsidR="007279B8" w:rsidRPr="001C60F2">
        <w:rPr>
          <w:rFonts w:cstheme="minorHAnsi"/>
          <w:shd w:val="clear" w:color="auto" w:fill="FFFFFF"/>
        </w:rPr>
        <w:t xml:space="preserve">poem </w:t>
      </w:r>
      <w:proofErr w:type="spellStart"/>
      <w:r w:rsidR="007279B8" w:rsidRPr="001C60F2">
        <w:rPr>
          <w:rFonts w:cstheme="minorHAnsi"/>
          <w:i/>
          <w:iCs/>
          <w:shd w:val="clear" w:color="auto" w:fill="FFFFFF"/>
        </w:rPr>
        <w:t>Mosella</w:t>
      </w:r>
      <w:proofErr w:type="spellEnd"/>
      <w:r w:rsidR="00A42CB2" w:rsidRPr="001C60F2">
        <w:rPr>
          <w:rFonts w:cstheme="minorHAnsi"/>
          <w:i/>
          <w:iCs/>
          <w:shd w:val="clear" w:color="auto" w:fill="FFFFFF"/>
        </w:rPr>
        <w:t xml:space="preserve"> </w:t>
      </w:r>
      <w:r w:rsidR="00A42CB2" w:rsidRPr="001C60F2">
        <w:rPr>
          <w:rFonts w:cstheme="minorHAnsi"/>
          <w:shd w:val="clear" w:color="auto" w:fill="FFFFFF"/>
        </w:rPr>
        <w:t>was written around the</w:t>
      </w:r>
      <w:r w:rsidRPr="001C60F2">
        <w:rPr>
          <w:rFonts w:cstheme="minorHAnsi"/>
          <w:shd w:val="clear" w:color="auto" w:fill="FFFFFF"/>
        </w:rPr>
        <w:t xml:space="preserve"> end of </w:t>
      </w:r>
      <w:proofErr w:type="gramStart"/>
      <w:r w:rsidRPr="001C60F2">
        <w:rPr>
          <w:rFonts w:cstheme="minorHAnsi"/>
          <w:shd w:val="clear" w:color="auto" w:fill="FFFFFF"/>
        </w:rPr>
        <w:t>the  4</w:t>
      </w:r>
      <w:proofErr w:type="gramEnd"/>
      <w:r w:rsidRPr="001C60F2">
        <w:rPr>
          <w:rFonts w:cstheme="minorHAnsi"/>
          <w:shd w:val="clear" w:color="auto" w:fill="FFFFFF"/>
          <w:vertAlign w:val="superscript"/>
        </w:rPr>
        <w:t>th</w:t>
      </w:r>
      <w:r w:rsidRPr="001C60F2">
        <w:rPr>
          <w:rFonts w:cstheme="minorHAnsi"/>
          <w:shd w:val="clear" w:color="auto" w:fill="FFFFFF"/>
        </w:rPr>
        <w:t xml:space="preserve"> </w:t>
      </w:r>
      <w:r w:rsidR="00A42CB2" w:rsidRPr="001C60F2">
        <w:rPr>
          <w:rFonts w:cstheme="minorHAnsi"/>
          <w:shd w:val="clear" w:color="auto" w:fill="FFFFFF"/>
        </w:rPr>
        <w:t xml:space="preserve">century </w:t>
      </w:r>
      <w:r w:rsidRPr="001C60F2">
        <w:rPr>
          <w:rFonts w:cstheme="minorHAnsi"/>
          <w:shd w:val="clear" w:color="auto" w:fill="FFFFFF"/>
        </w:rPr>
        <w:t>AD by the Gallo-Roman poet Ausonius</w:t>
      </w:r>
      <w:r w:rsidR="002E09C0" w:rsidRPr="001C60F2">
        <w:rPr>
          <w:rFonts w:cstheme="minorHAnsi"/>
          <w:shd w:val="clear" w:color="auto" w:fill="FFFFFF"/>
        </w:rPr>
        <w:t>, a teacher poet and later political figure</w:t>
      </w:r>
      <w:r w:rsidR="00633488" w:rsidRPr="001C60F2">
        <w:rPr>
          <w:rStyle w:val="FootnoteReference"/>
          <w:rFonts w:cstheme="minorHAnsi"/>
          <w:color w:val="373A3C"/>
          <w:shd w:val="clear" w:color="auto" w:fill="FFFFFF"/>
        </w:rPr>
        <w:footnoteReference w:id="1"/>
      </w:r>
      <w:r w:rsidR="002E09C0" w:rsidRPr="001C60F2">
        <w:rPr>
          <w:rFonts w:cstheme="minorHAnsi"/>
          <w:shd w:val="clear" w:color="auto" w:fill="FFFFFF"/>
        </w:rPr>
        <w:t>.</w:t>
      </w:r>
      <w:r w:rsidR="00565562" w:rsidRPr="001C60F2">
        <w:rPr>
          <w:rFonts w:cstheme="minorHAnsi"/>
          <w:shd w:val="clear" w:color="auto" w:fill="FFFFFF"/>
        </w:rPr>
        <w:t xml:space="preserve">on the surface, </w:t>
      </w:r>
      <w:r w:rsidR="00565562" w:rsidRPr="001C60F2">
        <w:rPr>
          <w:rFonts w:cstheme="minorHAnsi"/>
          <w:i/>
          <w:iCs/>
          <w:shd w:val="clear" w:color="auto" w:fill="FFFFFF"/>
        </w:rPr>
        <w:t xml:space="preserve">The </w:t>
      </w:r>
      <w:proofErr w:type="spellStart"/>
      <w:r w:rsidR="00565562" w:rsidRPr="001C60F2">
        <w:rPr>
          <w:rFonts w:cstheme="minorHAnsi"/>
          <w:i/>
          <w:iCs/>
          <w:shd w:val="clear" w:color="auto" w:fill="FFFFFF"/>
        </w:rPr>
        <w:t>Mosella</w:t>
      </w:r>
      <w:proofErr w:type="spellEnd"/>
      <w:r w:rsidR="00565562" w:rsidRPr="001C60F2">
        <w:rPr>
          <w:rFonts w:cstheme="minorHAnsi"/>
          <w:i/>
          <w:iCs/>
          <w:shd w:val="clear" w:color="auto" w:fill="FFFFFF"/>
        </w:rPr>
        <w:t xml:space="preserve"> </w:t>
      </w:r>
      <w:r w:rsidR="00565562" w:rsidRPr="001C60F2">
        <w:rPr>
          <w:rFonts w:cstheme="minorHAnsi"/>
          <w:shd w:val="clear" w:color="auto" w:fill="FFFFFF"/>
        </w:rPr>
        <w:t xml:space="preserve">seems to </w:t>
      </w:r>
      <w:r w:rsidR="007279B8" w:rsidRPr="001C60F2">
        <w:rPr>
          <w:rFonts w:cstheme="minorHAnsi"/>
          <w:shd w:val="clear" w:color="auto" w:fill="FFFFFF"/>
        </w:rPr>
        <w:t xml:space="preserve">mainly serves to describe the Moselle River that flows from the Vosges in </w:t>
      </w:r>
      <w:r w:rsidR="00C64FC0" w:rsidRPr="001C60F2">
        <w:rPr>
          <w:rFonts w:cstheme="minorHAnsi"/>
          <w:shd w:val="clear" w:color="auto" w:fill="FFFFFF"/>
        </w:rPr>
        <w:t>north-eastern</w:t>
      </w:r>
      <w:r w:rsidR="007279B8" w:rsidRPr="001C60F2">
        <w:rPr>
          <w:rFonts w:cstheme="minorHAnsi"/>
          <w:shd w:val="clear" w:color="auto" w:fill="FFFFFF"/>
        </w:rPr>
        <w:t xml:space="preserve"> France to western Germany where it joins up with the Rhine river in Germany</w:t>
      </w:r>
      <w:r w:rsidR="007279B8" w:rsidRPr="001C60F2">
        <w:rPr>
          <w:rStyle w:val="FootnoteReference"/>
          <w:rFonts w:cstheme="minorHAnsi"/>
          <w:color w:val="373A3C"/>
          <w:shd w:val="clear" w:color="auto" w:fill="FFFFFF"/>
        </w:rPr>
        <w:footnoteReference w:id="2"/>
      </w:r>
      <w:r w:rsidR="00C64FC0" w:rsidRPr="001C60F2">
        <w:rPr>
          <w:rFonts w:cstheme="minorHAnsi"/>
          <w:shd w:val="clear" w:color="auto" w:fill="FFFFFF"/>
        </w:rPr>
        <w:t xml:space="preserve">. This would place it on the </w:t>
      </w:r>
      <w:r w:rsidR="00BC4767" w:rsidRPr="001C60F2">
        <w:rPr>
          <w:rFonts w:cstheme="minorHAnsi"/>
          <w:shd w:val="clear" w:color="auto" w:fill="FFFFFF"/>
        </w:rPr>
        <w:t xml:space="preserve">northern boarder of the roman empire at the time. This is important because </w:t>
      </w:r>
      <w:r w:rsidR="00830187" w:rsidRPr="001C60F2">
        <w:rPr>
          <w:rFonts w:cstheme="minorHAnsi"/>
          <w:shd w:val="clear" w:color="auto" w:fill="FFFFFF"/>
        </w:rPr>
        <w:t>in later</w:t>
      </w:r>
      <w:r w:rsidR="00597137" w:rsidRPr="001C60F2">
        <w:rPr>
          <w:rFonts w:cstheme="minorHAnsi"/>
          <w:shd w:val="clear" w:color="auto" w:fill="FFFFFF"/>
        </w:rPr>
        <w:t xml:space="preserve"> </w:t>
      </w:r>
      <w:r w:rsidR="00830187" w:rsidRPr="001C60F2">
        <w:rPr>
          <w:rFonts w:cstheme="minorHAnsi"/>
          <w:shd w:val="clear" w:color="auto" w:fill="FFFFFF"/>
        </w:rPr>
        <w:t xml:space="preserve">parts of </w:t>
      </w:r>
      <w:r w:rsidR="00597137" w:rsidRPr="001C60F2">
        <w:rPr>
          <w:rFonts w:cstheme="minorHAnsi"/>
          <w:shd w:val="clear" w:color="auto" w:fill="FFFFFF"/>
        </w:rPr>
        <w:t xml:space="preserve">the poem, Ausonius goes on to talk about barbarian invasions </w:t>
      </w:r>
      <w:r w:rsidR="00E65AD0" w:rsidRPr="001C60F2">
        <w:rPr>
          <w:rFonts w:cstheme="minorHAnsi"/>
          <w:shd w:val="clear" w:color="auto" w:fill="FFFFFF"/>
        </w:rPr>
        <w:t>of the northern roman empire</w:t>
      </w:r>
      <w:r w:rsidR="00830187" w:rsidRPr="001C60F2">
        <w:rPr>
          <w:rFonts w:cstheme="minorHAnsi"/>
          <w:shd w:val="clear" w:color="auto" w:fill="FFFFFF"/>
        </w:rPr>
        <w:t>.</w:t>
      </w:r>
      <w:r w:rsidR="00565562" w:rsidRPr="001C60F2">
        <w:rPr>
          <w:rFonts w:cstheme="minorHAnsi"/>
          <w:shd w:val="clear" w:color="auto" w:fill="FFFFFF"/>
        </w:rPr>
        <w:t xml:space="preserve"> this is important to the second and deeper aim Ausonius had when he was writing </w:t>
      </w:r>
      <w:r w:rsidR="00565562" w:rsidRPr="001C60F2">
        <w:rPr>
          <w:rFonts w:cstheme="minorHAnsi"/>
          <w:i/>
          <w:iCs/>
          <w:shd w:val="clear" w:color="auto" w:fill="FFFFFF"/>
        </w:rPr>
        <w:t xml:space="preserve">The </w:t>
      </w:r>
      <w:proofErr w:type="spellStart"/>
      <w:r w:rsidR="00565562" w:rsidRPr="001C60F2">
        <w:rPr>
          <w:rFonts w:cstheme="minorHAnsi"/>
          <w:i/>
          <w:iCs/>
          <w:shd w:val="clear" w:color="auto" w:fill="FFFFFF"/>
        </w:rPr>
        <w:t>Mosella</w:t>
      </w:r>
      <w:proofErr w:type="spellEnd"/>
      <w:r w:rsidR="00565562" w:rsidRPr="001C60F2">
        <w:rPr>
          <w:rFonts w:cstheme="minorHAnsi"/>
          <w:shd w:val="clear" w:color="auto" w:fill="FFFFFF"/>
        </w:rPr>
        <w:t xml:space="preserve">: to praise the </w:t>
      </w:r>
      <w:r w:rsidR="001C60F2" w:rsidRPr="001C60F2">
        <w:rPr>
          <w:rFonts w:cstheme="minorHAnsi"/>
          <w:shd w:val="clear" w:color="auto" w:fill="FFFFFF"/>
        </w:rPr>
        <w:t xml:space="preserve">fortification program of the emperor </w:t>
      </w:r>
      <w:r w:rsidR="001C60F2" w:rsidRPr="001C60F2">
        <w:rPr>
          <w:rFonts w:eastAsia="Times New Roman" w:cstheme="minorHAnsi"/>
          <w:color w:val="1A1A1A"/>
          <w:kern w:val="36"/>
          <w:lang w:eastAsia="en-GB"/>
        </w:rPr>
        <w:t>Valentinian</w:t>
      </w:r>
      <w:r w:rsidR="001C60F2">
        <w:rPr>
          <w:rFonts w:eastAsia="Times New Roman" w:cstheme="minorHAnsi"/>
          <w:color w:val="1A1A1A"/>
          <w:kern w:val="36"/>
          <w:lang w:eastAsia="en-GB"/>
        </w:rPr>
        <w:t xml:space="preserve"> </w:t>
      </w:r>
      <w:r w:rsidR="001C60F2">
        <w:rPr>
          <w:rFonts w:cstheme="minorHAnsi"/>
          <w:color w:val="373A3C"/>
          <w:shd w:val="clear" w:color="auto" w:fill="FFFFFF"/>
        </w:rPr>
        <w:t xml:space="preserve">I and various former emperors. </w:t>
      </w:r>
    </w:p>
    <w:p w14:paraId="71B8C4C7" w14:textId="1BCBA74B" w:rsidR="006F6D11" w:rsidRPr="00565562" w:rsidRDefault="001C60F2" w:rsidP="006F6D11">
      <w:pPr>
        <w:spacing w:line="240" w:lineRule="auto"/>
        <w:ind w:firstLine="720"/>
        <w:rPr>
          <w:rFonts w:cstheme="minorHAnsi"/>
          <w:color w:val="373A3C"/>
          <w:shd w:val="clear" w:color="auto" w:fill="FFFFFF"/>
        </w:rPr>
      </w:pPr>
      <w:r>
        <w:rPr>
          <w:rFonts w:cstheme="minorHAnsi"/>
          <w:color w:val="373A3C"/>
          <w:shd w:val="clear" w:color="auto" w:fill="FFFFFF"/>
        </w:rPr>
        <w:t xml:space="preserve">Ausonius’ use of contrast in </w:t>
      </w:r>
      <w:r>
        <w:rPr>
          <w:rFonts w:cstheme="minorHAnsi"/>
          <w:i/>
          <w:iCs/>
          <w:color w:val="373A3C"/>
          <w:shd w:val="clear" w:color="auto" w:fill="FFFFFF"/>
        </w:rPr>
        <w:t xml:space="preserve">The </w:t>
      </w:r>
      <w:proofErr w:type="spellStart"/>
      <w:r>
        <w:rPr>
          <w:rFonts w:cstheme="minorHAnsi"/>
          <w:i/>
          <w:iCs/>
          <w:color w:val="373A3C"/>
          <w:shd w:val="clear" w:color="auto" w:fill="FFFFFF"/>
        </w:rPr>
        <w:t>Mosella</w:t>
      </w:r>
      <w:proofErr w:type="spellEnd"/>
      <w:r>
        <w:rPr>
          <w:rFonts w:cstheme="minorHAnsi"/>
          <w:color w:val="373A3C"/>
          <w:shd w:val="clear" w:color="auto" w:fill="FFFFFF"/>
        </w:rPr>
        <w:t xml:space="preserve"> is used to paint a picture of stark difference between the safety and the security of the Roman Empire with the danger and death of the outside, </w:t>
      </w:r>
      <w:r w:rsidR="003D0663">
        <w:rPr>
          <w:rFonts w:cstheme="minorHAnsi"/>
          <w:color w:val="373A3C"/>
          <w:shd w:val="clear" w:color="auto" w:fill="FFFFFF"/>
        </w:rPr>
        <w:t>barbarian-controlled</w:t>
      </w:r>
      <w:r>
        <w:rPr>
          <w:rFonts w:cstheme="minorHAnsi"/>
          <w:color w:val="373A3C"/>
          <w:shd w:val="clear" w:color="auto" w:fill="FFFFFF"/>
        </w:rPr>
        <w:t xml:space="preserve"> world.  This is seen most prominently </w:t>
      </w:r>
      <w:r w:rsidR="003D0663">
        <w:rPr>
          <w:rFonts w:cstheme="minorHAnsi"/>
          <w:color w:val="373A3C"/>
          <w:shd w:val="clear" w:color="auto" w:fill="FFFFFF"/>
        </w:rPr>
        <w:t xml:space="preserve">in a later passage of </w:t>
      </w:r>
      <w:r w:rsidR="003D0663">
        <w:rPr>
          <w:rFonts w:cstheme="minorHAnsi"/>
          <w:i/>
          <w:iCs/>
          <w:color w:val="373A3C"/>
          <w:shd w:val="clear" w:color="auto" w:fill="FFFFFF"/>
        </w:rPr>
        <w:t xml:space="preserve">The </w:t>
      </w:r>
      <w:proofErr w:type="spellStart"/>
      <w:r w:rsidR="003D0663">
        <w:rPr>
          <w:rFonts w:cstheme="minorHAnsi"/>
          <w:i/>
          <w:iCs/>
          <w:color w:val="373A3C"/>
          <w:shd w:val="clear" w:color="auto" w:fill="FFFFFF"/>
        </w:rPr>
        <w:t>Mosella</w:t>
      </w:r>
      <w:proofErr w:type="spellEnd"/>
      <w:r w:rsidR="003D0663">
        <w:rPr>
          <w:rFonts w:cstheme="minorHAnsi"/>
          <w:color w:val="373A3C"/>
          <w:shd w:val="clear" w:color="auto" w:fill="FFFFFF"/>
        </w:rPr>
        <w:t xml:space="preserve"> with Ausonius’ description of the </w:t>
      </w:r>
      <w:r w:rsidR="003D0663">
        <w:rPr>
          <w:rFonts w:cstheme="minorHAnsi"/>
          <w:color w:val="373A3C"/>
          <w:shd w:val="clear" w:color="auto" w:fill="FFFFFF"/>
        </w:rPr>
        <w:t>conflict between a local fisherman on the river and a fish that has escaped his net</w:t>
      </w:r>
      <w:r w:rsidR="003D0663">
        <w:rPr>
          <w:rFonts w:cstheme="minorHAnsi"/>
          <w:color w:val="373A3C"/>
          <w:shd w:val="clear" w:color="auto" w:fill="FFFFFF"/>
        </w:rPr>
        <w:t xml:space="preserve">. </w:t>
      </w:r>
      <w:r w:rsidR="000408F4">
        <w:rPr>
          <w:rFonts w:cstheme="minorHAnsi"/>
          <w:color w:val="373A3C"/>
          <w:shd w:val="clear" w:color="auto" w:fill="FFFFFF"/>
        </w:rPr>
        <w:t>This passage, which appears around line 279, can be seen as a metaphor for the barbarian conflict with Rome because of the descriptions used in the original Latin</w:t>
      </w:r>
      <w:r w:rsidR="00D71160">
        <w:rPr>
          <w:rFonts w:cstheme="minorHAnsi"/>
          <w:color w:val="373A3C"/>
          <w:shd w:val="clear" w:color="auto" w:fill="FFFFFF"/>
        </w:rPr>
        <w:t>. The translated text of the description states that “…while fear of the sun has overtaken him”</w:t>
      </w:r>
      <w:r w:rsidR="00A218E0">
        <w:rPr>
          <w:rStyle w:val="FootnoteReference"/>
          <w:rFonts w:cstheme="minorHAnsi"/>
          <w:color w:val="373A3C"/>
          <w:shd w:val="clear" w:color="auto" w:fill="FFFFFF"/>
        </w:rPr>
        <w:footnoteReference w:id="3"/>
      </w:r>
      <w:r w:rsidR="00A218E0">
        <w:rPr>
          <w:rFonts w:cstheme="minorHAnsi"/>
          <w:color w:val="373A3C"/>
          <w:shd w:val="clear" w:color="auto" w:fill="FFFFFF"/>
        </w:rPr>
        <w:t xml:space="preserve">. The original Latin of this passage </w:t>
      </w:r>
      <w:r w:rsidR="00E61325">
        <w:rPr>
          <w:rFonts w:cstheme="minorHAnsi"/>
          <w:color w:val="373A3C"/>
          <w:shd w:val="clear" w:color="auto" w:fill="FFFFFF"/>
        </w:rPr>
        <w:t xml:space="preserve">speaks of the fish being overtaken with sunbeams that are described as arrows. This helps solidify the image of a contrast between the safety of the roman empire of with the fear and danger of the barbarian world. This was one of the main aims Ausonius had with writing </w:t>
      </w:r>
      <w:r w:rsidR="00E61325" w:rsidRPr="00E61325">
        <w:rPr>
          <w:rFonts w:cstheme="minorHAnsi"/>
          <w:i/>
          <w:iCs/>
          <w:color w:val="373A3C"/>
          <w:shd w:val="clear" w:color="auto" w:fill="FFFFFF"/>
        </w:rPr>
        <w:t xml:space="preserve">The </w:t>
      </w:r>
      <w:proofErr w:type="spellStart"/>
      <w:r w:rsidR="00E61325" w:rsidRPr="00E61325">
        <w:rPr>
          <w:rFonts w:cstheme="minorHAnsi"/>
          <w:i/>
          <w:iCs/>
          <w:color w:val="373A3C"/>
          <w:shd w:val="clear" w:color="auto" w:fill="FFFFFF"/>
        </w:rPr>
        <w:t>Mosella</w:t>
      </w:r>
      <w:proofErr w:type="spellEnd"/>
      <w:r w:rsidR="00E61325" w:rsidRPr="00E61325">
        <w:rPr>
          <w:rFonts w:cstheme="minorHAnsi"/>
          <w:i/>
          <w:iCs/>
          <w:color w:val="373A3C"/>
          <w:shd w:val="clear" w:color="auto" w:fill="FFFFFF"/>
        </w:rPr>
        <w:t xml:space="preserve">. </w:t>
      </w:r>
      <w:r w:rsidR="00E61325">
        <w:rPr>
          <w:rFonts w:cstheme="minorHAnsi"/>
          <w:color w:val="373A3C"/>
          <w:shd w:val="clear" w:color="auto" w:fill="FFFFFF"/>
        </w:rPr>
        <w:t xml:space="preserve">This contrast appears in the earlier section of </w:t>
      </w:r>
      <w:r w:rsidR="00E61325">
        <w:rPr>
          <w:rFonts w:cstheme="minorHAnsi"/>
          <w:i/>
          <w:iCs/>
          <w:color w:val="373A3C"/>
          <w:shd w:val="clear" w:color="auto" w:fill="FFFFFF"/>
        </w:rPr>
        <w:t>T</w:t>
      </w:r>
      <w:r w:rsidR="00E61325" w:rsidRPr="00E61325">
        <w:rPr>
          <w:rFonts w:cstheme="minorHAnsi"/>
          <w:i/>
          <w:iCs/>
          <w:color w:val="373A3C"/>
          <w:shd w:val="clear" w:color="auto" w:fill="FFFFFF"/>
        </w:rPr>
        <w:t xml:space="preserve">he </w:t>
      </w:r>
      <w:proofErr w:type="spellStart"/>
      <w:r w:rsidR="00E61325" w:rsidRPr="00E61325">
        <w:rPr>
          <w:rFonts w:cstheme="minorHAnsi"/>
          <w:i/>
          <w:iCs/>
          <w:color w:val="373A3C"/>
          <w:shd w:val="clear" w:color="auto" w:fill="FFFFFF"/>
        </w:rPr>
        <w:t>Mosella</w:t>
      </w:r>
      <w:proofErr w:type="spellEnd"/>
      <w:r w:rsidR="00E61325">
        <w:rPr>
          <w:rFonts w:cstheme="minorHAnsi"/>
          <w:color w:val="373A3C"/>
          <w:shd w:val="clear" w:color="auto" w:fill="FFFFFF"/>
        </w:rPr>
        <w:t xml:space="preserve"> with the heat that is felt by the Ausonius on his journey to the river itself. It is implied that the contrast seen within the earlier</w:t>
      </w:r>
      <w:r>
        <w:rPr>
          <w:rFonts w:cstheme="minorHAnsi"/>
          <w:color w:val="373A3C"/>
          <w:shd w:val="clear" w:color="auto" w:fill="FFFFFF"/>
        </w:rPr>
        <w:t xml:space="preserve"> section of </w:t>
      </w:r>
      <w:r>
        <w:rPr>
          <w:rFonts w:cstheme="minorHAnsi"/>
          <w:i/>
          <w:iCs/>
          <w:color w:val="373A3C"/>
          <w:shd w:val="clear" w:color="auto" w:fill="FFFFFF"/>
        </w:rPr>
        <w:t xml:space="preserve">The </w:t>
      </w:r>
      <w:proofErr w:type="spellStart"/>
      <w:r>
        <w:rPr>
          <w:rFonts w:cstheme="minorHAnsi"/>
          <w:i/>
          <w:iCs/>
          <w:color w:val="373A3C"/>
          <w:shd w:val="clear" w:color="auto" w:fill="FFFFFF"/>
        </w:rPr>
        <w:t>Mosella</w:t>
      </w:r>
      <w:proofErr w:type="spellEnd"/>
      <w:r>
        <w:rPr>
          <w:rFonts w:cstheme="minorHAnsi"/>
          <w:color w:val="373A3C"/>
          <w:shd w:val="clear" w:color="auto" w:fill="FFFFFF"/>
        </w:rPr>
        <w:t xml:space="preserve"> </w:t>
      </w:r>
      <w:r w:rsidR="00E61325">
        <w:rPr>
          <w:rFonts w:cstheme="minorHAnsi"/>
          <w:color w:val="373A3C"/>
          <w:shd w:val="clear" w:color="auto" w:fill="FFFFFF"/>
        </w:rPr>
        <w:t xml:space="preserve">is used to show the change and development of the northern </w:t>
      </w:r>
      <w:r w:rsidR="009268FA">
        <w:rPr>
          <w:rFonts w:cstheme="minorHAnsi"/>
          <w:color w:val="373A3C"/>
          <w:shd w:val="clear" w:color="auto" w:fill="FFFFFF"/>
        </w:rPr>
        <w:t>border of the roman empire</w:t>
      </w:r>
      <w:r w:rsidR="00495D0E">
        <w:rPr>
          <w:rFonts w:cstheme="minorHAnsi"/>
          <w:color w:val="373A3C"/>
          <w:shd w:val="clear" w:color="auto" w:fill="FFFFFF"/>
        </w:rPr>
        <w:t xml:space="preserve">. This would fit with Ausonius propagandic aims with writing </w:t>
      </w:r>
      <w:r w:rsidR="00495D0E">
        <w:rPr>
          <w:rFonts w:cstheme="minorHAnsi"/>
          <w:i/>
          <w:iCs/>
          <w:color w:val="373A3C"/>
          <w:shd w:val="clear" w:color="auto" w:fill="FFFFFF"/>
        </w:rPr>
        <w:t xml:space="preserve">The </w:t>
      </w:r>
      <w:proofErr w:type="spellStart"/>
      <w:r w:rsidR="00495D0E">
        <w:rPr>
          <w:rFonts w:cstheme="minorHAnsi"/>
          <w:i/>
          <w:iCs/>
          <w:color w:val="373A3C"/>
          <w:shd w:val="clear" w:color="auto" w:fill="FFFFFF"/>
        </w:rPr>
        <w:t>Mosella</w:t>
      </w:r>
      <w:proofErr w:type="spellEnd"/>
      <w:r w:rsidR="00495D0E">
        <w:rPr>
          <w:rFonts w:cstheme="minorHAnsi"/>
          <w:i/>
          <w:iCs/>
          <w:color w:val="373A3C"/>
          <w:shd w:val="clear" w:color="auto" w:fill="FFFFFF"/>
        </w:rPr>
        <w:t xml:space="preserve"> </w:t>
      </w:r>
      <w:r w:rsidR="00495D0E">
        <w:rPr>
          <w:rFonts w:cstheme="minorHAnsi"/>
          <w:color w:val="373A3C"/>
          <w:shd w:val="clear" w:color="auto" w:fill="FFFFFF"/>
        </w:rPr>
        <w:t xml:space="preserve">and shows that the fortifications built by Valentinian I </w:t>
      </w:r>
      <w:r w:rsidR="008E67F4">
        <w:rPr>
          <w:rFonts w:cstheme="minorHAnsi"/>
          <w:color w:val="373A3C"/>
          <w:shd w:val="clear" w:color="auto" w:fill="FFFFFF"/>
        </w:rPr>
        <w:t xml:space="preserve">and other various emperors were doing their job and keeping Rome safe from the barbarians. </w:t>
      </w:r>
    </w:p>
    <w:p w14:paraId="38D46ED3" w14:textId="6BDBCECF" w:rsidR="00572E8E" w:rsidRPr="002E3F21" w:rsidRDefault="001C60F2" w:rsidP="008E67F4">
      <w:pPr>
        <w:spacing w:line="240" w:lineRule="auto"/>
        <w:ind w:firstLine="720"/>
        <w:rPr>
          <w:rFonts w:cstheme="minorHAnsi"/>
          <w:color w:val="373A3C"/>
          <w:shd w:val="clear" w:color="auto" w:fill="FFFFFF"/>
        </w:rPr>
      </w:pPr>
      <w:r>
        <w:rPr>
          <w:rFonts w:cstheme="minorHAnsi"/>
          <w:color w:val="373A3C"/>
          <w:shd w:val="clear" w:color="auto" w:fill="FFFFFF"/>
        </w:rPr>
        <w:t xml:space="preserve">While there </w:t>
      </w:r>
      <w:r w:rsidR="003D0663">
        <w:rPr>
          <w:rFonts w:cstheme="minorHAnsi"/>
          <w:color w:val="373A3C"/>
          <w:shd w:val="clear" w:color="auto" w:fill="FFFFFF"/>
        </w:rPr>
        <w:t xml:space="preserve">is clearly a strong image being painted of the conflict that occurs outside of the </w:t>
      </w:r>
      <w:r w:rsidR="000408F4">
        <w:rPr>
          <w:rFonts w:cstheme="minorHAnsi"/>
          <w:color w:val="373A3C"/>
          <w:shd w:val="clear" w:color="auto" w:fill="FFFFFF"/>
        </w:rPr>
        <w:t xml:space="preserve">roman </w:t>
      </w:r>
      <w:r w:rsidR="003D0663">
        <w:rPr>
          <w:rFonts w:cstheme="minorHAnsi"/>
          <w:color w:val="373A3C"/>
          <w:shd w:val="clear" w:color="auto" w:fill="FFFFFF"/>
        </w:rPr>
        <w:t xml:space="preserve">border </w:t>
      </w:r>
      <w:r w:rsidR="000408F4">
        <w:rPr>
          <w:rFonts w:cstheme="minorHAnsi"/>
          <w:color w:val="373A3C"/>
          <w:shd w:val="clear" w:color="auto" w:fill="FFFFFF"/>
        </w:rPr>
        <w:t xml:space="preserve">in later sections of </w:t>
      </w:r>
      <w:r w:rsidR="000408F4">
        <w:rPr>
          <w:rFonts w:cstheme="minorHAnsi"/>
          <w:i/>
          <w:iCs/>
          <w:color w:val="373A3C"/>
          <w:shd w:val="clear" w:color="auto" w:fill="FFFFFF"/>
        </w:rPr>
        <w:t xml:space="preserve">The </w:t>
      </w:r>
      <w:proofErr w:type="spellStart"/>
      <w:r w:rsidR="000408F4" w:rsidRPr="000408F4">
        <w:rPr>
          <w:rFonts w:cstheme="minorHAnsi"/>
          <w:color w:val="373A3C"/>
          <w:shd w:val="clear" w:color="auto" w:fill="FFFFFF"/>
        </w:rPr>
        <w:t>Mosella</w:t>
      </w:r>
      <w:proofErr w:type="spellEnd"/>
      <w:r w:rsidR="000408F4">
        <w:rPr>
          <w:rFonts w:cstheme="minorHAnsi"/>
          <w:color w:val="373A3C"/>
          <w:shd w:val="clear" w:color="auto" w:fill="FFFFFF"/>
        </w:rPr>
        <w:t xml:space="preserve">, as evidenced with the description of the fish, </w:t>
      </w:r>
      <w:r w:rsidR="000408F4" w:rsidRPr="000408F4">
        <w:rPr>
          <w:rFonts w:cstheme="minorHAnsi"/>
          <w:color w:val="373A3C"/>
          <w:shd w:val="clear" w:color="auto" w:fill="FFFFFF"/>
        </w:rPr>
        <w:t>there</w:t>
      </w:r>
      <w:r w:rsidR="000408F4">
        <w:rPr>
          <w:rFonts w:cstheme="minorHAnsi"/>
          <w:color w:val="373A3C"/>
          <w:shd w:val="clear" w:color="auto" w:fill="FFFFFF"/>
        </w:rPr>
        <w:t xml:space="preserve"> is h</w:t>
      </w:r>
      <w:r w:rsidR="00830187">
        <w:rPr>
          <w:rFonts w:cstheme="minorHAnsi"/>
          <w:color w:val="373A3C"/>
          <w:shd w:val="clear" w:color="auto" w:fill="FFFFFF"/>
        </w:rPr>
        <w:t xml:space="preserve">owever, no talk of barbarian invasion appears in the </w:t>
      </w:r>
      <w:r w:rsidR="000408F4">
        <w:rPr>
          <w:rFonts w:cstheme="minorHAnsi"/>
          <w:color w:val="373A3C"/>
          <w:shd w:val="clear" w:color="auto" w:fill="FFFFFF"/>
        </w:rPr>
        <w:t>given section</w:t>
      </w:r>
      <w:r w:rsidR="00830187">
        <w:rPr>
          <w:rFonts w:cstheme="minorHAnsi"/>
          <w:color w:val="373A3C"/>
          <w:shd w:val="clear" w:color="auto" w:fill="FFFFFF"/>
        </w:rPr>
        <w:t xml:space="preserve"> of </w:t>
      </w:r>
      <w:r w:rsidR="008E67F4">
        <w:rPr>
          <w:rFonts w:cstheme="minorHAnsi"/>
          <w:i/>
          <w:iCs/>
          <w:color w:val="373A3C"/>
          <w:shd w:val="clear" w:color="auto" w:fill="FFFFFF"/>
        </w:rPr>
        <w:t>T</w:t>
      </w:r>
      <w:r w:rsidR="00830187" w:rsidRPr="008E67F4">
        <w:rPr>
          <w:rFonts w:cstheme="minorHAnsi"/>
          <w:i/>
          <w:iCs/>
          <w:color w:val="373A3C"/>
          <w:shd w:val="clear" w:color="auto" w:fill="FFFFFF"/>
        </w:rPr>
        <w:t>he</w:t>
      </w:r>
      <w:r w:rsidR="00830187">
        <w:rPr>
          <w:rFonts w:cstheme="minorHAnsi"/>
          <w:color w:val="373A3C"/>
          <w:shd w:val="clear" w:color="auto" w:fill="FFFFFF"/>
        </w:rPr>
        <w:t xml:space="preserve"> </w:t>
      </w:r>
      <w:proofErr w:type="spellStart"/>
      <w:r w:rsidR="00830187">
        <w:rPr>
          <w:rFonts w:cstheme="minorHAnsi"/>
          <w:i/>
          <w:iCs/>
          <w:color w:val="373A3C"/>
          <w:shd w:val="clear" w:color="auto" w:fill="FFFFFF"/>
        </w:rPr>
        <w:t>Mosella</w:t>
      </w:r>
      <w:proofErr w:type="spellEnd"/>
      <w:r w:rsidR="00830187">
        <w:rPr>
          <w:rFonts w:cstheme="minorHAnsi"/>
          <w:color w:val="373A3C"/>
          <w:shd w:val="clear" w:color="auto" w:fill="FFFFFF"/>
        </w:rPr>
        <w:t xml:space="preserve">. The section of </w:t>
      </w:r>
      <w:r w:rsidR="008E67F4">
        <w:rPr>
          <w:rFonts w:cstheme="minorHAnsi"/>
          <w:i/>
          <w:iCs/>
          <w:color w:val="373A3C"/>
          <w:shd w:val="clear" w:color="auto" w:fill="FFFFFF"/>
        </w:rPr>
        <w:t xml:space="preserve">The </w:t>
      </w:r>
      <w:proofErr w:type="spellStart"/>
      <w:r w:rsidR="00830187">
        <w:rPr>
          <w:rFonts w:cstheme="minorHAnsi"/>
          <w:i/>
          <w:iCs/>
          <w:color w:val="373A3C"/>
          <w:shd w:val="clear" w:color="auto" w:fill="FFFFFF"/>
        </w:rPr>
        <w:t>Mosella</w:t>
      </w:r>
      <w:proofErr w:type="spellEnd"/>
      <w:r w:rsidR="00830187">
        <w:rPr>
          <w:rFonts w:cstheme="minorHAnsi"/>
          <w:color w:val="373A3C"/>
          <w:shd w:val="clear" w:color="auto" w:fill="FFFFFF"/>
        </w:rPr>
        <w:t xml:space="preserve"> that my </w:t>
      </w:r>
      <w:r w:rsidR="00562B2D">
        <w:rPr>
          <w:rFonts w:cstheme="minorHAnsi"/>
          <w:color w:val="373A3C"/>
          <w:shd w:val="clear" w:color="auto" w:fill="FFFFFF"/>
        </w:rPr>
        <w:t xml:space="preserve">work focuses on is the opening 32 lines. These lines focus on </w:t>
      </w:r>
      <w:r w:rsidR="00753B02">
        <w:rPr>
          <w:rFonts w:cstheme="minorHAnsi"/>
          <w:color w:val="373A3C"/>
          <w:shd w:val="clear" w:color="auto" w:fill="FFFFFF"/>
        </w:rPr>
        <w:t xml:space="preserve">a general description of the river itself and its location in the wider geography of the empire. </w:t>
      </w:r>
      <w:r w:rsidR="007C5B02">
        <w:rPr>
          <w:rFonts w:cstheme="minorHAnsi"/>
          <w:color w:val="373A3C"/>
          <w:shd w:val="clear" w:color="auto" w:fill="FFFFFF"/>
        </w:rPr>
        <w:t xml:space="preserve">In the latter half of this opening section of the </w:t>
      </w:r>
      <w:proofErr w:type="spellStart"/>
      <w:r w:rsidR="007C5B02">
        <w:rPr>
          <w:rFonts w:cstheme="minorHAnsi"/>
          <w:i/>
          <w:iCs/>
          <w:color w:val="373A3C"/>
          <w:shd w:val="clear" w:color="auto" w:fill="FFFFFF"/>
        </w:rPr>
        <w:t>The</w:t>
      </w:r>
      <w:proofErr w:type="spellEnd"/>
      <w:r w:rsidR="007C5B02">
        <w:rPr>
          <w:rFonts w:cstheme="minorHAnsi"/>
          <w:i/>
          <w:iCs/>
          <w:color w:val="373A3C"/>
          <w:shd w:val="clear" w:color="auto" w:fill="FFFFFF"/>
        </w:rPr>
        <w:t xml:space="preserve"> </w:t>
      </w:r>
      <w:proofErr w:type="spellStart"/>
      <w:r w:rsidR="007C5B02">
        <w:rPr>
          <w:rFonts w:cstheme="minorHAnsi"/>
          <w:i/>
          <w:iCs/>
          <w:color w:val="373A3C"/>
          <w:shd w:val="clear" w:color="auto" w:fill="FFFFFF"/>
        </w:rPr>
        <w:t>Mosella</w:t>
      </w:r>
      <w:proofErr w:type="spellEnd"/>
      <w:r w:rsidR="007C5B02">
        <w:rPr>
          <w:rFonts w:cstheme="minorHAnsi"/>
          <w:color w:val="373A3C"/>
          <w:shd w:val="clear" w:color="auto" w:fill="FFFFFF"/>
        </w:rPr>
        <w:t>, Ausonius talks about his birthplace and home of Boudreaux in the south of France. Ausonius talks about how the Moselle River and the area surrounding it reminds him of his home city of Bordeaux. This can be seen in the line “</w:t>
      </w:r>
      <w:r w:rsidR="007C5B02" w:rsidRPr="007C5B02">
        <w:rPr>
          <w:rFonts w:cstheme="minorHAnsi"/>
          <w:i/>
          <w:iCs/>
          <w:color w:val="373A3C"/>
          <w:shd w:val="clear" w:color="auto" w:fill="FFFFFF"/>
        </w:rPr>
        <w:t>the whole gracious prospec</w:t>
      </w:r>
      <w:r w:rsidR="007C5B02">
        <w:rPr>
          <w:rFonts w:cstheme="minorHAnsi"/>
          <w:i/>
          <w:iCs/>
          <w:color w:val="373A3C"/>
          <w:shd w:val="clear" w:color="auto" w:fill="FFFFFF"/>
        </w:rPr>
        <w:t xml:space="preserve">t made me behold a picture of my own native land, the smiling and well </w:t>
      </w:r>
      <w:proofErr w:type="spellStart"/>
      <w:r w:rsidR="007C5B02">
        <w:rPr>
          <w:rFonts w:cstheme="minorHAnsi"/>
          <w:i/>
          <w:iCs/>
          <w:color w:val="373A3C"/>
          <w:shd w:val="clear" w:color="auto" w:fill="FFFFFF"/>
        </w:rPr>
        <w:t>teneded</w:t>
      </w:r>
      <w:proofErr w:type="spellEnd"/>
      <w:r w:rsidR="007C5B02">
        <w:rPr>
          <w:rFonts w:cstheme="minorHAnsi"/>
          <w:i/>
          <w:iCs/>
          <w:color w:val="373A3C"/>
          <w:shd w:val="clear" w:color="auto" w:fill="FFFFFF"/>
        </w:rPr>
        <w:t xml:space="preserve"> country of Bordeaux”</w:t>
      </w:r>
      <w:r w:rsidR="007C5B02">
        <w:rPr>
          <w:rFonts w:cstheme="minorHAnsi"/>
          <w:color w:val="373A3C"/>
          <w:shd w:val="clear" w:color="auto" w:fill="FFFFFF"/>
        </w:rPr>
        <w:t xml:space="preserve"> </w:t>
      </w:r>
      <w:r w:rsidR="007C5B02">
        <w:rPr>
          <w:rStyle w:val="FootnoteReference"/>
          <w:rFonts w:cstheme="minorHAnsi"/>
          <w:color w:val="373A3C"/>
          <w:shd w:val="clear" w:color="auto" w:fill="FFFFFF"/>
        </w:rPr>
        <w:footnoteReference w:id="4"/>
      </w:r>
      <w:r w:rsidR="00E02BBB">
        <w:rPr>
          <w:rFonts w:cstheme="minorHAnsi"/>
          <w:color w:val="373A3C"/>
          <w:shd w:val="clear" w:color="auto" w:fill="FFFFFF"/>
        </w:rPr>
        <w:t xml:space="preserve">. This shows that Ausonius sees great beauty </w:t>
      </w:r>
      <w:r w:rsidR="008E67F4">
        <w:rPr>
          <w:rFonts w:cstheme="minorHAnsi"/>
          <w:color w:val="373A3C"/>
          <w:shd w:val="clear" w:color="auto" w:fill="FFFFFF"/>
        </w:rPr>
        <w:t xml:space="preserve">in the area surrounding the Moselle River. This would link to Ausonius’ aim to portray the fortification program of Valentinian I as successful as his descriptions of the air as “clear” and the sky as “cloudless” is all evidence to </w:t>
      </w:r>
      <w:r w:rsidR="006A456F">
        <w:rPr>
          <w:rFonts w:cstheme="minorHAnsi"/>
          <w:color w:val="373A3C"/>
          <w:shd w:val="clear" w:color="auto" w:fill="FFFFFF"/>
        </w:rPr>
        <w:t xml:space="preserve">support his aims. This is because his descriptions of the Moselle area </w:t>
      </w:r>
      <w:r w:rsidR="002A45A6">
        <w:rPr>
          <w:rFonts w:cstheme="minorHAnsi"/>
          <w:color w:val="373A3C"/>
          <w:shd w:val="clear" w:color="auto" w:fill="FFFFFF"/>
        </w:rPr>
        <w:t xml:space="preserve">portray it as </w:t>
      </w:r>
      <w:r w:rsidR="00146A17">
        <w:rPr>
          <w:rFonts w:cstheme="minorHAnsi"/>
          <w:color w:val="373A3C"/>
          <w:shd w:val="clear" w:color="auto" w:fill="FFFFFF"/>
        </w:rPr>
        <w:t xml:space="preserve">a beautiful place says that the Moselle valley is safe and beautiful because of the fortifications built by </w:t>
      </w:r>
      <w:r w:rsidR="00F94B64">
        <w:rPr>
          <w:rFonts w:cstheme="minorHAnsi"/>
          <w:color w:val="373A3C"/>
          <w:shd w:val="clear" w:color="auto" w:fill="FFFFFF"/>
        </w:rPr>
        <w:t>Valentinian</w:t>
      </w:r>
      <w:r w:rsidR="00F94B64">
        <w:rPr>
          <w:rFonts w:cstheme="minorHAnsi"/>
          <w:color w:val="373A3C"/>
          <w:shd w:val="clear" w:color="auto" w:fill="FFFFFF"/>
        </w:rPr>
        <w:t xml:space="preserve"> I. It is important to note that while the forts built by </w:t>
      </w:r>
      <w:r w:rsidR="00F94B64">
        <w:rPr>
          <w:rFonts w:cstheme="minorHAnsi"/>
          <w:color w:val="373A3C"/>
          <w:shd w:val="clear" w:color="auto" w:fill="FFFFFF"/>
        </w:rPr>
        <w:t>Valentinian</w:t>
      </w:r>
      <w:r w:rsidR="00F94B64">
        <w:rPr>
          <w:rFonts w:cstheme="minorHAnsi"/>
          <w:color w:val="373A3C"/>
          <w:shd w:val="clear" w:color="auto" w:fill="FFFFFF"/>
        </w:rPr>
        <w:t xml:space="preserve"> I aren’t mentioned themselves, or attributed to him, various other roman fortresses including the “famed camp of </w:t>
      </w:r>
      <w:r w:rsidR="006F6D11">
        <w:rPr>
          <w:rFonts w:cstheme="minorHAnsi"/>
          <w:color w:val="373A3C"/>
          <w:shd w:val="clear" w:color="auto" w:fill="FFFFFF"/>
        </w:rPr>
        <w:t xml:space="preserve">sainted Constantine” are. This is clearly another way that Ausonius is pushing his message about the fortification project of </w:t>
      </w:r>
      <w:r w:rsidR="006F6D11">
        <w:rPr>
          <w:rFonts w:cstheme="minorHAnsi"/>
          <w:color w:val="373A3C"/>
          <w:shd w:val="clear" w:color="auto" w:fill="FFFFFF"/>
        </w:rPr>
        <w:t>Valentinian</w:t>
      </w:r>
      <w:r w:rsidR="006F6D11">
        <w:rPr>
          <w:rFonts w:cstheme="minorHAnsi"/>
          <w:color w:val="373A3C"/>
          <w:shd w:val="clear" w:color="auto" w:fill="FFFFFF"/>
        </w:rPr>
        <w:t xml:space="preserve"> I and how it has been a success in securing the Roman b</w:t>
      </w:r>
      <w:r w:rsidR="0007617F">
        <w:rPr>
          <w:rFonts w:cstheme="minorHAnsi"/>
          <w:color w:val="373A3C"/>
          <w:shd w:val="clear" w:color="auto" w:fill="FFFFFF"/>
        </w:rPr>
        <w:t>o</w:t>
      </w:r>
      <w:r w:rsidR="006F6D11">
        <w:rPr>
          <w:rFonts w:cstheme="minorHAnsi"/>
          <w:color w:val="373A3C"/>
          <w:shd w:val="clear" w:color="auto" w:fill="FFFFFF"/>
        </w:rPr>
        <w:t xml:space="preserve">rder. </w:t>
      </w:r>
      <w:r w:rsidR="0007617F">
        <w:rPr>
          <w:rFonts w:cstheme="minorHAnsi"/>
          <w:color w:val="373A3C"/>
          <w:shd w:val="clear" w:color="auto" w:fill="FFFFFF"/>
        </w:rPr>
        <w:t xml:space="preserve">It is </w:t>
      </w:r>
      <w:r w:rsidR="0007617F">
        <w:rPr>
          <w:rFonts w:cstheme="minorHAnsi"/>
          <w:color w:val="373A3C"/>
          <w:shd w:val="clear" w:color="auto" w:fill="FFFFFF"/>
        </w:rPr>
        <w:lastRenderedPageBreak/>
        <w:t xml:space="preserve">also worth noting that in the </w:t>
      </w:r>
      <w:r w:rsidR="00A26633">
        <w:rPr>
          <w:rFonts w:cstheme="minorHAnsi"/>
          <w:color w:val="373A3C"/>
          <w:shd w:val="clear" w:color="auto" w:fill="FFFFFF"/>
        </w:rPr>
        <w:t>15</w:t>
      </w:r>
      <w:r w:rsidR="00A26633" w:rsidRPr="00A26633">
        <w:rPr>
          <w:rFonts w:cstheme="minorHAnsi"/>
          <w:color w:val="373A3C"/>
          <w:shd w:val="clear" w:color="auto" w:fill="FFFFFF"/>
          <w:vertAlign w:val="superscript"/>
        </w:rPr>
        <w:t>th</w:t>
      </w:r>
      <w:r w:rsidR="00A26633">
        <w:rPr>
          <w:rFonts w:cstheme="minorHAnsi"/>
          <w:color w:val="373A3C"/>
          <w:shd w:val="clear" w:color="auto" w:fill="FFFFFF"/>
        </w:rPr>
        <w:t xml:space="preserve"> line of </w:t>
      </w:r>
      <w:r w:rsidR="00A26633">
        <w:rPr>
          <w:rFonts w:cstheme="minorHAnsi"/>
          <w:i/>
          <w:iCs/>
          <w:color w:val="373A3C"/>
          <w:shd w:val="clear" w:color="auto" w:fill="FFFFFF"/>
        </w:rPr>
        <w:t xml:space="preserve">The </w:t>
      </w:r>
      <w:proofErr w:type="spellStart"/>
      <w:r w:rsidR="00A26633">
        <w:rPr>
          <w:rFonts w:cstheme="minorHAnsi"/>
          <w:i/>
          <w:iCs/>
          <w:color w:val="373A3C"/>
          <w:shd w:val="clear" w:color="auto" w:fill="FFFFFF"/>
        </w:rPr>
        <w:t>Mosella</w:t>
      </w:r>
      <w:proofErr w:type="spellEnd"/>
      <w:r w:rsidR="00A26633">
        <w:rPr>
          <w:rFonts w:cstheme="minorHAnsi"/>
          <w:i/>
          <w:iCs/>
          <w:color w:val="373A3C"/>
          <w:shd w:val="clear" w:color="auto" w:fill="FFFFFF"/>
        </w:rPr>
        <w:t xml:space="preserve"> </w:t>
      </w:r>
      <w:r w:rsidR="0007617F">
        <w:rPr>
          <w:rFonts w:cstheme="minorHAnsi"/>
          <w:color w:val="373A3C"/>
          <w:shd w:val="clear" w:color="auto" w:fill="FFFFFF"/>
        </w:rPr>
        <w:t xml:space="preserve">Ausonius </w:t>
      </w:r>
      <w:r w:rsidR="00217801">
        <w:rPr>
          <w:rFonts w:cstheme="minorHAnsi"/>
          <w:color w:val="373A3C"/>
          <w:shd w:val="clear" w:color="auto" w:fill="FFFFFF"/>
        </w:rPr>
        <w:t>refers</w:t>
      </w:r>
      <w:r w:rsidR="00A26633">
        <w:rPr>
          <w:rFonts w:cstheme="minorHAnsi"/>
          <w:color w:val="373A3C"/>
          <w:shd w:val="clear" w:color="auto" w:fill="FFFFFF"/>
        </w:rPr>
        <w:t xml:space="preserve"> to</w:t>
      </w:r>
      <w:r w:rsidR="00217801">
        <w:rPr>
          <w:rFonts w:cstheme="minorHAnsi"/>
          <w:color w:val="373A3C"/>
          <w:shd w:val="clear" w:color="auto" w:fill="FFFFFF"/>
        </w:rPr>
        <w:t xml:space="preserve"> a character called</w:t>
      </w:r>
      <w:r w:rsidR="00A26633">
        <w:rPr>
          <w:rFonts w:cstheme="minorHAnsi"/>
          <w:color w:val="373A3C"/>
          <w:shd w:val="clear" w:color="auto" w:fill="FFFFFF"/>
        </w:rPr>
        <w:t xml:space="preserve"> Phoebus</w:t>
      </w:r>
      <w:r w:rsidR="00217801">
        <w:rPr>
          <w:rFonts w:cstheme="minorHAnsi"/>
          <w:color w:val="373A3C"/>
          <w:shd w:val="clear" w:color="auto" w:fill="FFFFFF"/>
        </w:rPr>
        <w:t xml:space="preserve">, which is another name for Apollo. This is important </w:t>
      </w:r>
      <w:r w:rsidR="002E3F21">
        <w:rPr>
          <w:rFonts w:cstheme="minorHAnsi"/>
          <w:color w:val="373A3C"/>
          <w:shd w:val="clear" w:color="auto" w:fill="FFFFFF"/>
        </w:rPr>
        <w:t xml:space="preserve">because Apollo is the Greek, and later roman, sun god and him being referred to in </w:t>
      </w:r>
      <w:r w:rsidR="002E3F21">
        <w:rPr>
          <w:rFonts w:cstheme="minorHAnsi"/>
          <w:i/>
          <w:iCs/>
          <w:color w:val="373A3C"/>
          <w:shd w:val="clear" w:color="auto" w:fill="FFFFFF"/>
        </w:rPr>
        <w:t xml:space="preserve">The </w:t>
      </w:r>
      <w:proofErr w:type="spellStart"/>
      <w:r w:rsidR="002E3F21">
        <w:rPr>
          <w:rFonts w:cstheme="minorHAnsi"/>
          <w:i/>
          <w:iCs/>
          <w:color w:val="373A3C"/>
          <w:shd w:val="clear" w:color="auto" w:fill="FFFFFF"/>
        </w:rPr>
        <w:t>Mosella</w:t>
      </w:r>
      <w:proofErr w:type="spellEnd"/>
      <w:r w:rsidR="002E3F21">
        <w:rPr>
          <w:rFonts w:cstheme="minorHAnsi"/>
          <w:color w:val="373A3C"/>
          <w:shd w:val="clear" w:color="auto" w:fill="FFFFFF"/>
        </w:rPr>
        <w:t xml:space="preserve"> harkens back to the earlier works of Homer which often featured the gods of the Greek pantheon. </w:t>
      </w:r>
      <w:r w:rsidR="00793E45">
        <w:rPr>
          <w:rFonts w:cstheme="minorHAnsi"/>
          <w:color w:val="373A3C"/>
          <w:shd w:val="clear" w:color="auto" w:fill="FFFFFF"/>
        </w:rPr>
        <w:t xml:space="preserve">This shows that Ausonius is writing in a style that imitates the work of homer and the other great classical poets. </w:t>
      </w:r>
    </w:p>
    <w:p w14:paraId="55B62448" w14:textId="3186C3B5" w:rsidR="008E67F4" w:rsidRDefault="008E67F4" w:rsidP="00237BF6">
      <w:pPr>
        <w:ind w:firstLine="720"/>
        <w:rPr>
          <w:rFonts w:cstheme="minorHAnsi"/>
          <w:color w:val="373A3C"/>
          <w:shd w:val="clear" w:color="auto" w:fill="FFFFFF"/>
        </w:rPr>
      </w:pPr>
      <w:r>
        <w:rPr>
          <w:rFonts w:cstheme="minorHAnsi"/>
          <w:color w:val="373A3C"/>
          <w:shd w:val="clear" w:color="auto" w:fill="FFFFFF"/>
        </w:rPr>
        <w:t xml:space="preserve">At this point it is </w:t>
      </w:r>
      <w:r w:rsidR="006F6D11">
        <w:rPr>
          <w:rFonts w:cstheme="minorHAnsi"/>
          <w:color w:val="373A3C"/>
          <w:shd w:val="clear" w:color="auto" w:fill="FFFFFF"/>
        </w:rPr>
        <w:t xml:space="preserve">worth delving into the reasoning why Ausonius </w:t>
      </w:r>
      <w:r w:rsidR="00634DB4">
        <w:rPr>
          <w:rFonts w:cstheme="minorHAnsi"/>
          <w:color w:val="373A3C"/>
          <w:shd w:val="clear" w:color="auto" w:fill="FFFFFF"/>
        </w:rPr>
        <w:t xml:space="preserve">wrote </w:t>
      </w:r>
      <w:r w:rsidR="00634DB4">
        <w:rPr>
          <w:rFonts w:cstheme="minorHAnsi"/>
          <w:i/>
          <w:iCs/>
          <w:color w:val="373A3C"/>
          <w:shd w:val="clear" w:color="auto" w:fill="FFFFFF"/>
        </w:rPr>
        <w:t xml:space="preserve">The </w:t>
      </w:r>
      <w:proofErr w:type="spellStart"/>
      <w:r w:rsidR="00634DB4">
        <w:rPr>
          <w:rFonts w:cstheme="minorHAnsi"/>
          <w:i/>
          <w:iCs/>
          <w:color w:val="373A3C"/>
          <w:shd w:val="clear" w:color="auto" w:fill="FFFFFF"/>
        </w:rPr>
        <w:t>Mosella</w:t>
      </w:r>
      <w:proofErr w:type="spellEnd"/>
      <w:r w:rsidR="00634DB4">
        <w:rPr>
          <w:rFonts w:cstheme="minorHAnsi"/>
          <w:i/>
          <w:iCs/>
          <w:color w:val="373A3C"/>
          <w:shd w:val="clear" w:color="auto" w:fill="FFFFFF"/>
        </w:rPr>
        <w:t xml:space="preserve"> </w:t>
      </w:r>
      <w:r w:rsidR="00634DB4">
        <w:rPr>
          <w:rFonts w:cstheme="minorHAnsi"/>
          <w:color w:val="373A3C"/>
          <w:shd w:val="clear" w:color="auto" w:fill="FFFFFF"/>
        </w:rPr>
        <w:t xml:space="preserve">as a propaganda piece to support the fortification work of </w:t>
      </w:r>
      <w:r w:rsidR="00634DB4">
        <w:rPr>
          <w:rFonts w:cstheme="minorHAnsi"/>
          <w:color w:val="373A3C"/>
          <w:shd w:val="clear" w:color="auto" w:fill="FFFFFF"/>
        </w:rPr>
        <w:t>Valentinian</w:t>
      </w:r>
      <w:r w:rsidR="00634DB4">
        <w:rPr>
          <w:rFonts w:cstheme="minorHAnsi"/>
          <w:color w:val="373A3C"/>
          <w:shd w:val="clear" w:color="auto" w:fill="FFFFFF"/>
        </w:rPr>
        <w:t xml:space="preserve"> I and other emperors. It is important to note that Ausonius worked closely with the emperor </w:t>
      </w:r>
      <w:r w:rsidR="00634DB4">
        <w:rPr>
          <w:rFonts w:cstheme="minorHAnsi"/>
          <w:color w:val="373A3C"/>
          <w:shd w:val="clear" w:color="auto" w:fill="FFFFFF"/>
        </w:rPr>
        <w:t>Valentinian I</w:t>
      </w:r>
      <w:r w:rsidR="00634DB4">
        <w:rPr>
          <w:rFonts w:cstheme="minorHAnsi"/>
          <w:color w:val="373A3C"/>
          <w:shd w:val="clear" w:color="auto" w:fill="FFFFFF"/>
        </w:rPr>
        <w:t xml:space="preserve"> and his children as a teacher </w:t>
      </w:r>
      <w:r w:rsidR="00B75B2A">
        <w:rPr>
          <w:rFonts w:cstheme="minorHAnsi"/>
          <w:color w:val="373A3C"/>
          <w:shd w:val="clear" w:color="auto" w:fill="FFFFFF"/>
        </w:rPr>
        <w:t>in the subject of rhetoric</w:t>
      </w:r>
      <w:r w:rsidR="00B75B2A">
        <w:rPr>
          <w:rStyle w:val="FootnoteReference"/>
          <w:rFonts w:cstheme="minorHAnsi"/>
          <w:color w:val="373A3C"/>
          <w:shd w:val="clear" w:color="auto" w:fill="FFFFFF"/>
        </w:rPr>
        <w:footnoteReference w:id="5"/>
      </w:r>
      <w:r w:rsidR="00CF07D5">
        <w:rPr>
          <w:rFonts w:cstheme="minorHAnsi"/>
          <w:color w:val="373A3C"/>
          <w:shd w:val="clear" w:color="auto" w:fill="FFFFFF"/>
        </w:rPr>
        <w:t xml:space="preserve">. Before being taken on as the tutor to the children of </w:t>
      </w:r>
      <w:r w:rsidR="00CF07D5">
        <w:rPr>
          <w:rFonts w:cstheme="minorHAnsi"/>
          <w:color w:val="373A3C"/>
          <w:shd w:val="clear" w:color="auto" w:fill="FFFFFF"/>
        </w:rPr>
        <w:t>Valentinian I</w:t>
      </w:r>
      <w:r w:rsidR="00CF07D5">
        <w:rPr>
          <w:rFonts w:cstheme="minorHAnsi"/>
          <w:color w:val="373A3C"/>
          <w:shd w:val="clear" w:color="auto" w:fill="FFFFFF"/>
        </w:rPr>
        <w:t xml:space="preserve">, Ausonius worked as a professor of rhetoric and lawyer in his home city of </w:t>
      </w:r>
      <w:r w:rsidR="009D26A2">
        <w:rPr>
          <w:rFonts w:cstheme="minorHAnsi"/>
          <w:color w:val="373A3C"/>
          <w:shd w:val="clear" w:color="auto" w:fill="FFFFFF"/>
        </w:rPr>
        <w:t>Boudreaux</w:t>
      </w:r>
      <w:r w:rsidR="00CF07D5">
        <w:rPr>
          <w:rStyle w:val="FootnoteReference"/>
          <w:rFonts w:cstheme="minorHAnsi"/>
          <w:color w:val="373A3C"/>
          <w:shd w:val="clear" w:color="auto" w:fill="FFFFFF"/>
        </w:rPr>
        <w:footnoteReference w:id="6"/>
      </w:r>
      <w:r w:rsidR="009D26A2">
        <w:rPr>
          <w:rFonts w:cstheme="minorHAnsi"/>
          <w:color w:val="373A3C"/>
          <w:shd w:val="clear" w:color="auto" w:fill="FFFFFF"/>
        </w:rPr>
        <w:t xml:space="preserve">. </w:t>
      </w:r>
      <w:r w:rsidR="00CF07D5">
        <w:rPr>
          <w:rFonts w:cstheme="minorHAnsi"/>
          <w:color w:val="373A3C"/>
          <w:shd w:val="clear" w:color="auto" w:fill="FFFFFF"/>
        </w:rPr>
        <w:t xml:space="preserve"> This is important to note because it shows that </w:t>
      </w:r>
      <w:r w:rsidR="009D26A2">
        <w:rPr>
          <w:rFonts w:cstheme="minorHAnsi"/>
          <w:color w:val="373A3C"/>
          <w:shd w:val="clear" w:color="auto" w:fill="FFFFFF"/>
        </w:rPr>
        <w:t>Ausonius was very dependant on emperor</w:t>
      </w:r>
      <w:r w:rsidR="009D26A2" w:rsidRPr="009D26A2">
        <w:rPr>
          <w:rFonts w:cstheme="minorHAnsi"/>
          <w:color w:val="373A3C"/>
          <w:shd w:val="clear" w:color="auto" w:fill="FFFFFF"/>
        </w:rPr>
        <w:t xml:space="preserve"> </w:t>
      </w:r>
      <w:r w:rsidR="009D26A2">
        <w:rPr>
          <w:rFonts w:cstheme="minorHAnsi"/>
          <w:color w:val="373A3C"/>
          <w:shd w:val="clear" w:color="auto" w:fill="FFFFFF"/>
        </w:rPr>
        <w:t>Valentinian I</w:t>
      </w:r>
      <w:r w:rsidR="009D26A2">
        <w:rPr>
          <w:rFonts w:cstheme="minorHAnsi"/>
          <w:color w:val="373A3C"/>
          <w:shd w:val="clear" w:color="auto" w:fill="FFFFFF"/>
        </w:rPr>
        <w:t xml:space="preserve"> for his newly found station and </w:t>
      </w:r>
      <w:r w:rsidR="00FE49DC">
        <w:rPr>
          <w:rFonts w:cstheme="minorHAnsi"/>
          <w:color w:val="373A3C"/>
          <w:shd w:val="clear" w:color="auto" w:fill="FFFFFF"/>
        </w:rPr>
        <w:t xml:space="preserve">this is reflected in his work </w:t>
      </w:r>
      <w:r w:rsidR="00FE49DC">
        <w:rPr>
          <w:rFonts w:cstheme="minorHAnsi"/>
          <w:i/>
          <w:iCs/>
          <w:color w:val="373A3C"/>
          <w:shd w:val="clear" w:color="auto" w:fill="FFFFFF"/>
        </w:rPr>
        <w:t xml:space="preserve">The </w:t>
      </w:r>
      <w:proofErr w:type="spellStart"/>
      <w:r w:rsidR="00FE49DC">
        <w:rPr>
          <w:rFonts w:cstheme="minorHAnsi"/>
          <w:i/>
          <w:iCs/>
          <w:color w:val="373A3C"/>
          <w:shd w:val="clear" w:color="auto" w:fill="FFFFFF"/>
        </w:rPr>
        <w:t>Mosella</w:t>
      </w:r>
      <w:proofErr w:type="spellEnd"/>
      <w:r w:rsidR="00FE49DC">
        <w:rPr>
          <w:rFonts w:cstheme="minorHAnsi"/>
          <w:i/>
          <w:iCs/>
          <w:color w:val="373A3C"/>
          <w:shd w:val="clear" w:color="auto" w:fill="FFFFFF"/>
        </w:rPr>
        <w:t xml:space="preserve"> </w:t>
      </w:r>
      <w:r w:rsidR="00FE49DC">
        <w:rPr>
          <w:rFonts w:cstheme="minorHAnsi"/>
          <w:color w:val="373A3C"/>
          <w:shd w:val="clear" w:color="auto" w:fill="FFFFFF"/>
        </w:rPr>
        <w:t>which was written to support and praise the fortification work done on the northern roman boarder by</w:t>
      </w:r>
      <w:r w:rsidR="00237BF6">
        <w:rPr>
          <w:rFonts w:cstheme="minorHAnsi"/>
          <w:color w:val="373A3C"/>
          <w:shd w:val="clear" w:color="auto" w:fill="FFFFFF"/>
        </w:rPr>
        <w:t xml:space="preserve"> </w:t>
      </w:r>
      <w:r w:rsidR="00237BF6">
        <w:rPr>
          <w:rFonts w:cstheme="minorHAnsi"/>
          <w:color w:val="373A3C"/>
          <w:shd w:val="clear" w:color="auto" w:fill="FFFFFF"/>
        </w:rPr>
        <w:t>Valentinian</w:t>
      </w:r>
      <w:r w:rsidR="00FE49DC">
        <w:rPr>
          <w:rFonts w:cstheme="minorHAnsi"/>
          <w:color w:val="373A3C"/>
          <w:shd w:val="clear" w:color="auto" w:fill="FFFFFF"/>
        </w:rPr>
        <w:t xml:space="preserve"> </w:t>
      </w:r>
      <w:r w:rsidR="00FE49DC">
        <w:rPr>
          <w:rFonts w:cstheme="minorHAnsi"/>
          <w:color w:val="373A3C"/>
          <w:shd w:val="clear" w:color="auto" w:fill="FFFFFF"/>
        </w:rPr>
        <w:t>I</w:t>
      </w:r>
      <w:r w:rsidR="00FE49DC">
        <w:rPr>
          <w:rFonts w:cstheme="minorHAnsi"/>
          <w:color w:val="373A3C"/>
          <w:shd w:val="clear" w:color="auto" w:fill="FFFFFF"/>
        </w:rPr>
        <w:t xml:space="preserve">. </w:t>
      </w:r>
      <w:r w:rsidR="00237BF6">
        <w:rPr>
          <w:rFonts w:cstheme="minorHAnsi"/>
          <w:color w:val="373A3C"/>
          <w:shd w:val="clear" w:color="auto" w:fill="FFFFFF"/>
        </w:rPr>
        <w:t xml:space="preserve">It is also important to note that it is strongly believed that Ausonius travelled with the entourage of </w:t>
      </w:r>
      <w:r w:rsidR="00237BF6">
        <w:rPr>
          <w:rFonts w:cstheme="minorHAnsi"/>
          <w:color w:val="373A3C"/>
          <w:shd w:val="clear" w:color="auto" w:fill="FFFFFF"/>
        </w:rPr>
        <w:t>Valentinian I</w:t>
      </w:r>
      <w:r w:rsidR="00237BF6">
        <w:rPr>
          <w:rFonts w:cstheme="minorHAnsi"/>
          <w:color w:val="373A3C"/>
          <w:shd w:val="clear" w:color="auto" w:fill="FFFFFF"/>
        </w:rPr>
        <w:t>’s tour to inspect the Rhine frontier in the summer of 369</w:t>
      </w:r>
      <w:r w:rsidR="00237BF6">
        <w:rPr>
          <w:rStyle w:val="FootnoteReference"/>
          <w:rFonts w:cstheme="minorHAnsi"/>
          <w:color w:val="373A3C"/>
          <w:shd w:val="clear" w:color="auto" w:fill="FFFFFF"/>
        </w:rPr>
        <w:footnoteReference w:id="7"/>
      </w:r>
      <w:r w:rsidR="00237BF6">
        <w:rPr>
          <w:rFonts w:cstheme="minorHAnsi"/>
          <w:color w:val="373A3C"/>
          <w:shd w:val="clear" w:color="auto" w:fill="FFFFFF"/>
        </w:rPr>
        <w:t xml:space="preserve">. This adds further support to the fact that Ausonius is writing to please </w:t>
      </w:r>
      <w:r w:rsidR="00237BF6">
        <w:rPr>
          <w:rFonts w:cstheme="minorHAnsi"/>
          <w:color w:val="373A3C"/>
          <w:shd w:val="clear" w:color="auto" w:fill="FFFFFF"/>
        </w:rPr>
        <w:t>Valentinian</w:t>
      </w:r>
      <w:r w:rsidR="00237BF6">
        <w:rPr>
          <w:rFonts w:cstheme="minorHAnsi"/>
          <w:color w:val="373A3C"/>
          <w:shd w:val="clear" w:color="auto" w:fill="FFFFFF"/>
        </w:rPr>
        <w:t xml:space="preserve"> I</w:t>
      </w:r>
      <w:r w:rsidR="00E62A1D">
        <w:rPr>
          <w:rFonts w:cstheme="minorHAnsi"/>
          <w:color w:val="373A3C"/>
          <w:shd w:val="clear" w:color="auto" w:fill="FFFFFF"/>
        </w:rPr>
        <w:t xml:space="preserve"> as this inspection tour in 369 was </w:t>
      </w:r>
      <w:r w:rsidR="009F60E8">
        <w:rPr>
          <w:rFonts w:cstheme="minorHAnsi"/>
          <w:color w:val="373A3C"/>
          <w:shd w:val="clear" w:color="auto" w:fill="FFFFFF"/>
        </w:rPr>
        <w:t xml:space="preserve">most likely when Ausonius got the inspiration for </w:t>
      </w:r>
      <w:r w:rsidR="009F60E8">
        <w:rPr>
          <w:rFonts w:cstheme="minorHAnsi"/>
          <w:i/>
          <w:iCs/>
          <w:color w:val="373A3C"/>
          <w:shd w:val="clear" w:color="auto" w:fill="FFFFFF"/>
        </w:rPr>
        <w:t xml:space="preserve">The </w:t>
      </w:r>
      <w:proofErr w:type="spellStart"/>
      <w:r w:rsidR="009F60E8">
        <w:rPr>
          <w:rFonts w:cstheme="minorHAnsi"/>
          <w:i/>
          <w:iCs/>
          <w:color w:val="373A3C"/>
          <w:shd w:val="clear" w:color="auto" w:fill="FFFFFF"/>
        </w:rPr>
        <w:t>Mosella</w:t>
      </w:r>
      <w:proofErr w:type="spellEnd"/>
      <w:r w:rsidR="009F60E8">
        <w:rPr>
          <w:rFonts w:cstheme="minorHAnsi"/>
          <w:color w:val="373A3C"/>
          <w:shd w:val="clear" w:color="auto" w:fill="FFFFFF"/>
        </w:rPr>
        <w:t xml:space="preserve">. In his writing Humphries also discussed that </w:t>
      </w:r>
      <w:r w:rsidR="009F60E8">
        <w:rPr>
          <w:rFonts w:cstheme="minorHAnsi"/>
          <w:color w:val="373A3C"/>
          <w:shd w:val="clear" w:color="auto" w:fill="FFFFFF"/>
        </w:rPr>
        <w:t>Valentinian</w:t>
      </w:r>
      <w:r w:rsidR="009F60E8">
        <w:rPr>
          <w:rFonts w:cstheme="minorHAnsi"/>
          <w:color w:val="373A3C"/>
          <w:shd w:val="clear" w:color="auto" w:fill="FFFFFF"/>
        </w:rPr>
        <w:t xml:space="preserve"> and Ausonius became friends during the tour of 369 therefore it is logical to assume that </w:t>
      </w:r>
      <w:r w:rsidR="00003211">
        <w:rPr>
          <w:rFonts w:cstheme="minorHAnsi"/>
          <w:color w:val="373A3C"/>
          <w:shd w:val="clear" w:color="auto" w:fill="FFFFFF"/>
        </w:rPr>
        <w:t xml:space="preserve">they discussed Ausonius work including the inspiration he received on the tour. </w:t>
      </w:r>
    </w:p>
    <w:p w14:paraId="4251729F" w14:textId="594924EC" w:rsidR="0007617F" w:rsidRPr="0007617F" w:rsidRDefault="00003211" w:rsidP="0007617F">
      <w:pPr>
        <w:ind w:firstLine="720"/>
      </w:pPr>
      <w:r>
        <w:rPr>
          <w:rFonts w:cstheme="minorHAnsi"/>
          <w:color w:val="373A3C"/>
          <w:shd w:val="clear" w:color="auto" w:fill="FFFFFF"/>
        </w:rPr>
        <w:t xml:space="preserve">To counter the point that Ausonius was writing to secure his favour with </w:t>
      </w:r>
      <w:r>
        <w:rPr>
          <w:rFonts w:cstheme="minorHAnsi"/>
          <w:color w:val="373A3C"/>
          <w:shd w:val="clear" w:color="auto" w:fill="FFFFFF"/>
        </w:rPr>
        <w:t>Valentinian</w:t>
      </w:r>
      <w:r>
        <w:rPr>
          <w:rFonts w:cstheme="minorHAnsi"/>
          <w:color w:val="373A3C"/>
          <w:shd w:val="clear" w:color="auto" w:fill="FFFFFF"/>
        </w:rPr>
        <w:t xml:space="preserve"> there is the argument that Ausonius had a genuine interest in roman history and achievements</w:t>
      </w:r>
      <w:r>
        <w:rPr>
          <w:rStyle w:val="FootnoteReference"/>
          <w:rFonts w:cstheme="minorHAnsi"/>
          <w:color w:val="373A3C"/>
          <w:shd w:val="clear" w:color="auto" w:fill="FFFFFF"/>
        </w:rPr>
        <w:footnoteReference w:id="8"/>
      </w:r>
      <w:r w:rsidR="0084758B">
        <w:rPr>
          <w:rFonts w:cstheme="minorHAnsi"/>
          <w:color w:val="373A3C"/>
          <w:shd w:val="clear" w:color="auto" w:fill="FFFFFF"/>
        </w:rPr>
        <w:t xml:space="preserve">. This is a valid criticism of the </w:t>
      </w:r>
      <w:r w:rsidR="00727904">
        <w:rPr>
          <w:rFonts w:cstheme="minorHAnsi"/>
          <w:color w:val="373A3C"/>
          <w:shd w:val="clear" w:color="auto" w:fill="FFFFFF"/>
        </w:rPr>
        <w:t>theory</w:t>
      </w:r>
      <w:r w:rsidR="0084758B">
        <w:rPr>
          <w:rFonts w:cstheme="minorHAnsi"/>
          <w:color w:val="373A3C"/>
          <w:shd w:val="clear" w:color="auto" w:fill="FFFFFF"/>
        </w:rPr>
        <w:t xml:space="preserve"> </w:t>
      </w:r>
      <w:r w:rsidR="00727904">
        <w:rPr>
          <w:rFonts w:cstheme="minorHAnsi"/>
          <w:color w:val="373A3C"/>
          <w:shd w:val="clear" w:color="auto" w:fill="FFFFFF"/>
        </w:rPr>
        <w:t xml:space="preserve">that Ausonius wrote </w:t>
      </w:r>
      <w:r w:rsidR="00727904">
        <w:rPr>
          <w:rFonts w:cstheme="minorHAnsi"/>
          <w:i/>
          <w:iCs/>
          <w:color w:val="373A3C"/>
          <w:shd w:val="clear" w:color="auto" w:fill="FFFFFF"/>
        </w:rPr>
        <w:t xml:space="preserve">The </w:t>
      </w:r>
      <w:proofErr w:type="spellStart"/>
      <w:r w:rsidR="00727904">
        <w:rPr>
          <w:rFonts w:cstheme="minorHAnsi"/>
          <w:i/>
          <w:iCs/>
          <w:color w:val="373A3C"/>
          <w:shd w:val="clear" w:color="auto" w:fill="FFFFFF"/>
        </w:rPr>
        <w:t>Mosella</w:t>
      </w:r>
      <w:proofErr w:type="spellEnd"/>
      <w:r w:rsidR="00727904">
        <w:rPr>
          <w:rFonts w:cstheme="minorHAnsi"/>
          <w:color w:val="373A3C"/>
          <w:shd w:val="clear" w:color="auto" w:fill="FFFFFF"/>
        </w:rPr>
        <w:t xml:space="preserve"> to curry favour with </w:t>
      </w:r>
      <w:r w:rsidR="00727904">
        <w:rPr>
          <w:rFonts w:cstheme="minorHAnsi"/>
          <w:color w:val="373A3C"/>
          <w:shd w:val="clear" w:color="auto" w:fill="FFFFFF"/>
        </w:rPr>
        <w:t>Valentinian</w:t>
      </w:r>
      <w:r w:rsidR="006513B3">
        <w:rPr>
          <w:rFonts w:cstheme="minorHAnsi"/>
          <w:color w:val="373A3C"/>
          <w:shd w:val="clear" w:color="auto" w:fill="FFFFFF"/>
        </w:rPr>
        <w:t xml:space="preserve"> as Greens work implies that Ausonius had a genuine passion for the history and achievements of Rome and </w:t>
      </w:r>
      <w:r w:rsidR="003C448B">
        <w:rPr>
          <w:rFonts w:cstheme="minorHAnsi"/>
          <w:color w:val="373A3C"/>
          <w:shd w:val="clear" w:color="auto" w:fill="FFFFFF"/>
        </w:rPr>
        <w:t xml:space="preserve">that </w:t>
      </w:r>
      <w:r w:rsidR="006513B3">
        <w:rPr>
          <w:rFonts w:cstheme="minorHAnsi"/>
          <w:color w:val="373A3C"/>
          <w:shd w:val="clear" w:color="auto" w:fill="FFFFFF"/>
        </w:rPr>
        <w:t xml:space="preserve">his poem </w:t>
      </w:r>
      <w:r w:rsidR="006513B3">
        <w:rPr>
          <w:rFonts w:cstheme="minorHAnsi"/>
          <w:i/>
          <w:iCs/>
          <w:color w:val="373A3C"/>
          <w:shd w:val="clear" w:color="auto" w:fill="FFFFFF"/>
        </w:rPr>
        <w:t xml:space="preserve">The </w:t>
      </w:r>
      <w:proofErr w:type="spellStart"/>
      <w:r w:rsidR="006513B3">
        <w:rPr>
          <w:rFonts w:cstheme="minorHAnsi"/>
          <w:i/>
          <w:iCs/>
          <w:color w:val="373A3C"/>
          <w:shd w:val="clear" w:color="auto" w:fill="FFFFFF"/>
        </w:rPr>
        <w:t>Mosella</w:t>
      </w:r>
      <w:proofErr w:type="spellEnd"/>
      <w:r w:rsidR="006513B3">
        <w:rPr>
          <w:rFonts w:cstheme="minorHAnsi"/>
          <w:color w:val="373A3C"/>
          <w:shd w:val="clear" w:color="auto" w:fill="FFFFFF"/>
        </w:rPr>
        <w:t xml:space="preserve"> was written </w:t>
      </w:r>
      <w:r w:rsidR="003C448B">
        <w:rPr>
          <w:rFonts w:cstheme="minorHAnsi"/>
          <w:color w:val="373A3C"/>
          <w:shd w:val="clear" w:color="auto" w:fill="FFFFFF"/>
        </w:rPr>
        <w:t xml:space="preserve">from a place sparked by his passion and interest in Rome’s achievements and history. This when combined with the fact that it is thought </w:t>
      </w:r>
      <w:r w:rsidR="003C448B">
        <w:rPr>
          <w:rFonts w:cstheme="minorHAnsi"/>
          <w:i/>
          <w:iCs/>
          <w:color w:val="373A3C"/>
          <w:shd w:val="clear" w:color="auto" w:fill="FFFFFF"/>
        </w:rPr>
        <w:t xml:space="preserve">The </w:t>
      </w:r>
      <w:proofErr w:type="spellStart"/>
      <w:r w:rsidR="003C448B">
        <w:rPr>
          <w:rFonts w:cstheme="minorHAnsi"/>
          <w:i/>
          <w:iCs/>
          <w:color w:val="373A3C"/>
          <w:shd w:val="clear" w:color="auto" w:fill="FFFFFF"/>
        </w:rPr>
        <w:t>Mosella</w:t>
      </w:r>
      <w:proofErr w:type="spellEnd"/>
      <w:r w:rsidR="003C448B">
        <w:rPr>
          <w:rFonts w:cstheme="minorHAnsi"/>
          <w:color w:val="373A3C"/>
          <w:shd w:val="clear" w:color="auto" w:fill="FFFFFF"/>
        </w:rPr>
        <w:t xml:space="preserve"> was written about two years after </w:t>
      </w:r>
      <w:r w:rsidR="003C448B">
        <w:rPr>
          <w:rFonts w:cstheme="minorHAnsi"/>
          <w:color w:val="373A3C"/>
          <w:shd w:val="clear" w:color="auto" w:fill="FFFFFF"/>
        </w:rPr>
        <w:t>Valentinia</w:t>
      </w:r>
      <w:r w:rsidR="003C448B">
        <w:rPr>
          <w:rFonts w:cstheme="minorHAnsi"/>
          <w:color w:val="373A3C"/>
          <w:shd w:val="clear" w:color="auto" w:fill="FFFFFF"/>
        </w:rPr>
        <w:t xml:space="preserve">n’s tour to inspect the Rhine frontier of the Roman Empire adds to the criticism against the theory that </w:t>
      </w:r>
      <w:r w:rsidR="000420C7">
        <w:rPr>
          <w:rFonts w:cstheme="minorHAnsi"/>
          <w:color w:val="373A3C"/>
          <w:shd w:val="clear" w:color="auto" w:fill="FFFFFF"/>
        </w:rPr>
        <w:t xml:space="preserve">Ausonius wrote </w:t>
      </w:r>
      <w:r w:rsidR="000420C7">
        <w:rPr>
          <w:rFonts w:cstheme="minorHAnsi"/>
          <w:i/>
          <w:iCs/>
          <w:color w:val="373A3C"/>
          <w:shd w:val="clear" w:color="auto" w:fill="FFFFFF"/>
        </w:rPr>
        <w:t xml:space="preserve">The </w:t>
      </w:r>
      <w:proofErr w:type="spellStart"/>
      <w:r w:rsidR="000420C7">
        <w:rPr>
          <w:rFonts w:cstheme="minorHAnsi"/>
          <w:i/>
          <w:iCs/>
          <w:color w:val="373A3C"/>
          <w:shd w:val="clear" w:color="auto" w:fill="FFFFFF"/>
        </w:rPr>
        <w:t>Mosella</w:t>
      </w:r>
      <w:proofErr w:type="spellEnd"/>
      <w:r w:rsidR="000420C7">
        <w:rPr>
          <w:rFonts w:cstheme="minorHAnsi"/>
          <w:color w:val="373A3C"/>
          <w:shd w:val="clear" w:color="auto" w:fill="FFFFFF"/>
        </w:rPr>
        <w:t xml:space="preserve"> to secure his station at court. This can be seen in the work of </w:t>
      </w:r>
      <w:proofErr w:type="gramStart"/>
      <w:r w:rsidR="000420C7">
        <w:rPr>
          <w:rFonts w:cstheme="minorHAnsi"/>
          <w:color w:val="373A3C"/>
          <w:shd w:val="clear" w:color="auto" w:fill="FFFFFF"/>
        </w:rPr>
        <w:t>Green  by</w:t>
      </w:r>
      <w:proofErr w:type="gramEnd"/>
      <w:r w:rsidR="000420C7">
        <w:rPr>
          <w:rFonts w:cstheme="minorHAnsi"/>
          <w:color w:val="373A3C"/>
          <w:shd w:val="clear" w:color="auto" w:fill="FFFFFF"/>
        </w:rPr>
        <w:t xml:space="preserve"> the fact that he postulates that Ausonius was an “established member of </w:t>
      </w:r>
      <w:r w:rsidR="000420C7">
        <w:rPr>
          <w:rFonts w:cstheme="minorHAnsi"/>
          <w:color w:val="373A3C"/>
          <w:shd w:val="clear" w:color="auto" w:fill="FFFFFF"/>
        </w:rPr>
        <w:t>Valentinian</w:t>
      </w:r>
      <w:r w:rsidR="000420C7">
        <w:rPr>
          <w:rFonts w:cstheme="minorHAnsi"/>
          <w:color w:val="373A3C"/>
          <w:shd w:val="clear" w:color="auto" w:fill="FFFFFF"/>
        </w:rPr>
        <w:t>’s court”</w:t>
      </w:r>
      <w:r w:rsidR="000420C7">
        <w:rPr>
          <w:rStyle w:val="FootnoteReference"/>
          <w:rFonts w:cstheme="minorHAnsi"/>
          <w:color w:val="373A3C"/>
          <w:shd w:val="clear" w:color="auto" w:fill="FFFFFF"/>
        </w:rPr>
        <w:footnoteReference w:id="9"/>
      </w:r>
      <w:r w:rsidR="00E34AE9">
        <w:rPr>
          <w:rFonts w:cstheme="minorHAnsi"/>
          <w:color w:val="373A3C"/>
          <w:shd w:val="clear" w:color="auto" w:fill="FFFFFF"/>
        </w:rPr>
        <w:t xml:space="preserve">. This criticism also goes against the theory that the Ausonius wrote </w:t>
      </w:r>
      <w:r w:rsidR="00E34AE9">
        <w:rPr>
          <w:rFonts w:cstheme="minorHAnsi"/>
          <w:i/>
          <w:iCs/>
          <w:color w:val="373A3C"/>
          <w:shd w:val="clear" w:color="auto" w:fill="FFFFFF"/>
        </w:rPr>
        <w:t xml:space="preserve">The </w:t>
      </w:r>
      <w:proofErr w:type="spellStart"/>
      <w:r w:rsidR="00E34AE9">
        <w:rPr>
          <w:rFonts w:cstheme="minorHAnsi"/>
          <w:i/>
          <w:iCs/>
          <w:color w:val="373A3C"/>
          <w:shd w:val="clear" w:color="auto" w:fill="FFFFFF"/>
        </w:rPr>
        <w:t>Mosella</w:t>
      </w:r>
      <w:proofErr w:type="spellEnd"/>
      <w:r w:rsidR="00E34AE9">
        <w:rPr>
          <w:rFonts w:cstheme="minorHAnsi"/>
          <w:color w:val="373A3C"/>
          <w:shd w:val="clear" w:color="auto" w:fill="FFFFFF"/>
        </w:rPr>
        <w:t xml:space="preserve"> to gain influence at </w:t>
      </w:r>
      <w:r w:rsidR="00E34AE9">
        <w:rPr>
          <w:rFonts w:cstheme="minorHAnsi"/>
          <w:color w:val="373A3C"/>
          <w:shd w:val="clear" w:color="auto" w:fill="FFFFFF"/>
        </w:rPr>
        <w:t>Valentinian</w:t>
      </w:r>
      <w:r w:rsidR="00E34AE9">
        <w:rPr>
          <w:rFonts w:cstheme="minorHAnsi"/>
          <w:color w:val="373A3C"/>
          <w:shd w:val="clear" w:color="auto" w:fill="FFFFFF"/>
        </w:rPr>
        <w:t xml:space="preserve">’s court as it flies in the face of logic that Ausonius would need to gain influence and keep hold of power that he already securely held. If </w:t>
      </w:r>
      <w:r w:rsidR="00E34AE9">
        <w:rPr>
          <w:rFonts w:cstheme="minorHAnsi"/>
          <w:i/>
          <w:iCs/>
          <w:color w:val="373A3C"/>
          <w:shd w:val="clear" w:color="auto" w:fill="FFFFFF"/>
        </w:rPr>
        <w:t xml:space="preserve">The </w:t>
      </w:r>
      <w:proofErr w:type="spellStart"/>
      <w:r w:rsidR="00E34AE9">
        <w:rPr>
          <w:rFonts w:cstheme="minorHAnsi"/>
          <w:i/>
          <w:iCs/>
          <w:color w:val="373A3C"/>
          <w:shd w:val="clear" w:color="auto" w:fill="FFFFFF"/>
        </w:rPr>
        <w:t>Mosella</w:t>
      </w:r>
      <w:proofErr w:type="spellEnd"/>
      <w:r w:rsidR="00E34AE9">
        <w:rPr>
          <w:rFonts w:cstheme="minorHAnsi"/>
          <w:color w:val="373A3C"/>
          <w:shd w:val="clear" w:color="auto" w:fill="FFFFFF"/>
        </w:rPr>
        <w:t xml:space="preserve"> had been written directly after </w:t>
      </w:r>
      <w:r w:rsidR="00E34AE9">
        <w:rPr>
          <w:rFonts w:cstheme="minorHAnsi"/>
          <w:color w:val="373A3C"/>
          <w:shd w:val="clear" w:color="auto" w:fill="FFFFFF"/>
        </w:rPr>
        <w:t>Valentinian</w:t>
      </w:r>
      <w:r w:rsidR="00E34AE9">
        <w:rPr>
          <w:rFonts w:cstheme="minorHAnsi"/>
          <w:color w:val="373A3C"/>
          <w:shd w:val="clear" w:color="auto" w:fill="FFFFFF"/>
        </w:rPr>
        <w:t xml:space="preserve">’s tour of the Rhine Frontier </w:t>
      </w:r>
      <w:r w:rsidR="0007617F">
        <w:rPr>
          <w:rFonts w:cstheme="minorHAnsi"/>
          <w:color w:val="373A3C"/>
          <w:shd w:val="clear" w:color="auto" w:fill="FFFFFF"/>
        </w:rPr>
        <w:t xml:space="preserve">then maybe Green’s criticism would hold less weight but, as it seems that </w:t>
      </w:r>
      <w:r w:rsidR="0007617F">
        <w:rPr>
          <w:rFonts w:cstheme="minorHAnsi"/>
          <w:i/>
          <w:iCs/>
          <w:color w:val="373A3C"/>
          <w:shd w:val="clear" w:color="auto" w:fill="FFFFFF"/>
        </w:rPr>
        <w:t xml:space="preserve">The </w:t>
      </w:r>
      <w:proofErr w:type="spellStart"/>
      <w:r w:rsidR="0007617F">
        <w:rPr>
          <w:rFonts w:cstheme="minorHAnsi"/>
          <w:i/>
          <w:iCs/>
          <w:color w:val="373A3C"/>
          <w:shd w:val="clear" w:color="auto" w:fill="FFFFFF"/>
        </w:rPr>
        <w:t>Mosella</w:t>
      </w:r>
      <w:proofErr w:type="spellEnd"/>
      <w:r w:rsidR="0007617F">
        <w:rPr>
          <w:rFonts w:cstheme="minorHAnsi"/>
          <w:color w:val="373A3C"/>
          <w:shd w:val="clear" w:color="auto" w:fill="FFFFFF"/>
        </w:rPr>
        <w:t xml:space="preserve"> was written around </w:t>
      </w:r>
      <w:proofErr w:type="gramStart"/>
      <w:r w:rsidR="0007617F">
        <w:rPr>
          <w:rFonts w:cstheme="minorHAnsi"/>
          <w:color w:val="373A3C"/>
          <w:shd w:val="clear" w:color="auto" w:fill="FFFFFF"/>
        </w:rPr>
        <w:t>371 ,</w:t>
      </w:r>
      <w:proofErr w:type="gramEnd"/>
      <w:r w:rsidR="0007617F">
        <w:rPr>
          <w:rFonts w:cstheme="minorHAnsi"/>
          <w:color w:val="373A3C"/>
          <w:shd w:val="clear" w:color="auto" w:fill="FFFFFF"/>
        </w:rPr>
        <w:t xml:space="preserve"> two years after the Rhine tour the theory looses ground. </w:t>
      </w:r>
    </w:p>
    <w:p w14:paraId="1089D103" w14:textId="77777777" w:rsidR="00866F19" w:rsidRDefault="00866F19" w:rsidP="00634DB4">
      <w:pPr>
        <w:pStyle w:val="Heading1"/>
        <w:rPr>
          <w:color w:val="auto"/>
          <w:shd w:val="clear" w:color="auto" w:fill="FFFFFF"/>
        </w:rPr>
      </w:pPr>
    </w:p>
    <w:p w14:paraId="799A4415" w14:textId="7430D5DF" w:rsidR="00634DB4" w:rsidRDefault="00634DB4" w:rsidP="00634DB4">
      <w:pPr>
        <w:pStyle w:val="Heading1"/>
        <w:rPr>
          <w:color w:val="auto"/>
          <w:shd w:val="clear" w:color="auto" w:fill="FFFFFF"/>
        </w:rPr>
      </w:pPr>
      <w:r>
        <w:rPr>
          <w:color w:val="auto"/>
          <w:shd w:val="clear" w:color="auto" w:fill="FFFFFF"/>
        </w:rPr>
        <w:t>Bibliography</w:t>
      </w:r>
    </w:p>
    <w:p w14:paraId="222DE122" w14:textId="561D09B9" w:rsidR="00634DB4" w:rsidRDefault="00634DB4" w:rsidP="00237BF6">
      <w:r>
        <w:t>Ausonius “</w:t>
      </w:r>
      <w:r>
        <w:rPr>
          <w:i/>
          <w:iCs/>
        </w:rPr>
        <w:t xml:space="preserve">The </w:t>
      </w:r>
      <w:proofErr w:type="spellStart"/>
      <w:r>
        <w:rPr>
          <w:i/>
          <w:iCs/>
        </w:rPr>
        <w:t>Mosella</w:t>
      </w:r>
      <w:proofErr w:type="spellEnd"/>
      <w:r>
        <w:rPr>
          <w:i/>
          <w:iCs/>
        </w:rPr>
        <w:t>”</w:t>
      </w:r>
    </w:p>
    <w:p w14:paraId="65A49EE7" w14:textId="4617079A" w:rsidR="00634DB4" w:rsidRDefault="00634DB4" w:rsidP="00634DB4">
      <w:pPr>
        <w:pStyle w:val="FootnoteText"/>
      </w:pPr>
      <w:proofErr w:type="spellStart"/>
      <w:r>
        <w:t>Omrani</w:t>
      </w:r>
      <w:proofErr w:type="spellEnd"/>
      <w:r>
        <w:t xml:space="preserve">, </w:t>
      </w:r>
      <w:r>
        <w:t xml:space="preserve">Bijan, </w:t>
      </w:r>
      <w:r>
        <w:rPr>
          <w:i/>
          <w:iCs/>
        </w:rPr>
        <w:t>The Moderate Life of Decimus Magnus Ausonius,</w:t>
      </w:r>
      <w:r>
        <w:t xml:space="preserve"> </w:t>
      </w:r>
      <w:hyperlink r:id="rId8" w:history="1">
        <w:r w:rsidRPr="00120D2E">
          <w:rPr>
            <w:rStyle w:val="Hyperlink"/>
          </w:rPr>
          <w:t>https://engelsbergideas.com/portraits/the-moderate-life-of-decimus-magnus-ausonius/</w:t>
        </w:r>
      </w:hyperlink>
      <w:r>
        <w:t xml:space="preserve"> [accessed 8.12.22]</w:t>
      </w:r>
    </w:p>
    <w:p w14:paraId="7C8B890A" w14:textId="77777777" w:rsidR="00237BF6" w:rsidRPr="00253C48" w:rsidRDefault="00237BF6" w:rsidP="00634DB4">
      <w:pPr>
        <w:pStyle w:val="FootnoteText"/>
      </w:pPr>
    </w:p>
    <w:p w14:paraId="4A1D2E95" w14:textId="2C8C6177" w:rsidR="00634DB4" w:rsidRDefault="00634DB4" w:rsidP="00634DB4">
      <w:pPr>
        <w:pStyle w:val="FootnoteText"/>
      </w:pPr>
      <w:r>
        <w:t xml:space="preserve">Editors of the Encyclopaedia Britannica, </w:t>
      </w:r>
      <w:r w:rsidRPr="00253C48">
        <w:rPr>
          <w:i/>
          <w:iCs/>
        </w:rPr>
        <w:t>Moselle River</w:t>
      </w:r>
      <w:r>
        <w:t xml:space="preserve">, </w:t>
      </w:r>
      <w:hyperlink r:id="rId9" w:history="1">
        <w:r w:rsidRPr="00120D2E">
          <w:rPr>
            <w:rStyle w:val="Hyperlink"/>
          </w:rPr>
          <w:t>https://www.britannica.com/place/Moselle-River</w:t>
        </w:r>
      </w:hyperlink>
      <w:r>
        <w:t xml:space="preserve"> [accessed 5.12.22]</w:t>
      </w:r>
    </w:p>
    <w:p w14:paraId="2083CE40" w14:textId="77777777" w:rsidR="00237BF6" w:rsidRDefault="00237BF6" w:rsidP="00634DB4">
      <w:pPr>
        <w:pStyle w:val="FootnoteText"/>
      </w:pPr>
    </w:p>
    <w:p w14:paraId="4E752677" w14:textId="77777777" w:rsidR="00237BF6" w:rsidRPr="00237BF6" w:rsidRDefault="00237BF6" w:rsidP="00237BF6">
      <w:pPr>
        <w:pStyle w:val="FootnoteText"/>
      </w:pPr>
      <w:r w:rsidRPr="00237BF6">
        <w:t>(Humphries, M., ‘</w:t>
      </w:r>
      <w:proofErr w:type="spellStart"/>
      <w:r w:rsidRPr="00237BF6">
        <w:t>Nec</w:t>
      </w:r>
      <w:proofErr w:type="spellEnd"/>
      <w:r w:rsidRPr="00237BF6">
        <w:t xml:space="preserve"> </w:t>
      </w:r>
      <w:proofErr w:type="spellStart"/>
      <w:r w:rsidRPr="00237BF6">
        <w:t>metu</w:t>
      </w:r>
      <w:proofErr w:type="spellEnd"/>
      <w:r w:rsidRPr="00237BF6">
        <w:t xml:space="preserve"> </w:t>
      </w:r>
      <w:proofErr w:type="spellStart"/>
      <w:r w:rsidRPr="00237BF6">
        <w:t>nec</w:t>
      </w:r>
      <w:proofErr w:type="spellEnd"/>
      <w:r w:rsidRPr="00237BF6">
        <w:t xml:space="preserve"> </w:t>
      </w:r>
      <w:proofErr w:type="spellStart"/>
      <w:r w:rsidRPr="00237BF6">
        <w:t>adulandi</w:t>
      </w:r>
      <w:proofErr w:type="spellEnd"/>
      <w:r w:rsidRPr="00237BF6">
        <w:t xml:space="preserve"> </w:t>
      </w:r>
      <w:proofErr w:type="spellStart"/>
      <w:r w:rsidRPr="00237BF6">
        <w:t>foeditate</w:t>
      </w:r>
      <w:proofErr w:type="spellEnd"/>
      <w:r w:rsidRPr="00237BF6">
        <w:t xml:space="preserve"> </w:t>
      </w:r>
      <w:proofErr w:type="spellStart"/>
      <w:r w:rsidRPr="00237BF6">
        <w:t>constricta</w:t>
      </w:r>
      <w:proofErr w:type="spellEnd"/>
      <w:r w:rsidRPr="00237BF6">
        <w:t xml:space="preserve">: the image of Valentinian I from Symmachus to Ammianus’, in J. W. </w:t>
      </w:r>
      <w:proofErr w:type="spellStart"/>
      <w:r w:rsidRPr="00237BF6">
        <w:t>Drijvers</w:t>
      </w:r>
      <w:proofErr w:type="spellEnd"/>
      <w:r w:rsidRPr="00237BF6">
        <w:t xml:space="preserve"> and D. Hunt (eds.), </w:t>
      </w:r>
      <w:r w:rsidRPr="00237BF6">
        <w:rPr>
          <w:i/>
          <w:iCs/>
        </w:rPr>
        <w:t>The Late Roman World and its Historian: Interpreting Ammianus Marcellinus</w:t>
      </w:r>
      <w:r w:rsidRPr="00237BF6">
        <w:t xml:space="preserve"> 1999)</w:t>
      </w:r>
    </w:p>
    <w:p w14:paraId="1C298A0B" w14:textId="77777777" w:rsidR="00237BF6" w:rsidRDefault="00237BF6" w:rsidP="00634DB4">
      <w:pPr>
        <w:pStyle w:val="FootnoteText"/>
      </w:pPr>
    </w:p>
    <w:p w14:paraId="5C90E5C4" w14:textId="586B6505" w:rsidR="00634DB4" w:rsidRPr="00A218E0" w:rsidRDefault="00634DB4" w:rsidP="00634DB4">
      <w:pPr>
        <w:pStyle w:val="FootnoteText"/>
      </w:pPr>
      <w:r>
        <w:t xml:space="preserve">Ausonius translated by Christopher </w:t>
      </w:r>
      <w:proofErr w:type="spellStart"/>
      <w:r>
        <w:t>Kelk</w:t>
      </w:r>
      <w:proofErr w:type="spellEnd"/>
      <w:r>
        <w:t xml:space="preserve"> “</w:t>
      </w:r>
      <w:r>
        <w:rPr>
          <w:i/>
          <w:iCs/>
        </w:rPr>
        <w:t xml:space="preserve">The </w:t>
      </w:r>
      <w:proofErr w:type="spellStart"/>
      <w:r>
        <w:rPr>
          <w:i/>
          <w:iCs/>
        </w:rPr>
        <w:t>Mosella</w:t>
      </w:r>
      <w:proofErr w:type="spellEnd"/>
      <w:r>
        <w:t xml:space="preserve">” </w:t>
      </w:r>
      <w:hyperlink r:id="rId10" w:history="1">
        <w:r w:rsidRPr="00120D2E">
          <w:rPr>
            <w:rStyle w:val="Hyperlink"/>
          </w:rPr>
          <w:t>https://www.poetryintranslation.com/PITBR/Latin/AusoniusMosella.php</w:t>
        </w:r>
      </w:hyperlink>
      <w:r>
        <w:t xml:space="preserve"> [accessed 9.12.22]</w:t>
      </w:r>
    </w:p>
    <w:p w14:paraId="1A530D8E" w14:textId="77777777" w:rsidR="00634DB4" w:rsidRDefault="00634DB4" w:rsidP="00634DB4"/>
    <w:sectPr w:rsidR="00634DB4">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0D823A" w14:textId="77777777" w:rsidR="00947459" w:rsidRDefault="00947459" w:rsidP="00863551">
      <w:pPr>
        <w:spacing w:after="0" w:line="240" w:lineRule="auto"/>
      </w:pPr>
      <w:r>
        <w:separator/>
      </w:r>
    </w:p>
  </w:endnote>
  <w:endnote w:type="continuationSeparator" w:id="0">
    <w:p w14:paraId="167B14B8" w14:textId="77777777" w:rsidR="00947459" w:rsidRDefault="00947459" w:rsidP="008635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9FA99C" w14:textId="77777777" w:rsidR="00947459" w:rsidRDefault="00947459" w:rsidP="00863551">
      <w:pPr>
        <w:spacing w:after="0" w:line="240" w:lineRule="auto"/>
      </w:pPr>
      <w:r>
        <w:separator/>
      </w:r>
    </w:p>
  </w:footnote>
  <w:footnote w:type="continuationSeparator" w:id="0">
    <w:p w14:paraId="0DBDD6F8" w14:textId="77777777" w:rsidR="00947459" w:rsidRDefault="00947459" w:rsidP="00863551">
      <w:pPr>
        <w:spacing w:after="0" w:line="240" w:lineRule="auto"/>
      </w:pPr>
      <w:r>
        <w:continuationSeparator/>
      </w:r>
    </w:p>
  </w:footnote>
  <w:footnote w:id="1">
    <w:p w14:paraId="536A8284" w14:textId="5F44FA42" w:rsidR="00633488" w:rsidRPr="00253C48" w:rsidRDefault="00633488">
      <w:pPr>
        <w:pStyle w:val="FootnoteText"/>
      </w:pPr>
      <w:r>
        <w:rPr>
          <w:rStyle w:val="FootnoteReference"/>
        </w:rPr>
        <w:footnoteRef/>
      </w:r>
      <w:r>
        <w:t xml:space="preserve"> Bijan</w:t>
      </w:r>
      <w:r w:rsidR="00253C48">
        <w:t xml:space="preserve"> </w:t>
      </w:r>
      <w:proofErr w:type="spellStart"/>
      <w:r w:rsidR="00253C48">
        <w:t>Omrani</w:t>
      </w:r>
      <w:proofErr w:type="spellEnd"/>
      <w:r w:rsidR="00253C48">
        <w:t xml:space="preserve">, </w:t>
      </w:r>
      <w:r w:rsidR="00253C48">
        <w:rPr>
          <w:i/>
          <w:iCs/>
        </w:rPr>
        <w:t>The Moderate Life of Decimus Magnus Ausonius,</w:t>
      </w:r>
      <w:r w:rsidR="00253C48">
        <w:t xml:space="preserve"> </w:t>
      </w:r>
      <w:hyperlink r:id="rId1" w:history="1">
        <w:r w:rsidR="00B17183" w:rsidRPr="00120D2E">
          <w:rPr>
            <w:rStyle w:val="Hyperlink"/>
          </w:rPr>
          <w:t>https://engelsbergideas.com/portraits/the-moderate-life-of-decimus-magnus-ausonius/</w:t>
        </w:r>
      </w:hyperlink>
      <w:r w:rsidR="00B17183">
        <w:t xml:space="preserve"> [accessed 8.12.22]</w:t>
      </w:r>
    </w:p>
  </w:footnote>
  <w:footnote w:id="2">
    <w:p w14:paraId="5740C9D6" w14:textId="4AAFD9A9" w:rsidR="007279B8" w:rsidRDefault="007279B8">
      <w:pPr>
        <w:pStyle w:val="FootnoteText"/>
      </w:pPr>
      <w:r>
        <w:rPr>
          <w:rStyle w:val="FootnoteReference"/>
        </w:rPr>
        <w:footnoteRef/>
      </w:r>
      <w:r>
        <w:t xml:space="preserve"> Editors of the Encyclopaedia Britannica</w:t>
      </w:r>
      <w:r w:rsidR="00F9539B">
        <w:t xml:space="preserve">, </w:t>
      </w:r>
      <w:r w:rsidR="00F9539B" w:rsidRPr="00253C48">
        <w:rPr>
          <w:i/>
          <w:iCs/>
        </w:rPr>
        <w:t>Moselle River</w:t>
      </w:r>
      <w:r w:rsidR="00F9539B">
        <w:t xml:space="preserve">, </w:t>
      </w:r>
      <w:hyperlink r:id="rId2" w:history="1">
        <w:r w:rsidR="00F9539B" w:rsidRPr="00120D2E">
          <w:rPr>
            <w:rStyle w:val="Hyperlink"/>
          </w:rPr>
          <w:t>https://www.britannica.com/place/Moselle-River</w:t>
        </w:r>
      </w:hyperlink>
      <w:r w:rsidR="00F9539B">
        <w:t xml:space="preserve"> [accessed 5.12.22]</w:t>
      </w:r>
    </w:p>
  </w:footnote>
  <w:footnote w:id="3">
    <w:p w14:paraId="63E5F0C9" w14:textId="40D7CFDB" w:rsidR="00A218E0" w:rsidRPr="00A218E0" w:rsidRDefault="00A218E0">
      <w:pPr>
        <w:pStyle w:val="FootnoteText"/>
      </w:pPr>
      <w:r>
        <w:rPr>
          <w:rStyle w:val="FootnoteReference"/>
        </w:rPr>
        <w:footnoteRef/>
      </w:r>
      <w:r>
        <w:t xml:space="preserve"> Ausonius translated by Christopher </w:t>
      </w:r>
      <w:proofErr w:type="spellStart"/>
      <w:r>
        <w:t>Kelk</w:t>
      </w:r>
      <w:proofErr w:type="spellEnd"/>
      <w:r>
        <w:t xml:space="preserve"> “</w:t>
      </w:r>
      <w:r>
        <w:rPr>
          <w:i/>
          <w:iCs/>
        </w:rPr>
        <w:t xml:space="preserve">The </w:t>
      </w:r>
      <w:proofErr w:type="spellStart"/>
      <w:r>
        <w:rPr>
          <w:i/>
          <w:iCs/>
        </w:rPr>
        <w:t>Mosella</w:t>
      </w:r>
      <w:proofErr w:type="spellEnd"/>
      <w:r>
        <w:t xml:space="preserve">” </w:t>
      </w:r>
      <w:hyperlink r:id="rId3" w:history="1">
        <w:r w:rsidRPr="00120D2E">
          <w:rPr>
            <w:rStyle w:val="Hyperlink"/>
          </w:rPr>
          <w:t>https://www.poetryintranslation.com/PITBR/Latin/AusoniusMosella.php</w:t>
        </w:r>
      </w:hyperlink>
      <w:r>
        <w:t xml:space="preserve"> [accessed 9.12.22]</w:t>
      </w:r>
    </w:p>
  </w:footnote>
  <w:footnote w:id="4">
    <w:p w14:paraId="239F6FAD" w14:textId="0A2D05DC" w:rsidR="007C5B02" w:rsidRPr="00E02BBB" w:rsidRDefault="007C5B02" w:rsidP="00E02BBB">
      <w:pPr>
        <w:pStyle w:val="FootnoteText"/>
        <w:rPr>
          <w:i/>
          <w:iCs/>
        </w:rPr>
      </w:pPr>
      <w:r>
        <w:rPr>
          <w:rStyle w:val="FootnoteReference"/>
        </w:rPr>
        <w:footnoteRef/>
      </w:r>
      <w:r>
        <w:t xml:space="preserve"> </w:t>
      </w:r>
      <w:r w:rsidR="00A218E0">
        <w:t>Ausonius</w:t>
      </w:r>
      <w:r w:rsidR="00E02BBB">
        <w:t xml:space="preserve"> “</w:t>
      </w:r>
      <w:r w:rsidR="00E02BBB">
        <w:rPr>
          <w:i/>
          <w:iCs/>
        </w:rPr>
        <w:t xml:space="preserve">The </w:t>
      </w:r>
      <w:proofErr w:type="spellStart"/>
      <w:r w:rsidR="00E02BBB">
        <w:rPr>
          <w:i/>
          <w:iCs/>
        </w:rPr>
        <w:t>Mosella</w:t>
      </w:r>
      <w:proofErr w:type="spellEnd"/>
      <w:r w:rsidR="00E02BBB">
        <w:rPr>
          <w:i/>
          <w:iCs/>
        </w:rPr>
        <w:t>”</w:t>
      </w:r>
    </w:p>
  </w:footnote>
  <w:footnote w:id="5">
    <w:p w14:paraId="3B9F9A32" w14:textId="249FBB4F" w:rsidR="00B75B2A" w:rsidRDefault="00B75B2A">
      <w:pPr>
        <w:pStyle w:val="FootnoteText"/>
      </w:pPr>
      <w:r>
        <w:rPr>
          <w:rStyle w:val="FootnoteReference"/>
        </w:rPr>
        <w:footnoteRef/>
      </w:r>
      <w:r>
        <w:t xml:space="preserve"> </w:t>
      </w:r>
      <w:r>
        <w:t xml:space="preserve">Bijan </w:t>
      </w:r>
      <w:proofErr w:type="spellStart"/>
      <w:r>
        <w:t>Omrani</w:t>
      </w:r>
      <w:proofErr w:type="spellEnd"/>
      <w:r>
        <w:t xml:space="preserve">, </w:t>
      </w:r>
      <w:r>
        <w:rPr>
          <w:i/>
          <w:iCs/>
        </w:rPr>
        <w:t>The Moderate Life of Decimus Magnus Ausonius,</w:t>
      </w:r>
      <w:r>
        <w:t xml:space="preserve"> </w:t>
      </w:r>
      <w:hyperlink r:id="rId4" w:history="1">
        <w:r w:rsidRPr="00120D2E">
          <w:rPr>
            <w:rStyle w:val="Hyperlink"/>
          </w:rPr>
          <w:t>https://engelsbergideas.com/portraits/the-moderate-life-of-decimus-magnus-ausonius/</w:t>
        </w:r>
      </w:hyperlink>
      <w:r>
        <w:t xml:space="preserve"> [accessed </w:t>
      </w:r>
      <w:r>
        <w:t>9</w:t>
      </w:r>
      <w:r>
        <w:t>.12.22]</w:t>
      </w:r>
    </w:p>
  </w:footnote>
  <w:footnote w:id="6">
    <w:p w14:paraId="74434E6B" w14:textId="146329B2" w:rsidR="00CF07D5" w:rsidRDefault="00CF07D5">
      <w:pPr>
        <w:pStyle w:val="FootnoteText"/>
      </w:pPr>
      <w:r>
        <w:rPr>
          <w:rStyle w:val="FootnoteReference"/>
        </w:rPr>
        <w:footnoteRef/>
      </w:r>
      <w:r>
        <w:t xml:space="preserve"> </w:t>
      </w:r>
      <w:proofErr w:type="spellStart"/>
      <w:r>
        <w:t>ibbid</w:t>
      </w:r>
      <w:proofErr w:type="spellEnd"/>
    </w:p>
  </w:footnote>
  <w:footnote w:id="7">
    <w:p w14:paraId="13709D08" w14:textId="77777777" w:rsidR="00237BF6" w:rsidRPr="00237BF6" w:rsidRDefault="00237BF6" w:rsidP="00237BF6">
      <w:pPr>
        <w:pStyle w:val="FootnoteText"/>
      </w:pPr>
      <w:r>
        <w:rPr>
          <w:rStyle w:val="FootnoteReference"/>
        </w:rPr>
        <w:footnoteRef/>
      </w:r>
      <w:r>
        <w:t xml:space="preserve"> </w:t>
      </w:r>
      <w:r w:rsidRPr="00237BF6">
        <w:t>(Humphries, M., ‘</w:t>
      </w:r>
      <w:proofErr w:type="spellStart"/>
      <w:r w:rsidRPr="00237BF6">
        <w:t>Nec</w:t>
      </w:r>
      <w:proofErr w:type="spellEnd"/>
      <w:r w:rsidRPr="00237BF6">
        <w:t xml:space="preserve"> </w:t>
      </w:r>
      <w:proofErr w:type="spellStart"/>
      <w:r w:rsidRPr="00237BF6">
        <w:t>metu</w:t>
      </w:r>
      <w:proofErr w:type="spellEnd"/>
      <w:r w:rsidRPr="00237BF6">
        <w:t xml:space="preserve"> </w:t>
      </w:r>
      <w:proofErr w:type="spellStart"/>
      <w:r w:rsidRPr="00237BF6">
        <w:t>nec</w:t>
      </w:r>
      <w:proofErr w:type="spellEnd"/>
      <w:r w:rsidRPr="00237BF6">
        <w:t xml:space="preserve"> </w:t>
      </w:r>
      <w:proofErr w:type="spellStart"/>
      <w:r w:rsidRPr="00237BF6">
        <w:t>adulandi</w:t>
      </w:r>
      <w:proofErr w:type="spellEnd"/>
      <w:r w:rsidRPr="00237BF6">
        <w:t xml:space="preserve"> </w:t>
      </w:r>
      <w:proofErr w:type="spellStart"/>
      <w:r w:rsidRPr="00237BF6">
        <w:t>foeditate</w:t>
      </w:r>
      <w:proofErr w:type="spellEnd"/>
      <w:r w:rsidRPr="00237BF6">
        <w:t xml:space="preserve"> </w:t>
      </w:r>
      <w:proofErr w:type="spellStart"/>
      <w:r w:rsidRPr="00237BF6">
        <w:t>constricta</w:t>
      </w:r>
      <w:proofErr w:type="spellEnd"/>
      <w:r w:rsidRPr="00237BF6">
        <w:t xml:space="preserve">: the image of Valentinian I from Symmachus to Ammianus’, in J. W. </w:t>
      </w:r>
      <w:proofErr w:type="spellStart"/>
      <w:r w:rsidRPr="00237BF6">
        <w:t>Drijvers</w:t>
      </w:r>
      <w:proofErr w:type="spellEnd"/>
      <w:r w:rsidRPr="00237BF6">
        <w:t xml:space="preserve"> and D. Hunt (eds.), </w:t>
      </w:r>
      <w:r w:rsidRPr="00237BF6">
        <w:rPr>
          <w:i/>
          <w:iCs/>
        </w:rPr>
        <w:t>The Late Roman World and its Historian: Interpreting Ammianus Marcellinus</w:t>
      </w:r>
      <w:r w:rsidRPr="00237BF6">
        <w:t xml:space="preserve"> 1999)</w:t>
      </w:r>
    </w:p>
    <w:p w14:paraId="035A6F5B" w14:textId="6244F6CC" w:rsidR="00237BF6" w:rsidRDefault="00237BF6">
      <w:pPr>
        <w:pStyle w:val="FootnoteText"/>
      </w:pPr>
    </w:p>
  </w:footnote>
  <w:footnote w:id="8">
    <w:p w14:paraId="13B3A0B1" w14:textId="08C9DCD4" w:rsidR="00003211" w:rsidRPr="00E13D47" w:rsidRDefault="00003211">
      <w:pPr>
        <w:pStyle w:val="FootnoteText"/>
      </w:pPr>
      <w:r>
        <w:rPr>
          <w:rStyle w:val="FootnoteReference"/>
        </w:rPr>
        <w:footnoteRef/>
      </w:r>
      <w:r>
        <w:t>Green,</w:t>
      </w:r>
      <w:r w:rsidR="00E13D47">
        <w:t xml:space="preserve"> 1991 (possibly </w:t>
      </w:r>
      <w:r w:rsidR="00E13D47" w:rsidRPr="00E13D47">
        <w:rPr>
          <w:rFonts w:cstheme="minorHAnsi"/>
          <w:i/>
          <w:iCs/>
          <w:shd w:val="clear" w:color="auto" w:fill="FFFFFF"/>
        </w:rPr>
        <w:t>The Works of Ausonius</w:t>
      </w:r>
      <w:r w:rsidR="00E13D47">
        <w:rPr>
          <w:rFonts w:cstheme="minorHAnsi"/>
          <w:shd w:val="clear" w:color="auto" w:fill="FFFFFF"/>
        </w:rPr>
        <w:t>, Oxford university press, oxford 1991)</w:t>
      </w:r>
    </w:p>
  </w:footnote>
  <w:footnote w:id="9">
    <w:p w14:paraId="2A1BBCA3" w14:textId="3531C922" w:rsidR="000420C7" w:rsidRDefault="000420C7">
      <w:pPr>
        <w:pStyle w:val="FootnoteText"/>
      </w:pPr>
      <w:r>
        <w:rPr>
          <w:rStyle w:val="FootnoteReference"/>
        </w:rPr>
        <w:footnoteRef/>
      </w:r>
      <w:r>
        <w:t xml:space="preserve"> Ibid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27A9BC" w14:textId="78B89AC4" w:rsidR="00863551" w:rsidRPr="007279B8" w:rsidRDefault="00863551">
    <w:pPr>
      <w:pStyle w:val="Header"/>
      <w:rPr>
        <w:rFonts w:cstheme="minorHAnsi"/>
      </w:rPr>
    </w:pPr>
    <w:r w:rsidRPr="007279B8">
      <w:rPr>
        <w:rFonts w:cstheme="minorHAnsi"/>
      </w:rPr>
      <w:t xml:space="preserve">Edward Ellis </w:t>
    </w:r>
    <w:r w:rsidR="00C64FC0" w:rsidRPr="007279B8">
      <w:rPr>
        <w:rFonts w:cstheme="minorHAnsi"/>
      </w:rPr>
      <w:t>Gobbet</w:t>
    </w:r>
    <w:r w:rsidRPr="007279B8">
      <w:rPr>
        <w:rFonts w:cstheme="minorHAnsi"/>
      </w:rPr>
      <w:t xml:space="preserve"> </w:t>
    </w:r>
    <w:r w:rsidRPr="007279B8">
      <w:rPr>
        <w:rFonts w:cstheme="minorHAnsi"/>
        <w:shd w:val="clear" w:color="auto" w:fill="FFFFFF"/>
      </w:rPr>
      <w:t>Ausonius </w:t>
    </w:r>
    <w:proofErr w:type="spellStart"/>
    <w:r w:rsidRPr="007279B8">
      <w:rPr>
        <w:rFonts w:cstheme="minorHAnsi"/>
        <w:i/>
        <w:iCs/>
        <w:shd w:val="clear" w:color="auto" w:fill="FFFFFF"/>
      </w:rPr>
      <w:t>Mosella</w:t>
    </w:r>
    <w:proofErr w:type="spellEnd"/>
    <w:r w:rsidRPr="007279B8">
      <w:rPr>
        <w:rFonts w:cstheme="minorHAnsi"/>
        <w:shd w:val="clear" w:color="auto" w:fill="FFFFFF"/>
      </w:rPr>
      <w:t>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47B64D9"/>
    <w:multiLevelType w:val="multilevel"/>
    <w:tmpl w:val="291EDD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BBF73A5"/>
    <w:multiLevelType w:val="hybridMultilevel"/>
    <w:tmpl w:val="874290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89825161">
    <w:abstractNumId w:val="0"/>
  </w:num>
  <w:num w:numId="2" w16cid:durableId="55274253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3551"/>
    <w:rsid w:val="00003211"/>
    <w:rsid w:val="000408F4"/>
    <w:rsid w:val="000420C7"/>
    <w:rsid w:val="0007617F"/>
    <w:rsid w:val="00146A17"/>
    <w:rsid w:val="001C60F2"/>
    <w:rsid w:val="00217801"/>
    <w:rsid w:val="00237BF6"/>
    <w:rsid w:val="00253C48"/>
    <w:rsid w:val="002855DC"/>
    <w:rsid w:val="002A45A6"/>
    <w:rsid w:val="002E09C0"/>
    <w:rsid w:val="002E3F21"/>
    <w:rsid w:val="003C448B"/>
    <w:rsid w:val="003D0663"/>
    <w:rsid w:val="00495D0E"/>
    <w:rsid w:val="00562B2D"/>
    <w:rsid w:val="00565562"/>
    <w:rsid w:val="00572E8E"/>
    <w:rsid w:val="00597137"/>
    <w:rsid w:val="00633488"/>
    <w:rsid w:val="00634DB4"/>
    <w:rsid w:val="006513B3"/>
    <w:rsid w:val="006A456F"/>
    <w:rsid w:val="006F6D11"/>
    <w:rsid w:val="00727904"/>
    <w:rsid w:val="007279B8"/>
    <w:rsid w:val="00753B02"/>
    <w:rsid w:val="00793E45"/>
    <w:rsid w:val="007C5B02"/>
    <w:rsid w:val="00830187"/>
    <w:rsid w:val="0084758B"/>
    <w:rsid w:val="00863551"/>
    <w:rsid w:val="00866F19"/>
    <w:rsid w:val="008E67F4"/>
    <w:rsid w:val="009268FA"/>
    <w:rsid w:val="00947459"/>
    <w:rsid w:val="009D26A2"/>
    <w:rsid w:val="009F60E8"/>
    <w:rsid w:val="00A218E0"/>
    <w:rsid w:val="00A26633"/>
    <w:rsid w:val="00A42CB2"/>
    <w:rsid w:val="00AE09EF"/>
    <w:rsid w:val="00B17183"/>
    <w:rsid w:val="00B75B2A"/>
    <w:rsid w:val="00BC4767"/>
    <w:rsid w:val="00C64FC0"/>
    <w:rsid w:val="00CA4601"/>
    <w:rsid w:val="00CF07D5"/>
    <w:rsid w:val="00D71160"/>
    <w:rsid w:val="00DD6FAB"/>
    <w:rsid w:val="00E02BBB"/>
    <w:rsid w:val="00E13D47"/>
    <w:rsid w:val="00E34AE9"/>
    <w:rsid w:val="00E61325"/>
    <w:rsid w:val="00E62A1D"/>
    <w:rsid w:val="00E65AD0"/>
    <w:rsid w:val="00F94B64"/>
    <w:rsid w:val="00F9539B"/>
    <w:rsid w:val="00FE49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825BAF"/>
  <w15:chartTrackingRefBased/>
  <w15:docId w15:val="{465F1846-8520-4BA5-9F82-F6F379BE85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C5B0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635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3551"/>
  </w:style>
  <w:style w:type="paragraph" w:styleId="Footer">
    <w:name w:val="footer"/>
    <w:basedOn w:val="Normal"/>
    <w:link w:val="FooterChar"/>
    <w:uiPriority w:val="99"/>
    <w:unhideWhenUsed/>
    <w:rsid w:val="008635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3551"/>
  </w:style>
  <w:style w:type="paragraph" w:styleId="FootnoteText">
    <w:name w:val="footnote text"/>
    <w:basedOn w:val="Normal"/>
    <w:link w:val="FootnoteTextChar"/>
    <w:uiPriority w:val="99"/>
    <w:semiHidden/>
    <w:unhideWhenUsed/>
    <w:rsid w:val="007279B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279B8"/>
    <w:rPr>
      <w:sz w:val="20"/>
      <w:szCs w:val="20"/>
    </w:rPr>
  </w:style>
  <w:style w:type="character" w:styleId="FootnoteReference">
    <w:name w:val="footnote reference"/>
    <w:basedOn w:val="DefaultParagraphFont"/>
    <w:uiPriority w:val="99"/>
    <w:semiHidden/>
    <w:unhideWhenUsed/>
    <w:rsid w:val="007279B8"/>
    <w:rPr>
      <w:vertAlign w:val="superscript"/>
    </w:rPr>
  </w:style>
  <w:style w:type="character" w:styleId="Hyperlink">
    <w:name w:val="Hyperlink"/>
    <w:basedOn w:val="DefaultParagraphFont"/>
    <w:uiPriority w:val="99"/>
    <w:unhideWhenUsed/>
    <w:rsid w:val="00F9539B"/>
    <w:rPr>
      <w:color w:val="0563C1" w:themeColor="hyperlink"/>
      <w:u w:val="single"/>
    </w:rPr>
  </w:style>
  <w:style w:type="character" w:styleId="UnresolvedMention">
    <w:name w:val="Unresolved Mention"/>
    <w:basedOn w:val="DefaultParagraphFont"/>
    <w:uiPriority w:val="99"/>
    <w:semiHidden/>
    <w:unhideWhenUsed/>
    <w:rsid w:val="00F9539B"/>
    <w:rPr>
      <w:color w:val="605E5C"/>
      <w:shd w:val="clear" w:color="auto" w:fill="E1DFDD"/>
    </w:rPr>
  </w:style>
  <w:style w:type="paragraph" w:customStyle="1" w:styleId="px-15">
    <w:name w:val="px-1.5"/>
    <w:basedOn w:val="Normal"/>
    <w:rsid w:val="0063348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7C5B02"/>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237BF6"/>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4963661">
      <w:bodyDiv w:val="1"/>
      <w:marLeft w:val="0"/>
      <w:marRight w:val="0"/>
      <w:marTop w:val="0"/>
      <w:marBottom w:val="0"/>
      <w:divBdr>
        <w:top w:val="none" w:sz="0" w:space="0" w:color="auto"/>
        <w:left w:val="none" w:sz="0" w:space="0" w:color="auto"/>
        <w:bottom w:val="none" w:sz="0" w:space="0" w:color="auto"/>
        <w:right w:val="none" w:sz="0" w:space="0" w:color="auto"/>
      </w:divBdr>
    </w:div>
    <w:div w:id="449277754">
      <w:bodyDiv w:val="1"/>
      <w:marLeft w:val="0"/>
      <w:marRight w:val="0"/>
      <w:marTop w:val="0"/>
      <w:marBottom w:val="0"/>
      <w:divBdr>
        <w:top w:val="none" w:sz="0" w:space="0" w:color="auto"/>
        <w:left w:val="none" w:sz="0" w:space="0" w:color="auto"/>
        <w:bottom w:val="none" w:sz="0" w:space="0" w:color="auto"/>
        <w:right w:val="none" w:sz="0" w:space="0" w:color="auto"/>
      </w:divBdr>
    </w:div>
    <w:div w:id="607545439">
      <w:bodyDiv w:val="1"/>
      <w:marLeft w:val="0"/>
      <w:marRight w:val="0"/>
      <w:marTop w:val="0"/>
      <w:marBottom w:val="0"/>
      <w:divBdr>
        <w:top w:val="none" w:sz="0" w:space="0" w:color="auto"/>
        <w:left w:val="none" w:sz="0" w:space="0" w:color="auto"/>
        <w:bottom w:val="none" w:sz="0" w:space="0" w:color="auto"/>
        <w:right w:val="none" w:sz="0" w:space="0" w:color="auto"/>
      </w:divBdr>
    </w:div>
    <w:div w:id="1009722724">
      <w:bodyDiv w:val="1"/>
      <w:marLeft w:val="0"/>
      <w:marRight w:val="0"/>
      <w:marTop w:val="0"/>
      <w:marBottom w:val="0"/>
      <w:divBdr>
        <w:top w:val="none" w:sz="0" w:space="0" w:color="auto"/>
        <w:left w:val="none" w:sz="0" w:space="0" w:color="auto"/>
        <w:bottom w:val="none" w:sz="0" w:space="0" w:color="auto"/>
        <w:right w:val="none" w:sz="0" w:space="0" w:color="auto"/>
      </w:divBdr>
    </w:div>
    <w:div w:id="13440446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gelsbergideas.com/portraits/the-moderate-life-of-decimus-magnus-ausonius/"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www.poetryintranslation.com/PITBR/Latin/AusoniusMosella.php" TargetMode="External"/><Relationship Id="rId4" Type="http://schemas.openxmlformats.org/officeDocument/2006/relationships/settings" Target="settings.xml"/><Relationship Id="rId9" Type="http://schemas.openxmlformats.org/officeDocument/2006/relationships/hyperlink" Target="https://www.britannica.com/place/Moselle-River"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www.poetryintranslation.com/PITBR/Latin/AusoniusMosella.php" TargetMode="External"/><Relationship Id="rId2" Type="http://schemas.openxmlformats.org/officeDocument/2006/relationships/hyperlink" Target="https://www.britannica.com/place/Moselle-River" TargetMode="External"/><Relationship Id="rId1" Type="http://schemas.openxmlformats.org/officeDocument/2006/relationships/hyperlink" Target="https://engelsbergideas.com/portraits/the-moderate-life-of-decimus-magnus-ausonius/" TargetMode="External"/><Relationship Id="rId4" Type="http://schemas.openxmlformats.org/officeDocument/2006/relationships/hyperlink" Target="https://engelsbergideas.com/portraits/the-moderate-life-of-decimus-magnus-ausoniu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8CC30E-A200-4077-9818-645F585E7A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2649</TotalTime>
  <Pages>3</Pages>
  <Words>1225</Words>
  <Characters>6983</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 Ellis (2101451)</dc:creator>
  <cp:keywords/>
  <dc:description/>
  <cp:lastModifiedBy>Ed Ellis (2101451)</cp:lastModifiedBy>
  <cp:revision>22</cp:revision>
  <dcterms:created xsi:type="dcterms:W3CDTF">2022-12-05T18:31:00Z</dcterms:created>
  <dcterms:modified xsi:type="dcterms:W3CDTF">2022-12-09T15:47:00Z</dcterms:modified>
</cp:coreProperties>
</file>