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EA73235" w14:textId="0F3DD481" w:rsidR="00871336" w:rsidRDefault="00871336" w:rsidP="005C73E8">
      <w:pPr>
        <w:jc w:val="left"/>
        <w:rPr>
          <w:sz w:val="32"/>
          <w:szCs w:val="32"/>
        </w:rPr>
      </w:pPr>
    </w:p>
    <w:p w14:paraId="11F97CDE" w14:textId="77777777" w:rsidR="00871336" w:rsidRPr="00871336" w:rsidRDefault="00871336" w:rsidP="00F149CF">
      <w:pPr>
        <w:jc w:val="center"/>
        <w:rPr>
          <w:sz w:val="32"/>
          <w:szCs w:val="32"/>
        </w:rPr>
      </w:pPr>
    </w:p>
    <w:p w14:paraId="03F0DA74" w14:textId="77777777" w:rsidR="00871336" w:rsidRPr="00871336" w:rsidRDefault="00871336" w:rsidP="00F149CF">
      <w:pPr>
        <w:jc w:val="center"/>
        <w:rPr>
          <w:rFonts w:ascii="Times New Roman" w:hAnsi="Times New Roman" w:cs="Times New Roman"/>
          <w:sz w:val="32"/>
          <w:szCs w:val="32"/>
        </w:rPr>
      </w:pPr>
    </w:p>
    <w:p w14:paraId="69DC9A75" w14:textId="05A9F161" w:rsidR="009A18F3" w:rsidRPr="00871336" w:rsidRDefault="004501BF" w:rsidP="004501BF">
      <w:pPr>
        <w:jc w:val="center"/>
        <w:rPr>
          <w:rFonts w:ascii="Times New Roman" w:hAnsi="Times New Roman" w:cs="Times New Roman"/>
          <w:sz w:val="36"/>
          <w:szCs w:val="36"/>
        </w:rPr>
      </w:pPr>
      <w:r>
        <w:rPr>
          <w:rFonts w:ascii="Times New Roman" w:hAnsi="Times New Roman" w:cs="Times New Roman"/>
          <w:sz w:val="36"/>
          <w:szCs w:val="36"/>
        </w:rPr>
        <w:t xml:space="preserve">The </w:t>
      </w:r>
      <w:r w:rsidR="00BF4A17">
        <w:rPr>
          <w:rFonts w:ascii="Times New Roman" w:hAnsi="Times New Roman" w:cs="Times New Roman"/>
          <w:sz w:val="36"/>
          <w:szCs w:val="36"/>
        </w:rPr>
        <w:t xml:space="preserve">Failure of The </w:t>
      </w:r>
      <w:r>
        <w:rPr>
          <w:rFonts w:ascii="Times New Roman" w:hAnsi="Times New Roman" w:cs="Times New Roman"/>
          <w:sz w:val="36"/>
          <w:szCs w:val="36"/>
        </w:rPr>
        <w:t xml:space="preserve">UK’s </w:t>
      </w:r>
      <w:r w:rsidR="00BF4A17">
        <w:rPr>
          <w:rFonts w:ascii="Times New Roman" w:hAnsi="Times New Roman" w:cs="Times New Roman"/>
          <w:sz w:val="36"/>
          <w:szCs w:val="36"/>
        </w:rPr>
        <w:t>Single Use Plastic Market and The Legislation Adapted for Its Improvement</w:t>
      </w:r>
    </w:p>
    <w:p w14:paraId="4F1EDBF9" w14:textId="49F948BD" w:rsidR="00871336" w:rsidRPr="00871336" w:rsidRDefault="00871336" w:rsidP="00F149CF">
      <w:pPr>
        <w:jc w:val="center"/>
        <w:rPr>
          <w:rFonts w:ascii="Times New Roman" w:hAnsi="Times New Roman" w:cs="Times New Roman"/>
        </w:rPr>
      </w:pPr>
    </w:p>
    <w:p w14:paraId="7B686821" w14:textId="6F6FA249" w:rsidR="00871336" w:rsidRPr="00871336" w:rsidRDefault="00871336" w:rsidP="00F149CF">
      <w:pPr>
        <w:jc w:val="center"/>
        <w:rPr>
          <w:rFonts w:ascii="Times New Roman" w:hAnsi="Times New Roman" w:cs="Times New Roman"/>
        </w:rPr>
      </w:pPr>
    </w:p>
    <w:p w14:paraId="28B1C4BB" w14:textId="46D4F74D" w:rsidR="00871336" w:rsidRPr="00871336" w:rsidRDefault="00871336" w:rsidP="00F149CF">
      <w:pPr>
        <w:jc w:val="center"/>
        <w:rPr>
          <w:rFonts w:ascii="Times New Roman" w:hAnsi="Times New Roman" w:cs="Times New Roman"/>
        </w:rPr>
      </w:pPr>
    </w:p>
    <w:p w14:paraId="1833C4C1" w14:textId="150FEC18" w:rsidR="00871336" w:rsidRPr="00871336" w:rsidRDefault="00871336" w:rsidP="00F149CF">
      <w:pPr>
        <w:jc w:val="center"/>
        <w:rPr>
          <w:rFonts w:ascii="Times New Roman" w:hAnsi="Times New Roman" w:cs="Times New Roman"/>
        </w:rPr>
      </w:pPr>
    </w:p>
    <w:p w14:paraId="1EE10F3D" w14:textId="77777777" w:rsidR="00871336" w:rsidRPr="00871336" w:rsidRDefault="00871336" w:rsidP="00F149CF">
      <w:pPr>
        <w:jc w:val="center"/>
        <w:rPr>
          <w:rFonts w:ascii="Times New Roman" w:hAnsi="Times New Roman" w:cs="Times New Roman"/>
        </w:rPr>
      </w:pPr>
    </w:p>
    <w:p w14:paraId="2244ABCB" w14:textId="48C871E1" w:rsidR="00871336" w:rsidRPr="00871336" w:rsidRDefault="00871336" w:rsidP="009A3A17">
      <w:pPr>
        <w:jc w:val="center"/>
        <w:rPr>
          <w:rFonts w:ascii="Times New Roman" w:hAnsi="Times New Roman" w:cs="Times New Roman"/>
          <w:sz w:val="28"/>
          <w:szCs w:val="28"/>
        </w:rPr>
      </w:pPr>
      <w:r w:rsidRPr="00871336">
        <w:rPr>
          <w:rFonts w:ascii="Times New Roman" w:hAnsi="Times New Roman" w:cs="Times New Roman"/>
          <w:sz w:val="28"/>
          <w:szCs w:val="28"/>
        </w:rPr>
        <w:t>Rebecca Aston</w:t>
      </w:r>
    </w:p>
    <w:p w14:paraId="35799430" w14:textId="1436C9F6" w:rsidR="00871336" w:rsidRPr="00871336" w:rsidRDefault="00871336" w:rsidP="00F149CF">
      <w:pPr>
        <w:jc w:val="center"/>
        <w:rPr>
          <w:rFonts w:ascii="Times New Roman" w:hAnsi="Times New Roman" w:cs="Times New Roman"/>
          <w:sz w:val="28"/>
          <w:szCs w:val="28"/>
        </w:rPr>
      </w:pPr>
    </w:p>
    <w:p w14:paraId="14EEA8A7" w14:textId="3F7F5E4B" w:rsidR="00871336" w:rsidRDefault="00871336" w:rsidP="00F149CF">
      <w:pPr>
        <w:jc w:val="center"/>
        <w:rPr>
          <w:rFonts w:ascii="Times New Roman" w:hAnsi="Times New Roman" w:cs="Times New Roman"/>
          <w:sz w:val="28"/>
          <w:szCs w:val="28"/>
        </w:rPr>
      </w:pPr>
      <w:r w:rsidRPr="00871336">
        <w:rPr>
          <w:rFonts w:ascii="Times New Roman" w:hAnsi="Times New Roman" w:cs="Times New Roman"/>
          <w:sz w:val="28"/>
          <w:szCs w:val="28"/>
        </w:rPr>
        <w:t>1802671</w:t>
      </w:r>
    </w:p>
    <w:p w14:paraId="4A1CC472" w14:textId="4CA914B7" w:rsidR="00871336" w:rsidRPr="00871336" w:rsidRDefault="00871336" w:rsidP="009A3A17">
      <w:pPr>
        <w:rPr>
          <w:rFonts w:ascii="Times New Roman" w:hAnsi="Times New Roman" w:cs="Times New Roman"/>
          <w:sz w:val="28"/>
          <w:szCs w:val="28"/>
        </w:rPr>
      </w:pPr>
    </w:p>
    <w:p w14:paraId="0D8C9F61" w14:textId="08EC85D6" w:rsidR="00871336" w:rsidRDefault="00871336" w:rsidP="00F149CF">
      <w:pPr>
        <w:jc w:val="center"/>
        <w:rPr>
          <w:rFonts w:ascii="Times New Roman" w:hAnsi="Times New Roman" w:cs="Times New Roman"/>
          <w:sz w:val="28"/>
          <w:szCs w:val="28"/>
        </w:rPr>
      </w:pPr>
      <w:r w:rsidRPr="00871336">
        <w:rPr>
          <w:rFonts w:ascii="Times New Roman" w:hAnsi="Times New Roman" w:cs="Times New Roman"/>
          <w:sz w:val="28"/>
          <w:szCs w:val="28"/>
        </w:rPr>
        <w:t xml:space="preserve">BMSP6007 </w:t>
      </w:r>
    </w:p>
    <w:p w14:paraId="7330484B" w14:textId="1E525711" w:rsidR="00871336" w:rsidRPr="00871336" w:rsidRDefault="00871336" w:rsidP="009A3A17">
      <w:pPr>
        <w:rPr>
          <w:rFonts w:ascii="Times New Roman" w:hAnsi="Times New Roman" w:cs="Times New Roman"/>
          <w:sz w:val="28"/>
          <w:szCs w:val="28"/>
        </w:rPr>
      </w:pPr>
    </w:p>
    <w:p w14:paraId="57E2D75B" w14:textId="79C71C29" w:rsidR="00871336" w:rsidRDefault="00871336" w:rsidP="00F149CF">
      <w:pPr>
        <w:jc w:val="center"/>
        <w:rPr>
          <w:rFonts w:ascii="Times New Roman" w:hAnsi="Times New Roman" w:cs="Times New Roman"/>
          <w:sz w:val="28"/>
          <w:szCs w:val="28"/>
        </w:rPr>
      </w:pPr>
      <w:r w:rsidRPr="00871336">
        <w:rPr>
          <w:rFonts w:ascii="Times New Roman" w:hAnsi="Times New Roman" w:cs="Times New Roman"/>
          <w:sz w:val="28"/>
          <w:szCs w:val="28"/>
        </w:rPr>
        <w:t>Economics of Sustainability</w:t>
      </w:r>
    </w:p>
    <w:p w14:paraId="5344E320" w14:textId="14CA2C5A" w:rsidR="00871336" w:rsidRPr="00871336" w:rsidRDefault="00871336" w:rsidP="009A3A17">
      <w:pPr>
        <w:rPr>
          <w:rFonts w:ascii="Times New Roman" w:hAnsi="Times New Roman" w:cs="Times New Roman"/>
          <w:sz w:val="28"/>
          <w:szCs w:val="28"/>
        </w:rPr>
      </w:pPr>
    </w:p>
    <w:p w14:paraId="2B14377D" w14:textId="30CB7471" w:rsidR="00871336" w:rsidRPr="00871336" w:rsidRDefault="00871336" w:rsidP="00F149CF">
      <w:pPr>
        <w:jc w:val="center"/>
        <w:rPr>
          <w:rFonts w:ascii="Times New Roman" w:hAnsi="Times New Roman" w:cs="Times New Roman"/>
          <w:sz w:val="28"/>
          <w:szCs w:val="28"/>
        </w:rPr>
      </w:pPr>
      <w:r w:rsidRPr="00871336">
        <w:rPr>
          <w:rFonts w:ascii="Times New Roman" w:hAnsi="Times New Roman" w:cs="Times New Roman"/>
          <w:sz w:val="28"/>
          <w:szCs w:val="28"/>
        </w:rPr>
        <w:t xml:space="preserve">Anthony Burns </w:t>
      </w:r>
    </w:p>
    <w:p w14:paraId="7D9243EE" w14:textId="77777777" w:rsidR="00871336" w:rsidRPr="00871336" w:rsidRDefault="00871336" w:rsidP="009A3A17">
      <w:pPr>
        <w:rPr>
          <w:rFonts w:ascii="Times New Roman" w:hAnsi="Times New Roman" w:cs="Times New Roman"/>
          <w:sz w:val="28"/>
          <w:szCs w:val="28"/>
        </w:rPr>
      </w:pPr>
    </w:p>
    <w:p w14:paraId="2C0533C1" w14:textId="7FEFD9B7" w:rsidR="00871336" w:rsidRDefault="00BF4A17" w:rsidP="00F149CF">
      <w:pPr>
        <w:jc w:val="center"/>
        <w:rPr>
          <w:rFonts w:ascii="Times New Roman" w:hAnsi="Times New Roman" w:cs="Times New Roman"/>
          <w:sz w:val="28"/>
          <w:szCs w:val="28"/>
        </w:rPr>
      </w:pPr>
      <w:r w:rsidRPr="00871336">
        <w:rPr>
          <w:rFonts w:ascii="Times New Roman" w:hAnsi="Times New Roman" w:cs="Times New Roman"/>
          <w:sz w:val="28"/>
          <w:szCs w:val="28"/>
        </w:rPr>
        <w:t>2,500-word</w:t>
      </w:r>
      <w:r w:rsidR="00871336" w:rsidRPr="00871336">
        <w:rPr>
          <w:rFonts w:ascii="Times New Roman" w:hAnsi="Times New Roman" w:cs="Times New Roman"/>
          <w:sz w:val="28"/>
          <w:szCs w:val="28"/>
        </w:rPr>
        <w:t xml:space="preserve"> report </w:t>
      </w:r>
    </w:p>
    <w:p w14:paraId="68CE4423" w14:textId="4C18DED6" w:rsidR="00871336" w:rsidRPr="00871336" w:rsidRDefault="00871336" w:rsidP="009A3A17">
      <w:pPr>
        <w:rPr>
          <w:rFonts w:ascii="Times New Roman" w:hAnsi="Times New Roman" w:cs="Times New Roman"/>
          <w:sz w:val="28"/>
          <w:szCs w:val="28"/>
        </w:rPr>
      </w:pPr>
    </w:p>
    <w:p w14:paraId="712995B3" w14:textId="5B7CBB27" w:rsidR="00871336" w:rsidRDefault="00871336" w:rsidP="00F149CF">
      <w:pPr>
        <w:jc w:val="center"/>
        <w:rPr>
          <w:rFonts w:ascii="Times New Roman" w:hAnsi="Times New Roman" w:cs="Times New Roman"/>
          <w:sz w:val="28"/>
          <w:szCs w:val="28"/>
        </w:rPr>
      </w:pPr>
      <w:r w:rsidRPr="00871336">
        <w:rPr>
          <w:rFonts w:ascii="Times New Roman" w:hAnsi="Times New Roman" w:cs="Times New Roman"/>
          <w:sz w:val="28"/>
          <w:szCs w:val="28"/>
        </w:rPr>
        <w:t>May 2020</w:t>
      </w:r>
    </w:p>
    <w:p w14:paraId="5B24BBAE" w14:textId="2B40ED5C" w:rsidR="005C73E8" w:rsidRDefault="005C73E8" w:rsidP="00F149CF">
      <w:pPr>
        <w:jc w:val="center"/>
        <w:rPr>
          <w:rFonts w:ascii="Times New Roman" w:hAnsi="Times New Roman" w:cs="Times New Roman"/>
          <w:sz w:val="28"/>
          <w:szCs w:val="28"/>
        </w:rPr>
      </w:pPr>
    </w:p>
    <w:p w14:paraId="4EEF0EB1" w14:textId="25A1D186" w:rsidR="005C73E8" w:rsidRDefault="005C73E8" w:rsidP="00F149CF">
      <w:pPr>
        <w:jc w:val="center"/>
        <w:rPr>
          <w:rFonts w:ascii="Times New Roman" w:hAnsi="Times New Roman" w:cs="Times New Roman"/>
          <w:sz w:val="28"/>
          <w:szCs w:val="28"/>
        </w:rPr>
      </w:pPr>
    </w:p>
    <w:p w14:paraId="4BEFCBC9" w14:textId="374E069E" w:rsidR="00752600" w:rsidRPr="00752600" w:rsidRDefault="00752600" w:rsidP="00F149CF">
      <w:pPr>
        <w:jc w:val="center"/>
        <w:rPr>
          <w:rFonts w:ascii="Times New Roman" w:hAnsi="Times New Roman" w:cs="Times New Roman"/>
          <w:sz w:val="28"/>
          <w:szCs w:val="28"/>
          <w:u w:val="single"/>
        </w:rPr>
      </w:pPr>
      <w:r w:rsidRPr="00752600">
        <w:rPr>
          <w:rFonts w:ascii="Times New Roman" w:hAnsi="Times New Roman" w:cs="Times New Roman"/>
          <w:sz w:val="28"/>
          <w:szCs w:val="28"/>
          <w:u w:val="single"/>
        </w:rPr>
        <w:lastRenderedPageBreak/>
        <w:t>Table of Contents</w:t>
      </w:r>
    </w:p>
    <w:p w14:paraId="4760BB15" w14:textId="64F5ECBE" w:rsidR="00752600" w:rsidRDefault="00752600" w:rsidP="00F149CF">
      <w:pPr>
        <w:jc w:val="center"/>
        <w:rPr>
          <w:rFonts w:ascii="Times New Roman" w:hAnsi="Times New Roman" w:cs="Times New Roman"/>
          <w:sz w:val="28"/>
          <w:szCs w:val="28"/>
        </w:rPr>
      </w:pPr>
    </w:p>
    <w:p w14:paraId="4988263D" w14:textId="4AFFC3C1" w:rsidR="00752600" w:rsidRDefault="00752600" w:rsidP="00F149CF">
      <w:pPr>
        <w:jc w:val="center"/>
        <w:rPr>
          <w:rFonts w:ascii="Times New Roman" w:hAnsi="Times New Roman" w:cs="Times New Roman"/>
          <w:sz w:val="28"/>
          <w:szCs w:val="28"/>
        </w:rPr>
      </w:pPr>
      <w:r>
        <w:rPr>
          <w:rFonts w:ascii="Times New Roman" w:hAnsi="Times New Roman" w:cs="Times New Roman"/>
          <w:sz w:val="28"/>
          <w:szCs w:val="28"/>
        </w:rPr>
        <w:t>Executive Summary….</w:t>
      </w:r>
      <w:r w:rsidR="00BF4A17">
        <w:rPr>
          <w:rFonts w:ascii="Times New Roman" w:hAnsi="Times New Roman" w:cs="Times New Roman"/>
          <w:sz w:val="28"/>
          <w:szCs w:val="28"/>
        </w:rPr>
        <w:t>3</w:t>
      </w:r>
    </w:p>
    <w:p w14:paraId="51059994" w14:textId="77777777" w:rsidR="00BF4A17" w:rsidRDefault="00BF4A17" w:rsidP="00F149CF">
      <w:pPr>
        <w:jc w:val="center"/>
        <w:rPr>
          <w:rFonts w:ascii="Times New Roman" w:hAnsi="Times New Roman" w:cs="Times New Roman"/>
          <w:sz w:val="28"/>
          <w:szCs w:val="28"/>
        </w:rPr>
      </w:pPr>
    </w:p>
    <w:p w14:paraId="73DEB7A3" w14:textId="5EE1B421" w:rsidR="00752600" w:rsidRDefault="00752600" w:rsidP="00F149CF">
      <w:pPr>
        <w:jc w:val="center"/>
        <w:rPr>
          <w:rFonts w:ascii="Times New Roman" w:hAnsi="Times New Roman" w:cs="Times New Roman"/>
          <w:sz w:val="28"/>
          <w:szCs w:val="28"/>
        </w:rPr>
      </w:pPr>
      <w:r>
        <w:rPr>
          <w:rFonts w:ascii="Times New Roman" w:hAnsi="Times New Roman" w:cs="Times New Roman"/>
          <w:sz w:val="28"/>
          <w:szCs w:val="28"/>
        </w:rPr>
        <w:t>Introduction….</w:t>
      </w:r>
      <w:r w:rsidR="00BF4A17">
        <w:rPr>
          <w:rFonts w:ascii="Times New Roman" w:hAnsi="Times New Roman" w:cs="Times New Roman"/>
          <w:sz w:val="28"/>
          <w:szCs w:val="28"/>
        </w:rPr>
        <w:t>4</w:t>
      </w:r>
    </w:p>
    <w:p w14:paraId="13C84F60" w14:textId="77777777" w:rsidR="00BF4A17" w:rsidRDefault="00BF4A17" w:rsidP="00F149CF">
      <w:pPr>
        <w:jc w:val="center"/>
        <w:rPr>
          <w:rFonts w:ascii="Times New Roman" w:hAnsi="Times New Roman" w:cs="Times New Roman"/>
          <w:sz w:val="28"/>
          <w:szCs w:val="28"/>
        </w:rPr>
      </w:pPr>
    </w:p>
    <w:p w14:paraId="72E85B8C" w14:textId="121327CD" w:rsidR="00752600" w:rsidRDefault="00752600" w:rsidP="00752600">
      <w:pPr>
        <w:jc w:val="center"/>
        <w:rPr>
          <w:rFonts w:ascii="Times New Roman" w:hAnsi="Times New Roman" w:cs="Times New Roman"/>
          <w:sz w:val="28"/>
          <w:szCs w:val="28"/>
        </w:rPr>
      </w:pPr>
      <w:r w:rsidRPr="00752600">
        <w:rPr>
          <w:rFonts w:ascii="Times New Roman" w:hAnsi="Times New Roman" w:cs="Times New Roman"/>
          <w:sz w:val="28"/>
          <w:szCs w:val="28"/>
        </w:rPr>
        <w:t xml:space="preserve">The Failure </w:t>
      </w:r>
      <w:r w:rsidR="00BF4A17" w:rsidRPr="00752600">
        <w:rPr>
          <w:rFonts w:ascii="Times New Roman" w:hAnsi="Times New Roman" w:cs="Times New Roman"/>
          <w:sz w:val="28"/>
          <w:szCs w:val="28"/>
        </w:rPr>
        <w:t>in</w:t>
      </w:r>
      <w:r w:rsidRPr="00752600">
        <w:rPr>
          <w:rFonts w:ascii="Times New Roman" w:hAnsi="Times New Roman" w:cs="Times New Roman"/>
          <w:sz w:val="28"/>
          <w:szCs w:val="28"/>
        </w:rPr>
        <w:t xml:space="preserve"> The Market </w:t>
      </w:r>
      <w:r w:rsidR="00BF4A17" w:rsidRPr="00752600">
        <w:rPr>
          <w:rFonts w:ascii="Times New Roman" w:hAnsi="Times New Roman" w:cs="Times New Roman"/>
          <w:sz w:val="28"/>
          <w:szCs w:val="28"/>
        </w:rPr>
        <w:t>of</w:t>
      </w:r>
      <w:r w:rsidRPr="00752600">
        <w:rPr>
          <w:rFonts w:ascii="Times New Roman" w:hAnsi="Times New Roman" w:cs="Times New Roman"/>
          <w:sz w:val="28"/>
          <w:szCs w:val="28"/>
        </w:rPr>
        <w:t xml:space="preserve"> Single Use Plastics</w:t>
      </w:r>
      <w:r>
        <w:rPr>
          <w:rFonts w:ascii="Times New Roman" w:hAnsi="Times New Roman" w:cs="Times New Roman"/>
          <w:sz w:val="28"/>
          <w:szCs w:val="28"/>
        </w:rPr>
        <w:t>….</w:t>
      </w:r>
      <w:r w:rsidR="00BF4A17">
        <w:rPr>
          <w:rFonts w:ascii="Times New Roman" w:hAnsi="Times New Roman" w:cs="Times New Roman"/>
          <w:sz w:val="28"/>
          <w:szCs w:val="28"/>
        </w:rPr>
        <w:t>5</w:t>
      </w:r>
    </w:p>
    <w:p w14:paraId="5649C24C" w14:textId="77777777" w:rsidR="00BF4A17" w:rsidRDefault="00BF4A17" w:rsidP="00752600">
      <w:pPr>
        <w:jc w:val="center"/>
        <w:rPr>
          <w:rFonts w:ascii="Times New Roman" w:hAnsi="Times New Roman" w:cs="Times New Roman"/>
          <w:sz w:val="28"/>
          <w:szCs w:val="28"/>
        </w:rPr>
      </w:pPr>
    </w:p>
    <w:p w14:paraId="0BB73F1B" w14:textId="44269C21" w:rsidR="00752600" w:rsidRDefault="00752600" w:rsidP="00752600">
      <w:pPr>
        <w:jc w:val="center"/>
        <w:rPr>
          <w:rFonts w:ascii="Times New Roman" w:hAnsi="Times New Roman" w:cs="Times New Roman"/>
          <w:sz w:val="28"/>
          <w:szCs w:val="28"/>
        </w:rPr>
      </w:pPr>
      <w:r w:rsidRPr="00752600">
        <w:rPr>
          <w:rFonts w:ascii="Times New Roman" w:hAnsi="Times New Roman" w:cs="Times New Roman"/>
          <w:sz w:val="28"/>
          <w:szCs w:val="28"/>
        </w:rPr>
        <w:t xml:space="preserve">Legislation </w:t>
      </w:r>
      <w:r w:rsidR="00BF4A17" w:rsidRPr="00752600">
        <w:rPr>
          <w:rFonts w:ascii="Times New Roman" w:hAnsi="Times New Roman" w:cs="Times New Roman"/>
          <w:sz w:val="28"/>
          <w:szCs w:val="28"/>
        </w:rPr>
        <w:t>in</w:t>
      </w:r>
      <w:r w:rsidRPr="00752600">
        <w:rPr>
          <w:rFonts w:ascii="Times New Roman" w:hAnsi="Times New Roman" w:cs="Times New Roman"/>
          <w:sz w:val="28"/>
          <w:szCs w:val="28"/>
        </w:rPr>
        <w:t xml:space="preserve"> Place </w:t>
      </w:r>
      <w:r w:rsidR="00BF4A17" w:rsidRPr="00752600">
        <w:rPr>
          <w:rFonts w:ascii="Times New Roman" w:hAnsi="Times New Roman" w:cs="Times New Roman"/>
          <w:sz w:val="28"/>
          <w:szCs w:val="28"/>
        </w:rPr>
        <w:t>to</w:t>
      </w:r>
      <w:r w:rsidRPr="00752600">
        <w:rPr>
          <w:rFonts w:ascii="Times New Roman" w:hAnsi="Times New Roman" w:cs="Times New Roman"/>
          <w:sz w:val="28"/>
          <w:szCs w:val="28"/>
        </w:rPr>
        <w:t xml:space="preserve"> Combat </w:t>
      </w:r>
      <w:r w:rsidR="00BF4A17" w:rsidRPr="00752600">
        <w:rPr>
          <w:rFonts w:ascii="Times New Roman" w:hAnsi="Times New Roman" w:cs="Times New Roman"/>
          <w:sz w:val="28"/>
          <w:szCs w:val="28"/>
        </w:rPr>
        <w:t>the</w:t>
      </w:r>
      <w:r w:rsidRPr="00752600">
        <w:rPr>
          <w:rFonts w:ascii="Times New Roman" w:hAnsi="Times New Roman" w:cs="Times New Roman"/>
          <w:sz w:val="28"/>
          <w:szCs w:val="28"/>
        </w:rPr>
        <w:t xml:space="preserve"> Failure</w:t>
      </w:r>
      <w:r>
        <w:rPr>
          <w:rFonts w:ascii="Times New Roman" w:hAnsi="Times New Roman" w:cs="Times New Roman"/>
          <w:sz w:val="28"/>
          <w:szCs w:val="28"/>
        </w:rPr>
        <w:t>….</w:t>
      </w:r>
      <w:r w:rsidR="00BF4A17">
        <w:rPr>
          <w:rFonts w:ascii="Times New Roman" w:hAnsi="Times New Roman" w:cs="Times New Roman"/>
          <w:sz w:val="28"/>
          <w:szCs w:val="28"/>
        </w:rPr>
        <w:t>6</w:t>
      </w:r>
    </w:p>
    <w:p w14:paraId="7D03D51F" w14:textId="77777777" w:rsidR="00BF4A17" w:rsidRPr="00752600" w:rsidRDefault="00BF4A17" w:rsidP="00752600">
      <w:pPr>
        <w:jc w:val="center"/>
        <w:rPr>
          <w:rFonts w:ascii="Times New Roman" w:hAnsi="Times New Roman" w:cs="Times New Roman"/>
          <w:sz w:val="28"/>
          <w:szCs w:val="28"/>
        </w:rPr>
      </w:pPr>
    </w:p>
    <w:p w14:paraId="5A78F8DF" w14:textId="0747BE1A" w:rsidR="00752600" w:rsidRDefault="00752600" w:rsidP="00752600">
      <w:pPr>
        <w:jc w:val="center"/>
        <w:rPr>
          <w:rFonts w:ascii="Times New Roman" w:hAnsi="Times New Roman" w:cs="Times New Roman"/>
          <w:sz w:val="28"/>
          <w:szCs w:val="28"/>
        </w:rPr>
      </w:pPr>
      <w:r w:rsidRPr="00752600">
        <w:rPr>
          <w:rFonts w:ascii="Times New Roman" w:hAnsi="Times New Roman" w:cs="Times New Roman"/>
          <w:sz w:val="28"/>
          <w:szCs w:val="28"/>
        </w:rPr>
        <w:t xml:space="preserve">The Evaluation </w:t>
      </w:r>
      <w:r w:rsidR="00BF4A17" w:rsidRPr="00752600">
        <w:rPr>
          <w:rFonts w:ascii="Times New Roman" w:hAnsi="Times New Roman" w:cs="Times New Roman"/>
          <w:sz w:val="28"/>
          <w:szCs w:val="28"/>
        </w:rPr>
        <w:t>and</w:t>
      </w:r>
      <w:r w:rsidRPr="00752600">
        <w:rPr>
          <w:rFonts w:ascii="Times New Roman" w:hAnsi="Times New Roman" w:cs="Times New Roman"/>
          <w:sz w:val="28"/>
          <w:szCs w:val="28"/>
        </w:rPr>
        <w:t xml:space="preserve"> Analysis </w:t>
      </w:r>
      <w:r w:rsidR="00BF4A17" w:rsidRPr="00752600">
        <w:rPr>
          <w:rFonts w:ascii="Times New Roman" w:hAnsi="Times New Roman" w:cs="Times New Roman"/>
          <w:sz w:val="28"/>
          <w:szCs w:val="28"/>
        </w:rPr>
        <w:t>of</w:t>
      </w:r>
      <w:r w:rsidRPr="00752600">
        <w:rPr>
          <w:rFonts w:ascii="Times New Roman" w:hAnsi="Times New Roman" w:cs="Times New Roman"/>
          <w:sz w:val="28"/>
          <w:szCs w:val="28"/>
        </w:rPr>
        <w:t xml:space="preserve"> Governmental Legislation</w:t>
      </w:r>
      <w:r>
        <w:rPr>
          <w:rFonts w:ascii="Times New Roman" w:hAnsi="Times New Roman" w:cs="Times New Roman"/>
          <w:sz w:val="28"/>
          <w:szCs w:val="28"/>
        </w:rPr>
        <w:t>….</w:t>
      </w:r>
      <w:r w:rsidR="00BF4A17">
        <w:rPr>
          <w:rFonts w:ascii="Times New Roman" w:hAnsi="Times New Roman" w:cs="Times New Roman"/>
          <w:sz w:val="28"/>
          <w:szCs w:val="28"/>
        </w:rPr>
        <w:t>7</w:t>
      </w:r>
    </w:p>
    <w:p w14:paraId="737FF50C" w14:textId="77777777" w:rsidR="00BF4A17" w:rsidRPr="00752600" w:rsidRDefault="00BF4A17" w:rsidP="00752600">
      <w:pPr>
        <w:jc w:val="center"/>
        <w:rPr>
          <w:rFonts w:ascii="Times New Roman" w:hAnsi="Times New Roman" w:cs="Times New Roman"/>
          <w:sz w:val="28"/>
          <w:szCs w:val="28"/>
        </w:rPr>
      </w:pPr>
    </w:p>
    <w:p w14:paraId="6C3AC18C" w14:textId="0EE8C64C" w:rsidR="00752600" w:rsidRDefault="00752600" w:rsidP="00752600">
      <w:pPr>
        <w:jc w:val="center"/>
        <w:rPr>
          <w:rFonts w:ascii="Times New Roman" w:hAnsi="Times New Roman" w:cs="Times New Roman"/>
          <w:sz w:val="28"/>
          <w:szCs w:val="28"/>
        </w:rPr>
      </w:pPr>
      <w:r w:rsidRPr="00752600">
        <w:rPr>
          <w:rFonts w:ascii="Times New Roman" w:hAnsi="Times New Roman" w:cs="Times New Roman"/>
          <w:sz w:val="28"/>
          <w:szCs w:val="28"/>
        </w:rPr>
        <w:t>Risk Analysis</w:t>
      </w:r>
      <w:r>
        <w:rPr>
          <w:rFonts w:ascii="Times New Roman" w:hAnsi="Times New Roman" w:cs="Times New Roman"/>
          <w:sz w:val="28"/>
          <w:szCs w:val="28"/>
        </w:rPr>
        <w:t>….</w:t>
      </w:r>
      <w:r w:rsidR="00BF4A17">
        <w:rPr>
          <w:rFonts w:ascii="Times New Roman" w:hAnsi="Times New Roman" w:cs="Times New Roman"/>
          <w:sz w:val="28"/>
          <w:szCs w:val="28"/>
        </w:rPr>
        <w:t>7</w:t>
      </w:r>
    </w:p>
    <w:p w14:paraId="130C0BAF" w14:textId="77777777" w:rsidR="00BF4A17" w:rsidRPr="00752600" w:rsidRDefault="00BF4A17" w:rsidP="00752600">
      <w:pPr>
        <w:jc w:val="center"/>
        <w:rPr>
          <w:rFonts w:ascii="Times New Roman" w:hAnsi="Times New Roman" w:cs="Times New Roman"/>
          <w:sz w:val="28"/>
          <w:szCs w:val="28"/>
        </w:rPr>
      </w:pPr>
    </w:p>
    <w:p w14:paraId="1AC0243D" w14:textId="5028E348" w:rsidR="00752600" w:rsidRDefault="00752600" w:rsidP="00752600">
      <w:pPr>
        <w:jc w:val="center"/>
        <w:rPr>
          <w:rFonts w:ascii="Times New Roman" w:hAnsi="Times New Roman" w:cs="Times New Roman"/>
          <w:sz w:val="28"/>
          <w:szCs w:val="28"/>
        </w:rPr>
      </w:pPr>
      <w:r w:rsidRPr="00752600">
        <w:rPr>
          <w:rFonts w:ascii="Times New Roman" w:hAnsi="Times New Roman" w:cs="Times New Roman"/>
          <w:sz w:val="28"/>
          <w:szCs w:val="28"/>
        </w:rPr>
        <w:t>Cost-Benefit Analysis</w:t>
      </w:r>
      <w:r>
        <w:rPr>
          <w:rFonts w:ascii="Times New Roman" w:hAnsi="Times New Roman" w:cs="Times New Roman"/>
          <w:sz w:val="28"/>
          <w:szCs w:val="28"/>
        </w:rPr>
        <w:t>….</w:t>
      </w:r>
      <w:r w:rsidR="00BF4A17">
        <w:rPr>
          <w:rFonts w:ascii="Times New Roman" w:hAnsi="Times New Roman" w:cs="Times New Roman"/>
          <w:sz w:val="28"/>
          <w:szCs w:val="28"/>
        </w:rPr>
        <w:t>10</w:t>
      </w:r>
    </w:p>
    <w:p w14:paraId="4BA42F86" w14:textId="77777777" w:rsidR="00BF4A17" w:rsidRPr="00752600" w:rsidRDefault="00BF4A17" w:rsidP="00752600">
      <w:pPr>
        <w:jc w:val="center"/>
        <w:rPr>
          <w:rFonts w:ascii="Times New Roman" w:hAnsi="Times New Roman" w:cs="Times New Roman"/>
          <w:sz w:val="28"/>
          <w:szCs w:val="28"/>
        </w:rPr>
      </w:pPr>
    </w:p>
    <w:p w14:paraId="78AE8180" w14:textId="74C016DF" w:rsidR="00752600" w:rsidRDefault="00752600" w:rsidP="00752600">
      <w:pPr>
        <w:jc w:val="center"/>
        <w:rPr>
          <w:rFonts w:ascii="Times New Roman" w:hAnsi="Times New Roman" w:cs="Times New Roman"/>
          <w:sz w:val="28"/>
          <w:szCs w:val="28"/>
        </w:rPr>
      </w:pPr>
      <w:r w:rsidRPr="00752600">
        <w:rPr>
          <w:rFonts w:ascii="Times New Roman" w:hAnsi="Times New Roman" w:cs="Times New Roman"/>
          <w:sz w:val="28"/>
          <w:szCs w:val="28"/>
        </w:rPr>
        <w:t>Conclusion</w:t>
      </w:r>
      <w:r>
        <w:rPr>
          <w:rFonts w:ascii="Times New Roman" w:hAnsi="Times New Roman" w:cs="Times New Roman"/>
          <w:sz w:val="28"/>
          <w:szCs w:val="28"/>
        </w:rPr>
        <w:t>….</w:t>
      </w:r>
      <w:r w:rsidR="00BF4A17">
        <w:rPr>
          <w:rFonts w:ascii="Times New Roman" w:hAnsi="Times New Roman" w:cs="Times New Roman"/>
          <w:sz w:val="28"/>
          <w:szCs w:val="28"/>
        </w:rPr>
        <w:t>12</w:t>
      </w:r>
    </w:p>
    <w:p w14:paraId="083A5822" w14:textId="77777777" w:rsidR="00BF4A17" w:rsidRPr="00752600" w:rsidRDefault="00BF4A17" w:rsidP="00752600">
      <w:pPr>
        <w:jc w:val="center"/>
        <w:rPr>
          <w:rFonts w:ascii="Times New Roman" w:hAnsi="Times New Roman" w:cs="Times New Roman"/>
          <w:sz w:val="28"/>
          <w:szCs w:val="28"/>
        </w:rPr>
      </w:pPr>
    </w:p>
    <w:p w14:paraId="27E954C6" w14:textId="568F1AB0" w:rsidR="00752600" w:rsidRPr="00752600" w:rsidRDefault="00BF4A17" w:rsidP="00752600">
      <w:pPr>
        <w:jc w:val="center"/>
        <w:rPr>
          <w:rFonts w:ascii="Times New Roman" w:hAnsi="Times New Roman" w:cs="Times New Roman"/>
          <w:sz w:val="28"/>
          <w:szCs w:val="28"/>
        </w:rPr>
      </w:pPr>
      <w:r>
        <w:rPr>
          <w:rFonts w:ascii="Times New Roman" w:hAnsi="Times New Roman" w:cs="Times New Roman"/>
          <w:sz w:val="28"/>
          <w:szCs w:val="28"/>
        </w:rPr>
        <w:t>References…….13</w:t>
      </w:r>
    </w:p>
    <w:p w14:paraId="0D21A75D" w14:textId="144D41F7" w:rsidR="00752600" w:rsidRDefault="00752600" w:rsidP="00F149CF">
      <w:pPr>
        <w:jc w:val="center"/>
        <w:rPr>
          <w:rFonts w:ascii="Times New Roman" w:hAnsi="Times New Roman" w:cs="Times New Roman"/>
          <w:sz w:val="28"/>
          <w:szCs w:val="28"/>
        </w:rPr>
      </w:pPr>
    </w:p>
    <w:p w14:paraId="75B13C42" w14:textId="2B61A29E" w:rsidR="00752600" w:rsidRDefault="00752600" w:rsidP="00F149CF">
      <w:pPr>
        <w:jc w:val="center"/>
        <w:rPr>
          <w:rFonts w:ascii="Times New Roman" w:hAnsi="Times New Roman" w:cs="Times New Roman"/>
          <w:sz w:val="28"/>
          <w:szCs w:val="28"/>
        </w:rPr>
      </w:pPr>
    </w:p>
    <w:p w14:paraId="5BA85DF0" w14:textId="6528B885" w:rsidR="00752600" w:rsidRDefault="00752600" w:rsidP="00F149CF">
      <w:pPr>
        <w:jc w:val="center"/>
        <w:rPr>
          <w:rFonts w:ascii="Times New Roman" w:hAnsi="Times New Roman" w:cs="Times New Roman"/>
          <w:sz w:val="28"/>
          <w:szCs w:val="28"/>
        </w:rPr>
      </w:pPr>
    </w:p>
    <w:p w14:paraId="65CE6C68" w14:textId="3B21BB22" w:rsidR="00752600" w:rsidRDefault="00752600" w:rsidP="00F149CF">
      <w:pPr>
        <w:jc w:val="center"/>
        <w:rPr>
          <w:rFonts w:ascii="Times New Roman" w:hAnsi="Times New Roman" w:cs="Times New Roman"/>
          <w:sz w:val="28"/>
          <w:szCs w:val="28"/>
        </w:rPr>
      </w:pPr>
    </w:p>
    <w:p w14:paraId="5743C309" w14:textId="77777777" w:rsidR="00752600" w:rsidRDefault="00752600" w:rsidP="00752600">
      <w:pPr>
        <w:rPr>
          <w:rFonts w:ascii="Times New Roman" w:hAnsi="Times New Roman" w:cs="Times New Roman"/>
          <w:sz w:val="28"/>
          <w:szCs w:val="28"/>
        </w:rPr>
      </w:pPr>
    </w:p>
    <w:p w14:paraId="3C1D986E" w14:textId="6F7955DC" w:rsidR="005C73E8" w:rsidRPr="00BF4A17" w:rsidRDefault="00661271" w:rsidP="00BF4A17">
      <w:pPr>
        <w:jc w:val="left"/>
        <w:rPr>
          <w:rFonts w:ascii="Times New Roman" w:hAnsi="Times New Roman" w:cs="Times New Roman"/>
          <w:sz w:val="24"/>
          <w:szCs w:val="24"/>
          <w:u w:val="single"/>
        </w:rPr>
      </w:pPr>
      <w:r w:rsidRPr="00BF4A17">
        <w:rPr>
          <w:rFonts w:ascii="Times New Roman" w:hAnsi="Times New Roman" w:cs="Times New Roman"/>
          <w:sz w:val="24"/>
          <w:szCs w:val="24"/>
          <w:u w:val="single"/>
        </w:rPr>
        <w:lastRenderedPageBreak/>
        <w:t>Executive Summary</w:t>
      </w:r>
    </w:p>
    <w:p w14:paraId="1CDFCA11" w14:textId="5057AC71" w:rsidR="00661271" w:rsidRPr="00BF4A17" w:rsidRDefault="00661271" w:rsidP="00F149CF">
      <w:pPr>
        <w:jc w:val="center"/>
        <w:rPr>
          <w:rFonts w:ascii="Times New Roman" w:hAnsi="Times New Roman" w:cs="Times New Roman"/>
          <w:sz w:val="24"/>
          <w:szCs w:val="24"/>
        </w:rPr>
      </w:pPr>
    </w:p>
    <w:p w14:paraId="4E7F42B7" w14:textId="77777777" w:rsidR="00661271" w:rsidRPr="00BF4A17" w:rsidRDefault="00661271" w:rsidP="00F149CF">
      <w:pPr>
        <w:jc w:val="center"/>
        <w:rPr>
          <w:rFonts w:ascii="Times New Roman" w:hAnsi="Times New Roman" w:cs="Times New Roman"/>
          <w:sz w:val="24"/>
          <w:szCs w:val="24"/>
        </w:rPr>
      </w:pPr>
    </w:p>
    <w:p w14:paraId="44842039" w14:textId="762EF7BE" w:rsidR="00661271" w:rsidRPr="00BF4A17" w:rsidRDefault="00661271" w:rsidP="00661271">
      <w:pPr>
        <w:pStyle w:val="ListParagraph"/>
        <w:numPr>
          <w:ilvl w:val="0"/>
          <w:numId w:val="1"/>
        </w:numPr>
        <w:jc w:val="center"/>
        <w:rPr>
          <w:rFonts w:ascii="Times New Roman" w:hAnsi="Times New Roman" w:cs="Times New Roman"/>
          <w:sz w:val="24"/>
          <w:szCs w:val="24"/>
        </w:rPr>
      </w:pPr>
      <w:r w:rsidRPr="00BF4A17">
        <w:rPr>
          <w:rFonts w:ascii="Times New Roman" w:hAnsi="Times New Roman" w:cs="Times New Roman"/>
          <w:sz w:val="24"/>
          <w:szCs w:val="24"/>
        </w:rPr>
        <w:t>It is suggested that during 2019, 1.8bn plastic cotton buds were used in England alone and disposed of after one use</w:t>
      </w:r>
      <w:sdt>
        <w:sdtPr>
          <w:rPr>
            <w:rFonts w:ascii="Times New Roman" w:hAnsi="Times New Roman" w:cs="Times New Roman"/>
            <w:sz w:val="24"/>
            <w:szCs w:val="24"/>
          </w:rPr>
          <w:id w:val="-1820341884"/>
          <w:citation/>
        </w:sdtPr>
        <w:sdtContent>
          <w:r w:rsidRPr="00BF4A17">
            <w:rPr>
              <w:rFonts w:ascii="Times New Roman" w:hAnsi="Times New Roman" w:cs="Times New Roman"/>
              <w:sz w:val="24"/>
              <w:szCs w:val="24"/>
            </w:rPr>
            <w:fldChar w:fldCharType="begin"/>
          </w:r>
          <w:r w:rsidRPr="00BF4A17">
            <w:rPr>
              <w:rFonts w:ascii="Times New Roman" w:hAnsi="Times New Roman" w:cs="Times New Roman"/>
              <w:sz w:val="24"/>
              <w:szCs w:val="24"/>
              <w:lang w:val="en-US"/>
            </w:rPr>
            <w:instrText xml:space="preserve"> CITATION BBC191 \l 1033 </w:instrText>
          </w:r>
          <w:r w:rsidRPr="00BF4A17">
            <w:rPr>
              <w:rFonts w:ascii="Times New Roman" w:hAnsi="Times New Roman" w:cs="Times New Roman"/>
              <w:sz w:val="24"/>
              <w:szCs w:val="24"/>
            </w:rPr>
            <w:fldChar w:fldCharType="separate"/>
          </w:r>
          <w:r w:rsidRPr="00BF4A17">
            <w:rPr>
              <w:rFonts w:ascii="Times New Roman" w:hAnsi="Times New Roman" w:cs="Times New Roman"/>
              <w:noProof/>
              <w:sz w:val="24"/>
              <w:szCs w:val="24"/>
              <w:lang w:val="en-US"/>
            </w:rPr>
            <w:t xml:space="preserve"> (BBC, 2019)</w:t>
          </w:r>
          <w:r w:rsidRPr="00BF4A17">
            <w:rPr>
              <w:rFonts w:ascii="Times New Roman" w:hAnsi="Times New Roman" w:cs="Times New Roman"/>
              <w:sz w:val="24"/>
              <w:szCs w:val="24"/>
            </w:rPr>
            <w:fldChar w:fldCharType="end"/>
          </w:r>
        </w:sdtContent>
      </w:sdt>
      <w:r w:rsidRPr="00BF4A17">
        <w:rPr>
          <w:rFonts w:ascii="Times New Roman" w:hAnsi="Times New Roman" w:cs="Times New Roman"/>
          <w:sz w:val="24"/>
          <w:szCs w:val="24"/>
        </w:rPr>
        <w:t>.</w:t>
      </w:r>
    </w:p>
    <w:p w14:paraId="02E32552" w14:textId="77777777" w:rsidR="00EB33DC" w:rsidRPr="00BF4A17" w:rsidRDefault="00EB33DC" w:rsidP="00EB33DC">
      <w:pPr>
        <w:pStyle w:val="ListParagraph"/>
        <w:rPr>
          <w:rFonts w:ascii="Times New Roman" w:hAnsi="Times New Roman" w:cs="Times New Roman"/>
          <w:sz w:val="24"/>
          <w:szCs w:val="24"/>
        </w:rPr>
      </w:pPr>
    </w:p>
    <w:p w14:paraId="2590FA60" w14:textId="60937943" w:rsidR="00EB33DC" w:rsidRPr="00BF4A17" w:rsidRDefault="00EB33DC" w:rsidP="00EB33DC">
      <w:pPr>
        <w:pStyle w:val="ListParagraph"/>
        <w:numPr>
          <w:ilvl w:val="0"/>
          <w:numId w:val="1"/>
        </w:numPr>
        <w:jc w:val="left"/>
        <w:rPr>
          <w:rFonts w:ascii="Times New Roman" w:hAnsi="Times New Roman" w:cs="Times New Roman"/>
          <w:sz w:val="24"/>
          <w:szCs w:val="24"/>
        </w:rPr>
      </w:pPr>
      <w:r w:rsidRPr="00BF4A17">
        <w:rPr>
          <w:rFonts w:ascii="Times New Roman" w:hAnsi="Times New Roman" w:cs="Times New Roman"/>
          <w:sz w:val="24"/>
          <w:szCs w:val="24"/>
        </w:rPr>
        <w:t>In the UK every minute the equivalent of a truckload of single use plastic in discarded in the surrounding sea causing an abundance of environmental problems including the life endangerment of sea life and surrounding animals</w:t>
      </w:r>
      <w:sdt>
        <w:sdtPr>
          <w:rPr>
            <w:rFonts w:ascii="Times New Roman" w:hAnsi="Times New Roman" w:cs="Times New Roman"/>
            <w:sz w:val="24"/>
            <w:szCs w:val="24"/>
          </w:rPr>
          <w:id w:val="1715540992"/>
          <w:citation/>
        </w:sdtPr>
        <w:sdtContent>
          <w:r w:rsidRPr="00BF4A17">
            <w:rPr>
              <w:rFonts w:ascii="Times New Roman" w:hAnsi="Times New Roman" w:cs="Times New Roman"/>
              <w:sz w:val="24"/>
              <w:szCs w:val="24"/>
            </w:rPr>
            <w:fldChar w:fldCharType="begin"/>
          </w:r>
          <w:r w:rsidRPr="00BF4A17">
            <w:rPr>
              <w:rFonts w:ascii="Times New Roman" w:hAnsi="Times New Roman" w:cs="Times New Roman"/>
              <w:sz w:val="24"/>
              <w:szCs w:val="24"/>
              <w:lang w:val="en-US"/>
            </w:rPr>
            <w:instrText xml:space="preserve"> CITATION Gre20 \l 1033 </w:instrText>
          </w:r>
          <w:r w:rsidRPr="00BF4A17">
            <w:rPr>
              <w:rFonts w:ascii="Times New Roman" w:hAnsi="Times New Roman" w:cs="Times New Roman"/>
              <w:sz w:val="24"/>
              <w:szCs w:val="24"/>
            </w:rPr>
            <w:fldChar w:fldCharType="separate"/>
          </w:r>
          <w:r w:rsidRPr="00BF4A17">
            <w:rPr>
              <w:rFonts w:ascii="Times New Roman" w:hAnsi="Times New Roman" w:cs="Times New Roman"/>
              <w:noProof/>
              <w:sz w:val="24"/>
              <w:szCs w:val="24"/>
              <w:lang w:val="en-US"/>
            </w:rPr>
            <w:t xml:space="preserve"> (GreenPeace, 2020)</w:t>
          </w:r>
          <w:r w:rsidRPr="00BF4A17">
            <w:rPr>
              <w:rFonts w:ascii="Times New Roman" w:hAnsi="Times New Roman" w:cs="Times New Roman"/>
              <w:sz w:val="24"/>
              <w:szCs w:val="24"/>
            </w:rPr>
            <w:fldChar w:fldCharType="end"/>
          </w:r>
        </w:sdtContent>
      </w:sdt>
    </w:p>
    <w:p w14:paraId="3B35EF62" w14:textId="77777777" w:rsidR="00EB33DC" w:rsidRPr="00BF4A17" w:rsidRDefault="00EB33DC" w:rsidP="00EB33DC">
      <w:pPr>
        <w:pStyle w:val="ListParagraph"/>
        <w:rPr>
          <w:rFonts w:ascii="Times New Roman" w:hAnsi="Times New Roman" w:cs="Times New Roman"/>
          <w:sz w:val="24"/>
          <w:szCs w:val="24"/>
        </w:rPr>
      </w:pPr>
    </w:p>
    <w:p w14:paraId="149FEA44" w14:textId="77777777" w:rsidR="00EB33DC" w:rsidRPr="00BF4A17" w:rsidRDefault="00EB33DC" w:rsidP="00EB33DC">
      <w:pPr>
        <w:pStyle w:val="ListParagraph"/>
        <w:jc w:val="left"/>
        <w:rPr>
          <w:rFonts w:ascii="Times New Roman" w:hAnsi="Times New Roman" w:cs="Times New Roman"/>
          <w:sz w:val="24"/>
          <w:szCs w:val="24"/>
        </w:rPr>
      </w:pPr>
    </w:p>
    <w:p w14:paraId="4078F804" w14:textId="1DF01BD1" w:rsidR="00661271" w:rsidRPr="00BF4A17" w:rsidRDefault="00EB33DC" w:rsidP="00661271">
      <w:pPr>
        <w:pStyle w:val="ListParagraph"/>
        <w:numPr>
          <w:ilvl w:val="0"/>
          <w:numId w:val="1"/>
        </w:numPr>
        <w:jc w:val="center"/>
        <w:rPr>
          <w:rFonts w:ascii="Times New Roman" w:hAnsi="Times New Roman" w:cs="Times New Roman"/>
          <w:sz w:val="24"/>
          <w:szCs w:val="24"/>
        </w:rPr>
      </w:pPr>
      <w:r w:rsidRPr="00BF4A17">
        <w:rPr>
          <w:rFonts w:ascii="Times New Roman" w:hAnsi="Times New Roman" w:cs="Times New Roman"/>
          <w:sz w:val="24"/>
          <w:szCs w:val="24"/>
        </w:rPr>
        <w:t>UK government generated to tackle single use plastic is the complete ban of plastic drink stirrers and the restriction of availability of plastic straws and plastic cotton buds as of April 2020</w:t>
      </w:r>
      <w:sdt>
        <w:sdtPr>
          <w:rPr>
            <w:rFonts w:ascii="Times New Roman" w:hAnsi="Times New Roman" w:cs="Times New Roman"/>
            <w:sz w:val="24"/>
            <w:szCs w:val="24"/>
          </w:rPr>
          <w:id w:val="2064749056"/>
          <w:citation/>
        </w:sdtPr>
        <w:sdtContent>
          <w:r w:rsidRPr="00BF4A17">
            <w:rPr>
              <w:rFonts w:ascii="Times New Roman" w:hAnsi="Times New Roman" w:cs="Times New Roman"/>
              <w:sz w:val="24"/>
              <w:szCs w:val="24"/>
            </w:rPr>
            <w:fldChar w:fldCharType="begin"/>
          </w:r>
          <w:r w:rsidRPr="00BF4A17">
            <w:rPr>
              <w:rFonts w:ascii="Times New Roman" w:hAnsi="Times New Roman" w:cs="Times New Roman"/>
              <w:sz w:val="24"/>
              <w:szCs w:val="24"/>
              <w:lang w:val="en-US"/>
            </w:rPr>
            <w:instrText xml:space="preserve"> CITATION Bri20 \l 1033 </w:instrText>
          </w:r>
          <w:r w:rsidRPr="00BF4A17">
            <w:rPr>
              <w:rFonts w:ascii="Times New Roman" w:hAnsi="Times New Roman" w:cs="Times New Roman"/>
              <w:sz w:val="24"/>
              <w:szCs w:val="24"/>
            </w:rPr>
            <w:fldChar w:fldCharType="separate"/>
          </w:r>
          <w:r w:rsidRPr="00BF4A17">
            <w:rPr>
              <w:rFonts w:ascii="Times New Roman" w:hAnsi="Times New Roman" w:cs="Times New Roman"/>
              <w:noProof/>
              <w:sz w:val="24"/>
              <w:szCs w:val="24"/>
              <w:lang w:val="en-US"/>
            </w:rPr>
            <w:t xml:space="preserve"> (Society, 2020)</w:t>
          </w:r>
          <w:r w:rsidRPr="00BF4A17">
            <w:rPr>
              <w:rFonts w:ascii="Times New Roman" w:hAnsi="Times New Roman" w:cs="Times New Roman"/>
              <w:sz w:val="24"/>
              <w:szCs w:val="24"/>
            </w:rPr>
            <w:fldChar w:fldCharType="end"/>
          </w:r>
        </w:sdtContent>
      </w:sdt>
      <w:r w:rsidRPr="00BF4A17">
        <w:rPr>
          <w:rFonts w:ascii="Times New Roman" w:hAnsi="Times New Roman" w:cs="Times New Roman"/>
          <w:sz w:val="24"/>
          <w:szCs w:val="24"/>
        </w:rPr>
        <w:t>.</w:t>
      </w:r>
    </w:p>
    <w:p w14:paraId="6CF0493A" w14:textId="77777777" w:rsidR="00EB33DC" w:rsidRPr="00BF4A17" w:rsidRDefault="00EB33DC" w:rsidP="00EB33DC">
      <w:pPr>
        <w:pStyle w:val="ListParagraph"/>
        <w:rPr>
          <w:rFonts w:ascii="Times New Roman" w:hAnsi="Times New Roman" w:cs="Times New Roman"/>
          <w:sz w:val="24"/>
          <w:szCs w:val="24"/>
        </w:rPr>
      </w:pPr>
    </w:p>
    <w:p w14:paraId="1F67D202" w14:textId="550547B6" w:rsidR="00EB33DC" w:rsidRPr="00BF4A17" w:rsidRDefault="00EB33DC" w:rsidP="00661271">
      <w:pPr>
        <w:pStyle w:val="ListParagraph"/>
        <w:numPr>
          <w:ilvl w:val="0"/>
          <w:numId w:val="1"/>
        </w:numPr>
        <w:jc w:val="center"/>
        <w:rPr>
          <w:rFonts w:ascii="Times New Roman" w:hAnsi="Times New Roman" w:cs="Times New Roman"/>
          <w:sz w:val="24"/>
          <w:szCs w:val="24"/>
        </w:rPr>
      </w:pPr>
      <w:r w:rsidRPr="00BF4A17">
        <w:rPr>
          <w:rFonts w:ascii="Times New Roman" w:hAnsi="Times New Roman" w:cs="Times New Roman"/>
          <w:sz w:val="24"/>
          <w:szCs w:val="24"/>
        </w:rPr>
        <w:t>It is understood that the UK Government used their already existing ‘Resources and Waste Strategy’ along with their ‘25 Year Environmental Plan’ to generate the scientific evidence needed to finalise their legislative decisions</w:t>
      </w:r>
      <w:sdt>
        <w:sdtPr>
          <w:rPr>
            <w:rFonts w:ascii="Times New Roman" w:hAnsi="Times New Roman" w:cs="Times New Roman"/>
            <w:sz w:val="24"/>
            <w:szCs w:val="24"/>
          </w:rPr>
          <w:id w:val="-1327125912"/>
          <w:citation/>
        </w:sdtPr>
        <w:sdtContent>
          <w:r w:rsidRPr="00BF4A17">
            <w:rPr>
              <w:rFonts w:ascii="Times New Roman" w:hAnsi="Times New Roman" w:cs="Times New Roman"/>
              <w:sz w:val="24"/>
              <w:szCs w:val="24"/>
            </w:rPr>
            <w:fldChar w:fldCharType="begin"/>
          </w:r>
          <w:r w:rsidRPr="00BF4A17">
            <w:rPr>
              <w:rFonts w:ascii="Times New Roman" w:hAnsi="Times New Roman" w:cs="Times New Roman"/>
              <w:sz w:val="24"/>
              <w:szCs w:val="24"/>
              <w:lang w:val="en-US"/>
            </w:rPr>
            <w:instrText xml:space="preserve">CITATION UKG18 \l 1033 </w:instrText>
          </w:r>
          <w:r w:rsidRPr="00BF4A17">
            <w:rPr>
              <w:rFonts w:ascii="Times New Roman" w:hAnsi="Times New Roman" w:cs="Times New Roman"/>
              <w:sz w:val="24"/>
              <w:szCs w:val="24"/>
            </w:rPr>
            <w:fldChar w:fldCharType="separate"/>
          </w:r>
          <w:r w:rsidRPr="00BF4A17">
            <w:rPr>
              <w:rFonts w:ascii="Times New Roman" w:hAnsi="Times New Roman" w:cs="Times New Roman"/>
              <w:noProof/>
              <w:sz w:val="24"/>
              <w:szCs w:val="24"/>
              <w:lang w:val="en-US"/>
            </w:rPr>
            <w:t xml:space="preserve"> (UK Government, 2018)</w:t>
          </w:r>
          <w:r w:rsidRPr="00BF4A17">
            <w:rPr>
              <w:rFonts w:ascii="Times New Roman" w:hAnsi="Times New Roman" w:cs="Times New Roman"/>
              <w:sz w:val="24"/>
              <w:szCs w:val="24"/>
            </w:rPr>
            <w:fldChar w:fldCharType="end"/>
          </w:r>
        </w:sdtContent>
      </w:sdt>
      <w:r w:rsidRPr="00BF4A17">
        <w:rPr>
          <w:rFonts w:ascii="Times New Roman" w:hAnsi="Times New Roman" w:cs="Times New Roman"/>
          <w:sz w:val="24"/>
          <w:szCs w:val="24"/>
        </w:rPr>
        <w:t>.</w:t>
      </w:r>
    </w:p>
    <w:p w14:paraId="05C53A78" w14:textId="77777777" w:rsidR="00661271" w:rsidRPr="00BF4A17" w:rsidRDefault="00661271" w:rsidP="00661271">
      <w:pPr>
        <w:rPr>
          <w:rFonts w:ascii="Times New Roman" w:hAnsi="Times New Roman" w:cs="Times New Roman"/>
          <w:sz w:val="24"/>
          <w:szCs w:val="24"/>
        </w:rPr>
      </w:pPr>
    </w:p>
    <w:p w14:paraId="40CF46B6" w14:textId="6AD87BE5" w:rsidR="005C73E8" w:rsidRPr="00BF4A17" w:rsidRDefault="005C73E8" w:rsidP="00F149CF">
      <w:pPr>
        <w:jc w:val="center"/>
        <w:rPr>
          <w:rFonts w:ascii="Times New Roman" w:hAnsi="Times New Roman" w:cs="Times New Roman"/>
          <w:sz w:val="24"/>
          <w:szCs w:val="24"/>
        </w:rPr>
      </w:pPr>
    </w:p>
    <w:p w14:paraId="0E1600D9" w14:textId="7D2B33A9" w:rsidR="005C73E8" w:rsidRPr="00BF4A17" w:rsidRDefault="005C73E8" w:rsidP="00F149CF">
      <w:pPr>
        <w:jc w:val="center"/>
        <w:rPr>
          <w:rFonts w:ascii="Times New Roman" w:hAnsi="Times New Roman" w:cs="Times New Roman"/>
          <w:sz w:val="24"/>
          <w:szCs w:val="24"/>
        </w:rPr>
      </w:pPr>
    </w:p>
    <w:p w14:paraId="7D69C863" w14:textId="5E3970AE" w:rsidR="005C73E8" w:rsidRPr="00BF4A17" w:rsidRDefault="005C73E8" w:rsidP="00F149CF">
      <w:pPr>
        <w:jc w:val="center"/>
        <w:rPr>
          <w:rFonts w:ascii="Times New Roman" w:hAnsi="Times New Roman" w:cs="Times New Roman"/>
          <w:sz w:val="24"/>
          <w:szCs w:val="24"/>
        </w:rPr>
      </w:pPr>
    </w:p>
    <w:p w14:paraId="5CA4A0A5" w14:textId="32B3C730" w:rsidR="005C73E8" w:rsidRPr="00BF4A17" w:rsidRDefault="005C73E8" w:rsidP="00F149CF">
      <w:pPr>
        <w:jc w:val="center"/>
        <w:rPr>
          <w:rFonts w:ascii="Times New Roman" w:hAnsi="Times New Roman" w:cs="Times New Roman"/>
          <w:sz w:val="24"/>
          <w:szCs w:val="24"/>
        </w:rPr>
      </w:pPr>
    </w:p>
    <w:p w14:paraId="35ED4FD5" w14:textId="6C1C7E96" w:rsidR="005C73E8" w:rsidRPr="00BF4A17" w:rsidRDefault="005C73E8" w:rsidP="00F149CF">
      <w:pPr>
        <w:jc w:val="center"/>
        <w:rPr>
          <w:rFonts w:ascii="Times New Roman" w:hAnsi="Times New Roman" w:cs="Times New Roman"/>
          <w:sz w:val="24"/>
          <w:szCs w:val="24"/>
        </w:rPr>
      </w:pPr>
    </w:p>
    <w:p w14:paraId="1C312307" w14:textId="241971A0" w:rsidR="005C73E8" w:rsidRPr="00BF4A17" w:rsidRDefault="005C73E8" w:rsidP="00F149CF">
      <w:pPr>
        <w:jc w:val="center"/>
        <w:rPr>
          <w:rFonts w:ascii="Times New Roman" w:hAnsi="Times New Roman" w:cs="Times New Roman"/>
          <w:sz w:val="24"/>
          <w:szCs w:val="24"/>
        </w:rPr>
      </w:pPr>
    </w:p>
    <w:p w14:paraId="6B779A23" w14:textId="796F829D" w:rsidR="005C73E8" w:rsidRPr="00BF4A17" w:rsidRDefault="005C73E8" w:rsidP="00081E44">
      <w:pPr>
        <w:jc w:val="left"/>
        <w:rPr>
          <w:rFonts w:ascii="Times New Roman" w:hAnsi="Times New Roman" w:cs="Times New Roman"/>
          <w:sz w:val="24"/>
          <w:szCs w:val="24"/>
        </w:rPr>
      </w:pPr>
    </w:p>
    <w:p w14:paraId="45F2A8F6" w14:textId="77777777" w:rsidR="005C53CC" w:rsidRPr="00BF4A17" w:rsidRDefault="005C53CC" w:rsidP="00081E44">
      <w:pPr>
        <w:jc w:val="left"/>
        <w:rPr>
          <w:rFonts w:ascii="Times New Roman" w:hAnsi="Times New Roman" w:cs="Times New Roman"/>
          <w:sz w:val="24"/>
          <w:szCs w:val="24"/>
        </w:rPr>
      </w:pPr>
    </w:p>
    <w:p w14:paraId="2CDB845B" w14:textId="072C96EB" w:rsidR="00081E44" w:rsidRDefault="00081E44" w:rsidP="00081E44">
      <w:pPr>
        <w:jc w:val="left"/>
        <w:rPr>
          <w:rFonts w:ascii="Times New Roman" w:hAnsi="Times New Roman" w:cs="Times New Roman"/>
          <w:sz w:val="24"/>
          <w:szCs w:val="24"/>
        </w:rPr>
      </w:pPr>
    </w:p>
    <w:p w14:paraId="54A66314" w14:textId="0E33C877" w:rsidR="00BF4A17" w:rsidRDefault="00BF4A17" w:rsidP="00081E44">
      <w:pPr>
        <w:jc w:val="left"/>
        <w:rPr>
          <w:rFonts w:ascii="Times New Roman" w:hAnsi="Times New Roman" w:cs="Times New Roman"/>
          <w:sz w:val="24"/>
          <w:szCs w:val="24"/>
        </w:rPr>
      </w:pPr>
    </w:p>
    <w:p w14:paraId="739E3AAB" w14:textId="77777777" w:rsidR="00BF4A17" w:rsidRPr="00BF4A17" w:rsidRDefault="00BF4A17" w:rsidP="00081E44">
      <w:pPr>
        <w:jc w:val="left"/>
        <w:rPr>
          <w:rFonts w:ascii="Times New Roman" w:hAnsi="Times New Roman" w:cs="Times New Roman"/>
          <w:sz w:val="24"/>
          <w:szCs w:val="24"/>
        </w:rPr>
      </w:pPr>
    </w:p>
    <w:p w14:paraId="4F35A295" w14:textId="57AB18E7" w:rsidR="00661271" w:rsidRPr="00BF4A17" w:rsidRDefault="00661271" w:rsidP="00081E44">
      <w:pPr>
        <w:jc w:val="left"/>
        <w:rPr>
          <w:rFonts w:ascii="Times New Roman" w:hAnsi="Times New Roman" w:cs="Times New Roman"/>
          <w:sz w:val="24"/>
          <w:szCs w:val="24"/>
        </w:rPr>
      </w:pPr>
    </w:p>
    <w:p w14:paraId="59E72989" w14:textId="77777777" w:rsidR="00661271" w:rsidRPr="00BF4A17" w:rsidRDefault="00661271" w:rsidP="00081E44">
      <w:pPr>
        <w:jc w:val="left"/>
        <w:rPr>
          <w:rFonts w:ascii="Times New Roman" w:hAnsi="Times New Roman" w:cs="Times New Roman"/>
          <w:sz w:val="24"/>
          <w:szCs w:val="24"/>
        </w:rPr>
      </w:pPr>
    </w:p>
    <w:p w14:paraId="25670BDA" w14:textId="7EE16945" w:rsidR="00081E44" w:rsidRPr="00BF4A17" w:rsidRDefault="00081E44" w:rsidP="00081E44">
      <w:pPr>
        <w:jc w:val="left"/>
        <w:rPr>
          <w:rFonts w:ascii="Times New Roman" w:hAnsi="Times New Roman" w:cs="Times New Roman"/>
          <w:sz w:val="24"/>
          <w:szCs w:val="24"/>
          <w:u w:val="single"/>
        </w:rPr>
      </w:pPr>
      <w:r w:rsidRPr="00BF4A17">
        <w:rPr>
          <w:rFonts w:ascii="Times New Roman" w:hAnsi="Times New Roman" w:cs="Times New Roman"/>
          <w:sz w:val="24"/>
          <w:szCs w:val="24"/>
          <w:u w:val="single"/>
        </w:rPr>
        <w:lastRenderedPageBreak/>
        <w:t>Introduction</w:t>
      </w:r>
    </w:p>
    <w:p w14:paraId="39569C6D" w14:textId="4ABBDCDC" w:rsidR="005C73E8" w:rsidRPr="00BF4A17" w:rsidRDefault="005C73E8" w:rsidP="00081E44">
      <w:pPr>
        <w:rPr>
          <w:rFonts w:ascii="Times New Roman" w:hAnsi="Times New Roman" w:cs="Times New Roman"/>
          <w:sz w:val="24"/>
          <w:szCs w:val="24"/>
        </w:rPr>
      </w:pPr>
    </w:p>
    <w:p w14:paraId="2578D262" w14:textId="143161E3" w:rsidR="00E20D7B" w:rsidRPr="00BF4A17" w:rsidRDefault="005C73E8" w:rsidP="00081E44">
      <w:pPr>
        <w:rPr>
          <w:rFonts w:ascii="Times New Roman" w:hAnsi="Times New Roman" w:cs="Times New Roman"/>
          <w:sz w:val="24"/>
          <w:szCs w:val="24"/>
        </w:rPr>
      </w:pPr>
      <w:r w:rsidRPr="00BF4A17">
        <w:rPr>
          <w:rFonts w:ascii="Times New Roman" w:hAnsi="Times New Roman" w:cs="Times New Roman"/>
          <w:sz w:val="24"/>
          <w:szCs w:val="24"/>
        </w:rPr>
        <w:t xml:space="preserve">The purpose of this report is to identify the failure </w:t>
      </w:r>
      <w:r w:rsidR="007E1807" w:rsidRPr="00BF4A17">
        <w:rPr>
          <w:rFonts w:ascii="Times New Roman" w:hAnsi="Times New Roman" w:cs="Times New Roman"/>
          <w:sz w:val="24"/>
          <w:szCs w:val="24"/>
        </w:rPr>
        <w:t>within the</w:t>
      </w:r>
      <w:r w:rsidRPr="00BF4A17">
        <w:rPr>
          <w:rFonts w:ascii="Times New Roman" w:hAnsi="Times New Roman" w:cs="Times New Roman"/>
          <w:sz w:val="24"/>
          <w:szCs w:val="24"/>
        </w:rPr>
        <w:t xml:space="preserve"> market of single use plastics in UK</w:t>
      </w:r>
      <w:r w:rsidR="007E1807" w:rsidRPr="00BF4A17">
        <w:rPr>
          <w:rFonts w:ascii="Times New Roman" w:hAnsi="Times New Roman" w:cs="Times New Roman"/>
          <w:sz w:val="24"/>
          <w:szCs w:val="24"/>
        </w:rPr>
        <w:t xml:space="preserve">, identify the solution the regulative authority undertook to improve the market and the reasons evidenced as to why they finalised on chosen regulation </w:t>
      </w:r>
      <w:r w:rsidRPr="00BF4A17">
        <w:rPr>
          <w:rFonts w:ascii="Times New Roman" w:hAnsi="Times New Roman" w:cs="Times New Roman"/>
          <w:sz w:val="24"/>
          <w:szCs w:val="24"/>
        </w:rPr>
        <w:t xml:space="preserve">This business report </w:t>
      </w:r>
      <w:r w:rsidR="00081E44" w:rsidRPr="00BF4A17">
        <w:rPr>
          <w:rFonts w:ascii="Times New Roman" w:hAnsi="Times New Roman" w:cs="Times New Roman"/>
          <w:sz w:val="24"/>
          <w:szCs w:val="24"/>
        </w:rPr>
        <w:t>naturally falls</w:t>
      </w:r>
      <w:r w:rsidRPr="00BF4A17">
        <w:rPr>
          <w:rFonts w:ascii="Times New Roman" w:hAnsi="Times New Roman" w:cs="Times New Roman"/>
          <w:sz w:val="24"/>
          <w:szCs w:val="24"/>
        </w:rPr>
        <w:t xml:space="preserve"> into two different phases of study</w:t>
      </w:r>
      <w:r w:rsidR="00E20D7B" w:rsidRPr="00BF4A17">
        <w:rPr>
          <w:rFonts w:ascii="Times New Roman" w:hAnsi="Times New Roman" w:cs="Times New Roman"/>
          <w:sz w:val="24"/>
          <w:szCs w:val="24"/>
        </w:rPr>
        <w:t>; identification of failure and solution and also evaluation and analysis of chosen solution.</w:t>
      </w:r>
    </w:p>
    <w:p w14:paraId="14FF9C98" w14:textId="4584F145" w:rsidR="0099728A" w:rsidRPr="00BF4A17" w:rsidRDefault="00E20D7B" w:rsidP="00081E44">
      <w:pPr>
        <w:rPr>
          <w:rFonts w:ascii="Times New Roman" w:hAnsi="Times New Roman" w:cs="Times New Roman"/>
          <w:sz w:val="24"/>
          <w:szCs w:val="24"/>
        </w:rPr>
      </w:pPr>
      <w:r w:rsidRPr="00BF4A17">
        <w:rPr>
          <w:rFonts w:ascii="Times New Roman" w:hAnsi="Times New Roman" w:cs="Times New Roman"/>
          <w:sz w:val="24"/>
          <w:szCs w:val="24"/>
        </w:rPr>
        <w:t xml:space="preserve">This report identifies the failure in the market of single use plastics in the UK and rapid increase of environmental issues that is associated with them during and after use. </w:t>
      </w:r>
      <w:r w:rsidR="0099728A" w:rsidRPr="00BF4A17">
        <w:rPr>
          <w:rFonts w:ascii="Times New Roman" w:hAnsi="Times New Roman" w:cs="Times New Roman"/>
          <w:sz w:val="24"/>
          <w:szCs w:val="24"/>
        </w:rPr>
        <w:t>There will be analysis into the detrimental impact single use plastic is having on the environment and the need for the governmental legislation which has been forced upon UK businesses.</w:t>
      </w:r>
    </w:p>
    <w:p w14:paraId="688A2941" w14:textId="383F7C12" w:rsidR="00081E44" w:rsidRPr="00BF4A17" w:rsidRDefault="0099728A" w:rsidP="00081E44">
      <w:pPr>
        <w:rPr>
          <w:rFonts w:ascii="Times New Roman" w:hAnsi="Times New Roman" w:cs="Times New Roman"/>
          <w:sz w:val="24"/>
          <w:szCs w:val="24"/>
        </w:rPr>
      </w:pPr>
      <w:r w:rsidRPr="00BF4A17">
        <w:rPr>
          <w:rFonts w:ascii="Times New Roman" w:hAnsi="Times New Roman" w:cs="Times New Roman"/>
          <w:sz w:val="24"/>
          <w:szCs w:val="24"/>
        </w:rPr>
        <w:t xml:space="preserve">Then, using cost-benefit and risk analysis, evaluation of the practicality and implementation of the legislation will be conducted </w:t>
      </w:r>
      <w:r w:rsidR="004501BF" w:rsidRPr="00BF4A17">
        <w:rPr>
          <w:rFonts w:ascii="Times New Roman" w:hAnsi="Times New Roman" w:cs="Times New Roman"/>
          <w:sz w:val="24"/>
          <w:szCs w:val="24"/>
        </w:rPr>
        <w:t>to identify if the legislation is fit for purpose.</w:t>
      </w:r>
    </w:p>
    <w:p w14:paraId="2E91C593" w14:textId="4C654E1B" w:rsidR="00661271" w:rsidRPr="00BF4A17" w:rsidRDefault="00081E44" w:rsidP="00081E44">
      <w:pPr>
        <w:rPr>
          <w:rFonts w:ascii="Times New Roman" w:hAnsi="Times New Roman" w:cs="Times New Roman"/>
          <w:sz w:val="24"/>
          <w:szCs w:val="24"/>
        </w:rPr>
      </w:pPr>
      <w:r w:rsidRPr="00BF4A17">
        <w:rPr>
          <w:rFonts w:ascii="Times New Roman" w:hAnsi="Times New Roman" w:cs="Times New Roman"/>
          <w:sz w:val="24"/>
          <w:szCs w:val="24"/>
        </w:rPr>
        <w:t>This report has compiled data from academic journals, business and legal legislature reports, academic theory, trusted websites and other various reliable sources.</w:t>
      </w:r>
    </w:p>
    <w:p w14:paraId="4C3ADB25" w14:textId="0948BCD0" w:rsidR="00661271" w:rsidRPr="00BF4A17" w:rsidRDefault="00661271" w:rsidP="00081E44">
      <w:pPr>
        <w:rPr>
          <w:rFonts w:ascii="Times New Roman" w:hAnsi="Times New Roman" w:cs="Times New Roman"/>
          <w:sz w:val="24"/>
          <w:szCs w:val="24"/>
        </w:rPr>
      </w:pPr>
    </w:p>
    <w:p w14:paraId="46802A10" w14:textId="3DDA91FD" w:rsidR="005C53CC" w:rsidRPr="00BF4A17" w:rsidRDefault="005C53CC" w:rsidP="00081E44">
      <w:pPr>
        <w:rPr>
          <w:rFonts w:ascii="Times New Roman" w:hAnsi="Times New Roman" w:cs="Times New Roman"/>
          <w:sz w:val="24"/>
          <w:szCs w:val="24"/>
        </w:rPr>
      </w:pPr>
    </w:p>
    <w:p w14:paraId="051F5927" w14:textId="1EABD029" w:rsidR="005C53CC" w:rsidRPr="00BF4A17" w:rsidRDefault="005C53CC" w:rsidP="00081E44">
      <w:pPr>
        <w:rPr>
          <w:rFonts w:ascii="Times New Roman" w:hAnsi="Times New Roman" w:cs="Times New Roman"/>
          <w:sz w:val="24"/>
          <w:szCs w:val="24"/>
        </w:rPr>
      </w:pPr>
    </w:p>
    <w:p w14:paraId="405D8811" w14:textId="5F39BF7A" w:rsidR="005C53CC" w:rsidRPr="00BF4A17" w:rsidRDefault="005C53CC" w:rsidP="00081E44">
      <w:pPr>
        <w:rPr>
          <w:rFonts w:ascii="Times New Roman" w:hAnsi="Times New Roman" w:cs="Times New Roman"/>
          <w:sz w:val="24"/>
          <w:szCs w:val="24"/>
        </w:rPr>
      </w:pPr>
    </w:p>
    <w:p w14:paraId="45739A37" w14:textId="7EF00339" w:rsidR="005C53CC" w:rsidRPr="00BF4A17" w:rsidRDefault="005C53CC" w:rsidP="00081E44">
      <w:pPr>
        <w:rPr>
          <w:rFonts w:ascii="Times New Roman" w:hAnsi="Times New Roman" w:cs="Times New Roman"/>
          <w:sz w:val="24"/>
          <w:szCs w:val="24"/>
        </w:rPr>
      </w:pPr>
    </w:p>
    <w:p w14:paraId="58B89A57" w14:textId="3D05E687" w:rsidR="005C53CC" w:rsidRPr="00BF4A17" w:rsidRDefault="005C53CC" w:rsidP="00081E44">
      <w:pPr>
        <w:rPr>
          <w:rFonts w:ascii="Times New Roman" w:hAnsi="Times New Roman" w:cs="Times New Roman"/>
          <w:sz w:val="24"/>
          <w:szCs w:val="24"/>
        </w:rPr>
      </w:pPr>
    </w:p>
    <w:p w14:paraId="2669AA9A" w14:textId="3EC29C74" w:rsidR="005C53CC" w:rsidRPr="00BF4A17" w:rsidRDefault="005C53CC" w:rsidP="00081E44">
      <w:pPr>
        <w:rPr>
          <w:rFonts w:ascii="Times New Roman" w:hAnsi="Times New Roman" w:cs="Times New Roman"/>
          <w:sz w:val="24"/>
          <w:szCs w:val="24"/>
        </w:rPr>
      </w:pPr>
    </w:p>
    <w:p w14:paraId="4AF8E50F" w14:textId="49783EE6" w:rsidR="005C53CC" w:rsidRPr="00BF4A17" w:rsidRDefault="005C53CC" w:rsidP="00081E44">
      <w:pPr>
        <w:rPr>
          <w:rFonts w:ascii="Times New Roman" w:hAnsi="Times New Roman" w:cs="Times New Roman"/>
          <w:sz w:val="24"/>
          <w:szCs w:val="24"/>
        </w:rPr>
      </w:pPr>
    </w:p>
    <w:p w14:paraId="2511DE37" w14:textId="3986A398" w:rsidR="005C53CC" w:rsidRPr="00BF4A17" w:rsidRDefault="005C53CC" w:rsidP="00081E44">
      <w:pPr>
        <w:rPr>
          <w:rFonts w:ascii="Times New Roman" w:hAnsi="Times New Roman" w:cs="Times New Roman"/>
          <w:sz w:val="24"/>
          <w:szCs w:val="24"/>
        </w:rPr>
      </w:pPr>
    </w:p>
    <w:p w14:paraId="7D3EE039" w14:textId="702CDB06" w:rsidR="005C53CC" w:rsidRPr="00BF4A17" w:rsidRDefault="005C53CC" w:rsidP="00081E44">
      <w:pPr>
        <w:rPr>
          <w:rFonts w:ascii="Times New Roman" w:hAnsi="Times New Roman" w:cs="Times New Roman"/>
          <w:sz w:val="24"/>
          <w:szCs w:val="24"/>
        </w:rPr>
      </w:pPr>
    </w:p>
    <w:p w14:paraId="03DB59D0" w14:textId="111131F2" w:rsidR="005C53CC" w:rsidRPr="00BF4A17" w:rsidRDefault="005C53CC" w:rsidP="00081E44">
      <w:pPr>
        <w:rPr>
          <w:rFonts w:ascii="Times New Roman" w:hAnsi="Times New Roman" w:cs="Times New Roman"/>
          <w:sz w:val="24"/>
          <w:szCs w:val="24"/>
        </w:rPr>
      </w:pPr>
    </w:p>
    <w:p w14:paraId="5BB5B8ED" w14:textId="658435C9" w:rsidR="005C53CC" w:rsidRPr="00BF4A17" w:rsidRDefault="005C53CC" w:rsidP="00081E44">
      <w:pPr>
        <w:rPr>
          <w:rFonts w:ascii="Times New Roman" w:hAnsi="Times New Roman" w:cs="Times New Roman"/>
          <w:sz w:val="24"/>
          <w:szCs w:val="24"/>
        </w:rPr>
      </w:pPr>
    </w:p>
    <w:p w14:paraId="1C104A1F" w14:textId="76879694" w:rsidR="005C53CC" w:rsidRPr="00BF4A17" w:rsidRDefault="005C53CC" w:rsidP="00081E44">
      <w:pPr>
        <w:rPr>
          <w:rFonts w:ascii="Times New Roman" w:hAnsi="Times New Roman" w:cs="Times New Roman"/>
          <w:sz w:val="24"/>
          <w:szCs w:val="24"/>
        </w:rPr>
      </w:pPr>
    </w:p>
    <w:p w14:paraId="1C8A780F" w14:textId="183DB03A" w:rsidR="00BF4A17" w:rsidRDefault="00BF4A17" w:rsidP="009D2DEB">
      <w:pPr>
        <w:jc w:val="left"/>
        <w:rPr>
          <w:rFonts w:ascii="Times New Roman" w:hAnsi="Times New Roman" w:cs="Times New Roman"/>
          <w:sz w:val="24"/>
          <w:szCs w:val="24"/>
        </w:rPr>
      </w:pPr>
    </w:p>
    <w:p w14:paraId="119E6F86" w14:textId="77777777" w:rsidR="00BF4A17" w:rsidRPr="00BF4A17" w:rsidRDefault="00BF4A17" w:rsidP="009D2DEB">
      <w:pPr>
        <w:jc w:val="left"/>
        <w:rPr>
          <w:rFonts w:ascii="Times New Roman" w:hAnsi="Times New Roman" w:cs="Times New Roman"/>
          <w:sz w:val="24"/>
          <w:szCs w:val="24"/>
          <w:u w:val="single"/>
        </w:rPr>
      </w:pPr>
    </w:p>
    <w:p w14:paraId="39D0194E" w14:textId="16821E4F" w:rsidR="009D2DEB" w:rsidRPr="00BF4A17" w:rsidRDefault="009D2DEB" w:rsidP="009D2DEB">
      <w:pPr>
        <w:jc w:val="left"/>
        <w:rPr>
          <w:rFonts w:ascii="Times New Roman" w:hAnsi="Times New Roman" w:cs="Times New Roman"/>
          <w:sz w:val="24"/>
          <w:szCs w:val="24"/>
          <w:u w:val="single"/>
        </w:rPr>
      </w:pPr>
      <w:r w:rsidRPr="00BF4A17">
        <w:rPr>
          <w:rFonts w:ascii="Times New Roman" w:hAnsi="Times New Roman" w:cs="Times New Roman"/>
          <w:sz w:val="24"/>
          <w:szCs w:val="24"/>
          <w:u w:val="single"/>
        </w:rPr>
        <w:lastRenderedPageBreak/>
        <w:t xml:space="preserve">The Failure </w:t>
      </w:r>
      <w:r w:rsidR="00BF4A17" w:rsidRPr="00BF4A17">
        <w:rPr>
          <w:rFonts w:ascii="Times New Roman" w:hAnsi="Times New Roman" w:cs="Times New Roman"/>
          <w:sz w:val="24"/>
          <w:szCs w:val="24"/>
          <w:u w:val="single"/>
        </w:rPr>
        <w:t>in</w:t>
      </w:r>
      <w:r w:rsidRPr="00BF4A17">
        <w:rPr>
          <w:rFonts w:ascii="Times New Roman" w:hAnsi="Times New Roman" w:cs="Times New Roman"/>
          <w:sz w:val="24"/>
          <w:szCs w:val="24"/>
          <w:u w:val="single"/>
        </w:rPr>
        <w:t xml:space="preserve"> The Market </w:t>
      </w:r>
      <w:r w:rsidR="00BF4A17" w:rsidRPr="00BF4A17">
        <w:rPr>
          <w:rFonts w:ascii="Times New Roman" w:hAnsi="Times New Roman" w:cs="Times New Roman"/>
          <w:sz w:val="24"/>
          <w:szCs w:val="24"/>
          <w:u w:val="single"/>
        </w:rPr>
        <w:t>of</w:t>
      </w:r>
      <w:r w:rsidRPr="00BF4A17">
        <w:rPr>
          <w:rFonts w:ascii="Times New Roman" w:hAnsi="Times New Roman" w:cs="Times New Roman"/>
          <w:sz w:val="24"/>
          <w:szCs w:val="24"/>
          <w:u w:val="single"/>
        </w:rPr>
        <w:t xml:space="preserve"> Single Use Plastics</w:t>
      </w:r>
    </w:p>
    <w:p w14:paraId="684219AD" w14:textId="77777777" w:rsidR="00EB33DC" w:rsidRPr="00BF4A17" w:rsidRDefault="00EB33DC" w:rsidP="009D2DEB">
      <w:pPr>
        <w:jc w:val="left"/>
        <w:rPr>
          <w:rFonts w:ascii="Times New Roman" w:hAnsi="Times New Roman" w:cs="Times New Roman"/>
          <w:sz w:val="24"/>
          <w:szCs w:val="24"/>
        </w:rPr>
      </w:pPr>
    </w:p>
    <w:p w14:paraId="0B8D0F7B" w14:textId="375425F0" w:rsidR="009D2DEB" w:rsidRPr="00BF4A17" w:rsidRDefault="009D2DEB" w:rsidP="009D2DEB">
      <w:pPr>
        <w:jc w:val="left"/>
        <w:rPr>
          <w:rFonts w:ascii="Times New Roman" w:hAnsi="Times New Roman" w:cs="Times New Roman"/>
          <w:sz w:val="24"/>
          <w:szCs w:val="24"/>
        </w:rPr>
      </w:pPr>
      <w:r w:rsidRPr="00BF4A17">
        <w:rPr>
          <w:rFonts w:ascii="Times New Roman" w:hAnsi="Times New Roman" w:cs="Times New Roman"/>
          <w:sz w:val="24"/>
          <w:szCs w:val="24"/>
        </w:rPr>
        <w:t>Single Use Plastic is a global pandemic plaguing the environment. It is suggested that during 2019, 1.8bn plastic cotton buds were used in England alone and disposed of after one use</w:t>
      </w:r>
      <w:sdt>
        <w:sdtPr>
          <w:rPr>
            <w:rFonts w:ascii="Times New Roman" w:hAnsi="Times New Roman" w:cs="Times New Roman"/>
            <w:sz w:val="24"/>
            <w:szCs w:val="24"/>
          </w:rPr>
          <w:id w:val="314613793"/>
          <w:citation/>
        </w:sdtPr>
        <w:sdtContent>
          <w:r w:rsidRPr="00BF4A17">
            <w:rPr>
              <w:rFonts w:ascii="Times New Roman" w:hAnsi="Times New Roman" w:cs="Times New Roman"/>
              <w:sz w:val="24"/>
              <w:szCs w:val="24"/>
            </w:rPr>
            <w:fldChar w:fldCharType="begin"/>
          </w:r>
          <w:r w:rsidRPr="00BF4A17">
            <w:rPr>
              <w:rFonts w:ascii="Times New Roman" w:hAnsi="Times New Roman" w:cs="Times New Roman"/>
              <w:sz w:val="24"/>
              <w:szCs w:val="24"/>
              <w:lang w:val="en-US"/>
            </w:rPr>
            <w:instrText xml:space="preserve"> CITATION BBC191 \l 1033 </w:instrText>
          </w:r>
          <w:r w:rsidRPr="00BF4A17">
            <w:rPr>
              <w:rFonts w:ascii="Times New Roman" w:hAnsi="Times New Roman" w:cs="Times New Roman"/>
              <w:sz w:val="24"/>
              <w:szCs w:val="24"/>
            </w:rPr>
            <w:fldChar w:fldCharType="separate"/>
          </w:r>
          <w:r w:rsidRPr="00BF4A17">
            <w:rPr>
              <w:rFonts w:ascii="Times New Roman" w:hAnsi="Times New Roman" w:cs="Times New Roman"/>
              <w:noProof/>
              <w:sz w:val="24"/>
              <w:szCs w:val="24"/>
              <w:lang w:val="en-US"/>
            </w:rPr>
            <w:t xml:space="preserve"> (BBC, 2019)</w:t>
          </w:r>
          <w:r w:rsidRPr="00BF4A17">
            <w:rPr>
              <w:rFonts w:ascii="Times New Roman" w:hAnsi="Times New Roman" w:cs="Times New Roman"/>
              <w:sz w:val="24"/>
              <w:szCs w:val="24"/>
            </w:rPr>
            <w:fldChar w:fldCharType="end"/>
          </w:r>
        </w:sdtContent>
      </w:sdt>
      <w:r w:rsidRPr="00BF4A17">
        <w:rPr>
          <w:rFonts w:ascii="Times New Roman" w:hAnsi="Times New Roman" w:cs="Times New Roman"/>
          <w:sz w:val="24"/>
          <w:szCs w:val="24"/>
        </w:rPr>
        <w:t xml:space="preserve">. </w:t>
      </w:r>
      <w:r w:rsidR="00665CB9" w:rsidRPr="00BF4A17">
        <w:rPr>
          <w:rFonts w:ascii="Times New Roman" w:hAnsi="Times New Roman" w:cs="Times New Roman"/>
          <w:sz w:val="24"/>
          <w:szCs w:val="24"/>
        </w:rPr>
        <w:t>As well as cotton buds, the single use plastic industry is inclusive of plastic straws and stirrers, excess plastic packaging on goods as well as essential items like surgical gloves and personal protective equipment</w:t>
      </w:r>
      <w:sdt>
        <w:sdtPr>
          <w:rPr>
            <w:rFonts w:ascii="Times New Roman" w:hAnsi="Times New Roman" w:cs="Times New Roman"/>
            <w:sz w:val="24"/>
            <w:szCs w:val="24"/>
          </w:rPr>
          <w:id w:val="-1107658602"/>
          <w:citation/>
        </w:sdtPr>
        <w:sdtContent>
          <w:r w:rsidR="00665CB9" w:rsidRPr="00BF4A17">
            <w:rPr>
              <w:rFonts w:ascii="Times New Roman" w:hAnsi="Times New Roman" w:cs="Times New Roman"/>
              <w:sz w:val="24"/>
              <w:szCs w:val="24"/>
            </w:rPr>
            <w:fldChar w:fldCharType="begin"/>
          </w:r>
          <w:r w:rsidR="00665CB9" w:rsidRPr="00BF4A17">
            <w:rPr>
              <w:rFonts w:ascii="Times New Roman" w:hAnsi="Times New Roman" w:cs="Times New Roman"/>
              <w:sz w:val="24"/>
              <w:szCs w:val="24"/>
              <w:lang w:val="en-US"/>
            </w:rPr>
            <w:instrText xml:space="preserve"> CITATION NRD20 \l 1033 </w:instrText>
          </w:r>
          <w:r w:rsidR="00665CB9" w:rsidRPr="00BF4A17">
            <w:rPr>
              <w:rFonts w:ascii="Times New Roman" w:hAnsi="Times New Roman" w:cs="Times New Roman"/>
              <w:sz w:val="24"/>
              <w:szCs w:val="24"/>
            </w:rPr>
            <w:fldChar w:fldCharType="separate"/>
          </w:r>
          <w:r w:rsidR="00665CB9" w:rsidRPr="00BF4A17">
            <w:rPr>
              <w:rFonts w:ascii="Times New Roman" w:hAnsi="Times New Roman" w:cs="Times New Roman"/>
              <w:noProof/>
              <w:sz w:val="24"/>
              <w:szCs w:val="24"/>
              <w:lang w:val="en-US"/>
            </w:rPr>
            <w:t xml:space="preserve"> (NRDC, 2020)</w:t>
          </w:r>
          <w:r w:rsidR="00665CB9" w:rsidRPr="00BF4A17">
            <w:rPr>
              <w:rFonts w:ascii="Times New Roman" w:hAnsi="Times New Roman" w:cs="Times New Roman"/>
              <w:sz w:val="24"/>
              <w:szCs w:val="24"/>
            </w:rPr>
            <w:fldChar w:fldCharType="end"/>
          </w:r>
        </w:sdtContent>
      </w:sdt>
      <w:r w:rsidR="00665CB9" w:rsidRPr="00BF4A17">
        <w:rPr>
          <w:rFonts w:ascii="Times New Roman" w:hAnsi="Times New Roman" w:cs="Times New Roman"/>
          <w:sz w:val="24"/>
          <w:szCs w:val="24"/>
        </w:rPr>
        <w:t xml:space="preserve">. While some of these items are essential many are </w:t>
      </w:r>
      <w:r w:rsidR="00BF4A17" w:rsidRPr="00BF4A17">
        <w:rPr>
          <w:rFonts w:ascii="Times New Roman" w:hAnsi="Times New Roman" w:cs="Times New Roman"/>
          <w:sz w:val="24"/>
          <w:szCs w:val="24"/>
        </w:rPr>
        <w:t>not,</w:t>
      </w:r>
      <w:r w:rsidR="00665CB9" w:rsidRPr="00BF4A17">
        <w:rPr>
          <w:rFonts w:ascii="Times New Roman" w:hAnsi="Times New Roman" w:cs="Times New Roman"/>
          <w:sz w:val="24"/>
          <w:szCs w:val="24"/>
        </w:rPr>
        <w:t xml:space="preserve"> and alternatives are available in replacement of them however they are primarily of more expense than the single use plastic. </w:t>
      </w:r>
      <w:r w:rsidR="005B1C82" w:rsidRPr="00BF4A17">
        <w:rPr>
          <w:rFonts w:ascii="Times New Roman" w:hAnsi="Times New Roman" w:cs="Times New Roman"/>
          <w:sz w:val="24"/>
          <w:szCs w:val="24"/>
        </w:rPr>
        <w:t>Regardless however of their purpose, there is no relief in the detrimental environmental value of them. In the UK every minute the equivalent of a truckload of single use plastic in discarded in the surrounding sea causing an abundance of environmental problems including the life endangerment of sea life and surrounding animals</w:t>
      </w:r>
      <w:sdt>
        <w:sdtPr>
          <w:rPr>
            <w:rFonts w:ascii="Times New Roman" w:hAnsi="Times New Roman" w:cs="Times New Roman"/>
            <w:sz w:val="24"/>
            <w:szCs w:val="24"/>
          </w:rPr>
          <w:id w:val="969944945"/>
          <w:citation/>
        </w:sdtPr>
        <w:sdtContent>
          <w:r w:rsidR="005B1C82" w:rsidRPr="00BF4A17">
            <w:rPr>
              <w:rFonts w:ascii="Times New Roman" w:hAnsi="Times New Roman" w:cs="Times New Roman"/>
              <w:sz w:val="24"/>
              <w:szCs w:val="24"/>
            </w:rPr>
            <w:fldChar w:fldCharType="begin"/>
          </w:r>
          <w:r w:rsidR="005B1C82" w:rsidRPr="00BF4A17">
            <w:rPr>
              <w:rFonts w:ascii="Times New Roman" w:hAnsi="Times New Roman" w:cs="Times New Roman"/>
              <w:sz w:val="24"/>
              <w:szCs w:val="24"/>
              <w:lang w:val="en-US"/>
            </w:rPr>
            <w:instrText xml:space="preserve"> CITATION Gre20 \l 1033 </w:instrText>
          </w:r>
          <w:r w:rsidR="005B1C82" w:rsidRPr="00BF4A17">
            <w:rPr>
              <w:rFonts w:ascii="Times New Roman" w:hAnsi="Times New Roman" w:cs="Times New Roman"/>
              <w:sz w:val="24"/>
              <w:szCs w:val="24"/>
            </w:rPr>
            <w:fldChar w:fldCharType="separate"/>
          </w:r>
          <w:r w:rsidR="005B1C82" w:rsidRPr="00BF4A17">
            <w:rPr>
              <w:rFonts w:ascii="Times New Roman" w:hAnsi="Times New Roman" w:cs="Times New Roman"/>
              <w:noProof/>
              <w:sz w:val="24"/>
              <w:szCs w:val="24"/>
              <w:lang w:val="en-US"/>
            </w:rPr>
            <w:t xml:space="preserve"> (GreenPeace, 2020)</w:t>
          </w:r>
          <w:r w:rsidR="005B1C82" w:rsidRPr="00BF4A17">
            <w:rPr>
              <w:rFonts w:ascii="Times New Roman" w:hAnsi="Times New Roman" w:cs="Times New Roman"/>
              <w:sz w:val="24"/>
              <w:szCs w:val="24"/>
            </w:rPr>
            <w:fldChar w:fldCharType="end"/>
          </w:r>
        </w:sdtContent>
      </w:sdt>
    </w:p>
    <w:p w14:paraId="4786CB53" w14:textId="6C7E7252" w:rsidR="005B1C82" w:rsidRPr="00BF4A17" w:rsidRDefault="005B1C82" w:rsidP="005B1C82">
      <w:pPr>
        <w:spacing w:after="0" w:line="240" w:lineRule="auto"/>
        <w:jc w:val="left"/>
        <w:rPr>
          <w:rFonts w:ascii="Times New Roman" w:eastAsia="Times New Roman" w:hAnsi="Times New Roman" w:cs="Times New Roman"/>
          <w:sz w:val="24"/>
          <w:szCs w:val="24"/>
          <w:lang w:eastAsia="en-GB"/>
        </w:rPr>
      </w:pPr>
      <w:r w:rsidRPr="00BF4A17">
        <w:rPr>
          <w:rFonts w:ascii="Times New Roman" w:eastAsia="Times New Roman" w:hAnsi="Times New Roman" w:cs="Times New Roman"/>
          <w:noProof/>
          <w:sz w:val="24"/>
          <w:szCs w:val="24"/>
          <w:lang w:eastAsia="en-GB"/>
        </w:rPr>
        <w:drawing>
          <wp:anchor distT="0" distB="0" distL="114300" distR="114300" simplePos="0" relativeHeight="251658240" behindDoc="0" locked="0" layoutInCell="1" allowOverlap="1" wp14:anchorId="1275AD52" wp14:editId="4703DE90">
            <wp:simplePos x="0" y="0"/>
            <wp:positionH relativeFrom="column">
              <wp:posOffset>0</wp:posOffset>
            </wp:positionH>
            <wp:positionV relativeFrom="paragraph">
              <wp:posOffset>1905</wp:posOffset>
            </wp:positionV>
            <wp:extent cx="2543175" cy="1692910"/>
            <wp:effectExtent l="0" t="0" r="0" b="0"/>
            <wp:wrapThrough wrapText="bothSides">
              <wp:wrapPolygon edited="0">
                <wp:start x="0" y="0"/>
                <wp:lineTo x="0" y="21389"/>
                <wp:lineTo x="21465" y="21389"/>
                <wp:lineTo x="21465" y="0"/>
                <wp:lineTo x="0" y="0"/>
              </wp:wrapPolygon>
            </wp:wrapThrough>
            <wp:docPr id="1" name="Picture 1" descr="Single Use Plastic - Rescue The Wild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ingle Use Plastic - Rescue The Wildlif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43175" cy="16929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BF4A17">
        <w:rPr>
          <w:rFonts w:ascii="Times New Roman" w:eastAsia="Times New Roman" w:hAnsi="Times New Roman" w:cs="Times New Roman"/>
          <w:sz w:val="24"/>
          <w:szCs w:val="24"/>
          <w:lang w:eastAsia="en-GB"/>
        </w:rPr>
        <w:fldChar w:fldCharType="begin"/>
      </w:r>
      <w:r w:rsidRPr="00BF4A17">
        <w:rPr>
          <w:rFonts w:ascii="Times New Roman" w:eastAsia="Times New Roman" w:hAnsi="Times New Roman" w:cs="Times New Roman"/>
          <w:sz w:val="24"/>
          <w:szCs w:val="24"/>
          <w:lang w:eastAsia="en-GB"/>
        </w:rPr>
        <w:instrText xml:space="preserve"> INCLUDEPICTURE "/var/folders/tv/jxm5ck2j5335r8rqf4wzyv7w0000gn/T/com.microsoft.Word/WebArchiveCopyPasteTempFiles/1431620.jpg" \* MERGEFORMATINET </w:instrText>
      </w:r>
      <w:r w:rsidRPr="00BF4A17">
        <w:rPr>
          <w:rFonts w:ascii="Times New Roman" w:eastAsia="Times New Roman" w:hAnsi="Times New Roman" w:cs="Times New Roman"/>
          <w:sz w:val="24"/>
          <w:szCs w:val="24"/>
          <w:lang w:eastAsia="en-GB"/>
        </w:rPr>
        <w:fldChar w:fldCharType="end"/>
      </w:r>
    </w:p>
    <w:p w14:paraId="6C82BEFF" w14:textId="0CFCAB7C" w:rsidR="005B1C82" w:rsidRPr="00BF4A17" w:rsidRDefault="005B1C82" w:rsidP="005B1C82">
      <w:pPr>
        <w:pStyle w:val="Caption"/>
        <w:rPr>
          <w:rFonts w:ascii="Times New Roman" w:hAnsi="Times New Roman" w:cs="Times New Roman"/>
          <w:szCs w:val="16"/>
        </w:rPr>
      </w:pPr>
      <w:bookmarkStart w:id="0" w:name="_Toc40439869"/>
      <w:r w:rsidRPr="00BF4A17">
        <w:rPr>
          <w:rFonts w:ascii="Times New Roman" w:hAnsi="Times New Roman" w:cs="Times New Roman"/>
          <w:szCs w:val="16"/>
        </w:rPr>
        <w:t xml:space="preserve">Figure </w:t>
      </w:r>
      <w:r w:rsidR="00752600" w:rsidRPr="00BF4A17">
        <w:rPr>
          <w:rFonts w:ascii="Times New Roman" w:hAnsi="Times New Roman" w:cs="Times New Roman"/>
          <w:szCs w:val="16"/>
        </w:rPr>
        <w:t>1</w:t>
      </w:r>
      <w:r w:rsidRPr="00BF4A17">
        <w:rPr>
          <w:rFonts w:ascii="Times New Roman" w:hAnsi="Times New Roman" w:cs="Times New Roman"/>
          <w:szCs w:val="16"/>
        </w:rPr>
        <w:t>- Image of duck trapped in single use plastic</w:t>
      </w:r>
      <w:bookmarkEnd w:id="0"/>
    </w:p>
    <w:p w14:paraId="53F6C40C" w14:textId="6BD4A000" w:rsidR="005B1C82" w:rsidRPr="00BF4A17" w:rsidRDefault="00752600" w:rsidP="005B1C82">
      <w:pPr>
        <w:rPr>
          <w:rFonts w:ascii="Times New Roman" w:hAnsi="Times New Roman" w:cs="Times New Roman"/>
          <w:sz w:val="24"/>
          <w:szCs w:val="24"/>
        </w:rPr>
      </w:pPr>
      <w:sdt>
        <w:sdtPr>
          <w:rPr>
            <w:rFonts w:ascii="Times New Roman" w:hAnsi="Times New Roman" w:cs="Times New Roman"/>
            <w:sz w:val="24"/>
            <w:szCs w:val="24"/>
          </w:rPr>
          <w:id w:val="-1189757868"/>
          <w:citation/>
        </w:sdtPr>
        <w:sdtContent>
          <w:r w:rsidR="005B1C82" w:rsidRPr="00BF4A17">
            <w:rPr>
              <w:rFonts w:ascii="Times New Roman" w:hAnsi="Times New Roman" w:cs="Times New Roman"/>
              <w:sz w:val="24"/>
              <w:szCs w:val="24"/>
            </w:rPr>
            <w:fldChar w:fldCharType="begin"/>
          </w:r>
          <w:r w:rsidR="005B1C82" w:rsidRPr="00BF4A17">
            <w:rPr>
              <w:rFonts w:ascii="Times New Roman" w:hAnsi="Times New Roman" w:cs="Times New Roman"/>
              <w:sz w:val="24"/>
              <w:szCs w:val="24"/>
              <w:lang w:val="en-US"/>
            </w:rPr>
            <w:instrText xml:space="preserve"> CITATION Res20 \l 1033 </w:instrText>
          </w:r>
          <w:r w:rsidR="005B1C82" w:rsidRPr="00BF4A17">
            <w:rPr>
              <w:rFonts w:ascii="Times New Roman" w:hAnsi="Times New Roman" w:cs="Times New Roman"/>
              <w:sz w:val="24"/>
              <w:szCs w:val="24"/>
            </w:rPr>
            <w:fldChar w:fldCharType="separate"/>
          </w:r>
          <w:r w:rsidR="005B1C82" w:rsidRPr="00BF4A17">
            <w:rPr>
              <w:rFonts w:ascii="Times New Roman" w:hAnsi="Times New Roman" w:cs="Times New Roman"/>
              <w:noProof/>
              <w:sz w:val="24"/>
              <w:szCs w:val="24"/>
              <w:lang w:val="en-US"/>
            </w:rPr>
            <w:t>(Rescue The Wildlife, 2020)</w:t>
          </w:r>
          <w:r w:rsidR="005B1C82" w:rsidRPr="00BF4A17">
            <w:rPr>
              <w:rFonts w:ascii="Times New Roman" w:hAnsi="Times New Roman" w:cs="Times New Roman"/>
              <w:sz w:val="24"/>
              <w:szCs w:val="24"/>
            </w:rPr>
            <w:fldChar w:fldCharType="end"/>
          </w:r>
        </w:sdtContent>
      </w:sdt>
    </w:p>
    <w:p w14:paraId="46B023BE" w14:textId="4D0AE8E7" w:rsidR="005B1C82" w:rsidRPr="00BF4A17" w:rsidRDefault="005B1C82" w:rsidP="009D2DEB">
      <w:pPr>
        <w:jc w:val="left"/>
        <w:rPr>
          <w:rFonts w:ascii="Times New Roman" w:hAnsi="Times New Roman" w:cs="Times New Roman"/>
          <w:sz w:val="24"/>
          <w:szCs w:val="24"/>
        </w:rPr>
      </w:pPr>
    </w:p>
    <w:p w14:paraId="799F4FE1" w14:textId="2A13406A" w:rsidR="005C73E8" w:rsidRPr="00BF4A17" w:rsidRDefault="005C73E8" w:rsidP="00F149CF">
      <w:pPr>
        <w:jc w:val="center"/>
        <w:rPr>
          <w:rFonts w:ascii="Times New Roman" w:hAnsi="Times New Roman" w:cs="Times New Roman"/>
          <w:sz w:val="24"/>
          <w:szCs w:val="24"/>
        </w:rPr>
      </w:pPr>
    </w:p>
    <w:p w14:paraId="6B41F8A3" w14:textId="0E812DC3" w:rsidR="005C73E8" w:rsidRPr="00BF4A17" w:rsidRDefault="005C73E8" w:rsidP="00F149CF">
      <w:pPr>
        <w:jc w:val="center"/>
        <w:rPr>
          <w:rFonts w:ascii="Times New Roman" w:hAnsi="Times New Roman" w:cs="Times New Roman"/>
          <w:sz w:val="24"/>
          <w:szCs w:val="24"/>
        </w:rPr>
      </w:pPr>
    </w:p>
    <w:p w14:paraId="78235310" w14:textId="34638339" w:rsidR="005C73E8" w:rsidRPr="00BF4A17" w:rsidRDefault="005C73E8" w:rsidP="00F149CF">
      <w:pPr>
        <w:jc w:val="center"/>
        <w:rPr>
          <w:rFonts w:ascii="Times New Roman" w:hAnsi="Times New Roman" w:cs="Times New Roman"/>
          <w:sz w:val="24"/>
          <w:szCs w:val="24"/>
        </w:rPr>
      </w:pPr>
    </w:p>
    <w:p w14:paraId="0AC76711" w14:textId="0CC5422C" w:rsidR="005C73E8" w:rsidRPr="00BF4A17" w:rsidRDefault="005B1C82" w:rsidP="00F149CF">
      <w:pPr>
        <w:jc w:val="center"/>
        <w:rPr>
          <w:rFonts w:ascii="Times New Roman" w:hAnsi="Times New Roman" w:cs="Times New Roman"/>
          <w:sz w:val="24"/>
          <w:szCs w:val="24"/>
        </w:rPr>
      </w:pPr>
      <w:r w:rsidRPr="00BF4A17">
        <w:rPr>
          <w:rFonts w:ascii="Times New Roman" w:eastAsia="Times New Roman" w:hAnsi="Times New Roman" w:cs="Times New Roman"/>
          <w:noProof/>
          <w:sz w:val="24"/>
          <w:szCs w:val="24"/>
          <w:lang w:eastAsia="en-GB"/>
        </w:rPr>
        <w:drawing>
          <wp:anchor distT="0" distB="0" distL="114300" distR="114300" simplePos="0" relativeHeight="251659264" behindDoc="0" locked="0" layoutInCell="1" allowOverlap="1" wp14:anchorId="3319EE76" wp14:editId="4F11A799">
            <wp:simplePos x="0" y="0"/>
            <wp:positionH relativeFrom="column">
              <wp:posOffset>-74251</wp:posOffset>
            </wp:positionH>
            <wp:positionV relativeFrom="paragraph">
              <wp:posOffset>317543</wp:posOffset>
            </wp:positionV>
            <wp:extent cx="2543175" cy="2543175"/>
            <wp:effectExtent l="0" t="0" r="0" b="0"/>
            <wp:wrapThrough wrapText="bothSides">
              <wp:wrapPolygon edited="0">
                <wp:start x="0" y="0"/>
                <wp:lineTo x="0" y="21465"/>
                <wp:lineTo x="21465" y="21465"/>
                <wp:lineTo x="21465" y="0"/>
                <wp:lineTo x="0" y="0"/>
              </wp:wrapPolygon>
            </wp:wrapThrough>
            <wp:docPr id="2" name="Picture 2" descr="Think before you use single use plastic on the effects it has o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ink before you use single use plastic on the effects it has on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43175" cy="254317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1489C9" w14:textId="1F4452F9" w:rsidR="005C73E8" w:rsidRPr="00BF4A17" w:rsidRDefault="005C73E8" w:rsidP="00F149CF">
      <w:pPr>
        <w:jc w:val="center"/>
        <w:rPr>
          <w:rFonts w:ascii="Times New Roman" w:hAnsi="Times New Roman" w:cs="Times New Roman"/>
          <w:sz w:val="24"/>
          <w:szCs w:val="24"/>
        </w:rPr>
      </w:pPr>
    </w:p>
    <w:p w14:paraId="1F3D22D1" w14:textId="6E7E5271" w:rsidR="005C73E8" w:rsidRPr="00BF4A17" w:rsidRDefault="005B1C82" w:rsidP="005B1C82">
      <w:pPr>
        <w:pStyle w:val="Caption"/>
        <w:rPr>
          <w:rFonts w:ascii="Times New Roman" w:hAnsi="Times New Roman" w:cs="Times New Roman"/>
          <w:szCs w:val="16"/>
        </w:rPr>
      </w:pPr>
      <w:bookmarkStart w:id="1" w:name="_Toc40439870"/>
      <w:r w:rsidRPr="00BF4A17">
        <w:rPr>
          <w:rFonts w:ascii="Times New Roman" w:hAnsi="Times New Roman" w:cs="Times New Roman"/>
          <w:szCs w:val="16"/>
        </w:rPr>
        <w:t xml:space="preserve">Figure </w:t>
      </w:r>
      <w:r w:rsidR="00752600" w:rsidRPr="00BF4A17">
        <w:rPr>
          <w:rFonts w:ascii="Times New Roman" w:hAnsi="Times New Roman" w:cs="Times New Roman"/>
          <w:szCs w:val="16"/>
        </w:rPr>
        <w:t>2</w:t>
      </w:r>
      <w:r w:rsidRPr="00BF4A17">
        <w:rPr>
          <w:rFonts w:ascii="Times New Roman" w:hAnsi="Times New Roman" w:cs="Times New Roman"/>
          <w:szCs w:val="16"/>
        </w:rPr>
        <w:t>- Turtle consuming single use plastic</w:t>
      </w:r>
      <w:bookmarkEnd w:id="1"/>
    </w:p>
    <w:p w14:paraId="04DDF1F9" w14:textId="159EBA16" w:rsidR="005B1C82" w:rsidRPr="00BF4A17" w:rsidRDefault="005B1C82" w:rsidP="005B1C82">
      <w:pPr>
        <w:spacing w:after="0" w:line="240" w:lineRule="auto"/>
        <w:jc w:val="left"/>
        <w:rPr>
          <w:rFonts w:ascii="Times New Roman" w:eastAsia="Times New Roman" w:hAnsi="Times New Roman" w:cs="Times New Roman"/>
          <w:sz w:val="24"/>
          <w:szCs w:val="24"/>
          <w:lang w:eastAsia="en-GB"/>
        </w:rPr>
      </w:pPr>
      <w:r w:rsidRPr="00BF4A17">
        <w:rPr>
          <w:rFonts w:ascii="Times New Roman" w:eastAsia="Times New Roman" w:hAnsi="Times New Roman" w:cs="Times New Roman"/>
          <w:sz w:val="24"/>
          <w:szCs w:val="24"/>
          <w:lang w:eastAsia="en-GB"/>
        </w:rPr>
        <w:fldChar w:fldCharType="begin"/>
      </w:r>
      <w:r w:rsidRPr="00BF4A17">
        <w:rPr>
          <w:rFonts w:ascii="Times New Roman" w:eastAsia="Times New Roman" w:hAnsi="Times New Roman" w:cs="Times New Roman"/>
          <w:sz w:val="24"/>
          <w:szCs w:val="24"/>
          <w:lang w:eastAsia="en-GB"/>
        </w:rPr>
        <w:instrText xml:space="preserve"> INCLUDEPICTURE "/var/folders/tv/jxm5ck2j5335r8rqf4wzyv7w0000gn/T/com.microsoft.Word/WebArchiveCopyPasteTempFiles/d9e0aaafa074ddea30320cdae8f41403.jpg" \* MERGEFORMATINET </w:instrText>
      </w:r>
      <w:r w:rsidRPr="00BF4A17">
        <w:rPr>
          <w:rFonts w:ascii="Times New Roman" w:eastAsia="Times New Roman" w:hAnsi="Times New Roman" w:cs="Times New Roman"/>
          <w:sz w:val="24"/>
          <w:szCs w:val="24"/>
          <w:lang w:eastAsia="en-GB"/>
        </w:rPr>
        <w:fldChar w:fldCharType="end"/>
      </w:r>
    </w:p>
    <w:p w14:paraId="0F0509A3" w14:textId="117A60F0" w:rsidR="005C73E8" w:rsidRPr="00BF4A17" w:rsidRDefault="00752600" w:rsidP="005B1C82">
      <w:pPr>
        <w:jc w:val="left"/>
        <w:rPr>
          <w:rFonts w:ascii="Times New Roman" w:hAnsi="Times New Roman" w:cs="Times New Roman"/>
          <w:sz w:val="24"/>
          <w:szCs w:val="24"/>
        </w:rPr>
      </w:pPr>
      <w:sdt>
        <w:sdtPr>
          <w:rPr>
            <w:rFonts w:ascii="Times New Roman" w:hAnsi="Times New Roman" w:cs="Times New Roman"/>
            <w:sz w:val="24"/>
            <w:szCs w:val="24"/>
          </w:rPr>
          <w:id w:val="-427422072"/>
          <w:citation/>
        </w:sdtPr>
        <w:sdtContent>
          <w:r w:rsidR="005B1C82" w:rsidRPr="00BF4A17">
            <w:rPr>
              <w:rFonts w:ascii="Times New Roman" w:hAnsi="Times New Roman" w:cs="Times New Roman"/>
              <w:sz w:val="24"/>
              <w:szCs w:val="24"/>
            </w:rPr>
            <w:fldChar w:fldCharType="begin"/>
          </w:r>
          <w:r w:rsidR="005B1C82" w:rsidRPr="00BF4A17">
            <w:rPr>
              <w:rFonts w:ascii="Times New Roman" w:hAnsi="Times New Roman" w:cs="Times New Roman"/>
              <w:sz w:val="24"/>
              <w:szCs w:val="24"/>
              <w:lang w:val="en-US"/>
            </w:rPr>
            <w:instrText xml:space="preserve"> CITATION Pla18 \l 1033 </w:instrText>
          </w:r>
          <w:r w:rsidR="005B1C82" w:rsidRPr="00BF4A17">
            <w:rPr>
              <w:rFonts w:ascii="Times New Roman" w:hAnsi="Times New Roman" w:cs="Times New Roman"/>
              <w:sz w:val="24"/>
              <w:szCs w:val="24"/>
            </w:rPr>
            <w:fldChar w:fldCharType="separate"/>
          </w:r>
          <w:r w:rsidR="005B1C82" w:rsidRPr="00BF4A17">
            <w:rPr>
              <w:rFonts w:ascii="Times New Roman" w:hAnsi="Times New Roman" w:cs="Times New Roman"/>
              <w:noProof/>
              <w:sz w:val="24"/>
              <w:szCs w:val="24"/>
              <w:lang w:val="en-US"/>
            </w:rPr>
            <w:t>(Plastic Tides, 2018)</w:t>
          </w:r>
          <w:r w:rsidR="005B1C82" w:rsidRPr="00BF4A17">
            <w:rPr>
              <w:rFonts w:ascii="Times New Roman" w:hAnsi="Times New Roman" w:cs="Times New Roman"/>
              <w:sz w:val="24"/>
              <w:szCs w:val="24"/>
            </w:rPr>
            <w:fldChar w:fldCharType="end"/>
          </w:r>
        </w:sdtContent>
      </w:sdt>
    </w:p>
    <w:p w14:paraId="367B2C43" w14:textId="2E5DE593" w:rsidR="005C73E8" w:rsidRPr="00BF4A17" w:rsidRDefault="005C73E8" w:rsidP="00F149CF">
      <w:pPr>
        <w:jc w:val="center"/>
        <w:rPr>
          <w:rFonts w:ascii="Times New Roman" w:hAnsi="Times New Roman" w:cs="Times New Roman"/>
          <w:sz w:val="24"/>
          <w:szCs w:val="24"/>
        </w:rPr>
      </w:pPr>
    </w:p>
    <w:p w14:paraId="633D0D12" w14:textId="382B4F1F" w:rsidR="005C73E8" w:rsidRPr="00BF4A17" w:rsidRDefault="005C73E8" w:rsidP="00F149CF">
      <w:pPr>
        <w:jc w:val="center"/>
        <w:rPr>
          <w:rFonts w:ascii="Times New Roman" w:hAnsi="Times New Roman" w:cs="Times New Roman"/>
          <w:sz w:val="24"/>
          <w:szCs w:val="24"/>
        </w:rPr>
      </w:pPr>
    </w:p>
    <w:p w14:paraId="1F80CF89" w14:textId="2BA68301" w:rsidR="005C73E8" w:rsidRPr="00BF4A17" w:rsidRDefault="005C73E8" w:rsidP="00F149CF">
      <w:pPr>
        <w:jc w:val="center"/>
        <w:rPr>
          <w:rFonts w:ascii="Times New Roman" w:hAnsi="Times New Roman" w:cs="Times New Roman"/>
          <w:sz w:val="24"/>
          <w:szCs w:val="24"/>
        </w:rPr>
      </w:pPr>
    </w:p>
    <w:p w14:paraId="65BFE1A6" w14:textId="0D409A11" w:rsidR="00BF4A17" w:rsidRDefault="00BF4A17" w:rsidP="00AF0A06">
      <w:pPr>
        <w:jc w:val="left"/>
        <w:rPr>
          <w:rFonts w:ascii="Times New Roman" w:hAnsi="Times New Roman" w:cs="Times New Roman"/>
          <w:sz w:val="24"/>
          <w:szCs w:val="24"/>
          <w:u w:val="single"/>
        </w:rPr>
      </w:pPr>
    </w:p>
    <w:p w14:paraId="02632A3D" w14:textId="77777777" w:rsidR="00BF4A17" w:rsidRPr="00BF4A17" w:rsidRDefault="00BF4A17" w:rsidP="00AF0A06">
      <w:pPr>
        <w:jc w:val="left"/>
        <w:rPr>
          <w:rFonts w:ascii="Times New Roman" w:hAnsi="Times New Roman" w:cs="Times New Roman"/>
          <w:sz w:val="24"/>
          <w:szCs w:val="24"/>
          <w:u w:val="single"/>
        </w:rPr>
      </w:pPr>
    </w:p>
    <w:p w14:paraId="7309336F" w14:textId="77777777" w:rsidR="00BF4A17" w:rsidRDefault="00BF4A17" w:rsidP="00AF0A06">
      <w:pPr>
        <w:jc w:val="left"/>
        <w:rPr>
          <w:rFonts w:ascii="Times New Roman" w:hAnsi="Times New Roman" w:cs="Times New Roman"/>
          <w:sz w:val="24"/>
          <w:szCs w:val="24"/>
          <w:u w:val="single"/>
        </w:rPr>
      </w:pPr>
    </w:p>
    <w:p w14:paraId="004A85D6" w14:textId="77777777" w:rsidR="00BF4A17" w:rsidRDefault="00BF4A17" w:rsidP="00AF0A06">
      <w:pPr>
        <w:jc w:val="left"/>
        <w:rPr>
          <w:rFonts w:ascii="Times New Roman" w:hAnsi="Times New Roman" w:cs="Times New Roman"/>
          <w:sz w:val="24"/>
          <w:szCs w:val="24"/>
          <w:u w:val="single"/>
        </w:rPr>
      </w:pPr>
    </w:p>
    <w:p w14:paraId="1A0E6300" w14:textId="43070B55" w:rsidR="005C73E8" w:rsidRPr="00BF4A17" w:rsidRDefault="00AF0A06" w:rsidP="00AF0A06">
      <w:pPr>
        <w:jc w:val="left"/>
        <w:rPr>
          <w:rFonts w:ascii="Times New Roman" w:hAnsi="Times New Roman" w:cs="Times New Roman"/>
          <w:sz w:val="24"/>
          <w:szCs w:val="24"/>
          <w:u w:val="single"/>
        </w:rPr>
      </w:pPr>
      <w:r w:rsidRPr="00BF4A17">
        <w:rPr>
          <w:rFonts w:ascii="Times New Roman" w:hAnsi="Times New Roman" w:cs="Times New Roman"/>
          <w:sz w:val="24"/>
          <w:szCs w:val="24"/>
          <w:u w:val="single"/>
        </w:rPr>
        <w:lastRenderedPageBreak/>
        <w:t xml:space="preserve">Legislation </w:t>
      </w:r>
      <w:r w:rsidR="00BF4A17" w:rsidRPr="00BF4A17">
        <w:rPr>
          <w:rFonts w:ascii="Times New Roman" w:hAnsi="Times New Roman" w:cs="Times New Roman"/>
          <w:sz w:val="24"/>
          <w:szCs w:val="24"/>
          <w:u w:val="single"/>
        </w:rPr>
        <w:t>in</w:t>
      </w:r>
      <w:r w:rsidRPr="00BF4A17">
        <w:rPr>
          <w:rFonts w:ascii="Times New Roman" w:hAnsi="Times New Roman" w:cs="Times New Roman"/>
          <w:sz w:val="24"/>
          <w:szCs w:val="24"/>
          <w:u w:val="single"/>
        </w:rPr>
        <w:t xml:space="preserve"> Place </w:t>
      </w:r>
      <w:r w:rsidR="00BF4A17" w:rsidRPr="00BF4A17">
        <w:rPr>
          <w:rFonts w:ascii="Times New Roman" w:hAnsi="Times New Roman" w:cs="Times New Roman"/>
          <w:sz w:val="24"/>
          <w:szCs w:val="24"/>
          <w:u w:val="single"/>
        </w:rPr>
        <w:t>to</w:t>
      </w:r>
      <w:r w:rsidRPr="00BF4A17">
        <w:rPr>
          <w:rFonts w:ascii="Times New Roman" w:hAnsi="Times New Roman" w:cs="Times New Roman"/>
          <w:sz w:val="24"/>
          <w:szCs w:val="24"/>
          <w:u w:val="single"/>
        </w:rPr>
        <w:t xml:space="preserve"> Combat </w:t>
      </w:r>
      <w:r w:rsidR="00BF4A17" w:rsidRPr="00BF4A17">
        <w:rPr>
          <w:rFonts w:ascii="Times New Roman" w:hAnsi="Times New Roman" w:cs="Times New Roman"/>
          <w:sz w:val="24"/>
          <w:szCs w:val="24"/>
          <w:u w:val="single"/>
        </w:rPr>
        <w:t>the</w:t>
      </w:r>
      <w:r w:rsidRPr="00BF4A17">
        <w:rPr>
          <w:rFonts w:ascii="Times New Roman" w:hAnsi="Times New Roman" w:cs="Times New Roman"/>
          <w:sz w:val="24"/>
          <w:szCs w:val="24"/>
          <w:u w:val="single"/>
        </w:rPr>
        <w:t xml:space="preserve"> Failure</w:t>
      </w:r>
    </w:p>
    <w:p w14:paraId="74A6DB86" w14:textId="230455DC" w:rsidR="00AF0A06" w:rsidRPr="00BF4A17" w:rsidRDefault="00AF0A06" w:rsidP="00AF0A06">
      <w:pPr>
        <w:jc w:val="left"/>
        <w:rPr>
          <w:rFonts w:ascii="Times New Roman" w:hAnsi="Times New Roman" w:cs="Times New Roman"/>
          <w:sz w:val="24"/>
          <w:szCs w:val="24"/>
        </w:rPr>
      </w:pPr>
    </w:p>
    <w:p w14:paraId="785EA0A0" w14:textId="46705125" w:rsidR="00AF0A06" w:rsidRPr="00BF4A17" w:rsidRDefault="00AF0A06" w:rsidP="00AF0A06">
      <w:pPr>
        <w:jc w:val="left"/>
        <w:rPr>
          <w:rFonts w:ascii="Times New Roman" w:hAnsi="Times New Roman" w:cs="Times New Roman"/>
          <w:sz w:val="24"/>
          <w:szCs w:val="24"/>
        </w:rPr>
      </w:pPr>
      <w:r w:rsidRPr="00BF4A17">
        <w:rPr>
          <w:rFonts w:ascii="Times New Roman" w:hAnsi="Times New Roman" w:cs="Times New Roman"/>
          <w:sz w:val="24"/>
          <w:szCs w:val="24"/>
        </w:rPr>
        <w:t xml:space="preserve">While this market failure has been prominent in environmental issues since the public consciousness of global warming and environmental issues became more apparent, it is only in the last two years that significant change has been by governing bodies to combat the problem. As a result of a BBC documentary with David Attenborough bringing awareness of the devastating impact of single use plastic, </w:t>
      </w:r>
      <w:r w:rsidR="0024343B" w:rsidRPr="00BF4A17">
        <w:rPr>
          <w:rFonts w:ascii="Times New Roman" w:hAnsi="Times New Roman" w:cs="Times New Roman"/>
          <w:sz w:val="24"/>
          <w:szCs w:val="24"/>
        </w:rPr>
        <w:t xml:space="preserve">the </w:t>
      </w:r>
      <w:r w:rsidRPr="00BF4A17">
        <w:rPr>
          <w:rFonts w:ascii="Times New Roman" w:hAnsi="Times New Roman" w:cs="Times New Roman"/>
          <w:sz w:val="24"/>
          <w:szCs w:val="24"/>
        </w:rPr>
        <w:t xml:space="preserve">UK government </w:t>
      </w:r>
      <w:r w:rsidR="0024343B" w:rsidRPr="00BF4A17">
        <w:rPr>
          <w:rFonts w:ascii="Times New Roman" w:hAnsi="Times New Roman" w:cs="Times New Roman"/>
          <w:sz w:val="24"/>
          <w:szCs w:val="24"/>
        </w:rPr>
        <w:t>decided to employ a drastic measure in the eradication of the problem. Known as the ‘Attenborough effect’, use of single use plastic plummeted in 2019 as a combination of public awareness and new legislation</w:t>
      </w:r>
      <w:sdt>
        <w:sdtPr>
          <w:rPr>
            <w:rFonts w:ascii="Times New Roman" w:hAnsi="Times New Roman" w:cs="Times New Roman"/>
            <w:sz w:val="24"/>
            <w:szCs w:val="24"/>
          </w:rPr>
          <w:id w:val="-1685890964"/>
          <w:citation/>
        </w:sdtPr>
        <w:sdtContent>
          <w:r w:rsidR="0024343B" w:rsidRPr="00BF4A17">
            <w:rPr>
              <w:rFonts w:ascii="Times New Roman" w:hAnsi="Times New Roman" w:cs="Times New Roman"/>
              <w:sz w:val="24"/>
              <w:szCs w:val="24"/>
            </w:rPr>
            <w:fldChar w:fldCharType="begin"/>
          </w:r>
          <w:r w:rsidR="0024343B" w:rsidRPr="00BF4A17">
            <w:rPr>
              <w:rFonts w:ascii="Times New Roman" w:hAnsi="Times New Roman" w:cs="Times New Roman"/>
              <w:sz w:val="24"/>
              <w:szCs w:val="24"/>
              <w:lang w:val="en-US"/>
            </w:rPr>
            <w:instrText xml:space="preserve"> CITATION Mca19 \l 1033 </w:instrText>
          </w:r>
          <w:r w:rsidR="0024343B" w:rsidRPr="00BF4A17">
            <w:rPr>
              <w:rFonts w:ascii="Times New Roman" w:hAnsi="Times New Roman" w:cs="Times New Roman"/>
              <w:sz w:val="24"/>
              <w:szCs w:val="24"/>
            </w:rPr>
            <w:fldChar w:fldCharType="separate"/>
          </w:r>
          <w:r w:rsidR="0024343B" w:rsidRPr="00BF4A17">
            <w:rPr>
              <w:rFonts w:ascii="Times New Roman" w:hAnsi="Times New Roman" w:cs="Times New Roman"/>
              <w:noProof/>
              <w:sz w:val="24"/>
              <w:szCs w:val="24"/>
              <w:lang w:val="en-US"/>
            </w:rPr>
            <w:t xml:space="preserve"> (Mcarthy &amp; Sanchez, 2019)</w:t>
          </w:r>
          <w:r w:rsidR="0024343B" w:rsidRPr="00BF4A17">
            <w:rPr>
              <w:rFonts w:ascii="Times New Roman" w:hAnsi="Times New Roman" w:cs="Times New Roman"/>
              <w:sz w:val="24"/>
              <w:szCs w:val="24"/>
            </w:rPr>
            <w:fldChar w:fldCharType="end"/>
          </w:r>
        </w:sdtContent>
      </w:sdt>
      <w:r w:rsidR="0024343B" w:rsidRPr="00BF4A17">
        <w:rPr>
          <w:rFonts w:ascii="Times New Roman" w:hAnsi="Times New Roman" w:cs="Times New Roman"/>
          <w:sz w:val="24"/>
          <w:szCs w:val="24"/>
        </w:rPr>
        <w:t xml:space="preserve">. </w:t>
      </w:r>
    </w:p>
    <w:p w14:paraId="6D1A4931" w14:textId="2FF666F2" w:rsidR="00C570B2" w:rsidRPr="00BF4A17" w:rsidRDefault="009A3A17" w:rsidP="00AF0A06">
      <w:pPr>
        <w:jc w:val="left"/>
        <w:rPr>
          <w:rFonts w:ascii="Times New Roman" w:hAnsi="Times New Roman" w:cs="Times New Roman"/>
          <w:sz w:val="24"/>
          <w:szCs w:val="24"/>
        </w:rPr>
      </w:pPr>
      <w:r w:rsidRPr="00BF4A17">
        <w:rPr>
          <w:rFonts w:ascii="Times New Roman" w:hAnsi="Times New Roman" w:cs="Times New Roman"/>
          <w:sz w:val="24"/>
          <w:szCs w:val="24"/>
        </w:rPr>
        <w:t>The solution the UK government generated to tackle single use plastic is the complete ban of plastic drink stirrers and the restriction of availability of plastic straws and plastic cotton buds as of April 2020</w:t>
      </w:r>
      <w:sdt>
        <w:sdtPr>
          <w:rPr>
            <w:rFonts w:ascii="Times New Roman" w:hAnsi="Times New Roman" w:cs="Times New Roman"/>
            <w:sz w:val="24"/>
            <w:szCs w:val="24"/>
          </w:rPr>
          <w:id w:val="1269664168"/>
          <w:citation/>
        </w:sdtPr>
        <w:sdtContent>
          <w:r w:rsidRPr="00BF4A17">
            <w:rPr>
              <w:rFonts w:ascii="Times New Roman" w:hAnsi="Times New Roman" w:cs="Times New Roman"/>
              <w:sz w:val="24"/>
              <w:szCs w:val="24"/>
            </w:rPr>
            <w:fldChar w:fldCharType="begin"/>
          </w:r>
          <w:r w:rsidRPr="00BF4A17">
            <w:rPr>
              <w:rFonts w:ascii="Times New Roman" w:hAnsi="Times New Roman" w:cs="Times New Roman"/>
              <w:sz w:val="24"/>
              <w:szCs w:val="24"/>
              <w:lang w:val="en-US"/>
            </w:rPr>
            <w:instrText xml:space="preserve"> CITATION Bri20 \l 1033 </w:instrText>
          </w:r>
          <w:r w:rsidRPr="00BF4A17">
            <w:rPr>
              <w:rFonts w:ascii="Times New Roman" w:hAnsi="Times New Roman" w:cs="Times New Roman"/>
              <w:sz w:val="24"/>
              <w:szCs w:val="24"/>
            </w:rPr>
            <w:fldChar w:fldCharType="separate"/>
          </w:r>
          <w:r w:rsidRPr="00BF4A17">
            <w:rPr>
              <w:rFonts w:ascii="Times New Roman" w:hAnsi="Times New Roman" w:cs="Times New Roman"/>
              <w:noProof/>
              <w:sz w:val="24"/>
              <w:szCs w:val="24"/>
              <w:lang w:val="en-US"/>
            </w:rPr>
            <w:t xml:space="preserve"> (Society, 2020)</w:t>
          </w:r>
          <w:r w:rsidRPr="00BF4A17">
            <w:rPr>
              <w:rFonts w:ascii="Times New Roman" w:hAnsi="Times New Roman" w:cs="Times New Roman"/>
              <w:sz w:val="24"/>
              <w:szCs w:val="24"/>
            </w:rPr>
            <w:fldChar w:fldCharType="end"/>
          </w:r>
        </w:sdtContent>
      </w:sdt>
      <w:r w:rsidR="000806A9" w:rsidRPr="00BF4A17">
        <w:rPr>
          <w:rFonts w:ascii="Times New Roman" w:hAnsi="Times New Roman" w:cs="Times New Roman"/>
          <w:sz w:val="24"/>
          <w:szCs w:val="24"/>
        </w:rPr>
        <w:t xml:space="preserve">. Limited amounts of these restricted items are available for those who require them for specific reasons however they are sold in pharmacies behind the counter as </w:t>
      </w:r>
      <w:r w:rsidR="00BF4A17" w:rsidRPr="00BF4A17">
        <w:rPr>
          <w:rFonts w:ascii="Times New Roman" w:hAnsi="Times New Roman" w:cs="Times New Roman"/>
          <w:sz w:val="24"/>
          <w:szCs w:val="24"/>
        </w:rPr>
        <w:t>opposed</w:t>
      </w:r>
      <w:r w:rsidR="000806A9" w:rsidRPr="00BF4A17">
        <w:rPr>
          <w:rFonts w:ascii="Times New Roman" w:hAnsi="Times New Roman" w:cs="Times New Roman"/>
          <w:sz w:val="24"/>
          <w:szCs w:val="24"/>
        </w:rPr>
        <w:t xml:space="preserve"> to what they were in supermarket available to anyone prior to this legislation change. The Environmental Protection Regulations 2020 consulted with members of UK society to determine their thoughts and opinions on </w:t>
      </w:r>
      <w:r w:rsidR="00C570B2" w:rsidRPr="00BF4A17">
        <w:rPr>
          <w:rFonts w:ascii="Times New Roman" w:hAnsi="Times New Roman" w:cs="Times New Roman"/>
          <w:sz w:val="24"/>
          <w:szCs w:val="24"/>
        </w:rPr>
        <w:t>the ban of single use plastics between 2018-2019 and a result of a positive public reaction the regulation were implemented in April 2020</w:t>
      </w:r>
      <w:sdt>
        <w:sdtPr>
          <w:rPr>
            <w:rFonts w:ascii="Times New Roman" w:hAnsi="Times New Roman" w:cs="Times New Roman"/>
            <w:sz w:val="24"/>
            <w:szCs w:val="24"/>
          </w:rPr>
          <w:id w:val="-722522943"/>
          <w:citation/>
        </w:sdtPr>
        <w:sdtContent>
          <w:r w:rsidR="00C570B2" w:rsidRPr="00BF4A17">
            <w:rPr>
              <w:rFonts w:ascii="Times New Roman" w:hAnsi="Times New Roman" w:cs="Times New Roman"/>
              <w:sz w:val="24"/>
              <w:szCs w:val="24"/>
            </w:rPr>
            <w:fldChar w:fldCharType="begin"/>
          </w:r>
          <w:r w:rsidR="00C570B2" w:rsidRPr="00BF4A17">
            <w:rPr>
              <w:rFonts w:ascii="Times New Roman" w:hAnsi="Times New Roman" w:cs="Times New Roman"/>
              <w:sz w:val="24"/>
              <w:szCs w:val="24"/>
              <w:lang w:val="en-US"/>
            </w:rPr>
            <w:instrText xml:space="preserve"> CITATION UKG19 \l 1033 </w:instrText>
          </w:r>
          <w:r w:rsidR="00C570B2" w:rsidRPr="00BF4A17">
            <w:rPr>
              <w:rFonts w:ascii="Times New Roman" w:hAnsi="Times New Roman" w:cs="Times New Roman"/>
              <w:sz w:val="24"/>
              <w:szCs w:val="24"/>
            </w:rPr>
            <w:fldChar w:fldCharType="separate"/>
          </w:r>
          <w:r w:rsidR="00C570B2" w:rsidRPr="00BF4A17">
            <w:rPr>
              <w:rFonts w:ascii="Times New Roman" w:hAnsi="Times New Roman" w:cs="Times New Roman"/>
              <w:noProof/>
              <w:sz w:val="24"/>
              <w:szCs w:val="24"/>
              <w:lang w:val="en-US"/>
            </w:rPr>
            <w:t xml:space="preserve"> (UK Government , 2019)</w:t>
          </w:r>
          <w:r w:rsidR="00C570B2" w:rsidRPr="00BF4A17">
            <w:rPr>
              <w:rFonts w:ascii="Times New Roman" w:hAnsi="Times New Roman" w:cs="Times New Roman"/>
              <w:sz w:val="24"/>
              <w:szCs w:val="24"/>
            </w:rPr>
            <w:fldChar w:fldCharType="end"/>
          </w:r>
        </w:sdtContent>
      </w:sdt>
      <w:r w:rsidR="00C570B2" w:rsidRPr="00BF4A17">
        <w:rPr>
          <w:rFonts w:ascii="Times New Roman" w:hAnsi="Times New Roman" w:cs="Times New Roman"/>
          <w:sz w:val="24"/>
          <w:szCs w:val="24"/>
        </w:rPr>
        <w:t xml:space="preserve">. </w:t>
      </w:r>
      <w:r w:rsidR="00545DC4" w:rsidRPr="00BF4A17">
        <w:rPr>
          <w:rFonts w:ascii="Times New Roman" w:hAnsi="Times New Roman" w:cs="Times New Roman"/>
          <w:sz w:val="24"/>
          <w:szCs w:val="24"/>
        </w:rPr>
        <w:t xml:space="preserve"> It would have been expected that the UK Government wou</w:t>
      </w:r>
      <w:r w:rsidR="001837AF" w:rsidRPr="00BF4A17">
        <w:rPr>
          <w:rFonts w:ascii="Times New Roman" w:hAnsi="Times New Roman" w:cs="Times New Roman"/>
          <w:sz w:val="24"/>
          <w:szCs w:val="24"/>
        </w:rPr>
        <w:t>l</w:t>
      </w:r>
      <w:r w:rsidR="00545DC4" w:rsidRPr="00BF4A17">
        <w:rPr>
          <w:rFonts w:ascii="Times New Roman" w:hAnsi="Times New Roman" w:cs="Times New Roman"/>
          <w:sz w:val="24"/>
          <w:szCs w:val="24"/>
        </w:rPr>
        <w:t xml:space="preserve">d have at least contracted primary research </w:t>
      </w:r>
      <w:r w:rsidR="00BF4A17" w:rsidRPr="00BF4A17">
        <w:rPr>
          <w:rFonts w:ascii="Times New Roman" w:hAnsi="Times New Roman" w:cs="Times New Roman"/>
          <w:sz w:val="24"/>
          <w:szCs w:val="24"/>
        </w:rPr>
        <w:t>into</w:t>
      </w:r>
      <w:r w:rsidR="00545DC4" w:rsidRPr="00BF4A17">
        <w:rPr>
          <w:rFonts w:ascii="Times New Roman" w:hAnsi="Times New Roman" w:cs="Times New Roman"/>
          <w:sz w:val="24"/>
          <w:szCs w:val="24"/>
        </w:rPr>
        <w:t xml:space="preserve"> the impact of single use plastic on the environment however there is no evidence of this. Adapting secondary data along with public consultation is the chosen method in deciding on this legislation. This is of course problematic for future study and could be considered a political move rather than an environmental one. </w:t>
      </w:r>
      <w:r w:rsidR="001837AF" w:rsidRPr="00BF4A17">
        <w:rPr>
          <w:rFonts w:ascii="Times New Roman" w:hAnsi="Times New Roman" w:cs="Times New Roman"/>
          <w:sz w:val="24"/>
          <w:szCs w:val="24"/>
        </w:rPr>
        <w:t xml:space="preserve">It is understood that the UK </w:t>
      </w:r>
      <w:r w:rsidR="001702D4" w:rsidRPr="00BF4A17">
        <w:rPr>
          <w:rFonts w:ascii="Times New Roman" w:hAnsi="Times New Roman" w:cs="Times New Roman"/>
          <w:sz w:val="24"/>
          <w:szCs w:val="24"/>
        </w:rPr>
        <w:t>Government</w:t>
      </w:r>
      <w:r w:rsidR="001837AF" w:rsidRPr="00BF4A17">
        <w:rPr>
          <w:rFonts w:ascii="Times New Roman" w:hAnsi="Times New Roman" w:cs="Times New Roman"/>
          <w:sz w:val="24"/>
          <w:szCs w:val="24"/>
        </w:rPr>
        <w:t xml:space="preserve"> used their already </w:t>
      </w:r>
      <w:r w:rsidR="001702D4" w:rsidRPr="00BF4A17">
        <w:rPr>
          <w:rFonts w:ascii="Times New Roman" w:hAnsi="Times New Roman" w:cs="Times New Roman"/>
          <w:sz w:val="24"/>
          <w:szCs w:val="24"/>
        </w:rPr>
        <w:t>existing</w:t>
      </w:r>
      <w:r w:rsidR="001837AF" w:rsidRPr="00BF4A17">
        <w:rPr>
          <w:rFonts w:ascii="Times New Roman" w:hAnsi="Times New Roman" w:cs="Times New Roman"/>
          <w:sz w:val="24"/>
          <w:szCs w:val="24"/>
        </w:rPr>
        <w:t xml:space="preserve"> ‘Resources and Waste Strategy’ along with their ‘25 Year </w:t>
      </w:r>
      <w:r w:rsidR="001702D4" w:rsidRPr="00BF4A17">
        <w:rPr>
          <w:rFonts w:ascii="Times New Roman" w:hAnsi="Times New Roman" w:cs="Times New Roman"/>
          <w:sz w:val="24"/>
          <w:szCs w:val="24"/>
        </w:rPr>
        <w:t>Environmental</w:t>
      </w:r>
      <w:r w:rsidR="001837AF" w:rsidRPr="00BF4A17">
        <w:rPr>
          <w:rFonts w:ascii="Times New Roman" w:hAnsi="Times New Roman" w:cs="Times New Roman"/>
          <w:sz w:val="24"/>
          <w:szCs w:val="24"/>
        </w:rPr>
        <w:t xml:space="preserve"> Plan’ to generate the scientific </w:t>
      </w:r>
      <w:r w:rsidR="001702D4" w:rsidRPr="00BF4A17">
        <w:rPr>
          <w:rFonts w:ascii="Times New Roman" w:hAnsi="Times New Roman" w:cs="Times New Roman"/>
          <w:sz w:val="24"/>
          <w:szCs w:val="24"/>
        </w:rPr>
        <w:t>evidence needed to finalise their legislative decisions</w:t>
      </w:r>
      <w:sdt>
        <w:sdtPr>
          <w:rPr>
            <w:rFonts w:ascii="Times New Roman" w:hAnsi="Times New Roman" w:cs="Times New Roman"/>
            <w:sz w:val="24"/>
            <w:szCs w:val="24"/>
          </w:rPr>
          <w:id w:val="1869870991"/>
          <w:citation/>
        </w:sdtPr>
        <w:sdtContent>
          <w:r w:rsidR="001702D4" w:rsidRPr="00BF4A17">
            <w:rPr>
              <w:rFonts w:ascii="Times New Roman" w:hAnsi="Times New Roman" w:cs="Times New Roman"/>
              <w:sz w:val="24"/>
              <w:szCs w:val="24"/>
            </w:rPr>
            <w:fldChar w:fldCharType="begin"/>
          </w:r>
          <w:r w:rsidR="001702D4" w:rsidRPr="00BF4A17">
            <w:rPr>
              <w:rFonts w:ascii="Times New Roman" w:hAnsi="Times New Roman" w:cs="Times New Roman"/>
              <w:sz w:val="24"/>
              <w:szCs w:val="24"/>
              <w:lang w:val="en-US"/>
            </w:rPr>
            <w:instrText xml:space="preserve">CITATION UKG18 \l 1033 </w:instrText>
          </w:r>
          <w:r w:rsidR="001702D4" w:rsidRPr="00BF4A17">
            <w:rPr>
              <w:rFonts w:ascii="Times New Roman" w:hAnsi="Times New Roman" w:cs="Times New Roman"/>
              <w:sz w:val="24"/>
              <w:szCs w:val="24"/>
            </w:rPr>
            <w:fldChar w:fldCharType="separate"/>
          </w:r>
          <w:r w:rsidR="001702D4" w:rsidRPr="00BF4A17">
            <w:rPr>
              <w:rFonts w:ascii="Times New Roman" w:hAnsi="Times New Roman" w:cs="Times New Roman"/>
              <w:noProof/>
              <w:sz w:val="24"/>
              <w:szCs w:val="24"/>
              <w:lang w:val="en-US"/>
            </w:rPr>
            <w:t xml:space="preserve"> (UK Government, 2018)</w:t>
          </w:r>
          <w:r w:rsidR="001702D4" w:rsidRPr="00BF4A17">
            <w:rPr>
              <w:rFonts w:ascii="Times New Roman" w:hAnsi="Times New Roman" w:cs="Times New Roman"/>
              <w:sz w:val="24"/>
              <w:szCs w:val="24"/>
            </w:rPr>
            <w:fldChar w:fldCharType="end"/>
          </w:r>
        </w:sdtContent>
      </w:sdt>
      <w:r w:rsidR="001702D4" w:rsidRPr="00BF4A17">
        <w:rPr>
          <w:rFonts w:ascii="Times New Roman" w:hAnsi="Times New Roman" w:cs="Times New Roman"/>
          <w:sz w:val="24"/>
          <w:szCs w:val="24"/>
        </w:rPr>
        <w:t xml:space="preserve">. While this has generated enough data to warrant promoting this legislation, it is of a concern that the findings will </w:t>
      </w:r>
      <w:r w:rsidR="00BF4A17" w:rsidRPr="00BF4A17">
        <w:rPr>
          <w:rFonts w:ascii="Times New Roman" w:hAnsi="Times New Roman" w:cs="Times New Roman"/>
          <w:sz w:val="24"/>
          <w:szCs w:val="24"/>
        </w:rPr>
        <w:t>not</w:t>
      </w:r>
      <w:r w:rsidR="001702D4" w:rsidRPr="00BF4A17">
        <w:rPr>
          <w:rFonts w:ascii="Times New Roman" w:hAnsi="Times New Roman" w:cs="Times New Roman"/>
          <w:sz w:val="24"/>
          <w:szCs w:val="24"/>
        </w:rPr>
        <w:t xml:space="preserve"> be completely specific to single use plastic in depth rather than a broad understanding on the environment and waste instead.</w:t>
      </w:r>
    </w:p>
    <w:p w14:paraId="27FBC167" w14:textId="45FD20EF" w:rsidR="00BF4A17" w:rsidRPr="00BF4A17" w:rsidRDefault="00C570B2" w:rsidP="00AF0A06">
      <w:pPr>
        <w:jc w:val="left"/>
        <w:rPr>
          <w:rFonts w:ascii="Times New Roman" w:hAnsi="Times New Roman" w:cs="Times New Roman"/>
          <w:sz w:val="24"/>
          <w:szCs w:val="24"/>
        </w:rPr>
      </w:pPr>
      <w:r w:rsidRPr="00BF4A17">
        <w:rPr>
          <w:rFonts w:ascii="Times New Roman" w:hAnsi="Times New Roman" w:cs="Times New Roman"/>
          <w:sz w:val="24"/>
          <w:szCs w:val="24"/>
        </w:rPr>
        <w:t xml:space="preserve">This regulation </w:t>
      </w:r>
      <w:r w:rsidR="00BF4A17" w:rsidRPr="00BF4A17">
        <w:rPr>
          <w:rFonts w:ascii="Times New Roman" w:hAnsi="Times New Roman" w:cs="Times New Roman"/>
          <w:sz w:val="24"/>
          <w:szCs w:val="24"/>
        </w:rPr>
        <w:t>has</w:t>
      </w:r>
      <w:r w:rsidRPr="00BF4A17">
        <w:rPr>
          <w:rFonts w:ascii="Times New Roman" w:hAnsi="Times New Roman" w:cs="Times New Roman"/>
          <w:sz w:val="24"/>
          <w:szCs w:val="24"/>
        </w:rPr>
        <w:t xml:space="preserve"> been long anticipated within the UK with charities and wildlife initiatives </w:t>
      </w:r>
      <w:r w:rsidR="003B4563" w:rsidRPr="00BF4A17">
        <w:rPr>
          <w:rFonts w:ascii="Times New Roman" w:hAnsi="Times New Roman" w:cs="Times New Roman"/>
          <w:sz w:val="24"/>
          <w:szCs w:val="24"/>
        </w:rPr>
        <w:t xml:space="preserve">such as </w:t>
      </w:r>
      <w:r w:rsidRPr="00BF4A17">
        <w:rPr>
          <w:rFonts w:ascii="Times New Roman" w:hAnsi="Times New Roman" w:cs="Times New Roman"/>
          <w:sz w:val="24"/>
          <w:szCs w:val="24"/>
        </w:rPr>
        <w:t xml:space="preserve">WWF calling for a complete ban on all avoidable single use plastics by </w:t>
      </w:r>
      <w:r w:rsidR="003B4563" w:rsidRPr="00BF4A17">
        <w:rPr>
          <w:rFonts w:ascii="Times New Roman" w:hAnsi="Times New Roman" w:cs="Times New Roman"/>
          <w:sz w:val="24"/>
          <w:szCs w:val="24"/>
        </w:rPr>
        <w:t>2025</w:t>
      </w:r>
      <w:sdt>
        <w:sdtPr>
          <w:rPr>
            <w:rFonts w:ascii="Times New Roman" w:hAnsi="Times New Roman" w:cs="Times New Roman"/>
            <w:sz w:val="24"/>
            <w:szCs w:val="24"/>
          </w:rPr>
          <w:id w:val="-730153084"/>
          <w:citation/>
        </w:sdtPr>
        <w:sdtContent>
          <w:r w:rsidR="003B4563" w:rsidRPr="00BF4A17">
            <w:rPr>
              <w:rFonts w:ascii="Times New Roman" w:hAnsi="Times New Roman" w:cs="Times New Roman"/>
              <w:sz w:val="24"/>
              <w:szCs w:val="24"/>
            </w:rPr>
            <w:fldChar w:fldCharType="begin"/>
          </w:r>
          <w:r w:rsidR="003B4563" w:rsidRPr="00BF4A17">
            <w:rPr>
              <w:rFonts w:ascii="Times New Roman" w:hAnsi="Times New Roman" w:cs="Times New Roman"/>
              <w:sz w:val="24"/>
              <w:szCs w:val="24"/>
              <w:lang w:val="en-US"/>
            </w:rPr>
            <w:instrText xml:space="preserve"> CITATION WWF20 \l 1033 </w:instrText>
          </w:r>
          <w:r w:rsidR="003B4563" w:rsidRPr="00BF4A17">
            <w:rPr>
              <w:rFonts w:ascii="Times New Roman" w:hAnsi="Times New Roman" w:cs="Times New Roman"/>
              <w:sz w:val="24"/>
              <w:szCs w:val="24"/>
            </w:rPr>
            <w:fldChar w:fldCharType="separate"/>
          </w:r>
          <w:r w:rsidR="003B4563" w:rsidRPr="00BF4A17">
            <w:rPr>
              <w:rFonts w:ascii="Times New Roman" w:hAnsi="Times New Roman" w:cs="Times New Roman"/>
              <w:noProof/>
              <w:sz w:val="24"/>
              <w:szCs w:val="24"/>
              <w:lang w:val="en-US"/>
            </w:rPr>
            <w:t xml:space="preserve"> (WWF, 2020)</w:t>
          </w:r>
          <w:r w:rsidR="003B4563" w:rsidRPr="00BF4A17">
            <w:rPr>
              <w:rFonts w:ascii="Times New Roman" w:hAnsi="Times New Roman" w:cs="Times New Roman"/>
              <w:sz w:val="24"/>
              <w:szCs w:val="24"/>
            </w:rPr>
            <w:fldChar w:fldCharType="end"/>
          </w:r>
        </w:sdtContent>
      </w:sdt>
      <w:r w:rsidR="003B4563" w:rsidRPr="00BF4A17">
        <w:rPr>
          <w:rFonts w:ascii="Times New Roman" w:hAnsi="Times New Roman" w:cs="Times New Roman"/>
          <w:sz w:val="24"/>
          <w:szCs w:val="24"/>
        </w:rPr>
        <w:t>. There are obvious changes being made in relation to single use plastic by the government legislation with further talk of including plastic cutlery and crockery in the list of items banned or restricted. Restaurants and cafés are also now required to not publicly bring awareness to their availability of single use plastic however they can provide customers with the items if they specifically ask or require them. The success of this legislation is premature to be suggested at this point in time as it is only recently been implemented however with the amount of single use plastic which was being deposited in to the sea now not being available it is more than suggestable that the rate of plastic in the oceans will now decline significantly as a result of this change</w:t>
      </w:r>
      <w:r w:rsidR="00EB33DC" w:rsidRPr="00BF4A17">
        <w:rPr>
          <w:rFonts w:ascii="Times New Roman" w:hAnsi="Times New Roman" w:cs="Times New Roman"/>
          <w:sz w:val="24"/>
          <w:szCs w:val="24"/>
        </w:rPr>
        <w:t>.</w:t>
      </w:r>
    </w:p>
    <w:p w14:paraId="1E3FB6D1" w14:textId="704E37BF" w:rsidR="003B4563" w:rsidRPr="00BF4A17" w:rsidRDefault="003B4563" w:rsidP="00AF0A06">
      <w:pPr>
        <w:jc w:val="left"/>
        <w:rPr>
          <w:rFonts w:ascii="Times New Roman" w:hAnsi="Times New Roman" w:cs="Times New Roman"/>
          <w:sz w:val="24"/>
          <w:szCs w:val="24"/>
          <w:u w:val="single"/>
        </w:rPr>
      </w:pPr>
      <w:r w:rsidRPr="00BF4A17">
        <w:rPr>
          <w:rFonts w:ascii="Times New Roman" w:hAnsi="Times New Roman" w:cs="Times New Roman"/>
          <w:sz w:val="24"/>
          <w:szCs w:val="24"/>
          <w:u w:val="single"/>
        </w:rPr>
        <w:lastRenderedPageBreak/>
        <w:t xml:space="preserve">The Evaluation </w:t>
      </w:r>
      <w:r w:rsidR="00BF4A17" w:rsidRPr="00BF4A17">
        <w:rPr>
          <w:rFonts w:ascii="Times New Roman" w:hAnsi="Times New Roman" w:cs="Times New Roman"/>
          <w:sz w:val="24"/>
          <w:szCs w:val="24"/>
          <w:u w:val="single"/>
        </w:rPr>
        <w:t>and</w:t>
      </w:r>
      <w:r w:rsidRPr="00BF4A17">
        <w:rPr>
          <w:rFonts w:ascii="Times New Roman" w:hAnsi="Times New Roman" w:cs="Times New Roman"/>
          <w:sz w:val="24"/>
          <w:szCs w:val="24"/>
          <w:u w:val="single"/>
        </w:rPr>
        <w:t xml:space="preserve"> Analysis </w:t>
      </w:r>
      <w:r w:rsidR="00BF4A17" w:rsidRPr="00BF4A17">
        <w:rPr>
          <w:rFonts w:ascii="Times New Roman" w:hAnsi="Times New Roman" w:cs="Times New Roman"/>
          <w:sz w:val="24"/>
          <w:szCs w:val="24"/>
          <w:u w:val="single"/>
        </w:rPr>
        <w:t>of</w:t>
      </w:r>
      <w:r w:rsidRPr="00BF4A17">
        <w:rPr>
          <w:rFonts w:ascii="Times New Roman" w:hAnsi="Times New Roman" w:cs="Times New Roman"/>
          <w:sz w:val="24"/>
          <w:szCs w:val="24"/>
          <w:u w:val="single"/>
        </w:rPr>
        <w:t xml:space="preserve"> Governmental Legislation </w:t>
      </w:r>
    </w:p>
    <w:p w14:paraId="6FCE48F7" w14:textId="57D22B2F" w:rsidR="00791343" w:rsidRPr="00BF4A17" w:rsidRDefault="00791343" w:rsidP="00AF0A06">
      <w:pPr>
        <w:jc w:val="left"/>
        <w:rPr>
          <w:rFonts w:ascii="Times New Roman" w:hAnsi="Times New Roman" w:cs="Times New Roman"/>
          <w:sz w:val="24"/>
          <w:szCs w:val="24"/>
        </w:rPr>
      </w:pPr>
    </w:p>
    <w:p w14:paraId="053AE313" w14:textId="1D22AD9F" w:rsidR="00913FF1" w:rsidRPr="00BF4A17" w:rsidRDefault="00791343" w:rsidP="00AF0A06">
      <w:pPr>
        <w:jc w:val="left"/>
        <w:rPr>
          <w:rFonts w:ascii="Times New Roman" w:hAnsi="Times New Roman" w:cs="Times New Roman"/>
          <w:sz w:val="24"/>
          <w:szCs w:val="24"/>
        </w:rPr>
      </w:pPr>
      <w:r w:rsidRPr="00BF4A17">
        <w:rPr>
          <w:rFonts w:ascii="Times New Roman" w:hAnsi="Times New Roman" w:cs="Times New Roman"/>
          <w:sz w:val="24"/>
          <w:szCs w:val="24"/>
        </w:rPr>
        <w:t xml:space="preserve">When considering </w:t>
      </w:r>
      <w:r w:rsidR="002848DF" w:rsidRPr="00BF4A17">
        <w:rPr>
          <w:rFonts w:ascii="Times New Roman" w:hAnsi="Times New Roman" w:cs="Times New Roman"/>
          <w:sz w:val="24"/>
          <w:szCs w:val="24"/>
        </w:rPr>
        <w:t>legislative changes to enforce the reduction of single use plastic, there ha</w:t>
      </w:r>
      <w:r w:rsidR="001702D4" w:rsidRPr="00BF4A17">
        <w:rPr>
          <w:rFonts w:ascii="Times New Roman" w:hAnsi="Times New Roman" w:cs="Times New Roman"/>
          <w:sz w:val="24"/>
          <w:szCs w:val="24"/>
        </w:rPr>
        <w:t>s</w:t>
      </w:r>
      <w:r w:rsidR="002848DF" w:rsidRPr="00BF4A17">
        <w:rPr>
          <w:rFonts w:ascii="Times New Roman" w:hAnsi="Times New Roman" w:cs="Times New Roman"/>
          <w:sz w:val="24"/>
          <w:szCs w:val="24"/>
        </w:rPr>
        <w:t xml:space="preserve"> been a considerable discussion and research into the most effective method of improvement of this market failure. The tools of analysis used in this report is that of risk analysis and cost benefit analysis.</w:t>
      </w:r>
      <w:r w:rsidR="00913FF1" w:rsidRPr="00BF4A17">
        <w:rPr>
          <w:rFonts w:ascii="Times New Roman" w:hAnsi="Times New Roman" w:cs="Times New Roman"/>
          <w:sz w:val="24"/>
          <w:szCs w:val="24"/>
        </w:rPr>
        <w:t xml:space="preserve"> Both are tools can be used to help generate protocol and legislature to aid in the reduction of environmental damage.</w:t>
      </w:r>
    </w:p>
    <w:p w14:paraId="566B6854" w14:textId="009732D4" w:rsidR="001702D4" w:rsidRPr="00BF4A17" w:rsidRDefault="001702D4" w:rsidP="00AF0A06">
      <w:pPr>
        <w:jc w:val="left"/>
        <w:rPr>
          <w:rFonts w:ascii="Times New Roman" w:hAnsi="Times New Roman" w:cs="Times New Roman"/>
          <w:sz w:val="24"/>
          <w:szCs w:val="24"/>
          <w:u w:val="single"/>
        </w:rPr>
      </w:pPr>
      <w:r w:rsidRPr="00BF4A17">
        <w:rPr>
          <w:rFonts w:ascii="Times New Roman" w:hAnsi="Times New Roman" w:cs="Times New Roman"/>
          <w:sz w:val="24"/>
          <w:szCs w:val="24"/>
          <w:u w:val="single"/>
        </w:rPr>
        <w:t xml:space="preserve">Risk Analysis </w:t>
      </w:r>
    </w:p>
    <w:p w14:paraId="5B375C81" w14:textId="27DE9124" w:rsidR="00AE04C9" w:rsidRPr="00BF4A17" w:rsidRDefault="00913FF1" w:rsidP="00AF0A06">
      <w:pPr>
        <w:jc w:val="left"/>
        <w:rPr>
          <w:rFonts w:ascii="Times New Roman" w:hAnsi="Times New Roman" w:cs="Times New Roman"/>
          <w:sz w:val="24"/>
          <w:szCs w:val="24"/>
        </w:rPr>
      </w:pPr>
      <w:r w:rsidRPr="00BF4A17">
        <w:rPr>
          <w:rFonts w:ascii="Times New Roman" w:hAnsi="Times New Roman" w:cs="Times New Roman"/>
          <w:sz w:val="24"/>
          <w:szCs w:val="24"/>
        </w:rPr>
        <w:t>Risk Analysis identifies the possibility of a negative consequence occurring as a result of an action/actions</w:t>
      </w:r>
      <w:sdt>
        <w:sdtPr>
          <w:rPr>
            <w:rFonts w:ascii="Times New Roman" w:hAnsi="Times New Roman" w:cs="Times New Roman"/>
            <w:sz w:val="24"/>
            <w:szCs w:val="24"/>
          </w:rPr>
          <w:id w:val="-258451791"/>
          <w:citation/>
        </w:sdtPr>
        <w:sdtContent>
          <w:r w:rsidR="001C0405" w:rsidRPr="00BF4A17">
            <w:rPr>
              <w:rFonts w:ascii="Times New Roman" w:hAnsi="Times New Roman" w:cs="Times New Roman"/>
              <w:sz w:val="24"/>
              <w:szCs w:val="24"/>
            </w:rPr>
            <w:fldChar w:fldCharType="begin"/>
          </w:r>
          <w:r w:rsidR="001C0405" w:rsidRPr="00BF4A17">
            <w:rPr>
              <w:rFonts w:ascii="Times New Roman" w:hAnsi="Times New Roman" w:cs="Times New Roman"/>
              <w:sz w:val="24"/>
              <w:szCs w:val="24"/>
              <w:lang w:val="en-US"/>
            </w:rPr>
            <w:instrText xml:space="preserve"> CITATION Nei05 \l 1033 </w:instrText>
          </w:r>
          <w:r w:rsidR="001C0405" w:rsidRPr="00BF4A17">
            <w:rPr>
              <w:rFonts w:ascii="Times New Roman" w:hAnsi="Times New Roman" w:cs="Times New Roman"/>
              <w:sz w:val="24"/>
              <w:szCs w:val="24"/>
            </w:rPr>
            <w:fldChar w:fldCharType="separate"/>
          </w:r>
          <w:r w:rsidR="001C0405" w:rsidRPr="00BF4A17">
            <w:rPr>
              <w:rFonts w:ascii="Times New Roman" w:hAnsi="Times New Roman" w:cs="Times New Roman"/>
              <w:noProof/>
              <w:sz w:val="24"/>
              <w:szCs w:val="24"/>
              <w:lang w:val="en-US"/>
            </w:rPr>
            <w:t xml:space="preserve"> (Cowan, 2005)</w:t>
          </w:r>
          <w:r w:rsidR="001C0405" w:rsidRPr="00BF4A17">
            <w:rPr>
              <w:rFonts w:ascii="Times New Roman" w:hAnsi="Times New Roman" w:cs="Times New Roman"/>
              <w:sz w:val="24"/>
              <w:szCs w:val="24"/>
            </w:rPr>
            <w:fldChar w:fldCharType="end"/>
          </w:r>
        </w:sdtContent>
      </w:sdt>
      <w:r w:rsidRPr="00BF4A17">
        <w:rPr>
          <w:rFonts w:ascii="Times New Roman" w:hAnsi="Times New Roman" w:cs="Times New Roman"/>
          <w:sz w:val="24"/>
          <w:szCs w:val="24"/>
        </w:rPr>
        <w:t xml:space="preserve">. </w:t>
      </w:r>
      <w:r w:rsidR="00BF4A17" w:rsidRPr="00BF4A17">
        <w:rPr>
          <w:rFonts w:ascii="Times New Roman" w:hAnsi="Times New Roman" w:cs="Times New Roman"/>
          <w:sz w:val="24"/>
          <w:szCs w:val="24"/>
        </w:rPr>
        <w:t>So,</w:t>
      </w:r>
      <w:r w:rsidRPr="00BF4A17">
        <w:rPr>
          <w:rFonts w:ascii="Times New Roman" w:hAnsi="Times New Roman" w:cs="Times New Roman"/>
          <w:sz w:val="24"/>
          <w:szCs w:val="24"/>
        </w:rPr>
        <w:t xml:space="preserve"> in this instance it allows for the identification of the negative consequences (environmental damage, pollution) resulting from the action of use of single use </w:t>
      </w:r>
      <w:r w:rsidR="001C0405" w:rsidRPr="00BF4A17">
        <w:rPr>
          <w:rFonts w:ascii="Times New Roman" w:hAnsi="Times New Roman" w:cs="Times New Roman"/>
          <w:sz w:val="24"/>
          <w:szCs w:val="24"/>
        </w:rPr>
        <w:t xml:space="preserve">plastic. Prior to this legislation being implemented, using a risk analysis it would be possible to identify and categorise risks associated and then further respond to the risks with a suitable framework. </w:t>
      </w:r>
      <w:r w:rsidR="00851218" w:rsidRPr="00BF4A17">
        <w:rPr>
          <w:rFonts w:ascii="Times New Roman" w:hAnsi="Times New Roman" w:cs="Times New Roman"/>
          <w:sz w:val="24"/>
          <w:szCs w:val="24"/>
        </w:rPr>
        <w:t>The European Commission performed an impact assessment (risk analysis) prior to their implementation of regulation to determine the impact of single use plastic on human and environmental health</w:t>
      </w:r>
      <w:sdt>
        <w:sdtPr>
          <w:rPr>
            <w:rFonts w:ascii="Times New Roman" w:hAnsi="Times New Roman" w:cs="Times New Roman"/>
            <w:sz w:val="24"/>
            <w:szCs w:val="24"/>
          </w:rPr>
          <w:id w:val="-800002671"/>
          <w:citation/>
        </w:sdtPr>
        <w:sdtContent>
          <w:r w:rsidR="00851218" w:rsidRPr="00BF4A17">
            <w:rPr>
              <w:rFonts w:ascii="Times New Roman" w:hAnsi="Times New Roman" w:cs="Times New Roman"/>
              <w:sz w:val="24"/>
              <w:szCs w:val="24"/>
            </w:rPr>
            <w:fldChar w:fldCharType="begin"/>
          </w:r>
          <w:r w:rsidR="00851218" w:rsidRPr="00BF4A17">
            <w:rPr>
              <w:rFonts w:ascii="Times New Roman" w:hAnsi="Times New Roman" w:cs="Times New Roman"/>
              <w:sz w:val="24"/>
              <w:szCs w:val="24"/>
              <w:lang w:val="en-US"/>
            </w:rPr>
            <w:instrText xml:space="preserve">CITATION Eur18 \l 1033 </w:instrText>
          </w:r>
          <w:r w:rsidR="00851218" w:rsidRPr="00BF4A17">
            <w:rPr>
              <w:rFonts w:ascii="Times New Roman" w:hAnsi="Times New Roman" w:cs="Times New Roman"/>
              <w:sz w:val="24"/>
              <w:szCs w:val="24"/>
            </w:rPr>
            <w:fldChar w:fldCharType="separate"/>
          </w:r>
          <w:r w:rsidR="00851218" w:rsidRPr="00BF4A17">
            <w:rPr>
              <w:rFonts w:ascii="Times New Roman" w:hAnsi="Times New Roman" w:cs="Times New Roman"/>
              <w:noProof/>
              <w:sz w:val="24"/>
              <w:szCs w:val="24"/>
              <w:lang w:val="en-US"/>
            </w:rPr>
            <w:t xml:space="preserve"> (European Comission, 2018)</w:t>
          </w:r>
          <w:r w:rsidR="00851218" w:rsidRPr="00BF4A17">
            <w:rPr>
              <w:rFonts w:ascii="Times New Roman" w:hAnsi="Times New Roman" w:cs="Times New Roman"/>
              <w:sz w:val="24"/>
              <w:szCs w:val="24"/>
            </w:rPr>
            <w:fldChar w:fldCharType="end"/>
          </w:r>
        </w:sdtContent>
      </w:sdt>
      <w:r w:rsidR="00851218" w:rsidRPr="00BF4A17">
        <w:rPr>
          <w:rFonts w:ascii="Times New Roman" w:hAnsi="Times New Roman" w:cs="Times New Roman"/>
          <w:sz w:val="24"/>
          <w:szCs w:val="24"/>
        </w:rPr>
        <w:t>.</w:t>
      </w:r>
    </w:p>
    <w:p w14:paraId="4C8EC427" w14:textId="516DD793" w:rsidR="001C0405" w:rsidRPr="00BF4A17" w:rsidRDefault="001C0405" w:rsidP="00AF0A06">
      <w:pPr>
        <w:jc w:val="left"/>
        <w:rPr>
          <w:rFonts w:ascii="Times New Roman" w:hAnsi="Times New Roman" w:cs="Times New Roman"/>
          <w:sz w:val="24"/>
          <w:szCs w:val="24"/>
        </w:rPr>
      </w:pPr>
      <w:r w:rsidRPr="00BF4A17">
        <w:rPr>
          <w:rFonts w:ascii="Times New Roman" w:hAnsi="Times New Roman" w:cs="Times New Roman"/>
          <w:sz w:val="24"/>
          <w:szCs w:val="24"/>
        </w:rPr>
        <w:t>Risk often falls into a variety of categories dependant on what the problem is. This scenario highlights the category of involuntary risk</w:t>
      </w:r>
      <w:r w:rsidR="00DE27EE" w:rsidRPr="00BF4A17">
        <w:rPr>
          <w:rFonts w:ascii="Times New Roman" w:hAnsi="Times New Roman" w:cs="Times New Roman"/>
          <w:sz w:val="24"/>
          <w:szCs w:val="24"/>
        </w:rPr>
        <w:t>,</w:t>
      </w:r>
      <w:r w:rsidRPr="00BF4A17">
        <w:rPr>
          <w:rFonts w:ascii="Times New Roman" w:hAnsi="Times New Roman" w:cs="Times New Roman"/>
          <w:sz w:val="24"/>
          <w:szCs w:val="24"/>
        </w:rPr>
        <w:t xml:space="preserve"> as the </w:t>
      </w:r>
      <w:r w:rsidR="00DE27EE" w:rsidRPr="00BF4A17">
        <w:rPr>
          <w:rFonts w:ascii="Times New Roman" w:hAnsi="Times New Roman" w:cs="Times New Roman"/>
          <w:sz w:val="24"/>
          <w:szCs w:val="24"/>
        </w:rPr>
        <w:t>inhabitants</w:t>
      </w:r>
      <w:r w:rsidRPr="00BF4A17">
        <w:rPr>
          <w:rFonts w:ascii="Times New Roman" w:hAnsi="Times New Roman" w:cs="Times New Roman"/>
          <w:sz w:val="24"/>
          <w:szCs w:val="24"/>
        </w:rPr>
        <w:t xml:space="preserve"> of the UK are not willingly putting themselves at purposive risk </w:t>
      </w:r>
      <w:r w:rsidR="00DE27EE" w:rsidRPr="00BF4A17">
        <w:rPr>
          <w:rFonts w:ascii="Times New Roman" w:hAnsi="Times New Roman" w:cs="Times New Roman"/>
          <w:sz w:val="24"/>
          <w:szCs w:val="24"/>
        </w:rPr>
        <w:t xml:space="preserve">of complications associated with the pollution caused by single use plastics. This is known as environmental risk. The methods of risk analysis used in this situation are that of risk assessment to identify the risks posed and then risk management to respond to the risk. </w:t>
      </w:r>
      <w:r w:rsidR="00851218" w:rsidRPr="00BF4A17">
        <w:rPr>
          <w:rFonts w:ascii="Times New Roman" w:hAnsi="Times New Roman" w:cs="Times New Roman"/>
          <w:sz w:val="24"/>
          <w:szCs w:val="24"/>
        </w:rPr>
        <w:t xml:space="preserve">The European Commission </w:t>
      </w:r>
      <w:r w:rsidR="00545DC4" w:rsidRPr="00BF4A17">
        <w:rPr>
          <w:rFonts w:ascii="Times New Roman" w:hAnsi="Times New Roman" w:cs="Times New Roman"/>
          <w:sz w:val="24"/>
          <w:szCs w:val="24"/>
        </w:rPr>
        <w:t>have</w:t>
      </w:r>
      <w:r w:rsidR="00A74C5F" w:rsidRPr="00BF4A17">
        <w:rPr>
          <w:rFonts w:ascii="Times New Roman" w:hAnsi="Times New Roman" w:cs="Times New Roman"/>
          <w:sz w:val="24"/>
          <w:szCs w:val="24"/>
        </w:rPr>
        <w:t xml:space="preserve"> performed a human health risk assessment as well as an environmental one</w:t>
      </w:r>
      <w:r w:rsidR="00AE04C9" w:rsidRPr="00BF4A17">
        <w:rPr>
          <w:rFonts w:ascii="Times New Roman" w:hAnsi="Times New Roman" w:cs="Times New Roman"/>
          <w:sz w:val="24"/>
          <w:szCs w:val="24"/>
        </w:rPr>
        <w:t>, following in suit of academic professionals who have been reporting the impacts of this type of pollution on health</w:t>
      </w:r>
      <w:sdt>
        <w:sdtPr>
          <w:rPr>
            <w:rFonts w:ascii="Times New Roman" w:hAnsi="Times New Roman" w:cs="Times New Roman"/>
            <w:sz w:val="24"/>
            <w:szCs w:val="24"/>
          </w:rPr>
          <w:id w:val="573627578"/>
          <w:citation/>
        </w:sdtPr>
        <w:sdtContent>
          <w:r w:rsidR="00AE04C9" w:rsidRPr="00BF4A17">
            <w:rPr>
              <w:rFonts w:ascii="Times New Roman" w:hAnsi="Times New Roman" w:cs="Times New Roman"/>
              <w:sz w:val="24"/>
              <w:szCs w:val="24"/>
            </w:rPr>
            <w:fldChar w:fldCharType="begin"/>
          </w:r>
          <w:r w:rsidR="00AE04C9" w:rsidRPr="00BF4A17">
            <w:rPr>
              <w:rFonts w:ascii="Times New Roman" w:hAnsi="Times New Roman" w:cs="Times New Roman"/>
              <w:sz w:val="24"/>
              <w:szCs w:val="24"/>
              <w:lang w:val="en-US"/>
            </w:rPr>
            <w:instrText xml:space="preserve"> CITATION Hal14 \l 1033 </w:instrText>
          </w:r>
          <w:r w:rsidR="00AE04C9" w:rsidRPr="00BF4A17">
            <w:rPr>
              <w:rFonts w:ascii="Times New Roman" w:hAnsi="Times New Roman" w:cs="Times New Roman"/>
              <w:sz w:val="24"/>
              <w:szCs w:val="24"/>
            </w:rPr>
            <w:fldChar w:fldCharType="separate"/>
          </w:r>
          <w:r w:rsidR="00AE04C9" w:rsidRPr="00BF4A17">
            <w:rPr>
              <w:rFonts w:ascii="Times New Roman" w:hAnsi="Times New Roman" w:cs="Times New Roman"/>
              <w:noProof/>
              <w:sz w:val="24"/>
              <w:szCs w:val="24"/>
              <w:lang w:val="en-US"/>
            </w:rPr>
            <w:t xml:space="preserve"> (Halden &amp; North, 2014)</w:t>
          </w:r>
          <w:r w:rsidR="00AE04C9" w:rsidRPr="00BF4A17">
            <w:rPr>
              <w:rFonts w:ascii="Times New Roman" w:hAnsi="Times New Roman" w:cs="Times New Roman"/>
              <w:sz w:val="24"/>
              <w:szCs w:val="24"/>
            </w:rPr>
            <w:fldChar w:fldCharType="end"/>
          </w:r>
        </w:sdtContent>
      </w:sdt>
      <w:r w:rsidR="00851218" w:rsidRPr="00BF4A17">
        <w:rPr>
          <w:rFonts w:ascii="Times New Roman" w:hAnsi="Times New Roman" w:cs="Times New Roman"/>
          <w:sz w:val="24"/>
          <w:szCs w:val="24"/>
        </w:rPr>
        <w:t xml:space="preserve"> </w:t>
      </w:r>
      <w:r w:rsidR="00A74C5F" w:rsidRPr="00BF4A17">
        <w:rPr>
          <w:rFonts w:ascii="Times New Roman" w:hAnsi="Times New Roman" w:cs="Times New Roman"/>
          <w:sz w:val="24"/>
          <w:szCs w:val="24"/>
        </w:rPr>
        <w:t xml:space="preserve">. </w:t>
      </w:r>
      <w:r w:rsidR="00AE04C9" w:rsidRPr="00BF4A17">
        <w:rPr>
          <w:rFonts w:ascii="Times New Roman" w:hAnsi="Times New Roman" w:cs="Times New Roman"/>
          <w:sz w:val="24"/>
          <w:szCs w:val="24"/>
        </w:rPr>
        <w:t>Supporting the knowledge of professionals,</w:t>
      </w:r>
      <w:r w:rsidR="00A74C5F" w:rsidRPr="00BF4A17">
        <w:rPr>
          <w:rFonts w:ascii="Times New Roman" w:hAnsi="Times New Roman" w:cs="Times New Roman"/>
          <w:sz w:val="24"/>
          <w:szCs w:val="24"/>
        </w:rPr>
        <w:t xml:space="preserve"> one of the main factors resulting from the discard of single use plastic is danger and destruction of sea life and the environment, this pollution as well as the toxi</w:t>
      </w:r>
      <w:r w:rsidR="00BF7C29" w:rsidRPr="00BF4A17">
        <w:rPr>
          <w:rFonts w:ascii="Times New Roman" w:hAnsi="Times New Roman" w:cs="Times New Roman"/>
          <w:sz w:val="24"/>
          <w:szCs w:val="24"/>
        </w:rPr>
        <w:t>c components in the plastic can</w:t>
      </w:r>
      <w:r w:rsidR="00A74C5F" w:rsidRPr="00BF4A17">
        <w:rPr>
          <w:rFonts w:ascii="Times New Roman" w:hAnsi="Times New Roman" w:cs="Times New Roman"/>
          <w:sz w:val="24"/>
          <w:szCs w:val="24"/>
        </w:rPr>
        <w:t xml:space="preserve"> in tern impact human life and health so both factors must considered before legislation is developed</w:t>
      </w:r>
      <w:sdt>
        <w:sdtPr>
          <w:rPr>
            <w:rFonts w:ascii="Times New Roman" w:hAnsi="Times New Roman" w:cs="Times New Roman"/>
            <w:sz w:val="24"/>
            <w:szCs w:val="24"/>
          </w:rPr>
          <w:id w:val="1717080614"/>
          <w:citation/>
        </w:sdtPr>
        <w:sdtContent>
          <w:r w:rsidR="00BF7C29" w:rsidRPr="00BF4A17">
            <w:rPr>
              <w:rFonts w:ascii="Times New Roman" w:hAnsi="Times New Roman" w:cs="Times New Roman"/>
              <w:sz w:val="24"/>
              <w:szCs w:val="24"/>
            </w:rPr>
            <w:fldChar w:fldCharType="begin"/>
          </w:r>
          <w:r w:rsidR="00BF7C29" w:rsidRPr="00BF4A17">
            <w:rPr>
              <w:rFonts w:ascii="Times New Roman" w:hAnsi="Times New Roman" w:cs="Times New Roman"/>
              <w:sz w:val="24"/>
              <w:szCs w:val="24"/>
              <w:lang w:val="en-US"/>
            </w:rPr>
            <w:instrText xml:space="preserve"> CITATION Tho09 \l 1033 </w:instrText>
          </w:r>
          <w:r w:rsidR="00BF7C29" w:rsidRPr="00BF4A17">
            <w:rPr>
              <w:rFonts w:ascii="Times New Roman" w:hAnsi="Times New Roman" w:cs="Times New Roman"/>
              <w:sz w:val="24"/>
              <w:szCs w:val="24"/>
            </w:rPr>
            <w:fldChar w:fldCharType="separate"/>
          </w:r>
          <w:r w:rsidR="00BF7C29" w:rsidRPr="00BF4A17">
            <w:rPr>
              <w:rFonts w:ascii="Times New Roman" w:hAnsi="Times New Roman" w:cs="Times New Roman"/>
              <w:noProof/>
              <w:sz w:val="24"/>
              <w:szCs w:val="24"/>
              <w:lang w:val="en-US"/>
            </w:rPr>
            <w:t xml:space="preserve"> (Thompson, Moore, Vom Saal, &amp; Swan, 2009)</w:t>
          </w:r>
          <w:r w:rsidR="00BF7C29" w:rsidRPr="00BF4A17">
            <w:rPr>
              <w:rFonts w:ascii="Times New Roman" w:hAnsi="Times New Roman" w:cs="Times New Roman"/>
              <w:sz w:val="24"/>
              <w:szCs w:val="24"/>
            </w:rPr>
            <w:fldChar w:fldCharType="end"/>
          </w:r>
        </w:sdtContent>
      </w:sdt>
      <w:r w:rsidR="003D4126" w:rsidRPr="00BF4A17">
        <w:rPr>
          <w:rFonts w:ascii="Times New Roman" w:hAnsi="Times New Roman" w:cs="Times New Roman"/>
          <w:sz w:val="24"/>
          <w:szCs w:val="24"/>
        </w:rPr>
        <w:t>.</w:t>
      </w:r>
    </w:p>
    <w:p w14:paraId="3B261013" w14:textId="77777777" w:rsidR="00AE04C9" w:rsidRPr="00BF4A17" w:rsidRDefault="00BF7C29" w:rsidP="00AE04C9">
      <w:pPr>
        <w:spacing w:after="0" w:line="240" w:lineRule="auto"/>
        <w:jc w:val="left"/>
        <w:rPr>
          <w:rFonts w:ascii="Times New Roman" w:eastAsia="Times New Roman" w:hAnsi="Times New Roman" w:cs="Times New Roman"/>
          <w:sz w:val="24"/>
          <w:szCs w:val="24"/>
          <w:lang w:eastAsia="en-GB"/>
        </w:rPr>
      </w:pPr>
      <w:r w:rsidRPr="00BF4A17">
        <w:rPr>
          <w:rFonts w:ascii="Times New Roman" w:eastAsia="Times New Roman" w:hAnsi="Times New Roman" w:cs="Times New Roman"/>
          <w:sz w:val="24"/>
          <w:szCs w:val="24"/>
          <w:lang w:eastAsia="en-GB"/>
        </w:rPr>
        <w:fldChar w:fldCharType="begin"/>
      </w:r>
      <w:r w:rsidRPr="00BF4A17">
        <w:rPr>
          <w:rFonts w:ascii="Times New Roman" w:eastAsia="Times New Roman" w:hAnsi="Times New Roman" w:cs="Times New Roman"/>
          <w:sz w:val="24"/>
          <w:szCs w:val="24"/>
          <w:lang w:eastAsia="en-GB"/>
        </w:rPr>
        <w:instrText xml:space="preserve"> INCLUDEPICTURE "/var/folders/tv/jxm5ck2j5335r8rqf4wzyv7w0000gn/T/com.microsoft.Word/WebArchiveCopyPasteTempFiles/Step+4+-+Risk+Characterization.jpg" \* MERGEFORMATINET </w:instrText>
      </w:r>
      <w:r w:rsidRPr="00BF4A17">
        <w:rPr>
          <w:rFonts w:ascii="Times New Roman" w:eastAsia="Times New Roman" w:hAnsi="Times New Roman" w:cs="Times New Roman"/>
          <w:sz w:val="24"/>
          <w:szCs w:val="24"/>
          <w:lang w:eastAsia="en-GB"/>
        </w:rPr>
        <w:fldChar w:fldCharType="end"/>
      </w:r>
    </w:p>
    <w:p w14:paraId="3912C546" w14:textId="683E5A96" w:rsidR="005C73E8" w:rsidRPr="00BF4A17" w:rsidRDefault="00AE04C9" w:rsidP="00AE04C9">
      <w:pPr>
        <w:spacing w:after="0" w:line="240" w:lineRule="auto"/>
        <w:jc w:val="left"/>
        <w:rPr>
          <w:rFonts w:ascii="Times New Roman" w:eastAsia="Times New Roman" w:hAnsi="Times New Roman" w:cs="Times New Roman"/>
          <w:sz w:val="24"/>
          <w:szCs w:val="24"/>
          <w:lang w:eastAsia="en-GB"/>
        </w:rPr>
      </w:pPr>
      <w:r w:rsidRPr="00BF4A17">
        <w:rPr>
          <w:rFonts w:ascii="Times New Roman" w:eastAsia="Times New Roman" w:hAnsi="Times New Roman" w:cs="Times New Roman"/>
          <w:noProof/>
          <w:sz w:val="24"/>
          <w:szCs w:val="24"/>
          <w:lang w:eastAsia="en-GB"/>
        </w:rPr>
        <w:drawing>
          <wp:anchor distT="0" distB="0" distL="114300" distR="114300" simplePos="0" relativeHeight="251660288" behindDoc="0" locked="0" layoutInCell="1" allowOverlap="1" wp14:anchorId="56FDDBDC" wp14:editId="32AC09A7">
            <wp:simplePos x="0" y="0"/>
            <wp:positionH relativeFrom="column">
              <wp:posOffset>-304866</wp:posOffset>
            </wp:positionH>
            <wp:positionV relativeFrom="paragraph">
              <wp:posOffset>-171078</wp:posOffset>
            </wp:positionV>
            <wp:extent cx="3983355" cy="1922780"/>
            <wp:effectExtent l="0" t="0" r="4445" b="0"/>
            <wp:wrapThrough wrapText="bothSides">
              <wp:wrapPolygon edited="0">
                <wp:start x="0" y="0"/>
                <wp:lineTo x="0" y="21400"/>
                <wp:lineTo x="21555" y="21400"/>
                <wp:lineTo x="21555" y="0"/>
                <wp:lineTo x="0" y="0"/>
              </wp:wrapPolygon>
            </wp:wrapThrough>
            <wp:docPr id="3" name="Picture 3" descr="Risk Assessment.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isk Assessment. - ppt video online download"/>
                    <pic:cNvPicPr>
                      <a:picLocks noChangeAspect="1" noChangeArrowheads="1"/>
                    </pic:cNvPicPr>
                  </pic:nvPicPr>
                  <pic:blipFill rotWithShape="1">
                    <a:blip r:embed="rId10">
                      <a:extLst>
                        <a:ext uri="{28A0092B-C50C-407E-A947-70E740481C1C}">
                          <a14:useLocalDpi xmlns:a14="http://schemas.microsoft.com/office/drawing/2010/main" val="0"/>
                        </a:ext>
                      </a:extLst>
                    </a:blip>
                    <a:srcRect l="7707" t="24467" r="6407" b="20230"/>
                    <a:stretch/>
                  </pic:blipFill>
                  <pic:spPr bwMode="auto">
                    <a:xfrm>
                      <a:off x="0" y="0"/>
                      <a:ext cx="3983355" cy="19227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FA0D121" w14:textId="1437D1AE" w:rsidR="005C73E8" w:rsidRPr="00BF4A17" w:rsidRDefault="00BF7C29" w:rsidP="00BF7C29">
      <w:pPr>
        <w:pStyle w:val="Caption"/>
        <w:rPr>
          <w:rFonts w:ascii="Times New Roman" w:hAnsi="Times New Roman" w:cs="Times New Roman"/>
          <w:szCs w:val="16"/>
        </w:rPr>
      </w:pPr>
      <w:bookmarkStart w:id="2" w:name="_Toc40439871"/>
      <w:r w:rsidRPr="00BF4A17">
        <w:rPr>
          <w:rFonts w:ascii="Times New Roman" w:hAnsi="Times New Roman" w:cs="Times New Roman"/>
          <w:szCs w:val="16"/>
        </w:rPr>
        <w:t xml:space="preserve">Figure </w:t>
      </w:r>
      <w:r w:rsidR="00752600" w:rsidRPr="00BF4A17">
        <w:rPr>
          <w:rFonts w:ascii="Times New Roman" w:hAnsi="Times New Roman" w:cs="Times New Roman"/>
          <w:szCs w:val="16"/>
        </w:rPr>
        <w:t>3</w:t>
      </w:r>
      <w:r w:rsidRPr="00BF4A17">
        <w:rPr>
          <w:rFonts w:ascii="Times New Roman" w:hAnsi="Times New Roman" w:cs="Times New Roman"/>
          <w:szCs w:val="16"/>
        </w:rPr>
        <w:t>-human health risk assessment process</w:t>
      </w:r>
      <w:bookmarkEnd w:id="2"/>
    </w:p>
    <w:p w14:paraId="7F5FBC56" w14:textId="5F27935F" w:rsidR="005C73E8" w:rsidRPr="00BF4A17" w:rsidRDefault="005C73E8" w:rsidP="00BF7C29">
      <w:pPr>
        <w:rPr>
          <w:rFonts w:ascii="Times New Roman" w:hAnsi="Times New Roman" w:cs="Times New Roman"/>
          <w:sz w:val="24"/>
          <w:szCs w:val="24"/>
        </w:rPr>
      </w:pPr>
    </w:p>
    <w:p w14:paraId="0C4D9721" w14:textId="501854A5" w:rsidR="00BF7C29" w:rsidRPr="00BF4A17" w:rsidRDefault="00752600" w:rsidP="00BF7C29">
      <w:pPr>
        <w:rPr>
          <w:rFonts w:ascii="Times New Roman" w:hAnsi="Times New Roman" w:cs="Times New Roman"/>
          <w:sz w:val="24"/>
          <w:szCs w:val="24"/>
        </w:rPr>
      </w:pPr>
      <w:sdt>
        <w:sdtPr>
          <w:rPr>
            <w:rFonts w:ascii="Times New Roman" w:hAnsi="Times New Roman" w:cs="Times New Roman"/>
            <w:sz w:val="24"/>
            <w:szCs w:val="24"/>
          </w:rPr>
          <w:id w:val="716247760"/>
          <w:citation/>
        </w:sdtPr>
        <w:sdtContent>
          <w:r w:rsidR="00BF7C29" w:rsidRPr="00BF4A17">
            <w:rPr>
              <w:rFonts w:ascii="Times New Roman" w:hAnsi="Times New Roman" w:cs="Times New Roman"/>
              <w:sz w:val="24"/>
              <w:szCs w:val="24"/>
            </w:rPr>
            <w:fldChar w:fldCharType="begin"/>
          </w:r>
          <w:r w:rsidR="00BF7C29" w:rsidRPr="00BF4A17">
            <w:rPr>
              <w:rFonts w:ascii="Times New Roman" w:hAnsi="Times New Roman" w:cs="Times New Roman"/>
              <w:sz w:val="24"/>
              <w:szCs w:val="24"/>
              <w:lang w:val="en-US"/>
            </w:rPr>
            <w:instrText xml:space="preserve">CITATION Uni20 \l 1033 </w:instrText>
          </w:r>
          <w:r w:rsidR="00BF7C29" w:rsidRPr="00BF4A17">
            <w:rPr>
              <w:rFonts w:ascii="Times New Roman" w:hAnsi="Times New Roman" w:cs="Times New Roman"/>
              <w:sz w:val="24"/>
              <w:szCs w:val="24"/>
            </w:rPr>
            <w:fldChar w:fldCharType="separate"/>
          </w:r>
          <w:r w:rsidR="00BF7C29" w:rsidRPr="00BF4A17">
            <w:rPr>
              <w:rFonts w:ascii="Times New Roman" w:hAnsi="Times New Roman" w:cs="Times New Roman"/>
              <w:noProof/>
              <w:sz w:val="24"/>
              <w:szCs w:val="24"/>
              <w:lang w:val="en-US"/>
            </w:rPr>
            <w:t>(United States Environmental Protection Agency , 2020)</w:t>
          </w:r>
          <w:r w:rsidR="00BF7C29" w:rsidRPr="00BF4A17">
            <w:rPr>
              <w:rFonts w:ascii="Times New Roman" w:hAnsi="Times New Roman" w:cs="Times New Roman"/>
              <w:sz w:val="24"/>
              <w:szCs w:val="24"/>
            </w:rPr>
            <w:fldChar w:fldCharType="end"/>
          </w:r>
        </w:sdtContent>
      </w:sdt>
    </w:p>
    <w:p w14:paraId="4D1F7F4C" w14:textId="77E6C443" w:rsidR="005C73E8" w:rsidRPr="00BF4A17" w:rsidRDefault="005C73E8" w:rsidP="00AE04C9">
      <w:pPr>
        <w:rPr>
          <w:rFonts w:ascii="Times New Roman" w:hAnsi="Times New Roman" w:cs="Times New Roman"/>
          <w:sz w:val="24"/>
          <w:szCs w:val="24"/>
        </w:rPr>
      </w:pPr>
    </w:p>
    <w:p w14:paraId="0CF2B93F" w14:textId="77777777" w:rsidR="001702D4" w:rsidRPr="00BF4A17" w:rsidRDefault="001702D4" w:rsidP="003D4126">
      <w:pPr>
        <w:jc w:val="left"/>
        <w:rPr>
          <w:rFonts w:ascii="Times New Roman" w:hAnsi="Times New Roman" w:cs="Times New Roman"/>
          <w:sz w:val="24"/>
          <w:szCs w:val="24"/>
        </w:rPr>
      </w:pPr>
    </w:p>
    <w:p w14:paraId="4984EBC9" w14:textId="05012DD9" w:rsidR="003D4126" w:rsidRPr="00BF4A17" w:rsidRDefault="003D4126" w:rsidP="003D4126">
      <w:pPr>
        <w:jc w:val="left"/>
        <w:rPr>
          <w:rFonts w:ascii="Times New Roman" w:hAnsi="Times New Roman" w:cs="Times New Roman"/>
          <w:sz w:val="24"/>
          <w:szCs w:val="24"/>
        </w:rPr>
      </w:pPr>
      <w:r w:rsidRPr="00BF4A17">
        <w:rPr>
          <w:rFonts w:ascii="Times New Roman" w:hAnsi="Times New Roman" w:cs="Times New Roman"/>
          <w:sz w:val="24"/>
          <w:szCs w:val="24"/>
        </w:rPr>
        <w:lastRenderedPageBreak/>
        <w:t>With the human health risk assessment the first step of the process is to identify a relationship between the pollutant (single use plastic) and the adverse health consequences (toxicity) it is potentially responsible for</w:t>
      </w:r>
      <w:sdt>
        <w:sdtPr>
          <w:rPr>
            <w:rFonts w:ascii="Times New Roman" w:hAnsi="Times New Roman" w:cs="Times New Roman"/>
            <w:sz w:val="24"/>
            <w:szCs w:val="24"/>
          </w:rPr>
          <w:id w:val="-1213883739"/>
          <w:citation/>
        </w:sdtPr>
        <w:sdtContent>
          <w:r w:rsidRPr="00BF4A17">
            <w:rPr>
              <w:rFonts w:ascii="Times New Roman" w:hAnsi="Times New Roman" w:cs="Times New Roman"/>
              <w:sz w:val="24"/>
              <w:szCs w:val="24"/>
            </w:rPr>
            <w:fldChar w:fldCharType="begin"/>
          </w:r>
          <w:r w:rsidRPr="00BF4A17">
            <w:rPr>
              <w:rFonts w:ascii="Times New Roman" w:hAnsi="Times New Roman" w:cs="Times New Roman"/>
              <w:sz w:val="24"/>
              <w:szCs w:val="24"/>
              <w:lang w:val="en-US"/>
            </w:rPr>
            <w:instrText xml:space="preserve"> CITATION Gia12 \l 1033 </w:instrText>
          </w:r>
          <w:r w:rsidRPr="00BF4A17">
            <w:rPr>
              <w:rFonts w:ascii="Times New Roman" w:hAnsi="Times New Roman" w:cs="Times New Roman"/>
              <w:sz w:val="24"/>
              <w:szCs w:val="24"/>
            </w:rPr>
            <w:fldChar w:fldCharType="separate"/>
          </w:r>
          <w:r w:rsidRPr="00BF4A17">
            <w:rPr>
              <w:rFonts w:ascii="Times New Roman" w:hAnsi="Times New Roman" w:cs="Times New Roman"/>
              <w:noProof/>
              <w:sz w:val="24"/>
              <w:szCs w:val="24"/>
              <w:lang w:val="en-US"/>
            </w:rPr>
            <w:t xml:space="preserve"> (Andrews, 2012)</w:t>
          </w:r>
          <w:r w:rsidRPr="00BF4A17">
            <w:rPr>
              <w:rFonts w:ascii="Times New Roman" w:hAnsi="Times New Roman" w:cs="Times New Roman"/>
              <w:sz w:val="24"/>
              <w:szCs w:val="24"/>
            </w:rPr>
            <w:fldChar w:fldCharType="end"/>
          </w:r>
        </w:sdtContent>
      </w:sdt>
      <w:r w:rsidRPr="00BF4A17">
        <w:rPr>
          <w:rFonts w:ascii="Times New Roman" w:hAnsi="Times New Roman" w:cs="Times New Roman"/>
          <w:sz w:val="24"/>
          <w:szCs w:val="24"/>
        </w:rPr>
        <w:t>. T</w:t>
      </w:r>
      <w:r w:rsidR="008D45B4" w:rsidRPr="00BF4A17">
        <w:rPr>
          <w:rFonts w:ascii="Times New Roman" w:hAnsi="Times New Roman" w:cs="Times New Roman"/>
          <w:sz w:val="24"/>
          <w:szCs w:val="24"/>
        </w:rPr>
        <w:t xml:space="preserve">he scientific methodology used in this instance is that of a case cluster as it is identifying the pattern of health effects in the population group of the UK. The dose response assessment can then identify the health risks associated with the hazard at different levels of exposure. The key element of this process is to develop a threshold by which there is no response up to a certain level of exposure. </w:t>
      </w:r>
      <w:r w:rsidR="00BF4A17" w:rsidRPr="00BF4A17">
        <w:rPr>
          <w:rFonts w:ascii="Times New Roman" w:hAnsi="Times New Roman" w:cs="Times New Roman"/>
          <w:sz w:val="24"/>
          <w:szCs w:val="24"/>
        </w:rPr>
        <w:t>So,</w:t>
      </w:r>
      <w:r w:rsidR="008D45B4" w:rsidRPr="00BF4A17">
        <w:rPr>
          <w:rFonts w:ascii="Times New Roman" w:hAnsi="Times New Roman" w:cs="Times New Roman"/>
          <w:sz w:val="24"/>
          <w:szCs w:val="24"/>
        </w:rPr>
        <w:t xml:space="preserve"> in the case of single use plastic pollution, what is the level of pollution that can remain which will not impact human health</w:t>
      </w:r>
      <w:sdt>
        <w:sdtPr>
          <w:rPr>
            <w:rFonts w:ascii="Times New Roman" w:hAnsi="Times New Roman" w:cs="Times New Roman"/>
            <w:sz w:val="24"/>
            <w:szCs w:val="24"/>
          </w:rPr>
          <w:id w:val="1954972688"/>
          <w:citation/>
        </w:sdtPr>
        <w:sdtContent>
          <w:r w:rsidR="00FF41D0" w:rsidRPr="00BF4A17">
            <w:rPr>
              <w:rFonts w:ascii="Times New Roman" w:hAnsi="Times New Roman" w:cs="Times New Roman"/>
              <w:sz w:val="24"/>
              <w:szCs w:val="24"/>
            </w:rPr>
            <w:fldChar w:fldCharType="begin"/>
          </w:r>
          <w:r w:rsidR="00FF41D0" w:rsidRPr="00BF4A17">
            <w:rPr>
              <w:rFonts w:ascii="Times New Roman" w:hAnsi="Times New Roman" w:cs="Times New Roman"/>
              <w:sz w:val="24"/>
              <w:szCs w:val="24"/>
              <w:lang w:val="en-US"/>
            </w:rPr>
            <w:instrText xml:space="preserve"> CITATION GDM18 \l 1033 </w:instrText>
          </w:r>
          <w:r w:rsidR="00FF41D0" w:rsidRPr="00BF4A17">
            <w:rPr>
              <w:rFonts w:ascii="Times New Roman" w:hAnsi="Times New Roman" w:cs="Times New Roman"/>
              <w:sz w:val="24"/>
              <w:szCs w:val="24"/>
            </w:rPr>
            <w:fldChar w:fldCharType="separate"/>
          </w:r>
          <w:r w:rsidR="00FF41D0" w:rsidRPr="00BF4A17">
            <w:rPr>
              <w:rFonts w:ascii="Times New Roman" w:hAnsi="Times New Roman" w:cs="Times New Roman"/>
              <w:noProof/>
              <w:sz w:val="24"/>
              <w:szCs w:val="24"/>
              <w:lang w:val="en-US"/>
            </w:rPr>
            <w:t xml:space="preserve"> (GDM, 2018)</w:t>
          </w:r>
          <w:r w:rsidR="00FF41D0" w:rsidRPr="00BF4A17">
            <w:rPr>
              <w:rFonts w:ascii="Times New Roman" w:hAnsi="Times New Roman" w:cs="Times New Roman"/>
              <w:sz w:val="24"/>
              <w:szCs w:val="24"/>
            </w:rPr>
            <w:fldChar w:fldCharType="end"/>
          </w:r>
        </w:sdtContent>
      </w:sdt>
      <w:r w:rsidR="008D45B4" w:rsidRPr="00BF4A17">
        <w:rPr>
          <w:rFonts w:ascii="Times New Roman" w:hAnsi="Times New Roman" w:cs="Times New Roman"/>
          <w:sz w:val="24"/>
          <w:szCs w:val="24"/>
        </w:rPr>
        <w:t>.</w:t>
      </w:r>
      <w:r w:rsidR="00FF41D0" w:rsidRPr="00BF4A17">
        <w:rPr>
          <w:rFonts w:ascii="Times New Roman" w:hAnsi="Times New Roman" w:cs="Times New Roman"/>
          <w:sz w:val="24"/>
          <w:szCs w:val="24"/>
        </w:rPr>
        <w:t xml:space="preserve"> Dependant then on the results generated from the dose-test assessment, a curve can then be generated charting response with level of exposure to track function. A hypothetical curve collective is shown below:</w:t>
      </w:r>
    </w:p>
    <w:p w14:paraId="01348060" w14:textId="6A40987B" w:rsidR="005C73E8" w:rsidRPr="00BF4A17" w:rsidRDefault="00FF41D0" w:rsidP="00F149CF">
      <w:pPr>
        <w:jc w:val="center"/>
        <w:rPr>
          <w:rFonts w:ascii="Times New Roman" w:hAnsi="Times New Roman" w:cs="Times New Roman"/>
          <w:sz w:val="24"/>
          <w:szCs w:val="24"/>
        </w:rPr>
      </w:pPr>
      <w:r w:rsidRPr="00BF4A17">
        <w:rPr>
          <w:rFonts w:ascii="Times New Roman" w:hAnsi="Times New Roman" w:cs="Times New Roman"/>
          <w:noProof/>
          <w:sz w:val="24"/>
          <w:szCs w:val="24"/>
        </w:rPr>
        <w:drawing>
          <wp:anchor distT="0" distB="0" distL="114300" distR="114300" simplePos="0" relativeHeight="251661312" behindDoc="0" locked="0" layoutInCell="1" allowOverlap="1" wp14:anchorId="3873E94D" wp14:editId="22450E29">
            <wp:simplePos x="0" y="0"/>
            <wp:positionH relativeFrom="column">
              <wp:posOffset>-515620</wp:posOffset>
            </wp:positionH>
            <wp:positionV relativeFrom="paragraph">
              <wp:posOffset>157480</wp:posOffset>
            </wp:positionV>
            <wp:extent cx="4665980" cy="2209800"/>
            <wp:effectExtent l="0" t="0" r="0" b="0"/>
            <wp:wrapThrough wrapText="bothSides">
              <wp:wrapPolygon edited="0">
                <wp:start x="0" y="0"/>
                <wp:lineTo x="0" y="21476"/>
                <wp:lineTo x="21518" y="21476"/>
                <wp:lineTo x="21518" y="0"/>
                <wp:lineTo x="0" y="0"/>
              </wp:wrapPolygon>
            </wp:wrapThrough>
            <wp:docPr id="4" name="Picture 4"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shot 2020-05-14 at 15.34.02.png"/>
                    <pic:cNvPicPr/>
                  </pic:nvPicPr>
                  <pic:blipFill>
                    <a:blip r:embed="rId11">
                      <a:extLst>
                        <a:ext uri="{28A0092B-C50C-407E-A947-70E740481C1C}">
                          <a14:useLocalDpi xmlns:a14="http://schemas.microsoft.com/office/drawing/2010/main" val="0"/>
                        </a:ext>
                      </a:extLst>
                    </a:blip>
                    <a:stretch>
                      <a:fillRect/>
                    </a:stretch>
                  </pic:blipFill>
                  <pic:spPr>
                    <a:xfrm>
                      <a:off x="0" y="0"/>
                      <a:ext cx="4665980" cy="2209800"/>
                    </a:xfrm>
                    <a:prstGeom prst="rect">
                      <a:avLst/>
                    </a:prstGeom>
                  </pic:spPr>
                </pic:pic>
              </a:graphicData>
            </a:graphic>
            <wp14:sizeRelH relativeFrom="page">
              <wp14:pctWidth>0</wp14:pctWidth>
            </wp14:sizeRelH>
            <wp14:sizeRelV relativeFrom="page">
              <wp14:pctHeight>0</wp14:pctHeight>
            </wp14:sizeRelV>
          </wp:anchor>
        </w:drawing>
      </w:r>
    </w:p>
    <w:p w14:paraId="2E91A500" w14:textId="57BF8AE7" w:rsidR="005C73E8" w:rsidRPr="00BF4A17" w:rsidRDefault="005C73E8" w:rsidP="00F149CF">
      <w:pPr>
        <w:jc w:val="center"/>
        <w:rPr>
          <w:rFonts w:ascii="Times New Roman" w:hAnsi="Times New Roman" w:cs="Times New Roman"/>
          <w:sz w:val="24"/>
          <w:szCs w:val="24"/>
        </w:rPr>
      </w:pPr>
    </w:p>
    <w:p w14:paraId="046B2322" w14:textId="41C08A92" w:rsidR="005C73E8" w:rsidRPr="00BF4A17" w:rsidRDefault="00FF41D0" w:rsidP="00FF41D0">
      <w:pPr>
        <w:pStyle w:val="Caption"/>
        <w:rPr>
          <w:rFonts w:ascii="Times New Roman" w:hAnsi="Times New Roman" w:cs="Times New Roman"/>
          <w:szCs w:val="16"/>
        </w:rPr>
      </w:pPr>
      <w:bookmarkStart w:id="3" w:name="_Toc40439872"/>
      <w:r w:rsidRPr="00BF4A17">
        <w:rPr>
          <w:rFonts w:ascii="Times New Roman" w:hAnsi="Times New Roman" w:cs="Times New Roman"/>
          <w:szCs w:val="16"/>
        </w:rPr>
        <w:t xml:space="preserve">Figure </w:t>
      </w:r>
      <w:r w:rsidR="00752600" w:rsidRPr="00BF4A17">
        <w:rPr>
          <w:rFonts w:ascii="Times New Roman" w:hAnsi="Times New Roman" w:cs="Times New Roman"/>
          <w:szCs w:val="16"/>
        </w:rPr>
        <w:t>4</w:t>
      </w:r>
      <w:r w:rsidRPr="00BF4A17">
        <w:rPr>
          <w:rFonts w:ascii="Times New Roman" w:hAnsi="Times New Roman" w:cs="Times New Roman"/>
          <w:szCs w:val="16"/>
        </w:rPr>
        <w:t>-hypothetical dose-response curve</w:t>
      </w:r>
      <w:bookmarkEnd w:id="3"/>
    </w:p>
    <w:p w14:paraId="157C78D5" w14:textId="076C62D8" w:rsidR="00FF41D0" w:rsidRPr="00BF4A17" w:rsidRDefault="00752600" w:rsidP="00FF41D0">
      <w:pPr>
        <w:rPr>
          <w:rFonts w:ascii="Times New Roman" w:hAnsi="Times New Roman" w:cs="Times New Roman"/>
          <w:sz w:val="24"/>
          <w:szCs w:val="24"/>
        </w:rPr>
      </w:pPr>
      <w:sdt>
        <w:sdtPr>
          <w:rPr>
            <w:rFonts w:ascii="Times New Roman" w:hAnsi="Times New Roman" w:cs="Times New Roman"/>
            <w:sz w:val="24"/>
            <w:szCs w:val="24"/>
          </w:rPr>
          <w:id w:val="-633714835"/>
          <w:citation/>
        </w:sdtPr>
        <w:sdtContent>
          <w:r w:rsidR="00743E44" w:rsidRPr="00BF4A17">
            <w:rPr>
              <w:rFonts w:ascii="Times New Roman" w:hAnsi="Times New Roman" w:cs="Times New Roman"/>
              <w:sz w:val="24"/>
              <w:szCs w:val="24"/>
            </w:rPr>
            <w:fldChar w:fldCharType="begin"/>
          </w:r>
          <w:r w:rsidR="00743E44" w:rsidRPr="00BF4A17">
            <w:rPr>
              <w:rFonts w:ascii="Times New Roman" w:hAnsi="Times New Roman" w:cs="Times New Roman"/>
              <w:sz w:val="24"/>
              <w:szCs w:val="24"/>
              <w:lang w:val="en-US"/>
            </w:rPr>
            <w:instrText xml:space="preserve"> CITATION Ant20 \l 1033 </w:instrText>
          </w:r>
          <w:r w:rsidR="00743E44" w:rsidRPr="00BF4A17">
            <w:rPr>
              <w:rFonts w:ascii="Times New Roman" w:hAnsi="Times New Roman" w:cs="Times New Roman"/>
              <w:sz w:val="24"/>
              <w:szCs w:val="24"/>
            </w:rPr>
            <w:fldChar w:fldCharType="separate"/>
          </w:r>
          <w:r w:rsidR="00743E44" w:rsidRPr="00BF4A17">
            <w:rPr>
              <w:rFonts w:ascii="Times New Roman" w:hAnsi="Times New Roman" w:cs="Times New Roman"/>
              <w:noProof/>
              <w:sz w:val="24"/>
              <w:szCs w:val="24"/>
              <w:lang w:val="en-US"/>
            </w:rPr>
            <w:t>(Burns, 2020)</w:t>
          </w:r>
          <w:r w:rsidR="00743E44" w:rsidRPr="00BF4A17">
            <w:rPr>
              <w:rFonts w:ascii="Times New Roman" w:hAnsi="Times New Roman" w:cs="Times New Roman"/>
              <w:sz w:val="24"/>
              <w:szCs w:val="24"/>
            </w:rPr>
            <w:fldChar w:fldCharType="end"/>
          </w:r>
        </w:sdtContent>
      </w:sdt>
    </w:p>
    <w:p w14:paraId="6418B8C1" w14:textId="2374BE79" w:rsidR="00743E44" w:rsidRPr="00BF4A17" w:rsidRDefault="00743E44" w:rsidP="00FF41D0">
      <w:pPr>
        <w:rPr>
          <w:rFonts w:ascii="Times New Roman" w:hAnsi="Times New Roman" w:cs="Times New Roman"/>
          <w:sz w:val="24"/>
          <w:szCs w:val="24"/>
        </w:rPr>
      </w:pPr>
    </w:p>
    <w:p w14:paraId="50BBF32F" w14:textId="556D3A00" w:rsidR="00743E44" w:rsidRPr="00BF4A17" w:rsidRDefault="00743E44" w:rsidP="00FF41D0">
      <w:pPr>
        <w:rPr>
          <w:rFonts w:ascii="Times New Roman" w:hAnsi="Times New Roman" w:cs="Times New Roman"/>
          <w:sz w:val="24"/>
          <w:szCs w:val="24"/>
        </w:rPr>
      </w:pPr>
    </w:p>
    <w:p w14:paraId="5A56E95D" w14:textId="53438D0B" w:rsidR="00743E44" w:rsidRPr="00BF4A17" w:rsidRDefault="00743E44" w:rsidP="00FF41D0">
      <w:pPr>
        <w:rPr>
          <w:rFonts w:ascii="Times New Roman" w:hAnsi="Times New Roman" w:cs="Times New Roman"/>
          <w:sz w:val="24"/>
          <w:szCs w:val="24"/>
        </w:rPr>
      </w:pPr>
    </w:p>
    <w:p w14:paraId="6186CD4A" w14:textId="0B7E781D" w:rsidR="00743E44" w:rsidRPr="00BF4A17" w:rsidRDefault="00743E44" w:rsidP="00FF41D0">
      <w:pPr>
        <w:rPr>
          <w:rFonts w:ascii="Times New Roman" w:hAnsi="Times New Roman" w:cs="Times New Roman"/>
          <w:sz w:val="24"/>
          <w:szCs w:val="24"/>
        </w:rPr>
      </w:pPr>
    </w:p>
    <w:p w14:paraId="0DD2970D" w14:textId="3FBF92D3" w:rsidR="00743E44" w:rsidRPr="00BF4A17" w:rsidRDefault="00743E44" w:rsidP="00FF41D0">
      <w:pPr>
        <w:rPr>
          <w:rFonts w:ascii="Times New Roman" w:hAnsi="Times New Roman" w:cs="Times New Roman"/>
          <w:sz w:val="24"/>
          <w:szCs w:val="24"/>
        </w:rPr>
      </w:pPr>
    </w:p>
    <w:p w14:paraId="3370912E" w14:textId="4FC4A4A7" w:rsidR="00743E44" w:rsidRPr="00BF4A17" w:rsidRDefault="00743E44" w:rsidP="00FF41D0">
      <w:pPr>
        <w:rPr>
          <w:rFonts w:ascii="Times New Roman" w:hAnsi="Times New Roman" w:cs="Times New Roman"/>
          <w:sz w:val="24"/>
          <w:szCs w:val="24"/>
        </w:rPr>
      </w:pPr>
      <w:r w:rsidRPr="00BF4A17">
        <w:rPr>
          <w:rFonts w:ascii="Times New Roman" w:hAnsi="Times New Roman" w:cs="Times New Roman"/>
          <w:sz w:val="24"/>
          <w:szCs w:val="24"/>
        </w:rPr>
        <w:t>An exposure assessment can then be conducted to determine a generalised dose-response relationship to specific conditions. So how much exposure</w:t>
      </w:r>
      <w:r w:rsidR="009A18F3" w:rsidRPr="00BF4A17">
        <w:rPr>
          <w:rFonts w:ascii="Times New Roman" w:hAnsi="Times New Roman" w:cs="Times New Roman"/>
          <w:sz w:val="24"/>
          <w:szCs w:val="24"/>
        </w:rPr>
        <w:t xml:space="preserve"> of single plastic pollution accounted during a specific time period and how many people are exposed specifically to the pollution. </w:t>
      </w:r>
    </w:p>
    <w:p w14:paraId="45ED7734" w14:textId="68652492" w:rsidR="009A18F3" w:rsidRPr="00BF4A17" w:rsidRDefault="009A18F3" w:rsidP="00FF41D0">
      <w:pPr>
        <w:rPr>
          <w:rFonts w:ascii="Times New Roman" w:hAnsi="Times New Roman" w:cs="Times New Roman"/>
          <w:sz w:val="24"/>
          <w:szCs w:val="24"/>
        </w:rPr>
      </w:pPr>
      <w:r w:rsidRPr="00BF4A17">
        <w:rPr>
          <w:rFonts w:ascii="Times New Roman" w:hAnsi="Times New Roman" w:cs="Times New Roman"/>
          <w:sz w:val="24"/>
          <w:szCs w:val="24"/>
        </w:rPr>
        <w:t>Risk characterisation can then be developed based upon the assessment of the hazard and the exposure of the hazard. Qualitatively this assessment allows for the identification of the magnitude of this risk and the ability to compare it to other risk i.e the risk associated with single use plastic pollution is just as dangerous as that of carbon emission poisoning associat</w:t>
      </w:r>
      <w:r w:rsidR="00B272AF" w:rsidRPr="00BF4A17">
        <w:rPr>
          <w:rFonts w:ascii="Times New Roman" w:hAnsi="Times New Roman" w:cs="Times New Roman"/>
          <w:sz w:val="24"/>
          <w:szCs w:val="24"/>
        </w:rPr>
        <w:t>e</w:t>
      </w:r>
      <w:r w:rsidRPr="00BF4A17">
        <w:rPr>
          <w:rFonts w:ascii="Times New Roman" w:hAnsi="Times New Roman" w:cs="Times New Roman"/>
          <w:sz w:val="24"/>
          <w:szCs w:val="24"/>
        </w:rPr>
        <w:t xml:space="preserve">d with </w:t>
      </w:r>
      <w:r w:rsidR="00B272AF" w:rsidRPr="00BF4A17">
        <w:rPr>
          <w:rFonts w:ascii="Times New Roman" w:hAnsi="Times New Roman" w:cs="Times New Roman"/>
          <w:sz w:val="24"/>
          <w:szCs w:val="24"/>
        </w:rPr>
        <w:t>passenger cars</w:t>
      </w:r>
      <w:r w:rsidRPr="00BF4A17">
        <w:rPr>
          <w:rFonts w:ascii="Times New Roman" w:hAnsi="Times New Roman" w:cs="Times New Roman"/>
          <w:sz w:val="24"/>
          <w:szCs w:val="24"/>
        </w:rPr>
        <w:t xml:space="preserve">. Where also in a quantitative manner, it can give the potential risk a numerical factor i.e if there is continued pollution of single use plastic there is a 30% chance human lung health will decrease. </w:t>
      </w:r>
    </w:p>
    <w:p w14:paraId="5E614AA0" w14:textId="11E9BF21" w:rsidR="00AE04C9" w:rsidRPr="00BF4A17" w:rsidRDefault="00545DC4" w:rsidP="00B37B43">
      <w:pPr>
        <w:rPr>
          <w:rFonts w:ascii="Times New Roman" w:eastAsia="Times New Roman" w:hAnsi="Times New Roman" w:cs="Times New Roman"/>
          <w:sz w:val="24"/>
          <w:szCs w:val="24"/>
          <w:lang w:eastAsia="en-GB"/>
        </w:rPr>
      </w:pPr>
      <w:r w:rsidRPr="00BF4A17">
        <w:rPr>
          <w:rFonts w:ascii="Times New Roman" w:hAnsi="Times New Roman" w:cs="Times New Roman"/>
          <w:sz w:val="24"/>
          <w:szCs w:val="24"/>
        </w:rPr>
        <w:t>P</w:t>
      </w:r>
      <w:r w:rsidR="00B37B43" w:rsidRPr="00BF4A17">
        <w:rPr>
          <w:rFonts w:ascii="Times New Roman" w:hAnsi="Times New Roman" w:cs="Times New Roman"/>
          <w:sz w:val="24"/>
          <w:szCs w:val="24"/>
        </w:rPr>
        <w:t xml:space="preserve">erforming their own contracted primary research </w:t>
      </w:r>
      <w:r w:rsidR="00BF4A17" w:rsidRPr="00BF4A17">
        <w:rPr>
          <w:rFonts w:ascii="Times New Roman" w:hAnsi="Times New Roman" w:cs="Times New Roman"/>
          <w:sz w:val="24"/>
          <w:szCs w:val="24"/>
        </w:rPr>
        <w:t>into</w:t>
      </w:r>
      <w:r w:rsidR="00B37B43" w:rsidRPr="00BF4A17">
        <w:rPr>
          <w:rFonts w:ascii="Times New Roman" w:hAnsi="Times New Roman" w:cs="Times New Roman"/>
          <w:sz w:val="24"/>
          <w:szCs w:val="24"/>
        </w:rPr>
        <w:t xml:space="preserve"> the matters of single use plastic pollution</w:t>
      </w:r>
      <w:r w:rsidRPr="00BF4A17">
        <w:rPr>
          <w:rFonts w:ascii="Times New Roman" w:hAnsi="Times New Roman" w:cs="Times New Roman"/>
          <w:sz w:val="24"/>
          <w:szCs w:val="24"/>
        </w:rPr>
        <w:t xml:space="preserve"> would have been desirable in this study</w:t>
      </w:r>
      <w:r w:rsidR="00B37B43" w:rsidRPr="00BF4A17">
        <w:rPr>
          <w:rFonts w:ascii="Times New Roman" w:hAnsi="Times New Roman" w:cs="Times New Roman"/>
          <w:sz w:val="24"/>
          <w:szCs w:val="24"/>
        </w:rPr>
        <w:t>,</w:t>
      </w:r>
      <w:r w:rsidRPr="00BF4A17">
        <w:rPr>
          <w:rFonts w:ascii="Times New Roman" w:hAnsi="Times New Roman" w:cs="Times New Roman"/>
          <w:sz w:val="24"/>
          <w:szCs w:val="24"/>
        </w:rPr>
        <w:t xml:space="preserve"> however,</w:t>
      </w:r>
      <w:r w:rsidR="00B37B43" w:rsidRPr="00BF4A17">
        <w:rPr>
          <w:rFonts w:ascii="Times New Roman" w:hAnsi="Times New Roman" w:cs="Times New Roman"/>
          <w:sz w:val="24"/>
          <w:szCs w:val="24"/>
        </w:rPr>
        <w:t xml:space="preserve"> secondary data inclusive of academic reports and journals are used to further prove findings before legislation is set. </w:t>
      </w:r>
      <w:r w:rsidR="00B37B43" w:rsidRPr="00BF4A17">
        <w:rPr>
          <w:rFonts w:ascii="Times New Roman" w:hAnsi="Times New Roman" w:cs="Times New Roman"/>
          <w:i/>
          <w:iCs/>
          <w:sz w:val="24"/>
          <w:szCs w:val="24"/>
        </w:rPr>
        <w:t>“</w:t>
      </w:r>
      <w:r w:rsidR="00B37B43" w:rsidRPr="00BF4A17">
        <w:rPr>
          <w:rFonts w:ascii="Times New Roman" w:eastAsia="Times New Roman" w:hAnsi="Times New Roman" w:cs="Times New Roman"/>
          <w:i/>
          <w:iCs/>
          <w:color w:val="000000"/>
          <w:sz w:val="24"/>
          <w:szCs w:val="24"/>
          <w:shd w:val="clear" w:color="auto" w:fill="FFFFFF"/>
          <w:lang w:eastAsia="en-GB"/>
        </w:rPr>
        <w:t>The impact of plastic debris on human health, the ruling paradigm is that in the ocean environment zooplankton eat plastics, fish eat zooplankton, humans eat fish, and thus plastic is a threat to human health”</w:t>
      </w:r>
      <w:sdt>
        <w:sdtPr>
          <w:rPr>
            <w:rFonts w:ascii="Times New Roman" w:eastAsia="Times New Roman" w:hAnsi="Times New Roman" w:cs="Times New Roman"/>
            <w:i/>
            <w:iCs/>
            <w:color w:val="000000"/>
            <w:sz w:val="24"/>
            <w:szCs w:val="24"/>
            <w:shd w:val="clear" w:color="auto" w:fill="FFFFFF"/>
            <w:lang w:eastAsia="en-GB"/>
          </w:rPr>
          <w:id w:val="-1158530941"/>
          <w:citation/>
        </w:sdtPr>
        <w:sdtContent>
          <w:r w:rsidR="00B37B43" w:rsidRPr="00BF4A17">
            <w:rPr>
              <w:rFonts w:ascii="Times New Roman" w:eastAsia="Times New Roman" w:hAnsi="Times New Roman" w:cs="Times New Roman"/>
              <w:i/>
              <w:iCs/>
              <w:color w:val="000000"/>
              <w:sz w:val="24"/>
              <w:szCs w:val="24"/>
              <w:shd w:val="clear" w:color="auto" w:fill="FFFFFF"/>
              <w:lang w:eastAsia="en-GB"/>
            </w:rPr>
            <w:fldChar w:fldCharType="begin"/>
          </w:r>
          <w:r w:rsidR="00B37B43" w:rsidRPr="00BF4A17">
            <w:rPr>
              <w:rFonts w:ascii="Times New Roman" w:eastAsia="Times New Roman" w:hAnsi="Times New Roman" w:cs="Times New Roman"/>
              <w:i/>
              <w:iCs/>
              <w:color w:val="000000"/>
              <w:sz w:val="24"/>
              <w:szCs w:val="24"/>
              <w:shd w:val="clear" w:color="auto" w:fill="FFFFFF"/>
              <w:lang w:val="en-US" w:eastAsia="en-GB"/>
            </w:rPr>
            <w:instrText xml:space="preserve"> CITATION Koe17 \l 1033 </w:instrText>
          </w:r>
          <w:r w:rsidR="00B37B43" w:rsidRPr="00BF4A17">
            <w:rPr>
              <w:rFonts w:ascii="Times New Roman" w:eastAsia="Times New Roman" w:hAnsi="Times New Roman" w:cs="Times New Roman"/>
              <w:i/>
              <w:iCs/>
              <w:color w:val="000000"/>
              <w:sz w:val="24"/>
              <w:szCs w:val="24"/>
              <w:shd w:val="clear" w:color="auto" w:fill="FFFFFF"/>
              <w:lang w:eastAsia="en-GB"/>
            </w:rPr>
            <w:fldChar w:fldCharType="separate"/>
          </w:r>
          <w:r w:rsidR="00B37B43" w:rsidRPr="00BF4A17">
            <w:rPr>
              <w:rFonts w:ascii="Times New Roman" w:eastAsia="Times New Roman" w:hAnsi="Times New Roman" w:cs="Times New Roman"/>
              <w:i/>
              <w:iCs/>
              <w:noProof/>
              <w:color w:val="000000"/>
              <w:sz w:val="24"/>
              <w:szCs w:val="24"/>
              <w:shd w:val="clear" w:color="auto" w:fill="FFFFFF"/>
              <w:lang w:val="en-US" w:eastAsia="en-GB"/>
            </w:rPr>
            <w:t xml:space="preserve"> </w:t>
          </w:r>
          <w:r w:rsidR="00B37B43" w:rsidRPr="00BF4A17">
            <w:rPr>
              <w:rFonts w:ascii="Times New Roman" w:eastAsia="Times New Roman" w:hAnsi="Times New Roman" w:cs="Times New Roman"/>
              <w:noProof/>
              <w:color w:val="000000"/>
              <w:sz w:val="24"/>
              <w:szCs w:val="24"/>
              <w:shd w:val="clear" w:color="auto" w:fill="FFFFFF"/>
              <w:lang w:val="en-US" w:eastAsia="en-GB"/>
            </w:rPr>
            <w:t>(Koelmans, Besseling, &amp; al, 2017)</w:t>
          </w:r>
          <w:r w:rsidR="00B37B43" w:rsidRPr="00BF4A17">
            <w:rPr>
              <w:rFonts w:ascii="Times New Roman" w:eastAsia="Times New Roman" w:hAnsi="Times New Roman" w:cs="Times New Roman"/>
              <w:i/>
              <w:iCs/>
              <w:color w:val="000000"/>
              <w:sz w:val="24"/>
              <w:szCs w:val="24"/>
              <w:shd w:val="clear" w:color="auto" w:fill="FFFFFF"/>
              <w:lang w:eastAsia="en-GB"/>
            </w:rPr>
            <w:fldChar w:fldCharType="end"/>
          </w:r>
        </w:sdtContent>
      </w:sdt>
      <w:r w:rsidR="00B37B43" w:rsidRPr="00BF4A17">
        <w:rPr>
          <w:rFonts w:ascii="Times New Roman" w:eastAsia="Times New Roman" w:hAnsi="Times New Roman" w:cs="Times New Roman"/>
          <w:i/>
          <w:iCs/>
          <w:color w:val="000000"/>
          <w:sz w:val="24"/>
          <w:szCs w:val="24"/>
          <w:shd w:val="clear" w:color="auto" w:fill="FFFFFF"/>
          <w:lang w:eastAsia="en-GB"/>
        </w:rPr>
        <w:t xml:space="preserve">. </w:t>
      </w:r>
    </w:p>
    <w:p w14:paraId="5ACDEAB0" w14:textId="0464C1BB" w:rsidR="00AE04C9" w:rsidRPr="00BF4A17" w:rsidRDefault="00AE04C9" w:rsidP="00AE04C9">
      <w:pPr>
        <w:jc w:val="left"/>
        <w:rPr>
          <w:rFonts w:ascii="Times New Roman" w:hAnsi="Times New Roman" w:cs="Times New Roman"/>
          <w:sz w:val="24"/>
          <w:szCs w:val="24"/>
        </w:rPr>
      </w:pPr>
      <w:r w:rsidRPr="00BF4A17">
        <w:rPr>
          <w:rFonts w:ascii="Times New Roman" w:hAnsi="Times New Roman" w:cs="Times New Roman"/>
          <w:sz w:val="24"/>
          <w:szCs w:val="24"/>
        </w:rPr>
        <w:lastRenderedPageBreak/>
        <w:t xml:space="preserve">Following on from a human health assessment, ecological risk assessment is </w:t>
      </w:r>
      <w:r w:rsidR="00545DC4" w:rsidRPr="00BF4A17">
        <w:rPr>
          <w:rFonts w:ascii="Times New Roman" w:hAnsi="Times New Roman" w:cs="Times New Roman"/>
          <w:sz w:val="24"/>
          <w:szCs w:val="24"/>
        </w:rPr>
        <w:t>essential.</w:t>
      </w:r>
    </w:p>
    <w:p w14:paraId="41ED8294" w14:textId="2EA57DA9" w:rsidR="00AE04C9" w:rsidRPr="00BF4A17" w:rsidRDefault="00B37B43" w:rsidP="00AE04C9">
      <w:pPr>
        <w:jc w:val="left"/>
        <w:rPr>
          <w:rFonts w:ascii="Times New Roman" w:hAnsi="Times New Roman" w:cs="Times New Roman"/>
          <w:sz w:val="24"/>
          <w:szCs w:val="24"/>
        </w:rPr>
      </w:pPr>
      <w:r w:rsidRPr="00BF4A17">
        <w:rPr>
          <w:rFonts w:ascii="Times New Roman" w:hAnsi="Times New Roman" w:cs="Times New Roman"/>
          <w:sz w:val="24"/>
          <w:szCs w:val="24"/>
        </w:rPr>
        <w:drawing>
          <wp:anchor distT="0" distB="0" distL="114300" distR="114300" simplePos="0" relativeHeight="251662336" behindDoc="0" locked="0" layoutInCell="1" allowOverlap="1" wp14:anchorId="36891E2A" wp14:editId="19D04D72">
            <wp:simplePos x="0" y="0"/>
            <wp:positionH relativeFrom="column">
              <wp:posOffset>-115833</wp:posOffset>
            </wp:positionH>
            <wp:positionV relativeFrom="paragraph">
              <wp:posOffset>110227</wp:posOffset>
            </wp:positionV>
            <wp:extent cx="2837180" cy="3636010"/>
            <wp:effectExtent l="0" t="0" r="0" b="0"/>
            <wp:wrapThrough wrapText="bothSides">
              <wp:wrapPolygon edited="0">
                <wp:start x="0" y="0"/>
                <wp:lineTo x="0" y="21502"/>
                <wp:lineTo x="21465" y="21502"/>
                <wp:lineTo x="21465" y="0"/>
                <wp:lineTo x="0" y="0"/>
              </wp:wrapPolygon>
            </wp:wrapThrough>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837180" cy="3636010"/>
                    </a:xfrm>
                    <a:prstGeom prst="rect">
                      <a:avLst/>
                    </a:prstGeom>
                  </pic:spPr>
                </pic:pic>
              </a:graphicData>
            </a:graphic>
            <wp14:sizeRelH relativeFrom="page">
              <wp14:pctWidth>0</wp14:pctWidth>
            </wp14:sizeRelH>
            <wp14:sizeRelV relativeFrom="page">
              <wp14:pctHeight>0</wp14:pctHeight>
            </wp14:sizeRelV>
          </wp:anchor>
        </w:drawing>
      </w:r>
    </w:p>
    <w:p w14:paraId="30174E45" w14:textId="331B0542" w:rsidR="00AE04C9" w:rsidRPr="00BF4A17" w:rsidRDefault="00AE04C9" w:rsidP="00AE04C9">
      <w:pPr>
        <w:jc w:val="left"/>
        <w:rPr>
          <w:rFonts w:ascii="Times New Roman" w:hAnsi="Times New Roman" w:cs="Times New Roman"/>
          <w:sz w:val="24"/>
          <w:szCs w:val="24"/>
        </w:rPr>
      </w:pPr>
    </w:p>
    <w:p w14:paraId="7F1B2C41" w14:textId="5900C639" w:rsidR="005C73E8" w:rsidRPr="00BF4A17" w:rsidRDefault="00AE04C9" w:rsidP="00AE04C9">
      <w:pPr>
        <w:pStyle w:val="Caption"/>
        <w:rPr>
          <w:rFonts w:ascii="Times New Roman" w:hAnsi="Times New Roman" w:cs="Times New Roman"/>
          <w:szCs w:val="16"/>
        </w:rPr>
      </w:pPr>
      <w:bookmarkStart w:id="4" w:name="_Toc40439873"/>
      <w:r w:rsidRPr="00BF4A17">
        <w:rPr>
          <w:rFonts w:ascii="Times New Roman" w:hAnsi="Times New Roman" w:cs="Times New Roman"/>
          <w:szCs w:val="16"/>
        </w:rPr>
        <w:t xml:space="preserve">Figure </w:t>
      </w:r>
      <w:r w:rsidR="00752600" w:rsidRPr="00BF4A17">
        <w:rPr>
          <w:rFonts w:ascii="Times New Roman" w:hAnsi="Times New Roman" w:cs="Times New Roman"/>
          <w:szCs w:val="16"/>
        </w:rPr>
        <w:t>5</w:t>
      </w:r>
      <w:r w:rsidRPr="00BF4A17">
        <w:rPr>
          <w:rFonts w:ascii="Times New Roman" w:hAnsi="Times New Roman" w:cs="Times New Roman"/>
          <w:szCs w:val="16"/>
        </w:rPr>
        <w:t>- Model of ecological risk assessment</w:t>
      </w:r>
      <w:bookmarkEnd w:id="4"/>
    </w:p>
    <w:p w14:paraId="695A8640" w14:textId="50DD46F3" w:rsidR="00AE04C9" w:rsidRPr="00BF4A17" w:rsidRDefault="00AE04C9" w:rsidP="00AE04C9">
      <w:pPr>
        <w:rPr>
          <w:rFonts w:ascii="Times New Roman" w:hAnsi="Times New Roman" w:cs="Times New Roman"/>
          <w:sz w:val="24"/>
          <w:szCs w:val="24"/>
        </w:rPr>
      </w:pPr>
    </w:p>
    <w:p w14:paraId="53F7C23A" w14:textId="00247EAD" w:rsidR="00AE04C9" w:rsidRPr="00BF4A17" w:rsidRDefault="00AE04C9" w:rsidP="00AE04C9">
      <w:pPr>
        <w:rPr>
          <w:rFonts w:ascii="Times New Roman" w:hAnsi="Times New Roman" w:cs="Times New Roman"/>
          <w:sz w:val="24"/>
          <w:szCs w:val="24"/>
        </w:rPr>
      </w:pPr>
      <w:sdt>
        <w:sdtPr>
          <w:rPr>
            <w:rFonts w:ascii="Times New Roman" w:hAnsi="Times New Roman" w:cs="Times New Roman"/>
            <w:sz w:val="24"/>
            <w:szCs w:val="24"/>
          </w:rPr>
          <w:id w:val="-235400169"/>
          <w:citation/>
        </w:sdtPr>
        <w:sdtContent>
          <w:r w:rsidRPr="00BF4A17">
            <w:rPr>
              <w:rFonts w:ascii="Times New Roman" w:hAnsi="Times New Roman" w:cs="Times New Roman"/>
              <w:sz w:val="24"/>
              <w:szCs w:val="24"/>
            </w:rPr>
            <w:fldChar w:fldCharType="begin"/>
          </w:r>
          <w:r w:rsidRPr="00BF4A17">
            <w:rPr>
              <w:rFonts w:ascii="Times New Roman" w:hAnsi="Times New Roman" w:cs="Times New Roman"/>
              <w:sz w:val="24"/>
              <w:szCs w:val="24"/>
              <w:lang w:val="en-US"/>
            </w:rPr>
            <w:instrText xml:space="preserve"> CITATION Uni201 \l 1033 </w:instrText>
          </w:r>
          <w:r w:rsidRPr="00BF4A17">
            <w:rPr>
              <w:rFonts w:ascii="Times New Roman" w:hAnsi="Times New Roman" w:cs="Times New Roman"/>
              <w:sz w:val="24"/>
              <w:szCs w:val="24"/>
            </w:rPr>
            <w:fldChar w:fldCharType="separate"/>
          </w:r>
          <w:r w:rsidRPr="00BF4A17">
            <w:rPr>
              <w:rFonts w:ascii="Times New Roman" w:hAnsi="Times New Roman" w:cs="Times New Roman"/>
              <w:noProof/>
              <w:sz w:val="24"/>
              <w:szCs w:val="24"/>
              <w:lang w:val="en-US"/>
            </w:rPr>
            <w:t>(United States Environmental Protection Agency, 2020)</w:t>
          </w:r>
          <w:r w:rsidRPr="00BF4A17">
            <w:rPr>
              <w:rFonts w:ascii="Times New Roman" w:hAnsi="Times New Roman" w:cs="Times New Roman"/>
              <w:sz w:val="24"/>
              <w:szCs w:val="24"/>
            </w:rPr>
            <w:fldChar w:fldCharType="end"/>
          </w:r>
        </w:sdtContent>
      </w:sdt>
    </w:p>
    <w:p w14:paraId="4C26F8CB" w14:textId="461D78DE" w:rsidR="005C73E8" w:rsidRPr="00BF4A17" w:rsidRDefault="005C73E8" w:rsidP="005C73E8">
      <w:pPr>
        <w:rPr>
          <w:rFonts w:ascii="Times New Roman" w:hAnsi="Times New Roman" w:cs="Times New Roman"/>
          <w:sz w:val="24"/>
          <w:szCs w:val="24"/>
        </w:rPr>
      </w:pPr>
    </w:p>
    <w:p w14:paraId="64D12A63" w14:textId="05870859" w:rsidR="005C73E8" w:rsidRPr="00BF4A17" w:rsidRDefault="005C73E8" w:rsidP="005C73E8">
      <w:pPr>
        <w:rPr>
          <w:rFonts w:ascii="Times New Roman" w:hAnsi="Times New Roman" w:cs="Times New Roman"/>
          <w:sz w:val="24"/>
          <w:szCs w:val="24"/>
        </w:rPr>
      </w:pPr>
    </w:p>
    <w:p w14:paraId="7FFC3D9E" w14:textId="1DD27737" w:rsidR="005C73E8" w:rsidRPr="00BF4A17" w:rsidRDefault="005C73E8" w:rsidP="005C73E8">
      <w:pPr>
        <w:jc w:val="left"/>
        <w:rPr>
          <w:rFonts w:ascii="Times New Roman" w:hAnsi="Times New Roman" w:cs="Times New Roman"/>
          <w:sz w:val="24"/>
          <w:szCs w:val="24"/>
        </w:rPr>
      </w:pPr>
    </w:p>
    <w:p w14:paraId="2E344303" w14:textId="630CE749" w:rsidR="00B37B43" w:rsidRPr="00BF4A17" w:rsidRDefault="00B37B43" w:rsidP="005C73E8">
      <w:pPr>
        <w:jc w:val="left"/>
        <w:rPr>
          <w:rFonts w:ascii="Times New Roman" w:hAnsi="Times New Roman" w:cs="Times New Roman"/>
          <w:sz w:val="24"/>
          <w:szCs w:val="24"/>
        </w:rPr>
      </w:pPr>
    </w:p>
    <w:p w14:paraId="0111B42A" w14:textId="1F3969A1" w:rsidR="00B37B43" w:rsidRPr="00BF4A17" w:rsidRDefault="00B37B43" w:rsidP="005C73E8">
      <w:pPr>
        <w:jc w:val="left"/>
        <w:rPr>
          <w:rFonts w:ascii="Times New Roman" w:hAnsi="Times New Roman" w:cs="Times New Roman"/>
          <w:sz w:val="24"/>
          <w:szCs w:val="24"/>
        </w:rPr>
      </w:pPr>
    </w:p>
    <w:p w14:paraId="78960C12" w14:textId="2F59F7ED" w:rsidR="00B37B43" w:rsidRPr="00BF4A17" w:rsidRDefault="00B37B43" w:rsidP="005C73E8">
      <w:pPr>
        <w:jc w:val="left"/>
        <w:rPr>
          <w:rFonts w:ascii="Times New Roman" w:hAnsi="Times New Roman" w:cs="Times New Roman"/>
          <w:sz w:val="24"/>
          <w:szCs w:val="24"/>
        </w:rPr>
      </w:pPr>
    </w:p>
    <w:p w14:paraId="29891830" w14:textId="0B71C228" w:rsidR="00B37B43" w:rsidRPr="00BF4A17" w:rsidRDefault="00B37B43" w:rsidP="005C73E8">
      <w:pPr>
        <w:jc w:val="left"/>
        <w:rPr>
          <w:rFonts w:ascii="Times New Roman" w:hAnsi="Times New Roman" w:cs="Times New Roman"/>
          <w:sz w:val="24"/>
          <w:szCs w:val="24"/>
        </w:rPr>
      </w:pPr>
    </w:p>
    <w:p w14:paraId="26322E68" w14:textId="497024CD" w:rsidR="00B37B43" w:rsidRPr="00BF4A17" w:rsidRDefault="00B37B43" w:rsidP="005C73E8">
      <w:pPr>
        <w:jc w:val="left"/>
        <w:rPr>
          <w:rFonts w:ascii="Times New Roman" w:hAnsi="Times New Roman" w:cs="Times New Roman"/>
          <w:sz w:val="24"/>
          <w:szCs w:val="24"/>
        </w:rPr>
      </w:pPr>
    </w:p>
    <w:p w14:paraId="6E40AB2E" w14:textId="56B9570A" w:rsidR="00B37B43" w:rsidRPr="00BF4A17" w:rsidRDefault="00B37B43" w:rsidP="005C73E8">
      <w:pPr>
        <w:jc w:val="left"/>
        <w:rPr>
          <w:rFonts w:ascii="Times New Roman" w:hAnsi="Times New Roman" w:cs="Times New Roman"/>
          <w:sz w:val="24"/>
          <w:szCs w:val="24"/>
        </w:rPr>
      </w:pPr>
      <w:r w:rsidRPr="00BF4A17">
        <w:rPr>
          <w:rFonts w:ascii="Times New Roman" w:hAnsi="Times New Roman" w:cs="Times New Roman"/>
          <w:sz w:val="24"/>
          <w:szCs w:val="24"/>
        </w:rPr>
        <w:t>Broken down in to three key steps the cru</w:t>
      </w:r>
      <w:r w:rsidR="00545DC4" w:rsidRPr="00BF4A17">
        <w:rPr>
          <w:rFonts w:ascii="Times New Roman" w:hAnsi="Times New Roman" w:cs="Times New Roman"/>
          <w:sz w:val="24"/>
          <w:szCs w:val="24"/>
        </w:rPr>
        <w:t>c</w:t>
      </w:r>
      <w:r w:rsidRPr="00BF4A17">
        <w:rPr>
          <w:rFonts w:ascii="Times New Roman" w:hAnsi="Times New Roman" w:cs="Times New Roman"/>
          <w:sz w:val="24"/>
          <w:szCs w:val="24"/>
        </w:rPr>
        <w:t xml:space="preserve">ial impact of the hazard on the </w:t>
      </w:r>
      <w:r w:rsidR="001837AF" w:rsidRPr="00BF4A17">
        <w:rPr>
          <w:rFonts w:ascii="Times New Roman" w:hAnsi="Times New Roman" w:cs="Times New Roman"/>
          <w:sz w:val="24"/>
          <w:szCs w:val="24"/>
        </w:rPr>
        <w:t xml:space="preserve">ecological </w:t>
      </w:r>
      <w:r w:rsidR="00545DC4" w:rsidRPr="00BF4A17">
        <w:rPr>
          <w:rFonts w:ascii="Times New Roman" w:hAnsi="Times New Roman" w:cs="Times New Roman"/>
          <w:sz w:val="24"/>
          <w:szCs w:val="24"/>
        </w:rPr>
        <w:t>environment</w:t>
      </w:r>
      <w:r w:rsidR="001837AF" w:rsidRPr="00BF4A17">
        <w:rPr>
          <w:rFonts w:ascii="Times New Roman" w:hAnsi="Times New Roman" w:cs="Times New Roman"/>
          <w:sz w:val="24"/>
          <w:szCs w:val="24"/>
        </w:rPr>
        <w:t xml:space="preserve"> can identified. Once a complete understanding of the formulation of the problem has been achieved, an analysis of the characterisation of the exposure and ecological effects of a hazard can be undertaken to ultimately provide a descriptive risk model inclusive of severity of damage, timescale and damage extent</w:t>
      </w:r>
      <w:sdt>
        <w:sdtPr>
          <w:rPr>
            <w:rFonts w:ascii="Times New Roman" w:hAnsi="Times New Roman" w:cs="Times New Roman"/>
            <w:sz w:val="24"/>
            <w:szCs w:val="24"/>
          </w:rPr>
          <w:id w:val="1310597019"/>
          <w:citation/>
        </w:sdtPr>
        <w:sdtContent>
          <w:r w:rsidR="001837AF" w:rsidRPr="00BF4A17">
            <w:rPr>
              <w:rFonts w:ascii="Times New Roman" w:hAnsi="Times New Roman" w:cs="Times New Roman"/>
              <w:sz w:val="24"/>
              <w:szCs w:val="24"/>
            </w:rPr>
            <w:fldChar w:fldCharType="begin"/>
          </w:r>
          <w:r w:rsidR="001837AF" w:rsidRPr="00BF4A17">
            <w:rPr>
              <w:rFonts w:ascii="Times New Roman" w:hAnsi="Times New Roman" w:cs="Times New Roman"/>
              <w:sz w:val="24"/>
              <w:szCs w:val="24"/>
              <w:lang w:val="en-US"/>
            </w:rPr>
            <w:instrText xml:space="preserve"> CITATION Den09 \l 1033 </w:instrText>
          </w:r>
          <w:r w:rsidR="001837AF" w:rsidRPr="00BF4A17">
            <w:rPr>
              <w:rFonts w:ascii="Times New Roman" w:hAnsi="Times New Roman" w:cs="Times New Roman"/>
              <w:sz w:val="24"/>
              <w:szCs w:val="24"/>
            </w:rPr>
            <w:fldChar w:fldCharType="separate"/>
          </w:r>
          <w:r w:rsidR="001837AF" w:rsidRPr="00BF4A17">
            <w:rPr>
              <w:rFonts w:ascii="Times New Roman" w:hAnsi="Times New Roman" w:cs="Times New Roman"/>
              <w:noProof/>
              <w:sz w:val="24"/>
              <w:szCs w:val="24"/>
              <w:lang w:val="en-US"/>
            </w:rPr>
            <w:t xml:space="preserve"> (Paustenbach, 2009)</w:t>
          </w:r>
          <w:r w:rsidR="001837AF" w:rsidRPr="00BF4A17">
            <w:rPr>
              <w:rFonts w:ascii="Times New Roman" w:hAnsi="Times New Roman" w:cs="Times New Roman"/>
              <w:sz w:val="24"/>
              <w:szCs w:val="24"/>
            </w:rPr>
            <w:fldChar w:fldCharType="end"/>
          </w:r>
        </w:sdtContent>
      </w:sdt>
      <w:r w:rsidR="001837AF" w:rsidRPr="00BF4A17">
        <w:rPr>
          <w:rFonts w:ascii="Times New Roman" w:hAnsi="Times New Roman" w:cs="Times New Roman"/>
          <w:sz w:val="24"/>
          <w:szCs w:val="24"/>
        </w:rPr>
        <w:t>.</w:t>
      </w:r>
    </w:p>
    <w:p w14:paraId="1F4CFA78" w14:textId="45409A2F" w:rsidR="001702D4" w:rsidRPr="00BF4A17" w:rsidRDefault="001702D4" w:rsidP="005C73E8">
      <w:pPr>
        <w:jc w:val="left"/>
        <w:rPr>
          <w:rFonts w:ascii="Times New Roman" w:hAnsi="Times New Roman" w:cs="Times New Roman"/>
          <w:sz w:val="24"/>
          <w:szCs w:val="24"/>
        </w:rPr>
      </w:pPr>
    </w:p>
    <w:p w14:paraId="5A67E200" w14:textId="5C93EBCB" w:rsidR="001702D4" w:rsidRPr="00BF4A17" w:rsidRDefault="001702D4" w:rsidP="005C73E8">
      <w:pPr>
        <w:jc w:val="left"/>
        <w:rPr>
          <w:rFonts w:ascii="Times New Roman" w:hAnsi="Times New Roman" w:cs="Times New Roman"/>
          <w:sz w:val="24"/>
          <w:szCs w:val="24"/>
        </w:rPr>
      </w:pPr>
      <w:r w:rsidRPr="00BF4A17">
        <w:rPr>
          <w:rFonts w:ascii="Times New Roman" w:hAnsi="Times New Roman" w:cs="Times New Roman"/>
          <w:sz w:val="24"/>
          <w:szCs w:val="24"/>
        </w:rPr>
        <w:t xml:space="preserve">The </w:t>
      </w:r>
      <w:r w:rsidR="00E67E2D" w:rsidRPr="00BF4A17">
        <w:rPr>
          <w:rFonts w:ascii="Times New Roman" w:hAnsi="Times New Roman" w:cs="Times New Roman"/>
          <w:sz w:val="24"/>
          <w:szCs w:val="24"/>
        </w:rPr>
        <w:t>overwhelming advantage of performing the risk analyses is that risk management can now be determined for the most effective method before implementation of legislation. It allows for the evaluation of risk factors now to be balanced with other factors.</w:t>
      </w:r>
      <w:r w:rsidR="008D6ABA" w:rsidRPr="00BF4A17">
        <w:rPr>
          <w:rFonts w:ascii="Times New Roman" w:hAnsi="Times New Roman" w:cs="Times New Roman"/>
          <w:sz w:val="24"/>
          <w:szCs w:val="24"/>
        </w:rPr>
        <w:t xml:space="preserve"> The risk management strategy advisable for this legislation would be that of a cost-benefit analysis. </w:t>
      </w:r>
    </w:p>
    <w:p w14:paraId="4A1D28E2" w14:textId="7256EBFE" w:rsidR="005C53CC" w:rsidRDefault="005C53CC" w:rsidP="005C73E8">
      <w:pPr>
        <w:jc w:val="left"/>
        <w:rPr>
          <w:rFonts w:ascii="Times New Roman" w:hAnsi="Times New Roman" w:cs="Times New Roman"/>
          <w:sz w:val="24"/>
          <w:szCs w:val="24"/>
        </w:rPr>
      </w:pPr>
    </w:p>
    <w:p w14:paraId="0BA86956" w14:textId="3F9FC97B" w:rsidR="00BF4A17" w:rsidRDefault="00BF4A17" w:rsidP="005C73E8">
      <w:pPr>
        <w:jc w:val="left"/>
        <w:rPr>
          <w:rFonts w:ascii="Times New Roman" w:hAnsi="Times New Roman" w:cs="Times New Roman"/>
          <w:sz w:val="24"/>
          <w:szCs w:val="24"/>
        </w:rPr>
      </w:pPr>
    </w:p>
    <w:p w14:paraId="70014F65" w14:textId="7D4FBC1D" w:rsidR="00BF4A17" w:rsidRDefault="00BF4A17" w:rsidP="005C73E8">
      <w:pPr>
        <w:jc w:val="left"/>
        <w:rPr>
          <w:rFonts w:ascii="Times New Roman" w:hAnsi="Times New Roman" w:cs="Times New Roman"/>
          <w:sz w:val="24"/>
          <w:szCs w:val="24"/>
        </w:rPr>
      </w:pPr>
    </w:p>
    <w:p w14:paraId="76F0B06C" w14:textId="639DCA76" w:rsidR="00BF4A17" w:rsidRDefault="00BF4A17" w:rsidP="005C73E8">
      <w:pPr>
        <w:jc w:val="left"/>
        <w:rPr>
          <w:rFonts w:ascii="Times New Roman" w:hAnsi="Times New Roman" w:cs="Times New Roman"/>
          <w:sz w:val="24"/>
          <w:szCs w:val="24"/>
        </w:rPr>
      </w:pPr>
    </w:p>
    <w:p w14:paraId="376D01DC" w14:textId="77777777" w:rsidR="00BF4A17" w:rsidRPr="00BF4A17" w:rsidRDefault="00BF4A17" w:rsidP="005C73E8">
      <w:pPr>
        <w:jc w:val="left"/>
        <w:rPr>
          <w:rFonts w:ascii="Times New Roman" w:hAnsi="Times New Roman" w:cs="Times New Roman"/>
          <w:sz w:val="24"/>
          <w:szCs w:val="24"/>
        </w:rPr>
      </w:pPr>
    </w:p>
    <w:p w14:paraId="10E9D262" w14:textId="6BED2B76" w:rsidR="00E67E2D" w:rsidRDefault="00E67E2D" w:rsidP="005C73E8">
      <w:pPr>
        <w:jc w:val="left"/>
        <w:rPr>
          <w:rFonts w:ascii="Times New Roman" w:hAnsi="Times New Roman" w:cs="Times New Roman"/>
          <w:sz w:val="24"/>
          <w:szCs w:val="24"/>
          <w:u w:val="single"/>
        </w:rPr>
      </w:pPr>
      <w:r w:rsidRPr="00BF4A17">
        <w:rPr>
          <w:rFonts w:ascii="Times New Roman" w:hAnsi="Times New Roman" w:cs="Times New Roman"/>
          <w:sz w:val="24"/>
          <w:szCs w:val="24"/>
          <w:u w:val="single"/>
        </w:rPr>
        <w:lastRenderedPageBreak/>
        <w:t xml:space="preserve">Cost-Benefit Analysis </w:t>
      </w:r>
    </w:p>
    <w:p w14:paraId="04A94635" w14:textId="77777777" w:rsidR="00BF4A17" w:rsidRPr="00BF4A17" w:rsidRDefault="00BF4A17" w:rsidP="005C73E8">
      <w:pPr>
        <w:jc w:val="left"/>
        <w:rPr>
          <w:rFonts w:ascii="Times New Roman" w:hAnsi="Times New Roman" w:cs="Times New Roman"/>
          <w:sz w:val="24"/>
          <w:szCs w:val="24"/>
          <w:u w:val="single"/>
        </w:rPr>
      </w:pPr>
    </w:p>
    <w:p w14:paraId="18BF15EE" w14:textId="3580AD05" w:rsidR="001837AF" w:rsidRPr="00BF4A17" w:rsidRDefault="008D6ABA" w:rsidP="005C73E8">
      <w:pPr>
        <w:jc w:val="left"/>
        <w:rPr>
          <w:rFonts w:ascii="Times New Roman" w:hAnsi="Times New Roman" w:cs="Times New Roman"/>
          <w:sz w:val="24"/>
          <w:szCs w:val="24"/>
        </w:rPr>
      </w:pPr>
      <w:r w:rsidRPr="00BF4A17">
        <w:rPr>
          <w:rFonts w:ascii="Times New Roman" w:hAnsi="Times New Roman" w:cs="Times New Roman"/>
          <w:sz w:val="24"/>
          <w:szCs w:val="24"/>
        </w:rPr>
        <w:t xml:space="preserve">Cost-Benefit </w:t>
      </w:r>
      <w:r w:rsidR="00CA250A" w:rsidRPr="00BF4A17">
        <w:rPr>
          <w:rFonts w:ascii="Times New Roman" w:hAnsi="Times New Roman" w:cs="Times New Roman"/>
          <w:sz w:val="24"/>
          <w:szCs w:val="24"/>
        </w:rPr>
        <w:t>Analysis</w:t>
      </w:r>
      <w:r w:rsidRPr="00BF4A17">
        <w:rPr>
          <w:rFonts w:ascii="Times New Roman" w:hAnsi="Times New Roman" w:cs="Times New Roman"/>
          <w:sz w:val="24"/>
          <w:szCs w:val="24"/>
        </w:rPr>
        <w:t xml:space="preserve"> is </w:t>
      </w:r>
      <w:r w:rsidR="00CA250A" w:rsidRPr="00BF4A17">
        <w:rPr>
          <w:rFonts w:ascii="Times New Roman" w:hAnsi="Times New Roman" w:cs="Times New Roman"/>
          <w:sz w:val="24"/>
          <w:szCs w:val="24"/>
        </w:rPr>
        <w:t xml:space="preserve">crucial in the understanding of balancing benefits (environmental health) with the cost of the benefit (how much it will cost to implement the change). </w:t>
      </w:r>
      <w:r w:rsidR="00E67E2D" w:rsidRPr="00BF4A17">
        <w:rPr>
          <w:rFonts w:ascii="Times New Roman" w:hAnsi="Times New Roman" w:cs="Times New Roman"/>
          <w:sz w:val="24"/>
          <w:szCs w:val="24"/>
        </w:rPr>
        <w:t xml:space="preserve">While it seems that the UK Government have only used secondary data to promote their legislation, if they were to have designed it </w:t>
      </w:r>
      <w:r w:rsidRPr="00BF4A17">
        <w:rPr>
          <w:rFonts w:ascii="Times New Roman" w:hAnsi="Times New Roman" w:cs="Times New Roman"/>
          <w:sz w:val="24"/>
          <w:szCs w:val="24"/>
        </w:rPr>
        <w:t xml:space="preserve">primarily a cost-benefit would have been essential. </w:t>
      </w:r>
      <w:r w:rsidR="004501BF" w:rsidRPr="00BF4A17">
        <w:rPr>
          <w:rFonts w:ascii="Times New Roman" w:hAnsi="Times New Roman" w:cs="Times New Roman"/>
          <w:sz w:val="24"/>
          <w:szCs w:val="24"/>
        </w:rPr>
        <w:t>On a global scale, a</w:t>
      </w:r>
      <w:r w:rsidRPr="00BF4A17">
        <w:rPr>
          <w:rFonts w:ascii="Times New Roman" w:hAnsi="Times New Roman" w:cs="Times New Roman"/>
          <w:sz w:val="24"/>
          <w:szCs w:val="24"/>
        </w:rPr>
        <w:t xml:space="preserve">n example if a governing body which has undertaken </w:t>
      </w:r>
      <w:r w:rsidR="00CA250A" w:rsidRPr="00BF4A17">
        <w:rPr>
          <w:rFonts w:ascii="Times New Roman" w:hAnsi="Times New Roman" w:cs="Times New Roman"/>
          <w:sz w:val="24"/>
          <w:szCs w:val="24"/>
        </w:rPr>
        <w:t>a cost-benefit analysis for the legislation of single use plastic is the Sri Lankan government. A cost-benefit analysis estimating incremental benefits and incremental costs associated with the legislation on waste single use plastic was drafted prior to the implementation of any law</w:t>
      </w:r>
      <w:sdt>
        <w:sdtPr>
          <w:rPr>
            <w:rFonts w:ascii="Times New Roman" w:hAnsi="Times New Roman" w:cs="Times New Roman"/>
            <w:sz w:val="24"/>
            <w:szCs w:val="24"/>
          </w:rPr>
          <w:id w:val="-153600611"/>
          <w:citation/>
        </w:sdtPr>
        <w:sdtContent>
          <w:r w:rsidR="00CA250A" w:rsidRPr="00BF4A17">
            <w:rPr>
              <w:rFonts w:ascii="Times New Roman" w:hAnsi="Times New Roman" w:cs="Times New Roman"/>
              <w:sz w:val="24"/>
              <w:szCs w:val="24"/>
            </w:rPr>
            <w:fldChar w:fldCharType="begin"/>
          </w:r>
          <w:r w:rsidR="00CA250A" w:rsidRPr="00BF4A17">
            <w:rPr>
              <w:rFonts w:ascii="Times New Roman" w:hAnsi="Times New Roman" w:cs="Times New Roman"/>
              <w:sz w:val="24"/>
              <w:szCs w:val="24"/>
              <w:lang w:val="en-US"/>
            </w:rPr>
            <w:instrText xml:space="preserve"> CITATION Aru19 \l 1033 </w:instrText>
          </w:r>
          <w:r w:rsidR="00CA250A" w:rsidRPr="00BF4A17">
            <w:rPr>
              <w:rFonts w:ascii="Times New Roman" w:hAnsi="Times New Roman" w:cs="Times New Roman"/>
              <w:sz w:val="24"/>
              <w:szCs w:val="24"/>
            </w:rPr>
            <w:fldChar w:fldCharType="separate"/>
          </w:r>
          <w:r w:rsidR="00CA250A" w:rsidRPr="00BF4A17">
            <w:rPr>
              <w:rFonts w:ascii="Times New Roman" w:hAnsi="Times New Roman" w:cs="Times New Roman"/>
              <w:noProof/>
              <w:sz w:val="24"/>
              <w:szCs w:val="24"/>
              <w:lang w:val="en-US"/>
            </w:rPr>
            <w:t xml:space="preserve"> (Shantha, 2019)</w:t>
          </w:r>
          <w:r w:rsidR="00CA250A" w:rsidRPr="00BF4A17">
            <w:rPr>
              <w:rFonts w:ascii="Times New Roman" w:hAnsi="Times New Roman" w:cs="Times New Roman"/>
              <w:sz w:val="24"/>
              <w:szCs w:val="24"/>
            </w:rPr>
            <w:fldChar w:fldCharType="end"/>
          </w:r>
        </w:sdtContent>
      </w:sdt>
      <w:r w:rsidR="003F3958" w:rsidRPr="00BF4A17">
        <w:rPr>
          <w:rFonts w:ascii="Times New Roman" w:hAnsi="Times New Roman" w:cs="Times New Roman"/>
          <w:sz w:val="24"/>
          <w:szCs w:val="24"/>
        </w:rPr>
        <w:t>. Cost-benefit analysis is regarded as an essential step in calculating benefit and cost policy options in the policy process which makes it more concerning that one does not seem to have been undertaken prior to the implementation of this legislation</w:t>
      </w:r>
      <w:sdt>
        <w:sdtPr>
          <w:rPr>
            <w:rFonts w:ascii="Times New Roman" w:hAnsi="Times New Roman" w:cs="Times New Roman"/>
            <w:sz w:val="24"/>
            <w:szCs w:val="24"/>
          </w:rPr>
          <w:id w:val="-864904635"/>
          <w:citation/>
        </w:sdtPr>
        <w:sdtContent>
          <w:r w:rsidR="003F3958" w:rsidRPr="00BF4A17">
            <w:rPr>
              <w:rFonts w:ascii="Times New Roman" w:hAnsi="Times New Roman" w:cs="Times New Roman"/>
              <w:sz w:val="24"/>
              <w:szCs w:val="24"/>
            </w:rPr>
            <w:fldChar w:fldCharType="begin"/>
          </w:r>
          <w:r w:rsidR="003F3958" w:rsidRPr="00BF4A17">
            <w:rPr>
              <w:rFonts w:ascii="Times New Roman" w:hAnsi="Times New Roman" w:cs="Times New Roman"/>
              <w:sz w:val="24"/>
              <w:szCs w:val="24"/>
              <w:lang w:val="en-US"/>
            </w:rPr>
            <w:instrText xml:space="preserve"> CITATION OEC18 \l 1033 </w:instrText>
          </w:r>
          <w:r w:rsidR="003F3958" w:rsidRPr="00BF4A17">
            <w:rPr>
              <w:rFonts w:ascii="Times New Roman" w:hAnsi="Times New Roman" w:cs="Times New Roman"/>
              <w:sz w:val="24"/>
              <w:szCs w:val="24"/>
            </w:rPr>
            <w:fldChar w:fldCharType="separate"/>
          </w:r>
          <w:r w:rsidR="003F3958" w:rsidRPr="00BF4A17">
            <w:rPr>
              <w:rFonts w:ascii="Times New Roman" w:hAnsi="Times New Roman" w:cs="Times New Roman"/>
              <w:noProof/>
              <w:sz w:val="24"/>
              <w:szCs w:val="24"/>
              <w:lang w:val="en-US"/>
            </w:rPr>
            <w:t xml:space="preserve"> (OECD, 2018)</w:t>
          </w:r>
          <w:r w:rsidR="003F3958" w:rsidRPr="00BF4A17">
            <w:rPr>
              <w:rFonts w:ascii="Times New Roman" w:hAnsi="Times New Roman" w:cs="Times New Roman"/>
              <w:sz w:val="24"/>
              <w:szCs w:val="24"/>
            </w:rPr>
            <w:fldChar w:fldCharType="end"/>
          </w:r>
        </w:sdtContent>
      </w:sdt>
      <w:r w:rsidR="003F3958" w:rsidRPr="00BF4A17">
        <w:rPr>
          <w:rFonts w:ascii="Times New Roman" w:hAnsi="Times New Roman" w:cs="Times New Roman"/>
          <w:sz w:val="24"/>
          <w:szCs w:val="24"/>
        </w:rPr>
        <w:t>. Cost-benefit analysis encompasses the issues of sustainability</w:t>
      </w:r>
      <w:r w:rsidR="00750F07" w:rsidRPr="00BF4A17">
        <w:rPr>
          <w:rFonts w:ascii="Times New Roman" w:hAnsi="Times New Roman" w:cs="Times New Roman"/>
          <w:sz w:val="24"/>
          <w:szCs w:val="24"/>
        </w:rPr>
        <w:t xml:space="preserve">, biodiversity, social costs, health and </w:t>
      </w:r>
      <w:r w:rsidR="00BF4A17" w:rsidRPr="00BF4A17">
        <w:rPr>
          <w:rFonts w:ascii="Times New Roman" w:hAnsi="Times New Roman" w:cs="Times New Roman"/>
          <w:sz w:val="24"/>
          <w:szCs w:val="24"/>
        </w:rPr>
        <w:t>economic</w:t>
      </w:r>
      <w:r w:rsidR="00750F07" w:rsidRPr="00BF4A17">
        <w:rPr>
          <w:rFonts w:ascii="Times New Roman" w:hAnsi="Times New Roman" w:cs="Times New Roman"/>
          <w:sz w:val="24"/>
          <w:szCs w:val="24"/>
        </w:rPr>
        <w:t xml:space="preserve"> factors</w:t>
      </w:r>
      <w:sdt>
        <w:sdtPr>
          <w:rPr>
            <w:rFonts w:ascii="Times New Roman" w:hAnsi="Times New Roman" w:cs="Times New Roman"/>
            <w:sz w:val="24"/>
            <w:szCs w:val="24"/>
          </w:rPr>
          <w:id w:val="2118259138"/>
          <w:citation/>
        </w:sdtPr>
        <w:sdtContent>
          <w:r w:rsidR="00750F07" w:rsidRPr="00BF4A17">
            <w:rPr>
              <w:rFonts w:ascii="Times New Roman" w:hAnsi="Times New Roman" w:cs="Times New Roman"/>
              <w:sz w:val="24"/>
              <w:szCs w:val="24"/>
            </w:rPr>
            <w:fldChar w:fldCharType="begin"/>
          </w:r>
          <w:r w:rsidR="00750F07" w:rsidRPr="00BF4A17">
            <w:rPr>
              <w:rFonts w:ascii="Times New Roman" w:hAnsi="Times New Roman" w:cs="Times New Roman"/>
              <w:sz w:val="24"/>
              <w:szCs w:val="24"/>
              <w:lang w:val="en-US"/>
            </w:rPr>
            <w:instrText xml:space="preserve"> CITATION OEC18 \l 1033 </w:instrText>
          </w:r>
          <w:r w:rsidR="00750F07" w:rsidRPr="00BF4A17">
            <w:rPr>
              <w:rFonts w:ascii="Times New Roman" w:hAnsi="Times New Roman" w:cs="Times New Roman"/>
              <w:sz w:val="24"/>
              <w:szCs w:val="24"/>
            </w:rPr>
            <w:fldChar w:fldCharType="separate"/>
          </w:r>
          <w:r w:rsidR="00750F07" w:rsidRPr="00BF4A17">
            <w:rPr>
              <w:rFonts w:ascii="Times New Roman" w:hAnsi="Times New Roman" w:cs="Times New Roman"/>
              <w:noProof/>
              <w:sz w:val="24"/>
              <w:szCs w:val="24"/>
              <w:lang w:val="en-US"/>
            </w:rPr>
            <w:t xml:space="preserve"> (OECD, 2018)</w:t>
          </w:r>
          <w:r w:rsidR="00750F07" w:rsidRPr="00BF4A17">
            <w:rPr>
              <w:rFonts w:ascii="Times New Roman" w:hAnsi="Times New Roman" w:cs="Times New Roman"/>
              <w:sz w:val="24"/>
              <w:szCs w:val="24"/>
            </w:rPr>
            <w:fldChar w:fldCharType="end"/>
          </w:r>
        </w:sdtContent>
      </w:sdt>
      <w:r w:rsidR="00750F07" w:rsidRPr="00BF4A17">
        <w:rPr>
          <w:rFonts w:ascii="Times New Roman" w:hAnsi="Times New Roman" w:cs="Times New Roman"/>
          <w:sz w:val="24"/>
          <w:szCs w:val="24"/>
        </w:rPr>
        <w:t xml:space="preserve">. </w:t>
      </w:r>
    </w:p>
    <w:p w14:paraId="6BCDBBF0" w14:textId="4489CC87" w:rsidR="00750F07" w:rsidRPr="00BF4A17" w:rsidRDefault="00750F07" w:rsidP="005C73E8">
      <w:pPr>
        <w:jc w:val="left"/>
        <w:rPr>
          <w:rFonts w:ascii="Times New Roman" w:hAnsi="Times New Roman" w:cs="Times New Roman"/>
          <w:sz w:val="24"/>
          <w:szCs w:val="24"/>
        </w:rPr>
      </w:pPr>
    </w:p>
    <w:p w14:paraId="4A4C3CEC" w14:textId="188CA96D" w:rsidR="00750F07" w:rsidRPr="00BF4A17" w:rsidRDefault="00750F07" w:rsidP="005C73E8">
      <w:pPr>
        <w:jc w:val="left"/>
        <w:rPr>
          <w:rFonts w:ascii="Times New Roman" w:hAnsi="Times New Roman" w:cs="Times New Roman"/>
          <w:sz w:val="24"/>
          <w:szCs w:val="24"/>
        </w:rPr>
      </w:pPr>
      <w:r w:rsidRPr="00BF4A17">
        <w:rPr>
          <w:rFonts w:ascii="Times New Roman" w:hAnsi="Times New Roman" w:cs="Times New Roman"/>
          <w:sz w:val="24"/>
          <w:szCs w:val="24"/>
        </w:rPr>
        <w:t>Initially the legislative body will generate the potential cost and potential benefit associated with legislating the hazard. The environmental benefits in this instance are that of damage reduction in single use plastics. The costs are the economic and social costs involved with the reduction of the hazard</w:t>
      </w:r>
      <w:sdt>
        <w:sdtPr>
          <w:rPr>
            <w:rFonts w:ascii="Times New Roman" w:hAnsi="Times New Roman" w:cs="Times New Roman"/>
            <w:sz w:val="24"/>
            <w:szCs w:val="24"/>
          </w:rPr>
          <w:id w:val="674462677"/>
          <w:citation/>
        </w:sdtPr>
        <w:sdtContent>
          <w:r w:rsidR="00E57C72" w:rsidRPr="00BF4A17">
            <w:rPr>
              <w:rFonts w:ascii="Times New Roman" w:hAnsi="Times New Roman" w:cs="Times New Roman"/>
              <w:sz w:val="24"/>
              <w:szCs w:val="24"/>
            </w:rPr>
            <w:fldChar w:fldCharType="begin"/>
          </w:r>
          <w:r w:rsidR="00E57C72" w:rsidRPr="00BF4A17">
            <w:rPr>
              <w:rFonts w:ascii="Times New Roman" w:hAnsi="Times New Roman" w:cs="Times New Roman"/>
              <w:sz w:val="24"/>
              <w:szCs w:val="24"/>
              <w:lang w:val="en-US"/>
            </w:rPr>
            <w:instrText xml:space="preserve"> CITATION OEC06 \l 1033 </w:instrText>
          </w:r>
          <w:r w:rsidR="00E57C72" w:rsidRPr="00BF4A17">
            <w:rPr>
              <w:rFonts w:ascii="Times New Roman" w:hAnsi="Times New Roman" w:cs="Times New Roman"/>
              <w:sz w:val="24"/>
              <w:szCs w:val="24"/>
            </w:rPr>
            <w:fldChar w:fldCharType="separate"/>
          </w:r>
          <w:r w:rsidR="00E57C72" w:rsidRPr="00BF4A17">
            <w:rPr>
              <w:rFonts w:ascii="Times New Roman" w:hAnsi="Times New Roman" w:cs="Times New Roman"/>
              <w:noProof/>
              <w:sz w:val="24"/>
              <w:szCs w:val="24"/>
              <w:lang w:val="en-US"/>
            </w:rPr>
            <w:t xml:space="preserve"> (OECD, 2006)</w:t>
          </w:r>
          <w:r w:rsidR="00E57C72" w:rsidRPr="00BF4A17">
            <w:rPr>
              <w:rFonts w:ascii="Times New Roman" w:hAnsi="Times New Roman" w:cs="Times New Roman"/>
              <w:sz w:val="24"/>
              <w:szCs w:val="24"/>
            </w:rPr>
            <w:fldChar w:fldCharType="end"/>
          </w:r>
        </w:sdtContent>
      </w:sdt>
      <w:r w:rsidRPr="00BF4A17">
        <w:rPr>
          <w:rFonts w:ascii="Times New Roman" w:hAnsi="Times New Roman" w:cs="Times New Roman"/>
          <w:sz w:val="24"/>
          <w:szCs w:val="24"/>
        </w:rPr>
        <w:t xml:space="preserve">. </w:t>
      </w:r>
    </w:p>
    <w:p w14:paraId="548D7525" w14:textId="51D3FA83" w:rsidR="00E57C72" w:rsidRPr="00BF4A17" w:rsidRDefault="00E57C72" w:rsidP="005C73E8">
      <w:pPr>
        <w:jc w:val="left"/>
        <w:rPr>
          <w:rFonts w:ascii="Times New Roman" w:hAnsi="Times New Roman" w:cs="Times New Roman"/>
          <w:sz w:val="24"/>
          <w:szCs w:val="24"/>
        </w:rPr>
      </w:pPr>
    </w:p>
    <w:p w14:paraId="4C3E46E9" w14:textId="46C4F319" w:rsidR="00E57C72" w:rsidRPr="00BF4A17" w:rsidRDefault="00E57C72" w:rsidP="005C73E8">
      <w:pPr>
        <w:jc w:val="left"/>
        <w:rPr>
          <w:rFonts w:ascii="Times New Roman" w:hAnsi="Times New Roman" w:cs="Times New Roman"/>
          <w:sz w:val="24"/>
          <w:szCs w:val="24"/>
        </w:rPr>
      </w:pPr>
      <w:r w:rsidRPr="00BF4A17">
        <w:rPr>
          <w:rFonts w:ascii="Times New Roman" w:hAnsi="Times New Roman" w:cs="Times New Roman"/>
          <w:sz w:val="24"/>
          <w:szCs w:val="24"/>
        </w:rPr>
        <w:t xml:space="preserve">The incremental benefits of damage control of single use plastics can be assigned value in a cost-benefit analysis. Environmental quality is a public good, however, value can be assigned when there is inference of society’s MSB of environmental quality. </w:t>
      </w:r>
    </w:p>
    <w:p w14:paraId="4AD979C7" w14:textId="0C8562BC" w:rsidR="00E57C72" w:rsidRPr="00BF4A17" w:rsidRDefault="00E57C72" w:rsidP="005C73E8">
      <w:pPr>
        <w:jc w:val="left"/>
        <w:rPr>
          <w:rFonts w:ascii="Times New Roman" w:hAnsi="Times New Roman" w:cs="Times New Roman"/>
          <w:sz w:val="24"/>
          <w:szCs w:val="24"/>
        </w:rPr>
      </w:pPr>
      <w:r w:rsidRPr="00BF4A17">
        <w:rPr>
          <w:rFonts w:ascii="Times New Roman" w:hAnsi="Times New Roman" w:cs="Times New Roman"/>
          <w:sz w:val="24"/>
          <w:szCs w:val="24"/>
        </w:rPr>
        <w:drawing>
          <wp:anchor distT="0" distB="0" distL="114300" distR="114300" simplePos="0" relativeHeight="251663360" behindDoc="0" locked="0" layoutInCell="1" allowOverlap="1" wp14:anchorId="0FF46874" wp14:editId="6F2A7668">
            <wp:simplePos x="0" y="0"/>
            <wp:positionH relativeFrom="column">
              <wp:posOffset>-357505</wp:posOffset>
            </wp:positionH>
            <wp:positionV relativeFrom="paragraph">
              <wp:posOffset>391160</wp:posOffset>
            </wp:positionV>
            <wp:extent cx="3436620" cy="1898650"/>
            <wp:effectExtent l="0" t="0" r="5080" b="6350"/>
            <wp:wrapThrough wrapText="bothSides">
              <wp:wrapPolygon edited="0">
                <wp:start x="0" y="0"/>
                <wp:lineTo x="0" y="21528"/>
                <wp:lineTo x="21552" y="21528"/>
                <wp:lineTo x="21552" y="0"/>
                <wp:lineTo x="0" y="0"/>
              </wp:wrapPolygon>
            </wp:wrapThrough>
            <wp:docPr id="6"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rotWithShape="1">
                    <a:blip r:embed="rId13">
                      <a:extLst>
                        <a:ext uri="{28A0092B-C50C-407E-A947-70E740481C1C}">
                          <a14:useLocalDpi xmlns:a14="http://schemas.microsoft.com/office/drawing/2010/main" val="0"/>
                        </a:ext>
                      </a:extLst>
                    </a:blip>
                    <a:srcRect t="29817"/>
                    <a:stretch/>
                  </pic:blipFill>
                  <pic:spPr bwMode="auto">
                    <a:xfrm>
                      <a:off x="0" y="0"/>
                      <a:ext cx="3436620" cy="18986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18A0572" w14:textId="1F07E268" w:rsidR="00E57C72" w:rsidRPr="00BF4A17" w:rsidRDefault="00E57C72" w:rsidP="005C73E8">
      <w:pPr>
        <w:jc w:val="left"/>
        <w:rPr>
          <w:rFonts w:ascii="Times New Roman" w:hAnsi="Times New Roman" w:cs="Times New Roman"/>
          <w:noProof/>
          <w:sz w:val="24"/>
          <w:szCs w:val="24"/>
          <w:lang w:val="en-US"/>
        </w:rPr>
      </w:pPr>
      <w:sdt>
        <w:sdtPr>
          <w:rPr>
            <w:rFonts w:ascii="Times New Roman" w:hAnsi="Times New Roman" w:cs="Times New Roman"/>
            <w:sz w:val="24"/>
            <w:szCs w:val="24"/>
          </w:rPr>
          <w:id w:val="1092054115"/>
          <w:citation/>
        </w:sdtPr>
        <w:sdtContent>
          <w:r w:rsidRPr="00BF4A17">
            <w:rPr>
              <w:rFonts w:ascii="Times New Roman" w:hAnsi="Times New Roman" w:cs="Times New Roman"/>
              <w:sz w:val="24"/>
              <w:szCs w:val="24"/>
            </w:rPr>
            <w:fldChar w:fldCharType="begin"/>
          </w:r>
          <w:r w:rsidRPr="00BF4A17">
            <w:rPr>
              <w:rFonts w:ascii="Times New Roman" w:hAnsi="Times New Roman" w:cs="Times New Roman"/>
              <w:sz w:val="24"/>
              <w:szCs w:val="24"/>
              <w:lang w:val="en-US"/>
            </w:rPr>
            <w:instrText xml:space="preserve"> CITATION Bur20 \l 1033 </w:instrText>
          </w:r>
          <w:r w:rsidRPr="00BF4A17">
            <w:rPr>
              <w:rFonts w:ascii="Times New Roman" w:hAnsi="Times New Roman" w:cs="Times New Roman"/>
              <w:sz w:val="24"/>
              <w:szCs w:val="24"/>
            </w:rPr>
            <w:fldChar w:fldCharType="separate"/>
          </w:r>
          <w:r w:rsidRPr="00BF4A17">
            <w:rPr>
              <w:rFonts w:ascii="Times New Roman" w:hAnsi="Times New Roman" w:cs="Times New Roman"/>
              <w:noProof/>
              <w:sz w:val="24"/>
              <w:szCs w:val="24"/>
              <w:lang w:val="en-US"/>
            </w:rPr>
            <w:t>(Burns, Modelling Incremental benefits, 2020)</w:t>
          </w:r>
          <w:r w:rsidRPr="00BF4A17">
            <w:rPr>
              <w:rFonts w:ascii="Times New Roman" w:hAnsi="Times New Roman" w:cs="Times New Roman"/>
              <w:sz w:val="24"/>
              <w:szCs w:val="24"/>
            </w:rPr>
            <w:fldChar w:fldCharType="end"/>
          </w:r>
        </w:sdtContent>
      </w:sdt>
    </w:p>
    <w:p w14:paraId="67BF7793" w14:textId="26CDA575" w:rsidR="00E57C72" w:rsidRPr="00BF4A17" w:rsidRDefault="00E57C72" w:rsidP="00E57C72">
      <w:pPr>
        <w:rPr>
          <w:rFonts w:ascii="Times New Roman" w:hAnsi="Times New Roman" w:cs="Times New Roman"/>
          <w:noProof/>
          <w:sz w:val="24"/>
          <w:szCs w:val="24"/>
          <w:lang w:val="en-US"/>
        </w:rPr>
      </w:pPr>
    </w:p>
    <w:p w14:paraId="203D318D" w14:textId="0B219F2C" w:rsidR="00E57C72" w:rsidRPr="00BF4A17" w:rsidRDefault="00E57C72" w:rsidP="00E57C72">
      <w:pPr>
        <w:pStyle w:val="Caption"/>
        <w:rPr>
          <w:rFonts w:ascii="Times New Roman" w:hAnsi="Times New Roman" w:cs="Times New Roman"/>
          <w:szCs w:val="16"/>
        </w:rPr>
      </w:pPr>
      <w:r w:rsidRPr="00BF4A17">
        <w:rPr>
          <w:rFonts w:ascii="Times New Roman" w:hAnsi="Times New Roman" w:cs="Times New Roman"/>
          <w:szCs w:val="16"/>
        </w:rPr>
        <w:t>Figure 6-MOdel of Incremental Benefit</w:t>
      </w:r>
    </w:p>
    <w:p w14:paraId="1DAA103A" w14:textId="23E41A3A" w:rsidR="00E57C72" w:rsidRPr="00BF4A17" w:rsidRDefault="00E57C72" w:rsidP="00E57C72">
      <w:pPr>
        <w:rPr>
          <w:rFonts w:ascii="Times New Roman" w:hAnsi="Times New Roman" w:cs="Times New Roman"/>
          <w:sz w:val="24"/>
          <w:szCs w:val="24"/>
        </w:rPr>
      </w:pPr>
    </w:p>
    <w:p w14:paraId="00CEE23D" w14:textId="1BC9F65C" w:rsidR="00E57C72" w:rsidRPr="00BF4A17" w:rsidRDefault="00E57C72" w:rsidP="00E57C72">
      <w:pPr>
        <w:rPr>
          <w:rFonts w:ascii="Times New Roman" w:hAnsi="Times New Roman" w:cs="Times New Roman"/>
          <w:sz w:val="24"/>
          <w:szCs w:val="24"/>
        </w:rPr>
      </w:pPr>
    </w:p>
    <w:p w14:paraId="2DFCE3BE" w14:textId="542FAE07" w:rsidR="00E57C72" w:rsidRPr="00BF4A17" w:rsidRDefault="00E57C72" w:rsidP="00E57C72">
      <w:pPr>
        <w:rPr>
          <w:rFonts w:ascii="Times New Roman" w:hAnsi="Times New Roman" w:cs="Times New Roman"/>
          <w:sz w:val="24"/>
          <w:szCs w:val="24"/>
        </w:rPr>
      </w:pPr>
    </w:p>
    <w:p w14:paraId="4434351C" w14:textId="77777777" w:rsidR="003D0365" w:rsidRPr="00BF4A17" w:rsidRDefault="003D0365" w:rsidP="00E57C72">
      <w:pPr>
        <w:rPr>
          <w:rFonts w:ascii="Times New Roman" w:hAnsi="Times New Roman" w:cs="Times New Roman"/>
          <w:sz w:val="24"/>
          <w:szCs w:val="24"/>
        </w:rPr>
      </w:pPr>
    </w:p>
    <w:p w14:paraId="44C044B5" w14:textId="34035D07" w:rsidR="00E57C72" w:rsidRPr="00BF4A17" w:rsidRDefault="003D0365" w:rsidP="00E57C72">
      <w:pPr>
        <w:rPr>
          <w:rFonts w:ascii="Times New Roman" w:hAnsi="Times New Roman" w:cs="Times New Roman"/>
          <w:sz w:val="24"/>
          <w:szCs w:val="24"/>
        </w:rPr>
      </w:pPr>
      <w:r w:rsidRPr="00BF4A17">
        <w:rPr>
          <w:rFonts w:ascii="Times New Roman" w:hAnsi="Times New Roman" w:cs="Times New Roman"/>
          <w:sz w:val="24"/>
          <w:szCs w:val="24"/>
        </w:rPr>
        <w:lastRenderedPageBreak/>
        <w:t>This hypothetical model would be inclusive of the primary and secondary benefits associated with this legislation which were categorised in the Waste and Resources Report, namely; higher living standards, reliable energy and the opportunity for a cleaner, healthier planet</w:t>
      </w:r>
      <w:sdt>
        <w:sdtPr>
          <w:rPr>
            <w:rFonts w:ascii="Times New Roman" w:hAnsi="Times New Roman" w:cs="Times New Roman"/>
            <w:sz w:val="24"/>
            <w:szCs w:val="24"/>
          </w:rPr>
          <w:id w:val="-800001745"/>
          <w:citation/>
        </w:sdtPr>
        <w:sdtContent>
          <w:r w:rsidRPr="00BF4A17">
            <w:rPr>
              <w:rFonts w:ascii="Times New Roman" w:hAnsi="Times New Roman" w:cs="Times New Roman"/>
              <w:sz w:val="24"/>
              <w:szCs w:val="24"/>
            </w:rPr>
            <w:fldChar w:fldCharType="begin"/>
          </w:r>
          <w:r w:rsidRPr="00BF4A17">
            <w:rPr>
              <w:rFonts w:ascii="Times New Roman" w:hAnsi="Times New Roman" w:cs="Times New Roman"/>
              <w:sz w:val="24"/>
              <w:szCs w:val="24"/>
              <w:lang w:val="en-US"/>
            </w:rPr>
            <w:instrText xml:space="preserve"> CITATION UKG18 \l 1033 </w:instrText>
          </w:r>
          <w:r w:rsidRPr="00BF4A17">
            <w:rPr>
              <w:rFonts w:ascii="Times New Roman" w:hAnsi="Times New Roman" w:cs="Times New Roman"/>
              <w:sz w:val="24"/>
              <w:szCs w:val="24"/>
            </w:rPr>
            <w:fldChar w:fldCharType="separate"/>
          </w:r>
          <w:r w:rsidRPr="00BF4A17">
            <w:rPr>
              <w:rFonts w:ascii="Times New Roman" w:hAnsi="Times New Roman" w:cs="Times New Roman"/>
              <w:noProof/>
              <w:sz w:val="24"/>
              <w:szCs w:val="24"/>
              <w:lang w:val="en-US"/>
            </w:rPr>
            <w:t xml:space="preserve"> (UK Government, 2018)</w:t>
          </w:r>
          <w:r w:rsidRPr="00BF4A17">
            <w:rPr>
              <w:rFonts w:ascii="Times New Roman" w:hAnsi="Times New Roman" w:cs="Times New Roman"/>
              <w:sz w:val="24"/>
              <w:szCs w:val="24"/>
            </w:rPr>
            <w:fldChar w:fldCharType="end"/>
          </w:r>
        </w:sdtContent>
      </w:sdt>
      <w:r w:rsidRPr="00BF4A17">
        <w:rPr>
          <w:rFonts w:ascii="Times New Roman" w:hAnsi="Times New Roman" w:cs="Times New Roman"/>
          <w:sz w:val="24"/>
          <w:szCs w:val="24"/>
        </w:rPr>
        <w:t>. Calculating the baseline before implementation and afterwards will allow for the difference between the two to be considered the benefit value.</w:t>
      </w:r>
    </w:p>
    <w:p w14:paraId="3B86319C" w14:textId="2629FC59" w:rsidR="003D0365" w:rsidRPr="00BF4A17" w:rsidRDefault="003D0365" w:rsidP="00E57C72">
      <w:pPr>
        <w:rPr>
          <w:rFonts w:ascii="Times New Roman" w:hAnsi="Times New Roman" w:cs="Times New Roman"/>
          <w:sz w:val="24"/>
          <w:szCs w:val="24"/>
        </w:rPr>
      </w:pPr>
    </w:p>
    <w:p w14:paraId="7774BAD0" w14:textId="13A7B9EF" w:rsidR="003D0365" w:rsidRPr="00BF4A17" w:rsidRDefault="00D00BBC" w:rsidP="00E57C72">
      <w:pPr>
        <w:rPr>
          <w:rFonts w:ascii="Times New Roman" w:hAnsi="Times New Roman" w:cs="Times New Roman"/>
          <w:sz w:val="24"/>
          <w:szCs w:val="24"/>
        </w:rPr>
      </w:pPr>
      <w:r w:rsidRPr="00BF4A17">
        <w:rPr>
          <w:rFonts w:ascii="Times New Roman" w:hAnsi="Times New Roman" w:cs="Times New Roman"/>
          <w:noProof/>
          <w:sz w:val="24"/>
          <w:szCs w:val="24"/>
        </w:rPr>
        <w:drawing>
          <wp:anchor distT="0" distB="0" distL="114300" distR="114300" simplePos="0" relativeHeight="251664384" behindDoc="0" locked="0" layoutInCell="1" allowOverlap="1" wp14:anchorId="3B6BDCC3" wp14:editId="78F96BC1">
            <wp:simplePos x="0" y="0"/>
            <wp:positionH relativeFrom="column">
              <wp:posOffset>-116534</wp:posOffset>
            </wp:positionH>
            <wp:positionV relativeFrom="paragraph">
              <wp:posOffset>817507</wp:posOffset>
            </wp:positionV>
            <wp:extent cx="3862070" cy="2778125"/>
            <wp:effectExtent l="0" t="0" r="0" b="3175"/>
            <wp:wrapThrough wrapText="bothSides">
              <wp:wrapPolygon edited="0">
                <wp:start x="0" y="0"/>
                <wp:lineTo x="0" y="21526"/>
                <wp:lineTo x="21522" y="21526"/>
                <wp:lineTo x="21522" y="0"/>
                <wp:lineTo x="0" y="0"/>
              </wp:wrapPolygon>
            </wp:wrapThrough>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0-05-15 at 12.10.39.png"/>
                    <pic:cNvPicPr/>
                  </pic:nvPicPr>
                  <pic:blipFill>
                    <a:blip r:embed="rId14">
                      <a:extLst>
                        <a:ext uri="{28A0092B-C50C-407E-A947-70E740481C1C}">
                          <a14:useLocalDpi xmlns:a14="http://schemas.microsoft.com/office/drawing/2010/main" val="0"/>
                        </a:ext>
                      </a:extLst>
                    </a:blip>
                    <a:stretch>
                      <a:fillRect/>
                    </a:stretch>
                  </pic:blipFill>
                  <pic:spPr>
                    <a:xfrm>
                      <a:off x="0" y="0"/>
                      <a:ext cx="3862070" cy="2778125"/>
                    </a:xfrm>
                    <a:prstGeom prst="rect">
                      <a:avLst/>
                    </a:prstGeom>
                  </pic:spPr>
                </pic:pic>
              </a:graphicData>
            </a:graphic>
            <wp14:sizeRelH relativeFrom="page">
              <wp14:pctWidth>0</wp14:pctWidth>
            </wp14:sizeRelH>
            <wp14:sizeRelV relativeFrom="page">
              <wp14:pctHeight>0</wp14:pctHeight>
            </wp14:sizeRelV>
          </wp:anchor>
        </w:drawing>
      </w:r>
      <w:r w:rsidR="003D0365" w:rsidRPr="00BF4A17">
        <w:rPr>
          <w:rFonts w:ascii="Times New Roman" w:hAnsi="Times New Roman" w:cs="Times New Roman"/>
          <w:sz w:val="24"/>
          <w:szCs w:val="24"/>
        </w:rPr>
        <w:t>The explicit and implicit costs can then be identified in a similar method inclusive of social c</w:t>
      </w:r>
      <w:r w:rsidRPr="00BF4A17">
        <w:rPr>
          <w:rFonts w:ascii="Times New Roman" w:hAnsi="Times New Roman" w:cs="Times New Roman"/>
          <w:sz w:val="24"/>
          <w:szCs w:val="24"/>
        </w:rPr>
        <w:t>osts, capital costs and operating costs of implementation of legislation</w:t>
      </w:r>
    </w:p>
    <w:p w14:paraId="2494D22E" w14:textId="7507BFEF" w:rsidR="00D00BBC" w:rsidRPr="00BF4A17" w:rsidRDefault="00D00BBC" w:rsidP="00D00BBC">
      <w:pPr>
        <w:rPr>
          <w:rFonts w:ascii="Times New Roman" w:hAnsi="Times New Roman" w:cs="Times New Roman"/>
          <w:sz w:val="24"/>
          <w:szCs w:val="24"/>
        </w:rPr>
      </w:pPr>
    </w:p>
    <w:p w14:paraId="455B3C1E" w14:textId="581E3452" w:rsidR="00D00BBC" w:rsidRPr="00BF4A17" w:rsidRDefault="00D00BBC" w:rsidP="00D00BBC">
      <w:pPr>
        <w:rPr>
          <w:rFonts w:ascii="Times New Roman" w:hAnsi="Times New Roman" w:cs="Times New Roman"/>
          <w:sz w:val="24"/>
          <w:szCs w:val="24"/>
        </w:rPr>
      </w:pPr>
    </w:p>
    <w:p w14:paraId="5A742867" w14:textId="473653E8" w:rsidR="00D00BBC" w:rsidRPr="00BF4A17" w:rsidRDefault="00D00BBC" w:rsidP="00D00BBC">
      <w:pPr>
        <w:pStyle w:val="Caption"/>
        <w:rPr>
          <w:rFonts w:ascii="Times New Roman" w:hAnsi="Times New Roman" w:cs="Times New Roman"/>
          <w:szCs w:val="16"/>
        </w:rPr>
      </w:pPr>
      <w:r w:rsidRPr="00BF4A17">
        <w:rPr>
          <w:rFonts w:ascii="Times New Roman" w:hAnsi="Times New Roman" w:cs="Times New Roman"/>
          <w:szCs w:val="16"/>
        </w:rPr>
        <w:t>Figure 7-Model of incremental cost</w:t>
      </w:r>
    </w:p>
    <w:p w14:paraId="19CA1D6F" w14:textId="5C675015" w:rsidR="00D00BBC" w:rsidRPr="00BF4A17" w:rsidRDefault="00D00BBC" w:rsidP="00D00BBC">
      <w:pPr>
        <w:rPr>
          <w:rFonts w:ascii="Times New Roman" w:hAnsi="Times New Roman" w:cs="Times New Roman"/>
          <w:sz w:val="24"/>
          <w:szCs w:val="24"/>
        </w:rPr>
      </w:pPr>
      <w:sdt>
        <w:sdtPr>
          <w:rPr>
            <w:rFonts w:ascii="Times New Roman" w:hAnsi="Times New Roman" w:cs="Times New Roman"/>
            <w:sz w:val="24"/>
            <w:szCs w:val="24"/>
          </w:rPr>
          <w:id w:val="1824549917"/>
          <w:citation/>
        </w:sdtPr>
        <w:sdtContent>
          <w:r w:rsidRPr="00BF4A17">
            <w:rPr>
              <w:rFonts w:ascii="Times New Roman" w:hAnsi="Times New Roman" w:cs="Times New Roman"/>
              <w:sz w:val="24"/>
              <w:szCs w:val="24"/>
            </w:rPr>
            <w:fldChar w:fldCharType="begin"/>
          </w:r>
          <w:r w:rsidRPr="00BF4A17">
            <w:rPr>
              <w:rFonts w:ascii="Times New Roman" w:hAnsi="Times New Roman" w:cs="Times New Roman"/>
              <w:sz w:val="24"/>
              <w:szCs w:val="24"/>
              <w:lang w:val="en-US"/>
            </w:rPr>
            <w:instrText xml:space="preserve"> CITATION Ant201 \l 1033 </w:instrText>
          </w:r>
          <w:r w:rsidRPr="00BF4A17">
            <w:rPr>
              <w:rFonts w:ascii="Times New Roman" w:hAnsi="Times New Roman" w:cs="Times New Roman"/>
              <w:sz w:val="24"/>
              <w:szCs w:val="24"/>
            </w:rPr>
            <w:fldChar w:fldCharType="separate"/>
          </w:r>
          <w:r w:rsidRPr="00BF4A17">
            <w:rPr>
              <w:rFonts w:ascii="Times New Roman" w:hAnsi="Times New Roman" w:cs="Times New Roman"/>
              <w:noProof/>
              <w:sz w:val="24"/>
              <w:szCs w:val="24"/>
              <w:lang w:val="en-US"/>
            </w:rPr>
            <w:t>(Burns, Model of Incremental Cost , 2020)</w:t>
          </w:r>
          <w:r w:rsidRPr="00BF4A17">
            <w:rPr>
              <w:rFonts w:ascii="Times New Roman" w:hAnsi="Times New Roman" w:cs="Times New Roman"/>
              <w:sz w:val="24"/>
              <w:szCs w:val="24"/>
            </w:rPr>
            <w:fldChar w:fldCharType="end"/>
          </w:r>
        </w:sdtContent>
      </w:sdt>
    </w:p>
    <w:p w14:paraId="027816E4" w14:textId="7137F9A4" w:rsidR="00D00BBC" w:rsidRPr="00BF4A17" w:rsidRDefault="00D00BBC" w:rsidP="00D00BBC">
      <w:pPr>
        <w:rPr>
          <w:rFonts w:ascii="Times New Roman" w:hAnsi="Times New Roman" w:cs="Times New Roman"/>
          <w:sz w:val="24"/>
          <w:szCs w:val="24"/>
        </w:rPr>
      </w:pPr>
    </w:p>
    <w:p w14:paraId="0B710304" w14:textId="098D5C71" w:rsidR="00D00BBC" w:rsidRPr="00BF4A17" w:rsidRDefault="00D00BBC" w:rsidP="00D00BBC">
      <w:pPr>
        <w:rPr>
          <w:rFonts w:ascii="Times New Roman" w:hAnsi="Times New Roman" w:cs="Times New Roman"/>
          <w:sz w:val="24"/>
          <w:szCs w:val="24"/>
        </w:rPr>
      </w:pPr>
    </w:p>
    <w:p w14:paraId="0F200012" w14:textId="59AF5BAC" w:rsidR="00D00BBC" w:rsidRPr="00BF4A17" w:rsidRDefault="00D00BBC" w:rsidP="00D00BBC">
      <w:pPr>
        <w:rPr>
          <w:rFonts w:ascii="Times New Roman" w:hAnsi="Times New Roman" w:cs="Times New Roman"/>
          <w:sz w:val="24"/>
          <w:szCs w:val="24"/>
        </w:rPr>
      </w:pPr>
    </w:p>
    <w:p w14:paraId="375CCAF9" w14:textId="7DE38519" w:rsidR="00D00BBC" w:rsidRPr="00BF4A17" w:rsidRDefault="00D00BBC" w:rsidP="00D00BBC">
      <w:pPr>
        <w:rPr>
          <w:rFonts w:ascii="Times New Roman" w:hAnsi="Times New Roman" w:cs="Times New Roman"/>
          <w:sz w:val="24"/>
          <w:szCs w:val="24"/>
        </w:rPr>
      </w:pPr>
    </w:p>
    <w:p w14:paraId="1C761DB3" w14:textId="7A5E1B30" w:rsidR="00D00BBC" w:rsidRPr="00BF4A17" w:rsidRDefault="00D00BBC" w:rsidP="00D00BBC">
      <w:pPr>
        <w:rPr>
          <w:rFonts w:ascii="Times New Roman" w:hAnsi="Times New Roman" w:cs="Times New Roman"/>
          <w:sz w:val="24"/>
          <w:szCs w:val="24"/>
        </w:rPr>
      </w:pPr>
    </w:p>
    <w:p w14:paraId="0BF9F07F" w14:textId="0E8BEF5D" w:rsidR="00D00BBC" w:rsidRPr="00BF4A17" w:rsidRDefault="00D00BBC" w:rsidP="00D00BBC">
      <w:pPr>
        <w:rPr>
          <w:rFonts w:ascii="Times New Roman" w:hAnsi="Times New Roman" w:cs="Times New Roman"/>
          <w:sz w:val="24"/>
          <w:szCs w:val="24"/>
        </w:rPr>
      </w:pPr>
    </w:p>
    <w:p w14:paraId="296A713E" w14:textId="13FDC011" w:rsidR="00D00BBC" w:rsidRPr="00BF4A17" w:rsidRDefault="00D00BBC" w:rsidP="00D00BBC">
      <w:pPr>
        <w:rPr>
          <w:rFonts w:ascii="Times New Roman" w:hAnsi="Times New Roman" w:cs="Times New Roman"/>
          <w:sz w:val="24"/>
          <w:szCs w:val="24"/>
        </w:rPr>
      </w:pPr>
      <w:r w:rsidRPr="00BF4A17">
        <w:rPr>
          <w:rFonts w:ascii="Times New Roman" w:hAnsi="Times New Roman" w:cs="Times New Roman"/>
          <w:sz w:val="24"/>
          <w:szCs w:val="24"/>
        </w:rPr>
        <w:t xml:space="preserve">In the same method of incremental benefit, the costs of legislation can be determined by the difference between the baseline of before implementation and the total social cost after. </w:t>
      </w:r>
    </w:p>
    <w:p w14:paraId="78B19E60" w14:textId="76F6D86C" w:rsidR="005C53CC" w:rsidRDefault="00BD2B49" w:rsidP="00D00BBC">
      <w:pPr>
        <w:rPr>
          <w:rFonts w:ascii="Times New Roman" w:hAnsi="Times New Roman" w:cs="Times New Roman"/>
          <w:sz w:val="24"/>
          <w:szCs w:val="24"/>
        </w:rPr>
      </w:pPr>
      <w:r w:rsidRPr="00BF4A17">
        <w:rPr>
          <w:rFonts w:ascii="Times New Roman" w:hAnsi="Times New Roman" w:cs="Times New Roman"/>
          <w:sz w:val="24"/>
          <w:szCs w:val="24"/>
        </w:rPr>
        <w:t>With the benefit and cost now calculated a decision on the implementation or not of a legislation can be determined. Using a feasibility ratio, IF PVB/BVC&lt;1 then legislation is feasible.  It is crucial that a present value of the decision can be determined as well as future inflation can also be determined</w:t>
      </w:r>
      <w:sdt>
        <w:sdtPr>
          <w:rPr>
            <w:rFonts w:ascii="Times New Roman" w:hAnsi="Times New Roman" w:cs="Times New Roman"/>
            <w:sz w:val="24"/>
            <w:szCs w:val="24"/>
          </w:rPr>
          <w:id w:val="-1738851402"/>
          <w:citation/>
        </w:sdtPr>
        <w:sdtContent>
          <w:r w:rsidRPr="00BF4A17">
            <w:rPr>
              <w:rFonts w:ascii="Times New Roman" w:hAnsi="Times New Roman" w:cs="Times New Roman"/>
              <w:sz w:val="24"/>
              <w:szCs w:val="24"/>
            </w:rPr>
            <w:fldChar w:fldCharType="begin"/>
          </w:r>
          <w:r w:rsidRPr="00BF4A17">
            <w:rPr>
              <w:rFonts w:ascii="Times New Roman" w:hAnsi="Times New Roman" w:cs="Times New Roman"/>
              <w:sz w:val="24"/>
              <w:szCs w:val="24"/>
              <w:lang w:val="en-US"/>
            </w:rPr>
            <w:instrText xml:space="preserve"> CITATION Pea00 \l 1033 </w:instrText>
          </w:r>
          <w:r w:rsidRPr="00BF4A17">
            <w:rPr>
              <w:rFonts w:ascii="Times New Roman" w:hAnsi="Times New Roman" w:cs="Times New Roman"/>
              <w:sz w:val="24"/>
              <w:szCs w:val="24"/>
            </w:rPr>
            <w:fldChar w:fldCharType="separate"/>
          </w:r>
          <w:r w:rsidRPr="00BF4A17">
            <w:rPr>
              <w:rFonts w:ascii="Times New Roman" w:hAnsi="Times New Roman" w:cs="Times New Roman"/>
              <w:noProof/>
              <w:sz w:val="24"/>
              <w:szCs w:val="24"/>
              <w:lang w:val="en-US"/>
            </w:rPr>
            <w:t xml:space="preserve"> (Pearce &amp; Howarth, 2000)</w:t>
          </w:r>
          <w:r w:rsidRPr="00BF4A17">
            <w:rPr>
              <w:rFonts w:ascii="Times New Roman" w:hAnsi="Times New Roman" w:cs="Times New Roman"/>
              <w:sz w:val="24"/>
              <w:szCs w:val="24"/>
            </w:rPr>
            <w:fldChar w:fldCharType="end"/>
          </w:r>
        </w:sdtContent>
      </w:sdt>
      <w:r w:rsidR="00332F71" w:rsidRPr="00BF4A17">
        <w:rPr>
          <w:rFonts w:ascii="Times New Roman" w:hAnsi="Times New Roman" w:cs="Times New Roman"/>
          <w:sz w:val="24"/>
          <w:szCs w:val="24"/>
        </w:rPr>
        <w:t xml:space="preserve">. </w:t>
      </w:r>
    </w:p>
    <w:p w14:paraId="76D99E11" w14:textId="77777777" w:rsidR="00BF4A17" w:rsidRPr="00BF4A17" w:rsidRDefault="00BF4A17" w:rsidP="00D00BBC">
      <w:pPr>
        <w:rPr>
          <w:rFonts w:ascii="Times New Roman" w:hAnsi="Times New Roman" w:cs="Times New Roman"/>
          <w:sz w:val="24"/>
          <w:szCs w:val="24"/>
        </w:rPr>
      </w:pPr>
    </w:p>
    <w:p w14:paraId="4C4E5052" w14:textId="77777777" w:rsidR="005C53CC" w:rsidRPr="00BF4A17" w:rsidRDefault="005C53CC" w:rsidP="00D00BBC">
      <w:pPr>
        <w:rPr>
          <w:rFonts w:ascii="Times New Roman" w:hAnsi="Times New Roman" w:cs="Times New Roman"/>
          <w:sz w:val="24"/>
          <w:szCs w:val="24"/>
        </w:rPr>
      </w:pPr>
    </w:p>
    <w:p w14:paraId="41F4F783" w14:textId="0AAD243C" w:rsidR="00332F71" w:rsidRDefault="00332F71" w:rsidP="00D00BBC">
      <w:pPr>
        <w:rPr>
          <w:rFonts w:ascii="Times New Roman" w:hAnsi="Times New Roman" w:cs="Times New Roman"/>
          <w:sz w:val="24"/>
          <w:szCs w:val="24"/>
        </w:rPr>
      </w:pPr>
    </w:p>
    <w:p w14:paraId="2F53D529" w14:textId="3E2544AF" w:rsidR="00BF4A17" w:rsidRDefault="00BF4A17" w:rsidP="00D00BBC">
      <w:pPr>
        <w:rPr>
          <w:rFonts w:ascii="Times New Roman" w:hAnsi="Times New Roman" w:cs="Times New Roman"/>
          <w:sz w:val="24"/>
          <w:szCs w:val="24"/>
        </w:rPr>
      </w:pPr>
    </w:p>
    <w:p w14:paraId="36C8CFA8" w14:textId="50D330F4" w:rsidR="00BF4A17" w:rsidRDefault="00BF4A17" w:rsidP="00D00BBC">
      <w:pPr>
        <w:rPr>
          <w:rFonts w:ascii="Times New Roman" w:hAnsi="Times New Roman" w:cs="Times New Roman"/>
          <w:sz w:val="24"/>
          <w:szCs w:val="24"/>
        </w:rPr>
      </w:pPr>
    </w:p>
    <w:p w14:paraId="5109E113" w14:textId="030C66FB" w:rsidR="00BF4A17" w:rsidRDefault="00BF4A17" w:rsidP="00D00BBC">
      <w:pPr>
        <w:rPr>
          <w:rFonts w:ascii="Times New Roman" w:hAnsi="Times New Roman" w:cs="Times New Roman"/>
          <w:sz w:val="24"/>
          <w:szCs w:val="24"/>
        </w:rPr>
      </w:pPr>
    </w:p>
    <w:p w14:paraId="0DD74CD4" w14:textId="77777777" w:rsidR="00BF4A17" w:rsidRPr="00BF4A17" w:rsidRDefault="00BF4A17" w:rsidP="00D00BBC">
      <w:pPr>
        <w:rPr>
          <w:rFonts w:ascii="Times New Roman" w:hAnsi="Times New Roman" w:cs="Times New Roman"/>
          <w:sz w:val="24"/>
          <w:szCs w:val="24"/>
        </w:rPr>
      </w:pPr>
    </w:p>
    <w:p w14:paraId="344D321A" w14:textId="2CA1E981" w:rsidR="00332F71" w:rsidRPr="00BF4A17" w:rsidRDefault="00332F71" w:rsidP="00D00BBC">
      <w:pPr>
        <w:rPr>
          <w:rFonts w:ascii="Times New Roman" w:hAnsi="Times New Roman" w:cs="Times New Roman"/>
          <w:sz w:val="24"/>
          <w:szCs w:val="24"/>
          <w:u w:val="single"/>
        </w:rPr>
      </w:pPr>
      <w:r w:rsidRPr="00BF4A17">
        <w:rPr>
          <w:rFonts w:ascii="Times New Roman" w:hAnsi="Times New Roman" w:cs="Times New Roman"/>
          <w:sz w:val="24"/>
          <w:szCs w:val="24"/>
          <w:u w:val="single"/>
        </w:rPr>
        <w:t>Conclusion</w:t>
      </w:r>
    </w:p>
    <w:p w14:paraId="5A87BBA6" w14:textId="3DF58387" w:rsidR="00332F71" w:rsidRPr="00BF4A17" w:rsidRDefault="00332F71" w:rsidP="00D00BBC">
      <w:pPr>
        <w:rPr>
          <w:rFonts w:ascii="Times New Roman" w:hAnsi="Times New Roman" w:cs="Times New Roman"/>
          <w:sz w:val="24"/>
          <w:szCs w:val="24"/>
        </w:rPr>
      </w:pPr>
      <w:r w:rsidRPr="00BF4A17">
        <w:rPr>
          <w:rFonts w:ascii="Times New Roman" w:hAnsi="Times New Roman" w:cs="Times New Roman"/>
          <w:sz w:val="24"/>
          <w:szCs w:val="24"/>
        </w:rPr>
        <w:t>It is very clear through researching the implementation of this legislation that not enough analysis has been undertaken by the UK Government. While the implementation is a positive move in the interest of environmental health, it is concerning that no independent risk or cost-benefit analysis has been undertaken when there is so much academic theory promoting their use in legislation discussion. The lack of the use of these tools is concerning in the fact that this legislation may not b</w:t>
      </w:r>
      <w:r w:rsidR="004501BF" w:rsidRPr="00BF4A17">
        <w:rPr>
          <w:rFonts w:ascii="Times New Roman" w:hAnsi="Times New Roman" w:cs="Times New Roman"/>
          <w:sz w:val="24"/>
          <w:szCs w:val="24"/>
        </w:rPr>
        <w:t>e durable</w:t>
      </w:r>
      <w:r w:rsidRPr="00BF4A17">
        <w:rPr>
          <w:rFonts w:ascii="Times New Roman" w:hAnsi="Times New Roman" w:cs="Times New Roman"/>
          <w:sz w:val="24"/>
          <w:szCs w:val="24"/>
        </w:rPr>
        <w:t xml:space="preserve"> as no</w:t>
      </w:r>
      <w:r w:rsidR="004501BF" w:rsidRPr="00BF4A17">
        <w:rPr>
          <w:rFonts w:ascii="Times New Roman" w:hAnsi="Times New Roman" w:cs="Times New Roman"/>
          <w:sz w:val="24"/>
          <w:szCs w:val="24"/>
        </w:rPr>
        <w:t>t</w:t>
      </w:r>
      <w:r w:rsidRPr="00BF4A17">
        <w:rPr>
          <w:rFonts w:ascii="Times New Roman" w:hAnsi="Times New Roman" w:cs="Times New Roman"/>
          <w:sz w:val="24"/>
          <w:szCs w:val="24"/>
        </w:rPr>
        <w:t xml:space="preserve"> enough research in</w:t>
      </w:r>
      <w:r w:rsidR="004501BF" w:rsidRPr="00BF4A17">
        <w:rPr>
          <w:rFonts w:ascii="Times New Roman" w:hAnsi="Times New Roman" w:cs="Times New Roman"/>
          <w:sz w:val="24"/>
          <w:szCs w:val="24"/>
        </w:rPr>
        <w:t>to</w:t>
      </w:r>
      <w:r w:rsidRPr="00BF4A17">
        <w:rPr>
          <w:rFonts w:ascii="Times New Roman" w:hAnsi="Times New Roman" w:cs="Times New Roman"/>
          <w:sz w:val="24"/>
          <w:szCs w:val="24"/>
        </w:rPr>
        <w:t xml:space="preserve"> </w:t>
      </w:r>
      <w:r w:rsidR="004501BF" w:rsidRPr="00BF4A17">
        <w:rPr>
          <w:rFonts w:ascii="Times New Roman" w:hAnsi="Times New Roman" w:cs="Times New Roman"/>
          <w:sz w:val="24"/>
          <w:szCs w:val="24"/>
        </w:rPr>
        <w:t xml:space="preserve">the </w:t>
      </w:r>
      <w:r w:rsidR="00BF4A17" w:rsidRPr="00BF4A17">
        <w:rPr>
          <w:rFonts w:ascii="Times New Roman" w:hAnsi="Times New Roman" w:cs="Times New Roman"/>
          <w:sz w:val="24"/>
          <w:szCs w:val="24"/>
        </w:rPr>
        <w:t>legislation’s</w:t>
      </w:r>
      <w:r w:rsidRPr="00BF4A17">
        <w:rPr>
          <w:rFonts w:ascii="Times New Roman" w:hAnsi="Times New Roman" w:cs="Times New Roman"/>
          <w:sz w:val="24"/>
          <w:szCs w:val="24"/>
        </w:rPr>
        <w:t xml:space="preserve"> sustainability has been undertaken.</w:t>
      </w:r>
      <w:r w:rsidR="00390FC2" w:rsidRPr="00BF4A17">
        <w:rPr>
          <w:rFonts w:ascii="Times New Roman" w:hAnsi="Times New Roman" w:cs="Times New Roman"/>
          <w:sz w:val="24"/>
          <w:szCs w:val="24"/>
        </w:rPr>
        <w:t xml:space="preserve"> This concern has been reiterated by professionals</w:t>
      </w:r>
      <w:r w:rsidR="004501BF" w:rsidRPr="00BF4A17">
        <w:rPr>
          <w:rFonts w:ascii="Times New Roman" w:hAnsi="Times New Roman" w:cs="Times New Roman"/>
          <w:sz w:val="24"/>
          <w:szCs w:val="24"/>
        </w:rPr>
        <w:t xml:space="preserve"> on a global scale</w:t>
      </w:r>
      <w:r w:rsidR="00390FC2" w:rsidRPr="00BF4A17">
        <w:rPr>
          <w:rFonts w:ascii="Times New Roman" w:hAnsi="Times New Roman" w:cs="Times New Roman"/>
          <w:sz w:val="24"/>
          <w:szCs w:val="24"/>
        </w:rPr>
        <w:t xml:space="preserve"> who believe this legislation will not be fit for purpose as a cost-benefit analysis has not been undertaken</w:t>
      </w:r>
      <w:sdt>
        <w:sdtPr>
          <w:rPr>
            <w:rFonts w:ascii="Times New Roman" w:hAnsi="Times New Roman" w:cs="Times New Roman"/>
            <w:sz w:val="24"/>
            <w:szCs w:val="24"/>
          </w:rPr>
          <w:id w:val="1054285872"/>
          <w:citation/>
        </w:sdtPr>
        <w:sdtContent>
          <w:r w:rsidR="00390FC2" w:rsidRPr="00BF4A17">
            <w:rPr>
              <w:rFonts w:ascii="Times New Roman" w:hAnsi="Times New Roman" w:cs="Times New Roman"/>
              <w:sz w:val="24"/>
              <w:szCs w:val="24"/>
            </w:rPr>
            <w:fldChar w:fldCharType="begin"/>
          </w:r>
          <w:r w:rsidR="00390FC2" w:rsidRPr="00BF4A17">
            <w:rPr>
              <w:rFonts w:ascii="Times New Roman" w:hAnsi="Times New Roman" w:cs="Times New Roman"/>
              <w:sz w:val="24"/>
              <w:szCs w:val="24"/>
              <w:lang w:val="en-US"/>
            </w:rPr>
            <w:instrText xml:space="preserve"> CITATION Mes18 \l 1033 </w:instrText>
          </w:r>
          <w:r w:rsidR="00390FC2" w:rsidRPr="00BF4A17">
            <w:rPr>
              <w:rFonts w:ascii="Times New Roman" w:hAnsi="Times New Roman" w:cs="Times New Roman"/>
              <w:sz w:val="24"/>
              <w:szCs w:val="24"/>
            </w:rPr>
            <w:fldChar w:fldCharType="separate"/>
          </w:r>
          <w:r w:rsidR="00390FC2" w:rsidRPr="00BF4A17">
            <w:rPr>
              <w:rFonts w:ascii="Times New Roman" w:hAnsi="Times New Roman" w:cs="Times New Roman"/>
              <w:noProof/>
              <w:sz w:val="24"/>
              <w:szCs w:val="24"/>
              <w:lang w:val="en-US"/>
            </w:rPr>
            <w:t xml:space="preserve"> (Messenger, 2018)</w:t>
          </w:r>
          <w:r w:rsidR="00390FC2" w:rsidRPr="00BF4A17">
            <w:rPr>
              <w:rFonts w:ascii="Times New Roman" w:hAnsi="Times New Roman" w:cs="Times New Roman"/>
              <w:sz w:val="24"/>
              <w:szCs w:val="24"/>
            </w:rPr>
            <w:fldChar w:fldCharType="end"/>
          </w:r>
        </w:sdtContent>
      </w:sdt>
      <w:r w:rsidR="00390FC2" w:rsidRPr="00BF4A17">
        <w:rPr>
          <w:rFonts w:ascii="Times New Roman" w:hAnsi="Times New Roman" w:cs="Times New Roman"/>
          <w:sz w:val="24"/>
          <w:szCs w:val="24"/>
        </w:rPr>
        <w:t xml:space="preserve">. </w:t>
      </w:r>
    </w:p>
    <w:p w14:paraId="230F14D1" w14:textId="4A9CEC94" w:rsidR="004501BF" w:rsidRPr="00BF4A17" w:rsidRDefault="004501BF" w:rsidP="00D00BBC">
      <w:pPr>
        <w:rPr>
          <w:rFonts w:ascii="Times New Roman" w:hAnsi="Times New Roman" w:cs="Times New Roman"/>
          <w:sz w:val="24"/>
          <w:szCs w:val="24"/>
        </w:rPr>
      </w:pPr>
      <w:r w:rsidRPr="00BF4A17">
        <w:rPr>
          <w:rFonts w:ascii="Times New Roman" w:hAnsi="Times New Roman" w:cs="Times New Roman"/>
          <w:sz w:val="24"/>
          <w:szCs w:val="24"/>
        </w:rPr>
        <w:t xml:space="preserve">The risk and cost-benefit analysis tools are deemed extremely important in legislative decisions like that of reduction of single use plastic. </w:t>
      </w:r>
      <w:r w:rsidR="00BF4A17" w:rsidRPr="00BF4A17">
        <w:rPr>
          <w:rFonts w:ascii="Times New Roman" w:hAnsi="Times New Roman" w:cs="Times New Roman"/>
          <w:sz w:val="24"/>
          <w:szCs w:val="24"/>
        </w:rPr>
        <w:t>However, the</w:t>
      </w:r>
      <w:r w:rsidRPr="00BF4A17">
        <w:rPr>
          <w:rFonts w:ascii="Times New Roman" w:hAnsi="Times New Roman" w:cs="Times New Roman"/>
          <w:sz w:val="24"/>
          <w:szCs w:val="24"/>
        </w:rPr>
        <w:t xml:space="preserve"> findings in this report concern their real value in study as </w:t>
      </w:r>
      <w:r w:rsidR="00DE3C53" w:rsidRPr="00BF4A17">
        <w:rPr>
          <w:rFonts w:ascii="Times New Roman" w:hAnsi="Times New Roman" w:cs="Times New Roman"/>
          <w:sz w:val="24"/>
          <w:szCs w:val="24"/>
        </w:rPr>
        <w:t xml:space="preserve">if they really were crucial to the success of a project then why did the UK Government not include them. </w:t>
      </w:r>
    </w:p>
    <w:p w14:paraId="4FE7BE31" w14:textId="7611DC05" w:rsidR="00332F71" w:rsidRPr="00BF4A17" w:rsidRDefault="00BF4A17" w:rsidP="00D00BBC">
      <w:pPr>
        <w:rPr>
          <w:rFonts w:ascii="Times New Roman" w:hAnsi="Times New Roman" w:cs="Times New Roman"/>
          <w:sz w:val="24"/>
          <w:szCs w:val="24"/>
        </w:rPr>
      </w:pPr>
      <w:r w:rsidRPr="00BF4A17">
        <w:rPr>
          <w:rFonts w:ascii="Times New Roman" w:hAnsi="Times New Roman" w:cs="Times New Roman"/>
          <w:sz w:val="24"/>
          <w:szCs w:val="24"/>
        </w:rPr>
        <w:t>So,</w:t>
      </w:r>
      <w:r w:rsidR="00390FC2" w:rsidRPr="00BF4A17">
        <w:rPr>
          <w:rFonts w:ascii="Times New Roman" w:hAnsi="Times New Roman" w:cs="Times New Roman"/>
          <w:sz w:val="24"/>
          <w:szCs w:val="24"/>
        </w:rPr>
        <w:t xml:space="preserve"> while the purpose of this legislation can be admirable, it’s long term impact on environmental health is questionable and concerning. If the legislation had been backed by risk and cost-benefit analysis it would be in much stronger standing however that is unfortunately not the case. It would be fair to assume that this legislation will have to adapt as it develops in law in order for it to be fit for purpose. </w:t>
      </w:r>
    </w:p>
    <w:p w14:paraId="5CD9A105" w14:textId="24031D67" w:rsidR="00752600" w:rsidRPr="00BF4A17" w:rsidRDefault="00752600" w:rsidP="00D00BBC">
      <w:pPr>
        <w:rPr>
          <w:rFonts w:ascii="Times New Roman" w:hAnsi="Times New Roman" w:cs="Times New Roman"/>
          <w:sz w:val="24"/>
          <w:szCs w:val="24"/>
        </w:rPr>
      </w:pPr>
    </w:p>
    <w:p w14:paraId="268BB111" w14:textId="581498F0" w:rsidR="00752600" w:rsidRPr="00BF4A17" w:rsidRDefault="00752600" w:rsidP="00D00BBC">
      <w:pPr>
        <w:rPr>
          <w:rFonts w:ascii="Times New Roman" w:hAnsi="Times New Roman" w:cs="Times New Roman"/>
          <w:sz w:val="24"/>
          <w:szCs w:val="24"/>
        </w:rPr>
      </w:pPr>
    </w:p>
    <w:p w14:paraId="293C1F22" w14:textId="02831D11" w:rsidR="00752600" w:rsidRPr="00BF4A17" w:rsidRDefault="00752600" w:rsidP="00D00BBC">
      <w:pPr>
        <w:rPr>
          <w:rFonts w:ascii="Times New Roman" w:hAnsi="Times New Roman" w:cs="Times New Roman"/>
          <w:sz w:val="24"/>
          <w:szCs w:val="24"/>
        </w:rPr>
      </w:pPr>
    </w:p>
    <w:p w14:paraId="7AFED41D" w14:textId="1D1C4C8F" w:rsidR="00752600" w:rsidRPr="00BF4A17" w:rsidRDefault="00752600" w:rsidP="00D00BBC">
      <w:pPr>
        <w:rPr>
          <w:rFonts w:ascii="Times New Roman" w:hAnsi="Times New Roman" w:cs="Times New Roman"/>
          <w:sz w:val="24"/>
          <w:szCs w:val="24"/>
        </w:rPr>
      </w:pPr>
    </w:p>
    <w:p w14:paraId="61B1C345" w14:textId="7B9D062E" w:rsidR="00752600" w:rsidRPr="00BF4A17" w:rsidRDefault="00752600" w:rsidP="00D00BBC">
      <w:pPr>
        <w:rPr>
          <w:rFonts w:ascii="Times New Roman" w:hAnsi="Times New Roman" w:cs="Times New Roman"/>
          <w:sz w:val="24"/>
          <w:szCs w:val="24"/>
        </w:rPr>
      </w:pPr>
    </w:p>
    <w:p w14:paraId="520303ED" w14:textId="58BA869E" w:rsidR="00752600" w:rsidRPr="00BF4A17" w:rsidRDefault="00752600" w:rsidP="00D00BBC">
      <w:pPr>
        <w:rPr>
          <w:rFonts w:ascii="Times New Roman" w:hAnsi="Times New Roman" w:cs="Times New Roman"/>
          <w:sz w:val="24"/>
          <w:szCs w:val="24"/>
        </w:rPr>
      </w:pPr>
    </w:p>
    <w:p w14:paraId="06CB4E58" w14:textId="40892B82" w:rsidR="00752600" w:rsidRPr="00BF4A17" w:rsidRDefault="00752600" w:rsidP="00D00BBC">
      <w:pPr>
        <w:rPr>
          <w:rFonts w:ascii="Times New Roman" w:hAnsi="Times New Roman" w:cs="Times New Roman"/>
          <w:sz w:val="24"/>
          <w:szCs w:val="24"/>
        </w:rPr>
      </w:pPr>
    </w:p>
    <w:p w14:paraId="04111C61" w14:textId="34D98B18" w:rsidR="00752600" w:rsidRDefault="00752600" w:rsidP="00D00BBC">
      <w:pPr>
        <w:rPr>
          <w:rFonts w:ascii="Times New Roman" w:hAnsi="Times New Roman" w:cs="Times New Roman"/>
          <w:sz w:val="24"/>
          <w:szCs w:val="24"/>
        </w:rPr>
      </w:pPr>
    </w:p>
    <w:p w14:paraId="18B9F24F" w14:textId="30918B54" w:rsidR="00BF4A17" w:rsidRDefault="00BF4A17" w:rsidP="00D00BBC">
      <w:pPr>
        <w:rPr>
          <w:rFonts w:ascii="Times New Roman" w:hAnsi="Times New Roman" w:cs="Times New Roman"/>
          <w:sz w:val="24"/>
          <w:szCs w:val="24"/>
        </w:rPr>
      </w:pPr>
    </w:p>
    <w:p w14:paraId="5A9AEC0E" w14:textId="045ECD6D" w:rsidR="00BF4A17" w:rsidRDefault="00BF4A17" w:rsidP="00D00BBC">
      <w:pPr>
        <w:rPr>
          <w:rFonts w:ascii="Times New Roman" w:hAnsi="Times New Roman" w:cs="Times New Roman"/>
          <w:sz w:val="24"/>
          <w:szCs w:val="24"/>
        </w:rPr>
      </w:pPr>
    </w:p>
    <w:p w14:paraId="43FB7722" w14:textId="21163775" w:rsidR="00BF4A17" w:rsidRDefault="00BF4A17" w:rsidP="00D00BBC">
      <w:pPr>
        <w:rPr>
          <w:rFonts w:ascii="Times New Roman" w:hAnsi="Times New Roman" w:cs="Times New Roman"/>
          <w:sz w:val="24"/>
          <w:szCs w:val="24"/>
        </w:rPr>
      </w:pPr>
    </w:p>
    <w:p w14:paraId="6C5A50C1" w14:textId="5FD8E05E" w:rsidR="00BF4A17" w:rsidRDefault="00BF4A17" w:rsidP="00D00BBC">
      <w:pPr>
        <w:rPr>
          <w:rFonts w:ascii="Times New Roman" w:hAnsi="Times New Roman" w:cs="Times New Roman"/>
          <w:sz w:val="24"/>
          <w:szCs w:val="24"/>
        </w:rPr>
      </w:pPr>
    </w:p>
    <w:p w14:paraId="1E24517D" w14:textId="77777777" w:rsidR="00BF4A17" w:rsidRDefault="00BF4A17" w:rsidP="00D00BBC">
      <w:pPr>
        <w:rPr>
          <w:rFonts w:ascii="Times New Roman" w:hAnsi="Times New Roman" w:cs="Times New Roman"/>
          <w:sz w:val="24"/>
          <w:szCs w:val="24"/>
        </w:rPr>
      </w:pPr>
    </w:p>
    <w:p w14:paraId="1715322A" w14:textId="77777777" w:rsidR="00BF4A17" w:rsidRPr="00BF4A17" w:rsidRDefault="00BF4A17" w:rsidP="00D00BBC">
      <w:pPr>
        <w:rPr>
          <w:rFonts w:ascii="Times New Roman" w:hAnsi="Times New Roman" w:cs="Times New Roman"/>
          <w:sz w:val="24"/>
          <w:szCs w:val="24"/>
        </w:rPr>
      </w:pPr>
    </w:p>
    <w:bookmarkStart w:id="5" w:name="_Toc40439705" w:displacedByCustomXml="next"/>
    <w:sdt>
      <w:sdtPr>
        <w:rPr>
          <w:rFonts w:ascii="Times New Roman" w:hAnsi="Times New Roman" w:cs="Times New Roman"/>
          <w:sz w:val="24"/>
          <w:szCs w:val="24"/>
        </w:rPr>
        <w:id w:val="1148862503"/>
        <w:docPartObj>
          <w:docPartGallery w:val="Bibliographies"/>
          <w:docPartUnique/>
        </w:docPartObj>
      </w:sdtPr>
      <w:sdtEndPr>
        <w:rPr>
          <w:smallCaps w:val="0"/>
          <w:spacing w:val="0"/>
        </w:rPr>
      </w:sdtEndPr>
      <w:sdtContent>
        <w:bookmarkEnd w:id="5" w:displacedByCustomXml="prev"/>
        <w:p w14:paraId="114B2302" w14:textId="4556CE16" w:rsidR="00752600" w:rsidRDefault="00BF4A17">
          <w:pPr>
            <w:pStyle w:val="Heading1"/>
            <w:rPr>
              <w:rFonts w:ascii="Times New Roman" w:hAnsi="Times New Roman" w:cs="Times New Roman"/>
              <w:sz w:val="24"/>
              <w:szCs w:val="24"/>
              <w:u w:val="single"/>
            </w:rPr>
          </w:pPr>
          <w:r w:rsidRPr="00BF4A17">
            <w:rPr>
              <w:rFonts w:ascii="Times New Roman" w:hAnsi="Times New Roman" w:cs="Times New Roman"/>
              <w:sz w:val="24"/>
              <w:szCs w:val="24"/>
              <w:u w:val="single"/>
            </w:rPr>
            <w:t>References</w:t>
          </w:r>
        </w:p>
        <w:p w14:paraId="2E2D0D24" w14:textId="77777777" w:rsidR="00BF4A17" w:rsidRPr="00BF4A17" w:rsidRDefault="00BF4A17" w:rsidP="00BF4A17"/>
        <w:sdt>
          <w:sdtPr>
            <w:rPr>
              <w:rFonts w:ascii="Times New Roman" w:hAnsi="Times New Roman" w:cs="Times New Roman"/>
              <w:sz w:val="24"/>
              <w:szCs w:val="24"/>
            </w:rPr>
            <w:id w:val="111145805"/>
            <w:bibliography/>
          </w:sdtPr>
          <w:sdtContent>
            <w:p w14:paraId="041F4A59" w14:textId="69D8457F" w:rsidR="00752600" w:rsidRPr="00BF4A17" w:rsidRDefault="00752600" w:rsidP="00BF4A17">
              <w:pPr>
                <w:pStyle w:val="Bibliography"/>
                <w:ind w:left="720" w:hanging="720"/>
                <w:rPr>
                  <w:rFonts w:ascii="Times New Roman" w:hAnsi="Times New Roman" w:cs="Times New Roman"/>
                  <w:noProof/>
                  <w:sz w:val="24"/>
                  <w:szCs w:val="24"/>
                </w:rPr>
              </w:pPr>
              <w:r w:rsidRPr="00BF4A17">
                <w:rPr>
                  <w:rFonts w:ascii="Times New Roman" w:hAnsi="Times New Roman" w:cs="Times New Roman"/>
                  <w:sz w:val="24"/>
                  <w:szCs w:val="24"/>
                </w:rPr>
                <w:fldChar w:fldCharType="begin"/>
              </w:r>
              <w:r w:rsidRPr="00BF4A17">
                <w:rPr>
                  <w:rFonts w:ascii="Times New Roman" w:hAnsi="Times New Roman" w:cs="Times New Roman"/>
                  <w:sz w:val="24"/>
                  <w:szCs w:val="24"/>
                </w:rPr>
                <w:instrText xml:space="preserve"> BIBLIOGRAPHY </w:instrText>
              </w:r>
              <w:r w:rsidRPr="00BF4A17">
                <w:rPr>
                  <w:rFonts w:ascii="Times New Roman" w:hAnsi="Times New Roman" w:cs="Times New Roman"/>
                  <w:sz w:val="24"/>
                  <w:szCs w:val="24"/>
                </w:rPr>
                <w:fldChar w:fldCharType="separate"/>
              </w:r>
              <w:r w:rsidRPr="00BF4A17">
                <w:rPr>
                  <w:rFonts w:ascii="Times New Roman" w:hAnsi="Times New Roman" w:cs="Times New Roman"/>
                  <w:noProof/>
                  <w:sz w:val="24"/>
                  <w:szCs w:val="24"/>
                </w:rPr>
                <w:t xml:space="preserve">Andrews, G. (2012).Plastics in the Ocean Affecting Human Health. </w:t>
              </w:r>
              <w:r w:rsidRPr="00BF4A17">
                <w:rPr>
                  <w:rFonts w:ascii="Times New Roman" w:hAnsi="Times New Roman" w:cs="Times New Roman"/>
                  <w:i/>
                  <w:iCs/>
                  <w:noProof/>
                  <w:sz w:val="24"/>
                  <w:szCs w:val="24"/>
                </w:rPr>
                <w:t>Health Case Studies</w:t>
              </w:r>
              <w:r w:rsidRPr="00BF4A17">
                <w:rPr>
                  <w:rFonts w:ascii="Times New Roman" w:hAnsi="Times New Roman" w:cs="Times New Roman"/>
                  <w:noProof/>
                  <w:sz w:val="24"/>
                  <w:szCs w:val="24"/>
                </w:rPr>
                <w:t>, 1-2.</w:t>
              </w:r>
            </w:p>
            <w:p w14:paraId="3F73EC8F"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BBC. (2019, MAY 22). </w:t>
              </w:r>
              <w:r w:rsidRPr="00BF4A17">
                <w:rPr>
                  <w:rFonts w:ascii="Times New Roman" w:hAnsi="Times New Roman" w:cs="Times New Roman"/>
                  <w:i/>
                  <w:iCs/>
                  <w:noProof/>
                  <w:sz w:val="24"/>
                  <w:szCs w:val="24"/>
                </w:rPr>
                <w:t>Straws: UK government to bring in new controls on plastic</w:t>
              </w:r>
              <w:r w:rsidRPr="00BF4A17">
                <w:rPr>
                  <w:rFonts w:ascii="Times New Roman" w:hAnsi="Times New Roman" w:cs="Times New Roman"/>
                  <w:noProof/>
                  <w:sz w:val="24"/>
                  <w:szCs w:val="24"/>
                </w:rPr>
                <w:t>. Retrieved from BBC NEWS: https://www.bbc.co.uk/news/science-environment-48358002</w:t>
              </w:r>
            </w:p>
            <w:p w14:paraId="5D46F494"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Burns, A. (2020, May 2014). Dose-test curve diagram . Carmarthen, UWTSD, Wales.</w:t>
              </w:r>
            </w:p>
            <w:p w14:paraId="0621A850"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Burns, A. (2020, May 15). Model of Incremental Cost . </w:t>
              </w:r>
              <w:r w:rsidRPr="00BF4A17">
                <w:rPr>
                  <w:rFonts w:ascii="Times New Roman" w:hAnsi="Times New Roman" w:cs="Times New Roman"/>
                  <w:i/>
                  <w:iCs/>
                  <w:noProof/>
                  <w:sz w:val="24"/>
                  <w:szCs w:val="24"/>
                </w:rPr>
                <w:t xml:space="preserve">UWTSD </w:t>
              </w:r>
              <w:r w:rsidRPr="00BF4A17">
                <w:rPr>
                  <w:rFonts w:ascii="Times New Roman" w:hAnsi="Times New Roman" w:cs="Times New Roman"/>
                  <w:noProof/>
                  <w:sz w:val="24"/>
                  <w:szCs w:val="24"/>
                </w:rPr>
                <w:t>. Carmarthen.</w:t>
              </w:r>
            </w:p>
            <w:p w14:paraId="5442B0AB"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Burns, A. (2020, May 15). Modelling Incremental benefits. </w:t>
              </w:r>
              <w:r w:rsidRPr="00BF4A17">
                <w:rPr>
                  <w:rFonts w:ascii="Times New Roman" w:hAnsi="Times New Roman" w:cs="Times New Roman"/>
                  <w:i/>
                  <w:iCs/>
                  <w:noProof/>
                  <w:sz w:val="24"/>
                  <w:szCs w:val="24"/>
                </w:rPr>
                <w:t>UWTSD</w:t>
              </w:r>
              <w:r w:rsidRPr="00BF4A17">
                <w:rPr>
                  <w:rFonts w:ascii="Times New Roman" w:hAnsi="Times New Roman" w:cs="Times New Roman"/>
                  <w:noProof/>
                  <w:sz w:val="24"/>
                  <w:szCs w:val="24"/>
                </w:rPr>
                <w:t>. Carmarthen.</w:t>
              </w:r>
            </w:p>
            <w:p w14:paraId="1D808563"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Cowan, N. (2005). </w:t>
              </w:r>
              <w:r w:rsidRPr="00BF4A17">
                <w:rPr>
                  <w:rFonts w:ascii="Times New Roman" w:hAnsi="Times New Roman" w:cs="Times New Roman"/>
                  <w:i/>
                  <w:iCs/>
                  <w:noProof/>
                  <w:sz w:val="24"/>
                  <w:szCs w:val="24"/>
                </w:rPr>
                <w:t>Risk Analysis and Evaluation.</w:t>
              </w:r>
              <w:r w:rsidRPr="00BF4A17">
                <w:rPr>
                  <w:rFonts w:ascii="Times New Roman" w:hAnsi="Times New Roman" w:cs="Times New Roman"/>
                  <w:noProof/>
                  <w:sz w:val="24"/>
                  <w:szCs w:val="24"/>
                </w:rPr>
                <w:t xml:space="preserve"> Canterbury : Institute of Financial Services.</w:t>
              </w:r>
            </w:p>
            <w:p w14:paraId="6689E4B4"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European Comission. (2018). </w:t>
              </w:r>
              <w:r w:rsidRPr="00BF4A17">
                <w:rPr>
                  <w:rFonts w:ascii="Times New Roman" w:hAnsi="Times New Roman" w:cs="Times New Roman"/>
                  <w:i/>
                  <w:iCs/>
                  <w:noProof/>
                  <w:sz w:val="24"/>
                  <w:szCs w:val="24"/>
                </w:rPr>
                <w:t>COMMISSION STAFF WORKING DOCUMENT IMPACT ASSESSMENT Reducing Marine Litter: action on single use plastics and fishing gear.</w:t>
              </w:r>
              <w:r w:rsidRPr="00BF4A17">
                <w:rPr>
                  <w:rFonts w:ascii="Times New Roman" w:hAnsi="Times New Roman" w:cs="Times New Roman"/>
                  <w:noProof/>
                  <w:sz w:val="24"/>
                  <w:szCs w:val="24"/>
                </w:rPr>
                <w:t xml:space="preserve"> Brussels: EU Comission.</w:t>
              </w:r>
            </w:p>
            <w:p w14:paraId="5317C101"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GDM. (2018). </w:t>
              </w:r>
              <w:r w:rsidRPr="00BF4A17">
                <w:rPr>
                  <w:rFonts w:ascii="Times New Roman" w:hAnsi="Times New Roman" w:cs="Times New Roman"/>
                  <w:i/>
                  <w:iCs/>
                  <w:noProof/>
                  <w:sz w:val="24"/>
                  <w:szCs w:val="24"/>
                </w:rPr>
                <w:t>Dose-Response Analysis Report.</w:t>
              </w:r>
              <w:r w:rsidRPr="00BF4A17">
                <w:rPr>
                  <w:rFonts w:ascii="Times New Roman" w:hAnsi="Times New Roman" w:cs="Times New Roman"/>
                  <w:noProof/>
                  <w:sz w:val="24"/>
                  <w:szCs w:val="24"/>
                </w:rPr>
                <w:t xml:space="preserve"> GDM.</w:t>
              </w:r>
            </w:p>
            <w:p w14:paraId="5154279E"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GreenPeace. (2020, May 14). </w:t>
              </w:r>
              <w:r w:rsidRPr="00BF4A17">
                <w:rPr>
                  <w:rFonts w:ascii="Times New Roman" w:hAnsi="Times New Roman" w:cs="Times New Roman"/>
                  <w:i/>
                  <w:iCs/>
                  <w:noProof/>
                  <w:sz w:val="24"/>
                  <w:szCs w:val="24"/>
                </w:rPr>
                <w:t>Plastic pollution</w:t>
              </w:r>
              <w:r w:rsidRPr="00BF4A17">
                <w:rPr>
                  <w:rFonts w:ascii="Times New Roman" w:hAnsi="Times New Roman" w:cs="Times New Roman"/>
                  <w:noProof/>
                  <w:sz w:val="24"/>
                  <w:szCs w:val="24"/>
                </w:rPr>
                <w:t>. Retrieved from Green Peace: https://www.greenpeace.org.uk/challenges/plastic-pollution/</w:t>
              </w:r>
            </w:p>
            <w:p w14:paraId="2480B397"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Halden, R., &amp; North, E. (2014). Plastics and Environmental Health: The Road Ahead. </w:t>
              </w:r>
              <w:r w:rsidRPr="00BF4A17">
                <w:rPr>
                  <w:rFonts w:ascii="Times New Roman" w:hAnsi="Times New Roman" w:cs="Times New Roman"/>
                  <w:i/>
                  <w:iCs/>
                  <w:noProof/>
                  <w:sz w:val="24"/>
                  <w:szCs w:val="24"/>
                </w:rPr>
                <w:t>US National Library of Medicine National Institutes of Health</w:t>
              </w:r>
              <w:r w:rsidRPr="00BF4A17">
                <w:rPr>
                  <w:rFonts w:ascii="Times New Roman" w:hAnsi="Times New Roman" w:cs="Times New Roman"/>
                  <w:noProof/>
                  <w:sz w:val="24"/>
                  <w:szCs w:val="24"/>
                </w:rPr>
                <w:t>, 1-8.</w:t>
              </w:r>
            </w:p>
            <w:p w14:paraId="78765D80"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Koelmans, A., Besseling, E., &amp; al, e. (2017). Risks of Plastic Debris: Unravelling Fact, Opinion, Perception, and Belief. </w:t>
              </w:r>
              <w:r w:rsidRPr="00BF4A17">
                <w:rPr>
                  <w:rFonts w:ascii="Times New Roman" w:hAnsi="Times New Roman" w:cs="Times New Roman"/>
                  <w:i/>
                  <w:iCs/>
                  <w:noProof/>
                  <w:sz w:val="24"/>
                  <w:szCs w:val="24"/>
                </w:rPr>
                <w:t>Environmental Science and Technology Journal</w:t>
              </w:r>
              <w:r w:rsidRPr="00BF4A17">
                <w:rPr>
                  <w:rFonts w:ascii="Times New Roman" w:hAnsi="Times New Roman" w:cs="Times New Roman"/>
                  <w:noProof/>
                  <w:sz w:val="24"/>
                  <w:szCs w:val="24"/>
                </w:rPr>
                <w:t>, 11513–11519.</w:t>
              </w:r>
            </w:p>
            <w:p w14:paraId="6FEDF9CC"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Mcarthy, J., &amp; Sanchez, E. (2019, April 17). </w:t>
              </w:r>
              <w:r w:rsidRPr="00BF4A17">
                <w:rPr>
                  <w:rFonts w:ascii="Times New Roman" w:hAnsi="Times New Roman" w:cs="Times New Roman"/>
                  <w:i/>
                  <w:iCs/>
                  <w:noProof/>
                  <w:sz w:val="24"/>
                  <w:szCs w:val="24"/>
                </w:rPr>
                <w:t>The 'Attenborough Effect' Is Causing Plastic Pollution to Plummet</w:t>
              </w:r>
              <w:r w:rsidRPr="00BF4A17">
                <w:rPr>
                  <w:rFonts w:ascii="Times New Roman" w:hAnsi="Times New Roman" w:cs="Times New Roman"/>
                  <w:noProof/>
                  <w:sz w:val="24"/>
                  <w:szCs w:val="24"/>
                </w:rPr>
                <w:t>. Retrieved from Global Citizen : https://www.globalcitizen.org/en/content/attenborough-effect-plastics/</w:t>
              </w:r>
            </w:p>
            <w:p w14:paraId="17950285"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Messenger, B. (2018, December 21). EuPC: EU Proposal on Single Use Plastics Will Not Cut Plastic Waste in the Oceans. </w:t>
              </w:r>
              <w:r w:rsidRPr="00BF4A17">
                <w:rPr>
                  <w:rFonts w:ascii="Times New Roman" w:hAnsi="Times New Roman" w:cs="Times New Roman"/>
                  <w:i/>
                  <w:iCs/>
                  <w:noProof/>
                  <w:sz w:val="24"/>
                  <w:szCs w:val="24"/>
                </w:rPr>
                <w:t>Wast Management World</w:t>
              </w:r>
              <w:r w:rsidRPr="00BF4A17">
                <w:rPr>
                  <w:rFonts w:ascii="Times New Roman" w:hAnsi="Times New Roman" w:cs="Times New Roman"/>
                  <w:noProof/>
                  <w:sz w:val="24"/>
                  <w:szCs w:val="24"/>
                </w:rPr>
                <w:t>.</w:t>
              </w:r>
            </w:p>
            <w:p w14:paraId="4A8E6216"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NRDC. (2020, May 14). </w:t>
              </w:r>
              <w:r w:rsidRPr="00BF4A17">
                <w:rPr>
                  <w:rFonts w:ascii="Times New Roman" w:hAnsi="Times New Roman" w:cs="Times New Roman"/>
                  <w:i/>
                  <w:iCs/>
                  <w:noProof/>
                  <w:sz w:val="24"/>
                  <w:szCs w:val="24"/>
                </w:rPr>
                <w:t>Single-Use Plastics 101</w:t>
              </w:r>
              <w:r w:rsidRPr="00BF4A17">
                <w:rPr>
                  <w:rFonts w:ascii="Times New Roman" w:hAnsi="Times New Roman" w:cs="Times New Roman"/>
                  <w:noProof/>
                  <w:sz w:val="24"/>
                  <w:szCs w:val="24"/>
                </w:rPr>
                <w:t>. Retrieved from NRDC: https://www.nrdc.org/stories/single-use-plastics-101</w:t>
              </w:r>
            </w:p>
            <w:p w14:paraId="5355C18E"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OECD. (2006). </w:t>
              </w:r>
              <w:r w:rsidRPr="00BF4A17">
                <w:rPr>
                  <w:rFonts w:ascii="Times New Roman" w:hAnsi="Times New Roman" w:cs="Times New Roman"/>
                  <w:i/>
                  <w:iCs/>
                  <w:noProof/>
                  <w:sz w:val="24"/>
                  <w:szCs w:val="24"/>
                </w:rPr>
                <w:t>Cost-Benefit Analysis and the Environment Recent Developments: Recent ...</w:t>
              </w:r>
              <w:r w:rsidRPr="00BF4A17">
                <w:rPr>
                  <w:rFonts w:ascii="Times New Roman" w:hAnsi="Times New Roman" w:cs="Times New Roman"/>
                  <w:noProof/>
                  <w:sz w:val="24"/>
                  <w:szCs w:val="24"/>
                </w:rPr>
                <w:t xml:space="preserve"> PARIS : OECD Publishing .</w:t>
              </w:r>
            </w:p>
            <w:p w14:paraId="1BEF3D14"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OECD. (2018). </w:t>
              </w:r>
              <w:r w:rsidRPr="00BF4A17">
                <w:rPr>
                  <w:rFonts w:ascii="Times New Roman" w:hAnsi="Times New Roman" w:cs="Times New Roman"/>
                  <w:i/>
                  <w:iCs/>
                  <w:noProof/>
                  <w:sz w:val="24"/>
                  <w:szCs w:val="24"/>
                </w:rPr>
                <w:t>Cost-Benefit Analysis and the Environment.</w:t>
              </w:r>
              <w:r w:rsidRPr="00BF4A17">
                <w:rPr>
                  <w:rFonts w:ascii="Times New Roman" w:hAnsi="Times New Roman" w:cs="Times New Roman"/>
                  <w:noProof/>
                  <w:sz w:val="24"/>
                  <w:szCs w:val="24"/>
                </w:rPr>
                <w:t xml:space="preserve"> Paris: OECD Publishing.</w:t>
              </w:r>
            </w:p>
            <w:p w14:paraId="4406EF99"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lastRenderedPageBreak/>
                <w:t xml:space="preserve">Paustenbach, D. J. (2009). </w:t>
              </w:r>
              <w:r w:rsidRPr="00BF4A17">
                <w:rPr>
                  <w:rFonts w:ascii="Times New Roman" w:hAnsi="Times New Roman" w:cs="Times New Roman"/>
                  <w:i/>
                  <w:iCs/>
                  <w:noProof/>
                  <w:sz w:val="24"/>
                  <w:szCs w:val="24"/>
                </w:rPr>
                <w:t>Human and Ecological Risk Assessment: Theory and Practice.</w:t>
              </w:r>
              <w:r w:rsidRPr="00BF4A17">
                <w:rPr>
                  <w:rFonts w:ascii="Times New Roman" w:hAnsi="Times New Roman" w:cs="Times New Roman"/>
                  <w:noProof/>
                  <w:sz w:val="24"/>
                  <w:szCs w:val="24"/>
                </w:rPr>
                <w:t xml:space="preserve"> USA: Wiley .</w:t>
              </w:r>
            </w:p>
            <w:p w14:paraId="5922976C"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Pearce, D., &amp; Howarth, A. (2000). </w:t>
              </w:r>
              <w:r w:rsidRPr="00BF4A17">
                <w:rPr>
                  <w:rFonts w:ascii="Times New Roman" w:hAnsi="Times New Roman" w:cs="Times New Roman"/>
                  <w:i/>
                  <w:iCs/>
                  <w:noProof/>
                  <w:sz w:val="24"/>
                  <w:szCs w:val="24"/>
                </w:rPr>
                <w:t>Technical Report on Methodology: Cost Benefit Analysis and Policy Responses.</w:t>
              </w:r>
              <w:r w:rsidRPr="00BF4A17">
                <w:rPr>
                  <w:rFonts w:ascii="Times New Roman" w:hAnsi="Times New Roman" w:cs="Times New Roman"/>
                  <w:noProof/>
                  <w:sz w:val="24"/>
                  <w:szCs w:val="24"/>
                </w:rPr>
                <w:t xml:space="preserve"> EU: research for man and environment.</w:t>
              </w:r>
            </w:p>
            <w:p w14:paraId="1F17F815"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Plastic Tides. (2018, October 5). </w:t>
              </w:r>
              <w:r w:rsidRPr="00BF4A17">
                <w:rPr>
                  <w:rFonts w:ascii="Times New Roman" w:hAnsi="Times New Roman" w:cs="Times New Roman"/>
                  <w:i/>
                  <w:iCs/>
                  <w:noProof/>
                  <w:sz w:val="24"/>
                  <w:szCs w:val="24"/>
                </w:rPr>
                <w:t>Plastic Tides</w:t>
              </w:r>
              <w:r w:rsidRPr="00BF4A17">
                <w:rPr>
                  <w:rFonts w:ascii="Times New Roman" w:hAnsi="Times New Roman" w:cs="Times New Roman"/>
                  <w:noProof/>
                  <w:sz w:val="24"/>
                  <w:szCs w:val="24"/>
                </w:rPr>
                <w:t>. Retrieved from Instagram : https://www.instagram.com/p/Boi33oRHyJA/</w:t>
              </w:r>
            </w:p>
            <w:p w14:paraId="7594FC0B"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Rescue The Wildlife. (2020, May 14). </w:t>
              </w:r>
              <w:r w:rsidRPr="00BF4A17">
                <w:rPr>
                  <w:rFonts w:ascii="Times New Roman" w:hAnsi="Times New Roman" w:cs="Times New Roman"/>
                  <w:i/>
                  <w:iCs/>
                  <w:noProof/>
                  <w:sz w:val="24"/>
                  <w:szCs w:val="24"/>
                </w:rPr>
                <w:t xml:space="preserve">Single Use Plastic </w:t>
              </w:r>
              <w:r w:rsidRPr="00BF4A17">
                <w:rPr>
                  <w:rFonts w:ascii="Times New Roman" w:hAnsi="Times New Roman" w:cs="Times New Roman"/>
                  <w:noProof/>
                  <w:sz w:val="24"/>
                  <w:szCs w:val="24"/>
                </w:rPr>
                <w:t>. Retrieved from Resuce The Wildlife : https://rescuethewildlife.weebly.com/single-use-plastic.html</w:t>
              </w:r>
            </w:p>
            <w:p w14:paraId="6F961799"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Shantha, A. (2019). </w:t>
              </w:r>
              <w:r w:rsidRPr="00BF4A17">
                <w:rPr>
                  <w:rFonts w:ascii="Times New Roman" w:hAnsi="Times New Roman" w:cs="Times New Roman"/>
                  <w:i/>
                  <w:iCs/>
                  <w:noProof/>
                  <w:sz w:val="24"/>
                  <w:szCs w:val="24"/>
                </w:rPr>
                <w:t>Cost Benefit Analysis for the National Post Consumer Plastic Waste Management Project.</w:t>
              </w:r>
              <w:r w:rsidRPr="00BF4A17">
                <w:rPr>
                  <w:rFonts w:ascii="Times New Roman" w:hAnsi="Times New Roman" w:cs="Times New Roman"/>
                  <w:noProof/>
                  <w:sz w:val="24"/>
                  <w:szCs w:val="24"/>
                </w:rPr>
                <w:t xml:space="preserve"> Sri Lanka: Central Environemental Authority.</w:t>
              </w:r>
            </w:p>
            <w:p w14:paraId="6C142E1C"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Society, B. E. (2020). </w:t>
              </w:r>
              <w:r w:rsidRPr="00BF4A17">
                <w:rPr>
                  <w:rFonts w:ascii="Times New Roman" w:hAnsi="Times New Roman" w:cs="Times New Roman"/>
                  <w:i/>
                  <w:iCs/>
                  <w:noProof/>
                  <w:sz w:val="24"/>
                  <w:szCs w:val="24"/>
                </w:rPr>
                <w:t>Conservation Research, Policy and Practice.</w:t>
              </w:r>
              <w:r w:rsidRPr="00BF4A17">
                <w:rPr>
                  <w:rFonts w:ascii="Times New Roman" w:hAnsi="Times New Roman" w:cs="Times New Roman"/>
                  <w:noProof/>
                  <w:sz w:val="24"/>
                  <w:szCs w:val="24"/>
                </w:rPr>
                <w:t xml:space="preserve"> Cambridge : Cambridge University Press.</w:t>
              </w:r>
            </w:p>
            <w:p w14:paraId="5D39C6CE"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Thompson, R., Moore, C., Vom Saal, F., &amp; Swan, S. (2009). Plastics, the environment and human health: current consensus and future trends. </w:t>
              </w:r>
              <w:r w:rsidRPr="00BF4A17">
                <w:rPr>
                  <w:rFonts w:ascii="Times New Roman" w:hAnsi="Times New Roman" w:cs="Times New Roman"/>
                  <w:i/>
                  <w:iCs/>
                  <w:noProof/>
                  <w:sz w:val="24"/>
                  <w:szCs w:val="24"/>
                </w:rPr>
                <w:t>US National Library of Medicine National Institutes of Health</w:t>
              </w:r>
              <w:r w:rsidRPr="00BF4A17">
                <w:rPr>
                  <w:rFonts w:ascii="Times New Roman" w:hAnsi="Times New Roman" w:cs="Times New Roman"/>
                  <w:noProof/>
                  <w:sz w:val="24"/>
                  <w:szCs w:val="24"/>
                </w:rPr>
                <w:t>, 2153-2166.</w:t>
              </w:r>
            </w:p>
            <w:p w14:paraId="0C8CB690"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UK Government . (2019, October 22). </w:t>
              </w:r>
              <w:r w:rsidRPr="00BF4A17">
                <w:rPr>
                  <w:rFonts w:ascii="Times New Roman" w:hAnsi="Times New Roman" w:cs="Times New Roman"/>
                  <w:i/>
                  <w:iCs/>
                  <w:noProof/>
                  <w:sz w:val="24"/>
                  <w:szCs w:val="24"/>
                </w:rPr>
                <w:t>Single use plastic: banning the distribution and/or sale of plastic straws, stirrers and plastic-stemmed cotton buds in England</w:t>
              </w:r>
              <w:r w:rsidRPr="00BF4A17">
                <w:rPr>
                  <w:rFonts w:ascii="Times New Roman" w:hAnsi="Times New Roman" w:cs="Times New Roman"/>
                  <w:noProof/>
                  <w:sz w:val="24"/>
                  <w:szCs w:val="24"/>
                </w:rPr>
                <w:t>. Retrieved from GOV.UK: https://www.gov.uk/government/consultations/single-use-plastic-banning-the-distribution-andor-sale-of-plastic-straws-stirrers-and-plastic-stemmed-cotton-buds-in-england</w:t>
              </w:r>
            </w:p>
            <w:p w14:paraId="0D44711B"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UK Government. (2018, December 18). </w:t>
              </w:r>
              <w:r w:rsidRPr="00BF4A17">
                <w:rPr>
                  <w:rFonts w:ascii="Times New Roman" w:hAnsi="Times New Roman" w:cs="Times New Roman"/>
                  <w:i/>
                  <w:iCs/>
                  <w:noProof/>
                  <w:sz w:val="24"/>
                  <w:szCs w:val="24"/>
                </w:rPr>
                <w:t>Resources and waste strategy for England</w:t>
              </w:r>
              <w:r w:rsidRPr="00BF4A17">
                <w:rPr>
                  <w:rFonts w:ascii="Times New Roman" w:hAnsi="Times New Roman" w:cs="Times New Roman"/>
                  <w:noProof/>
                  <w:sz w:val="24"/>
                  <w:szCs w:val="24"/>
                </w:rPr>
                <w:t>. Retrieved from GOV.UK: https://www.gov.uk/government/publications/resources-and-waste-strategy-for-england</w:t>
              </w:r>
            </w:p>
            <w:p w14:paraId="15B3D488"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United States Environmental Protection Agency . (2020, May 14). </w:t>
              </w:r>
              <w:r w:rsidRPr="00BF4A17">
                <w:rPr>
                  <w:rFonts w:ascii="Times New Roman" w:hAnsi="Times New Roman" w:cs="Times New Roman"/>
                  <w:i/>
                  <w:iCs/>
                  <w:noProof/>
                  <w:sz w:val="24"/>
                  <w:szCs w:val="24"/>
                </w:rPr>
                <w:t>Conducting a Human Health Risk Assessment</w:t>
              </w:r>
              <w:r w:rsidRPr="00BF4A17">
                <w:rPr>
                  <w:rFonts w:ascii="Times New Roman" w:hAnsi="Times New Roman" w:cs="Times New Roman"/>
                  <w:noProof/>
                  <w:sz w:val="24"/>
                  <w:szCs w:val="24"/>
                </w:rPr>
                <w:t>. Retrieved from EPA: https://www.epa.gov/risk/conducting-human-health-risk-assessment</w:t>
              </w:r>
            </w:p>
            <w:p w14:paraId="2EED0FF8"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United States Environmental Protection Agency. (2020, May 15). </w:t>
              </w:r>
              <w:r w:rsidRPr="00BF4A17">
                <w:rPr>
                  <w:rFonts w:ascii="Times New Roman" w:hAnsi="Times New Roman" w:cs="Times New Roman"/>
                  <w:i/>
                  <w:iCs/>
                  <w:noProof/>
                  <w:sz w:val="24"/>
                  <w:szCs w:val="24"/>
                </w:rPr>
                <w:t>Conducting an Ecological Risk Assessment</w:t>
              </w:r>
              <w:r w:rsidRPr="00BF4A17">
                <w:rPr>
                  <w:rFonts w:ascii="Times New Roman" w:hAnsi="Times New Roman" w:cs="Times New Roman"/>
                  <w:noProof/>
                  <w:sz w:val="24"/>
                  <w:szCs w:val="24"/>
                </w:rPr>
                <w:t>. Retrieved from United States Environmental Protection Agency: https://www.epa.gov/risk/conducting-ecological-risk-assessment</w:t>
              </w:r>
            </w:p>
            <w:p w14:paraId="578A5729" w14:textId="77777777" w:rsidR="00752600" w:rsidRPr="00BF4A17" w:rsidRDefault="00752600" w:rsidP="00752600">
              <w:pPr>
                <w:pStyle w:val="Bibliography"/>
                <w:ind w:left="720" w:hanging="720"/>
                <w:rPr>
                  <w:rFonts w:ascii="Times New Roman" w:hAnsi="Times New Roman" w:cs="Times New Roman"/>
                  <w:noProof/>
                  <w:sz w:val="24"/>
                  <w:szCs w:val="24"/>
                </w:rPr>
              </w:pPr>
              <w:r w:rsidRPr="00BF4A17">
                <w:rPr>
                  <w:rFonts w:ascii="Times New Roman" w:hAnsi="Times New Roman" w:cs="Times New Roman"/>
                  <w:noProof/>
                  <w:sz w:val="24"/>
                  <w:szCs w:val="24"/>
                </w:rPr>
                <w:t xml:space="preserve">WWF. (2020, May 14). </w:t>
              </w:r>
              <w:r w:rsidRPr="00BF4A17">
                <w:rPr>
                  <w:rFonts w:ascii="Times New Roman" w:hAnsi="Times New Roman" w:cs="Times New Roman"/>
                  <w:i/>
                  <w:iCs/>
                  <w:noProof/>
                  <w:sz w:val="24"/>
                  <w:szCs w:val="24"/>
                </w:rPr>
                <w:t>TAKE ACTION ON PLASTIC</w:t>
              </w:r>
              <w:r w:rsidRPr="00BF4A17">
                <w:rPr>
                  <w:rFonts w:ascii="Times New Roman" w:hAnsi="Times New Roman" w:cs="Times New Roman"/>
                  <w:noProof/>
                  <w:sz w:val="24"/>
                  <w:szCs w:val="24"/>
                </w:rPr>
                <w:t>. Retrieved from WWF: https://www.wwf.org.uk/updates/take-action-plastic</w:t>
              </w:r>
            </w:p>
            <w:p w14:paraId="0A8AB542" w14:textId="7D64705E" w:rsidR="00752600" w:rsidRPr="00BF4A17" w:rsidRDefault="00752600" w:rsidP="00752600">
              <w:pPr>
                <w:rPr>
                  <w:rFonts w:ascii="Times New Roman" w:hAnsi="Times New Roman" w:cs="Times New Roman"/>
                  <w:sz w:val="24"/>
                  <w:szCs w:val="24"/>
                </w:rPr>
              </w:pPr>
              <w:r w:rsidRPr="00BF4A17">
                <w:rPr>
                  <w:rFonts w:ascii="Times New Roman" w:hAnsi="Times New Roman" w:cs="Times New Roman"/>
                  <w:b/>
                  <w:bCs/>
                  <w:noProof/>
                  <w:sz w:val="24"/>
                  <w:szCs w:val="24"/>
                </w:rPr>
                <w:fldChar w:fldCharType="end"/>
              </w:r>
            </w:p>
          </w:sdtContent>
        </w:sdt>
      </w:sdtContent>
    </w:sdt>
    <w:p w14:paraId="38A25409" w14:textId="77777777" w:rsidR="00752600" w:rsidRPr="00BF4A17" w:rsidRDefault="00752600" w:rsidP="00D00BBC">
      <w:pPr>
        <w:rPr>
          <w:rFonts w:ascii="Times New Roman" w:hAnsi="Times New Roman" w:cs="Times New Roman"/>
          <w:sz w:val="24"/>
          <w:szCs w:val="24"/>
        </w:rPr>
      </w:pPr>
    </w:p>
    <w:sectPr w:rsidR="00752600" w:rsidRPr="00BF4A17" w:rsidSect="00BF4A17">
      <w:footerReference w:type="even" r:id="rId15"/>
      <w:footerReference w:type="default" r:id="rId16"/>
      <w:pgSz w:w="11900" w:h="16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A13540" w14:textId="77777777" w:rsidR="00863306" w:rsidRDefault="00863306" w:rsidP="00BF4A17">
      <w:pPr>
        <w:spacing w:after="0" w:line="240" w:lineRule="auto"/>
      </w:pPr>
      <w:r>
        <w:separator/>
      </w:r>
    </w:p>
  </w:endnote>
  <w:endnote w:type="continuationSeparator" w:id="0">
    <w:p w14:paraId="744A20B8" w14:textId="77777777" w:rsidR="00863306" w:rsidRDefault="00863306" w:rsidP="00BF4A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78661668"/>
      <w:docPartObj>
        <w:docPartGallery w:val="Page Numbers (Bottom of Page)"/>
        <w:docPartUnique/>
      </w:docPartObj>
    </w:sdtPr>
    <w:sdtContent>
      <w:p w14:paraId="7FC48345" w14:textId="0ABA5332" w:rsidR="00BF4A17" w:rsidRDefault="00BF4A17" w:rsidP="00D156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BBCD6C" w14:textId="77777777" w:rsidR="00BF4A17" w:rsidRDefault="00BF4A17" w:rsidP="00BF4A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44844380"/>
      <w:docPartObj>
        <w:docPartGallery w:val="Page Numbers (Bottom of Page)"/>
        <w:docPartUnique/>
      </w:docPartObj>
    </w:sdtPr>
    <w:sdtContent>
      <w:p w14:paraId="4F7A0A8C" w14:textId="37DB53AD" w:rsidR="00BF4A17" w:rsidRDefault="00BF4A17" w:rsidP="00D156C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61FDD4F" w14:textId="77777777" w:rsidR="00BF4A17" w:rsidRDefault="00BF4A17" w:rsidP="00BF4A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FE86501" w14:textId="77777777" w:rsidR="00863306" w:rsidRDefault="00863306" w:rsidP="00BF4A17">
      <w:pPr>
        <w:spacing w:after="0" w:line="240" w:lineRule="auto"/>
      </w:pPr>
      <w:r>
        <w:separator/>
      </w:r>
    </w:p>
  </w:footnote>
  <w:footnote w:type="continuationSeparator" w:id="0">
    <w:p w14:paraId="57269173" w14:textId="77777777" w:rsidR="00863306" w:rsidRDefault="00863306" w:rsidP="00BF4A1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DEF5910"/>
    <w:multiLevelType w:val="hybridMultilevel"/>
    <w:tmpl w:val="F7FAF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49CF"/>
    <w:rsid w:val="000806A9"/>
    <w:rsid w:val="00081E44"/>
    <w:rsid w:val="00083636"/>
    <w:rsid w:val="001378BC"/>
    <w:rsid w:val="001702D4"/>
    <w:rsid w:val="001837AF"/>
    <w:rsid w:val="001C0405"/>
    <w:rsid w:val="0024343B"/>
    <w:rsid w:val="002848DF"/>
    <w:rsid w:val="002E1EAF"/>
    <w:rsid w:val="00302FC0"/>
    <w:rsid w:val="00332F71"/>
    <w:rsid w:val="00390FC2"/>
    <w:rsid w:val="003B4563"/>
    <w:rsid w:val="003D0365"/>
    <w:rsid w:val="003D4126"/>
    <w:rsid w:val="003F3958"/>
    <w:rsid w:val="004501BF"/>
    <w:rsid w:val="00545DC4"/>
    <w:rsid w:val="005B1C82"/>
    <w:rsid w:val="005C53CC"/>
    <w:rsid w:val="005C73E8"/>
    <w:rsid w:val="00600EF6"/>
    <w:rsid w:val="00602BFB"/>
    <w:rsid w:val="00661271"/>
    <w:rsid w:val="00665CB9"/>
    <w:rsid w:val="00743E44"/>
    <w:rsid w:val="00750F07"/>
    <w:rsid w:val="00752600"/>
    <w:rsid w:val="00791343"/>
    <w:rsid w:val="007A7F15"/>
    <w:rsid w:val="007E1807"/>
    <w:rsid w:val="00851218"/>
    <w:rsid w:val="00863306"/>
    <w:rsid w:val="00871336"/>
    <w:rsid w:val="008D45B4"/>
    <w:rsid w:val="008D6ABA"/>
    <w:rsid w:val="00913FF1"/>
    <w:rsid w:val="0091572C"/>
    <w:rsid w:val="0099728A"/>
    <w:rsid w:val="009A18F3"/>
    <w:rsid w:val="009A3A17"/>
    <w:rsid w:val="009D2DEB"/>
    <w:rsid w:val="00A46C0C"/>
    <w:rsid w:val="00A74C5F"/>
    <w:rsid w:val="00AE04C9"/>
    <w:rsid w:val="00AF0A06"/>
    <w:rsid w:val="00B272AF"/>
    <w:rsid w:val="00B37B43"/>
    <w:rsid w:val="00B8197C"/>
    <w:rsid w:val="00BD2B49"/>
    <w:rsid w:val="00BF4A17"/>
    <w:rsid w:val="00BF7C29"/>
    <w:rsid w:val="00C570B2"/>
    <w:rsid w:val="00CA250A"/>
    <w:rsid w:val="00D00BBC"/>
    <w:rsid w:val="00DE24F0"/>
    <w:rsid w:val="00DE27EE"/>
    <w:rsid w:val="00DE3C53"/>
    <w:rsid w:val="00E20D7B"/>
    <w:rsid w:val="00E57C72"/>
    <w:rsid w:val="00E67E2D"/>
    <w:rsid w:val="00EB33DC"/>
    <w:rsid w:val="00F149CF"/>
    <w:rsid w:val="00FF41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00B558"/>
  <w15:chartTrackingRefBased/>
  <w15:docId w15:val="{75D6EED2-BCC1-054D-AAD5-28586168AA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2DEB"/>
  </w:style>
  <w:style w:type="paragraph" w:styleId="Heading1">
    <w:name w:val="heading 1"/>
    <w:basedOn w:val="Normal"/>
    <w:next w:val="Normal"/>
    <w:link w:val="Heading1Char"/>
    <w:uiPriority w:val="9"/>
    <w:qFormat/>
    <w:rsid w:val="009D2DEB"/>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9D2DEB"/>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9D2DEB"/>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9D2DEB"/>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9D2DEB"/>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9D2DEB"/>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9D2DEB"/>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9D2DEB"/>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9D2DEB"/>
    <w:pPr>
      <w:spacing w:after="0"/>
      <w:jc w:val="left"/>
      <w:outlineLvl w:val="8"/>
    </w:pPr>
    <w:rPr>
      <w:b/>
      <w:i/>
      <w:smallCaps/>
      <w:color w:val="823B0B" w:themeColor="accent2"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2DEB"/>
    <w:rPr>
      <w:smallCaps/>
      <w:spacing w:val="5"/>
      <w:sz w:val="32"/>
      <w:szCs w:val="32"/>
    </w:rPr>
  </w:style>
  <w:style w:type="paragraph" w:styleId="TOCHeading">
    <w:name w:val="TOC Heading"/>
    <w:basedOn w:val="Heading1"/>
    <w:next w:val="Normal"/>
    <w:uiPriority w:val="39"/>
    <w:unhideWhenUsed/>
    <w:qFormat/>
    <w:rsid w:val="009D2DEB"/>
    <w:pPr>
      <w:outlineLvl w:val="9"/>
    </w:pPr>
  </w:style>
  <w:style w:type="paragraph" w:styleId="TOC1">
    <w:name w:val="toc 1"/>
    <w:basedOn w:val="Normal"/>
    <w:next w:val="Normal"/>
    <w:autoRedefine/>
    <w:uiPriority w:val="39"/>
    <w:unhideWhenUsed/>
    <w:rsid w:val="00081E44"/>
    <w:pPr>
      <w:spacing w:before="120" w:after="0"/>
      <w:jc w:val="left"/>
    </w:pPr>
    <w:rPr>
      <w:b/>
      <w:bCs/>
      <w:i/>
      <w:iCs/>
      <w:sz w:val="24"/>
      <w:szCs w:val="24"/>
    </w:rPr>
  </w:style>
  <w:style w:type="paragraph" w:styleId="TOC2">
    <w:name w:val="toc 2"/>
    <w:basedOn w:val="Normal"/>
    <w:next w:val="Normal"/>
    <w:autoRedefine/>
    <w:uiPriority w:val="39"/>
    <w:semiHidden/>
    <w:unhideWhenUsed/>
    <w:rsid w:val="00081E44"/>
    <w:pPr>
      <w:spacing w:before="120" w:after="0"/>
      <w:ind w:left="200"/>
      <w:jc w:val="left"/>
    </w:pPr>
    <w:rPr>
      <w:b/>
      <w:bCs/>
      <w:sz w:val="22"/>
      <w:szCs w:val="22"/>
    </w:rPr>
  </w:style>
  <w:style w:type="paragraph" w:styleId="TOC3">
    <w:name w:val="toc 3"/>
    <w:basedOn w:val="Normal"/>
    <w:next w:val="Normal"/>
    <w:autoRedefine/>
    <w:uiPriority w:val="39"/>
    <w:semiHidden/>
    <w:unhideWhenUsed/>
    <w:rsid w:val="00081E44"/>
    <w:pPr>
      <w:spacing w:after="0"/>
      <w:ind w:left="400"/>
      <w:jc w:val="left"/>
    </w:pPr>
  </w:style>
  <w:style w:type="paragraph" w:styleId="TOC4">
    <w:name w:val="toc 4"/>
    <w:basedOn w:val="Normal"/>
    <w:next w:val="Normal"/>
    <w:autoRedefine/>
    <w:uiPriority w:val="39"/>
    <w:semiHidden/>
    <w:unhideWhenUsed/>
    <w:rsid w:val="00081E44"/>
    <w:pPr>
      <w:spacing w:after="0"/>
      <w:ind w:left="600"/>
      <w:jc w:val="left"/>
    </w:pPr>
  </w:style>
  <w:style w:type="paragraph" w:styleId="TOC5">
    <w:name w:val="toc 5"/>
    <w:basedOn w:val="Normal"/>
    <w:next w:val="Normal"/>
    <w:autoRedefine/>
    <w:uiPriority w:val="39"/>
    <w:semiHidden/>
    <w:unhideWhenUsed/>
    <w:rsid w:val="00081E44"/>
    <w:pPr>
      <w:spacing w:after="0"/>
      <w:ind w:left="800"/>
      <w:jc w:val="left"/>
    </w:pPr>
  </w:style>
  <w:style w:type="paragraph" w:styleId="TOC6">
    <w:name w:val="toc 6"/>
    <w:basedOn w:val="Normal"/>
    <w:next w:val="Normal"/>
    <w:autoRedefine/>
    <w:uiPriority w:val="39"/>
    <w:semiHidden/>
    <w:unhideWhenUsed/>
    <w:rsid w:val="00081E44"/>
    <w:pPr>
      <w:spacing w:after="0"/>
      <w:ind w:left="1000"/>
      <w:jc w:val="left"/>
    </w:pPr>
  </w:style>
  <w:style w:type="paragraph" w:styleId="TOC7">
    <w:name w:val="toc 7"/>
    <w:basedOn w:val="Normal"/>
    <w:next w:val="Normal"/>
    <w:autoRedefine/>
    <w:uiPriority w:val="39"/>
    <w:semiHidden/>
    <w:unhideWhenUsed/>
    <w:rsid w:val="00081E44"/>
    <w:pPr>
      <w:spacing w:after="0"/>
      <w:ind w:left="1200"/>
      <w:jc w:val="left"/>
    </w:pPr>
  </w:style>
  <w:style w:type="paragraph" w:styleId="TOC8">
    <w:name w:val="toc 8"/>
    <w:basedOn w:val="Normal"/>
    <w:next w:val="Normal"/>
    <w:autoRedefine/>
    <w:uiPriority w:val="39"/>
    <w:semiHidden/>
    <w:unhideWhenUsed/>
    <w:rsid w:val="00081E44"/>
    <w:pPr>
      <w:spacing w:after="0"/>
      <w:ind w:left="1400"/>
      <w:jc w:val="left"/>
    </w:pPr>
  </w:style>
  <w:style w:type="paragraph" w:styleId="TOC9">
    <w:name w:val="toc 9"/>
    <w:basedOn w:val="Normal"/>
    <w:next w:val="Normal"/>
    <w:autoRedefine/>
    <w:uiPriority w:val="39"/>
    <w:semiHidden/>
    <w:unhideWhenUsed/>
    <w:rsid w:val="00081E44"/>
    <w:pPr>
      <w:spacing w:after="0"/>
      <w:ind w:left="1600"/>
      <w:jc w:val="left"/>
    </w:pPr>
  </w:style>
  <w:style w:type="character" w:customStyle="1" w:styleId="Heading2Char">
    <w:name w:val="Heading 2 Char"/>
    <w:basedOn w:val="DefaultParagraphFont"/>
    <w:link w:val="Heading2"/>
    <w:uiPriority w:val="9"/>
    <w:semiHidden/>
    <w:rsid w:val="009D2DEB"/>
    <w:rPr>
      <w:smallCaps/>
      <w:spacing w:val="5"/>
      <w:sz w:val="28"/>
      <w:szCs w:val="28"/>
    </w:rPr>
  </w:style>
  <w:style w:type="character" w:customStyle="1" w:styleId="Heading3Char">
    <w:name w:val="Heading 3 Char"/>
    <w:basedOn w:val="DefaultParagraphFont"/>
    <w:link w:val="Heading3"/>
    <w:uiPriority w:val="9"/>
    <w:semiHidden/>
    <w:rsid w:val="009D2DEB"/>
    <w:rPr>
      <w:smallCaps/>
      <w:spacing w:val="5"/>
      <w:sz w:val="24"/>
      <w:szCs w:val="24"/>
    </w:rPr>
  </w:style>
  <w:style w:type="character" w:customStyle="1" w:styleId="Heading4Char">
    <w:name w:val="Heading 4 Char"/>
    <w:basedOn w:val="DefaultParagraphFont"/>
    <w:link w:val="Heading4"/>
    <w:uiPriority w:val="9"/>
    <w:semiHidden/>
    <w:rsid w:val="009D2DEB"/>
    <w:rPr>
      <w:smallCaps/>
      <w:spacing w:val="10"/>
      <w:sz w:val="22"/>
      <w:szCs w:val="22"/>
    </w:rPr>
  </w:style>
  <w:style w:type="character" w:customStyle="1" w:styleId="Heading5Char">
    <w:name w:val="Heading 5 Char"/>
    <w:basedOn w:val="DefaultParagraphFont"/>
    <w:link w:val="Heading5"/>
    <w:uiPriority w:val="9"/>
    <w:semiHidden/>
    <w:rsid w:val="009D2DEB"/>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9D2DEB"/>
    <w:rPr>
      <w:smallCaps/>
      <w:color w:val="ED7D31" w:themeColor="accent2"/>
      <w:spacing w:val="5"/>
      <w:sz w:val="22"/>
    </w:rPr>
  </w:style>
  <w:style w:type="character" w:customStyle="1" w:styleId="Heading7Char">
    <w:name w:val="Heading 7 Char"/>
    <w:basedOn w:val="DefaultParagraphFont"/>
    <w:link w:val="Heading7"/>
    <w:uiPriority w:val="9"/>
    <w:semiHidden/>
    <w:rsid w:val="009D2DEB"/>
    <w:rPr>
      <w:b/>
      <w:smallCaps/>
      <w:color w:val="ED7D31" w:themeColor="accent2"/>
      <w:spacing w:val="10"/>
    </w:rPr>
  </w:style>
  <w:style w:type="character" w:customStyle="1" w:styleId="Heading8Char">
    <w:name w:val="Heading 8 Char"/>
    <w:basedOn w:val="DefaultParagraphFont"/>
    <w:link w:val="Heading8"/>
    <w:uiPriority w:val="9"/>
    <w:semiHidden/>
    <w:rsid w:val="009D2DEB"/>
    <w:rPr>
      <w:b/>
      <w:i/>
      <w:smallCaps/>
      <w:color w:val="C45911" w:themeColor="accent2" w:themeShade="BF"/>
    </w:rPr>
  </w:style>
  <w:style w:type="character" w:customStyle="1" w:styleId="Heading9Char">
    <w:name w:val="Heading 9 Char"/>
    <w:basedOn w:val="DefaultParagraphFont"/>
    <w:link w:val="Heading9"/>
    <w:uiPriority w:val="9"/>
    <w:semiHidden/>
    <w:rsid w:val="009D2DEB"/>
    <w:rPr>
      <w:b/>
      <w:i/>
      <w:smallCaps/>
      <w:color w:val="823B0B" w:themeColor="accent2" w:themeShade="7F"/>
    </w:rPr>
  </w:style>
  <w:style w:type="paragraph" w:styleId="Caption">
    <w:name w:val="caption"/>
    <w:basedOn w:val="Normal"/>
    <w:next w:val="Normal"/>
    <w:uiPriority w:val="35"/>
    <w:unhideWhenUsed/>
    <w:qFormat/>
    <w:rsid w:val="009D2DEB"/>
    <w:rPr>
      <w:b/>
      <w:bCs/>
      <w:caps/>
      <w:sz w:val="16"/>
      <w:szCs w:val="18"/>
    </w:rPr>
  </w:style>
  <w:style w:type="paragraph" w:styleId="Title">
    <w:name w:val="Title"/>
    <w:basedOn w:val="Normal"/>
    <w:next w:val="Normal"/>
    <w:link w:val="TitleChar"/>
    <w:uiPriority w:val="10"/>
    <w:qFormat/>
    <w:rsid w:val="009D2DEB"/>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9D2DEB"/>
    <w:rPr>
      <w:smallCaps/>
      <w:sz w:val="48"/>
      <w:szCs w:val="48"/>
    </w:rPr>
  </w:style>
  <w:style w:type="paragraph" w:styleId="Subtitle">
    <w:name w:val="Subtitle"/>
    <w:basedOn w:val="Normal"/>
    <w:next w:val="Normal"/>
    <w:link w:val="SubtitleChar"/>
    <w:uiPriority w:val="11"/>
    <w:qFormat/>
    <w:rsid w:val="009D2DEB"/>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9D2DEB"/>
    <w:rPr>
      <w:rFonts w:asciiTheme="majorHAnsi" w:eastAsiaTheme="majorEastAsia" w:hAnsiTheme="majorHAnsi" w:cstheme="majorBidi"/>
      <w:szCs w:val="22"/>
    </w:rPr>
  </w:style>
  <w:style w:type="character" w:styleId="Strong">
    <w:name w:val="Strong"/>
    <w:uiPriority w:val="22"/>
    <w:qFormat/>
    <w:rsid w:val="009D2DEB"/>
    <w:rPr>
      <w:b/>
      <w:color w:val="ED7D31" w:themeColor="accent2"/>
    </w:rPr>
  </w:style>
  <w:style w:type="character" w:styleId="Emphasis">
    <w:name w:val="Emphasis"/>
    <w:uiPriority w:val="20"/>
    <w:qFormat/>
    <w:rsid w:val="009D2DEB"/>
    <w:rPr>
      <w:b/>
      <w:i/>
      <w:spacing w:val="10"/>
    </w:rPr>
  </w:style>
  <w:style w:type="paragraph" w:styleId="NoSpacing">
    <w:name w:val="No Spacing"/>
    <w:basedOn w:val="Normal"/>
    <w:link w:val="NoSpacingChar"/>
    <w:uiPriority w:val="1"/>
    <w:qFormat/>
    <w:rsid w:val="009D2DEB"/>
    <w:pPr>
      <w:spacing w:after="0" w:line="240" w:lineRule="auto"/>
    </w:pPr>
  </w:style>
  <w:style w:type="character" w:customStyle="1" w:styleId="NoSpacingChar">
    <w:name w:val="No Spacing Char"/>
    <w:basedOn w:val="DefaultParagraphFont"/>
    <w:link w:val="NoSpacing"/>
    <w:uiPriority w:val="1"/>
    <w:rsid w:val="009D2DEB"/>
  </w:style>
  <w:style w:type="paragraph" w:styleId="ListParagraph">
    <w:name w:val="List Paragraph"/>
    <w:basedOn w:val="Normal"/>
    <w:uiPriority w:val="34"/>
    <w:qFormat/>
    <w:rsid w:val="009D2DEB"/>
    <w:pPr>
      <w:ind w:left="720"/>
      <w:contextualSpacing/>
    </w:pPr>
  </w:style>
  <w:style w:type="paragraph" w:styleId="Quote">
    <w:name w:val="Quote"/>
    <w:basedOn w:val="Normal"/>
    <w:next w:val="Normal"/>
    <w:link w:val="QuoteChar"/>
    <w:uiPriority w:val="29"/>
    <w:qFormat/>
    <w:rsid w:val="009D2DEB"/>
    <w:rPr>
      <w:i/>
    </w:rPr>
  </w:style>
  <w:style w:type="character" w:customStyle="1" w:styleId="QuoteChar">
    <w:name w:val="Quote Char"/>
    <w:basedOn w:val="DefaultParagraphFont"/>
    <w:link w:val="Quote"/>
    <w:uiPriority w:val="29"/>
    <w:rsid w:val="009D2DEB"/>
    <w:rPr>
      <w:i/>
    </w:rPr>
  </w:style>
  <w:style w:type="paragraph" w:styleId="IntenseQuote">
    <w:name w:val="Intense Quote"/>
    <w:basedOn w:val="Normal"/>
    <w:next w:val="Normal"/>
    <w:link w:val="IntenseQuoteChar"/>
    <w:uiPriority w:val="30"/>
    <w:qFormat/>
    <w:rsid w:val="009D2DEB"/>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9D2DEB"/>
    <w:rPr>
      <w:b/>
      <w:i/>
      <w:color w:val="FFFFFF" w:themeColor="background1"/>
      <w:shd w:val="clear" w:color="auto" w:fill="ED7D31" w:themeFill="accent2"/>
    </w:rPr>
  </w:style>
  <w:style w:type="character" w:styleId="SubtleEmphasis">
    <w:name w:val="Subtle Emphasis"/>
    <w:uiPriority w:val="19"/>
    <w:qFormat/>
    <w:rsid w:val="009D2DEB"/>
    <w:rPr>
      <w:i/>
    </w:rPr>
  </w:style>
  <w:style w:type="character" w:styleId="IntenseEmphasis">
    <w:name w:val="Intense Emphasis"/>
    <w:uiPriority w:val="21"/>
    <w:qFormat/>
    <w:rsid w:val="009D2DEB"/>
    <w:rPr>
      <w:b/>
      <w:i/>
      <w:color w:val="ED7D31" w:themeColor="accent2"/>
      <w:spacing w:val="10"/>
    </w:rPr>
  </w:style>
  <w:style w:type="character" w:styleId="SubtleReference">
    <w:name w:val="Subtle Reference"/>
    <w:uiPriority w:val="31"/>
    <w:qFormat/>
    <w:rsid w:val="009D2DEB"/>
    <w:rPr>
      <w:b/>
    </w:rPr>
  </w:style>
  <w:style w:type="character" w:styleId="IntenseReference">
    <w:name w:val="Intense Reference"/>
    <w:uiPriority w:val="32"/>
    <w:qFormat/>
    <w:rsid w:val="009D2DEB"/>
    <w:rPr>
      <w:b/>
      <w:bCs/>
      <w:smallCaps/>
      <w:spacing w:val="5"/>
      <w:sz w:val="22"/>
      <w:szCs w:val="22"/>
      <w:u w:val="single"/>
    </w:rPr>
  </w:style>
  <w:style w:type="character" w:styleId="BookTitle">
    <w:name w:val="Book Title"/>
    <w:uiPriority w:val="33"/>
    <w:qFormat/>
    <w:rsid w:val="009D2DEB"/>
    <w:rPr>
      <w:rFonts w:asciiTheme="majorHAnsi" w:eastAsiaTheme="majorEastAsia" w:hAnsiTheme="majorHAnsi" w:cstheme="majorBidi"/>
      <w:i/>
      <w:iCs/>
      <w:sz w:val="20"/>
      <w:szCs w:val="20"/>
    </w:rPr>
  </w:style>
  <w:style w:type="paragraph" w:styleId="Bibliography">
    <w:name w:val="Bibliography"/>
    <w:basedOn w:val="Normal"/>
    <w:next w:val="Normal"/>
    <w:uiPriority w:val="37"/>
    <w:unhideWhenUsed/>
    <w:rsid w:val="00752600"/>
  </w:style>
  <w:style w:type="character" w:styleId="Hyperlink">
    <w:name w:val="Hyperlink"/>
    <w:basedOn w:val="DefaultParagraphFont"/>
    <w:uiPriority w:val="99"/>
    <w:unhideWhenUsed/>
    <w:rsid w:val="00752600"/>
    <w:rPr>
      <w:color w:val="0563C1" w:themeColor="hyperlink"/>
      <w:u w:val="single"/>
    </w:rPr>
  </w:style>
  <w:style w:type="paragraph" w:styleId="TableofFigures">
    <w:name w:val="table of figures"/>
    <w:basedOn w:val="Normal"/>
    <w:next w:val="Normal"/>
    <w:uiPriority w:val="99"/>
    <w:unhideWhenUsed/>
    <w:rsid w:val="00752600"/>
    <w:pPr>
      <w:spacing w:after="0"/>
    </w:pPr>
  </w:style>
  <w:style w:type="paragraph" w:styleId="Footer">
    <w:name w:val="footer"/>
    <w:basedOn w:val="Normal"/>
    <w:link w:val="FooterChar"/>
    <w:uiPriority w:val="99"/>
    <w:unhideWhenUsed/>
    <w:rsid w:val="00BF4A1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4A17"/>
  </w:style>
  <w:style w:type="character" w:styleId="PageNumber">
    <w:name w:val="page number"/>
    <w:basedOn w:val="DefaultParagraphFont"/>
    <w:uiPriority w:val="99"/>
    <w:semiHidden/>
    <w:unhideWhenUsed/>
    <w:rsid w:val="00BF4A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122349">
      <w:bodyDiv w:val="1"/>
      <w:marLeft w:val="0"/>
      <w:marRight w:val="0"/>
      <w:marTop w:val="0"/>
      <w:marBottom w:val="0"/>
      <w:divBdr>
        <w:top w:val="none" w:sz="0" w:space="0" w:color="auto"/>
        <w:left w:val="none" w:sz="0" w:space="0" w:color="auto"/>
        <w:bottom w:val="none" w:sz="0" w:space="0" w:color="auto"/>
        <w:right w:val="none" w:sz="0" w:space="0" w:color="auto"/>
      </w:divBdr>
    </w:div>
    <w:div w:id="68575032">
      <w:bodyDiv w:val="1"/>
      <w:marLeft w:val="0"/>
      <w:marRight w:val="0"/>
      <w:marTop w:val="0"/>
      <w:marBottom w:val="0"/>
      <w:divBdr>
        <w:top w:val="none" w:sz="0" w:space="0" w:color="auto"/>
        <w:left w:val="none" w:sz="0" w:space="0" w:color="auto"/>
        <w:bottom w:val="none" w:sz="0" w:space="0" w:color="auto"/>
        <w:right w:val="none" w:sz="0" w:space="0" w:color="auto"/>
      </w:divBdr>
    </w:div>
    <w:div w:id="106432165">
      <w:bodyDiv w:val="1"/>
      <w:marLeft w:val="0"/>
      <w:marRight w:val="0"/>
      <w:marTop w:val="0"/>
      <w:marBottom w:val="0"/>
      <w:divBdr>
        <w:top w:val="none" w:sz="0" w:space="0" w:color="auto"/>
        <w:left w:val="none" w:sz="0" w:space="0" w:color="auto"/>
        <w:bottom w:val="none" w:sz="0" w:space="0" w:color="auto"/>
        <w:right w:val="none" w:sz="0" w:space="0" w:color="auto"/>
      </w:divBdr>
    </w:div>
    <w:div w:id="143274957">
      <w:bodyDiv w:val="1"/>
      <w:marLeft w:val="0"/>
      <w:marRight w:val="0"/>
      <w:marTop w:val="0"/>
      <w:marBottom w:val="0"/>
      <w:divBdr>
        <w:top w:val="none" w:sz="0" w:space="0" w:color="auto"/>
        <w:left w:val="none" w:sz="0" w:space="0" w:color="auto"/>
        <w:bottom w:val="none" w:sz="0" w:space="0" w:color="auto"/>
        <w:right w:val="none" w:sz="0" w:space="0" w:color="auto"/>
      </w:divBdr>
    </w:div>
    <w:div w:id="150490443">
      <w:bodyDiv w:val="1"/>
      <w:marLeft w:val="0"/>
      <w:marRight w:val="0"/>
      <w:marTop w:val="0"/>
      <w:marBottom w:val="0"/>
      <w:divBdr>
        <w:top w:val="none" w:sz="0" w:space="0" w:color="auto"/>
        <w:left w:val="none" w:sz="0" w:space="0" w:color="auto"/>
        <w:bottom w:val="none" w:sz="0" w:space="0" w:color="auto"/>
        <w:right w:val="none" w:sz="0" w:space="0" w:color="auto"/>
      </w:divBdr>
    </w:div>
    <w:div w:id="157425788">
      <w:bodyDiv w:val="1"/>
      <w:marLeft w:val="0"/>
      <w:marRight w:val="0"/>
      <w:marTop w:val="0"/>
      <w:marBottom w:val="0"/>
      <w:divBdr>
        <w:top w:val="none" w:sz="0" w:space="0" w:color="auto"/>
        <w:left w:val="none" w:sz="0" w:space="0" w:color="auto"/>
        <w:bottom w:val="none" w:sz="0" w:space="0" w:color="auto"/>
        <w:right w:val="none" w:sz="0" w:space="0" w:color="auto"/>
      </w:divBdr>
    </w:div>
    <w:div w:id="199052769">
      <w:bodyDiv w:val="1"/>
      <w:marLeft w:val="0"/>
      <w:marRight w:val="0"/>
      <w:marTop w:val="0"/>
      <w:marBottom w:val="0"/>
      <w:divBdr>
        <w:top w:val="none" w:sz="0" w:space="0" w:color="auto"/>
        <w:left w:val="none" w:sz="0" w:space="0" w:color="auto"/>
        <w:bottom w:val="none" w:sz="0" w:space="0" w:color="auto"/>
        <w:right w:val="none" w:sz="0" w:space="0" w:color="auto"/>
      </w:divBdr>
    </w:div>
    <w:div w:id="206451579">
      <w:bodyDiv w:val="1"/>
      <w:marLeft w:val="0"/>
      <w:marRight w:val="0"/>
      <w:marTop w:val="0"/>
      <w:marBottom w:val="0"/>
      <w:divBdr>
        <w:top w:val="none" w:sz="0" w:space="0" w:color="auto"/>
        <w:left w:val="none" w:sz="0" w:space="0" w:color="auto"/>
        <w:bottom w:val="none" w:sz="0" w:space="0" w:color="auto"/>
        <w:right w:val="none" w:sz="0" w:space="0" w:color="auto"/>
      </w:divBdr>
    </w:div>
    <w:div w:id="209810258">
      <w:bodyDiv w:val="1"/>
      <w:marLeft w:val="0"/>
      <w:marRight w:val="0"/>
      <w:marTop w:val="0"/>
      <w:marBottom w:val="0"/>
      <w:divBdr>
        <w:top w:val="none" w:sz="0" w:space="0" w:color="auto"/>
        <w:left w:val="none" w:sz="0" w:space="0" w:color="auto"/>
        <w:bottom w:val="none" w:sz="0" w:space="0" w:color="auto"/>
        <w:right w:val="none" w:sz="0" w:space="0" w:color="auto"/>
      </w:divBdr>
    </w:div>
    <w:div w:id="402413917">
      <w:bodyDiv w:val="1"/>
      <w:marLeft w:val="0"/>
      <w:marRight w:val="0"/>
      <w:marTop w:val="0"/>
      <w:marBottom w:val="0"/>
      <w:divBdr>
        <w:top w:val="none" w:sz="0" w:space="0" w:color="auto"/>
        <w:left w:val="none" w:sz="0" w:space="0" w:color="auto"/>
        <w:bottom w:val="none" w:sz="0" w:space="0" w:color="auto"/>
        <w:right w:val="none" w:sz="0" w:space="0" w:color="auto"/>
      </w:divBdr>
    </w:div>
    <w:div w:id="480120457">
      <w:bodyDiv w:val="1"/>
      <w:marLeft w:val="0"/>
      <w:marRight w:val="0"/>
      <w:marTop w:val="0"/>
      <w:marBottom w:val="0"/>
      <w:divBdr>
        <w:top w:val="none" w:sz="0" w:space="0" w:color="auto"/>
        <w:left w:val="none" w:sz="0" w:space="0" w:color="auto"/>
        <w:bottom w:val="none" w:sz="0" w:space="0" w:color="auto"/>
        <w:right w:val="none" w:sz="0" w:space="0" w:color="auto"/>
      </w:divBdr>
    </w:div>
    <w:div w:id="489715478">
      <w:bodyDiv w:val="1"/>
      <w:marLeft w:val="0"/>
      <w:marRight w:val="0"/>
      <w:marTop w:val="0"/>
      <w:marBottom w:val="0"/>
      <w:divBdr>
        <w:top w:val="none" w:sz="0" w:space="0" w:color="auto"/>
        <w:left w:val="none" w:sz="0" w:space="0" w:color="auto"/>
        <w:bottom w:val="none" w:sz="0" w:space="0" w:color="auto"/>
        <w:right w:val="none" w:sz="0" w:space="0" w:color="auto"/>
      </w:divBdr>
    </w:div>
    <w:div w:id="517159553">
      <w:bodyDiv w:val="1"/>
      <w:marLeft w:val="0"/>
      <w:marRight w:val="0"/>
      <w:marTop w:val="0"/>
      <w:marBottom w:val="0"/>
      <w:divBdr>
        <w:top w:val="none" w:sz="0" w:space="0" w:color="auto"/>
        <w:left w:val="none" w:sz="0" w:space="0" w:color="auto"/>
        <w:bottom w:val="none" w:sz="0" w:space="0" w:color="auto"/>
        <w:right w:val="none" w:sz="0" w:space="0" w:color="auto"/>
      </w:divBdr>
    </w:div>
    <w:div w:id="559485070">
      <w:bodyDiv w:val="1"/>
      <w:marLeft w:val="0"/>
      <w:marRight w:val="0"/>
      <w:marTop w:val="0"/>
      <w:marBottom w:val="0"/>
      <w:divBdr>
        <w:top w:val="none" w:sz="0" w:space="0" w:color="auto"/>
        <w:left w:val="none" w:sz="0" w:space="0" w:color="auto"/>
        <w:bottom w:val="none" w:sz="0" w:space="0" w:color="auto"/>
        <w:right w:val="none" w:sz="0" w:space="0" w:color="auto"/>
      </w:divBdr>
    </w:div>
    <w:div w:id="577399691">
      <w:bodyDiv w:val="1"/>
      <w:marLeft w:val="0"/>
      <w:marRight w:val="0"/>
      <w:marTop w:val="0"/>
      <w:marBottom w:val="0"/>
      <w:divBdr>
        <w:top w:val="none" w:sz="0" w:space="0" w:color="auto"/>
        <w:left w:val="none" w:sz="0" w:space="0" w:color="auto"/>
        <w:bottom w:val="none" w:sz="0" w:space="0" w:color="auto"/>
        <w:right w:val="none" w:sz="0" w:space="0" w:color="auto"/>
      </w:divBdr>
    </w:div>
    <w:div w:id="583495007">
      <w:bodyDiv w:val="1"/>
      <w:marLeft w:val="0"/>
      <w:marRight w:val="0"/>
      <w:marTop w:val="0"/>
      <w:marBottom w:val="0"/>
      <w:divBdr>
        <w:top w:val="none" w:sz="0" w:space="0" w:color="auto"/>
        <w:left w:val="none" w:sz="0" w:space="0" w:color="auto"/>
        <w:bottom w:val="none" w:sz="0" w:space="0" w:color="auto"/>
        <w:right w:val="none" w:sz="0" w:space="0" w:color="auto"/>
      </w:divBdr>
    </w:div>
    <w:div w:id="813638560">
      <w:bodyDiv w:val="1"/>
      <w:marLeft w:val="0"/>
      <w:marRight w:val="0"/>
      <w:marTop w:val="0"/>
      <w:marBottom w:val="0"/>
      <w:divBdr>
        <w:top w:val="none" w:sz="0" w:space="0" w:color="auto"/>
        <w:left w:val="none" w:sz="0" w:space="0" w:color="auto"/>
        <w:bottom w:val="none" w:sz="0" w:space="0" w:color="auto"/>
        <w:right w:val="none" w:sz="0" w:space="0" w:color="auto"/>
      </w:divBdr>
    </w:div>
    <w:div w:id="1013075475">
      <w:bodyDiv w:val="1"/>
      <w:marLeft w:val="0"/>
      <w:marRight w:val="0"/>
      <w:marTop w:val="0"/>
      <w:marBottom w:val="0"/>
      <w:divBdr>
        <w:top w:val="none" w:sz="0" w:space="0" w:color="auto"/>
        <w:left w:val="none" w:sz="0" w:space="0" w:color="auto"/>
        <w:bottom w:val="none" w:sz="0" w:space="0" w:color="auto"/>
        <w:right w:val="none" w:sz="0" w:space="0" w:color="auto"/>
      </w:divBdr>
    </w:div>
    <w:div w:id="1133140538">
      <w:bodyDiv w:val="1"/>
      <w:marLeft w:val="0"/>
      <w:marRight w:val="0"/>
      <w:marTop w:val="0"/>
      <w:marBottom w:val="0"/>
      <w:divBdr>
        <w:top w:val="none" w:sz="0" w:space="0" w:color="auto"/>
        <w:left w:val="none" w:sz="0" w:space="0" w:color="auto"/>
        <w:bottom w:val="none" w:sz="0" w:space="0" w:color="auto"/>
        <w:right w:val="none" w:sz="0" w:space="0" w:color="auto"/>
      </w:divBdr>
    </w:div>
    <w:div w:id="1158231264">
      <w:bodyDiv w:val="1"/>
      <w:marLeft w:val="0"/>
      <w:marRight w:val="0"/>
      <w:marTop w:val="0"/>
      <w:marBottom w:val="0"/>
      <w:divBdr>
        <w:top w:val="none" w:sz="0" w:space="0" w:color="auto"/>
        <w:left w:val="none" w:sz="0" w:space="0" w:color="auto"/>
        <w:bottom w:val="none" w:sz="0" w:space="0" w:color="auto"/>
        <w:right w:val="none" w:sz="0" w:space="0" w:color="auto"/>
      </w:divBdr>
    </w:div>
    <w:div w:id="1206454005">
      <w:bodyDiv w:val="1"/>
      <w:marLeft w:val="0"/>
      <w:marRight w:val="0"/>
      <w:marTop w:val="0"/>
      <w:marBottom w:val="0"/>
      <w:divBdr>
        <w:top w:val="none" w:sz="0" w:space="0" w:color="auto"/>
        <w:left w:val="none" w:sz="0" w:space="0" w:color="auto"/>
        <w:bottom w:val="none" w:sz="0" w:space="0" w:color="auto"/>
        <w:right w:val="none" w:sz="0" w:space="0" w:color="auto"/>
      </w:divBdr>
    </w:div>
    <w:div w:id="1229727036">
      <w:bodyDiv w:val="1"/>
      <w:marLeft w:val="0"/>
      <w:marRight w:val="0"/>
      <w:marTop w:val="0"/>
      <w:marBottom w:val="0"/>
      <w:divBdr>
        <w:top w:val="none" w:sz="0" w:space="0" w:color="auto"/>
        <w:left w:val="none" w:sz="0" w:space="0" w:color="auto"/>
        <w:bottom w:val="none" w:sz="0" w:space="0" w:color="auto"/>
        <w:right w:val="none" w:sz="0" w:space="0" w:color="auto"/>
      </w:divBdr>
    </w:div>
    <w:div w:id="1230387728">
      <w:bodyDiv w:val="1"/>
      <w:marLeft w:val="0"/>
      <w:marRight w:val="0"/>
      <w:marTop w:val="0"/>
      <w:marBottom w:val="0"/>
      <w:divBdr>
        <w:top w:val="none" w:sz="0" w:space="0" w:color="auto"/>
        <w:left w:val="none" w:sz="0" w:space="0" w:color="auto"/>
        <w:bottom w:val="none" w:sz="0" w:space="0" w:color="auto"/>
        <w:right w:val="none" w:sz="0" w:space="0" w:color="auto"/>
      </w:divBdr>
    </w:div>
    <w:div w:id="1237469350">
      <w:bodyDiv w:val="1"/>
      <w:marLeft w:val="0"/>
      <w:marRight w:val="0"/>
      <w:marTop w:val="0"/>
      <w:marBottom w:val="0"/>
      <w:divBdr>
        <w:top w:val="none" w:sz="0" w:space="0" w:color="auto"/>
        <w:left w:val="none" w:sz="0" w:space="0" w:color="auto"/>
        <w:bottom w:val="none" w:sz="0" w:space="0" w:color="auto"/>
        <w:right w:val="none" w:sz="0" w:space="0" w:color="auto"/>
      </w:divBdr>
    </w:div>
    <w:div w:id="1243443442">
      <w:bodyDiv w:val="1"/>
      <w:marLeft w:val="0"/>
      <w:marRight w:val="0"/>
      <w:marTop w:val="0"/>
      <w:marBottom w:val="0"/>
      <w:divBdr>
        <w:top w:val="none" w:sz="0" w:space="0" w:color="auto"/>
        <w:left w:val="none" w:sz="0" w:space="0" w:color="auto"/>
        <w:bottom w:val="none" w:sz="0" w:space="0" w:color="auto"/>
        <w:right w:val="none" w:sz="0" w:space="0" w:color="auto"/>
      </w:divBdr>
    </w:div>
    <w:div w:id="1287127857">
      <w:bodyDiv w:val="1"/>
      <w:marLeft w:val="0"/>
      <w:marRight w:val="0"/>
      <w:marTop w:val="0"/>
      <w:marBottom w:val="0"/>
      <w:divBdr>
        <w:top w:val="none" w:sz="0" w:space="0" w:color="auto"/>
        <w:left w:val="none" w:sz="0" w:space="0" w:color="auto"/>
        <w:bottom w:val="none" w:sz="0" w:space="0" w:color="auto"/>
        <w:right w:val="none" w:sz="0" w:space="0" w:color="auto"/>
      </w:divBdr>
    </w:div>
    <w:div w:id="1365327242">
      <w:bodyDiv w:val="1"/>
      <w:marLeft w:val="0"/>
      <w:marRight w:val="0"/>
      <w:marTop w:val="0"/>
      <w:marBottom w:val="0"/>
      <w:divBdr>
        <w:top w:val="none" w:sz="0" w:space="0" w:color="auto"/>
        <w:left w:val="none" w:sz="0" w:space="0" w:color="auto"/>
        <w:bottom w:val="none" w:sz="0" w:space="0" w:color="auto"/>
        <w:right w:val="none" w:sz="0" w:space="0" w:color="auto"/>
      </w:divBdr>
    </w:div>
    <w:div w:id="1438796870">
      <w:bodyDiv w:val="1"/>
      <w:marLeft w:val="0"/>
      <w:marRight w:val="0"/>
      <w:marTop w:val="0"/>
      <w:marBottom w:val="0"/>
      <w:divBdr>
        <w:top w:val="none" w:sz="0" w:space="0" w:color="auto"/>
        <w:left w:val="none" w:sz="0" w:space="0" w:color="auto"/>
        <w:bottom w:val="none" w:sz="0" w:space="0" w:color="auto"/>
        <w:right w:val="none" w:sz="0" w:space="0" w:color="auto"/>
      </w:divBdr>
    </w:div>
    <w:div w:id="1491631497">
      <w:bodyDiv w:val="1"/>
      <w:marLeft w:val="0"/>
      <w:marRight w:val="0"/>
      <w:marTop w:val="0"/>
      <w:marBottom w:val="0"/>
      <w:divBdr>
        <w:top w:val="none" w:sz="0" w:space="0" w:color="auto"/>
        <w:left w:val="none" w:sz="0" w:space="0" w:color="auto"/>
        <w:bottom w:val="none" w:sz="0" w:space="0" w:color="auto"/>
        <w:right w:val="none" w:sz="0" w:space="0" w:color="auto"/>
      </w:divBdr>
    </w:div>
    <w:div w:id="1555659490">
      <w:bodyDiv w:val="1"/>
      <w:marLeft w:val="0"/>
      <w:marRight w:val="0"/>
      <w:marTop w:val="0"/>
      <w:marBottom w:val="0"/>
      <w:divBdr>
        <w:top w:val="none" w:sz="0" w:space="0" w:color="auto"/>
        <w:left w:val="none" w:sz="0" w:space="0" w:color="auto"/>
        <w:bottom w:val="none" w:sz="0" w:space="0" w:color="auto"/>
        <w:right w:val="none" w:sz="0" w:space="0" w:color="auto"/>
      </w:divBdr>
    </w:div>
    <w:div w:id="1571696521">
      <w:bodyDiv w:val="1"/>
      <w:marLeft w:val="0"/>
      <w:marRight w:val="0"/>
      <w:marTop w:val="0"/>
      <w:marBottom w:val="0"/>
      <w:divBdr>
        <w:top w:val="none" w:sz="0" w:space="0" w:color="auto"/>
        <w:left w:val="none" w:sz="0" w:space="0" w:color="auto"/>
        <w:bottom w:val="none" w:sz="0" w:space="0" w:color="auto"/>
        <w:right w:val="none" w:sz="0" w:space="0" w:color="auto"/>
      </w:divBdr>
    </w:div>
    <w:div w:id="1602256082">
      <w:bodyDiv w:val="1"/>
      <w:marLeft w:val="0"/>
      <w:marRight w:val="0"/>
      <w:marTop w:val="0"/>
      <w:marBottom w:val="0"/>
      <w:divBdr>
        <w:top w:val="none" w:sz="0" w:space="0" w:color="auto"/>
        <w:left w:val="none" w:sz="0" w:space="0" w:color="auto"/>
        <w:bottom w:val="none" w:sz="0" w:space="0" w:color="auto"/>
        <w:right w:val="none" w:sz="0" w:space="0" w:color="auto"/>
      </w:divBdr>
    </w:div>
    <w:div w:id="1603413560">
      <w:bodyDiv w:val="1"/>
      <w:marLeft w:val="0"/>
      <w:marRight w:val="0"/>
      <w:marTop w:val="0"/>
      <w:marBottom w:val="0"/>
      <w:divBdr>
        <w:top w:val="none" w:sz="0" w:space="0" w:color="auto"/>
        <w:left w:val="none" w:sz="0" w:space="0" w:color="auto"/>
        <w:bottom w:val="none" w:sz="0" w:space="0" w:color="auto"/>
        <w:right w:val="none" w:sz="0" w:space="0" w:color="auto"/>
      </w:divBdr>
    </w:div>
    <w:div w:id="1792745307">
      <w:bodyDiv w:val="1"/>
      <w:marLeft w:val="0"/>
      <w:marRight w:val="0"/>
      <w:marTop w:val="0"/>
      <w:marBottom w:val="0"/>
      <w:divBdr>
        <w:top w:val="none" w:sz="0" w:space="0" w:color="auto"/>
        <w:left w:val="none" w:sz="0" w:space="0" w:color="auto"/>
        <w:bottom w:val="none" w:sz="0" w:space="0" w:color="auto"/>
        <w:right w:val="none" w:sz="0" w:space="0" w:color="auto"/>
      </w:divBdr>
    </w:div>
    <w:div w:id="1927374217">
      <w:bodyDiv w:val="1"/>
      <w:marLeft w:val="0"/>
      <w:marRight w:val="0"/>
      <w:marTop w:val="0"/>
      <w:marBottom w:val="0"/>
      <w:divBdr>
        <w:top w:val="none" w:sz="0" w:space="0" w:color="auto"/>
        <w:left w:val="none" w:sz="0" w:space="0" w:color="auto"/>
        <w:bottom w:val="none" w:sz="0" w:space="0" w:color="auto"/>
        <w:right w:val="none" w:sz="0" w:space="0" w:color="auto"/>
      </w:divBdr>
    </w:div>
    <w:div w:id="1978338222">
      <w:bodyDiv w:val="1"/>
      <w:marLeft w:val="0"/>
      <w:marRight w:val="0"/>
      <w:marTop w:val="0"/>
      <w:marBottom w:val="0"/>
      <w:divBdr>
        <w:top w:val="none" w:sz="0" w:space="0" w:color="auto"/>
        <w:left w:val="none" w:sz="0" w:space="0" w:color="auto"/>
        <w:bottom w:val="none" w:sz="0" w:space="0" w:color="auto"/>
        <w:right w:val="none" w:sz="0" w:space="0" w:color="auto"/>
      </w:divBdr>
    </w:div>
    <w:div w:id="2016809133">
      <w:bodyDiv w:val="1"/>
      <w:marLeft w:val="0"/>
      <w:marRight w:val="0"/>
      <w:marTop w:val="0"/>
      <w:marBottom w:val="0"/>
      <w:divBdr>
        <w:top w:val="none" w:sz="0" w:space="0" w:color="auto"/>
        <w:left w:val="none" w:sz="0" w:space="0" w:color="auto"/>
        <w:bottom w:val="none" w:sz="0" w:space="0" w:color="auto"/>
        <w:right w:val="none" w:sz="0" w:space="0" w:color="auto"/>
      </w:divBdr>
    </w:div>
    <w:div w:id="2017535001">
      <w:bodyDiv w:val="1"/>
      <w:marLeft w:val="0"/>
      <w:marRight w:val="0"/>
      <w:marTop w:val="0"/>
      <w:marBottom w:val="0"/>
      <w:divBdr>
        <w:top w:val="none" w:sz="0" w:space="0" w:color="auto"/>
        <w:left w:val="none" w:sz="0" w:space="0" w:color="auto"/>
        <w:bottom w:val="none" w:sz="0" w:space="0" w:color="auto"/>
        <w:right w:val="none" w:sz="0" w:space="0" w:color="auto"/>
      </w:divBdr>
    </w:div>
    <w:div w:id="2020231385">
      <w:bodyDiv w:val="1"/>
      <w:marLeft w:val="0"/>
      <w:marRight w:val="0"/>
      <w:marTop w:val="0"/>
      <w:marBottom w:val="0"/>
      <w:divBdr>
        <w:top w:val="none" w:sz="0" w:space="0" w:color="auto"/>
        <w:left w:val="none" w:sz="0" w:space="0" w:color="auto"/>
        <w:bottom w:val="none" w:sz="0" w:space="0" w:color="auto"/>
        <w:right w:val="none" w:sz="0" w:space="0" w:color="auto"/>
      </w:divBdr>
    </w:div>
    <w:div w:id="2048021350">
      <w:bodyDiv w:val="1"/>
      <w:marLeft w:val="0"/>
      <w:marRight w:val="0"/>
      <w:marTop w:val="0"/>
      <w:marBottom w:val="0"/>
      <w:divBdr>
        <w:top w:val="none" w:sz="0" w:space="0" w:color="auto"/>
        <w:left w:val="none" w:sz="0" w:space="0" w:color="auto"/>
        <w:bottom w:val="none" w:sz="0" w:space="0" w:color="auto"/>
        <w:right w:val="none" w:sz="0" w:space="0" w:color="auto"/>
      </w:divBdr>
    </w:div>
    <w:div w:id="2073893213">
      <w:bodyDiv w:val="1"/>
      <w:marLeft w:val="0"/>
      <w:marRight w:val="0"/>
      <w:marTop w:val="0"/>
      <w:marBottom w:val="0"/>
      <w:divBdr>
        <w:top w:val="none" w:sz="0" w:space="0" w:color="auto"/>
        <w:left w:val="none" w:sz="0" w:space="0" w:color="auto"/>
        <w:bottom w:val="none" w:sz="0" w:space="0" w:color="auto"/>
        <w:right w:val="none" w:sz="0" w:space="0" w:color="auto"/>
      </w:divBdr>
    </w:div>
    <w:div w:id="2097052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BBC191</b:Tag>
    <b:SourceType>InternetSite</b:SourceType>
    <b:Guid>{240CAA46-8992-2D48-BB5F-9706D8A10E2D}</b:Guid>
    <b:Author>
      <b:Author>
        <b:Corporate>BBC</b:Corporate>
      </b:Author>
    </b:Author>
    <b:Title>Straws: UK government to bring in new controls on plastic</b:Title>
    <b:InternetSiteTitle>BBC NEWS</b:InternetSiteTitle>
    <b:URL>https://www.bbc.co.uk/news/science-environment-48358002</b:URL>
    <b:Year>2019</b:Year>
    <b:Month>MAY </b:Month>
    <b:Day>22</b:Day>
    <b:RefOrder>1</b:RefOrder>
  </b:Source>
  <b:Source>
    <b:Tag>NRD20</b:Tag>
    <b:SourceType>InternetSite</b:SourceType>
    <b:Guid>{374BA083-C28F-E246-939E-A766704B8AFD}</b:Guid>
    <b:Author>
      <b:Author>
        <b:Corporate>NRDC</b:Corporate>
      </b:Author>
    </b:Author>
    <b:Title>Single-Use Plastics 101</b:Title>
    <b:InternetSiteTitle>NRDC</b:InternetSiteTitle>
    <b:URL>https://www.nrdc.org/stories/single-use-plastics-101</b:URL>
    <b:Year>2020</b:Year>
    <b:Month>May </b:Month>
    <b:Day>14</b:Day>
    <b:RefOrder>5</b:RefOrder>
  </b:Source>
  <b:Source>
    <b:Tag>Gre20</b:Tag>
    <b:SourceType>InternetSite</b:SourceType>
    <b:Guid>{694991F6-277C-4547-8B9B-BB16FF20B5FF}</b:Guid>
    <b:Author>
      <b:Author>
        <b:Corporate>GreenPeace</b:Corporate>
      </b:Author>
    </b:Author>
    <b:Title>Plastic pollution</b:Title>
    <b:InternetSiteTitle>Green Peace</b:InternetSiteTitle>
    <b:URL>https://www.greenpeace.org.uk/challenges/plastic-pollution/</b:URL>
    <b:Year>2020</b:Year>
    <b:Month>May</b:Month>
    <b:Day>14</b:Day>
    <b:RefOrder>2</b:RefOrder>
  </b:Source>
  <b:Source>
    <b:Tag>Res20</b:Tag>
    <b:SourceType>InternetSite</b:SourceType>
    <b:Guid>{F60D9842-8F5F-FA48-B1F8-A2C9E37AE2BE}</b:Guid>
    <b:Author>
      <b:Author>
        <b:Corporate>Rescue The Wildlife</b:Corporate>
      </b:Author>
    </b:Author>
    <b:Title>Single Use Plastic </b:Title>
    <b:InternetSiteTitle>Resuce The Wildlife </b:InternetSiteTitle>
    <b:URL>https://rescuethewildlife.weebly.com/single-use-plastic.html</b:URL>
    <b:Year>2020</b:Year>
    <b:Month>May</b:Month>
    <b:Day>14</b:Day>
    <b:RefOrder>6</b:RefOrder>
  </b:Source>
  <b:Source>
    <b:Tag>Pla18</b:Tag>
    <b:SourceType>InternetSite</b:SourceType>
    <b:Guid>{59E629AD-2977-E642-B7E0-C543B4E93231}</b:Guid>
    <b:Author>
      <b:Author>
        <b:Corporate>Plastic Tides</b:Corporate>
      </b:Author>
    </b:Author>
    <b:Title>Plastic Tides</b:Title>
    <b:InternetSiteTitle>Instagram </b:InternetSiteTitle>
    <b:URL>https://www.instagram.com/p/Boi33oRHyJA/</b:URL>
    <b:Year>2018</b:Year>
    <b:Month>October</b:Month>
    <b:Day>5</b:Day>
    <b:RefOrder>7</b:RefOrder>
  </b:Source>
  <b:Source>
    <b:Tag>Mca19</b:Tag>
    <b:SourceType>InternetSite</b:SourceType>
    <b:Guid>{8ECFE5DA-E321-FF42-99B4-EF7C525F1F40}</b:Guid>
    <b:Author>
      <b:Author>
        <b:NameList>
          <b:Person>
            <b:Last>Mcarthy</b:Last>
            <b:First>Joe</b:First>
          </b:Person>
          <b:Person>
            <b:Last>Sanchez</b:Last>
            <b:First>Erica</b:First>
          </b:Person>
        </b:NameList>
      </b:Author>
    </b:Author>
    <b:Title>The 'Attenborough Effect' Is Causing Plastic Pollution to Plummet</b:Title>
    <b:InternetSiteTitle>Global Citizen </b:InternetSiteTitle>
    <b:URL>https://www.globalcitizen.org/en/content/attenborough-effect-plastics/</b:URL>
    <b:Year>2019</b:Year>
    <b:Month>April</b:Month>
    <b:Day>17</b:Day>
    <b:RefOrder>8</b:RefOrder>
  </b:Source>
  <b:Source>
    <b:Tag>Bri20</b:Tag>
    <b:SourceType>Book</b:SourceType>
    <b:Guid>{51271FA7-1FBF-094E-8221-208061E72CAC}</b:Guid>
    <b:Title>Conservation Research, Policy and Practice</b:Title>
    <b:Year>2020</b:Year>
    <b:City>Cambridge </b:City>
    <b:Publisher>Cambridge University Press</b:Publisher>
    <b:Author>
      <b:Author>
        <b:NameList>
          <b:Person>
            <b:Last>Society</b:Last>
            <b:First>British</b:First>
            <b:Middle>Ecological</b:Middle>
          </b:Person>
        </b:NameList>
      </b:Author>
    </b:Author>
    <b:RefOrder>3</b:RefOrder>
  </b:Source>
  <b:Source>
    <b:Tag>UKG19</b:Tag>
    <b:SourceType>InternetSite</b:SourceType>
    <b:Guid>{80DB7E9E-8116-3844-82B4-E3A41267907E}</b:Guid>
    <b:Title>Single use plastic: banning the distribution and/or sale of plastic straws, stirrers and plastic-stemmed cotton buds in England</b:Title>
    <b:Year>2019</b:Year>
    <b:Author>
      <b:Author>
        <b:Corporate>UK Government </b:Corporate>
      </b:Author>
    </b:Author>
    <b:InternetSiteTitle>GOV.UK</b:InternetSiteTitle>
    <b:URL>https://www.gov.uk/government/consultations/single-use-plastic-banning-the-distribution-andor-sale-of-plastic-straws-stirrers-and-plastic-stemmed-cotton-buds-in-england</b:URL>
    <b:Month>October</b:Month>
    <b:Day>22</b:Day>
    <b:RefOrder>9</b:RefOrder>
  </b:Source>
  <b:Source>
    <b:Tag>WWF20</b:Tag>
    <b:SourceType>InternetSite</b:SourceType>
    <b:Guid>{B7FEB363-B953-8342-891C-1A2D99B1EA3D}</b:Guid>
    <b:Author>
      <b:Author>
        <b:NameList>
          <b:Person>
            <b:Last>WWF</b:Last>
          </b:Person>
        </b:NameList>
      </b:Author>
    </b:Author>
    <b:Title>TAKE ACTION ON PLASTIC</b:Title>
    <b:InternetSiteTitle>WWF</b:InternetSiteTitle>
    <b:URL>https://www.wwf.org.uk/updates/take-action-plastic</b:URL>
    <b:Year>2020</b:Year>
    <b:Month>May </b:Month>
    <b:Day>14</b:Day>
    <b:RefOrder>10</b:RefOrder>
  </b:Source>
  <b:Source>
    <b:Tag>Nei05</b:Tag>
    <b:SourceType>Book</b:SourceType>
    <b:Guid>{F1E30EAF-FF26-A347-9CCD-5FE611D66AC3}</b:Guid>
    <b:Title>Risk Analysis and Evaluation</b:Title>
    <b:Year>2005</b:Year>
    <b:Author>
      <b:Author>
        <b:NameList>
          <b:Person>
            <b:Last>Cowan</b:Last>
            <b:First>Neil</b:First>
          </b:Person>
        </b:NameList>
      </b:Author>
    </b:Author>
    <b:City>Canterbury </b:City>
    <b:Publisher>Institute of Financial Services</b:Publisher>
    <b:RefOrder>11</b:RefOrder>
  </b:Source>
  <b:Source>
    <b:Tag>Tho09</b:Tag>
    <b:SourceType>JournalArticle</b:SourceType>
    <b:Guid>{B0091A09-4900-8346-A0A4-538BF53FA25B}</b:Guid>
    <b:Title>Plastics, the environment and human health: current consensus and future trends</b:Title>
    <b:Year>2009</b:Year>
    <b:Author>
      <b:Author>
        <b:NameList>
          <b:Person>
            <b:Last>Thompson</b:Last>
            <b:First>Richard</b:First>
          </b:Person>
          <b:Person>
            <b:Last>Moore</b:Last>
            <b:First>Charles</b:First>
          </b:Person>
          <b:Person>
            <b:Last>Vom Saal</b:Last>
            <b:First>Frederick</b:First>
          </b:Person>
          <b:Person>
            <b:Last>Swan</b:Last>
            <b:First>Shanna</b:First>
          </b:Person>
        </b:NameList>
      </b:Author>
    </b:Author>
    <b:JournalName>US National Library of Medicine  National Institutes of Health</b:JournalName>
    <b:Pages>2153-2166</b:Pages>
    <b:RefOrder>14</b:RefOrder>
  </b:Source>
  <b:Source>
    <b:Tag>Uni20</b:Tag>
    <b:SourceType>InternetSite</b:SourceType>
    <b:Guid>{D4E055D6-CEC5-1E4C-9654-E9E570B36B94}</b:Guid>
    <b:Title>Conducting a Human Health Risk Assessment</b:Title>
    <b:Year>2020</b:Year>
    <b:Author>
      <b:Author>
        <b:Corporate>United States Environmental Protection Agency </b:Corporate>
      </b:Author>
    </b:Author>
    <b:InternetSiteTitle>EPA</b:InternetSiteTitle>
    <b:URL>https://www.epa.gov/risk/conducting-human-health-risk-assessment</b:URL>
    <b:Month>May</b:Month>
    <b:Day>14</b:Day>
    <b:RefOrder>15</b:RefOrder>
  </b:Source>
  <b:Source>
    <b:Tag>Gia12</b:Tag>
    <b:SourceType>JournalArticle</b:SourceType>
    <b:Guid>{841FB194-C3D2-ED4E-B774-A7AB00D2AAB7}</b:Guid>
    <b:Title>Plastics in the Ocean Affecting Human Health</b:Title>
    <b:Year>2012</b:Year>
    <b:Author>
      <b:Author>
        <b:NameList>
          <b:Person>
            <b:Last>Andrews</b:Last>
            <b:First>Gianna</b:First>
          </b:Person>
        </b:NameList>
      </b:Author>
    </b:Author>
    <b:JournalName>Health Case Studies</b:JournalName>
    <b:Pages>1-2</b:Pages>
    <b:RefOrder>16</b:RefOrder>
  </b:Source>
  <b:Source>
    <b:Tag>GDM18</b:Tag>
    <b:SourceType>Report</b:SourceType>
    <b:Guid>{822829A7-AC42-CF4D-A89B-381D40875056}</b:Guid>
    <b:Title>Dose-Response Analysis Report</b:Title>
    <b:Year>2018</b:Year>
    <b:Author>
      <b:Author>
        <b:NameList>
          <b:Person>
            <b:Last>GDM</b:Last>
          </b:Person>
        </b:NameList>
      </b:Author>
    </b:Author>
    <b:Publisher>GDM</b:Publisher>
    <b:RefOrder>17</b:RefOrder>
  </b:Source>
  <b:Source>
    <b:Tag>Ant20</b:Tag>
    <b:SourceType>ElectronicSource</b:SourceType>
    <b:Guid>{5EF6DA1C-0E75-7F4F-B53E-AC3EA92EC64C}</b:Guid>
    <b:Title>Dose-test curve diagram </b:Title>
    <b:City>Carmarthen</b:City>
    <b:Year>2020</b:Year>
    <b:StateProvince>UWTSD</b:StateProvince>
    <b:CountryRegion>Wales</b:CountryRegion>
    <b:Month>May</b:Month>
    <b:Day>2014</b:Day>
    <b:Author>
      <b:Author>
        <b:NameList>
          <b:Person>
            <b:Last>Burns</b:Last>
            <b:First>Anthony</b:First>
          </b:Person>
        </b:NameList>
      </b:Author>
    </b:Author>
    <b:RefOrder>18</b:RefOrder>
  </b:Source>
  <b:Source>
    <b:Tag>Eur18</b:Tag>
    <b:SourceType>Report</b:SourceType>
    <b:Guid>{5F3E7CE0-EE77-4849-8710-AD176E6AF9C6}</b:Guid>
    <b:Title>COMMISSION STAFF WORKING DOCUMENT IMPACT ASSESSMENT Reducing Marine Litter: action on single use plastics and fishing gear</b:Title>
    <b:City>Brussels</b:City>
    <b:Year>2018</b:Year>
    <b:Author>
      <b:Author>
        <b:Corporate>European Comission</b:Corporate>
      </b:Author>
    </b:Author>
    <b:Publisher>EU Comission</b:Publisher>
    <b:RefOrder>12</b:RefOrder>
  </b:Source>
  <b:Source>
    <b:Tag>Hal14</b:Tag>
    <b:SourceType>JournalArticle</b:SourceType>
    <b:Guid>{19568CFE-DBEB-6D49-BF0C-7CE508A967C5}</b:Guid>
    <b:Title>Plastics and Environmental Health: The Road Ahead</b:Title>
    <b:Year>2014</b:Year>
    <b:JournalName>US National Library of Medicine  National Institutes of Health</b:JournalName>
    <b:Pages>1-8</b:Pages>
    <b:Author>
      <b:Author>
        <b:NameList>
          <b:Person>
            <b:Last>Halden</b:Last>
            <b:First>Rolf</b:First>
          </b:Person>
          <b:Person>
            <b:Last>North</b:Last>
            <b:First>Emily</b:First>
          </b:Person>
        </b:NameList>
      </b:Author>
    </b:Author>
    <b:RefOrder>13</b:RefOrder>
  </b:Source>
  <b:Source>
    <b:Tag>Uni201</b:Tag>
    <b:SourceType>InternetSite</b:SourceType>
    <b:Guid>{9374494A-3EEF-414F-BA2E-19129C8D0311}</b:Guid>
    <b:Title>Conducting an Ecological Risk Assessment</b:Title>
    <b:Year>2020</b:Year>
    <b:Author>
      <b:Author>
        <b:Corporate>United States Environmental Protection Agency</b:Corporate>
      </b:Author>
    </b:Author>
    <b:InternetSiteTitle>United States Environmental Protection Agency</b:InternetSiteTitle>
    <b:URL>https://www.epa.gov/risk/conducting-ecological-risk-assessment</b:URL>
    <b:Month>May</b:Month>
    <b:Day>15</b:Day>
    <b:RefOrder>20</b:RefOrder>
  </b:Source>
  <b:Source>
    <b:Tag>Koe17</b:Tag>
    <b:SourceType>JournalArticle</b:SourceType>
    <b:Guid>{EA92416E-5B39-BB49-B66E-32396A0517FD}</b:Guid>
    <b:Title>Risks of Plastic Debris: Unravelling Fact, Opinion, Perception, and Belief</b:Title>
    <b:Year>2017</b:Year>
    <b:JournalName>Environmental Science and Technology Journal</b:JournalName>
    <b:Pages>11513–11519</b:Pages>
    <b:Author>
      <b:Author>
        <b:NameList>
          <b:Person>
            <b:Last>Koelmans</b:Last>
            <b:First>Albert</b:First>
          </b:Person>
          <b:Person>
            <b:Last>Besseling</b:Last>
            <b:First>Ellen</b:First>
          </b:Person>
          <b:Person>
            <b:Last>al</b:Last>
            <b:First>et</b:First>
          </b:Person>
        </b:NameList>
      </b:Author>
    </b:Author>
    <b:RefOrder>19</b:RefOrder>
  </b:Source>
  <b:Source>
    <b:Tag>Den09</b:Tag>
    <b:SourceType>Book</b:SourceType>
    <b:Guid>{E812A248-D811-6A43-9286-0D69F6B13657}</b:Guid>
    <b:Title>Human and Ecological Risk Assessment: Theory and Practice</b:Title>
    <b:Year>2009</b:Year>
    <b:Author>
      <b:Author>
        <b:NameList>
          <b:Person>
            <b:Last>Paustenbach</b:Last>
            <b:First>Dennis</b:First>
            <b:Middle>J.</b:Middle>
          </b:Person>
        </b:NameList>
      </b:Author>
    </b:Author>
    <b:City>USA</b:City>
    <b:Publisher>Wiley </b:Publisher>
    <b:RefOrder>21</b:RefOrder>
  </b:Source>
  <b:Source>
    <b:Tag>UKG18</b:Tag>
    <b:SourceType>InternetSite</b:SourceType>
    <b:Guid>{A4B56DC9-57DA-8743-A463-B7EBD223E8CB}</b:Guid>
    <b:Title>Resources and waste strategy for England</b:Title>
    <b:Year>2018</b:Year>
    <b:Author>
      <b:Author>
        <b:Corporate>UK Government</b:Corporate>
      </b:Author>
    </b:Author>
    <b:InternetSiteTitle>GOV.UK</b:InternetSiteTitle>
    <b:URL>https://www.gov.uk/government/publications/resources-and-waste-strategy-for-england</b:URL>
    <b:Month>December</b:Month>
    <b:Day>18</b:Day>
    <b:RefOrder>4</b:RefOrder>
  </b:Source>
  <b:Source>
    <b:Tag>Aru19</b:Tag>
    <b:SourceType>Report</b:SourceType>
    <b:Guid>{C05E1FD3-B37D-144D-BF4B-F7A4469E84F4}</b:Guid>
    <b:Title>Cost Benefit Analysis for the National Post Consumer Plastic Waste Management Project</b:Title>
    <b:Year>2019</b:Year>
    <b:Author>
      <b:Author>
        <b:NameList>
          <b:Person>
            <b:Last>Shantha</b:Last>
            <b:First>Aruna</b:First>
          </b:Person>
        </b:NameList>
      </b:Author>
    </b:Author>
    <b:Publisher>Central Environemental Authority</b:Publisher>
    <b:City>Sri Lanka</b:City>
    <b:RefOrder>22</b:RefOrder>
  </b:Source>
  <b:Source>
    <b:Tag>OEC18</b:Tag>
    <b:SourceType>Book</b:SourceType>
    <b:Guid>{901DACA1-E941-8A41-864E-B7802CAB1165}</b:Guid>
    <b:Title>Cost-Benefit Analysis and the Environment</b:Title>
    <b:Publisher>OECD Publishing</b:Publisher>
    <b:City>Paris</b:City>
    <b:Year>2018</b:Year>
    <b:Author>
      <b:Author>
        <b:Corporate>OECD</b:Corporate>
      </b:Author>
    </b:Author>
    <b:RefOrder>23</b:RefOrder>
  </b:Source>
  <b:Source>
    <b:Tag>OEC06</b:Tag>
    <b:SourceType>Book</b:SourceType>
    <b:Guid>{407F503F-2469-1A4D-A998-3DF0D85E6D0E}</b:Guid>
    <b:Author>
      <b:Author>
        <b:NameList>
          <b:Person>
            <b:Last>OECD</b:Last>
          </b:Person>
        </b:NameList>
      </b:Author>
    </b:Author>
    <b:Title>Cost-Benefit Analysis and the Environment Recent Developments: Recent ...</b:Title>
    <b:City>PARIS </b:City>
    <b:Publisher>OECD Publishing </b:Publisher>
    <b:Year>2006</b:Year>
    <b:RefOrder>24</b:RefOrder>
  </b:Source>
  <b:Source>
    <b:Tag>Bur20</b:Tag>
    <b:SourceType>Misc</b:SourceType>
    <b:Guid>{002A2C7D-D97F-404E-8368-2EAB8AC0D60E}</b:Guid>
    <b:Title>Modelling Incremental benefits</b:Title>
    <b:City>Carmarthen</b:City>
    <b:Year>2020</b:Year>
    <b:Month>May</b:Month>
    <b:Day>15</b:Day>
    <b:Author>
      <b:Author>
        <b:NameList>
          <b:Person>
            <b:Last>Burns</b:Last>
            <b:First>Anthony</b:First>
          </b:Person>
        </b:NameList>
      </b:Author>
    </b:Author>
    <b:PublicationTitle>UWTSD</b:PublicationTitle>
    <b:RefOrder>25</b:RefOrder>
  </b:Source>
  <b:Source>
    <b:Tag>Ant201</b:Tag>
    <b:SourceType>Misc</b:SourceType>
    <b:Guid>{C0508972-DCBD-F34D-A749-EDC03AE683D5}</b:Guid>
    <b:Author>
      <b:Author>
        <b:NameList>
          <b:Person>
            <b:Last>Burns</b:Last>
            <b:First>Anthony</b:First>
          </b:Person>
        </b:NameList>
      </b:Author>
    </b:Author>
    <b:Title>Model of Incremental Cost </b:Title>
    <b:PublicationTitle>UWTSD </b:PublicationTitle>
    <b:Year>2020</b:Year>
    <b:Month>May </b:Month>
    <b:Day>15</b:Day>
    <b:City>Carmarthen</b:City>
    <b:RefOrder>26</b:RefOrder>
  </b:Source>
  <b:Source>
    <b:Tag>Pea00</b:Tag>
    <b:SourceType>Report</b:SourceType>
    <b:Guid>{73F06A91-4BE3-E144-9933-2716BB80EEB0}</b:Guid>
    <b:Title>Technical Report on Methodology: Cost Benefit Analysis and Policy Responses</b:Title>
    <b:Year>2000</b:Year>
    <b:City>EU</b:City>
    <b:Publisher>research for man and environment</b:Publisher>
    <b:Author>
      <b:Author>
        <b:NameList>
          <b:Person>
            <b:Last>Pearce</b:Last>
            <b:First>D.</b:First>
          </b:Person>
          <b:Person>
            <b:Last>Howarth</b:Last>
            <b:First>A</b:First>
          </b:Person>
        </b:NameList>
      </b:Author>
    </b:Author>
    <b:RefOrder>27</b:RefOrder>
  </b:Source>
  <b:Source>
    <b:Tag>Mes18</b:Tag>
    <b:SourceType>ArticleInAPeriodical</b:SourceType>
    <b:Guid>{09A6A35F-B1EE-DD4F-BF0F-986166174167}</b:Guid>
    <b:Author>
      <b:Author>
        <b:NameList>
          <b:Person>
            <b:Last>Messenger</b:Last>
            <b:First>Ben</b:First>
          </b:Person>
        </b:NameList>
      </b:Author>
    </b:Author>
    <b:Title>EuPC: EU Proposal on Single Use Plastics Will Not Cut Plastic Waste in the Oceans</b:Title>
    <b:Year>2018</b:Year>
    <b:PeriodicalTitle>Wast Management World</b:PeriodicalTitle>
    <b:Month>December </b:Month>
    <b:Day>21</b:Day>
    <b:RefOrder>28</b:RefOrder>
  </b:Source>
</b:Sources>
</file>

<file path=customXml/itemProps1.xml><?xml version="1.0" encoding="utf-8"?>
<ds:datastoreItem xmlns:ds="http://schemas.openxmlformats.org/officeDocument/2006/customXml" ds:itemID="{D1507D4C-8FBD-1E42-91CF-D2F100990F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356</TotalTime>
  <Pages>14</Pages>
  <Words>3447</Words>
  <Characters>19653</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Aston (1802671)</dc:creator>
  <cp:keywords/>
  <dc:description/>
  <cp:lastModifiedBy>Rebecca Aston (1802671)</cp:lastModifiedBy>
  <cp:revision>18</cp:revision>
  <dcterms:created xsi:type="dcterms:W3CDTF">2020-05-14T07:37:00Z</dcterms:created>
  <dcterms:modified xsi:type="dcterms:W3CDTF">2020-05-18T08:18:00Z</dcterms:modified>
</cp:coreProperties>
</file>