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E658E" w14:textId="5C0C506E" w:rsidR="00150791" w:rsidRDefault="001507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Lindsay Page 1805378 </w:t>
      </w:r>
    </w:p>
    <w:p w14:paraId="5F768472" w14:textId="60C3E640" w:rsidR="00150791" w:rsidRDefault="00150791">
      <w:pPr>
        <w:rPr>
          <w:rFonts w:ascii="Times New Roman" w:hAnsi="Times New Roman" w:cs="Times New Roman"/>
          <w:sz w:val="24"/>
          <w:szCs w:val="24"/>
        </w:rPr>
      </w:pPr>
    </w:p>
    <w:p w14:paraId="5665011C" w14:textId="6B372BF9" w:rsidR="00150791" w:rsidRDefault="001507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EAEE5005C</w:t>
      </w:r>
    </w:p>
    <w:p w14:paraId="3E9EE279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C2ABD86" w14:textId="118721E2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BBC, (2019) Why is Storytelling Important to young children. Available at: </w:t>
      </w:r>
      <w:hyperlink r:id="rId4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https://www.bbc.co.uk/teach/why-is-storytelling-important-to-children/zvqcnrd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21 November 2019).</w:t>
      </w:r>
    </w:p>
    <w:p w14:paraId="2EB580DB" w14:textId="0D3710D7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150791">
        <w:rPr>
          <w:rFonts w:ascii="Times New Roman" w:hAnsi="Times New Roman" w:cs="Times New Roman"/>
          <w:color w:val="484848"/>
          <w:sz w:val="24"/>
          <w:szCs w:val="24"/>
          <w:lang w:val="en-US"/>
        </w:rPr>
        <w:t>Botton</w:t>
      </w:r>
      <w:proofErr w:type="spellEnd"/>
      <w:r w:rsidRPr="00150791">
        <w:rPr>
          <w:rFonts w:ascii="Times New Roman" w:hAnsi="Times New Roman" w:cs="Times New Roman"/>
          <w:color w:val="484848"/>
          <w:sz w:val="24"/>
          <w:szCs w:val="24"/>
          <w:lang w:val="en-US"/>
        </w:rPr>
        <w:t xml:space="preserve">. O. (2016) </w:t>
      </w:r>
      <w:proofErr w:type="spellStart"/>
      <w:r w:rsidRPr="00150791">
        <w:rPr>
          <w:rFonts w:ascii="Times New Roman" w:hAnsi="Times New Roman" w:cs="Times New Roman"/>
          <w:sz w:val="24"/>
          <w:szCs w:val="24"/>
          <w:lang w:val="en"/>
        </w:rPr>
        <w:t>Oracy</w:t>
      </w:r>
      <w:proofErr w:type="spellEnd"/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: The Literacy of the Spoken Word. Available at: </w:t>
      </w:r>
      <w:hyperlink r:id="rId5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https://www.edutopia.org/blog/oracy-literacy-of-spoken-word-oli-de-botton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21 November 2019).</w:t>
      </w:r>
    </w:p>
    <w:p w14:paraId="041D121D" w14:textId="1FC34DE0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British Council, (2018) Storytelling - benefits &amp; tips. Available at: </w:t>
      </w:r>
      <w:hyperlink r:id="rId6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https://www.teachingenglish.org.uk/article/storytelling</w:t>
        </w:r>
      </w:hyperlink>
      <w:r w:rsidRPr="00150791">
        <w:rPr>
          <w:rFonts w:ascii="Times New Roman" w:hAnsi="Times New Roman" w:cs="Times New Roman"/>
          <w:sz w:val="24"/>
          <w:szCs w:val="24"/>
        </w:rPr>
        <w:t>. (Accessed: 18 November 2019).</w:t>
      </w:r>
    </w:p>
    <w:p w14:paraId="6A4C955F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Cherry, K. (2019). 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>Jean Piaget Biography (1896-1980)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. Very Well Mind. Available at: </w:t>
      </w:r>
      <w:hyperlink r:id="rId7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https://www.verywellmind.com/jean-piaget-biography-1896-1980-2795549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. (Accessed: 27 November 2019). </w:t>
      </w:r>
    </w:p>
    <w:p w14:paraId="170B53DD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0791">
        <w:rPr>
          <w:rFonts w:ascii="Times New Roman" w:hAnsi="Times New Roman" w:cs="Times New Roman"/>
          <w:sz w:val="24"/>
          <w:szCs w:val="24"/>
          <w:lang w:val="en-US"/>
        </w:rPr>
        <w:t>Coulson, G &amp; Cousins, L. (no date</w:t>
      </w:r>
      <w:r w:rsidRPr="00150791">
        <w:rPr>
          <w:rFonts w:ascii="Times New Roman" w:hAnsi="Times New Roman" w:cs="Times New Roman"/>
          <w:i/>
          <w:iCs/>
          <w:sz w:val="24"/>
          <w:szCs w:val="24"/>
          <w:lang w:val="en-US"/>
        </w:rPr>
        <w:t>). Early reading and writing skills</w:t>
      </w:r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. Teach early years. Available at: </w:t>
      </w:r>
      <w:hyperlink r:id="rId8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https://www.teachearlyyears.com/learning-and-development/view/early-reading-writing-skills</w:t>
        </w:r>
      </w:hyperlink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. (Accessed 27 November 2019). </w:t>
      </w:r>
    </w:p>
    <w:p w14:paraId="289D081F" w14:textId="70079A8A" w:rsidR="00150791" w:rsidRPr="00150791" w:rsidRDefault="00150791">
      <w:pPr>
        <w:rPr>
          <w:rFonts w:ascii="Times New Roman" w:hAnsi="Times New Roman" w:cs="Times New Roman"/>
          <w:color w:val="555555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Diamond, A. (No date) </w:t>
      </w:r>
      <w:r w:rsidRPr="00150791">
        <w:rPr>
          <w:rFonts w:ascii="Times New Roman" w:hAnsi="Times New Roman" w:cs="Times New Roman"/>
          <w:color w:val="555555"/>
          <w:sz w:val="24"/>
          <w:szCs w:val="24"/>
          <w:lang w:val="en"/>
        </w:rPr>
        <w:t xml:space="preserve">Chomsky's Language Acquisition Device: Definition &amp; Explanation. Available at: </w:t>
      </w:r>
      <w:hyperlink r:id="rId9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https://study.com/academy/lesson/chomskys-language-acquisition-device-definition-lesson-quiz.html</w:t>
        </w:r>
      </w:hyperlink>
      <w:r w:rsidRPr="00150791">
        <w:rPr>
          <w:rFonts w:ascii="Times New Roman" w:hAnsi="Times New Roman" w:cs="Times New Roman"/>
          <w:color w:val="555555"/>
          <w:sz w:val="24"/>
          <w:szCs w:val="24"/>
          <w:lang w:val="en"/>
        </w:rPr>
        <w:t xml:space="preserve"> (Accessed: 21 November 2019).</w:t>
      </w:r>
    </w:p>
    <w:p w14:paraId="2B4D6800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Donavan, M. (2016) </w:t>
      </w:r>
      <w:r w:rsidRPr="00150791">
        <w:rPr>
          <w:rFonts w:ascii="Times New Roman" w:hAnsi="Times New Roman" w:cs="Times New Roman"/>
          <w:i/>
          <w:iCs/>
          <w:sz w:val="24"/>
          <w:szCs w:val="24"/>
          <w:lang w:val="en-US"/>
        </w:rPr>
        <w:t>Sneak Peek at “10 Core Practices for Better Writing</w:t>
      </w:r>
      <w:r w:rsidRPr="00150791">
        <w:rPr>
          <w:rFonts w:ascii="Times New Roman" w:hAnsi="Times New Roman" w:cs="Times New Roman"/>
          <w:sz w:val="24"/>
          <w:szCs w:val="24"/>
          <w:lang w:val="en-US"/>
        </w:rPr>
        <w:t>” — Read More and Write Better</w:t>
      </w:r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. Writing Forward. Available at: </w:t>
      </w:r>
      <w:hyperlink r:id="rId10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https://www.writingforward.com/better-writing/read-more-write-better</w:t>
        </w:r>
      </w:hyperlink>
      <w:r w:rsidRPr="00150791">
        <w:rPr>
          <w:rFonts w:ascii="Times New Roman" w:hAnsi="Times New Roman" w:cs="Times New Roman"/>
          <w:sz w:val="24"/>
          <w:szCs w:val="24"/>
          <w:lang w:val="en-US"/>
        </w:rPr>
        <w:t>. (Accessed 27 November 2019).</w:t>
      </w:r>
    </w:p>
    <w:p w14:paraId="539BA090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Evans, J. (2009) </w:t>
      </w:r>
      <w:r w:rsidRPr="00150791">
        <w:rPr>
          <w:rFonts w:ascii="Times New Roman" w:hAnsi="Times New Roman" w:cs="Times New Roman"/>
          <w:i/>
          <w:iCs/>
          <w:sz w:val="24"/>
          <w:szCs w:val="24"/>
        </w:rPr>
        <w:t>Talking Beyond the Page</w:t>
      </w:r>
      <w:r w:rsidRPr="0015079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791">
        <w:rPr>
          <w:rFonts w:ascii="Times New Roman" w:hAnsi="Times New Roman" w:cs="Times New Roman"/>
          <w:sz w:val="24"/>
          <w:szCs w:val="24"/>
        </w:rPr>
        <w:t>Oxon:Routledge</w:t>
      </w:r>
      <w:proofErr w:type="spellEnd"/>
    </w:p>
    <w:p w14:paraId="146BA8FB" w14:textId="6ED6B4C8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150791">
        <w:rPr>
          <w:rFonts w:ascii="Times New Roman" w:hAnsi="Times New Roman" w:cs="Times New Roman"/>
          <w:sz w:val="24"/>
          <w:szCs w:val="24"/>
          <w:lang w:val="en"/>
        </w:rPr>
        <w:t>Gov.Wales</w:t>
      </w:r>
      <w:proofErr w:type="spellEnd"/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(2015) Foundation Phase Framework. Available at: </w:t>
      </w:r>
      <w:hyperlink r:id="rId11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https://hwb.gov.wales/curriculum-for-wales-2008/foundation-phase/foundation-phase-framework/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21 November 2019). </w:t>
      </w:r>
    </w:p>
    <w:p w14:paraId="013E518C" w14:textId="2F64BD6E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Jarvis, P. (2018) The 5 Common Elements of Good Storytelling. Available at: </w:t>
      </w:r>
      <w:hyperlink r:id="rId12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https://www.inc.com/paul-jarvis/the-5-common-elements-of-good-storytelling.html</w:t>
        </w:r>
      </w:hyperlink>
      <w:r w:rsidRPr="00150791">
        <w:rPr>
          <w:rFonts w:ascii="Times New Roman" w:hAnsi="Times New Roman" w:cs="Times New Roman"/>
          <w:sz w:val="24"/>
          <w:szCs w:val="24"/>
        </w:rPr>
        <w:t xml:space="preserve"> (Accessed: 18 November 2019).</w:t>
      </w:r>
    </w:p>
    <w:p w14:paraId="5E32A2F4" w14:textId="77777777" w:rsidR="00150791" w:rsidRPr="00150791" w:rsidRDefault="00150791">
      <w:pPr>
        <w:rPr>
          <w:rFonts w:ascii="Times New Roman" w:hAnsi="Times New Roman" w:cs="Times New Roman"/>
          <w:color w:val="555555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McKay, A (2019) </w:t>
      </w:r>
      <w:r w:rsidRPr="00150791">
        <w:rPr>
          <w:rFonts w:ascii="Times New Roman" w:hAnsi="Times New Roman" w:cs="Times New Roman"/>
          <w:i/>
          <w:iCs/>
          <w:color w:val="555555"/>
          <w:sz w:val="24"/>
          <w:szCs w:val="24"/>
          <w:lang w:val="en"/>
        </w:rPr>
        <w:t>What Is Language Acquisition</w:t>
      </w:r>
      <w:r w:rsidRPr="00150791">
        <w:rPr>
          <w:rFonts w:ascii="Times New Roman" w:hAnsi="Times New Roman" w:cs="Times New Roman"/>
          <w:color w:val="555555"/>
          <w:sz w:val="24"/>
          <w:szCs w:val="24"/>
          <w:lang w:val="en"/>
        </w:rPr>
        <w:t xml:space="preserve">? Study.com. Available at: </w:t>
      </w:r>
      <w:hyperlink r:id="rId13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https://study.com/academy/lesson/what-is-language-acquisition-theories-stages-quiz.html</w:t>
        </w:r>
      </w:hyperlink>
      <w:r w:rsidRPr="00150791">
        <w:rPr>
          <w:rFonts w:ascii="Times New Roman" w:hAnsi="Times New Roman" w:cs="Times New Roman"/>
          <w:color w:val="555555"/>
          <w:sz w:val="24"/>
          <w:szCs w:val="24"/>
          <w:lang w:val="en"/>
        </w:rPr>
        <w:t xml:space="preserve"> (Accessed: 21 November 2019). </w:t>
      </w:r>
    </w:p>
    <w:p w14:paraId="57A2471A" w14:textId="65DC899F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Middleton, E. (2018) </w:t>
      </w:r>
      <w:r w:rsidRPr="00150791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Why I use puppetry in my storytelling. 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Available at: </w:t>
      </w:r>
      <w:hyperlink r:id="rId14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https://emmamiddleton.com/2018/05/21/why-i-use-puppetry-in-my-storytelling/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18 December 2019).</w:t>
      </w:r>
    </w:p>
    <w:p w14:paraId="078E8FD5" w14:textId="6C4EA5A8" w:rsidR="00150791" w:rsidRPr="00150791" w:rsidRDefault="00150791">
      <w:pPr>
        <w:rPr>
          <w:rFonts w:ascii="Times New Roman" w:hAnsi="Times New Roman" w:cs="Times New Roman"/>
          <w:color w:val="484848"/>
          <w:sz w:val="24"/>
          <w:szCs w:val="24"/>
          <w:lang w:val="en-US"/>
        </w:rPr>
      </w:pPr>
      <w:proofErr w:type="spellStart"/>
      <w:r w:rsidRPr="00150791">
        <w:rPr>
          <w:rFonts w:ascii="Times New Roman" w:hAnsi="Times New Roman" w:cs="Times New Roman"/>
          <w:sz w:val="24"/>
          <w:szCs w:val="24"/>
          <w:lang w:val="en"/>
        </w:rPr>
        <w:lastRenderedPageBreak/>
        <w:t>Millard,W</w:t>
      </w:r>
      <w:proofErr w:type="spellEnd"/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. (2018) </w:t>
      </w:r>
      <w:r w:rsidRPr="00150791">
        <w:rPr>
          <w:rFonts w:ascii="Times New Roman" w:hAnsi="Times New Roman" w:cs="Times New Roman"/>
          <w:color w:val="484848"/>
          <w:sz w:val="24"/>
          <w:szCs w:val="24"/>
          <w:lang w:val="en-US"/>
        </w:rPr>
        <w:t xml:space="preserve">Speaking up: The importance of </w:t>
      </w:r>
      <w:proofErr w:type="spellStart"/>
      <w:r w:rsidRPr="00150791">
        <w:rPr>
          <w:rFonts w:ascii="Times New Roman" w:hAnsi="Times New Roman" w:cs="Times New Roman"/>
          <w:color w:val="484848"/>
          <w:sz w:val="24"/>
          <w:szCs w:val="24"/>
          <w:lang w:val="en-US"/>
        </w:rPr>
        <w:t>Oracy</w:t>
      </w:r>
      <w:proofErr w:type="spellEnd"/>
      <w:r w:rsidRPr="00150791">
        <w:rPr>
          <w:rFonts w:ascii="Times New Roman" w:hAnsi="Times New Roman" w:cs="Times New Roman"/>
          <w:color w:val="484848"/>
          <w:sz w:val="24"/>
          <w:szCs w:val="24"/>
          <w:lang w:val="en-US"/>
        </w:rPr>
        <w:t xml:space="preserve"> in Teaching and Learning. Available at: </w:t>
      </w:r>
      <w:hyperlink r:id="rId15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https://impact.chartered.college/article/millard-importance-of-oracy-in-teaching-learning/</w:t>
        </w:r>
      </w:hyperlink>
      <w:r w:rsidRPr="00150791">
        <w:rPr>
          <w:rFonts w:ascii="Times New Roman" w:hAnsi="Times New Roman" w:cs="Times New Roman"/>
          <w:color w:val="484848"/>
          <w:sz w:val="24"/>
          <w:szCs w:val="24"/>
          <w:lang w:val="en-US"/>
        </w:rPr>
        <w:t xml:space="preserve"> (Accessed: 21 November 2019).</w:t>
      </w:r>
    </w:p>
    <w:p w14:paraId="03309AA0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Montessori St Nicholas. (no date). The Montessori Learning Environment. Available at: </w:t>
      </w:r>
      <w:hyperlink r:id="rId16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https://www.montessori.org.uk/about-us/what-is-montessori/the-montessori-learning-environment</w:t>
        </w:r>
      </w:hyperlink>
      <w:r w:rsidRPr="00150791">
        <w:rPr>
          <w:rFonts w:ascii="Times New Roman" w:hAnsi="Times New Roman" w:cs="Times New Roman"/>
          <w:sz w:val="24"/>
          <w:szCs w:val="24"/>
        </w:rPr>
        <w:t xml:space="preserve">. (Accessed: 27 November 2019). </w:t>
      </w:r>
    </w:p>
    <w:p w14:paraId="7AA8A119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150791">
        <w:rPr>
          <w:rFonts w:ascii="Times New Roman" w:hAnsi="Times New Roman" w:cs="Times New Roman"/>
          <w:color w:val="555555"/>
          <w:sz w:val="24"/>
          <w:szCs w:val="24"/>
          <w:lang w:val="en"/>
        </w:rPr>
        <w:t>Mordsley</w:t>
      </w:r>
      <w:proofErr w:type="spellEnd"/>
      <w:r w:rsidRPr="00150791">
        <w:rPr>
          <w:rFonts w:ascii="Times New Roman" w:hAnsi="Times New Roman" w:cs="Times New Roman"/>
          <w:color w:val="555555"/>
          <w:sz w:val="24"/>
          <w:szCs w:val="24"/>
          <w:lang w:val="en"/>
        </w:rPr>
        <w:t xml:space="preserve">, J. (2017) </w:t>
      </w:r>
      <w:r w:rsidRPr="00150791">
        <w:rPr>
          <w:rFonts w:ascii="Times New Roman" w:hAnsi="Times New Roman" w:cs="Times New Roman"/>
          <w:i/>
          <w:iCs/>
          <w:color w:val="333333"/>
          <w:kern w:val="36"/>
          <w:sz w:val="24"/>
          <w:szCs w:val="24"/>
          <w:lang w:val="en"/>
        </w:rPr>
        <w:t>Why use rhythm, rhyme and repetition in language class?</w:t>
      </w:r>
      <w:r w:rsidRPr="00150791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British Council. Available at: </w:t>
      </w:r>
      <w:hyperlink r:id="rId17" w:history="1">
        <w:r w:rsidRPr="00150791">
          <w:rPr>
            <w:rStyle w:val="Hyperlink"/>
            <w:rFonts w:ascii="Times New Roman" w:hAnsi="Times New Roman" w:cs="Times New Roman"/>
            <w:kern w:val="36"/>
            <w:sz w:val="24"/>
            <w:szCs w:val="24"/>
            <w:lang w:val="en"/>
          </w:rPr>
          <w:t>https://www.britishcouncil.org/voices-magazine/why-use-rhythm-rhyme-and-repetition-language-class</w:t>
        </w:r>
      </w:hyperlink>
      <w:r w:rsidRPr="00150791">
        <w:rPr>
          <w:rFonts w:ascii="Times New Roman" w:hAnsi="Times New Roman" w:cs="Times New Roman"/>
          <w:color w:val="333333"/>
          <w:kern w:val="36"/>
          <w:sz w:val="24"/>
          <w:szCs w:val="24"/>
          <w:lang w:val="en"/>
        </w:rPr>
        <w:t xml:space="preserve"> (Accessed: 21 November 2019).</w:t>
      </w:r>
    </w:p>
    <w:p w14:paraId="32392609" w14:textId="77777777" w:rsidR="00150791" w:rsidRPr="00150791" w:rsidRDefault="00150791">
      <w:pPr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Perez, A. (2016) ‘Language Development’, Alexis Perez Today [blog]. 21 April. Available at: </w:t>
      </w:r>
      <w:hyperlink r:id="rId18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https://childevelopmentblog.wordpress.com/2016/04/21/language-development-in-early-childhood/</w:t>
        </w:r>
      </w:hyperlink>
      <w:r w:rsidRPr="0015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21 November 2019).</w:t>
      </w:r>
    </w:p>
    <w:p w14:paraId="018245D6" w14:textId="65AA046D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50791">
        <w:rPr>
          <w:rFonts w:ascii="Times New Roman" w:hAnsi="Times New Roman" w:cs="Times New Roman"/>
          <w:sz w:val="24"/>
          <w:szCs w:val="24"/>
        </w:rPr>
        <w:t>Ranson</w:t>
      </w:r>
      <w:proofErr w:type="spellEnd"/>
      <w:r w:rsidRPr="00150791">
        <w:rPr>
          <w:rFonts w:ascii="Times New Roman" w:hAnsi="Times New Roman" w:cs="Times New Roman"/>
          <w:sz w:val="24"/>
          <w:szCs w:val="24"/>
        </w:rPr>
        <w:t xml:space="preserve">, A. (2016). </w:t>
      </w:r>
      <w:r w:rsidRPr="00150791">
        <w:rPr>
          <w:rFonts w:ascii="Times New Roman" w:hAnsi="Times New Roman" w:cs="Times New Roman"/>
          <w:i/>
          <w:iCs/>
          <w:sz w:val="24"/>
          <w:szCs w:val="24"/>
        </w:rPr>
        <w:t>The Importance of Rhyme in Early Literacy Development</w:t>
      </w:r>
      <w:r w:rsidRPr="00150791">
        <w:rPr>
          <w:rFonts w:ascii="Times New Roman" w:hAnsi="Times New Roman" w:cs="Times New Roman"/>
          <w:sz w:val="24"/>
          <w:szCs w:val="24"/>
        </w:rPr>
        <w:t xml:space="preserve">. The Imagination Tree. Available at: </w:t>
      </w:r>
      <w:hyperlink r:id="rId19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https://theimaginationtree.com/the-importance-of-rhyme-in-early-literacy-development/</w:t>
        </w:r>
      </w:hyperlink>
      <w:r w:rsidRPr="00150791">
        <w:rPr>
          <w:rFonts w:ascii="Times New Roman" w:hAnsi="Times New Roman" w:cs="Times New Roman"/>
          <w:sz w:val="24"/>
          <w:szCs w:val="24"/>
        </w:rPr>
        <w:t>. (Accessed: 27 November 2019).</w:t>
      </w:r>
    </w:p>
    <w:p w14:paraId="75268727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Sen, D. (2017). </w:t>
      </w:r>
      <w:r w:rsidRPr="00150791">
        <w:rPr>
          <w:rFonts w:ascii="Times New Roman" w:hAnsi="Times New Roman" w:cs="Times New Roman"/>
          <w:i/>
          <w:iCs/>
          <w:sz w:val="24"/>
          <w:szCs w:val="24"/>
          <w:lang w:val="en-US"/>
        </w:rPr>
        <w:t>Benefits of storytelling to children</w:t>
      </w:r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. ETIMES. Available at: </w:t>
      </w:r>
      <w:hyperlink r:id="rId20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https://timesofindia.indiatimes.com/life-style/relationships/parenting/benefits-of-story-telling-to-children/articleshow/38788664.cms</w:t>
        </w:r>
      </w:hyperlink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. (Accessed: 27 November 2019). </w:t>
      </w:r>
    </w:p>
    <w:p w14:paraId="621BEA90" w14:textId="78A21926" w:rsidR="00150791" w:rsidRPr="00150791" w:rsidRDefault="001507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0791">
        <w:rPr>
          <w:rFonts w:ascii="Times New Roman" w:hAnsi="Times New Roman" w:cs="Times New Roman"/>
          <w:color w:val="000000" w:themeColor="text1"/>
          <w:sz w:val="24"/>
          <w:szCs w:val="24"/>
          <w:lang w:val="en"/>
        </w:rPr>
        <w:t xml:space="preserve">Shiver, E. (2001) </w:t>
      </w:r>
      <w:r w:rsidRPr="0015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Brain Development and Mastery of Language in the Early Childhood Years. Available at: </w:t>
      </w:r>
      <w:hyperlink r:id="rId21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https://www.idra.org/resource-center/brain-development-and-mastery-of-language-in-the-early-childhood-years/</w:t>
        </w:r>
      </w:hyperlink>
      <w:r w:rsidRPr="0015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21 November 2019).</w:t>
      </w:r>
    </w:p>
    <w:p w14:paraId="640278D7" w14:textId="47249839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150791">
        <w:rPr>
          <w:rFonts w:ascii="Times New Roman" w:hAnsi="Times New Roman" w:cs="Times New Roman"/>
          <w:sz w:val="24"/>
          <w:szCs w:val="24"/>
          <w:lang w:val="en"/>
        </w:rPr>
        <w:t>Spielgaben</w:t>
      </w:r>
      <w:proofErr w:type="spellEnd"/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, (2015) How Will </w:t>
      </w:r>
      <w:r>
        <w:rPr>
          <w:rFonts w:ascii="Times New Roman" w:hAnsi="Times New Roman" w:cs="Times New Roman"/>
          <w:sz w:val="24"/>
          <w:szCs w:val="24"/>
          <w:lang w:val="en"/>
        </w:rPr>
        <w:t>S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teiner and Froebel </w:t>
      </w:r>
      <w:r>
        <w:rPr>
          <w:rFonts w:ascii="Times New Roman" w:hAnsi="Times New Roman" w:cs="Times New Roman"/>
          <w:sz w:val="24"/>
          <w:szCs w:val="24"/>
          <w:lang w:val="en"/>
        </w:rPr>
        <w:t>I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mpact </w:t>
      </w:r>
      <w:r>
        <w:rPr>
          <w:rFonts w:ascii="Times New Roman" w:hAnsi="Times New Roman" w:cs="Times New Roman"/>
          <w:sz w:val="24"/>
          <w:szCs w:val="24"/>
          <w:lang w:val="en"/>
        </w:rPr>
        <w:t>Y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our </w:t>
      </w:r>
      <w:r>
        <w:rPr>
          <w:rFonts w:ascii="Times New Roman" w:hAnsi="Times New Roman" w:cs="Times New Roman"/>
          <w:sz w:val="24"/>
          <w:szCs w:val="24"/>
          <w:lang w:val="en"/>
        </w:rPr>
        <w:t>C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hild? Available at: </w:t>
      </w:r>
      <w:hyperlink r:id="rId22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https://spielgaben.com/how-will-steiner-and-froebel-impact-your-child/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21</w:t>
      </w:r>
      <w:r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 xml:space="preserve"> 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>November 2019).</w:t>
      </w:r>
    </w:p>
    <w:p w14:paraId="4DE2CAD6" w14:textId="77777777" w:rsidR="00150791" w:rsidRPr="00150791" w:rsidRDefault="00150791">
      <w:pPr>
        <w:rPr>
          <w:rFonts w:ascii="Times New Roman" w:hAnsi="Times New Roman" w:cs="Times New Roman"/>
          <w:color w:val="141414"/>
          <w:kern w:val="36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 xml:space="preserve">The Daily Record. (2012). </w:t>
      </w:r>
      <w:r w:rsidRPr="00150791">
        <w:rPr>
          <w:rFonts w:ascii="Times New Roman" w:hAnsi="Times New Roman" w:cs="Times New Roman"/>
          <w:color w:val="141414"/>
          <w:kern w:val="36"/>
          <w:sz w:val="24"/>
          <w:szCs w:val="24"/>
        </w:rPr>
        <w:t>Importance of songs and rhymes in the Early Years</w:t>
      </w:r>
      <w:r w:rsidRPr="00150791">
        <w:rPr>
          <w:rFonts w:ascii="Times New Roman" w:hAnsi="Times New Roman" w:cs="Times New Roman"/>
          <w:color w:val="141414"/>
          <w:kern w:val="36"/>
          <w:sz w:val="24"/>
          <w:szCs w:val="24"/>
        </w:rPr>
        <w:t xml:space="preserve">. Available at: </w:t>
      </w:r>
      <w:hyperlink r:id="rId23" w:history="1">
        <w:r w:rsidRPr="00150791">
          <w:rPr>
            <w:rStyle w:val="Hyperlink"/>
            <w:rFonts w:ascii="Times New Roman" w:hAnsi="Times New Roman" w:cs="Times New Roman"/>
            <w:kern w:val="36"/>
            <w:sz w:val="24"/>
            <w:szCs w:val="24"/>
          </w:rPr>
          <w:t>https://www.dailyrecord.co.uk/special-features/the-big-read/helpful-stuff/importance-of-songs-and-rhymes-in-the-early-years-1151443</w:t>
        </w:r>
      </w:hyperlink>
      <w:r w:rsidRPr="00150791">
        <w:rPr>
          <w:rFonts w:ascii="Times New Roman" w:hAnsi="Times New Roman" w:cs="Times New Roman"/>
          <w:color w:val="141414"/>
          <w:kern w:val="36"/>
          <w:sz w:val="24"/>
          <w:szCs w:val="24"/>
        </w:rPr>
        <w:t>. (Accessed: 27 November 2019).</w:t>
      </w:r>
    </w:p>
    <w:p w14:paraId="108C61D1" w14:textId="02A05D3B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The Times (2015) The Power of Storytelling. Available at: </w:t>
      </w:r>
      <w:hyperlink r:id="rId24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https://www.education.vic.gov.au/childhood/professionals/learning/ecliteracy/interactingwithothers/Pages/storytelling.aspx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18 November 2019).</w:t>
      </w:r>
    </w:p>
    <w:p w14:paraId="74913BE1" w14:textId="7C3361C3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"/>
        </w:rPr>
      </w:pP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The Writers Bureau, (No Date) </w:t>
      </w:r>
      <w:r w:rsidRPr="00150791">
        <w:rPr>
          <w:rFonts w:ascii="Times New Roman" w:hAnsi="Times New Roman" w:cs="Times New Roman"/>
          <w:i/>
          <w:iCs/>
          <w:sz w:val="24"/>
          <w:szCs w:val="24"/>
          <w:lang w:val="en"/>
        </w:rPr>
        <w:t>Why are stories important for Children</w:t>
      </w:r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25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https://www.writersbureau.com/writing/why-are-stories-important-for-children.htm</w:t>
        </w:r>
      </w:hyperlink>
      <w:r w:rsidRPr="00150791">
        <w:rPr>
          <w:rFonts w:ascii="Times New Roman" w:hAnsi="Times New Roman" w:cs="Times New Roman"/>
          <w:sz w:val="24"/>
          <w:szCs w:val="24"/>
          <w:lang w:val="en"/>
        </w:rPr>
        <w:t xml:space="preserve"> (Accessed: 21 November 2019).</w:t>
      </w:r>
    </w:p>
    <w:p w14:paraId="02B32658" w14:textId="77777777" w:rsidR="00150791" w:rsidRPr="00150791" w:rsidRDefault="0015079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The writers Bureau. (No date). </w:t>
      </w:r>
      <w:r w:rsidRPr="00150791">
        <w:rPr>
          <w:rFonts w:ascii="Times New Roman" w:hAnsi="Times New Roman" w:cs="Times New Roman"/>
          <w:i/>
          <w:iCs/>
          <w:sz w:val="24"/>
          <w:szCs w:val="24"/>
          <w:lang w:val="en-US"/>
        </w:rPr>
        <w:t>Why are stories important to children?</w:t>
      </w:r>
      <w:r w:rsidRPr="00150791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26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https://www.writersbureau.com/writing/why-are-stories-important-for-children.htm</w:t>
        </w:r>
      </w:hyperlink>
      <w:r w:rsidRPr="00150791">
        <w:rPr>
          <w:rFonts w:ascii="Times New Roman" w:hAnsi="Times New Roman" w:cs="Times New Roman"/>
          <w:sz w:val="24"/>
          <w:szCs w:val="24"/>
          <w:lang w:val="en-US"/>
        </w:rPr>
        <w:t>. (Accessed: 27 November 2019).</w:t>
      </w:r>
    </w:p>
    <w:p w14:paraId="2DD2BE55" w14:textId="5E009AA8" w:rsidR="00150791" w:rsidRPr="00150791" w:rsidRDefault="00150791">
      <w:pPr>
        <w:rPr>
          <w:rFonts w:ascii="Times New Roman" w:hAnsi="Times New Roman" w:cs="Times New Roman"/>
          <w:sz w:val="24"/>
          <w:szCs w:val="24"/>
        </w:rPr>
      </w:pPr>
      <w:r w:rsidRPr="00150791">
        <w:rPr>
          <w:rFonts w:ascii="Times New Roman" w:hAnsi="Times New Roman" w:cs="Times New Roman"/>
          <w:sz w:val="24"/>
          <w:szCs w:val="24"/>
        </w:rPr>
        <w:t>Victoria State Government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50791">
        <w:rPr>
          <w:rFonts w:ascii="Times New Roman" w:hAnsi="Times New Roman" w:cs="Times New Roman"/>
          <w:sz w:val="24"/>
          <w:szCs w:val="24"/>
        </w:rPr>
        <w:t xml:space="preserve"> (2018) </w:t>
      </w:r>
      <w:r w:rsidRPr="00150791">
        <w:rPr>
          <w:rFonts w:ascii="Times New Roman" w:hAnsi="Times New Roman" w:cs="Times New Roman"/>
          <w:i/>
          <w:iCs/>
          <w:sz w:val="24"/>
          <w:szCs w:val="24"/>
        </w:rPr>
        <w:t>Education and Training</w:t>
      </w:r>
      <w:r w:rsidRPr="00150791">
        <w:rPr>
          <w:rFonts w:ascii="Times New Roman" w:hAnsi="Times New Roman" w:cs="Times New Roman"/>
          <w:sz w:val="24"/>
          <w:szCs w:val="24"/>
        </w:rPr>
        <w:t xml:space="preserve">. Storytelling. Available at: </w:t>
      </w:r>
      <w:hyperlink r:id="rId27" w:history="1">
        <w:r w:rsidRPr="00150791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https://www.education.vic.gov.au/childhood/professionals/learning/ecliteracy/interactingwithothers/Pages/storytelling.aspx</w:t>
        </w:r>
      </w:hyperlink>
      <w:r w:rsidRPr="00150791">
        <w:rPr>
          <w:rFonts w:ascii="Times New Roman" w:hAnsi="Times New Roman" w:cs="Times New Roman"/>
          <w:sz w:val="24"/>
          <w:szCs w:val="24"/>
        </w:rPr>
        <w:t xml:space="preserve"> (Accessed: 18 November 2019).</w:t>
      </w:r>
    </w:p>
    <w:sectPr w:rsidR="00150791" w:rsidRPr="001507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11"/>
    <w:rsid w:val="00092384"/>
    <w:rsid w:val="000A3F92"/>
    <w:rsid w:val="00137DB1"/>
    <w:rsid w:val="00150791"/>
    <w:rsid w:val="00152D11"/>
    <w:rsid w:val="00154395"/>
    <w:rsid w:val="00227D7E"/>
    <w:rsid w:val="00257C18"/>
    <w:rsid w:val="00261DED"/>
    <w:rsid w:val="002A7BC9"/>
    <w:rsid w:val="00570FCC"/>
    <w:rsid w:val="00620690"/>
    <w:rsid w:val="006554FF"/>
    <w:rsid w:val="006C327F"/>
    <w:rsid w:val="00702147"/>
    <w:rsid w:val="007074D1"/>
    <w:rsid w:val="00810BF5"/>
    <w:rsid w:val="00853E74"/>
    <w:rsid w:val="00893600"/>
    <w:rsid w:val="008A69CE"/>
    <w:rsid w:val="008F4633"/>
    <w:rsid w:val="00904BB4"/>
    <w:rsid w:val="00946396"/>
    <w:rsid w:val="009819F7"/>
    <w:rsid w:val="00B212D2"/>
    <w:rsid w:val="00B67C2F"/>
    <w:rsid w:val="00DF1335"/>
    <w:rsid w:val="00E44E0B"/>
    <w:rsid w:val="00F4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A7899"/>
  <w15:chartTrackingRefBased/>
  <w15:docId w15:val="{6567B3B4-5935-4AD7-BCCE-3BA9F60DC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2D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D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earlyyears.com/learning-and-development/view/early-reading-writing-skills" TargetMode="External"/><Relationship Id="rId13" Type="http://schemas.openxmlformats.org/officeDocument/2006/relationships/hyperlink" Target="https://study.com/academy/lesson/what-is-language-acquisition-theories-stages-quiz.html" TargetMode="External"/><Relationship Id="rId18" Type="http://schemas.openxmlformats.org/officeDocument/2006/relationships/hyperlink" Target="https://childevelopmentblog.wordpress.com/2016/04/21/language-development-in-early-childhood/" TargetMode="External"/><Relationship Id="rId26" Type="http://schemas.openxmlformats.org/officeDocument/2006/relationships/hyperlink" Target="https://www.writersbureau.com/writing/why-are-stories-important-for-children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idra.org/resource-center/brain-development-and-mastery-of-language-in-the-early-childhood-years/" TargetMode="External"/><Relationship Id="rId7" Type="http://schemas.openxmlformats.org/officeDocument/2006/relationships/hyperlink" Target="https://www.verywellmind.com/jean-piaget-biography-1896-1980-2795549" TargetMode="External"/><Relationship Id="rId12" Type="http://schemas.openxmlformats.org/officeDocument/2006/relationships/hyperlink" Target="https://www.inc.com/paul-jarvis/the-5-common-elements-of-good-storytelling.html" TargetMode="External"/><Relationship Id="rId17" Type="http://schemas.openxmlformats.org/officeDocument/2006/relationships/hyperlink" Target="https://www.britishcouncil.org/voices-magazine/why-use-rhythm-rhyme-and-repetition-language-class" TargetMode="External"/><Relationship Id="rId25" Type="http://schemas.openxmlformats.org/officeDocument/2006/relationships/hyperlink" Target="https://www.writersbureau.com/writing/why-are-stories-important-for-children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ontessori.org.uk/about-us/what-is-montessori/the-montessori-learning-environment" TargetMode="External"/><Relationship Id="rId20" Type="http://schemas.openxmlformats.org/officeDocument/2006/relationships/hyperlink" Target="https://timesofindia.indiatimes.com/life-style/relationships/parenting/benefits-of-story-telling-to-children/articleshow/38788664.cms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teachingenglish.org.uk/article/storytelling" TargetMode="External"/><Relationship Id="rId11" Type="http://schemas.openxmlformats.org/officeDocument/2006/relationships/hyperlink" Target="https://hwb.gov.wales/curriculum-for-wales-2008/foundation-phase/foundation-phase-framework/" TargetMode="External"/><Relationship Id="rId24" Type="http://schemas.openxmlformats.org/officeDocument/2006/relationships/hyperlink" Target="https://www.education.vic.gov.au/childhood/professionals/learning/ecliteracy/interactingwithothers/Pages/storytelling.aspx" TargetMode="External"/><Relationship Id="rId5" Type="http://schemas.openxmlformats.org/officeDocument/2006/relationships/hyperlink" Target="https://www.edutopia.org/blog/oracy-literacy-of-spoken-word-oli-de-botton" TargetMode="External"/><Relationship Id="rId15" Type="http://schemas.openxmlformats.org/officeDocument/2006/relationships/hyperlink" Target="https://impact.chartered.college/article/millard-importance-of-oracy-in-teaching-learning/" TargetMode="External"/><Relationship Id="rId23" Type="http://schemas.openxmlformats.org/officeDocument/2006/relationships/hyperlink" Target="https://www.dailyrecord.co.uk/special-features/the-big-read/helpful-stuff/importance-of-songs-and-rhymes-in-the-early-years-115144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writingforward.com/better-writing/read-more-write-better" TargetMode="External"/><Relationship Id="rId19" Type="http://schemas.openxmlformats.org/officeDocument/2006/relationships/hyperlink" Target="https://theimaginationtree.com/the-importance-of-rhyme-in-early-literacy-development/" TargetMode="External"/><Relationship Id="rId4" Type="http://schemas.openxmlformats.org/officeDocument/2006/relationships/hyperlink" Target="https://www.bbc.co.uk/teach/why-is-storytelling-important-to-children/zvqcnrd" TargetMode="External"/><Relationship Id="rId9" Type="http://schemas.openxmlformats.org/officeDocument/2006/relationships/hyperlink" Target="https://study.com/academy/lesson/chomskys-language-acquisition-device-definition-lesson-quiz.html" TargetMode="External"/><Relationship Id="rId14" Type="http://schemas.openxmlformats.org/officeDocument/2006/relationships/hyperlink" Target="https://emmamiddleton.com/2018/05/21/why-i-use-puppetry-in-my-storytelling/" TargetMode="External"/><Relationship Id="rId22" Type="http://schemas.openxmlformats.org/officeDocument/2006/relationships/hyperlink" Target="https://spielgaben.com/how-will-steiner-and-froebel-impact-your-child/" TargetMode="External"/><Relationship Id="rId27" Type="http://schemas.openxmlformats.org/officeDocument/2006/relationships/hyperlink" Target="https://www.education.vic.gov.au/childhood/professionals/learning/ecliteracy/interactingwithothers/Pages/storytelling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Page</dc:creator>
  <cp:keywords/>
  <dc:description/>
  <cp:lastModifiedBy>Lindsay Page</cp:lastModifiedBy>
  <cp:revision>22</cp:revision>
  <dcterms:created xsi:type="dcterms:W3CDTF">2019-11-19T13:19:00Z</dcterms:created>
  <dcterms:modified xsi:type="dcterms:W3CDTF">2019-11-27T18:46:00Z</dcterms:modified>
</cp:coreProperties>
</file>