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075B" w:rsidRPr="00EC44DD" w:rsidRDefault="00F1075B" w:rsidP="00F1075B">
      <w:pPr>
        <w:spacing w:line="360" w:lineRule="auto"/>
        <w:jc w:val="center"/>
        <w:rPr>
          <w:rFonts w:cs="Arial"/>
          <w:b/>
          <w:sz w:val="24"/>
          <w:szCs w:val="24"/>
        </w:rPr>
      </w:pPr>
      <w:r w:rsidRPr="00EC44DD">
        <w:rPr>
          <w:rFonts w:cs="Arial"/>
          <w:b/>
          <w:sz w:val="24"/>
          <w:szCs w:val="24"/>
        </w:rPr>
        <w:t>University of Wales Post Graduate Certificate</w:t>
      </w:r>
    </w:p>
    <w:p w:rsidR="00F1075B" w:rsidRPr="00EC44DD" w:rsidRDefault="00F1075B" w:rsidP="00F1075B">
      <w:pPr>
        <w:spacing w:line="360" w:lineRule="auto"/>
        <w:jc w:val="center"/>
        <w:rPr>
          <w:rFonts w:cs="Arial"/>
          <w:b/>
          <w:sz w:val="24"/>
          <w:szCs w:val="24"/>
        </w:rPr>
      </w:pPr>
    </w:p>
    <w:p w:rsidR="00F1075B" w:rsidRPr="00EC44DD" w:rsidRDefault="00F1075B" w:rsidP="00F1075B">
      <w:pPr>
        <w:spacing w:line="360" w:lineRule="auto"/>
        <w:jc w:val="center"/>
        <w:rPr>
          <w:rFonts w:cs="Arial"/>
          <w:b/>
          <w:sz w:val="24"/>
          <w:szCs w:val="24"/>
        </w:rPr>
      </w:pPr>
      <w:r w:rsidRPr="00EC44DD">
        <w:rPr>
          <w:rFonts w:cs="Arial"/>
          <w:b/>
          <w:sz w:val="24"/>
          <w:szCs w:val="24"/>
        </w:rPr>
        <w:t>Leading Learning and Teaching (Pedagogy)</w:t>
      </w:r>
    </w:p>
    <w:p w:rsidR="00F1075B" w:rsidRPr="00EC44DD" w:rsidRDefault="00F1075B" w:rsidP="00F1075B">
      <w:pPr>
        <w:spacing w:line="360" w:lineRule="auto"/>
        <w:jc w:val="center"/>
        <w:rPr>
          <w:rFonts w:cs="Arial"/>
          <w:b/>
          <w:sz w:val="24"/>
          <w:szCs w:val="24"/>
        </w:rPr>
      </w:pPr>
    </w:p>
    <w:p w:rsidR="00F1075B" w:rsidRPr="00EC44DD" w:rsidRDefault="00F1075B" w:rsidP="00F1075B">
      <w:pPr>
        <w:spacing w:line="360" w:lineRule="auto"/>
        <w:jc w:val="center"/>
        <w:rPr>
          <w:rFonts w:cs="Arial"/>
          <w:b/>
          <w:sz w:val="24"/>
          <w:szCs w:val="24"/>
        </w:rPr>
      </w:pPr>
      <w:r w:rsidRPr="00EC44DD">
        <w:rPr>
          <w:rFonts w:cs="Arial"/>
          <w:b/>
          <w:sz w:val="24"/>
          <w:szCs w:val="24"/>
        </w:rPr>
        <w:t>Module Code: M7X01462</w:t>
      </w:r>
    </w:p>
    <w:p w:rsidR="00F1075B" w:rsidRPr="00EC44DD" w:rsidRDefault="00F1075B" w:rsidP="00F1075B">
      <w:pPr>
        <w:spacing w:line="360" w:lineRule="auto"/>
        <w:jc w:val="center"/>
        <w:rPr>
          <w:rFonts w:cs="Arial"/>
          <w:b/>
          <w:sz w:val="24"/>
          <w:szCs w:val="24"/>
        </w:rPr>
      </w:pPr>
    </w:p>
    <w:p w:rsidR="00F1075B" w:rsidRPr="00EC44DD" w:rsidRDefault="00F1075B" w:rsidP="00F1075B">
      <w:pPr>
        <w:spacing w:line="360" w:lineRule="auto"/>
        <w:jc w:val="center"/>
        <w:rPr>
          <w:rFonts w:cs="Arial"/>
          <w:b/>
          <w:sz w:val="24"/>
          <w:szCs w:val="24"/>
        </w:rPr>
      </w:pPr>
      <w:r w:rsidRPr="00EC44DD">
        <w:rPr>
          <w:rFonts w:cs="Arial"/>
          <w:b/>
          <w:sz w:val="24"/>
          <w:szCs w:val="24"/>
        </w:rPr>
        <w:t>Student Number: 1817069</w:t>
      </w:r>
    </w:p>
    <w:p w:rsidR="00F1075B" w:rsidRPr="00EC44DD" w:rsidRDefault="00F1075B" w:rsidP="00F1075B">
      <w:pPr>
        <w:spacing w:line="360" w:lineRule="auto"/>
        <w:jc w:val="center"/>
        <w:rPr>
          <w:rFonts w:cs="Arial"/>
          <w:b/>
          <w:sz w:val="24"/>
          <w:szCs w:val="24"/>
        </w:rPr>
      </w:pPr>
    </w:p>
    <w:p w:rsidR="00F1075B" w:rsidRPr="00EC44DD" w:rsidRDefault="00F1075B" w:rsidP="00F1075B">
      <w:pPr>
        <w:spacing w:line="360" w:lineRule="auto"/>
        <w:jc w:val="center"/>
        <w:rPr>
          <w:rFonts w:cs="Arial"/>
          <w:b/>
          <w:sz w:val="24"/>
          <w:szCs w:val="24"/>
        </w:rPr>
      </w:pPr>
      <w:r w:rsidRPr="00EC44DD">
        <w:rPr>
          <w:rFonts w:cs="Arial"/>
          <w:b/>
          <w:sz w:val="24"/>
          <w:szCs w:val="24"/>
        </w:rPr>
        <w:t>Level 7</w:t>
      </w:r>
    </w:p>
    <w:p w:rsidR="00F1075B" w:rsidRPr="00EC44DD" w:rsidRDefault="00F1075B" w:rsidP="00F1075B">
      <w:pPr>
        <w:spacing w:line="360" w:lineRule="auto"/>
        <w:jc w:val="center"/>
        <w:rPr>
          <w:rFonts w:cs="Arial"/>
          <w:b/>
          <w:sz w:val="24"/>
          <w:szCs w:val="24"/>
        </w:rPr>
      </w:pPr>
    </w:p>
    <w:p w:rsidR="00F1075B" w:rsidRPr="00EC44DD" w:rsidRDefault="00F1075B" w:rsidP="00F1075B">
      <w:pPr>
        <w:spacing w:line="360" w:lineRule="auto"/>
        <w:jc w:val="center"/>
        <w:rPr>
          <w:rFonts w:cs="Arial"/>
          <w:b/>
          <w:sz w:val="24"/>
          <w:szCs w:val="24"/>
        </w:rPr>
      </w:pPr>
      <w:r w:rsidRPr="00EC44DD">
        <w:rPr>
          <w:rFonts w:cs="Arial"/>
          <w:b/>
          <w:sz w:val="24"/>
          <w:szCs w:val="24"/>
        </w:rPr>
        <w:t>Assignment number: 2</w:t>
      </w:r>
    </w:p>
    <w:p w:rsidR="00F1075B" w:rsidRPr="00EC44DD" w:rsidRDefault="00F1075B" w:rsidP="00F1075B">
      <w:pPr>
        <w:spacing w:line="360" w:lineRule="auto"/>
        <w:jc w:val="center"/>
        <w:rPr>
          <w:rFonts w:cs="Arial"/>
          <w:b/>
          <w:sz w:val="24"/>
          <w:szCs w:val="24"/>
        </w:rPr>
      </w:pPr>
    </w:p>
    <w:p w:rsidR="00EC44DD" w:rsidRPr="00EC44DD" w:rsidRDefault="00F1075B" w:rsidP="00F1075B">
      <w:pPr>
        <w:jc w:val="center"/>
        <w:rPr>
          <w:rFonts w:cs="Arial"/>
          <w:b/>
          <w:sz w:val="24"/>
          <w:szCs w:val="24"/>
        </w:rPr>
      </w:pPr>
      <w:r w:rsidRPr="00EC44DD">
        <w:rPr>
          <w:rFonts w:cs="Arial"/>
          <w:b/>
          <w:sz w:val="24"/>
          <w:szCs w:val="24"/>
        </w:rPr>
        <w:t>Tutor: Junnine Thomas-Walters</w:t>
      </w:r>
    </w:p>
    <w:p w:rsidR="00AF6FA9" w:rsidRDefault="00AF6FA9">
      <w:pPr>
        <w:rPr>
          <w:rFonts w:cs="Arial"/>
          <w:b/>
          <w:sz w:val="24"/>
          <w:szCs w:val="24"/>
        </w:rPr>
        <w:sectPr w:rsidR="00AF6FA9" w:rsidSect="00AF6FA9">
          <w:footerReference w:type="default" r:id="rId8"/>
          <w:pgSz w:w="11906" w:h="16838"/>
          <w:pgMar w:top="1440" w:right="1440" w:bottom="1440" w:left="1440" w:header="709" w:footer="709" w:gutter="0"/>
          <w:cols w:space="708"/>
          <w:vAlign w:val="center"/>
          <w:docGrid w:linePitch="360"/>
        </w:sectPr>
      </w:pPr>
    </w:p>
    <w:p w:rsidR="003961FF" w:rsidRPr="0059445D" w:rsidRDefault="00EC44DD" w:rsidP="00AF6FA9">
      <w:pPr>
        <w:rPr>
          <w:rFonts w:cs="Arial"/>
          <w:i/>
          <w:sz w:val="24"/>
          <w:szCs w:val="24"/>
          <w:u w:val="single"/>
        </w:rPr>
      </w:pPr>
      <w:r w:rsidRPr="0059445D">
        <w:rPr>
          <w:rFonts w:cs="Arial"/>
          <w:i/>
          <w:sz w:val="24"/>
          <w:szCs w:val="24"/>
          <w:u w:val="single"/>
        </w:rPr>
        <w:lastRenderedPageBreak/>
        <w:t>A consideration of the opportunities and challenges for the development of pedagogy to d</w:t>
      </w:r>
      <w:r w:rsidR="00C75F82" w:rsidRPr="0059445D">
        <w:rPr>
          <w:rFonts w:cs="Arial"/>
          <w:i/>
          <w:sz w:val="24"/>
          <w:szCs w:val="24"/>
          <w:u w:val="single"/>
        </w:rPr>
        <w:t>eliver the Curriculum for Wales.</w:t>
      </w:r>
    </w:p>
    <w:p w:rsidR="00ED1A25" w:rsidRDefault="00C75F82" w:rsidP="00C75F82">
      <w:pPr>
        <w:spacing w:line="360" w:lineRule="auto"/>
        <w:rPr>
          <w:rFonts w:cs="Arial"/>
          <w:sz w:val="24"/>
          <w:szCs w:val="24"/>
        </w:rPr>
      </w:pPr>
      <w:r>
        <w:rPr>
          <w:rFonts w:cs="Arial"/>
          <w:sz w:val="24"/>
          <w:szCs w:val="24"/>
        </w:rPr>
        <w:t>The intention of the following portfolio is to take into consideration and to analyse a wide range of evidence and opinions on pedagogy and how it can be used successfully to deliver the Curriculum for Wales</w:t>
      </w:r>
      <w:r w:rsidR="00ED1A25">
        <w:rPr>
          <w:rFonts w:cs="Arial"/>
          <w:sz w:val="24"/>
          <w:szCs w:val="24"/>
        </w:rPr>
        <w:t xml:space="preserve"> (CfW)</w:t>
      </w:r>
      <w:r>
        <w:rPr>
          <w:rFonts w:cs="Arial"/>
          <w:sz w:val="24"/>
          <w:szCs w:val="24"/>
        </w:rPr>
        <w:t xml:space="preserve"> in 2022.  </w:t>
      </w:r>
      <w:r w:rsidR="00ED1A25">
        <w:rPr>
          <w:rFonts w:cs="Arial"/>
          <w:sz w:val="24"/>
          <w:szCs w:val="24"/>
        </w:rPr>
        <w:t>Initially my aim is to present and review a range of literature, gathering thoughts about pedagogy</w:t>
      </w:r>
      <w:r w:rsidR="00E8075F">
        <w:rPr>
          <w:rFonts w:cs="Arial"/>
          <w:sz w:val="24"/>
          <w:szCs w:val="24"/>
        </w:rPr>
        <w:t>, looking</w:t>
      </w:r>
      <w:r w:rsidR="00C41A86">
        <w:rPr>
          <w:rFonts w:cs="Arial"/>
          <w:sz w:val="24"/>
          <w:szCs w:val="24"/>
        </w:rPr>
        <w:t xml:space="preserve"> at two examples </w:t>
      </w:r>
      <w:r w:rsidR="00ED1A25">
        <w:rPr>
          <w:rFonts w:cs="Arial"/>
          <w:sz w:val="24"/>
          <w:szCs w:val="24"/>
        </w:rPr>
        <w:t>internationally</w:t>
      </w:r>
      <w:r w:rsidR="000B3128">
        <w:rPr>
          <w:rFonts w:cs="Arial"/>
          <w:sz w:val="24"/>
          <w:szCs w:val="24"/>
        </w:rPr>
        <w:t xml:space="preserve"> and a brief comparison of two national examples</w:t>
      </w:r>
      <w:r w:rsidR="00ED7836">
        <w:rPr>
          <w:rFonts w:cs="Arial"/>
          <w:sz w:val="24"/>
          <w:szCs w:val="24"/>
        </w:rPr>
        <w:t>,</w:t>
      </w:r>
      <w:r w:rsidR="00ED1A25">
        <w:rPr>
          <w:rFonts w:cs="Arial"/>
          <w:sz w:val="24"/>
          <w:szCs w:val="24"/>
        </w:rPr>
        <w:t xml:space="preserve"> and to unpick what pedagogy actually is and how it can be used in our schools to improve outcomes for learners.  Whilst considering pedagogy I will question the term ‘pedagogy’, identify the main focus and purpose of </w:t>
      </w:r>
      <w:r w:rsidR="0059445D">
        <w:rPr>
          <w:rFonts w:cs="Arial"/>
          <w:sz w:val="24"/>
          <w:szCs w:val="24"/>
        </w:rPr>
        <w:t>it</w:t>
      </w:r>
      <w:r w:rsidR="00ED1A25">
        <w:rPr>
          <w:rFonts w:cs="Arial"/>
          <w:sz w:val="24"/>
          <w:szCs w:val="24"/>
        </w:rPr>
        <w:t xml:space="preserve"> and analyse a variety of examples in order to evaluate the effectiveness of a range of pedagogical principles and how practitioners can move forward.  </w:t>
      </w:r>
    </w:p>
    <w:p w:rsidR="00C75F82" w:rsidRDefault="00ED1A25" w:rsidP="00C75F82">
      <w:pPr>
        <w:spacing w:line="360" w:lineRule="auto"/>
        <w:rPr>
          <w:rFonts w:cs="Arial"/>
          <w:sz w:val="24"/>
          <w:szCs w:val="24"/>
        </w:rPr>
      </w:pPr>
      <w:r>
        <w:rPr>
          <w:rFonts w:cs="Arial"/>
          <w:sz w:val="24"/>
          <w:szCs w:val="24"/>
        </w:rPr>
        <w:t xml:space="preserve">The second section of the portfolio will be a SWOT analysis which will inform a strategic plan </w:t>
      </w:r>
      <w:r w:rsidR="003171C6">
        <w:rPr>
          <w:rFonts w:cs="Arial"/>
          <w:sz w:val="24"/>
          <w:szCs w:val="24"/>
        </w:rPr>
        <w:t xml:space="preserve">to be presented to the Senior Leadership Team (SLT) </w:t>
      </w:r>
      <w:r>
        <w:rPr>
          <w:rFonts w:cs="Arial"/>
          <w:sz w:val="24"/>
          <w:szCs w:val="24"/>
        </w:rPr>
        <w:t xml:space="preserve">focussing on </w:t>
      </w:r>
      <w:r w:rsidR="003171C6">
        <w:rPr>
          <w:rFonts w:cs="Arial"/>
          <w:sz w:val="24"/>
          <w:szCs w:val="24"/>
        </w:rPr>
        <w:t xml:space="preserve">how CfW can be implemented and what pedagogical approach will support this implementation appropriately.  </w:t>
      </w:r>
      <w:r>
        <w:rPr>
          <w:rFonts w:cs="Arial"/>
          <w:sz w:val="24"/>
          <w:szCs w:val="24"/>
        </w:rPr>
        <w:t xml:space="preserve"> </w:t>
      </w:r>
    </w:p>
    <w:p w:rsidR="003171C6" w:rsidRPr="00EC44DD" w:rsidRDefault="003171C6" w:rsidP="00C75F82">
      <w:pPr>
        <w:spacing w:line="360" w:lineRule="auto"/>
        <w:rPr>
          <w:rFonts w:cs="Arial"/>
          <w:sz w:val="24"/>
          <w:szCs w:val="24"/>
        </w:rPr>
      </w:pPr>
      <w:r>
        <w:rPr>
          <w:rFonts w:cs="Arial"/>
          <w:sz w:val="24"/>
          <w:szCs w:val="24"/>
        </w:rPr>
        <w:t>The final section will be shown as an academic poster designed to engage practitioners in a dialogue around the CfW</w:t>
      </w:r>
      <w:r w:rsidR="006534E7">
        <w:rPr>
          <w:rFonts w:cs="Arial"/>
          <w:sz w:val="24"/>
          <w:szCs w:val="24"/>
        </w:rPr>
        <w:t xml:space="preserve"> as well as a rationale and critical evaluation of the poster</w:t>
      </w:r>
      <w:r>
        <w:rPr>
          <w:rFonts w:cs="Arial"/>
          <w:sz w:val="24"/>
          <w:szCs w:val="24"/>
        </w:rPr>
        <w:t xml:space="preserve">.   </w:t>
      </w:r>
      <w:r w:rsidR="00ED7836">
        <w:rPr>
          <w:rFonts w:cs="Arial"/>
          <w:sz w:val="24"/>
          <w:szCs w:val="24"/>
        </w:rPr>
        <w:t>Its</w:t>
      </w:r>
      <w:r>
        <w:rPr>
          <w:rFonts w:cs="Arial"/>
          <w:sz w:val="24"/>
          <w:szCs w:val="24"/>
        </w:rPr>
        <w:t xml:space="preserve"> main purpose is to encourage practitioners to engage with Donaldson’s twelve pedagogical principles identified </w:t>
      </w:r>
      <w:r w:rsidR="00A73D7E">
        <w:rPr>
          <w:rFonts w:cs="Arial"/>
          <w:sz w:val="24"/>
          <w:szCs w:val="24"/>
        </w:rPr>
        <w:t>in Successful</w:t>
      </w:r>
      <w:r>
        <w:rPr>
          <w:rFonts w:cs="Arial"/>
          <w:sz w:val="24"/>
          <w:szCs w:val="24"/>
        </w:rPr>
        <w:t xml:space="preserve"> Futures (2015) and present them with a pedagogical approach to engage with and research further </w:t>
      </w:r>
      <w:r w:rsidR="00A73D7E">
        <w:rPr>
          <w:rFonts w:cs="Arial"/>
          <w:sz w:val="24"/>
          <w:szCs w:val="24"/>
        </w:rPr>
        <w:t>that</w:t>
      </w:r>
      <w:r>
        <w:rPr>
          <w:rFonts w:cs="Arial"/>
          <w:sz w:val="24"/>
          <w:szCs w:val="24"/>
        </w:rPr>
        <w:t xml:space="preserve"> is already in line with current progress and developments in the setting</w:t>
      </w:r>
      <w:r w:rsidR="00A73D7E">
        <w:rPr>
          <w:rFonts w:cs="Arial"/>
          <w:sz w:val="24"/>
          <w:szCs w:val="24"/>
        </w:rPr>
        <w:t xml:space="preserve"> for the implementation of CfW</w:t>
      </w:r>
      <w:r>
        <w:rPr>
          <w:rFonts w:cs="Arial"/>
          <w:sz w:val="24"/>
          <w:szCs w:val="24"/>
        </w:rPr>
        <w:t xml:space="preserve">.  </w:t>
      </w:r>
    </w:p>
    <w:p w:rsidR="00A73D7E" w:rsidRDefault="00A73D7E">
      <w:pPr>
        <w:rPr>
          <w:rFonts w:cs="Arial"/>
          <w:b/>
          <w:i/>
          <w:sz w:val="24"/>
          <w:szCs w:val="24"/>
          <w:u w:val="single"/>
        </w:rPr>
      </w:pPr>
      <w:r>
        <w:rPr>
          <w:rFonts w:cs="Arial"/>
          <w:b/>
          <w:i/>
          <w:sz w:val="24"/>
          <w:szCs w:val="24"/>
          <w:u w:val="single"/>
        </w:rPr>
        <w:br w:type="page"/>
      </w:r>
    </w:p>
    <w:p w:rsidR="006534E7" w:rsidRPr="001D2644" w:rsidRDefault="001D2644" w:rsidP="001D2644">
      <w:pPr>
        <w:spacing w:line="360" w:lineRule="auto"/>
        <w:rPr>
          <w:rFonts w:cs="Arial"/>
          <w:b/>
          <w:i/>
          <w:sz w:val="24"/>
          <w:szCs w:val="24"/>
          <w:u w:val="single"/>
        </w:rPr>
      </w:pPr>
      <w:proofErr w:type="spellStart"/>
      <w:proofErr w:type="gramStart"/>
      <w:r>
        <w:rPr>
          <w:rFonts w:cs="Arial"/>
          <w:b/>
          <w:i/>
          <w:sz w:val="24"/>
          <w:szCs w:val="24"/>
        </w:rPr>
        <w:lastRenderedPageBreak/>
        <w:t>i</w:t>
      </w:r>
      <w:proofErr w:type="spellEnd"/>
      <w:proofErr w:type="gramEnd"/>
      <w:r>
        <w:rPr>
          <w:rFonts w:cs="Arial"/>
          <w:b/>
          <w:i/>
          <w:sz w:val="24"/>
          <w:szCs w:val="24"/>
        </w:rPr>
        <w:tab/>
      </w:r>
      <w:r w:rsidR="006534E7" w:rsidRPr="001D2644">
        <w:rPr>
          <w:rFonts w:cs="Arial"/>
          <w:b/>
          <w:i/>
          <w:sz w:val="24"/>
          <w:szCs w:val="24"/>
          <w:u w:val="single"/>
        </w:rPr>
        <w:t>A review of relevant research and literature</w:t>
      </w:r>
    </w:p>
    <w:p w:rsidR="00EC44DD" w:rsidRDefault="00274BF1" w:rsidP="00EC44DD">
      <w:pPr>
        <w:spacing w:line="360" w:lineRule="auto"/>
        <w:ind w:left="360"/>
        <w:jc w:val="both"/>
      </w:pPr>
      <w:r>
        <w:t xml:space="preserve">During this </w:t>
      </w:r>
      <w:r w:rsidR="00E8075F">
        <w:t>review of relevant research and literature,</w:t>
      </w:r>
      <w:r>
        <w:t xml:space="preserve"> my intention is to research and reflect on a wide range of pedagogical approaches discussing the opportunities and challenges that each one may present.  My aim is to develop an analytical and critical view with the intention of driving an appropriate pedagogical approach to the implementation of the CfW.  There will always be open discussions on the best way to approach teaching and learning in our schools but it should always be recognised that no one approach is correct for everyone; practitioners need to be fluid in the way they teach in order to have consistent impact on learner outcomes.  In discussing a variety of approaches through research I aim to present the opportunities and challenges that each one </w:t>
      </w:r>
      <w:r w:rsidR="00F063A5">
        <w:t>poses</w:t>
      </w:r>
      <w:r>
        <w:t>.</w:t>
      </w:r>
      <w:r w:rsidR="00F063A5">
        <w:t xml:space="preserve">  Donaldson (2015) notes that the embedding of a curriculum is highly dependent on what actually happens in the classroom and therefore promotes the need for effective teaching which will in turn impact on the outcomes for the learners.  This in itself therefore raises the need to look at not only pedagogical approaches to teaching and learning but also schools as learning organisations (SLO’s) and professional development for teachers, instilling the drive for them to alw</w:t>
      </w:r>
      <w:r w:rsidR="003645D2">
        <w:t xml:space="preserve">ays strive to be more effective, hence the discussion that will be seen later in this section.  </w:t>
      </w:r>
      <w:r w:rsidR="00F063A5">
        <w:t xml:space="preserve">  </w:t>
      </w:r>
    </w:p>
    <w:p w:rsidR="00ED7836" w:rsidRDefault="00ED7836" w:rsidP="00EC44DD">
      <w:pPr>
        <w:spacing w:line="360" w:lineRule="auto"/>
        <w:ind w:left="360"/>
        <w:jc w:val="both"/>
      </w:pPr>
      <w:r>
        <w:rPr>
          <w:i/>
          <w:u w:val="single"/>
        </w:rPr>
        <w:t xml:space="preserve">What is pedagogy?  </w:t>
      </w:r>
    </w:p>
    <w:p w:rsidR="00E13516" w:rsidRDefault="00CE1171" w:rsidP="00E13516">
      <w:pPr>
        <w:spacing w:line="360" w:lineRule="auto"/>
        <w:ind w:left="360"/>
        <w:jc w:val="both"/>
      </w:pPr>
      <w:r>
        <w:t xml:space="preserve">In order to be in a position to make informed decisions about pedagogical approaches it is imperative that there is a developed understanding of what pedagogy actually is.  </w:t>
      </w:r>
      <w:r w:rsidR="006534E7">
        <w:t>There are a variety of opinions</w:t>
      </w:r>
      <w:r>
        <w:t xml:space="preserve"> on pedagogy and how important it is </w:t>
      </w:r>
      <w:r w:rsidR="00116EEB">
        <w:t>with</w:t>
      </w:r>
      <w:r>
        <w:t xml:space="preserve"> the </w:t>
      </w:r>
      <w:r w:rsidR="003003F8">
        <w:t>d</w:t>
      </w:r>
      <w:r>
        <w:t>ictionary definition for pedagogy</w:t>
      </w:r>
      <w:r w:rsidR="003003F8">
        <w:t xml:space="preserve"> </w:t>
      </w:r>
      <w:r w:rsidR="00116EEB">
        <w:t>being</w:t>
      </w:r>
      <w:r w:rsidR="003003F8">
        <w:t xml:space="preserve"> “the study of the methods and activities of teaching” (Cambridge Dictionary online)</w:t>
      </w:r>
      <w:r w:rsidR="00116EEB">
        <w:t xml:space="preserve">.  </w:t>
      </w:r>
      <w:r w:rsidR="006534E7">
        <w:t>This definition</w:t>
      </w:r>
      <w:r w:rsidR="007C426A">
        <w:t>, whilst not being from an educational source, highlight</w:t>
      </w:r>
      <w:r w:rsidR="006534E7">
        <w:t>s</w:t>
      </w:r>
      <w:r w:rsidR="007C426A">
        <w:t xml:space="preserve"> that pedagogy is concerned mainly with how best to teach which in itself highlights the importance of getting pedagogy right in order to </w:t>
      </w:r>
      <w:r w:rsidR="00D1297D">
        <w:t>improve</w:t>
      </w:r>
      <w:r w:rsidR="007C426A">
        <w:t xml:space="preserve"> outcomes </w:t>
      </w:r>
      <w:r w:rsidR="00D1297D">
        <w:t>for</w:t>
      </w:r>
      <w:r w:rsidR="007C426A">
        <w:t xml:space="preserve"> our learners.  </w:t>
      </w:r>
      <w:r w:rsidR="00E13516">
        <w:t>Defining effective teaching can be problematic but it may well be defined as teaching that causes high achievement against shared outcomes.  However, outcomes can also be defined by other characteristics of the learner, the teacher and the school</w:t>
      </w:r>
      <w:r w:rsidR="00CE62C3">
        <w:t>,</w:t>
      </w:r>
      <w:r w:rsidR="00E13516">
        <w:t xml:space="preserve"> of which pedagogy would have no control over.  </w:t>
      </w:r>
    </w:p>
    <w:p w:rsidR="0024561B" w:rsidRDefault="00253339" w:rsidP="00EC44DD">
      <w:pPr>
        <w:spacing w:line="360" w:lineRule="auto"/>
        <w:ind w:left="360"/>
        <w:jc w:val="both"/>
      </w:pPr>
      <w:r>
        <w:t xml:space="preserve">With pedagogy presented above as being of high importance </w:t>
      </w:r>
      <w:r w:rsidR="007C426A">
        <w:t xml:space="preserve">this </w:t>
      </w:r>
      <w:r w:rsidR="006534E7">
        <w:t>suggests</w:t>
      </w:r>
      <w:r w:rsidR="007C426A">
        <w:t xml:space="preserve"> that pedagogy should be given precedence over cur</w:t>
      </w:r>
      <w:r w:rsidR="006534E7">
        <w:t>riculum.</w:t>
      </w:r>
      <w:r w:rsidR="007C426A">
        <w:t xml:space="preserve">  </w:t>
      </w:r>
      <w:r w:rsidR="00FC2337">
        <w:t xml:space="preserve">Dylan </w:t>
      </w:r>
      <w:r>
        <w:t>William</w:t>
      </w:r>
      <w:r w:rsidR="00FC2337">
        <w:t xml:space="preserve"> (2013)</w:t>
      </w:r>
      <w:r>
        <w:t xml:space="preserve"> suggests that there are three forms of curriculum but that it is actually the achieved curriculum that</w:t>
      </w:r>
      <w:r w:rsidR="00FC2337">
        <w:t xml:space="preserve"> is the lived curriculum and that presents daily experiences for the learners.  He goes on to say that it is not curriculum that creates those experiences for the learners but that it is indeed the teacher</w:t>
      </w:r>
      <w:r w:rsidR="0024561B">
        <w:t>;</w:t>
      </w:r>
      <w:r w:rsidR="00FC2337">
        <w:t xml:space="preserve"> placing emphasis on </w:t>
      </w:r>
      <w:r w:rsidR="00FC2337">
        <w:lastRenderedPageBreak/>
        <w:t xml:space="preserve">how things are </w:t>
      </w:r>
      <w:r w:rsidR="00836516">
        <w:t>taught and not what is taught saying “</w:t>
      </w:r>
      <w:r w:rsidR="003F0AE8">
        <w:t>P</w:t>
      </w:r>
      <w:r w:rsidR="00836516">
        <w:t xml:space="preserve">edagogy trumps curriculum every time.  A great curriculum badly taught is always a worse </w:t>
      </w:r>
      <w:r w:rsidR="003F0AE8">
        <w:t>experience</w:t>
      </w:r>
      <w:r w:rsidR="00836516">
        <w:t xml:space="preserve"> than a bad curriculum well taught” (William, 2013, </w:t>
      </w:r>
      <w:hyperlink r:id="rId9" w:history="1">
        <w:r w:rsidR="00836516">
          <w:rPr>
            <w:rStyle w:val="Hyperlink"/>
          </w:rPr>
          <w:t>https://www.youtube.com/watch?v=-y3tN_1CiRk</w:t>
        </w:r>
      </w:hyperlink>
      <w:r w:rsidR="00836516">
        <w:t>).</w:t>
      </w:r>
      <w:r w:rsidR="00C34485">
        <w:t xml:space="preserve"> </w:t>
      </w:r>
      <w:r w:rsidR="00836516">
        <w:t xml:space="preserve">Therefore, </w:t>
      </w:r>
      <w:r w:rsidR="00470A2D">
        <w:t xml:space="preserve">William (2013) is in agreement with previous definitions mentioned that it is indeed the method of teaching that should be at the forefront and not curriculum or what is taught.  </w:t>
      </w:r>
      <w:r w:rsidR="00F322A3">
        <w:t xml:space="preserve">He is not suggesting that curriculum is irrelevant but that it is the practitioners that make the difference.  </w:t>
      </w:r>
      <w:r w:rsidR="00470A2D">
        <w:t>This places a demand on practitioners to be able to interact in an appropriate way in the classroom and adjust their teaching methods in accordance with what the learners need, however, this in turn raises the question as to whether all practitioners have the experience and the ability to do this.</w:t>
      </w:r>
      <w:r w:rsidR="00C34485">
        <w:t xml:space="preserve">  </w:t>
      </w:r>
    </w:p>
    <w:p w:rsidR="00CE1171" w:rsidRDefault="00C34485" w:rsidP="00EC44DD">
      <w:pPr>
        <w:spacing w:line="360" w:lineRule="auto"/>
        <w:ind w:left="360"/>
        <w:jc w:val="both"/>
      </w:pPr>
      <w:r>
        <w:t>Within our trust group we had a discussion regarding practitioners own experiences of</w:t>
      </w:r>
      <w:r w:rsidR="008A604E">
        <w:t xml:space="preserve"> school and pedagogy and an agreement was generated that it could be that practitioners would fall into the caveat</w:t>
      </w:r>
      <w:r w:rsidR="009E7EA8">
        <w:t xml:space="preserve"> of teaching the</w:t>
      </w:r>
      <w:r w:rsidR="008A604E">
        <w:t xml:space="preserve"> way they were taught at school.  This</w:t>
      </w:r>
      <w:r w:rsidR="009E7EA8">
        <w:t xml:space="preserve"> discussion then highlighted</w:t>
      </w:r>
      <w:r w:rsidR="00F41D24">
        <w:t xml:space="preserve"> several issues as well as opportunities:-</w:t>
      </w:r>
    </w:p>
    <w:p w:rsidR="00F41D24" w:rsidRDefault="00F41D24" w:rsidP="00F41D24">
      <w:pPr>
        <w:pStyle w:val="ListParagraph"/>
        <w:numPr>
          <w:ilvl w:val="0"/>
          <w:numId w:val="2"/>
        </w:numPr>
        <w:spacing w:line="360" w:lineRule="auto"/>
        <w:jc w:val="both"/>
      </w:pPr>
      <w:r>
        <w:t>Practitioners who are using methods which are not appropriate for an ever-changing curriculum, especially a curricul</w:t>
      </w:r>
      <w:r w:rsidR="00E8075F">
        <w:t>um for the twenty first century</w:t>
      </w:r>
    </w:p>
    <w:p w:rsidR="00F41D24" w:rsidRDefault="00F41D24" w:rsidP="00F41D24">
      <w:pPr>
        <w:pStyle w:val="ListParagraph"/>
        <w:numPr>
          <w:ilvl w:val="0"/>
          <w:numId w:val="2"/>
        </w:numPr>
        <w:spacing w:line="360" w:lineRule="auto"/>
        <w:jc w:val="both"/>
      </w:pPr>
      <w:r>
        <w:t>Practitioners who are not able to adapt and change their pedagogy as they have become ‘stuck in their ways’</w:t>
      </w:r>
    </w:p>
    <w:p w:rsidR="00F41D24" w:rsidRDefault="004D074D" w:rsidP="00F41D24">
      <w:pPr>
        <w:pStyle w:val="ListParagraph"/>
        <w:numPr>
          <w:ilvl w:val="0"/>
          <w:numId w:val="2"/>
        </w:numPr>
        <w:spacing w:line="360" w:lineRule="auto"/>
        <w:jc w:val="both"/>
      </w:pPr>
      <w:r>
        <w:t>Practitioners who</w:t>
      </w:r>
      <w:r w:rsidR="00E8075F">
        <w:t xml:space="preserve"> are not effective at reflecting</w:t>
      </w:r>
      <w:r>
        <w:t xml:space="preserve"> on their practice and therefore see no improvement needed</w:t>
      </w:r>
    </w:p>
    <w:p w:rsidR="004D074D" w:rsidRDefault="004D074D" w:rsidP="00F41D24">
      <w:pPr>
        <w:pStyle w:val="ListParagraph"/>
        <w:numPr>
          <w:ilvl w:val="0"/>
          <w:numId w:val="2"/>
        </w:numPr>
        <w:spacing w:line="360" w:lineRule="auto"/>
        <w:jc w:val="both"/>
      </w:pPr>
      <w:r>
        <w:t xml:space="preserve">Practitioners who </w:t>
      </w:r>
      <w:r w:rsidR="00E8075F">
        <w:t>have</w:t>
      </w:r>
      <w:r>
        <w:t xml:space="preserve"> exceptional experiences in their own schooling who then translate that into their classroom in a positive way having positive impacts on learner outcomes.</w:t>
      </w:r>
    </w:p>
    <w:p w:rsidR="003F2EC0" w:rsidRDefault="003F2EC0" w:rsidP="003F2EC0">
      <w:pPr>
        <w:spacing w:line="360" w:lineRule="auto"/>
        <w:jc w:val="both"/>
      </w:pPr>
      <w:r>
        <w:t>This discussion in our trust group can be reflected in the following:-</w:t>
      </w:r>
    </w:p>
    <w:p w:rsidR="006312B5" w:rsidRDefault="00181A83" w:rsidP="006534E7">
      <w:pPr>
        <w:spacing w:line="240" w:lineRule="auto"/>
        <w:ind w:left="357"/>
        <w:jc w:val="both"/>
      </w:pPr>
      <w:r w:rsidRPr="00181A83">
        <w:rPr>
          <w:i/>
        </w:rPr>
        <w:t xml:space="preserve">By pedagogy we mean the dynamic relationship between learning, teaching and culture.  Teachers’ actions in the classroom are underpinned by the ideas that they have about education.  Pedagogy interacts with and draws together beliefs about learners and learning, teacher and teaching, and curriculum. (Livingston </w:t>
      </w:r>
      <w:proofErr w:type="gramStart"/>
      <w:r w:rsidRPr="00181A83">
        <w:rPr>
          <w:i/>
        </w:rPr>
        <w:t>et</w:t>
      </w:r>
      <w:proofErr w:type="gramEnd"/>
      <w:r w:rsidRPr="00181A83">
        <w:rPr>
          <w:i/>
        </w:rPr>
        <w:t xml:space="preserve"> all, May 2017</w:t>
      </w:r>
      <w:r>
        <w:rPr>
          <w:i/>
        </w:rPr>
        <w:t>)</w:t>
      </w:r>
      <w:r w:rsidR="006312B5">
        <w:rPr>
          <w:i/>
        </w:rPr>
        <w:t>.</w:t>
      </w:r>
    </w:p>
    <w:p w:rsidR="0065321B" w:rsidRDefault="0065321B" w:rsidP="0065321B">
      <w:pPr>
        <w:spacing w:line="360" w:lineRule="auto"/>
        <w:jc w:val="both"/>
      </w:pPr>
      <w:r>
        <w:t>In Successful Futures (2015),</w:t>
      </w:r>
      <w:r w:rsidR="006468F2">
        <w:t xml:space="preserve"> Donaldson suggests that there </w:t>
      </w:r>
      <w:r w:rsidR="001C0837">
        <w:t>is</w:t>
      </w:r>
      <w:r w:rsidR="00B77EC5">
        <w:t xml:space="preserve"> </w:t>
      </w:r>
      <w:r w:rsidR="001C0837">
        <w:t>“</w:t>
      </w:r>
      <w:r w:rsidR="006468F2">
        <w:t>fundamental interdependency between the purpose of the curriculum and pedagogy”</w:t>
      </w:r>
      <w:r w:rsidR="00903D31">
        <w:t xml:space="preserve"> (Successful Futures, 2015, p.63)</w:t>
      </w:r>
      <w:r w:rsidR="00985DE9">
        <w:t>, this would suggest that actually curriculum and pedagogy go hand in hand.  However, he goes on to say that</w:t>
      </w:r>
      <w:r>
        <w:t xml:space="preserve"> pedagogy is summarised as not just being the teaching methods used within the classroom but also the ability of the practitioner to make appropriate choices with regards to the best methods to use</w:t>
      </w:r>
      <w:r w:rsidR="00985DE9">
        <w:t>, again putting more of an importance on pedagogy rather than curriculum.</w:t>
      </w:r>
      <w:r w:rsidR="00B77EC5">
        <w:t xml:space="preserve">  Donaldson also noted </w:t>
      </w:r>
      <w:r w:rsidR="00B77EC5">
        <w:lastRenderedPageBreak/>
        <w:t>that pedagogy was “promoting effective learning in particular contexts” and that pedagogy “lies at the heart of what it means to be an excellent teacher” (Donaldson, 2015, p.63)</w:t>
      </w:r>
      <w:r w:rsidR="002D6142">
        <w:t xml:space="preserve"> again suggesting that it is the method and not the what that should be considered as being more important</w:t>
      </w:r>
      <w:r w:rsidR="00B77EC5">
        <w:t xml:space="preserve">.  </w:t>
      </w:r>
      <w:r w:rsidR="002D6142">
        <w:t xml:space="preserve">This can be clarified by </w:t>
      </w:r>
      <w:proofErr w:type="spellStart"/>
      <w:r w:rsidR="00985DE9">
        <w:t>Tomsett</w:t>
      </w:r>
      <w:proofErr w:type="spellEnd"/>
      <w:r w:rsidR="00985DE9">
        <w:t xml:space="preserve"> (2015)</w:t>
      </w:r>
      <w:r w:rsidR="00847A53">
        <w:t xml:space="preserve"> </w:t>
      </w:r>
      <w:r w:rsidR="002D6142">
        <w:t xml:space="preserve">who also </w:t>
      </w:r>
      <w:r w:rsidR="00847A53">
        <w:t>suggested that curriculum, pedagogy</w:t>
      </w:r>
      <w:r w:rsidR="00AF443A">
        <w:t xml:space="preserve"> and assessment were all linked</w:t>
      </w:r>
      <w:r w:rsidR="002D6142">
        <w:t xml:space="preserve"> as Donaldson did when he referred to the interdependency between the two</w:t>
      </w:r>
      <w:r w:rsidR="00AF443A">
        <w:t>, however, also suggested that “we are trying to focus upon teaching and not teachers” (</w:t>
      </w:r>
      <w:proofErr w:type="spellStart"/>
      <w:r w:rsidR="00AF443A">
        <w:t>Tomsett</w:t>
      </w:r>
      <w:proofErr w:type="spellEnd"/>
      <w:r w:rsidR="00AF443A">
        <w:t>, 2015, p.12</w:t>
      </w:r>
      <w:r w:rsidR="00D469BD">
        <w:t xml:space="preserve">) which again brings the pedagogy to the forefront and not the curriculum.  </w:t>
      </w:r>
    </w:p>
    <w:p w:rsidR="004B3D2A" w:rsidRDefault="004B3D2A" w:rsidP="0065321B">
      <w:pPr>
        <w:spacing w:line="360" w:lineRule="auto"/>
        <w:jc w:val="both"/>
      </w:pPr>
      <w:r>
        <w:t xml:space="preserve">When asking the question, </w:t>
      </w:r>
      <w:r w:rsidR="009A6F96">
        <w:t>‘</w:t>
      </w:r>
      <w:r>
        <w:t>what is pedagogy?</w:t>
      </w:r>
      <w:r w:rsidR="004A25F4">
        <w:t>’</w:t>
      </w:r>
      <w:r w:rsidR="009A6F96">
        <w:t xml:space="preserve"> the</w:t>
      </w:r>
      <w:r>
        <w:t xml:space="preserve"> relationship to curriculum which has already been discussed above</w:t>
      </w:r>
      <w:r w:rsidR="006534E7">
        <w:t xml:space="preserve"> needs to be considered</w:t>
      </w:r>
      <w:r>
        <w:t xml:space="preserve">.  Priestly (2017) would suggest that there is a holistic curriculum and that curriculum encompasses pedagogy, that it is an integral part of the curriculum which should also include content, provision and assessment.  He sees these as all falling under one umbrella to be known as the holistic curriculum.  </w:t>
      </w:r>
      <w:r w:rsidR="00513161">
        <w:t xml:space="preserve">However, to date, there has been nothing published in the draft curriculum regarding pedagogy and if anything is introduced in January 2020 it is likely to be minimal.  </w:t>
      </w:r>
      <w:r w:rsidR="006534E7">
        <w:t>It could be argued that because of this</w:t>
      </w:r>
      <w:r w:rsidR="00513161">
        <w:t xml:space="preserve"> CfW </w:t>
      </w:r>
      <w:r w:rsidR="006534E7">
        <w:t>needs</w:t>
      </w:r>
      <w:r w:rsidR="00513161">
        <w:t xml:space="preserve"> pedagogical guidance as there have</w:t>
      </w:r>
      <w:r w:rsidR="006534E7">
        <w:t xml:space="preserve"> been in international examples.</w:t>
      </w:r>
      <w:r w:rsidR="00513161">
        <w:t xml:space="preserve">  </w:t>
      </w:r>
      <w:r w:rsidR="00075E7A">
        <w:t xml:space="preserve">In contrast to this, Donaldson (2015) suggests that there should not be any prescription about using particular teaching methods, teaching and learning decisions should be made in line with the context of the setting and the purpose behind them and that it is actually teachers that are best placed to make these decisions.  </w:t>
      </w:r>
    </w:p>
    <w:p w:rsidR="00C41A86" w:rsidRDefault="0055794C" w:rsidP="0065321B">
      <w:pPr>
        <w:spacing w:line="360" w:lineRule="auto"/>
        <w:jc w:val="both"/>
      </w:pPr>
      <w:r>
        <w:rPr>
          <w:noProof/>
          <w:lang w:eastAsia="en-GB"/>
        </w:rPr>
        <w:drawing>
          <wp:anchor distT="0" distB="0" distL="114300" distR="114300" simplePos="0" relativeHeight="251659264" behindDoc="1" locked="0" layoutInCell="1" allowOverlap="1">
            <wp:simplePos x="0" y="0"/>
            <wp:positionH relativeFrom="column">
              <wp:posOffset>1082675</wp:posOffset>
            </wp:positionH>
            <wp:positionV relativeFrom="paragraph">
              <wp:posOffset>750570</wp:posOffset>
            </wp:positionV>
            <wp:extent cx="3441700" cy="3425190"/>
            <wp:effectExtent l="19050" t="0" r="6350" b="0"/>
            <wp:wrapTight wrapText="bothSides">
              <wp:wrapPolygon edited="0">
                <wp:start x="9206" y="0"/>
                <wp:lineTo x="8010" y="120"/>
                <wp:lineTo x="4304" y="1562"/>
                <wp:lineTo x="3706" y="2403"/>
                <wp:lineTo x="2272" y="3844"/>
                <wp:lineTo x="956" y="5766"/>
                <wp:lineTo x="239" y="7689"/>
                <wp:lineTo x="-120" y="9491"/>
                <wp:lineTo x="120" y="13455"/>
                <wp:lineTo x="837" y="15377"/>
                <wp:lineTo x="1913" y="17299"/>
                <wp:lineTo x="3706" y="19221"/>
                <wp:lineTo x="3826" y="19462"/>
                <wp:lineTo x="7173" y="21143"/>
                <wp:lineTo x="7532" y="21264"/>
                <wp:lineTo x="8728" y="21504"/>
                <wp:lineTo x="9086" y="21504"/>
                <wp:lineTo x="12554" y="21504"/>
                <wp:lineTo x="12912" y="21504"/>
                <wp:lineTo x="14108" y="21264"/>
                <wp:lineTo x="14108" y="21143"/>
                <wp:lineTo x="14586" y="21143"/>
                <wp:lineTo x="17814" y="19462"/>
                <wp:lineTo x="17934" y="19221"/>
                <wp:lineTo x="19607" y="17419"/>
                <wp:lineTo x="19727" y="17299"/>
                <wp:lineTo x="20803" y="15497"/>
                <wp:lineTo x="20803" y="15377"/>
                <wp:lineTo x="21520" y="13575"/>
                <wp:lineTo x="21520" y="13455"/>
                <wp:lineTo x="21640" y="11653"/>
                <wp:lineTo x="21640" y="9250"/>
                <wp:lineTo x="21401" y="7689"/>
                <wp:lineTo x="20683" y="5887"/>
                <wp:lineTo x="20683" y="5766"/>
                <wp:lineTo x="19368" y="3844"/>
                <wp:lineTo x="17814" y="2283"/>
                <wp:lineTo x="17336" y="1562"/>
                <wp:lineTo x="13630" y="120"/>
                <wp:lineTo x="12434" y="0"/>
                <wp:lineTo x="9206" y="0"/>
              </wp:wrapPolygon>
            </wp:wrapTight>
            <wp:docPr id="4" name="Picture 4" descr="Image result for schools as learning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chools as learning organisations"/>
                    <pic:cNvPicPr>
                      <a:picLocks noChangeAspect="1" noChangeArrowheads="1"/>
                    </pic:cNvPicPr>
                  </pic:nvPicPr>
                  <pic:blipFill>
                    <a:blip r:embed="rId10" cstate="print"/>
                    <a:srcRect/>
                    <a:stretch>
                      <a:fillRect/>
                    </a:stretch>
                  </pic:blipFill>
                  <pic:spPr bwMode="auto">
                    <a:xfrm>
                      <a:off x="0" y="0"/>
                      <a:ext cx="3441700" cy="3425190"/>
                    </a:xfrm>
                    <a:prstGeom prst="rect">
                      <a:avLst/>
                    </a:prstGeom>
                    <a:noFill/>
                    <a:ln w="9525">
                      <a:noFill/>
                      <a:miter lim="800000"/>
                      <a:headEnd/>
                      <a:tailEnd/>
                    </a:ln>
                  </pic:spPr>
                </pic:pic>
              </a:graphicData>
            </a:graphic>
          </wp:anchor>
        </w:drawing>
      </w:r>
      <w:r w:rsidR="00C41A86">
        <w:t xml:space="preserve">As mentioned previously, it is important to look at </w:t>
      </w:r>
      <w:r>
        <w:t xml:space="preserve">pedagogical </w:t>
      </w:r>
      <w:r w:rsidR="00C41A86">
        <w:t xml:space="preserve">approaches to professional learning and development in order to provide practitioners with the support they need to be able to deliver such pedagogy.  To this end Schools and Learning Organisations (SLO’s) should be discussed.  </w:t>
      </w:r>
    </w:p>
    <w:p w:rsidR="00C41A86" w:rsidRDefault="00C41A86" w:rsidP="0065321B">
      <w:pPr>
        <w:spacing w:line="360" w:lineRule="auto"/>
        <w:jc w:val="both"/>
      </w:pPr>
    </w:p>
    <w:p w:rsidR="0055794C" w:rsidRDefault="0055794C" w:rsidP="0065321B">
      <w:pPr>
        <w:spacing w:line="360" w:lineRule="auto"/>
        <w:jc w:val="both"/>
      </w:pPr>
    </w:p>
    <w:p w:rsidR="0055794C" w:rsidRDefault="0055794C" w:rsidP="0065321B">
      <w:pPr>
        <w:spacing w:line="360" w:lineRule="auto"/>
        <w:jc w:val="both"/>
      </w:pPr>
    </w:p>
    <w:p w:rsidR="0055794C" w:rsidRDefault="0055794C" w:rsidP="0065321B">
      <w:pPr>
        <w:spacing w:line="360" w:lineRule="auto"/>
        <w:jc w:val="both"/>
      </w:pPr>
    </w:p>
    <w:p w:rsidR="0055794C" w:rsidRDefault="0055794C" w:rsidP="0065321B">
      <w:pPr>
        <w:spacing w:line="360" w:lineRule="auto"/>
        <w:jc w:val="both"/>
      </w:pPr>
    </w:p>
    <w:p w:rsidR="0055794C" w:rsidRDefault="0055794C" w:rsidP="0065321B">
      <w:pPr>
        <w:spacing w:line="360" w:lineRule="auto"/>
        <w:jc w:val="both"/>
      </w:pPr>
    </w:p>
    <w:p w:rsidR="00883177" w:rsidRDefault="00883177" w:rsidP="0065321B">
      <w:pPr>
        <w:spacing w:line="360" w:lineRule="auto"/>
        <w:jc w:val="both"/>
      </w:pPr>
    </w:p>
    <w:p w:rsidR="00883177" w:rsidRDefault="00883177" w:rsidP="0065321B">
      <w:pPr>
        <w:spacing w:line="360" w:lineRule="auto"/>
        <w:jc w:val="both"/>
      </w:pPr>
    </w:p>
    <w:p w:rsidR="00533B18" w:rsidRDefault="0055794C" w:rsidP="0065321B">
      <w:pPr>
        <w:spacing w:line="360" w:lineRule="auto"/>
        <w:jc w:val="both"/>
      </w:pPr>
      <w:r>
        <w:lastRenderedPageBreak/>
        <w:t>This model</w:t>
      </w:r>
      <w:r w:rsidR="00157271">
        <w:t xml:space="preserve"> (Schools in Wales as Learning Organisations Welsh Government document, </w:t>
      </w:r>
      <w:hyperlink r:id="rId11" w:history="1">
        <w:r w:rsidR="00157271">
          <w:rPr>
            <w:rStyle w:val="Hyperlink"/>
          </w:rPr>
          <w:t>https://gov.wales/sites/default/files/publications/2018-04/171122-schools-in-wales-as-learning-organisations.pdf</w:t>
        </w:r>
      </w:hyperlink>
      <w:r w:rsidR="00157271">
        <w:t>, 2018) p.1)</w:t>
      </w:r>
      <w:r>
        <w:t xml:space="preserve"> provides schools and practitioners with an idea of how</w:t>
      </w:r>
      <w:r w:rsidR="00533B18">
        <w:t xml:space="preserve"> they should be moving forward with their own professional learning which is of huge importance at all times but especially in current times with the implementation of CfW.  The main focus does not have to rely solely on courses and training provided by the school </w:t>
      </w:r>
      <w:r w:rsidR="00E8075F">
        <w:t xml:space="preserve">or outside agencies, </w:t>
      </w:r>
      <w:r w:rsidR="00533B18">
        <w:t>but should in fact be concentrated on practitioners instigating their own professional learning through active research and reading and</w:t>
      </w:r>
      <w:r w:rsidR="00E8075F">
        <w:t xml:space="preserve"> this</w:t>
      </w:r>
      <w:r w:rsidR="00533B18">
        <w:t xml:space="preserve"> is now evident in the new teaching standards.  Another possibility for sharing good pedagogy and ensuring everyone is working at the same level is collaborative professionalism.  Detailed below are some of the ways that practitioners can engage in collaborative professionalism:-</w:t>
      </w:r>
    </w:p>
    <w:p w:rsidR="0055794C" w:rsidRDefault="00533B18" w:rsidP="00533B18">
      <w:pPr>
        <w:pStyle w:val="ListParagraph"/>
        <w:numPr>
          <w:ilvl w:val="0"/>
          <w:numId w:val="8"/>
        </w:numPr>
        <w:spacing w:line="360" w:lineRule="auto"/>
        <w:jc w:val="both"/>
      </w:pPr>
      <w:r>
        <w:t>Taking part in PLC’s – following the action research model – this allows for practitioners to work as a team to carry out research and lead on pedagogy rather than as an individual which helps to build confidence.</w:t>
      </w:r>
    </w:p>
    <w:p w:rsidR="00533B18" w:rsidRDefault="00533B18" w:rsidP="00533B18">
      <w:pPr>
        <w:pStyle w:val="ListParagraph"/>
        <w:numPr>
          <w:ilvl w:val="0"/>
          <w:numId w:val="8"/>
        </w:numPr>
        <w:spacing w:line="360" w:lineRule="auto"/>
        <w:jc w:val="both"/>
      </w:pPr>
      <w:r>
        <w:t>CCPE (Critical Collaborative Professional Enquiry) model – promoted by EAS consortia in the local area</w:t>
      </w:r>
      <w:r w:rsidR="009678D4">
        <w:t xml:space="preserve"> – engage with policies and purposes, engage with practices and engage with contextual audit.</w:t>
      </w:r>
    </w:p>
    <w:p w:rsidR="009678D4" w:rsidRDefault="009678D4" w:rsidP="00533B18">
      <w:pPr>
        <w:pStyle w:val="ListParagraph"/>
        <w:numPr>
          <w:ilvl w:val="0"/>
          <w:numId w:val="8"/>
        </w:numPr>
        <w:spacing w:line="360" w:lineRule="auto"/>
        <w:jc w:val="both"/>
      </w:pPr>
      <w:r>
        <w:t xml:space="preserve">Spiral of Inquiry – focuses on asking three big questions – What is going on for our learners?  How do we know?  Why does it matter?  It also follows a continuous cycle of scanning, focussing, </w:t>
      </w:r>
      <w:r w:rsidR="00E733F4">
        <w:t>developing a</w:t>
      </w:r>
      <w:r>
        <w:t xml:space="preserve"> hunch, learning, taking action and checking.</w:t>
      </w:r>
    </w:p>
    <w:p w:rsidR="009678D4" w:rsidRDefault="009678D4" w:rsidP="00533B18">
      <w:pPr>
        <w:pStyle w:val="ListParagraph"/>
        <w:numPr>
          <w:ilvl w:val="0"/>
          <w:numId w:val="8"/>
        </w:numPr>
        <w:spacing w:line="360" w:lineRule="auto"/>
        <w:jc w:val="both"/>
      </w:pPr>
      <w:r>
        <w:t>Lesson study – develo</w:t>
      </w:r>
      <w:r w:rsidR="004A25F4">
        <w:t xml:space="preserve">ped in the </w:t>
      </w:r>
      <w:r w:rsidR="00CE62C3">
        <w:t>Far East</w:t>
      </w:r>
      <w:r>
        <w:t>.  This involves a group of practitioners working together to plan a lesson then one of the teachers delivers the lesson and the others watch and feedback which allows for collective ownership as they have all planned the lesson and means they can concentrate on how effective the teaching is rather than the content.  The discussion</w:t>
      </w:r>
      <w:r w:rsidR="00331279">
        <w:t xml:space="preserve"> about the lesson</w:t>
      </w:r>
      <w:r>
        <w:t xml:space="preserve"> is often more import</w:t>
      </w:r>
      <w:r w:rsidR="00883177">
        <w:t>ant than</w:t>
      </w:r>
      <w:r>
        <w:t xml:space="preserve"> the final outcome</w:t>
      </w:r>
      <w:r w:rsidR="00331279">
        <w:t xml:space="preserve"> of the lesson.</w:t>
      </w:r>
    </w:p>
    <w:p w:rsidR="009678D4" w:rsidRDefault="009678D4" w:rsidP="009678D4">
      <w:pPr>
        <w:pStyle w:val="ListParagraph"/>
        <w:numPr>
          <w:ilvl w:val="0"/>
          <w:numId w:val="8"/>
        </w:numPr>
        <w:spacing w:line="360" w:lineRule="auto"/>
        <w:jc w:val="both"/>
      </w:pPr>
      <w:r>
        <w:t xml:space="preserve">School A that I visited during my research for this assignment has developed leadership wheels and professional learning journals.  Each member of staff was asked to explain what leadership meant for them and put that in the middle of their wheel and then around the outside what their focus was going to be within the school.  They were then expected to keep learning </w:t>
      </w:r>
      <w:r w:rsidR="00331279">
        <w:t>journals</w:t>
      </w:r>
      <w:r>
        <w:t xml:space="preserve"> in whatever way they decide</w:t>
      </w:r>
      <w:r w:rsidR="00331279">
        <w:t>d</w:t>
      </w:r>
      <w:r>
        <w:t xml:space="preserve"> to record their reading and research to show how they were developing.  In addition, they ensured that professional learning time was timetabled fortnightly so development could be carried out with the staff that it needed to be and it wasn’t one person feeding back to the other staff.  </w:t>
      </w:r>
    </w:p>
    <w:p w:rsidR="00883177" w:rsidRDefault="00883177" w:rsidP="00E733F4">
      <w:pPr>
        <w:spacing w:line="360" w:lineRule="auto"/>
        <w:jc w:val="both"/>
      </w:pPr>
    </w:p>
    <w:p w:rsidR="009678D4" w:rsidRDefault="009678D4" w:rsidP="00E733F4">
      <w:pPr>
        <w:spacing w:line="360" w:lineRule="auto"/>
        <w:jc w:val="both"/>
      </w:pPr>
      <w:r>
        <w:lastRenderedPageBreak/>
        <w:t>Whilst all of these are valuable and effective ways of developing pedagogy</w:t>
      </w:r>
      <w:r w:rsidR="00331279">
        <w:t>,</w:t>
      </w:r>
      <w:r w:rsidR="00E733F4">
        <w:t xml:space="preserve"> they have to be used appropriately depending on the setting and context of the school they are to be used in.  There are also provisos that come with collaborative professionalism and in order for it to be effective it should be carried out with trust, time, space, in a non threatening manner and should not be directed but facilitated.  </w:t>
      </w:r>
    </w:p>
    <w:p w:rsidR="000E6987" w:rsidRPr="00E733F4" w:rsidRDefault="00E13516" w:rsidP="0065321B">
      <w:pPr>
        <w:spacing w:line="360" w:lineRule="auto"/>
        <w:jc w:val="both"/>
      </w:pPr>
      <w:r>
        <w:t>To finalise</w:t>
      </w:r>
      <w:r w:rsidR="00331279">
        <w:t xml:space="preserve"> the</w:t>
      </w:r>
      <w:r>
        <w:t xml:space="preserve"> discussion regarding what pedagogy is</w:t>
      </w:r>
      <w:r w:rsidR="00331279">
        <w:t>, the research and literature I engaged with</w:t>
      </w:r>
      <w:r w:rsidR="00C42D70">
        <w:t xml:space="preserve"> mainly promotes the ideal that pedagogy is the selection of the appropriate methods of teaching and that it is best identified by the </w:t>
      </w:r>
      <w:r w:rsidR="0083452A">
        <w:t>practitioner</w:t>
      </w:r>
      <w:r w:rsidR="00C42D70">
        <w:t>.  However, there are also arguments that pedagogy, curriculum and assessment should always be considered together.  Despite these conflicting ideas, it is clear that</w:t>
      </w:r>
      <w:r w:rsidR="0083452A">
        <w:t xml:space="preserve"> schools need to ensure that their practitioners are given appropriate and effective professional development to allow them the knowledge and ability to be able to confidently make decisions about what should be happening in their classrooms and to encourage them to make these decisions for the benefit of the learners.  </w:t>
      </w:r>
      <w:r w:rsidR="000F6040">
        <w:t xml:space="preserve">Ultimately, there is an overall </w:t>
      </w:r>
      <w:r w:rsidR="00883177">
        <w:t>feeling</w:t>
      </w:r>
      <w:r w:rsidR="000F6040">
        <w:t xml:space="preserve"> that pedagogy is just great teaching.</w:t>
      </w:r>
    </w:p>
    <w:p w:rsidR="00A544E1" w:rsidRDefault="000E6987" w:rsidP="0065321B">
      <w:pPr>
        <w:spacing w:line="360" w:lineRule="auto"/>
        <w:jc w:val="both"/>
      </w:pPr>
      <w:r>
        <w:rPr>
          <w:i/>
          <w:u w:val="single"/>
        </w:rPr>
        <w:t>What pedagogical principles are there and which should be followed?</w:t>
      </w:r>
    </w:p>
    <w:p w:rsidR="004C2FB0" w:rsidRDefault="004C2FB0" w:rsidP="0065321B">
      <w:pPr>
        <w:spacing w:line="360" w:lineRule="auto"/>
        <w:jc w:val="both"/>
      </w:pPr>
      <w:r>
        <w:t>In Successful Futures (2015), Donaldson identifies twelve pedagogical principles which he suggests are not to be used as a prescript way of teaching but as a way to ensure that the four purposes are delivered appropriately as detailed in Chapter 3 of Successful Futures (2015).</w:t>
      </w:r>
      <w:r w:rsidR="00AF10C4">
        <w:t xml:space="preserve">  </w:t>
      </w:r>
      <w:r>
        <w:t>The twelve pedagogical principles are as follows:-</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maintains a consistent focus on the overall purposes of the curriculum.</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challenges all learners by encouraging them to recognise the importance of sustained effort in meeting expectations that are high but achievable for them.</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means employing a blend of approaches including direct teaching.</w:t>
      </w:r>
    </w:p>
    <w:p w:rsidR="004C2FB0" w:rsidRPr="00DD3B27" w:rsidRDefault="004C2FB0" w:rsidP="00DD3B27">
      <w:pPr>
        <w:pStyle w:val="ListParagraph"/>
        <w:numPr>
          <w:ilvl w:val="0"/>
          <w:numId w:val="3"/>
        </w:numPr>
        <w:spacing w:line="240" w:lineRule="auto"/>
        <w:ind w:left="714" w:hanging="357"/>
        <w:jc w:val="both"/>
        <w:rPr>
          <w:i/>
        </w:rPr>
      </w:pPr>
      <w:r w:rsidRPr="00DD3B27">
        <w:rPr>
          <w:i/>
        </w:rPr>
        <w:t xml:space="preserve">Good teaching and learning means employing a blend of approaches including those that promote problem solving, creative and critical thinking.  </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sets tasks and selects resources that build on previous knowledge and experience and engage interest.</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creates authentic contexts for learning.</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means employing assessment for learning principles.</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ranges within and across Areas of Learning and Experience.</w:t>
      </w:r>
    </w:p>
    <w:p w:rsidR="004C2FB0" w:rsidRPr="00DD3B27" w:rsidRDefault="004C2FB0" w:rsidP="00DD3B27">
      <w:pPr>
        <w:pStyle w:val="ListParagraph"/>
        <w:numPr>
          <w:ilvl w:val="0"/>
          <w:numId w:val="3"/>
        </w:numPr>
        <w:spacing w:line="240" w:lineRule="auto"/>
        <w:ind w:left="714" w:hanging="357"/>
        <w:jc w:val="both"/>
        <w:rPr>
          <w:i/>
        </w:rPr>
      </w:pPr>
      <w:r w:rsidRPr="00DD3B27">
        <w:rPr>
          <w:i/>
        </w:rPr>
        <w:t xml:space="preserve">Good teaching and learning regularly reinforces cross-curriculum responsibilities, including literacy, numeracy and digital </w:t>
      </w:r>
      <w:r w:rsidR="00DD3B27" w:rsidRPr="00DD3B27">
        <w:rPr>
          <w:i/>
        </w:rPr>
        <w:t>competence</w:t>
      </w:r>
      <w:r w:rsidRPr="00DD3B27">
        <w:rPr>
          <w:i/>
        </w:rPr>
        <w:t>, and provides opportunities to practise them.</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learning encourages children and young people to take increasing responsibility for their own learning.</w:t>
      </w:r>
    </w:p>
    <w:p w:rsidR="004C2FB0" w:rsidRPr="00DD3B27" w:rsidRDefault="004C2FB0" w:rsidP="00DD3B27">
      <w:pPr>
        <w:pStyle w:val="ListParagraph"/>
        <w:numPr>
          <w:ilvl w:val="0"/>
          <w:numId w:val="3"/>
        </w:numPr>
        <w:spacing w:line="240" w:lineRule="auto"/>
        <w:ind w:left="714" w:hanging="357"/>
        <w:jc w:val="both"/>
        <w:rPr>
          <w:i/>
        </w:rPr>
      </w:pPr>
      <w:r w:rsidRPr="00DD3B27">
        <w:rPr>
          <w:i/>
        </w:rPr>
        <w:t>Good teaching and learn</w:t>
      </w:r>
      <w:r w:rsidR="00DD3B27" w:rsidRPr="00DD3B27">
        <w:rPr>
          <w:i/>
        </w:rPr>
        <w:t>i</w:t>
      </w:r>
      <w:r w:rsidRPr="00DD3B27">
        <w:rPr>
          <w:i/>
        </w:rPr>
        <w:t>ng supports social and emotional development and positive relationships.</w:t>
      </w:r>
    </w:p>
    <w:p w:rsidR="004C2FB0" w:rsidRPr="00DD3B27" w:rsidRDefault="004C2FB0" w:rsidP="00DD3B27">
      <w:pPr>
        <w:pStyle w:val="ListParagraph"/>
        <w:numPr>
          <w:ilvl w:val="0"/>
          <w:numId w:val="3"/>
        </w:numPr>
        <w:spacing w:line="240" w:lineRule="auto"/>
        <w:ind w:left="714" w:hanging="357"/>
        <w:jc w:val="both"/>
        <w:rPr>
          <w:i/>
        </w:rPr>
      </w:pPr>
      <w:r w:rsidRPr="00DD3B27">
        <w:rPr>
          <w:i/>
        </w:rPr>
        <w:lastRenderedPageBreak/>
        <w:t xml:space="preserve">Good teaching and learning encourages collaboration.  </w:t>
      </w:r>
      <w:r w:rsidR="00DD3B27">
        <w:rPr>
          <w:i/>
        </w:rPr>
        <w:t>(Donaldson, 2015, p 64-70)</w:t>
      </w:r>
    </w:p>
    <w:p w:rsidR="00E13516" w:rsidRDefault="008D08BB" w:rsidP="0065321B">
      <w:pPr>
        <w:spacing w:line="360" w:lineRule="auto"/>
        <w:jc w:val="both"/>
      </w:pPr>
      <w:r>
        <w:t>These principles all focus on the teaching and the practitioner making decisions based on what the learners need.</w:t>
      </w:r>
      <w:r w:rsidR="00AF10C4">
        <w:t xml:space="preserve">  In writing these principles Donaldson</w:t>
      </w:r>
      <w:r w:rsidR="000614B9">
        <w:t xml:space="preserve"> (2015)</w:t>
      </w:r>
      <w:r w:rsidR="00AF10C4">
        <w:t xml:space="preserve"> was concerned that they</w:t>
      </w:r>
      <w:r w:rsidR="004A25F4">
        <w:t xml:space="preserve"> would be seen as a tick list;</w:t>
      </w:r>
      <w:r w:rsidR="00AF10C4">
        <w:t xml:space="preserve"> what these principles look like in one setting could be very different to what they look like in another setting with regards to context.  </w:t>
      </w:r>
      <w:r>
        <w:t xml:space="preserve">In our trust group we engaged in a discussion over why there were twelve pedagogical principles and questioned the need for that many.  </w:t>
      </w:r>
      <w:r w:rsidR="00841CAC">
        <w:t xml:space="preserve">Professional dialogue led us to discuss that actually the seventh pedagogical principle relating to assessment for learning was actually the biggest one of all and if we employ that principle effectively it would have the biggest impact on everything else.  This would in turn suggest that pedagogy and assessment are two sides of the same coin.  Twelve pedagogical principles allows for a varied amount of interpretation as has been previously discussed as you have practitioners at different stages in their career engaging with them and demonstrating a wide degree of understanding.  Professional learning is required to ensure that all practitioners develop a secure understanding of them in order to apply them in line with the four purposes.  Having said that, it is clear from comparing the twelve pedagogical principles and the four purposes that there are effective links between them suggesting that </w:t>
      </w:r>
      <w:r w:rsidR="00DE5F39">
        <w:t xml:space="preserve">the principles are important to engage with.  </w:t>
      </w:r>
      <w:r w:rsidR="004E3C3E">
        <w:t>Figure 1</w:t>
      </w:r>
      <w:r w:rsidR="00DE5F39">
        <w:t xml:space="preserve"> below shows where the links are between the pedagogy and the purposes.</w:t>
      </w:r>
      <w:r w:rsidR="00A16F12">
        <w:t xml:space="preserve">  </w:t>
      </w:r>
    </w:p>
    <w:tbl>
      <w:tblPr>
        <w:tblStyle w:val="TableGrid"/>
        <w:tblW w:w="0" w:type="auto"/>
        <w:tblLook w:val="04A0"/>
      </w:tblPr>
      <w:tblGrid>
        <w:gridCol w:w="4621"/>
        <w:gridCol w:w="4621"/>
      </w:tblGrid>
      <w:tr w:rsidR="004E3C3E" w:rsidTr="004E3C3E">
        <w:tc>
          <w:tcPr>
            <w:tcW w:w="4621" w:type="dxa"/>
          </w:tcPr>
          <w:p w:rsidR="004E3C3E" w:rsidRPr="004E3C3E" w:rsidRDefault="004E3C3E" w:rsidP="004E3C3E">
            <w:pPr>
              <w:spacing w:line="360" w:lineRule="auto"/>
              <w:jc w:val="center"/>
              <w:rPr>
                <w:b/>
                <w:u w:val="single"/>
              </w:rPr>
            </w:pPr>
            <w:r>
              <w:rPr>
                <w:b/>
                <w:u w:val="single"/>
              </w:rPr>
              <w:t>Purpose</w:t>
            </w:r>
          </w:p>
        </w:tc>
        <w:tc>
          <w:tcPr>
            <w:tcW w:w="4621" w:type="dxa"/>
          </w:tcPr>
          <w:p w:rsidR="004E3C3E" w:rsidRPr="004E3C3E" w:rsidRDefault="004E3C3E" w:rsidP="004E3C3E">
            <w:pPr>
              <w:spacing w:line="360" w:lineRule="auto"/>
              <w:jc w:val="center"/>
              <w:rPr>
                <w:b/>
                <w:u w:val="single"/>
              </w:rPr>
            </w:pPr>
            <w:r>
              <w:rPr>
                <w:b/>
                <w:u w:val="single"/>
              </w:rPr>
              <w:t>Pedagogical Principles</w:t>
            </w:r>
          </w:p>
        </w:tc>
      </w:tr>
      <w:tr w:rsidR="004E3C3E" w:rsidTr="004E3C3E">
        <w:tc>
          <w:tcPr>
            <w:tcW w:w="4621" w:type="dxa"/>
          </w:tcPr>
          <w:p w:rsidR="004E3C3E" w:rsidRDefault="004E3C3E" w:rsidP="0065321B">
            <w:pPr>
              <w:spacing w:line="360" w:lineRule="auto"/>
              <w:jc w:val="both"/>
            </w:pPr>
            <w:r>
              <w:t>Ambitious, capable learners</w:t>
            </w:r>
          </w:p>
        </w:tc>
        <w:tc>
          <w:tcPr>
            <w:tcW w:w="4621" w:type="dxa"/>
          </w:tcPr>
          <w:p w:rsidR="004E3C3E" w:rsidRDefault="004E3C3E" w:rsidP="0065321B">
            <w:pPr>
              <w:spacing w:line="360" w:lineRule="auto"/>
              <w:jc w:val="both"/>
            </w:pPr>
            <w:r>
              <w:t>1, 2, 3, 4</w:t>
            </w:r>
            <w:r w:rsidR="00997AB7">
              <w:t>, 5, 6, 7, 8, 9, 10, 12</w:t>
            </w:r>
          </w:p>
        </w:tc>
      </w:tr>
      <w:tr w:rsidR="004E3C3E" w:rsidTr="004E3C3E">
        <w:tc>
          <w:tcPr>
            <w:tcW w:w="4621" w:type="dxa"/>
          </w:tcPr>
          <w:p w:rsidR="004E3C3E" w:rsidRDefault="004E3C3E" w:rsidP="0065321B">
            <w:pPr>
              <w:spacing w:line="360" w:lineRule="auto"/>
              <w:jc w:val="both"/>
            </w:pPr>
            <w:r>
              <w:t>Enterprising, creative contributors</w:t>
            </w:r>
          </w:p>
        </w:tc>
        <w:tc>
          <w:tcPr>
            <w:tcW w:w="4621" w:type="dxa"/>
          </w:tcPr>
          <w:p w:rsidR="004E3C3E" w:rsidRDefault="004E3C3E" w:rsidP="0065321B">
            <w:pPr>
              <w:spacing w:line="360" w:lineRule="auto"/>
              <w:jc w:val="both"/>
            </w:pPr>
            <w:r>
              <w:t>1, 3, 4</w:t>
            </w:r>
            <w:r w:rsidR="00997AB7">
              <w:t>, 6, 7, 8, 9, 10, 12</w:t>
            </w:r>
          </w:p>
        </w:tc>
      </w:tr>
      <w:tr w:rsidR="004E3C3E" w:rsidTr="004E3C3E">
        <w:tc>
          <w:tcPr>
            <w:tcW w:w="4621" w:type="dxa"/>
          </w:tcPr>
          <w:p w:rsidR="004E3C3E" w:rsidRDefault="004E3C3E" w:rsidP="0065321B">
            <w:pPr>
              <w:spacing w:line="360" w:lineRule="auto"/>
              <w:jc w:val="both"/>
            </w:pPr>
            <w:r>
              <w:t>Ethical, informed citizens</w:t>
            </w:r>
          </w:p>
        </w:tc>
        <w:tc>
          <w:tcPr>
            <w:tcW w:w="4621" w:type="dxa"/>
          </w:tcPr>
          <w:p w:rsidR="004E3C3E" w:rsidRDefault="004E3C3E" w:rsidP="0065321B">
            <w:pPr>
              <w:spacing w:line="360" w:lineRule="auto"/>
              <w:jc w:val="both"/>
            </w:pPr>
            <w:r>
              <w:t>1, 3, 4</w:t>
            </w:r>
            <w:r w:rsidR="00997AB7">
              <w:t>, 6, 7, 8, 9, 10, 11</w:t>
            </w:r>
          </w:p>
        </w:tc>
      </w:tr>
      <w:tr w:rsidR="004E3C3E" w:rsidTr="004E3C3E">
        <w:tc>
          <w:tcPr>
            <w:tcW w:w="4621" w:type="dxa"/>
          </w:tcPr>
          <w:p w:rsidR="004E3C3E" w:rsidRDefault="004E3C3E" w:rsidP="0065321B">
            <w:pPr>
              <w:spacing w:line="360" w:lineRule="auto"/>
              <w:jc w:val="both"/>
            </w:pPr>
            <w:r>
              <w:t>Healthy, confident individuals</w:t>
            </w:r>
          </w:p>
        </w:tc>
        <w:tc>
          <w:tcPr>
            <w:tcW w:w="4621" w:type="dxa"/>
          </w:tcPr>
          <w:p w:rsidR="004E3C3E" w:rsidRDefault="004E3C3E" w:rsidP="0065321B">
            <w:pPr>
              <w:spacing w:line="360" w:lineRule="auto"/>
              <w:jc w:val="both"/>
            </w:pPr>
            <w:r>
              <w:t>1, 3, 4</w:t>
            </w:r>
            <w:r w:rsidR="00997AB7">
              <w:t xml:space="preserve">, 6, 7, 8, 9, 10, 11, </w:t>
            </w:r>
          </w:p>
        </w:tc>
      </w:tr>
    </w:tbl>
    <w:p w:rsidR="00DE5F39" w:rsidRDefault="00997AB7" w:rsidP="0065321B">
      <w:pPr>
        <w:spacing w:line="360" w:lineRule="auto"/>
        <w:jc w:val="both"/>
      </w:pPr>
      <w:r>
        <w:t>Figur</w:t>
      </w:r>
      <w:r w:rsidR="00A16F12">
        <w:t>e 1</w:t>
      </w:r>
      <w:r w:rsidR="004A25F4">
        <w:t xml:space="preserve"> – Comparison of Four Purposes and Pedagogical Principles</w:t>
      </w:r>
    </w:p>
    <w:p w:rsidR="00A16F12" w:rsidRDefault="00E13516" w:rsidP="0065321B">
      <w:pPr>
        <w:spacing w:line="360" w:lineRule="auto"/>
        <w:jc w:val="both"/>
      </w:pPr>
      <w:r>
        <w:t xml:space="preserve">The following ideas of effective pedagogy are all open to interpretation and depending on the practitioner could be delivered </w:t>
      </w:r>
      <w:r w:rsidR="00397747">
        <w:t xml:space="preserve">greatly or poorly.  They may also be deemed unsuitable in certain settings and contexts.  However, taking this into consideration they are all ideas that should be considered due to the impact that they have on learners and their outcomes.  </w:t>
      </w:r>
    </w:p>
    <w:p w:rsidR="00841CAC" w:rsidRDefault="001C390C" w:rsidP="0065321B">
      <w:pPr>
        <w:spacing w:line="360" w:lineRule="auto"/>
        <w:jc w:val="both"/>
      </w:pPr>
      <w:r>
        <w:t>Danielson’s Framework for teaching consists of the following elements:-</w:t>
      </w:r>
    </w:p>
    <w:p w:rsidR="001C390C" w:rsidRDefault="001C390C" w:rsidP="001C390C">
      <w:pPr>
        <w:pStyle w:val="ListParagraph"/>
        <w:numPr>
          <w:ilvl w:val="0"/>
          <w:numId w:val="4"/>
        </w:numPr>
        <w:spacing w:line="360" w:lineRule="auto"/>
        <w:jc w:val="both"/>
      </w:pPr>
      <w:r>
        <w:t xml:space="preserve">Planning and preparation </w:t>
      </w:r>
    </w:p>
    <w:p w:rsidR="001C390C" w:rsidRDefault="001C390C" w:rsidP="001C390C">
      <w:pPr>
        <w:pStyle w:val="ListParagraph"/>
        <w:numPr>
          <w:ilvl w:val="0"/>
          <w:numId w:val="4"/>
        </w:numPr>
        <w:spacing w:line="360" w:lineRule="auto"/>
        <w:jc w:val="both"/>
      </w:pPr>
      <w:r>
        <w:t>Classroom environment</w:t>
      </w:r>
    </w:p>
    <w:p w:rsidR="001C390C" w:rsidRDefault="001C390C" w:rsidP="001C390C">
      <w:pPr>
        <w:pStyle w:val="ListParagraph"/>
        <w:numPr>
          <w:ilvl w:val="0"/>
          <w:numId w:val="4"/>
        </w:numPr>
        <w:spacing w:line="360" w:lineRule="auto"/>
        <w:jc w:val="both"/>
      </w:pPr>
      <w:r>
        <w:t>Instructions</w:t>
      </w:r>
    </w:p>
    <w:p w:rsidR="001C390C" w:rsidRDefault="001C390C" w:rsidP="001C390C">
      <w:pPr>
        <w:pStyle w:val="ListParagraph"/>
        <w:numPr>
          <w:ilvl w:val="0"/>
          <w:numId w:val="4"/>
        </w:numPr>
        <w:spacing w:line="360" w:lineRule="auto"/>
        <w:jc w:val="both"/>
      </w:pPr>
      <w:r>
        <w:t>Professional responsibilities</w:t>
      </w:r>
    </w:p>
    <w:p w:rsidR="001C390C" w:rsidRDefault="001C390C" w:rsidP="001C390C">
      <w:pPr>
        <w:spacing w:line="360" w:lineRule="auto"/>
        <w:jc w:val="both"/>
      </w:pPr>
      <w:r>
        <w:lastRenderedPageBreak/>
        <w:t>Each of the above elements is broken down into six or seven further aspects all relating to knowledge, pedagogy, professionalism, record keeping, questioning, communicating and behaviour management to name just a few.  Whilst this is a comprehensive list of effective teaching it does not necessarily incorporate everything needed to align with the four purposes as Donaldson</w:t>
      </w:r>
      <w:r w:rsidR="000614B9">
        <w:t xml:space="preserve"> (2015)</w:t>
      </w:r>
      <w:r>
        <w:t xml:space="preserve"> suggested should be the centre of the new curriculum</w:t>
      </w:r>
      <w:r w:rsidR="00113E80">
        <w:t>, however does create parallels with some but not all of the twelve pedagogical principles</w:t>
      </w:r>
      <w:r>
        <w:t xml:space="preserve">.  </w:t>
      </w:r>
    </w:p>
    <w:p w:rsidR="00670128" w:rsidRDefault="001C390C" w:rsidP="0065321B">
      <w:pPr>
        <w:spacing w:line="360" w:lineRule="auto"/>
        <w:jc w:val="both"/>
      </w:pPr>
      <w:r>
        <w:t>The Classroom Assessment Scoring System (CLASS)</w:t>
      </w:r>
      <w:r w:rsidR="00113E80">
        <w:t xml:space="preserve"> (</w:t>
      </w:r>
      <w:proofErr w:type="spellStart"/>
      <w:r w:rsidR="00113E80">
        <w:t>Pianta</w:t>
      </w:r>
      <w:proofErr w:type="spellEnd"/>
      <w:r w:rsidR="00113E80">
        <w:t xml:space="preserve">, La </w:t>
      </w:r>
      <w:proofErr w:type="spellStart"/>
      <w:r w:rsidR="00113E80">
        <w:t>Paro</w:t>
      </w:r>
      <w:proofErr w:type="spellEnd"/>
      <w:r w:rsidR="00113E80">
        <w:t xml:space="preserve">, &amp; </w:t>
      </w:r>
      <w:proofErr w:type="spellStart"/>
      <w:r w:rsidR="00113E80">
        <w:t>Hamre</w:t>
      </w:r>
      <w:proofErr w:type="spellEnd"/>
      <w:r w:rsidR="00113E80">
        <w:t>, 2008) consider</w:t>
      </w:r>
      <w:r w:rsidR="004A25F4">
        <w:t>s</w:t>
      </w:r>
      <w:r w:rsidR="00113E80">
        <w:t xml:space="preserve"> three main domains with a number of dimensions under each of the main domains.  Emotional support which is summarised as being responsible for classroom climate, teacher sensitivity to needs and regards for student perspective; classroom organisation which encompasses behaviour management, productivity and instructional learning formats and instructional support which channels concept development, quality feedback and language modelling.  Whilst, like the previous set, these do not marry entirely with Donaldson’s</w:t>
      </w:r>
      <w:r w:rsidR="000614B9">
        <w:t xml:space="preserve"> (2015)</w:t>
      </w:r>
      <w:r w:rsidR="00113E80">
        <w:t xml:space="preserve"> twelve principles there are echoes of different teaching methods, pupil effort and questioning for assessment, yet, Donaldson’s</w:t>
      </w:r>
      <w:r w:rsidR="000614B9">
        <w:t xml:space="preserve"> (2015)</w:t>
      </w:r>
      <w:r w:rsidR="00113E80">
        <w:t xml:space="preserve"> principles allow the four purposes to be achieved more efficiently.  </w:t>
      </w:r>
    </w:p>
    <w:p w:rsidR="002E33D5" w:rsidRDefault="00113E80" w:rsidP="0065321B">
      <w:pPr>
        <w:spacing w:line="360" w:lineRule="auto"/>
        <w:jc w:val="both"/>
      </w:pPr>
      <w:r>
        <w:t>Rosenshine’s Principles of Instruction (2010, 2012</w:t>
      </w:r>
      <w:r w:rsidR="002E33D5">
        <w:t>) is built on at least 40 years of research on key elements that seek to achieve the highest impact on learners.  It is not only built on research but on experimental studies of teachers within classrooms both of which are proven to be successful suggesting that these principles are highly desirable.  The ten principles are centred on behaviour of teachers that is said to produce higher learner outcomes and include the following:-</w:t>
      </w:r>
    </w:p>
    <w:p w:rsidR="002E33D5" w:rsidRPr="00D55516" w:rsidRDefault="002E33D5" w:rsidP="002E33D5">
      <w:pPr>
        <w:pStyle w:val="ListParagraph"/>
        <w:numPr>
          <w:ilvl w:val="0"/>
          <w:numId w:val="6"/>
        </w:numPr>
        <w:spacing w:line="360" w:lineRule="auto"/>
        <w:jc w:val="both"/>
        <w:rPr>
          <w:i/>
        </w:rPr>
      </w:pPr>
      <w:r w:rsidRPr="00D55516">
        <w:rPr>
          <w:i/>
        </w:rPr>
        <w:t>Begin a lesson with a short review of previous learning</w:t>
      </w:r>
    </w:p>
    <w:p w:rsidR="002E33D5" w:rsidRPr="00D55516" w:rsidRDefault="002E33D5" w:rsidP="002E33D5">
      <w:pPr>
        <w:pStyle w:val="ListParagraph"/>
        <w:numPr>
          <w:ilvl w:val="0"/>
          <w:numId w:val="6"/>
        </w:numPr>
        <w:spacing w:line="360" w:lineRule="auto"/>
        <w:jc w:val="both"/>
        <w:rPr>
          <w:i/>
        </w:rPr>
      </w:pPr>
      <w:r w:rsidRPr="00D55516">
        <w:rPr>
          <w:i/>
        </w:rPr>
        <w:t>Present new material in small steps, with student practice after each step</w:t>
      </w:r>
    </w:p>
    <w:p w:rsidR="002E33D5" w:rsidRPr="00D55516" w:rsidRDefault="002E33D5" w:rsidP="002E33D5">
      <w:pPr>
        <w:pStyle w:val="ListParagraph"/>
        <w:numPr>
          <w:ilvl w:val="0"/>
          <w:numId w:val="6"/>
        </w:numPr>
        <w:spacing w:line="360" w:lineRule="auto"/>
        <w:jc w:val="both"/>
        <w:rPr>
          <w:i/>
        </w:rPr>
      </w:pPr>
      <w:r w:rsidRPr="00D55516">
        <w:rPr>
          <w:i/>
        </w:rPr>
        <w:t>Ask a large number of questions and check the responses of all students</w:t>
      </w:r>
    </w:p>
    <w:p w:rsidR="002E33D5" w:rsidRPr="00D55516" w:rsidRDefault="002E33D5" w:rsidP="002E33D5">
      <w:pPr>
        <w:pStyle w:val="ListParagraph"/>
        <w:numPr>
          <w:ilvl w:val="0"/>
          <w:numId w:val="6"/>
        </w:numPr>
        <w:spacing w:line="360" w:lineRule="auto"/>
        <w:jc w:val="both"/>
        <w:rPr>
          <w:i/>
        </w:rPr>
      </w:pPr>
      <w:r w:rsidRPr="00D55516">
        <w:rPr>
          <w:i/>
        </w:rPr>
        <w:t>Provide models for problem solving and worked examples</w:t>
      </w:r>
    </w:p>
    <w:p w:rsidR="002E33D5" w:rsidRPr="00D55516" w:rsidRDefault="002E33D5" w:rsidP="002E33D5">
      <w:pPr>
        <w:pStyle w:val="ListParagraph"/>
        <w:numPr>
          <w:ilvl w:val="0"/>
          <w:numId w:val="6"/>
        </w:numPr>
        <w:spacing w:line="360" w:lineRule="auto"/>
        <w:jc w:val="both"/>
        <w:rPr>
          <w:i/>
        </w:rPr>
      </w:pPr>
      <w:r w:rsidRPr="00D55516">
        <w:rPr>
          <w:i/>
        </w:rPr>
        <w:t>Guide student practice</w:t>
      </w:r>
    </w:p>
    <w:p w:rsidR="002E33D5" w:rsidRPr="00D55516" w:rsidRDefault="002E33D5" w:rsidP="002E33D5">
      <w:pPr>
        <w:pStyle w:val="ListParagraph"/>
        <w:numPr>
          <w:ilvl w:val="0"/>
          <w:numId w:val="6"/>
        </w:numPr>
        <w:spacing w:line="360" w:lineRule="auto"/>
        <w:jc w:val="both"/>
        <w:rPr>
          <w:i/>
        </w:rPr>
      </w:pPr>
      <w:r w:rsidRPr="00D55516">
        <w:rPr>
          <w:i/>
        </w:rPr>
        <w:t>Check for student understanding</w:t>
      </w:r>
    </w:p>
    <w:p w:rsidR="002E33D5" w:rsidRPr="00D55516" w:rsidRDefault="002E33D5" w:rsidP="002E33D5">
      <w:pPr>
        <w:pStyle w:val="ListParagraph"/>
        <w:numPr>
          <w:ilvl w:val="0"/>
          <w:numId w:val="6"/>
        </w:numPr>
        <w:spacing w:line="360" w:lineRule="auto"/>
        <w:jc w:val="both"/>
        <w:rPr>
          <w:i/>
        </w:rPr>
      </w:pPr>
      <w:r w:rsidRPr="00D55516">
        <w:rPr>
          <w:i/>
        </w:rPr>
        <w:t>Obtain a high success rate</w:t>
      </w:r>
    </w:p>
    <w:p w:rsidR="002E33D5" w:rsidRPr="00D55516" w:rsidRDefault="002E33D5" w:rsidP="002E33D5">
      <w:pPr>
        <w:pStyle w:val="ListParagraph"/>
        <w:numPr>
          <w:ilvl w:val="0"/>
          <w:numId w:val="6"/>
        </w:numPr>
        <w:spacing w:line="360" w:lineRule="auto"/>
        <w:jc w:val="both"/>
        <w:rPr>
          <w:i/>
        </w:rPr>
      </w:pPr>
      <w:r w:rsidRPr="00D55516">
        <w:rPr>
          <w:i/>
        </w:rPr>
        <w:t>Provide scaffolds for difficult tasks</w:t>
      </w:r>
    </w:p>
    <w:p w:rsidR="002E33D5" w:rsidRPr="00D55516" w:rsidRDefault="002E33D5" w:rsidP="002E33D5">
      <w:pPr>
        <w:pStyle w:val="ListParagraph"/>
        <w:numPr>
          <w:ilvl w:val="0"/>
          <w:numId w:val="6"/>
        </w:numPr>
        <w:spacing w:line="360" w:lineRule="auto"/>
        <w:jc w:val="both"/>
        <w:rPr>
          <w:i/>
        </w:rPr>
      </w:pPr>
      <w:r w:rsidRPr="00D55516">
        <w:rPr>
          <w:i/>
        </w:rPr>
        <w:t>Require and monitor independent practice</w:t>
      </w:r>
    </w:p>
    <w:p w:rsidR="002E33D5" w:rsidRPr="00D55516" w:rsidRDefault="002E33D5" w:rsidP="002E33D5">
      <w:pPr>
        <w:pStyle w:val="ListParagraph"/>
        <w:numPr>
          <w:ilvl w:val="0"/>
          <w:numId w:val="6"/>
        </w:numPr>
        <w:spacing w:line="360" w:lineRule="auto"/>
        <w:jc w:val="both"/>
        <w:rPr>
          <w:i/>
        </w:rPr>
      </w:pPr>
      <w:r w:rsidRPr="00D55516">
        <w:rPr>
          <w:i/>
        </w:rPr>
        <w:t>Engage students in weekly and monthly review.</w:t>
      </w:r>
      <w:r w:rsidR="00D55516">
        <w:rPr>
          <w:i/>
        </w:rPr>
        <w:t xml:space="preserve"> (</w:t>
      </w:r>
      <w:r w:rsidR="000A3BAC">
        <w:rPr>
          <w:i/>
        </w:rPr>
        <w:t>Sherrington 2019 p.60)</w:t>
      </w:r>
    </w:p>
    <w:p w:rsidR="00E733F4" w:rsidRDefault="004A25F4" w:rsidP="007D6717">
      <w:pPr>
        <w:spacing w:line="360" w:lineRule="auto"/>
        <w:jc w:val="both"/>
      </w:pPr>
      <w:r>
        <w:t>T</w:t>
      </w:r>
      <w:r w:rsidR="002E33D5">
        <w:t xml:space="preserve">hese principles may be seen as being quite </w:t>
      </w:r>
      <w:r w:rsidR="007D6717">
        <w:t>specific</w:t>
      </w:r>
      <w:r w:rsidR="002E33D5">
        <w:t xml:space="preserve"> and centred on individual lessons rather than a wider approach suggested by Donaldson’s</w:t>
      </w:r>
      <w:r w:rsidR="000614B9">
        <w:t xml:space="preserve"> (2015)</w:t>
      </w:r>
      <w:r w:rsidR="002E33D5">
        <w:t xml:space="preserve"> twelve principles.  It could be argued that they are </w:t>
      </w:r>
      <w:r w:rsidR="002E33D5">
        <w:lastRenderedPageBreak/>
        <w:t>just more prescript than Donaldson’s</w:t>
      </w:r>
      <w:r w:rsidR="000614B9">
        <w:t xml:space="preserve"> (2015)</w:t>
      </w:r>
      <w:r w:rsidR="002E33D5">
        <w:t xml:space="preserve"> principles but actually there is some alignment between Rosenshine’s and Donaldson’s</w:t>
      </w:r>
      <w:r w:rsidR="000614B9">
        <w:t xml:space="preserve"> (2015)</w:t>
      </w:r>
      <w:r w:rsidR="002E33D5">
        <w:t xml:space="preserve"> principles.  </w:t>
      </w:r>
      <w:r w:rsidR="007D6717">
        <w:t>In both sets of principles there is the need for encouraging collaboration, encouraging high pupil effort to reach achievable targets, using a variety of teaching approaches, building on previous knowledge, and using assessments to accelerate progress.  In fact, Rosenshine’s principles have been proven to have a huge impact on learner outcomes and therefore would be a good approach to follow based on the previous discussion that actually the most important of Donaldson’s</w:t>
      </w:r>
      <w:r w:rsidR="000614B9">
        <w:t xml:space="preserve"> (2015)</w:t>
      </w:r>
      <w:r w:rsidR="007D6717">
        <w:t xml:space="preserve"> principles is related to assessment.  </w:t>
      </w:r>
    </w:p>
    <w:p w:rsidR="00670128" w:rsidRDefault="00E733F4" w:rsidP="007D6717">
      <w:pPr>
        <w:spacing w:line="360" w:lineRule="auto"/>
        <w:jc w:val="both"/>
      </w:pPr>
      <w:r>
        <w:rPr>
          <w:noProof/>
          <w:lang w:eastAsia="en-GB"/>
        </w:rPr>
        <w:drawing>
          <wp:anchor distT="0" distB="0" distL="114300" distR="114300" simplePos="0" relativeHeight="251658240" behindDoc="1" locked="0" layoutInCell="1" allowOverlap="1">
            <wp:simplePos x="0" y="0"/>
            <wp:positionH relativeFrom="column">
              <wp:posOffset>-156210</wp:posOffset>
            </wp:positionH>
            <wp:positionV relativeFrom="paragraph">
              <wp:posOffset>690880</wp:posOffset>
            </wp:positionV>
            <wp:extent cx="5720080" cy="5700395"/>
            <wp:effectExtent l="19050" t="0" r="0" b="0"/>
            <wp:wrapTight wrapText="bothSides">
              <wp:wrapPolygon edited="0">
                <wp:start x="-72" y="0"/>
                <wp:lineTo x="-72" y="21511"/>
                <wp:lineTo x="21581" y="21511"/>
                <wp:lineTo x="21581" y="0"/>
                <wp:lineTo x="-72" y="0"/>
              </wp:wrapPolygon>
            </wp:wrapTight>
            <wp:docPr id="1" name="Picture 1" descr="Image result for the dynamic model of educational effec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dynamic model of educational effectiveness"/>
                    <pic:cNvPicPr>
                      <a:picLocks noChangeAspect="1" noChangeArrowheads="1"/>
                    </pic:cNvPicPr>
                  </pic:nvPicPr>
                  <pic:blipFill>
                    <a:blip r:embed="rId12" cstate="print"/>
                    <a:srcRect t="7916" b="15876"/>
                    <a:stretch>
                      <a:fillRect/>
                    </a:stretch>
                  </pic:blipFill>
                  <pic:spPr bwMode="auto">
                    <a:xfrm>
                      <a:off x="0" y="0"/>
                      <a:ext cx="5720080" cy="5700395"/>
                    </a:xfrm>
                    <a:prstGeom prst="rect">
                      <a:avLst/>
                    </a:prstGeom>
                    <a:noFill/>
                    <a:ln w="9525">
                      <a:noFill/>
                      <a:miter lim="800000"/>
                      <a:headEnd/>
                      <a:tailEnd/>
                    </a:ln>
                  </pic:spPr>
                </pic:pic>
              </a:graphicData>
            </a:graphic>
          </wp:anchor>
        </w:drawing>
      </w:r>
      <w:proofErr w:type="spellStart"/>
      <w:r w:rsidR="007D6717">
        <w:t>Creemers</w:t>
      </w:r>
      <w:proofErr w:type="spellEnd"/>
      <w:r w:rsidR="007D6717">
        <w:t xml:space="preserve"> and </w:t>
      </w:r>
      <w:proofErr w:type="spellStart"/>
      <w:r w:rsidR="007D6717">
        <w:t>Kyriakides</w:t>
      </w:r>
      <w:proofErr w:type="spellEnd"/>
      <w:r w:rsidR="007D6717">
        <w:t>’ Dynamic Model is based on a large body of research which has focused on elements that are connected with achieving high outcomes and has specified twenty one principles that are grouped under eight headings.  The figure below details how the model looks.</w:t>
      </w:r>
    </w:p>
    <w:p w:rsidR="0017599F" w:rsidRDefault="00D074A8" w:rsidP="001C390C">
      <w:pPr>
        <w:spacing w:line="360" w:lineRule="auto"/>
        <w:jc w:val="both"/>
      </w:pPr>
      <w:r>
        <w:t>Figure 2</w:t>
      </w:r>
      <w:r w:rsidR="00192E68">
        <w:t xml:space="preserve"> (What Makes Great Teaching, October 2014, p.16)</w:t>
      </w:r>
    </w:p>
    <w:p w:rsidR="000614B9" w:rsidRDefault="000614B9" w:rsidP="001C390C">
      <w:pPr>
        <w:spacing w:line="360" w:lineRule="auto"/>
        <w:jc w:val="both"/>
      </w:pPr>
      <w:r>
        <w:lastRenderedPageBreak/>
        <w:t>This model again has many elements that could be aligned with Donaldson’s (2015) principles</w:t>
      </w:r>
      <w:r w:rsidR="00777F1F">
        <w:t xml:space="preserve">.  It encompasses assessment, different teaching techniques, sustained pupil effort, problem solving and building on previous experiences.  It does however detail a focus on data, reporting and behaviour management that is not directly evident in Donaldson’s (2015) principles.  </w:t>
      </w:r>
    </w:p>
    <w:p w:rsidR="001C390C" w:rsidRDefault="00777F1F" w:rsidP="001C390C">
      <w:pPr>
        <w:spacing w:line="360" w:lineRule="auto"/>
        <w:jc w:val="both"/>
      </w:pPr>
      <w:r>
        <w:t xml:space="preserve">To establish a good pedagogical approach you need to know what makes great teaching and The Sutton Trust, What makes great teaching (2014, p2) suggests that </w:t>
      </w:r>
      <w:r w:rsidR="00C948F0">
        <w:t>the six components of great teaching are:-</w:t>
      </w:r>
    </w:p>
    <w:p w:rsidR="00C948F0" w:rsidRDefault="00C948F0" w:rsidP="00C948F0">
      <w:pPr>
        <w:pStyle w:val="ListParagraph"/>
        <w:numPr>
          <w:ilvl w:val="0"/>
          <w:numId w:val="7"/>
        </w:numPr>
        <w:spacing w:line="360" w:lineRule="auto"/>
        <w:jc w:val="both"/>
      </w:pPr>
      <w:r>
        <w:t>Content knowledge – most effective teachers have secure knowledge of what they teach</w:t>
      </w:r>
    </w:p>
    <w:p w:rsidR="00C948F0" w:rsidRDefault="00C948F0" w:rsidP="00C948F0">
      <w:pPr>
        <w:pStyle w:val="ListParagraph"/>
        <w:numPr>
          <w:ilvl w:val="0"/>
          <w:numId w:val="7"/>
        </w:numPr>
        <w:spacing w:line="360" w:lineRule="auto"/>
        <w:jc w:val="both"/>
      </w:pPr>
      <w:r>
        <w:t>Quality of instruction – effective questioning and use of assessment</w:t>
      </w:r>
    </w:p>
    <w:p w:rsidR="00C948F0" w:rsidRDefault="00C948F0" w:rsidP="00C948F0">
      <w:pPr>
        <w:pStyle w:val="ListParagraph"/>
        <w:numPr>
          <w:ilvl w:val="0"/>
          <w:numId w:val="7"/>
        </w:numPr>
        <w:spacing w:line="360" w:lineRule="auto"/>
        <w:jc w:val="both"/>
      </w:pPr>
      <w:r>
        <w:t>Classroom climate – quality interactions between learner and practitioner</w:t>
      </w:r>
    </w:p>
    <w:p w:rsidR="00C948F0" w:rsidRDefault="00C948F0" w:rsidP="00C948F0">
      <w:pPr>
        <w:pStyle w:val="ListParagraph"/>
        <w:numPr>
          <w:ilvl w:val="0"/>
          <w:numId w:val="7"/>
        </w:numPr>
        <w:spacing w:line="360" w:lineRule="auto"/>
        <w:jc w:val="both"/>
      </w:pPr>
      <w:r>
        <w:t>Classroom management – efficient use of time, space and resources</w:t>
      </w:r>
    </w:p>
    <w:p w:rsidR="00C948F0" w:rsidRDefault="00C948F0" w:rsidP="00C948F0">
      <w:pPr>
        <w:pStyle w:val="ListParagraph"/>
        <w:numPr>
          <w:ilvl w:val="0"/>
          <w:numId w:val="7"/>
        </w:numPr>
        <w:spacing w:line="360" w:lineRule="auto"/>
        <w:jc w:val="both"/>
      </w:pPr>
      <w:r>
        <w:t>Teacher beliefs – the learning process and being effective is important to them</w:t>
      </w:r>
    </w:p>
    <w:p w:rsidR="00C948F0" w:rsidRDefault="00C948F0" w:rsidP="00C948F0">
      <w:pPr>
        <w:pStyle w:val="ListParagraph"/>
        <w:numPr>
          <w:ilvl w:val="0"/>
          <w:numId w:val="7"/>
        </w:numPr>
        <w:spacing w:line="360" w:lineRule="auto"/>
        <w:jc w:val="both"/>
      </w:pPr>
      <w:r>
        <w:t>Professional behaviours – reflection, development and support of their own profession.</w:t>
      </w:r>
    </w:p>
    <w:p w:rsidR="00C948F0" w:rsidRDefault="00C948F0" w:rsidP="00C948F0">
      <w:pPr>
        <w:spacing w:line="360" w:lineRule="auto"/>
        <w:jc w:val="both"/>
      </w:pPr>
      <w:r>
        <w:t xml:space="preserve">Again a different number of principles that are regarded as important but some echoes of Donaldson’s (2015) principles in reference to assessment and different teaching approaches.  </w:t>
      </w:r>
    </w:p>
    <w:p w:rsidR="00A9498F" w:rsidRDefault="00A9498F" w:rsidP="00C948F0">
      <w:pPr>
        <w:spacing w:line="360" w:lineRule="auto"/>
        <w:jc w:val="both"/>
      </w:pPr>
      <w:r>
        <w:t xml:space="preserve">In summary, regarding the variety of examples of pedagogical principles that I have researched, it is clear to see that they all have a varying number of elements that they regard as important to effective teaching.  There are many identified overlaps between the examples that I </w:t>
      </w:r>
      <w:r w:rsidR="00331279">
        <w:t xml:space="preserve">have </w:t>
      </w:r>
      <w:r>
        <w:t xml:space="preserve">looked at but not all of them are wholly aligned with </w:t>
      </w:r>
      <w:proofErr w:type="gramStart"/>
      <w:r>
        <w:t>Donaldson’s(</w:t>
      </w:r>
      <w:proofErr w:type="gramEnd"/>
      <w:r>
        <w:t>2015) principles suggesting that other examples would not be suitable for use when implementing the CfW.  The aspects that were identified as overlapping, such as assessment, a range of teaching approaches and pupil effort to achieve high outcomes suggests that as they appear in all</w:t>
      </w:r>
      <w:r w:rsidR="0017599F">
        <w:t>,</w:t>
      </w:r>
      <w:r>
        <w:t xml:space="preserve"> are elements that should be considered high on the list of principles to implement.  This does not however mean that the aspects that did not correlate with Donaldson’s principles are not useful and should be ignore</w:t>
      </w:r>
      <w:r w:rsidR="00E0028B">
        <w:t>d</w:t>
      </w:r>
      <w:r>
        <w:t xml:space="preserve">, just that they are not essential to the implementation of CfW.  </w:t>
      </w:r>
    </w:p>
    <w:p w:rsidR="000E6987" w:rsidRDefault="00670128" w:rsidP="0065321B">
      <w:pPr>
        <w:spacing w:line="360" w:lineRule="auto"/>
        <w:jc w:val="both"/>
      </w:pPr>
      <w:r>
        <w:rPr>
          <w:i/>
          <w:u w:val="single"/>
        </w:rPr>
        <w:t>International</w:t>
      </w:r>
      <w:r w:rsidR="000B3128">
        <w:rPr>
          <w:i/>
          <w:u w:val="single"/>
        </w:rPr>
        <w:t xml:space="preserve"> and national</w:t>
      </w:r>
      <w:r>
        <w:rPr>
          <w:i/>
          <w:u w:val="single"/>
        </w:rPr>
        <w:t xml:space="preserve"> approaches to pedagogical principles</w:t>
      </w:r>
    </w:p>
    <w:p w:rsidR="004D0DF8" w:rsidRDefault="004D0DF8" w:rsidP="0065321B">
      <w:pPr>
        <w:spacing w:line="360" w:lineRule="auto"/>
        <w:jc w:val="both"/>
      </w:pPr>
      <w:r>
        <w:t xml:space="preserve">I have selected to look at Estonia as my first international focus regarding pedagogical approaches as there is a comparison on PISA data which has been a focus in previous international comparisons but also as they adopt a ‘journey’ type method of assessment which could be compared to the progression steps in the CfW.  </w:t>
      </w:r>
      <w:r w:rsidR="00AD4449">
        <w:t xml:space="preserve">It has been reported that Estonia has performed better in Pisa tests </w:t>
      </w:r>
      <w:r w:rsidR="00E0028B">
        <w:t xml:space="preserve">that measure the ability of their 15 year olds to apply a range of skills and knowledge to real-life problem solving in reading, maths and science </w:t>
      </w:r>
      <w:r w:rsidR="00AD4449">
        <w:t xml:space="preserve">than many major European countries.  In 2016 </w:t>
      </w:r>
      <w:r w:rsidR="00AD4449">
        <w:lastRenderedPageBreak/>
        <w:t>Estonia was ranked third in science with the UK ranked below that in fifteenth place and in reading the UK was ranked at only twenty-second place with Estonia being ranked sixth.  This is quite alarming considering the comparison of spending on education between the UK and Estonia; with the UK spending on education being relatively high you would expect to see better results in performance and achievement of children especially when Estonia is spending far less yet achieving higher.  However, it does have to be taken into account that this achievement is just in relation to the Pisa test results and does not reflect outcomes of all learners yet should still be considered.</w:t>
      </w:r>
    </w:p>
    <w:p w:rsidR="00AD4449" w:rsidRDefault="00E0028B" w:rsidP="0065321B">
      <w:pPr>
        <w:spacing w:line="360" w:lineRule="auto"/>
        <w:jc w:val="both"/>
      </w:pPr>
      <w:r>
        <w:t>Early Y</w:t>
      </w:r>
      <w:r w:rsidR="00AD4449">
        <w:t>ears educat</w:t>
      </w:r>
      <w:r w:rsidR="0017599F">
        <w:t>ion has been at the forefront of</w:t>
      </w:r>
      <w:r w:rsidR="00AD4449">
        <w:t xml:space="preserve"> priorities for Estonia in recent </w:t>
      </w:r>
      <w:r w:rsidR="0017599F">
        <w:t>times;</w:t>
      </w:r>
      <w:r w:rsidR="00AD4449">
        <w:t xml:space="preserve"> however children do not start compulsory schooling until they are the age of seven.  Children attend kindergarten from the age of three, or sometimes even earlier, and it is here that they are prepared for the learning that they will encounter when they start school at seven.  </w:t>
      </w:r>
      <w:r w:rsidR="00A811BA">
        <w:t xml:space="preserve">In kindergarten the children learn through play directed by teachers and on occasions more formal teaching will be gradually introduced.  </w:t>
      </w:r>
      <w:r w:rsidR="00B30BD0">
        <w:t>Parents interviewed were clear that education was a very important part of their lives but that it was also important for it be do</w:t>
      </w:r>
      <w:r>
        <w:t>ne</w:t>
      </w:r>
      <w:r w:rsidR="00B30BD0">
        <w:t xml:space="preserve"> in a way that the children can engage with and enjoy.  It is this comment that leads on to explain how Estonia manages to prepare children so well for formal schooling.  They are able to “level up attainment of all children, by making sure as many as possible are emotionally and physically ready to learn” (Branwen, 2019).  There is no grading of children at the end of </w:t>
      </w:r>
      <w:r w:rsidR="0017599F">
        <w:t>kindergarten;</w:t>
      </w:r>
      <w:r w:rsidR="00B30BD0">
        <w:t xml:space="preserve"> instead children get a school readiness card describing their skills, their development and what more they need to do.  “It is a world away from England, where at a similar age children are getting ready for their first national tests in Year One and Two” (Branwen, 2019).  Children are regularly tested in the UK and often practice papers are </w:t>
      </w:r>
      <w:r w:rsidR="00883177">
        <w:t>sent</w:t>
      </w:r>
      <w:r w:rsidR="00B30BD0">
        <w:t xml:space="preserve"> home to help prepare the children for the test.  The system in Estonia is very different yet their children outperform the UK in every single subject by the age of fifteen.  In Estonia children stay in school between the ages of seven and sixteen and all subjects are taught in mixed ability classes.  </w:t>
      </w:r>
      <w:r w:rsidR="005E5AB4">
        <w:t xml:space="preserve">There is an expectation that ways will be found to improve the performance of pupils from all backgrounds within a couple of years of them being in education.  They use a national curriculum as has been the case in the </w:t>
      </w:r>
      <w:r>
        <w:t>UK;</w:t>
      </w:r>
      <w:r w:rsidR="005E5AB4">
        <w:t xml:space="preserve"> however, there are almost no measures to hold schools to account through results which could not be further from the truth for the UK.  Teachers are afforded freedom to design lessons how they want and have the freedom to take risks.  They do quite a lot of things electronically such as completing and grading homework online and even borrowing books electronically as well which allows them to continue their study and work harder at home.  Whilst this all sounds like a good idea and is clearly having a huge impact on what the children achieve there are changes on the way.  The government is trying to introduce testing for ten, thirteen and sixteen year olds to allow them to track progress more efficiently but this will have to be </w:t>
      </w:r>
      <w:r>
        <w:t>balanced</w:t>
      </w:r>
      <w:r w:rsidR="005E5AB4">
        <w:t xml:space="preserve"> </w:t>
      </w:r>
      <w:r w:rsidR="005E5AB4">
        <w:lastRenderedPageBreak/>
        <w:t xml:space="preserve">against the very high level </w:t>
      </w:r>
      <w:r>
        <w:t>of</w:t>
      </w:r>
      <w:r w:rsidR="005E5AB4">
        <w:t xml:space="preserve"> freedom that they currently hav</w:t>
      </w:r>
      <w:r>
        <w:t>e; a standardised test when ther</w:t>
      </w:r>
      <w:r w:rsidR="005E5AB4">
        <w:t xml:space="preserve">e is that amount of freedom in teaching could be problematic.  In addition, there are issues with the recruitment of teachers in Estonia and with a high number of the current teachers due to retire there could be a lack of consistency and hand over which in turn could impact on standards.  There is lots that can be learnt from this model in Estonia and clearly getting it right in the early years has a big impact on how children can move forward.  </w:t>
      </w:r>
    </w:p>
    <w:p w:rsidR="000B3128" w:rsidRDefault="00166497" w:rsidP="0065321B">
      <w:pPr>
        <w:spacing w:line="360" w:lineRule="auto"/>
        <w:jc w:val="both"/>
      </w:pPr>
      <w:r>
        <w:t xml:space="preserve">The second example of international pedagogy that I want to look at I have </w:t>
      </w:r>
      <w:r w:rsidR="00E0028B">
        <w:t>selected</w:t>
      </w:r>
      <w:r>
        <w:t xml:space="preserve"> as it is almost a direct contrast to that of Estonia, yet still allows children to make </w:t>
      </w:r>
      <w:r w:rsidR="00D303FB">
        <w:t xml:space="preserve">good progress particularly in reading.  Teaching in North Carolina is quite different to anything I have ever seen or heard about before and is very prescriptive.  Teachers are given planning that is in so much detail it evens tells them what to say and provides them with a pacing guide so they know what they should be saying at what point in the lesson.  Within the planning teachers are even told what displays should be up on the walls to support with the learning that is going on at the time and there is no outdoor provision.  The structure of the day was the same every single day with no variation and consisted of whole class maths, whole class reading, guided reading, small group maths and science.  No other subjects were taught.  </w:t>
      </w:r>
      <w:r w:rsidR="00CC1D0A">
        <w:t>The focus is very much on test results and not standards in work and this is paramount particularly in reading.  Children were tested every four weeks and expected to reach the level.  Data would be sent to the district office (the equivalent of our local consortia/council) and it was their responsibility to look at the</w:t>
      </w:r>
      <w:r w:rsidR="00E0028B">
        <w:t xml:space="preserve"> data,</w:t>
      </w:r>
      <w:r w:rsidR="00CC1D0A">
        <w:t xml:space="preserve"> group the children</w:t>
      </w:r>
      <w:r w:rsidR="00E0028B">
        <w:t xml:space="preserve"> accordingly</w:t>
      </w:r>
      <w:r w:rsidR="00CC1D0A">
        <w:t xml:space="preserve"> and then do the same in four weeks.  Teachers who did not get children to their levels or children that did not achieve would be named and shamed.  There is very much a process of the skill is done, tick, move on; the pace is fast and</w:t>
      </w:r>
      <w:r w:rsidR="00E0028B">
        <w:t xml:space="preserve"> there is</w:t>
      </w:r>
      <w:r w:rsidR="00CC1D0A">
        <w:t xml:space="preserve"> limited time to practice or apply skills yet achievement is still high.</w:t>
      </w:r>
      <w:r w:rsidR="00C41A86">
        <w:t xml:space="preserve">  A very different approach to Estonia and indeed the UK but again there is that element of repetition, routine and guidance that allows children to be comfortable in their learning; there are no changes for them to deal with they know what to expect and maybe this has a positive impact on their achievement.  Also, with the level of guidance that is provided there is limited ways that a teacher can go wrong if what they are asked to deliver is so prescript.</w:t>
      </w:r>
    </w:p>
    <w:p w:rsidR="0017599F" w:rsidRDefault="000B3128" w:rsidP="0065321B">
      <w:pPr>
        <w:spacing w:line="360" w:lineRule="auto"/>
        <w:jc w:val="both"/>
      </w:pPr>
      <w:r>
        <w:t>Similarly to the above, clear examples of consistency, routine and clear expectations can be seen having a positive impact at School B and School C in a national context</w:t>
      </w:r>
      <w:r w:rsidR="008574C1">
        <w:t xml:space="preserve"> yet through two very different approaches</w:t>
      </w:r>
      <w:r>
        <w:t xml:space="preserve">.  School B has a very specific way of teaching similar to the school from North Carolina above.  Clear, regular routines are in place and the high expectations of behaviour clearly have an impact on the outcomes of the learners.  All stakeholders are held to account for the learning of the child including parents and there is a strict policy to inform parents of the </w:t>
      </w:r>
      <w:r>
        <w:lastRenderedPageBreak/>
        <w:t>expectations on them and the sanctions should they not be adhered to.</w:t>
      </w:r>
      <w:r w:rsidR="008574C1">
        <w:t xml:space="preserve">  There is a focus on reading that is expected to take place at home and at school on a daily basis.  On average children can make up to four sub-levels of progress compared to an average elsewhere in the country of two sub-levels of progress.  Repetition of knowledge and choral participation are an approach that is used regularly and along with other teaching approaches leads to the learners maintaining what knowledge they have learnt previously.  The main pedagogical approach here is to teach knowledge and to teach it explicitly and to do it in an environment of strict expectations of behaviour. </w:t>
      </w:r>
      <w:r>
        <w:t xml:space="preserve">  </w:t>
      </w:r>
    </w:p>
    <w:p w:rsidR="00166497" w:rsidRDefault="000B3128" w:rsidP="0065321B">
      <w:pPr>
        <w:spacing w:line="360" w:lineRule="auto"/>
        <w:jc w:val="both"/>
      </w:pPr>
      <w:r>
        <w:t xml:space="preserve">School C has a very different approach yet the impact on the outcomes for the learners is still high.  Similar to the pedagogy adapted in Estonia, School C believes that getting the personal, social and emotional elements of learning correct is more important than strict routines and expectations.  </w:t>
      </w:r>
      <w:r w:rsidR="00C846B4">
        <w:t>They spend most of</w:t>
      </w:r>
      <w:r w:rsidR="0017599F">
        <w:t xml:space="preserve"> their time learning outdoors.  </w:t>
      </w:r>
      <w:r w:rsidR="00C846B4">
        <w:t xml:space="preserve">Their main aim is about providing children with real experiences, embracing risk and learning how to problem solve.  It is through this approach that learners build grit and resilience that they can then apply back in the classroom.  Outcomes for these learners at School C are consistently above national average.  </w:t>
      </w:r>
    </w:p>
    <w:p w:rsidR="002E7476" w:rsidRDefault="00332FD6" w:rsidP="0065321B">
      <w:pPr>
        <w:spacing w:line="360" w:lineRule="auto"/>
        <w:jc w:val="both"/>
      </w:pPr>
      <w:r>
        <w:t>In conclusion, it is clear that there are many definitions for pedagogy</w:t>
      </w:r>
      <w:r w:rsidR="00FD7C5D">
        <w:t xml:space="preserve"> and what it entails</w:t>
      </w:r>
      <w:r>
        <w:t xml:space="preserve">, many </w:t>
      </w:r>
      <w:r w:rsidR="00FD7C5D">
        <w:t xml:space="preserve">varieties on what pedagogical principles should look like and a variety of ways that professional learning can be delivered to ensure good pedagogy.  Focus needs to be given to those that will allow practitioners to be able to deliver CfW with the four purposes at the heart of that and as discussed this could well be a different pedagogical approach for schools depending on their context.  </w:t>
      </w:r>
    </w:p>
    <w:p w:rsidR="008574C1" w:rsidRDefault="002E7476">
      <w:r>
        <w:br w:type="page"/>
      </w:r>
    </w:p>
    <w:p w:rsidR="00332FD6" w:rsidRDefault="002E7476" w:rsidP="0065321B">
      <w:pPr>
        <w:spacing w:line="360" w:lineRule="auto"/>
        <w:jc w:val="both"/>
      </w:pPr>
      <w:proofErr w:type="gramStart"/>
      <w:r w:rsidRPr="002E7476">
        <w:rPr>
          <w:b/>
          <w:i/>
        </w:rPr>
        <w:lastRenderedPageBreak/>
        <w:t>ii</w:t>
      </w:r>
      <w:proofErr w:type="gramEnd"/>
      <w:r>
        <w:tab/>
      </w:r>
      <w:r>
        <w:rPr>
          <w:b/>
          <w:i/>
          <w:u w:val="single"/>
        </w:rPr>
        <w:t>A detailed strategic plan including SWOT analysis that can be delivered to S</w:t>
      </w:r>
      <w:r w:rsidR="00364D2F">
        <w:rPr>
          <w:b/>
          <w:i/>
          <w:u w:val="single"/>
        </w:rPr>
        <w:t>L</w:t>
      </w:r>
      <w:r>
        <w:rPr>
          <w:b/>
          <w:i/>
          <w:u w:val="single"/>
        </w:rPr>
        <w:t>T</w:t>
      </w:r>
    </w:p>
    <w:p w:rsidR="002E7476" w:rsidRDefault="001F3281" w:rsidP="0065321B">
      <w:pPr>
        <w:spacing w:line="360" w:lineRule="auto"/>
        <w:jc w:val="both"/>
      </w:pPr>
      <w:r>
        <w:t>This section will provide a SWOT analysis to include strengths, weaknesses, opportunities and threats that may be encountered when moving forward with the implementation of CfW in School A.  This SWOT analysis will then be the basis of a detailed strategic plan that will be presented to S</w:t>
      </w:r>
      <w:r w:rsidR="00364D2F">
        <w:t>L</w:t>
      </w:r>
      <w:r>
        <w:t>T at School A</w:t>
      </w:r>
      <w:r w:rsidR="00364D2F">
        <w:t xml:space="preserve"> with the intention of guiding the implementation of CfW.  The plan will focus on approaches to pedagogy through professional learning, a review of current curriculum and planning practice within School A and strategies on moving forward with planning with the four purposes at the heart of everything that is done.  </w:t>
      </w:r>
    </w:p>
    <w:p w:rsidR="00BB6CE1" w:rsidRPr="00BB6CE1" w:rsidRDefault="00364D2F" w:rsidP="0065321B">
      <w:pPr>
        <w:spacing w:line="360" w:lineRule="auto"/>
        <w:jc w:val="both"/>
      </w:pPr>
      <w:r>
        <w:rPr>
          <w:i/>
          <w:u w:val="single"/>
        </w:rPr>
        <w:t>SWOT Analysis</w:t>
      </w:r>
    </w:p>
    <w:tbl>
      <w:tblPr>
        <w:tblStyle w:val="TableGrid"/>
        <w:tblW w:w="0" w:type="auto"/>
        <w:tblLook w:val="04A0"/>
      </w:tblPr>
      <w:tblGrid>
        <w:gridCol w:w="4621"/>
        <w:gridCol w:w="4621"/>
      </w:tblGrid>
      <w:tr w:rsidR="00364D2F" w:rsidTr="00364D2F">
        <w:tc>
          <w:tcPr>
            <w:tcW w:w="4621" w:type="dxa"/>
          </w:tcPr>
          <w:p w:rsidR="00364D2F" w:rsidRPr="00144C37" w:rsidRDefault="00364D2F" w:rsidP="00E031CE">
            <w:pPr>
              <w:jc w:val="center"/>
              <w:rPr>
                <w:b/>
                <w:sz w:val="20"/>
                <w:szCs w:val="20"/>
                <w:u w:val="single"/>
              </w:rPr>
            </w:pPr>
            <w:r w:rsidRPr="00144C37">
              <w:rPr>
                <w:b/>
                <w:sz w:val="20"/>
                <w:szCs w:val="20"/>
                <w:u w:val="single"/>
              </w:rPr>
              <w:t>Strengths</w:t>
            </w:r>
          </w:p>
        </w:tc>
        <w:tc>
          <w:tcPr>
            <w:tcW w:w="4621" w:type="dxa"/>
          </w:tcPr>
          <w:p w:rsidR="00364D2F" w:rsidRPr="00144C37" w:rsidRDefault="00364D2F" w:rsidP="00364D2F">
            <w:pPr>
              <w:spacing w:line="360" w:lineRule="auto"/>
              <w:jc w:val="center"/>
              <w:rPr>
                <w:b/>
                <w:sz w:val="20"/>
                <w:szCs w:val="20"/>
                <w:u w:val="single"/>
              </w:rPr>
            </w:pPr>
            <w:r w:rsidRPr="00144C37">
              <w:rPr>
                <w:b/>
                <w:sz w:val="20"/>
                <w:szCs w:val="20"/>
                <w:u w:val="single"/>
              </w:rPr>
              <w:t>Weaknesses</w:t>
            </w:r>
          </w:p>
        </w:tc>
      </w:tr>
      <w:tr w:rsidR="00364D2F" w:rsidTr="00364D2F">
        <w:tc>
          <w:tcPr>
            <w:tcW w:w="4621" w:type="dxa"/>
          </w:tcPr>
          <w:p w:rsidR="00401ECB" w:rsidRDefault="00F41ADF" w:rsidP="00E031CE">
            <w:pPr>
              <w:pStyle w:val="ListParagraph"/>
              <w:numPr>
                <w:ilvl w:val="0"/>
                <w:numId w:val="10"/>
              </w:numPr>
              <w:rPr>
                <w:sz w:val="20"/>
                <w:szCs w:val="20"/>
              </w:rPr>
            </w:pPr>
            <w:r w:rsidRPr="00144C37">
              <w:rPr>
                <w:sz w:val="20"/>
                <w:szCs w:val="20"/>
              </w:rPr>
              <w:t xml:space="preserve">CfW documentation is vague and non-prescript with regards to what should be taught as long as the What Matters statements and four purposes are followed which will allow for a more creative and relevant curriculum for </w:t>
            </w:r>
            <w:r w:rsidR="00144C37">
              <w:rPr>
                <w:sz w:val="20"/>
                <w:szCs w:val="20"/>
              </w:rPr>
              <w:t>our learners.</w:t>
            </w:r>
          </w:p>
          <w:p w:rsidR="00144C37" w:rsidRDefault="00144C37" w:rsidP="00E031CE">
            <w:pPr>
              <w:pStyle w:val="ListParagraph"/>
              <w:numPr>
                <w:ilvl w:val="0"/>
                <w:numId w:val="10"/>
              </w:numPr>
              <w:rPr>
                <w:sz w:val="20"/>
                <w:szCs w:val="20"/>
              </w:rPr>
            </w:pPr>
            <w:r>
              <w:rPr>
                <w:sz w:val="20"/>
                <w:szCs w:val="20"/>
              </w:rPr>
              <w:t xml:space="preserve">Progression steps allow the possibility of learning to be seen as a more fluid journey and will have a focus on next steps as oppose to achieving a specific level by a specific age/year group.  </w:t>
            </w:r>
          </w:p>
          <w:p w:rsidR="00144C37" w:rsidRPr="00144C37" w:rsidRDefault="00144C37" w:rsidP="00E031CE">
            <w:pPr>
              <w:pStyle w:val="ListParagraph"/>
              <w:numPr>
                <w:ilvl w:val="0"/>
                <w:numId w:val="10"/>
              </w:numPr>
              <w:rPr>
                <w:sz w:val="20"/>
                <w:szCs w:val="20"/>
              </w:rPr>
            </w:pPr>
            <w:r>
              <w:rPr>
                <w:sz w:val="20"/>
                <w:szCs w:val="20"/>
              </w:rPr>
              <w:t xml:space="preserve">Pedagogical principles will provide practitioners with the opportunity to review their teaching in line with new expectation for CfW and therefore ensure a better learning experience for the learners.  </w:t>
            </w:r>
          </w:p>
        </w:tc>
        <w:tc>
          <w:tcPr>
            <w:tcW w:w="4621" w:type="dxa"/>
          </w:tcPr>
          <w:p w:rsidR="00364D2F" w:rsidRPr="00144C37" w:rsidRDefault="00BB6CE1" w:rsidP="00E031CE">
            <w:pPr>
              <w:pStyle w:val="ListParagraph"/>
              <w:numPr>
                <w:ilvl w:val="0"/>
                <w:numId w:val="10"/>
              </w:numPr>
              <w:ind w:left="714" w:hanging="357"/>
              <w:rPr>
                <w:sz w:val="20"/>
                <w:szCs w:val="20"/>
              </w:rPr>
            </w:pPr>
            <w:r w:rsidRPr="00144C37">
              <w:rPr>
                <w:sz w:val="20"/>
                <w:szCs w:val="20"/>
              </w:rPr>
              <w:t xml:space="preserve">CfW documentation is very non-specific and is open to a wide degree of interpretation across schools within Wales and also across staff within settings.  </w:t>
            </w:r>
          </w:p>
          <w:p w:rsidR="00BB6CE1" w:rsidRPr="00144C37" w:rsidRDefault="00BB6CE1" w:rsidP="00E031CE">
            <w:pPr>
              <w:pStyle w:val="ListParagraph"/>
              <w:numPr>
                <w:ilvl w:val="0"/>
                <w:numId w:val="10"/>
              </w:numPr>
              <w:ind w:left="714" w:hanging="357"/>
              <w:rPr>
                <w:sz w:val="20"/>
                <w:szCs w:val="20"/>
              </w:rPr>
            </w:pPr>
            <w:r w:rsidRPr="00144C37">
              <w:rPr>
                <w:sz w:val="20"/>
                <w:szCs w:val="20"/>
              </w:rPr>
              <w:t xml:space="preserve">Practitioners who either do not have the desire or ability to adapt what or how they teach to be able to deliver CfW to the standard that allows for the best experience for learners.  </w:t>
            </w:r>
          </w:p>
          <w:p w:rsidR="00BB6CE1" w:rsidRPr="00144C37" w:rsidRDefault="00BB6CE1" w:rsidP="00E031CE">
            <w:pPr>
              <w:pStyle w:val="ListParagraph"/>
              <w:numPr>
                <w:ilvl w:val="0"/>
                <w:numId w:val="10"/>
              </w:numPr>
              <w:ind w:left="714" w:hanging="357"/>
              <w:rPr>
                <w:sz w:val="20"/>
                <w:szCs w:val="20"/>
              </w:rPr>
            </w:pPr>
            <w:r w:rsidRPr="00144C37">
              <w:rPr>
                <w:sz w:val="20"/>
                <w:szCs w:val="20"/>
              </w:rPr>
              <w:t xml:space="preserve">Current subject leaders will take it upon themselves to make decisions about what the curriculum should include – </w:t>
            </w:r>
            <w:r w:rsidR="00401ECB" w:rsidRPr="00144C37">
              <w:rPr>
                <w:sz w:val="20"/>
                <w:szCs w:val="20"/>
              </w:rPr>
              <w:t>these decisions</w:t>
            </w:r>
            <w:r w:rsidRPr="00144C37">
              <w:rPr>
                <w:sz w:val="20"/>
                <w:szCs w:val="20"/>
              </w:rPr>
              <w:t xml:space="preserve"> should include all stakeholders such a pupils, teacher, SLT, governors and parents.  </w:t>
            </w:r>
          </w:p>
        </w:tc>
      </w:tr>
      <w:tr w:rsidR="00364D2F" w:rsidTr="00364D2F">
        <w:tc>
          <w:tcPr>
            <w:tcW w:w="4621" w:type="dxa"/>
          </w:tcPr>
          <w:p w:rsidR="00364D2F" w:rsidRPr="00144C37" w:rsidRDefault="00364D2F" w:rsidP="00E031CE">
            <w:pPr>
              <w:jc w:val="center"/>
              <w:rPr>
                <w:b/>
                <w:sz w:val="20"/>
                <w:szCs w:val="20"/>
                <w:u w:val="single"/>
              </w:rPr>
            </w:pPr>
            <w:r w:rsidRPr="00144C37">
              <w:rPr>
                <w:b/>
                <w:sz w:val="20"/>
                <w:szCs w:val="20"/>
                <w:u w:val="single"/>
              </w:rPr>
              <w:t>Opportunities</w:t>
            </w:r>
          </w:p>
        </w:tc>
        <w:tc>
          <w:tcPr>
            <w:tcW w:w="4621" w:type="dxa"/>
          </w:tcPr>
          <w:p w:rsidR="00364D2F" w:rsidRPr="00144C37" w:rsidRDefault="00364D2F" w:rsidP="00364D2F">
            <w:pPr>
              <w:spacing w:line="360" w:lineRule="auto"/>
              <w:jc w:val="center"/>
              <w:rPr>
                <w:b/>
                <w:sz w:val="20"/>
                <w:szCs w:val="20"/>
                <w:u w:val="single"/>
              </w:rPr>
            </w:pPr>
            <w:r w:rsidRPr="00144C37">
              <w:rPr>
                <w:b/>
                <w:sz w:val="20"/>
                <w:szCs w:val="20"/>
                <w:u w:val="single"/>
              </w:rPr>
              <w:t>Threats</w:t>
            </w:r>
          </w:p>
        </w:tc>
      </w:tr>
      <w:tr w:rsidR="00364D2F" w:rsidTr="00364D2F">
        <w:tc>
          <w:tcPr>
            <w:tcW w:w="4621" w:type="dxa"/>
          </w:tcPr>
          <w:p w:rsidR="00364D2F" w:rsidRPr="00144C37" w:rsidRDefault="00BB6CE1" w:rsidP="00E031CE">
            <w:pPr>
              <w:pStyle w:val="ListParagraph"/>
              <w:numPr>
                <w:ilvl w:val="0"/>
                <w:numId w:val="9"/>
              </w:numPr>
              <w:rPr>
                <w:sz w:val="20"/>
                <w:szCs w:val="20"/>
              </w:rPr>
            </w:pPr>
            <w:r w:rsidRPr="00144C37">
              <w:rPr>
                <w:sz w:val="20"/>
                <w:szCs w:val="20"/>
              </w:rPr>
              <w:t>Developing a curriculum and pedagogy in line with Successful Futures (2015) that is responsive to our setting and culture.</w:t>
            </w:r>
          </w:p>
          <w:p w:rsidR="00BB6CE1" w:rsidRPr="00144C37" w:rsidRDefault="00BB6CE1" w:rsidP="00E031CE">
            <w:pPr>
              <w:pStyle w:val="ListParagraph"/>
              <w:numPr>
                <w:ilvl w:val="0"/>
                <w:numId w:val="9"/>
              </w:numPr>
              <w:rPr>
                <w:sz w:val="20"/>
                <w:szCs w:val="20"/>
              </w:rPr>
            </w:pPr>
            <w:r w:rsidRPr="00144C37">
              <w:rPr>
                <w:sz w:val="20"/>
                <w:szCs w:val="20"/>
              </w:rPr>
              <w:t xml:space="preserve">Develop school to school working to share good practice and investigate ways to move forward.  </w:t>
            </w:r>
          </w:p>
          <w:p w:rsidR="00E031CE" w:rsidRPr="00144C37" w:rsidRDefault="00E031CE" w:rsidP="00E031CE">
            <w:pPr>
              <w:pStyle w:val="ListParagraph"/>
              <w:numPr>
                <w:ilvl w:val="0"/>
                <w:numId w:val="9"/>
              </w:numPr>
              <w:rPr>
                <w:sz w:val="20"/>
                <w:szCs w:val="20"/>
              </w:rPr>
            </w:pPr>
            <w:r w:rsidRPr="00144C37">
              <w:rPr>
                <w:sz w:val="20"/>
                <w:szCs w:val="20"/>
              </w:rPr>
              <w:t xml:space="preserve">Introduction of Maths No Problem applying a mastery approach to learning similar to that seen in Battle Hymn of the Tiger Teachers, </w:t>
            </w:r>
            <w:proofErr w:type="spellStart"/>
            <w:r w:rsidRPr="00144C37">
              <w:rPr>
                <w:sz w:val="20"/>
                <w:szCs w:val="20"/>
              </w:rPr>
              <w:t>Birbalsingh</w:t>
            </w:r>
            <w:proofErr w:type="spellEnd"/>
            <w:r w:rsidRPr="00144C37">
              <w:rPr>
                <w:sz w:val="20"/>
                <w:szCs w:val="20"/>
              </w:rPr>
              <w:t>, 2016) – opportunity to analyse that way of teaching and if it can be applied elsewhere in the curriculum.</w:t>
            </w:r>
          </w:p>
        </w:tc>
        <w:tc>
          <w:tcPr>
            <w:tcW w:w="4621" w:type="dxa"/>
          </w:tcPr>
          <w:p w:rsidR="00364D2F" w:rsidRPr="00144C37" w:rsidRDefault="00401ECB" w:rsidP="00E031CE">
            <w:pPr>
              <w:pStyle w:val="ListParagraph"/>
              <w:numPr>
                <w:ilvl w:val="0"/>
                <w:numId w:val="9"/>
              </w:numPr>
              <w:ind w:left="714" w:hanging="357"/>
              <w:rPr>
                <w:sz w:val="20"/>
                <w:szCs w:val="20"/>
              </w:rPr>
            </w:pPr>
            <w:r w:rsidRPr="00144C37">
              <w:rPr>
                <w:sz w:val="20"/>
                <w:szCs w:val="20"/>
              </w:rPr>
              <w:t xml:space="preserve">Stakeholders who are not in the classroom making decisions about </w:t>
            </w:r>
            <w:r w:rsidR="00E031CE" w:rsidRPr="00144C37">
              <w:rPr>
                <w:sz w:val="20"/>
                <w:szCs w:val="20"/>
              </w:rPr>
              <w:t>curriculum and</w:t>
            </w:r>
            <w:r w:rsidRPr="00144C37">
              <w:rPr>
                <w:sz w:val="20"/>
                <w:szCs w:val="20"/>
              </w:rPr>
              <w:t xml:space="preserve"> pedagogy</w:t>
            </w:r>
            <w:r w:rsidR="00E031CE" w:rsidRPr="00144C37">
              <w:rPr>
                <w:sz w:val="20"/>
                <w:szCs w:val="20"/>
              </w:rPr>
              <w:t>.</w:t>
            </w:r>
          </w:p>
          <w:p w:rsidR="00E031CE" w:rsidRPr="00144C37" w:rsidRDefault="00E613AB" w:rsidP="00E613AB">
            <w:pPr>
              <w:pStyle w:val="ListParagraph"/>
              <w:numPr>
                <w:ilvl w:val="0"/>
                <w:numId w:val="9"/>
              </w:numPr>
              <w:ind w:left="714" w:hanging="357"/>
              <w:rPr>
                <w:sz w:val="20"/>
                <w:szCs w:val="20"/>
              </w:rPr>
            </w:pPr>
            <w:r w:rsidRPr="00144C37">
              <w:rPr>
                <w:sz w:val="20"/>
                <w:szCs w:val="20"/>
              </w:rPr>
              <w:t xml:space="preserve">The use of pioneer schools to develop the CfW has created a hierarchy of schools with some being seen as further along in the process and therefore better than schools that are yet to engage in the process.  </w:t>
            </w:r>
          </w:p>
          <w:p w:rsidR="00E613AB" w:rsidRPr="00144C37" w:rsidRDefault="00E613AB" w:rsidP="00E613AB">
            <w:pPr>
              <w:pStyle w:val="ListParagraph"/>
              <w:numPr>
                <w:ilvl w:val="0"/>
                <w:numId w:val="9"/>
              </w:numPr>
              <w:ind w:left="714" w:hanging="357"/>
              <w:rPr>
                <w:sz w:val="20"/>
                <w:szCs w:val="20"/>
              </w:rPr>
            </w:pPr>
            <w:r w:rsidRPr="00144C37">
              <w:rPr>
                <w:sz w:val="20"/>
                <w:szCs w:val="20"/>
              </w:rPr>
              <w:t xml:space="preserve">Budget getting tighter for schools can cause restrictions for allowing time for professional dialogue and release time for staff to engage with the development of the CfW.  </w:t>
            </w:r>
          </w:p>
          <w:p w:rsidR="00F41ADF" w:rsidRPr="00144C37" w:rsidRDefault="00F41ADF" w:rsidP="00E613AB">
            <w:pPr>
              <w:pStyle w:val="ListParagraph"/>
              <w:numPr>
                <w:ilvl w:val="0"/>
                <w:numId w:val="9"/>
              </w:numPr>
              <w:ind w:left="714" w:hanging="357"/>
              <w:rPr>
                <w:sz w:val="20"/>
                <w:szCs w:val="20"/>
              </w:rPr>
            </w:pPr>
            <w:r w:rsidRPr="00144C37">
              <w:rPr>
                <w:sz w:val="20"/>
                <w:szCs w:val="20"/>
              </w:rPr>
              <w:t xml:space="preserve">The thought that as there is a new curriculum that everything that is currently being done should be stopped and revised or </w:t>
            </w:r>
            <w:r w:rsidR="00144C37" w:rsidRPr="00144C37">
              <w:rPr>
                <w:sz w:val="20"/>
                <w:szCs w:val="20"/>
              </w:rPr>
              <w:t>discarded.</w:t>
            </w:r>
          </w:p>
        </w:tc>
      </w:tr>
    </w:tbl>
    <w:p w:rsidR="001913C2" w:rsidRDefault="001913C2" w:rsidP="0065321B">
      <w:pPr>
        <w:spacing w:line="360" w:lineRule="auto"/>
        <w:jc w:val="both"/>
        <w:sectPr w:rsidR="001913C2" w:rsidSect="003961FF">
          <w:pgSz w:w="11906" w:h="16838"/>
          <w:pgMar w:top="1440" w:right="1440" w:bottom="1440" w:left="1440" w:header="708" w:footer="708" w:gutter="0"/>
          <w:cols w:space="708"/>
          <w:docGrid w:linePitch="360"/>
        </w:sectPr>
      </w:pPr>
    </w:p>
    <w:p w:rsidR="0024602B" w:rsidRDefault="0024602B" w:rsidP="0065321B">
      <w:pPr>
        <w:spacing w:line="360" w:lineRule="auto"/>
        <w:jc w:val="both"/>
      </w:pPr>
      <w:r>
        <w:rPr>
          <w:i/>
          <w:u w:val="single"/>
        </w:rPr>
        <w:lastRenderedPageBreak/>
        <w:t>Strategic Plan</w:t>
      </w:r>
    </w:p>
    <w:p w:rsidR="0024602B" w:rsidRDefault="00651F1B" w:rsidP="0065321B">
      <w:pPr>
        <w:spacing w:line="360" w:lineRule="auto"/>
        <w:jc w:val="both"/>
      </w:pPr>
      <w:r>
        <w:t>The following section will take into account the SWOT analysis previously conducted and will aim to provide a way forward for School A, taking into account the specifics of the staff, context and where we currently are in our vision of what CfW will look like in our setting.  The main focus will be on analysis of our current curriculum and planning and ways forward but will also consider the engagement of all stakeholders, school to school working to develop ways forward and a focus on professional learning in line with the implementation of CfW.</w:t>
      </w:r>
    </w:p>
    <w:tbl>
      <w:tblPr>
        <w:tblStyle w:val="TableGrid"/>
        <w:tblW w:w="14283" w:type="dxa"/>
        <w:tblLook w:val="04A0"/>
      </w:tblPr>
      <w:tblGrid>
        <w:gridCol w:w="812"/>
        <w:gridCol w:w="4059"/>
        <w:gridCol w:w="4113"/>
        <w:gridCol w:w="1203"/>
        <w:gridCol w:w="4096"/>
      </w:tblGrid>
      <w:tr w:rsidR="00651F1B" w:rsidTr="001913C2">
        <w:trPr>
          <w:trHeight w:hRule="exact" w:val="851"/>
          <w:tblHeader/>
        </w:trPr>
        <w:tc>
          <w:tcPr>
            <w:tcW w:w="812" w:type="dxa"/>
            <w:vAlign w:val="center"/>
          </w:tcPr>
          <w:p w:rsidR="00651F1B" w:rsidRPr="00651F1B" w:rsidRDefault="00651F1B" w:rsidP="00E24C80">
            <w:pPr>
              <w:jc w:val="center"/>
              <w:rPr>
                <w:b/>
                <w:u w:val="single"/>
              </w:rPr>
            </w:pPr>
            <w:r w:rsidRPr="00651F1B">
              <w:rPr>
                <w:b/>
                <w:u w:val="single"/>
              </w:rPr>
              <w:t>Target</w:t>
            </w:r>
          </w:p>
        </w:tc>
        <w:tc>
          <w:tcPr>
            <w:tcW w:w="4059" w:type="dxa"/>
            <w:vAlign w:val="center"/>
          </w:tcPr>
          <w:p w:rsidR="00651F1B" w:rsidRPr="00651F1B" w:rsidRDefault="00651F1B" w:rsidP="00E24C80">
            <w:pPr>
              <w:jc w:val="center"/>
              <w:rPr>
                <w:b/>
                <w:u w:val="single"/>
              </w:rPr>
            </w:pPr>
            <w:r w:rsidRPr="00651F1B">
              <w:rPr>
                <w:b/>
                <w:u w:val="single"/>
              </w:rPr>
              <w:t>Action</w:t>
            </w:r>
          </w:p>
        </w:tc>
        <w:tc>
          <w:tcPr>
            <w:tcW w:w="4113" w:type="dxa"/>
            <w:vAlign w:val="center"/>
          </w:tcPr>
          <w:p w:rsidR="00651F1B" w:rsidRPr="00651F1B" w:rsidRDefault="00651F1B" w:rsidP="00E24C80">
            <w:pPr>
              <w:jc w:val="center"/>
              <w:rPr>
                <w:b/>
                <w:u w:val="single"/>
              </w:rPr>
            </w:pPr>
            <w:r w:rsidRPr="00651F1B">
              <w:rPr>
                <w:b/>
                <w:u w:val="single"/>
              </w:rPr>
              <w:t>Success Criteria</w:t>
            </w:r>
          </w:p>
        </w:tc>
        <w:tc>
          <w:tcPr>
            <w:tcW w:w="1203" w:type="dxa"/>
            <w:vAlign w:val="center"/>
          </w:tcPr>
          <w:p w:rsidR="00651F1B" w:rsidRPr="00651F1B" w:rsidRDefault="00651F1B" w:rsidP="00E24C80">
            <w:pPr>
              <w:jc w:val="center"/>
              <w:rPr>
                <w:b/>
                <w:u w:val="single"/>
              </w:rPr>
            </w:pPr>
            <w:r w:rsidRPr="00651F1B">
              <w:rPr>
                <w:b/>
                <w:u w:val="single"/>
              </w:rPr>
              <w:t>Timescale</w:t>
            </w:r>
          </w:p>
        </w:tc>
        <w:tc>
          <w:tcPr>
            <w:tcW w:w="4096" w:type="dxa"/>
            <w:vAlign w:val="center"/>
          </w:tcPr>
          <w:p w:rsidR="00651F1B" w:rsidRPr="00651F1B" w:rsidRDefault="00651F1B" w:rsidP="00E24C80">
            <w:pPr>
              <w:jc w:val="center"/>
              <w:rPr>
                <w:b/>
                <w:u w:val="single"/>
              </w:rPr>
            </w:pPr>
            <w:r w:rsidRPr="00651F1B">
              <w:rPr>
                <w:b/>
                <w:u w:val="single"/>
              </w:rPr>
              <w:t>Monitoring Arrangements</w:t>
            </w:r>
          </w:p>
        </w:tc>
      </w:tr>
      <w:tr w:rsidR="00E24C80" w:rsidTr="001913C2">
        <w:trPr>
          <w:trHeight w:hRule="exact" w:val="851"/>
        </w:trPr>
        <w:tc>
          <w:tcPr>
            <w:tcW w:w="812" w:type="dxa"/>
            <w:vMerge w:val="restart"/>
          </w:tcPr>
          <w:p w:rsidR="00E24C80" w:rsidRPr="00E24C80" w:rsidRDefault="00E24C80" w:rsidP="008568B2">
            <w:r w:rsidRPr="00E24C80">
              <w:t>1</w:t>
            </w:r>
          </w:p>
        </w:tc>
        <w:tc>
          <w:tcPr>
            <w:tcW w:w="13471" w:type="dxa"/>
            <w:gridSpan w:val="4"/>
            <w:vAlign w:val="center"/>
          </w:tcPr>
          <w:p w:rsidR="00E24C80" w:rsidRPr="00E24C80" w:rsidRDefault="00E24C80" w:rsidP="00820707">
            <w:pPr>
              <w:pStyle w:val="ListParagraph"/>
              <w:ind w:left="34"/>
              <w:jc w:val="center"/>
              <w:rPr>
                <w:color w:val="0070C0"/>
              </w:rPr>
            </w:pPr>
            <w:r w:rsidRPr="00E24C80">
              <w:rPr>
                <w:color w:val="0070C0"/>
              </w:rPr>
              <w:t>Instigate  a developed understanding of the AoLE’s</w:t>
            </w:r>
            <w:r>
              <w:rPr>
                <w:color w:val="0070C0"/>
              </w:rPr>
              <w:t xml:space="preserve"> </w:t>
            </w:r>
            <w:r w:rsidRPr="00E24C80">
              <w:rPr>
                <w:color w:val="0070C0"/>
              </w:rPr>
              <w:t>(Areas of Learning and Experience) in the new draft curriculum for all stakeholders:-</w:t>
            </w:r>
          </w:p>
        </w:tc>
      </w:tr>
      <w:tr w:rsidR="00E24C80" w:rsidTr="001913C2">
        <w:tc>
          <w:tcPr>
            <w:tcW w:w="812" w:type="dxa"/>
            <w:vMerge/>
          </w:tcPr>
          <w:p w:rsidR="00E24C80" w:rsidRPr="00E24C80" w:rsidRDefault="00E24C80" w:rsidP="008568B2"/>
        </w:tc>
        <w:tc>
          <w:tcPr>
            <w:tcW w:w="4059" w:type="dxa"/>
          </w:tcPr>
          <w:p w:rsidR="00E24C80" w:rsidRDefault="00E24C80" w:rsidP="008568B2">
            <w:r w:rsidRPr="0056340C">
              <w:t>*Create AoLE teams to include teachers and teaching assistants to concentrate solely on one area of learning and identify a way to share the rationale of the AoLE.</w:t>
            </w:r>
          </w:p>
          <w:p w:rsidR="001913C2" w:rsidRPr="0056340C" w:rsidRDefault="001913C2" w:rsidP="008568B2"/>
          <w:p w:rsidR="00E24C80" w:rsidRDefault="00E24C80" w:rsidP="008568B2">
            <w:r w:rsidRPr="0056340C">
              <w:t xml:space="preserve">*Complete a MAID (Maintain, Amend, Improve, </w:t>
            </w:r>
            <w:proofErr w:type="gramStart"/>
            <w:r w:rsidRPr="0056340C">
              <w:t>Discard</w:t>
            </w:r>
            <w:proofErr w:type="gramEnd"/>
            <w:r w:rsidRPr="0056340C">
              <w:t>) to compare where we are to where we need to be to identify a way forward.</w:t>
            </w:r>
          </w:p>
          <w:p w:rsidR="001913C2" w:rsidRPr="0056340C" w:rsidRDefault="001913C2" w:rsidP="008568B2"/>
          <w:p w:rsidR="00E24C80" w:rsidRDefault="00E24C80" w:rsidP="008568B2">
            <w:r w:rsidRPr="0056340C">
              <w:t xml:space="preserve">*Each AoLE team to carry out two staff meetings to inform whole staff of specific AoLE aims and findings from MAID forms.  </w:t>
            </w:r>
          </w:p>
        </w:tc>
        <w:tc>
          <w:tcPr>
            <w:tcW w:w="4113" w:type="dxa"/>
          </w:tcPr>
          <w:p w:rsidR="00E24C80" w:rsidRDefault="00E24C80" w:rsidP="008568B2">
            <w:r>
              <w:t>All staff will have a developed understanding of each of the AoLE’s and their main aim and purpose.</w:t>
            </w:r>
          </w:p>
          <w:p w:rsidR="00E24C80" w:rsidRDefault="00E24C80" w:rsidP="008568B2"/>
          <w:p w:rsidR="00E24C80" w:rsidRDefault="00E24C80" w:rsidP="008568B2">
            <w:r>
              <w:t xml:space="preserve">Staff on other AoLE’s will be able to identify common threads that may materialise from each AoLE and will identify ways to create links between them.  </w:t>
            </w:r>
          </w:p>
          <w:p w:rsidR="00E24C80" w:rsidRDefault="00E24C80" w:rsidP="008568B2"/>
          <w:p w:rsidR="00E24C80" w:rsidRDefault="00E24C80" w:rsidP="008568B2">
            <w:r>
              <w:t xml:space="preserve">Current themes will be scrutinised and suitability of them identified and highlighted in staff meetings.  </w:t>
            </w:r>
          </w:p>
        </w:tc>
        <w:tc>
          <w:tcPr>
            <w:tcW w:w="1203" w:type="dxa"/>
          </w:tcPr>
          <w:p w:rsidR="00E24C80" w:rsidRDefault="00E24C80" w:rsidP="008568B2">
            <w:r>
              <w:t>Summer Term 1</w:t>
            </w:r>
          </w:p>
          <w:p w:rsidR="00E24C80" w:rsidRDefault="00E24C80" w:rsidP="008568B2"/>
          <w:p w:rsidR="00E24C80" w:rsidRDefault="00E24C80" w:rsidP="008568B2"/>
          <w:p w:rsidR="00E24C80" w:rsidRDefault="00E24C80" w:rsidP="008568B2"/>
          <w:p w:rsidR="00E24C80" w:rsidRDefault="00E24C80" w:rsidP="008568B2"/>
          <w:p w:rsidR="00E24C80" w:rsidRDefault="00E24C80" w:rsidP="008568B2"/>
          <w:p w:rsidR="001913C2" w:rsidRDefault="001913C2" w:rsidP="008568B2"/>
          <w:p w:rsidR="001913C2" w:rsidRDefault="001913C2" w:rsidP="008568B2"/>
          <w:p w:rsidR="001913C2" w:rsidRDefault="001913C2" w:rsidP="008568B2"/>
          <w:p w:rsidR="00E24C80" w:rsidRDefault="00E24C80" w:rsidP="008568B2">
            <w:r>
              <w:t>Summer Term 2</w:t>
            </w:r>
          </w:p>
        </w:tc>
        <w:tc>
          <w:tcPr>
            <w:tcW w:w="4096" w:type="dxa"/>
          </w:tcPr>
          <w:p w:rsidR="00E24C80" w:rsidRDefault="00E24C80" w:rsidP="008568B2">
            <w:r>
              <w:t>Minutes from staff meetings carried out at every meeting by deputy head and shared with all staff.</w:t>
            </w:r>
          </w:p>
          <w:p w:rsidR="00E24C80" w:rsidRDefault="00E24C80" w:rsidP="008568B2"/>
          <w:p w:rsidR="00E24C80" w:rsidRDefault="00E24C80" w:rsidP="008568B2">
            <w:r>
              <w:t>PowerPoint presentations prepared for staff meetings from the AoLE leads and shared with all staff.</w:t>
            </w:r>
          </w:p>
          <w:p w:rsidR="00E24C80" w:rsidRDefault="00E24C80" w:rsidP="008568B2"/>
          <w:p w:rsidR="00E24C80" w:rsidRDefault="00E24C80" w:rsidP="008568B2">
            <w:r>
              <w:t xml:space="preserve">MAID forms scrutinised by SLT to identify ways forward.  </w:t>
            </w:r>
          </w:p>
          <w:p w:rsidR="00E24C80" w:rsidRDefault="00E24C80" w:rsidP="008568B2"/>
          <w:p w:rsidR="00E24C80" w:rsidRDefault="00E24C80" w:rsidP="008568B2">
            <w:r>
              <w:t xml:space="preserve">Action plan derived from all of the above as to way forward.   </w:t>
            </w:r>
          </w:p>
        </w:tc>
      </w:tr>
    </w:tbl>
    <w:p w:rsidR="0044286F" w:rsidRDefault="0044286F">
      <w:r>
        <w:br w:type="page"/>
      </w:r>
    </w:p>
    <w:tbl>
      <w:tblPr>
        <w:tblStyle w:val="TableGrid"/>
        <w:tblW w:w="14283" w:type="dxa"/>
        <w:tblLook w:val="04A0"/>
      </w:tblPr>
      <w:tblGrid>
        <w:gridCol w:w="812"/>
        <w:gridCol w:w="4059"/>
        <w:gridCol w:w="4113"/>
        <w:gridCol w:w="1203"/>
        <w:gridCol w:w="4096"/>
      </w:tblGrid>
      <w:tr w:rsidR="00820707" w:rsidTr="001913C2">
        <w:trPr>
          <w:trHeight w:hRule="exact" w:val="851"/>
        </w:trPr>
        <w:tc>
          <w:tcPr>
            <w:tcW w:w="812" w:type="dxa"/>
            <w:vMerge w:val="restart"/>
          </w:tcPr>
          <w:p w:rsidR="00820707" w:rsidRDefault="00820707" w:rsidP="008568B2">
            <w:r>
              <w:lastRenderedPageBreak/>
              <w:t>2</w:t>
            </w:r>
          </w:p>
        </w:tc>
        <w:tc>
          <w:tcPr>
            <w:tcW w:w="13471" w:type="dxa"/>
            <w:gridSpan w:val="4"/>
            <w:vAlign w:val="center"/>
          </w:tcPr>
          <w:p w:rsidR="00820707" w:rsidRPr="00E24C80" w:rsidRDefault="00820707" w:rsidP="00820707">
            <w:pPr>
              <w:jc w:val="center"/>
              <w:rPr>
                <w:color w:val="0070C0"/>
              </w:rPr>
            </w:pPr>
            <w:r w:rsidRPr="00E24C80">
              <w:rPr>
                <w:color w:val="0070C0"/>
              </w:rPr>
              <w:t>Develop staff knowledge on ways to implement CfW:-</w:t>
            </w:r>
          </w:p>
        </w:tc>
      </w:tr>
      <w:tr w:rsidR="00820707" w:rsidTr="0044286F">
        <w:trPr>
          <w:cantSplit/>
        </w:trPr>
        <w:tc>
          <w:tcPr>
            <w:tcW w:w="812" w:type="dxa"/>
            <w:vMerge/>
          </w:tcPr>
          <w:p w:rsidR="00820707" w:rsidRDefault="00820707" w:rsidP="008568B2"/>
        </w:tc>
        <w:tc>
          <w:tcPr>
            <w:tcW w:w="4059" w:type="dxa"/>
          </w:tcPr>
          <w:p w:rsidR="00820707" w:rsidRDefault="00820707" w:rsidP="008568B2">
            <w:r w:rsidRPr="0056340C">
              <w:t>*Identify professional and pedagogical leads from within school – one member of SLT and one member of teaching staff.</w:t>
            </w:r>
          </w:p>
          <w:p w:rsidR="001913C2" w:rsidRPr="0056340C" w:rsidRDefault="001913C2" w:rsidP="008568B2"/>
          <w:p w:rsidR="00820707" w:rsidRDefault="00820707" w:rsidP="008568B2">
            <w:r w:rsidRPr="0056340C">
              <w:t xml:space="preserve">*Attend Curriculum Thinking Master class to gather ideas of a way forward – complete FADE </w:t>
            </w:r>
            <w:proofErr w:type="gramStart"/>
            <w:r w:rsidRPr="0056340C">
              <w:t>form(</w:t>
            </w:r>
            <w:proofErr w:type="gramEnd"/>
            <w:r w:rsidRPr="0056340C">
              <w:t>Focus, Analysis, Development, Evaluation).</w:t>
            </w:r>
          </w:p>
          <w:p w:rsidR="001913C2" w:rsidRPr="0056340C" w:rsidRDefault="001913C2" w:rsidP="008568B2"/>
          <w:p w:rsidR="00820707" w:rsidRPr="0056340C" w:rsidRDefault="00820707" w:rsidP="008568B2">
            <w:r w:rsidRPr="0056340C">
              <w:t>*Visit other schools that have embarked on their journey to observe good practice and ways forward – complete FADE form.</w:t>
            </w:r>
          </w:p>
          <w:p w:rsidR="00820707" w:rsidRPr="00957B2D" w:rsidRDefault="00820707" w:rsidP="008568B2">
            <w:pPr>
              <w:rPr>
                <w:i/>
              </w:rPr>
            </w:pPr>
            <w:r w:rsidRPr="0056340C">
              <w:t>Feedback to head teacher and develop action plan.</w:t>
            </w:r>
          </w:p>
        </w:tc>
        <w:tc>
          <w:tcPr>
            <w:tcW w:w="4113" w:type="dxa"/>
          </w:tcPr>
          <w:p w:rsidR="00820707" w:rsidRDefault="00820707" w:rsidP="0056340C">
            <w:r>
              <w:t>Staff will be aware of the professional and pedagogical leads so that they can share ideas and research with them but also to use as a source of how they could move forward.</w:t>
            </w:r>
          </w:p>
          <w:p w:rsidR="00820707" w:rsidRDefault="00820707" w:rsidP="008568B2"/>
          <w:p w:rsidR="00820707" w:rsidRDefault="00820707" w:rsidP="00F34858">
            <w:r>
              <w:t xml:space="preserve">Attendance at Curriculum Thinking Master class will allow for curriculum development to be robust and built on an understanding of curriculum development from current practice and research.  </w:t>
            </w:r>
          </w:p>
          <w:p w:rsidR="001913C2" w:rsidRDefault="001913C2" w:rsidP="00F34858"/>
          <w:p w:rsidR="00820707" w:rsidRDefault="00820707" w:rsidP="00F34858">
            <w:r>
              <w:t>Identify elements seen in other schools and highlight as a way forward for planning and professional learning.</w:t>
            </w:r>
          </w:p>
          <w:p w:rsidR="00664263" w:rsidRDefault="00664263" w:rsidP="00F34858"/>
          <w:p w:rsidR="00820707" w:rsidRDefault="00820707" w:rsidP="00F34858">
            <w:r>
              <w:t xml:space="preserve">Action plan in place to lead further development on curriculum planning.  </w:t>
            </w:r>
          </w:p>
        </w:tc>
        <w:tc>
          <w:tcPr>
            <w:tcW w:w="1203" w:type="dxa"/>
          </w:tcPr>
          <w:p w:rsidR="00820707" w:rsidRDefault="00820707" w:rsidP="008568B2">
            <w:r>
              <w:t>September 2019</w:t>
            </w:r>
          </w:p>
          <w:p w:rsidR="00664263" w:rsidRDefault="00664263" w:rsidP="008568B2"/>
          <w:p w:rsidR="00664263" w:rsidRDefault="00664263" w:rsidP="008568B2"/>
          <w:p w:rsidR="00664263" w:rsidRDefault="00664263" w:rsidP="008568B2"/>
          <w:p w:rsidR="00664263" w:rsidRDefault="00664263" w:rsidP="008568B2"/>
          <w:p w:rsidR="00820707" w:rsidRDefault="00820707" w:rsidP="008568B2">
            <w:r>
              <w:t>October 2019</w:t>
            </w:r>
          </w:p>
          <w:p w:rsidR="00820707" w:rsidRDefault="00820707" w:rsidP="008568B2"/>
          <w:p w:rsidR="00820707" w:rsidRDefault="00820707" w:rsidP="008568B2"/>
          <w:p w:rsidR="00820707" w:rsidRDefault="00820707" w:rsidP="008568B2"/>
          <w:p w:rsidR="00820707" w:rsidRDefault="00820707" w:rsidP="008568B2"/>
          <w:p w:rsidR="00820707" w:rsidRDefault="00820707" w:rsidP="008568B2">
            <w:r>
              <w:t>October 2019</w:t>
            </w:r>
          </w:p>
          <w:p w:rsidR="00820707" w:rsidRDefault="00820707" w:rsidP="008568B2"/>
          <w:p w:rsidR="00820707" w:rsidRDefault="00820707" w:rsidP="008568B2"/>
          <w:p w:rsidR="00820707" w:rsidRDefault="00820707" w:rsidP="008568B2">
            <w:r>
              <w:t>October 2019</w:t>
            </w:r>
          </w:p>
        </w:tc>
        <w:tc>
          <w:tcPr>
            <w:tcW w:w="4096" w:type="dxa"/>
          </w:tcPr>
          <w:p w:rsidR="00820707" w:rsidRDefault="00820707" w:rsidP="008568B2">
            <w:r>
              <w:t xml:space="preserve">FADE forms completed by pedagogical and professional leads and shared with head teacher.  </w:t>
            </w:r>
          </w:p>
          <w:p w:rsidR="00820707" w:rsidRDefault="00820707" w:rsidP="008568B2"/>
          <w:p w:rsidR="00820707" w:rsidRDefault="00820707" w:rsidP="00F34858">
            <w:r>
              <w:t xml:space="preserve">Action plan scrutinised by head teacher to ensure all elements in place and any budget or release time requirements are actioned.  </w:t>
            </w:r>
          </w:p>
        </w:tc>
      </w:tr>
    </w:tbl>
    <w:p w:rsidR="0044286F" w:rsidRDefault="0044286F">
      <w:r>
        <w:br w:type="page"/>
      </w:r>
    </w:p>
    <w:tbl>
      <w:tblPr>
        <w:tblStyle w:val="TableGrid"/>
        <w:tblW w:w="14283" w:type="dxa"/>
        <w:tblLook w:val="04A0"/>
      </w:tblPr>
      <w:tblGrid>
        <w:gridCol w:w="812"/>
        <w:gridCol w:w="4059"/>
        <w:gridCol w:w="4113"/>
        <w:gridCol w:w="1203"/>
        <w:gridCol w:w="4096"/>
      </w:tblGrid>
      <w:tr w:rsidR="001913C2" w:rsidTr="001913C2">
        <w:trPr>
          <w:trHeight w:hRule="exact" w:val="851"/>
        </w:trPr>
        <w:tc>
          <w:tcPr>
            <w:tcW w:w="812" w:type="dxa"/>
            <w:vMerge w:val="restart"/>
          </w:tcPr>
          <w:p w:rsidR="001913C2" w:rsidRDefault="001913C2" w:rsidP="008568B2">
            <w:r>
              <w:lastRenderedPageBreak/>
              <w:t>3</w:t>
            </w:r>
          </w:p>
        </w:tc>
        <w:tc>
          <w:tcPr>
            <w:tcW w:w="13471" w:type="dxa"/>
            <w:gridSpan w:val="4"/>
            <w:vAlign w:val="center"/>
          </w:tcPr>
          <w:p w:rsidR="001913C2" w:rsidRPr="00721E4D" w:rsidRDefault="001913C2" w:rsidP="00721E4D">
            <w:pPr>
              <w:jc w:val="center"/>
              <w:rPr>
                <w:color w:val="0070C0"/>
              </w:rPr>
            </w:pPr>
            <w:r w:rsidRPr="00721E4D">
              <w:rPr>
                <w:color w:val="0070C0"/>
              </w:rPr>
              <w:t>Allocate professional learning days for leads to develop curriculum:-</w:t>
            </w:r>
          </w:p>
        </w:tc>
      </w:tr>
      <w:tr w:rsidR="001913C2" w:rsidTr="001913C2">
        <w:tc>
          <w:tcPr>
            <w:tcW w:w="812" w:type="dxa"/>
            <w:vMerge/>
          </w:tcPr>
          <w:p w:rsidR="001913C2" w:rsidRDefault="001913C2" w:rsidP="008568B2"/>
        </w:tc>
        <w:tc>
          <w:tcPr>
            <w:tcW w:w="4059" w:type="dxa"/>
          </w:tcPr>
          <w:p w:rsidR="001913C2" w:rsidRDefault="001913C2" w:rsidP="002304CE">
            <w:r w:rsidRPr="0056340C">
              <w:t>*Day 1 – Prepare PowerPoint and resources for staff meeting – Curriculum at our school what should it look like, parent questionnaire, analysis of Cornerstones and Core knowledge.</w:t>
            </w:r>
          </w:p>
          <w:p w:rsidR="001913C2" w:rsidRPr="0056340C" w:rsidRDefault="001913C2" w:rsidP="002304CE"/>
          <w:p w:rsidR="001913C2" w:rsidRDefault="001913C2" w:rsidP="002304CE">
            <w:r w:rsidRPr="0056340C">
              <w:t>*Day 2 – staff meeting PowerPoint planned for staff meeting focus on where current themes fit.</w:t>
            </w:r>
          </w:p>
          <w:p w:rsidR="001913C2" w:rsidRPr="0056340C" w:rsidRDefault="001913C2" w:rsidP="002304CE"/>
          <w:p w:rsidR="001913C2" w:rsidRPr="003C51EB" w:rsidRDefault="001913C2" w:rsidP="002304CE">
            <w:pPr>
              <w:rPr>
                <w:i/>
              </w:rPr>
            </w:pPr>
            <w:r w:rsidRPr="0056340C">
              <w:t xml:space="preserve">*Day 3 – Map themes under whole school umbrella and write rationale for the whole curriculum.  </w:t>
            </w:r>
          </w:p>
        </w:tc>
        <w:tc>
          <w:tcPr>
            <w:tcW w:w="4113" w:type="dxa"/>
          </w:tcPr>
          <w:p w:rsidR="001913C2" w:rsidRDefault="001913C2" w:rsidP="008568B2">
            <w:r>
              <w:t>JT &amp; CM indentified as professional and pedagogical leads.</w:t>
            </w:r>
          </w:p>
          <w:p w:rsidR="001913C2" w:rsidRDefault="001913C2" w:rsidP="008568B2"/>
          <w:p w:rsidR="001913C2" w:rsidRDefault="001913C2" w:rsidP="008568B2">
            <w:r>
              <w:t>Both staff meetings delivered ensuring staff aware of the way forward for curriculum at our school and that it is a visions that all stakeholders will be involved.</w:t>
            </w:r>
          </w:p>
          <w:p w:rsidR="001913C2" w:rsidRDefault="001913C2" w:rsidP="008568B2"/>
          <w:p w:rsidR="001913C2" w:rsidRDefault="001913C2" w:rsidP="008568B2">
            <w:r>
              <w:t>Documents produced that show what staff feel a learner at the school should know by the time they leave to be used to inform future theme planning.</w:t>
            </w:r>
          </w:p>
          <w:p w:rsidR="001913C2" w:rsidRDefault="001913C2" w:rsidP="008568B2"/>
          <w:p w:rsidR="001913C2" w:rsidRDefault="001913C2" w:rsidP="008568B2">
            <w:r>
              <w:t>Staff aware that there will be whole school themes which year groups themes will then branch off.</w:t>
            </w:r>
          </w:p>
          <w:p w:rsidR="001913C2" w:rsidRDefault="001913C2" w:rsidP="008568B2"/>
          <w:p w:rsidR="001913C2" w:rsidRDefault="001913C2" w:rsidP="008568B2">
            <w:r>
              <w:t>Staff aware that planning will now be more rigorous and will include knowledge organisers to ensure that there is progression between year groups but also that learning is revisited but at a higher level.</w:t>
            </w:r>
          </w:p>
        </w:tc>
        <w:tc>
          <w:tcPr>
            <w:tcW w:w="1203" w:type="dxa"/>
          </w:tcPr>
          <w:p w:rsidR="001913C2" w:rsidRDefault="001913C2" w:rsidP="008568B2">
            <w:r>
              <w:t>Autumn Term 2 Nov-Dec</w:t>
            </w:r>
          </w:p>
        </w:tc>
        <w:tc>
          <w:tcPr>
            <w:tcW w:w="4096" w:type="dxa"/>
          </w:tcPr>
          <w:p w:rsidR="001913C2" w:rsidRDefault="001913C2" w:rsidP="008568B2">
            <w:r>
              <w:t>PowerPoint’s for staff meetings carried out – Dec 2019</w:t>
            </w:r>
          </w:p>
          <w:p w:rsidR="001913C2" w:rsidRDefault="001913C2" w:rsidP="008568B2"/>
          <w:p w:rsidR="001913C2" w:rsidRDefault="001913C2" w:rsidP="008568B2">
            <w:r>
              <w:t>Documentation compiled from information given during staff meeting informing theme choices – also detailed in PowerPoint for second staff meeting – Dec 2019</w:t>
            </w:r>
          </w:p>
          <w:p w:rsidR="001913C2" w:rsidRDefault="001913C2" w:rsidP="008568B2"/>
          <w:p w:rsidR="001913C2" w:rsidRDefault="001913C2" w:rsidP="008568B2">
            <w:r>
              <w:t>Professional and pedagogical learning log showing use of time and activity carried out – Dec 2019</w:t>
            </w:r>
          </w:p>
          <w:p w:rsidR="001913C2" w:rsidRDefault="001913C2" w:rsidP="008568B2"/>
          <w:p w:rsidR="001913C2" w:rsidRDefault="001913C2" w:rsidP="008568B2">
            <w:r>
              <w:t>CfW2022 folder compiled in Google drive and shared with head teacher – documentation in here to include FADE forms, PowerPoint’s used, activity logs, any new documentation including planning proforma – Dec 2019</w:t>
            </w:r>
          </w:p>
        </w:tc>
      </w:tr>
    </w:tbl>
    <w:p w:rsidR="0044286F" w:rsidRDefault="0044286F">
      <w:r>
        <w:br w:type="page"/>
      </w:r>
    </w:p>
    <w:tbl>
      <w:tblPr>
        <w:tblStyle w:val="TableGrid"/>
        <w:tblW w:w="14283" w:type="dxa"/>
        <w:tblLook w:val="04A0"/>
      </w:tblPr>
      <w:tblGrid>
        <w:gridCol w:w="812"/>
        <w:gridCol w:w="4059"/>
        <w:gridCol w:w="4113"/>
        <w:gridCol w:w="1203"/>
        <w:gridCol w:w="4096"/>
      </w:tblGrid>
      <w:tr w:rsidR="00721E4D" w:rsidTr="001913C2">
        <w:trPr>
          <w:trHeight w:hRule="exact" w:val="851"/>
        </w:trPr>
        <w:tc>
          <w:tcPr>
            <w:tcW w:w="812" w:type="dxa"/>
            <w:vMerge w:val="restart"/>
          </w:tcPr>
          <w:p w:rsidR="00721E4D" w:rsidRDefault="00721E4D" w:rsidP="008568B2">
            <w:r>
              <w:lastRenderedPageBreak/>
              <w:t>4</w:t>
            </w:r>
          </w:p>
        </w:tc>
        <w:tc>
          <w:tcPr>
            <w:tcW w:w="13471" w:type="dxa"/>
            <w:gridSpan w:val="4"/>
            <w:vAlign w:val="center"/>
          </w:tcPr>
          <w:p w:rsidR="00721E4D" w:rsidRPr="00721E4D" w:rsidRDefault="00721E4D" w:rsidP="00721E4D">
            <w:pPr>
              <w:jc w:val="center"/>
              <w:rPr>
                <w:i/>
                <w:color w:val="0070C0"/>
              </w:rPr>
            </w:pPr>
            <w:r w:rsidRPr="00721E4D">
              <w:rPr>
                <w:color w:val="0070C0"/>
              </w:rPr>
              <w:t>Involve other stakeholders in the development of our curriculum:-</w:t>
            </w:r>
          </w:p>
        </w:tc>
      </w:tr>
      <w:tr w:rsidR="00721E4D" w:rsidTr="001913C2">
        <w:tc>
          <w:tcPr>
            <w:tcW w:w="812" w:type="dxa"/>
            <w:vMerge/>
          </w:tcPr>
          <w:p w:rsidR="00721E4D" w:rsidRDefault="00721E4D" w:rsidP="008568B2"/>
        </w:tc>
        <w:tc>
          <w:tcPr>
            <w:tcW w:w="4059" w:type="dxa"/>
          </w:tcPr>
          <w:p w:rsidR="0044286F" w:rsidRDefault="00721E4D" w:rsidP="008568B2">
            <w:r w:rsidRPr="0056340C">
              <w:t>*Analyse data from parental questionnaire shared in Autumn 2</w:t>
            </w:r>
            <w:r>
              <w:t xml:space="preserve"> prepared by the members of the pupil </w:t>
            </w:r>
            <w:proofErr w:type="spellStart"/>
            <w:r>
              <w:t>Senedd</w:t>
            </w:r>
            <w:proofErr w:type="spellEnd"/>
            <w:r>
              <w:t xml:space="preserve"> group</w:t>
            </w:r>
            <w:r w:rsidRPr="0056340C">
              <w:t>.</w:t>
            </w:r>
          </w:p>
          <w:p w:rsidR="0044286F" w:rsidRDefault="0044286F" w:rsidP="008568B2"/>
          <w:p w:rsidR="00721E4D" w:rsidRDefault="00721E4D" w:rsidP="008568B2">
            <w:r w:rsidRPr="0056340C">
              <w:t xml:space="preserve">*Compose questions for and carry out a listening to </w:t>
            </w:r>
            <w:proofErr w:type="gramStart"/>
            <w:r w:rsidRPr="0056340C">
              <w:t>learners</w:t>
            </w:r>
            <w:proofErr w:type="gramEnd"/>
            <w:r w:rsidRPr="0056340C">
              <w:t xml:space="preserve"> session to ascertain their understanding of the four purposes and what they would like to learn.</w:t>
            </w:r>
          </w:p>
          <w:p w:rsidR="0044286F" w:rsidRPr="0056340C" w:rsidRDefault="0044286F" w:rsidP="008568B2"/>
          <w:p w:rsidR="00721E4D" w:rsidRPr="00311ABF" w:rsidRDefault="00721E4D" w:rsidP="008568B2">
            <w:pPr>
              <w:rPr>
                <w:i/>
              </w:rPr>
            </w:pPr>
            <w:r w:rsidRPr="0056340C">
              <w:t>*Create a FADE form to analyse findings, plan way forward and correlate with what staff have already identified</w:t>
            </w:r>
          </w:p>
        </w:tc>
        <w:tc>
          <w:tcPr>
            <w:tcW w:w="4113" w:type="dxa"/>
          </w:tcPr>
          <w:p w:rsidR="00721E4D" w:rsidRDefault="00721E4D" w:rsidP="008568B2">
            <w:r>
              <w:t xml:space="preserve">Professional and pedagogical leads will have a better idea and understanding of what all stakeholders feel is needed in the development of the new curriculum for our school – identify common themes.  </w:t>
            </w:r>
          </w:p>
          <w:p w:rsidR="00721E4D" w:rsidRDefault="00721E4D" w:rsidP="008568B2"/>
          <w:p w:rsidR="00721E4D" w:rsidRDefault="00721E4D" w:rsidP="008568B2">
            <w:r>
              <w:t xml:space="preserve">FADE form will inform further ways forward for curriculum development considering all stakeholders opinions.  </w:t>
            </w:r>
          </w:p>
        </w:tc>
        <w:tc>
          <w:tcPr>
            <w:tcW w:w="1203" w:type="dxa"/>
          </w:tcPr>
          <w:p w:rsidR="00721E4D" w:rsidRDefault="00721E4D" w:rsidP="008568B2">
            <w:r>
              <w:t>Spring 1 Jan 2020 – Feb 2020</w:t>
            </w:r>
          </w:p>
        </w:tc>
        <w:tc>
          <w:tcPr>
            <w:tcW w:w="4096" w:type="dxa"/>
          </w:tcPr>
          <w:p w:rsidR="00721E4D" w:rsidRDefault="00721E4D" w:rsidP="008568B2">
            <w:r>
              <w:t>Parental questionnaire data analysis  - Jan 2020</w:t>
            </w:r>
          </w:p>
          <w:p w:rsidR="00721E4D" w:rsidRDefault="00721E4D" w:rsidP="008568B2"/>
          <w:p w:rsidR="00721E4D" w:rsidRDefault="00721E4D" w:rsidP="008568B2">
            <w:r>
              <w:t>Listening to learners data – Jan 2020</w:t>
            </w:r>
          </w:p>
          <w:p w:rsidR="00721E4D" w:rsidRDefault="00721E4D" w:rsidP="008568B2"/>
          <w:p w:rsidR="00721E4D" w:rsidRDefault="00721E4D" w:rsidP="008568B2">
            <w:r>
              <w:t>FADE form – Jan 2020</w:t>
            </w:r>
          </w:p>
        </w:tc>
      </w:tr>
      <w:tr w:rsidR="00721E4D" w:rsidTr="001913C2">
        <w:trPr>
          <w:trHeight w:hRule="exact" w:val="851"/>
        </w:trPr>
        <w:tc>
          <w:tcPr>
            <w:tcW w:w="812" w:type="dxa"/>
            <w:vMerge w:val="restart"/>
          </w:tcPr>
          <w:p w:rsidR="00721E4D" w:rsidRDefault="00721E4D" w:rsidP="008568B2">
            <w:r>
              <w:t>5</w:t>
            </w:r>
          </w:p>
        </w:tc>
        <w:tc>
          <w:tcPr>
            <w:tcW w:w="13471" w:type="dxa"/>
            <w:gridSpan w:val="4"/>
            <w:vAlign w:val="center"/>
          </w:tcPr>
          <w:p w:rsidR="00721E4D" w:rsidRPr="00721E4D" w:rsidRDefault="00721E4D" w:rsidP="00721E4D">
            <w:pPr>
              <w:jc w:val="center"/>
              <w:rPr>
                <w:color w:val="0070C0"/>
              </w:rPr>
            </w:pPr>
            <w:r w:rsidRPr="00721E4D">
              <w:rPr>
                <w:color w:val="0070C0"/>
              </w:rPr>
              <w:t>Develop planning documents:-</w:t>
            </w:r>
          </w:p>
        </w:tc>
      </w:tr>
      <w:tr w:rsidR="00721E4D" w:rsidTr="001913C2">
        <w:tc>
          <w:tcPr>
            <w:tcW w:w="812" w:type="dxa"/>
            <w:vMerge/>
          </w:tcPr>
          <w:p w:rsidR="00721E4D" w:rsidRDefault="00721E4D" w:rsidP="008568B2"/>
        </w:tc>
        <w:tc>
          <w:tcPr>
            <w:tcW w:w="4059" w:type="dxa"/>
          </w:tcPr>
          <w:p w:rsidR="00721E4D" w:rsidRDefault="00721E4D" w:rsidP="008568B2">
            <w:r w:rsidRPr="00B374F6">
              <w:t>*Leads to meet with head teacher to finalise what midterm planning documents will look like and the vision behind it.</w:t>
            </w:r>
          </w:p>
          <w:p w:rsidR="0044286F" w:rsidRPr="00B374F6" w:rsidRDefault="0044286F" w:rsidP="008568B2"/>
          <w:p w:rsidR="00721E4D" w:rsidRPr="00402DC1" w:rsidRDefault="00721E4D" w:rsidP="0044286F">
            <w:pPr>
              <w:rPr>
                <w:i/>
              </w:rPr>
            </w:pPr>
            <w:r w:rsidRPr="00B374F6">
              <w:t>*Discuss professional learning and how it can be recorded – produce PowerPoint for staff meeting to introduce along with staff library to include a variety of reading material linked to pedagogy and improving schools – linked to performance management targets.</w:t>
            </w:r>
            <w:r w:rsidR="0044286F">
              <w:rPr>
                <w:i/>
              </w:rPr>
              <w:t xml:space="preserve"> </w:t>
            </w:r>
          </w:p>
        </w:tc>
        <w:tc>
          <w:tcPr>
            <w:tcW w:w="4113" w:type="dxa"/>
          </w:tcPr>
          <w:p w:rsidR="00721E4D" w:rsidRDefault="00721E4D" w:rsidP="008568B2">
            <w:r>
              <w:t xml:space="preserve">Shared vision of what planning documents will look like so can be shared coherently with all staff.  </w:t>
            </w:r>
          </w:p>
          <w:p w:rsidR="00721E4D" w:rsidRDefault="00721E4D" w:rsidP="008568B2"/>
          <w:p w:rsidR="00721E4D" w:rsidRDefault="00721E4D" w:rsidP="008568B2">
            <w:r>
              <w:t xml:space="preserve">All staff will have a developed understanding of what is expected of them with regards to them developing themselves professionally to support with the implementation of CfW.  </w:t>
            </w:r>
          </w:p>
        </w:tc>
        <w:tc>
          <w:tcPr>
            <w:tcW w:w="1203" w:type="dxa"/>
          </w:tcPr>
          <w:p w:rsidR="00721E4D" w:rsidRDefault="00721E4D" w:rsidP="008568B2">
            <w:r>
              <w:t>Jan 2020</w:t>
            </w:r>
          </w:p>
        </w:tc>
        <w:tc>
          <w:tcPr>
            <w:tcW w:w="4096" w:type="dxa"/>
          </w:tcPr>
          <w:p w:rsidR="00721E4D" w:rsidRDefault="00721E4D" w:rsidP="008568B2">
            <w:r>
              <w:t>Minutes from meeting with DE, CM &amp; JT.</w:t>
            </w:r>
          </w:p>
          <w:p w:rsidR="00721E4D" w:rsidRDefault="00721E4D" w:rsidP="008568B2"/>
          <w:p w:rsidR="00721E4D" w:rsidRDefault="00721E4D" w:rsidP="008568B2">
            <w:r>
              <w:t xml:space="preserve">Notes developed for midterm planning.  </w:t>
            </w:r>
          </w:p>
          <w:p w:rsidR="00721E4D" w:rsidRDefault="00721E4D" w:rsidP="008568B2"/>
          <w:p w:rsidR="00721E4D" w:rsidRDefault="00721E4D" w:rsidP="008568B2">
            <w:r>
              <w:t>Expectation document for professional learning.</w:t>
            </w:r>
          </w:p>
          <w:p w:rsidR="00721E4D" w:rsidRDefault="00721E4D" w:rsidP="008568B2"/>
          <w:p w:rsidR="00721E4D" w:rsidRDefault="00721E4D" w:rsidP="008568B2">
            <w:r>
              <w:t>Performance management documents.</w:t>
            </w:r>
          </w:p>
          <w:p w:rsidR="00721E4D" w:rsidRDefault="00721E4D" w:rsidP="008568B2"/>
          <w:p w:rsidR="00721E4D" w:rsidRDefault="00721E4D" w:rsidP="008568B2">
            <w:r>
              <w:t xml:space="preserve">Professional learning journals/logs as they develop.  </w:t>
            </w:r>
          </w:p>
        </w:tc>
      </w:tr>
    </w:tbl>
    <w:p w:rsidR="0044286F" w:rsidRDefault="0044286F">
      <w:r>
        <w:br w:type="page"/>
      </w:r>
    </w:p>
    <w:tbl>
      <w:tblPr>
        <w:tblStyle w:val="TableGrid"/>
        <w:tblW w:w="14283" w:type="dxa"/>
        <w:tblLook w:val="04A0"/>
      </w:tblPr>
      <w:tblGrid>
        <w:gridCol w:w="812"/>
        <w:gridCol w:w="4059"/>
        <w:gridCol w:w="4113"/>
        <w:gridCol w:w="1203"/>
        <w:gridCol w:w="4096"/>
      </w:tblGrid>
      <w:tr w:rsidR="00721E4D" w:rsidTr="001913C2">
        <w:trPr>
          <w:trHeight w:hRule="exact" w:val="851"/>
        </w:trPr>
        <w:tc>
          <w:tcPr>
            <w:tcW w:w="812" w:type="dxa"/>
            <w:vMerge w:val="restart"/>
          </w:tcPr>
          <w:p w:rsidR="00721E4D" w:rsidRDefault="00721E4D" w:rsidP="008568B2">
            <w:r>
              <w:lastRenderedPageBreak/>
              <w:t>6</w:t>
            </w:r>
          </w:p>
        </w:tc>
        <w:tc>
          <w:tcPr>
            <w:tcW w:w="13471" w:type="dxa"/>
            <w:gridSpan w:val="4"/>
            <w:vAlign w:val="center"/>
          </w:tcPr>
          <w:p w:rsidR="00721E4D" w:rsidRPr="00FC730B" w:rsidRDefault="00721E4D" w:rsidP="00721E4D">
            <w:pPr>
              <w:jc w:val="center"/>
              <w:rPr>
                <w:color w:val="0070C0"/>
              </w:rPr>
            </w:pPr>
            <w:r w:rsidRPr="00FC730B">
              <w:rPr>
                <w:color w:val="0070C0"/>
              </w:rPr>
              <w:t>Develop use of new planning for a whole school theme week:-</w:t>
            </w:r>
          </w:p>
        </w:tc>
      </w:tr>
      <w:tr w:rsidR="00721E4D" w:rsidTr="001913C2">
        <w:tc>
          <w:tcPr>
            <w:tcW w:w="812" w:type="dxa"/>
            <w:vMerge/>
          </w:tcPr>
          <w:p w:rsidR="00721E4D" w:rsidRDefault="00721E4D" w:rsidP="008568B2"/>
        </w:tc>
        <w:tc>
          <w:tcPr>
            <w:tcW w:w="4059" w:type="dxa"/>
          </w:tcPr>
          <w:p w:rsidR="00721E4D" w:rsidRDefault="00721E4D" w:rsidP="008568B2">
            <w:r w:rsidRPr="00B374F6">
              <w:t>*Professional and pedagogical leads to work together to produce an example Welsh Week plan for FP and KS2 and then produce PowerPoint to deliver to staff at meeting the following week.</w:t>
            </w:r>
          </w:p>
          <w:p w:rsidR="0044286F" w:rsidRPr="00B374F6" w:rsidRDefault="0044286F" w:rsidP="008568B2"/>
          <w:p w:rsidR="00721E4D" w:rsidRPr="00402DC1" w:rsidRDefault="00721E4D" w:rsidP="008568B2">
            <w:pPr>
              <w:rPr>
                <w:i/>
              </w:rPr>
            </w:pPr>
            <w:r w:rsidRPr="00B374F6">
              <w:t xml:space="preserve">*Professional and pedagogical leads to then work with their specific phase to help each year group to plan their Welsh Week using the models provided and to include four purpose and what matters statements.  </w:t>
            </w:r>
          </w:p>
        </w:tc>
        <w:tc>
          <w:tcPr>
            <w:tcW w:w="4113" w:type="dxa"/>
          </w:tcPr>
          <w:p w:rsidR="00721E4D" w:rsidRDefault="00721E4D" w:rsidP="008568B2">
            <w:r>
              <w:t>Example Welsh week planning will be produced using the new midterm planning as an exemplar for other staff to use.</w:t>
            </w:r>
          </w:p>
          <w:p w:rsidR="00721E4D" w:rsidRDefault="00721E4D" w:rsidP="008568B2"/>
          <w:p w:rsidR="00721E4D" w:rsidRDefault="00721E4D" w:rsidP="008568B2">
            <w:r>
              <w:t xml:space="preserve">Staff will have a developed and secure understanding of how to use the new midterm planning and will be able to produce their own year group planning successfully.  </w:t>
            </w:r>
          </w:p>
        </w:tc>
        <w:tc>
          <w:tcPr>
            <w:tcW w:w="1203" w:type="dxa"/>
          </w:tcPr>
          <w:p w:rsidR="00721E4D" w:rsidRDefault="00721E4D" w:rsidP="008568B2">
            <w:r>
              <w:t>Jan-Feb 2020</w:t>
            </w:r>
          </w:p>
        </w:tc>
        <w:tc>
          <w:tcPr>
            <w:tcW w:w="4096" w:type="dxa"/>
          </w:tcPr>
          <w:p w:rsidR="00721E4D" w:rsidRDefault="00721E4D" w:rsidP="008568B2">
            <w:r>
              <w:t>Planning scrutiny by head teacher and professional and pedagogical leads – Feb 2020.</w:t>
            </w:r>
          </w:p>
          <w:p w:rsidR="00721E4D" w:rsidRDefault="00721E4D" w:rsidP="008568B2">
            <w:r>
              <w:t>Listening to learners after Welsh week to ascertain impact on the learners – Spring 2 April 2020.</w:t>
            </w:r>
          </w:p>
          <w:p w:rsidR="00721E4D" w:rsidRDefault="00721E4D" w:rsidP="008568B2"/>
          <w:p w:rsidR="00721E4D" w:rsidRDefault="00721E4D" w:rsidP="008568B2">
            <w:r>
              <w:t xml:space="preserve">Survey among staff and feedback on effectiveness of midterm planning as a document for planning and how useful it was as a teaching tool – Spring 2 April 2020.  </w:t>
            </w:r>
          </w:p>
        </w:tc>
      </w:tr>
    </w:tbl>
    <w:p w:rsidR="00651F1B" w:rsidRDefault="00651F1B" w:rsidP="0065321B">
      <w:pPr>
        <w:spacing w:line="360" w:lineRule="auto"/>
        <w:jc w:val="both"/>
      </w:pPr>
    </w:p>
    <w:p w:rsidR="001913C2" w:rsidRDefault="008116F1" w:rsidP="0065321B">
      <w:pPr>
        <w:spacing w:line="360" w:lineRule="auto"/>
        <w:jc w:val="both"/>
        <w:sectPr w:rsidR="001913C2" w:rsidSect="001913C2">
          <w:pgSz w:w="16838" w:h="11906" w:orient="landscape"/>
          <w:pgMar w:top="1440" w:right="1440" w:bottom="1440" w:left="1440" w:header="708" w:footer="708" w:gutter="0"/>
          <w:cols w:space="708"/>
          <w:docGrid w:linePitch="360"/>
        </w:sectPr>
      </w:pPr>
      <w:r>
        <w:t xml:space="preserve">The focus of this strategic plan has been solely based on my analysis of where we are as a setting taking into account our current curriculum and themes, the planning documents we are using and the understanding I have of our staff including their ability and experience so far in their teaching career.  The plan itself has been developed not only to support the school in moving forward but to enthuse and engage staff providing them with an invested interest in the development of where we are going which will in turn enhance their understanding of why and how.  </w:t>
      </w:r>
      <w:r w:rsidR="00390E79">
        <w:t xml:space="preserve">Whilst this plan gives staff and other stakeholders an input of how the curriculum and pedagogy is developed at our school it is all underpinned on the research, reading and learning visits that have been carried out by the professional and pedagogical leads identified at the school ensuring that it will be built on experience and knowledge and not just what is wanted by stakeholders.  The plan itself has been evolved from the opportunity and the need to define a curriculum for our school, to own it, shape it and celebrate it because it is the most relevant curriculum that could be put in place to allow the learners to achieve their best.  </w:t>
      </w:r>
    </w:p>
    <w:p w:rsidR="008116F1" w:rsidRPr="001D2644" w:rsidRDefault="00390E79" w:rsidP="0065321B">
      <w:pPr>
        <w:spacing w:line="360" w:lineRule="auto"/>
        <w:jc w:val="both"/>
        <w:rPr>
          <w:b/>
        </w:rPr>
      </w:pPr>
      <w:proofErr w:type="gramStart"/>
      <w:r w:rsidRPr="001D2644">
        <w:rPr>
          <w:b/>
          <w:i/>
        </w:rPr>
        <w:lastRenderedPageBreak/>
        <w:t>iii</w:t>
      </w:r>
      <w:proofErr w:type="gramEnd"/>
      <w:r w:rsidRPr="001D2644">
        <w:rPr>
          <w:b/>
          <w:i/>
        </w:rPr>
        <w:tab/>
      </w:r>
      <w:r w:rsidRPr="001D2644">
        <w:rPr>
          <w:b/>
          <w:i/>
          <w:u w:val="single"/>
        </w:rPr>
        <w:t>A3 poster intended to engage colleagues in a dialogue about pedagogy for the CfW including a rationale and critical evaluation.</w:t>
      </w:r>
    </w:p>
    <w:p w:rsidR="00390E79" w:rsidRPr="0088095A" w:rsidRDefault="0088095A" w:rsidP="0065321B">
      <w:pPr>
        <w:spacing w:line="360" w:lineRule="auto"/>
        <w:jc w:val="both"/>
      </w:pPr>
      <w:r w:rsidRPr="0088095A">
        <w:rPr>
          <w:i/>
          <w:u w:val="single"/>
        </w:rPr>
        <w:t>Rationale</w:t>
      </w:r>
      <w:r>
        <w:rPr>
          <w:i/>
          <w:u w:val="single"/>
        </w:rPr>
        <w:t xml:space="preserve"> and critical evaluation</w:t>
      </w:r>
    </w:p>
    <w:p w:rsidR="0088095A" w:rsidRDefault="0088095A" w:rsidP="0065321B">
      <w:pPr>
        <w:spacing w:line="360" w:lineRule="auto"/>
        <w:jc w:val="both"/>
      </w:pPr>
      <w:r>
        <w:t xml:space="preserve">This section will explain why I have constructed the poster that I have and my reasons for including the things that I did.  Furthermore, it will provide a critical evaluation of the first draft of my poster detailing any changes that I made in response to that critique.  The first draft of my poster can be found in Appendix 1 with the final draft included after this rationale and critical evaluation.  </w:t>
      </w:r>
    </w:p>
    <w:p w:rsidR="0088095A" w:rsidRDefault="0088095A" w:rsidP="0065321B">
      <w:pPr>
        <w:spacing w:line="360" w:lineRule="auto"/>
        <w:jc w:val="both"/>
      </w:pPr>
      <w:r>
        <w:t xml:space="preserve">Rationale – Due to the purpose of the poster being to engage colleagues in a dialogue about pedagogy for the Curriculum for Wales I felt it would be purposeful to include information directly from Successful Futures with regards to pedagogy.  Having already had professional dialogue surrounding Donaldson’s twelve pedagogical principles as a staff when it was first published to develop an understanding of what each one meant, I wanted to remind staff as to what the twelve principles were.  Rather than list the principles I felt a visual image would be more succinct in providing a brief reminder.  </w:t>
      </w:r>
    </w:p>
    <w:p w:rsidR="0088095A" w:rsidRDefault="00D54AD1" w:rsidP="0065321B">
      <w:pPr>
        <w:spacing w:line="360" w:lineRule="auto"/>
        <w:jc w:val="both"/>
      </w:pPr>
      <w:r>
        <w:t>My main reason for including a section on Rosenshine’s Principles of Instruction (2010, 2012) on the poster was because I included it earlier on in my portfolio during discussions about pedagogical approaches and felt it would be a useful and effective approach to support practitioners in our school, not only because it is based on forty years of research but also that it has been tried and tested in the classroom with proven positive impact.  In addition to justifying my inclusion of Rosenshine’s Principles (2010, 2012) on my poster I have done so i</w:t>
      </w:r>
      <w:r w:rsidR="00062625">
        <w:t>n response to our recent introduction of Maths No Problem (MNP) as a school and subsequent lesson observations to evaluate how the scheme was being implemented in individual classrooms</w:t>
      </w:r>
      <w:r>
        <w:t xml:space="preserve">.  </w:t>
      </w:r>
      <w:r w:rsidR="00062625">
        <w:t>I felt that reading I had done on Rosenshine’s Principles in Action (2010, 2012) would aid a good discussion regarding pedagogy and the mastery approach.  Based on feedback provided to most staff regarding their approach to the delivery of MNP</w:t>
      </w:r>
      <w:r w:rsidR="0088095A">
        <w:t xml:space="preserve"> </w:t>
      </w:r>
      <w:r w:rsidR="00062625">
        <w:t>it was concluded that there were strategies that could be used and put in place that would improve the impact of the MNP mastery approach.  After further research I discovered a crib sheet that had been compiled correlating Rosenshine’s Principles</w:t>
      </w:r>
      <w:r>
        <w:t xml:space="preserve"> (2010, 2012)</w:t>
      </w:r>
      <w:r w:rsidR="00062625">
        <w:t xml:space="preserve"> with the stages of the MNP lesson including context and purpose.  This would provide practitioners with simple, effective strategies to further improve their approach to mastery and to provide the learners with a more </w:t>
      </w:r>
      <w:r>
        <w:t>positive impact on their outcomes.  The crib sheet was produced by Steve Caldwell (@</w:t>
      </w:r>
      <w:proofErr w:type="spellStart"/>
      <w:r>
        <w:t>stevie_caldwell</w:t>
      </w:r>
      <w:proofErr w:type="spellEnd"/>
      <w:r>
        <w:t xml:space="preserve"> on Twitter</w:t>
      </w:r>
      <w:r w:rsidR="00B608AC">
        <w:t>, 4/12/2019</w:t>
      </w:r>
      <w:r>
        <w:t xml:space="preserve">) and was inspired by Shirley Clarke and can be seen in Appendix 2 of this portfolio.  </w:t>
      </w:r>
    </w:p>
    <w:p w:rsidR="00B608AC" w:rsidRDefault="00B608AC" w:rsidP="0065321B">
      <w:pPr>
        <w:spacing w:line="360" w:lineRule="auto"/>
        <w:jc w:val="both"/>
      </w:pPr>
      <w:r>
        <w:lastRenderedPageBreak/>
        <w:t xml:space="preserve">The final section of the poster was an action plan for 2019-2020 which I felt would be useful to include so staff could see a destination and an avenue of how we would get to where we intended to be with the implementation of CfW in our school.  It would allow them to engage in discussions about what had been done and also see where it would lead to.  </w:t>
      </w:r>
    </w:p>
    <w:p w:rsidR="00B608AC" w:rsidRDefault="00B608AC" w:rsidP="0065321B">
      <w:pPr>
        <w:spacing w:line="360" w:lineRule="auto"/>
        <w:jc w:val="both"/>
      </w:pPr>
      <w:r>
        <w:t xml:space="preserve">Critical evaluation – After sharing this poster with colleagues for an honest reflection of what they thought I decided to make some changes based on their feedback.  The first piece of feedback I received was in relation to including a rationale on the poster so </w:t>
      </w:r>
      <w:r w:rsidR="000C69A4">
        <w:t xml:space="preserve">viewers would know the purpose of it and where it had come from.  Due to the main purpose of this poster being to include in this portfolio (even though I am sure it will be used with the staff to support professional dialogue) and the fact that it would be introduced with a rationale in the portfolio, I felt that if I made this change it would add more text to the poster that perhaps would not lead to an effective professional dialogue.  Feedback was also provided with regards to the title of the poster and it would be clearer if the title was ‘Pedagogy and the new Curriculum for Wales’ or ‘Pedagogy and the Curriculum for Wales 2022’ which I felt would actually improve the purpose of the poster as well.  </w:t>
      </w:r>
    </w:p>
    <w:p w:rsidR="000C69A4" w:rsidRDefault="000C69A4" w:rsidP="0065321B">
      <w:pPr>
        <w:spacing w:line="360" w:lineRule="auto"/>
        <w:jc w:val="both"/>
      </w:pPr>
      <w:r>
        <w:t>Further feedback included the need to put boxes around the text to make different sections clearer.  Whilst I was told the flow of the poster was evident it was felt that adding borders around each section would make it easier to visualise so this was a change I included.  The image from @</w:t>
      </w:r>
      <w:proofErr w:type="spellStart"/>
      <w:r>
        <w:t>ImpactWales</w:t>
      </w:r>
      <w:proofErr w:type="spellEnd"/>
      <w:r>
        <w:t xml:space="preserve"> I had included was said to be unclear and blurry and in fact only half of the image was relevant to the content of the poster so I made the decision to </w:t>
      </w:r>
      <w:r w:rsidR="00457D78">
        <w:t>create my own image which was clearer</w:t>
      </w:r>
      <w:r>
        <w:t xml:space="preserve">.  </w:t>
      </w:r>
      <w:r w:rsidR="00F60251">
        <w:t xml:space="preserve">A point was also made regarding one of the references that I used that was actually from a website.  With websites being live and there being the possibility that they could be updated and changed, it was felt that I should include the date that I accessed that website so that it was clear if it was accessed on a future date and it had changed.  </w:t>
      </w:r>
    </w:p>
    <w:p w:rsidR="00F60251" w:rsidRDefault="00F60251" w:rsidP="0065321B">
      <w:pPr>
        <w:spacing w:line="360" w:lineRule="auto"/>
        <w:jc w:val="both"/>
      </w:pPr>
      <w:r>
        <w:t xml:space="preserve">Another main point of feedback was that the poster including quite a lot of text and there was a suggestion that for a paragraph in the middle section of the poster regarding Rosenshine’s Principles that it may be more effective for an image to be used to represent the point being made in that text.  However, I had already included a QR code below this paragraph to show a visual image for this.  This led me on to think about the purpose of the QR code and actually if I had been asked about an image should I have put the image in rather than a link to the image.  I therefore made the choice to change the QR code to the actual image so it was clearer. Still with regards to the amount of text on the poster, it was felt that sentences contained within the action plan should be changed to point rather than sentences and that this in turn would make the action plan more succinct and reduce the business of words on the poster.  </w:t>
      </w:r>
    </w:p>
    <w:p w:rsidR="009B5BCF" w:rsidRDefault="00F60251" w:rsidP="0065321B">
      <w:pPr>
        <w:spacing w:line="360" w:lineRule="auto"/>
        <w:jc w:val="both"/>
      </w:pPr>
      <w:r>
        <w:lastRenderedPageBreak/>
        <w:t xml:space="preserve">Finally, a point was made regarding the final paragraph in the third column of the poster where I refer to the action plan coming about as a direct result of my attendance at the Curriculum Master class.  It was suggested that this paragraph would be better represented as a visual timeline to show its impact so I have made that change.  </w:t>
      </w:r>
    </w:p>
    <w:p w:rsidR="00BC65D0" w:rsidRDefault="00BC65D0" w:rsidP="00BC65D0">
      <w:pPr>
        <w:sectPr w:rsidR="00BC65D0" w:rsidSect="001913C2">
          <w:pgSz w:w="11906" w:h="16838"/>
          <w:pgMar w:top="1440" w:right="1440" w:bottom="1440" w:left="1440" w:header="708" w:footer="708" w:gutter="0"/>
          <w:cols w:space="708"/>
          <w:docGrid w:linePitch="360"/>
        </w:sectPr>
      </w:pPr>
    </w:p>
    <w:p w:rsidR="00F60251" w:rsidRPr="0088095A" w:rsidRDefault="0038569F" w:rsidP="009B5BCF">
      <w:r>
        <w:rPr>
          <w:noProof/>
          <w:lang w:eastAsia="en-GB"/>
        </w:rPr>
        <w:lastRenderedPageBreak/>
        <w:drawing>
          <wp:anchor distT="0" distB="0" distL="114300" distR="114300" simplePos="0" relativeHeight="251660288" behindDoc="0" locked="0" layoutInCell="1" allowOverlap="1">
            <wp:simplePos x="373892" y="354842"/>
            <wp:positionH relativeFrom="margin">
              <wp:align>center</wp:align>
            </wp:positionH>
            <wp:positionV relativeFrom="margin">
              <wp:align>center</wp:align>
            </wp:positionV>
            <wp:extent cx="9111302" cy="6359857"/>
            <wp:effectExtent l="1905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9111302" cy="6359857"/>
                    </a:xfrm>
                    <a:prstGeom prst="rect">
                      <a:avLst/>
                    </a:prstGeom>
                    <a:noFill/>
                    <a:ln w="9525">
                      <a:noFill/>
                      <a:miter lim="800000"/>
                      <a:headEnd/>
                      <a:tailEnd/>
                    </a:ln>
                  </pic:spPr>
                </pic:pic>
              </a:graphicData>
            </a:graphic>
          </wp:anchor>
        </w:drawing>
      </w:r>
    </w:p>
    <w:sectPr w:rsidR="00F60251" w:rsidRPr="0088095A" w:rsidSect="00D249DE">
      <w:pgSz w:w="16838" w:h="11906" w:orient="landscape"/>
      <w:pgMar w:top="567" w:right="567" w:bottom="567" w:left="56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C65D0" w:rsidRDefault="00BC65D0" w:rsidP="008B201F">
      <w:pPr>
        <w:spacing w:after="0" w:line="240" w:lineRule="auto"/>
      </w:pPr>
      <w:r>
        <w:separator/>
      </w:r>
    </w:p>
  </w:endnote>
  <w:endnote w:type="continuationSeparator" w:id="0">
    <w:p w:rsidR="00BC65D0" w:rsidRDefault="00BC65D0" w:rsidP="008B20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88883"/>
      <w:docPartObj>
        <w:docPartGallery w:val="Page Numbers (Bottom of Page)"/>
        <w:docPartUnique/>
      </w:docPartObj>
    </w:sdtPr>
    <w:sdtContent>
      <w:p w:rsidR="00BC65D0" w:rsidRDefault="00721BBC">
        <w:pPr>
          <w:pStyle w:val="Footer"/>
          <w:jc w:val="center"/>
        </w:pPr>
        <w:fldSimple w:instr=" PAGE   \* MERGEFORMAT ">
          <w:r w:rsidR="000A3BAC">
            <w:rPr>
              <w:noProof/>
            </w:rPr>
            <w:t>9</w:t>
          </w:r>
        </w:fldSimple>
      </w:p>
    </w:sdtContent>
  </w:sdt>
  <w:p w:rsidR="00BC65D0" w:rsidRDefault="00BC65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C65D0" w:rsidRDefault="00BC65D0" w:rsidP="008B201F">
      <w:pPr>
        <w:spacing w:after="0" w:line="240" w:lineRule="auto"/>
      </w:pPr>
      <w:r>
        <w:separator/>
      </w:r>
    </w:p>
  </w:footnote>
  <w:footnote w:type="continuationSeparator" w:id="0">
    <w:p w:rsidR="00BC65D0" w:rsidRDefault="00BC65D0" w:rsidP="008B201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CE0044"/>
    <w:multiLevelType w:val="hybridMultilevel"/>
    <w:tmpl w:val="B96C00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24BA2FF9"/>
    <w:multiLevelType w:val="hybridMultilevel"/>
    <w:tmpl w:val="5CE65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C5A2258"/>
    <w:multiLevelType w:val="hybridMultilevel"/>
    <w:tmpl w:val="09A2DC0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B32B86"/>
    <w:multiLevelType w:val="hybridMultilevel"/>
    <w:tmpl w:val="6194E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922136A"/>
    <w:multiLevelType w:val="hybridMultilevel"/>
    <w:tmpl w:val="DAB85D52"/>
    <w:lvl w:ilvl="0" w:tplc="08090001">
      <w:start w:val="1"/>
      <w:numFmt w:val="bullet"/>
      <w:lvlText w:val=""/>
      <w:lvlJc w:val="left"/>
      <w:pPr>
        <w:ind w:left="819" w:hanging="360"/>
      </w:pPr>
      <w:rPr>
        <w:rFonts w:ascii="Symbol" w:hAnsi="Symbol" w:hint="default"/>
      </w:rPr>
    </w:lvl>
    <w:lvl w:ilvl="1" w:tplc="08090003" w:tentative="1">
      <w:start w:val="1"/>
      <w:numFmt w:val="bullet"/>
      <w:lvlText w:val="o"/>
      <w:lvlJc w:val="left"/>
      <w:pPr>
        <w:ind w:left="1539" w:hanging="360"/>
      </w:pPr>
      <w:rPr>
        <w:rFonts w:ascii="Courier New" w:hAnsi="Courier New" w:cs="Courier New" w:hint="default"/>
      </w:rPr>
    </w:lvl>
    <w:lvl w:ilvl="2" w:tplc="08090005" w:tentative="1">
      <w:start w:val="1"/>
      <w:numFmt w:val="bullet"/>
      <w:lvlText w:val=""/>
      <w:lvlJc w:val="left"/>
      <w:pPr>
        <w:ind w:left="2259" w:hanging="360"/>
      </w:pPr>
      <w:rPr>
        <w:rFonts w:ascii="Wingdings" w:hAnsi="Wingdings" w:hint="default"/>
      </w:rPr>
    </w:lvl>
    <w:lvl w:ilvl="3" w:tplc="08090001" w:tentative="1">
      <w:start w:val="1"/>
      <w:numFmt w:val="bullet"/>
      <w:lvlText w:val=""/>
      <w:lvlJc w:val="left"/>
      <w:pPr>
        <w:ind w:left="2979" w:hanging="360"/>
      </w:pPr>
      <w:rPr>
        <w:rFonts w:ascii="Symbol" w:hAnsi="Symbol" w:hint="default"/>
      </w:rPr>
    </w:lvl>
    <w:lvl w:ilvl="4" w:tplc="08090003" w:tentative="1">
      <w:start w:val="1"/>
      <w:numFmt w:val="bullet"/>
      <w:lvlText w:val="o"/>
      <w:lvlJc w:val="left"/>
      <w:pPr>
        <w:ind w:left="3699" w:hanging="360"/>
      </w:pPr>
      <w:rPr>
        <w:rFonts w:ascii="Courier New" w:hAnsi="Courier New" w:cs="Courier New" w:hint="default"/>
      </w:rPr>
    </w:lvl>
    <w:lvl w:ilvl="5" w:tplc="08090005" w:tentative="1">
      <w:start w:val="1"/>
      <w:numFmt w:val="bullet"/>
      <w:lvlText w:val=""/>
      <w:lvlJc w:val="left"/>
      <w:pPr>
        <w:ind w:left="4419" w:hanging="360"/>
      </w:pPr>
      <w:rPr>
        <w:rFonts w:ascii="Wingdings" w:hAnsi="Wingdings" w:hint="default"/>
      </w:rPr>
    </w:lvl>
    <w:lvl w:ilvl="6" w:tplc="08090001" w:tentative="1">
      <w:start w:val="1"/>
      <w:numFmt w:val="bullet"/>
      <w:lvlText w:val=""/>
      <w:lvlJc w:val="left"/>
      <w:pPr>
        <w:ind w:left="5139" w:hanging="360"/>
      </w:pPr>
      <w:rPr>
        <w:rFonts w:ascii="Symbol" w:hAnsi="Symbol" w:hint="default"/>
      </w:rPr>
    </w:lvl>
    <w:lvl w:ilvl="7" w:tplc="08090003" w:tentative="1">
      <w:start w:val="1"/>
      <w:numFmt w:val="bullet"/>
      <w:lvlText w:val="o"/>
      <w:lvlJc w:val="left"/>
      <w:pPr>
        <w:ind w:left="5859" w:hanging="360"/>
      </w:pPr>
      <w:rPr>
        <w:rFonts w:ascii="Courier New" w:hAnsi="Courier New" w:cs="Courier New" w:hint="default"/>
      </w:rPr>
    </w:lvl>
    <w:lvl w:ilvl="8" w:tplc="08090005" w:tentative="1">
      <w:start w:val="1"/>
      <w:numFmt w:val="bullet"/>
      <w:lvlText w:val=""/>
      <w:lvlJc w:val="left"/>
      <w:pPr>
        <w:ind w:left="6579" w:hanging="360"/>
      </w:pPr>
      <w:rPr>
        <w:rFonts w:ascii="Wingdings" w:hAnsi="Wingdings" w:hint="default"/>
      </w:rPr>
    </w:lvl>
  </w:abstractNum>
  <w:abstractNum w:abstractNumId="5">
    <w:nsid w:val="39A41508"/>
    <w:multiLevelType w:val="hybridMultilevel"/>
    <w:tmpl w:val="0A0A8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9E95227"/>
    <w:multiLevelType w:val="hybridMultilevel"/>
    <w:tmpl w:val="035C5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852D0C"/>
    <w:multiLevelType w:val="hybridMultilevel"/>
    <w:tmpl w:val="9C50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2E14B9D"/>
    <w:multiLevelType w:val="hybridMultilevel"/>
    <w:tmpl w:val="03924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0195D49"/>
    <w:multiLevelType w:val="hybridMultilevel"/>
    <w:tmpl w:val="0D9C9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0F71F2C"/>
    <w:multiLevelType w:val="hybridMultilevel"/>
    <w:tmpl w:val="07AE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B317CF"/>
    <w:multiLevelType w:val="hybridMultilevel"/>
    <w:tmpl w:val="0F92ACB2"/>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2">
    <w:nsid w:val="701B05F8"/>
    <w:multiLevelType w:val="hybridMultilevel"/>
    <w:tmpl w:val="7DEC2F9E"/>
    <w:lvl w:ilvl="0" w:tplc="341094F8">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0"/>
  </w:num>
  <w:num w:numId="3">
    <w:abstractNumId w:val="2"/>
  </w:num>
  <w:num w:numId="4">
    <w:abstractNumId w:val="8"/>
  </w:num>
  <w:num w:numId="5">
    <w:abstractNumId w:val="5"/>
  </w:num>
  <w:num w:numId="6">
    <w:abstractNumId w:val="1"/>
  </w:num>
  <w:num w:numId="7">
    <w:abstractNumId w:val="9"/>
  </w:num>
  <w:num w:numId="8">
    <w:abstractNumId w:val="4"/>
  </w:num>
  <w:num w:numId="9">
    <w:abstractNumId w:val="6"/>
  </w:num>
  <w:num w:numId="10">
    <w:abstractNumId w:val="3"/>
  </w:num>
  <w:num w:numId="11">
    <w:abstractNumId w:val="7"/>
  </w:num>
  <w:num w:numId="12">
    <w:abstractNumId w:val="10"/>
  </w:num>
  <w:num w:numId="13">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F1075B"/>
    <w:rsid w:val="000614B9"/>
    <w:rsid w:val="00062625"/>
    <w:rsid w:val="00075E7A"/>
    <w:rsid w:val="000A21C1"/>
    <w:rsid w:val="000A3BAC"/>
    <w:rsid w:val="000B3128"/>
    <w:rsid w:val="000C69A4"/>
    <w:rsid w:val="000D55A9"/>
    <w:rsid w:val="000E6987"/>
    <w:rsid w:val="000F6040"/>
    <w:rsid w:val="00113E80"/>
    <w:rsid w:val="00116EEB"/>
    <w:rsid w:val="00144C37"/>
    <w:rsid w:val="00157271"/>
    <w:rsid w:val="00166497"/>
    <w:rsid w:val="00175466"/>
    <w:rsid w:val="0017599F"/>
    <w:rsid w:val="00181A83"/>
    <w:rsid w:val="001913C2"/>
    <w:rsid w:val="00192E68"/>
    <w:rsid w:val="001C0837"/>
    <w:rsid w:val="001C390C"/>
    <w:rsid w:val="001D2644"/>
    <w:rsid w:val="001F3281"/>
    <w:rsid w:val="0020018C"/>
    <w:rsid w:val="002304CE"/>
    <w:rsid w:val="0024561B"/>
    <w:rsid w:val="0024602B"/>
    <w:rsid w:val="00253339"/>
    <w:rsid w:val="00270D51"/>
    <w:rsid w:val="00274BF1"/>
    <w:rsid w:val="0027676E"/>
    <w:rsid w:val="002B5C5D"/>
    <w:rsid w:val="002C6B2B"/>
    <w:rsid w:val="002D5D9F"/>
    <w:rsid w:val="002D6142"/>
    <w:rsid w:val="002E03BF"/>
    <w:rsid w:val="002E33D5"/>
    <w:rsid w:val="002E7476"/>
    <w:rsid w:val="003003F8"/>
    <w:rsid w:val="00311ABF"/>
    <w:rsid w:val="00311BA8"/>
    <w:rsid w:val="003171C6"/>
    <w:rsid w:val="00331279"/>
    <w:rsid w:val="00332FD6"/>
    <w:rsid w:val="003348D1"/>
    <w:rsid w:val="003645D2"/>
    <w:rsid w:val="00364D2F"/>
    <w:rsid w:val="0037788A"/>
    <w:rsid w:val="0038569F"/>
    <w:rsid w:val="00390E79"/>
    <w:rsid w:val="003961FF"/>
    <w:rsid w:val="00397747"/>
    <w:rsid w:val="003C51EB"/>
    <w:rsid w:val="003C6FF8"/>
    <w:rsid w:val="003F0AE8"/>
    <w:rsid w:val="003F2EC0"/>
    <w:rsid w:val="00401ECB"/>
    <w:rsid w:val="00402DC1"/>
    <w:rsid w:val="00413D67"/>
    <w:rsid w:val="00442476"/>
    <w:rsid w:val="0044286F"/>
    <w:rsid w:val="00457D78"/>
    <w:rsid w:val="00470A2D"/>
    <w:rsid w:val="004A25F4"/>
    <w:rsid w:val="004B3D2A"/>
    <w:rsid w:val="004C2FB0"/>
    <w:rsid w:val="004C5A42"/>
    <w:rsid w:val="004D074D"/>
    <w:rsid w:val="004D0DF8"/>
    <w:rsid w:val="004E3C3E"/>
    <w:rsid w:val="00513161"/>
    <w:rsid w:val="005204F0"/>
    <w:rsid w:val="00533B18"/>
    <w:rsid w:val="0055794C"/>
    <w:rsid w:val="0056340C"/>
    <w:rsid w:val="0059087C"/>
    <w:rsid w:val="0059445D"/>
    <w:rsid w:val="005E5AB4"/>
    <w:rsid w:val="006312B5"/>
    <w:rsid w:val="00635096"/>
    <w:rsid w:val="006468F2"/>
    <w:rsid w:val="00651F1B"/>
    <w:rsid w:val="0065321B"/>
    <w:rsid w:val="006534E7"/>
    <w:rsid w:val="00664263"/>
    <w:rsid w:val="00670128"/>
    <w:rsid w:val="0069022F"/>
    <w:rsid w:val="006B2960"/>
    <w:rsid w:val="00720727"/>
    <w:rsid w:val="00721BBC"/>
    <w:rsid w:val="00721E4D"/>
    <w:rsid w:val="00777F1F"/>
    <w:rsid w:val="007B2D48"/>
    <w:rsid w:val="007C426A"/>
    <w:rsid w:val="007D6717"/>
    <w:rsid w:val="008116F1"/>
    <w:rsid w:val="00816E0B"/>
    <w:rsid w:val="00817719"/>
    <w:rsid w:val="00820707"/>
    <w:rsid w:val="0083452A"/>
    <w:rsid w:val="00836516"/>
    <w:rsid w:val="00841CAC"/>
    <w:rsid w:val="00847A53"/>
    <w:rsid w:val="008568B2"/>
    <w:rsid w:val="008574C1"/>
    <w:rsid w:val="00860B74"/>
    <w:rsid w:val="0088095A"/>
    <w:rsid w:val="00883177"/>
    <w:rsid w:val="0088482F"/>
    <w:rsid w:val="008A604E"/>
    <w:rsid w:val="008B201F"/>
    <w:rsid w:val="008D08BB"/>
    <w:rsid w:val="008F6DA9"/>
    <w:rsid w:val="00903D31"/>
    <w:rsid w:val="0091676C"/>
    <w:rsid w:val="00923401"/>
    <w:rsid w:val="00940F26"/>
    <w:rsid w:val="00947146"/>
    <w:rsid w:val="00957B2D"/>
    <w:rsid w:val="009678D4"/>
    <w:rsid w:val="00985DE9"/>
    <w:rsid w:val="00997AB7"/>
    <w:rsid w:val="009A6F96"/>
    <w:rsid w:val="009B5BCF"/>
    <w:rsid w:val="009D63C0"/>
    <w:rsid w:val="009E7EA8"/>
    <w:rsid w:val="00A11CB2"/>
    <w:rsid w:val="00A16F12"/>
    <w:rsid w:val="00A544E1"/>
    <w:rsid w:val="00A73D7E"/>
    <w:rsid w:val="00A811BA"/>
    <w:rsid w:val="00A9498F"/>
    <w:rsid w:val="00AB29E4"/>
    <w:rsid w:val="00AC0520"/>
    <w:rsid w:val="00AD4449"/>
    <w:rsid w:val="00AE6197"/>
    <w:rsid w:val="00AE660B"/>
    <w:rsid w:val="00AF10C4"/>
    <w:rsid w:val="00AF443A"/>
    <w:rsid w:val="00AF6FA9"/>
    <w:rsid w:val="00B30BD0"/>
    <w:rsid w:val="00B35312"/>
    <w:rsid w:val="00B374F6"/>
    <w:rsid w:val="00B608AC"/>
    <w:rsid w:val="00B77C65"/>
    <w:rsid w:val="00B77EC5"/>
    <w:rsid w:val="00BB6CE1"/>
    <w:rsid w:val="00BC65D0"/>
    <w:rsid w:val="00C00865"/>
    <w:rsid w:val="00C34485"/>
    <w:rsid w:val="00C41A86"/>
    <w:rsid w:val="00C42D70"/>
    <w:rsid w:val="00C75F82"/>
    <w:rsid w:val="00C846B4"/>
    <w:rsid w:val="00C948F0"/>
    <w:rsid w:val="00CC1D0A"/>
    <w:rsid w:val="00CE1171"/>
    <w:rsid w:val="00CE62C3"/>
    <w:rsid w:val="00CF50B3"/>
    <w:rsid w:val="00D074A8"/>
    <w:rsid w:val="00D1297D"/>
    <w:rsid w:val="00D249DE"/>
    <w:rsid w:val="00D268E6"/>
    <w:rsid w:val="00D303FB"/>
    <w:rsid w:val="00D469BD"/>
    <w:rsid w:val="00D54AD1"/>
    <w:rsid w:val="00D55516"/>
    <w:rsid w:val="00DD3B27"/>
    <w:rsid w:val="00DE5F39"/>
    <w:rsid w:val="00E0028B"/>
    <w:rsid w:val="00E031CE"/>
    <w:rsid w:val="00E13516"/>
    <w:rsid w:val="00E24C80"/>
    <w:rsid w:val="00E412B6"/>
    <w:rsid w:val="00E613AB"/>
    <w:rsid w:val="00E733F4"/>
    <w:rsid w:val="00E73669"/>
    <w:rsid w:val="00E8075F"/>
    <w:rsid w:val="00E85571"/>
    <w:rsid w:val="00EC44DD"/>
    <w:rsid w:val="00EC757F"/>
    <w:rsid w:val="00ED1A25"/>
    <w:rsid w:val="00ED5232"/>
    <w:rsid w:val="00ED7836"/>
    <w:rsid w:val="00F043E3"/>
    <w:rsid w:val="00F063A5"/>
    <w:rsid w:val="00F1075B"/>
    <w:rsid w:val="00F322A3"/>
    <w:rsid w:val="00F32F73"/>
    <w:rsid w:val="00F34858"/>
    <w:rsid w:val="00F41ADF"/>
    <w:rsid w:val="00F41D24"/>
    <w:rsid w:val="00F433BE"/>
    <w:rsid w:val="00F60251"/>
    <w:rsid w:val="00FB5312"/>
    <w:rsid w:val="00FC2337"/>
    <w:rsid w:val="00FC730B"/>
    <w:rsid w:val="00FD7C5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075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4DD"/>
    <w:pPr>
      <w:ind w:left="720"/>
      <w:contextualSpacing/>
    </w:pPr>
  </w:style>
  <w:style w:type="character" w:styleId="Hyperlink">
    <w:name w:val="Hyperlink"/>
    <w:basedOn w:val="DefaultParagraphFont"/>
    <w:uiPriority w:val="99"/>
    <w:semiHidden/>
    <w:unhideWhenUsed/>
    <w:rsid w:val="00836516"/>
    <w:rPr>
      <w:color w:val="0000FF"/>
      <w:u w:val="single"/>
    </w:rPr>
  </w:style>
  <w:style w:type="paragraph" w:styleId="FootnoteText">
    <w:name w:val="footnote text"/>
    <w:basedOn w:val="Normal"/>
    <w:link w:val="FootnoteTextChar"/>
    <w:uiPriority w:val="99"/>
    <w:semiHidden/>
    <w:unhideWhenUsed/>
    <w:rsid w:val="008B20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201F"/>
    <w:rPr>
      <w:sz w:val="20"/>
      <w:szCs w:val="20"/>
    </w:rPr>
  </w:style>
  <w:style w:type="character" w:styleId="FootnoteReference">
    <w:name w:val="footnote reference"/>
    <w:basedOn w:val="DefaultParagraphFont"/>
    <w:uiPriority w:val="99"/>
    <w:semiHidden/>
    <w:unhideWhenUsed/>
    <w:rsid w:val="008B201F"/>
    <w:rPr>
      <w:vertAlign w:val="superscript"/>
    </w:rPr>
  </w:style>
  <w:style w:type="paragraph" w:styleId="Header">
    <w:name w:val="header"/>
    <w:basedOn w:val="Normal"/>
    <w:link w:val="HeaderChar"/>
    <w:uiPriority w:val="99"/>
    <w:semiHidden/>
    <w:unhideWhenUsed/>
    <w:rsid w:val="006534E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34E7"/>
  </w:style>
  <w:style w:type="paragraph" w:styleId="Footer">
    <w:name w:val="footer"/>
    <w:basedOn w:val="Normal"/>
    <w:link w:val="FooterChar"/>
    <w:uiPriority w:val="99"/>
    <w:unhideWhenUsed/>
    <w:rsid w:val="00653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4E7"/>
  </w:style>
  <w:style w:type="table" w:styleId="TableGrid">
    <w:name w:val="Table Grid"/>
    <w:basedOn w:val="TableNormal"/>
    <w:uiPriority w:val="59"/>
    <w:rsid w:val="004E3C3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D67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71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4/171122-schools-in-wales-as-learning-organisations.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youtube.com/watch?v=-y3tN_1Ci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Wil13</b:Tag>
    <b:SourceType>Report</b:SourceType>
    <b:Guid>{4D4F81A4-5DF5-4D64-8946-B68D93B1ED14}</b:Guid>
    <b:LCID>0</b:LCID>
    <b:Author>
      <b:Author>
        <b:NameList>
          <b:Person>
            <b:Last>William</b:Last>
            <b:First>D</b:First>
            <b:Middle>.</b:Middle>
          </b:Person>
        </b:NameList>
      </b:Author>
    </b:Author>
    <b:Title>Redesigning Schooling - 3 Principled curriculum design</b:Title>
    <b:Year>2013</b:Year>
    <b:City>London</b:City>
    <b:Publisher>SSAT</b:Publisher>
    <b:RefOrder>1</b:RefOrder>
  </b:Source>
  <b:Source>
    <b:Tag>Wel14</b:Tag>
    <b:SourceType>Report</b:SourceType>
    <b:Guid>{3AE5CA34-7296-49CE-9B1A-331CC9B08A9D}</b:Guid>
    <b:LCID>0</b:LCID>
    <b:Author>
      <b:Author>
        <b:NameList>
          <b:Person>
            <b:Last>Welsh Government</b:Last>
          </b:Person>
        </b:NameList>
      </b:Author>
    </b:Author>
    <b:Title>Qualified for Life</b:Title>
    <b:Year>2014</b:Year>
    <b:Publisher>Crown Copyright</b:Publisher>
    <b:RefOrder>2</b:RefOrder>
  </b:Source>
  <b:Source>
    <b:Tag>Tym19</b:Tag>
    <b:SourceType>Misc</b:SourceType>
    <b:Guid>{AD46EFB3-3223-44DB-98D9-997CA9160503}</b:Guid>
    <b:LCID>0</b:LCID>
    <b:Author>
      <b:Author>
        <b:NameList>
          <b:Person>
            <b:Last>Tyme2Think?</b:Last>
          </b:Person>
        </b:NameList>
      </b:Author>
    </b:Author>
    <b:Title>Thinking about learning So What?</b:Title>
    <b:Year>2019</b:Year>
    <b:Month>April</b:Month>
    <b:Day>12</b:Day>
    <b:URL>https://tyme2think.home.blog/2019/04/12/so-what/</b:URL>
    <b:RefOrder>3</b:RefOrder>
  </b:Source>
  <b:Source>
    <b:Tag>Tyl49</b:Tag>
    <b:SourceType>Book</b:SourceType>
    <b:Guid>{3D6FC69D-F7AF-49BA-9866-DDE7F9951779}</b:Guid>
    <b:LCID>0</b:LCID>
    <b:Author>
      <b:Author>
        <b:NameList>
          <b:Person>
            <b:Last>Tyler</b:Last>
            <b:First>R.</b:First>
          </b:Person>
        </b:NameList>
      </b:Author>
    </b:Author>
    <b:Title>Basic principles of curriculum and instruction</b:Title>
    <b:Year>1949</b:Year>
    <b:Publisher>University of Chicago Press</b:Publisher>
    <b:City>Chicago</b:City>
    <b:RefOrder>4</b:RefOrder>
  </b:Source>
  <b:Source>
    <b:Tag>Tie19</b:Tag>
    <b:SourceType>DocumentFromInternetSite</b:SourceType>
    <b:Guid>{8DD66933-DC95-4E99-83BA-8611E4763C2E}</b:Guid>
    <b:LCID>0</b:LCID>
    <b:Author>
      <b:Author>
        <b:NameList>
          <b:Person>
            <b:Last>Tierney</b:Last>
            <b:First>S</b:First>
          </b:Person>
        </b:NameList>
      </b:Author>
    </b:Author>
    <b:Year>2019</b:Year>
    <b:Month>April</b:Month>
    <b:Day>3</b:Day>
    <b:YearAccessed>2019</b:YearAccessed>
    <b:MonthAccessed>August</b:MonthAccessed>
    <b:DayAccessed>24</b:DayAccessed>
    <b:URL>https://leadinglearner.me/2019/04/03/7-principles-of-good-curriculum-design/</b:URL>
    <b:RefOrder>5</b:RefOrder>
  </b:Source>
  <b:Source>
    <b:Tag>Tab62</b:Tag>
    <b:SourceType>Book</b:SourceType>
    <b:Guid>{05DBD864-9E1D-4557-8267-EBB4B0EB4BFB}</b:Guid>
    <b:LCID>0</b:LCID>
    <b:Author>
      <b:Author>
        <b:NameList>
          <b:Person>
            <b:Last>Taba</b:Last>
            <b:First>H</b:First>
          </b:Person>
        </b:NameList>
      </b:Author>
    </b:Author>
    <b:Title>Curriculum Development: Theory and practice</b:Title>
    <b:Year>1962</b:Year>
    <b:City>New York</b:City>
    <b:Publisher>Harcourt Brace Jovanovich</b:Publisher>
    <b:RefOrder>6</b:RefOrder>
  </b:Source>
  <b:Source>
    <b:Tag>Row81</b:Tag>
    <b:SourceType>Book</b:SourceType>
    <b:Guid>{582ED6D3-2A20-4743-99AF-D4A48BE5CFD1}</b:Guid>
    <b:LCID>0</b:LCID>
    <b:Author>
      <b:Author>
        <b:NameList>
          <b:Person>
            <b:Last>Rowntree</b:Last>
            <b:First>D</b:First>
          </b:Person>
        </b:NameList>
      </b:Author>
    </b:Author>
    <b:Title>A dictionary of Education</b:Title>
    <b:Year>1981</b:Year>
    <b:PublicationTitle>1981</b:PublicationTitle>
    <b:City>London</b:City>
    <b:CountryRegion>London</b:CountryRegion>
    <b:Publisher>Harper &amp; Row</b:Publisher>
    <b:RefOrder>7</b:RefOrder>
  </b:Source>
  <b:Source>
    <b:Tag>Pri12</b:Tag>
    <b:SourceType>Book</b:SourceType>
    <b:Guid>{EE47AD76-7E02-4794-BC7A-AD811F4761C3}</b:Guid>
    <b:LCID>0</b:LCID>
    <b:Author>
      <b:Author>
        <b:NameList>
          <b:Person>
            <b:Last>Priestly</b:Last>
            <b:First>M.,</b:First>
            <b:Middle>Robinson, S., Biesta, G</b:Middle>
          </b:Person>
        </b:NameList>
      </b:Author>
    </b:Author>
    <b:Title>Teacher Agency, Performativity and Curriculum Change:Reinventing the Teacher in the Scottish Curriculum for Excellence</b:Title>
    <b:Year>2012</b:Year>
    <b:City>Painswick</b:City>
    <b:Publisher>E&amp;E Publishing</b:Publisher>
    <b:RefOrder>8</b:RefOrder>
  </b:Source>
  <b:Source>
    <b:Tag>Pri14</b:Tag>
    <b:SourceType>JournalArticle</b:SourceType>
    <b:Guid>{9A5AA1A1-FEE8-4710-A6D8-9A79F0B4F32A}</b:Guid>
    <b:LCID>0</b:LCID>
    <b:Author>
      <b:Author>
        <b:NameList>
          <b:Person>
            <b:Last>Priestly</b:Last>
            <b:First>M.,</b:First>
            <b:Middle>Sinnema, C.</b:Middle>
          </b:Person>
        </b:NameList>
      </b:Author>
    </b:Author>
    <b:Title>Downgraded curriculum?  An analysis of knowledge in new curricula in Scotland and New Zealand</b:Title>
    <b:Year>2014</b:Year>
    <b:RefOrder>9</b:RefOrder>
  </b:Source>
  <b:Source>
    <b:Tag>Pri19</b:Tag>
    <b:SourceType>InternetSite</b:SourceType>
    <b:Guid>{41F50E9B-C948-429B-B5E8-4B4623F14EEE}</b:Guid>
    <b:LCID>0</b:LCID>
    <b:Author>
      <b:Author>
        <b:NameList>
          <b:Person>
            <b:Last>Priestly</b:Last>
            <b:First>M</b:First>
          </b:Person>
        </b:NameList>
      </b:Author>
    </b:Author>
    <b:Title>Curriculum:concepts and approaches</b:Title>
    <b:Year>2019</b:Year>
    <b:Month>January</b:Month>
    <b:Day>4</b:Day>
    <b:URL>https://mrpriestly.wordpress.com/2019/01/04/curriculum-concepts-and-approaches/</b:URL>
    <b:RefOrder>10</b:RefOrder>
  </b:Source>
  <b:Source>
    <b:Tag>Pre</b:Tag>
    <b:SourceType>JournalArticle</b:SourceType>
    <b:Guid>{C278453F-D0C0-4ABB-B1A6-737FC60EF202}</b:Guid>
    <b:LCID>0</b:LCID>
    <b:Author>
      <b:Author>
        <b:NameList>
          <b:Person>
            <b:Last>Preistly</b:Last>
            <b:First>M</b:First>
            <b:Middle>&amp; Minty, S</b:Middle>
          </b:Person>
        </b:NameList>
      </b:Author>
    </b:Author>
    <b:Title>Curriculum for Excellence:'A brilliant idea, but....'</b:Title>
    <b:JournalName>School of Education University of Sterling</b:JournalName>
    <b:RefOrder>11</b:RefOrder>
  </b:Source>
  <b:Source>
    <b:Tag>Mya18</b:Tag>
    <b:SourceType>Book</b:SourceType>
    <b:Guid>{31C01C9A-D66E-4F5A-8C7D-29C89D02B96D}</b:Guid>
    <b:LCID>0</b:LCID>
    <b:Author>
      <b:Author>
        <b:NameList>
          <b:Person>
            <b:Last>Myatt</b:Last>
            <b:First>M</b:First>
          </b:Person>
        </b:NameList>
      </b:Author>
    </b:Author>
    <b:Title>The Curriculum Gallimaufry to coherence</b:Title>
    <b:Year>2018</b:Year>
    <b:City>Melton</b:City>
    <b:Publisher>John Catt Educational Ltd</b:Publisher>
    <b:RefOrder>12</b:RefOrder>
  </b:Source>
  <b:Source>
    <b:Tag>Kel99</b:Tag>
    <b:SourceType>Book</b:SourceType>
    <b:Guid>{5521C409-BAEA-40E8-A411-5BDC9C14C2B8}</b:Guid>
    <b:LCID>0</b:LCID>
    <b:Author>
      <b:Author>
        <b:NameList>
          <b:Person>
            <b:Last>Kelly</b:Last>
            <b:First>A</b:First>
          </b:Person>
        </b:NameList>
      </b:Author>
    </b:Author>
    <b:Title>The Curriculum: Theory and Practice</b:Title>
    <b:Year>1999</b:Year>
    <b:City>London</b:City>
    <b:Publisher>Sage</b:Publisher>
    <b:RefOrder>13</b:RefOrder>
  </b:Source>
  <b:Source>
    <b:Tag>Eis85</b:Tag>
    <b:SourceType>Book</b:SourceType>
    <b:Guid>{61854A13-E5FD-4677-94F7-4C77D1BF4FD3}</b:Guid>
    <b:LCID>0</b:LCID>
    <b:Author>
      <b:Author>
        <b:NameList>
          <b:Person>
            <b:Last>Eisner</b:Last>
            <b:First>E</b:First>
          </b:Person>
        </b:NameList>
      </b:Author>
    </b:Author>
    <b:Title>The educational imagination: On the design and evaluation of school programs</b:Title>
    <b:Year>1985</b:Year>
    <b:City>New York</b:City>
    <b:Publisher>Macmillan</b:Publisher>
    <b:RefOrder>14</b:RefOrder>
  </b:Source>
  <b:Source>
    <b:Tag>Don15</b:Tag>
    <b:SourceType>Report</b:SourceType>
    <b:Guid>{75E01390-28CD-413A-9127-B333E7D1D719}</b:Guid>
    <b:LCID>0</b:LCID>
    <b:Author>
      <b:Author>
        <b:NameList>
          <b:Person>
            <b:Last>Donaldson</b:Last>
            <b:First>G</b:First>
          </b:Person>
        </b:NameList>
      </b:Author>
    </b:Author>
    <b:Title>Successful Futures</b:Title>
    <b:Year>2015</b:Year>
    <b:Publisher>Welsh Government</b:Publisher>
    <b:RefOrder>15</b:RefOrder>
  </b:Source>
  <b:Source>
    <b:Tag>Don19</b:Tag>
    <b:SourceType>Misc</b:SourceType>
    <b:Guid>{C59B56A2-4DA4-4F8F-8116-638110DE9B5E}</b:Guid>
    <b:LCID>0</b:LCID>
    <b:Author>
      <b:Author>
        <b:NameList>
          <b:Person>
            <b:Last>Donaldson</b:Last>
            <b:First>G</b:First>
            <b:Middle>.</b:Middle>
          </b:Person>
        </b:NameList>
      </b:Author>
    </b:Author>
    <b:Title>"What Could It Look Like?" Imagining a Successful Future</b:Title>
    <b:Medium>Discussion</b:Medium>
    <b:YearAccessed>2019</b:YearAccessed>
    <b:MonthAccessed>June</b:MonthAccessed>
    <b:DayAccessed>6</b:DayAccessed>
    <b:RefOrder>16</b:RefOrder>
  </b:Source>
  <b:Source>
    <b:Tag>Cre16</b:Tag>
    <b:SourceType>Book</b:SourceType>
    <b:Guid>{5739D6B5-63C4-4290-9374-D228A3D1407F}</b:Guid>
    <b:LCID>0</b:LCID>
    <b:Author>
      <b:Author>
        <b:NameList>
          <b:Person>
            <b:Last>Crehan</b:Last>
            <b:First>L.</b:First>
          </b:Person>
        </b:NameList>
      </b:Author>
    </b:Author>
    <b:Title>Cleverlands</b:Title>
    <b:Year>2016</b:Year>
    <b:Publisher>Unbound</b:Publisher>
    <b:City>London</b:City>
    <b:RefOrder>17</b:RefOrder>
  </b:Source>
  <b:Source>
    <b:Tag>Cam20</b:Tag>
    <b:SourceType>InternetSite</b:SourceType>
    <b:Guid>{A6AC94F7-7D66-4B00-98CD-FCEEF48AB03A}</b:Guid>
    <b:LCID>0</b:LCID>
    <b:Author>
      <b:Author>
        <b:NameList>
          <b:Person>
            <b:Last>Cambridge</b:Last>
          </b:Person>
        </b:NameList>
      </b:Author>
    </b:Author>
    <b:Title>Cambridge Dictionary</b:Title>
    <b:YearAccessed>2020</b:YearAccessed>
    <b:MonthAccessed>1</b:MonthAccessed>
    <b:DayAccessed>9</b:DayAccessed>
    <b:URL>https://dictionary.cambridge.org/dictionary/english/pedagogy</b:URL>
    <b:RefOrder>18</b:RefOrder>
  </b:Source>
  <b:Source>
    <b:Tag>Cou18</b:Tag>
    <b:SourceType>JournalArticle</b:SourceType>
    <b:Guid>{6DB3989E-B8D1-4FD7-86CD-05BBD74139C1}</b:Guid>
    <b:LCID>0</b:LCID>
    <b:Author>
      <b:Author>
        <b:NameList>
          <b:Person>
            <b:Last>C</b:Last>
            <b:First>Counsell</b:First>
          </b:Person>
        </b:NameList>
      </b:Author>
    </b:Author>
    <b:Title>Taking Curriculum Seriously</b:Title>
    <b:Year>2018</b:Year>
    <b:JournalName>Chartered College of Teaching</b:JournalName>
    <b:RefOrder>19</b:RefOrder>
  </b:Source>
  <b:Source>
    <b:Tag>Bir16</b:Tag>
    <b:SourceType>Book</b:SourceType>
    <b:Guid>{A539EB91-A4A1-4F0C-B28F-6535662312B9}</b:Guid>
    <b:LCID>0</b:LCID>
    <b:Author>
      <b:Author>
        <b:NameList>
          <b:Person>
            <b:Last>Birbalsingh</b:Last>
            <b:First>K.</b:First>
          </b:Person>
        </b:NameList>
      </b:Author>
    </b:Author>
    <b:Title>Battle Hymn of the Tiger Teachers</b:Title>
    <b:Year>2016</b:Year>
    <b:City>Melton</b:City>
    <b:Publisher>John Catt Educational Ltd</b:Publisher>
    <b:RefOrder>20</b:RefOrder>
  </b:Source>
  <b:Source>
    <b:Tag>Ben19</b:Tag>
    <b:SourceType>Misc</b:SourceType>
    <b:Guid>{75A9D338-8D2E-4EE3-B509-AB16C142AFD1}</b:Guid>
    <b:LCID>0</b:LCID>
    <b:Author>
      <b:Author>
        <b:NameList>
          <b:Person>
            <b:Last>Benney</b:Last>
            <b:First>D</b:First>
          </b:Person>
        </b:NameList>
      </b:Author>
    </b:Author>
    <b:Title>"What Could It Look Like"? Imagining a Successful Future</b:Title>
    <b:Year>2019</b:Year>
    <b:Month>June</b:Month>
    <b:Day>6</b:Day>
    <b:Medium>Conference</b:Medium>
    <b:RefOrder>21</b:RefOrder>
  </b:Source>
  <b:Source>
    <b:Tag>The10</b:Tag>
    <b:SourceType>DocumentFromInternetSite</b:SourceType>
    <b:Guid>{49DD11CA-B6B9-4B20-B0DC-BDF7719B093F}</b:Guid>
    <b:LCID>0</b:LCID>
    <b:Author>
      <b:Author>
        <b:Corporate>The Royal Statistical Society</b:Corporate>
      </b:Author>
    </b:Author>
    <b:Title>George Box:A model statistician</b:Title>
    <b:Year>2010</b:Year>
    <b:Month>September</b:Month>
    <b:YearAccessed>2019</b:YearAccessed>
    <b:MonthAccessed>July </b:MonthAccessed>
    <b:DayAccessed>28</b:DayAccessed>
    <b:URL>https://rss.onlinelibrary.wiley.com/doi/pdf/10.1111/j.1740-9713.2010.00442.x</b:URL>
    <b:RefOrder>22</b:RefOrder>
  </b:Source>
  <b:Source>
    <b:Tag>Dra19</b:Tag>
    <b:SourceType>Misc</b:SourceType>
    <b:Guid>{985E2026-4D91-4646-ADBA-5085CCF3A2F8}</b:Guid>
    <b:LCID>0</b:LCID>
    <b:PublicationTitle>Draft Statutory Guidance A guide to Curriculum for Wales</b:PublicationTitle>
    <b:Year>2019</b:Year>
    <b:RefOrder>23</b:RefOrder>
  </b:Source>
  <b:Source>
    <b:Tag>Ass19</b:Tag>
    <b:SourceType>Report</b:SourceType>
    <b:Guid>{9873B27A-2C3E-4A3D-BAAE-FAF46440905C}</b:Guid>
    <b:LCID>0</b:LCID>
    <b:Title>Assessment proposals to inform the development of statutory guidance</b:Title>
    <b:Year>2019</b:Year>
    <b:Publisher>Welsh Government</b:Publisher>
    <b:RefOrder>24</b:RefOrder>
  </b:Source>
  <b:Source>
    <b:Tag>Acu15</b:Tag>
    <b:SourceType>Report</b:SourceType>
    <b:Guid>{19AC9320-D65F-4BB7-8B84-92C623DDC582}</b:Guid>
    <b:LCID>0</b:LCID>
    <b:Title>A curriculum for Wales-a curicculum for life</b:Title>
    <b:Year>2015</b:Year>
    <b:Publisher>Welsh Government</b:Publisher>
    <b:URL>gov.wales/curriculumforwales</b:URL>
    <b:RefOrder>25</b:RefOrder>
  </b:Source>
  <b:Source>
    <b:Tag>Wik20</b:Tag>
    <b:SourceType>InternetSite</b:SourceType>
    <b:Guid>{057F5FCC-16C1-4E24-B37D-DC0099A6FCCA}</b:Guid>
    <b:LCID>0</b:LCID>
    <b:Title>Wikiepedia</b:Title>
    <b:YearAccessed>2020</b:YearAccessed>
    <b:MonthAccessed>1</b:MonthAccessed>
    <b:DayAccessed>9</b:DayAccessed>
    <b:URL>https://en.wikipedia.org/wiki/Pedagogy</b:URL>
    <b:RefOrder>26</b:RefOrder>
  </b:Source>
  <b:Source>
    <b:Tag>Dyl13</b:Tag>
    <b:SourceType>Misc</b:SourceType>
    <b:Guid>{F629064D-5998-490C-96F5-DF1775668E1E}</b:Guid>
    <b:LCID>0</b:LCID>
    <b:Title>Dylan William Pedagogy Trumps Curriculum</b:Title>
    <b:Year>2013</b:Year>
    <b:Month>3</b:Month>
    <b:Day>8</b:Day>
    <b:URL>https://www.youtube.com/watch?v=-y3tN_1CiRk</b:URL>
    <b:City>Manchester</b:City>
    <b:PublicationTitle>Extract from Redisgning Schooling Symposium presentation for SSAT</b:PublicationTitle>
    <b:RefOrder>27</b:RefOrder>
  </b:Source>
  <b:Source>
    <b:Tag>Tom15</b:Tag>
    <b:SourceType>Misc</b:SourceType>
    <b:Guid>{2AC9B38D-C8EA-4493-80BE-F88CE72FFC7E}</b:Guid>
    <b:LCID>0</b:LCID>
    <b:Author>
      <b:Author>
        <b:NameList>
          <b:Person>
            <b:Last>J</b:Last>
            <b:First>Tomsett</b:First>
          </b:Person>
        </b:NameList>
      </b:Author>
    </b:Author>
    <b:Title>This much I know about love over fear....creating a culture for truly great teaching</b:Title>
    <b:Year>2015</b:Year>
    <b:City>Carmarthen</b:City>
    <b:CountryRegion>Wales</b:CountryRegion>
    <b:Publisher>Crown House Publishing Ltd</b:Publisher>
    <b:RefOrder>28</b:RefOrder>
  </b:Source>
  <b:Source>
    <b:Tag>Pri17</b:Tag>
    <b:SourceType>Misc</b:SourceType>
    <b:Guid>{44CE7C2B-0A40-400D-A91A-6DB511265F88}</b:Guid>
    <b:LCID>0</b:LCID>
    <b:Author>
      <b:Author>
        <b:NameList>
          <b:Person>
            <b:Last>Priestly</b:Last>
            <b:First>M</b:First>
          </b:Person>
        </b:NameList>
      </b:Author>
    </b:Author>
    <b:Title>Session for AoLE leads</b:Title>
    <b:Year>2017</b:Year>
    <b:Month>September</b:Month>
    <b:RefOrder>29</b:RefOrder>
  </b:Source>
  <b:Source>
    <b:Tag>Coe14</b:Tag>
    <b:SourceType>Report</b:SourceType>
    <b:Guid>{48B69884-3687-48C0-BE8B-443CB324B077}</b:Guid>
    <b:LCID>0</b:LCID>
    <b:Author>
      <b:Author>
        <b:NameList>
          <b:Person>
            <b:Last>Coe</b:Last>
            <b:First>R</b:First>
          </b:Person>
          <b:Person>
            <b:Last>Aloisi</b:Last>
            <b:First>C</b:First>
          </b:Person>
          <b:Person>
            <b:Last>Higgins</b:Last>
            <b:First>S</b:First>
          </b:Person>
          <b:Person>
            <b:Last>Major</b:Last>
            <b:First>L</b:First>
          </b:Person>
        </b:NameList>
      </b:Author>
    </b:Author>
    <b:Title>What makes great teaching? Review of the underpinning research</b:Title>
    <b:Year>2014</b:Year>
    <b:Month>October</b:Month>
    <b:Publisher>The Sutton Trust</b:Publisher>
    <b:RefOrder>30</b:RefOrder>
  </b:Source>
  <b:Source>
    <b:Tag>She19</b:Tag>
    <b:SourceType>Book</b:SourceType>
    <b:Guid>{BF60B89B-315D-4DDB-B764-6794949BD2CC}</b:Guid>
    <b:LCID>0</b:LCID>
    <b:Author>
      <b:Author>
        <b:NameList>
          <b:Person>
            <b:Last>Sherrington</b:Last>
            <b:First>T</b:First>
          </b:Person>
        </b:NameList>
      </b:Author>
    </b:Author>
    <b:Title>Rosenshine's Principles in Action</b:Title>
    <b:Year>2019</b:Year>
    <b:Publisher>John Catt Educational Limited</b:Publisher>
    <b:City>Melton</b:City>
    <b:RefOrder>31</b:RefOrder>
  </b:Source>
  <b:Source>
    <b:Tag>Chr14</b:Tag>
    <b:SourceType>Book</b:SourceType>
    <b:Guid>{7BF36EB3-A2EF-4266-B1CE-F0CDE1975779}</b:Guid>
    <b:LCID>0</b:LCID>
    <b:Author>
      <b:Author>
        <b:NameList>
          <b:Person>
            <b:Last>Christdoulou</b:Last>
            <b:First>D</b:First>
          </b:Person>
        </b:NameList>
      </b:Author>
    </b:Author>
    <b:Title>Seven Myths About Education</b:Title>
    <b:Year>2014</b:Year>
    <b:City>Oxon</b:City>
    <b:Publisher>Routledge</b:Publisher>
    <b:RefOrder>32</b:RefOrder>
  </b:Source>
  <b:Source>
    <b:Tag>She17</b:Tag>
    <b:SourceType>Book</b:SourceType>
    <b:Guid>{8342E842-99F6-479D-805D-8484287478BC}</b:Guid>
    <b:LCID>0</b:LCID>
    <b:Author>
      <b:Author>
        <b:NameList>
          <b:Person>
            <b:Last>Sherrington</b:Last>
            <b:First>T</b:First>
          </b:Person>
        </b:NameList>
      </b:Author>
    </b:Author>
    <b:Title>The Learning Rainforest Great Teaching in Real Classrooms</b:Title>
    <b:Year>2017</b:Year>
    <b:City>Melton</b:City>
    <b:Publisher>John Catt Education Ltd</b:Publisher>
    <b:RefOrder>33</b:RefOrder>
  </b:Source>
  <b:Source>
    <b:Tag>Hat12</b:Tag>
    <b:SourceType>Book</b:SourceType>
    <b:Guid>{E153280E-8962-43BE-87FE-8E168EE59BFE}</b:Guid>
    <b:LCID>0</b:LCID>
    <b:Author>
      <b:Author>
        <b:NameList>
          <b:Person>
            <b:Last>Hattie</b:Last>
            <b:First>J</b:First>
          </b:Person>
        </b:NameList>
      </b:Author>
    </b:Author>
    <b:Title>Visible Learning for teachers</b:Title>
    <b:Year>2012</b:Year>
    <b:City>Oxon</b:City>
    <b:Publisher>Routledge</b:Publisher>
    <b:RefOrder>34</b:RefOrder>
  </b:Source>
  <b:Source>
    <b:Tag>Wat13</b:Tag>
    <b:SourceType>Book</b:SourceType>
    <b:Guid>{F72DBFC8-20A3-42A5-9A82-B519D3C3E869}</b:Guid>
    <b:LCID>0</b:LCID>
    <b:Author>
      <b:Author>
        <b:NameList>
          <b:Person>
            <b:Last>Waters</b:Last>
            <b:First>M</b:First>
          </b:Person>
        </b:NameList>
      </b:Author>
    </b:Author>
    <b:Title>Thinking Allowed On Schooling</b:Title>
    <b:Year>2013</b:Year>
    <b:City>Carmarthen</b:City>
    <b:Publisher>Independent Thinking Press</b:Publisher>
    <b:RefOrder>35</b:RefOrder>
  </b:Source>
  <b:Source>
    <b:Tag>Jef19</b:Tag>
    <b:SourceType>DocumentFromInternetSite</b:SourceType>
    <b:Guid>{C4D08CCB-EE70-4214-ADEA-EA1AB9F5D34F}</b:Guid>
    <b:LCID>0</b:LCID>
    <b:Author>
      <b:Author>
        <b:NameList>
          <b:Person>
            <b:Last>Jeffreys</b:Last>
            <b:First>B</b:First>
          </b:Person>
        </b:NameList>
      </b:Author>
    </b:Author>
    <b:Title>BBC News</b:Title>
    <b:Year>2019</b:Year>
    <b:Month>10</b:Month>
    <b:Day>2</b:Day>
    <b:YearAccessed>2020</b:YearAccessed>
    <b:MonthAccessed>1</b:MonthAccessed>
    <b:DayAccessed>8</b:DayAccessed>
    <b:URL>www.bbc.co.uk/news/amp/education-50590581?_twitter_impression=true</b:URL>
    <b:RefOrder>36</b:RefOrder>
  </b:Source>
  <b:Source>
    <b:Tag>Nin15</b:Tag>
    <b:SourceType>JournalArticle</b:SourceType>
    <b:Guid>{84F782F3-BC6A-41F7-B6DE-C7B6B14A2C67}</b:Guid>
    <b:LCID>0</b:LCID>
    <b:Author>
      <b:Author>
        <b:NameList>
          <b:Person>
            <b:Last>Nind</b:Last>
            <b:First>M</b:First>
            <b:Middle>&amp; Lewthwaite, S</b:Middle>
          </b:Person>
        </b:NameList>
      </b:Author>
    </b:Author>
    <b:Title>Principles for effective pedagogy </b:Title>
    <b:Year>2015</b:Year>
    <b:JournalName>NCRM quick start guide. Manual. NCRM</b:JournalName>
    <b:RefOrder>37</b:RefOrder>
  </b:Source>
  <b:Source>
    <b:Tag>OEC19</b:Tag>
    <b:SourceType>DocumentFromInternetSite</b:SourceType>
    <b:Guid>{355872EE-9C39-4E56-BFC6-6E3091D5126E}</b:Guid>
    <b:LCID>0</b:LCID>
    <b:Author>
      <b:Author>
        <b:Corporate>OECD</b:Corporate>
      </b:Author>
    </b:Author>
    <b:Title>OECD Library</b:Title>
    <b:YearAccessed>2019</b:YearAccessed>
    <b:MonthAccessed>9</b:MonthAccessed>
    <b:DayAccessed>27</b:DayAccessed>
    <b:URL>https://read.oecd-ilibrary.org/education/what-does-innovation-in-pedagogy- look-like</b:URL>
    <b:RefOrder>38</b:RefOrder>
  </b:Source>
  <b:Source>
    <b:Tag>Hus12</b:Tag>
    <b:SourceType>JournalArticle</b:SourceType>
    <b:Guid>{7FB8260E-5784-457F-9569-1AEF4B4564AA}</b:Guid>
    <b:LCID>0</b:LCID>
    <b:Author>
      <b:Author>
        <b:NameList>
          <b:Person>
            <b:Last>Husbands</b:Last>
            <b:First>C</b:First>
            <b:Middle>&amp; Pearce, J</b:Middle>
          </b:Person>
        </b:NameList>
      </b:Author>
    </b:Author>
    <b:Title>What makes great pedagogy?  Nine claims from research</b:Title>
    <b:Year>2012</b:Year>
    <b:JournalName>National College for School Leadership</b:JournalName>
    <b:RefOrder>39</b:RefOrder>
  </b:Source>
  <b:Source>
    <b:Tag>Mur19</b:Tag>
    <b:SourceType>DocumentFromInternetSite</b:SourceType>
    <b:Guid>{3EE698F7-61E2-48F8-802D-46A65D5FFEE3}</b:Guid>
    <b:LCID>0</b:LCID>
    <b:Author>
      <b:Author>
        <b:NameList>
          <b:Person>
            <b:Last>Murdoch</b:Last>
            <b:First>K</b:First>
          </b:Person>
        </b:NameList>
      </b:Author>
    </b:Author>
    <b:Title>The Art of Inquiry is here!</b:Title>
    <b:Year>2019</b:Year>
    <b:Month>Nov</b:Month>
    <b:Day>15</b:Day>
    <b:YearAccessed>2020</b:YearAccessed>
    <b:MonthAccessed>Jan</b:MonthAccessed>
    <b:DayAccessed>8</b:DayAccessed>
    <b:URL>https://www.kathmurdoch.com.au/blog/2019/11/15/lessons-in-inquiry-from-the-ancient-art- of-making-a-fire</b:URL>
    <b:RefOrder>40</b:RefOrder>
  </b:Source>
  <b:Source>
    <b:Tag>Cla12</b:Tag>
    <b:SourceType>JournalArticle</b:SourceType>
    <b:Guid>{079B4D08-272E-4BF9-8860-1574A5070816}</b:Guid>
    <b:LCID>0</b:LCID>
    <b:Author>
      <b:Author>
        <b:NameList>
          <b:Person>
            <b:Last>Clark</b:Last>
            <b:First>R</b:First>
          </b:Person>
        </b:NameList>
      </b:Author>
    </b:Author>
    <b:Title>Putting students on the path to learning.  The case for fully guided instruction</b:Title>
    <b:Year>2012</b:Year>
    <b:JournalName>American Educator</b:JournalName>
    <b:RefOrder>41</b:RefOrder>
  </b:Source>
  <b:Source>
    <b:Tag>She171</b:Tag>
    <b:SourceType>DocumentFromInternetSite</b:SourceType>
    <b:Guid>{8E35DA18-12D5-4BA5-9770-85E83073046C}</b:Guid>
    <b:LCID>0</b:LCID>
    <b:Author>
      <b:Author>
        <b:NameList>
          <b:Person>
            <b:Last>Sherrington</b:Last>
            <b:First>T</b:First>
          </b:Person>
        </b:NameList>
      </b:Author>
    </b:Author>
    <b:Year>2017</b:Year>
    <b:InternetSiteTitle>teacherhead</b:InternetSiteTitle>
    <b:Month>April</b:Month>
    <b:Day>25</b:Day>
    <b:YearAccessed>2020</b:YearAccessed>
    <b:MonthAccessed>Jan</b:MonthAccessed>
    <b:DayAccessed>8</b:DayAccessed>
    <b:URL>https://teacherhead.com/ten-teaching-techniques-to-practise-deliberately/amp/?_twitter_impression=true</b:URL>
    <b:RefOrder>42</b:RefOrder>
  </b:Source>
  <b:Source>
    <b:Tag>Civ19</b:Tag>
    <b:SourceType>DocumentFromInternetSite</b:SourceType>
    <b:Guid>{A170938C-E956-4E82-886E-76A50AFA7784}</b:Guid>
    <b:LCID>0</b:LCID>
    <b:Author>
      <b:Author>
        <b:NameList>
          <b:Person>
            <b:Last>Civinini</b:Last>
            <b:First>C</b:First>
          </b:Person>
        </b:NameList>
      </b:Author>
    </b:Author>
    <b:Title>tes</b:Title>
    <b:Year>2019</b:Year>
    <b:Month>Dec</b:Month>
    <b:Day>30</b:Day>
    <b:YearAccessed>2020</b:YearAccessed>
    <b:MonthAccessed>Jan</b:MonthAccessed>
    <b:DayAccessed>8</b:DayAccessed>
    <b:URL>https://www.tes.com/news/maths-mastery-everything-you-need-know?amp&amp;_twitter_impression=true</b:URL>
    <b:RefOrder>43</b:RefOrder>
  </b:Source>
  <b:Source>
    <b:Tag>Cal19</b:Tag>
    <b:SourceType>Misc</b:SourceType>
    <b:Guid>{DBED6EE2-BAAB-4650-8DBC-B3D96EF1351A}</b:Guid>
    <b:LCID>0</b:LCID>
    <b:Author>
      <b:Author>
        <b:NameList>
          <b:Person>
            <b:Last>Caldwell</b:Last>
            <b:First>C</b:First>
            <b:Middle>@stevie_caldwell</b:Middle>
          </b:Person>
        </b:NameList>
      </b:Author>
    </b:Author>
    <b:Title>MNP Crib sheet</b:Title>
    <b:Year>2019</b:Year>
    <b:Month>Dec</b:Month>
    <b:Day>4</b:Day>
    <b:YearAccessed>2019</b:YearAccessed>
    <b:MonthAccessed>Dec</b:MonthAccessed>
    <b:DayAccessed>10</b:DayAccessed>
    <b:Medium>Twitter</b:Medium>
    <b:RefOrder>44</b:RefOrder>
  </b:Source>
  <b:Source>
    <b:Tag>Cha17</b:Tag>
    <b:SourceType>Misc</b:SourceType>
    <b:Guid>{8827CD27-9E51-4F1B-BA2F-A64BC0C3C622}</b:Guid>
    <b:LCID>0</b:LCID>
    <b:Author>
      <b:Author>
        <b:Corporate>Channel 4 news</b:Corporate>
      </b:Author>
    </b:Author>
    <b:Year>2017</b:Year>
    <b:Month>April</b:Month>
    <b:Day>4</b:Day>
    <b:YearAccessed>2020</b:YearAccessed>
    <b:MonthAccessed>Jan</b:MonthAccessed>
    <b:DayAccessed>8</b:DayAccessed>
    <b:URL>https://www.youtube.com/watch?v=McGynHspkos</b:URL>
    <b:RefOrder>45</b:RefOrder>
  </b:Source>
  <b:Source>
    <b:Tag>Ane15</b:Tag>
    <b:SourceType>Misc</b:SourceType>
    <b:Guid>{37B80BAC-3488-439A-A018-BDC15D6973C2}</b:Guid>
    <b:LCID>0</b:LCID>
    <b:Title>A new high quality education</b:Title>
    <b:Year>2015</b:Year>
    <b:Month>Nov</b:Month>
    <b:Day>17</b:Day>
    <b:YearAccessed>2020</b:YearAccessed>
    <b:MonthAccessed>Jan</b:MonthAccessed>
    <b:DayAccessed>8</b:DayAccessed>
    <b:URL>https://www.youtube.com/watch?v=s5phagLvEqg</b:URL>
    <b:RefOrder>46</b:RefOrder>
  </b:Source>
  <b:Source>
    <b:Tag>Wel18</b:Tag>
    <b:SourceType>DocumentFromInternetSite</b:SourceType>
    <b:Guid>{C092B8A4-3080-4776-A697-4071979EC487}</b:Guid>
    <b:LCID>0</b:LCID>
    <b:Author>
      <b:Author>
        <b:Corporate>Welsh Government</b:Corporate>
      </b:Author>
    </b:Author>
    <b:Title>Schools as Learning Organisations in Wales</b:Title>
    <b:Year>2018</b:Year>
    <b:YearAccessed>2020</b:YearAccessed>
    <b:MonthAccessed>Jan</b:MonthAccessed>
    <b:DayAccessed>8</b:DayAccessed>
    <b:URL>https://gov.wales/sites/default/files/publications/2018-04/171122-schools-in-wales-as-learning-organisations.pdf</b:URL>
    <b:RefOrder>47</b:RefOrder>
  </b:Source>
</b:Sources>
</file>

<file path=customXml/itemProps1.xml><?xml version="1.0" encoding="utf-8"?>
<ds:datastoreItem xmlns:ds="http://schemas.openxmlformats.org/officeDocument/2006/customXml" ds:itemID="{AC049D01-80E7-45AF-B9DE-BED65EAEA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7590</Words>
  <Characters>43268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dc:creator>
  <cp:lastModifiedBy>Steve</cp:lastModifiedBy>
  <cp:revision>2</cp:revision>
  <cp:lastPrinted>2020-01-12T15:45:00Z</cp:lastPrinted>
  <dcterms:created xsi:type="dcterms:W3CDTF">2020-01-18T12:09:00Z</dcterms:created>
  <dcterms:modified xsi:type="dcterms:W3CDTF">2020-01-18T12:09:00Z</dcterms:modified>
</cp:coreProperties>
</file>