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024" w:rsidRPr="00C50024" w:rsidRDefault="00C50024" w:rsidP="00C50024">
      <w:pPr>
        <w:jc w:val="center"/>
        <w:rPr>
          <w:rFonts w:ascii="Arial" w:hAnsi="Arial" w:cs="Arial"/>
          <w:b/>
          <w:u w:val="single"/>
        </w:rPr>
      </w:pPr>
      <w:r w:rsidRPr="00C50024">
        <w:rPr>
          <w:rFonts w:ascii="Arial" w:hAnsi="Arial" w:cs="Arial"/>
          <w:b/>
          <w:u w:val="single"/>
        </w:rPr>
        <w:t>Reflective critique</w:t>
      </w:r>
    </w:p>
    <w:p w:rsidR="00C50024" w:rsidRDefault="00C50024" w:rsidP="00251F4D">
      <w:pPr>
        <w:jc w:val="both"/>
        <w:rPr>
          <w:rFonts w:ascii="Arial" w:hAnsi="Arial" w:cs="Arial"/>
        </w:rPr>
      </w:pPr>
    </w:p>
    <w:p w:rsidR="0033186E" w:rsidRDefault="00C72C37" w:rsidP="00251F4D">
      <w:pPr>
        <w:jc w:val="both"/>
        <w:rPr>
          <w:rFonts w:ascii="Arial" w:hAnsi="Arial" w:cs="Arial"/>
        </w:rPr>
      </w:pPr>
      <w:r w:rsidRPr="00251F4D">
        <w:rPr>
          <w:rFonts w:ascii="Arial" w:hAnsi="Arial" w:cs="Arial"/>
        </w:rPr>
        <w:t>This essay aims to outline, exami</w:t>
      </w:r>
      <w:r w:rsidR="0048533A" w:rsidRPr="00251F4D">
        <w:rPr>
          <w:rFonts w:ascii="Arial" w:hAnsi="Arial" w:cs="Arial"/>
        </w:rPr>
        <w:t>ne and critique a s</w:t>
      </w:r>
      <w:r w:rsidRPr="00251F4D">
        <w:rPr>
          <w:rFonts w:ascii="Arial" w:hAnsi="Arial" w:cs="Arial"/>
        </w:rPr>
        <w:t>imulation</w:t>
      </w:r>
      <w:r w:rsidR="0048533A" w:rsidRPr="00251F4D">
        <w:rPr>
          <w:rFonts w:ascii="Arial" w:hAnsi="Arial" w:cs="Arial"/>
        </w:rPr>
        <w:t xml:space="preserve"> counselling session</w:t>
      </w:r>
      <w:r w:rsidR="009D657E">
        <w:rPr>
          <w:rFonts w:ascii="Arial" w:hAnsi="Arial" w:cs="Arial"/>
        </w:rPr>
        <w:t xml:space="preserve"> in which communication and counselling skills will be identified</w:t>
      </w:r>
      <w:r w:rsidR="0048533A" w:rsidRPr="00251F4D">
        <w:rPr>
          <w:rFonts w:ascii="Arial" w:hAnsi="Arial" w:cs="Arial"/>
        </w:rPr>
        <w:t>.</w:t>
      </w:r>
      <w:r w:rsidRPr="00251F4D">
        <w:rPr>
          <w:rFonts w:ascii="Arial" w:hAnsi="Arial" w:cs="Arial"/>
        </w:rPr>
        <w:t xml:space="preserve"> Carl </w:t>
      </w:r>
      <w:r w:rsidR="0048533A" w:rsidRPr="00251F4D">
        <w:rPr>
          <w:rFonts w:ascii="Arial" w:hAnsi="Arial" w:cs="Arial"/>
        </w:rPr>
        <w:t>Rogers’s humanistic</w:t>
      </w:r>
      <w:r w:rsidRPr="00251F4D">
        <w:rPr>
          <w:rFonts w:ascii="Arial" w:hAnsi="Arial" w:cs="Arial"/>
        </w:rPr>
        <w:t xml:space="preserve"> approach </w:t>
      </w:r>
      <w:r w:rsidR="0048533A" w:rsidRPr="00251F4D">
        <w:rPr>
          <w:rFonts w:ascii="Arial" w:hAnsi="Arial" w:cs="Arial"/>
        </w:rPr>
        <w:t>will be reflected</w:t>
      </w:r>
      <w:r w:rsidR="009D657E">
        <w:rPr>
          <w:rFonts w:ascii="Arial" w:hAnsi="Arial" w:cs="Arial"/>
        </w:rPr>
        <w:t xml:space="preserve"> upon and examined throughout. The value and importance of communication and counselling within a health care setting will also be evaluated. </w:t>
      </w:r>
    </w:p>
    <w:p w:rsidR="00522751" w:rsidRPr="00251F4D" w:rsidRDefault="00C72C37" w:rsidP="00251F4D">
      <w:pPr>
        <w:jc w:val="both"/>
        <w:rPr>
          <w:rFonts w:ascii="Arial" w:hAnsi="Arial" w:cs="Arial"/>
        </w:rPr>
      </w:pPr>
      <w:r w:rsidRPr="00251F4D">
        <w:rPr>
          <w:rFonts w:ascii="Arial" w:hAnsi="Arial" w:cs="Arial"/>
        </w:rPr>
        <w:t xml:space="preserve">The person-centred approach was developed by Carl Rogers during the 1940s and 1950s. </w:t>
      </w:r>
      <w:r w:rsidR="009D657E">
        <w:rPr>
          <w:rFonts w:ascii="Arial" w:hAnsi="Arial" w:cs="Arial"/>
        </w:rPr>
        <w:t>Exploring Your M</w:t>
      </w:r>
      <w:r w:rsidR="0048533A" w:rsidRPr="00251F4D">
        <w:rPr>
          <w:rFonts w:ascii="Arial" w:hAnsi="Arial" w:cs="Arial"/>
        </w:rPr>
        <w:t>ind</w:t>
      </w:r>
      <w:r w:rsidR="00994A27" w:rsidRPr="00251F4D">
        <w:rPr>
          <w:rFonts w:ascii="Arial" w:hAnsi="Arial" w:cs="Arial"/>
        </w:rPr>
        <w:t xml:space="preserve"> (2018)</w:t>
      </w:r>
      <w:r w:rsidR="0048533A" w:rsidRPr="00251F4D">
        <w:rPr>
          <w:rFonts w:ascii="Arial" w:hAnsi="Arial" w:cs="Arial"/>
        </w:rPr>
        <w:t xml:space="preserve"> mentions Carl Roger</w:t>
      </w:r>
      <w:r w:rsidR="009D657E">
        <w:rPr>
          <w:rFonts w:ascii="Arial" w:hAnsi="Arial" w:cs="Arial"/>
        </w:rPr>
        <w:t>’</w:t>
      </w:r>
      <w:r w:rsidR="0048533A" w:rsidRPr="00251F4D">
        <w:rPr>
          <w:rFonts w:ascii="Arial" w:hAnsi="Arial" w:cs="Arial"/>
        </w:rPr>
        <w:t xml:space="preserve">s </w:t>
      </w:r>
      <w:r w:rsidRPr="00251F4D">
        <w:rPr>
          <w:rFonts w:ascii="Arial" w:hAnsi="Arial" w:cs="Arial"/>
        </w:rPr>
        <w:t xml:space="preserve">humanistic approach </w:t>
      </w:r>
      <w:r w:rsidR="0048533A" w:rsidRPr="00251F4D">
        <w:rPr>
          <w:rFonts w:ascii="Arial" w:hAnsi="Arial" w:cs="Arial"/>
        </w:rPr>
        <w:t xml:space="preserve">had an impact in </w:t>
      </w:r>
      <w:r w:rsidRPr="00251F4D">
        <w:rPr>
          <w:rFonts w:ascii="Arial" w:hAnsi="Arial" w:cs="Arial"/>
        </w:rPr>
        <w:t xml:space="preserve">World War 2 </w:t>
      </w:r>
      <w:r w:rsidR="009D657E">
        <w:rPr>
          <w:rFonts w:ascii="Arial" w:hAnsi="Arial" w:cs="Arial"/>
        </w:rPr>
        <w:t xml:space="preserve">and Rogers </w:t>
      </w:r>
      <w:r w:rsidR="0048533A" w:rsidRPr="00251F4D">
        <w:rPr>
          <w:rFonts w:ascii="Arial" w:hAnsi="Arial" w:cs="Arial"/>
        </w:rPr>
        <w:t>won a Nobel</w:t>
      </w:r>
      <w:r w:rsidR="00ED5C3D">
        <w:rPr>
          <w:rFonts w:ascii="Arial" w:hAnsi="Arial" w:cs="Arial"/>
        </w:rPr>
        <w:t xml:space="preserve"> peace prize. Roger</w:t>
      </w:r>
      <w:r w:rsidR="00413AD7">
        <w:rPr>
          <w:rFonts w:ascii="Arial" w:hAnsi="Arial" w:cs="Arial"/>
        </w:rPr>
        <w:t>’</w:t>
      </w:r>
      <w:r w:rsidR="00ED5C3D">
        <w:rPr>
          <w:rFonts w:ascii="Arial" w:hAnsi="Arial" w:cs="Arial"/>
        </w:rPr>
        <w:t xml:space="preserve">s theory is </w:t>
      </w:r>
      <w:r w:rsidRPr="00251F4D">
        <w:rPr>
          <w:rFonts w:ascii="Arial" w:hAnsi="Arial" w:cs="Arial"/>
        </w:rPr>
        <w:t>having an impact in health sectors now. The health foundation</w:t>
      </w:r>
      <w:r w:rsidR="00142BF0" w:rsidRPr="00251F4D">
        <w:rPr>
          <w:rFonts w:ascii="Arial" w:hAnsi="Arial" w:cs="Arial"/>
        </w:rPr>
        <w:t xml:space="preserve"> (2015</w:t>
      </w:r>
      <w:r w:rsidR="00994A27" w:rsidRPr="00251F4D">
        <w:rPr>
          <w:rFonts w:ascii="Arial" w:hAnsi="Arial" w:cs="Arial"/>
        </w:rPr>
        <w:t>) mentions</w:t>
      </w:r>
      <w:r w:rsidRPr="00251F4D">
        <w:rPr>
          <w:rFonts w:ascii="Arial" w:hAnsi="Arial" w:cs="Arial"/>
        </w:rPr>
        <w:t xml:space="preserve"> how person-centred approach works collaboratively within people to help their knowledge</w:t>
      </w:r>
      <w:r w:rsidR="00C50C97" w:rsidRPr="00251F4D">
        <w:rPr>
          <w:rFonts w:ascii="Arial" w:hAnsi="Arial" w:cs="Arial"/>
        </w:rPr>
        <w:t>,</w:t>
      </w:r>
      <w:r w:rsidRPr="00251F4D">
        <w:rPr>
          <w:rFonts w:ascii="Arial" w:hAnsi="Arial" w:cs="Arial"/>
        </w:rPr>
        <w:t xml:space="preserve"> and conf</w:t>
      </w:r>
      <w:r w:rsidR="009D657E">
        <w:rPr>
          <w:rFonts w:ascii="Arial" w:hAnsi="Arial" w:cs="Arial"/>
        </w:rPr>
        <w:t>idence in the health sector.</w:t>
      </w:r>
      <w:r w:rsidR="00ED5C3D">
        <w:rPr>
          <w:rFonts w:ascii="Arial" w:hAnsi="Arial" w:cs="Arial"/>
        </w:rPr>
        <w:t xml:space="preserve"> The health foundation (2015) express that</w:t>
      </w:r>
      <w:r w:rsidR="009D657E">
        <w:rPr>
          <w:rFonts w:ascii="Arial" w:hAnsi="Arial" w:cs="Arial"/>
        </w:rPr>
        <w:t xml:space="preserve"> It has</w:t>
      </w:r>
      <w:r w:rsidRPr="00251F4D">
        <w:rPr>
          <w:rFonts w:ascii="Arial" w:hAnsi="Arial" w:cs="Arial"/>
        </w:rPr>
        <w:t xml:space="preserve"> been proven to help gain a higher quality of care due to people being able to</w:t>
      </w:r>
      <w:r w:rsidR="00ED5C3D">
        <w:rPr>
          <w:rFonts w:ascii="Arial" w:hAnsi="Arial" w:cs="Arial"/>
        </w:rPr>
        <w:t xml:space="preserve"> decide on their own health, t</w:t>
      </w:r>
      <w:r w:rsidRPr="00251F4D">
        <w:rPr>
          <w:rFonts w:ascii="Arial" w:hAnsi="Arial" w:cs="Arial"/>
        </w:rPr>
        <w:t>hey als</w:t>
      </w:r>
      <w:r w:rsidR="0033186E">
        <w:rPr>
          <w:rFonts w:ascii="Arial" w:hAnsi="Arial" w:cs="Arial"/>
        </w:rPr>
        <w:t xml:space="preserve">o state how person-centred care </w:t>
      </w:r>
      <w:r w:rsidR="0033186E" w:rsidRPr="00251F4D">
        <w:rPr>
          <w:rFonts w:ascii="Arial" w:hAnsi="Arial" w:cs="Arial"/>
        </w:rPr>
        <w:t>has</w:t>
      </w:r>
      <w:r w:rsidRPr="00251F4D">
        <w:rPr>
          <w:rFonts w:ascii="Arial" w:hAnsi="Arial" w:cs="Arial"/>
        </w:rPr>
        <w:t xml:space="preserve"> reduced the amount of complaints </w:t>
      </w:r>
      <w:r w:rsidR="00ED5C3D">
        <w:rPr>
          <w:rFonts w:ascii="Arial" w:hAnsi="Arial" w:cs="Arial"/>
        </w:rPr>
        <w:t>in the health care sector</w:t>
      </w:r>
      <w:r w:rsidR="003175C1" w:rsidRPr="00251F4D">
        <w:rPr>
          <w:rFonts w:ascii="Arial" w:hAnsi="Arial" w:cs="Arial"/>
        </w:rPr>
        <w:t xml:space="preserve">. </w:t>
      </w:r>
      <w:r w:rsidR="00994A27" w:rsidRPr="00251F4D">
        <w:rPr>
          <w:rFonts w:ascii="Arial" w:hAnsi="Arial" w:cs="Arial"/>
        </w:rPr>
        <w:t>Chapman (2017)</w:t>
      </w:r>
      <w:r w:rsidR="003175C1" w:rsidRPr="00251F4D">
        <w:rPr>
          <w:rFonts w:ascii="Arial" w:hAnsi="Arial" w:cs="Arial"/>
        </w:rPr>
        <w:t xml:space="preserve"> reflect</w:t>
      </w:r>
      <w:r w:rsidR="00994A27" w:rsidRPr="00251F4D">
        <w:rPr>
          <w:rFonts w:ascii="Arial" w:hAnsi="Arial" w:cs="Arial"/>
        </w:rPr>
        <w:t>s</w:t>
      </w:r>
      <w:r w:rsidR="003175C1" w:rsidRPr="00251F4D">
        <w:rPr>
          <w:rFonts w:ascii="Arial" w:hAnsi="Arial" w:cs="Arial"/>
        </w:rPr>
        <w:t xml:space="preserve"> on Carl </w:t>
      </w:r>
      <w:r w:rsidR="00031D7C" w:rsidRPr="00251F4D">
        <w:rPr>
          <w:rFonts w:ascii="Arial" w:hAnsi="Arial" w:cs="Arial"/>
        </w:rPr>
        <w:t>Rogers’s</w:t>
      </w:r>
      <w:r w:rsidR="003175C1" w:rsidRPr="00251F4D">
        <w:rPr>
          <w:rFonts w:ascii="Arial" w:hAnsi="Arial" w:cs="Arial"/>
        </w:rPr>
        <w:t xml:space="preserve"> words</w:t>
      </w:r>
      <w:r w:rsidR="00643F78" w:rsidRPr="00251F4D">
        <w:rPr>
          <w:rFonts w:ascii="Arial" w:hAnsi="Arial" w:cs="Arial"/>
        </w:rPr>
        <w:t>,</w:t>
      </w:r>
      <w:r w:rsidR="009D657E">
        <w:rPr>
          <w:rFonts w:ascii="Arial" w:hAnsi="Arial" w:cs="Arial"/>
        </w:rPr>
        <w:t xml:space="preserve"> Chapman </w:t>
      </w:r>
      <w:r w:rsidR="003175C1" w:rsidRPr="00251F4D">
        <w:rPr>
          <w:rFonts w:ascii="Arial" w:hAnsi="Arial" w:cs="Arial"/>
        </w:rPr>
        <w:t>says that if we are lo</w:t>
      </w:r>
      <w:r w:rsidR="0033186E">
        <w:rPr>
          <w:rFonts w:ascii="Arial" w:hAnsi="Arial" w:cs="Arial"/>
        </w:rPr>
        <w:t xml:space="preserve">ved, valued, and respected we are </w:t>
      </w:r>
      <w:r w:rsidR="003175C1" w:rsidRPr="00251F4D">
        <w:rPr>
          <w:rFonts w:ascii="Arial" w:hAnsi="Arial" w:cs="Arial"/>
        </w:rPr>
        <w:t>able to help a person. This is called unconditional positive regard and it helps with trust relationships and indivi</w:t>
      </w:r>
      <w:r w:rsidR="00ED5C3D">
        <w:rPr>
          <w:rFonts w:ascii="Arial" w:hAnsi="Arial" w:cs="Arial"/>
        </w:rPr>
        <w:t>dual’s mental health, and unconditional positive regard is helping many in health care settings.</w:t>
      </w:r>
    </w:p>
    <w:p w:rsidR="0033186E" w:rsidRDefault="00C72C37" w:rsidP="00251F4D">
      <w:pPr>
        <w:jc w:val="both"/>
        <w:rPr>
          <w:rFonts w:ascii="Arial" w:hAnsi="Arial" w:cs="Arial"/>
        </w:rPr>
      </w:pPr>
      <w:r w:rsidRPr="00251F4D">
        <w:rPr>
          <w:rFonts w:ascii="Arial" w:hAnsi="Arial" w:cs="Arial"/>
        </w:rPr>
        <w:t>Within the counselling s</w:t>
      </w:r>
      <w:r w:rsidR="003175C1" w:rsidRPr="00251F4D">
        <w:rPr>
          <w:rFonts w:ascii="Arial" w:hAnsi="Arial" w:cs="Arial"/>
        </w:rPr>
        <w:t xml:space="preserve">imulation session, </w:t>
      </w:r>
      <w:r w:rsidRPr="00251F4D">
        <w:rPr>
          <w:rFonts w:ascii="Arial" w:hAnsi="Arial" w:cs="Arial"/>
        </w:rPr>
        <w:t>it was evident</w:t>
      </w:r>
      <w:r w:rsidR="003175C1" w:rsidRPr="00251F4D">
        <w:rPr>
          <w:rFonts w:ascii="Arial" w:hAnsi="Arial" w:cs="Arial"/>
        </w:rPr>
        <w:t xml:space="preserve"> that</w:t>
      </w:r>
      <w:r w:rsidRPr="00251F4D">
        <w:rPr>
          <w:rFonts w:ascii="Arial" w:hAnsi="Arial" w:cs="Arial"/>
        </w:rPr>
        <w:t xml:space="preserve"> the </w:t>
      </w:r>
      <w:r w:rsidR="00031D7C" w:rsidRPr="00251F4D">
        <w:rPr>
          <w:rFonts w:ascii="Arial" w:hAnsi="Arial" w:cs="Arial"/>
        </w:rPr>
        <w:t>counsellor found</w:t>
      </w:r>
      <w:r w:rsidR="003C4E0E" w:rsidRPr="00251F4D">
        <w:rPr>
          <w:rFonts w:ascii="Arial" w:hAnsi="Arial" w:cs="Arial"/>
        </w:rPr>
        <w:t xml:space="preserve"> it difficult to follow</w:t>
      </w:r>
      <w:r w:rsidR="003175C1" w:rsidRPr="00251F4D">
        <w:rPr>
          <w:rFonts w:ascii="Arial" w:hAnsi="Arial" w:cs="Arial"/>
        </w:rPr>
        <w:t xml:space="preserve"> Carl Roger</w:t>
      </w:r>
      <w:r w:rsidR="00ED5C3D">
        <w:rPr>
          <w:rFonts w:ascii="Arial" w:hAnsi="Arial" w:cs="Arial"/>
        </w:rPr>
        <w:t>’</w:t>
      </w:r>
      <w:r w:rsidR="003C4E0E" w:rsidRPr="00251F4D">
        <w:rPr>
          <w:rFonts w:ascii="Arial" w:hAnsi="Arial" w:cs="Arial"/>
        </w:rPr>
        <w:t xml:space="preserve">s person-centred approach. It was reflected upon that the </w:t>
      </w:r>
      <w:r w:rsidR="003175C1" w:rsidRPr="00251F4D">
        <w:rPr>
          <w:rFonts w:ascii="Arial" w:hAnsi="Arial" w:cs="Arial"/>
        </w:rPr>
        <w:t>client finds it hard to open up and discuss any problems and feelings that they may have. Throughout the session, the counsellor is asking open-ended questions</w:t>
      </w:r>
      <w:r w:rsidR="00C50C97" w:rsidRPr="00251F4D">
        <w:rPr>
          <w:rFonts w:ascii="Arial" w:hAnsi="Arial" w:cs="Arial"/>
        </w:rPr>
        <w:t>,</w:t>
      </w:r>
      <w:r w:rsidR="003175C1" w:rsidRPr="00251F4D">
        <w:rPr>
          <w:rFonts w:ascii="Arial" w:hAnsi="Arial" w:cs="Arial"/>
        </w:rPr>
        <w:t xml:space="preserve"> but it seems that the client is only answering in brief short sentences.</w:t>
      </w:r>
      <w:r w:rsidR="00802296" w:rsidRPr="00251F4D">
        <w:rPr>
          <w:rFonts w:ascii="Arial" w:hAnsi="Arial" w:cs="Arial"/>
        </w:rPr>
        <w:t xml:space="preserve"> </w:t>
      </w:r>
      <w:r w:rsidR="00C50C97" w:rsidRPr="00251F4D">
        <w:rPr>
          <w:rFonts w:ascii="Arial" w:hAnsi="Arial" w:cs="Arial"/>
        </w:rPr>
        <w:t xml:space="preserve"> The client admits</w:t>
      </w:r>
      <w:r w:rsidR="00802296" w:rsidRPr="00251F4D">
        <w:rPr>
          <w:rFonts w:ascii="Arial" w:hAnsi="Arial" w:cs="Arial"/>
        </w:rPr>
        <w:t xml:space="preserve"> that they find it hard to express </w:t>
      </w:r>
      <w:r w:rsidR="009624A8" w:rsidRPr="00251F4D">
        <w:rPr>
          <w:rFonts w:ascii="Arial" w:hAnsi="Arial" w:cs="Arial"/>
        </w:rPr>
        <w:t>their</w:t>
      </w:r>
      <w:r w:rsidR="003C4E0E" w:rsidRPr="00251F4D">
        <w:rPr>
          <w:rFonts w:ascii="Arial" w:hAnsi="Arial" w:cs="Arial"/>
        </w:rPr>
        <w:t xml:space="preserve"> emotions even </w:t>
      </w:r>
      <w:r w:rsidR="00031D7C" w:rsidRPr="00251F4D">
        <w:rPr>
          <w:rFonts w:ascii="Arial" w:hAnsi="Arial" w:cs="Arial"/>
        </w:rPr>
        <w:t>to their</w:t>
      </w:r>
      <w:r w:rsidR="00802296" w:rsidRPr="00251F4D">
        <w:rPr>
          <w:rFonts w:ascii="Arial" w:hAnsi="Arial" w:cs="Arial"/>
        </w:rPr>
        <w:t xml:space="preserve"> spouse. </w:t>
      </w:r>
      <w:r w:rsidR="0033186E">
        <w:rPr>
          <w:rFonts w:ascii="Arial" w:hAnsi="Arial" w:cs="Arial"/>
        </w:rPr>
        <w:t xml:space="preserve">In Dr </w:t>
      </w:r>
      <w:r w:rsidR="009D657E">
        <w:rPr>
          <w:rFonts w:ascii="Arial" w:hAnsi="Arial" w:cs="Arial"/>
        </w:rPr>
        <w:t>Michael</w:t>
      </w:r>
      <w:r w:rsidR="0033186E">
        <w:rPr>
          <w:rFonts w:ascii="Arial" w:hAnsi="Arial" w:cs="Arial"/>
        </w:rPr>
        <w:t xml:space="preserve"> B</w:t>
      </w:r>
      <w:r w:rsidR="00D30C64">
        <w:rPr>
          <w:rFonts w:ascii="Arial" w:hAnsi="Arial" w:cs="Arial"/>
        </w:rPr>
        <w:t xml:space="preserve">undy </w:t>
      </w:r>
      <w:r w:rsidR="00031D7C" w:rsidRPr="00251F4D">
        <w:rPr>
          <w:rFonts w:ascii="Arial" w:hAnsi="Arial" w:cs="Arial"/>
        </w:rPr>
        <w:t>(2018)</w:t>
      </w:r>
      <w:r w:rsidR="00D30C64">
        <w:rPr>
          <w:rFonts w:ascii="Arial" w:hAnsi="Arial" w:cs="Arial"/>
        </w:rPr>
        <w:t xml:space="preserve"> article it</w:t>
      </w:r>
      <w:r w:rsidR="0033186E">
        <w:rPr>
          <w:rFonts w:ascii="Arial" w:hAnsi="Arial" w:cs="Arial"/>
        </w:rPr>
        <w:t xml:space="preserve"> states</w:t>
      </w:r>
      <w:r w:rsidR="00031D7C" w:rsidRPr="00251F4D">
        <w:rPr>
          <w:rFonts w:ascii="Arial" w:hAnsi="Arial" w:cs="Arial"/>
        </w:rPr>
        <w:t xml:space="preserve"> that Carl Roger</w:t>
      </w:r>
      <w:r w:rsidR="006A31E0">
        <w:rPr>
          <w:rFonts w:ascii="Arial" w:hAnsi="Arial" w:cs="Arial"/>
        </w:rPr>
        <w:t>’</w:t>
      </w:r>
      <w:bookmarkStart w:id="0" w:name="_GoBack"/>
      <w:bookmarkEnd w:id="0"/>
      <w:r w:rsidR="00031D7C" w:rsidRPr="00251F4D">
        <w:rPr>
          <w:rFonts w:ascii="Arial" w:hAnsi="Arial" w:cs="Arial"/>
        </w:rPr>
        <w:t>s (1957) explains that if</w:t>
      </w:r>
      <w:r w:rsidR="003175C1" w:rsidRPr="00251F4D">
        <w:rPr>
          <w:rFonts w:ascii="Arial" w:hAnsi="Arial" w:cs="Arial"/>
        </w:rPr>
        <w:t xml:space="preserve"> </w:t>
      </w:r>
      <w:r w:rsidR="00031D7C" w:rsidRPr="00251F4D">
        <w:rPr>
          <w:rFonts w:ascii="Arial" w:hAnsi="Arial" w:cs="Arial"/>
        </w:rPr>
        <w:t>Meta</w:t>
      </w:r>
      <w:r w:rsidR="00ED5C3D">
        <w:rPr>
          <w:rFonts w:ascii="Arial" w:hAnsi="Arial" w:cs="Arial"/>
        </w:rPr>
        <w:t xml:space="preserve"> statements are used throughout </w:t>
      </w:r>
      <w:r w:rsidR="0033186E">
        <w:rPr>
          <w:rFonts w:ascii="Arial" w:hAnsi="Arial" w:cs="Arial"/>
        </w:rPr>
        <w:t>session</w:t>
      </w:r>
      <w:r w:rsidR="00ED5C3D">
        <w:rPr>
          <w:rFonts w:ascii="Arial" w:hAnsi="Arial" w:cs="Arial"/>
        </w:rPr>
        <w:t>s the client may start</w:t>
      </w:r>
      <w:r w:rsidR="003175C1" w:rsidRPr="00251F4D">
        <w:rPr>
          <w:rFonts w:ascii="Arial" w:hAnsi="Arial" w:cs="Arial"/>
        </w:rPr>
        <w:t xml:space="preserve"> to express themselves better. </w:t>
      </w:r>
    </w:p>
    <w:p w:rsidR="00413AD7" w:rsidRDefault="003175C1" w:rsidP="00251F4D">
      <w:pPr>
        <w:jc w:val="both"/>
        <w:rPr>
          <w:rFonts w:ascii="Arial" w:hAnsi="Arial" w:cs="Arial"/>
        </w:rPr>
      </w:pPr>
      <w:r w:rsidRPr="00251F4D">
        <w:rPr>
          <w:rFonts w:ascii="Arial" w:hAnsi="Arial" w:cs="Arial"/>
        </w:rPr>
        <w:t xml:space="preserve">Meta statements are an important factor in </w:t>
      </w:r>
      <w:r w:rsidR="00031D7C" w:rsidRPr="00251F4D">
        <w:rPr>
          <w:rFonts w:ascii="Arial" w:hAnsi="Arial" w:cs="Arial"/>
        </w:rPr>
        <w:t>Rogers’s</w:t>
      </w:r>
      <w:r w:rsidRPr="00251F4D">
        <w:rPr>
          <w:rFonts w:ascii="Arial" w:hAnsi="Arial" w:cs="Arial"/>
        </w:rPr>
        <w:t xml:space="preserve"> theory</w:t>
      </w:r>
      <w:r w:rsidR="00031D7C" w:rsidRPr="00251F4D">
        <w:rPr>
          <w:rFonts w:ascii="Arial" w:hAnsi="Arial" w:cs="Arial"/>
        </w:rPr>
        <w:t xml:space="preserve"> to show congruence</w:t>
      </w:r>
      <w:r w:rsidRPr="00251F4D">
        <w:rPr>
          <w:rFonts w:ascii="Arial" w:hAnsi="Arial" w:cs="Arial"/>
        </w:rPr>
        <w:t>. Rogers uses meta statements t</w:t>
      </w:r>
      <w:r w:rsidR="009D657E">
        <w:rPr>
          <w:rFonts w:ascii="Arial" w:hAnsi="Arial" w:cs="Arial"/>
        </w:rPr>
        <w:t>hroughout his sessions stating t</w:t>
      </w:r>
      <w:r w:rsidRPr="00251F4D">
        <w:rPr>
          <w:rFonts w:ascii="Arial" w:hAnsi="Arial" w:cs="Arial"/>
        </w:rPr>
        <w:t xml:space="preserve">hat it helps demonstrate </w:t>
      </w:r>
      <w:r w:rsidR="00802296" w:rsidRPr="00251F4D">
        <w:rPr>
          <w:rFonts w:ascii="Arial" w:hAnsi="Arial" w:cs="Arial"/>
        </w:rPr>
        <w:t>that you are genuine</w:t>
      </w:r>
      <w:r w:rsidRPr="00251F4D">
        <w:rPr>
          <w:rFonts w:ascii="Arial" w:hAnsi="Arial" w:cs="Arial"/>
        </w:rPr>
        <w:t xml:space="preserve">. Wickman and </w:t>
      </w:r>
      <w:r w:rsidR="00031D7C" w:rsidRPr="00251F4D">
        <w:rPr>
          <w:rFonts w:ascii="Arial" w:hAnsi="Arial" w:cs="Arial"/>
        </w:rPr>
        <w:t>Campbell (2003) support</w:t>
      </w:r>
      <w:r w:rsidRPr="00251F4D">
        <w:rPr>
          <w:rFonts w:ascii="Arial" w:hAnsi="Arial" w:cs="Arial"/>
        </w:rPr>
        <w:t xml:space="preserve"> that Rogers </w:t>
      </w:r>
      <w:r w:rsidR="00802296" w:rsidRPr="00251F4D">
        <w:rPr>
          <w:rFonts w:ascii="Arial" w:hAnsi="Arial" w:cs="Arial"/>
        </w:rPr>
        <w:t xml:space="preserve">uses </w:t>
      </w:r>
      <w:r w:rsidR="00F905A0">
        <w:rPr>
          <w:rFonts w:ascii="Arial" w:hAnsi="Arial" w:cs="Arial"/>
        </w:rPr>
        <w:t>m</w:t>
      </w:r>
      <w:r w:rsidR="00031D7C" w:rsidRPr="00251F4D">
        <w:rPr>
          <w:rFonts w:ascii="Arial" w:hAnsi="Arial" w:cs="Arial"/>
        </w:rPr>
        <w:t>eta</w:t>
      </w:r>
      <w:r w:rsidR="000B4AA7" w:rsidRPr="00251F4D">
        <w:rPr>
          <w:rFonts w:ascii="Arial" w:hAnsi="Arial" w:cs="Arial"/>
        </w:rPr>
        <w:t xml:space="preserve"> statements fr</w:t>
      </w:r>
      <w:r w:rsidR="009D657E">
        <w:rPr>
          <w:rFonts w:ascii="Arial" w:hAnsi="Arial" w:cs="Arial"/>
        </w:rPr>
        <w:t xml:space="preserve">equently. </w:t>
      </w:r>
      <w:r w:rsidR="00F905A0">
        <w:rPr>
          <w:rFonts w:ascii="Arial" w:hAnsi="Arial" w:cs="Arial"/>
        </w:rPr>
        <w:t>Meta statements are when the client is expressing their feelings such as “I find it difficult to open up even to my spouse”</w:t>
      </w:r>
      <w:r w:rsidR="00413AD7">
        <w:rPr>
          <w:rFonts w:ascii="Arial" w:hAnsi="Arial" w:cs="Arial"/>
        </w:rPr>
        <w:t>, t</w:t>
      </w:r>
      <w:r w:rsidR="00F905A0">
        <w:rPr>
          <w:rFonts w:ascii="Arial" w:hAnsi="Arial" w:cs="Arial"/>
        </w:rPr>
        <w:t>o adapt and use this statement the counsellor could have answered how difficult do you find this</w:t>
      </w:r>
      <w:r w:rsidR="00B1763F">
        <w:rPr>
          <w:rFonts w:ascii="Arial" w:hAnsi="Arial" w:cs="Arial"/>
        </w:rPr>
        <w:t>, or so you find it difficult to speak to anyone even your own spouse</w:t>
      </w:r>
      <w:r w:rsidR="00F905A0">
        <w:rPr>
          <w:rFonts w:ascii="Arial" w:hAnsi="Arial" w:cs="Arial"/>
        </w:rPr>
        <w:t xml:space="preserve">. </w:t>
      </w:r>
      <w:r w:rsidR="00413AD7">
        <w:rPr>
          <w:rFonts w:ascii="Arial" w:hAnsi="Arial" w:cs="Arial"/>
        </w:rPr>
        <w:t xml:space="preserve">This is how Rogers would have done it by rephrasing the context. </w:t>
      </w:r>
      <w:r w:rsidR="00F905A0">
        <w:rPr>
          <w:rFonts w:ascii="Arial" w:hAnsi="Arial" w:cs="Arial"/>
        </w:rPr>
        <w:t>This could have helped the client to express themselves better.</w:t>
      </w:r>
      <w:r w:rsidR="00ED5C3D">
        <w:rPr>
          <w:rFonts w:ascii="Arial" w:hAnsi="Arial" w:cs="Arial"/>
        </w:rPr>
        <w:t xml:space="preserve"> David Grove (2005) </w:t>
      </w:r>
      <w:r w:rsidR="00413AD7">
        <w:rPr>
          <w:rFonts w:ascii="Arial" w:hAnsi="Arial" w:cs="Arial"/>
        </w:rPr>
        <w:t>suggests</w:t>
      </w:r>
      <w:r w:rsidR="00ED5C3D">
        <w:rPr>
          <w:rFonts w:ascii="Arial" w:hAnsi="Arial" w:cs="Arial"/>
        </w:rPr>
        <w:t xml:space="preserve"> that you need to refer to a </w:t>
      </w:r>
      <w:proofErr w:type="gramStart"/>
      <w:r w:rsidR="00ED5C3D">
        <w:rPr>
          <w:rFonts w:ascii="Arial" w:hAnsi="Arial" w:cs="Arial"/>
        </w:rPr>
        <w:t>meta</w:t>
      </w:r>
      <w:proofErr w:type="gramEnd"/>
      <w:r w:rsidR="00ED5C3D">
        <w:rPr>
          <w:rFonts w:ascii="Arial" w:hAnsi="Arial" w:cs="Arial"/>
        </w:rPr>
        <w:t xml:space="preserve"> statement </w:t>
      </w:r>
      <w:r w:rsidR="00413AD7">
        <w:rPr>
          <w:rFonts w:ascii="Arial" w:hAnsi="Arial" w:cs="Arial"/>
        </w:rPr>
        <w:t>quickly as they soon disappear from a client’s awareness unless attended to.</w:t>
      </w:r>
      <w:r w:rsidR="00B1763F">
        <w:rPr>
          <w:rFonts w:ascii="Arial" w:hAnsi="Arial" w:cs="Arial"/>
        </w:rPr>
        <w:t xml:space="preserve"> </w:t>
      </w:r>
      <w:r w:rsidR="00C159AE">
        <w:rPr>
          <w:rFonts w:ascii="Arial" w:hAnsi="Arial" w:cs="Arial"/>
        </w:rPr>
        <w:t xml:space="preserve">Erik M (2018) says that </w:t>
      </w:r>
      <w:r w:rsidR="00B1763F">
        <w:rPr>
          <w:rFonts w:ascii="Arial" w:hAnsi="Arial" w:cs="Arial"/>
        </w:rPr>
        <w:t xml:space="preserve">Rogers explains that rephrasing will help an individual to speak out more. </w:t>
      </w:r>
      <w:r w:rsidR="00413AD7">
        <w:rPr>
          <w:rFonts w:ascii="Arial" w:hAnsi="Arial" w:cs="Arial"/>
        </w:rPr>
        <w:t xml:space="preserve"> </w:t>
      </w:r>
    </w:p>
    <w:p w:rsidR="00413AD7" w:rsidRDefault="00413AD7" w:rsidP="00251F4D">
      <w:pPr>
        <w:jc w:val="both"/>
        <w:rPr>
          <w:rFonts w:ascii="Arial" w:hAnsi="Arial" w:cs="Arial"/>
        </w:rPr>
      </w:pPr>
    </w:p>
    <w:p w:rsidR="00D002D3" w:rsidRPr="00251F4D" w:rsidRDefault="00142BF0" w:rsidP="00251F4D">
      <w:pPr>
        <w:jc w:val="both"/>
        <w:rPr>
          <w:rFonts w:ascii="Arial" w:hAnsi="Arial" w:cs="Arial"/>
        </w:rPr>
      </w:pPr>
      <w:r w:rsidRPr="00251F4D">
        <w:rPr>
          <w:rFonts w:ascii="Arial" w:hAnsi="Arial" w:cs="Arial"/>
        </w:rPr>
        <w:t>Further o</w:t>
      </w:r>
      <w:r w:rsidR="000B4AA7" w:rsidRPr="00251F4D">
        <w:rPr>
          <w:rFonts w:ascii="Arial" w:hAnsi="Arial" w:cs="Arial"/>
        </w:rPr>
        <w:t>bservations will be made in relati</w:t>
      </w:r>
      <w:r w:rsidRPr="00251F4D">
        <w:rPr>
          <w:rFonts w:ascii="Arial" w:hAnsi="Arial" w:cs="Arial"/>
        </w:rPr>
        <w:t xml:space="preserve">on to the counsellor; if they used better communication </w:t>
      </w:r>
      <w:r w:rsidR="000B4AA7" w:rsidRPr="00251F4D">
        <w:rPr>
          <w:rFonts w:ascii="Arial" w:hAnsi="Arial" w:cs="Arial"/>
        </w:rPr>
        <w:t>and counselli</w:t>
      </w:r>
      <w:r w:rsidRPr="00251F4D">
        <w:rPr>
          <w:rFonts w:ascii="Arial" w:hAnsi="Arial" w:cs="Arial"/>
        </w:rPr>
        <w:t>ng skills it could have helped the relationship with the client.</w:t>
      </w:r>
      <w:r w:rsidR="00802296" w:rsidRPr="00251F4D">
        <w:rPr>
          <w:rFonts w:ascii="Arial" w:hAnsi="Arial" w:cs="Arial"/>
        </w:rPr>
        <w:t xml:space="preserve"> </w:t>
      </w:r>
      <w:r w:rsidR="000E6109" w:rsidRPr="00251F4D">
        <w:rPr>
          <w:rFonts w:ascii="Arial" w:hAnsi="Arial" w:cs="Arial"/>
        </w:rPr>
        <w:t>Throughout the sessi</w:t>
      </w:r>
      <w:r w:rsidR="00C5227E">
        <w:rPr>
          <w:rFonts w:ascii="Arial" w:hAnsi="Arial" w:cs="Arial"/>
        </w:rPr>
        <w:t>on it was noted</w:t>
      </w:r>
      <w:r w:rsidR="000E6109" w:rsidRPr="00251F4D">
        <w:rPr>
          <w:rFonts w:ascii="Arial" w:hAnsi="Arial" w:cs="Arial"/>
        </w:rPr>
        <w:t xml:space="preserve"> that there were many silent pauses</w:t>
      </w:r>
      <w:r w:rsidR="00DE4D06" w:rsidRPr="00251F4D">
        <w:rPr>
          <w:rFonts w:ascii="Arial" w:hAnsi="Arial" w:cs="Arial"/>
        </w:rPr>
        <w:t>,</w:t>
      </w:r>
      <w:r w:rsidR="008F3EF4" w:rsidRPr="00251F4D">
        <w:rPr>
          <w:rFonts w:ascii="Arial" w:hAnsi="Arial" w:cs="Arial"/>
        </w:rPr>
        <w:t xml:space="preserve"> the counsellor</w:t>
      </w:r>
      <w:r w:rsidR="000E6109" w:rsidRPr="00251F4D">
        <w:rPr>
          <w:rFonts w:ascii="Arial" w:hAnsi="Arial" w:cs="Arial"/>
        </w:rPr>
        <w:t xml:space="preserve"> then</w:t>
      </w:r>
      <w:r w:rsidR="008F3EF4" w:rsidRPr="00251F4D">
        <w:rPr>
          <w:rFonts w:ascii="Arial" w:hAnsi="Arial" w:cs="Arial"/>
        </w:rPr>
        <w:t xml:space="preserve"> started as</w:t>
      </w:r>
      <w:r w:rsidR="00412186" w:rsidRPr="00251F4D">
        <w:rPr>
          <w:rFonts w:ascii="Arial" w:hAnsi="Arial" w:cs="Arial"/>
        </w:rPr>
        <w:t>king mo</w:t>
      </w:r>
      <w:r w:rsidR="00C5227E">
        <w:rPr>
          <w:rFonts w:ascii="Arial" w:hAnsi="Arial" w:cs="Arial"/>
        </w:rPr>
        <w:t>re questions and did not</w:t>
      </w:r>
      <w:r w:rsidR="00DE4D06" w:rsidRPr="00251F4D">
        <w:rPr>
          <w:rFonts w:ascii="Arial" w:hAnsi="Arial" w:cs="Arial"/>
        </w:rPr>
        <w:t xml:space="preserve"> give the client the chance to find their</w:t>
      </w:r>
      <w:r w:rsidR="00C5227E">
        <w:rPr>
          <w:rFonts w:ascii="Arial" w:hAnsi="Arial" w:cs="Arial"/>
        </w:rPr>
        <w:t xml:space="preserve"> own</w:t>
      </w:r>
      <w:r w:rsidR="00DE4D06" w:rsidRPr="00251F4D">
        <w:rPr>
          <w:rFonts w:ascii="Arial" w:hAnsi="Arial" w:cs="Arial"/>
        </w:rPr>
        <w:t xml:space="preserve"> answers. </w:t>
      </w:r>
      <w:r w:rsidR="008F3EF4" w:rsidRPr="00251F4D">
        <w:rPr>
          <w:rFonts w:ascii="Arial" w:hAnsi="Arial" w:cs="Arial"/>
        </w:rPr>
        <w:t xml:space="preserve"> </w:t>
      </w:r>
      <w:r w:rsidR="00C5227E">
        <w:rPr>
          <w:rFonts w:ascii="Arial" w:hAnsi="Arial" w:cs="Arial"/>
        </w:rPr>
        <w:t xml:space="preserve">Using </w:t>
      </w:r>
      <w:r w:rsidR="00DE4D06" w:rsidRPr="00251F4D">
        <w:rPr>
          <w:rFonts w:ascii="Arial" w:hAnsi="Arial" w:cs="Arial"/>
        </w:rPr>
        <w:t>Carl</w:t>
      </w:r>
      <w:r w:rsidR="00C5227E">
        <w:rPr>
          <w:rFonts w:ascii="Arial" w:hAnsi="Arial" w:cs="Arial"/>
        </w:rPr>
        <w:t xml:space="preserve"> Rogers approach by showing </w:t>
      </w:r>
      <w:r w:rsidR="0033186E">
        <w:rPr>
          <w:rFonts w:ascii="Arial" w:hAnsi="Arial" w:cs="Arial"/>
        </w:rPr>
        <w:t xml:space="preserve">empathy the counsellor </w:t>
      </w:r>
      <w:r w:rsidR="00020FD2" w:rsidRPr="00251F4D">
        <w:rPr>
          <w:rFonts w:ascii="Arial" w:hAnsi="Arial" w:cs="Arial"/>
        </w:rPr>
        <w:t>c</w:t>
      </w:r>
      <w:r w:rsidR="00DE4D06" w:rsidRPr="00251F4D">
        <w:rPr>
          <w:rFonts w:ascii="Arial" w:hAnsi="Arial" w:cs="Arial"/>
        </w:rPr>
        <w:t xml:space="preserve">ould have </w:t>
      </w:r>
      <w:r w:rsidR="00DE4D06" w:rsidRPr="00251F4D">
        <w:rPr>
          <w:rFonts w:ascii="Arial" w:hAnsi="Arial" w:cs="Arial"/>
        </w:rPr>
        <w:lastRenderedPageBreak/>
        <w:t>helped the client</w:t>
      </w:r>
      <w:r w:rsidR="00020FD2" w:rsidRPr="00251F4D">
        <w:rPr>
          <w:rFonts w:ascii="Arial" w:hAnsi="Arial" w:cs="Arial"/>
        </w:rPr>
        <w:t xml:space="preserve"> t</w:t>
      </w:r>
      <w:r w:rsidR="00DE4D06" w:rsidRPr="00251F4D">
        <w:rPr>
          <w:rFonts w:ascii="Arial" w:hAnsi="Arial" w:cs="Arial"/>
        </w:rPr>
        <w:t>o</w:t>
      </w:r>
      <w:r w:rsidR="00C5227E">
        <w:rPr>
          <w:rFonts w:ascii="Arial" w:hAnsi="Arial" w:cs="Arial"/>
        </w:rPr>
        <w:t xml:space="preserve"> speak more</w:t>
      </w:r>
      <w:r w:rsidR="00020FD2" w:rsidRPr="00251F4D">
        <w:rPr>
          <w:rFonts w:ascii="Arial" w:hAnsi="Arial" w:cs="Arial"/>
        </w:rPr>
        <w:t>. Roger</w:t>
      </w:r>
      <w:r w:rsidR="00C5227E">
        <w:rPr>
          <w:rFonts w:ascii="Arial" w:hAnsi="Arial" w:cs="Arial"/>
        </w:rPr>
        <w:t>’</w:t>
      </w:r>
      <w:r w:rsidR="00020FD2" w:rsidRPr="00251F4D">
        <w:rPr>
          <w:rFonts w:ascii="Arial" w:hAnsi="Arial" w:cs="Arial"/>
        </w:rPr>
        <w:t xml:space="preserve">s writes extensively about empathising with a client. Rogers </w:t>
      </w:r>
      <w:r w:rsidR="00717526">
        <w:rPr>
          <w:rFonts w:ascii="Arial" w:hAnsi="Arial" w:cs="Arial"/>
        </w:rPr>
        <w:t>(1979</w:t>
      </w:r>
      <w:r w:rsidR="00DE4D06" w:rsidRPr="00251F4D">
        <w:rPr>
          <w:rFonts w:ascii="Arial" w:hAnsi="Arial" w:cs="Arial"/>
        </w:rPr>
        <w:t xml:space="preserve">) </w:t>
      </w:r>
      <w:r w:rsidR="00020FD2" w:rsidRPr="00251F4D">
        <w:rPr>
          <w:rFonts w:ascii="Arial" w:hAnsi="Arial" w:cs="Arial"/>
        </w:rPr>
        <w:t>explains that empathising with a client will enable you to enter their private world and be conversable with them. Also, th</w:t>
      </w:r>
      <w:r w:rsidR="00957A24">
        <w:rPr>
          <w:rFonts w:ascii="Arial" w:hAnsi="Arial" w:cs="Arial"/>
        </w:rPr>
        <w:t>e handbook of individual therapy (2002)</w:t>
      </w:r>
      <w:r w:rsidR="00020FD2" w:rsidRPr="00251F4D">
        <w:rPr>
          <w:rFonts w:ascii="Arial" w:hAnsi="Arial" w:cs="Arial"/>
        </w:rPr>
        <w:t xml:space="preserve"> explains that empathy can only be given if the counsellor is secure with themselves. From watching this session </w:t>
      </w:r>
      <w:r w:rsidR="0033186E">
        <w:rPr>
          <w:rFonts w:ascii="Arial" w:hAnsi="Arial" w:cs="Arial"/>
        </w:rPr>
        <w:t xml:space="preserve">it appears that </w:t>
      </w:r>
      <w:r w:rsidR="00020FD2" w:rsidRPr="00251F4D">
        <w:rPr>
          <w:rFonts w:ascii="Arial" w:hAnsi="Arial" w:cs="Arial"/>
        </w:rPr>
        <w:t xml:space="preserve">the counsellor could have </w:t>
      </w:r>
      <w:r w:rsidR="0033186E">
        <w:rPr>
          <w:rFonts w:ascii="Arial" w:hAnsi="Arial" w:cs="Arial"/>
        </w:rPr>
        <w:t xml:space="preserve">had </w:t>
      </w:r>
      <w:r w:rsidR="00020FD2" w:rsidRPr="00251F4D">
        <w:rPr>
          <w:rFonts w:ascii="Arial" w:hAnsi="Arial" w:cs="Arial"/>
        </w:rPr>
        <w:t xml:space="preserve">insecurity with </w:t>
      </w:r>
      <w:proofErr w:type="gramStart"/>
      <w:r w:rsidR="00020FD2" w:rsidRPr="00251F4D">
        <w:rPr>
          <w:rFonts w:ascii="Arial" w:hAnsi="Arial" w:cs="Arial"/>
        </w:rPr>
        <w:t>themselves</w:t>
      </w:r>
      <w:proofErr w:type="gramEnd"/>
      <w:r w:rsidR="0033186E">
        <w:rPr>
          <w:rFonts w:ascii="Arial" w:hAnsi="Arial" w:cs="Arial"/>
        </w:rPr>
        <w:t xml:space="preserve">, </w:t>
      </w:r>
      <w:r w:rsidR="00020FD2" w:rsidRPr="00251F4D">
        <w:rPr>
          <w:rFonts w:ascii="Arial" w:hAnsi="Arial" w:cs="Arial"/>
        </w:rPr>
        <w:t xml:space="preserve">preventing them from given empathy.  In a recording in 1970, Rogers expresses how giving empathy can be challenging at </w:t>
      </w:r>
      <w:r w:rsidR="00031D7C" w:rsidRPr="00251F4D">
        <w:rPr>
          <w:rFonts w:ascii="Arial" w:hAnsi="Arial" w:cs="Arial"/>
        </w:rPr>
        <w:t>times</w:t>
      </w:r>
      <w:r w:rsidR="00020FD2" w:rsidRPr="00251F4D">
        <w:rPr>
          <w:rFonts w:ascii="Arial" w:hAnsi="Arial" w:cs="Arial"/>
        </w:rPr>
        <w:t xml:space="preserve"> and some therapists could find this a difficult matter. But expressing</w:t>
      </w:r>
      <w:r w:rsidR="00474E16" w:rsidRPr="00251F4D">
        <w:rPr>
          <w:rFonts w:ascii="Arial" w:hAnsi="Arial" w:cs="Arial"/>
        </w:rPr>
        <w:t xml:space="preserve"> too much</w:t>
      </w:r>
      <w:r w:rsidR="00020FD2" w:rsidRPr="00251F4D">
        <w:rPr>
          <w:rFonts w:ascii="Arial" w:hAnsi="Arial" w:cs="Arial"/>
        </w:rPr>
        <w:t xml:space="preserve"> empathy can make a client rage due to them not understanding their own feelings. However</w:t>
      </w:r>
      <w:r w:rsidR="00DE4D06" w:rsidRPr="00251F4D">
        <w:rPr>
          <w:rFonts w:ascii="Arial" w:hAnsi="Arial" w:cs="Arial"/>
        </w:rPr>
        <w:t>, from watching the simulation session</w:t>
      </w:r>
      <w:r w:rsidR="00020FD2" w:rsidRPr="00251F4D">
        <w:rPr>
          <w:rFonts w:ascii="Arial" w:hAnsi="Arial" w:cs="Arial"/>
        </w:rPr>
        <w:t>,</w:t>
      </w:r>
      <w:r w:rsidR="00474E16" w:rsidRPr="00251F4D">
        <w:rPr>
          <w:rFonts w:ascii="Arial" w:hAnsi="Arial" w:cs="Arial"/>
        </w:rPr>
        <w:t xml:space="preserve"> empathy</w:t>
      </w:r>
      <w:r w:rsidR="0033186E">
        <w:rPr>
          <w:rFonts w:ascii="Arial" w:hAnsi="Arial" w:cs="Arial"/>
        </w:rPr>
        <w:t xml:space="preserve"> could have prevented the client from </w:t>
      </w:r>
      <w:r w:rsidR="00020FD2" w:rsidRPr="00251F4D">
        <w:rPr>
          <w:rFonts w:ascii="Arial" w:hAnsi="Arial" w:cs="Arial"/>
        </w:rPr>
        <w:t>hold</w:t>
      </w:r>
      <w:r w:rsidR="0033186E">
        <w:rPr>
          <w:rFonts w:ascii="Arial" w:hAnsi="Arial" w:cs="Arial"/>
        </w:rPr>
        <w:t>ing back their</w:t>
      </w:r>
      <w:r w:rsidR="00020FD2" w:rsidRPr="00251F4D">
        <w:rPr>
          <w:rFonts w:ascii="Arial" w:hAnsi="Arial" w:cs="Arial"/>
        </w:rPr>
        <w:t xml:space="preserve"> feelings</w:t>
      </w:r>
      <w:r w:rsidR="0033186E">
        <w:rPr>
          <w:rFonts w:ascii="Arial" w:hAnsi="Arial" w:cs="Arial"/>
        </w:rPr>
        <w:t xml:space="preserve">. Thus </w:t>
      </w:r>
      <w:r w:rsidR="0072023D">
        <w:rPr>
          <w:rFonts w:ascii="Arial" w:hAnsi="Arial" w:cs="Arial"/>
        </w:rPr>
        <w:t>enabling</w:t>
      </w:r>
      <w:r w:rsidR="00C5227E">
        <w:rPr>
          <w:rFonts w:ascii="Arial" w:hAnsi="Arial" w:cs="Arial"/>
        </w:rPr>
        <w:t xml:space="preserve"> the client</w:t>
      </w:r>
      <w:r w:rsidR="0033186E">
        <w:rPr>
          <w:rFonts w:ascii="Arial" w:hAnsi="Arial" w:cs="Arial"/>
        </w:rPr>
        <w:t xml:space="preserve"> to </w:t>
      </w:r>
      <w:r w:rsidR="00C5227E">
        <w:rPr>
          <w:rFonts w:ascii="Arial" w:hAnsi="Arial" w:cs="Arial"/>
        </w:rPr>
        <w:t xml:space="preserve">combat </w:t>
      </w:r>
      <w:r w:rsidR="0033186E">
        <w:rPr>
          <w:rFonts w:ascii="Arial" w:hAnsi="Arial" w:cs="Arial"/>
        </w:rPr>
        <w:t xml:space="preserve">their </w:t>
      </w:r>
      <w:r w:rsidR="00E326E1" w:rsidRPr="00251F4D">
        <w:rPr>
          <w:rFonts w:ascii="Arial" w:hAnsi="Arial" w:cs="Arial"/>
        </w:rPr>
        <w:t>fears.</w:t>
      </w:r>
    </w:p>
    <w:p w:rsidR="00E326E1" w:rsidRPr="00251F4D" w:rsidRDefault="00D26797" w:rsidP="00251F4D">
      <w:pPr>
        <w:jc w:val="both"/>
        <w:rPr>
          <w:rFonts w:ascii="Arial" w:hAnsi="Arial" w:cs="Arial"/>
        </w:rPr>
      </w:pPr>
      <w:r>
        <w:rPr>
          <w:rFonts w:ascii="Arial" w:hAnsi="Arial" w:cs="Arial"/>
        </w:rPr>
        <w:t>In Joseph A Campbell</w:t>
      </w:r>
      <w:r w:rsidR="00957A24">
        <w:rPr>
          <w:rFonts w:ascii="Arial" w:hAnsi="Arial" w:cs="Arial"/>
        </w:rPr>
        <w:t xml:space="preserve"> </w:t>
      </w:r>
      <w:r>
        <w:rPr>
          <w:rFonts w:ascii="Arial" w:hAnsi="Arial" w:cs="Arial"/>
        </w:rPr>
        <w:t>(2018</w:t>
      </w:r>
      <w:r w:rsidR="00957A24">
        <w:rPr>
          <w:rFonts w:ascii="Arial" w:hAnsi="Arial" w:cs="Arial"/>
        </w:rPr>
        <w:t>) Ro</w:t>
      </w:r>
      <w:r w:rsidR="00730581" w:rsidRPr="00251F4D">
        <w:rPr>
          <w:rFonts w:ascii="Arial" w:hAnsi="Arial" w:cs="Arial"/>
        </w:rPr>
        <w:t xml:space="preserve">ger </w:t>
      </w:r>
      <w:r>
        <w:rPr>
          <w:rFonts w:ascii="Arial" w:hAnsi="Arial" w:cs="Arial"/>
        </w:rPr>
        <w:t xml:space="preserve">(1957) </w:t>
      </w:r>
      <w:r w:rsidR="00730581" w:rsidRPr="00251F4D">
        <w:rPr>
          <w:rFonts w:ascii="Arial" w:hAnsi="Arial" w:cs="Arial"/>
        </w:rPr>
        <w:t>explains that there are six core conditions to f</w:t>
      </w:r>
      <w:r w:rsidR="00474E16" w:rsidRPr="00251F4D">
        <w:rPr>
          <w:rFonts w:ascii="Arial" w:hAnsi="Arial" w:cs="Arial"/>
        </w:rPr>
        <w:t>ollow.   O</w:t>
      </w:r>
      <w:r w:rsidR="00730581" w:rsidRPr="00251F4D">
        <w:rPr>
          <w:rFonts w:ascii="Arial" w:hAnsi="Arial" w:cs="Arial"/>
        </w:rPr>
        <w:t>ut of these conditions the three most important are congruence, empathy and unconditional positive regard. Rogers (1957) states that if all core conditions are present in a counselling session personalities wil</w:t>
      </w:r>
      <w:r w:rsidR="00C72C37" w:rsidRPr="00251F4D">
        <w:rPr>
          <w:rFonts w:ascii="Arial" w:hAnsi="Arial" w:cs="Arial"/>
        </w:rPr>
        <w:t xml:space="preserve">l change. In the </w:t>
      </w:r>
      <w:r w:rsidR="00DE4D06" w:rsidRPr="00251F4D">
        <w:rPr>
          <w:rFonts w:ascii="Arial" w:hAnsi="Arial" w:cs="Arial"/>
        </w:rPr>
        <w:t>counselling s</w:t>
      </w:r>
      <w:r w:rsidR="00730581" w:rsidRPr="00251F4D">
        <w:rPr>
          <w:rFonts w:ascii="Arial" w:hAnsi="Arial" w:cs="Arial"/>
        </w:rPr>
        <w:t xml:space="preserve">imulation session, </w:t>
      </w:r>
      <w:r w:rsidR="00C72C37" w:rsidRPr="00251F4D">
        <w:rPr>
          <w:rFonts w:ascii="Arial" w:hAnsi="Arial" w:cs="Arial"/>
        </w:rPr>
        <w:t>it was evident that all core conditions</w:t>
      </w:r>
      <w:r w:rsidR="00C5227E">
        <w:rPr>
          <w:rFonts w:ascii="Arial" w:hAnsi="Arial" w:cs="Arial"/>
        </w:rPr>
        <w:t xml:space="preserve"> were not</w:t>
      </w:r>
      <w:r w:rsidR="00730581" w:rsidRPr="00251F4D">
        <w:rPr>
          <w:rFonts w:ascii="Arial" w:hAnsi="Arial" w:cs="Arial"/>
        </w:rPr>
        <w:t xml:space="preserve"> met</w:t>
      </w:r>
      <w:r w:rsidR="00C72C37" w:rsidRPr="00251F4D">
        <w:rPr>
          <w:rFonts w:ascii="Arial" w:hAnsi="Arial" w:cs="Arial"/>
        </w:rPr>
        <w:t xml:space="preserve">.  </w:t>
      </w:r>
      <w:r w:rsidR="00C5227E" w:rsidRPr="00251F4D">
        <w:rPr>
          <w:rFonts w:ascii="Arial" w:hAnsi="Arial" w:cs="Arial"/>
        </w:rPr>
        <w:t>Rogers (</w:t>
      </w:r>
      <w:r w:rsidR="00C72C37" w:rsidRPr="00251F4D">
        <w:rPr>
          <w:rFonts w:ascii="Arial" w:hAnsi="Arial" w:cs="Arial"/>
        </w:rPr>
        <w:t>1957)</w:t>
      </w:r>
      <w:r w:rsidR="00730581" w:rsidRPr="00251F4D">
        <w:rPr>
          <w:rFonts w:ascii="Arial" w:hAnsi="Arial" w:cs="Arial"/>
        </w:rPr>
        <w:t xml:space="preserve"> also states if</w:t>
      </w:r>
      <w:r w:rsidR="00C5227E">
        <w:rPr>
          <w:rFonts w:ascii="Arial" w:hAnsi="Arial" w:cs="Arial"/>
        </w:rPr>
        <w:t xml:space="preserve"> they are not </w:t>
      </w:r>
      <w:r w:rsidR="00C72C37" w:rsidRPr="00251F4D">
        <w:rPr>
          <w:rFonts w:ascii="Arial" w:hAnsi="Arial" w:cs="Arial"/>
        </w:rPr>
        <w:t xml:space="preserve">all met it is unlikely that </w:t>
      </w:r>
      <w:r w:rsidR="00730581" w:rsidRPr="00251F4D">
        <w:rPr>
          <w:rFonts w:ascii="Arial" w:hAnsi="Arial" w:cs="Arial"/>
        </w:rPr>
        <w:t>change</w:t>
      </w:r>
      <w:r w:rsidR="00C72C37" w:rsidRPr="00251F4D">
        <w:rPr>
          <w:rFonts w:ascii="Arial" w:hAnsi="Arial" w:cs="Arial"/>
        </w:rPr>
        <w:t xml:space="preserve"> will occur</w:t>
      </w:r>
      <w:r w:rsidR="00730581" w:rsidRPr="00251F4D">
        <w:rPr>
          <w:rFonts w:ascii="Arial" w:hAnsi="Arial" w:cs="Arial"/>
        </w:rPr>
        <w:t>. The six core condition sets that this theory works. The counsellor should have bee</w:t>
      </w:r>
      <w:r w:rsidR="00C5227E">
        <w:rPr>
          <w:rFonts w:ascii="Arial" w:hAnsi="Arial" w:cs="Arial"/>
        </w:rPr>
        <w:t>n more congruent</w:t>
      </w:r>
      <w:r w:rsidR="00730581" w:rsidRPr="00251F4D">
        <w:rPr>
          <w:rFonts w:ascii="Arial" w:hAnsi="Arial" w:cs="Arial"/>
        </w:rPr>
        <w:t xml:space="preserve"> th</w:t>
      </w:r>
      <w:r w:rsidR="0072023D">
        <w:rPr>
          <w:rFonts w:ascii="Arial" w:hAnsi="Arial" w:cs="Arial"/>
        </w:rPr>
        <w:t xml:space="preserve">roughout this session </w:t>
      </w:r>
      <w:r w:rsidR="00C5227E">
        <w:rPr>
          <w:rFonts w:ascii="Arial" w:hAnsi="Arial" w:cs="Arial"/>
        </w:rPr>
        <w:t xml:space="preserve">and </w:t>
      </w:r>
      <w:r w:rsidR="0072023D">
        <w:rPr>
          <w:rFonts w:ascii="Arial" w:hAnsi="Arial" w:cs="Arial"/>
        </w:rPr>
        <w:t xml:space="preserve">this </w:t>
      </w:r>
      <w:r w:rsidR="00730581" w:rsidRPr="00251F4D">
        <w:rPr>
          <w:rFonts w:ascii="Arial" w:hAnsi="Arial" w:cs="Arial"/>
        </w:rPr>
        <w:t xml:space="preserve">could have helped adapt the client's feelings and </w:t>
      </w:r>
      <w:r w:rsidR="0072023D">
        <w:rPr>
          <w:rFonts w:ascii="Arial" w:hAnsi="Arial" w:cs="Arial"/>
        </w:rPr>
        <w:t xml:space="preserve">enable them to </w:t>
      </w:r>
      <w:r w:rsidR="00730581" w:rsidRPr="00251F4D">
        <w:rPr>
          <w:rFonts w:ascii="Arial" w:hAnsi="Arial" w:cs="Arial"/>
        </w:rPr>
        <w:t>express themselves. Rogers explains that a therapist should always be congruent and a genuine person. Unconditional positive regard seemed to happen throughout this session</w:t>
      </w:r>
      <w:r w:rsidR="00474E16" w:rsidRPr="00251F4D">
        <w:rPr>
          <w:rFonts w:ascii="Arial" w:hAnsi="Arial" w:cs="Arial"/>
        </w:rPr>
        <w:t>,</w:t>
      </w:r>
      <w:r w:rsidR="00730581" w:rsidRPr="00251F4D">
        <w:rPr>
          <w:rFonts w:ascii="Arial" w:hAnsi="Arial" w:cs="Arial"/>
        </w:rPr>
        <w:t xml:space="preserve"> </w:t>
      </w:r>
      <w:r w:rsidR="0072023D">
        <w:rPr>
          <w:rFonts w:ascii="Arial" w:hAnsi="Arial" w:cs="Arial"/>
        </w:rPr>
        <w:t xml:space="preserve">as the counsellor seemed to </w:t>
      </w:r>
      <w:r w:rsidR="00730581" w:rsidRPr="00251F4D">
        <w:rPr>
          <w:rFonts w:ascii="Arial" w:hAnsi="Arial" w:cs="Arial"/>
        </w:rPr>
        <w:t>have a non-judgemental side and was laid back</w:t>
      </w:r>
      <w:r w:rsidR="00474E16" w:rsidRPr="00251F4D">
        <w:rPr>
          <w:rFonts w:ascii="Arial" w:hAnsi="Arial" w:cs="Arial"/>
        </w:rPr>
        <w:t>. B</w:t>
      </w:r>
      <w:r w:rsidR="00730581" w:rsidRPr="00251F4D">
        <w:rPr>
          <w:rFonts w:ascii="Arial" w:hAnsi="Arial" w:cs="Arial"/>
        </w:rPr>
        <w:t xml:space="preserve">ut as mentioned above due to congruence and empathy not being </w:t>
      </w:r>
      <w:r w:rsidR="00A21653" w:rsidRPr="00251F4D">
        <w:rPr>
          <w:rFonts w:ascii="Arial" w:hAnsi="Arial" w:cs="Arial"/>
        </w:rPr>
        <w:t>the core the client found i</w:t>
      </w:r>
      <w:r w:rsidR="00474E16" w:rsidRPr="00251F4D">
        <w:rPr>
          <w:rFonts w:ascii="Arial" w:hAnsi="Arial" w:cs="Arial"/>
        </w:rPr>
        <w:t xml:space="preserve">t difficult to express himself. </w:t>
      </w:r>
      <w:r w:rsidR="00A21653" w:rsidRPr="00251F4D">
        <w:rPr>
          <w:rFonts w:ascii="Arial" w:hAnsi="Arial" w:cs="Arial"/>
        </w:rPr>
        <w:t>Rogers also says that unconditional positive regard allows the client to feel more of their feelings within, but he also states that empathy is part of the necessary conditions for the client to change.</w:t>
      </w:r>
    </w:p>
    <w:p w:rsidR="00E326E1" w:rsidRPr="00251F4D" w:rsidRDefault="00C72C37" w:rsidP="00251F4D">
      <w:pPr>
        <w:jc w:val="both"/>
        <w:rPr>
          <w:rFonts w:ascii="Arial" w:hAnsi="Arial" w:cs="Arial"/>
        </w:rPr>
      </w:pPr>
      <w:r w:rsidRPr="00251F4D">
        <w:rPr>
          <w:rFonts w:ascii="Arial" w:hAnsi="Arial" w:cs="Arial"/>
        </w:rPr>
        <w:t>From observing the session</w:t>
      </w:r>
      <w:r w:rsidR="00643F78" w:rsidRPr="00251F4D">
        <w:rPr>
          <w:rFonts w:ascii="Arial" w:hAnsi="Arial" w:cs="Arial"/>
        </w:rPr>
        <w:t>,</w:t>
      </w:r>
      <w:r w:rsidR="00C5227E">
        <w:rPr>
          <w:rFonts w:ascii="Arial" w:hAnsi="Arial" w:cs="Arial"/>
        </w:rPr>
        <w:t xml:space="preserve"> it was evident that </w:t>
      </w:r>
      <w:r w:rsidRPr="00251F4D">
        <w:rPr>
          <w:rFonts w:ascii="Arial" w:hAnsi="Arial" w:cs="Arial"/>
        </w:rPr>
        <w:t xml:space="preserve">body language was apparent and that the counsellor and client </w:t>
      </w:r>
      <w:r w:rsidR="00E26227" w:rsidRPr="00251F4D">
        <w:rPr>
          <w:rFonts w:ascii="Arial" w:hAnsi="Arial" w:cs="Arial"/>
        </w:rPr>
        <w:t>were</w:t>
      </w:r>
      <w:r w:rsidRPr="00251F4D">
        <w:rPr>
          <w:rFonts w:ascii="Arial" w:hAnsi="Arial" w:cs="Arial"/>
        </w:rPr>
        <w:t xml:space="preserve"> mirroring each other. The counsellor began the session with sitting up straight and tall but always keeping good eye contact, the client was also sitting up tall and arms crossed but then as the client started to relax he sat with open</w:t>
      </w:r>
      <w:r w:rsidR="00E26227" w:rsidRPr="00251F4D">
        <w:rPr>
          <w:rFonts w:ascii="Arial" w:hAnsi="Arial" w:cs="Arial"/>
        </w:rPr>
        <w:t>ed legs and hands resting upon the</w:t>
      </w:r>
      <w:r w:rsidRPr="00251F4D">
        <w:rPr>
          <w:rFonts w:ascii="Arial" w:hAnsi="Arial" w:cs="Arial"/>
        </w:rPr>
        <w:t xml:space="preserve"> legs the counsellor </w:t>
      </w:r>
      <w:r w:rsidR="00E26227" w:rsidRPr="00251F4D">
        <w:rPr>
          <w:rFonts w:ascii="Arial" w:hAnsi="Arial" w:cs="Arial"/>
        </w:rPr>
        <w:t xml:space="preserve">mirrored and did the same.  </w:t>
      </w:r>
      <w:r w:rsidR="00D643F5" w:rsidRPr="00251F4D">
        <w:rPr>
          <w:rFonts w:ascii="Arial" w:hAnsi="Arial" w:cs="Arial"/>
        </w:rPr>
        <w:t xml:space="preserve">Andrea </w:t>
      </w:r>
      <w:r w:rsidR="00643F78" w:rsidRPr="00251F4D">
        <w:rPr>
          <w:rFonts w:ascii="Arial" w:hAnsi="Arial" w:cs="Arial"/>
        </w:rPr>
        <w:t>Kuepfer</w:t>
      </w:r>
      <w:r w:rsidR="00D643F5" w:rsidRPr="00251F4D">
        <w:rPr>
          <w:rFonts w:ascii="Arial" w:hAnsi="Arial" w:cs="Arial"/>
        </w:rPr>
        <w:t xml:space="preserve"> Schneider &amp; Noam </w:t>
      </w:r>
      <w:r w:rsidR="00643F78" w:rsidRPr="00251F4D">
        <w:rPr>
          <w:rFonts w:ascii="Arial" w:hAnsi="Arial" w:cs="Arial"/>
        </w:rPr>
        <w:t>Eibner</w:t>
      </w:r>
      <w:r w:rsidR="00D643F5" w:rsidRPr="00251F4D">
        <w:rPr>
          <w:rFonts w:ascii="Arial" w:hAnsi="Arial" w:cs="Arial"/>
        </w:rPr>
        <w:t xml:space="preserve"> </w:t>
      </w:r>
      <w:r w:rsidR="00251F4D" w:rsidRPr="00251F4D">
        <w:rPr>
          <w:rFonts w:ascii="Arial" w:hAnsi="Arial" w:cs="Arial"/>
        </w:rPr>
        <w:t xml:space="preserve">(2017) </w:t>
      </w:r>
      <w:r w:rsidR="00D643F5" w:rsidRPr="00251F4D">
        <w:rPr>
          <w:rFonts w:ascii="Arial" w:hAnsi="Arial" w:cs="Arial"/>
        </w:rPr>
        <w:t>say that if two people are in a discussion and that they are body mirroring and</w:t>
      </w:r>
      <w:r w:rsidR="00251F4D" w:rsidRPr="00251F4D">
        <w:rPr>
          <w:rFonts w:ascii="Arial" w:hAnsi="Arial" w:cs="Arial"/>
        </w:rPr>
        <w:t xml:space="preserve"> have</w:t>
      </w:r>
      <w:r w:rsidR="00D643F5" w:rsidRPr="00251F4D">
        <w:rPr>
          <w:rFonts w:ascii="Arial" w:hAnsi="Arial" w:cs="Arial"/>
        </w:rPr>
        <w:t xml:space="preserve"> good eye contact it means that there is active listening going on. </w:t>
      </w:r>
    </w:p>
    <w:p w:rsidR="008B729C" w:rsidRDefault="00C72C37" w:rsidP="00251F4D">
      <w:pPr>
        <w:jc w:val="both"/>
        <w:rPr>
          <w:rFonts w:ascii="Arial" w:hAnsi="Arial" w:cs="Arial"/>
        </w:rPr>
      </w:pPr>
      <w:r w:rsidRPr="00251F4D">
        <w:rPr>
          <w:rFonts w:ascii="Arial" w:hAnsi="Arial" w:cs="Arial"/>
        </w:rPr>
        <w:t>Through</w:t>
      </w:r>
      <w:r w:rsidR="00FF2E09" w:rsidRPr="00251F4D">
        <w:rPr>
          <w:rFonts w:ascii="Arial" w:hAnsi="Arial" w:cs="Arial"/>
        </w:rPr>
        <w:t xml:space="preserve">out this essay </w:t>
      </w:r>
      <w:r w:rsidR="006A2B90" w:rsidRPr="00251F4D">
        <w:rPr>
          <w:rFonts w:ascii="Arial" w:hAnsi="Arial" w:cs="Arial"/>
        </w:rPr>
        <w:t xml:space="preserve">Carl </w:t>
      </w:r>
      <w:r w:rsidR="00D643F5" w:rsidRPr="00251F4D">
        <w:rPr>
          <w:rFonts w:ascii="Arial" w:hAnsi="Arial" w:cs="Arial"/>
        </w:rPr>
        <w:t>Rogers’s</w:t>
      </w:r>
      <w:r w:rsidR="006A2B90" w:rsidRPr="00251F4D">
        <w:rPr>
          <w:rFonts w:ascii="Arial" w:hAnsi="Arial" w:cs="Arial"/>
        </w:rPr>
        <w:t xml:space="preserve"> person-centred theory</w:t>
      </w:r>
      <w:r w:rsidR="0072023D">
        <w:rPr>
          <w:rFonts w:ascii="Arial" w:hAnsi="Arial" w:cs="Arial"/>
        </w:rPr>
        <w:t xml:space="preserve"> has been discussed. Some counselling sessions could highlight conflict</w:t>
      </w:r>
      <w:r w:rsidR="000917E7">
        <w:rPr>
          <w:rFonts w:ascii="Arial" w:hAnsi="Arial" w:cs="Arial"/>
        </w:rPr>
        <w:t xml:space="preserve"> as we have seen whilst critiquing this simulation counselling session</w:t>
      </w:r>
      <w:r w:rsidR="0072023D">
        <w:rPr>
          <w:rFonts w:ascii="Arial" w:hAnsi="Arial" w:cs="Arial"/>
        </w:rPr>
        <w:t>.</w:t>
      </w:r>
      <w:r w:rsidR="00C5227E">
        <w:rPr>
          <w:rFonts w:ascii="Arial" w:hAnsi="Arial" w:cs="Arial"/>
        </w:rPr>
        <w:t xml:space="preserve"> In conclusion</w:t>
      </w:r>
      <w:r w:rsidR="00FF2E09" w:rsidRPr="00251F4D">
        <w:rPr>
          <w:rFonts w:ascii="Arial" w:hAnsi="Arial" w:cs="Arial"/>
        </w:rPr>
        <w:t xml:space="preserve"> through</w:t>
      </w:r>
      <w:r w:rsidR="00C5227E">
        <w:rPr>
          <w:rFonts w:ascii="Arial" w:hAnsi="Arial" w:cs="Arial"/>
        </w:rPr>
        <w:t xml:space="preserve">out </w:t>
      </w:r>
      <w:r w:rsidRPr="00251F4D">
        <w:rPr>
          <w:rFonts w:ascii="Arial" w:hAnsi="Arial" w:cs="Arial"/>
        </w:rPr>
        <w:t xml:space="preserve">this </w:t>
      </w:r>
      <w:r w:rsidR="0072023D">
        <w:rPr>
          <w:rFonts w:ascii="Arial" w:hAnsi="Arial" w:cs="Arial"/>
        </w:rPr>
        <w:t>session</w:t>
      </w:r>
      <w:r w:rsidR="00C5227E">
        <w:rPr>
          <w:rFonts w:ascii="Arial" w:hAnsi="Arial" w:cs="Arial"/>
        </w:rPr>
        <w:t xml:space="preserve"> the client</w:t>
      </w:r>
      <w:r w:rsidR="0072023D">
        <w:rPr>
          <w:rFonts w:ascii="Arial" w:hAnsi="Arial" w:cs="Arial"/>
        </w:rPr>
        <w:t xml:space="preserve"> could have been</w:t>
      </w:r>
      <w:r w:rsidR="006A2B90" w:rsidRPr="00251F4D">
        <w:rPr>
          <w:rFonts w:ascii="Arial" w:hAnsi="Arial" w:cs="Arial"/>
        </w:rPr>
        <w:t xml:space="preserve"> to blame</w:t>
      </w:r>
      <w:r w:rsidR="0072023D">
        <w:rPr>
          <w:rFonts w:ascii="Arial" w:hAnsi="Arial" w:cs="Arial"/>
        </w:rPr>
        <w:t xml:space="preserve"> for </w:t>
      </w:r>
      <w:r w:rsidR="006A2B90" w:rsidRPr="00251F4D">
        <w:rPr>
          <w:rFonts w:ascii="Arial" w:hAnsi="Arial" w:cs="Arial"/>
        </w:rPr>
        <w:t xml:space="preserve">the client </w:t>
      </w:r>
      <w:r w:rsidR="0072023D">
        <w:rPr>
          <w:rFonts w:ascii="Arial" w:hAnsi="Arial" w:cs="Arial"/>
        </w:rPr>
        <w:t xml:space="preserve">inability </w:t>
      </w:r>
      <w:r w:rsidR="006A2B90" w:rsidRPr="00251F4D">
        <w:rPr>
          <w:rFonts w:ascii="Arial" w:hAnsi="Arial" w:cs="Arial"/>
        </w:rPr>
        <w:t>t</w:t>
      </w:r>
      <w:r w:rsidR="00C5227E">
        <w:rPr>
          <w:rFonts w:ascii="Arial" w:hAnsi="Arial" w:cs="Arial"/>
        </w:rPr>
        <w:t>o express their self</w:t>
      </w:r>
      <w:r w:rsidR="0072023D">
        <w:rPr>
          <w:rFonts w:ascii="Arial" w:hAnsi="Arial" w:cs="Arial"/>
        </w:rPr>
        <w:t>. It would appear that not all of Carl Rogers Person centred theory had been utilised. Therefore,</w:t>
      </w:r>
      <w:r w:rsidR="006A2B90" w:rsidRPr="00251F4D">
        <w:rPr>
          <w:rFonts w:ascii="Arial" w:hAnsi="Arial" w:cs="Arial"/>
        </w:rPr>
        <w:t xml:space="preserve"> we have learnt </w:t>
      </w:r>
      <w:r w:rsidR="0072023D">
        <w:rPr>
          <w:rFonts w:ascii="Arial" w:hAnsi="Arial" w:cs="Arial"/>
        </w:rPr>
        <w:t xml:space="preserve">that </w:t>
      </w:r>
      <w:r w:rsidR="006A2B90" w:rsidRPr="00251F4D">
        <w:rPr>
          <w:rFonts w:ascii="Arial" w:hAnsi="Arial" w:cs="Arial"/>
        </w:rPr>
        <w:t xml:space="preserve">the great </w:t>
      </w:r>
      <w:r w:rsidR="007C7A80" w:rsidRPr="00251F4D">
        <w:rPr>
          <w:rFonts w:ascii="Arial" w:hAnsi="Arial" w:cs="Arial"/>
        </w:rPr>
        <w:t>factors of Carl Rogers’s</w:t>
      </w:r>
      <w:r w:rsidR="007C7A80">
        <w:rPr>
          <w:rFonts w:ascii="Arial" w:hAnsi="Arial" w:cs="Arial"/>
        </w:rPr>
        <w:t xml:space="preserve"> person-centred theory have helped with mental wellbeing</w:t>
      </w:r>
      <w:r w:rsidR="006A2B90" w:rsidRPr="00251F4D">
        <w:rPr>
          <w:rFonts w:ascii="Arial" w:hAnsi="Arial" w:cs="Arial"/>
        </w:rPr>
        <w:t>.  Carl Rogers exclaims that our society should look at us as conditions of worth</w:t>
      </w:r>
      <w:r w:rsidR="007C7A80">
        <w:rPr>
          <w:rFonts w:ascii="Arial" w:hAnsi="Arial" w:cs="Arial"/>
        </w:rPr>
        <w:t xml:space="preserve"> this is reiterated </w:t>
      </w:r>
      <w:r w:rsidR="000917E7">
        <w:rPr>
          <w:rFonts w:ascii="Arial" w:hAnsi="Arial" w:cs="Arial"/>
        </w:rPr>
        <w:t xml:space="preserve">by </w:t>
      </w:r>
      <w:r w:rsidR="007C7A80">
        <w:rPr>
          <w:rFonts w:ascii="Arial" w:hAnsi="Arial" w:cs="Arial"/>
        </w:rPr>
        <w:t>Herne hill (2016)</w:t>
      </w:r>
      <w:r w:rsidR="00D002D3" w:rsidRPr="00251F4D">
        <w:rPr>
          <w:rFonts w:ascii="Arial" w:hAnsi="Arial" w:cs="Arial"/>
        </w:rPr>
        <w:t>.</w:t>
      </w:r>
      <w:r w:rsidR="006A2B90" w:rsidRPr="00251F4D">
        <w:rPr>
          <w:rFonts w:ascii="Arial" w:hAnsi="Arial" w:cs="Arial"/>
        </w:rPr>
        <w:t xml:space="preserve"> </w:t>
      </w:r>
    </w:p>
    <w:p w:rsidR="00A21653" w:rsidRPr="00251F4D" w:rsidRDefault="00C5227E" w:rsidP="00251F4D">
      <w:pPr>
        <w:jc w:val="both"/>
        <w:rPr>
          <w:rFonts w:ascii="Arial" w:hAnsi="Arial" w:cs="Arial"/>
        </w:rPr>
      </w:pPr>
      <w:r>
        <w:rPr>
          <w:rFonts w:ascii="Arial" w:hAnsi="Arial" w:cs="Arial"/>
        </w:rPr>
        <w:t>I</w:t>
      </w:r>
      <w:r w:rsidR="008B729C">
        <w:rPr>
          <w:rFonts w:ascii="Arial" w:hAnsi="Arial" w:cs="Arial"/>
        </w:rPr>
        <w:t>t would appear that having</w:t>
      </w:r>
      <w:r w:rsidR="006A2B90" w:rsidRPr="00251F4D">
        <w:rPr>
          <w:rFonts w:ascii="Arial" w:hAnsi="Arial" w:cs="Arial"/>
        </w:rPr>
        <w:t xml:space="preserve"> Carl </w:t>
      </w:r>
      <w:r w:rsidR="00D002D3" w:rsidRPr="00251F4D">
        <w:rPr>
          <w:rFonts w:ascii="Arial" w:hAnsi="Arial" w:cs="Arial"/>
        </w:rPr>
        <w:t>Rogers’s</w:t>
      </w:r>
      <w:r w:rsidR="006A2B90" w:rsidRPr="00251F4D">
        <w:rPr>
          <w:rFonts w:ascii="Arial" w:hAnsi="Arial" w:cs="Arial"/>
        </w:rPr>
        <w:t xml:space="preserve"> theory in place in all care settings</w:t>
      </w:r>
      <w:r w:rsidR="007C7A80">
        <w:rPr>
          <w:rFonts w:ascii="Arial" w:hAnsi="Arial" w:cs="Arial"/>
        </w:rPr>
        <w:t xml:space="preserve"> </w:t>
      </w:r>
      <w:r w:rsidR="008B729C">
        <w:rPr>
          <w:rFonts w:ascii="Arial" w:hAnsi="Arial" w:cs="Arial"/>
        </w:rPr>
        <w:t xml:space="preserve">would help </w:t>
      </w:r>
      <w:r w:rsidR="006F18DA" w:rsidRPr="00251F4D">
        <w:rPr>
          <w:rFonts w:ascii="Arial" w:hAnsi="Arial" w:cs="Arial"/>
        </w:rPr>
        <w:t>make</w:t>
      </w:r>
      <w:r w:rsidR="008B729C">
        <w:rPr>
          <w:rFonts w:ascii="Arial" w:hAnsi="Arial" w:cs="Arial"/>
        </w:rPr>
        <w:t xml:space="preserve"> patients feel more worthy, listened too and be beneficial to</w:t>
      </w:r>
      <w:r w:rsidR="006A2B90" w:rsidRPr="00251F4D">
        <w:rPr>
          <w:rFonts w:ascii="Arial" w:hAnsi="Arial" w:cs="Arial"/>
        </w:rPr>
        <w:t xml:space="preserve"> people’s health.  </w:t>
      </w:r>
      <w:r w:rsidR="00ED5C3D">
        <w:rPr>
          <w:rFonts w:ascii="Arial" w:hAnsi="Arial" w:cs="Arial"/>
        </w:rPr>
        <w:t>The Health Innovation N</w:t>
      </w:r>
      <w:r w:rsidR="00D002D3" w:rsidRPr="00251F4D">
        <w:rPr>
          <w:rFonts w:ascii="Arial" w:hAnsi="Arial" w:cs="Arial"/>
        </w:rPr>
        <w:t xml:space="preserve">etwork </w:t>
      </w:r>
      <w:r w:rsidR="00717526">
        <w:rPr>
          <w:rFonts w:ascii="Arial" w:hAnsi="Arial" w:cs="Arial"/>
        </w:rPr>
        <w:t>(2016</w:t>
      </w:r>
      <w:r w:rsidR="00251F4D" w:rsidRPr="00251F4D">
        <w:rPr>
          <w:rFonts w:ascii="Arial" w:hAnsi="Arial" w:cs="Arial"/>
        </w:rPr>
        <w:t xml:space="preserve">) </w:t>
      </w:r>
      <w:r w:rsidR="006F18DA" w:rsidRPr="00251F4D">
        <w:rPr>
          <w:rFonts w:ascii="Arial" w:hAnsi="Arial" w:cs="Arial"/>
        </w:rPr>
        <w:t>mentions how person-centred care is helping many in hospitals</w:t>
      </w:r>
      <w:r w:rsidR="00061133" w:rsidRPr="00251F4D">
        <w:rPr>
          <w:rFonts w:ascii="Arial" w:hAnsi="Arial" w:cs="Arial"/>
        </w:rPr>
        <w:t>,</w:t>
      </w:r>
      <w:r w:rsidR="007C7A80">
        <w:rPr>
          <w:rFonts w:ascii="Arial" w:hAnsi="Arial" w:cs="Arial"/>
        </w:rPr>
        <w:t xml:space="preserve"> </w:t>
      </w:r>
      <w:r w:rsidR="006F18DA" w:rsidRPr="00251F4D">
        <w:rPr>
          <w:rFonts w:ascii="Arial" w:hAnsi="Arial" w:cs="Arial"/>
        </w:rPr>
        <w:t xml:space="preserve">as </w:t>
      </w:r>
      <w:r w:rsidR="007C7A80">
        <w:rPr>
          <w:rFonts w:ascii="Arial" w:hAnsi="Arial" w:cs="Arial"/>
        </w:rPr>
        <w:t xml:space="preserve">its helping to promote </w:t>
      </w:r>
      <w:r w:rsidR="006F18DA" w:rsidRPr="00251F4D">
        <w:rPr>
          <w:rFonts w:ascii="Arial" w:hAnsi="Arial" w:cs="Arial"/>
        </w:rPr>
        <w:t>ill patients</w:t>
      </w:r>
      <w:r w:rsidR="007C7A80">
        <w:rPr>
          <w:rFonts w:ascii="Arial" w:hAnsi="Arial" w:cs="Arial"/>
        </w:rPr>
        <w:t xml:space="preserve"> to maintain</w:t>
      </w:r>
      <w:r w:rsidR="006F18DA" w:rsidRPr="00251F4D">
        <w:rPr>
          <w:rFonts w:ascii="Arial" w:hAnsi="Arial" w:cs="Arial"/>
        </w:rPr>
        <w:t xml:space="preserve"> their independence</w:t>
      </w:r>
      <w:r w:rsidR="007C7A80">
        <w:rPr>
          <w:rFonts w:ascii="Arial" w:hAnsi="Arial" w:cs="Arial"/>
        </w:rPr>
        <w:t xml:space="preserve"> and</w:t>
      </w:r>
      <w:r w:rsidR="006F18DA" w:rsidRPr="00251F4D">
        <w:rPr>
          <w:rFonts w:ascii="Arial" w:hAnsi="Arial" w:cs="Arial"/>
        </w:rPr>
        <w:t xml:space="preserve"> to manage </w:t>
      </w:r>
      <w:r w:rsidR="00061133" w:rsidRPr="00251F4D">
        <w:rPr>
          <w:rFonts w:ascii="Arial" w:hAnsi="Arial" w:cs="Arial"/>
        </w:rPr>
        <w:t>their</w:t>
      </w:r>
      <w:r w:rsidR="007C7A80">
        <w:rPr>
          <w:rFonts w:ascii="Arial" w:hAnsi="Arial" w:cs="Arial"/>
        </w:rPr>
        <w:t xml:space="preserve"> health enabling them to adhere to treatment plans and is the key too </w:t>
      </w:r>
      <w:r w:rsidR="00D002D3" w:rsidRPr="00251F4D">
        <w:rPr>
          <w:rFonts w:ascii="Arial" w:hAnsi="Arial" w:cs="Arial"/>
        </w:rPr>
        <w:t>developing high-</w:t>
      </w:r>
      <w:r w:rsidR="00D002D3" w:rsidRPr="00251F4D">
        <w:rPr>
          <w:rFonts w:ascii="Arial" w:hAnsi="Arial" w:cs="Arial"/>
        </w:rPr>
        <w:lastRenderedPageBreak/>
        <w:t>quality care.</w:t>
      </w:r>
      <w:r w:rsidR="008B729C">
        <w:rPr>
          <w:rFonts w:ascii="Arial" w:hAnsi="Arial" w:cs="Arial"/>
        </w:rPr>
        <w:t xml:space="preserve"> The R</w:t>
      </w:r>
      <w:r w:rsidR="00ED5C3D">
        <w:rPr>
          <w:rFonts w:ascii="Arial" w:hAnsi="Arial" w:cs="Arial"/>
        </w:rPr>
        <w:t xml:space="preserve">oyal </w:t>
      </w:r>
      <w:r w:rsidR="008B729C">
        <w:rPr>
          <w:rFonts w:ascii="Arial" w:hAnsi="Arial" w:cs="Arial"/>
        </w:rPr>
        <w:t>C</w:t>
      </w:r>
      <w:r w:rsidR="00ED5C3D">
        <w:rPr>
          <w:rFonts w:ascii="Arial" w:hAnsi="Arial" w:cs="Arial"/>
        </w:rPr>
        <w:t xml:space="preserve">ollege of </w:t>
      </w:r>
      <w:r w:rsidR="008B729C">
        <w:rPr>
          <w:rFonts w:ascii="Arial" w:hAnsi="Arial" w:cs="Arial"/>
        </w:rPr>
        <w:t>N</w:t>
      </w:r>
      <w:r w:rsidR="00ED5C3D">
        <w:rPr>
          <w:rFonts w:ascii="Arial" w:hAnsi="Arial" w:cs="Arial"/>
        </w:rPr>
        <w:t>ursing</w:t>
      </w:r>
      <w:r w:rsidR="008B729C">
        <w:rPr>
          <w:rFonts w:ascii="Arial" w:hAnsi="Arial" w:cs="Arial"/>
        </w:rPr>
        <w:t xml:space="preserve"> (2016) states that </w:t>
      </w:r>
      <w:r w:rsidR="008B1807">
        <w:rPr>
          <w:rFonts w:ascii="Arial" w:hAnsi="Arial" w:cs="Arial"/>
        </w:rPr>
        <w:t>communication is a key too effective nursing because some patients who need health care are anxious about their health. This can lead to some patients being aggressive or rude, but having good communication in a health care setting reduces anxiety and builds an individual’s confidence.</w:t>
      </w:r>
    </w:p>
    <w:p w:rsidR="00A21653" w:rsidRDefault="00A21653">
      <w:pPr>
        <w:rPr>
          <w:rFonts w:ascii="Arial" w:hAnsi="Arial" w:cs="Arial"/>
        </w:rPr>
      </w:pPr>
    </w:p>
    <w:p w:rsidR="000E58AC" w:rsidRDefault="000E58AC">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rPr>
      </w:pPr>
    </w:p>
    <w:p w:rsidR="00413AD7" w:rsidRDefault="00413AD7" w:rsidP="00413AD7">
      <w:pPr>
        <w:rPr>
          <w:rFonts w:ascii="Arial" w:hAnsi="Arial" w:cs="Arial"/>
          <w:b/>
          <w:u w:val="single"/>
        </w:rPr>
      </w:pPr>
      <w:r w:rsidRPr="00C50024">
        <w:rPr>
          <w:rFonts w:ascii="Arial" w:hAnsi="Arial" w:cs="Arial"/>
          <w:b/>
          <w:u w:val="single"/>
        </w:rPr>
        <w:t>Reference list</w:t>
      </w:r>
    </w:p>
    <w:p w:rsidR="00413AD7" w:rsidRPr="00C50024" w:rsidRDefault="00413AD7" w:rsidP="00413AD7">
      <w:pPr>
        <w:rPr>
          <w:rFonts w:ascii="Arial" w:hAnsi="Arial" w:cs="Arial"/>
          <w:b/>
          <w:u w:val="single"/>
        </w:rPr>
      </w:pPr>
    </w:p>
    <w:p w:rsidR="00413AD7" w:rsidRPr="000E58AC" w:rsidRDefault="00413AD7" w:rsidP="00413AD7">
      <w:pPr>
        <w:rPr>
          <w:rFonts w:ascii="Arial" w:hAnsi="Arial" w:cs="Arial"/>
          <w:sz w:val="20"/>
          <w:szCs w:val="20"/>
        </w:rPr>
      </w:pPr>
      <w:r w:rsidRPr="000E58AC">
        <w:rPr>
          <w:rFonts w:ascii="Arial" w:hAnsi="Arial" w:cs="Arial"/>
          <w:sz w:val="20"/>
          <w:szCs w:val="20"/>
        </w:rPr>
        <w:t xml:space="preserve">Bundy, M. (2018) </w:t>
      </w:r>
      <w:r w:rsidRPr="000E58AC">
        <w:rPr>
          <w:rFonts w:ascii="Arial" w:hAnsi="Arial" w:cs="Arial"/>
          <w:i/>
          <w:sz w:val="20"/>
          <w:szCs w:val="20"/>
        </w:rPr>
        <w:t xml:space="preserve">counselling theories and techniques </w:t>
      </w:r>
      <w:r w:rsidR="00B1763F">
        <w:rPr>
          <w:rFonts w:ascii="Arial" w:hAnsi="Arial" w:cs="Arial"/>
          <w:sz w:val="20"/>
          <w:szCs w:val="20"/>
        </w:rPr>
        <w:t xml:space="preserve">Vol </w:t>
      </w:r>
      <w:r w:rsidRPr="000E58AC">
        <w:rPr>
          <w:rFonts w:ascii="Arial" w:hAnsi="Arial" w:cs="Arial"/>
          <w:sz w:val="20"/>
          <w:szCs w:val="20"/>
        </w:rPr>
        <w:t xml:space="preserve">(502) PP 2 - 5 </w:t>
      </w:r>
    </w:p>
    <w:p w:rsidR="00413AD7" w:rsidRPr="000E58AC" w:rsidRDefault="00413AD7" w:rsidP="00413AD7">
      <w:pPr>
        <w:rPr>
          <w:rFonts w:ascii="Arial" w:hAnsi="Arial" w:cs="Arial"/>
          <w:sz w:val="20"/>
          <w:szCs w:val="20"/>
        </w:rPr>
      </w:pPr>
    </w:p>
    <w:p w:rsidR="00C159AE" w:rsidRDefault="00413AD7" w:rsidP="00413AD7">
      <w:pPr>
        <w:rPr>
          <w:rFonts w:ascii="Arial" w:hAnsi="Arial" w:cs="Arial"/>
          <w:color w:val="333333"/>
          <w:sz w:val="20"/>
          <w:szCs w:val="20"/>
          <w:shd w:val="clear" w:color="auto" w:fill="FFFFFF"/>
        </w:rPr>
      </w:pPr>
      <w:r w:rsidRPr="000E58AC">
        <w:rPr>
          <w:rFonts w:ascii="Arial" w:hAnsi="Arial" w:cs="Arial"/>
          <w:sz w:val="20"/>
          <w:szCs w:val="20"/>
        </w:rPr>
        <w:t xml:space="preserve">Campbell, J, A. (2018) </w:t>
      </w:r>
      <w:r w:rsidRPr="000E58AC">
        <w:rPr>
          <w:rFonts w:ascii="Arial" w:hAnsi="Arial" w:cs="Arial"/>
          <w:i/>
          <w:sz w:val="20"/>
          <w:szCs w:val="20"/>
        </w:rPr>
        <w:t xml:space="preserve">Person centred theory and considerations for counselling practice and </w:t>
      </w:r>
      <w:proofErr w:type="spellStart"/>
      <w:r w:rsidRPr="000E58AC">
        <w:rPr>
          <w:rFonts w:ascii="Arial" w:hAnsi="Arial" w:cs="Arial"/>
          <w:i/>
          <w:sz w:val="20"/>
          <w:szCs w:val="20"/>
        </w:rPr>
        <w:t>teaching.</w:t>
      </w:r>
      <w:r w:rsidR="00DF554F">
        <w:rPr>
          <w:rFonts w:ascii="Arial" w:hAnsi="Arial" w:cs="Arial"/>
          <w:i/>
          <w:sz w:val="20"/>
          <w:szCs w:val="20"/>
        </w:rPr>
        <w:t>Global</w:t>
      </w:r>
      <w:proofErr w:type="spellEnd"/>
      <w:r w:rsidR="00DF554F">
        <w:rPr>
          <w:rFonts w:ascii="Arial" w:hAnsi="Arial" w:cs="Arial"/>
          <w:i/>
          <w:sz w:val="20"/>
          <w:szCs w:val="20"/>
        </w:rPr>
        <w:t xml:space="preserve"> </w:t>
      </w:r>
      <w:proofErr w:type="spellStart"/>
      <w:r w:rsidR="00DF554F">
        <w:rPr>
          <w:rFonts w:ascii="Arial" w:hAnsi="Arial" w:cs="Arial"/>
          <w:i/>
          <w:sz w:val="20"/>
          <w:szCs w:val="20"/>
        </w:rPr>
        <w:t>engagments</w:t>
      </w:r>
      <w:proofErr w:type="spellEnd"/>
      <w:r w:rsidR="00DF554F">
        <w:rPr>
          <w:rFonts w:ascii="Arial" w:hAnsi="Arial" w:cs="Arial"/>
          <w:i/>
          <w:sz w:val="20"/>
          <w:szCs w:val="20"/>
        </w:rPr>
        <w:t xml:space="preserve"> and transformation, </w:t>
      </w:r>
      <w:r w:rsidR="00DF554F" w:rsidRPr="00DF554F">
        <w:rPr>
          <w:rFonts w:ascii="Arial" w:hAnsi="Arial" w:cs="Arial"/>
          <w:sz w:val="20"/>
          <w:szCs w:val="20"/>
        </w:rPr>
        <w:t xml:space="preserve">1 </w:t>
      </w:r>
      <w:proofErr w:type="spellStart"/>
      <w:r w:rsidR="00DF554F" w:rsidRPr="00DF554F">
        <w:rPr>
          <w:rFonts w:ascii="Arial" w:hAnsi="Arial" w:cs="Arial"/>
          <w:sz w:val="20"/>
          <w:szCs w:val="20"/>
        </w:rPr>
        <w:t>vol</w:t>
      </w:r>
      <w:proofErr w:type="spellEnd"/>
      <w:r w:rsidR="00DF554F" w:rsidRPr="00DF554F">
        <w:rPr>
          <w:rFonts w:ascii="Arial" w:hAnsi="Arial" w:cs="Arial"/>
          <w:sz w:val="20"/>
          <w:szCs w:val="20"/>
        </w:rPr>
        <w:t xml:space="preserve"> (2)</w:t>
      </w:r>
      <w:r w:rsidRPr="000E58AC">
        <w:rPr>
          <w:rFonts w:ascii="Arial" w:hAnsi="Arial" w:cs="Arial"/>
          <w:i/>
          <w:sz w:val="20"/>
          <w:szCs w:val="20"/>
        </w:rPr>
        <w:t xml:space="preserve"> </w:t>
      </w:r>
      <w:r w:rsidRPr="000E58AC">
        <w:rPr>
          <w:rFonts w:ascii="Arial" w:hAnsi="Arial" w:cs="Arial"/>
          <w:sz w:val="20"/>
          <w:szCs w:val="20"/>
        </w:rPr>
        <w:t>P 5-17</w:t>
      </w:r>
      <w:r w:rsidR="00DF554F">
        <w:rPr>
          <w:rFonts w:ascii="Arial" w:hAnsi="Arial" w:cs="Arial"/>
          <w:sz w:val="20"/>
          <w:szCs w:val="20"/>
        </w:rPr>
        <w:t xml:space="preserve"> </w:t>
      </w:r>
      <w:r w:rsidR="00DF554F" w:rsidRPr="00C159AE">
        <w:rPr>
          <w:rFonts w:ascii="Arial" w:hAnsi="Arial" w:cs="Arial"/>
          <w:color w:val="333333"/>
          <w:sz w:val="20"/>
          <w:szCs w:val="20"/>
          <w:shd w:val="clear" w:color="auto" w:fill="FFFFFF"/>
        </w:rPr>
        <w:t xml:space="preserve">Available at: </w:t>
      </w:r>
      <w:hyperlink r:id="rId7" w:history="1">
        <w:r w:rsidR="00C159AE" w:rsidRPr="00732B2E">
          <w:rPr>
            <w:rStyle w:val="Hyperlink"/>
            <w:rFonts w:ascii="Arial" w:hAnsi="Arial" w:cs="Arial"/>
            <w:sz w:val="20"/>
            <w:szCs w:val="20"/>
            <w:shd w:val="clear" w:color="auto" w:fill="FFFFFF"/>
          </w:rPr>
          <w:t>https://scholarworks.iu.edu/journals/index.php/joget/article/view/24394</w:t>
        </w:r>
      </w:hyperlink>
      <w:r w:rsidR="00C159AE">
        <w:rPr>
          <w:rFonts w:ascii="Arial" w:hAnsi="Arial" w:cs="Arial"/>
          <w:color w:val="333333"/>
          <w:sz w:val="20"/>
          <w:szCs w:val="20"/>
          <w:shd w:val="clear" w:color="auto" w:fill="FFFFFF"/>
        </w:rPr>
        <w:t xml:space="preserve"> [Accessed on 21st October 2018]</w:t>
      </w:r>
    </w:p>
    <w:p w:rsidR="006A31E0" w:rsidRDefault="006A31E0" w:rsidP="00413AD7">
      <w:pPr>
        <w:rPr>
          <w:rFonts w:ascii="Arial" w:hAnsi="Arial" w:cs="Arial"/>
          <w:sz w:val="20"/>
          <w:szCs w:val="20"/>
        </w:rPr>
      </w:pPr>
    </w:p>
    <w:p w:rsidR="00413AD7" w:rsidRPr="000E58AC" w:rsidRDefault="00413AD7" w:rsidP="00413AD7">
      <w:pPr>
        <w:rPr>
          <w:rFonts w:ascii="Arial" w:hAnsi="Arial" w:cs="Arial"/>
          <w:sz w:val="20"/>
          <w:szCs w:val="20"/>
        </w:rPr>
      </w:pPr>
      <w:r w:rsidRPr="000E58AC">
        <w:rPr>
          <w:rFonts w:ascii="Arial" w:hAnsi="Arial" w:cs="Arial"/>
          <w:sz w:val="20"/>
          <w:szCs w:val="20"/>
        </w:rPr>
        <w:t xml:space="preserve">Chapman, H. (2017) </w:t>
      </w:r>
      <w:r w:rsidRPr="00C159AE">
        <w:rPr>
          <w:rFonts w:ascii="Arial" w:hAnsi="Arial" w:cs="Arial"/>
          <w:i/>
          <w:sz w:val="20"/>
          <w:szCs w:val="20"/>
        </w:rPr>
        <w:t>Nursing theories one person- centred care</w:t>
      </w:r>
      <w:r w:rsidRPr="000E58AC">
        <w:rPr>
          <w:rFonts w:ascii="Arial" w:hAnsi="Arial" w:cs="Arial"/>
          <w:sz w:val="20"/>
          <w:szCs w:val="20"/>
        </w:rPr>
        <w:t xml:space="preserve">. </w:t>
      </w:r>
      <w:proofErr w:type="gramStart"/>
      <w:r w:rsidRPr="00C159AE">
        <w:rPr>
          <w:rFonts w:ascii="Arial" w:hAnsi="Arial" w:cs="Arial"/>
          <w:i/>
          <w:sz w:val="20"/>
          <w:szCs w:val="20"/>
        </w:rPr>
        <w:t>Nursing times</w:t>
      </w:r>
      <w:r w:rsidRPr="000E58AC">
        <w:rPr>
          <w:rFonts w:ascii="Arial" w:hAnsi="Arial" w:cs="Arial"/>
          <w:sz w:val="20"/>
          <w:szCs w:val="20"/>
        </w:rPr>
        <w:t>.</w:t>
      </w:r>
      <w:proofErr w:type="gramEnd"/>
      <w:r w:rsidRPr="000E58AC">
        <w:rPr>
          <w:rFonts w:ascii="Arial" w:hAnsi="Arial" w:cs="Arial"/>
          <w:sz w:val="20"/>
          <w:szCs w:val="20"/>
        </w:rPr>
        <w:t xml:space="preserve"> Available at: </w:t>
      </w:r>
      <w:hyperlink r:id="rId8" w:history="1">
        <w:r w:rsidRPr="000E58AC">
          <w:rPr>
            <w:rStyle w:val="Hyperlink"/>
            <w:rFonts w:ascii="Arial" w:hAnsi="Arial" w:cs="Arial"/>
            <w:sz w:val="20"/>
            <w:szCs w:val="20"/>
          </w:rPr>
          <w:t>https://www.nursingtimes.net/roles/nurse-educators/nursing-theories-1-person-centred-care/7021752.article</w:t>
        </w:r>
      </w:hyperlink>
      <w:r w:rsidRPr="000E58AC">
        <w:rPr>
          <w:rFonts w:ascii="Arial" w:hAnsi="Arial" w:cs="Arial"/>
          <w:sz w:val="20"/>
          <w:szCs w:val="20"/>
        </w:rPr>
        <w:t>. [Accessed on November 22</w:t>
      </w:r>
      <w:r w:rsidRPr="000E58AC">
        <w:rPr>
          <w:rFonts w:ascii="Arial" w:hAnsi="Arial" w:cs="Arial"/>
          <w:sz w:val="20"/>
          <w:szCs w:val="20"/>
          <w:vertAlign w:val="superscript"/>
        </w:rPr>
        <w:t>nd</w:t>
      </w:r>
      <w:r w:rsidRPr="000E58AC">
        <w:rPr>
          <w:rFonts w:ascii="Arial" w:hAnsi="Arial" w:cs="Arial"/>
          <w:sz w:val="20"/>
          <w:szCs w:val="20"/>
        </w:rPr>
        <w:t xml:space="preserve"> 2018]</w:t>
      </w:r>
    </w:p>
    <w:p w:rsidR="006A31E0" w:rsidRDefault="006A31E0" w:rsidP="00413AD7">
      <w:pPr>
        <w:rPr>
          <w:rFonts w:ascii="Arial" w:hAnsi="Arial" w:cs="Arial"/>
          <w:sz w:val="20"/>
          <w:szCs w:val="20"/>
        </w:rPr>
      </w:pPr>
    </w:p>
    <w:p w:rsidR="00C159AE" w:rsidRPr="00C159AE" w:rsidRDefault="00C159AE" w:rsidP="00413AD7">
      <w:pPr>
        <w:rPr>
          <w:rFonts w:ascii="Arial" w:hAnsi="Arial" w:cs="Arial"/>
          <w:sz w:val="20"/>
          <w:szCs w:val="20"/>
        </w:rPr>
      </w:pPr>
      <w:proofErr w:type="gramStart"/>
      <w:r>
        <w:rPr>
          <w:rFonts w:ascii="Arial" w:hAnsi="Arial" w:cs="Arial"/>
          <w:sz w:val="20"/>
          <w:szCs w:val="20"/>
        </w:rPr>
        <w:t xml:space="preserve">Eric, M Gregory </w:t>
      </w:r>
      <w:proofErr w:type="spellStart"/>
      <w:r>
        <w:rPr>
          <w:rFonts w:ascii="Arial" w:hAnsi="Arial" w:cs="Arial"/>
          <w:sz w:val="20"/>
          <w:szCs w:val="20"/>
        </w:rPr>
        <w:t>Phd</w:t>
      </w:r>
      <w:proofErr w:type="spellEnd"/>
      <w:r>
        <w:rPr>
          <w:rFonts w:ascii="Arial" w:hAnsi="Arial" w:cs="Arial"/>
          <w:sz w:val="20"/>
          <w:szCs w:val="20"/>
        </w:rPr>
        <w:t xml:space="preserve">. (2018) </w:t>
      </w:r>
      <w:r>
        <w:rPr>
          <w:rFonts w:ascii="Arial" w:hAnsi="Arial" w:cs="Arial"/>
          <w:i/>
          <w:sz w:val="20"/>
          <w:szCs w:val="20"/>
        </w:rPr>
        <w:t>Carl Roger’s techniques for daily life.</w:t>
      </w:r>
      <w:proofErr w:type="gramEnd"/>
      <w:r>
        <w:rPr>
          <w:rFonts w:ascii="Arial" w:hAnsi="Arial" w:cs="Arial"/>
          <w:i/>
          <w:sz w:val="20"/>
          <w:szCs w:val="20"/>
        </w:rPr>
        <w:t xml:space="preserve"> </w:t>
      </w:r>
      <w:r>
        <w:rPr>
          <w:rFonts w:ascii="Arial" w:hAnsi="Arial" w:cs="Arial"/>
          <w:sz w:val="20"/>
          <w:szCs w:val="20"/>
        </w:rPr>
        <w:t xml:space="preserve">Available at: </w:t>
      </w:r>
      <w:hyperlink r:id="rId9" w:history="1">
        <w:r w:rsidRPr="00732B2E">
          <w:rPr>
            <w:rStyle w:val="Hyperlink"/>
            <w:rFonts w:ascii="Arial" w:hAnsi="Arial" w:cs="Arial"/>
            <w:sz w:val="20"/>
            <w:szCs w:val="20"/>
          </w:rPr>
          <w:t>https://www.psychologytoday.com/gb/blog/the-secular-shepherd/201804/carl-rogers-techniques-daily-life</w:t>
        </w:r>
      </w:hyperlink>
      <w:r>
        <w:rPr>
          <w:rFonts w:ascii="Arial" w:hAnsi="Arial" w:cs="Arial"/>
          <w:sz w:val="20"/>
          <w:szCs w:val="20"/>
        </w:rPr>
        <w:t xml:space="preserve"> [Accessed on 12th December 2018]</w:t>
      </w:r>
    </w:p>
    <w:p w:rsidR="006A31E0" w:rsidRDefault="006A31E0" w:rsidP="00413AD7">
      <w:pPr>
        <w:rPr>
          <w:rFonts w:ascii="Arial" w:hAnsi="Arial" w:cs="Arial"/>
          <w:sz w:val="20"/>
          <w:szCs w:val="20"/>
        </w:rPr>
      </w:pPr>
    </w:p>
    <w:p w:rsidR="00413AD7" w:rsidRPr="000E58AC" w:rsidRDefault="00413AD7" w:rsidP="00413AD7">
      <w:pPr>
        <w:rPr>
          <w:rFonts w:ascii="Arial" w:hAnsi="Arial" w:cs="Arial"/>
          <w:sz w:val="20"/>
          <w:szCs w:val="20"/>
        </w:rPr>
      </w:pPr>
      <w:proofErr w:type="gramStart"/>
      <w:r w:rsidRPr="000E58AC">
        <w:rPr>
          <w:rFonts w:ascii="Arial" w:hAnsi="Arial" w:cs="Arial"/>
          <w:sz w:val="20"/>
          <w:szCs w:val="20"/>
        </w:rPr>
        <w:t xml:space="preserve">Exploring your mind (2018) </w:t>
      </w:r>
      <w:r w:rsidRPr="000E58AC">
        <w:rPr>
          <w:rFonts w:ascii="Arial" w:hAnsi="Arial" w:cs="Arial"/>
          <w:i/>
          <w:sz w:val="20"/>
          <w:szCs w:val="20"/>
        </w:rPr>
        <w:t>Carl Rogers’ humanist psychology.</w:t>
      </w:r>
      <w:proofErr w:type="gramEnd"/>
      <w:r w:rsidRPr="000E58AC">
        <w:rPr>
          <w:rFonts w:ascii="Arial" w:hAnsi="Arial" w:cs="Arial"/>
          <w:i/>
          <w:sz w:val="20"/>
          <w:szCs w:val="20"/>
        </w:rPr>
        <w:t xml:space="preserve"> </w:t>
      </w:r>
      <w:r w:rsidRPr="000E58AC">
        <w:rPr>
          <w:rFonts w:ascii="Arial" w:hAnsi="Arial" w:cs="Arial"/>
          <w:sz w:val="20"/>
          <w:szCs w:val="20"/>
        </w:rPr>
        <w:t xml:space="preserve">Available at: </w:t>
      </w:r>
      <w:hyperlink r:id="rId10" w:history="1">
        <w:r w:rsidRPr="000E58AC">
          <w:rPr>
            <w:rStyle w:val="Hyperlink"/>
            <w:rFonts w:ascii="Arial" w:hAnsi="Arial" w:cs="Arial"/>
            <w:sz w:val="20"/>
            <w:szCs w:val="20"/>
          </w:rPr>
          <w:t>https://exploringyourmind.com/carl-rogers-humanist-psychology/</w:t>
        </w:r>
      </w:hyperlink>
      <w:r w:rsidRPr="000E58AC">
        <w:rPr>
          <w:rFonts w:ascii="Arial" w:hAnsi="Arial" w:cs="Arial"/>
          <w:sz w:val="20"/>
          <w:szCs w:val="20"/>
        </w:rPr>
        <w:t xml:space="preserve"> [Accessed on 26</w:t>
      </w:r>
      <w:r w:rsidRPr="000E58AC">
        <w:rPr>
          <w:rFonts w:ascii="Arial" w:hAnsi="Arial" w:cs="Arial"/>
          <w:sz w:val="20"/>
          <w:szCs w:val="20"/>
          <w:vertAlign w:val="superscript"/>
        </w:rPr>
        <w:t>th</w:t>
      </w:r>
      <w:r w:rsidRPr="000E58AC">
        <w:rPr>
          <w:rFonts w:ascii="Arial" w:hAnsi="Arial" w:cs="Arial"/>
          <w:sz w:val="20"/>
          <w:szCs w:val="20"/>
        </w:rPr>
        <w:t xml:space="preserve"> November 2018]</w:t>
      </w:r>
    </w:p>
    <w:p w:rsidR="00C159AE" w:rsidRDefault="00C159AE" w:rsidP="00413AD7">
      <w:pPr>
        <w:rPr>
          <w:rFonts w:ascii="Arial" w:hAnsi="Arial" w:cs="Arial"/>
          <w:sz w:val="20"/>
          <w:szCs w:val="20"/>
        </w:rPr>
      </w:pPr>
    </w:p>
    <w:p w:rsidR="00413AD7" w:rsidRPr="000E58AC" w:rsidRDefault="006A31E0" w:rsidP="00413AD7">
      <w:pPr>
        <w:rPr>
          <w:rFonts w:ascii="Arial" w:hAnsi="Arial" w:cs="Arial"/>
          <w:sz w:val="20"/>
          <w:szCs w:val="20"/>
        </w:rPr>
      </w:pPr>
      <w:proofErr w:type="gramStart"/>
      <w:r>
        <w:rPr>
          <w:rFonts w:ascii="Arial" w:hAnsi="Arial" w:cs="Arial"/>
          <w:sz w:val="20"/>
          <w:szCs w:val="20"/>
        </w:rPr>
        <w:t>Health foundation</w:t>
      </w:r>
      <w:r w:rsidR="00413AD7" w:rsidRPr="000E58AC">
        <w:rPr>
          <w:rFonts w:ascii="Arial" w:hAnsi="Arial" w:cs="Arial"/>
          <w:sz w:val="20"/>
          <w:szCs w:val="20"/>
        </w:rPr>
        <w:t>.</w:t>
      </w:r>
      <w:proofErr w:type="gramEnd"/>
      <w:r w:rsidR="00413AD7" w:rsidRPr="000E58AC">
        <w:rPr>
          <w:rFonts w:ascii="Arial" w:hAnsi="Arial" w:cs="Arial"/>
          <w:sz w:val="20"/>
          <w:szCs w:val="20"/>
        </w:rPr>
        <w:t xml:space="preserve"> (2015)  </w:t>
      </w:r>
      <w:r w:rsidR="00413AD7" w:rsidRPr="000E58AC">
        <w:rPr>
          <w:rFonts w:ascii="Arial" w:hAnsi="Arial" w:cs="Arial"/>
          <w:i/>
          <w:sz w:val="20"/>
          <w:szCs w:val="20"/>
        </w:rPr>
        <w:t>person centred care made simple</w:t>
      </w:r>
      <w:r>
        <w:rPr>
          <w:rFonts w:ascii="Arial" w:hAnsi="Arial" w:cs="Arial"/>
          <w:sz w:val="20"/>
          <w:szCs w:val="20"/>
        </w:rPr>
        <w:t>. London:</w:t>
      </w:r>
      <w:r w:rsidR="00413AD7" w:rsidRPr="000E58AC">
        <w:rPr>
          <w:rFonts w:ascii="Arial" w:hAnsi="Arial" w:cs="Arial"/>
          <w:i/>
          <w:sz w:val="20"/>
          <w:szCs w:val="20"/>
        </w:rPr>
        <w:t xml:space="preserve"> </w:t>
      </w:r>
      <w:r w:rsidR="00413AD7" w:rsidRPr="000E58AC">
        <w:rPr>
          <w:rFonts w:ascii="Arial" w:hAnsi="Arial" w:cs="Arial"/>
          <w:sz w:val="20"/>
          <w:szCs w:val="20"/>
        </w:rPr>
        <w:t>PP 13</w:t>
      </w:r>
      <w:r>
        <w:rPr>
          <w:rFonts w:ascii="Arial" w:hAnsi="Arial" w:cs="Arial"/>
          <w:sz w:val="20"/>
          <w:szCs w:val="20"/>
        </w:rPr>
        <w:t xml:space="preserve">. Available at </w:t>
      </w:r>
      <w:hyperlink r:id="rId11" w:history="1">
        <w:r w:rsidRPr="00732B2E">
          <w:rPr>
            <w:rStyle w:val="Hyperlink"/>
            <w:rFonts w:ascii="Arial" w:hAnsi="Arial" w:cs="Arial"/>
            <w:sz w:val="20"/>
            <w:szCs w:val="20"/>
          </w:rPr>
          <w:t>https://www.health.org.uk/sites/default/files/PersonCentredCareMadeSimple.pdf</w:t>
        </w:r>
      </w:hyperlink>
      <w:r>
        <w:rPr>
          <w:rFonts w:ascii="Arial" w:hAnsi="Arial" w:cs="Arial"/>
          <w:sz w:val="20"/>
          <w:szCs w:val="20"/>
        </w:rPr>
        <w:t xml:space="preserve"> [Accessed on 30th October 2018]</w:t>
      </w:r>
    </w:p>
    <w:p w:rsidR="006A31E0" w:rsidRDefault="006A31E0" w:rsidP="00413AD7">
      <w:pPr>
        <w:rPr>
          <w:rFonts w:ascii="Arial" w:hAnsi="Arial" w:cs="Arial"/>
          <w:sz w:val="20"/>
          <w:szCs w:val="20"/>
        </w:rPr>
      </w:pPr>
    </w:p>
    <w:p w:rsidR="00413AD7" w:rsidRPr="000E58AC" w:rsidRDefault="00413AD7" w:rsidP="00413AD7">
      <w:pPr>
        <w:rPr>
          <w:rFonts w:ascii="Arial" w:hAnsi="Arial" w:cs="Arial"/>
          <w:sz w:val="20"/>
          <w:szCs w:val="20"/>
        </w:rPr>
      </w:pPr>
      <w:proofErr w:type="gramStart"/>
      <w:r w:rsidRPr="000E58AC">
        <w:rPr>
          <w:rFonts w:ascii="Arial" w:hAnsi="Arial" w:cs="Arial"/>
          <w:sz w:val="20"/>
          <w:szCs w:val="20"/>
        </w:rPr>
        <w:t xml:space="preserve">Royal college of nursing (2016) </w:t>
      </w:r>
      <w:r w:rsidRPr="000E58AC">
        <w:rPr>
          <w:rFonts w:ascii="Arial" w:hAnsi="Arial" w:cs="Arial"/>
          <w:i/>
          <w:sz w:val="20"/>
          <w:szCs w:val="20"/>
        </w:rPr>
        <w:t>why communications is important</w:t>
      </w:r>
      <w:r w:rsidRPr="000E58AC">
        <w:rPr>
          <w:rFonts w:ascii="Arial" w:hAnsi="Arial" w:cs="Arial"/>
          <w:sz w:val="20"/>
          <w:szCs w:val="20"/>
        </w:rPr>
        <w:t>.</w:t>
      </w:r>
      <w:proofErr w:type="gramEnd"/>
      <w:r w:rsidRPr="000E58AC">
        <w:rPr>
          <w:rFonts w:ascii="Arial" w:hAnsi="Arial" w:cs="Arial"/>
          <w:sz w:val="20"/>
          <w:szCs w:val="20"/>
        </w:rPr>
        <w:t xml:space="preserve"> Available at: </w:t>
      </w:r>
      <w:hyperlink r:id="rId12" w:history="1">
        <w:r w:rsidRPr="000E58AC">
          <w:rPr>
            <w:rStyle w:val="Hyperlink"/>
            <w:rFonts w:ascii="Arial" w:hAnsi="Arial" w:cs="Arial"/>
            <w:sz w:val="20"/>
            <w:szCs w:val="20"/>
          </w:rPr>
          <w:t>https://rcni.com/hosted-content/rcn/first-steps/why-communication-important</w:t>
        </w:r>
      </w:hyperlink>
      <w:r w:rsidRPr="000E58AC">
        <w:rPr>
          <w:rFonts w:ascii="Arial" w:hAnsi="Arial" w:cs="Arial"/>
          <w:sz w:val="20"/>
          <w:szCs w:val="20"/>
        </w:rPr>
        <w:t xml:space="preserve"> [Accessed on 29th November 2018]</w:t>
      </w: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r w:rsidRPr="000E58AC">
        <w:rPr>
          <w:rFonts w:ascii="Arial" w:hAnsi="Arial" w:cs="Arial"/>
          <w:sz w:val="20"/>
          <w:szCs w:val="20"/>
        </w:rPr>
        <w:t xml:space="preserve">Rogers, C. (1957) </w:t>
      </w:r>
      <w:proofErr w:type="gramStart"/>
      <w:r w:rsidRPr="000E58AC">
        <w:rPr>
          <w:rFonts w:ascii="Arial" w:hAnsi="Arial" w:cs="Arial"/>
          <w:i/>
          <w:sz w:val="20"/>
          <w:szCs w:val="20"/>
        </w:rPr>
        <w:t>The</w:t>
      </w:r>
      <w:proofErr w:type="gramEnd"/>
      <w:r w:rsidRPr="000E58AC">
        <w:rPr>
          <w:rFonts w:ascii="Arial" w:hAnsi="Arial" w:cs="Arial"/>
          <w:i/>
          <w:sz w:val="20"/>
          <w:szCs w:val="20"/>
        </w:rPr>
        <w:t xml:space="preserve"> necessary and sufficient conditions of therapeutic personality change journal of counselling psychology </w:t>
      </w:r>
      <w:r w:rsidRPr="000E58AC">
        <w:rPr>
          <w:rFonts w:ascii="Arial" w:hAnsi="Arial" w:cs="Arial"/>
          <w:sz w:val="20"/>
          <w:szCs w:val="20"/>
        </w:rPr>
        <w:t>p 95 – 100</w:t>
      </w: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i/>
          <w:sz w:val="20"/>
          <w:szCs w:val="20"/>
        </w:rPr>
      </w:pPr>
      <w:r w:rsidRPr="000E58AC">
        <w:rPr>
          <w:rFonts w:ascii="Arial" w:hAnsi="Arial" w:cs="Arial"/>
          <w:sz w:val="20"/>
          <w:szCs w:val="20"/>
        </w:rPr>
        <w:t xml:space="preserve">Rogers, C. (1979) </w:t>
      </w:r>
      <w:r w:rsidRPr="000E58AC">
        <w:rPr>
          <w:rFonts w:ascii="Arial" w:hAnsi="Arial" w:cs="Arial"/>
          <w:i/>
          <w:sz w:val="20"/>
          <w:szCs w:val="20"/>
        </w:rPr>
        <w:t xml:space="preserve">the foundation of person centred approach La </w:t>
      </w:r>
      <w:proofErr w:type="spellStart"/>
      <w:r w:rsidRPr="000E58AC">
        <w:rPr>
          <w:rFonts w:ascii="Arial" w:hAnsi="Arial" w:cs="Arial"/>
          <w:i/>
          <w:sz w:val="20"/>
          <w:szCs w:val="20"/>
        </w:rPr>
        <w:t>Joliie</w:t>
      </w:r>
      <w:proofErr w:type="spellEnd"/>
      <w:r w:rsidRPr="000E58AC">
        <w:rPr>
          <w:rFonts w:ascii="Arial" w:hAnsi="Arial" w:cs="Arial"/>
          <w:i/>
          <w:sz w:val="20"/>
          <w:szCs w:val="20"/>
        </w:rPr>
        <w:t xml:space="preserve"> CA: centre studies for the person</w:t>
      </w: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roofErr w:type="gramStart"/>
      <w:r w:rsidRPr="000E58AC">
        <w:rPr>
          <w:rFonts w:ascii="Arial" w:hAnsi="Arial" w:cs="Arial"/>
          <w:sz w:val="20"/>
          <w:szCs w:val="20"/>
        </w:rPr>
        <w:lastRenderedPageBreak/>
        <w:t xml:space="preserve">Shaw, N. (2016) </w:t>
      </w:r>
      <w:r w:rsidRPr="000E58AC">
        <w:rPr>
          <w:rFonts w:ascii="Arial" w:hAnsi="Arial" w:cs="Arial"/>
          <w:i/>
          <w:sz w:val="20"/>
          <w:szCs w:val="20"/>
        </w:rPr>
        <w:t>Offerings from the hill A counselling and mental health blog because your worth it conditions of worth and how they work.</w:t>
      </w:r>
      <w:proofErr w:type="gramEnd"/>
      <w:r w:rsidRPr="000E58AC">
        <w:rPr>
          <w:rFonts w:ascii="Arial" w:hAnsi="Arial" w:cs="Arial"/>
          <w:i/>
          <w:sz w:val="20"/>
          <w:szCs w:val="20"/>
        </w:rPr>
        <w:t xml:space="preserve"> </w:t>
      </w:r>
      <w:r w:rsidRPr="000E58AC">
        <w:rPr>
          <w:rFonts w:ascii="Arial" w:hAnsi="Arial" w:cs="Arial"/>
          <w:sz w:val="20"/>
          <w:szCs w:val="20"/>
        </w:rPr>
        <w:t xml:space="preserve">Available at: </w:t>
      </w:r>
      <w:hyperlink r:id="rId13" w:history="1">
        <w:r w:rsidRPr="000E58AC">
          <w:rPr>
            <w:rStyle w:val="Hyperlink"/>
            <w:rFonts w:ascii="Arial" w:hAnsi="Arial" w:cs="Arial"/>
            <w:sz w:val="20"/>
            <w:szCs w:val="20"/>
          </w:rPr>
          <w:t>http://herne-hill-counselling.co.uk/blog/because-youre-worth-it-conditions-of-worth-and-how-they-work/</w:t>
        </w:r>
      </w:hyperlink>
      <w:r w:rsidRPr="000E58AC">
        <w:rPr>
          <w:rFonts w:ascii="Arial" w:hAnsi="Arial" w:cs="Arial"/>
          <w:sz w:val="20"/>
          <w:szCs w:val="20"/>
        </w:rPr>
        <w:t xml:space="preserve"> [Accessed on 26</w:t>
      </w:r>
      <w:r w:rsidRPr="000E58AC">
        <w:rPr>
          <w:rFonts w:ascii="Arial" w:hAnsi="Arial" w:cs="Arial"/>
          <w:sz w:val="20"/>
          <w:szCs w:val="20"/>
          <w:vertAlign w:val="superscript"/>
        </w:rPr>
        <w:t>th</w:t>
      </w:r>
      <w:r w:rsidRPr="000E58AC">
        <w:rPr>
          <w:rFonts w:ascii="Arial" w:hAnsi="Arial" w:cs="Arial"/>
          <w:sz w:val="20"/>
          <w:szCs w:val="20"/>
        </w:rPr>
        <w:t xml:space="preserve"> November 2018]</w:t>
      </w:r>
    </w:p>
    <w:p w:rsidR="00413AD7" w:rsidRDefault="00413AD7" w:rsidP="00413AD7">
      <w:pPr>
        <w:rPr>
          <w:rFonts w:ascii="Arial" w:hAnsi="Arial" w:cs="Arial"/>
          <w:sz w:val="20"/>
          <w:szCs w:val="20"/>
        </w:rPr>
      </w:pPr>
    </w:p>
    <w:p w:rsidR="00C516B8" w:rsidRDefault="00C516B8" w:rsidP="00C516B8">
      <w:pPr>
        <w:rPr>
          <w:rFonts w:ascii="Arial" w:hAnsi="Arial" w:cs="Arial"/>
          <w:sz w:val="20"/>
          <w:szCs w:val="20"/>
        </w:rPr>
      </w:pPr>
      <w:r>
        <w:rPr>
          <w:rFonts w:ascii="Arial" w:hAnsi="Arial" w:cs="Arial"/>
          <w:sz w:val="20"/>
          <w:szCs w:val="20"/>
        </w:rPr>
        <w:t xml:space="preserve">Tompkins, P. And Lawley, J. (2010) Published in Acute Vol (1) Available at: </w:t>
      </w:r>
      <w:hyperlink r:id="rId14" w:history="1">
        <w:r w:rsidRPr="00732B2E">
          <w:rPr>
            <w:rStyle w:val="Hyperlink"/>
            <w:rFonts w:ascii="Arial" w:hAnsi="Arial" w:cs="Arial"/>
            <w:sz w:val="20"/>
            <w:szCs w:val="20"/>
          </w:rPr>
          <w:t>https://www.cleanlanguage.co.uk/articles/articles/192/1/The-Role-of-Meta-comments/Page1.html</w:t>
        </w:r>
      </w:hyperlink>
      <w:r>
        <w:rPr>
          <w:rFonts w:ascii="Arial" w:hAnsi="Arial" w:cs="Arial"/>
          <w:sz w:val="20"/>
          <w:szCs w:val="20"/>
        </w:rPr>
        <w:t xml:space="preserve"> </w:t>
      </w:r>
      <w:r>
        <w:rPr>
          <w:rFonts w:ascii="Arial" w:hAnsi="Arial" w:cs="Arial"/>
          <w:sz w:val="20"/>
          <w:szCs w:val="20"/>
        </w:rPr>
        <w:t>[Accessed on 30</w:t>
      </w:r>
      <w:r w:rsidRPr="00C516B8">
        <w:rPr>
          <w:rFonts w:ascii="Arial" w:hAnsi="Arial" w:cs="Arial"/>
          <w:sz w:val="20"/>
          <w:szCs w:val="20"/>
          <w:vertAlign w:val="superscript"/>
        </w:rPr>
        <w:t>th</w:t>
      </w:r>
      <w:r>
        <w:rPr>
          <w:rFonts w:ascii="Arial" w:hAnsi="Arial" w:cs="Arial"/>
          <w:sz w:val="20"/>
          <w:szCs w:val="20"/>
        </w:rPr>
        <w:t xml:space="preserve"> November 2018]</w:t>
      </w:r>
    </w:p>
    <w:p w:rsidR="00C516B8" w:rsidRPr="000E58AC" w:rsidRDefault="00C516B8" w:rsidP="00413AD7">
      <w:pPr>
        <w:rPr>
          <w:rFonts w:ascii="Arial" w:hAnsi="Arial" w:cs="Arial"/>
          <w:sz w:val="20"/>
          <w:szCs w:val="20"/>
        </w:rPr>
      </w:pPr>
    </w:p>
    <w:p w:rsidR="00413AD7" w:rsidRPr="000E58AC" w:rsidRDefault="00413AD7" w:rsidP="00413AD7">
      <w:pPr>
        <w:rPr>
          <w:rFonts w:ascii="Arial" w:hAnsi="Arial" w:cs="Arial"/>
          <w:sz w:val="20"/>
          <w:szCs w:val="20"/>
        </w:rPr>
      </w:pPr>
      <w:r w:rsidRPr="000E58AC">
        <w:rPr>
          <w:rFonts w:ascii="Arial" w:hAnsi="Arial" w:cs="Arial"/>
          <w:sz w:val="20"/>
          <w:szCs w:val="20"/>
        </w:rPr>
        <w:t xml:space="preserve">The health innovation network London (2018) Available at: </w:t>
      </w:r>
      <w:hyperlink r:id="rId15" w:history="1">
        <w:r w:rsidRPr="000E58AC">
          <w:rPr>
            <w:rStyle w:val="Hyperlink"/>
            <w:rFonts w:ascii="Arial" w:hAnsi="Arial" w:cs="Arial"/>
            <w:sz w:val="20"/>
            <w:szCs w:val="20"/>
          </w:rPr>
          <w:t>https://healthinnovationnetwork.com/system/ckeditor_assets/attachments/41/what_is_person-centred_care_and_why_is_it_important.pdf</w:t>
        </w:r>
      </w:hyperlink>
      <w:r w:rsidRPr="000E58AC">
        <w:rPr>
          <w:rFonts w:ascii="Arial" w:hAnsi="Arial" w:cs="Arial"/>
          <w:sz w:val="20"/>
          <w:szCs w:val="20"/>
        </w:rPr>
        <w:t xml:space="preserve">  [Accessed on 21</w:t>
      </w:r>
      <w:r w:rsidRPr="000E58AC">
        <w:rPr>
          <w:rFonts w:ascii="Arial" w:hAnsi="Arial" w:cs="Arial"/>
          <w:sz w:val="20"/>
          <w:szCs w:val="20"/>
          <w:vertAlign w:val="superscript"/>
        </w:rPr>
        <w:t>st</w:t>
      </w:r>
      <w:r w:rsidRPr="000E58AC">
        <w:rPr>
          <w:rFonts w:ascii="Arial" w:hAnsi="Arial" w:cs="Arial"/>
          <w:sz w:val="20"/>
          <w:szCs w:val="20"/>
        </w:rPr>
        <w:t xml:space="preserve"> November 2018]</w:t>
      </w:r>
    </w:p>
    <w:p w:rsidR="00413AD7" w:rsidRPr="000E58AC" w:rsidRDefault="00413AD7" w:rsidP="00413AD7">
      <w:pPr>
        <w:rPr>
          <w:rFonts w:ascii="Arial" w:hAnsi="Arial" w:cs="Arial"/>
          <w:sz w:val="20"/>
          <w:szCs w:val="20"/>
        </w:rPr>
      </w:pPr>
    </w:p>
    <w:p w:rsidR="00413AD7" w:rsidRDefault="00413AD7" w:rsidP="00413AD7">
      <w:pPr>
        <w:rPr>
          <w:rFonts w:ascii="Arial" w:hAnsi="Arial" w:cs="Arial"/>
          <w:sz w:val="20"/>
          <w:szCs w:val="20"/>
        </w:rPr>
      </w:pPr>
      <w:proofErr w:type="spellStart"/>
      <w:r w:rsidRPr="000E58AC">
        <w:rPr>
          <w:rFonts w:ascii="Arial" w:hAnsi="Arial" w:cs="Arial"/>
          <w:sz w:val="20"/>
          <w:szCs w:val="20"/>
        </w:rPr>
        <w:t>Wickman</w:t>
      </w:r>
      <w:proofErr w:type="spellEnd"/>
      <w:r w:rsidRPr="000E58AC">
        <w:rPr>
          <w:rFonts w:ascii="Arial" w:hAnsi="Arial" w:cs="Arial"/>
          <w:sz w:val="20"/>
          <w:szCs w:val="20"/>
        </w:rPr>
        <w:t xml:space="preserve">, SA.  </w:t>
      </w:r>
      <w:proofErr w:type="gramStart"/>
      <w:r w:rsidRPr="000E58AC">
        <w:rPr>
          <w:rFonts w:ascii="Arial" w:hAnsi="Arial" w:cs="Arial"/>
          <w:sz w:val="20"/>
          <w:szCs w:val="20"/>
        </w:rPr>
        <w:t xml:space="preserve">And Campbell, C. (2003) </w:t>
      </w:r>
      <w:r w:rsidRPr="000E58AC">
        <w:rPr>
          <w:rFonts w:ascii="Arial" w:hAnsi="Arial" w:cs="Arial"/>
          <w:i/>
          <w:sz w:val="20"/>
          <w:szCs w:val="20"/>
        </w:rPr>
        <w:t>the co construction of congruency, investigating the conceptual metaphor of Carl Rogers and Gloria counsellor education and supervision</w:t>
      </w:r>
      <w:r w:rsidRPr="000E58AC">
        <w:rPr>
          <w:rFonts w:ascii="Arial" w:hAnsi="Arial" w:cs="Arial"/>
          <w:sz w:val="20"/>
          <w:szCs w:val="20"/>
        </w:rPr>
        <w:t>.</w:t>
      </w:r>
      <w:proofErr w:type="gramEnd"/>
      <w:r w:rsidRPr="000E58AC">
        <w:rPr>
          <w:rFonts w:ascii="Arial" w:hAnsi="Arial" w:cs="Arial"/>
          <w:sz w:val="20"/>
          <w:szCs w:val="20"/>
        </w:rPr>
        <w:t xml:space="preserve"> PP15-24</w:t>
      </w: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
    <w:p w:rsidR="00413AD7" w:rsidRPr="000E58AC" w:rsidRDefault="00413AD7" w:rsidP="00413AD7">
      <w:pPr>
        <w:rPr>
          <w:rFonts w:ascii="Arial" w:hAnsi="Arial" w:cs="Arial"/>
          <w:sz w:val="20"/>
          <w:szCs w:val="20"/>
        </w:rPr>
      </w:pPr>
    </w:p>
    <w:p w:rsidR="000E58AC" w:rsidRDefault="000E58AC">
      <w:pPr>
        <w:rPr>
          <w:rFonts w:ascii="Arial" w:hAnsi="Arial" w:cs="Arial"/>
        </w:rPr>
      </w:pPr>
    </w:p>
    <w:p w:rsidR="000E58AC" w:rsidRDefault="000E58AC">
      <w:pPr>
        <w:rPr>
          <w:rFonts w:ascii="Arial" w:hAnsi="Arial" w:cs="Arial"/>
        </w:rPr>
      </w:pPr>
    </w:p>
    <w:p w:rsidR="000E58AC" w:rsidRDefault="000E58AC">
      <w:pPr>
        <w:rPr>
          <w:rFonts w:ascii="Arial" w:hAnsi="Arial" w:cs="Arial"/>
        </w:rPr>
      </w:pPr>
    </w:p>
    <w:p w:rsidR="006F18DA" w:rsidRPr="000E58AC" w:rsidRDefault="006F18DA" w:rsidP="006F18DA">
      <w:pPr>
        <w:rPr>
          <w:rFonts w:ascii="Arial" w:hAnsi="Arial" w:cs="Arial"/>
          <w:sz w:val="20"/>
          <w:szCs w:val="20"/>
        </w:rPr>
      </w:pPr>
    </w:p>
    <w:p w:rsidR="006F18DA" w:rsidRPr="000E58AC" w:rsidRDefault="006F18DA" w:rsidP="006F18DA">
      <w:pPr>
        <w:rPr>
          <w:rFonts w:ascii="Arial" w:hAnsi="Arial" w:cs="Arial"/>
          <w:sz w:val="20"/>
          <w:szCs w:val="20"/>
        </w:rPr>
      </w:pPr>
    </w:p>
    <w:p w:rsidR="006F18DA" w:rsidRPr="00251F4D" w:rsidRDefault="006F18DA" w:rsidP="006F18DA">
      <w:pPr>
        <w:rPr>
          <w:rFonts w:ascii="Arial" w:hAnsi="Arial" w:cs="Arial"/>
        </w:rPr>
      </w:pPr>
    </w:p>
    <w:p w:rsidR="006F18DA" w:rsidRDefault="006F18DA" w:rsidP="006F18DA"/>
    <w:sectPr w:rsidR="006F18D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4C4" w:rsidRDefault="007604C4">
      <w:pPr>
        <w:spacing w:after="0" w:line="240" w:lineRule="auto"/>
      </w:pPr>
      <w:r>
        <w:separator/>
      </w:r>
    </w:p>
  </w:endnote>
  <w:endnote w:type="continuationSeparator" w:id="0">
    <w:p w:rsidR="007604C4" w:rsidRDefault="00760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8211997"/>
      <w:docPartObj>
        <w:docPartGallery w:val="Page Numbers (Bottom of Page)"/>
        <w:docPartUnique/>
      </w:docPartObj>
    </w:sdtPr>
    <w:sdtEndPr>
      <w:rPr>
        <w:noProof/>
      </w:rPr>
    </w:sdtEndPr>
    <w:sdtContent>
      <w:p w:rsidR="00251F4D" w:rsidRDefault="00C72C37" w:rsidP="00251F4D">
        <w:pPr>
          <w:pStyle w:val="Footer"/>
          <w:jc w:val="center"/>
        </w:pPr>
        <w:r>
          <w:t xml:space="preserve">                                                                         </w:t>
        </w:r>
        <w:r>
          <w:fldChar w:fldCharType="begin"/>
        </w:r>
        <w:r>
          <w:instrText xml:space="preserve"> PAGE   \* MERGEFORMAT </w:instrText>
        </w:r>
        <w:r>
          <w:fldChar w:fldCharType="separate"/>
        </w:r>
        <w:r w:rsidR="006A31E0">
          <w:rPr>
            <w:noProof/>
          </w:rPr>
          <w:t>1</w:t>
        </w:r>
        <w:r>
          <w:rPr>
            <w:noProof/>
          </w:rPr>
          <w:fldChar w:fldCharType="end"/>
        </w:r>
      </w:p>
    </w:sdtContent>
  </w:sdt>
  <w:p w:rsidR="00251F4D" w:rsidRDefault="00251F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4C4" w:rsidRDefault="007604C4">
      <w:pPr>
        <w:spacing w:after="0" w:line="240" w:lineRule="auto"/>
      </w:pPr>
      <w:r>
        <w:separator/>
      </w:r>
    </w:p>
  </w:footnote>
  <w:footnote w:type="continuationSeparator" w:id="0">
    <w:p w:rsidR="007604C4" w:rsidRDefault="007604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751"/>
    <w:rsid w:val="00020FD2"/>
    <w:rsid w:val="00031D7C"/>
    <w:rsid w:val="00061133"/>
    <w:rsid w:val="000917E7"/>
    <w:rsid w:val="000B4AA7"/>
    <w:rsid w:val="000E58AC"/>
    <w:rsid w:val="000E6109"/>
    <w:rsid w:val="00142BF0"/>
    <w:rsid w:val="00243441"/>
    <w:rsid w:val="00251F4D"/>
    <w:rsid w:val="003175C1"/>
    <w:rsid w:val="0033186E"/>
    <w:rsid w:val="003A7FA6"/>
    <w:rsid w:val="003C4E0E"/>
    <w:rsid w:val="00412186"/>
    <w:rsid w:val="00413AD7"/>
    <w:rsid w:val="00474E16"/>
    <w:rsid w:val="0048533A"/>
    <w:rsid w:val="004C31BE"/>
    <w:rsid w:val="00522751"/>
    <w:rsid w:val="00643F78"/>
    <w:rsid w:val="00686E0F"/>
    <w:rsid w:val="006A2B90"/>
    <w:rsid w:val="006A31E0"/>
    <w:rsid w:val="006F18DA"/>
    <w:rsid w:val="00717526"/>
    <w:rsid w:val="0072023D"/>
    <w:rsid w:val="00723403"/>
    <w:rsid w:val="007278AF"/>
    <w:rsid w:val="00730581"/>
    <w:rsid w:val="007604C4"/>
    <w:rsid w:val="007C7A80"/>
    <w:rsid w:val="00802296"/>
    <w:rsid w:val="008B1807"/>
    <w:rsid w:val="008B729C"/>
    <w:rsid w:val="008F3EF4"/>
    <w:rsid w:val="00943D37"/>
    <w:rsid w:val="00957A24"/>
    <w:rsid w:val="009624A8"/>
    <w:rsid w:val="00994A27"/>
    <w:rsid w:val="009D657E"/>
    <w:rsid w:val="009E7596"/>
    <w:rsid w:val="00A21653"/>
    <w:rsid w:val="00A3087A"/>
    <w:rsid w:val="00B020C8"/>
    <w:rsid w:val="00B1763F"/>
    <w:rsid w:val="00B2798D"/>
    <w:rsid w:val="00C159AE"/>
    <w:rsid w:val="00C50024"/>
    <w:rsid w:val="00C50C97"/>
    <w:rsid w:val="00C516B8"/>
    <w:rsid w:val="00C5227E"/>
    <w:rsid w:val="00C72C37"/>
    <w:rsid w:val="00CD001A"/>
    <w:rsid w:val="00D002D3"/>
    <w:rsid w:val="00D26797"/>
    <w:rsid w:val="00D30C64"/>
    <w:rsid w:val="00D643F5"/>
    <w:rsid w:val="00DE4D06"/>
    <w:rsid w:val="00DF554F"/>
    <w:rsid w:val="00E26227"/>
    <w:rsid w:val="00E326E1"/>
    <w:rsid w:val="00EB11DC"/>
    <w:rsid w:val="00ED5C3D"/>
    <w:rsid w:val="00EF0C0C"/>
    <w:rsid w:val="00F905A0"/>
    <w:rsid w:val="00FD40A4"/>
    <w:rsid w:val="00FF2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F4D"/>
  </w:style>
  <w:style w:type="paragraph" w:styleId="Footer">
    <w:name w:val="footer"/>
    <w:basedOn w:val="Normal"/>
    <w:link w:val="FooterChar"/>
    <w:uiPriority w:val="99"/>
    <w:unhideWhenUsed/>
    <w:rsid w:val="00251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F4D"/>
  </w:style>
  <w:style w:type="character" w:styleId="Hyperlink">
    <w:name w:val="Hyperlink"/>
    <w:basedOn w:val="DefaultParagraphFont"/>
    <w:uiPriority w:val="99"/>
    <w:unhideWhenUsed/>
    <w:rsid w:val="000E58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F4D"/>
  </w:style>
  <w:style w:type="paragraph" w:styleId="Footer">
    <w:name w:val="footer"/>
    <w:basedOn w:val="Normal"/>
    <w:link w:val="FooterChar"/>
    <w:uiPriority w:val="99"/>
    <w:unhideWhenUsed/>
    <w:rsid w:val="00251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F4D"/>
  </w:style>
  <w:style w:type="character" w:styleId="Hyperlink">
    <w:name w:val="Hyperlink"/>
    <w:basedOn w:val="DefaultParagraphFont"/>
    <w:uiPriority w:val="99"/>
    <w:unhideWhenUsed/>
    <w:rsid w:val="000E58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ingtimes.net/roles/nurse-educators/nursing-theories-1-person-centred-care/7021752.article" TargetMode="External"/><Relationship Id="rId13" Type="http://schemas.openxmlformats.org/officeDocument/2006/relationships/hyperlink" Target="http://herne-hill-counselling.co.uk/blog/because-youre-worth-it-conditions-of-worth-and-how-they-wor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works.iu.edu/journals/index.php/joget/article/view/24394" TargetMode="External"/><Relationship Id="rId12" Type="http://schemas.openxmlformats.org/officeDocument/2006/relationships/hyperlink" Target="https://rcni.com/hosted-content/rcn/first-steps/why-communication-important"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health.org.uk/sites/default/files/PersonCentredCareMadeSimple.pdf" TargetMode="External"/><Relationship Id="rId5" Type="http://schemas.openxmlformats.org/officeDocument/2006/relationships/footnotes" Target="footnotes.xml"/><Relationship Id="rId15" Type="http://schemas.openxmlformats.org/officeDocument/2006/relationships/hyperlink" Target="https://healthinnovationnetwork.com/system/ckeditor_assets/attachments/41/what_is_person-centred_care_and_why_is_it_important.pdf" TargetMode="External"/><Relationship Id="rId10" Type="http://schemas.openxmlformats.org/officeDocument/2006/relationships/hyperlink" Target="https://exploringyourmind.com/carl-rogers-humanist-psychology/" TargetMode="External"/><Relationship Id="rId4" Type="http://schemas.openxmlformats.org/officeDocument/2006/relationships/webSettings" Target="webSettings.xml"/><Relationship Id="rId9" Type="http://schemas.openxmlformats.org/officeDocument/2006/relationships/hyperlink" Target="https://www.psychologytoday.com/gb/blog/the-secular-shepherd/201804/carl-rogers-techniques-daily-life" TargetMode="External"/><Relationship Id="rId14" Type="http://schemas.openxmlformats.org/officeDocument/2006/relationships/hyperlink" Target="https://www.cleanlanguage.co.uk/articles/articles/192/1/The-Role-of-Meta-comments/Page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dc:creator>
  <cp:lastModifiedBy>Fiona</cp:lastModifiedBy>
  <cp:revision>2</cp:revision>
  <dcterms:created xsi:type="dcterms:W3CDTF">2018-12-13T10:42:00Z</dcterms:created>
  <dcterms:modified xsi:type="dcterms:W3CDTF">2018-12-13T10:42:00Z</dcterms:modified>
</cp:coreProperties>
</file>