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80CF2" w14:textId="501444BE" w:rsidR="00EB1B1F" w:rsidRDefault="005C7BEF" w:rsidP="00B802EA">
      <w:pPr>
        <w:jc w:val="center"/>
        <w:rPr>
          <w:sz w:val="44"/>
          <w:szCs w:val="44"/>
        </w:rPr>
      </w:pPr>
      <w:bookmarkStart w:id="0" w:name="_GoBack"/>
      <w:bookmarkEnd w:id="0"/>
      <w:r>
        <w:rPr>
          <w:sz w:val="44"/>
          <w:szCs w:val="44"/>
        </w:rPr>
        <w:t xml:space="preserve">Contributing to </w:t>
      </w:r>
      <w:r w:rsidR="004F2424">
        <w:rPr>
          <w:sz w:val="44"/>
          <w:szCs w:val="44"/>
        </w:rPr>
        <w:t>resourcing and talent planning</w:t>
      </w:r>
      <w:r w:rsidR="00954B2D">
        <w:rPr>
          <w:sz w:val="44"/>
          <w:szCs w:val="44"/>
        </w:rPr>
        <w:t xml:space="preserve"> in the organisation</w:t>
      </w:r>
    </w:p>
    <w:p w14:paraId="5116E87A" w14:textId="7F084670" w:rsidR="00B802EA" w:rsidRPr="00B802EA" w:rsidRDefault="00B802EA" w:rsidP="00B802EA">
      <w:pPr>
        <w:jc w:val="center"/>
        <w:rPr>
          <w:sz w:val="44"/>
          <w:szCs w:val="44"/>
        </w:rPr>
      </w:pPr>
    </w:p>
    <w:p w14:paraId="5A3B27E1" w14:textId="2118FA1D" w:rsidR="00B802EA" w:rsidRDefault="00B802EA" w:rsidP="00B802EA">
      <w:pPr>
        <w:jc w:val="center"/>
        <w:rPr>
          <w:sz w:val="28"/>
          <w:szCs w:val="28"/>
        </w:rPr>
      </w:pPr>
      <w:r w:rsidRPr="00B802EA">
        <w:rPr>
          <w:sz w:val="28"/>
          <w:szCs w:val="28"/>
        </w:rPr>
        <w:t>Jodie Barnett</w:t>
      </w:r>
    </w:p>
    <w:p w14:paraId="3A2A7148" w14:textId="0948B7E4" w:rsidR="00E05C7B" w:rsidRDefault="00E05C7B" w:rsidP="00B802EA">
      <w:pPr>
        <w:jc w:val="center"/>
        <w:rPr>
          <w:sz w:val="28"/>
          <w:szCs w:val="28"/>
        </w:rPr>
      </w:pPr>
    </w:p>
    <w:p w14:paraId="45C36C69" w14:textId="7E6B7B8A" w:rsidR="00E05C7B" w:rsidRDefault="00E05C7B" w:rsidP="00B802EA">
      <w:pPr>
        <w:jc w:val="center"/>
        <w:rPr>
          <w:sz w:val="28"/>
          <w:szCs w:val="28"/>
        </w:rPr>
      </w:pPr>
      <w:r>
        <w:rPr>
          <w:sz w:val="28"/>
          <w:szCs w:val="28"/>
        </w:rPr>
        <w:t>CIPD course number:</w:t>
      </w:r>
      <w:r w:rsidR="00CD548D">
        <w:rPr>
          <w:sz w:val="28"/>
          <w:szCs w:val="28"/>
        </w:rPr>
        <w:t xml:space="preserve"> 5ARTP</w:t>
      </w:r>
    </w:p>
    <w:p w14:paraId="03997253" w14:textId="30C38C35" w:rsidR="00CC1EEB" w:rsidRDefault="00CC1EEB" w:rsidP="00B802EA">
      <w:pPr>
        <w:jc w:val="center"/>
        <w:rPr>
          <w:sz w:val="28"/>
          <w:szCs w:val="28"/>
        </w:rPr>
      </w:pPr>
    </w:p>
    <w:p w14:paraId="58E68D9E" w14:textId="28347A4E" w:rsidR="00CC1EEB" w:rsidRDefault="00CC1EEB" w:rsidP="00B802EA">
      <w:pPr>
        <w:jc w:val="center"/>
        <w:rPr>
          <w:sz w:val="28"/>
          <w:szCs w:val="28"/>
        </w:rPr>
      </w:pPr>
      <w:r>
        <w:rPr>
          <w:sz w:val="28"/>
          <w:szCs w:val="28"/>
        </w:rPr>
        <w:t>CIPD Membership number: 2224083X</w:t>
      </w:r>
    </w:p>
    <w:p w14:paraId="0044DA9B" w14:textId="58681533" w:rsidR="00CC1EEB" w:rsidRDefault="00CC1EEB" w:rsidP="00097DAA">
      <w:pPr>
        <w:rPr>
          <w:sz w:val="28"/>
          <w:szCs w:val="28"/>
        </w:rPr>
      </w:pPr>
    </w:p>
    <w:p w14:paraId="0A0E0BD7" w14:textId="339A5B18" w:rsidR="004C4EFB" w:rsidRPr="004C4EFB" w:rsidRDefault="00A406EA" w:rsidP="00CC1EEB">
      <w:pPr>
        <w:rPr>
          <w:sz w:val="28"/>
          <w:szCs w:val="28"/>
        </w:rPr>
      </w:pPr>
      <w:r>
        <w:rPr>
          <w:sz w:val="28"/>
          <w:szCs w:val="28"/>
        </w:rPr>
        <w:t>W</w:t>
      </w:r>
      <w:r w:rsidR="002B16C7">
        <w:rPr>
          <w:sz w:val="28"/>
          <w:szCs w:val="28"/>
        </w:rPr>
        <w:t xml:space="preserve">ord count: </w:t>
      </w:r>
      <w:r w:rsidR="00E432BF" w:rsidRPr="006621DA">
        <w:rPr>
          <w:b/>
          <w:sz w:val="28"/>
          <w:szCs w:val="28"/>
        </w:rPr>
        <w:t xml:space="preserve"> </w:t>
      </w:r>
      <w:r w:rsidR="00411B06">
        <w:rPr>
          <w:b/>
          <w:sz w:val="28"/>
          <w:szCs w:val="28"/>
        </w:rPr>
        <w:t xml:space="preserve">2,770 </w:t>
      </w:r>
      <w:r w:rsidR="00E432BF" w:rsidRPr="006621DA">
        <w:rPr>
          <w:b/>
          <w:sz w:val="28"/>
          <w:szCs w:val="28"/>
        </w:rPr>
        <w:t>words</w:t>
      </w:r>
    </w:p>
    <w:p w14:paraId="54B20E30" w14:textId="77777777" w:rsidR="00CC1EEB" w:rsidRDefault="00CC1EEB" w:rsidP="00CC1EEB">
      <w:pPr>
        <w:rPr>
          <w:rFonts w:cs="Arial"/>
          <w:sz w:val="28"/>
          <w:szCs w:val="28"/>
        </w:rPr>
      </w:pPr>
    </w:p>
    <w:p w14:paraId="4EEE5917" w14:textId="427319D0" w:rsidR="00CC1EEB" w:rsidRPr="00722608" w:rsidRDefault="00CC1EEB" w:rsidP="00CC1EEB">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28DCA2EB" w14:textId="77777777" w:rsidR="00CC1EEB" w:rsidRPr="00722608" w:rsidRDefault="00CC1EEB" w:rsidP="00CC1EEB">
      <w:pPr>
        <w:rPr>
          <w:rFonts w:cs="Arial"/>
          <w:sz w:val="28"/>
          <w:szCs w:val="28"/>
        </w:rPr>
      </w:pPr>
    </w:p>
    <w:p w14:paraId="3362E9DD" w14:textId="0FB76831" w:rsidR="00CC1EEB" w:rsidRPr="00722608" w:rsidRDefault="00CC1EEB" w:rsidP="00CC1EEB">
      <w:pPr>
        <w:rPr>
          <w:rFonts w:cs="Arial"/>
          <w:sz w:val="28"/>
          <w:szCs w:val="28"/>
        </w:rPr>
      </w:pPr>
      <w:r w:rsidRPr="00722608">
        <w:rPr>
          <w:rFonts w:cs="Arial"/>
          <w:sz w:val="28"/>
          <w:szCs w:val="28"/>
        </w:rPr>
        <w:t xml:space="preserve">Signed: </w:t>
      </w:r>
      <w:r w:rsidRPr="00C263B0">
        <w:rPr>
          <w:noProof/>
          <w:lang w:eastAsia="en-GB"/>
        </w:rPr>
        <w:drawing>
          <wp:inline distT="0" distB="0" distL="0" distR="0" wp14:anchorId="0A24D980" wp14:editId="0865E3B5">
            <wp:extent cx="1362075" cy="569225"/>
            <wp:effectExtent l="0" t="0" r="0" b="2540"/>
            <wp:docPr id="1" name="Picture 1" descr="C:\Users\ss065\AppData\Local\Microsoft\Windows\Temporary Internet Files\Content.Outlook\N1OHAIR2\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065\AppData\Local\Microsoft\Windows\Temporary Internet Files\Content.Outlook\N1OHAIR2\J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5742" cy="579116"/>
                    </a:xfrm>
                    <a:prstGeom prst="rect">
                      <a:avLst/>
                    </a:prstGeom>
                    <a:noFill/>
                    <a:ln>
                      <a:noFill/>
                    </a:ln>
                  </pic:spPr>
                </pic:pic>
              </a:graphicData>
            </a:graphic>
          </wp:inline>
        </w:drawing>
      </w:r>
    </w:p>
    <w:p w14:paraId="74B28A9D" w14:textId="590D22B9" w:rsidR="00CC1EEB" w:rsidRDefault="00CC1EEB" w:rsidP="00CC1EEB">
      <w:pPr>
        <w:rPr>
          <w:rFonts w:cs="Arial"/>
          <w:sz w:val="28"/>
          <w:szCs w:val="28"/>
        </w:rPr>
      </w:pPr>
      <w:r w:rsidRPr="00722608">
        <w:rPr>
          <w:rFonts w:cs="Arial"/>
          <w:sz w:val="28"/>
          <w:szCs w:val="28"/>
        </w:rPr>
        <w:t xml:space="preserve">Date: </w:t>
      </w:r>
      <w:r w:rsidR="00411B06">
        <w:rPr>
          <w:rFonts w:cs="Arial"/>
          <w:sz w:val="28"/>
          <w:szCs w:val="28"/>
        </w:rPr>
        <w:t>23</w:t>
      </w:r>
      <w:r w:rsidR="00411B06" w:rsidRPr="00411B06">
        <w:rPr>
          <w:rFonts w:cs="Arial"/>
          <w:sz w:val="28"/>
          <w:szCs w:val="28"/>
          <w:vertAlign w:val="superscript"/>
        </w:rPr>
        <w:t>rd</w:t>
      </w:r>
      <w:r w:rsidR="00411B06">
        <w:rPr>
          <w:rFonts w:cs="Arial"/>
          <w:sz w:val="28"/>
          <w:szCs w:val="28"/>
        </w:rPr>
        <w:t xml:space="preserve"> May 2021</w:t>
      </w:r>
    </w:p>
    <w:p w14:paraId="547EEE8C" w14:textId="77777777" w:rsidR="009B40D6" w:rsidRPr="00722608" w:rsidRDefault="009B40D6" w:rsidP="00CC1EEB">
      <w:pPr>
        <w:rPr>
          <w:rFonts w:cs="Arial"/>
          <w:sz w:val="28"/>
          <w:szCs w:val="28"/>
        </w:rPr>
      </w:pPr>
    </w:p>
    <w:p w14:paraId="2C44A3F2" w14:textId="0A89437A" w:rsidR="00E05C7B" w:rsidRDefault="00E05C7B" w:rsidP="00B802EA">
      <w:pPr>
        <w:jc w:val="center"/>
        <w:rPr>
          <w:sz w:val="28"/>
          <w:szCs w:val="28"/>
        </w:rPr>
      </w:pPr>
    </w:p>
    <w:p w14:paraId="562F86D6" w14:textId="4EF9F9F7" w:rsidR="00B802EA" w:rsidRDefault="00B802EA" w:rsidP="00B802EA">
      <w:pPr>
        <w:jc w:val="center"/>
        <w:rPr>
          <w:sz w:val="28"/>
          <w:szCs w:val="28"/>
        </w:rPr>
      </w:pPr>
    </w:p>
    <w:p w14:paraId="66745ED2" w14:textId="7127C32B" w:rsidR="00FA7117" w:rsidRDefault="00FA7117" w:rsidP="00BE297A">
      <w:pPr>
        <w:pStyle w:val="NormalWeb"/>
        <w:rPr>
          <w:rFonts w:ascii="Arial" w:hAnsi="Arial" w:cs="Arial"/>
          <w:sz w:val="22"/>
          <w:szCs w:val="22"/>
        </w:rPr>
      </w:pPr>
    </w:p>
    <w:p w14:paraId="1D772F6D" w14:textId="3EAD502B" w:rsidR="00F871E4" w:rsidRDefault="00F871E4" w:rsidP="00793A02">
      <w:pPr>
        <w:pStyle w:val="NormalWeb"/>
        <w:rPr>
          <w:rFonts w:ascii="Arial" w:hAnsi="Arial" w:cs="Arial"/>
          <w:sz w:val="22"/>
          <w:szCs w:val="22"/>
        </w:rPr>
      </w:pPr>
    </w:p>
    <w:p w14:paraId="19E955B1" w14:textId="77777777" w:rsidR="00BD28DB" w:rsidRDefault="00BD28DB" w:rsidP="00FE454E">
      <w:pPr>
        <w:pStyle w:val="NormalWeb"/>
        <w:rPr>
          <w:rFonts w:ascii="Arial" w:hAnsi="Arial" w:cs="Arial"/>
          <w:sz w:val="22"/>
          <w:szCs w:val="22"/>
        </w:rPr>
      </w:pPr>
    </w:p>
    <w:p w14:paraId="766F489B" w14:textId="26414AFD" w:rsidR="00F871E4" w:rsidRDefault="00F871E4" w:rsidP="00BF2C64">
      <w:pPr>
        <w:pStyle w:val="NormalWeb"/>
        <w:rPr>
          <w:rFonts w:ascii="Arial" w:hAnsi="Arial" w:cs="Arial"/>
          <w:sz w:val="22"/>
          <w:szCs w:val="22"/>
        </w:rPr>
      </w:pPr>
    </w:p>
    <w:p w14:paraId="31E68455" w14:textId="3D31B51E" w:rsidR="00F871E4" w:rsidRDefault="00F871E4" w:rsidP="00FE454E">
      <w:pPr>
        <w:pStyle w:val="NormalWeb"/>
        <w:rPr>
          <w:rFonts w:ascii="Arial" w:hAnsi="Arial" w:cs="Arial"/>
          <w:sz w:val="22"/>
          <w:szCs w:val="22"/>
        </w:rPr>
      </w:pPr>
    </w:p>
    <w:p w14:paraId="0A7D47D7" w14:textId="0DFDC647" w:rsidR="0022462C" w:rsidRPr="0082166F" w:rsidRDefault="0022462C" w:rsidP="00A00FD7">
      <w:pPr>
        <w:pStyle w:val="NormalWeb"/>
        <w:rPr>
          <w:rFonts w:ascii="Arial" w:hAnsi="Arial" w:cs="Arial"/>
          <w:b/>
          <w:bCs/>
        </w:rPr>
      </w:pPr>
      <w:r w:rsidRPr="0082166F">
        <w:rPr>
          <w:rFonts w:ascii="Arial" w:hAnsi="Arial" w:cs="Arial"/>
          <w:b/>
          <w:bCs/>
        </w:rPr>
        <w:lastRenderedPageBreak/>
        <w:t>Contents page</w:t>
      </w:r>
    </w:p>
    <w:p w14:paraId="445A534C" w14:textId="6FAFA8F4" w:rsidR="0022462C" w:rsidRDefault="004C4EFB" w:rsidP="002F16F5">
      <w:pPr>
        <w:pStyle w:val="NormalWeb"/>
        <w:numPr>
          <w:ilvl w:val="0"/>
          <w:numId w:val="1"/>
        </w:numPr>
        <w:rPr>
          <w:rFonts w:ascii="Arial" w:hAnsi="Arial" w:cs="Arial"/>
        </w:rPr>
      </w:pPr>
      <w:r w:rsidRPr="0082166F">
        <w:rPr>
          <w:rFonts w:ascii="Arial" w:hAnsi="Arial" w:cs="Arial"/>
        </w:rPr>
        <w:t>Personal statement LO1</w:t>
      </w:r>
    </w:p>
    <w:p w14:paraId="40F18E21" w14:textId="7C6F699F" w:rsidR="0082166F" w:rsidRDefault="001D522E" w:rsidP="002F16F5">
      <w:pPr>
        <w:pStyle w:val="NormalWeb"/>
        <w:numPr>
          <w:ilvl w:val="0"/>
          <w:numId w:val="1"/>
        </w:numPr>
        <w:rPr>
          <w:rFonts w:ascii="Arial" w:hAnsi="Arial" w:cs="Arial"/>
        </w:rPr>
      </w:pPr>
      <w:r>
        <w:rPr>
          <w:rFonts w:ascii="Arial" w:hAnsi="Arial" w:cs="Arial"/>
        </w:rPr>
        <w:t>Personal statement LO2</w:t>
      </w:r>
    </w:p>
    <w:p w14:paraId="5933E8C7" w14:textId="1BC46BF2" w:rsidR="00CD548D" w:rsidRDefault="00CD548D" w:rsidP="002F16F5">
      <w:pPr>
        <w:pStyle w:val="NormalWeb"/>
        <w:numPr>
          <w:ilvl w:val="0"/>
          <w:numId w:val="1"/>
        </w:numPr>
        <w:rPr>
          <w:rFonts w:ascii="Arial" w:hAnsi="Arial" w:cs="Arial"/>
        </w:rPr>
      </w:pPr>
      <w:r>
        <w:rPr>
          <w:rFonts w:ascii="Arial" w:hAnsi="Arial" w:cs="Arial"/>
        </w:rPr>
        <w:t>Personal statement LO3</w:t>
      </w:r>
    </w:p>
    <w:p w14:paraId="708BEF9D" w14:textId="3639C48F" w:rsidR="00580D3F" w:rsidRDefault="00504459" w:rsidP="00580D3F">
      <w:pPr>
        <w:pStyle w:val="NormalWeb"/>
        <w:rPr>
          <w:rFonts w:ascii="Arial" w:hAnsi="Arial" w:cs="Arial"/>
          <w:b/>
        </w:rPr>
      </w:pPr>
      <w:r>
        <w:rPr>
          <w:rFonts w:ascii="Arial" w:hAnsi="Arial" w:cs="Arial"/>
          <w:b/>
        </w:rPr>
        <w:t>A</w:t>
      </w:r>
      <w:r w:rsidR="00580D3F" w:rsidRPr="0082166F">
        <w:rPr>
          <w:rFonts w:ascii="Arial" w:hAnsi="Arial" w:cs="Arial"/>
          <w:b/>
        </w:rPr>
        <w:t>ppendices</w:t>
      </w:r>
    </w:p>
    <w:p w14:paraId="6391DB29" w14:textId="5E23FB93" w:rsidR="00DC5D68" w:rsidRDefault="00DC5D68" w:rsidP="00DC5D68">
      <w:pPr>
        <w:pStyle w:val="NormalWeb"/>
        <w:numPr>
          <w:ilvl w:val="0"/>
          <w:numId w:val="21"/>
        </w:numPr>
        <w:rPr>
          <w:rFonts w:ascii="Arial" w:hAnsi="Arial" w:cs="Arial"/>
        </w:rPr>
      </w:pPr>
      <w:r>
        <w:rPr>
          <w:rFonts w:ascii="Arial" w:hAnsi="Arial" w:cs="Arial"/>
        </w:rPr>
        <w:t>NPTCBC Workforce plan 2018-2022 (first few pages)</w:t>
      </w:r>
    </w:p>
    <w:p w14:paraId="25771736" w14:textId="64C2402B" w:rsidR="00965B77" w:rsidRPr="00965B77" w:rsidRDefault="00965B77" w:rsidP="00DC5D68">
      <w:pPr>
        <w:pStyle w:val="NormalWeb"/>
        <w:numPr>
          <w:ilvl w:val="0"/>
          <w:numId w:val="21"/>
        </w:numPr>
        <w:rPr>
          <w:rFonts w:ascii="Arial" w:hAnsi="Arial" w:cs="Arial"/>
        </w:rPr>
      </w:pPr>
      <w:r w:rsidRPr="00965B77">
        <w:rPr>
          <w:rFonts w:ascii="Arial" w:hAnsi="Arial" w:cs="Arial"/>
        </w:rPr>
        <w:t>Learning, Training and Development programme 2019-2020 (first few pages)</w:t>
      </w:r>
    </w:p>
    <w:p w14:paraId="0CCCE894" w14:textId="0B248B64" w:rsidR="00DC5D68" w:rsidRDefault="004014AA" w:rsidP="00DC5D68">
      <w:pPr>
        <w:pStyle w:val="NormalWeb"/>
        <w:numPr>
          <w:ilvl w:val="0"/>
          <w:numId w:val="21"/>
        </w:numPr>
        <w:rPr>
          <w:rFonts w:ascii="Arial" w:hAnsi="Arial" w:cs="Arial"/>
        </w:rPr>
      </w:pPr>
      <w:r w:rsidRPr="004014AA">
        <w:rPr>
          <w:rFonts w:ascii="Arial" w:hAnsi="Arial" w:cs="Arial"/>
        </w:rPr>
        <w:t>Head of Service Workforce Planning group agenda</w:t>
      </w:r>
    </w:p>
    <w:p w14:paraId="14041FAC" w14:textId="5A3DFA8B" w:rsidR="00965B77" w:rsidRDefault="00870EC5" w:rsidP="00DC5D68">
      <w:pPr>
        <w:pStyle w:val="NormalWeb"/>
        <w:numPr>
          <w:ilvl w:val="0"/>
          <w:numId w:val="21"/>
        </w:numPr>
        <w:rPr>
          <w:rFonts w:ascii="Arial" w:hAnsi="Arial" w:cs="Arial"/>
        </w:rPr>
      </w:pPr>
      <w:r>
        <w:rPr>
          <w:rFonts w:ascii="Arial" w:hAnsi="Arial" w:cs="Arial"/>
        </w:rPr>
        <w:t>Example of redeployment spreadsheet</w:t>
      </w:r>
    </w:p>
    <w:p w14:paraId="16C17F5D" w14:textId="74A8E6B6" w:rsidR="00460491" w:rsidRDefault="000426B2" w:rsidP="00DC5D68">
      <w:pPr>
        <w:pStyle w:val="NormalWeb"/>
        <w:numPr>
          <w:ilvl w:val="0"/>
          <w:numId w:val="21"/>
        </w:numPr>
        <w:rPr>
          <w:rFonts w:ascii="Arial" w:hAnsi="Arial" w:cs="Arial"/>
        </w:rPr>
      </w:pPr>
      <w:r>
        <w:rPr>
          <w:rFonts w:ascii="Arial" w:hAnsi="Arial" w:cs="Arial"/>
        </w:rPr>
        <w:t xml:space="preserve">NPTCBC </w:t>
      </w:r>
      <w:r w:rsidR="00460491" w:rsidRPr="00460491">
        <w:rPr>
          <w:rFonts w:ascii="Arial" w:hAnsi="Arial" w:cs="Arial"/>
        </w:rPr>
        <w:t>Recruitment and Selection Policy (first few pages)</w:t>
      </w:r>
    </w:p>
    <w:p w14:paraId="63EFE3A9" w14:textId="6190B674" w:rsidR="00A65AE9" w:rsidRDefault="00A65AE9" w:rsidP="00DC5D68">
      <w:pPr>
        <w:pStyle w:val="NormalWeb"/>
        <w:numPr>
          <w:ilvl w:val="0"/>
          <w:numId w:val="21"/>
        </w:numPr>
        <w:rPr>
          <w:rFonts w:ascii="Arial" w:hAnsi="Arial" w:cs="Arial"/>
        </w:rPr>
      </w:pPr>
      <w:r w:rsidRPr="00A65AE9">
        <w:rPr>
          <w:rFonts w:ascii="Arial" w:hAnsi="Arial" w:cs="Arial"/>
        </w:rPr>
        <w:t>Business case for external advertising requests</w:t>
      </w:r>
    </w:p>
    <w:p w14:paraId="07B472EF" w14:textId="26CFAAF2" w:rsidR="004C0449" w:rsidRDefault="004C0449" w:rsidP="00DC5D68">
      <w:pPr>
        <w:pStyle w:val="NormalWeb"/>
        <w:numPr>
          <w:ilvl w:val="0"/>
          <w:numId w:val="21"/>
        </w:numPr>
        <w:rPr>
          <w:rFonts w:ascii="Arial" w:hAnsi="Arial" w:cs="Arial"/>
        </w:rPr>
      </w:pPr>
      <w:r w:rsidRPr="004C0449">
        <w:rPr>
          <w:rFonts w:ascii="Arial" w:hAnsi="Arial" w:cs="Arial"/>
        </w:rPr>
        <w:t>Data on Waste Services</w:t>
      </w:r>
    </w:p>
    <w:p w14:paraId="07DDC11C" w14:textId="276FE459" w:rsidR="00FD733B" w:rsidRDefault="00FD733B" w:rsidP="00DC5D68">
      <w:pPr>
        <w:pStyle w:val="NormalWeb"/>
        <w:numPr>
          <w:ilvl w:val="0"/>
          <w:numId w:val="21"/>
        </w:numPr>
        <w:rPr>
          <w:rFonts w:ascii="Arial" w:hAnsi="Arial" w:cs="Arial"/>
        </w:rPr>
      </w:pPr>
      <w:r>
        <w:rPr>
          <w:rFonts w:ascii="Arial" w:hAnsi="Arial" w:cs="Arial"/>
        </w:rPr>
        <w:t>Smart &amp; Connected Digital Strategy 2018-2022 (first few pages)</w:t>
      </w:r>
    </w:p>
    <w:p w14:paraId="0A97F56A" w14:textId="713C7979" w:rsidR="000426B2" w:rsidRDefault="000426B2" w:rsidP="00DC5D68">
      <w:pPr>
        <w:pStyle w:val="NormalWeb"/>
        <w:numPr>
          <w:ilvl w:val="0"/>
          <w:numId w:val="21"/>
        </w:numPr>
        <w:rPr>
          <w:rFonts w:ascii="Arial" w:hAnsi="Arial" w:cs="Arial"/>
        </w:rPr>
      </w:pPr>
      <w:r w:rsidRPr="000426B2">
        <w:rPr>
          <w:rFonts w:ascii="Arial" w:hAnsi="Arial" w:cs="Arial"/>
        </w:rPr>
        <w:t>Swansea Council’s managing the employment establishment policy (first few pages)</w:t>
      </w:r>
    </w:p>
    <w:p w14:paraId="380CF84A" w14:textId="337A8DEB" w:rsidR="000426B2" w:rsidRDefault="000426B2" w:rsidP="00DC5D68">
      <w:pPr>
        <w:pStyle w:val="NormalWeb"/>
        <w:numPr>
          <w:ilvl w:val="0"/>
          <w:numId w:val="21"/>
        </w:numPr>
        <w:rPr>
          <w:rFonts w:ascii="Arial" w:hAnsi="Arial" w:cs="Arial"/>
        </w:rPr>
      </w:pPr>
      <w:r>
        <w:rPr>
          <w:rFonts w:ascii="Arial" w:hAnsi="Arial" w:cs="Arial"/>
        </w:rPr>
        <w:t>Architectural employee retirement age bi-query report</w:t>
      </w:r>
    </w:p>
    <w:p w14:paraId="7FA3341A" w14:textId="2285041A" w:rsidR="00322F09" w:rsidRPr="00821CF1" w:rsidRDefault="00322F09" w:rsidP="00322F09">
      <w:pPr>
        <w:pStyle w:val="ListParagraph"/>
        <w:numPr>
          <w:ilvl w:val="0"/>
          <w:numId w:val="21"/>
        </w:numPr>
        <w:tabs>
          <w:tab w:val="left" w:pos="7964"/>
        </w:tabs>
        <w:rPr>
          <w:rFonts w:ascii="Arial" w:hAnsi="Arial" w:cs="Arial"/>
          <w:sz w:val="24"/>
          <w:szCs w:val="24"/>
        </w:rPr>
      </w:pPr>
      <w:r w:rsidRPr="00322F09">
        <w:rPr>
          <w:rFonts w:ascii="Arial" w:hAnsi="Arial" w:cs="Arial"/>
          <w:sz w:val="24"/>
          <w:szCs w:val="24"/>
        </w:rPr>
        <w:t>Succession planning toolkit (first few pages)</w:t>
      </w:r>
    </w:p>
    <w:p w14:paraId="63FB2A5E" w14:textId="4113F595" w:rsidR="00322F09" w:rsidRDefault="00821CF1" w:rsidP="00322F09">
      <w:pPr>
        <w:pStyle w:val="ListParagraph"/>
        <w:numPr>
          <w:ilvl w:val="0"/>
          <w:numId w:val="21"/>
        </w:numPr>
        <w:tabs>
          <w:tab w:val="left" w:pos="7964"/>
        </w:tabs>
        <w:rPr>
          <w:rFonts w:ascii="Arial" w:hAnsi="Arial" w:cs="Arial"/>
          <w:sz w:val="24"/>
          <w:szCs w:val="24"/>
        </w:rPr>
      </w:pPr>
      <w:r w:rsidRPr="00821CF1">
        <w:rPr>
          <w:rFonts w:ascii="Arial" w:hAnsi="Arial" w:cs="Arial"/>
          <w:sz w:val="24"/>
          <w:szCs w:val="24"/>
        </w:rPr>
        <w:t>Email request from manager to review R &amp; S training slides</w:t>
      </w:r>
    </w:p>
    <w:p w14:paraId="35C12FDE" w14:textId="2EFFA397" w:rsidR="0060480B" w:rsidRDefault="0060480B" w:rsidP="00322F09">
      <w:pPr>
        <w:pStyle w:val="ListParagraph"/>
        <w:numPr>
          <w:ilvl w:val="0"/>
          <w:numId w:val="21"/>
        </w:numPr>
        <w:tabs>
          <w:tab w:val="left" w:pos="7964"/>
        </w:tabs>
        <w:rPr>
          <w:rFonts w:ascii="Arial" w:hAnsi="Arial" w:cs="Arial"/>
          <w:sz w:val="24"/>
          <w:szCs w:val="24"/>
        </w:rPr>
      </w:pPr>
      <w:r w:rsidRPr="0060480B">
        <w:rPr>
          <w:rFonts w:ascii="Arial" w:hAnsi="Arial" w:cs="Arial"/>
          <w:sz w:val="24"/>
          <w:szCs w:val="24"/>
        </w:rPr>
        <w:t>Recruitment &amp; Selection PowerPoint slides (few slides)</w:t>
      </w:r>
    </w:p>
    <w:p w14:paraId="2033A988" w14:textId="78FB796E" w:rsidR="00E6752C" w:rsidRPr="00E6752C" w:rsidRDefault="00E6752C" w:rsidP="00322F09">
      <w:pPr>
        <w:pStyle w:val="ListParagraph"/>
        <w:numPr>
          <w:ilvl w:val="0"/>
          <w:numId w:val="21"/>
        </w:numPr>
        <w:tabs>
          <w:tab w:val="left" w:pos="7964"/>
        </w:tabs>
        <w:rPr>
          <w:rFonts w:ascii="Arial" w:hAnsi="Arial" w:cs="Arial"/>
          <w:sz w:val="24"/>
          <w:szCs w:val="24"/>
        </w:rPr>
      </w:pPr>
      <w:r w:rsidRPr="00E6752C">
        <w:rPr>
          <w:rFonts w:ascii="Arial" w:hAnsi="Arial" w:cs="Arial"/>
          <w:sz w:val="24"/>
          <w:szCs w:val="24"/>
        </w:rPr>
        <w:t>Witness testimonies following attendance at training sessions</w:t>
      </w:r>
    </w:p>
    <w:p w14:paraId="10D9D940" w14:textId="77777777" w:rsidR="005D6C97" w:rsidRDefault="005D6C97" w:rsidP="005D6C97">
      <w:pPr>
        <w:pStyle w:val="ListParagraph"/>
        <w:rPr>
          <w:rFonts w:ascii="Arial" w:eastAsia="Times New Roman" w:hAnsi="Arial" w:cs="Arial"/>
          <w:b/>
          <w:i/>
          <w:color w:val="FF0000"/>
          <w:sz w:val="24"/>
          <w:szCs w:val="24"/>
          <w:lang w:eastAsia="en-GB"/>
        </w:rPr>
      </w:pPr>
    </w:p>
    <w:p w14:paraId="691F5559" w14:textId="77777777" w:rsidR="00E71B52" w:rsidRPr="00E71B52" w:rsidRDefault="00E71B52" w:rsidP="00E71B52">
      <w:pPr>
        <w:ind w:left="360"/>
        <w:rPr>
          <w:rFonts w:ascii="Arial" w:eastAsia="Times New Roman" w:hAnsi="Arial" w:cs="Arial"/>
          <w:b/>
          <w:i/>
          <w:color w:val="FF0000"/>
          <w:sz w:val="24"/>
          <w:szCs w:val="24"/>
          <w:lang w:eastAsia="en-GB"/>
        </w:rPr>
      </w:pPr>
    </w:p>
    <w:p w14:paraId="0D156D94" w14:textId="77777777" w:rsidR="00C5263C" w:rsidRPr="00C5263C" w:rsidRDefault="00C5263C" w:rsidP="00C5263C">
      <w:pPr>
        <w:ind w:left="360"/>
        <w:rPr>
          <w:rFonts w:ascii="Arial" w:eastAsia="Times New Roman" w:hAnsi="Arial" w:cs="Arial"/>
          <w:sz w:val="24"/>
          <w:szCs w:val="24"/>
          <w:lang w:eastAsia="en-GB"/>
        </w:rPr>
      </w:pPr>
    </w:p>
    <w:p w14:paraId="537B92FF" w14:textId="77777777" w:rsidR="004B6D81" w:rsidRPr="004B6D81" w:rsidRDefault="004B6D81" w:rsidP="004B6D81">
      <w:pPr>
        <w:ind w:left="360"/>
        <w:rPr>
          <w:rFonts w:ascii="Arial" w:eastAsia="Times New Roman" w:hAnsi="Arial" w:cs="Arial"/>
          <w:sz w:val="24"/>
          <w:szCs w:val="24"/>
          <w:lang w:eastAsia="en-GB"/>
        </w:rPr>
      </w:pPr>
    </w:p>
    <w:p w14:paraId="1737015E" w14:textId="343C2F77" w:rsidR="00EF1654" w:rsidRPr="00EF1654" w:rsidRDefault="00EF1654" w:rsidP="00EF1654">
      <w:pPr>
        <w:ind w:left="360"/>
        <w:rPr>
          <w:rFonts w:ascii="Arial" w:eastAsia="Times New Roman" w:hAnsi="Arial" w:cs="Arial"/>
          <w:sz w:val="24"/>
          <w:szCs w:val="24"/>
          <w:lang w:eastAsia="en-GB"/>
        </w:rPr>
      </w:pPr>
    </w:p>
    <w:p w14:paraId="60A285A6" w14:textId="77777777" w:rsidR="00877410" w:rsidRPr="0069067B" w:rsidRDefault="00877410" w:rsidP="0069067B">
      <w:pPr>
        <w:ind w:left="360"/>
        <w:rPr>
          <w:rFonts w:ascii="Arial" w:eastAsia="Times New Roman" w:hAnsi="Arial" w:cs="Arial"/>
          <w:sz w:val="24"/>
          <w:szCs w:val="24"/>
          <w:lang w:eastAsia="en-GB"/>
        </w:rPr>
      </w:pPr>
    </w:p>
    <w:p w14:paraId="79C54E5F" w14:textId="77777777" w:rsidR="006329C9" w:rsidRDefault="006329C9" w:rsidP="00BF2C64">
      <w:pPr>
        <w:pStyle w:val="NormalWeb"/>
        <w:ind w:left="360"/>
        <w:rPr>
          <w:rFonts w:ascii="Arial" w:hAnsi="Arial" w:cs="Arial"/>
        </w:rPr>
      </w:pPr>
    </w:p>
    <w:p w14:paraId="3269DFF7" w14:textId="77777777" w:rsidR="00C04DA6" w:rsidRPr="00C04DA6" w:rsidRDefault="00C04DA6" w:rsidP="00C04DA6">
      <w:pPr>
        <w:pStyle w:val="NormalWeb"/>
        <w:ind w:left="720"/>
        <w:rPr>
          <w:rFonts w:ascii="Arial" w:hAnsi="Arial" w:cs="Arial"/>
        </w:rPr>
      </w:pPr>
    </w:p>
    <w:p w14:paraId="4F0F9015" w14:textId="23174C19" w:rsidR="005C7BEF" w:rsidRDefault="005C7BEF" w:rsidP="005C7BEF">
      <w:pPr>
        <w:pStyle w:val="NormalWeb"/>
        <w:rPr>
          <w:rFonts w:asciiTheme="minorHAnsi" w:hAnsiTheme="minorHAnsi" w:cstheme="minorHAnsi"/>
        </w:rPr>
      </w:pPr>
    </w:p>
    <w:p w14:paraId="4FCF2616" w14:textId="58F4ED03" w:rsidR="005C7BEF" w:rsidRDefault="005C7BEF" w:rsidP="005C7BEF">
      <w:pPr>
        <w:pStyle w:val="NormalWeb"/>
        <w:rPr>
          <w:rFonts w:asciiTheme="minorHAnsi" w:hAnsiTheme="minorHAnsi" w:cstheme="minorHAnsi"/>
        </w:rPr>
      </w:pPr>
    </w:p>
    <w:p w14:paraId="47356FD2" w14:textId="680F9C0F" w:rsidR="005C7BEF" w:rsidRDefault="005C7BEF" w:rsidP="005C7BEF">
      <w:pPr>
        <w:pStyle w:val="NormalWeb"/>
        <w:rPr>
          <w:rFonts w:asciiTheme="minorHAnsi" w:hAnsiTheme="minorHAnsi" w:cstheme="minorHAnsi"/>
        </w:rPr>
      </w:pPr>
    </w:p>
    <w:p w14:paraId="39E2E44F" w14:textId="505D8403" w:rsidR="005C7BEF" w:rsidRDefault="005C7BEF" w:rsidP="005C7BEF">
      <w:pPr>
        <w:pStyle w:val="NormalWeb"/>
        <w:rPr>
          <w:rFonts w:asciiTheme="minorHAnsi" w:hAnsiTheme="minorHAnsi" w:cstheme="minorHAnsi"/>
        </w:rPr>
      </w:pPr>
    </w:p>
    <w:p w14:paraId="2E9E54B6" w14:textId="77777777" w:rsidR="005C7BEF" w:rsidRPr="005C7BEF" w:rsidRDefault="005C7BEF" w:rsidP="005C7BEF">
      <w:pPr>
        <w:pStyle w:val="NormalWeb"/>
        <w:rPr>
          <w:rFonts w:asciiTheme="minorHAnsi" w:hAnsiTheme="minorHAnsi" w:cstheme="minorHAnsi"/>
        </w:rPr>
      </w:pPr>
    </w:p>
    <w:p w14:paraId="16DC7659" w14:textId="22B4E603" w:rsidR="0022462C" w:rsidRPr="00BD28DB" w:rsidRDefault="0022462C" w:rsidP="00BE297A">
      <w:pPr>
        <w:pStyle w:val="NormalWeb"/>
        <w:rPr>
          <w:rFonts w:asciiTheme="minorHAnsi" w:hAnsiTheme="minorHAnsi" w:cstheme="minorHAnsi"/>
        </w:rPr>
      </w:pPr>
    </w:p>
    <w:p w14:paraId="10E8C4FA" w14:textId="4CD97406" w:rsidR="0022462C" w:rsidRPr="00BD28DB" w:rsidRDefault="0022462C" w:rsidP="00BE297A">
      <w:pPr>
        <w:pStyle w:val="NormalWeb"/>
        <w:rPr>
          <w:rFonts w:asciiTheme="minorHAnsi" w:hAnsiTheme="minorHAnsi" w:cstheme="minorHAnsi"/>
        </w:rPr>
      </w:pPr>
    </w:p>
    <w:p w14:paraId="7485D4EF" w14:textId="77777777" w:rsidR="00FE454E" w:rsidRDefault="00FE454E" w:rsidP="004616B1">
      <w:pPr>
        <w:pStyle w:val="NormalWeb"/>
        <w:tabs>
          <w:tab w:val="left" w:pos="2355"/>
        </w:tabs>
        <w:rPr>
          <w:rFonts w:asciiTheme="minorHAnsi" w:hAnsiTheme="minorHAnsi" w:cstheme="minorHAnsi"/>
          <w:b/>
          <w:bCs/>
          <w:sz w:val="28"/>
          <w:szCs w:val="28"/>
        </w:rPr>
        <w:sectPr w:rsidR="00FE454E" w:rsidSect="0028598C">
          <w:pgSz w:w="11906" w:h="16838"/>
          <w:pgMar w:top="1135" w:right="1440" w:bottom="1440" w:left="1440" w:header="708" w:footer="708" w:gutter="0"/>
          <w:cols w:space="708"/>
          <w:docGrid w:linePitch="360"/>
        </w:sectPr>
      </w:pPr>
    </w:p>
    <w:p w14:paraId="0059E4D8" w14:textId="3AB99155" w:rsidR="004C2570" w:rsidRPr="004C2570" w:rsidRDefault="00AF2C21" w:rsidP="00942238">
      <w:pPr>
        <w:pStyle w:val="NormalWeb"/>
        <w:tabs>
          <w:tab w:val="left" w:pos="2355"/>
        </w:tabs>
        <w:rPr>
          <w:rFonts w:asciiTheme="minorHAnsi" w:hAnsiTheme="minorHAnsi" w:cstheme="minorHAnsi"/>
          <w:bCs/>
          <w:sz w:val="28"/>
          <w:szCs w:val="28"/>
        </w:rPr>
      </w:pPr>
      <w:r w:rsidRPr="00AF2C21">
        <w:rPr>
          <w:b/>
          <w:noProof/>
          <w:u w:val="single"/>
        </w:rPr>
        <w:lastRenderedPageBreak/>
        <w:t>EVIDENCE MATRIX</w:t>
      </w:r>
      <w:r w:rsidR="004C2570">
        <w:rPr>
          <w:noProof/>
        </w:rPr>
        <w:drawing>
          <wp:inline distT="0" distB="0" distL="0" distR="0" wp14:anchorId="15E6469F" wp14:editId="49F08608">
            <wp:extent cx="8208010" cy="5437163"/>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026" t="27475" r="22732" b="10269"/>
                    <a:stretch/>
                  </pic:blipFill>
                  <pic:spPr bwMode="auto">
                    <a:xfrm>
                      <a:off x="0" y="0"/>
                      <a:ext cx="8216446" cy="5442751"/>
                    </a:xfrm>
                    <a:prstGeom prst="rect">
                      <a:avLst/>
                    </a:prstGeom>
                    <a:ln>
                      <a:noFill/>
                    </a:ln>
                    <a:extLst>
                      <a:ext uri="{53640926-AAD7-44D8-BBD7-CCE9431645EC}">
                        <a14:shadowObscured xmlns:a14="http://schemas.microsoft.com/office/drawing/2010/main"/>
                      </a:ext>
                    </a:extLst>
                  </pic:spPr>
                </pic:pic>
              </a:graphicData>
            </a:graphic>
          </wp:inline>
        </w:drawing>
      </w:r>
    </w:p>
    <w:p w14:paraId="6CEB70D9" w14:textId="18C656B5" w:rsidR="00097DAA" w:rsidRPr="004C2570" w:rsidRDefault="004C2570" w:rsidP="00942238">
      <w:pPr>
        <w:pStyle w:val="NormalWeb"/>
        <w:tabs>
          <w:tab w:val="left" w:pos="2355"/>
        </w:tabs>
        <w:rPr>
          <w:rFonts w:asciiTheme="minorHAnsi" w:hAnsiTheme="minorHAnsi" w:cstheme="minorHAnsi"/>
          <w:bCs/>
          <w:sz w:val="28"/>
          <w:szCs w:val="28"/>
        </w:rPr>
      </w:pPr>
      <w:r>
        <w:rPr>
          <w:noProof/>
        </w:rPr>
        <w:lastRenderedPageBreak/>
        <w:drawing>
          <wp:inline distT="0" distB="0" distL="0" distR="0" wp14:anchorId="0BF9191A" wp14:editId="69B4498E">
            <wp:extent cx="8947052" cy="3539573"/>
            <wp:effectExtent l="0" t="0" r="6985"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715" t="25821" r="23043" b="38845"/>
                    <a:stretch/>
                  </pic:blipFill>
                  <pic:spPr bwMode="auto">
                    <a:xfrm>
                      <a:off x="0" y="0"/>
                      <a:ext cx="8967851" cy="3547801"/>
                    </a:xfrm>
                    <a:prstGeom prst="rect">
                      <a:avLst/>
                    </a:prstGeom>
                    <a:ln>
                      <a:noFill/>
                    </a:ln>
                    <a:extLst>
                      <a:ext uri="{53640926-AAD7-44D8-BBD7-CCE9431645EC}">
                        <a14:shadowObscured xmlns:a14="http://schemas.microsoft.com/office/drawing/2010/main"/>
                      </a:ext>
                    </a:extLst>
                  </pic:spPr>
                </pic:pic>
              </a:graphicData>
            </a:graphic>
          </wp:inline>
        </w:drawing>
      </w:r>
    </w:p>
    <w:p w14:paraId="4668DB9C" w14:textId="77777777" w:rsidR="00097DAA" w:rsidRPr="00097DAA" w:rsidRDefault="00097DAA" w:rsidP="00097DAA">
      <w:pPr>
        <w:rPr>
          <w:lang w:eastAsia="en-GB"/>
        </w:rPr>
      </w:pPr>
    </w:p>
    <w:p w14:paraId="6C3F36E9" w14:textId="77777777" w:rsidR="00097DAA" w:rsidRPr="00097DAA" w:rsidRDefault="00097DAA" w:rsidP="00097DAA">
      <w:pPr>
        <w:rPr>
          <w:lang w:eastAsia="en-GB"/>
        </w:rPr>
      </w:pPr>
    </w:p>
    <w:p w14:paraId="07A3431B" w14:textId="77777777" w:rsidR="00097DAA" w:rsidRPr="00097DAA" w:rsidRDefault="00097DAA" w:rsidP="00097DAA">
      <w:pPr>
        <w:rPr>
          <w:lang w:eastAsia="en-GB"/>
        </w:rPr>
      </w:pPr>
    </w:p>
    <w:p w14:paraId="7369C674" w14:textId="77777777" w:rsidR="00097DAA" w:rsidRPr="00097DAA" w:rsidRDefault="00097DAA" w:rsidP="00097DAA">
      <w:pPr>
        <w:rPr>
          <w:lang w:eastAsia="en-GB"/>
        </w:rPr>
      </w:pPr>
    </w:p>
    <w:p w14:paraId="64AE0B60" w14:textId="77777777" w:rsidR="00097DAA" w:rsidRPr="00097DAA" w:rsidRDefault="00097DAA" w:rsidP="00097DAA">
      <w:pPr>
        <w:rPr>
          <w:lang w:eastAsia="en-GB"/>
        </w:rPr>
      </w:pPr>
    </w:p>
    <w:p w14:paraId="40D434F8" w14:textId="77777777" w:rsidR="00097DAA" w:rsidRPr="00097DAA" w:rsidRDefault="00097DAA" w:rsidP="00097DAA">
      <w:pPr>
        <w:rPr>
          <w:lang w:eastAsia="en-GB"/>
        </w:rPr>
      </w:pPr>
    </w:p>
    <w:p w14:paraId="453BF417" w14:textId="77777777" w:rsidR="00097DAA" w:rsidRPr="00097DAA" w:rsidRDefault="00097DAA" w:rsidP="00097DAA">
      <w:pPr>
        <w:rPr>
          <w:lang w:eastAsia="en-GB"/>
        </w:rPr>
      </w:pPr>
    </w:p>
    <w:p w14:paraId="3F9CEEC3" w14:textId="13CC3A8B" w:rsidR="005121AC" w:rsidRPr="00097DAA" w:rsidRDefault="005121AC" w:rsidP="00097DAA">
      <w:pPr>
        <w:tabs>
          <w:tab w:val="left" w:pos="3212"/>
        </w:tabs>
        <w:rPr>
          <w:lang w:eastAsia="en-GB"/>
        </w:rPr>
        <w:sectPr w:rsidR="005121AC" w:rsidRPr="00097DAA" w:rsidSect="00FE454E">
          <w:pgSz w:w="16838" w:h="11906" w:orient="landscape"/>
          <w:pgMar w:top="1440" w:right="1134" w:bottom="1440" w:left="1440" w:header="709" w:footer="709" w:gutter="0"/>
          <w:cols w:space="708"/>
          <w:docGrid w:linePitch="360"/>
        </w:sectPr>
      </w:pPr>
    </w:p>
    <w:p w14:paraId="44277062" w14:textId="548CFAC3" w:rsidR="007D6BD7" w:rsidRDefault="005C7BEF" w:rsidP="00493D80">
      <w:pPr>
        <w:pStyle w:val="NormalWeb"/>
        <w:tabs>
          <w:tab w:val="left" w:pos="2355"/>
        </w:tabs>
        <w:rPr>
          <w:rFonts w:ascii="Arial" w:hAnsi="Arial" w:cs="Arial"/>
          <w:b/>
          <w:bCs/>
        </w:rPr>
      </w:pPr>
      <w:r w:rsidRPr="005C7BEF">
        <w:rPr>
          <w:rFonts w:ascii="Arial" w:hAnsi="Arial" w:cs="Arial"/>
          <w:b/>
          <w:bCs/>
        </w:rPr>
        <w:lastRenderedPageBreak/>
        <w:t>Personal statement for LO1 (including reference list)</w:t>
      </w:r>
      <w:r w:rsidR="00493D80">
        <w:rPr>
          <w:rFonts w:ascii="Arial" w:hAnsi="Arial" w:cs="Arial"/>
          <w:b/>
          <w:bCs/>
        </w:rPr>
        <w:t xml:space="preserve"> </w:t>
      </w:r>
    </w:p>
    <w:p w14:paraId="5C36C4D7" w14:textId="058E3CA6" w:rsidR="00073E73" w:rsidRPr="00073E73" w:rsidRDefault="00EA308D" w:rsidP="00073E73">
      <w:pPr>
        <w:spacing w:after="0"/>
        <w:contextualSpacing/>
        <w:rPr>
          <w:rFonts w:ascii="Arial" w:hAnsi="Arial" w:cs="Arial"/>
          <w:b/>
          <w:sz w:val="24"/>
          <w:szCs w:val="24"/>
        </w:rPr>
      </w:pPr>
      <w:r w:rsidRPr="00073E73">
        <w:rPr>
          <w:rFonts w:ascii="Arial" w:hAnsi="Arial" w:cs="Arial"/>
          <w:b/>
          <w:bCs/>
          <w:sz w:val="24"/>
          <w:szCs w:val="24"/>
        </w:rPr>
        <w:t xml:space="preserve">LO1 </w:t>
      </w:r>
      <w:r w:rsidR="005B1CE0" w:rsidRPr="00073E73">
        <w:rPr>
          <w:rFonts w:ascii="Arial" w:hAnsi="Arial" w:cs="Arial"/>
          <w:b/>
          <w:bCs/>
          <w:sz w:val="24"/>
          <w:szCs w:val="24"/>
        </w:rPr>
        <w:t>–</w:t>
      </w:r>
      <w:r w:rsidR="00073E73" w:rsidRPr="00073E73">
        <w:rPr>
          <w:rFonts w:ascii="Arial" w:hAnsi="Arial" w:cs="Arial"/>
          <w:b/>
          <w:sz w:val="24"/>
          <w:szCs w:val="24"/>
        </w:rPr>
        <w:t xml:space="preserve"> Be able to review and evaluate an organisation’s approach to talent planning.</w:t>
      </w:r>
    </w:p>
    <w:p w14:paraId="3983D1C8" w14:textId="77777777" w:rsidR="00E97440" w:rsidRDefault="004C3F25" w:rsidP="001265B2">
      <w:pPr>
        <w:spacing w:before="240"/>
        <w:rPr>
          <w:rFonts w:ascii="Arial" w:hAnsi="Arial" w:cs="Arial"/>
          <w:sz w:val="24"/>
          <w:szCs w:val="24"/>
          <w:lang w:val="en"/>
        </w:rPr>
      </w:pPr>
      <w:r>
        <w:rPr>
          <w:rFonts w:ascii="Arial" w:hAnsi="Arial" w:cs="Arial"/>
          <w:sz w:val="24"/>
          <w:szCs w:val="24"/>
          <w:lang w:val="en"/>
        </w:rPr>
        <w:t>Talent planning or otherwi</w:t>
      </w:r>
      <w:r w:rsidR="00FA10CC">
        <w:rPr>
          <w:rFonts w:ascii="Arial" w:hAnsi="Arial" w:cs="Arial"/>
          <w:sz w:val="24"/>
          <w:szCs w:val="24"/>
          <w:lang w:val="en"/>
        </w:rPr>
        <w:t xml:space="preserve">se known as workforce planning is the process of balancing supply and demand – in other words, identifying skills against numbers required. This includes </w:t>
      </w:r>
      <w:r w:rsidR="00E97440">
        <w:rPr>
          <w:rFonts w:ascii="Arial" w:hAnsi="Arial" w:cs="Arial"/>
          <w:sz w:val="24"/>
          <w:szCs w:val="24"/>
          <w:lang w:val="en"/>
        </w:rPr>
        <w:t xml:space="preserve">an analysis of the current workforce, defining future workforce requirements, identifying the gap between both and devising an action plan. Such a process can help an organisation achieve their mission, goals and strategic plan. </w:t>
      </w:r>
    </w:p>
    <w:p w14:paraId="57D16FFE" w14:textId="609D7108" w:rsidR="004C3F25" w:rsidRDefault="00E97440" w:rsidP="001265B2">
      <w:pPr>
        <w:spacing w:before="240"/>
        <w:rPr>
          <w:rFonts w:ascii="Arial" w:hAnsi="Arial" w:cs="Arial"/>
          <w:sz w:val="24"/>
          <w:szCs w:val="24"/>
          <w:lang w:val="en"/>
        </w:rPr>
      </w:pPr>
      <w:r>
        <w:rPr>
          <w:rFonts w:ascii="Arial" w:hAnsi="Arial" w:cs="Arial"/>
          <w:sz w:val="24"/>
          <w:szCs w:val="24"/>
          <w:lang w:val="en"/>
        </w:rPr>
        <w:t xml:space="preserve">CIPD (2020b) argues that </w:t>
      </w:r>
      <w:r w:rsidRPr="00E97440">
        <w:rPr>
          <w:rFonts w:ascii="Arial" w:hAnsi="Arial" w:cs="Arial"/>
          <w:i/>
          <w:sz w:val="24"/>
          <w:szCs w:val="24"/>
          <w:lang w:val="en"/>
        </w:rPr>
        <w:t>“it’s about getting the right number of people with the right skills employed in the right place at the right time, at the right cost and on the right contract to deliver…”</w:t>
      </w:r>
    </w:p>
    <w:p w14:paraId="6B6F1D86" w14:textId="604E87D0" w:rsidR="00FA10CC" w:rsidRDefault="00E97440" w:rsidP="001265B2">
      <w:pPr>
        <w:spacing w:before="240"/>
        <w:rPr>
          <w:rFonts w:ascii="Arial" w:hAnsi="Arial" w:cs="Arial"/>
          <w:sz w:val="24"/>
          <w:szCs w:val="24"/>
          <w:lang w:val="en"/>
        </w:rPr>
      </w:pPr>
      <w:r>
        <w:rPr>
          <w:rFonts w:ascii="Arial" w:hAnsi="Arial" w:cs="Arial"/>
          <w:sz w:val="24"/>
          <w:szCs w:val="24"/>
          <w:lang w:val="en"/>
        </w:rPr>
        <w:t>Neath Port Talbot County Borough Council (NPTCBC) emphasis</w:t>
      </w:r>
      <w:r w:rsidR="00E77DDD">
        <w:rPr>
          <w:rFonts w:ascii="Arial" w:hAnsi="Arial" w:cs="Arial"/>
          <w:sz w:val="24"/>
          <w:szCs w:val="24"/>
          <w:lang w:val="en"/>
        </w:rPr>
        <w:t>es</w:t>
      </w:r>
      <w:r>
        <w:rPr>
          <w:rFonts w:ascii="Arial" w:hAnsi="Arial" w:cs="Arial"/>
          <w:sz w:val="24"/>
          <w:szCs w:val="24"/>
          <w:lang w:val="en"/>
        </w:rPr>
        <w:t xml:space="preserve"> similarities within their aim of workforce planning:</w:t>
      </w:r>
    </w:p>
    <w:p w14:paraId="477FEDA7" w14:textId="7DB352B5" w:rsidR="00E97440" w:rsidRDefault="00E97440" w:rsidP="001265B2">
      <w:pPr>
        <w:spacing w:before="240"/>
        <w:rPr>
          <w:rFonts w:ascii="Arial" w:hAnsi="Arial" w:cs="Arial"/>
          <w:sz w:val="24"/>
          <w:szCs w:val="24"/>
          <w:lang w:val="en"/>
        </w:rPr>
      </w:pPr>
      <w:r>
        <w:rPr>
          <w:noProof/>
          <w:lang w:eastAsia="en-GB"/>
        </w:rPr>
        <w:drawing>
          <wp:inline distT="0" distB="0" distL="0" distR="0" wp14:anchorId="6378D9B2" wp14:editId="2A7935E9">
            <wp:extent cx="5542671" cy="160703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206" t="18549" r="24771" b="47419"/>
                    <a:stretch/>
                  </pic:blipFill>
                  <pic:spPr bwMode="auto">
                    <a:xfrm>
                      <a:off x="0" y="0"/>
                      <a:ext cx="5564824" cy="1613458"/>
                    </a:xfrm>
                    <a:prstGeom prst="rect">
                      <a:avLst/>
                    </a:prstGeom>
                    <a:ln>
                      <a:noFill/>
                    </a:ln>
                    <a:extLst>
                      <a:ext uri="{53640926-AAD7-44D8-BBD7-CCE9431645EC}">
                        <a14:shadowObscured xmlns:a14="http://schemas.microsoft.com/office/drawing/2010/main"/>
                      </a:ext>
                    </a:extLst>
                  </pic:spPr>
                </pic:pic>
              </a:graphicData>
            </a:graphic>
          </wp:inline>
        </w:drawing>
      </w:r>
    </w:p>
    <w:p w14:paraId="4DDD5D78" w14:textId="11CD013A" w:rsidR="00073E73" w:rsidRDefault="004C3F25" w:rsidP="001265B2">
      <w:pPr>
        <w:spacing w:before="240"/>
        <w:rPr>
          <w:rFonts w:ascii="Arial" w:hAnsi="Arial" w:cs="Arial"/>
          <w:sz w:val="24"/>
          <w:szCs w:val="24"/>
          <w:lang w:val="en"/>
        </w:rPr>
      </w:pPr>
      <w:r>
        <w:rPr>
          <w:rFonts w:ascii="Arial" w:hAnsi="Arial" w:cs="Arial"/>
          <w:sz w:val="24"/>
          <w:szCs w:val="24"/>
          <w:lang w:val="en"/>
        </w:rPr>
        <w:t xml:space="preserve">CIPD (2020a) states that any talent planning process should align with both the </w:t>
      </w:r>
      <w:r w:rsidR="00964B70">
        <w:rPr>
          <w:rFonts w:ascii="Arial" w:hAnsi="Arial" w:cs="Arial"/>
          <w:sz w:val="24"/>
          <w:szCs w:val="24"/>
          <w:lang w:val="en"/>
        </w:rPr>
        <w:t xml:space="preserve">organisational goals and strategic objectives. </w:t>
      </w:r>
      <w:r w:rsidR="009B5562">
        <w:rPr>
          <w:rFonts w:ascii="Arial" w:hAnsi="Arial" w:cs="Arial"/>
          <w:sz w:val="24"/>
          <w:szCs w:val="24"/>
          <w:lang w:val="en"/>
        </w:rPr>
        <w:t>Adopting such a process strategically,</w:t>
      </w:r>
      <w:r w:rsidR="00D67491">
        <w:rPr>
          <w:rFonts w:ascii="Arial" w:hAnsi="Arial" w:cs="Arial"/>
          <w:sz w:val="24"/>
          <w:szCs w:val="24"/>
          <w:lang w:val="en"/>
        </w:rPr>
        <w:t xml:space="preserve"> can help an organisation build a wor</w:t>
      </w:r>
      <w:r w:rsidR="00CA77F2">
        <w:rPr>
          <w:rFonts w:ascii="Arial" w:hAnsi="Arial" w:cs="Arial"/>
          <w:sz w:val="24"/>
          <w:szCs w:val="24"/>
          <w:lang w:val="en"/>
        </w:rPr>
        <w:t xml:space="preserve">kforce that is able to </w:t>
      </w:r>
      <w:r w:rsidR="00874149">
        <w:rPr>
          <w:rFonts w:ascii="Arial" w:hAnsi="Arial" w:cs="Arial"/>
          <w:sz w:val="24"/>
          <w:szCs w:val="24"/>
          <w:lang w:val="en"/>
        </w:rPr>
        <w:t xml:space="preserve">enhance sustainable </w:t>
      </w:r>
      <w:r w:rsidR="00D67491">
        <w:rPr>
          <w:rFonts w:ascii="Arial" w:hAnsi="Arial" w:cs="Arial"/>
          <w:sz w:val="24"/>
          <w:szCs w:val="24"/>
          <w:lang w:val="en"/>
        </w:rPr>
        <w:t>performance</w:t>
      </w:r>
      <w:r w:rsidR="008E7320">
        <w:rPr>
          <w:rFonts w:ascii="Arial" w:hAnsi="Arial" w:cs="Arial"/>
          <w:sz w:val="24"/>
          <w:szCs w:val="24"/>
          <w:lang w:val="en"/>
        </w:rPr>
        <w:t>, encourage learning and developme</w:t>
      </w:r>
      <w:r w:rsidR="00937007">
        <w:rPr>
          <w:rFonts w:ascii="Arial" w:hAnsi="Arial" w:cs="Arial"/>
          <w:sz w:val="24"/>
          <w:szCs w:val="24"/>
          <w:lang w:val="en"/>
        </w:rPr>
        <w:t>nt and add employer brand value</w:t>
      </w:r>
      <w:r w:rsidR="008E7320">
        <w:rPr>
          <w:rFonts w:ascii="Arial" w:hAnsi="Arial" w:cs="Arial"/>
          <w:sz w:val="24"/>
          <w:szCs w:val="24"/>
          <w:lang w:val="en"/>
        </w:rPr>
        <w:t xml:space="preserve">. </w:t>
      </w:r>
    </w:p>
    <w:p w14:paraId="6492FE52" w14:textId="139F8791" w:rsidR="00521C8B" w:rsidRDefault="00521C8B" w:rsidP="001265B2">
      <w:pPr>
        <w:spacing w:before="240"/>
        <w:rPr>
          <w:rFonts w:ascii="Arial" w:hAnsi="Arial" w:cs="Arial"/>
          <w:sz w:val="24"/>
          <w:szCs w:val="24"/>
          <w:lang w:val="en"/>
        </w:rPr>
      </w:pPr>
      <w:r>
        <w:rPr>
          <w:rFonts w:ascii="Arial" w:hAnsi="Arial" w:cs="Arial"/>
          <w:sz w:val="24"/>
          <w:szCs w:val="24"/>
          <w:lang w:val="en"/>
        </w:rPr>
        <w:t>There are many more benefits to the implementation of talent planning processes within an organisation which includes:</w:t>
      </w:r>
    </w:p>
    <w:p w14:paraId="653CC42F" w14:textId="2C54FD6C" w:rsidR="00521C8B" w:rsidRDefault="00521C8B" w:rsidP="00521C8B">
      <w:pPr>
        <w:pStyle w:val="ListParagraph"/>
        <w:numPr>
          <w:ilvl w:val="0"/>
          <w:numId w:val="19"/>
        </w:numPr>
        <w:rPr>
          <w:rFonts w:ascii="Arial" w:hAnsi="Arial" w:cs="Arial"/>
          <w:sz w:val="24"/>
          <w:szCs w:val="24"/>
        </w:rPr>
      </w:pPr>
      <w:r>
        <w:rPr>
          <w:rFonts w:ascii="Arial" w:hAnsi="Arial" w:cs="Arial"/>
          <w:sz w:val="24"/>
          <w:szCs w:val="24"/>
        </w:rPr>
        <w:t>Reduction in labour costs</w:t>
      </w:r>
    </w:p>
    <w:p w14:paraId="673F38AE" w14:textId="2F28B338" w:rsidR="00521C8B" w:rsidRDefault="00521C8B" w:rsidP="00521C8B">
      <w:pPr>
        <w:pStyle w:val="ListParagraph"/>
        <w:numPr>
          <w:ilvl w:val="0"/>
          <w:numId w:val="19"/>
        </w:numPr>
        <w:rPr>
          <w:rFonts w:ascii="Arial" w:hAnsi="Arial" w:cs="Arial"/>
          <w:sz w:val="24"/>
          <w:szCs w:val="24"/>
        </w:rPr>
      </w:pPr>
      <w:r>
        <w:rPr>
          <w:rFonts w:ascii="Arial" w:hAnsi="Arial" w:cs="Arial"/>
          <w:sz w:val="24"/>
          <w:szCs w:val="24"/>
        </w:rPr>
        <w:t>Being able to Identify and react to changing customer requirements</w:t>
      </w:r>
    </w:p>
    <w:p w14:paraId="7F6E63D8" w14:textId="670EEEF3" w:rsidR="00521C8B" w:rsidRDefault="00521C8B" w:rsidP="00521C8B">
      <w:pPr>
        <w:pStyle w:val="ListParagraph"/>
        <w:numPr>
          <w:ilvl w:val="0"/>
          <w:numId w:val="19"/>
        </w:numPr>
        <w:rPr>
          <w:rFonts w:ascii="Arial" w:hAnsi="Arial" w:cs="Arial"/>
          <w:sz w:val="24"/>
          <w:szCs w:val="24"/>
        </w:rPr>
      </w:pPr>
      <w:r>
        <w:rPr>
          <w:rFonts w:ascii="Arial" w:hAnsi="Arial" w:cs="Arial"/>
          <w:sz w:val="24"/>
          <w:szCs w:val="24"/>
        </w:rPr>
        <w:t>Increase employee retention</w:t>
      </w:r>
    </w:p>
    <w:p w14:paraId="48F9403E" w14:textId="5F4ED431" w:rsidR="00521C8B" w:rsidRDefault="00521C8B" w:rsidP="00521C8B">
      <w:pPr>
        <w:pStyle w:val="ListParagraph"/>
        <w:numPr>
          <w:ilvl w:val="0"/>
          <w:numId w:val="19"/>
        </w:numPr>
        <w:rPr>
          <w:rFonts w:ascii="Arial" w:hAnsi="Arial" w:cs="Arial"/>
          <w:sz w:val="24"/>
          <w:szCs w:val="24"/>
        </w:rPr>
      </w:pPr>
      <w:r>
        <w:rPr>
          <w:rFonts w:ascii="Arial" w:hAnsi="Arial" w:cs="Arial"/>
          <w:sz w:val="24"/>
          <w:szCs w:val="24"/>
        </w:rPr>
        <w:t>Ascertain approaches to boost people development</w:t>
      </w:r>
    </w:p>
    <w:p w14:paraId="1D225E39" w14:textId="4EBFE75E" w:rsidR="00521C8B" w:rsidRDefault="00521C8B" w:rsidP="00521C8B">
      <w:pPr>
        <w:pStyle w:val="ListParagraph"/>
        <w:numPr>
          <w:ilvl w:val="0"/>
          <w:numId w:val="19"/>
        </w:numPr>
        <w:rPr>
          <w:rFonts w:ascii="Arial" w:hAnsi="Arial" w:cs="Arial"/>
          <w:sz w:val="24"/>
          <w:szCs w:val="24"/>
        </w:rPr>
      </w:pPr>
      <w:r>
        <w:rPr>
          <w:rFonts w:ascii="Arial" w:hAnsi="Arial" w:cs="Arial"/>
          <w:sz w:val="24"/>
          <w:szCs w:val="24"/>
        </w:rPr>
        <w:t xml:space="preserve">Target insufficiencies </w:t>
      </w:r>
    </w:p>
    <w:p w14:paraId="4A856010" w14:textId="77777777" w:rsidR="00521C8B" w:rsidRDefault="00521C8B" w:rsidP="00521C8B">
      <w:pPr>
        <w:pStyle w:val="ListParagraph"/>
        <w:numPr>
          <w:ilvl w:val="0"/>
          <w:numId w:val="19"/>
        </w:numPr>
        <w:rPr>
          <w:rFonts w:ascii="Arial" w:hAnsi="Arial" w:cs="Arial"/>
          <w:sz w:val="24"/>
          <w:szCs w:val="24"/>
        </w:rPr>
      </w:pPr>
      <w:r>
        <w:rPr>
          <w:rFonts w:ascii="Arial" w:hAnsi="Arial" w:cs="Arial"/>
          <w:sz w:val="24"/>
          <w:szCs w:val="24"/>
        </w:rPr>
        <w:t>Improve productivity/talent management</w:t>
      </w:r>
    </w:p>
    <w:p w14:paraId="79C317DB" w14:textId="4A6B1C0F" w:rsidR="00521C8B" w:rsidRDefault="00521C8B" w:rsidP="00521C8B">
      <w:pPr>
        <w:pStyle w:val="ListParagraph"/>
        <w:numPr>
          <w:ilvl w:val="0"/>
          <w:numId w:val="19"/>
        </w:numPr>
        <w:rPr>
          <w:rFonts w:ascii="Arial" w:hAnsi="Arial" w:cs="Arial"/>
          <w:sz w:val="24"/>
          <w:szCs w:val="24"/>
        </w:rPr>
      </w:pPr>
      <w:r>
        <w:rPr>
          <w:rFonts w:ascii="Arial" w:hAnsi="Arial" w:cs="Arial"/>
          <w:sz w:val="24"/>
          <w:szCs w:val="24"/>
        </w:rPr>
        <w:t xml:space="preserve">Improve </w:t>
      </w:r>
      <w:r w:rsidRPr="000458AF">
        <w:rPr>
          <w:rFonts w:ascii="Arial" w:hAnsi="Arial" w:cs="Arial"/>
          <w:sz w:val="24"/>
          <w:szCs w:val="24"/>
        </w:rPr>
        <w:t>employees’ work-life balance</w:t>
      </w:r>
    </w:p>
    <w:p w14:paraId="45CD4B8B" w14:textId="2E55E4A6" w:rsidR="002F2F29" w:rsidRDefault="00812166" w:rsidP="00812166">
      <w:pPr>
        <w:pStyle w:val="NormalWeb"/>
        <w:rPr>
          <w:rFonts w:ascii="Arial" w:hAnsi="Arial" w:cs="Arial"/>
        </w:rPr>
      </w:pPr>
      <w:r>
        <w:rPr>
          <w:rFonts w:ascii="Arial" w:hAnsi="Arial" w:cs="Arial"/>
        </w:rPr>
        <w:t xml:space="preserve">HR Zone (2021) defines workforce planning as a process that ensures an organisation has </w:t>
      </w:r>
      <w:r w:rsidR="002F2F29">
        <w:rPr>
          <w:rFonts w:ascii="Arial" w:hAnsi="Arial" w:cs="Arial"/>
        </w:rPr>
        <w:t xml:space="preserve">the </w:t>
      </w:r>
      <w:r>
        <w:rPr>
          <w:rFonts w:ascii="Arial" w:hAnsi="Arial" w:cs="Arial"/>
        </w:rPr>
        <w:t xml:space="preserve">human capital that is able to perform effectively now and in the future. Such a process includes identification of both current and future needs and cost effective methods for recruiting and retaining valued individuals. Furthermore, a continual workforce analysis approach should be adopted ensuring that the workforce </w:t>
      </w:r>
      <w:r w:rsidR="002F2F29">
        <w:rPr>
          <w:rFonts w:ascii="Arial" w:hAnsi="Arial" w:cs="Arial"/>
        </w:rPr>
        <w:t>remains efficient. They also add that strategic workforce planning is aligned to the organisation’s largely business objectives and seeks to analyse its long term vision.</w:t>
      </w:r>
    </w:p>
    <w:p w14:paraId="2287A36F" w14:textId="5A406597" w:rsidR="00DE75DD" w:rsidRDefault="00DE75DD" w:rsidP="00812166">
      <w:pPr>
        <w:pStyle w:val="NormalWeb"/>
        <w:rPr>
          <w:rFonts w:ascii="Arial" w:hAnsi="Arial" w:cs="Arial"/>
        </w:rPr>
      </w:pPr>
      <w:r>
        <w:rPr>
          <w:rFonts w:ascii="Arial" w:hAnsi="Arial" w:cs="Arial"/>
        </w:rPr>
        <w:lastRenderedPageBreak/>
        <w:t>CIPD (2020b) argues that the implementation of any process should refer to the s</w:t>
      </w:r>
      <w:r w:rsidR="00937007">
        <w:rPr>
          <w:rFonts w:ascii="Arial" w:hAnsi="Arial" w:cs="Arial"/>
        </w:rPr>
        <w:t xml:space="preserve">tages of workforce planning </w:t>
      </w:r>
      <w:r>
        <w:rPr>
          <w:rFonts w:ascii="Arial" w:hAnsi="Arial" w:cs="Arial"/>
        </w:rPr>
        <w:t>(</w:t>
      </w:r>
      <w:r w:rsidRPr="00DE75DD">
        <w:rPr>
          <w:rFonts w:ascii="Arial" w:hAnsi="Arial" w:cs="Arial"/>
          <w:b/>
          <w:i/>
        </w:rPr>
        <w:t>figure 1</w:t>
      </w:r>
      <w:r>
        <w:rPr>
          <w:rFonts w:ascii="Arial" w:hAnsi="Arial" w:cs="Arial"/>
        </w:rPr>
        <w:t xml:space="preserve">) which involves the </w:t>
      </w:r>
      <w:r w:rsidR="00937007">
        <w:rPr>
          <w:rFonts w:ascii="Arial" w:hAnsi="Arial" w:cs="Arial"/>
        </w:rPr>
        <w:t>gathering information, analysing it to identify future needs for people and</w:t>
      </w:r>
      <w:r>
        <w:rPr>
          <w:rFonts w:ascii="Arial" w:hAnsi="Arial" w:cs="Arial"/>
        </w:rPr>
        <w:t xml:space="preserve"> s</w:t>
      </w:r>
      <w:r w:rsidR="00937007">
        <w:rPr>
          <w:rFonts w:ascii="Arial" w:hAnsi="Arial" w:cs="Arial"/>
        </w:rPr>
        <w:t>kills and transforming this into an action plan in order to develop and shape</w:t>
      </w:r>
      <w:r>
        <w:rPr>
          <w:rFonts w:ascii="Arial" w:hAnsi="Arial" w:cs="Arial"/>
        </w:rPr>
        <w:t xml:space="preserve"> its </w:t>
      </w:r>
      <w:r w:rsidR="00937007">
        <w:rPr>
          <w:rFonts w:ascii="Arial" w:hAnsi="Arial" w:cs="Arial"/>
        </w:rPr>
        <w:t>curre</w:t>
      </w:r>
      <w:r>
        <w:rPr>
          <w:rFonts w:ascii="Arial" w:hAnsi="Arial" w:cs="Arial"/>
        </w:rPr>
        <w:t>nt workforce.</w:t>
      </w:r>
    </w:p>
    <w:p w14:paraId="17CDB863" w14:textId="253F01C1" w:rsidR="00937007" w:rsidRDefault="00DE75DD" w:rsidP="00812166">
      <w:pPr>
        <w:pStyle w:val="NormalWeb"/>
        <w:rPr>
          <w:rFonts w:ascii="Arial" w:hAnsi="Arial" w:cs="Arial"/>
        </w:rPr>
      </w:pPr>
      <w:r>
        <w:rPr>
          <w:noProof/>
        </w:rPr>
        <w:drawing>
          <wp:inline distT="0" distB="0" distL="0" distR="0" wp14:anchorId="729B43E1" wp14:editId="620D8D17">
            <wp:extent cx="2114942" cy="209562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732" t="32730" r="32748" b="8801"/>
                    <a:stretch/>
                  </pic:blipFill>
                  <pic:spPr bwMode="auto">
                    <a:xfrm>
                      <a:off x="0" y="0"/>
                      <a:ext cx="2142960" cy="2123390"/>
                    </a:xfrm>
                    <a:prstGeom prst="rect">
                      <a:avLst/>
                    </a:prstGeom>
                    <a:ln>
                      <a:noFill/>
                    </a:ln>
                    <a:extLst>
                      <a:ext uri="{53640926-AAD7-44D8-BBD7-CCE9431645EC}">
                        <a14:shadowObscured xmlns:a14="http://schemas.microsoft.com/office/drawing/2010/main"/>
                      </a:ext>
                    </a:extLst>
                  </pic:spPr>
                </pic:pic>
              </a:graphicData>
            </a:graphic>
          </wp:inline>
        </w:drawing>
      </w:r>
    </w:p>
    <w:p w14:paraId="7A596D23" w14:textId="77777777" w:rsidR="00E97440" w:rsidRDefault="00DE75DD" w:rsidP="00E97440">
      <w:pPr>
        <w:pStyle w:val="NormalWeb"/>
        <w:rPr>
          <w:rFonts w:ascii="Arial" w:hAnsi="Arial" w:cs="Arial"/>
          <w:b/>
          <w:i/>
        </w:rPr>
      </w:pPr>
      <w:r w:rsidRPr="00DE75DD">
        <w:rPr>
          <w:rFonts w:ascii="Arial" w:hAnsi="Arial" w:cs="Arial"/>
          <w:b/>
          <w:i/>
        </w:rPr>
        <w:t>Figure 1 – CIPD website</w:t>
      </w:r>
    </w:p>
    <w:p w14:paraId="217F88DB" w14:textId="498ACC4A" w:rsidR="00521C8B" w:rsidRPr="00E97440" w:rsidRDefault="002B2CF9" w:rsidP="00E97440">
      <w:pPr>
        <w:pStyle w:val="NormalWeb"/>
        <w:rPr>
          <w:rFonts w:ascii="Arial" w:hAnsi="Arial" w:cs="Arial"/>
          <w:b/>
          <w:i/>
        </w:rPr>
      </w:pPr>
      <w:r>
        <w:rPr>
          <w:rFonts w:ascii="Arial" w:hAnsi="Arial" w:cs="Arial"/>
        </w:rPr>
        <w:t xml:space="preserve">NPTCBC </w:t>
      </w:r>
      <w:r w:rsidR="00E97440">
        <w:rPr>
          <w:rFonts w:ascii="Arial" w:hAnsi="Arial" w:cs="Arial"/>
        </w:rPr>
        <w:t>(</w:t>
      </w:r>
      <w:r>
        <w:rPr>
          <w:rFonts w:ascii="Arial" w:hAnsi="Arial" w:cs="Arial"/>
        </w:rPr>
        <w:t xml:space="preserve">2018) has implemented a </w:t>
      </w:r>
      <w:r w:rsidR="00A910A4">
        <w:rPr>
          <w:rFonts w:ascii="Arial" w:hAnsi="Arial" w:cs="Arial"/>
        </w:rPr>
        <w:t>Workforce Plan</w:t>
      </w:r>
      <w:r>
        <w:rPr>
          <w:rFonts w:ascii="Arial" w:hAnsi="Arial" w:cs="Arial"/>
        </w:rPr>
        <w:t>ning</w:t>
      </w:r>
      <w:r w:rsidR="00A910A4">
        <w:rPr>
          <w:rFonts w:ascii="Arial" w:hAnsi="Arial" w:cs="Arial"/>
        </w:rPr>
        <w:t xml:space="preserve"> Strategy</w:t>
      </w:r>
      <w:r>
        <w:rPr>
          <w:rFonts w:ascii="Arial" w:hAnsi="Arial" w:cs="Arial"/>
        </w:rPr>
        <w:t xml:space="preserve"> 2018-2022</w:t>
      </w:r>
      <w:r w:rsidR="00DC5D68">
        <w:rPr>
          <w:rFonts w:ascii="Arial" w:hAnsi="Arial" w:cs="Arial"/>
        </w:rPr>
        <w:t xml:space="preserve"> </w:t>
      </w:r>
      <w:r w:rsidR="00DC5D68" w:rsidRPr="00DC5D68">
        <w:rPr>
          <w:rFonts w:ascii="Arial" w:hAnsi="Arial" w:cs="Arial"/>
          <w:b/>
        </w:rPr>
        <w:t>(appendix 1)</w:t>
      </w:r>
      <w:r w:rsidR="00A910A4" w:rsidRPr="00DC5D68">
        <w:rPr>
          <w:rFonts w:ascii="Arial" w:hAnsi="Arial" w:cs="Arial"/>
          <w:b/>
        </w:rPr>
        <w:t>.</w:t>
      </w:r>
      <w:r w:rsidR="00A910A4">
        <w:rPr>
          <w:rFonts w:ascii="Arial" w:hAnsi="Arial" w:cs="Arial"/>
        </w:rPr>
        <w:t xml:space="preserve"> The plan </w:t>
      </w:r>
      <w:r>
        <w:rPr>
          <w:rFonts w:ascii="Arial" w:hAnsi="Arial" w:cs="Arial"/>
        </w:rPr>
        <w:t>highlights that public sector is facing difficult and uncertain times with challenging financial pressures, along with social, economic, demographic and legislative changes. With this in mind, the council set</w:t>
      </w:r>
      <w:r w:rsidR="00DE75DD">
        <w:rPr>
          <w:rFonts w:ascii="Arial" w:hAnsi="Arial" w:cs="Arial"/>
        </w:rPr>
        <w:t>s</w:t>
      </w:r>
      <w:r>
        <w:rPr>
          <w:rFonts w:ascii="Arial" w:hAnsi="Arial" w:cs="Arial"/>
        </w:rPr>
        <w:t xml:space="preserve"> out its intentions to shape the workforce to create a bright future that will attract, retain and motivate the best employees with the right skills in order to efficiently del</w:t>
      </w:r>
      <w:r w:rsidR="00DC5D68">
        <w:rPr>
          <w:rFonts w:ascii="Arial" w:hAnsi="Arial" w:cs="Arial"/>
        </w:rPr>
        <w:t>iver services to the community.</w:t>
      </w:r>
      <w:r w:rsidR="00FA10CC">
        <w:rPr>
          <w:rFonts w:ascii="Arial" w:hAnsi="Arial" w:cs="Arial"/>
        </w:rPr>
        <w:t xml:space="preserve"> </w:t>
      </w:r>
    </w:p>
    <w:p w14:paraId="4D47254B" w14:textId="365CAEC6" w:rsidR="00877E25" w:rsidRDefault="00877E25" w:rsidP="00DC5D68">
      <w:pPr>
        <w:rPr>
          <w:rFonts w:ascii="Arial" w:hAnsi="Arial" w:cs="Arial"/>
          <w:sz w:val="24"/>
          <w:szCs w:val="24"/>
        </w:rPr>
      </w:pPr>
      <w:r>
        <w:rPr>
          <w:rFonts w:ascii="Arial" w:hAnsi="Arial" w:cs="Arial"/>
          <w:sz w:val="24"/>
          <w:szCs w:val="24"/>
        </w:rPr>
        <w:t>This plan includes an anal</w:t>
      </w:r>
      <w:r w:rsidR="00DC5D68">
        <w:rPr>
          <w:rFonts w:ascii="Arial" w:hAnsi="Arial" w:cs="Arial"/>
          <w:sz w:val="24"/>
          <w:szCs w:val="24"/>
        </w:rPr>
        <w:t xml:space="preserve">ysis of </w:t>
      </w:r>
      <w:r>
        <w:rPr>
          <w:rFonts w:ascii="Arial" w:hAnsi="Arial" w:cs="Arial"/>
          <w:sz w:val="24"/>
          <w:szCs w:val="24"/>
        </w:rPr>
        <w:t>the current workforce</w:t>
      </w:r>
      <w:r w:rsidR="00DC5D68">
        <w:rPr>
          <w:rFonts w:ascii="Arial" w:hAnsi="Arial" w:cs="Arial"/>
          <w:sz w:val="24"/>
          <w:szCs w:val="24"/>
        </w:rPr>
        <w:t xml:space="preserve"> </w:t>
      </w:r>
      <w:r>
        <w:rPr>
          <w:rFonts w:ascii="Arial" w:hAnsi="Arial" w:cs="Arial"/>
          <w:sz w:val="24"/>
          <w:szCs w:val="24"/>
        </w:rPr>
        <w:t>and highlights that in order to identify future workforce demands, t</w:t>
      </w:r>
      <w:r w:rsidR="00DC5D68">
        <w:rPr>
          <w:rFonts w:ascii="Arial" w:hAnsi="Arial" w:cs="Arial"/>
          <w:sz w:val="24"/>
          <w:szCs w:val="24"/>
        </w:rPr>
        <w:t>he council</w:t>
      </w:r>
      <w:r>
        <w:rPr>
          <w:rFonts w:ascii="Arial" w:hAnsi="Arial" w:cs="Arial"/>
          <w:sz w:val="24"/>
          <w:szCs w:val="24"/>
        </w:rPr>
        <w:t xml:space="preserve"> would need to align current data with their purpose, vision and values. These includes a number of strategic plans:</w:t>
      </w:r>
    </w:p>
    <w:p w14:paraId="6AC14C38" w14:textId="1C9E510A" w:rsidR="00877E25" w:rsidRPr="00877E25" w:rsidRDefault="00877E25" w:rsidP="00877E25">
      <w:pPr>
        <w:pStyle w:val="ListParagraph"/>
        <w:numPr>
          <w:ilvl w:val="0"/>
          <w:numId w:val="22"/>
        </w:numPr>
        <w:rPr>
          <w:rFonts w:ascii="Arial" w:hAnsi="Arial" w:cs="Arial"/>
          <w:sz w:val="24"/>
          <w:szCs w:val="24"/>
        </w:rPr>
      </w:pPr>
      <w:r w:rsidRPr="00877E25">
        <w:rPr>
          <w:rFonts w:ascii="Arial" w:hAnsi="Arial" w:cs="Arial"/>
          <w:bCs/>
          <w:sz w:val="24"/>
          <w:szCs w:val="24"/>
        </w:rPr>
        <w:t>Corporate Plan Strategic</w:t>
      </w:r>
      <w:r>
        <w:rPr>
          <w:rFonts w:ascii="Arial" w:hAnsi="Arial" w:cs="Arial"/>
          <w:bCs/>
          <w:sz w:val="24"/>
          <w:szCs w:val="24"/>
        </w:rPr>
        <w:t xml:space="preserve"> Objectives and priorities 2017-2</w:t>
      </w:r>
      <w:r w:rsidRPr="00877E25">
        <w:rPr>
          <w:rFonts w:ascii="Arial" w:hAnsi="Arial" w:cs="Arial"/>
          <w:bCs/>
          <w:sz w:val="24"/>
          <w:szCs w:val="24"/>
        </w:rPr>
        <w:t>022</w:t>
      </w:r>
      <w:r w:rsidR="00986049">
        <w:rPr>
          <w:rFonts w:ascii="Arial" w:hAnsi="Arial" w:cs="Arial"/>
          <w:bCs/>
          <w:sz w:val="24"/>
          <w:szCs w:val="24"/>
        </w:rPr>
        <w:t xml:space="preserve"> which includes their well-being objective</w:t>
      </w:r>
    </w:p>
    <w:p w14:paraId="328794ED" w14:textId="1E4AB7F8" w:rsidR="00877E25" w:rsidRPr="00877E25" w:rsidRDefault="00877E25" w:rsidP="00877E25">
      <w:pPr>
        <w:pStyle w:val="ListParagraph"/>
        <w:numPr>
          <w:ilvl w:val="0"/>
          <w:numId w:val="22"/>
        </w:numPr>
        <w:rPr>
          <w:rFonts w:ascii="Arial" w:hAnsi="Arial" w:cs="Arial"/>
          <w:sz w:val="24"/>
          <w:szCs w:val="24"/>
        </w:rPr>
      </w:pPr>
      <w:r>
        <w:rPr>
          <w:rFonts w:ascii="Arial" w:hAnsi="Arial" w:cs="Arial"/>
          <w:bCs/>
          <w:sz w:val="24"/>
          <w:szCs w:val="24"/>
        </w:rPr>
        <w:t>Medium Term Financial Plan</w:t>
      </w:r>
    </w:p>
    <w:p w14:paraId="338072CC" w14:textId="1E29B2FE" w:rsidR="00877E25" w:rsidRPr="00877E25" w:rsidRDefault="00877E25" w:rsidP="00877E25">
      <w:pPr>
        <w:pStyle w:val="ListParagraph"/>
        <w:numPr>
          <w:ilvl w:val="0"/>
          <w:numId w:val="22"/>
        </w:numPr>
        <w:rPr>
          <w:rFonts w:ascii="Arial" w:hAnsi="Arial" w:cs="Arial"/>
          <w:sz w:val="24"/>
          <w:szCs w:val="24"/>
        </w:rPr>
      </w:pPr>
      <w:r>
        <w:rPr>
          <w:rFonts w:ascii="Arial" w:hAnsi="Arial" w:cs="Arial"/>
          <w:bCs/>
          <w:sz w:val="24"/>
          <w:szCs w:val="24"/>
        </w:rPr>
        <w:t>Asset Management Plan</w:t>
      </w:r>
    </w:p>
    <w:p w14:paraId="7AA320E2" w14:textId="65766056" w:rsidR="00877E25" w:rsidRPr="00877E25" w:rsidRDefault="00877E25" w:rsidP="00877E25">
      <w:pPr>
        <w:pStyle w:val="ListParagraph"/>
        <w:numPr>
          <w:ilvl w:val="0"/>
          <w:numId w:val="22"/>
        </w:numPr>
        <w:rPr>
          <w:rFonts w:ascii="Arial" w:hAnsi="Arial" w:cs="Arial"/>
          <w:sz w:val="24"/>
          <w:szCs w:val="24"/>
        </w:rPr>
      </w:pPr>
      <w:r>
        <w:rPr>
          <w:rFonts w:ascii="Arial" w:hAnsi="Arial" w:cs="Arial"/>
          <w:bCs/>
          <w:sz w:val="24"/>
          <w:szCs w:val="24"/>
        </w:rPr>
        <w:t>Risk and Governance</w:t>
      </w:r>
    </w:p>
    <w:p w14:paraId="7C44CE9D" w14:textId="77777777" w:rsidR="00986049" w:rsidRDefault="00986049" w:rsidP="00986049">
      <w:pPr>
        <w:pStyle w:val="ListParagraph"/>
        <w:numPr>
          <w:ilvl w:val="0"/>
          <w:numId w:val="22"/>
        </w:numPr>
        <w:rPr>
          <w:rFonts w:ascii="Arial" w:hAnsi="Arial" w:cs="Arial"/>
          <w:sz w:val="24"/>
          <w:szCs w:val="24"/>
        </w:rPr>
      </w:pPr>
      <w:r>
        <w:rPr>
          <w:rFonts w:ascii="Arial" w:hAnsi="Arial" w:cs="Arial"/>
          <w:sz w:val="24"/>
          <w:szCs w:val="24"/>
        </w:rPr>
        <w:t>Corporate Change Programme</w:t>
      </w:r>
    </w:p>
    <w:p w14:paraId="04C39BA2" w14:textId="0B8F87D9" w:rsidR="00965B77" w:rsidRDefault="00986049" w:rsidP="00986049">
      <w:pPr>
        <w:rPr>
          <w:rFonts w:ascii="Arial" w:hAnsi="Arial" w:cs="Arial"/>
          <w:sz w:val="24"/>
          <w:szCs w:val="24"/>
        </w:rPr>
      </w:pPr>
      <w:r>
        <w:rPr>
          <w:rFonts w:ascii="Arial" w:hAnsi="Arial" w:cs="Arial"/>
          <w:sz w:val="24"/>
          <w:szCs w:val="24"/>
        </w:rPr>
        <w:t>T</w:t>
      </w:r>
      <w:r w:rsidRPr="00986049">
        <w:rPr>
          <w:rFonts w:ascii="Arial" w:hAnsi="Arial" w:cs="Arial"/>
          <w:sz w:val="24"/>
          <w:szCs w:val="24"/>
        </w:rPr>
        <w:t xml:space="preserve">he medium term financial plan </w:t>
      </w:r>
      <w:r>
        <w:rPr>
          <w:rFonts w:ascii="Arial" w:hAnsi="Arial" w:cs="Arial"/>
          <w:sz w:val="24"/>
          <w:szCs w:val="24"/>
        </w:rPr>
        <w:t xml:space="preserve">particularly drew my attention with financial pressures on public sector organisations to reduce budget costs due to stringent Welsh Government funding. </w:t>
      </w:r>
      <w:r w:rsidR="006D02F7">
        <w:rPr>
          <w:rFonts w:ascii="Arial" w:hAnsi="Arial" w:cs="Arial"/>
          <w:sz w:val="24"/>
          <w:szCs w:val="24"/>
        </w:rPr>
        <w:t>The council</w:t>
      </w:r>
      <w:r>
        <w:rPr>
          <w:rFonts w:ascii="Arial" w:hAnsi="Arial" w:cs="Arial"/>
          <w:sz w:val="24"/>
          <w:szCs w:val="24"/>
        </w:rPr>
        <w:t xml:space="preserve"> </w:t>
      </w:r>
      <w:r w:rsidR="009F3E0D">
        <w:rPr>
          <w:rFonts w:ascii="Arial" w:hAnsi="Arial" w:cs="Arial"/>
          <w:sz w:val="24"/>
          <w:szCs w:val="24"/>
        </w:rPr>
        <w:t xml:space="preserve">has already </w:t>
      </w:r>
      <w:r>
        <w:rPr>
          <w:rFonts w:ascii="Arial" w:hAnsi="Arial" w:cs="Arial"/>
          <w:sz w:val="24"/>
          <w:szCs w:val="24"/>
        </w:rPr>
        <w:t>established a Head of Service Workforce Plann</w:t>
      </w:r>
      <w:r w:rsidR="009F3E0D">
        <w:rPr>
          <w:rFonts w:ascii="Arial" w:hAnsi="Arial" w:cs="Arial"/>
          <w:sz w:val="24"/>
          <w:szCs w:val="24"/>
        </w:rPr>
        <w:t>ing Group, which consists of corporate director</w:t>
      </w:r>
      <w:r w:rsidR="00E97440">
        <w:rPr>
          <w:rFonts w:ascii="Arial" w:hAnsi="Arial" w:cs="Arial"/>
          <w:sz w:val="24"/>
          <w:szCs w:val="24"/>
        </w:rPr>
        <w:t>s and trade unions. The group’s key priorities are</w:t>
      </w:r>
      <w:r w:rsidR="006D02F7">
        <w:rPr>
          <w:rFonts w:ascii="Arial" w:hAnsi="Arial" w:cs="Arial"/>
          <w:sz w:val="24"/>
          <w:szCs w:val="24"/>
        </w:rPr>
        <w:t xml:space="preserve"> safeguarding its </w:t>
      </w:r>
      <w:r>
        <w:rPr>
          <w:rFonts w:ascii="Arial" w:hAnsi="Arial" w:cs="Arial"/>
          <w:sz w:val="24"/>
          <w:szCs w:val="24"/>
        </w:rPr>
        <w:t xml:space="preserve">workforce from compulsory redundancies </w:t>
      </w:r>
      <w:r w:rsidR="006D02F7">
        <w:rPr>
          <w:rFonts w:ascii="Arial" w:hAnsi="Arial" w:cs="Arial"/>
          <w:sz w:val="24"/>
          <w:szCs w:val="24"/>
        </w:rPr>
        <w:t>to t</w:t>
      </w:r>
      <w:r w:rsidR="00E97440">
        <w:rPr>
          <w:rFonts w:ascii="Arial" w:hAnsi="Arial" w:cs="Arial"/>
          <w:sz w:val="24"/>
          <w:szCs w:val="24"/>
        </w:rPr>
        <w:t xml:space="preserve">he maximum extent possible, whilst </w:t>
      </w:r>
      <w:r w:rsidR="004D5E1F">
        <w:rPr>
          <w:rFonts w:ascii="Arial" w:hAnsi="Arial" w:cs="Arial"/>
          <w:sz w:val="24"/>
          <w:szCs w:val="24"/>
        </w:rPr>
        <w:t>seeking</w:t>
      </w:r>
      <w:r w:rsidR="006D02F7">
        <w:rPr>
          <w:rFonts w:ascii="Arial" w:hAnsi="Arial" w:cs="Arial"/>
          <w:sz w:val="24"/>
          <w:szCs w:val="24"/>
        </w:rPr>
        <w:t xml:space="preserve"> redeployment</w:t>
      </w:r>
      <w:r w:rsidR="009F3E0D">
        <w:rPr>
          <w:rFonts w:ascii="Arial" w:hAnsi="Arial" w:cs="Arial"/>
          <w:sz w:val="24"/>
          <w:szCs w:val="24"/>
        </w:rPr>
        <w:t xml:space="preserve"> opportunities</w:t>
      </w:r>
      <w:r w:rsidR="004D5E1F">
        <w:rPr>
          <w:rFonts w:ascii="Arial" w:hAnsi="Arial" w:cs="Arial"/>
          <w:sz w:val="24"/>
          <w:szCs w:val="24"/>
        </w:rPr>
        <w:t xml:space="preserve">, identifying </w:t>
      </w:r>
      <w:r w:rsidR="006D02F7">
        <w:rPr>
          <w:rFonts w:ascii="Arial" w:hAnsi="Arial" w:cs="Arial"/>
          <w:sz w:val="24"/>
          <w:szCs w:val="24"/>
        </w:rPr>
        <w:t>skills gaps and reviewing learni</w:t>
      </w:r>
      <w:r w:rsidR="004D5E1F">
        <w:rPr>
          <w:rFonts w:ascii="Arial" w:hAnsi="Arial" w:cs="Arial"/>
          <w:sz w:val="24"/>
          <w:szCs w:val="24"/>
        </w:rPr>
        <w:t>ng and development initiatives in order to retain and develop its existing workforce.</w:t>
      </w:r>
    </w:p>
    <w:p w14:paraId="1C5B5152" w14:textId="7CB76AF4" w:rsidR="00965B77" w:rsidRDefault="00965B77" w:rsidP="00986049">
      <w:pPr>
        <w:rPr>
          <w:rFonts w:ascii="Arial" w:hAnsi="Arial" w:cs="Arial"/>
          <w:sz w:val="24"/>
          <w:szCs w:val="24"/>
        </w:rPr>
      </w:pPr>
      <w:r>
        <w:rPr>
          <w:rFonts w:ascii="Arial" w:hAnsi="Arial" w:cs="Arial"/>
          <w:sz w:val="24"/>
          <w:szCs w:val="24"/>
        </w:rPr>
        <w:t>Our Learning, Training and Development Section implement training programmes on a yearly basis in line with legislative changes and service provisions, working in close partnership with neighbouring external organisations such as NPT Colleges and the NHS (</w:t>
      </w:r>
      <w:r>
        <w:rPr>
          <w:rFonts w:ascii="Arial" w:hAnsi="Arial" w:cs="Arial"/>
          <w:b/>
          <w:sz w:val="24"/>
          <w:szCs w:val="24"/>
        </w:rPr>
        <w:t>appendix 2</w:t>
      </w:r>
      <w:r>
        <w:rPr>
          <w:rFonts w:ascii="Arial" w:hAnsi="Arial" w:cs="Arial"/>
          <w:sz w:val="24"/>
          <w:szCs w:val="24"/>
        </w:rPr>
        <w:t>).</w:t>
      </w:r>
    </w:p>
    <w:p w14:paraId="4B22DC24" w14:textId="01F0C6CC" w:rsidR="00870EC5" w:rsidRDefault="006D02F7" w:rsidP="00986049">
      <w:pPr>
        <w:rPr>
          <w:rFonts w:ascii="Arial" w:hAnsi="Arial" w:cs="Arial"/>
          <w:sz w:val="24"/>
          <w:szCs w:val="24"/>
        </w:rPr>
      </w:pPr>
      <w:r>
        <w:rPr>
          <w:rFonts w:ascii="Arial" w:hAnsi="Arial" w:cs="Arial"/>
          <w:sz w:val="24"/>
          <w:szCs w:val="24"/>
        </w:rPr>
        <w:lastRenderedPageBreak/>
        <w:t>The group meets on a fortnightly basis to dis</w:t>
      </w:r>
      <w:r w:rsidR="00E3543D">
        <w:rPr>
          <w:rFonts w:ascii="Arial" w:hAnsi="Arial" w:cs="Arial"/>
          <w:sz w:val="24"/>
          <w:szCs w:val="24"/>
        </w:rPr>
        <w:t>cuss and address workforce planning</w:t>
      </w:r>
      <w:r>
        <w:rPr>
          <w:rFonts w:ascii="Arial" w:hAnsi="Arial" w:cs="Arial"/>
          <w:sz w:val="24"/>
          <w:szCs w:val="24"/>
        </w:rPr>
        <w:t xml:space="preserve">. I have attached the last agenda items that were discussed </w:t>
      </w:r>
      <w:r w:rsidR="00E3543D">
        <w:rPr>
          <w:rFonts w:ascii="Arial" w:hAnsi="Arial" w:cs="Arial"/>
          <w:sz w:val="24"/>
          <w:szCs w:val="24"/>
        </w:rPr>
        <w:t xml:space="preserve">as an example </w:t>
      </w:r>
      <w:r w:rsidR="00965B77">
        <w:rPr>
          <w:rFonts w:ascii="Arial" w:hAnsi="Arial" w:cs="Arial"/>
          <w:b/>
          <w:sz w:val="24"/>
          <w:szCs w:val="24"/>
        </w:rPr>
        <w:t>(appendix 3</w:t>
      </w:r>
      <w:r w:rsidRPr="006D02F7">
        <w:rPr>
          <w:rFonts w:ascii="Arial" w:hAnsi="Arial" w:cs="Arial"/>
          <w:b/>
          <w:sz w:val="24"/>
          <w:szCs w:val="24"/>
        </w:rPr>
        <w:t>).</w:t>
      </w:r>
      <w:r w:rsidR="0032612B">
        <w:rPr>
          <w:rFonts w:ascii="Arial" w:hAnsi="Arial" w:cs="Arial"/>
          <w:b/>
          <w:sz w:val="24"/>
          <w:szCs w:val="24"/>
        </w:rPr>
        <w:t xml:space="preserve"> </w:t>
      </w:r>
      <w:r w:rsidR="00870EC5">
        <w:rPr>
          <w:rFonts w:ascii="Arial" w:hAnsi="Arial" w:cs="Arial"/>
          <w:sz w:val="24"/>
          <w:szCs w:val="24"/>
        </w:rPr>
        <w:t xml:space="preserve">The group is </w:t>
      </w:r>
      <w:r w:rsidR="0032612B">
        <w:rPr>
          <w:rFonts w:ascii="Arial" w:hAnsi="Arial" w:cs="Arial"/>
          <w:sz w:val="24"/>
          <w:szCs w:val="24"/>
        </w:rPr>
        <w:t>very much focussed on dealing with workforce planning issues as and when they arise</w:t>
      </w:r>
      <w:r w:rsidR="00636A5D">
        <w:rPr>
          <w:rFonts w:ascii="Arial" w:hAnsi="Arial" w:cs="Arial"/>
          <w:sz w:val="24"/>
          <w:szCs w:val="24"/>
        </w:rPr>
        <w:t xml:space="preserve"> with reliance very much on management forecasting through NPTCBC succession planning toolkit.</w:t>
      </w:r>
      <w:r w:rsidR="0032612B">
        <w:rPr>
          <w:rFonts w:ascii="Arial" w:hAnsi="Arial" w:cs="Arial"/>
          <w:sz w:val="24"/>
          <w:szCs w:val="24"/>
        </w:rPr>
        <w:t xml:space="preserve"> It is evident that the Workforce Planning Strategy 2018-2022 </w:t>
      </w:r>
      <w:r w:rsidR="00870EC5">
        <w:rPr>
          <w:rFonts w:ascii="Arial" w:hAnsi="Arial" w:cs="Arial"/>
          <w:sz w:val="24"/>
          <w:szCs w:val="24"/>
        </w:rPr>
        <w:t>priorities over recent years have changed due to the</w:t>
      </w:r>
      <w:r w:rsidR="0032612B">
        <w:rPr>
          <w:rFonts w:ascii="Arial" w:hAnsi="Arial" w:cs="Arial"/>
          <w:sz w:val="24"/>
          <w:szCs w:val="24"/>
        </w:rPr>
        <w:t xml:space="preserve"> current pandemic</w:t>
      </w:r>
      <w:r w:rsidR="00870EC5">
        <w:rPr>
          <w:rFonts w:ascii="Arial" w:hAnsi="Arial" w:cs="Arial"/>
          <w:sz w:val="24"/>
          <w:szCs w:val="24"/>
        </w:rPr>
        <w:t xml:space="preserve"> with much focus being placed on redeployment of </w:t>
      </w:r>
      <w:r w:rsidR="00F74698">
        <w:rPr>
          <w:rFonts w:ascii="Arial" w:hAnsi="Arial" w:cs="Arial"/>
          <w:sz w:val="24"/>
          <w:szCs w:val="24"/>
        </w:rPr>
        <w:t>employees to front line services last year.</w:t>
      </w:r>
    </w:p>
    <w:p w14:paraId="15D3EDFC" w14:textId="2F421EAE" w:rsidR="006D02F7" w:rsidRDefault="00870EC5" w:rsidP="00986049">
      <w:pPr>
        <w:rPr>
          <w:rFonts w:ascii="Arial" w:hAnsi="Arial" w:cs="Arial"/>
          <w:sz w:val="24"/>
          <w:szCs w:val="24"/>
        </w:rPr>
      </w:pPr>
      <w:r>
        <w:rPr>
          <w:rFonts w:ascii="Arial" w:hAnsi="Arial" w:cs="Arial"/>
          <w:sz w:val="24"/>
          <w:szCs w:val="24"/>
        </w:rPr>
        <w:t>Directorate representatives and HR were tasked with identifying those employees who were available for redeployment to ensure that vital services continued (</w:t>
      </w:r>
      <w:r w:rsidRPr="00870EC5">
        <w:rPr>
          <w:rFonts w:ascii="Arial" w:hAnsi="Arial" w:cs="Arial"/>
          <w:b/>
          <w:sz w:val="24"/>
          <w:szCs w:val="24"/>
        </w:rPr>
        <w:t>appendix 4</w:t>
      </w:r>
      <w:r>
        <w:rPr>
          <w:rFonts w:ascii="Arial" w:hAnsi="Arial" w:cs="Arial"/>
          <w:sz w:val="24"/>
          <w:szCs w:val="24"/>
        </w:rPr>
        <w:t>). This included the implementation of the NPT safe and well scheme, which provided those vulnerable people within the Borough with essential goods during lockdown.</w:t>
      </w:r>
    </w:p>
    <w:p w14:paraId="0B1DED01" w14:textId="5C07D383" w:rsidR="00870EC5" w:rsidRDefault="00460491" w:rsidP="00460491">
      <w:pPr>
        <w:spacing w:before="240"/>
        <w:rPr>
          <w:rFonts w:ascii="Arial" w:hAnsi="Arial" w:cs="Arial"/>
          <w:sz w:val="24"/>
          <w:szCs w:val="24"/>
        </w:rPr>
      </w:pPr>
      <w:r>
        <w:rPr>
          <w:rFonts w:ascii="Arial" w:hAnsi="Arial" w:cs="Arial"/>
          <w:sz w:val="24"/>
          <w:szCs w:val="24"/>
        </w:rPr>
        <w:t>The workforce planning group</w:t>
      </w:r>
      <w:r w:rsidR="00A65AE9">
        <w:rPr>
          <w:rFonts w:ascii="Arial" w:hAnsi="Arial" w:cs="Arial"/>
          <w:sz w:val="24"/>
          <w:szCs w:val="24"/>
        </w:rPr>
        <w:t>’</w:t>
      </w:r>
      <w:r>
        <w:rPr>
          <w:rFonts w:ascii="Arial" w:hAnsi="Arial" w:cs="Arial"/>
          <w:sz w:val="24"/>
          <w:szCs w:val="24"/>
        </w:rPr>
        <w:t>s r</w:t>
      </w:r>
      <w:r w:rsidR="00F74698">
        <w:rPr>
          <w:rFonts w:ascii="Arial" w:hAnsi="Arial" w:cs="Arial"/>
          <w:sz w:val="24"/>
          <w:szCs w:val="24"/>
        </w:rPr>
        <w:t xml:space="preserve">estriction on external recruitment </w:t>
      </w:r>
      <w:r>
        <w:rPr>
          <w:rFonts w:ascii="Arial" w:hAnsi="Arial" w:cs="Arial"/>
          <w:sz w:val="24"/>
          <w:szCs w:val="24"/>
        </w:rPr>
        <w:t>has ensured that those e</w:t>
      </w:r>
      <w:r w:rsidR="006868C0">
        <w:rPr>
          <w:rFonts w:ascii="Arial" w:hAnsi="Arial" w:cs="Arial"/>
          <w:sz w:val="24"/>
          <w:szCs w:val="24"/>
        </w:rPr>
        <w:t>mployees deemed at risk of r</w:t>
      </w:r>
      <w:r>
        <w:rPr>
          <w:rFonts w:ascii="Arial" w:hAnsi="Arial" w:cs="Arial"/>
          <w:sz w:val="24"/>
          <w:szCs w:val="24"/>
        </w:rPr>
        <w:t>edundancy or medical redeployment are given first consideration during any recruitment and selection process, as well as offering career development opportunities for other employees. I have attached the recruitment and selection policy which outlines this (</w:t>
      </w:r>
      <w:r w:rsidRPr="00460491">
        <w:rPr>
          <w:rFonts w:ascii="Arial" w:hAnsi="Arial" w:cs="Arial"/>
          <w:b/>
          <w:sz w:val="24"/>
          <w:szCs w:val="24"/>
        </w:rPr>
        <w:t>appendix 5</w:t>
      </w:r>
      <w:r>
        <w:rPr>
          <w:rFonts w:ascii="Arial" w:hAnsi="Arial" w:cs="Arial"/>
          <w:sz w:val="24"/>
          <w:szCs w:val="24"/>
        </w:rPr>
        <w:t>).</w:t>
      </w:r>
      <w:r w:rsidR="00645B8F">
        <w:rPr>
          <w:rFonts w:ascii="Arial" w:hAnsi="Arial" w:cs="Arial"/>
          <w:sz w:val="24"/>
          <w:szCs w:val="24"/>
        </w:rPr>
        <w:t xml:space="preserve"> Any requests for external advertising </w:t>
      </w:r>
      <w:r w:rsidR="006868C0">
        <w:rPr>
          <w:rFonts w:ascii="Arial" w:hAnsi="Arial" w:cs="Arial"/>
          <w:sz w:val="24"/>
          <w:szCs w:val="24"/>
        </w:rPr>
        <w:t>must be done so through completion of a robust business case for consideration through the group</w:t>
      </w:r>
      <w:r w:rsidR="00A65AE9">
        <w:rPr>
          <w:rFonts w:ascii="Arial" w:hAnsi="Arial" w:cs="Arial"/>
          <w:sz w:val="24"/>
          <w:szCs w:val="24"/>
        </w:rPr>
        <w:t xml:space="preserve"> (</w:t>
      </w:r>
      <w:r w:rsidR="00A65AE9" w:rsidRPr="00A65AE9">
        <w:rPr>
          <w:rFonts w:ascii="Arial" w:hAnsi="Arial" w:cs="Arial"/>
          <w:b/>
          <w:sz w:val="24"/>
          <w:szCs w:val="24"/>
        </w:rPr>
        <w:t>appendix 6</w:t>
      </w:r>
      <w:r w:rsidR="00A65AE9">
        <w:rPr>
          <w:rFonts w:ascii="Arial" w:hAnsi="Arial" w:cs="Arial"/>
          <w:sz w:val="24"/>
          <w:szCs w:val="24"/>
        </w:rPr>
        <w:t>). These processes highlight</w:t>
      </w:r>
      <w:r w:rsidR="006868C0">
        <w:rPr>
          <w:rFonts w:ascii="Arial" w:hAnsi="Arial" w:cs="Arial"/>
          <w:sz w:val="24"/>
          <w:szCs w:val="24"/>
        </w:rPr>
        <w:t xml:space="preserve"> the council’s workforce planning strategy and dedication to retain and develop within.</w:t>
      </w:r>
    </w:p>
    <w:p w14:paraId="292B4366" w14:textId="2909CA3F" w:rsidR="0032612B" w:rsidRDefault="00A65AE9" w:rsidP="00986049">
      <w:pPr>
        <w:rPr>
          <w:rFonts w:ascii="Arial" w:hAnsi="Arial" w:cs="Arial"/>
          <w:sz w:val="24"/>
          <w:szCs w:val="24"/>
        </w:rPr>
      </w:pPr>
      <w:r>
        <w:rPr>
          <w:rFonts w:ascii="Arial" w:hAnsi="Arial" w:cs="Arial"/>
          <w:sz w:val="24"/>
          <w:szCs w:val="24"/>
        </w:rPr>
        <w:t xml:space="preserve">The above process can be difficult to sustain particularly in those services with high turnover rates. Waste services is a large section which seeks to recruit </w:t>
      </w:r>
      <w:r w:rsidR="00FF5090">
        <w:rPr>
          <w:rFonts w:ascii="Arial" w:hAnsi="Arial" w:cs="Arial"/>
          <w:sz w:val="24"/>
          <w:szCs w:val="24"/>
        </w:rPr>
        <w:t xml:space="preserve">Waste Operatives </w:t>
      </w:r>
      <w:r>
        <w:rPr>
          <w:rFonts w:ascii="Arial" w:hAnsi="Arial" w:cs="Arial"/>
          <w:sz w:val="24"/>
          <w:szCs w:val="24"/>
        </w:rPr>
        <w:t>on a quarterly basis due to high turnover and sickness absence rates. The shift rota and physicality of the role are con</w:t>
      </w:r>
      <w:r w:rsidR="004C0449">
        <w:rPr>
          <w:rFonts w:ascii="Arial" w:hAnsi="Arial" w:cs="Arial"/>
          <w:sz w:val="24"/>
          <w:szCs w:val="24"/>
        </w:rPr>
        <w:t>tributors to the above reasons. I have retrieved data for the period of 2018-2019 (pre-COVID19) using the council’s internal bi-query reporting tool to identify leaving reasons and number of r</w:t>
      </w:r>
      <w:r w:rsidR="00FF5090">
        <w:rPr>
          <w:rFonts w:ascii="Arial" w:hAnsi="Arial" w:cs="Arial"/>
          <w:sz w:val="24"/>
          <w:szCs w:val="24"/>
        </w:rPr>
        <w:t xml:space="preserve">ecruitment advertisements </w:t>
      </w:r>
      <w:r w:rsidR="004C0449">
        <w:rPr>
          <w:rFonts w:ascii="Arial" w:hAnsi="Arial" w:cs="Arial"/>
          <w:sz w:val="24"/>
          <w:szCs w:val="24"/>
        </w:rPr>
        <w:t>(</w:t>
      </w:r>
      <w:r w:rsidR="004C0449" w:rsidRPr="004C0449">
        <w:rPr>
          <w:rFonts w:ascii="Arial" w:hAnsi="Arial" w:cs="Arial"/>
          <w:b/>
          <w:sz w:val="24"/>
          <w:szCs w:val="24"/>
        </w:rPr>
        <w:t>appendix 7</w:t>
      </w:r>
      <w:r w:rsidR="004C0449">
        <w:rPr>
          <w:rFonts w:ascii="Arial" w:hAnsi="Arial" w:cs="Arial"/>
          <w:sz w:val="24"/>
          <w:szCs w:val="24"/>
        </w:rPr>
        <w:t>).</w:t>
      </w:r>
    </w:p>
    <w:p w14:paraId="77A09B30" w14:textId="1D85F3E0" w:rsidR="00AE5B8B" w:rsidRDefault="000426B2" w:rsidP="00986049">
      <w:pPr>
        <w:rPr>
          <w:rFonts w:ascii="Arial" w:hAnsi="Arial" w:cs="Arial"/>
          <w:sz w:val="24"/>
          <w:szCs w:val="24"/>
        </w:rPr>
      </w:pPr>
      <w:r>
        <w:rPr>
          <w:rFonts w:ascii="Arial" w:hAnsi="Arial" w:cs="Arial"/>
          <w:sz w:val="24"/>
          <w:szCs w:val="24"/>
        </w:rPr>
        <w:t xml:space="preserve">The Architectural Section has been identified as a potential need to address skills shortages in the near future due to many </w:t>
      </w:r>
      <w:r w:rsidR="00FF653F">
        <w:rPr>
          <w:rFonts w:ascii="Arial" w:hAnsi="Arial" w:cs="Arial"/>
          <w:sz w:val="24"/>
          <w:szCs w:val="24"/>
        </w:rPr>
        <w:t xml:space="preserve">experienced </w:t>
      </w:r>
      <w:r>
        <w:rPr>
          <w:rFonts w:ascii="Arial" w:hAnsi="Arial" w:cs="Arial"/>
          <w:sz w:val="24"/>
          <w:szCs w:val="24"/>
        </w:rPr>
        <w:t>employees approaching retirement age (</w:t>
      </w:r>
      <w:r w:rsidRPr="000426B2">
        <w:rPr>
          <w:rFonts w:ascii="Arial" w:hAnsi="Arial" w:cs="Arial"/>
          <w:b/>
          <w:sz w:val="24"/>
          <w:szCs w:val="24"/>
        </w:rPr>
        <w:t>appendix 10</w:t>
      </w:r>
      <w:r>
        <w:rPr>
          <w:rFonts w:ascii="Arial" w:hAnsi="Arial" w:cs="Arial"/>
          <w:sz w:val="24"/>
          <w:szCs w:val="24"/>
        </w:rPr>
        <w:t>).</w:t>
      </w:r>
      <w:r w:rsidR="002871E1">
        <w:rPr>
          <w:rFonts w:ascii="Arial" w:hAnsi="Arial" w:cs="Arial"/>
          <w:sz w:val="24"/>
          <w:szCs w:val="24"/>
        </w:rPr>
        <w:t xml:space="preserve"> </w:t>
      </w:r>
      <w:r w:rsidR="00FF653F">
        <w:rPr>
          <w:rFonts w:ascii="Arial" w:hAnsi="Arial" w:cs="Arial"/>
          <w:sz w:val="24"/>
          <w:szCs w:val="24"/>
        </w:rPr>
        <w:t xml:space="preserve">The recruitment process has already commenced and research undertaken on identifying competitive salaries with other local authorities to ensure that the service has experience to replace those leaving. A Market Pay supplement is currently being considered to attract experienced Architects. </w:t>
      </w:r>
    </w:p>
    <w:p w14:paraId="2B523B55" w14:textId="365659B5" w:rsidR="00CE11D5" w:rsidRDefault="00CE11D5" w:rsidP="00986049">
      <w:pPr>
        <w:rPr>
          <w:rFonts w:ascii="Arial" w:hAnsi="Arial" w:cs="Arial"/>
          <w:sz w:val="24"/>
          <w:szCs w:val="24"/>
        </w:rPr>
      </w:pPr>
      <w:r>
        <w:rPr>
          <w:rFonts w:ascii="Arial" w:hAnsi="Arial" w:cs="Arial"/>
          <w:sz w:val="24"/>
          <w:szCs w:val="24"/>
        </w:rPr>
        <w:t>In order to combat the fall in the number of appointments during the last two years and ensure that the service remains fully operational, the Co</w:t>
      </w:r>
      <w:r w:rsidR="00E77DDD">
        <w:rPr>
          <w:rFonts w:ascii="Arial" w:hAnsi="Arial" w:cs="Arial"/>
          <w:sz w:val="24"/>
          <w:szCs w:val="24"/>
        </w:rPr>
        <w:t>uncil joined forces with Matrix-</w:t>
      </w:r>
      <w:r>
        <w:rPr>
          <w:rFonts w:ascii="Arial" w:hAnsi="Arial" w:cs="Arial"/>
          <w:sz w:val="24"/>
          <w:szCs w:val="24"/>
        </w:rPr>
        <w:t xml:space="preserve">SCM </w:t>
      </w:r>
      <w:r w:rsidR="00E77DDD">
        <w:rPr>
          <w:rFonts w:ascii="Arial" w:hAnsi="Arial" w:cs="Arial"/>
          <w:sz w:val="24"/>
          <w:szCs w:val="24"/>
        </w:rPr>
        <w:t xml:space="preserve">(2021) </w:t>
      </w:r>
      <w:r>
        <w:rPr>
          <w:rFonts w:ascii="Arial" w:hAnsi="Arial" w:cs="Arial"/>
          <w:sz w:val="24"/>
          <w:szCs w:val="24"/>
        </w:rPr>
        <w:t xml:space="preserve">limited – specialists in managing and improving recruitment supply, through reliable hiring. Through the use of technology, struggling recruiting managers are able to identify suitable applicants for urgent placement where the necessary pre-employment checks have already been undertaken. </w:t>
      </w:r>
    </w:p>
    <w:p w14:paraId="326BF12F" w14:textId="3F9A88BE" w:rsidR="00705EFF" w:rsidRDefault="00705EFF" w:rsidP="00705EFF">
      <w:pPr>
        <w:rPr>
          <w:rFonts w:ascii="Arial" w:hAnsi="Arial" w:cs="Arial"/>
          <w:sz w:val="24"/>
          <w:szCs w:val="24"/>
        </w:rPr>
      </w:pPr>
      <w:r>
        <w:rPr>
          <w:rFonts w:ascii="Arial" w:hAnsi="Arial" w:cs="Arial"/>
          <w:sz w:val="24"/>
          <w:szCs w:val="24"/>
        </w:rPr>
        <w:t>It is recommended that comple</w:t>
      </w:r>
      <w:r w:rsidR="0068251E">
        <w:rPr>
          <w:rFonts w:ascii="Arial" w:hAnsi="Arial" w:cs="Arial"/>
          <w:sz w:val="24"/>
          <w:szCs w:val="24"/>
        </w:rPr>
        <w:t>tion of a PESTLE analysis t</w:t>
      </w:r>
      <w:r>
        <w:rPr>
          <w:rFonts w:ascii="Arial" w:hAnsi="Arial" w:cs="Arial"/>
          <w:sz w:val="24"/>
          <w:szCs w:val="24"/>
        </w:rPr>
        <w:t>o identify external factors that could affect the organisati</w:t>
      </w:r>
      <w:r w:rsidR="0068251E">
        <w:rPr>
          <w:rFonts w:ascii="Arial" w:hAnsi="Arial" w:cs="Arial"/>
          <w:sz w:val="24"/>
          <w:szCs w:val="24"/>
        </w:rPr>
        <w:t xml:space="preserve">on. CIPD (2020c) argues that the use of such a framework will help </w:t>
      </w:r>
      <w:r>
        <w:rPr>
          <w:rFonts w:ascii="Arial" w:hAnsi="Arial" w:cs="Arial"/>
          <w:sz w:val="24"/>
          <w:szCs w:val="24"/>
        </w:rPr>
        <w:t>organisations gain an understanding into those external influences t</w:t>
      </w:r>
      <w:r w:rsidR="0068251E">
        <w:rPr>
          <w:rFonts w:ascii="Arial" w:hAnsi="Arial" w:cs="Arial"/>
          <w:sz w:val="24"/>
          <w:szCs w:val="24"/>
        </w:rPr>
        <w:t>hat may impact on the business. T</w:t>
      </w:r>
      <w:r>
        <w:rPr>
          <w:rFonts w:ascii="Arial" w:hAnsi="Arial" w:cs="Arial"/>
          <w:sz w:val="24"/>
          <w:szCs w:val="24"/>
        </w:rPr>
        <w:t>his process also allows HR and management to assess any potential risks specific to their industry and will help gain insight on their decisions – this includes workforce planning.</w:t>
      </w:r>
    </w:p>
    <w:p w14:paraId="76E28A7A" w14:textId="448B15C9" w:rsidR="00705EFF" w:rsidRDefault="00705EFF" w:rsidP="00705EFF">
      <w:pPr>
        <w:rPr>
          <w:rFonts w:ascii="Arial" w:hAnsi="Arial" w:cs="Arial"/>
          <w:sz w:val="24"/>
          <w:szCs w:val="24"/>
        </w:rPr>
      </w:pPr>
      <w:r>
        <w:rPr>
          <w:rFonts w:ascii="Arial" w:hAnsi="Arial" w:cs="Arial"/>
          <w:sz w:val="24"/>
          <w:szCs w:val="24"/>
        </w:rPr>
        <w:lastRenderedPageBreak/>
        <w:t xml:space="preserve">It is evident </w:t>
      </w:r>
      <w:r w:rsidR="00532173">
        <w:rPr>
          <w:rFonts w:ascii="Arial" w:hAnsi="Arial" w:cs="Arial"/>
          <w:sz w:val="24"/>
          <w:szCs w:val="24"/>
        </w:rPr>
        <w:t xml:space="preserve">that technological factors will </w:t>
      </w:r>
      <w:r>
        <w:rPr>
          <w:rFonts w:ascii="Arial" w:hAnsi="Arial" w:cs="Arial"/>
          <w:sz w:val="24"/>
          <w:szCs w:val="24"/>
        </w:rPr>
        <w:t>shape any future workforce</w:t>
      </w:r>
      <w:r w:rsidR="00532173">
        <w:rPr>
          <w:rFonts w:ascii="Arial" w:hAnsi="Arial" w:cs="Arial"/>
          <w:sz w:val="24"/>
          <w:szCs w:val="24"/>
        </w:rPr>
        <w:t xml:space="preserve"> planning processes due to the current </w:t>
      </w:r>
      <w:r>
        <w:rPr>
          <w:rFonts w:ascii="Arial" w:hAnsi="Arial" w:cs="Arial"/>
          <w:sz w:val="24"/>
          <w:szCs w:val="24"/>
        </w:rPr>
        <w:t>pand</w:t>
      </w:r>
      <w:r w:rsidR="00532173">
        <w:rPr>
          <w:rFonts w:ascii="Arial" w:hAnsi="Arial" w:cs="Arial"/>
          <w:sz w:val="24"/>
          <w:szCs w:val="24"/>
        </w:rPr>
        <w:t>emic. NPTCBC aims to create a ‘blended’ approach following the easing of lockdown restrictions, where most employees will be expected to work from home, with a few days office based. The Council had already implemented a Smart &amp; Connected Digital Strategy 2018-2022</w:t>
      </w:r>
      <w:r w:rsidR="00FD733B">
        <w:rPr>
          <w:rFonts w:ascii="Arial" w:hAnsi="Arial" w:cs="Arial"/>
          <w:sz w:val="24"/>
          <w:szCs w:val="24"/>
        </w:rPr>
        <w:t xml:space="preserve"> (</w:t>
      </w:r>
      <w:r w:rsidR="00FD733B" w:rsidRPr="00FD733B">
        <w:rPr>
          <w:rFonts w:ascii="Arial" w:hAnsi="Arial" w:cs="Arial"/>
          <w:b/>
          <w:sz w:val="24"/>
          <w:szCs w:val="24"/>
        </w:rPr>
        <w:t>appendix 8</w:t>
      </w:r>
      <w:r w:rsidR="00FD733B">
        <w:rPr>
          <w:rFonts w:ascii="Arial" w:hAnsi="Arial" w:cs="Arial"/>
          <w:sz w:val="24"/>
          <w:szCs w:val="24"/>
        </w:rPr>
        <w:t>)</w:t>
      </w:r>
      <w:r w:rsidR="00532173">
        <w:rPr>
          <w:rFonts w:ascii="Arial" w:hAnsi="Arial" w:cs="Arial"/>
          <w:sz w:val="24"/>
          <w:szCs w:val="24"/>
        </w:rPr>
        <w:t>, pre-COVID19 and more recently have developed a digital Partners Directory</w:t>
      </w:r>
      <w:r w:rsidR="00532173" w:rsidRPr="00FD733B">
        <w:rPr>
          <w:rFonts w:ascii="Arial" w:hAnsi="Arial" w:cs="Arial"/>
          <w:sz w:val="24"/>
          <w:szCs w:val="24"/>
        </w:rPr>
        <w:t>. The aim of our Digital Partners is to help other staff to gain digital confidence and overcome any barriers to getting digitally active in both the workplace and their personal lives.</w:t>
      </w:r>
      <w:r w:rsidR="00532173" w:rsidRPr="00FD733B">
        <w:rPr>
          <w:rFonts w:ascii="Helvetica" w:hAnsi="Helvetica" w:cs="Segoe UI"/>
        </w:rPr>
        <w:t xml:space="preserve"> </w:t>
      </w:r>
      <w:r w:rsidR="00532173" w:rsidRPr="00FD733B">
        <w:rPr>
          <w:rFonts w:ascii="Arial" w:hAnsi="Arial" w:cs="Arial"/>
          <w:sz w:val="24"/>
          <w:szCs w:val="24"/>
        </w:rPr>
        <w:t xml:space="preserve"> </w:t>
      </w:r>
    </w:p>
    <w:p w14:paraId="5E8F3E24" w14:textId="56679377" w:rsidR="0032612B" w:rsidRDefault="00D3183B" w:rsidP="00986049">
      <w:pPr>
        <w:rPr>
          <w:rFonts w:ascii="Arial" w:hAnsi="Arial" w:cs="Arial"/>
          <w:sz w:val="24"/>
          <w:szCs w:val="24"/>
        </w:rPr>
      </w:pPr>
      <w:r>
        <w:rPr>
          <w:rFonts w:ascii="Arial" w:hAnsi="Arial" w:cs="Arial"/>
          <w:sz w:val="24"/>
          <w:szCs w:val="24"/>
        </w:rPr>
        <w:t xml:space="preserve">On undertaking a comparison with another local authority, the City &amp; County of Swansea, </w:t>
      </w:r>
      <w:r w:rsidR="00AE5B8B">
        <w:rPr>
          <w:rFonts w:ascii="Arial" w:hAnsi="Arial" w:cs="Arial"/>
          <w:sz w:val="24"/>
          <w:szCs w:val="24"/>
        </w:rPr>
        <w:t>there was little evidence of a workforce planning strategy in line with NPTCBC. They have implemented a ‘managing the employment establishment’ policy which they have highlighted is a short version pending a HR policy review (</w:t>
      </w:r>
      <w:r w:rsidR="00AE5B8B" w:rsidRPr="00AE5B8B">
        <w:rPr>
          <w:rFonts w:ascii="Arial" w:hAnsi="Arial" w:cs="Arial"/>
          <w:b/>
          <w:sz w:val="24"/>
          <w:szCs w:val="24"/>
        </w:rPr>
        <w:t>appendix 9</w:t>
      </w:r>
      <w:r w:rsidR="00AE5B8B" w:rsidRPr="00AE5B8B">
        <w:rPr>
          <w:rFonts w:ascii="Arial" w:hAnsi="Arial" w:cs="Arial"/>
          <w:sz w:val="24"/>
          <w:szCs w:val="24"/>
        </w:rPr>
        <w:t>)</w:t>
      </w:r>
      <w:r w:rsidR="00AE5B8B" w:rsidRPr="00AE5B8B">
        <w:rPr>
          <w:rFonts w:ascii="Arial" w:hAnsi="Arial" w:cs="Arial"/>
          <w:b/>
          <w:sz w:val="24"/>
          <w:szCs w:val="24"/>
        </w:rPr>
        <w:t>.</w:t>
      </w:r>
      <w:r w:rsidR="00AE5B8B">
        <w:rPr>
          <w:rFonts w:ascii="Arial" w:hAnsi="Arial" w:cs="Arial"/>
          <w:sz w:val="24"/>
          <w:szCs w:val="24"/>
        </w:rPr>
        <w:t xml:space="preserve"> They have referenced the purpose of the policy is to maintain accurate establishment information that is critical to forward planning from a budgetary and workforce planning perspective. I was unable to find further information relating to their workforce planning process.</w:t>
      </w:r>
    </w:p>
    <w:p w14:paraId="6C1CC30C" w14:textId="267386CB" w:rsidR="00AE5B8B" w:rsidRDefault="00AE5B8B" w:rsidP="00986049">
      <w:pPr>
        <w:rPr>
          <w:rFonts w:ascii="Arial" w:hAnsi="Arial" w:cs="Arial"/>
          <w:sz w:val="24"/>
          <w:szCs w:val="24"/>
        </w:rPr>
      </w:pPr>
    </w:p>
    <w:p w14:paraId="703E4694" w14:textId="2026A08A" w:rsidR="00CD25FB" w:rsidRDefault="00CD25FB" w:rsidP="00986049">
      <w:pPr>
        <w:rPr>
          <w:rFonts w:ascii="Arial" w:hAnsi="Arial" w:cs="Arial"/>
          <w:sz w:val="24"/>
          <w:szCs w:val="24"/>
        </w:rPr>
      </w:pPr>
    </w:p>
    <w:p w14:paraId="04E9A2E1" w14:textId="121A55ED" w:rsidR="00CD25FB" w:rsidRDefault="00CD25FB" w:rsidP="00986049">
      <w:pPr>
        <w:rPr>
          <w:rFonts w:ascii="Arial" w:hAnsi="Arial" w:cs="Arial"/>
          <w:sz w:val="24"/>
          <w:szCs w:val="24"/>
        </w:rPr>
      </w:pPr>
    </w:p>
    <w:p w14:paraId="175F23D1" w14:textId="37EDBDAD" w:rsidR="00CD25FB" w:rsidRDefault="00CD25FB" w:rsidP="00986049">
      <w:pPr>
        <w:rPr>
          <w:rFonts w:ascii="Arial" w:hAnsi="Arial" w:cs="Arial"/>
          <w:sz w:val="24"/>
          <w:szCs w:val="24"/>
        </w:rPr>
      </w:pPr>
    </w:p>
    <w:p w14:paraId="36926AE4" w14:textId="2A1B8CE3" w:rsidR="00CD25FB" w:rsidRDefault="00CD25FB" w:rsidP="00986049">
      <w:pPr>
        <w:rPr>
          <w:rFonts w:ascii="Arial" w:hAnsi="Arial" w:cs="Arial"/>
          <w:sz w:val="24"/>
          <w:szCs w:val="24"/>
        </w:rPr>
      </w:pPr>
    </w:p>
    <w:p w14:paraId="7DF8B50E" w14:textId="4946DD0F" w:rsidR="00CD25FB" w:rsidRDefault="00CD25FB" w:rsidP="00986049">
      <w:pPr>
        <w:rPr>
          <w:rFonts w:ascii="Arial" w:hAnsi="Arial" w:cs="Arial"/>
          <w:sz w:val="24"/>
          <w:szCs w:val="24"/>
        </w:rPr>
      </w:pPr>
    </w:p>
    <w:p w14:paraId="3E9B75C5" w14:textId="6D01E0ED" w:rsidR="00CD25FB" w:rsidRDefault="00CD25FB" w:rsidP="00986049">
      <w:pPr>
        <w:rPr>
          <w:rFonts w:ascii="Arial" w:hAnsi="Arial" w:cs="Arial"/>
          <w:sz w:val="24"/>
          <w:szCs w:val="24"/>
        </w:rPr>
      </w:pPr>
    </w:p>
    <w:p w14:paraId="7C1EE68B" w14:textId="487F6BD7" w:rsidR="00CD25FB" w:rsidRDefault="00CD25FB" w:rsidP="00986049">
      <w:pPr>
        <w:rPr>
          <w:rFonts w:ascii="Arial" w:hAnsi="Arial" w:cs="Arial"/>
          <w:sz w:val="24"/>
          <w:szCs w:val="24"/>
        </w:rPr>
      </w:pPr>
    </w:p>
    <w:p w14:paraId="5B58EEFF" w14:textId="7DD588F2" w:rsidR="00CD25FB" w:rsidRDefault="00CD25FB" w:rsidP="00986049">
      <w:pPr>
        <w:rPr>
          <w:rFonts w:ascii="Arial" w:hAnsi="Arial" w:cs="Arial"/>
          <w:sz w:val="24"/>
          <w:szCs w:val="24"/>
        </w:rPr>
      </w:pPr>
    </w:p>
    <w:p w14:paraId="03F3A3BA" w14:textId="2B70A5BB" w:rsidR="00CD25FB" w:rsidRDefault="00CD25FB" w:rsidP="00986049">
      <w:pPr>
        <w:rPr>
          <w:rFonts w:ascii="Arial" w:hAnsi="Arial" w:cs="Arial"/>
          <w:sz w:val="24"/>
          <w:szCs w:val="24"/>
        </w:rPr>
      </w:pPr>
    </w:p>
    <w:p w14:paraId="1B92B966" w14:textId="66DF35F3" w:rsidR="00FF653F" w:rsidRDefault="00FF653F" w:rsidP="00986049">
      <w:pPr>
        <w:rPr>
          <w:rFonts w:ascii="Arial" w:hAnsi="Arial" w:cs="Arial"/>
          <w:sz w:val="24"/>
          <w:szCs w:val="24"/>
        </w:rPr>
      </w:pPr>
    </w:p>
    <w:p w14:paraId="1C259873" w14:textId="69564034" w:rsidR="00FF653F" w:rsidRDefault="00FF653F" w:rsidP="00986049">
      <w:pPr>
        <w:rPr>
          <w:rFonts w:ascii="Arial" w:hAnsi="Arial" w:cs="Arial"/>
          <w:sz w:val="24"/>
          <w:szCs w:val="24"/>
        </w:rPr>
      </w:pPr>
    </w:p>
    <w:p w14:paraId="2CE9EF39" w14:textId="258B1980" w:rsidR="00FF653F" w:rsidRDefault="00FF653F" w:rsidP="00986049">
      <w:pPr>
        <w:rPr>
          <w:rFonts w:ascii="Arial" w:hAnsi="Arial" w:cs="Arial"/>
          <w:sz w:val="24"/>
          <w:szCs w:val="24"/>
        </w:rPr>
      </w:pPr>
    </w:p>
    <w:p w14:paraId="645E1B64" w14:textId="094DA7A5" w:rsidR="00FF653F" w:rsidRDefault="00FF653F" w:rsidP="00986049">
      <w:pPr>
        <w:rPr>
          <w:rFonts w:ascii="Arial" w:hAnsi="Arial" w:cs="Arial"/>
          <w:sz w:val="24"/>
          <w:szCs w:val="24"/>
        </w:rPr>
      </w:pPr>
    </w:p>
    <w:p w14:paraId="03251007" w14:textId="3FE4A107" w:rsidR="00FF653F" w:rsidRDefault="00FF653F" w:rsidP="00986049">
      <w:pPr>
        <w:rPr>
          <w:rFonts w:ascii="Arial" w:hAnsi="Arial" w:cs="Arial"/>
          <w:sz w:val="24"/>
          <w:szCs w:val="24"/>
        </w:rPr>
      </w:pPr>
    </w:p>
    <w:p w14:paraId="41026422" w14:textId="77777777" w:rsidR="00FF653F" w:rsidRDefault="00FF653F" w:rsidP="00986049">
      <w:pPr>
        <w:rPr>
          <w:rFonts w:ascii="Arial" w:hAnsi="Arial" w:cs="Arial"/>
          <w:sz w:val="24"/>
          <w:szCs w:val="24"/>
        </w:rPr>
      </w:pPr>
    </w:p>
    <w:p w14:paraId="17CF628C" w14:textId="0A045B5F" w:rsidR="00CD25FB" w:rsidRDefault="00CD25FB" w:rsidP="00986049">
      <w:pPr>
        <w:rPr>
          <w:rFonts w:ascii="Arial" w:hAnsi="Arial" w:cs="Arial"/>
          <w:sz w:val="24"/>
          <w:szCs w:val="24"/>
        </w:rPr>
      </w:pPr>
    </w:p>
    <w:p w14:paraId="6431FC10" w14:textId="77777777" w:rsidR="00CD25FB" w:rsidRPr="0032612B" w:rsidRDefault="00CD25FB" w:rsidP="00986049">
      <w:pPr>
        <w:rPr>
          <w:rFonts w:ascii="Arial" w:hAnsi="Arial" w:cs="Arial"/>
          <w:sz w:val="24"/>
          <w:szCs w:val="24"/>
        </w:rPr>
      </w:pPr>
    </w:p>
    <w:p w14:paraId="55514A5D" w14:textId="3F1BC388" w:rsidR="00877E25" w:rsidRDefault="00877E25" w:rsidP="00DC5D68">
      <w:pPr>
        <w:rPr>
          <w:rFonts w:ascii="Arial" w:hAnsi="Arial" w:cs="Arial"/>
          <w:sz w:val="24"/>
          <w:szCs w:val="24"/>
        </w:rPr>
      </w:pPr>
    </w:p>
    <w:p w14:paraId="263EB2E0" w14:textId="77777777" w:rsidR="00877E25" w:rsidRPr="00DC5D68" w:rsidRDefault="00877E25" w:rsidP="00DC5D68">
      <w:pPr>
        <w:rPr>
          <w:rFonts w:ascii="Arial" w:hAnsi="Arial" w:cs="Arial"/>
          <w:sz w:val="24"/>
          <w:szCs w:val="24"/>
        </w:rPr>
      </w:pPr>
    </w:p>
    <w:p w14:paraId="4A856830" w14:textId="7AFAC915" w:rsidR="00493EC7" w:rsidRDefault="00493EC7" w:rsidP="001265B2">
      <w:pPr>
        <w:spacing w:before="240"/>
        <w:rPr>
          <w:lang w:val="en"/>
        </w:rPr>
      </w:pPr>
    </w:p>
    <w:p w14:paraId="15A46F05" w14:textId="0F1CF286" w:rsidR="001816A0" w:rsidRPr="00877410" w:rsidRDefault="00AC1FF7" w:rsidP="001816A0">
      <w:pPr>
        <w:rPr>
          <w:rFonts w:eastAsia="Times New Roman" w:cstheme="minorHAnsi"/>
          <w:b/>
          <w:sz w:val="24"/>
          <w:szCs w:val="24"/>
          <w:lang w:eastAsia="en-GB"/>
        </w:rPr>
      </w:pPr>
      <w:r w:rsidRPr="00877410">
        <w:rPr>
          <w:rFonts w:eastAsia="Times New Roman" w:cstheme="minorHAnsi"/>
          <w:b/>
          <w:sz w:val="24"/>
          <w:szCs w:val="24"/>
          <w:lang w:eastAsia="en-GB"/>
        </w:rPr>
        <w:lastRenderedPageBreak/>
        <w:t>References</w:t>
      </w:r>
    </w:p>
    <w:p w14:paraId="59A0BC0A" w14:textId="06FD8673" w:rsidR="002806F9" w:rsidRDefault="003B1414" w:rsidP="003B1414">
      <w:pPr>
        <w:pStyle w:val="NormalWeb"/>
        <w:rPr>
          <w:rFonts w:asciiTheme="minorHAnsi" w:hAnsiTheme="minorHAnsi" w:cstheme="minorHAnsi"/>
          <w:noProof/>
          <w:lang w:val="en-US"/>
        </w:rPr>
      </w:pPr>
      <w:r>
        <w:rPr>
          <w:rFonts w:asciiTheme="minorHAnsi" w:hAnsiTheme="minorHAnsi" w:cstheme="minorHAnsi"/>
          <w:noProof/>
          <w:lang w:val="en-US"/>
        </w:rPr>
        <w:t xml:space="preserve">CIPD. (2020a). </w:t>
      </w:r>
      <w:r w:rsidRPr="003B1414">
        <w:rPr>
          <w:rFonts w:asciiTheme="minorHAnsi" w:hAnsiTheme="minorHAnsi" w:cstheme="minorHAnsi"/>
          <w:i/>
          <w:noProof/>
          <w:lang w:val="en-US"/>
        </w:rPr>
        <w:t>Talent management</w:t>
      </w:r>
      <w:r>
        <w:rPr>
          <w:rFonts w:asciiTheme="minorHAnsi" w:hAnsiTheme="minorHAnsi" w:cstheme="minorHAnsi"/>
          <w:noProof/>
          <w:lang w:val="en-US"/>
        </w:rPr>
        <w:t xml:space="preserve"> (Online) Available at: </w:t>
      </w:r>
      <w:hyperlink r:id="rId13" w:history="1">
        <w:r w:rsidRPr="00A470B8">
          <w:rPr>
            <w:rStyle w:val="Hyperlink"/>
            <w:rFonts w:asciiTheme="minorHAnsi" w:hAnsiTheme="minorHAnsi" w:cstheme="minorHAnsi"/>
            <w:noProof/>
            <w:lang w:val="en-US"/>
          </w:rPr>
          <w:t>https://www.cipd.co.uk/knowledge/strategy/resourcing/talent-factsheet</w:t>
        </w:r>
      </w:hyperlink>
      <w:r>
        <w:rPr>
          <w:rFonts w:asciiTheme="minorHAnsi" w:hAnsiTheme="minorHAnsi" w:cstheme="minorHAnsi"/>
          <w:noProof/>
          <w:lang w:val="en-US"/>
        </w:rPr>
        <w:t xml:space="preserve"> (Accessed 03 May 2021)</w:t>
      </w:r>
    </w:p>
    <w:p w14:paraId="471B9456" w14:textId="267CBAF0" w:rsidR="00937007" w:rsidRDefault="00937007" w:rsidP="003B1414">
      <w:pPr>
        <w:pStyle w:val="NormalWeb"/>
        <w:rPr>
          <w:rFonts w:asciiTheme="minorHAnsi" w:hAnsiTheme="minorHAnsi" w:cstheme="minorHAnsi"/>
          <w:noProof/>
          <w:lang w:val="en-US"/>
        </w:rPr>
      </w:pPr>
      <w:r>
        <w:rPr>
          <w:rFonts w:asciiTheme="minorHAnsi" w:hAnsiTheme="minorHAnsi" w:cstheme="minorHAnsi"/>
          <w:noProof/>
          <w:lang w:val="en-US"/>
        </w:rPr>
        <w:t xml:space="preserve">CIPD. (2020b). </w:t>
      </w:r>
      <w:r w:rsidRPr="00937007">
        <w:rPr>
          <w:rFonts w:asciiTheme="minorHAnsi" w:hAnsiTheme="minorHAnsi" w:cstheme="minorHAnsi"/>
          <w:i/>
          <w:noProof/>
          <w:lang w:val="en-US"/>
        </w:rPr>
        <w:t>Workforce planning</w:t>
      </w:r>
      <w:r>
        <w:rPr>
          <w:rFonts w:asciiTheme="minorHAnsi" w:hAnsiTheme="minorHAnsi" w:cstheme="minorHAnsi"/>
          <w:noProof/>
          <w:lang w:val="en-US"/>
        </w:rPr>
        <w:t xml:space="preserve"> (Online) Available at: </w:t>
      </w:r>
      <w:hyperlink r:id="rId14" w:history="1">
        <w:r w:rsidRPr="00A470B8">
          <w:rPr>
            <w:rStyle w:val="Hyperlink"/>
            <w:rFonts w:asciiTheme="minorHAnsi" w:hAnsiTheme="minorHAnsi" w:cstheme="minorHAnsi"/>
            <w:noProof/>
            <w:lang w:val="en-US"/>
          </w:rPr>
          <w:t>https://www.cipd.co.uk/knowledge/strategy/organisational-development/workforce-planning-factsheet</w:t>
        </w:r>
      </w:hyperlink>
      <w:r>
        <w:rPr>
          <w:rFonts w:asciiTheme="minorHAnsi" w:hAnsiTheme="minorHAnsi" w:cstheme="minorHAnsi"/>
          <w:noProof/>
          <w:lang w:val="en-US"/>
        </w:rPr>
        <w:t xml:space="preserve"> (Accessed 03 May 2021)</w:t>
      </w:r>
    </w:p>
    <w:p w14:paraId="1A1C61D5" w14:textId="696854AD" w:rsidR="0068251E" w:rsidRPr="003B119B" w:rsidRDefault="0068251E" w:rsidP="003B1414">
      <w:pPr>
        <w:pStyle w:val="NormalWeb"/>
        <w:rPr>
          <w:noProof/>
        </w:rPr>
      </w:pPr>
      <w:r>
        <w:rPr>
          <w:rFonts w:asciiTheme="minorHAnsi" w:hAnsiTheme="minorHAnsi" w:cstheme="minorHAnsi"/>
          <w:noProof/>
          <w:lang w:val="en-US"/>
        </w:rPr>
        <w:t xml:space="preserve">CIPD. (2020c). </w:t>
      </w:r>
      <w:r w:rsidRPr="0068251E">
        <w:rPr>
          <w:rFonts w:asciiTheme="minorHAnsi" w:hAnsiTheme="minorHAnsi" w:cstheme="minorHAnsi"/>
          <w:i/>
          <w:noProof/>
          <w:lang w:val="en-US"/>
        </w:rPr>
        <w:t>PESTLE analysis</w:t>
      </w:r>
      <w:r>
        <w:rPr>
          <w:rFonts w:asciiTheme="minorHAnsi" w:hAnsiTheme="minorHAnsi" w:cstheme="minorHAnsi"/>
          <w:noProof/>
          <w:lang w:val="en-US"/>
        </w:rPr>
        <w:t xml:space="preserve"> (Online) Available at: </w:t>
      </w:r>
      <w:hyperlink r:id="rId15" w:history="1">
        <w:r w:rsidRPr="00B67B18">
          <w:rPr>
            <w:rStyle w:val="Hyperlink"/>
            <w:rFonts w:asciiTheme="minorHAnsi" w:hAnsiTheme="minorHAnsi" w:cstheme="minorHAnsi"/>
            <w:noProof/>
            <w:lang w:val="en-US"/>
          </w:rPr>
          <w:t>https://www.cipd.co.uk/knowledge/strategy/organisational-development/pestle-analysis-factsheet</w:t>
        </w:r>
      </w:hyperlink>
      <w:r>
        <w:rPr>
          <w:rFonts w:asciiTheme="minorHAnsi" w:hAnsiTheme="minorHAnsi" w:cstheme="minorHAnsi"/>
          <w:noProof/>
          <w:lang w:val="en-US"/>
        </w:rPr>
        <w:t xml:space="preserve"> (Accessed 14 May 2021)</w:t>
      </w:r>
    </w:p>
    <w:p w14:paraId="1C21D979" w14:textId="0C64A2D5" w:rsidR="002806F9" w:rsidRDefault="002F2F29" w:rsidP="001816A0">
      <w:pPr>
        <w:rPr>
          <w:rFonts w:eastAsia="Times New Roman" w:cstheme="minorHAnsi"/>
          <w:sz w:val="24"/>
          <w:szCs w:val="24"/>
          <w:lang w:eastAsia="en-GB"/>
        </w:rPr>
      </w:pPr>
      <w:r>
        <w:rPr>
          <w:rFonts w:eastAsia="Times New Roman" w:cstheme="minorHAnsi"/>
          <w:sz w:val="24"/>
          <w:szCs w:val="24"/>
          <w:lang w:eastAsia="en-GB"/>
        </w:rPr>
        <w:t xml:space="preserve">HR Zone. (2021). </w:t>
      </w:r>
      <w:r w:rsidRPr="002F2F29">
        <w:rPr>
          <w:rFonts w:eastAsia="Times New Roman" w:cstheme="minorHAnsi"/>
          <w:i/>
          <w:sz w:val="24"/>
          <w:szCs w:val="24"/>
          <w:lang w:eastAsia="en-GB"/>
        </w:rPr>
        <w:t>What is workforce planning?</w:t>
      </w:r>
      <w:r>
        <w:rPr>
          <w:rFonts w:eastAsia="Times New Roman" w:cstheme="minorHAnsi"/>
          <w:sz w:val="24"/>
          <w:szCs w:val="24"/>
          <w:lang w:eastAsia="en-GB"/>
        </w:rPr>
        <w:t xml:space="preserve"> (Online) Available at: </w:t>
      </w:r>
      <w:hyperlink r:id="rId16" w:history="1">
        <w:r w:rsidRPr="00A470B8">
          <w:rPr>
            <w:rStyle w:val="Hyperlink"/>
            <w:rFonts w:eastAsia="Times New Roman" w:cstheme="minorHAnsi"/>
            <w:sz w:val="24"/>
            <w:szCs w:val="24"/>
            <w:lang w:eastAsia="en-GB"/>
          </w:rPr>
          <w:t>https://www.hrzone.com/hr-glossary/what-is-workforce-planning</w:t>
        </w:r>
      </w:hyperlink>
      <w:r>
        <w:rPr>
          <w:rFonts w:eastAsia="Times New Roman" w:cstheme="minorHAnsi"/>
          <w:sz w:val="24"/>
          <w:szCs w:val="24"/>
          <w:lang w:eastAsia="en-GB"/>
        </w:rPr>
        <w:t xml:space="preserve"> (Accessed 03 May 2021)</w:t>
      </w:r>
    </w:p>
    <w:p w14:paraId="0BC786DF" w14:textId="30A8DB26" w:rsidR="00E77DDD" w:rsidRPr="00E77DDD" w:rsidRDefault="00E77DDD" w:rsidP="001816A0">
      <w:pPr>
        <w:rPr>
          <w:rFonts w:eastAsia="Times New Roman" w:cstheme="minorHAnsi"/>
          <w:sz w:val="24"/>
          <w:szCs w:val="24"/>
          <w:lang w:eastAsia="en-GB"/>
        </w:rPr>
      </w:pPr>
      <w:r>
        <w:rPr>
          <w:rFonts w:eastAsia="Times New Roman" w:cstheme="minorHAnsi"/>
          <w:sz w:val="24"/>
          <w:szCs w:val="24"/>
          <w:lang w:eastAsia="en-GB"/>
        </w:rPr>
        <w:t xml:space="preserve">Matrix-SCM. (2021). </w:t>
      </w:r>
      <w:r w:rsidRPr="00E77DDD">
        <w:rPr>
          <w:rFonts w:eastAsia="Times New Roman" w:cstheme="minorHAnsi"/>
          <w:i/>
          <w:sz w:val="24"/>
          <w:szCs w:val="24"/>
          <w:lang w:eastAsia="en-GB"/>
        </w:rPr>
        <w:t>About us</w:t>
      </w:r>
      <w:r>
        <w:rPr>
          <w:rFonts w:eastAsia="Times New Roman" w:cstheme="minorHAnsi"/>
          <w:i/>
          <w:sz w:val="24"/>
          <w:szCs w:val="24"/>
          <w:lang w:eastAsia="en-GB"/>
        </w:rPr>
        <w:t xml:space="preserve"> </w:t>
      </w:r>
      <w:r>
        <w:rPr>
          <w:rFonts w:eastAsia="Times New Roman" w:cstheme="minorHAnsi"/>
          <w:sz w:val="24"/>
          <w:szCs w:val="24"/>
          <w:lang w:eastAsia="en-GB"/>
        </w:rPr>
        <w:t xml:space="preserve">(Online) Available at: </w:t>
      </w:r>
      <w:hyperlink r:id="rId17" w:history="1">
        <w:r w:rsidRPr="00B8457D">
          <w:rPr>
            <w:rStyle w:val="Hyperlink"/>
            <w:rFonts w:eastAsia="Times New Roman" w:cstheme="minorHAnsi"/>
            <w:sz w:val="24"/>
            <w:szCs w:val="24"/>
            <w:lang w:eastAsia="en-GB"/>
          </w:rPr>
          <w:t>https://www.matrix-scm.com/about</w:t>
        </w:r>
      </w:hyperlink>
      <w:r>
        <w:rPr>
          <w:rFonts w:eastAsia="Times New Roman" w:cstheme="minorHAnsi"/>
          <w:sz w:val="24"/>
          <w:szCs w:val="24"/>
          <w:lang w:eastAsia="en-GB"/>
        </w:rPr>
        <w:t xml:space="preserve"> (Accessed 08 May 2021)</w:t>
      </w:r>
    </w:p>
    <w:p w14:paraId="4206633C" w14:textId="3D5CE680" w:rsidR="002B2CF9" w:rsidRDefault="002B2CF9" w:rsidP="002B2CF9">
      <w:pPr>
        <w:rPr>
          <w:sz w:val="24"/>
          <w:szCs w:val="24"/>
        </w:rPr>
      </w:pPr>
      <w:r>
        <w:rPr>
          <w:sz w:val="24"/>
          <w:szCs w:val="24"/>
        </w:rPr>
        <w:t xml:space="preserve">NPTCBC. (2018). </w:t>
      </w:r>
      <w:r w:rsidRPr="00AA3AF1">
        <w:rPr>
          <w:i/>
          <w:sz w:val="24"/>
          <w:szCs w:val="24"/>
        </w:rPr>
        <w:t>Workforce plan 2018-2022</w:t>
      </w:r>
      <w:r>
        <w:rPr>
          <w:sz w:val="24"/>
          <w:szCs w:val="24"/>
        </w:rPr>
        <w:t xml:space="preserve"> (online) Available at: </w:t>
      </w:r>
      <w:hyperlink r:id="rId18" w:history="1">
        <w:r w:rsidRPr="007120AE">
          <w:rPr>
            <w:rStyle w:val="Hyperlink"/>
            <w:sz w:val="24"/>
            <w:szCs w:val="24"/>
          </w:rPr>
          <w:t>https://democracy.npt.gov.uk/documents/s40327/Workforce%20Plan%20report%20App%201.pdf</w:t>
        </w:r>
      </w:hyperlink>
      <w:r>
        <w:rPr>
          <w:sz w:val="24"/>
          <w:szCs w:val="24"/>
        </w:rPr>
        <w:t xml:space="preserve"> (Accessed 03 May 2021)</w:t>
      </w:r>
    </w:p>
    <w:p w14:paraId="1255742E" w14:textId="77777777" w:rsidR="00965B77" w:rsidRPr="00965B77" w:rsidRDefault="00965B77" w:rsidP="00965B77">
      <w:pPr>
        <w:pStyle w:val="NormalWeb"/>
        <w:rPr>
          <w:rFonts w:asciiTheme="minorHAnsi" w:hAnsiTheme="minorHAnsi" w:cstheme="minorHAnsi"/>
          <w:i/>
          <w:noProof/>
          <w:lang w:val="en-US"/>
        </w:rPr>
      </w:pPr>
      <w:r w:rsidRPr="00965B77">
        <w:rPr>
          <w:rFonts w:asciiTheme="minorHAnsi" w:hAnsiTheme="minorHAnsi" w:cstheme="minorHAnsi"/>
          <w:noProof/>
          <w:lang w:val="en-US"/>
        </w:rPr>
        <w:t xml:space="preserve">NPTCBC. (2019). </w:t>
      </w:r>
      <w:r w:rsidRPr="00965B77">
        <w:rPr>
          <w:rFonts w:asciiTheme="minorHAnsi" w:hAnsiTheme="minorHAnsi" w:cstheme="minorHAnsi"/>
          <w:i/>
          <w:noProof/>
          <w:lang w:val="en-US"/>
        </w:rPr>
        <w:t>Learning, Training and Development programme 2019-2020</w:t>
      </w:r>
    </w:p>
    <w:p w14:paraId="300386C1" w14:textId="593FAD6D" w:rsidR="00965B77" w:rsidRDefault="00645B8F" w:rsidP="002B2CF9">
      <w:pPr>
        <w:rPr>
          <w:sz w:val="24"/>
          <w:szCs w:val="24"/>
        </w:rPr>
      </w:pPr>
      <w:r w:rsidRPr="00645B8F">
        <w:rPr>
          <w:sz w:val="24"/>
          <w:szCs w:val="24"/>
        </w:rPr>
        <w:t xml:space="preserve">NPTCBC. (2018). </w:t>
      </w:r>
      <w:r w:rsidRPr="00645B8F">
        <w:rPr>
          <w:i/>
          <w:sz w:val="24"/>
          <w:szCs w:val="24"/>
        </w:rPr>
        <w:t>Recruitment and Selection Policy</w:t>
      </w:r>
      <w:r w:rsidR="002871E1">
        <w:rPr>
          <w:i/>
          <w:sz w:val="24"/>
          <w:szCs w:val="24"/>
        </w:rPr>
        <w:t xml:space="preserve"> &amp; Procedure</w:t>
      </w:r>
      <w:r w:rsidRPr="00645B8F">
        <w:rPr>
          <w:sz w:val="24"/>
          <w:szCs w:val="24"/>
        </w:rPr>
        <w:t xml:space="preserve"> </w:t>
      </w:r>
      <w:r>
        <w:rPr>
          <w:sz w:val="24"/>
          <w:szCs w:val="24"/>
        </w:rPr>
        <w:t xml:space="preserve">(Online) Available at: </w:t>
      </w:r>
      <w:hyperlink r:id="rId19" w:history="1">
        <w:r w:rsidRPr="00B8457D">
          <w:rPr>
            <w:rStyle w:val="Hyperlink"/>
            <w:sz w:val="24"/>
            <w:szCs w:val="24"/>
          </w:rPr>
          <w:t>http://umbraco.npt.gov.uk:700/1996</w:t>
        </w:r>
      </w:hyperlink>
      <w:r>
        <w:rPr>
          <w:sz w:val="24"/>
          <w:szCs w:val="24"/>
        </w:rPr>
        <w:t xml:space="preserve"> (Accessed 08 May 2021)</w:t>
      </w:r>
    </w:p>
    <w:p w14:paraId="6E7D70DE" w14:textId="135D3F53" w:rsidR="00FD733B" w:rsidRDefault="00FD733B" w:rsidP="002B2CF9">
      <w:pPr>
        <w:rPr>
          <w:sz w:val="24"/>
          <w:szCs w:val="24"/>
        </w:rPr>
      </w:pPr>
      <w:r>
        <w:rPr>
          <w:sz w:val="24"/>
          <w:szCs w:val="24"/>
        </w:rPr>
        <w:t xml:space="preserve">NPTCBC. (2018). </w:t>
      </w:r>
      <w:r w:rsidRPr="00FD733B">
        <w:rPr>
          <w:i/>
          <w:sz w:val="24"/>
          <w:szCs w:val="24"/>
        </w:rPr>
        <w:t>Smart &amp; Connected Digital Strategy 2018-2022</w:t>
      </w:r>
      <w:r>
        <w:rPr>
          <w:sz w:val="24"/>
          <w:szCs w:val="24"/>
        </w:rPr>
        <w:t xml:space="preserve"> (Online) Available at: </w:t>
      </w:r>
      <w:hyperlink r:id="rId20" w:history="1">
        <w:r w:rsidRPr="00B249BF">
          <w:rPr>
            <w:rStyle w:val="Hyperlink"/>
            <w:sz w:val="24"/>
            <w:szCs w:val="24"/>
          </w:rPr>
          <w:t>http://intranet.neath-porttalbot.gov.uk/pdf/Smart_and_Connected_Strategy_web.pdf</w:t>
        </w:r>
      </w:hyperlink>
      <w:r>
        <w:rPr>
          <w:sz w:val="24"/>
          <w:szCs w:val="24"/>
        </w:rPr>
        <w:t xml:space="preserve"> (Accessed 12 May 2021)</w:t>
      </w:r>
    </w:p>
    <w:p w14:paraId="54E2AA3E" w14:textId="344E3452" w:rsidR="00FF5090" w:rsidRDefault="00FF5090" w:rsidP="002B2CF9">
      <w:pPr>
        <w:rPr>
          <w:sz w:val="24"/>
          <w:szCs w:val="24"/>
        </w:rPr>
      </w:pPr>
      <w:r>
        <w:rPr>
          <w:sz w:val="24"/>
          <w:szCs w:val="24"/>
        </w:rPr>
        <w:t xml:space="preserve">NPTCBC. (2021). </w:t>
      </w:r>
      <w:r w:rsidRPr="00FF5090">
        <w:rPr>
          <w:i/>
          <w:sz w:val="24"/>
          <w:szCs w:val="24"/>
        </w:rPr>
        <w:t>Bi-query reporting tool</w:t>
      </w:r>
      <w:r>
        <w:rPr>
          <w:sz w:val="24"/>
          <w:szCs w:val="24"/>
        </w:rPr>
        <w:t xml:space="preserve"> (run 08 May 2021)</w:t>
      </w:r>
    </w:p>
    <w:p w14:paraId="3739F353" w14:textId="565B5A6A" w:rsidR="000426B2" w:rsidRDefault="000426B2" w:rsidP="002B2CF9">
      <w:pPr>
        <w:rPr>
          <w:sz w:val="24"/>
          <w:szCs w:val="24"/>
        </w:rPr>
      </w:pPr>
      <w:r>
        <w:rPr>
          <w:sz w:val="24"/>
          <w:szCs w:val="24"/>
        </w:rPr>
        <w:t xml:space="preserve">NPTCBC. (2021). </w:t>
      </w:r>
      <w:r>
        <w:rPr>
          <w:i/>
          <w:sz w:val="24"/>
          <w:szCs w:val="24"/>
        </w:rPr>
        <w:t>Bi-</w:t>
      </w:r>
      <w:r w:rsidRPr="00FF5090">
        <w:rPr>
          <w:i/>
          <w:sz w:val="24"/>
          <w:szCs w:val="24"/>
        </w:rPr>
        <w:t>query reporting tool</w:t>
      </w:r>
      <w:r>
        <w:rPr>
          <w:sz w:val="24"/>
          <w:szCs w:val="24"/>
        </w:rPr>
        <w:t xml:space="preserve"> (run 14 May 2021)</w:t>
      </w:r>
    </w:p>
    <w:p w14:paraId="04E74E52" w14:textId="53B27DE5" w:rsidR="00AE5B8B" w:rsidRPr="00AE5B8B" w:rsidRDefault="00AE5B8B" w:rsidP="00AE5B8B">
      <w:pPr>
        <w:rPr>
          <w:rFonts w:cstheme="minorHAnsi"/>
          <w:sz w:val="24"/>
          <w:szCs w:val="24"/>
        </w:rPr>
      </w:pPr>
      <w:r w:rsidRPr="00AE5B8B">
        <w:rPr>
          <w:rFonts w:cstheme="minorHAnsi"/>
          <w:sz w:val="24"/>
          <w:szCs w:val="24"/>
        </w:rPr>
        <w:t xml:space="preserve">Swansea Council. (2021). </w:t>
      </w:r>
      <w:r w:rsidRPr="00AE5B8B">
        <w:rPr>
          <w:rFonts w:cstheme="minorHAnsi"/>
          <w:i/>
          <w:sz w:val="24"/>
          <w:szCs w:val="24"/>
        </w:rPr>
        <w:t>Managing the establishment policy</w:t>
      </w:r>
      <w:r w:rsidRPr="00AE5B8B">
        <w:rPr>
          <w:rFonts w:cstheme="minorHAnsi"/>
          <w:sz w:val="24"/>
          <w:szCs w:val="24"/>
        </w:rPr>
        <w:t xml:space="preserve"> (Online) Available at: </w:t>
      </w:r>
      <w:hyperlink r:id="rId21" w:history="1">
        <w:r w:rsidRPr="00AE5B8B">
          <w:rPr>
            <w:rStyle w:val="Hyperlink"/>
            <w:rFonts w:cstheme="minorHAnsi"/>
            <w:sz w:val="24"/>
            <w:szCs w:val="24"/>
          </w:rPr>
          <w:t>https://www.swansea.gov.uk/councilpolicysearch?articleid=19886&amp;q=talent+planning&amp;searchmethod=ANY&amp;continue=Continue</w:t>
        </w:r>
      </w:hyperlink>
      <w:r w:rsidRPr="00AE5B8B">
        <w:rPr>
          <w:rFonts w:cstheme="minorHAnsi"/>
          <w:sz w:val="24"/>
          <w:szCs w:val="24"/>
        </w:rPr>
        <w:t xml:space="preserve"> </w:t>
      </w:r>
      <w:r>
        <w:rPr>
          <w:rFonts w:cstheme="minorHAnsi"/>
          <w:sz w:val="24"/>
          <w:szCs w:val="24"/>
        </w:rPr>
        <w:t>(Accessed 14 May 2021)</w:t>
      </w:r>
    </w:p>
    <w:p w14:paraId="3B8D1C8B" w14:textId="38B44A0D" w:rsidR="00AE5B8B" w:rsidRPr="00645B8F" w:rsidRDefault="00AE5B8B" w:rsidP="002B2CF9">
      <w:pPr>
        <w:rPr>
          <w:sz w:val="24"/>
          <w:szCs w:val="24"/>
        </w:rPr>
      </w:pPr>
      <w:r>
        <w:rPr>
          <w:sz w:val="24"/>
          <w:szCs w:val="24"/>
        </w:rPr>
        <w:t xml:space="preserve"> </w:t>
      </w:r>
    </w:p>
    <w:p w14:paraId="04D3BB79" w14:textId="3F986027" w:rsidR="00AD7323" w:rsidRDefault="00AD7323" w:rsidP="002B58D0">
      <w:pPr>
        <w:tabs>
          <w:tab w:val="left" w:pos="993"/>
        </w:tabs>
        <w:rPr>
          <w:color w:val="FF0000"/>
          <w:sz w:val="24"/>
          <w:szCs w:val="24"/>
        </w:rPr>
      </w:pPr>
    </w:p>
    <w:p w14:paraId="53AD9AD9" w14:textId="461A5923" w:rsidR="00DC5D68" w:rsidRDefault="00DC5D68" w:rsidP="002B58D0">
      <w:pPr>
        <w:tabs>
          <w:tab w:val="left" w:pos="993"/>
        </w:tabs>
        <w:rPr>
          <w:color w:val="FF0000"/>
          <w:sz w:val="24"/>
          <w:szCs w:val="24"/>
        </w:rPr>
      </w:pPr>
    </w:p>
    <w:p w14:paraId="7BDA798A" w14:textId="07759D92" w:rsidR="00DC5D68" w:rsidRDefault="00DC5D68" w:rsidP="002B58D0">
      <w:pPr>
        <w:tabs>
          <w:tab w:val="left" w:pos="993"/>
        </w:tabs>
        <w:rPr>
          <w:color w:val="FF0000"/>
          <w:sz w:val="24"/>
          <w:szCs w:val="24"/>
        </w:rPr>
      </w:pPr>
    </w:p>
    <w:p w14:paraId="462A9606" w14:textId="6ACA2F8E" w:rsidR="00DC5D68" w:rsidRDefault="00DC5D68" w:rsidP="002B58D0">
      <w:pPr>
        <w:tabs>
          <w:tab w:val="left" w:pos="993"/>
        </w:tabs>
        <w:rPr>
          <w:color w:val="FF0000"/>
          <w:sz w:val="24"/>
          <w:szCs w:val="24"/>
        </w:rPr>
      </w:pPr>
    </w:p>
    <w:p w14:paraId="698F5072" w14:textId="3A0E1AFA" w:rsidR="00DC5D68" w:rsidRDefault="00DC5D68" w:rsidP="002B58D0">
      <w:pPr>
        <w:tabs>
          <w:tab w:val="left" w:pos="993"/>
        </w:tabs>
        <w:rPr>
          <w:color w:val="FF0000"/>
          <w:sz w:val="24"/>
          <w:szCs w:val="24"/>
        </w:rPr>
      </w:pPr>
    </w:p>
    <w:p w14:paraId="4A2DC26F" w14:textId="5888FF74" w:rsidR="00DC5D68" w:rsidRDefault="00DC5D68" w:rsidP="002B58D0">
      <w:pPr>
        <w:tabs>
          <w:tab w:val="left" w:pos="993"/>
        </w:tabs>
        <w:rPr>
          <w:color w:val="FF0000"/>
          <w:sz w:val="24"/>
          <w:szCs w:val="24"/>
        </w:rPr>
      </w:pPr>
    </w:p>
    <w:p w14:paraId="1ABCEAE5" w14:textId="5C8C204B" w:rsidR="00DC5D68" w:rsidRDefault="00DC5D68" w:rsidP="002B58D0">
      <w:pPr>
        <w:tabs>
          <w:tab w:val="left" w:pos="993"/>
        </w:tabs>
        <w:rPr>
          <w:color w:val="FF0000"/>
          <w:sz w:val="24"/>
          <w:szCs w:val="24"/>
        </w:rPr>
      </w:pPr>
    </w:p>
    <w:p w14:paraId="3392FEBE" w14:textId="2D5077A5" w:rsidR="00D27F4A" w:rsidRDefault="00FF653F" w:rsidP="00602C60">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w:t>
      </w:r>
      <w:r w:rsidR="004014AA">
        <w:rPr>
          <w:rFonts w:ascii="Arial" w:eastAsia="Times New Roman" w:hAnsi="Arial" w:cs="Arial"/>
          <w:b/>
          <w:sz w:val="24"/>
          <w:szCs w:val="24"/>
          <w:lang w:eastAsia="en-GB"/>
        </w:rPr>
        <w:t xml:space="preserve">PENDIX 1 - </w:t>
      </w:r>
      <w:r w:rsidR="00DC5D68">
        <w:rPr>
          <w:rFonts w:ascii="Arial" w:eastAsia="Times New Roman" w:hAnsi="Arial" w:cs="Arial"/>
          <w:b/>
          <w:i/>
          <w:sz w:val="24"/>
          <w:szCs w:val="24"/>
          <w:lang w:eastAsia="en-GB"/>
        </w:rPr>
        <w:t xml:space="preserve">NPTCBC Workforce Plan 2018-2022 </w:t>
      </w:r>
      <w:r w:rsidR="0048558F">
        <w:rPr>
          <w:rFonts w:ascii="Arial" w:eastAsia="Times New Roman" w:hAnsi="Arial" w:cs="Arial"/>
          <w:b/>
          <w:i/>
          <w:sz w:val="24"/>
          <w:szCs w:val="24"/>
          <w:lang w:eastAsia="en-GB"/>
        </w:rPr>
        <w:t>(first few pages)</w:t>
      </w:r>
      <w:r w:rsidR="00DC5D68">
        <w:rPr>
          <w:noProof/>
          <w:lang w:eastAsia="en-GB"/>
        </w:rPr>
        <w:drawing>
          <wp:inline distT="0" distB="0" distL="0" distR="0" wp14:anchorId="4D4F3198" wp14:editId="00F40E83">
            <wp:extent cx="5169877" cy="6815448"/>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6022" t="17459" r="41584" b="6619"/>
                    <a:stretch/>
                  </pic:blipFill>
                  <pic:spPr bwMode="auto">
                    <a:xfrm>
                      <a:off x="0" y="0"/>
                      <a:ext cx="5169877" cy="6815448"/>
                    </a:xfrm>
                    <a:prstGeom prst="rect">
                      <a:avLst/>
                    </a:prstGeom>
                    <a:ln>
                      <a:noFill/>
                    </a:ln>
                    <a:extLst>
                      <a:ext uri="{53640926-AAD7-44D8-BBD7-CCE9431645EC}">
                        <a14:shadowObscured xmlns:a14="http://schemas.microsoft.com/office/drawing/2010/main"/>
                      </a:ext>
                    </a:extLst>
                  </pic:spPr>
                </pic:pic>
              </a:graphicData>
            </a:graphic>
          </wp:inline>
        </w:drawing>
      </w:r>
      <w:r w:rsidR="00DC5D68" w:rsidRPr="00DC5D68">
        <w:rPr>
          <w:noProof/>
          <w:lang w:eastAsia="en-GB"/>
        </w:rPr>
        <w:t xml:space="preserve"> </w:t>
      </w:r>
      <w:r w:rsidR="00DC5D68">
        <w:rPr>
          <w:noProof/>
          <w:lang w:eastAsia="en-GB"/>
        </w:rPr>
        <w:lastRenderedPageBreak/>
        <w:drawing>
          <wp:inline distT="0" distB="0" distL="0" distR="0" wp14:anchorId="692C7EBE" wp14:editId="1578B23E">
            <wp:extent cx="5486400" cy="73799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6267" t="18117" r="42443" b="7056"/>
                    <a:stretch/>
                  </pic:blipFill>
                  <pic:spPr bwMode="auto">
                    <a:xfrm>
                      <a:off x="0" y="0"/>
                      <a:ext cx="5515567" cy="7419209"/>
                    </a:xfrm>
                    <a:prstGeom prst="rect">
                      <a:avLst/>
                    </a:prstGeom>
                    <a:ln>
                      <a:noFill/>
                    </a:ln>
                    <a:extLst>
                      <a:ext uri="{53640926-AAD7-44D8-BBD7-CCE9431645EC}">
                        <a14:shadowObscured xmlns:a14="http://schemas.microsoft.com/office/drawing/2010/main"/>
                      </a:ext>
                    </a:extLst>
                  </pic:spPr>
                </pic:pic>
              </a:graphicData>
            </a:graphic>
          </wp:inline>
        </w:drawing>
      </w:r>
    </w:p>
    <w:p w14:paraId="4260474F" w14:textId="029C6A02" w:rsidR="00A6279B" w:rsidRDefault="00A6279B" w:rsidP="00602C60">
      <w:pPr>
        <w:rPr>
          <w:rFonts w:ascii="Arial" w:eastAsia="Times New Roman" w:hAnsi="Arial" w:cs="Arial"/>
          <w:b/>
          <w:sz w:val="24"/>
          <w:szCs w:val="24"/>
          <w:lang w:eastAsia="en-GB"/>
        </w:rPr>
      </w:pPr>
    </w:p>
    <w:p w14:paraId="459B8D11" w14:textId="1F0B22AD" w:rsidR="00A6279B" w:rsidRDefault="002A4070" w:rsidP="002A4070">
      <w:pPr>
        <w:tabs>
          <w:tab w:val="left" w:pos="1938"/>
        </w:tabs>
        <w:rPr>
          <w:rFonts w:ascii="Arial" w:eastAsia="Times New Roman" w:hAnsi="Arial" w:cs="Arial"/>
          <w:b/>
          <w:sz w:val="24"/>
          <w:szCs w:val="24"/>
          <w:lang w:eastAsia="en-GB"/>
        </w:rPr>
      </w:pPr>
      <w:r>
        <w:rPr>
          <w:rFonts w:ascii="Arial" w:eastAsia="Times New Roman" w:hAnsi="Arial" w:cs="Arial"/>
          <w:b/>
          <w:sz w:val="24"/>
          <w:szCs w:val="24"/>
          <w:lang w:eastAsia="en-GB"/>
        </w:rPr>
        <w:tab/>
      </w:r>
    </w:p>
    <w:p w14:paraId="216BC689" w14:textId="77777777" w:rsidR="00D27F4A" w:rsidRDefault="00D27F4A" w:rsidP="00602C60">
      <w:pPr>
        <w:rPr>
          <w:rFonts w:ascii="Arial" w:eastAsia="Times New Roman" w:hAnsi="Arial" w:cs="Arial"/>
          <w:b/>
          <w:sz w:val="24"/>
          <w:szCs w:val="24"/>
          <w:lang w:eastAsia="en-GB"/>
        </w:rPr>
      </w:pPr>
    </w:p>
    <w:p w14:paraId="725A5225" w14:textId="77777777" w:rsidR="00D27F4A" w:rsidRDefault="00D27F4A" w:rsidP="00602C60">
      <w:pPr>
        <w:rPr>
          <w:rFonts w:ascii="Arial" w:eastAsia="Times New Roman" w:hAnsi="Arial" w:cs="Arial"/>
          <w:b/>
          <w:sz w:val="24"/>
          <w:szCs w:val="24"/>
          <w:lang w:eastAsia="en-GB"/>
        </w:rPr>
      </w:pPr>
    </w:p>
    <w:p w14:paraId="54CDA5B9" w14:textId="525AB842" w:rsidR="00D27F4A" w:rsidRDefault="00D27F4A" w:rsidP="00602C60">
      <w:pPr>
        <w:rPr>
          <w:rFonts w:ascii="Arial" w:eastAsia="Times New Roman" w:hAnsi="Arial" w:cs="Arial"/>
          <w:b/>
          <w:sz w:val="24"/>
          <w:szCs w:val="24"/>
          <w:lang w:eastAsia="en-GB"/>
        </w:rPr>
      </w:pPr>
    </w:p>
    <w:p w14:paraId="7D5B9D9B" w14:textId="3EBA3726" w:rsidR="00DC5D68" w:rsidRDefault="00DC5D68" w:rsidP="00602C60">
      <w:pPr>
        <w:rPr>
          <w:rFonts w:ascii="Arial" w:eastAsia="Times New Roman" w:hAnsi="Arial" w:cs="Arial"/>
          <w:b/>
          <w:sz w:val="24"/>
          <w:szCs w:val="24"/>
          <w:lang w:eastAsia="en-GB"/>
        </w:rPr>
      </w:pPr>
    </w:p>
    <w:p w14:paraId="08E27FC1" w14:textId="77777777" w:rsidR="00DC5D68" w:rsidRDefault="00DC5D68" w:rsidP="00602C60">
      <w:pPr>
        <w:rPr>
          <w:rFonts w:ascii="Arial" w:eastAsia="Times New Roman" w:hAnsi="Arial" w:cs="Arial"/>
          <w:b/>
          <w:sz w:val="24"/>
          <w:szCs w:val="24"/>
          <w:lang w:eastAsia="en-GB"/>
        </w:rPr>
      </w:pPr>
    </w:p>
    <w:p w14:paraId="6B180FCD" w14:textId="13D11A28" w:rsidR="002F16F5" w:rsidRDefault="00DC5D68" w:rsidP="009F3E0D">
      <w:pPr>
        <w:ind w:left="-426"/>
        <w:rPr>
          <w:rFonts w:ascii="Arial" w:eastAsia="Times New Roman" w:hAnsi="Arial" w:cs="Arial"/>
          <w:b/>
          <w:sz w:val="24"/>
          <w:szCs w:val="24"/>
          <w:lang w:eastAsia="en-GB"/>
        </w:rPr>
      </w:pPr>
      <w:r>
        <w:rPr>
          <w:noProof/>
          <w:lang w:eastAsia="en-GB"/>
        </w:rPr>
        <w:lastRenderedPageBreak/>
        <w:drawing>
          <wp:inline distT="0" distB="0" distL="0" distR="0" wp14:anchorId="57E52115" wp14:editId="25E4D2BC">
            <wp:extent cx="5704449" cy="720573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021" t="19207" r="41339" b="7493"/>
                    <a:stretch/>
                  </pic:blipFill>
                  <pic:spPr bwMode="auto">
                    <a:xfrm>
                      <a:off x="0" y="0"/>
                      <a:ext cx="5715940" cy="7220247"/>
                    </a:xfrm>
                    <a:prstGeom prst="rect">
                      <a:avLst/>
                    </a:prstGeom>
                    <a:ln>
                      <a:noFill/>
                    </a:ln>
                    <a:extLst>
                      <a:ext uri="{53640926-AAD7-44D8-BBD7-CCE9431645EC}">
                        <a14:shadowObscured xmlns:a14="http://schemas.microsoft.com/office/drawing/2010/main"/>
                      </a:ext>
                    </a:extLst>
                  </pic:spPr>
                </pic:pic>
              </a:graphicData>
            </a:graphic>
          </wp:inline>
        </w:drawing>
      </w:r>
    </w:p>
    <w:p w14:paraId="02612C79" w14:textId="77777777" w:rsidR="00D27F4A" w:rsidRDefault="00D27F4A" w:rsidP="00602C60">
      <w:pPr>
        <w:rPr>
          <w:rFonts w:ascii="Arial" w:eastAsia="Times New Roman" w:hAnsi="Arial" w:cs="Arial"/>
          <w:b/>
          <w:sz w:val="24"/>
          <w:szCs w:val="24"/>
          <w:lang w:eastAsia="en-GB"/>
        </w:rPr>
      </w:pPr>
    </w:p>
    <w:p w14:paraId="7AD8886C" w14:textId="77777777" w:rsidR="00D27F4A" w:rsidRDefault="00D27F4A" w:rsidP="00602C60">
      <w:pPr>
        <w:rPr>
          <w:rFonts w:ascii="Arial" w:eastAsia="Times New Roman" w:hAnsi="Arial" w:cs="Arial"/>
          <w:b/>
          <w:sz w:val="24"/>
          <w:szCs w:val="24"/>
          <w:lang w:eastAsia="en-GB"/>
        </w:rPr>
      </w:pPr>
    </w:p>
    <w:p w14:paraId="132209BE" w14:textId="77777777" w:rsidR="00D27F4A" w:rsidRDefault="00D27F4A" w:rsidP="00602C60">
      <w:pPr>
        <w:rPr>
          <w:rFonts w:ascii="Arial" w:eastAsia="Times New Roman" w:hAnsi="Arial" w:cs="Arial"/>
          <w:b/>
          <w:sz w:val="24"/>
          <w:szCs w:val="24"/>
          <w:lang w:eastAsia="en-GB"/>
        </w:rPr>
      </w:pPr>
    </w:p>
    <w:p w14:paraId="764B0705" w14:textId="77777777" w:rsidR="00D27F4A" w:rsidRDefault="00D27F4A" w:rsidP="00602C60">
      <w:pPr>
        <w:rPr>
          <w:rFonts w:ascii="Arial" w:eastAsia="Times New Roman" w:hAnsi="Arial" w:cs="Arial"/>
          <w:b/>
          <w:sz w:val="24"/>
          <w:szCs w:val="24"/>
          <w:lang w:eastAsia="en-GB"/>
        </w:rPr>
      </w:pPr>
    </w:p>
    <w:p w14:paraId="7397DEEA" w14:textId="735F7836" w:rsidR="00D27F4A" w:rsidRDefault="00D27F4A" w:rsidP="00602C60">
      <w:pPr>
        <w:rPr>
          <w:rFonts w:ascii="Arial" w:eastAsia="Times New Roman" w:hAnsi="Arial" w:cs="Arial"/>
          <w:b/>
          <w:sz w:val="24"/>
          <w:szCs w:val="24"/>
          <w:lang w:eastAsia="en-GB"/>
        </w:rPr>
      </w:pPr>
    </w:p>
    <w:p w14:paraId="3093B777" w14:textId="2DF20FD9" w:rsidR="00AB0004" w:rsidRDefault="00AB0004" w:rsidP="00602C60">
      <w:pPr>
        <w:rPr>
          <w:rFonts w:ascii="Arial" w:eastAsia="Times New Roman" w:hAnsi="Arial" w:cs="Arial"/>
          <w:b/>
          <w:sz w:val="24"/>
          <w:szCs w:val="24"/>
          <w:lang w:eastAsia="en-GB"/>
        </w:rPr>
      </w:pPr>
    </w:p>
    <w:p w14:paraId="3A56B37A" w14:textId="2B301947" w:rsidR="00AB0004" w:rsidRDefault="00AB0004" w:rsidP="00602C60">
      <w:pPr>
        <w:rPr>
          <w:rFonts w:ascii="Arial" w:eastAsia="Times New Roman" w:hAnsi="Arial" w:cs="Arial"/>
          <w:b/>
          <w:sz w:val="24"/>
          <w:szCs w:val="24"/>
          <w:lang w:eastAsia="en-GB"/>
        </w:rPr>
      </w:pPr>
    </w:p>
    <w:p w14:paraId="28705312" w14:textId="375FE6E8" w:rsidR="00373AC9" w:rsidRDefault="00373AC9" w:rsidP="00602C60">
      <w:pPr>
        <w:rPr>
          <w:rFonts w:ascii="Arial" w:eastAsia="Times New Roman" w:hAnsi="Arial" w:cs="Arial"/>
          <w:b/>
          <w:i/>
          <w:sz w:val="24"/>
          <w:szCs w:val="24"/>
          <w:lang w:eastAsia="en-GB"/>
        </w:rPr>
      </w:pPr>
    </w:p>
    <w:p w14:paraId="1876E185" w14:textId="77777777" w:rsidR="00965B77" w:rsidRPr="0048558F" w:rsidRDefault="00965B77" w:rsidP="00965B77">
      <w:pPr>
        <w:rPr>
          <w:rFonts w:ascii="Arial" w:eastAsia="Times New Roman" w:hAnsi="Arial" w:cs="Arial"/>
          <w:b/>
          <w:i/>
          <w:sz w:val="24"/>
          <w:szCs w:val="24"/>
          <w:lang w:eastAsia="en-GB"/>
        </w:rPr>
      </w:pPr>
      <w:r>
        <w:rPr>
          <w:rFonts w:ascii="Arial" w:eastAsia="Times New Roman" w:hAnsi="Arial" w:cs="Arial"/>
          <w:b/>
          <w:sz w:val="24"/>
          <w:szCs w:val="24"/>
          <w:lang w:eastAsia="en-GB"/>
        </w:rPr>
        <w:lastRenderedPageBreak/>
        <w:t xml:space="preserve">APPENDIX 2 - </w:t>
      </w:r>
      <w:r>
        <w:rPr>
          <w:rFonts w:ascii="Arial" w:eastAsia="Times New Roman" w:hAnsi="Arial" w:cs="Arial"/>
          <w:b/>
          <w:i/>
          <w:sz w:val="24"/>
          <w:szCs w:val="24"/>
          <w:lang w:eastAsia="en-GB"/>
        </w:rPr>
        <w:t>Learning, Training and Development programme 2019-2020 (first few pages)</w:t>
      </w:r>
    </w:p>
    <w:p w14:paraId="5958076C" w14:textId="06F652E1" w:rsidR="00965B77" w:rsidRDefault="00965B77" w:rsidP="00602C60">
      <w:pPr>
        <w:rPr>
          <w:rFonts w:ascii="Arial" w:eastAsia="Times New Roman" w:hAnsi="Arial" w:cs="Arial"/>
          <w:b/>
          <w:sz w:val="24"/>
          <w:szCs w:val="24"/>
          <w:lang w:eastAsia="en-GB"/>
        </w:rPr>
      </w:pPr>
      <w:r>
        <w:rPr>
          <w:noProof/>
          <w:lang w:eastAsia="en-GB"/>
        </w:rPr>
        <w:drawing>
          <wp:inline distT="0" distB="0" distL="0" distR="0" wp14:anchorId="32D62B53" wp14:editId="5D48E1B9">
            <wp:extent cx="5584874" cy="76404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4610" t="13530" r="32380" b="6183"/>
                    <a:stretch/>
                  </pic:blipFill>
                  <pic:spPr bwMode="auto">
                    <a:xfrm>
                      <a:off x="0" y="0"/>
                      <a:ext cx="5589225" cy="7646441"/>
                    </a:xfrm>
                    <a:prstGeom prst="rect">
                      <a:avLst/>
                    </a:prstGeom>
                    <a:ln>
                      <a:noFill/>
                    </a:ln>
                    <a:extLst>
                      <a:ext uri="{53640926-AAD7-44D8-BBD7-CCE9431645EC}">
                        <a14:shadowObscured xmlns:a14="http://schemas.microsoft.com/office/drawing/2010/main"/>
                      </a:ext>
                    </a:extLst>
                  </pic:spPr>
                </pic:pic>
              </a:graphicData>
            </a:graphic>
          </wp:inline>
        </w:drawing>
      </w:r>
    </w:p>
    <w:p w14:paraId="2436E0AA" w14:textId="77777777" w:rsidR="00965B77" w:rsidRDefault="00965B77" w:rsidP="00602C60">
      <w:pPr>
        <w:rPr>
          <w:rFonts w:ascii="Arial" w:eastAsia="Times New Roman" w:hAnsi="Arial" w:cs="Arial"/>
          <w:b/>
          <w:sz w:val="24"/>
          <w:szCs w:val="24"/>
          <w:lang w:eastAsia="en-GB"/>
        </w:rPr>
      </w:pPr>
    </w:p>
    <w:p w14:paraId="3A002FF4" w14:textId="77777777" w:rsidR="00965B77" w:rsidRDefault="00965B77" w:rsidP="00602C60">
      <w:pPr>
        <w:rPr>
          <w:rFonts w:ascii="Arial" w:eastAsia="Times New Roman" w:hAnsi="Arial" w:cs="Arial"/>
          <w:b/>
          <w:sz w:val="24"/>
          <w:szCs w:val="24"/>
          <w:lang w:eastAsia="en-GB"/>
        </w:rPr>
      </w:pPr>
    </w:p>
    <w:p w14:paraId="0FE8C662" w14:textId="77777777" w:rsidR="00965B77" w:rsidRDefault="00965B77" w:rsidP="00602C60">
      <w:pPr>
        <w:rPr>
          <w:rFonts w:ascii="Arial" w:eastAsia="Times New Roman" w:hAnsi="Arial" w:cs="Arial"/>
          <w:b/>
          <w:sz w:val="24"/>
          <w:szCs w:val="24"/>
          <w:lang w:eastAsia="en-GB"/>
        </w:rPr>
      </w:pPr>
    </w:p>
    <w:p w14:paraId="199FFBAB" w14:textId="77777777" w:rsidR="00965B77" w:rsidRDefault="00965B77" w:rsidP="00602C60">
      <w:pPr>
        <w:rPr>
          <w:rFonts w:ascii="Arial" w:eastAsia="Times New Roman" w:hAnsi="Arial" w:cs="Arial"/>
          <w:b/>
          <w:sz w:val="24"/>
          <w:szCs w:val="24"/>
          <w:lang w:eastAsia="en-GB"/>
        </w:rPr>
      </w:pPr>
    </w:p>
    <w:p w14:paraId="2B4F5699" w14:textId="77777777" w:rsidR="00965B77" w:rsidRDefault="00965B77" w:rsidP="00602C60">
      <w:pPr>
        <w:rPr>
          <w:rFonts w:ascii="Arial" w:eastAsia="Times New Roman" w:hAnsi="Arial" w:cs="Arial"/>
          <w:b/>
          <w:sz w:val="24"/>
          <w:szCs w:val="24"/>
          <w:lang w:eastAsia="en-GB"/>
        </w:rPr>
      </w:pPr>
    </w:p>
    <w:p w14:paraId="7FD446ED" w14:textId="30DDB61A" w:rsidR="00965B77" w:rsidRDefault="00965B77" w:rsidP="00602C60">
      <w:pPr>
        <w:rPr>
          <w:rFonts w:ascii="Arial" w:eastAsia="Times New Roman" w:hAnsi="Arial" w:cs="Arial"/>
          <w:b/>
          <w:sz w:val="24"/>
          <w:szCs w:val="24"/>
          <w:lang w:eastAsia="en-GB"/>
        </w:rPr>
      </w:pPr>
      <w:r>
        <w:rPr>
          <w:noProof/>
          <w:lang w:eastAsia="en-GB"/>
        </w:rPr>
        <w:lastRenderedPageBreak/>
        <w:drawing>
          <wp:inline distT="0" distB="0" distL="0" distR="0" wp14:anchorId="449FC3F5" wp14:editId="402D76E7">
            <wp:extent cx="5563772" cy="77004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5227" t="14404" r="32853" b="7056"/>
                    <a:stretch/>
                  </pic:blipFill>
                  <pic:spPr bwMode="auto">
                    <a:xfrm>
                      <a:off x="0" y="0"/>
                      <a:ext cx="5573521" cy="7713908"/>
                    </a:xfrm>
                    <a:prstGeom prst="rect">
                      <a:avLst/>
                    </a:prstGeom>
                    <a:ln>
                      <a:noFill/>
                    </a:ln>
                    <a:extLst>
                      <a:ext uri="{53640926-AAD7-44D8-BBD7-CCE9431645EC}">
                        <a14:shadowObscured xmlns:a14="http://schemas.microsoft.com/office/drawing/2010/main"/>
                      </a:ext>
                    </a:extLst>
                  </pic:spPr>
                </pic:pic>
              </a:graphicData>
            </a:graphic>
          </wp:inline>
        </w:drawing>
      </w:r>
    </w:p>
    <w:p w14:paraId="7ED743A6" w14:textId="77777777" w:rsidR="00965B77" w:rsidRDefault="00965B77" w:rsidP="00602C60">
      <w:pPr>
        <w:rPr>
          <w:rFonts w:ascii="Arial" w:eastAsia="Times New Roman" w:hAnsi="Arial" w:cs="Arial"/>
          <w:b/>
          <w:sz w:val="24"/>
          <w:szCs w:val="24"/>
          <w:lang w:eastAsia="en-GB"/>
        </w:rPr>
      </w:pPr>
    </w:p>
    <w:p w14:paraId="14758C64" w14:textId="77777777" w:rsidR="00965B77" w:rsidRDefault="00965B77" w:rsidP="00602C60">
      <w:pPr>
        <w:rPr>
          <w:rFonts w:ascii="Arial" w:eastAsia="Times New Roman" w:hAnsi="Arial" w:cs="Arial"/>
          <w:b/>
          <w:sz w:val="24"/>
          <w:szCs w:val="24"/>
          <w:lang w:eastAsia="en-GB"/>
        </w:rPr>
      </w:pPr>
    </w:p>
    <w:p w14:paraId="5FF1ABF1" w14:textId="77777777" w:rsidR="00965B77" w:rsidRDefault="00965B77" w:rsidP="00602C60">
      <w:pPr>
        <w:rPr>
          <w:rFonts w:ascii="Arial" w:eastAsia="Times New Roman" w:hAnsi="Arial" w:cs="Arial"/>
          <w:b/>
          <w:sz w:val="24"/>
          <w:szCs w:val="24"/>
          <w:lang w:eastAsia="en-GB"/>
        </w:rPr>
      </w:pPr>
    </w:p>
    <w:p w14:paraId="1822EE42" w14:textId="77777777" w:rsidR="00965B77" w:rsidRDefault="00965B77" w:rsidP="00602C60">
      <w:pPr>
        <w:rPr>
          <w:rFonts w:ascii="Arial" w:eastAsia="Times New Roman" w:hAnsi="Arial" w:cs="Arial"/>
          <w:b/>
          <w:sz w:val="24"/>
          <w:szCs w:val="24"/>
          <w:lang w:eastAsia="en-GB"/>
        </w:rPr>
      </w:pPr>
    </w:p>
    <w:p w14:paraId="1D7DDA31" w14:textId="77777777" w:rsidR="00965B77" w:rsidRDefault="00965B77" w:rsidP="00602C60">
      <w:pPr>
        <w:rPr>
          <w:rFonts w:ascii="Arial" w:eastAsia="Times New Roman" w:hAnsi="Arial" w:cs="Arial"/>
          <w:b/>
          <w:sz w:val="24"/>
          <w:szCs w:val="24"/>
          <w:lang w:eastAsia="en-GB"/>
        </w:rPr>
      </w:pPr>
    </w:p>
    <w:p w14:paraId="25C03C11" w14:textId="77777777" w:rsidR="00965B77" w:rsidRDefault="00965B77" w:rsidP="00602C60">
      <w:pPr>
        <w:rPr>
          <w:rFonts w:ascii="Arial" w:eastAsia="Times New Roman" w:hAnsi="Arial" w:cs="Arial"/>
          <w:b/>
          <w:sz w:val="24"/>
          <w:szCs w:val="24"/>
          <w:lang w:eastAsia="en-GB"/>
        </w:rPr>
      </w:pPr>
    </w:p>
    <w:p w14:paraId="542A443E" w14:textId="2D021208" w:rsidR="00373AC9" w:rsidRDefault="00965B77" w:rsidP="00602C60">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3</w:t>
      </w:r>
      <w:r w:rsidR="004014AA">
        <w:rPr>
          <w:rFonts w:ascii="Arial" w:eastAsia="Times New Roman" w:hAnsi="Arial" w:cs="Arial"/>
          <w:b/>
          <w:sz w:val="24"/>
          <w:szCs w:val="24"/>
          <w:lang w:eastAsia="en-GB"/>
        </w:rPr>
        <w:t xml:space="preserve"> – Head of Service Workforce Planning group agenda</w:t>
      </w:r>
    </w:p>
    <w:p w14:paraId="4FF2D8E4" w14:textId="1E52439A" w:rsidR="00FD03A9" w:rsidRDefault="004014AA" w:rsidP="00602C60">
      <w:pPr>
        <w:rPr>
          <w:rFonts w:ascii="Arial" w:eastAsia="Times New Roman" w:hAnsi="Arial" w:cs="Arial"/>
          <w:b/>
          <w:i/>
          <w:sz w:val="24"/>
          <w:szCs w:val="24"/>
          <w:lang w:eastAsia="en-GB"/>
        </w:rPr>
      </w:pPr>
      <w:r>
        <w:rPr>
          <w:noProof/>
          <w:lang w:eastAsia="en-GB"/>
        </w:rPr>
        <w:drawing>
          <wp:inline distT="0" distB="0" distL="0" distR="0" wp14:anchorId="54F82C22" wp14:editId="7C8E41EC">
            <wp:extent cx="5641145" cy="558626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3752" t="23570" r="29557" b="11835"/>
                    <a:stretch/>
                  </pic:blipFill>
                  <pic:spPr bwMode="auto">
                    <a:xfrm>
                      <a:off x="0" y="0"/>
                      <a:ext cx="5665530" cy="5610415"/>
                    </a:xfrm>
                    <a:prstGeom prst="rect">
                      <a:avLst/>
                    </a:prstGeom>
                    <a:ln>
                      <a:noFill/>
                    </a:ln>
                    <a:extLst>
                      <a:ext uri="{53640926-AAD7-44D8-BBD7-CCE9431645EC}">
                        <a14:shadowObscured xmlns:a14="http://schemas.microsoft.com/office/drawing/2010/main"/>
                      </a:ext>
                    </a:extLst>
                  </pic:spPr>
                </pic:pic>
              </a:graphicData>
            </a:graphic>
          </wp:inline>
        </w:drawing>
      </w:r>
    </w:p>
    <w:p w14:paraId="101FDAE5" w14:textId="77777777" w:rsidR="00FD03A9" w:rsidRPr="00FD03A9" w:rsidRDefault="00FD03A9" w:rsidP="00FD03A9">
      <w:pPr>
        <w:rPr>
          <w:rFonts w:ascii="Arial" w:eastAsia="Times New Roman" w:hAnsi="Arial" w:cs="Arial"/>
          <w:sz w:val="24"/>
          <w:szCs w:val="24"/>
          <w:lang w:eastAsia="en-GB"/>
        </w:rPr>
      </w:pPr>
    </w:p>
    <w:p w14:paraId="6B6F4813" w14:textId="311D34D5" w:rsidR="00FD03A9" w:rsidRDefault="00FD03A9" w:rsidP="00FD03A9">
      <w:pPr>
        <w:rPr>
          <w:rFonts w:ascii="Arial" w:eastAsia="Times New Roman" w:hAnsi="Arial" w:cs="Arial"/>
          <w:sz w:val="24"/>
          <w:szCs w:val="24"/>
          <w:lang w:eastAsia="en-GB"/>
        </w:rPr>
      </w:pPr>
    </w:p>
    <w:p w14:paraId="4880A2F6" w14:textId="20983803" w:rsidR="00373AC9" w:rsidRDefault="00FD03A9" w:rsidP="00FD03A9">
      <w:pPr>
        <w:tabs>
          <w:tab w:val="left" w:pos="1252"/>
        </w:tabs>
        <w:rPr>
          <w:rFonts w:ascii="Arial" w:eastAsia="Times New Roman" w:hAnsi="Arial" w:cs="Arial"/>
          <w:sz w:val="24"/>
          <w:szCs w:val="24"/>
          <w:lang w:eastAsia="en-GB"/>
        </w:rPr>
      </w:pPr>
      <w:r>
        <w:rPr>
          <w:rFonts w:ascii="Arial" w:eastAsia="Times New Roman" w:hAnsi="Arial" w:cs="Arial"/>
          <w:sz w:val="24"/>
          <w:szCs w:val="24"/>
          <w:lang w:eastAsia="en-GB"/>
        </w:rPr>
        <w:tab/>
      </w:r>
    </w:p>
    <w:p w14:paraId="0AA990B4" w14:textId="2620F30D" w:rsidR="00FD03A9" w:rsidRDefault="00FD03A9" w:rsidP="00FD03A9">
      <w:pPr>
        <w:tabs>
          <w:tab w:val="left" w:pos="1252"/>
        </w:tabs>
        <w:rPr>
          <w:rFonts w:ascii="Arial" w:eastAsia="Times New Roman" w:hAnsi="Arial" w:cs="Arial"/>
          <w:sz w:val="24"/>
          <w:szCs w:val="24"/>
          <w:lang w:eastAsia="en-GB"/>
        </w:rPr>
      </w:pPr>
    </w:p>
    <w:p w14:paraId="59191343" w14:textId="3204CD81" w:rsidR="00FD03A9" w:rsidRDefault="00FD03A9" w:rsidP="00FD03A9">
      <w:pPr>
        <w:tabs>
          <w:tab w:val="left" w:pos="1252"/>
        </w:tabs>
        <w:rPr>
          <w:rFonts w:ascii="Arial" w:eastAsia="Times New Roman" w:hAnsi="Arial" w:cs="Arial"/>
          <w:sz w:val="24"/>
          <w:szCs w:val="24"/>
          <w:lang w:eastAsia="en-GB"/>
        </w:rPr>
      </w:pPr>
    </w:p>
    <w:p w14:paraId="7D4C915F" w14:textId="7D71DC99" w:rsidR="00FD03A9" w:rsidRDefault="00FD03A9" w:rsidP="00FD03A9">
      <w:pPr>
        <w:tabs>
          <w:tab w:val="left" w:pos="1252"/>
        </w:tabs>
        <w:rPr>
          <w:rFonts w:ascii="Arial" w:eastAsia="Times New Roman" w:hAnsi="Arial" w:cs="Arial"/>
          <w:sz w:val="24"/>
          <w:szCs w:val="24"/>
          <w:lang w:eastAsia="en-GB"/>
        </w:rPr>
      </w:pPr>
    </w:p>
    <w:p w14:paraId="1428D9CA" w14:textId="7E37C5C3" w:rsidR="00FD03A9" w:rsidRDefault="00FD03A9" w:rsidP="00FD03A9">
      <w:pPr>
        <w:tabs>
          <w:tab w:val="left" w:pos="1252"/>
        </w:tabs>
        <w:rPr>
          <w:rFonts w:ascii="Arial" w:eastAsia="Times New Roman" w:hAnsi="Arial" w:cs="Arial"/>
          <w:sz w:val="24"/>
          <w:szCs w:val="24"/>
          <w:lang w:eastAsia="en-GB"/>
        </w:rPr>
      </w:pPr>
    </w:p>
    <w:p w14:paraId="3CAAD090" w14:textId="000FEE92" w:rsidR="00FD03A9" w:rsidRDefault="00FD03A9" w:rsidP="00FD03A9">
      <w:pPr>
        <w:tabs>
          <w:tab w:val="left" w:pos="1252"/>
        </w:tabs>
        <w:rPr>
          <w:rFonts w:ascii="Arial" w:eastAsia="Times New Roman" w:hAnsi="Arial" w:cs="Arial"/>
          <w:sz w:val="24"/>
          <w:szCs w:val="24"/>
          <w:lang w:eastAsia="en-GB"/>
        </w:rPr>
      </w:pPr>
    </w:p>
    <w:p w14:paraId="7E400ABC" w14:textId="79E8DB3C" w:rsidR="00FD03A9" w:rsidRDefault="00FD03A9" w:rsidP="00FD03A9">
      <w:pPr>
        <w:tabs>
          <w:tab w:val="left" w:pos="1252"/>
        </w:tabs>
        <w:rPr>
          <w:rFonts w:ascii="Arial" w:eastAsia="Times New Roman" w:hAnsi="Arial" w:cs="Arial"/>
          <w:sz w:val="24"/>
          <w:szCs w:val="24"/>
          <w:lang w:eastAsia="en-GB"/>
        </w:rPr>
      </w:pPr>
    </w:p>
    <w:p w14:paraId="752F8DE5" w14:textId="3C638932" w:rsidR="00FD03A9" w:rsidRDefault="00FD03A9" w:rsidP="00FD03A9">
      <w:pPr>
        <w:tabs>
          <w:tab w:val="left" w:pos="1252"/>
        </w:tabs>
        <w:rPr>
          <w:rFonts w:ascii="Arial" w:eastAsia="Times New Roman" w:hAnsi="Arial" w:cs="Arial"/>
          <w:sz w:val="24"/>
          <w:szCs w:val="24"/>
          <w:lang w:eastAsia="en-GB"/>
        </w:rPr>
      </w:pPr>
    </w:p>
    <w:p w14:paraId="51931882" w14:textId="132008CC" w:rsidR="00FD03A9" w:rsidRDefault="00FD03A9" w:rsidP="00FD03A9">
      <w:pPr>
        <w:tabs>
          <w:tab w:val="left" w:pos="1252"/>
        </w:tabs>
        <w:rPr>
          <w:rFonts w:ascii="Arial" w:eastAsia="Times New Roman" w:hAnsi="Arial" w:cs="Arial"/>
          <w:sz w:val="24"/>
          <w:szCs w:val="24"/>
          <w:lang w:eastAsia="en-GB"/>
        </w:rPr>
      </w:pPr>
    </w:p>
    <w:p w14:paraId="4EFE3E38" w14:textId="4586F46E" w:rsidR="00FD03A9" w:rsidRDefault="00FD03A9" w:rsidP="00FD03A9">
      <w:pPr>
        <w:tabs>
          <w:tab w:val="left" w:pos="1252"/>
        </w:tabs>
        <w:rPr>
          <w:rFonts w:ascii="Arial" w:eastAsia="Times New Roman" w:hAnsi="Arial" w:cs="Arial"/>
          <w:sz w:val="24"/>
          <w:szCs w:val="24"/>
          <w:lang w:eastAsia="en-GB"/>
        </w:rPr>
      </w:pPr>
    </w:p>
    <w:p w14:paraId="022A25D2" w14:textId="77777777" w:rsidR="00625D0C" w:rsidRDefault="00625D0C" w:rsidP="00FD03A9">
      <w:pPr>
        <w:tabs>
          <w:tab w:val="left" w:pos="1252"/>
        </w:tabs>
        <w:rPr>
          <w:rFonts w:ascii="Arial" w:eastAsia="Times New Roman" w:hAnsi="Arial" w:cs="Arial"/>
          <w:b/>
          <w:sz w:val="24"/>
          <w:szCs w:val="24"/>
          <w:lang w:eastAsia="en-GB"/>
        </w:rPr>
        <w:sectPr w:rsidR="00625D0C" w:rsidSect="00DE75DD">
          <w:pgSz w:w="11906" w:h="16838"/>
          <w:pgMar w:top="1135" w:right="1440" w:bottom="568" w:left="1440" w:header="708" w:footer="708" w:gutter="0"/>
          <w:cols w:space="708"/>
          <w:docGrid w:linePitch="360"/>
        </w:sectPr>
      </w:pPr>
    </w:p>
    <w:p w14:paraId="655C044A" w14:textId="56C29710" w:rsidR="00870EC5" w:rsidRPr="00870EC5" w:rsidRDefault="00870EC5" w:rsidP="00FD03A9">
      <w:pPr>
        <w:tabs>
          <w:tab w:val="left" w:pos="1252"/>
        </w:tabs>
        <w:rPr>
          <w:rFonts w:ascii="Arial" w:eastAsia="Times New Roman" w:hAnsi="Arial" w:cs="Arial"/>
          <w:b/>
          <w:sz w:val="24"/>
          <w:szCs w:val="24"/>
          <w:lang w:eastAsia="en-GB"/>
        </w:rPr>
      </w:pPr>
      <w:r w:rsidRPr="00870EC5">
        <w:rPr>
          <w:rFonts w:ascii="Arial" w:eastAsia="Times New Roman" w:hAnsi="Arial" w:cs="Arial"/>
          <w:b/>
          <w:sz w:val="24"/>
          <w:szCs w:val="24"/>
          <w:lang w:eastAsia="en-GB"/>
        </w:rPr>
        <w:lastRenderedPageBreak/>
        <w:t>APPENDIX 4 – Example of redeployment spreadsheet</w:t>
      </w:r>
    </w:p>
    <w:p w14:paraId="732566B4" w14:textId="7CE1FE13" w:rsidR="00625D0C" w:rsidRDefault="00625D0C" w:rsidP="00FD03A9">
      <w:pPr>
        <w:tabs>
          <w:tab w:val="left" w:pos="1252"/>
        </w:tabs>
        <w:rPr>
          <w:rFonts w:ascii="Arial" w:eastAsia="Times New Roman" w:hAnsi="Arial" w:cs="Arial"/>
          <w:sz w:val="24"/>
          <w:szCs w:val="24"/>
          <w:lang w:eastAsia="en-GB"/>
        </w:rPr>
      </w:pPr>
    </w:p>
    <w:p w14:paraId="04DD1452" w14:textId="3B8B8671" w:rsidR="00625D0C" w:rsidRDefault="00625D0C" w:rsidP="00FD03A9">
      <w:pPr>
        <w:tabs>
          <w:tab w:val="left" w:pos="1252"/>
        </w:tabs>
        <w:rPr>
          <w:rFonts w:ascii="Arial" w:eastAsia="Times New Roman" w:hAnsi="Arial" w:cs="Arial"/>
          <w:sz w:val="24"/>
          <w:szCs w:val="24"/>
          <w:lang w:eastAsia="en-GB"/>
        </w:rPr>
        <w:sectPr w:rsidR="00625D0C" w:rsidSect="00625D0C">
          <w:pgSz w:w="16838" w:h="11906" w:orient="landscape"/>
          <w:pgMar w:top="1440" w:right="1134" w:bottom="1440" w:left="567" w:header="709" w:footer="709" w:gutter="0"/>
          <w:cols w:space="708"/>
          <w:docGrid w:linePitch="360"/>
        </w:sectPr>
      </w:pPr>
      <w:r>
        <w:rPr>
          <w:noProof/>
          <w:lang w:eastAsia="en-GB"/>
        </w:rPr>
        <w:drawing>
          <wp:inline distT="0" distB="0" distL="0" distR="0" wp14:anchorId="72B16E32" wp14:editId="70C5EEC6">
            <wp:extent cx="8475785" cy="3664853"/>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879" t="27063" r="19285" b="13876"/>
                    <a:stretch/>
                  </pic:blipFill>
                  <pic:spPr bwMode="auto">
                    <a:xfrm>
                      <a:off x="0" y="0"/>
                      <a:ext cx="8484969" cy="3668824"/>
                    </a:xfrm>
                    <a:prstGeom prst="rect">
                      <a:avLst/>
                    </a:prstGeom>
                    <a:ln>
                      <a:noFill/>
                    </a:ln>
                    <a:extLst>
                      <a:ext uri="{53640926-AAD7-44D8-BBD7-CCE9431645EC}">
                        <a14:shadowObscured xmlns:a14="http://schemas.microsoft.com/office/drawing/2010/main"/>
                      </a:ext>
                    </a:extLst>
                  </pic:spPr>
                </pic:pic>
              </a:graphicData>
            </a:graphic>
          </wp:inline>
        </w:drawing>
      </w:r>
    </w:p>
    <w:p w14:paraId="724818F3" w14:textId="14FE874E" w:rsidR="00460491" w:rsidRDefault="00460491" w:rsidP="00460491">
      <w:pPr>
        <w:ind w:left="-567"/>
        <w:rPr>
          <w:rFonts w:ascii="Arial" w:hAnsi="Arial" w:cs="Arial"/>
          <w:b/>
          <w:sz w:val="24"/>
          <w:szCs w:val="24"/>
        </w:rPr>
      </w:pPr>
      <w:r>
        <w:rPr>
          <w:rFonts w:ascii="Arial" w:hAnsi="Arial" w:cs="Arial"/>
          <w:b/>
          <w:sz w:val="24"/>
          <w:szCs w:val="24"/>
        </w:rPr>
        <w:lastRenderedPageBreak/>
        <w:t xml:space="preserve">APPENDIX 5 – </w:t>
      </w:r>
      <w:r w:rsidR="000426B2">
        <w:rPr>
          <w:rFonts w:ascii="Arial" w:hAnsi="Arial" w:cs="Arial"/>
          <w:b/>
          <w:sz w:val="24"/>
          <w:szCs w:val="24"/>
        </w:rPr>
        <w:t>NPTCBC R</w:t>
      </w:r>
      <w:r>
        <w:rPr>
          <w:rFonts w:ascii="Arial" w:hAnsi="Arial" w:cs="Arial"/>
          <w:b/>
          <w:sz w:val="24"/>
          <w:szCs w:val="24"/>
        </w:rPr>
        <w:t>ecruitment and Selection Policy (first few pages)</w:t>
      </w:r>
    </w:p>
    <w:p w14:paraId="2AA3A294" w14:textId="01B9351A" w:rsidR="00460491" w:rsidRDefault="00460491" w:rsidP="00645B8F">
      <w:pPr>
        <w:ind w:left="-851" w:hanging="142"/>
        <w:rPr>
          <w:rFonts w:ascii="Arial" w:hAnsi="Arial" w:cs="Arial"/>
          <w:b/>
          <w:sz w:val="24"/>
          <w:szCs w:val="24"/>
        </w:rPr>
      </w:pPr>
      <w:r>
        <w:rPr>
          <w:noProof/>
          <w:lang w:eastAsia="en-GB"/>
        </w:rPr>
        <w:drawing>
          <wp:inline distT="0" distB="0" distL="0" distR="0" wp14:anchorId="3936D68D" wp14:editId="1BED411C">
            <wp:extent cx="7153421" cy="430603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1600" t="24444" r="17653" b="10549"/>
                    <a:stretch/>
                  </pic:blipFill>
                  <pic:spPr bwMode="auto">
                    <a:xfrm>
                      <a:off x="0" y="0"/>
                      <a:ext cx="7175345" cy="4319228"/>
                    </a:xfrm>
                    <a:prstGeom prst="rect">
                      <a:avLst/>
                    </a:prstGeom>
                    <a:ln>
                      <a:noFill/>
                    </a:ln>
                    <a:extLst>
                      <a:ext uri="{53640926-AAD7-44D8-BBD7-CCE9431645EC}">
                        <a14:shadowObscured xmlns:a14="http://schemas.microsoft.com/office/drawing/2010/main"/>
                      </a:ext>
                    </a:extLst>
                  </pic:spPr>
                </pic:pic>
              </a:graphicData>
            </a:graphic>
          </wp:inline>
        </w:drawing>
      </w:r>
    </w:p>
    <w:p w14:paraId="4D8390F1" w14:textId="372AB91F" w:rsidR="00460491" w:rsidRDefault="00645B8F" w:rsidP="00645B8F">
      <w:pPr>
        <w:ind w:left="-993"/>
        <w:rPr>
          <w:rFonts w:ascii="Arial" w:hAnsi="Arial" w:cs="Arial"/>
          <w:b/>
          <w:sz w:val="24"/>
          <w:szCs w:val="24"/>
        </w:rPr>
      </w:pPr>
      <w:r>
        <w:rPr>
          <w:noProof/>
          <w:lang w:eastAsia="en-GB"/>
        </w:rPr>
        <w:drawing>
          <wp:inline distT="0" distB="0" distL="0" distR="0" wp14:anchorId="7D0CA6E9" wp14:editId="70AE80A7">
            <wp:extent cx="7106424" cy="404446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0867" t="25314" r="17898" b="12728"/>
                    <a:stretch/>
                  </pic:blipFill>
                  <pic:spPr bwMode="auto">
                    <a:xfrm>
                      <a:off x="0" y="0"/>
                      <a:ext cx="7145691" cy="4066810"/>
                    </a:xfrm>
                    <a:prstGeom prst="rect">
                      <a:avLst/>
                    </a:prstGeom>
                    <a:ln>
                      <a:noFill/>
                    </a:ln>
                    <a:extLst>
                      <a:ext uri="{53640926-AAD7-44D8-BBD7-CCE9431645EC}">
                        <a14:shadowObscured xmlns:a14="http://schemas.microsoft.com/office/drawing/2010/main"/>
                      </a:ext>
                    </a:extLst>
                  </pic:spPr>
                </pic:pic>
              </a:graphicData>
            </a:graphic>
          </wp:inline>
        </w:drawing>
      </w:r>
    </w:p>
    <w:p w14:paraId="7D1F58AE" w14:textId="369A02F2" w:rsidR="00645B8F" w:rsidRDefault="00645B8F" w:rsidP="00D92FE3">
      <w:pPr>
        <w:rPr>
          <w:rFonts w:ascii="Arial" w:hAnsi="Arial" w:cs="Arial"/>
          <w:b/>
          <w:sz w:val="24"/>
          <w:szCs w:val="24"/>
        </w:rPr>
      </w:pPr>
    </w:p>
    <w:p w14:paraId="4D6FE1F1" w14:textId="583BC732" w:rsidR="00645B8F" w:rsidRDefault="00645B8F" w:rsidP="00D92FE3">
      <w:pPr>
        <w:rPr>
          <w:rFonts w:ascii="Arial" w:hAnsi="Arial" w:cs="Arial"/>
          <w:b/>
          <w:sz w:val="24"/>
          <w:szCs w:val="24"/>
        </w:rPr>
      </w:pPr>
    </w:p>
    <w:p w14:paraId="787623E7" w14:textId="1C8BC11D" w:rsidR="00645B8F" w:rsidRDefault="00645B8F" w:rsidP="00645B8F">
      <w:pPr>
        <w:ind w:left="-993"/>
        <w:rPr>
          <w:rFonts w:ascii="Arial" w:hAnsi="Arial" w:cs="Arial"/>
          <w:b/>
          <w:sz w:val="24"/>
          <w:szCs w:val="24"/>
        </w:rPr>
      </w:pPr>
      <w:r>
        <w:rPr>
          <w:noProof/>
          <w:lang w:eastAsia="en-GB"/>
        </w:rPr>
        <w:lastRenderedPageBreak/>
        <w:drawing>
          <wp:inline distT="0" distB="0" distL="0" distR="0" wp14:anchorId="387C3B4B" wp14:editId="11ABB452">
            <wp:extent cx="7182915" cy="4265539"/>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1356" t="23134" r="18512" b="13383"/>
                    <a:stretch/>
                  </pic:blipFill>
                  <pic:spPr bwMode="auto">
                    <a:xfrm>
                      <a:off x="0" y="0"/>
                      <a:ext cx="7203717" cy="4277892"/>
                    </a:xfrm>
                    <a:prstGeom prst="rect">
                      <a:avLst/>
                    </a:prstGeom>
                    <a:ln>
                      <a:noFill/>
                    </a:ln>
                    <a:extLst>
                      <a:ext uri="{53640926-AAD7-44D8-BBD7-CCE9431645EC}">
                        <a14:shadowObscured xmlns:a14="http://schemas.microsoft.com/office/drawing/2010/main"/>
                      </a:ext>
                    </a:extLst>
                  </pic:spPr>
                </pic:pic>
              </a:graphicData>
            </a:graphic>
          </wp:inline>
        </w:drawing>
      </w:r>
    </w:p>
    <w:p w14:paraId="7265464E" w14:textId="77777777" w:rsidR="00645B8F" w:rsidRDefault="00645B8F" w:rsidP="00D92FE3">
      <w:pPr>
        <w:rPr>
          <w:rFonts w:ascii="Arial" w:hAnsi="Arial" w:cs="Arial"/>
          <w:b/>
          <w:sz w:val="24"/>
          <w:szCs w:val="24"/>
        </w:rPr>
      </w:pPr>
    </w:p>
    <w:p w14:paraId="6B465E81" w14:textId="6B5DFB5D" w:rsidR="00645B8F" w:rsidRDefault="00645B8F" w:rsidP="00645B8F">
      <w:pPr>
        <w:ind w:left="-993"/>
        <w:rPr>
          <w:rFonts w:ascii="Arial" w:hAnsi="Arial" w:cs="Arial"/>
          <w:b/>
          <w:sz w:val="24"/>
          <w:szCs w:val="24"/>
        </w:rPr>
      </w:pPr>
      <w:r>
        <w:rPr>
          <w:noProof/>
          <w:lang w:eastAsia="en-GB"/>
        </w:rPr>
        <w:drawing>
          <wp:inline distT="0" distB="0" distL="0" distR="0" wp14:anchorId="0F81031E" wp14:editId="4325F569">
            <wp:extent cx="7212025" cy="4311504"/>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1480" t="24879" r="18144" b="12947"/>
                    <a:stretch/>
                  </pic:blipFill>
                  <pic:spPr bwMode="auto">
                    <a:xfrm>
                      <a:off x="0" y="0"/>
                      <a:ext cx="7232604" cy="4323806"/>
                    </a:xfrm>
                    <a:prstGeom prst="rect">
                      <a:avLst/>
                    </a:prstGeom>
                    <a:ln>
                      <a:noFill/>
                    </a:ln>
                    <a:extLst>
                      <a:ext uri="{53640926-AAD7-44D8-BBD7-CCE9431645EC}">
                        <a14:shadowObscured xmlns:a14="http://schemas.microsoft.com/office/drawing/2010/main"/>
                      </a:ext>
                    </a:extLst>
                  </pic:spPr>
                </pic:pic>
              </a:graphicData>
            </a:graphic>
          </wp:inline>
        </w:drawing>
      </w:r>
    </w:p>
    <w:p w14:paraId="670FB5B1" w14:textId="60BA3811" w:rsidR="00645B8F" w:rsidRDefault="00645B8F" w:rsidP="00D92FE3">
      <w:pPr>
        <w:rPr>
          <w:rFonts w:ascii="Arial" w:hAnsi="Arial" w:cs="Arial"/>
          <w:b/>
          <w:sz w:val="24"/>
          <w:szCs w:val="24"/>
        </w:rPr>
      </w:pPr>
    </w:p>
    <w:p w14:paraId="6305CC2D" w14:textId="7076B8AE" w:rsidR="00645B8F" w:rsidRDefault="00645B8F" w:rsidP="00D92FE3">
      <w:pPr>
        <w:rPr>
          <w:rFonts w:ascii="Arial" w:hAnsi="Arial" w:cs="Arial"/>
          <w:b/>
          <w:sz w:val="24"/>
          <w:szCs w:val="24"/>
        </w:rPr>
      </w:pPr>
    </w:p>
    <w:p w14:paraId="1597DF5A" w14:textId="304A2831" w:rsidR="00645B8F" w:rsidRDefault="00A65AE9" w:rsidP="00D92FE3">
      <w:pPr>
        <w:rPr>
          <w:rFonts w:ascii="Arial" w:hAnsi="Arial" w:cs="Arial"/>
          <w:b/>
          <w:sz w:val="24"/>
          <w:szCs w:val="24"/>
        </w:rPr>
      </w:pPr>
      <w:r>
        <w:rPr>
          <w:rFonts w:ascii="Arial" w:hAnsi="Arial" w:cs="Arial"/>
          <w:b/>
          <w:sz w:val="24"/>
          <w:szCs w:val="24"/>
        </w:rPr>
        <w:lastRenderedPageBreak/>
        <w:t>APPENDIX 6 – Business case for external advertising requests</w:t>
      </w:r>
    </w:p>
    <w:p w14:paraId="358039FD" w14:textId="1A33DB7A" w:rsidR="00A65AE9" w:rsidRDefault="00A65AE9" w:rsidP="00D92FE3">
      <w:pPr>
        <w:rPr>
          <w:rFonts w:ascii="Arial" w:hAnsi="Arial" w:cs="Arial"/>
          <w:b/>
          <w:sz w:val="24"/>
          <w:szCs w:val="24"/>
        </w:rPr>
      </w:pPr>
      <w:r>
        <w:rPr>
          <w:noProof/>
          <w:lang w:eastAsia="en-GB"/>
        </w:rPr>
        <w:drawing>
          <wp:inline distT="0" distB="0" distL="0" distR="0" wp14:anchorId="52778853" wp14:editId="774C9B50">
            <wp:extent cx="5345723" cy="7442292"/>
            <wp:effectExtent l="0" t="0" r="762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8351" t="29470" r="48824" b="14038"/>
                    <a:stretch/>
                  </pic:blipFill>
                  <pic:spPr bwMode="auto">
                    <a:xfrm>
                      <a:off x="0" y="0"/>
                      <a:ext cx="5357995" cy="7459377"/>
                    </a:xfrm>
                    <a:prstGeom prst="rect">
                      <a:avLst/>
                    </a:prstGeom>
                    <a:ln>
                      <a:noFill/>
                    </a:ln>
                    <a:extLst>
                      <a:ext uri="{53640926-AAD7-44D8-BBD7-CCE9431645EC}">
                        <a14:shadowObscured xmlns:a14="http://schemas.microsoft.com/office/drawing/2010/main"/>
                      </a:ext>
                    </a:extLst>
                  </pic:spPr>
                </pic:pic>
              </a:graphicData>
            </a:graphic>
          </wp:inline>
        </w:drawing>
      </w:r>
    </w:p>
    <w:p w14:paraId="0622ABE7" w14:textId="77777777" w:rsidR="00A65AE9" w:rsidRDefault="00A65AE9" w:rsidP="00D92FE3">
      <w:pPr>
        <w:rPr>
          <w:rFonts w:ascii="Arial" w:hAnsi="Arial" w:cs="Arial"/>
          <w:b/>
          <w:sz w:val="24"/>
          <w:szCs w:val="24"/>
        </w:rPr>
      </w:pPr>
    </w:p>
    <w:p w14:paraId="01C0ADBC" w14:textId="77777777" w:rsidR="00A65AE9" w:rsidRDefault="00A65AE9" w:rsidP="00D92FE3">
      <w:pPr>
        <w:rPr>
          <w:rFonts w:ascii="Arial" w:hAnsi="Arial" w:cs="Arial"/>
          <w:b/>
          <w:sz w:val="24"/>
          <w:szCs w:val="24"/>
        </w:rPr>
      </w:pPr>
    </w:p>
    <w:p w14:paraId="3E3808EE" w14:textId="77777777" w:rsidR="00A65AE9" w:rsidRDefault="00A65AE9" w:rsidP="00D92FE3">
      <w:pPr>
        <w:rPr>
          <w:rFonts w:ascii="Arial" w:hAnsi="Arial" w:cs="Arial"/>
          <w:b/>
          <w:sz w:val="24"/>
          <w:szCs w:val="24"/>
        </w:rPr>
      </w:pPr>
    </w:p>
    <w:p w14:paraId="2A273764" w14:textId="662E0891" w:rsidR="00A65AE9" w:rsidRDefault="00A65AE9" w:rsidP="00D92FE3">
      <w:pPr>
        <w:rPr>
          <w:rFonts w:ascii="Arial" w:hAnsi="Arial" w:cs="Arial"/>
          <w:b/>
          <w:sz w:val="24"/>
          <w:szCs w:val="24"/>
        </w:rPr>
      </w:pPr>
    </w:p>
    <w:p w14:paraId="2A1FDE64" w14:textId="685400CD" w:rsidR="00A65AE9" w:rsidRDefault="00A65AE9" w:rsidP="00D92FE3">
      <w:pPr>
        <w:rPr>
          <w:rFonts w:ascii="Arial" w:hAnsi="Arial" w:cs="Arial"/>
          <w:b/>
          <w:sz w:val="24"/>
          <w:szCs w:val="24"/>
        </w:rPr>
      </w:pPr>
      <w:r>
        <w:rPr>
          <w:noProof/>
          <w:lang w:eastAsia="en-GB"/>
        </w:rPr>
        <w:lastRenderedPageBreak/>
        <w:drawing>
          <wp:inline distT="0" distB="0" distL="0" distR="0" wp14:anchorId="79AFAFFB" wp14:editId="7856B9EB">
            <wp:extent cx="5605975" cy="2167147"/>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53261" t="29251" r="23904" b="55055"/>
                    <a:stretch/>
                  </pic:blipFill>
                  <pic:spPr bwMode="auto">
                    <a:xfrm>
                      <a:off x="0" y="0"/>
                      <a:ext cx="5646230" cy="2182709"/>
                    </a:xfrm>
                    <a:prstGeom prst="rect">
                      <a:avLst/>
                    </a:prstGeom>
                    <a:ln>
                      <a:noFill/>
                    </a:ln>
                    <a:extLst>
                      <a:ext uri="{53640926-AAD7-44D8-BBD7-CCE9431645EC}">
                        <a14:shadowObscured xmlns:a14="http://schemas.microsoft.com/office/drawing/2010/main"/>
                      </a:ext>
                    </a:extLst>
                  </pic:spPr>
                </pic:pic>
              </a:graphicData>
            </a:graphic>
          </wp:inline>
        </w:drawing>
      </w:r>
    </w:p>
    <w:p w14:paraId="0A907EC2" w14:textId="53A07687" w:rsidR="00D92FE3" w:rsidRDefault="00D92FE3" w:rsidP="00D92FE3">
      <w:pPr>
        <w:rPr>
          <w:rFonts w:ascii="Arial" w:hAnsi="Arial" w:cs="Arial"/>
          <w:b/>
          <w:sz w:val="24"/>
          <w:szCs w:val="24"/>
        </w:rPr>
      </w:pPr>
    </w:p>
    <w:p w14:paraId="4DEFF8CD" w14:textId="0A28AF8F" w:rsidR="004C0449" w:rsidRDefault="004C0449" w:rsidP="00D92FE3">
      <w:pPr>
        <w:rPr>
          <w:rFonts w:ascii="Arial" w:hAnsi="Arial" w:cs="Arial"/>
          <w:b/>
          <w:sz w:val="24"/>
          <w:szCs w:val="24"/>
        </w:rPr>
      </w:pPr>
    </w:p>
    <w:p w14:paraId="55E3C7AE" w14:textId="1E704A09" w:rsidR="004C0449" w:rsidRDefault="004C0449" w:rsidP="00D92FE3">
      <w:pPr>
        <w:rPr>
          <w:rFonts w:ascii="Arial" w:hAnsi="Arial" w:cs="Arial"/>
          <w:b/>
          <w:sz w:val="24"/>
          <w:szCs w:val="24"/>
        </w:rPr>
      </w:pPr>
    </w:p>
    <w:p w14:paraId="54D4FD5B" w14:textId="0A086DD8" w:rsidR="004C0449" w:rsidRDefault="004C0449" w:rsidP="00D92FE3">
      <w:pPr>
        <w:rPr>
          <w:rFonts w:ascii="Arial" w:hAnsi="Arial" w:cs="Arial"/>
          <w:b/>
          <w:sz w:val="24"/>
          <w:szCs w:val="24"/>
        </w:rPr>
      </w:pPr>
    </w:p>
    <w:p w14:paraId="006AAC86" w14:textId="176934DF" w:rsidR="004C0449" w:rsidRDefault="004C0449" w:rsidP="00D92FE3">
      <w:pPr>
        <w:rPr>
          <w:rFonts w:ascii="Arial" w:hAnsi="Arial" w:cs="Arial"/>
          <w:b/>
          <w:sz w:val="24"/>
          <w:szCs w:val="24"/>
        </w:rPr>
      </w:pPr>
    </w:p>
    <w:p w14:paraId="3A1E1E96" w14:textId="30884216" w:rsidR="004C0449" w:rsidRDefault="004C0449" w:rsidP="00D92FE3">
      <w:pPr>
        <w:rPr>
          <w:rFonts w:ascii="Arial" w:hAnsi="Arial" w:cs="Arial"/>
          <w:b/>
          <w:sz w:val="24"/>
          <w:szCs w:val="24"/>
        </w:rPr>
      </w:pPr>
    </w:p>
    <w:p w14:paraId="765C2333" w14:textId="47BF5A3B" w:rsidR="004C0449" w:rsidRDefault="004C0449" w:rsidP="00D92FE3">
      <w:pPr>
        <w:rPr>
          <w:rFonts w:ascii="Arial" w:hAnsi="Arial" w:cs="Arial"/>
          <w:b/>
          <w:sz w:val="24"/>
          <w:szCs w:val="24"/>
        </w:rPr>
      </w:pPr>
    </w:p>
    <w:p w14:paraId="12F56945" w14:textId="6BD43BC1" w:rsidR="004C0449" w:rsidRDefault="004C0449" w:rsidP="00D92FE3">
      <w:pPr>
        <w:rPr>
          <w:rFonts w:ascii="Arial" w:hAnsi="Arial" w:cs="Arial"/>
          <w:b/>
          <w:sz w:val="24"/>
          <w:szCs w:val="24"/>
        </w:rPr>
      </w:pPr>
    </w:p>
    <w:p w14:paraId="48054416" w14:textId="0D11EC44" w:rsidR="004C0449" w:rsidRDefault="004C0449" w:rsidP="00D92FE3">
      <w:pPr>
        <w:rPr>
          <w:rFonts w:ascii="Arial" w:hAnsi="Arial" w:cs="Arial"/>
          <w:b/>
          <w:sz w:val="24"/>
          <w:szCs w:val="24"/>
        </w:rPr>
      </w:pPr>
    </w:p>
    <w:p w14:paraId="03A1B23E" w14:textId="6D3F9736" w:rsidR="004C0449" w:rsidRDefault="004C0449" w:rsidP="00D92FE3">
      <w:pPr>
        <w:rPr>
          <w:rFonts w:ascii="Arial" w:hAnsi="Arial" w:cs="Arial"/>
          <w:b/>
          <w:sz w:val="24"/>
          <w:szCs w:val="24"/>
        </w:rPr>
      </w:pPr>
    </w:p>
    <w:p w14:paraId="3B98F6A4" w14:textId="763ACD83" w:rsidR="004C0449" w:rsidRDefault="004C0449" w:rsidP="00D92FE3">
      <w:pPr>
        <w:rPr>
          <w:rFonts w:ascii="Arial" w:hAnsi="Arial" w:cs="Arial"/>
          <w:b/>
          <w:sz w:val="24"/>
          <w:szCs w:val="24"/>
        </w:rPr>
      </w:pPr>
    </w:p>
    <w:p w14:paraId="48EB15EC" w14:textId="7DB4D7F8" w:rsidR="004C0449" w:rsidRDefault="004C0449" w:rsidP="00D92FE3">
      <w:pPr>
        <w:rPr>
          <w:rFonts w:ascii="Arial" w:hAnsi="Arial" w:cs="Arial"/>
          <w:b/>
          <w:sz w:val="24"/>
          <w:szCs w:val="24"/>
        </w:rPr>
      </w:pPr>
    </w:p>
    <w:p w14:paraId="1DCE521C" w14:textId="0F30D052" w:rsidR="004C0449" w:rsidRDefault="004C0449" w:rsidP="00D92FE3">
      <w:pPr>
        <w:rPr>
          <w:rFonts w:ascii="Arial" w:hAnsi="Arial" w:cs="Arial"/>
          <w:b/>
          <w:sz w:val="24"/>
          <w:szCs w:val="24"/>
        </w:rPr>
      </w:pPr>
    </w:p>
    <w:p w14:paraId="5EB48C97" w14:textId="4F825C8A" w:rsidR="004C0449" w:rsidRDefault="004C0449" w:rsidP="00D92FE3">
      <w:pPr>
        <w:rPr>
          <w:rFonts w:ascii="Arial" w:hAnsi="Arial" w:cs="Arial"/>
          <w:b/>
          <w:sz w:val="24"/>
          <w:szCs w:val="24"/>
        </w:rPr>
      </w:pPr>
    </w:p>
    <w:p w14:paraId="5724F23F" w14:textId="3F6E4C1B" w:rsidR="004C0449" w:rsidRDefault="004C0449" w:rsidP="00D92FE3">
      <w:pPr>
        <w:rPr>
          <w:rFonts w:ascii="Arial" w:hAnsi="Arial" w:cs="Arial"/>
          <w:b/>
          <w:sz w:val="24"/>
          <w:szCs w:val="24"/>
        </w:rPr>
      </w:pPr>
    </w:p>
    <w:p w14:paraId="056A6CE5" w14:textId="5EE052CC" w:rsidR="004C0449" w:rsidRDefault="004C0449" w:rsidP="00D92FE3">
      <w:pPr>
        <w:rPr>
          <w:rFonts w:ascii="Arial" w:hAnsi="Arial" w:cs="Arial"/>
          <w:b/>
          <w:sz w:val="24"/>
          <w:szCs w:val="24"/>
        </w:rPr>
      </w:pPr>
    </w:p>
    <w:p w14:paraId="5ED5527F" w14:textId="38CAABAD" w:rsidR="004C0449" w:rsidRDefault="004C0449" w:rsidP="00D92FE3">
      <w:pPr>
        <w:rPr>
          <w:rFonts w:ascii="Arial" w:hAnsi="Arial" w:cs="Arial"/>
          <w:b/>
          <w:sz w:val="24"/>
          <w:szCs w:val="24"/>
        </w:rPr>
      </w:pPr>
    </w:p>
    <w:p w14:paraId="5228E802" w14:textId="06597E9B" w:rsidR="004C0449" w:rsidRDefault="004C0449" w:rsidP="00D92FE3">
      <w:pPr>
        <w:rPr>
          <w:rFonts w:ascii="Arial" w:hAnsi="Arial" w:cs="Arial"/>
          <w:b/>
          <w:sz w:val="24"/>
          <w:szCs w:val="24"/>
        </w:rPr>
      </w:pPr>
    </w:p>
    <w:p w14:paraId="325AA6AC" w14:textId="5AB8EE52" w:rsidR="004C0449" w:rsidRDefault="004C0449" w:rsidP="00D92FE3">
      <w:pPr>
        <w:rPr>
          <w:rFonts w:ascii="Arial" w:hAnsi="Arial" w:cs="Arial"/>
          <w:b/>
          <w:sz w:val="24"/>
          <w:szCs w:val="24"/>
        </w:rPr>
      </w:pPr>
    </w:p>
    <w:p w14:paraId="039BB7D4" w14:textId="07E7F30C" w:rsidR="004C0449" w:rsidRDefault="004C0449" w:rsidP="00D92FE3">
      <w:pPr>
        <w:rPr>
          <w:rFonts w:ascii="Arial" w:hAnsi="Arial" w:cs="Arial"/>
          <w:b/>
          <w:sz w:val="24"/>
          <w:szCs w:val="24"/>
        </w:rPr>
      </w:pPr>
    </w:p>
    <w:p w14:paraId="6863BB38" w14:textId="55124575" w:rsidR="004C0449" w:rsidRDefault="004C0449" w:rsidP="00D92FE3">
      <w:pPr>
        <w:rPr>
          <w:rFonts w:ascii="Arial" w:hAnsi="Arial" w:cs="Arial"/>
          <w:b/>
          <w:sz w:val="24"/>
          <w:szCs w:val="24"/>
        </w:rPr>
      </w:pPr>
    </w:p>
    <w:p w14:paraId="38FF8BD8" w14:textId="3EA4BE5A" w:rsidR="004C0449" w:rsidRDefault="004C0449" w:rsidP="00D92FE3">
      <w:pPr>
        <w:rPr>
          <w:rFonts w:ascii="Arial" w:hAnsi="Arial" w:cs="Arial"/>
          <w:b/>
          <w:sz w:val="24"/>
          <w:szCs w:val="24"/>
        </w:rPr>
      </w:pPr>
    </w:p>
    <w:p w14:paraId="51275737" w14:textId="6D49AE9F" w:rsidR="004C0449" w:rsidRDefault="004C0449" w:rsidP="00D92FE3">
      <w:pPr>
        <w:rPr>
          <w:rFonts w:ascii="Arial" w:hAnsi="Arial" w:cs="Arial"/>
          <w:b/>
          <w:sz w:val="24"/>
          <w:szCs w:val="24"/>
        </w:rPr>
      </w:pPr>
    </w:p>
    <w:p w14:paraId="3EBCFB34" w14:textId="72FDD407" w:rsidR="004C0449" w:rsidRDefault="004C0449" w:rsidP="00D92FE3">
      <w:pPr>
        <w:rPr>
          <w:rFonts w:ascii="Arial" w:hAnsi="Arial" w:cs="Arial"/>
          <w:b/>
          <w:sz w:val="24"/>
          <w:szCs w:val="24"/>
        </w:rPr>
      </w:pPr>
    </w:p>
    <w:p w14:paraId="2AA47A41" w14:textId="0CD9939B" w:rsidR="004C0449" w:rsidRDefault="004C0449" w:rsidP="00D92FE3">
      <w:pPr>
        <w:rPr>
          <w:rFonts w:ascii="Arial" w:hAnsi="Arial" w:cs="Arial"/>
          <w:b/>
          <w:sz w:val="24"/>
          <w:szCs w:val="24"/>
        </w:rPr>
      </w:pPr>
    </w:p>
    <w:p w14:paraId="12004E45" w14:textId="1BB33555" w:rsidR="004C0449" w:rsidRDefault="004C0449" w:rsidP="00D92FE3">
      <w:pPr>
        <w:rPr>
          <w:rFonts w:ascii="Arial" w:hAnsi="Arial" w:cs="Arial"/>
          <w:b/>
          <w:sz w:val="24"/>
          <w:szCs w:val="24"/>
        </w:rPr>
      </w:pPr>
      <w:r>
        <w:rPr>
          <w:rFonts w:ascii="Arial" w:hAnsi="Arial" w:cs="Arial"/>
          <w:b/>
          <w:sz w:val="24"/>
          <w:szCs w:val="24"/>
        </w:rPr>
        <w:lastRenderedPageBreak/>
        <w:t>APPENDIX 7 – Data on Waste Services</w:t>
      </w:r>
    </w:p>
    <w:p w14:paraId="3616B4B4" w14:textId="77FB7A3F" w:rsidR="00645B8F" w:rsidRDefault="004C0449" w:rsidP="00D92FE3">
      <w:pPr>
        <w:rPr>
          <w:rFonts w:ascii="Arial" w:hAnsi="Arial" w:cs="Arial"/>
          <w:b/>
          <w:sz w:val="24"/>
          <w:szCs w:val="24"/>
        </w:rPr>
      </w:pPr>
      <w:r>
        <w:rPr>
          <w:rFonts w:ascii="Arial" w:eastAsia="Times New Roman" w:hAnsi="Arial" w:cs="Arial"/>
          <w:noProof/>
          <w:sz w:val="24"/>
          <w:szCs w:val="24"/>
          <w:lang w:eastAsia="en-GB"/>
        </w:rPr>
        <w:drawing>
          <wp:inline distT="0" distB="0" distL="0" distR="0" wp14:anchorId="356B8365" wp14:editId="4A32877C">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58DC989" w14:textId="2B794FFB" w:rsidR="00FF5090" w:rsidRDefault="00FF5090" w:rsidP="00D92FE3">
      <w:pPr>
        <w:rPr>
          <w:rFonts w:ascii="Arial" w:hAnsi="Arial" w:cs="Arial"/>
          <w:b/>
          <w:sz w:val="24"/>
          <w:szCs w:val="24"/>
        </w:rPr>
      </w:pPr>
    </w:p>
    <w:p w14:paraId="67FE2766" w14:textId="59CFB5FC" w:rsidR="00FF5090" w:rsidRDefault="00FF5090" w:rsidP="00D92FE3">
      <w:pPr>
        <w:rPr>
          <w:rFonts w:ascii="Arial" w:hAnsi="Arial" w:cs="Arial"/>
          <w:b/>
          <w:sz w:val="24"/>
          <w:szCs w:val="24"/>
        </w:rPr>
      </w:pPr>
      <w:r>
        <w:rPr>
          <w:rFonts w:ascii="Arial" w:eastAsia="Times New Roman" w:hAnsi="Arial" w:cs="Arial"/>
          <w:b/>
          <w:i/>
          <w:noProof/>
          <w:sz w:val="24"/>
          <w:szCs w:val="24"/>
          <w:lang w:eastAsia="en-GB"/>
        </w:rPr>
        <w:drawing>
          <wp:inline distT="0" distB="0" distL="0" distR="0" wp14:anchorId="531534D1" wp14:editId="44B02F18">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0856EF3" w14:textId="69FE110E" w:rsidR="00FD733B" w:rsidRDefault="00FD733B" w:rsidP="00D92FE3">
      <w:pPr>
        <w:rPr>
          <w:rFonts w:ascii="Arial" w:hAnsi="Arial" w:cs="Arial"/>
          <w:b/>
          <w:sz w:val="24"/>
          <w:szCs w:val="24"/>
        </w:rPr>
      </w:pPr>
    </w:p>
    <w:p w14:paraId="52E12971" w14:textId="22FFA859" w:rsidR="00FD733B" w:rsidRDefault="00FD733B" w:rsidP="00D92FE3">
      <w:pPr>
        <w:rPr>
          <w:rFonts w:ascii="Arial" w:hAnsi="Arial" w:cs="Arial"/>
          <w:b/>
          <w:sz w:val="24"/>
          <w:szCs w:val="24"/>
        </w:rPr>
      </w:pPr>
    </w:p>
    <w:p w14:paraId="44EA1F12" w14:textId="64B6CCFA" w:rsidR="00FD733B" w:rsidRDefault="00FD733B" w:rsidP="00D92FE3">
      <w:pPr>
        <w:rPr>
          <w:rFonts w:ascii="Arial" w:hAnsi="Arial" w:cs="Arial"/>
          <w:b/>
          <w:sz w:val="24"/>
          <w:szCs w:val="24"/>
        </w:rPr>
      </w:pPr>
    </w:p>
    <w:p w14:paraId="53E2920C" w14:textId="3609C089" w:rsidR="00FD733B" w:rsidRDefault="00FD733B" w:rsidP="00D92FE3">
      <w:pPr>
        <w:rPr>
          <w:rFonts w:ascii="Arial" w:hAnsi="Arial" w:cs="Arial"/>
          <w:b/>
          <w:sz w:val="24"/>
          <w:szCs w:val="24"/>
        </w:rPr>
      </w:pPr>
    </w:p>
    <w:p w14:paraId="2F2C0A02" w14:textId="4788B815" w:rsidR="00FD733B" w:rsidRDefault="00FD733B" w:rsidP="00D92FE3">
      <w:pPr>
        <w:rPr>
          <w:rFonts w:ascii="Arial" w:hAnsi="Arial" w:cs="Arial"/>
          <w:b/>
          <w:sz w:val="24"/>
          <w:szCs w:val="24"/>
        </w:rPr>
      </w:pPr>
    </w:p>
    <w:p w14:paraId="630AD0CC" w14:textId="30F913C7" w:rsidR="00FD733B" w:rsidRDefault="00FD733B" w:rsidP="00D92FE3">
      <w:pPr>
        <w:rPr>
          <w:rFonts w:ascii="Arial" w:hAnsi="Arial" w:cs="Arial"/>
          <w:b/>
          <w:sz w:val="24"/>
          <w:szCs w:val="24"/>
        </w:rPr>
      </w:pPr>
    </w:p>
    <w:p w14:paraId="5E7881D2" w14:textId="50194EE6" w:rsidR="00FD733B" w:rsidRDefault="00FD733B" w:rsidP="00D92FE3">
      <w:pPr>
        <w:rPr>
          <w:rFonts w:ascii="Arial" w:hAnsi="Arial" w:cs="Arial"/>
          <w:b/>
          <w:sz w:val="24"/>
          <w:szCs w:val="24"/>
        </w:rPr>
      </w:pPr>
    </w:p>
    <w:p w14:paraId="75F49FD3" w14:textId="44A44C6D" w:rsidR="00FD733B" w:rsidRDefault="00FD733B" w:rsidP="00D92FE3">
      <w:pPr>
        <w:rPr>
          <w:rFonts w:ascii="Arial" w:hAnsi="Arial" w:cs="Arial"/>
          <w:b/>
          <w:sz w:val="24"/>
          <w:szCs w:val="24"/>
        </w:rPr>
      </w:pPr>
    </w:p>
    <w:p w14:paraId="6E14C54A" w14:textId="17E46925" w:rsidR="00FD733B" w:rsidRDefault="00FD733B" w:rsidP="00D92FE3">
      <w:pPr>
        <w:rPr>
          <w:rFonts w:ascii="Arial" w:hAnsi="Arial" w:cs="Arial"/>
          <w:b/>
          <w:sz w:val="24"/>
          <w:szCs w:val="24"/>
        </w:rPr>
      </w:pPr>
      <w:r>
        <w:rPr>
          <w:rFonts w:ascii="Arial" w:hAnsi="Arial" w:cs="Arial"/>
          <w:b/>
          <w:sz w:val="24"/>
          <w:szCs w:val="24"/>
        </w:rPr>
        <w:lastRenderedPageBreak/>
        <w:t xml:space="preserve">APPENDIX 8 - </w:t>
      </w:r>
      <w:r w:rsidRPr="00FD733B">
        <w:rPr>
          <w:rFonts w:ascii="Arial" w:hAnsi="Arial" w:cs="Arial"/>
          <w:b/>
          <w:sz w:val="24"/>
          <w:szCs w:val="24"/>
        </w:rPr>
        <w:t>Smart &amp; Connected Digital Strategy 2018-2022</w:t>
      </w:r>
    </w:p>
    <w:p w14:paraId="30A26EB5" w14:textId="5A0B832F" w:rsidR="00FD733B" w:rsidRDefault="00FD733B" w:rsidP="00D92FE3">
      <w:pPr>
        <w:rPr>
          <w:rFonts w:ascii="Arial" w:hAnsi="Arial" w:cs="Arial"/>
          <w:b/>
          <w:sz w:val="24"/>
          <w:szCs w:val="24"/>
        </w:rPr>
      </w:pPr>
      <w:r>
        <w:rPr>
          <w:noProof/>
          <w:lang w:eastAsia="en-GB"/>
        </w:rPr>
        <w:drawing>
          <wp:inline distT="0" distB="0" distL="0" distR="0" wp14:anchorId="2375D399" wp14:editId="19486DC6">
            <wp:extent cx="5450840" cy="3629464"/>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7002" t="24879" r="25508" b="14474"/>
                    <a:stretch/>
                  </pic:blipFill>
                  <pic:spPr bwMode="auto">
                    <a:xfrm>
                      <a:off x="0" y="0"/>
                      <a:ext cx="5473598" cy="3644618"/>
                    </a:xfrm>
                    <a:prstGeom prst="rect">
                      <a:avLst/>
                    </a:prstGeom>
                    <a:ln>
                      <a:noFill/>
                    </a:ln>
                    <a:extLst>
                      <a:ext uri="{53640926-AAD7-44D8-BBD7-CCE9431645EC}">
                        <a14:shadowObscured xmlns:a14="http://schemas.microsoft.com/office/drawing/2010/main"/>
                      </a:ext>
                    </a:extLst>
                  </pic:spPr>
                </pic:pic>
              </a:graphicData>
            </a:graphic>
          </wp:inline>
        </w:drawing>
      </w:r>
    </w:p>
    <w:p w14:paraId="065863EA" w14:textId="77777777" w:rsidR="00FD733B" w:rsidRDefault="00FD733B" w:rsidP="00D92FE3">
      <w:pPr>
        <w:rPr>
          <w:noProof/>
          <w:lang w:eastAsia="en-GB"/>
        </w:rPr>
      </w:pPr>
      <w:r>
        <w:rPr>
          <w:noProof/>
          <w:lang w:eastAsia="en-GB"/>
        </w:rPr>
        <w:drawing>
          <wp:inline distT="0" distB="0" distL="0" distR="0" wp14:anchorId="5F81C35B" wp14:editId="44DB75D2">
            <wp:extent cx="5697415" cy="31072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7491" t="25097" r="24403" b="14474"/>
                    <a:stretch/>
                  </pic:blipFill>
                  <pic:spPr bwMode="auto">
                    <a:xfrm>
                      <a:off x="0" y="0"/>
                      <a:ext cx="5738024" cy="3129438"/>
                    </a:xfrm>
                    <a:prstGeom prst="rect">
                      <a:avLst/>
                    </a:prstGeom>
                    <a:ln>
                      <a:noFill/>
                    </a:ln>
                    <a:extLst>
                      <a:ext uri="{53640926-AAD7-44D8-BBD7-CCE9431645EC}">
                        <a14:shadowObscured xmlns:a14="http://schemas.microsoft.com/office/drawing/2010/main"/>
                      </a:ext>
                    </a:extLst>
                  </pic:spPr>
                </pic:pic>
              </a:graphicData>
            </a:graphic>
          </wp:inline>
        </w:drawing>
      </w:r>
      <w:r w:rsidRPr="00FD733B">
        <w:rPr>
          <w:noProof/>
          <w:lang w:eastAsia="en-GB"/>
        </w:rPr>
        <w:t xml:space="preserve">  </w:t>
      </w:r>
    </w:p>
    <w:p w14:paraId="0DF4C2BE" w14:textId="5E911BC3" w:rsidR="00AE5B8B" w:rsidRDefault="00FD733B" w:rsidP="00D92FE3">
      <w:pPr>
        <w:rPr>
          <w:rFonts w:ascii="Arial" w:hAnsi="Arial" w:cs="Arial"/>
          <w:b/>
          <w:sz w:val="24"/>
          <w:szCs w:val="24"/>
        </w:rPr>
      </w:pPr>
      <w:r>
        <w:rPr>
          <w:noProof/>
          <w:lang w:eastAsia="en-GB"/>
        </w:rPr>
        <w:lastRenderedPageBreak/>
        <w:drawing>
          <wp:inline distT="0" distB="0" distL="0" distR="0" wp14:anchorId="2EA47924" wp14:editId="6D32D3D2">
            <wp:extent cx="5655212" cy="3911725"/>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6263" t="25312" r="24771" b="14475"/>
                    <a:stretch/>
                  </pic:blipFill>
                  <pic:spPr bwMode="auto">
                    <a:xfrm>
                      <a:off x="0" y="0"/>
                      <a:ext cx="5668369" cy="3920826"/>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F254D98" wp14:editId="180FD50D">
            <wp:extent cx="5683348" cy="3921217"/>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6632" t="25315" r="24280" b="14474"/>
                    <a:stretch/>
                  </pic:blipFill>
                  <pic:spPr bwMode="auto">
                    <a:xfrm>
                      <a:off x="0" y="0"/>
                      <a:ext cx="5702250" cy="3934258"/>
                    </a:xfrm>
                    <a:prstGeom prst="rect">
                      <a:avLst/>
                    </a:prstGeom>
                    <a:ln>
                      <a:noFill/>
                    </a:ln>
                    <a:extLst>
                      <a:ext uri="{53640926-AAD7-44D8-BBD7-CCE9431645EC}">
                        <a14:shadowObscured xmlns:a14="http://schemas.microsoft.com/office/drawing/2010/main"/>
                      </a:ext>
                    </a:extLst>
                  </pic:spPr>
                </pic:pic>
              </a:graphicData>
            </a:graphic>
          </wp:inline>
        </w:drawing>
      </w:r>
    </w:p>
    <w:p w14:paraId="7FE2F861" w14:textId="4BAF2804" w:rsidR="00FD733B" w:rsidRDefault="00AE5B8B" w:rsidP="00AE5B8B">
      <w:pPr>
        <w:tabs>
          <w:tab w:val="left" w:pos="7964"/>
        </w:tabs>
        <w:rPr>
          <w:rFonts w:ascii="Arial" w:hAnsi="Arial" w:cs="Arial"/>
          <w:sz w:val="24"/>
          <w:szCs w:val="24"/>
        </w:rPr>
      </w:pPr>
      <w:r>
        <w:rPr>
          <w:rFonts w:ascii="Arial" w:hAnsi="Arial" w:cs="Arial"/>
          <w:sz w:val="24"/>
          <w:szCs w:val="24"/>
        </w:rPr>
        <w:tab/>
      </w:r>
    </w:p>
    <w:p w14:paraId="199EF29A" w14:textId="01CDCCED" w:rsidR="00AE5B8B" w:rsidRDefault="00AE5B8B" w:rsidP="00AE5B8B">
      <w:pPr>
        <w:tabs>
          <w:tab w:val="left" w:pos="7964"/>
        </w:tabs>
        <w:rPr>
          <w:rFonts w:ascii="Arial" w:hAnsi="Arial" w:cs="Arial"/>
          <w:sz w:val="24"/>
          <w:szCs w:val="24"/>
        </w:rPr>
      </w:pPr>
    </w:p>
    <w:p w14:paraId="4F3B3E71" w14:textId="2ED7648C" w:rsidR="00AE5B8B" w:rsidRDefault="00AE5B8B" w:rsidP="00AE5B8B">
      <w:pPr>
        <w:tabs>
          <w:tab w:val="left" w:pos="7964"/>
        </w:tabs>
        <w:rPr>
          <w:rFonts w:ascii="Arial" w:hAnsi="Arial" w:cs="Arial"/>
          <w:sz w:val="24"/>
          <w:szCs w:val="24"/>
        </w:rPr>
      </w:pPr>
    </w:p>
    <w:p w14:paraId="18392421" w14:textId="632BD496" w:rsidR="00AE5B8B" w:rsidRDefault="00AE5B8B" w:rsidP="00AE5B8B">
      <w:pPr>
        <w:tabs>
          <w:tab w:val="left" w:pos="7964"/>
        </w:tabs>
        <w:rPr>
          <w:rFonts w:ascii="Arial" w:hAnsi="Arial" w:cs="Arial"/>
          <w:sz w:val="24"/>
          <w:szCs w:val="24"/>
        </w:rPr>
      </w:pPr>
    </w:p>
    <w:p w14:paraId="23876D17" w14:textId="1D70C2BB" w:rsidR="00AE5B8B" w:rsidRDefault="00AE5B8B" w:rsidP="00AE5B8B">
      <w:pPr>
        <w:tabs>
          <w:tab w:val="left" w:pos="7964"/>
        </w:tabs>
        <w:rPr>
          <w:rFonts w:ascii="Arial" w:hAnsi="Arial" w:cs="Arial"/>
          <w:sz w:val="24"/>
          <w:szCs w:val="24"/>
        </w:rPr>
      </w:pPr>
    </w:p>
    <w:p w14:paraId="09EB3C54" w14:textId="6F86A84D" w:rsidR="00AE5B8B" w:rsidRDefault="00AE5B8B" w:rsidP="00AE5B8B">
      <w:pPr>
        <w:tabs>
          <w:tab w:val="left" w:pos="7964"/>
        </w:tabs>
        <w:rPr>
          <w:rFonts w:ascii="Arial" w:hAnsi="Arial" w:cs="Arial"/>
          <w:sz w:val="24"/>
          <w:szCs w:val="24"/>
        </w:rPr>
      </w:pPr>
      <w:r>
        <w:rPr>
          <w:rFonts w:ascii="Arial" w:hAnsi="Arial" w:cs="Arial"/>
          <w:sz w:val="24"/>
          <w:szCs w:val="24"/>
        </w:rPr>
        <w:tab/>
      </w:r>
    </w:p>
    <w:p w14:paraId="1BF38CC8" w14:textId="303173C1" w:rsidR="00AE5B8B" w:rsidRDefault="00AE5B8B" w:rsidP="00AE5B8B">
      <w:pPr>
        <w:tabs>
          <w:tab w:val="left" w:pos="7964"/>
        </w:tabs>
        <w:rPr>
          <w:rFonts w:ascii="Arial" w:hAnsi="Arial" w:cs="Arial"/>
          <w:b/>
          <w:sz w:val="24"/>
          <w:szCs w:val="24"/>
        </w:rPr>
      </w:pPr>
      <w:r w:rsidRPr="00AE5B8B">
        <w:rPr>
          <w:rFonts w:ascii="Arial" w:hAnsi="Arial" w:cs="Arial"/>
          <w:b/>
          <w:sz w:val="24"/>
          <w:szCs w:val="24"/>
        </w:rPr>
        <w:lastRenderedPageBreak/>
        <w:t>APPENDIX 9 – Swansea Council’</w:t>
      </w:r>
      <w:r>
        <w:rPr>
          <w:rFonts w:ascii="Arial" w:hAnsi="Arial" w:cs="Arial"/>
          <w:b/>
          <w:sz w:val="24"/>
          <w:szCs w:val="24"/>
        </w:rPr>
        <w:t>s managing the employment</w:t>
      </w:r>
      <w:r w:rsidRPr="00AE5B8B">
        <w:rPr>
          <w:rFonts w:ascii="Arial" w:hAnsi="Arial" w:cs="Arial"/>
          <w:b/>
          <w:sz w:val="24"/>
          <w:szCs w:val="24"/>
        </w:rPr>
        <w:t xml:space="preserve"> </w:t>
      </w:r>
      <w:r>
        <w:rPr>
          <w:rFonts w:ascii="Arial" w:hAnsi="Arial" w:cs="Arial"/>
          <w:b/>
          <w:sz w:val="24"/>
          <w:szCs w:val="24"/>
        </w:rPr>
        <w:t xml:space="preserve">establishment </w:t>
      </w:r>
      <w:r w:rsidRPr="00AE5B8B">
        <w:rPr>
          <w:rFonts w:ascii="Arial" w:hAnsi="Arial" w:cs="Arial"/>
          <w:b/>
          <w:sz w:val="24"/>
          <w:szCs w:val="24"/>
        </w:rPr>
        <w:t>policy (first few pages)</w:t>
      </w:r>
    </w:p>
    <w:p w14:paraId="7432769F" w14:textId="68AD431C" w:rsidR="000426B2" w:rsidRDefault="000426B2" w:rsidP="00AE5B8B">
      <w:pPr>
        <w:tabs>
          <w:tab w:val="left" w:pos="7964"/>
        </w:tabs>
        <w:rPr>
          <w:rFonts w:ascii="Arial" w:hAnsi="Arial" w:cs="Arial"/>
          <w:b/>
          <w:sz w:val="24"/>
          <w:szCs w:val="24"/>
        </w:rPr>
      </w:pPr>
      <w:r>
        <w:rPr>
          <w:noProof/>
          <w:lang w:eastAsia="en-GB"/>
        </w:rPr>
        <w:drawing>
          <wp:inline distT="0" distB="0" distL="0" distR="0" wp14:anchorId="5AEA87F5" wp14:editId="22CE8ABD">
            <wp:extent cx="5226148" cy="7158591"/>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6880" t="20519" r="43180" b="6571"/>
                    <a:stretch/>
                  </pic:blipFill>
                  <pic:spPr bwMode="auto">
                    <a:xfrm>
                      <a:off x="0" y="0"/>
                      <a:ext cx="5238727" cy="7175822"/>
                    </a:xfrm>
                    <a:prstGeom prst="rect">
                      <a:avLst/>
                    </a:prstGeom>
                    <a:ln>
                      <a:noFill/>
                    </a:ln>
                    <a:extLst>
                      <a:ext uri="{53640926-AAD7-44D8-BBD7-CCE9431645EC}">
                        <a14:shadowObscured xmlns:a14="http://schemas.microsoft.com/office/drawing/2010/main"/>
                      </a:ext>
                    </a:extLst>
                  </pic:spPr>
                </pic:pic>
              </a:graphicData>
            </a:graphic>
          </wp:inline>
        </w:drawing>
      </w:r>
    </w:p>
    <w:p w14:paraId="59F469D4" w14:textId="69BBE7B9" w:rsidR="000426B2" w:rsidRDefault="000426B2" w:rsidP="00AE5B8B">
      <w:pPr>
        <w:tabs>
          <w:tab w:val="left" w:pos="7964"/>
        </w:tabs>
        <w:rPr>
          <w:rFonts w:ascii="Arial" w:hAnsi="Arial" w:cs="Arial"/>
          <w:b/>
          <w:sz w:val="24"/>
          <w:szCs w:val="24"/>
        </w:rPr>
      </w:pPr>
    </w:p>
    <w:p w14:paraId="68B59B6A" w14:textId="1A183157" w:rsidR="000426B2" w:rsidRDefault="000426B2" w:rsidP="00AE5B8B">
      <w:pPr>
        <w:tabs>
          <w:tab w:val="left" w:pos="7964"/>
        </w:tabs>
        <w:rPr>
          <w:rFonts w:ascii="Arial" w:hAnsi="Arial" w:cs="Arial"/>
          <w:b/>
          <w:sz w:val="24"/>
          <w:szCs w:val="24"/>
        </w:rPr>
      </w:pPr>
    </w:p>
    <w:p w14:paraId="2D298570" w14:textId="2CF0E152" w:rsidR="000426B2" w:rsidRDefault="000426B2" w:rsidP="00AE5B8B">
      <w:pPr>
        <w:tabs>
          <w:tab w:val="left" w:pos="7964"/>
        </w:tabs>
        <w:rPr>
          <w:rFonts w:ascii="Arial" w:hAnsi="Arial" w:cs="Arial"/>
          <w:b/>
          <w:sz w:val="24"/>
          <w:szCs w:val="24"/>
        </w:rPr>
      </w:pPr>
    </w:p>
    <w:p w14:paraId="3000D324" w14:textId="2AB0E971" w:rsidR="000426B2" w:rsidRDefault="000426B2" w:rsidP="00AE5B8B">
      <w:pPr>
        <w:tabs>
          <w:tab w:val="left" w:pos="7964"/>
        </w:tabs>
        <w:rPr>
          <w:rFonts w:ascii="Arial" w:hAnsi="Arial" w:cs="Arial"/>
          <w:b/>
          <w:sz w:val="24"/>
          <w:szCs w:val="24"/>
        </w:rPr>
      </w:pPr>
    </w:p>
    <w:p w14:paraId="5FF853F7" w14:textId="54BA023F" w:rsidR="000426B2" w:rsidRDefault="000426B2" w:rsidP="00AE5B8B">
      <w:pPr>
        <w:tabs>
          <w:tab w:val="left" w:pos="7964"/>
        </w:tabs>
        <w:rPr>
          <w:rFonts w:ascii="Arial" w:hAnsi="Arial" w:cs="Arial"/>
          <w:b/>
          <w:sz w:val="24"/>
          <w:szCs w:val="24"/>
        </w:rPr>
      </w:pPr>
    </w:p>
    <w:p w14:paraId="7EF50AB7" w14:textId="19A91AE6" w:rsidR="000426B2" w:rsidRDefault="000426B2" w:rsidP="00AE5B8B">
      <w:pPr>
        <w:tabs>
          <w:tab w:val="left" w:pos="7964"/>
        </w:tabs>
        <w:rPr>
          <w:rFonts w:ascii="Arial" w:hAnsi="Arial" w:cs="Arial"/>
          <w:b/>
          <w:sz w:val="24"/>
          <w:szCs w:val="24"/>
        </w:rPr>
      </w:pPr>
    </w:p>
    <w:p w14:paraId="0779AC52" w14:textId="3C7A781C" w:rsidR="000426B2" w:rsidRDefault="000426B2" w:rsidP="00AE5B8B">
      <w:pPr>
        <w:tabs>
          <w:tab w:val="left" w:pos="7964"/>
        </w:tabs>
        <w:rPr>
          <w:rFonts w:ascii="Arial" w:hAnsi="Arial" w:cs="Arial"/>
          <w:b/>
          <w:sz w:val="24"/>
          <w:szCs w:val="24"/>
        </w:rPr>
      </w:pPr>
      <w:r>
        <w:rPr>
          <w:noProof/>
          <w:lang w:eastAsia="en-GB"/>
        </w:rPr>
        <w:lastRenderedPageBreak/>
        <w:drawing>
          <wp:inline distT="0" distB="0" distL="0" distR="0" wp14:anchorId="57A47B47" wp14:editId="6B2470DF">
            <wp:extent cx="5359791" cy="756460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7617" t="21385" r="44038" b="7493"/>
                    <a:stretch/>
                  </pic:blipFill>
                  <pic:spPr bwMode="auto">
                    <a:xfrm>
                      <a:off x="0" y="0"/>
                      <a:ext cx="5368498" cy="7576894"/>
                    </a:xfrm>
                    <a:prstGeom prst="rect">
                      <a:avLst/>
                    </a:prstGeom>
                    <a:ln>
                      <a:noFill/>
                    </a:ln>
                    <a:extLst>
                      <a:ext uri="{53640926-AAD7-44D8-BBD7-CCE9431645EC}">
                        <a14:shadowObscured xmlns:a14="http://schemas.microsoft.com/office/drawing/2010/main"/>
                      </a:ext>
                    </a:extLst>
                  </pic:spPr>
                </pic:pic>
              </a:graphicData>
            </a:graphic>
          </wp:inline>
        </w:drawing>
      </w:r>
    </w:p>
    <w:p w14:paraId="415EA01D" w14:textId="03C9AAF7" w:rsidR="000426B2" w:rsidRDefault="000426B2" w:rsidP="00AE5B8B">
      <w:pPr>
        <w:tabs>
          <w:tab w:val="left" w:pos="7964"/>
        </w:tabs>
        <w:rPr>
          <w:rFonts w:ascii="Arial" w:hAnsi="Arial" w:cs="Arial"/>
          <w:b/>
          <w:sz w:val="24"/>
          <w:szCs w:val="24"/>
        </w:rPr>
      </w:pPr>
    </w:p>
    <w:p w14:paraId="6AB068A5" w14:textId="0CAB7483" w:rsidR="000426B2" w:rsidRDefault="000426B2" w:rsidP="00AE5B8B">
      <w:pPr>
        <w:tabs>
          <w:tab w:val="left" w:pos="7964"/>
        </w:tabs>
        <w:rPr>
          <w:rFonts w:ascii="Arial" w:hAnsi="Arial" w:cs="Arial"/>
          <w:b/>
          <w:sz w:val="24"/>
          <w:szCs w:val="24"/>
        </w:rPr>
      </w:pPr>
    </w:p>
    <w:p w14:paraId="28A16EA7" w14:textId="541EC4D3" w:rsidR="000426B2" w:rsidRDefault="000426B2" w:rsidP="00AE5B8B">
      <w:pPr>
        <w:tabs>
          <w:tab w:val="left" w:pos="7964"/>
        </w:tabs>
        <w:rPr>
          <w:rFonts w:ascii="Arial" w:hAnsi="Arial" w:cs="Arial"/>
          <w:b/>
          <w:sz w:val="24"/>
          <w:szCs w:val="24"/>
        </w:rPr>
      </w:pPr>
    </w:p>
    <w:p w14:paraId="3B71A96B" w14:textId="127D54C0" w:rsidR="000426B2" w:rsidRDefault="000426B2" w:rsidP="00AE5B8B">
      <w:pPr>
        <w:tabs>
          <w:tab w:val="left" w:pos="7964"/>
        </w:tabs>
        <w:rPr>
          <w:rFonts w:ascii="Arial" w:hAnsi="Arial" w:cs="Arial"/>
          <w:b/>
          <w:sz w:val="24"/>
          <w:szCs w:val="24"/>
        </w:rPr>
      </w:pPr>
    </w:p>
    <w:p w14:paraId="6D290C49" w14:textId="5AC931BF" w:rsidR="000426B2" w:rsidRDefault="000426B2" w:rsidP="00AE5B8B">
      <w:pPr>
        <w:tabs>
          <w:tab w:val="left" w:pos="7964"/>
        </w:tabs>
        <w:rPr>
          <w:rFonts w:ascii="Arial" w:hAnsi="Arial" w:cs="Arial"/>
          <w:b/>
          <w:sz w:val="24"/>
          <w:szCs w:val="24"/>
        </w:rPr>
      </w:pPr>
    </w:p>
    <w:p w14:paraId="73865582" w14:textId="038B565D" w:rsidR="000426B2" w:rsidRDefault="000426B2" w:rsidP="00AE5B8B">
      <w:pPr>
        <w:tabs>
          <w:tab w:val="left" w:pos="7964"/>
        </w:tabs>
        <w:rPr>
          <w:rFonts w:ascii="Arial" w:hAnsi="Arial" w:cs="Arial"/>
          <w:b/>
          <w:sz w:val="24"/>
          <w:szCs w:val="24"/>
        </w:rPr>
      </w:pPr>
    </w:p>
    <w:p w14:paraId="137CE443" w14:textId="394D93D7" w:rsidR="000426B2" w:rsidRDefault="000426B2" w:rsidP="00AE5B8B">
      <w:pPr>
        <w:tabs>
          <w:tab w:val="left" w:pos="7964"/>
        </w:tabs>
        <w:rPr>
          <w:rFonts w:ascii="Arial" w:hAnsi="Arial" w:cs="Arial"/>
          <w:b/>
          <w:sz w:val="24"/>
          <w:szCs w:val="24"/>
        </w:rPr>
      </w:pPr>
    </w:p>
    <w:p w14:paraId="19BF8206" w14:textId="3D384F7D" w:rsidR="000426B2" w:rsidRPr="000426B2" w:rsidRDefault="000426B2" w:rsidP="000426B2">
      <w:pPr>
        <w:pStyle w:val="NormalWeb"/>
        <w:rPr>
          <w:rFonts w:ascii="Arial" w:hAnsi="Arial" w:cs="Arial"/>
          <w:b/>
        </w:rPr>
      </w:pPr>
      <w:r w:rsidRPr="000426B2">
        <w:rPr>
          <w:rFonts w:ascii="Arial" w:hAnsi="Arial" w:cs="Arial"/>
          <w:b/>
        </w:rPr>
        <w:lastRenderedPageBreak/>
        <w:t>APPENDIX 10 - Architectural employee retirement age bi-query report</w:t>
      </w:r>
    </w:p>
    <w:p w14:paraId="702D6D1A" w14:textId="768A757F" w:rsidR="000426B2" w:rsidRDefault="00FF653F" w:rsidP="00AE5B8B">
      <w:pPr>
        <w:tabs>
          <w:tab w:val="left" w:pos="7964"/>
        </w:tabs>
        <w:rPr>
          <w:rFonts w:ascii="Arial" w:hAnsi="Arial" w:cs="Arial"/>
          <w:b/>
          <w:sz w:val="24"/>
          <w:szCs w:val="24"/>
        </w:rPr>
      </w:pPr>
      <w:r>
        <w:rPr>
          <w:noProof/>
          <w:lang w:eastAsia="en-GB"/>
        </w:rPr>
        <w:drawing>
          <wp:inline distT="0" distB="0" distL="0" distR="0" wp14:anchorId="377959E9" wp14:editId="4B684DCF">
            <wp:extent cx="4639990" cy="3819379"/>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805" t="28372" r="57783" b="15417"/>
                    <a:stretch/>
                  </pic:blipFill>
                  <pic:spPr bwMode="auto">
                    <a:xfrm>
                      <a:off x="0" y="0"/>
                      <a:ext cx="4655761" cy="3832361"/>
                    </a:xfrm>
                    <a:prstGeom prst="rect">
                      <a:avLst/>
                    </a:prstGeom>
                    <a:ln>
                      <a:noFill/>
                    </a:ln>
                    <a:extLst>
                      <a:ext uri="{53640926-AAD7-44D8-BBD7-CCE9431645EC}">
                        <a14:shadowObscured xmlns:a14="http://schemas.microsoft.com/office/drawing/2010/main"/>
                      </a:ext>
                    </a:extLst>
                  </pic:spPr>
                </pic:pic>
              </a:graphicData>
            </a:graphic>
          </wp:inline>
        </w:drawing>
      </w:r>
    </w:p>
    <w:p w14:paraId="38CA7EB3" w14:textId="4B6B72B7" w:rsidR="00FF653F" w:rsidRDefault="00FF653F" w:rsidP="00AE5B8B">
      <w:pPr>
        <w:tabs>
          <w:tab w:val="left" w:pos="7964"/>
        </w:tabs>
        <w:rPr>
          <w:rFonts w:ascii="Arial" w:hAnsi="Arial" w:cs="Arial"/>
          <w:b/>
          <w:sz w:val="24"/>
          <w:szCs w:val="24"/>
        </w:rPr>
      </w:pPr>
    </w:p>
    <w:p w14:paraId="741CC093" w14:textId="0E14CF67" w:rsidR="00FF653F" w:rsidRDefault="00FF653F" w:rsidP="00AE5B8B">
      <w:pPr>
        <w:tabs>
          <w:tab w:val="left" w:pos="7964"/>
        </w:tabs>
        <w:rPr>
          <w:rFonts w:ascii="Arial" w:hAnsi="Arial" w:cs="Arial"/>
          <w:b/>
          <w:sz w:val="24"/>
          <w:szCs w:val="24"/>
        </w:rPr>
      </w:pPr>
    </w:p>
    <w:p w14:paraId="4F65499B" w14:textId="7BC59912" w:rsidR="00FF653F" w:rsidRDefault="00FF653F" w:rsidP="00AE5B8B">
      <w:pPr>
        <w:tabs>
          <w:tab w:val="left" w:pos="7964"/>
        </w:tabs>
        <w:rPr>
          <w:rFonts w:ascii="Arial" w:hAnsi="Arial" w:cs="Arial"/>
          <w:b/>
          <w:sz w:val="24"/>
          <w:szCs w:val="24"/>
        </w:rPr>
      </w:pPr>
    </w:p>
    <w:p w14:paraId="668E389B" w14:textId="791E6FE4" w:rsidR="00FF653F" w:rsidRDefault="00FF653F" w:rsidP="00AE5B8B">
      <w:pPr>
        <w:tabs>
          <w:tab w:val="left" w:pos="7964"/>
        </w:tabs>
        <w:rPr>
          <w:rFonts w:ascii="Arial" w:hAnsi="Arial" w:cs="Arial"/>
          <w:b/>
          <w:sz w:val="24"/>
          <w:szCs w:val="24"/>
        </w:rPr>
      </w:pPr>
    </w:p>
    <w:p w14:paraId="1FB77903" w14:textId="5CAA333E" w:rsidR="00FF653F" w:rsidRDefault="00FF653F" w:rsidP="00AE5B8B">
      <w:pPr>
        <w:tabs>
          <w:tab w:val="left" w:pos="7964"/>
        </w:tabs>
        <w:rPr>
          <w:rFonts w:ascii="Arial" w:hAnsi="Arial" w:cs="Arial"/>
          <w:b/>
          <w:sz w:val="24"/>
          <w:szCs w:val="24"/>
        </w:rPr>
      </w:pPr>
    </w:p>
    <w:p w14:paraId="087CB27C" w14:textId="32D7F42C" w:rsidR="00FF653F" w:rsidRDefault="00FF653F" w:rsidP="00AE5B8B">
      <w:pPr>
        <w:tabs>
          <w:tab w:val="left" w:pos="7964"/>
        </w:tabs>
        <w:rPr>
          <w:rFonts w:ascii="Arial" w:hAnsi="Arial" w:cs="Arial"/>
          <w:b/>
          <w:sz w:val="24"/>
          <w:szCs w:val="24"/>
        </w:rPr>
      </w:pPr>
    </w:p>
    <w:p w14:paraId="21BF0D82" w14:textId="3975FFAE" w:rsidR="00FF653F" w:rsidRDefault="00FF653F" w:rsidP="00AE5B8B">
      <w:pPr>
        <w:tabs>
          <w:tab w:val="left" w:pos="7964"/>
        </w:tabs>
        <w:rPr>
          <w:rFonts w:ascii="Arial" w:hAnsi="Arial" w:cs="Arial"/>
          <w:b/>
          <w:sz w:val="24"/>
          <w:szCs w:val="24"/>
        </w:rPr>
      </w:pPr>
    </w:p>
    <w:p w14:paraId="7EDE8CAD" w14:textId="3AC7BA37" w:rsidR="00FF653F" w:rsidRDefault="00FF653F" w:rsidP="00AE5B8B">
      <w:pPr>
        <w:tabs>
          <w:tab w:val="left" w:pos="7964"/>
        </w:tabs>
        <w:rPr>
          <w:rFonts w:ascii="Arial" w:hAnsi="Arial" w:cs="Arial"/>
          <w:b/>
          <w:sz w:val="24"/>
          <w:szCs w:val="24"/>
        </w:rPr>
      </w:pPr>
    </w:p>
    <w:p w14:paraId="1B3FA314" w14:textId="735FFA99" w:rsidR="00FF653F" w:rsidRDefault="00FF653F" w:rsidP="00AE5B8B">
      <w:pPr>
        <w:tabs>
          <w:tab w:val="left" w:pos="7964"/>
        </w:tabs>
        <w:rPr>
          <w:rFonts w:ascii="Arial" w:hAnsi="Arial" w:cs="Arial"/>
          <w:b/>
          <w:sz w:val="24"/>
          <w:szCs w:val="24"/>
        </w:rPr>
      </w:pPr>
    </w:p>
    <w:p w14:paraId="441DB299" w14:textId="42596A87" w:rsidR="00FF653F" w:rsidRDefault="00FF653F" w:rsidP="00AE5B8B">
      <w:pPr>
        <w:tabs>
          <w:tab w:val="left" w:pos="7964"/>
        </w:tabs>
        <w:rPr>
          <w:rFonts w:ascii="Arial" w:hAnsi="Arial" w:cs="Arial"/>
          <w:b/>
          <w:sz w:val="24"/>
          <w:szCs w:val="24"/>
        </w:rPr>
      </w:pPr>
    </w:p>
    <w:p w14:paraId="7B5899CD" w14:textId="111148BC" w:rsidR="00FF653F" w:rsidRDefault="00FF653F" w:rsidP="00AE5B8B">
      <w:pPr>
        <w:tabs>
          <w:tab w:val="left" w:pos="7964"/>
        </w:tabs>
        <w:rPr>
          <w:rFonts w:ascii="Arial" w:hAnsi="Arial" w:cs="Arial"/>
          <w:b/>
          <w:sz w:val="24"/>
          <w:szCs w:val="24"/>
        </w:rPr>
      </w:pPr>
    </w:p>
    <w:p w14:paraId="5F200021" w14:textId="69B1D5CA" w:rsidR="00FF653F" w:rsidRDefault="00FF653F" w:rsidP="00AE5B8B">
      <w:pPr>
        <w:tabs>
          <w:tab w:val="left" w:pos="7964"/>
        </w:tabs>
        <w:rPr>
          <w:rFonts w:ascii="Arial" w:hAnsi="Arial" w:cs="Arial"/>
          <w:b/>
          <w:sz w:val="24"/>
          <w:szCs w:val="24"/>
        </w:rPr>
      </w:pPr>
    </w:p>
    <w:p w14:paraId="6663A47C" w14:textId="17AA1DCA" w:rsidR="00FF653F" w:rsidRDefault="00FF653F" w:rsidP="00AE5B8B">
      <w:pPr>
        <w:tabs>
          <w:tab w:val="left" w:pos="7964"/>
        </w:tabs>
        <w:rPr>
          <w:rFonts w:ascii="Arial" w:hAnsi="Arial" w:cs="Arial"/>
          <w:b/>
          <w:sz w:val="24"/>
          <w:szCs w:val="24"/>
        </w:rPr>
      </w:pPr>
    </w:p>
    <w:p w14:paraId="744581B5" w14:textId="298DE6DB" w:rsidR="00FF653F" w:rsidRDefault="00FF653F" w:rsidP="00AE5B8B">
      <w:pPr>
        <w:tabs>
          <w:tab w:val="left" w:pos="7964"/>
        </w:tabs>
        <w:rPr>
          <w:rFonts w:ascii="Arial" w:hAnsi="Arial" w:cs="Arial"/>
          <w:b/>
          <w:sz w:val="24"/>
          <w:szCs w:val="24"/>
        </w:rPr>
      </w:pPr>
    </w:p>
    <w:p w14:paraId="43DE1AD4" w14:textId="3AB8047E" w:rsidR="00FF653F" w:rsidRDefault="00FF653F" w:rsidP="00AE5B8B">
      <w:pPr>
        <w:tabs>
          <w:tab w:val="left" w:pos="7964"/>
        </w:tabs>
        <w:rPr>
          <w:rFonts w:ascii="Arial" w:hAnsi="Arial" w:cs="Arial"/>
          <w:b/>
          <w:sz w:val="24"/>
          <w:szCs w:val="24"/>
        </w:rPr>
      </w:pPr>
    </w:p>
    <w:p w14:paraId="40912892" w14:textId="1BCE37DE" w:rsidR="00FF653F" w:rsidRDefault="00FF653F" w:rsidP="00AE5B8B">
      <w:pPr>
        <w:tabs>
          <w:tab w:val="left" w:pos="7964"/>
        </w:tabs>
        <w:rPr>
          <w:rFonts w:ascii="Arial" w:hAnsi="Arial" w:cs="Arial"/>
          <w:b/>
          <w:sz w:val="24"/>
          <w:szCs w:val="24"/>
        </w:rPr>
      </w:pPr>
    </w:p>
    <w:p w14:paraId="5141F66C" w14:textId="6A975E9B" w:rsidR="00FF653F" w:rsidRDefault="00FF653F" w:rsidP="00AE5B8B">
      <w:pPr>
        <w:tabs>
          <w:tab w:val="left" w:pos="7964"/>
        </w:tabs>
        <w:rPr>
          <w:rFonts w:ascii="Arial" w:hAnsi="Arial" w:cs="Arial"/>
          <w:b/>
          <w:sz w:val="24"/>
          <w:szCs w:val="24"/>
        </w:rPr>
      </w:pPr>
    </w:p>
    <w:p w14:paraId="4C154430" w14:textId="602D9242" w:rsidR="00FF653F" w:rsidRDefault="00FF653F" w:rsidP="00AE5B8B">
      <w:pPr>
        <w:tabs>
          <w:tab w:val="left" w:pos="7964"/>
        </w:tabs>
        <w:rPr>
          <w:rFonts w:ascii="Arial" w:hAnsi="Arial" w:cs="Arial"/>
          <w:b/>
          <w:sz w:val="24"/>
          <w:szCs w:val="24"/>
        </w:rPr>
      </w:pPr>
    </w:p>
    <w:p w14:paraId="681F7677" w14:textId="61898354" w:rsidR="003F3778" w:rsidRDefault="003F3778" w:rsidP="006648B3">
      <w:pPr>
        <w:pStyle w:val="NormalWeb"/>
        <w:tabs>
          <w:tab w:val="left" w:pos="2355"/>
        </w:tabs>
        <w:rPr>
          <w:rFonts w:ascii="Arial" w:hAnsi="Arial" w:cs="Arial"/>
          <w:b/>
          <w:bCs/>
        </w:rPr>
      </w:pPr>
      <w:r>
        <w:rPr>
          <w:rFonts w:ascii="Arial" w:hAnsi="Arial" w:cs="Arial"/>
          <w:b/>
          <w:bCs/>
        </w:rPr>
        <w:lastRenderedPageBreak/>
        <w:t>Personal statement for LO2</w:t>
      </w:r>
      <w:r w:rsidRPr="005C7BEF">
        <w:rPr>
          <w:rFonts w:ascii="Arial" w:hAnsi="Arial" w:cs="Arial"/>
          <w:b/>
          <w:bCs/>
        </w:rPr>
        <w:t xml:space="preserve"> (including reference list)</w:t>
      </w:r>
      <w:r>
        <w:rPr>
          <w:rFonts w:ascii="Arial" w:hAnsi="Arial" w:cs="Arial"/>
          <w:b/>
          <w:bCs/>
        </w:rPr>
        <w:t xml:space="preserve"> </w:t>
      </w:r>
    </w:p>
    <w:p w14:paraId="2F04A800" w14:textId="7A6A78B1" w:rsidR="003F3778" w:rsidRDefault="003F3778" w:rsidP="003F3778">
      <w:pPr>
        <w:spacing w:after="0" w:line="240" w:lineRule="auto"/>
        <w:rPr>
          <w:rFonts w:ascii="Arial" w:hAnsi="Arial" w:cs="Arial"/>
          <w:b/>
          <w:sz w:val="24"/>
          <w:szCs w:val="24"/>
        </w:rPr>
      </w:pPr>
      <w:r w:rsidRPr="003F3778">
        <w:rPr>
          <w:rFonts w:ascii="Arial" w:hAnsi="Arial" w:cs="Arial"/>
          <w:b/>
          <w:bCs/>
          <w:sz w:val="24"/>
          <w:szCs w:val="24"/>
        </w:rPr>
        <w:t>LO2 –</w:t>
      </w:r>
      <w:r w:rsidRPr="003F3778">
        <w:rPr>
          <w:rFonts w:ascii="Arial" w:hAnsi="Arial" w:cs="Arial"/>
          <w:b/>
          <w:sz w:val="24"/>
          <w:szCs w:val="24"/>
        </w:rPr>
        <w:t xml:space="preserve"> Be able to recommend ways to improve an organisation’s approach to talent planning.</w:t>
      </w:r>
    </w:p>
    <w:p w14:paraId="61A517AF" w14:textId="158A784F" w:rsidR="0025416F" w:rsidRDefault="0025416F" w:rsidP="003F3778">
      <w:pPr>
        <w:spacing w:after="0" w:line="240" w:lineRule="auto"/>
        <w:rPr>
          <w:rFonts w:ascii="Arial" w:hAnsi="Arial" w:cs="Arial"/>
          <w:b/>
          <w:sz w:val="24"/>
          <w:szCs w:val="24"/>
        </w:rPr>
      </w:pPr>
    </w:p>
    <w:p w14:paraId="426E19AB" w14:textId="1A81B157" w:rsidR="0025416F" w:rsidRDefault="0025416F" w:rsidP="0025416F">
      <w:pPr>
        <w:pStyle w:val="ListParagraph"/>
        <w:ind w:left="0"/>
        <w:rPr>
          <w:rFonts w:ascii="Arial" w:hAnsi="Arial" w:cs="Arial"/>
          <w:sz w:val="24"/>
          <w:szCs w:val="24"/>
        </w:rPr>
      </w:pPr>
      <w:r w:rsidRPr="00D6613B">
        <w:rPr>
          <w:rFonts w:ascii="Arial" w:hAnsi="Arial" w:cs="Arial"/>
          <w:sz w:val="24"/>
          <w:szCs w:val="24"/>
        </w:rPr>
        <w:t xml:space="preserve">Wilkinson &amp; Taylor (2016) </w:t>
      </w:r>
      <w:r>
        <w:rPr>
          <w:rFonts w:ascii="Arial" w:hAnsi="Arial" w:cs="Arial"/>
          <w:sz w:val="24"/>
          <w:szCs w:val="24"/>
        </w:rPr>
        <w:t>state that any workforce plan can vary according to both scope and timescales, however, they emphasise that there are four stages in talent planning, which are:</w:t>
      </w:r>
    </w:p>
    <w:p w14:paraId="14DB8E83" w14:textId="77777777" w:rsidR="0025416F" w:rsidRDefault="0025416F" w:rsidP="0025416F">
      <w:pPr>
        <w:pStyle w:val="ListParagraph"/>
        <w:ind w:left="0"/>
        <w:rPr>
          <w:rFonts w:ascii="Arial" w:hAnsi="Arial" w:cs="Arial"/>
          <w:sz w:val="24"/>
          <w:szCs w:val="24"/>
        </w:rPr>
      </w:pPr>
    </w:p>
    <w:p w14:paraId="45F705D1" w14:textId="77777777" w:rsidR="0025416F" w:rsidRDefault="0025416F" w:rsidP="0025416F">
      <w:pPr>
        <w:pStyle w:val="ListParagraph"/>
        <w:numPr>
          <w:ilvl w:val="0"/>
          <w:numId w:val="25"/>
        </w:numPr>
        <w:rPr>
          <w:rFonts w:ascii="Arial" w:hAnsi="Arial" w:cs="Arial"/>
          <w:sz w:val="24"/>
          <w:szCs w:val="24"/>
        </w:rPr>
      </w:pPr>
      <w:r>
        <w:rPr>
          <w:rFonts w:ascii="Arial" w:hAnsi="Arial" w:cs="Arial"/>
          <w:sz w:val="24"/>
          <w:szCs w:val="24"/>
        </w:rPr>
        <w:t>Forecasting demand for future skills</w:t>
      </w:r>
    </w:p>
    <w:p w14:paraId="30A6EEAE" w14:textId="77777777" w:rsidR="0025416F" w:rsidRDefault="0025416F" w:rsidP="0025416F">
      <w:pPr>
        <w:pStyle w:val="ListParagraph"/>
        <w:numPr>
          <w:ilvl w:val="0"/>
          <w:numId w:val="25"/>
        </w:numPr>
        <w:rPr>
          <w:rFonts w:ascii="Arial" w:hAnsi="Arial" w:cs="Arial"/>
          <w:sz w:val="24"/>
          <w:szCs w:val="24"/>
        </w:rPr>
      </w:pPr>
      <w:r>
        <w:rPr>
          <w:rFonts w:ascii="Arial" w:hAnsi="Arial" w:cs="Arial"/>
          <w:sz w:val="24"/>
          <w:szCs w:val="24"/>
        </w:rPr>
        <w:t>Forecasting supply for future skills</w:t>
      </w:r>
    </w:p>
    <w:p w14:paraId="0F1F5531" w14:textId="77777777" w:rsidR="0025416F" w:rsidRDefault="0025416F" w:rsidP="0025416F">
      <w:pPr>
        <w:pStyle w:val="ListParagraph"/>
        <w:numPr>
          <w:ilvl w:val="0"/>
          <w:numId w:val="25"/>
        </w:numPr>
        <w:rPr>
          <w:rFonts w:ascii="Arial" w:hAnsi="Arial" w:cs="Arial"/>
          <w:sz w:val="24"/>
          <w:szCs w:val="24"/>
        </w:rPr>
      </w:pPr>
      <w:r>
        <w:rPr>
          <w:rFonts w:ascii="Arial" w:hAnsi="Arial" w:cs="Arial"/>
          <w:sz w:val="24"/>
          <w:szCs w:val="24"/>
        </w:rPr>
        <w:t>Identifying the skills gaps between demand and supply</w:t>
      </w:r>
    </w:p>
    <w:p w14:paraId="4013F352" w14:textId="77777777" w:rsidR="0025416F" w:rsidRDefault="0025416F" w:rsidP="0025416F">
      <w:pPr>
        <w:pStyle w:val="ListParagraph"/>
        <w:numPr>
          <w:ilvl w:val="0"/>
          <w:numId w:val="25"/>
        </w:numPr>
        <w:rPr>
          <w:rFonts w:ascii="Arial" w:hAnsi="Arial" w:cs="Arial"/>
          <w:sz w:val="24"/>
          <w:szCs w:val="24"/>
        </w:rPr>
      </w:pPr>
      <w:r>
        <w:rPr>
          <w:rFonts w:ascii="Arial" w:hAnsi="Arial" w:cs="Arial"/>
          <w:sz w:val="24"/>
          <w:szCs w:val="24"/>
        </w:rPr>
        <w:t>Plans to fill any gaps</w:t>
      </w:r>
    </w:p>
    <w:p w14:paraId="1A10ACFE" w14:textId="0AC2A798" w:rsidR="003F3778" w:rsidRDefault="003F3778" w:rsidP="003F3778">
      <w:pPr>
        <w:spacing w:after="0"/>
        <w:contextualSpacing/>
        <w:rPr>
          <w:rFonts w:ascii="Arial" w:hAnsi="Arial" w:cs="Arial"/>
          <w:b/>
          <w:sz w:val="24"/>
          <w:szCs w:val="24"/>
        </w:rPr>
      </w:pPr>
    </w:p>
    <w:p w14:paraId="68A42B89" w14:textId="357151D8" w:rsidR="003F3778" w:rsidRDefault="005D2A27" w:rsidP="003F3778">
      <w:pPr>
        <w:spacing w:after="0"/>
        <w:contextualSpacing/>
        <w:rPr>
          <w:rFonts w:ascii="Arial" w:hAnsi="Arial" w:cs="Arial"/>
          <w:sz w:val="24"/>
          <w:szCs w:val="24"/>
        </w:rPr>
      </w:pPr>
      <w:r>
        <w:rPr>
          <w:rFonts w:ascii="Arial" w:hAnsi="Arial" w:cs="Arial"/>
          <w:sz w:val="24"/>
          <w:szCs w:val="24"/>
        </w:rPr>
        <w:t>NPTCBC currently has a well establishment workforce planning strategy in pl</w:t>
      </w:r>
      <w:r w:rsidR="00CF0167">
        <w:rPr>
          <w:rFonts w:ascii="Arial" w:hAnsi="Arial" w:cs="Arial"/>
          <w:sz w:val="24"/>
          <w:szCs w:val="24"/>
        </w:rPr>
        <w:t>ace through its 2018-2022 plan – it is clear that this is also aligned with other corporate business strategies which CIP</w:t>
      </w:r>
      <w:r w:rsidR="00E17A7A">
        <w:rPr>
          <w:rFonts w:ascii="Arial" w:hAnsi="Arial" w:cs="Arial"/>
          <w:sz w:val="24"/>
          <w:szCs w:val="24"/>
        </w:rPr>
        <w:t>D highlights the importance of.</w:t>
      </w:r>
      <w:r w:rsidR="00322F09">
        <w:rPr>
          <w:rFonts w:ascii="Arial" w:hAnsi="Arial" w:cs="Arial"/>
          <w:sz w:val="24"/>
          <w:szCs w:val="24"/>
        </w:rPr>
        <w:t xml:space="preserve"> NPTCBC (2021)</w:t>
      </w:r>
      <w:r w:rsidR="006648B3">
        <w:rPr>
          <w:rFonts w:ascii="Arial" w:hAnsi="Arial" w:cs="Arial"/>
          <w:sz w:val="24"/>
          <w:szCs w:val="24"/>
        </w:rPr>
        <w:t xml:space="preserve"> also</w:t>
      </w:r>
      <w:r w:rsidR="00322F09">
        <w:rPr>
          <w:rFonts w:ascii="Arial" w:hAnsi="Arial" w:cs="Arial"/>
          <w:sz w:val="24"/>
          <w:szCs w:val="24"/>
        </w:rPr>
        <w:t xml:space="preserve"> has a succession planning process in place to assist managers with preparing and identifying future leaders for business-critical roles within their services (</w:t>
      </w:r>
      <w:r w:rsidR="00322F09" w:rsidRPr="00322F09">
        <w:rPr>
          <w:rFonts w:ascii="Arial" w:hAnsi="Arial" w:cs="Arial"/>
          <w:b/>
          <w:sz w:val="24"/>
          <w:szCs w:val="24"/>
        </w:rPr>
        <w:t>appendix 11</w:t>
      </w:r>
      <w:r w:rsidR="00322F09" w:rsidRPr="00322F09">
        <w:rPr>
          <w:rFonts w:ascii="Arial" w:hAnsi="Arial" w:cs="Arial"/>
          <w:sz w:val="24"/>
          <w:szCs w:val="24"/>
        </w:rPr>
        <w:t>)</w:t>
      </w:r>
      <w:r w:rsidR="00322F09">
        <w:rPr>
          <w:rFonts w:ascii="Arial" w:hAnsi="Arial" w:cs="Arial"/>
          <w:sz w:val="24"/>
          <w:szCs w:val="24"/>
        </w:rPr>
        <w:t>.</w:t>
      </w:r>
    </w:p>
    <w:p w14:paraId="575D957F" w14:textId="3C3D14A9" w:rsidR="00ED07E6" w:rsidRDefault="00ED07E6" w:rsidP="003F3778">
      <w:pPr>
        <w:spacing w:after="0"/>
        <w:contextualSpacing/>
        <w:rPr>
          <w:rFonts w:ascii="Arial" w:hAnsi="Arial" w:cs="Arial"/>
          <w:sz w:val="24"/>
          <w:szCs w:val="24"/>
        </w:rPr>
      </w:pPr>
    </w:p>
    <w:p w14:paraId="0E4E63F9" w14:textId="73A7CEB6" w:rsidR="00ED07E6" w:rsidRDefault="00ED07E6" w:rsidP="003F3778">
      <w:pPr>
        <w:spacing w:after="0"/>
        <w:contextualSpacing/>
        <w:rPr>
          <w:rFonts w:ascii="Arial" w:hAnsi="Arial" w:cs="Arial"/>
          <w:sz w:val="24"/>
          <w:szCs w:val="24"/>
        </w:rPr>
      </w:pPr>
      <w:r>
        <w:rPr>
          <w:rFonts w:ascii="Arial" w:hAnsi="Arial" w:cs="Arial"/>
          <w:sz w:val="24"/>
          <w:szCs w:val="24"/>
        </w:rPr>
        <w:t>Wilkinson &amp; Taylor (2016) argue that succession planning can help an organisation to have sufficient numbers of people with the ability, personal attributes, knowledge and necessary experience to enable them to step into higher level roles when needed. This will help create a smooth transition between roles</w:t>
      </w:r>
      <w:r w:rsidR="00EC47AB">
        <w:rPr>
          <w:rFonts w:ascii="Arial" w:hAnsi="Arial" w:cs="Arial"/>
          <w:sz w:val="24"/>
          <w:szCs w:val="24"/>
        </w:rPr>
        <w:t>, reacting quickly to changes, whilst enabling acting up opportunities.</w:t>
      </w:r>
    </w:p>
    <w:p w14:paraId="3F1E99E3" w14:textId="140264EC" w:rsidR="00E17A7A" w:rsidRDefault="00E17A7A" w:rsidP="003F3778">
      <w:pPr>
        <w:spacing w:after="0"/>
        <w:contextualSpacing/>
        <w:rPr>
          <w:rFonts w:ascii="Arial" w:hAnsi="Arial" w:cs="Arial"/>
          <w:sz w:val="24"/>
          <w:szCs w:val="24"/>
        </w:rPr>
      </w:pPr>
    </w:p>
    <w:p w14:paraId="3AE661D7" w14:textId="78CA5D97" w:rsidR="00E17A7A" w:rsidRDefault="0025416F" w:rsidP="003F3778">
      <w:pPr>
        <w:spacing w:after="0"/>
        <w:contextualSpacing/>
        <w:rPr>
          <w:rFonts w:ascii="Arial" w:hAnsi="Arial" w:cs="Arial"/>
          <w:sz w:val="24"/>
          <w:szCs w:val="24"/>
        </w:rPr>
      </w:pPr>
      <w:r>
        <w:rPr>
          <w:rFonts w:ascii="Arial" w:hAnsi="Arial" w:cs="Arial"/>
          <w:sz w:val="24"/>
          <w:szCs w:val="24"/>
        </w:rPr>
        <w:t>The creation of a Head of Service W</w:t>
      </w:r>
      <w:r w:rsidR="00E17A7A">
        <w:rPr>
          <w:rFonts w:ascii="Arial" w:hAnsi="Arial" w:cs="Arial"/>
          <w:sz w:val="24"/>
          <w:szCs w:val="24"/>
        </w:rPr>
        <w:t xml:space="preserve">orkforce </w:t>
      </w:r>
      <w:r>
        <w:rPr>
          <w:rFonts w:ascii="Arial" w:hAnsi="Arial" w:cs="Arial"/>
          <w:sz w:val="24"/>
          <w:szCs w:val="24"/>
        </w:rPr>
        <w:t>Planning G</w:t>
      </w:r>
      <w:r w:rsidR="00E17A7A">
        <w:rPr>
          <w:rFonts w:ascii="Arial" w:hAnsi="Arial" w:cs="Arial"/>
          <w:sz w:val="24"/>
          <w:szCs w:val="24"/>
        </w:rPr>
        <w:t>roup has allowed the organisation to analyse and address any workforce issues</w:t>
      </w:r>
      <w:r>
        <w:rPr>
          <w:rFonts w:ascii="Arial" w:hAnsi="Arial" w:cs="Arial"/>
          <w:sz w:val="24"/>
          <w:szCs w:val="24"/>
        </w:rPr>
        <w:t xml:space="preserve">, including </w:t>
      </w:r>
      <w:r w:rsidR="00130ECA">
        <w:rPr>
          <w:rFonts w:ascii="Arial" w:hAnsi="Arial" w:cs="Arial"/>
          <w:sz w:val="24"/>
          <w:szCs w:val="24"/>
        </w:rPr>
        <w:t xml:space="preserve">those identified during recent </w:t>
      </w:r>
      <w:r w:rsidR="00E17A7A">
        <w:rPr>
          <w:rFonts w:ascii="Arial" w:hAnsi="Arial" w:cs="Arial"/>
          <w:sz w:val="24"/>
          <w:szCs w:val="24"/>
        </w:rPr>
        <w:t>unprecedented</w:t>
      </w:r>
      <w:r>
        <w:rPr>
          <w:rFonts w:ascii="Arial" w:hAnsi="Arial" w:cs="Arial"/>
          <w:sz w:val="24"/>
          <w:szCs w:val="24"/>
        </w:rPr>
        <w:t xml:space="preserve"> circumstances. </w:t>
      </w:r>
      <w:r w:rsidR="00130ECA">
        <w:rPr>
          <w:rFonts w:ascii="Arial" w:hAnsi="Arial" w:cs="Arial"/>
          <w:sz w:val="24"/>
          <w:szCs w:val="24"/>
        </w:rPr>
        <w:t xml:space="preserve">With the </w:t>
      </w:r>
      <w:r w:rsidR="00E17A7A">
        <w:rPr>
          <w:rFonts w:ascii="Arial" w:hAnsi="Arial" w:cs="Arial"/>
          <w:sz w:val="24"/>
          <w:szCs w:val="24"/>
        </w:rPr>
        <w:t>urgen</w:t>
      </w:r>
      <w:r w:rsidR="00130ECA">
        <w:rPr>
          <w:rFonts w:ascii="Arial" w:hAnsi="Arial" w:cs="Arial"/>
          <w:sz w:val="24"/>
          <w:szCs w:val="24"/>
        </w:rPr>
        <w:t xml:space="preserve">cy to </w:t>
      </w:r>
      <w:r w:rsidR="00E17A7A">
        <w:rPr>
          <w:rFonts w:ascii="Arial" w:hAnsi="Arial" w:cs="Arial"/>
          <w:sz w:val="24"/>
          <w:szCs w:val="24"/>
        </w:rPr>
        <w:t xml:space="preserve">redeploy employees to different </w:t>
      </w:r>
      <w:r>
        <w:rPr>
          <w:rFonts w:ascii="Arial" w:hAnsi="Arial" w:cs="Arial"/>
          <w:sz w:val="24"/>
          <w:szCs w:val="24"/>
        </w:rPr>
        <w:t>front line services ensuring that these ser</w:t>
      </w:r>
      <w:r w:rsidR="00E17A7A">
        <w:rPr>
          <w:rFonts w:ascii="Arial" w:hAnsi="Arial" w:cs="Arial"/>
          <w:sz w:val="24"/>
          <w:szCs w:val="24"/>
        </w:rPr>
        <w:t>vices were</w:t>
      </w:r>
      <w:r>
        <w:rPr>
          <w:rFonts w:ascii="Arial" w:hAnsi="Arial" w:cs="Arial"/>
          <w:sz w:val="24"/>
          <w:szCs w:val="24"/>
        </w:rPr>
        <w:t xml:space="preserve"> not disrupted during the current pandemic.</w:t>
      </w:r>
    </w:p>
    <w:p w14:paraId="7BA772B1" w14:textId="409E7E07" w:rsidR="00ED1F82" w:rsidRDefault="00ED1F82" w:rsidP="003F3778">
      <w:pPr>
        <w:spacing w:after="0"/>
        <w:contextualSpacing/>
        <w:rPr>
          <w:rFonts w:ascii="Arial" w:hAnsi="Arial" w:cs="Arial"/>
          <w:sz w:val="24"/>
          <w:szCs w:val="24"/>
        </w:rPr>
      </w:pPr>
    </w:p>
    <w:p w14:paraId="1B55A4D1" w14:textId="239482D1" w:rsidR="00ED1F82" w:rsidRDefault="00ED1F82" w:rsidP="003F3778">
      <w:pPr>
        <w:spacing w:after="0"/>
        <w:contextualSpacing/>
        <w:rPr>
          <w:rFonts w:ascii="Arial" w:hAnsi="Arial" w:cs="Arial"/>
          <w:sz w:val="24"/>
          <w:szCs w:val="24"/>
        </w:rPr>
      </w:pPr>
      <w:r>
        <w:rPr>
          <w:rFonts w:ascii="Arial" w:hAnsi="Arial" w:cs="Arial"/>
          <w:sz w:val="24"/>
          <w:szCs w:val="24"/>
        </w:rPr>
        <w:t>Since the group was implemented</w:t>
      </w:r>
      <w:r w:rsidR="0025416F">
        <w:rPr>
          <w:rFonts w:ascii="Arial" w:hAnsi="Arial" w:cs="Arial"/>
          <w:sz w:val="24"/>
          <w:szCs w:val="24"/>
        </w:rPr>
        <w:t xml:space="preserve"> in 2011</w:t>
      </w:r>
      <w:r>
        <w:rPr>
          <w:rFonts w:ascii="Arial" w:hAnsi="Arial" w:cs="Arial"/>
          <w:sz w:val="24"/>
          <w:szCs w:val="24"/>
        </w:rPr>
        <w:t xml:space="preserve">, the number of employees deemed at risk through redundancy has dropped </w:t>
      </w:r>
      <w:r w:rsidR="0025416F">
        <w:rPr>
          <w:rFonts w:ascii="Arial" w:hAnsi="Arial" w:cs="Arial"/>
          <w:sz w:val="24"/>
          <w:szCs w:val="24"/>
        </w:rPr>
        <w:t>significantly from just under 500 employees to 52 employees at present.</w:t>
      </w:r>
      <w:r w:rsidR="00957C38">
        <w:rPr>
          <w:rFonts w:ascii="Arial" w:hAnsi="Arial" w:cs="Arial"/>
          <w:sz w:val="24"/>
          <w:szCs w:val="24"/>
        </w:rPr>
        <w:t xml:space="preserve"> Another example of the </w:t>
      </w:r>
      <w:r w:rsidR="0025416F">
        <w:rPr>
          <w:rFonts w:ascii="Arial" w:hAnsi="Arial" w:cs="Arial"/>
          <w:sz w:val="24"/>
          <w:szCs w:val="24"/>
        </w:rPr>
        <w:t xml:space="preserve">impact </w:t>
      </w:r>
      <w:r w:rsidR="00957C38">
        <w:rPr>
          <w:rFonts w:ascii="Arial" w:hAnsi="Arial" w:cs="Arial"/>
          <w:sz w:val="24"/>
          <w:szCs w:val="24"/>
        </w:rPr>
        <w:t xml:space="preserve">the </w:t>
      </w:r>
      <w:r w:rsidR="0025416F">
        <w:rPr>
          <w:rFonts w:ascii="Arial" w:hAnsi="Arial" w:cs="Arial"/>
          <w:sz w:val="24"/>
          <w:szCs w:val="24"/>
        </w:rPr>
        <w:t xml:space="preserve">group has had on </w:t>
      </w:r>
      <w:r w:rsidR="00957C38">
        <w:rPr>
          <w:rFonts w:ascii="Arial" w:hAnsi="Arial" w:cs="Arial"/>
          <w:sz w:val="24"/>
          <w:szCs w:val="24"/>
        </w:rPr>
        <w:t xml:space="preserve">addressing </w:t>
      </w:r>
      <w:r w:rsidR="0025416F">
        <w:rPr>
          <w:rFonts w:ascii="Arial" w:hAnsi="Arial" w:cs="Arial"/>
          <w:sz w:val="24"/>
          <w:szCs w:val="24"/>
        </w:rPr>
        <w:t>workforce issues.</w:t>
      </w:r>
    </w:p>
    <w:p w14:paraId="636F284C" w14:textId="3A69CE37" w:rsidR="00CF0167" w:rsidRDefault="00CF0167" w:rsidP="003F3778">
      <w:pPr>
        <w:spacing w:after="0"/>
        <w:contextualSpacing/>
        <w:rPr>
          <w:rFonts w:ascii="Arial" w:hAnsi="Arial" w:cs="Arial"/>
          <w:sz w:val="24"/>
          <w:szCs w:val="24"/>
        </w:rPr>
      </w:pPr>
    </w:p>
    <w:p w14:paraId="0818EF52" w14:textId="1CC4D245" w:rsidR="00CF0167" w:rsidRPr="00322F09" w:rsidRDefault="00CF0167" w:rsidP="003F3778">
      <w:pPr>
        <w:spacing w:after="0"/>
        <w:contextualSpacing/>
        <w:rPr>
          <w:rFonts w:ascii="Arial" w:hAnsi="Arial" w:cs="Arial"/>
          <w:sz w:val="24"/>
          <w:szCs w:val="24"/>
        </w:rPr>
      </w:pPr>
      <w:r>
        <w:rPr>
          <w:rFonts w:ascii="Arial" w:hAnsi="Arial" w:cs="Arial"/>
          <w:sz w:val="24"/>
          <w:szCs w:val="24"/>
        </w:rPr>
        <w:t xml:space="preserve">However, taking into account the significant impact of the COVID19 pandemic on organisations, it is important that organisations review their workforce planning processes, including </w:t>
      </w:r>
      <w:r w:rsidRPr="00322F09">
        <w:rPr>
          <w:rFonts w:ascii="Arial" w:hAnsi="Arial" w:cs="Arial"/>
          <w:i/>
          <w:sz w:val="24"/>
          <w:szCs w:val="24"/>
        </w:rPr>
        <w:t>succession planning</w:t>
      </w:r>
      <w:r>
        <w:rPr>
          <w:rFonts w:ascii="Arial" w:hAnsi="Arial" w:cs="Arial"/>
          <w:sz w:val="24"/>
          <w:szCs w:val="24"/>
        </w:rPr>
        <w:t>. NPTCBC workforce plan was implemented pr</w:t>
      </w:r>
      <w:r w:rsidR="0025416F">
        <w:rPr>
          <w:rFonts w:ascii="Arial" w:hAnsi="Arial" w:cs="Arial"/>
          <w:sz w:val="24"/>
          <w:szCs w:val="24"/>
        </w:rPr>
        <w:t xml:space="preserve">e-COVID, over 3 years ago, with changes in </w:t>
      </w:r>
      <w:r>
        <w:rPr>
          <w:rFonts w:ascii="Arial" w:hAnsi="Arial" w:cs="Arial"/>
          <w:sz w:val="24"/>
          <w:szCs w:val="24"/>
        </w:rPr>
        <w:t>service provisions and</w:t>
      </w:r>
      <w:r w:rsidR="00E17A7A">
        <w:rPr>
          <w:rFonts w:ascii="Arial" w:hAnsi="Arial" w:cs="Arial"/>
          <w:sz w:val="24"/>
          <w:szCs w:val="24"/>
        </w:rPr>
        <w:t xml:space="preserve"> processes that have had an impact on the</w:t>
      </w:r>
      <w:r>
        <w:rPr>
          <w:rFonts w:ascii="Arial" w:hAnsi="Arial" w:cs="Arial"/>
          <w:sz w:val="24"/>
          <w:szCs w:val="24"/>
        </w:rPr>
        <w:t xml:space="preserve"> workforce</w:t>
      </w:r>
      <w:r w:rsidR="00E17A7A">
        <w:rPr>
          <w:rFonts w:ascii="Arial" w:hAnsi="Arial" w:cs="Arial"/>
          <w:sz w:val="24"/>
          <w:szCs w:val="24"/>
        </w:rPr>
        <w:t>. CIPD (2020a) states that such an unprecedented situation has formed an urgent need for organisations of all sizes to undertake workforce planning.</w:t>
      </w:r>
      <w:r w:rsidR="00322F09">
        <w:rPr>
          <w:rFonts w:ascii="Arial" w:hAnsi="Arial" w:cs="Arial"/>
          <w:sz w:val="24"/>
          <w:szCs w:val="24"/>
        </w:rPr>
        <w:t xml:space="preserve"> </w:t>
      </w:r>
    </w:p>
    <w:p w14:paraId="61CC4105" w14:textId="77777777" w:rsidR="00CF0167" w:rsidRPr="003F3778" w:rsidRDefault="00CF0167" w:rsidP="003F3778">
      <w:pPr>
        <w:spacing w:after="0"/>
        <w:contextualSpacing/>
        <w:rPr>
          <w:rFonts w:ascii="Arial" w:hAnsi="Arial" w:cs="Arial"/>
          <w:sz w:val="24"/>
          <w:szCs w:val="24"/>
        </w:rPr>
      </w:pPr>
    </w:p>
    <w:p w14:paraId="4F50CEA2" w14:textId="324A7463" w:rsidR="00FF653F" w:rsidRPr="0021074A" w:rsidRDefault="0021074A" w:rsidP="00AE5B8B">
      <w:pPr>
        <w:tabs>
          <w:tab w:val="left" w:pos="7964"/>
        </w:tabs>
        <w:rPr>
          <w:rFonts w:ascii="Arial" w:hAnsi="Arial" w:cs="Arial"/>
          <w:sz w:val="24"/>
          <w:szCs w:val="24"/>
        </w:rPr>
      </w:pPr>
      <w:r>
        <w:rPr>
          <w:rFonts w:ascii="Arial" w:hAnsi="Arial" w:cs="Arial"/>
          <w:sz w:val="24"/>
          <w:szCs w:val="24"/>
        </w:rPr>
        <w:t>It is recommended that NPTCBC undertakes a review of its current workforce plan 2018-2022 to ensure that it is still fit for pur</w:t>
      </w:r>
      <w:r w:rsidR="00471FE2">
        <w:rPr>
          <w:rFonts w:ascii="Arial" w:hAnsi="Arial" w:cs="Arial"/>
          <w:sz w:val="24"/>
          <w:szCs w:val="24"/>
        </w:rPr>
        <w:t>pose taking into account of any workforce changes</w:t>
      </w:r>
      <w:r>
        <w:rPr>
          <w:rFonts w:ascii="Arial" w:hAnsi="Arial" w:cs="Arial"/>
          <w:sz w:val="24"/>
          <w:szCs w:val="24"/>
        </w:rPr>
        <w:t xml:space="preserve"> following the pandemic situation. </w:t>
      </w:r>
    </w:p>
    <w:p w14:paraId="4C3F7D1B" w14:textId="6F7F38F5" w:rsidR="00471FE2" w:rsidRDefault="0021074A" w:rsidP="00AE5B8B">
      <w:pPr>
        <w:tabs>
          <w:tab w:val="left" w:pos="7964"/>
        </w:tabs>
        <w:rPr>
          <w:rFonts w:ascii="Arial" w:hAnsi="Arial" w:cs="Arial"/>
          <w:sz w:val="24"/>
          <w:szCs w:val="24"/>
        </w:rPr>
      </w:pPr>
      <w:r>
        <w:rPr>
          <w:rFonts w:ascii="Arial" w:hAnsi="Arial" w:cs="Arial"/>
          <w:sz w:val="24"/>
          <w:szCs w:val="24"/>
        </w:rPr>
        <w:lastRenderedPageBreak/>
        <w:t>Jacobs (2020) argues the need for organisations to rethink their workforce</w:t>
      </w:r>
      <w:r w:rsidR="00471FE2">
        <w:rPr>
          <w:rFonts w:ascii="Arial" w:hAnsi="Arial" w:cs="Arial"/>
          <w:sz w:val="24"/>
          <w:szCs w:val="24"/>
        </w:rPr>
        <w:t xml:space="preserve"> planning processes post-COVID with redundancies and restructures becoming a fact of life for the foreseeable future thanks to the impact of the pandemic. Conferring about the CIPD</w:t>
      </w:r>
      <w:r w:rsidR="004928F6">
        <w:rPr>
          <w:rFonts w:ascii="Arial" w:hAnsi="Arial" w:cs="Arial"/>
          <w:sz w:val="24"/>
          <w:szCs w:val="24"/>
        </w:rPr>
        <w:t xml:space="preserve"> (2020b)</w:t>
      </w:r>
      <w:r w:rsidR="00471FE2">
        <w:rPr>
          <w:rFonts w:ascii="Arial" w:hAnsi="Arial" w:cs="Arial"/>
          <w:sz w:val="24"/>
          <w:szCs w:val="24"/>
        </w:rPr>
        <w:t xml:space="preserve"> People Profession 2030 research which underlined the need for organisations to expect internal change around operating models, structures and processes, which will be a key future trend. </w:t>
      </w:r>
    </w:p>
    <w:p w14:paraId="36F955C3" w14:textId="140E86EC" w:rsidR="00E17A7A" w:rsidRDefault="00E17A7A" w:rsidP="00AE5B8B">
      <w:pPr>
        <w:tabs>
          <w:tab w:val="left" w:pos="7964"/>
        </w:tabs>
        <w:rPr>
          <w:rFonts w:ascii="Arial" w:hAnsi="Arial" w:cs="Arial"/>
          <w:b/>
          <w:sz w:val="24"/>
          <w:szCs w:val="24"/>
        </w:rPr>
      </w:pPr>
      <w:r>
        <w:rPr>
          <w:rFonts w:ascii="Arial" w:hAnsi="Arial" w:cs="Arial"/>
          <w:b/>
          <w:sz w:val="24"/>
          <w:szCs w:val="24"/>
        </w:rPr>
        <w:t>References</w:t>
      </w:r>
    </w:p>
    <w:p w14:paraId="4FE61E69" w14:textId="1881BA19" w:rsidR="00E17A7A" w:rsidRDefault="00E17A7A" w:rsidP="000C3501">
      <w:pPr>
        <w:pStyle w:val="NormalWeb"/>
        <w:rPr>
          <w:rFonts w:asciiTheme="minorHAnsi" w:hAnsiTheme="minorHAnsi" w:cstheme="minorHAnsi"/>
          <w:noProof/>
          <w:lang w:val="en-US"/>
        </w:rPr>
      </w:pPr>
      <w:r>
        <w:rPr>
          <w:rFonts w:asciiTheme="minorHAnsi" w:hAnsiTheme="minorHAnsi" w:cstheme="minorHAnsi"/>
          <w:noProof/>
          <w:lang w:val="en-US"/>
        </w:rPr>
        <w:t xml:space="preserve">CIPD. (2020a). </w:t>
      </w:r>
      <w:r w:rsidRPr="00937007">
        <w:rPr>
          <w:rFonts w:asciiTheme="minorHAnsi" w:hAnsiTheme="minorHAnsi" w:cstheme="minorHAnsi"/>
          <w:i/>
          <w:noProof/>
          <w:lang w:val="en-US"/>
        </w:rPr>
        <w:t>Workforce planning</w:t>
      </w:r>
      <w:r>
        <w:rPr>
          <w:rFonts w:asciiTheme="minorHAnsi" w:hAnsiTheme="minorHAnsi" w:cstheme="minorHAnsi"/>
          <w:noProof/>
          <w:lang w:val="en-US"/>
        </w:rPr>
        <w:t xml:space="preserve"> (Online) Available at: </w:t>
      </w:r>
      <w:hyperlink r:id="rId43" w:history="1">
        <w:r w:rsidRPr="00A470B8">
          <w:rPr>
            <w:rStyle w:val="Hyperlink"/>
            <w:rFonts w:asciiTheme="minorHAnsi" w:hAnsiTheme="minorHAnsi" w:cstheme="minorHAnsi"/>
            <w:noProof/>
            <w:lang w:val="en-US"/>
          </w:rPr>
          <w:t>https://www.cipd.co.uk/knowledge/strategy/organisational-development/workforce-planning-factsheet</w:t>
        </w:r>
      </w:hyperlink>
      <w:r>
        <w:rPr>
          <w:rFonts w:asciiTheme="minorHAnsi" w:hAnsiTheme="minorHAnsi" w:cstheme="minorHAnsi"/>
          <w:noProof/>
          <w:lang w:val="en-US"/>
        </w:rPr>
        <w:t xml:space="preserve"> (Accessed 15 May 2021)</w:t>
      </w:r>
    </w:p>
    <w:p w14:paraId="43CD1232" w14:textId="77BBADB9" w:rsidR="00471FE2" w:rsidRPr="004928F6" w:rsidRDefault="004928F6" w:rsidP="000C3501">
      <w:pPr>
        <w:pStyle w:val="NormalWeb"/>
        <w:rPr>
          <w:rFonts w:asciiTheme="minorHAnsi" w:hAnsiTheme="minorHAnsi" w:cstheme="minorHAnsi"/>
          <w:noProof/>
          <w:lang w:val="en-US"/>
        </w:rPr>
      </w:pPr>
      <w:r>
        <w:rPr>
          <w:rFonts w:asciiTheme="minorHAnsi" w:hAnsiTheme="minorHAnsi" w:cstheme="minorHAnsi"/>
          <w:noProof/>
          <w:lang w:val="en-US"/>
        </w:rPr>
        <w:t xml:space="preserve">CIPD. (2020b). </w:t>
      </w:r>
      <w:r w:rsidRPr="004928F6">
        <w:rPr>
          <w:rFonts w:asciiTheme="minorHAnsi" w:hAnsiTheme="minorHAnsi" w:cstheme="minorHAnsi"/>
          <w:i/>
          <w:lang w:val="en"/>
        </w:rPr>
        <w:t>People Profession 2030: a collective view of future trends</w:t>
      </w:r>
      <w:r>
        <w:rPr>
          <w:rFonts w:asciiTheme="minorHAnsi" w:hAnsiTheme="minorHAnsi" w:cstheme="minorHAnsi"/>
          <w:i/>
          <w:lang w:val="en"/>
        </w:rPr>
        <w:t xml:space="preserve"> </w:t>
      </w:r>
      <w:r>
        <w:rPr>
          <w:rFonts w:asciiTheme="minorHAnsi" w:hAnsiTheme="minorHAnsi" w:cstheme="minorHAnsi"/>
          <w:lang w:val="en"/>
        </w:rPr>
        <w:t xml:space="preserve">(Online) Available at: </w:t>
      </w:r>
      <w:hyperlink r:id="rId44" w:history="1">
        <w:r w:rsidRPr="00B67B18">
          <w:rPr>
            <w:rStyle w:val="Hyperlink"/>
            <w:rFonts w:asciiTheme="minorHAnsi" w:hAnsiTheme="minorHAnsi" w:cstheme="minorHAnsi"/>
            <w:lang w:val="en"/>
          </w:rPr>
          <w:t>https://www.cipd.co.uk/knowledge/strategy/hr/people-profession-2030-future-trends</w:t>
        </w:r>
      </w:hyperlink>
      <w:r>
        <w:rPr>
          <w:rFonts w:asciiTheme="minorHAnsi" w:hAnsiTheme="minorHAnsi" w:cstheme="minorHAnsi"/>
          <w:lang w:val="en"/>
        </w:rPr>
        <w:t xml:space="preserve"> (Accessed 15 May 2021)</w:t>
      </w:r>
    </w:p>
    <w:p w14:paraId="53EB8442" w14:textId="7BD74E69" w:rsidR="00471FE2" w:rsidRDefault="00471FE2" w:rsidP="00322F09">
      <w:pPr>
        <w:pStyle w:val="NormalWeb"/>
        <w:rPr>
          <w:rFonts w:asciiTheme="minorHAnsi" w:hAnsiTheme="minorHAnsi" w:cstheme="minorHAnsi"/>
          <w:lang w:val="en"/>
        </w:rPr>
      </w:pPr>
      <w:r>
        <w:rPr>
          <w:rFonts w:asciiTheme="minorHAnsi" w:hAnsiTheme="minorHAnsi" w:cstheme="minorHAnsi"/>
          <w:noProof/>
          <w:lang w:val="en-US"/>
        </w:rPr>
        <w:t xml:space="preserve">Jacobs, K. (2020). </w:t>
      </w:r>
      <w:r w:rsidRPr="00471FE2">
        <w:rPr>
          <w:rFonts w:asciiTheme="minorHAnsi" w:hAnsiTheme="minorHAnsi" w:cstheme="minorHAnsi"/>
          <w:i/>
          <w:lang w:val="en"/>
        </w:rPr>
        <w:t>Skills HR will need in 2021: Restructuring your business with confidence</w:t>
      </w:r>
      <w:r>
        <w:rPr>
          <w:rFonts w:asciiTheme="minorHAnsi" w:hAnsiTheme="minorHAnsi" w:cstheme="minorHAnsi"/>
          <w:i/>
          <w:lang w:val="en"/>
        </w:rPr>
        <w:t xml:space="preserve"> </w:t>
      </w:r>
      <w:r>
        <w:rPr>
          <w:rFonts w:asciiTheme="minorHAnsi" w:hAnsiTheme="minorHAnsi" w:cstheme="minorHAnsi"/>
          <w:lang w:val="en"/>
        </w:rPr>
        <w:t xml:space="preserve">(Online) Available at: </w:t>
      </w:r>
      <w:hyperlink r:id="rId45" w:history="1">
        <w:r w:rsidRPr="00B67B18">
          <w:rPr>
            <w:rStyle w:val="Hyperlink"/>
            <w:rFonts w:asciiTheme="minorHAnsi" w:hAnsiTheme="minorHAnsi" w:cstheme="minorHAnsi"/>
            <w:lang w:val="en"/>
          </w:rPr>
          <w:t>https://www.peoplemanagement.co.uk/long-reads/articles/skills-hr-need-2021-confident-restructuring-business</w:t>
        </w:r>
      </w:hyperlink>
      <w:r>
        <w:rPr>
          <w:rFonts w:asciiTheme="minorHAnsi" w:hAnsiTheme="minorHAnsi" w:cstheme="minorHAnsi"/>
          <w:lang w:val="en"/>
        </w:rPr>
        <w:t xml:space="preserve"> (Accessed 15 May 2021)</w:t>
      </w:r>
    </w:p>
    <w:p w14:paraId="0DE808E9" w14:textId="2C629AAE" w:rsidR="00471FE2" w:rsidRPr="00471FE2" w:rsidRDefault="00322F09" w:rsidP="00E17A7A">
      <w:pPr>
        <w:pStyle w:val="NormalWeb"/>
        <w:rPr>
          <w:rFonts w:asciiTheme="minorHAnsi" w:hAnsiTheme="minorHAnsi" w:cstheme="minorHAnsi"/>
          <w:noProof/>
          <w:lang w:val="en-US"/>
        </w:rPr>
      </w:pPr>
      <w:r>
        <w:rPr>
          <w:rFonts w:asciiTheme="minorHAnsi" w:hAnsiTheme="minorHAnsi" w:cstheme="minorHAnsi"/>
          <w:noProof/>
          <w:lang w:val="en-US"/>
        </w:rPr>
        <w:t xml:space="preserve">NPTCBC. (2021). </w:t>
      </w:r>
      <w:r w:rsidRPr="00322F09">
        <w:rPr>
          <w:rFonts w:asciiTheme="minorHAnsi" w:hAnsiTheme="minorHAnsi" w:cstheme="minorHAnsi"/>
          <w:i/>
          <w:noProof/>
          <w:lang w:val="en-US"/>
        </w:rPr>
        <w:t>Succession planning toolkit</w:t>
      </w:r>
      <w:r>
        <w:rPr>
          <w:rFonts w:asciiTheme="minorHAnsi" w:hAnsiTheme="minorHAnsi" w:cstheme="minorHAnsi"/>
          <w:noProof/>
          <w:lang w:val="en-US"/>
        </w:rPr>
        <w:t xml:space="preserve"> (Online) Available at: </w:t>
      </w:r>
      <w:hyperlink r:id="rId46" w:history="1">
        <w:r w:rsidRPr="00D56206">
          <w:rPr>
            <w:rStyle w:val="Hyperlink"/>
            <w:rFonts w:asciiTheme="minorHAnsi" w:hAnsiTheme="minorHAnsi" w:cstheme="minorHAnsi"/>
            <w:noProof/>
            <w:lang w:val="en-US"/>
          </w:rPr>
          <w:t>http://umbraco.npt.gov.uk:700/1996</w:t>
        </w:r>
      </w:hyperlink>
      <w:r>
        <w:rPr>
          <w:rFonts w:asciiTheme="minorHAnsi" w:hAnsiTheme="minorHAnsi" w:cstheme="minorHAnsi"/>
          <w:noProof/>
          <w:lang w:val="en-US"/>
        </w:rPr>
        <w:t xml:space="preserve"> (Accessed 18 May 2021)</w:t>
      </w:r>
    </w:p>
    <w:p w14:paraId="62FF9001" w14:textId="77777777" w:rsidR="00CE6112" w:rsidRPr="00525073" w:rsidRDefault="00CE6112" w:rsidP="00CE6112">
      <w:pPr>
        <w:ind w:left="-76"/>
        <w:rPr>
          <w:noProof/>
          <w:sz w:val="24"/>
          <w:szCs w:val="24"/>
          <w:lang w:val="en-US"/>
        </w:rPr>
      </w:pPr>
      <w:r>
        <w:rPr>
          <w:noProof/>
          <w:sz w:val="24"/>
          <w:szCs w:val="24"/>
          <w:lang w:val="en-US"/>
        </w:rPr>
        <w:t xml:space="preserve">Wilkinson, K &amp; Taylor, S., 2016. </w:t>
      </w:r>
      <w:r w:rsidRPr="00525073">
        <w:rPr>
          <w:i/>
          <w:noProof/>
          <w:sz w:val="24"/>
          <w:szCs w:val="24"/>
          <w:lang w:val="en-US"/>
        </w:rPr>
        <w:t xml:space="preserve">Resourcing and talent planning </w:t>
      </w:r>
      <w:r>
        <w:rPr>
          <w:noProof/>
          <w:sz w:val="24"/>
          <w:szCs w:val="24"/>
          <w:lang w:val="en-US"/>
        </w:rPr>
        <w:t xml:space="preserve">In. </w:t>
      </w:r>
      <w:r w:rsidRPr="00525073">
        <w:rPr>
          <w:iCs/>
          <w:noProof/>
          <w:sz w:val="24"/>
          <w:szCs w:val="24"/>
          <w:lang w:val="en-US"/>
        </w:rPr>
        <w:t xml:space="preserve">Human Resource Management: People and organisations. </w:t>
      </w:r>
      <w:r w:rsidRPr="00525073">
        <w:rPr>
          <w:noProof/>
          <w:sz w:val="24"/>
          <w:szCs w:val="24"/>
          <w:lang w:val="en-US"/>
        </w:rPr>
        <w:t>2nd</w:t>
      </w:r>
      <w:r>
        <w:rPr>
          <w:noProof/>
          <w:sz w:val="24"/>
          <w:szCs w:val="24"/>
          <w:lang w:val="en-US"/>
        </w:rPr>
        <w:t xml:space="preserve"> ed. London: CIPD, pp 51-61.</w:t>
      </w:r>
    </w:p>
    <w:p w14:paraId="13DE3D66" w14:textId="236B6691" w:rsidR="00E17A7A" w:rsidRDefault="00E17A7A" w:rsidP="00AE5B8B">
      <w:pPr>
        <w:tabs>
          <w:tab w:val="left" w:pos="7964"/>
        </w:tabs>
        <w:rPr>
          <w:rFonts w:ascii="Arial" w:hAnsi="Arial" w:cs="Arial"/>
          <w:sz w:val="24"/>
          <w:szCs w:val="24"/>
        </w:rPr>
      </w:pPr>
    </w:p>
    <w:p w14:paraId="6A4A934D" w14:textId="4A01EDE1" w:rsidR="00322F09" w:rsidRDefault="00322F09" w:rsidP="00AE5B8B">
      <w:pPr>
        <w:tabs>
          <w:tab w:val="left" w:pos="7964"/>
        </w:tabs>
        <w:rPr>
          <w:rFonts w:ascii="Arial" w:hAnsi="Arial" w:cs="Arial"/>
          <w:sz w:val="24"/>
          <w:szCs w:val="24"/>
        </w:rPr>
      </w:pPr>
    </w:p>
    <w:p w14:paraId="470FA2B6" w14:textId="3DE1EF04" w:rsidR="00322F09" w:rsidRDefault="00322F09" w:rsidP="00AE5B8B">
      <w:pPr>
        <w:tabs>
          <w:tab w:val="left" w:pos="7964"/>
        </w:tabs>
        <w:rPr>
          <w:rFonts w:ascii="Arial" w:hAnsi="Arial" w:cs="Arial"/>
          <w:sz w:val="24"/>
          <w:szCs w:val="24"/>
        </w:rPr>
      </w:pPr>
    </w:p>
    <w:p w14:paraId="1F9B508F" w14:textId="246E4B34" w:rsidR="00322F09" w:rsidRDefault="00322F09" w:rsidP="00AE5B8B">
      <w:pPr>
        <w:tabs>
          <w:tab w:val="left" w:pos="7964"/>
        </w:tabs>
        <w:rPr>
          <w:rFonts w:ascii="Arial" w:hAnsi="Arial" w:cs="Arial"/>
          <w:sz w:val="24"/>
          <w:szCs w:val="24"/>
        </w:rPr>
      </w:pPr>
    </w:p>
    <w:p w14:paraId="3647C7C8" w14:textId="7AC81ED7" w:rsidR="00322F09" w:rsidRDefault="00322F09" w:rsidP="00AE5B8B">
      <w:pPr>
        <w:tabs>
          <w:tab w:val="left" w:pos="7964"/>
        </w:tabs>
        <w:rPr>
          <w:rFonts w:ascii="Arial" w:hAnsi="Arial" w:cs="Arial"/>
          <w:sz w:val="24"/>
          <w:szCs w:val="24"/>
        </w:rPr>
      </w:pPr>
    </w:p>
    <w:p w14:paraId="6A54207A" w14:textId="386EEA9F" w:rsidR="00322F09" w:rsidRDefault="00322F09" w:rsidP="00AE5B8B">
      <w:pPr>
        <w:tabs>
          <w:tab w:val="left" w:pos="7964"/>
        </w:tabs>
        <w:rPr>
          <w:rFonts w:ascii="Arial" w:hAnsi="Arial" w:cs="Arial"/>
          <w:sz w:val="24"/>
          <w:szCs w:val="24"/>
        </w:rPr>
      </w:pPr>
    </w:p>
    <w:p w14:paraId="122BAABC" w14:textId="3041A106" w:rsidR="00322F09" w:rsidRDefault="00322F09" w:rsidP="00AE5B8B">
      <w:pPr>
        <w:tabs>
          <w:tab w:val="left" w:pos="7964"/>
        </w:tabs>
        <w:rPr>
          <w:rFonts w:ascii="Arial" w:hAnsi="Arial" w:cs="Arial"/>
          <w:sz w:val="24"/>
          <w:szCs w:val="24"/>
        </w:rPr>
      </w:pPr>
    </w:p>
    <w:p w14:paraId="60CB3BE5" w14:textId="6FC59C6D" w:rsidR="00322F09" w:rsidRDefault="00322F09" w:rsidP="00AE5B8B">
      <w:pPr>
        <w:tabs>
          <w:tab w:val="left" w:pos="7964"/>
        </w:tabs>
        <w:rPr>
          <w:rFonts w:ascii="Arial" w:hAnsi="Arial" w:cs="Arial"/>
          <w:sz w:val="24"/>
          <w:szCs w:val="24"/>
        </w:rPr>
      </w:pPr>
    </w:p>
    <w:p w14:paraId="0B0EF271" w14:textId="5777A1CE" w:rsidR="00322F09" w:rsidRDefault="00322F09" w:rsidP="00AE5B8B">
      <w:pPr>
        <w:tabs>
          <w:tab w:val="left" w:pos="7964"/>
        </w:tabs>
        <w:rPr>
          <w:rFonts w:ascii="Arial" w:hAnsi="Arial" w:cs="Arial"/>
          <w:sz w:val="24"/>
          <w:szCs w:val="24"/>
        </w:rPr>
      </w:pPr>
    </w:p>
    <w:p w14:paraId="238743FD" w14:textId="174806D2" w:rsidR="00322F09" w:rsidRDefault="00322F09" w:rsidP="00AE5B8B">
      <w:pPr>
        <w:tabs>
          <w:tab w:val="left" w:pos="7964"/>
        </w:tabs>
        <w:rPr>
          <w:rFonts w:ascii="Arial" w:hAnsi="Arial" w:cs="Arial"/>
          <w:sz w:val="24"/>
          <w:szCs w:val="24"/>
        </w:rPr>
      </w:pPr>
    </w:p>
    <w:p w14:paraId="413A6BD3" w14:textId="794746B4" w:rsidR="00322F09" w:rsidRDefault="00322F09" w:rsidP="00AE5B8B">
      <w:pPr>
        <w:tabs>
          <w:tab w:val="left" w:pos="7964"/>
        </w:tabs>
        <w:rPr>
          <w:rFonts w:ascii="Arial" w:hAnsi="Arial" w:cs="Arial"/>
          <w:sz w:val="24"/>
          <w:szCs w:val="24"/>
        </w:rPr>
      </w:pPr>
    </w:p>
    <w:p w14:paraId="3E706B6A" w14:textId="79D59D71" w:rsidR="00322F09" w:rsidRDefault="00322F09" w:rsidP="00AE5B8B">
      <w:pPr>
        <w:tabs>
          <w:tab w:val="left" w:pos="7964"/>
        </w:tabs>
        <w:rPr>
          <w:rFonts w:ascii="Arial" w:hAnsi="Arial" w:cs="Arial"/>
          <w:sz w:val="24"/>
          <w:szCs w:val="24"/>
        </w:rPr>
      </w:pPr>
    </w:p>
    <w:p w14:paraId="1305F363" w14:textId="6656CFD7" w:rsidR="00322F09" w:rsidRDefault="00322F09" w:rsidP="00AE5B8B">
      <w:pPr>
        <w:tabs>
          <w:tab w:val="left" w:pos="7964"/>
        </w:tabs>
        <w:rPr>
          <w:rFonts w:ascii="Arial" w:hAnsi="Arial" w:cs="Arial"/>
          <w:sz w:val="24"/>
          <w:szCs w:val="24"/>
        </w:rPr>
      </w:pPr>
    </w:p>
    <w:p w14:paraId="2B7051C2" w14:textId="0EFD5379" w:rsidR="00322F09" w:rsidRDefault="00322F09" w:rsidP="00AE5B8B">
      <w:pPr>
        <w:tabs>
          <w:tab w:val="left" w:pos="7964"/>
        </w:tabs>
        <w:rPr>
          <w:rFonts w:ascii="Arial" w:hAnsi="Arial" w:cs="Arial"/>
          <w:sz w:val="24"/>
          <w:szCs w:val="24"/>
        </w:rPr>
      </w:pPr>
    </w:p>
    <w:p w14:paraId="27781430" w14:textId="44AB3700" w:rsidR="00322F09" w:rsidRDefault="00322F09" w:rsidP="00AE5B8B">
      <w:pPr>
        <w:tabs>
          <w:tab w:val="left" w:pos="7964"/>
        </w:tabs>
        <w:rPr>
          <w:rFonts w:ascii="Arial" w:hAnsi="Arial" w:cs="Arial"/>
          <w:sz w:val="24"/>
          <w:szCs w:val="24"/>
        </w:rPr>
      </w:pPr>
    </w:p>
    <w:p w14:paraId="7769D25D" w14:textId="31B8320C" w:rsidR="00322F09" w:rsidRDefault="00322F09" w:rsidP="00AE5B8B">
      <w:pPr>
        <w:tabs>
          <w:tab w:val="left" w:pos="7964"/>
        </w:tabs>
        <w:rPr>
          <w:rFonts w:ascii="Arial" w:hAnsi="Arial" w:cs="Arial"/>
          <w:sz w:val="24"/>
          <w:szCs w:val="24"/>
        </w:rPr>
      </w:pPr>
    </w:p>
    <w:p w14:paraId="32D7FBE6" w14:textId="77777777" w:rsidR="00322F09" w:rsidRDefault="00322F09" w:rsidP="00AE5B8B">
      <w:pPr>
        <w:tabs>
          <w:tab w:val="left" w:pos="7964"/>
        </w:tabs>
        <w:rPr>
          <w:rFonts w:ascii="Arial" w:hAnsi="Arial" w:cs="Arial"/>
          <w:b/>
          <w:sz w:val="24"/>
          <w:szCs w:val="24"/>
        </w:rPr>
        <w:sectPr w:rsidR="00322F09" w:rsidSect="00DE75DD">
          <w:pgSz w:w="11906" w:h="16838"/>
          <w:pgMar w:top="1135" w:right="1440" w:bottom="568" w:left="1440" w:header="708" w:footer="708" w:gutter="0"/>
          <w:cols w:space="708"/>
          <w:docGrid w:linePitch="360"/>
        </w:sectPr>
      </w:pPr>
    </w:p>
    <w:p w14:paraId="2C2F30B0" w14:textId="22E76F63" w:rsidR="00322F09" w:rsidRDefault="00322F09" w:rsidP="00AE5B8B">
      <w:pPr>
        <w:tabs>
          <w:tab w:val="left" w:pos="7964"/>
        </w:tabs>
        <w:rPr>
          <w:rFonts w:ascii="Arial" w:hAnsi="Arial" w:cs="Arial"/>
          <w:b/>
          <w:sz w:val="24"/>
          <w:szCs w:val="24"/>
        </w:rPr>
      </w:pPr>
      <w:r w:rsidRPr="00322F09">
        <w:rPr>
          <w:rFonts w:ascii="Arial" w:hAnsi="Arial" w:cs="Arial"/>
          <w:b/>
          <w:sz w:val="24"/>
          <w:szCs w:val="24"/>
        </w:rPr>
        <w:lastRenderedPageBreak/>
        <w:t>APPENDIX 11 – Succession planning toolkit (first few pages)</w:t>
      </w:r>
    </w:p>
    <w:p w14:paraId="23A8F1B9" w14:textId="6BDA3E5A" w:rsidR="00322F09" w:rsidRDefault="00322F09" w:rsidP="00AE5B8B">
      <w:pPr>
        <w:tabs>
          <w:tab w:val="left" w:pos="7964"/>
        </w:tabs>
        <w:rPr>
          <w:rFonts w:ascii="Arial" w:hAnsi="Arial" w:cs="Arial"/>
          <w:b/>
          <w:sz w:val="24"/>
          <w:szCs w:val="24"/>
        </w:rPr>
      </w:pPr>
      <w:r>
        <w:rPr>
          <w:noProof/>
          <w:lang w:eastAsia="en-GB"/>
        </w:rPr>
        <w:drawing>
          <wp:inline distT="0" distB="0" distL="0" distR="0" wp14:anchorId="6D3695CC" wp14:editId="42D7CCD7">
            <wp:extent cx="8073186" cy="4874455"/>
            <wp:effectExtent l="0" t="0" r="4445"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7661" t="30315" r="24554" b="11931"/>
                    <a:stretch/>
                  </pic:blipFill>
                  <pic:spPr bwMode="auto">
                    <a:xfrm>
                      <a:off x="0" y="0"/>
                      <a:ext cx="8106390" cy="4894503"/>
                    </a:xfrm>
                    <a:prstGeom prst="rect">
                      <a:avLst/>
                    </a:prstGeom>
                    <a:ln>
                      <a:noFill/>
                    </a:ln>
                    <a:extLst>
                      <a:ext uri="{53640926-AAD7-44D8-BBD7-CCE9431645EC}">
                        <a14:shadowObscured xmlns:a14="http://schemas.microsoft.com/office/drawing/2010/main"/>
                      </a:ext>
                    </a:extLst>
                  </pic:spPr>
                </pic:pic>
              </a:graphicData>
            </a:graphic>
          </wp:inline>
        </w:drawing>
      </w:r>
    </w:p>
    <w:p w14:paraId="2E96F244" w14:textId="0F59C2D6" w:rsidR="00322F09" w:rsidRDefault="00322F09" w:rsidP="00AE5B8B">
      <w:pPr>
        <w:tabs>
          <w:tab w:val="left" w:pos="7964"/>
        </w:tabs>
        <w:rPr>
          <w:rFonts w:ascii="Arial" w:hAnsi="Arial" w:cs="Arial"/>
          <w:b/>
          <w:sz w:val="24"/>
          <w:szCs w:val="24"/>
        </w:rPr>
      </w:pPr>
    </w:p>
    <w:p w14:paraId="01943E06" w14:textId="7F73AA8B" w:rsidR="00322F09" w:rsidRDefault="00322F09" w:rsidP="00AE5B8B">
      <w:pPr>
        <w:tabs>
          <w:tab w:val="left" w:pos="7964"/>
        </w:tabs>
        <w:rPr>
          <w:rFonts w:ascii="Arial" w:hAnsi="Arial" w:cs="Arial"/>
          <w:b/>
          <w:sz w:val="24"/>
          <w:szCs w:val="24"/>
        </w:rPr>
      </w:pPr>
      <w:r>
        <w:rPr>
          <w:noProof/>
          <w:lang w:eastAsia="en-GB"/>
        </w:rPr>
        <w:lastRenderedPageBreak/>
        <w:drawing>
          <wp:inline distT="0" distB="0" distL="0" distR="0" wp14:anchorId="5CD9A053" wp14:editId="5A72C16F">
            <wp:extent cx="8546123" cy="6070254"/>
            <wp:effectExtent l="0" t="0" r="762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8029" t="26930" r="24260" b="12828"/>
                    <a:stretch/>
                  </pic:blipFill>
                  <pic:spPr bwMode="auto">
                    <a:xfrm>
                      <a:off x="0" y="0"/>
                      <a:ext cx="8560070" cy="6080160"/>
                    </a:xfrm>
                    <a:prstGeom prst="rect">
                      <a:avLst/>
                    </a:prstGeom>
                    <a:ln>
                      <a:noFill/>
                    </a:ln>
                    <a:extLst>
                      <a:ext uri="{53640926-AAD7-44D8-BBD7-CCE9431645EC}">
                        <a14:shadowObscured xmlns:a14="http://schemas.microsoft.com/office/drawing/2010/main"/>
                      </a:ext>
                    </a:extLst>
                  </pic:spPr>
                </pic:pic>
              </a:graphicData>
            </a:graphic>
          </wp:inline>
        </w:drawing>
      </w:r>
    </w:p>
    <w:p w14:paraId="136293EE" w14:textId="45C357B0" w:rsidR="00322F09" w:rsidRDefault="00322F09" w:rsidP="00AE5B8B">
      <w:pPr>
        <w:tabs>
          <w:tab w:val="left" w:pos="7964"/>
        </w:tabs>
        <w:rPr>
          <w:rFonts w:ascii="Arial" w:hAnsi="Arial" w:cs="Arial"/>
          <w:b/>
          <w:sz w:val="24"/>
          <w:szCs w:val="24"/>
        </w:rPr>
      </w:pPr>
      <w:r>
        <w:rPr>
          <w:noProof/>
          <w:lang w:eastAsia="en-GB"/>
        </w:rPr>
        <w:lastRenderedPageBreak/>
        <w:drawing>
          <wp:inline distT="0" distB="0" distL="0" distR="0" wp14:anchorId="15AF52F0" wp14:editId="7243042F">
            <wp:extent cx="9200271" cy="6197765"/>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7737" t="27585" r="23602" b="14142"/>
                    <a:stretch/>
                  </pic:blipFill>
                  <pic:spPr bwMode="auto">
                    <a:xfrm>
                      <a:off x="0" y="0"/>
                      <a:ext cx="9222708" cy="6212880"/>
                    </a:xfrm>
                    <a:prstGeom prst="rect">
                      <a:avLst/>
                    </a:prstGeom>
                    <a:ln>
                      <a:noFill/>
                    </a:ln>
                    <a:extLst>
                      <a:ext uri="{53640926-AAD7-44D8-BBD7-CCE9431645EC}">
                        <a14:shadowObscured xmlns:a14="http://schemas.microsoft.com/office/drawing/2010/main"/>
                      </a:ext>
                    </a:extLst>
                  </pic:spPr>
                </pic:pic>
              </a:graphicData>
            </a:graphic>
          </wp:inline>
        </w:drawing>
      </w:r>
    </w:p>
    <w:p w14:paraId="7207E4BC" w14:textId="49309E41" w:rsidR="006648B3" w:rsidRDefault="006648B3" w:rsidP="00AE5B8B">
      <w:pPr>
        <w:tabs>
          <w:tab w:val="left" w:pos="7964"/>
        </w:tabs>
        <w:rPr>
          <w:rFonts w:ascii="Arial" w:hAnsi="Arial" w:cs="Arial"/>
          <w:b/>
          <w:sz w:val="24"/>
          <w:szCs w:val="24"/>
        </w:rPr>
      </w:pPr>
      <w:r>
        <w:rPr>
          <w:noProof/>
          <w:lang w:eastAsia="en-GB"/>
        </w:rPr>
        <w:lastRenderedPageBreak/>
        <w:drawing>
          <wp:inline distT="0" distB="0" distL="0" distR="0" wp14:anchorId="69340146" wp14:editId="1456D825">
            <wp:extent cx="8785274" cy="584073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8687" t="26150" r="23749" b="14793"/>
                    <a:stretch/>
                  </pic:blipFill>
                  <pic:spPr bwMode="auto">
                    <a:xfrm>
                      <a:off x="0" y="0"/>
                      <a:ext cx="8805346" cy="5854075"/>
                    </a:xfrm>
                    <a:prstGeom prst="rect">
                      <a:avLst/>
                    </a:prstGeom>
                    <a:ln>
                      <a:noFill/>
                    </a:ln>
                    <a:extLst>
                      <a:ext uri="{53640926-AAD7-44D8-BBD7-CCE9431645EC}">
                        <a14:shadowObscured xmlns:a14="http://schemas.microsoft.com/office/drawing/2010/main"/>
                      </a:ext>
                    </a:extLst>
                  </pic:spPr>
                </pic:pic>
              </a:graphicData>
            </a:graphic>
          </wp:inline>
        </w:drawing>
      </w:r>
    </w:p>
    <w:p w14:paraId="130E70AC" w14:textId="77777777" w:rsidR="006648B3" w:rsidRDefault="006648B3" w:rsidP="00AE5B8B">
      <w:pPr>
        <w:tabs>
          <w:tab w:val="left" w:pos="7964"/>
        </w:tabs>
        <w:rPr>
          <w:rFonts w:ascii="Arial" w:hAnsi="Arial" w:cs="Arial"/>
          <w:b/>
          <w:sz w:val="24"/>
          <w:szCs w:val="24"/>
        </w:rPr>
        <w:sectPr w:rsidR="006648B3" w:rsidSect="00322F09">
          <w:pgSz w:w="16838" w:h="11906" w:orient="landscape"/>
          <w:pgMar w:top="1440" w:right="1134" w:bottom="1440" w:left="567" w:header="709" w:footer="709" w:gutter="0"/>
          <w:cols w:space="708"/>
          <w:docGrid w:linePitch="360"/>
        </w:sectPr>
      </w:pPr>
    </w:p>
    <w:p w14:paraId="7CCEF266" w14:textId="2A16C75B" w:rsidR="006648B3" w:rsidRDefault="006648B3" w:rsidP="00AE5B8B">
      <w:pPr>
        <w:tabs>
          <w:tab w:val="left" w:pos="7964"/>
        </w:tabs>
        <w:rPr>
          <w:rFonts w:ascii="Arial" w:hAnsi="Arial" w:cs="Arial"/>
          <w:b/>
          <w:sz w:val="24"/>
          <w:szCs w:val="24"/>
        </w:rPr>
      </w:pPr>
      <w:r>
        <w:rPr>
          <w:rFonts w:ascii="Arial" w:hAnsi="Arial" w:cs="Arial"/>
          <w:b/>
          <w:sz w:val="24"/>
          <w:szCs w:val="24"/>
        </w:rPr>
        <w:lastRenderedPageBreak/>
        <w:t xml:space="preserve">LO3 – Be able to contribute to people resourcing activities </w:t>
      </w:r>
    </w:p>
    <w:p w14:paraId="46EAB6BD" w14:textId="7F165523" w:rsidR="00ED07E6" w:rsidRDefault="007232B8" w:rsidP="00AE5B8B">
      <w:pPr>
        <w:tabs>
          <w:tab w:val="left" w:pos="7964"/>
        </w:tabs>
        <w:rPr>
          <w:rFonts w:ascii="Arial" w:hAnsi="Arial" w:cs="Arial"/>
          <w:sz w:val="24"/>
          <w:szCs w:val="24"/>
        </w:rPr>
      </w:pPr>
      <w:r>
        <w:rPr>
          <w:rFonts w:ascii="Arial" w:hAnsi="Arial" w:cs="Arial"/>
          <w:sz w:val="24"/>
          <w:szCs w:val="24"/>
        </w:rPr>
        <w:t>Taylor (2019) states that resourcing forms a key part of a generalist HR role that undertakes activities that are central to organisations that employee people. These activities include recruitment, selection, retention, performance management, change management, employee well-being, HR planning and dismissals.</w:t>
      </w:r>
    </w:p>
    <w:p w14:paraId="76F03DFD" w14:textId="49AADEAD" w:rsidR="00662D96" w:rsidRDefault="00662D96" w:rsidP="00AE5B8B">
      <w:pPr>
        <w:tabs>
          <w:tab w:val="left" w:pos="7964"/>
        </w:tabs>
        <w:rPr>
          <w:rFonts w:ascii="Arial" w:hAnsi="Arial" w:cs="Arial"/>
          <w:sz w:val="24"/>
          <w:szCs w:val="24"/>
        </w:rPr>
      </w:pPr>
      <w:r>
        <w:rPr>
          <w:rFonts w:ascii="Arial" w:hAnsi="Arial" w:cs="Arial"/>
          <w:sz w:val="24"/>
          <w:szCs w:val="24"/>
        </w:rPr>
        <w:t xml:space="preserve">CIPD (2018) emphasises the importance of resourcing within an organisation and argues that this should involve the attraction and selection of individuals into the right position at the right time for the right cost. </w:t>
      </w:r>
      <w:r w:rsidR="00707D35">
        <w:rPr>
          <w:rFonts w:ascii="Arial" w:hAnsi="Arial" w:cs="Arial"/>
          <w:sz w:val="24"/>
          <w:szCs w:val="24"/>
        </w:rPr>
        <w:t xml:space="preserve">Such an approach should be done through the use of workforce planning data and knowledge. </w:t>
      </w:r>
    </w:p>
    <w:p w14:paraId="7760D561" w14:textId="77777777" w:rsidR="00457715" w:rsidRDefault="003C2B0B" w:rsidP="00AE5B8B">
      <w:pPr>
        <w:tabs>
          <w:tab w:val="left" w:pos="7964"/>
        </w:tabs>
        <w:rPr>
          <w:rFonts w:ascii="Arial" w:hAnsi="Arial" w:cs="Arial"/>
          <w:sz w:val="24"/>
          <w:szCs w:val="24"/>
        </w:rPr>
      </w:pPr>
      <w:r>
        <w:rPr>
          <w:rFonts w:ascii="Arial" w:hAnsi="Arial" w:cs="Arial"/>
          <w:sz w:val="24"/>
          <w:szCs w:val="24"/>
        </w:rPr>
        <w:t>NPTCBC has a very stringent approach on practicing safe recruitment across all services - t</w:t>
      </w:r>
      <w:r w:rsidR="00457715">
        <w:rPr>
          <w:rFonts w:ascii="Arial" w:hAnsi="Arial" w:cs="Arial"/>
          <w:sz w:val="24"/>
          <w:szCs w:val="24"/>
        </w:rPr>
        <w:t xml:space="preserve">his includes any </w:t>
      </w:r>
      <w:r>
        <w:rPr>
          <w:rFonts w:ascii="Arial" w:hAnsi="Arial" w:cs="Arial"/>
          <w:sz w:val="24"/>
          <w:szCs w:val="24"/>
        </w:rPr>
        <w:t xml:space="preserve">recruitment and selection process that is undertaken. </w:t>
      </w:r>
      <w:r w:rsidR="00457715">
        <w:rPr>
          <w:rFonts w:ascii="Arial" w:hAnsi="Arial" w:cs="Arial"/>
          <w:sz w:val="24"/>
          <w:szCs w:val="24"/>
        </w:rPr>
        <w:t>There are also many legislative processes that must be adhered to when undertaken any recruitment and selection. CIPD (2021) refers to the Equality Act 2010 as the most significant example, making it unlawful for employers to discriminate against job applicants and employees because of the ‘protected characteristics’ as outlined:</w:t>
      </w:r>
    </w:p>
    <w:p w14:paraId="2D997543" w14:textId="1431366D" w:rsidR="00457715" w:rsidRDefault="00457715" w:rsidP="00457715">
      <w:pPr>
        <w:pStyle w:val="ListParagraph"/>
        <w:numPr>
          <w:ilvl w:val="0"/>
          <w:numId w:val="27"/>
        </w:numPr>
        <w:tabs>
          <w:tab w:val="left" w:pos="7964"/>
        </w:tabs>
        <w:rPr>
          <w:rFonts w:ascii="Arial" w:hAnsi="Arial" w:cs="Arial"/>
          <w:sz w:val="24"/>
          <w:szCs w:val="24"/>
        </w:rPr>
      </w:pPr>
      <w:r>
        <w:rPr>
          <w:rFonts w:ascii="Arial" w:hAnsi="Arial" w:cs="Arial"/>
          <w:sz w:val="24"/>
          <w:szCs w:val="24"/>
        </w:rPr>
        <w:t>Age</w:t>
      </w:r>
    </w:p>
    <w:p w14:paraId="757BEEC5" w14:textId="52091373" w:rsidR="00457715" w:rsidRDefault="00457715" w:rsidP="00457715">
      <w:pPr>
        <w:pStyle w:val="ListParagraph"/>
        <w:numPr>
          <w:ilvl w:val="0"/>
          <w:numId w:val="27"/>
        </w:numPr>
        <w:tabs>
          <w:tab w:val="left" w:pos="7964"/>
        </w:tabs>
        <w:rPr>
          <w:rFonts w:ascii="Arial" w:hAnsi="Arial" w:cs="Arial"/>
          <w:sz w:val="24"/>
          <w:szCs w:val="24"/>
        </w:rPr>
      </w:pPr>
      <w:r>
        <w:rPr>
          <w:rFonts w:ascii="Arial" w:hAnsi="Arial" w:cs="Arial"/>
          <w:sz w:val="24"/>
          <w:szCs w:val="24"/>
        </w:rPr>
        <w:t>Sex</w:t>
      </w:r>
    </w:p>
    <w:p w14:paraId="2ADEB7EF" w14:textId="0A329354" w:rsidR="00457715" w:rsidRDefault="00457715" w:rsidP="00457715">
      <w:pPr>
        <w:pStyle w:val="ListParagraph"/>
        <w:numPr>
          <w:ilvl w:val="0"/>
          <w:numId w:val="27"/>
        </w:numPr>
        <w:tabs>
          <w:tab w:val="left" w:pos="7964"/>
        </w:tabs>
        <w:rPr>
          <w:rFonts w:ascii="Arial" w:hAnsi="Arial" w:cs="Arial"/>
          <w:sz w:val="24"/>
          <w:szCs w:val="24"/>
        </w:rPr>
      </w:pPr>
      <w:r>
        <w:rPr>
          <w:rFonts w:ascii="Arial" w:hAnsi="Arial" w:cs="Arial"/>
          <w:sz w:val="24"/>
          <w:szCs w:val="24"/>
        </w:rPr>
        <w:t>Disability</w:t>
      </w:r>
    </w:p>
    <w:p w14:paraId="16F34E80" w14:textId="688E4173" w:rsidR="00457715" w:rsidRDefault="00457715" w:rsidP="00457715">
      <w:pPr>
        <w:pStyle w:val="ListParagraph"/>
        <w:numPr>
          <w:ilvl w:val="0"/>
          <w:numId w:val="27"/>
        </w:numPr>
        <w:tabs>
          <w:tab w:val="left" w:pos="7964"/>
        </w:tabs>
        <w:rPr>
          <w:rFonts w:ascii="Arial" w:hAnsi="Arial" w:cs="Arial"/>
          <w:sz w:val="24"/>
          <w:szCs w:val="24"/>
        </w:rPr>
      </w:pPr>
      <w:r>
        <w:rPr>
          <w:rFonts w:ascii="Arial" w:hAnsi="Arial" w:cs="Arial"/>
          <w:sz w:val="24"/>
          <w:szCs w:val="24"/>
        </w:rPr>
        <w:t>Race</w:t>
      </w:r>
    </w:p>
    <w:p w14:paraId="6EC83A2B" w14:textId="03D0FF27" w:rsidR="00457715" w:rsidRDefault="00457715" w:rsidP="00457715">
      <w:pPr>
        <w:pStyle w:val="ListParagraph"/>
        <w:numPr>
          <w:ilvl w:val="0"/>
          <w:numId w:val="27"/>
        </w:numPr>
        <w:tabs>
          <w:tab w:val="left" w:pos="7964"/>
        </w:tabs>
        <w:rPr>
          <w:rFonts w:ascii="Arial" w:hAnsi="Arial" w:cs="Arial"/>
          <w:sz w:val="24"/>
          <w:szCs w:val="24"/>
        </w:rPr>
      </w:pPr>
      <w:r>
        <w:rPr>
          <w:rFonts w:ascii="Arial" w:hAnsi="Arial" w:cs="Arial"/>
          <w:sz w:val="24"/>
          <w:szCs w:val="24"/>
        </w:rPr>
        <w:t>Religion or belief</w:t>
      </w:r>
    </w:p>
    <w:p w14:paraId="03D91D44" w14:textId="0A9C314E" w:rsidR="00457715" w:rsidRDefault="00457715" w:rsidP="00457715">
      <w:pPr>
        <w:pStyle w:val="ListParagraph"/>
        <w:numPr>
          <w:ilvl w:val="0"/>
          <w:numId w:val="27"/>
        </w:numPr>
        <w:tabs>
          <w:tab w:val="left" w:pos="7964"/>
        </w:tabs>
        <w:rPr>
          <w:rFonts w:ascii="Arial" w:hAnsi="Arial" w:cs="Arial"/>
          <w:sz w:val="24"/>
          <w:szCs w:val="24"/>
        </w:rPr>
      </w:pPr>
      <w:r>
        <w:rPr>
          <w:rFonts w:ascii="Arial" w:hAnsi="Arial" w:cs="Arial"/>
          <w:sz w:val="24"/>
          <w:szCs w:val="24"/>
        </w:rPr>
        <w:t>Gender reassignment</w:t>
      </w:r>
    </w:p>
    <w:p w14:paraId="251C432C" w14:textId="11701F8D" w:rsidR="00457715" w:rsidRDefault="00457715" w:rsidP="00457715">
      <w:pPr>
        <w:pStyle w:val="ListParagraph"/>
        <w:numPr>
          <w:ilvl w:val="0"/>
          <w:numId w:val="27"/>
        </w:numPr>
        <w:tabs>
          <w:tab w:val="left" w:pos="7964"/>
        </w:tabs>
        <w:rPr>
          <w:rFonts w:ascii="Arial" w:hAnsi="Arial" w:cs="Arial"/>
          <w:sz w:val="24"/>
          <w:szCs w:val="24"/>
        </w:rPr>
      </w:pPr>
      <w:r>
        <w:rPr>
          <w:rFonts w:ascii="Arial" w:hAnsi="Arial" w:cs="Arial"/>
          <w:sz w:val="24"/>
          <w:szCs w:val="24"/>
        </w:rPr>
        <w:t>Sexual orientation</w:t>
      </w:r>
    </w:p>
    <w:p w14:paraId="75553099" w14:textId="7EA57345" w:rsidR="00457715" w:rsidRDefault="00457715" w:rsidP="00457715">
      <w:pPr>
        <w:pStyle w:val="ListParagraph"/>
        <w:numPr>
          <w:ilvl w:val="0"/>
          <w:numId w:val="27"/>
        </w:numPr>
        <w:tabs>
          <w:tab w:val="left" w:pos="7964"/>
        </w:tabs>
        <w:rPr>
          <w:rFonts w:ascii="Arial" w:hAnsi="Arial" w:cs="Arial"/>
          <w:sz w:val="24"/>
          <w:szCs w:val="24"/>
        </w:rPr>
      </w:pPr>
      <w:r>
        <w:rPr>
          <w:rFonts w:ascii="Arial" w:hAnsi="Arial" w:cs="Arial"/>
          <w:sz w:val="24"/>
          <w:szCs w:val="24"/>
        </w:rPr>
        <w:t>Pregnancy and maternity</w:t>
      </w:r>
    </w:p>
    <w:p w14:paraId="4F404E82" w14:textId="71A382FE" w:rsidR="00457715" w:rsidRDefault="00457715" w:rsidP="00457715">
      <w:pPr>
        <w:pStyle w:val="ListParagraph"/>
        <w:numPr>
          <w:ilvl w:val="0"/>
          <w:numId w:val="27"/>
        </w:numPr>
        <w:tabs>
          <w:tab w:val="left" w:pos="7964"/>
        </w:tabs>
        <w:rPr>
          <w:rFonts w:ascii="Arial" w:hAnsi="Arial" w:cs="Arial"/>
          <w:sz w:val="24"/>
          <w:szCs w:val="24"/>
        </w:rPr>
      </w:pPr>
      <w:r>
        <w:rPr>
          <w:rFonts w:ascii="Arial" w:hAnsi="Arial" w:cs="Arial"/>
          <w:sz w:val="24"/>
          <w:szCs w:val="24"/>
        </w:rPr>
        <w:t>Marriage and civil partnership</w:t>
      </w:r>
    </w:p>
    <w:p w14:paraId="3C6A339C" w14:textId="77777777" w:rsidR="00C51EC7" w:rsidRDefault="00C51EC7" w:rsidP="00457715">
      <w:pPr>
        <w:tabs>
          <w:tab w:val="left" w:pos="7964"/>
        </w:tabs>
        <w:rPr>
          <w:rFonts w:ascii="Arial" w:hAnsi="Arial" w:cs="Arial"/>
          <w:sz w:val="24"/>
          <w:szCs w:val="24"/>
        </w:rPr>
      </w:pPr>
    </w:p>
    <w:p w14:paraId="2DFCF9F9" w14:textId="493C4493" w:rsidR="004B11FB" w:rsidRDefault="004B11FB" w:rsidP="00457715">
      <w:pPr>
        <w:tabs>
          <w:tab w:val="left" w:pos="7964"/>
        </w:tabs>
        <w:rPr>
          <w:rFonts w:ascii="Arial" w:hAnsi="Arial" w:cs="Arial"/>
          <w:sz w:val="24"/>
          <w:szCs w:val="24"/>
        </w:rPr>
      </w:pPr>
      <w:r>
        <w:rPr>
          <w:rFonts w:ascii="Arial" w:hAnsi="Arial" w:cs="Arial"/>
          <w:sz w:val="24"/>
          <w:szCs w:val="24"/>
        </w:rPr>
        <w:t xml:space="preserve">NPTCBC’s recruitment and selection policy and procedure </w:t>
      </w:r>
      <w:r w:rsidR="00145B3A">
        <w:rPr>
          <w:rFonts w:ascii="Arial" w:hAnsi="Arial" w:cs="Arial"/>
          <w:sz w:val="24"/>
          <w:szCs w:val="24"/>
        </w:rPr>
        <w:t>(</w:t>
      </w:r>
      <w:r w:rsidR="00145B3A" w:rsidRPr="00145B3A">
        <w:rPr>
          <w:rFonts w:ascii="Arial" w:hAnsi="Arial" w:cs="Arial"/>
          <w:b/>
          <w:sz w:val="24"/>
          <w:szCs w:val="24"/>
        </w:rPr>
        <w:t>appendix 5)</w:t>
      </w:r>
      <w:r w:rsidR="00145B3A">
        <w:rPr>
          <w:rFonts w:ascii="Arial" w:hAnsi="Arial" w:cs="Arial"/>
          <w:sz w:val="24"/>
          <w:szCs w:val="24"/>
        </w:rPr>
        <w:t xml:space="preserve"> </w:t>
      </w:r>
      <w:r w:rsidR="00F25309">
        <w:rPr>
          <w:rFonts w:ascii="Arial" w:hAnsi="Arial" w:cs="Arial"/>
          <w:sz w:val="24"/>
          <w:szCs w:val="24"/>
        </w:rPr>
        <w:t>emphasises this as well as other legislati</w:t>
      </w:r>
      <w:r w:rsidR="00C51EC7">
        <w:rPr>
          <w:rFonts w:ascii="Arial" w:hAnsi="Arial" w:cs="Arial"/>
          <w:sz w:val="24"/>
          <w:szCs w:val="24"/>
        </w:rPr>
        <w:t>on that falls within this remit including the Welsh Language Act 2016.</w:t>
      </w:r>
      <w:r w:rsidR="00F25309">
        <w:rPr>
          <w:rFonts w:ascii="Arial" w:hAnsi="Arial" w:cs="Arial"/>
          <w:sz w:val="24"/>
          <w:szCs w:val="24"/>
        </w:rPr>
        <w:t xml:space="preserve"> </w:t>
      </w:r>
      <w:r w:rsidR="00C51EC7">
        <w:rPr>
          <w:rFonts w:ascii="Arial" w:hAnsi="Arial" w:cs="Arial"/>
          <w:sz w:val="24"/>
          <w:szCs w:val="24"/>
        </w:rPr>
        <w:t xml:space="preserve"> </w:t>
      </w:r>
      <w:r w:rsidR="00F25309">
        <w:rPr>
          <w:rFonts w:ascii="Arial" w:hAnsi="Arial" w:cs="Arial"/>
          <w:sz w:val="24"/>
          <w:szCs w:val="24"/>
        </w:rPr>
        <w:t xml:space="preserve">As part of our recruitment and selection process, </w:t>
      </w:r>
      <w:r>
        <w:rPr>
          <w:rFonts w:ascii="Arial" w:hAnsi="Arial" w:cs="Arial"/>
          <w:sz w:val="24"/>
          <w:szCs w:val="24"/>
        </w:rPr>
        <w:t>all re</w:t>
      </w:r>
      <w:r w:rsidR="00F25309">
        <w:rPr>
          <w:rFonts w:ascii="Arial" w:hAnsi="Arial" w:cs="Arial"/>
          <w:sz w:val="24"/>
          <w:szCs w:val="24"/>
        </w:rPr>
        <w:t xml:space="preserve">cruiting managers must attend </w:t>
      </w:r>
      <w:r>
        <w:rPr>
          <w:rFonts w:ascii="Arial" w:hAnsi="Arial" w:cs="Arial"/>
          <w:sz w:val="24"/>
          <w:szCs w:val="24"/>
        </w:rPr>
        <w:t>training undertaken by a HR representative. Within my role as HR Business Manager, I am res</w:t>
      </w:r>
      <w:r w:rsidR="00E2679D">
        <w:rPr>
          <w:rFonts w:ascii="Arial" w:hAnsi="Arial" w:cs="Arial"/>
          <w:sz w:val="24"/>
          <w:szCs w:val="24"/>
        </w:rPr>
        <w:t xml:space="preserve">ponsible for conducting the </w:t>
      </w:r>
      <w:r w:rsidR="00E747B9">
        <w:rPr>
          <w:rFonts w:ascii="Arial" w:hAnsi="Arial" w:cs="Arial"/>
          <w:sz w:val="24"/>
          <w:szCs w:val="24"/>
        </w:rPr>
        <w:t>recruitment and selection</w:t>
      </w:r>
      <w:r>
        <w:rPr>
          <w:rFonts w:ascii="Arial" w:hAnsi="Arial" w:cs="Arial"/>
          <w:sz w:val="24"/>
          <w:szCs w:val="24"/>
        </w:rPr>
        <w:t xml:space="preserve"> training and ensuring that all recruiting ma</w:t>
      </w:r>
      <w:r w:rsidR="00E747B9">
        <w:rPr>
          <w:rFonts w:ascii="Arial" w:hAnsi="Arial" w:cs="Arial"/>
          <w:sz w:val="24"/>
          <w:szCs w:val="24"/>
        </w:rPr>
        <w:t>nagers are fully aware of the</w:t>
      </w:r>
      <w:r w:rsidR="00FB2367">
        <w:rPr>
          <w:rFonts w:ascii="Arial" w:hAnsi="Arial" w:cs="Arial"/>
          <w:sz w:val="24"/>
          <w:szCs w:val="24"/>
        </w:rPr>
        <w:t xml:space="preserve"> C</w:t>
      </w:r>
      <w:r>
        <w:rPr>
          <w:rFonts w:ascii="Arial" w:hAnsi="Arial" w:cs="Arial"/>
          <w:sz w:val="24"/>
          <w:szCs w:val="24"/>
        </w:rPr>
        <w:t>ouncil’</w:t>
      </w:r>
      <w:r w:rsidR="00FB2367">
        <w:rPr>
          <w:rFonts w:ascii="Arial" w:hAnsi="Arial" w:cs="Arial"/>
          <w:sz w:val="24"/>
          <w:szCs w:val="24"/>
        </w:rPr>
        <w:t xml:space="preserve">s process as well as the various legislation associated with it. All managers must attend this training </w:t>
      </w:r>
      <w:r>
        <w:rPr>
          <w:rFonts w:ascii="Arial" w:hAnsi="Arial" w:cs="Arial"/>
          <w:sz w:val="24"/>
          <w:szCs w:val="24"/>
        </w:rPr>
        <w:t>prior to undertaking any recrui</w:t>
      </w:r>
      <w:r w:rsidR="00C51EC7">
        <w:rPr>
          <w:rFonts w:ascii="Arial" w:hAnsi="Arial" w:cs="Arial"/>
          <w:sz w:val="24"/>
          <w:szCs w:val="24"/>
        </w:rPr>
        <w:t xml:space="preserve">tment and selection activities. Such an approach, ensures that the Council operates fairly and consistently. </w:t>
      </w:r>
      <w:r>
        <w:rPr>
          <w:rFonts w:ascii="Arial" w:hAnsi="Arial" w:cs="Arial"/>
          <w:sz w:val="24"/>
          <w:szCs w:val="24"/>
        </w:rPr>
        <w:t xml:space="preserve"> </w:t>
      </w:r>
    </w:p>
    <w:p w14:paraId="2289908D" w14:textId="69673487" w:rsidR="00273085" w:rsidRDefault="00273085" w:rsidP="00457715">
      <w:pPr>
        <w:tabs>
          <w:tab w:val="left" w:pos="7964"/>
        </w:tabs>
        <w:rPr>
          <w:rFonts w:ascii="Arial" w:hAnsi="Arial" w:cs="Arial"/>
          <w:sz w:val="24"/>
          <w:szCs w:val="24"/>
        </w:rPr>
      </w:pPr>
      <w:r>
        <w:rPr>
          <w:rFonts w:ascii="Arial" w:hAnsi="Arial" w:cs="Arial"/>
          <w:sz w:val="24"/>
          <w:szCs w:val="24"/>
        </w:rPr>
        <w:t xml:space="preserve">I was requested by my manager to </w:t>
      </w:r>
      <w:r w:rsidR="00821CF1">
        <w:rPr>
          <w:rFonts w:ascii="Arial" w:hAnsi="Arial" w:cs="Arial"/>
          <w:sz w:val="24"/>
          <w:szCs w:val="24"/>
        </w:rPr>
        <w:t xml:space="preserve">review and amend the current recruitment and selection training slides to incorporate conducting via the MS </w:t>
      </w:r>
      <w:r w:rsidR="00507FA6">
        <w:rPr>
          <w:rFonts w:ascii="Arial" w:hAnsi="Arial" w:cs="Arial"/>
          <w:sz w:val="24"/>
          <w:szCs w:val="24"/>
        </w:rPr>
        <w:t xml:space="preserve">Teams </w:t>
      </w:r>
      <w:r w:rsidR="00821CF1">
        <w:rPr>
          <w:rFonts w:ascii="Arial" w:hAnsi="Arial" w:cs="Arial"/>
          <w:sz w:val="24"/>
          <w:szCs w:val="24"/>
        </w:rPr>
        <w:t>online platform</w:t>
      </w:r>
      <w:r w:rsidR="0060480B">
        <w:rPr>
          <w:rFonts w:ascii="Arial" w:hAnsi="Arial" w:cs="Arial"/>
          <w:sz w:val="24"/>
          <w:szCs w:val="24"/>
        </w:rPr>
        <w:t xml:space="preserve"> method</w:t>
      </w:r>
      <w:r w:rsidR="00821CF1">
        <w:rPr>
          <w:rFonts w:ascii="Arial" w:hAnsi="Arial" w:cs="Arial"/>
          <w:sz w:val="24"/>
          <w:szCs w:val="24"/>
        </w:rPr>
        <w:t xml:space="preserve">. It was </w:t>
      </w:r>
      <w:r>
        <w:rPr>
          <w:rFonts w:ascii="Arial" w:hAnsi="Arial" w:cs="Arial"/>
          <w:sz w:val="24"/>
          <w:szCs w:val="24"/>
        </w:rPr>
        <w:t xml:space="preserve">imperative </w:t>
      </w:r>
      <w:r w:rsidR="00821CF1">
        <w:rPr>
          <w:rFonts w:ascii="Arial" w:hAnsi="Arial" w:cs="Arial"/>
          <w:sz w:val="24"/>
          <w:szCs w:val="24"/>
        </w:rPr>
        <w:t xml:space="preserve">that any </w:t>
      </w:r>
      <w:r>
        <w:rPr>
          <w:rFonts w:ascii="Arial" w:hAnsi="Arial" w:cs="Arial"/>
          <w:sz w:val="24"/>
          <w:szCs w:val="24"/>
        </w:rPr>
        <w:t>information</w:t>
      </w:r>
      <w:r w:rsidR="00821CF1">
        <w:rPr>
          <w:rFonts w:ascii="Arial" w:hAnsi="Arial" w:cs="Arial"/>
          <w:sz w:val="24"/>
          <w:szCs w:val="24"/>
        </w:rPr>
        <w:t xml:space="preserve"> </w:t>
      </w:r>
      <w:r w:rsidR="0060480B">
        <w:rPr>
          <w:rFonts w:ascii="Arial" w:hAnsi="Arial" w:cs="Arial"/>
          <w:sz w:val="24"/>
          <w:szCs w:val="24"/>
        </w:rPr>
        <w:t xml:space="preserve">here </w:t>
      </w:r>
      <w:r w:rsidR="00821CF1">
        <w:rPr>
          <w:rFonts w:ascii="Arial" w:hAnsi="Arial" w:cs="Arial"/>
          <w:sz w:val="24"/>
          <w:szCs w:val="24"/>
        </w:rPr>
        <w:t xml:space="preserve">would </w:t>
      </w:r>
      <w:r>
        <w:rPr>
          <w:rFonts w:ascii="Arial" w:hAnsi="Arial" w:cs="Arial"/>
          <w:sz w:val="24"/>
          <w:szCs w:val="24"/>
        </w:rPr>
        <w:t>provide managers with an understanding of the Council’</w:t>
      </w:r>
      <w:r w:rsidR="00507FA6">
        <w:rPr>
          <w:rFonts w:ascii="Arial" w:hAnsi="Arial" w:cs="Arial"/>
          <w:sz w:val="24"/>
          <w:szCs w:val="24"/>
        </w:rPr>
        <w:t>s processes</w:t>
      </w:r>
      <w:r w:rsidR="00821CF1">
        <w:rPr>
          <w:rFonts w:ascii="Arial" w:hAnsi="Arial" w:cs="Arial"/>
          <w:sz w:val="24"/>
          <w:szCs w:val="24"/>
        </w:rPr>
        <w:t xml:space="preserve"> as well as </w:t>
      </w:r>
      <w:r w:rsidR="0060480B">
        <w:rPr>
          <w:rFonts w:ascii="Arial" w:hAnsi="Arial" w:cs="Arial"/>
          <w:sz w:val="24"/>
          <w:szCs w:val="24"/>
        </w:rPr>
        <w:t xml:space="preserve">the </w:t>
      </w:r>
      <w:r w:rsidR="00821CF1">
        <w:rPr>
          <w:rFonts w:ascii="Arial" w:hAnsi="Arial" w:cs="Arial"/>
          <w:sz w:val="24"/>
          <w:szCs w:val="24"/>
        </w:rPr>
        <w:t>legalities involved</w:t>
      </w:r>
      <w:r w:rsidR="0060480B">
        <w:rPr>
          <w:rFonts w:ascii="Arial" w:hAnsi="Arial" w:cs="Arial"/>
          <w:sz w:val="24"/>
          <w:szCs w:val="24"/>
        </w:rPr>
        <w:t xml:space="preserve"> (</w:t>
      </w:r>
      <w:r w:rsidRPr="00273085">
        <w:rPr>
          <w:rFonts w:ascii="Arial" w:hAnsi="Arial" w:cs="Arial"/>
          <w:b/>
          <w:sz w:val="24"/>
          <w:szCs w:val="24"/>
        </w:rPr>
        <w:t>appendix 12</w:t>
      </w:r>
      <w:r w:rsidR="00821CF1">
        <w:rPr>
          <w:rFonts w:ascii="Arial" w:hAnsi="Arial" w:cs="Arial"/>
          <w:sz w:val="24"/>
          <w:szCs w:val="24"/>
        </w:rPr>
        <w:t xml:space="preserve">). </w:t>
      </w:r>
    </w:p>
    <w:p w14:paraId="375713B5" w14:textId="46B6EC83" w:rsidR="0060480B" w:rsidRDefault="0060480B" w:rsidP="00457715">
      <w:pPr>
        <w:tabs>
          <w:tab w:val="left" w:pos="7964"/>
        </w:tabs>
        <w:rPr>
          <w:rFonts w:ascii="Arial" w:hAnsi="Arial" w:cs="Arial"/>
          <w:sz w:val="24"/>
          <w:szCs w:val="24"/>
        </w:rPr>
      </w:pPr>
      <w:r>
        <w:rPr>
          <w:rFonts w:ascii="Arial" w:hAnsi="Arial" w:cs="Arial"/>
          <w:sz w:val="24"/>
          <w:szCs w:val="24"/>
        </w:rPr>
        <w:t xml:space="preserve">It was important that the slides were creative for online viewing, to ensure that </w:t>
      </w:r>
      <w:r w:rsidR="00C51EC7">
        <w:rPr>
          <w:rFonts w:ascii="Arial" w:hAnsi="Arial" w:cs="Arial"/>
          <w:sz w:val="24"/>
          <w:szCs w:val="24"/>
        </w:rPr>
        <w:t>these were easily understood and all audiences are</w:t>
      </w:r>
      <w:r>
        <w:rPr>
          <w:rFonts w:ascii="Arial" w:hAnsi="Arial" w:cs="Arial"/>
          <w:sz w:val="24"/>
          <w:szCs w:val="24"/>
        </w:rPr>
        <w:t xml:space="preserve"> kept well engaged</w:t>
      </w:r>
      <w:r w:rsidR="00C51EC7">
        <w:rPr>
          <w:rFonts w:ascii="Arial" w:hAnsi="Arial" w:cs="Arial"/>
          <w:sz w:val="24"/>
          <w:szCs w:val="24"/>
        </w:rPr>
        <w:t xml:space="preserve"> throughout the presentation. It is my responsibility </w:t>
      </w:r>
      <w:r>
        <w:rPr>
          <w:rFonts w:ascii="Arial" w:hAnsi="Arial" w:cs="Arial"/>
          <w:sz w:val="24"/>
          <w:szCs w:val="24"/>
        </w:rPr>
        <w:t xml:space="preserve">to </w:t>
      </w:r>
      <w:r w:rsidR="00C51EC7">
        <w:rPr>
          <w:rFonts w:ascii="Arial" w:hAnsi="Arial" w:cs="Arial"/>
          <w:sz w:val="24"/>
          <w:szCs w:val="24"/>
        </w:rPr>
        <w:t xml:space="preserve">regularly </w:t>
      </w:r>
      <w:r>
        <w:rPr>
          <w:rFonts w:ascii="Arial" w:hAnsi="Arial" w:cs="Arial"/>
          <w:sz w:val="24"/>
          <w:szCs w:val="24"/>
        </w:rPr>
        <w:t xml:space="preserve">review and </w:t>
      </w:r>
      <w:r w:rsidR="00C51EC7">
        <w:rPr>
          <w:rFonts w:ascii="Arial" w:hAnsi="Arial" w:cs="Arial"/>
          <w:sz w:val="24"/>
          <w:szCs w:val="24"/>
        </w:rPr>
        <w:t>amend any slides taking into account any legislative and procedural changes. Many further training sessions have been arranged over the coming months</w:t>
      </w:r>
      <w:r>
        <w:rPr>
          <w:rFonts w:ascii="Arial" w:hAnsi="Arial" w:cs="Arial"/>
          <w:sz w:val="24"/>
          <w:szCs w:val="24"/>
        </w:rPr>
        <w:t xml:space="preserve">. I have provided </w:t>
      </w:r>
      <w:r w:rsidR="00C51EC7">
        <w:rPr>
          <w:rFonts w:ascii="Arial" w:hAnsi="Arial" w:cs="Arial"/>
          <w:sz w:val="24"/>
          <w:szCs w:val="24"/>
        </w:rPr>
        <w:t>a few of the recruitment and selection training</w:t>
      </w:r>
      <w:r>
        <w:rPr>
          <w:rFonts w:ascii="Arial" w:hAnsi="Arial" w:cs="Arial"/>
          <w:sz w:val="24"/>
          <w:szCs w:val="24"/>
        </w:rPr>
        <w:t xml:space="preserve"> PowerPoint slides for information (</w:t>
      </w:r>
      <w:r w:rsidRPr="0060480B">
        <w:rPr>
          <w:rFonts w:ascii="Arial" w:hAnsi="Arial" w:cs="Arial"/>
          <w:b/>
          <w:sz w:val="24"/>
          <w:szCs w:val="24"/>
        </w:rPr>
        <w:t>appendix 13</w:t>
      </w:r>
      <w:r>
        <w:rPr>
          <w:rFonts w:ascii="Arial" w:hAnsi="Arial" w:cs="Arial"/>
          <w:sz w:val="24"/>
          <w:szCs w:val="24"/>
        </w:rPr>
        <w:t xml:space="preserve">).  </w:t>
      </w:r>
    </w:p>
    <w:p w14:paraId="052D73A8" w14:textId="7F070A7A" w:rsidR="008073C3" w:rsidRDefault="008073C3" w:rsidP="00457715">
      <w:pPr>
        <w:tabs>
          <w:tab w:val="left" w:pos="7964"/>
        </w:tabs>
        <w:rPr>
          <w:rFonts w:ascii="Arial" w:hAnsi="Arial" w:cs="Arial"/>
          <w:sz w:val="24"/>
          <w:szCs w:val="24"/>
        </w:rPr>
      </w:pPr>
      <w:r>
        <w:rPr>
          <w:rFonts w:ascii="Arial" w:hAnsi="Arial" w:cs="Arial"/>
          <w:sz w:val="24"/>
          <w:szCs w:val="24"/>
        </w:rPr>
        <w:lastRenderedPageBreak/>
        <w:t>I also included a few demonstration videos – ‘how not to conduct an interview’ as well as guidance notes on current interviewing processes under the current cir</w:t>
      </w:r>
      <w:r w:rsidR="00C51EC7">
        <w:rPr>
          <w:rFonts w:ascii="Arial" w:hAnsi="Arial" w:cs="Arial"/>
          <w:sz w:val="24"/>
          <w:szCs w:val="24"/>
        </w:rPr>
        <w:t xml:space="preserve">cumstances, using video call. I have devised </w:t>
      </w:r>
      <w:r>
        <w:rPr>
          <w:rFonts w:ascii="Arial" w:hAnsi="Arial" w:cs="Arial"/>
          <w:sz w:val="24"/>
          <w:szCs w:val="24"/>
        </w:rPr>
        <w:t>an interactive quiz</w:t>
      </w:r>
      <w:r w:rsidR="00C51EC7">
        <w:rPr>
          <w:rFonts w:ascii="Arial" w:hAnsi="Arial" w:cs="Arial"/>
          <w:sz w:val="24"/>
          <w:szCs w:val="24"/>
        </w:rPr>
        <w:t xml:space="preserve"> for the end of each training session</w:t>
      </w:r>
      <w:r>
        <w:rPr>
          <w:rFonts w:ascii="Arial" w:hAnsi="Arial" w:cs="Arial"/>
          <w:sz w:val="24"/>
          <w:szCs w:val="24"/>
        </w:rPr>
        <w:t xml:space="preserve"> to motivate </w:t>
      </w:r>
      <w:r w:rsidR="00C51EC7">
        <w:rPr>
          <w:rFonts w:ascii="Arial" w:hAnsi="Arial" w:cs="Arial"/>
          <w:sz w:val="24"/>
          <w:szCs w:val="24"/>
        </w:rPr>
        <w:t xml:space="preserve">as well as identifying whether any </w:t>
      </w:r>
      <w:r>
        <w:rPr>
          <w:rFonts w:ascii="Arial" w:hAnsi="Arial" w:cs="Arial"/>
          <w:sz w:val="24"/>
          <w:szCs w:val="24"/>
        </w:rPr>
        <w:t>audience</w:t>
      </w:r>
      <w:r w:rsidR="00C51EC7">
        <w:rPr>
          <w:rFonts w:ascii="Arial" w:hAnsi="Arial" w:cs="Arial"/>
          <w:sz w:val="24"/>
          <w:szCs w:val="24"/>
        </w:rPr>
        <w:t>s have taken on board what was discussed</w:t>
      </w:r>
      <w:r>
        <w:rPr>
          <w:rFonts w:ascii="Arial" w:hAnsi="Arial" w:cs="Arial"/>
          <w:sz w:val="24"/>
          <w:szCs w:val="24"/>
        </w:rPr>
        <w:t>.</w:t>
      </w:r>
      <w:r w:rsidR="00C51EC7">
        <w:rPr>
          <w:rFonts w:ascii="Arial" w:hAnsi="Arial" w:cs="Arial"/>
          <w:sz w:val="24"/>
          <w:szCs w:val="24"/>
        </w:rPr>
        <w:t xml:space="preserve"> This is a fun way of keeping an audience engaged.</w:t>
      </w:r>
    </w:p>
    <w:p w14:paraId="7A904ADF" w14:textId="3AB750FA" w:rsidR="008073C3" w:rsidRDefault="008073C3" w:rsidP="00457715">
      <w:pPr>
        <w:tabs>
          <w:tab w:val="left" w:pos="7964"/>
        </w:tabs>
        <w:rPr>
          <w:rFonts w:ascii="Arial" w:hAnsi="Arial" w:cs="Arial"/>
          <w:sz w:val="24"/>
          <w:szCs w:val="24"/>
        </w:rPr>
      </w:pPr>
      <w:r>
        <w:rPr>
          <w:rFonts w:ascii="Arial" w:hAnsi="Arial" w:cs="Arial"/>
          <w:sz w:val="24"/>
          <w:szCs w:val="24"/>
        </w:rPr>
        <w:t xml:space="preserve">I have received feedback </w:t>
      </w:r>
      <w:r w:rsidR="00C51EC7">
        <w:rPr>
          <w:rFonts w:ascii="Arial" w:hAnsi="Arial" w:cs="Arial"/>
          <w:sz w:val="24"/>
          <w:szCs w:val="24"/>
        </w:rPr>
        <w:t xml:space="preserve">from a number of sessions, with </w:t>
      </w:r>
      <w:r>
        <w:rPr>
          <w:rFonts w:ascii="Arial" w:hAnsi="Arial" w:cs="Arial"/>
          <w:sz w:val="24"/>
          <w:szCs w:val="24"/>
        </w:rPr>
        <w:t>attendees finding the training very useful and informative. Many advised that they were confident that they had attained sound knowledge and understanding of the Council’s recruitment and selection process when representing their service</w:t>
      </w:r>
      <w:r w:rsidR="00E6752C">
        <w:rPr>
          <w:rFonts w:ascii="Arial" w:hAnsi="Arial" w:cs="Arial"/>
          <w:sz w:val="24"/>
          <w:szCs w:val="24"/>
        </w:rPr>
        <w:t xml:space="preserve">. I have included some feedback responses </w:t>
      </w:r>
      <w:r w:rsidR="004C1277">
        <w:rPr>
          <w:rFonts w:ascii="Arial" w:hAnsi="Arial" w:cs="Arial"/>
          <w:sz w:val="24"/>
          <w:szCs w:val="24"/>
        </w:rPr>
        <w:t xml:space="preserve">from </w:t>
      </w:r>
      <w:r w:rsidR="00E6752C">
        <w:rPr>
          <w:rFonts w:ascii="Arial" w:hAnsi="Arial" w:cs="Arial"/>
          <w:sz w:val="24"/>
          <w:szCs w:val="24"/>
        </w:rPr>
        <w:t xml:space="preserve">those who had attended </w:t>
      </w:r>
      <w:r>
        <w:rPr>
          <w:rFonts w:ascii="Arial" w:hAnsi="Arial" w:cs="Arial"/>
          <w:sz w:val="24"/>
          <w:szCs w:val="24"/>
        </w:rPr>
        <w:t>(</w:t>
      </w:r>
      <w:r w:rsidR="00E6752C">
        <w:rPr>
          <w:rFonts w:ascii="Arial" w:hAnsi="Arial" w:cs="Arial"/>
          <w:b/>
          <w:sz w:val="24"/>
          <w:szCs w:val="24"/>
        </w:rPr>
        <w:t>appendix 14</w:t>
      </w:r>
      <w:r>
        <w:rPr>
          <w:rFonts w:ascii="Arial" w:hAnsi="Arial" w:cs="Arial"/>
          <w:sz w:val="24"/>
          <w:szCs w:val="24"/>
        </w:rPr>
        <w:t>).</w:t>
      </w:r>
    </w:p>
    <w:p w14:paraId="356EF5FB" w14:textId="43D382A9" w:rsidR="0060480B" w:rsidRDefault="00662D96" w:rsidP="00457715">
      <w:pPr>
        <w:tabs>
          <w:tab w:val="left" w:pos="7964"/>
        </w:tabs>
        <w:rPr>
          <w:rFonts w:ascii="Arial" w:hAnsi="Arial" w:cs="Arial"/>
          <w:sz w:val="24"/>
          <w:szCs w:val="24"/>
        </w:rPr>
      </w:pPr>
      <w:r>
        <w:rPr>
          <w:rFonts w:ascii="Arial" w:hAnsi="Arial" w:cs="Arial"/>
          <w:sz w:val="24"/>
          <w:szCs w:val="24"/>
        </w:rPr>
        <w:t>The new CIPD (2018) profession map highlights the importance of ‘resourcing’ within</w:t>
      </w:r>
      <w:r w:rsidR="00707D35">
        <w:rPr>
          <w:rFonts w:ascii="Arial" w:hAnsi="Arial" w:cs="Arial"/>
          <w:sz w:val="24"/>
          <w:szCs w:val="24"/>
        </w:rPr>
        <w:t xml:space="preserve"> the specialist knowledge area. It refers to the need for those involved in any resourcing activity should be focused on </w:t>
      </w:r>
      <w:r w:rsidR="00707D35" w:rsidRPr="00707D35">
        <w:rPr>
          <w:rFonts w:ascii="Arial" w:hAnsi="Arial" w:cs="Arial"/>
          <w:i/>
          <w:sz w:val="24"/>
          <w:szCs w:val="24"/>
        </w:rPr>
        <w:t>“understanding the candidate experience, designing effective assessment and selection approaches and, overall, how to make effective recruitment decisions”.</w:t>
      </w:r>
    </w:p>
    <w:p w14:paraId="366C6773" w14:textId="78DE5B46" w:rsidR="00662D96" w:rsidRDefault="00707D35" w:rsidP="00457715">
      <w:pPr>
        <w:tabs>
          <w:tab w:val="left" w:pos="7964"/>
        </w:tabs>
        <w:rPr>
          <w:rFonts w:ascii="Arial" w:hAnsi="Arial" w:cs="Arial"/>
          <w:sz w:val="24"/>
          <w:szCs w:val="24"/>
        </w:rPr>
      </w:pPr>
      <w:r>
        <w:rPr>
          <w:rFonts w:ascii="Arial" w:hAnsi="Arial" w:cs="Arial"/>
          <w:sz w:val="24"/>
          <w:szCs w:val="24"/>
        </w:rPr>
        <w:t xml:space="preserve">This approach is reflective in our recruitment and selection training, ensuring that all managers involved </w:t>
      </w:r>
      <w:r w:rsidR="009246E7">
        <w:rPr>
          <w:rFonts w:ascii="Arial" w:hAnsi="Arial" w:cs="Arial"/>
          <w:sz w:val="24"/>
          <w:szCs w:val="24"/>
        </w:rPr>
        <w:t>a</w:t>
      </w:r>
      <w:r>
        <w:rPr>
          <w:rFonts w:ascii="Arial" w:hAnsi="Arial" w:cs="Arial"/>
          <w:sz w:val="24"/>
          <w:szCs w:val="24"/>
        </w:rPr>
        <w:t>re</w:t>
      </w:r>
      <w:r w:rsidR="009246E7">
        <w:rPr>
          <w:rFonts w:ascii="Arial" w:hAnsi="Arial" w:cs="Arial"/>
          <w:sz w:val="24"/>
          <w:szCs w:val="24"/>
        </w:rPr>
        <w:t xml:space="preserve"> fully aware and understanding of their role in such processes.</w:t>
      </w:r>
    </w:p>
    <w:p w14:paraId="23A1E85C" w14:textId="77777777" w:rsidR="00707D35" w:rsidRDefault="00662D96" w:rsidP="00707D35">
      <w:pPr>
        <w:tabs>
          <w:tab w:val="left" w:pos="7964"/>
        </w:tabs>
        <w:ind w:left="-851"/>
        <w:rPr>
          <w:rFonts w:ascii="Arial" w:hAnsi="Arial" w:cs="Arial"/>
          <w:b/>
          <w:i/>
          <w:sz w:val="20"/>
          <w:szCs w:val="20"/>
        </w:rPr>
      </w:pPr>
      <w:r w:rsidRPr="00662D96">
        <w:rPr>
          <w:b/>
          <w:i/>
          <w:noProof/>
          <w:sz w:val="20"/>
          <w:szCs w:val="20"/>
          <w:lang w:eastAsia="en-GB"/>
        </w:rPr>
        <w:drawing>
          <wp:inline distT="0" distB="0" distL="0" distR="0" wp14:anchorId="1635D34F" wp14:editId="29F8488E">
            <wp:extent cx="3305629" cy="2665828"/>
            <wp:effectExtent l="0" t="0" r="9525"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5283" t="31863" r="44898" b="25385"/>
                    <a:stretch/>
                  </pic:blipFill>
                  <pic:spPr bwMode="auto">
                    <a:xfrm>
                      <a:off x="0" y="0"/>
                      <a:ext cx="3310881" cy="267006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35FF2F4" wp14:editId="12F83CCE">
            <wp:extent cx="2926080" cy="2847710"/>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4795" t="32297" r="43179" b="12292"/>
                    <a:stretch/>
                  </pic:blipFill>
                  <pic:spPr bwMode="auto">
                    <a:xfrm>
                      <a:off x="0" y="0"/>
                      <a:ext cx="2930022" cy="2851546"/>
                    </a:xfrm>
                    <a:prstGeom prst="rect">
                      <a:avLst/>
                    </a:prstGeom>
                    <a:ln>
                      <a:noFill/>
                    </a:ln>
                    <a:extLst>
                      <a:ext uri="{53640926-AAD7-44D8-BBD7-CCE9431645EC}">
                        <a14:shadowObscured xmlns:a14="http://schemas.microsoft.com/office/drawing/2010/main"/>
                      </a:ext>
                    </a:extLst>
                  </pic:spPr>
                </pic:pic>
              </a:graphicData>
            </a:graphic>
          </wp:inline>
        </w:drawing>
      </w:r>
      <w:r w:rsidR="00707D35">
        <w:rPr>
          <w:rFonts w:ascii="Arial" w:hAnsi="Arial" w:cs="Arial"/>
          <w:b/>
          <w:i/>
          <w:sz w:val="20"/>
          <w:szCs w:val="20"/>
        </w:rPr>
        <w:t xml:space="preserve">     </w:t>
      </w:r>
    </w:p>
    <w:p w14:paraId="4B095E0D" w14:textId="02DE6F83" w:rsidR="00707D35" w:rsidRDefault="00707D35" w:rsidP="00707D35">
      <w:pPr>
        <w:tabs>
          <w:tab w:val="left" w:pos="7964"/>
        </w:tabs>
        <w:ind w:left="-851"/>
        <w:rPr>
          <w:rFonts w:ascii="Arial" w:hAnsi="Arial" w:cs="Arial"/>
          <w:b/>
          <w:i/>
          <w:sz w:val="20"/>
          <w:szCs w:val="20"/>
        </w:rPr>
      </w:pPr>
      <w:r>
        <w:rPr>
          <w:b/>
          <w:i/>
          <w:noProof/>
          <w:sz w:val="20"/>
          <w:szCs w:val="20"/>
          <w:lang w:eastAsia="en-GB"/>
        </w:rPr>
        <w:t xml:space="preserve">                     </w:t>
      </w:r>
      <w:r w:rsidR="00662D96" w:rsidRPr="00662D96">
        <w:rPr>
          <w:rFonts w:ascii="Arial" w:hAnsi="Arial" w:cs="Arial"/>
          <w:b/>
          <w:i/>
          <w:sz w:val="20"/>
          <w:szCs w:val="20"/>
        </w:rPr>
        <w:t>CIPD profession map 2018</w:t>
      </w:r>
    </w:p>
    <w:p w14:paraId="1D880FD2" w14:textId="77777777" w:rsidR="00707D35" w:rsidRDefault="00707D35" w:rsidP="00707D35">
      <w:pPr>
        <w:tabs>
          <w:tab w:val="left" w:pos="7964"/>
        </w:tabs>
        <w:rPr>
          <w:rFonts w:ascii="Arial" w:hAnsi="Arial" w:cs="Arial"/>
          <w:b/>
          <w:i/>
          <w:sz w:val="20"/>
          <w:szCs w:val="20"/>
        </w:rPr>
      </w:pPr>
    </w:p>
    <w:p w14:paraId="3CE714B8" w14:textId="0FCAE4CF" w:rsidR="00707D35" w:rsidRPr="00707D35" w:rsidRDefault="00707D35" w:rsidP="00707D35">
      <w:pPr>
        <w:tabs>
          <w:tab w:val="left" w:pos="7964"/>
        </w:tabs>
        <w:rPr>
          <w:rFonts w:ascii="Arial" w:hAnsi="Arial" w:cs="Arial"/>
          <w:sz w:val="24"/>
          <w:szCs w:val="24"/>
        </w:rPr>
      </w:pPr>
      <w:r>
        <w:rPr>
          <w:rFonts w:ascii="Arial" w:hAnsi="Arial" w:cs="Arial"/>
          <w:sz w:val="24"/>
          <w:szCs w:val="24"/>
        </w:rPr>
        <w:t>When reflecting o</w:t>
      </w:r>
      <w:r w:rsidR="009246E7">
        <w:rPr>
          <w:rFonts w:ascii="Arial" w:hAnsi="Arial" w:cs="Arial"/>
          <w:sz w:val="24"/>
          <w:szCs w:val="24"/>
        </w:rPr>
        <w:t>n</w:t>
      </w:r>
      <w:r>
        <w:rPr>
          <w:rFonts w:ascii="Arial" w:hAnsi="Arial" w:cs="Arial"/>
          <w:sz w:val="24"/>
          <w:szCs w:val="24"/>
        </w:rPr>
        <w:t xml:space="preserve"> the standards set within </w:t>
      </w:r>
      <w:r w:rsidR="009246E7">
        <w:rPr>
          <w:rFonts w:ascii="Arial" w:hAnsi="Arial" w:cs="Arial"/>
          <w:sz w:val="24"/>
          <w:szCs w:val="24"/>
        </w:rPr>
        <w:t xml:space="preserve">this specialist knowledge area, I feel i am between the foundation and associate level, having knowledge and experience in different areas of both. For example, I feel I am at the foundation level for understanding my organisations approach to workforce planning and at associate level when it comes to conducting a fair and objective assessment. </w:t>
      </w:r>
    </w:p>
    <w:p w14:paraId="69EF073A" w14:textId="77777777" w:rsidR="00707D35" w:rsidRPr="00707D35" w:rsidRDefault="00707D35" w:rsidP="00707D35">
      <w:pPr>
        <w:tabs>
          <w:tab w:val="left" w:pos="7964"/>
        </w:tabs>
        <w:rPr>
          <w:rFonts w:ascii="Arial" w:hAnsi="Arial" w:cs="Arial"/>
          <w:b/>
          <w:i/>
          <w:sz w:val="20"/>
          <w:szCs w:val="20"/>
        </w:rPr>
      </w:pPr>
    </w:p>
    <w:p w14:paraId="6A1353CF" w14:textId="028327E9" w:rsidR="00E6752C" w:rsidRDefault="00E6752C" w:rsidP="00457715">
      <w:pPr>
        <w:tabs>
          <w:tab w:val="left" w:pos="7964"/>
        </w:tabs>
        <w:rPr>
          <w:rFonts w:ascii="Arial" w:hAnsi="Arial" w:cs="Arial"/>
          <w:sz w:val="24"/>
          <w:szCs w:val="24"/>
        </w:rPr>
      </w:pPr>
    </w:p>
    <w:p w14:paraId="7C9EC4D9" w14:textId="71F2A34E" w:rsidR="00E6752C" w:rsidRDefault="00E6752C" w:rsidP="00457715">
      <w:pPr>
        <w:tabs>
          <w:tab w:val="left" w:pos="7964"/>
        </w:tabs>
        <w:rPr>
          <w:rFonts w:ascii="Arial" w:hAnsi="Arial" w:cs="Arial"/>
          <w:sz w:val="24"/>
          <w:szCs w:val="24"/>
        </w:rPr>
      </w:pPr>
    </w:p>
    <w:p w14:paraId="046FDC74" w14:textId="5268FE05" w:rsidR="00E6752C" w:rsidRDefault="00E6752C" w:rsidP="00457715">
      <w:pPr>
        <w:tabs>
          <w:tab w:val="left" w:pos="7964"/>
        </w:tabs>
        <w:rPr>
          <w:rFonts w:ascii="Arial" w:hAnsi="Arial" w:cs="Arial"/>
          <w:sz w:val="24"/>
          <w:szCs w:val="24"/>
        </w:rPr>
      </w:pPr>
    </w:p>
    <w:p w14:paraId="48050417" w14:textId="14D90CF0" w:rsidR="00457715" w:rsidRPr="00457715" w:rsidRDefault="00457715" w:rsidP="00457715">
      <w:pPr>
        <w:tabs>
          <w:tab w:val="left" w:pos="7964"/>
        </w:tabs>
        <w:rPr>
          <w:rFonts w:ascii="Arial" w:hAnsi="Arial" w:cs="Arial"/>
          <w:b/>
          <w:sz w:val="24"/>
          <w:szCs w:val="24"/>
        </w:rPr>
      </w:pPr>
      <w:r w:rsidRPr="00457715">
        <w:rPr>
          <w:rFonts w:ascii="Arial" w:hAnsi="Arial" w:cs="Arial"/>
          <w:b/>
          <w:sz w:val="24"/>
          <w:szCs w:val="24"/>
        </w:rPr>
        <w:lastRenderedPageBreak/>
        <w:t>References</w:t>
      </w:r>
    </w:p>
    <w:p w14:paraId="4756C80B" w14:textId="717BA3DD" w:rsidR="009246E7" w:rsidRDefault="009246E7" w:rsidP="00457715">
      <w:pPr>
        <w:tabs>
          <w:tab w:val="left" w:pos="7964"/>
        </w:tabs>
        <w:rPr>
          <w:rFonts w:cstheme="minorHAnsi"/>
          <w:sz w:val="24"/>
          <w:szCs w:val="24"/>
        </w:rPr>
      </w:pPr>
      <w:r>
        <w:rPr>
          <w:rFonts w:cstheme="minorHAnsi"/>
          <w:sz w:val="24"/>
          <w:szCs w:val="24"/>
        </w:rPr>
        <w:t xml:space="preserve">CIPD. (2018). </w:t>
      </w:r>
      <w:r w:rsidRPr="009246E7">
        <w:rPr>
          <w:rFonts w:cstheme="minorHAnsi"/>
          <w:i/>
          <w:sz w:val="24"/>
          <w:szCs w:val="24"/>
        </w:rPr>
        <w:t xml:space="preserve">Resourcing </w:t>
      </w:r>
      <w:r>
        <w:rPr>
          <w:rFonts w:cstheme="minorHAnsi"/>
          <w:sz w:val="24"/>
          <w:szCs w:val="24"/>
        </w:rPr>
        <w:t xml:space="preserve">(Online) Available at: </w:t>
      </w:r>
      <w:hyperlink r:id="rId53" w:history="1">
        <w:r w:rsidRPr="00702484">
          <w:rPr>
            <w:rStyle w:val="Hyperlink"/>
            <w:rFonts w:cstheme="minorHAnsi"/>
            <w:sz w:val="24"/>
            <w:szCs w:val="24"/>
          </w:rPr>
          <w:t>https://peopleprofession.cipd.org/profession-map/specialist-knowledge/resourcing</w:t>
        </w:r>
      </w:hyperlink>
      <w:r>
        <w:rPr>
          <w:rFonts w:cstheme="minorHAnsi"/>
          <w:sz w:val="24"/>
          <w:szCs w:val="24"/>
        </w:rPr>
        <w:t xml:space="preserve"> (Accessed 22 May 2021)</w:t>
      </w:r>
    </w:p>
    <w:p w14:paraId="271E2F42" w14:textId="4DD0338F" w:rsidR="00457715" w:rsidRPr="00145B3A" w:rsidRDefault="00457715" w:rsidP="00457715">
      <w:pPr>
        <w:tabs>
          <w:tab w:val="left" w:pos="7964"/>
        </w:tabs>
        <w:rPr>
          <w:rFonts w:cstheme="minorHAnsi"/>
          <w:sz w:val="24"/>
          <w:szCs w:val="24"/>
        </w:rPr>
      </w:pPr>
      <w:r w:rsidRPr="00145B3A">
        <w:rPr>
          <w:rFonts w:cstheme="minorHAnsi"/>
          <w:sz w:val="24"/>
          <w:szCs w:val="24"/>
        </w:rPr>
        <w:t xml:space="preserve">CIPD. (2021). </w:t>
      </w:r>
      <w:r w:rsidRPr="00145B3A">
        <w:rPr>
          <w:rFonts w:cstheme="minorHAnsi"/>
          <w:i/>
          <w:sz w:val="24"/>
          <w:szCs w:val="24"/>
        </w:rPr>
        <w:t>Recruitment and selection Q&amp;As</w:t>
      </w:r>
      <w:r w:rsidRPr="00145B3A">
        <w:rPr>
          <w:rFonts w:cstheme="minorHAnsi"/>
          <w:sz w:val="24"/>
          <w:szCs w:val="24"/>
        </w:rPr>
        <w:t xml:space="preserve"> (Online) Available at: </w:t>
      </w:r>
      <w:hyperlink r:id="rId54" w:history="1">
        <w:r w:rsidRPr="00145B3A">
          <w:rPr>
            <w:rStyle w:val="Hyperlink"/>
            <w:rFonts w:cstheme="minorHAnsi"/>
            <w:sz w:val="24"/>
            <w:szCs w:val="24"/>
          </w:rPr>
          <w:t>https://www.cipd.co.uk/knowledge/fundamentals/emp-law/recruitment/questions</w:t>
        </w:r>
      </w:hyperlink>
      <w:r w:rsidRPr="00145B3A">
        <w:rPr>
          <w:rFonts w:cstheme="minorHAnsi"/>
          <w:sz w:val="24"/>
          <w:szCs w:val="24"/>
        </w:rPr>
        <w:t xml:space="preserve"> (Accessed 20 May 2021)</w:t>
      </w:r>
    </w:p>
    <w:p w14:paraId="56B42EAA" w14:textId="74643CE6" w:rsidR="00145B3A" w:rsidRPr="00145B3A" w:rsidRDefault="00145B3A" w:rsidP="00457715">
      <w:pPr>
        <w:tabs>
          <w:tab w:val="left" w:pos="7964"/>
        </w:tabs>
        <w:rPr>
          <w:rFonts w:cstheme="minorHAnsi"/>
          <w:sz w:val="24"/>
          <w:szCs w:val="24"/>
        </w:rPr>
      </w:pPr>
      <w:r w:rsidRPr="00145B3A">
        <w:rPr>
          <w:rFonts w:cstheme="minorHAnsi"/>
          <w:sz w:val="24"/>
          <w:szCs w:val="24"/>
        </w:rPr>
        <w:t xml:space="preserve">NPTCBC. (2021). </w:t>
      </w:r>
      <w:r w:rsidRPr="00145B3A">
        <w:rPr>
          <w:rFonts w:cstheme="minorHAnsi"/>
          <w:i/>
          <w:sz w:val="24"/>
          <w:szCs w:val="24"/>
        </w:rPr>
        <w:t>Recruitment and Selection policy &amp; procedure</w:t>
      </w:r>
      <w:r w:rsidRPr="00145B3A">
        <w:rPr>
          <w:rFonts w:cstheme="minorHAnsi"/>
          <w:sz w:val="24"/>
          <w:szCs w:val="24"/>
        </w:rPr>
        <w:t xml:space="preserve"> (Online) Available at: </w:t>
      </w:r>
      <w:hyperlink r:id="rId55" w:history="1">
        <w:r w:rsidRPr="00145B3A">
          <w:rPr>
            <w:rStyle w:val="Hyperlink"/>
            <w:sz w:val="24"/>
            <w:szCs w:val="24"/>
          </w:rPr>
          <w:t>http://umbraco.npt.gov.uk:700/1996</w:t>
        </w:r>
      </w:hyperlink>
      <w:r w:rsidRPr="00145B3A">
        <w:rPr>
          <w:rFonts w:cstheme="minorHAnsi"/>
          <w:sz w:val="24"/>
          <w:szCs w:val="24"/>
        </w:rPr>
        <w:t xml:space="preserve">  (Accessed 20 May 2021)</w:t>
      </w:r>
    </w:p>
    <w:p w14:paraId="0A20A2E9" w14:textId="288D4F3C" w:rsidR="006648B3" w:rsidRDefault="00A65BBB" w:rsidP="00AE5B8B">
      <w:pPr>
        <w:tabs>
          <w:tab w:val="left" w:pos="7964"/>
        </w:tabs>
        <w:rPr>
          <w:rFonts w:cstheme="minorHAnsi"/>
          <w:sz w:val="24"/>
          <w:szCs w:val="24"/>
        </w:rPr>
      </w:pPr>
      <w:r>
        <w:rPr>
          <w:rFonts w:cstheme="minorHAnsi"/>
          <w:sz w:val="24"/>
          <w:szCs w:val="24"/>
        </w:rPr>
        <w:t xml:space="preserve">Taylor, S. (2019). </w:t>
      </w:r>
      <w:r w:rsidRPr="00A65BBB">
        <w:rPr>
          <w:rFonts w:cstheme="minorHAnsi"/>
          <w:i/>
          <w:sz w:val="24"/>
          <w:szCs w:val="24"/>
        </w:rPr>
        <w:t>Resourcing and talent management</w:t>
      </w:r>
      <w:r>
        <w:rPr>
          <w:rFonts w:cstheme="minorHAnsi"/>
          <w:sz w:val="24"/>
          <w:szCs w:val="24"/>
        </w:rPr>
        <w:t>. 7</w:t>
      </w:r>
      <w:r w:rsidRPr="00A65BBB">
        <w:rPr>
          <w:rFonts w:cstheme="minorHAnsi"/>
          <w:sz w:val="24"/>
          <w:szCs w:val="24"/>
          <w:vertAlign w:val="superscript"/>
        </w:rPr>
        <w:t>th</w:t>
      </w:r>
      <w:r>
        <w:rPr>
          <w:rFonts w:cstheme="minorHAnsi"/>
          <w:sz w:val="24"/>
          <w:szCs w:val="24"/>
        </w:rPr>
        <w:t xml:space="preserve"> ed. London: CIPD.</w:t>
      </w:r>
    </w:p>
    <w:p w14:paraId="668A218D" w14:textId="77777777" w:rsidR="00A65BBB" w:rsidRPr="00A65BBB" w:rsidRDefault="00A65BBB" w:rsidP="00AE5B8B">
      <w:pPr>
        <w:tabs>
          <w:tab w:val="left" w:pos="7964"/>
        </w:tabs>
        <w:rPr>
          <w:rFonts w:cstheme="minorHAnsi"/>
          <w:sz w:val="24"/>
          <w:szCs w:val="24"/>
        </w:rPr>
      </w:pPr>
    </w:p>
    <w:p w14:paraId="75CEB1A5" w14:textId="15821083" w:rsidR="006648B3" w:rsidRDefault="006648B3" w:rsidP="00AE5B8B">
      <w:pPr>
        <w:tabs>
          <w:tab w:val="left" w:pos="7964"/>
        </w:tabs>
        <w:rPr>
          <w:rFonts w:ascii="Arial" w:hAnsi="Arial" w:cs="Arial"/>
          <w:b/>
          <w:sz w:val="24"/>
          <w:szCs w:val="24"/>
        </w:rPr>
      </w:pPr>
    </w:p>
    <w:p w14:paraId="39C037F3" w14:textId="3CA8D1FC" w:rsidR="006648B3" w:rsidRDefault="006648B3" w:rsidP="00AE5B8B">
      <w:pPr>
        <w:tabs>
          <w:tab w:val="left" w:pos="7964"/>
        </w:tabs>
        <w:rPr>
          <w:rFonts w:ascii="Arial" w:hAnsi="Arial" w:cs="Arial"/>
          <w:b/>
          <w:sz w:val="24"/>
          <w:szCs w:val="24"/>
        </w:rPr>
      </w:pPr>
    </w:p>
    <w:p w14:paraId="338C8DD5" w14:textId="322A03B0" w:rsidR="000C3165" w:rsidRDefault="000C3165" w:rsidP="00AE5B8B">
      <w:pPr>
        <w:tabs>
          <w:tab w:val="left" w:pos="7964"/>
        </w:tabs>
        <w:rPr>
          <w:rFonts w:ascii="Arial" w:hAnsi="Arial" w:cs="Arial"/>
          <w:b/>
          <w:sz w:val="24"/>
          <w:szCs w:val="24"/>
        </w:rPr>
      </w:pPr>
    </w:p>
    <w:p w14:paraId="10DC5294" w14:textId="6F58B0DC" w:rsidR="000C3165" w:rsidRDefault="000C3165" w:rsidP="00AE5B8B">
      <w:pPr>
        <w:tabs>
          <w:tab w:val="left" w:pos="7964"/>
        </w:tabs>
        <w:rPr>
          <w:rFonts w:ascii="Arial" w:hAnsi="Arial" w:cs="Arial"/>
          <w:b/>
          <w:sz w:val="24"/>
          <w:szCs w:val="24"/>
        </w:rPr>
      </w:pPr>
    </w:p>
    <w:p w14:paraId="3885D17F" w14:textId="00C2CC6F" w:rsidR="000C3165" w:rsidRDefault="000C3165" w:rsidP="00AE5B8B">
      <w:pPr>
        <w:tabs>
          <w:tab w:val="left" w:pos="7964"/>
        </w:tabs>
        <w:rPr>
          <w:rFonts w:ascii="Arial" w:hAnsi="Arial" w:cs="Arial"/>
          <w:b/>
          <w:sz w:val="24"/>
          <w:szCs w:val="24"/>
        </w:rPr>
      </w:pPr>
    </w:p>
    <w:p w14:paraId="4C2962E4" w14:textId="6AC390E1" w:rsidR="000C3165" w:rsidRDefault="000C3165" w:rsidP="00AE5B8B">
      <w:pPr>
        <w:tabs>
          <w:tab w:val="left" w:pos="7964"/>
        </w:tabs>
        <w:rPr>
          <w:rFonts w:ascii="Arial" w:hAnsi="Arial" w:cs="Arial"/>
          <w:b/>
          <w:sz w:val="24"/>
          <w:szCs w:val="24"/>
        </w:rPr>
      </w:pPr>
    </w:p>
    <w:p w14:paraId="6B99FB0D" w14:textId="0D411078" w:rsidR="000C3165" w:rsidRDefault="000C3165" w:rsidP="00AE5B8B">
      <w:pPr>
        <w:tabs>
          <w:tab w:val="left" w:pos="7964"/>
        </w:tabs>
        <w:rPr>
          <w:rFonts w:ascii="Arial" w:hAnsi="Arial" w:cs="Arial"/>
          <w:b/>
          <w:sz w:val="24"/>
          <w:szCs w:val="24"/>
        </w:rPr>
      </w:pPr>
    </w:p>
    <w:p w14:paraId="1421910E" w14:textId="66C6882C" w:rsidR="000C3165" w:rsidRDefault="000C3165" w:rsidP="00AE5B8B">
      <w:pPr>
        <w:tabs>
          <w:tab w:val="left" w:pos="7964"/>
        </w:tabs>
        <w:rPr>
          <w:rFonts w:ascii="Arial" w:hAnsi="Arial" w:cs="Arial"/>
          <w:b/>
          <w:sz w:val="24"/>
          <w:szCs w:val="24"/>
        </w:rPr>
      </w:pPr>
    </w:p>
    <w:p w14:paraId="6962E1C3" w14:textId="117BF79E" w:rsidR="000C3165" w:rsidRDefault="000C3165" w:rsidP="00AE5B8B">
      <w:pPr>
        <w:tabs>
          <w:tab w:val="left" w:pos="7964"/>
        </w:tabs>
        <w:rPr>
          <w:rFonts w:ascii="Arial" w:hAnsi="Arial" w:cs="Arial"/>
          <w:b/>
          <w:sz w:val="24"/>
          <w:szCs w:val="24"/>
        </w:rPr>
      </w:pPr>
    </w:p>
    <w:p w14:paraId="5BD732F3" w14:textId="69CA8A36" w:rsidR="000C3165" w:rsidRDefault="000C3165" w:rsidP="00AE5B8B">
      <w:pPr>
        <w:tabs>
          <w:tab w:val="left" w:pos="7964"/>
        </w:tabs>
        <w:rPr>
          <w:rFonts w:ascii="Arial" w:hAnsi="Arial" w:cs="Arial"/>
          <w:b/>
          <w:sz w:val="24"/>
          <w:szCs w:val="24"/>
        </w:rPr>
      </w:pPr>
    </w:p>
    <w:p w14:paraId="1A253613" w14:textId="2098456E" w:rsidR="000C3165" w:rsidRDefault="000C3165" w:rsidP="00AE5B8B">
      <w:pPr>
        <w:tabs>
          <w:tab w:val="left" w:pos="7964"/>
        </w:tabs>
        <w:rPr>
          <w:rFonts w:ascii="Arial" w:hAnsi="Arial" w:cs="Arial"/>
          <w:b/>
          <w:sz w:val="24"/>
          <w:szCs w:val="24"/>
        </w:rPr>
      </w:pPr>
    </w:p>
    <w:p w14:paraId="0CAC4E3A" w14:textId="4941C290" w:rsidR="000C3165" w:rsidRDefault="000C3165" w:rsidP="00AE5B8B">
      <w:pPr>
        <w:tabs>
          <w:tab w:val="left" w:pos="7964"/>
        </w:tabs>
        <w:rPr>
          <w:rFonts w:ascii="Arial" w:hAnsi="Arial" w:cs="Arial"/>
          <w:b/>
          <w:sz w:val="24"/>
          <w:szCs w:val="24"/>
        </w:rPr>
      </w:pPr>
    </w:p>
    <w:p w14:paraId="7AD1F0B1" w14:textId="630BA318" w:rsidR="000C3165" w:rsidRDefault="000C3165" w:rsidP="00AE5B8B">
      <w:pPr>
        <w:tabs>
          <w:tab w:val="left" w:pos="7964"/>
        </w:tabs>
        <w:rPr>
          <w:rFonts w:ascii="Arial" w:hAnsi="Arial" w:cs="Arial"/>
          <w:b/>
          <w:sz w:val="24"/>
          <w:szCs w:val="24"/>
        </w:rPr>
      </w:pPr>
    </w:p>
    <w:p w14:paraId="507CC608" w14:textId="3D29E9CF" w:rsidR="000C3165" w:rsidRDefault="000C3165" w:rsidP="00AE5B8B">
      <w:pPr>
        <w:tabs>
          <w:tab w:val="left" w:pos="7964"/>
        </w:tabs>
        <w:rPr>
          <w:rFonts w:ascii="Arial" w:hAnsi="Arial" w:cs="Arial"/>
          <w:b/>
          <w:sz w:val="24"/>
          <w:szCs w:val="24"/>
        </w:rPr>
      </w:pPr>
    </w:p>
    <w:p w14:paraId="0BFB7283" w14:textId="4864BA92" w:rsidR="0060480B" w:rsidRDefault="0060480B" w:rsidP="00AE5B8B">
      <w:pPr>
        <w:tabs>
          <w:tab w:val="left" w:pos="7964"/>
        </w:tabs>
        <w:rPr>
          <w:rFonts w:ascii="Arial" w:hAnsi="Arial" w:cs="Arial"/>
          <w:b/>
          <w:sz w:val="24"/>
          <w:szCs w:val="24"/>
        </w:rPr>
      </w:pPr>
    </w:p>
    <w:p w14:paraId="5B56489B" w14:textId="182C4CC9" w:rsidR="0060480B" w:rsidRDefault="0060480B" w:rsidP="00AE5B8B">
      <w:pPr>
        <w:tabs>
          <w:tab w:val="left" w:pos="7964"/>
        </w:tabs>
        <w:rPr>
          <w:rFonts w:ascii="Arial" w:hAnsi="Arial" w:cs="Arial"/>
          <w:b/>
          <w:sz w:val="24"/>
          <w:szCs w:val="24"/>
        </w:rPr>
      </w:pPr>
    </w:p>
    <w:p w14:paraId="768A72C3" w14:textId="3861A870" w:rsidR="0060480B" w:rsidRDefault="0060480B" w:rsidP="00AE5B8B">
      <w:pPr>
        <w:tabs>
          <w:tab w:val="left" w:pos="7964"/>
        </w:tabs>
        <w:rPr>
          <w:rFonts w:ascii="Arial" w:hAnsi="Arial" w:cs="Arial"/>
          <w:b/>
          <w:sz w:val="24"/>
          <w:szCs w:val="24"/>
        </w:rPr>
      </w:pPr>
    </w:p>
    <w:p w14:paraId="1587A56F" w14:textId="77777777" w:rsidR="0060480B" w:rsidRDefault="0060480B" w:rsidP="00AE5B8B">
      <w:pPr>
        <w:tabs>
          <w:tab w:val="left" w:pos="7964"/>
        </w:tabs>
        <w:rPr>
          <w:rFonts w:ascii="Arial" w:hAnsi="Arial" w:cs="Arial"/>
          <w:b/>
          <w:sz w:val="24"/>
          <w:szCs w:val="24"/>
        </w:rPr>
      </w:pPr>
    </w:p>
    <w:p w14:paraId="0E1A6F9B" w14:textId="27385072" w:rsidR="000C3165" w:rsidRDefault="000C3165" w:rsidP="00AE5B8B">
      <w:pPr>
        <w:tabs>
          <w:tab w:val="left" w:pos="7964"/>
        </w:tabs>
        <w:rPr>
          <w:rFonts w:ascii="Arial" w:hAnsi="Arial" w:cs="Arial"/>
          <w:b/>
          <w:sz w:val="24"/>
          <w:szCs w:val="24"/>
        </w:rPr>
      </w:pPr>
    </w:p>
    <w:p w14:paraId="3672F5AA" w14:textId="734742D6" w:rsidR="000C3165" w:rsidRDefault="000C3165" w:rsidP="00AE5B8B">
      <w:pPr>
        <w:tabs>
          <w:tab w:val="left" w:pos="7964"/>
        </w:tabs>
        <w:rPr>
          <w:rFonts w:ascii="Arial" w:hAnsi="Arial" w:cs="Arial"/>
          <w:b/>
          <w:sz w:val="24"/>
          <w:szCs w:val="24"/>
        </w:rPr>
      </w:pPr>
    </w:p>
    <w:p w14:paraId="0FDC01E8" w14:textId="0641E5FF" w:rsidR="000C3165" w:rsidRDefault="000C3165" w:rsidP="00AE5B8B">
      <w:pPr>
        <w:tabs>
          <w:tab w:val="left" w:pos="7964"/>
        </w:tabs>
        <w:rPr>
          <w:rFonts w:ascii="Arial" w:hAnsi="Arial" w:cs="Arial"/>
          <w:b/>
          <w:sz w:val="24"/>
          <w:szCs w:val="24"/>
        </w:rPr>
      </w:pPr>
    </w:p>
    <w:p w14:paraId="29210A68" w14:textId="7398F60B" w:rsidR="000C3165" w:rsidRDefault="000C3165" w:rsidP="00AE5B8B">
      <w:pPr>
        <w:tabs>
          <w:tab w:val="left" w:pos="7964"/>
        </w:tabs>
        <w:rPr>
          <w:rFonts w:ascii="Arial" w:hAnsi="Arial" w:cs="Arial"/>
          <w:b/>
          <w:sz w:val="24"/>
          <w:szCs w:val="24"/>
        </w:rPr>
      </w:pPr>
    </w:p>
    <w:p w14:paraId="4E240206" w14:textId="566E8E19" w:rsidR="000C3165" w:rsidRDefault="000C3165" w:rsidP="00AE5B8B">
      <w:pPr>
        <w:tabs>
          <w:tab w:val="left" w:pos="7964"/>
        </w:tabs>
        <w:rPr>
          <w:rFonts w:ascii="Arial" w:hAnsi="Arial" w:cs="Arial"/>
          <w:b/>
          <w:sz w:val="24"/>
          <w:szCs w:val="24"/>
        </w:rPr>
      </w:pPr>
    </w:p>
    <w:p w14:paraId="6F8517AC" w14:textId="3025AF8A" w:rsidR="000C3165" w:rsidRDefault="0060480B" w:rsidP="00AE5B8B">
      <w:pPr>
        <w:tabs>
          <w:tab w:val="left" w:pos="7964"/>
        </w:tabs>
        <w:rPr>
          <w:rFonts w:ascii="Arial" w:hAnsi="Arial" w:cs="Arial"/>
          <w:b/>
          <w:sz w:val="24"/>
          <w:szCs w:val="24"/>
        </w:rPr>
      </w:pPr>
      <w:r>
        <w:rPr>
          <w:rFonts w:ascii="Arial" w:hAnsi="Arial" w:cs="Arial"/>
          <w:b/>
          <w:sz w:val="24"/>
          <w:szCs w:val="24"/>
        </w:rPr>
        <w:lastRenderedPageBreak/>
        <w:t>A</w:t>
      </w:r>
      <w:r w:rsidR="000C3165">
        <w:rPr>
          <w:rFonts w:ascii="Arial" w:hAnsi="Arial" w:cs="Arial"/>
          <w:b/>
          <w:sz w:val="24"/>
          <w:szCs w:val="24"/>
        </w:rPr>
        <w:t>PPENDIX 12 – Email request from manager to review R &amp; S training slides</w:t>
      </w:r>
    </w:p>
    <w:p w14:paraId="21DE59DC" w14:textId="6A2A0FAE" w:rsidR="000C3165" w:rsidRDefault="000C3165" w:rsidP="00AE5B8B">
      <w:pPr>
        <w:tabs>
          <w:tab w:val="left" w:pos="7964"/>
        </w:tabs>
        <w:rPr>
          <w:rFonts w:ascii="Arial" w:hAnsi="Arial" w:cs="Arial"/>
          <w:b/>
          <w:sz w:val="24"/>
          <w:szCs w:val="24"/>
        </w:rPr>
      </w:pPr>
    </w:p>
    <w:p w14:paraId="6AA88057" w14:textId="09744DAC" w:rsidR="000C3165" w:rsidRDefault="000C3165" w:rsidP="000C3165">
      <w:pPr>
        <w:tabs>
          <w:tab w:val="left" w:pos="7964"/>
        </w:tabs>
        <w:ind w:left="-851"/>
        <w:rPr>
          <w:rFonts w:ascii="Arial" w:hAnsi="Arial" w:cs="Arial"/>
          <w:b/>
          <w:sz w:val="24"/>
          <w:szCs w:val="24"/>
        </w:rPr>
      </w:pPr>
      <w:r>
        <w:rPr>
          <w:noProof/>
          <w:lang w:eastAsia="en-GB"/>
        </w:rPr>
        <w:drawing>
          <wp:inline distT="0" distB="0" distL="0" distR="0" wp14:anchorId="7E1230F8" wp14:editId="03A85F37">
            <wp:extent cx="6520375" cy="214503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4051" t="49975" r="14340" b="9020"/>
                    <a:stretch/>
                  </pic:blipFill>
                  <pic:spPr bwMode="auto">
                    <a:xfrm>
                      <a:off x="0" y="0"/>
                      <a:ext cx="6557284" cy="2157172"/>
                    </a:xfrm>
                    <a:prstGeom prst="rect">
                      <a:avLst/>
                    </a:prstGeom>
                    <a:ln>
                      <a:noFill/>
                    </a:ln>
                    <a:extLst>
                      <a:ext uri="{53640926-AAD7-44D8-BBD7-CCE9431645EC}">
                        <a14:shadowObscured xmlns:a14="http://schemas.microsoft.com/office/drawing/2010/main"/>
                      </a:ext>
                    </a:extLst>
                  </pic:spPr>
                </pic:pic>
              </a:graphicData>
            </a:graphic>
          </wp:inline>
        </w:drawing>
      </w:r>
    </w:p>
    <w:p w14:paraId="4DD47A74" w14:textId="6B6A8C1B" w:rsidR="0060480B" w:rsidRDefault="0060480B" w:rsidP="000C3165">
      <w:pPr>
        <w:tabs>
          <w:tab w:val="left" w:pos="7964"/>
        </w:tabs>
        <w:ind w:left="-851"/>
        <w:rPr>
          <w:rFonts w:ascii="Arial" w:hAnsi="Arial" w:cs="Arial"/>
          <w:b/>
          <w:sz w:val="24"/>
          <w:szCs w:val="24"/>
        </w:rPr>
      </w:pPr>
    </w:p>
    <w:p w14:paraId="718DCB16" w14:textId="67B4FEC1" w:rsidR="0060480B" w:rsidRDefault="0060480B" w:rsidP="000C3165">
      <w:pPr>
        <w:tabs>
          <w:tab w:val="left" w:pos="7964"/>
        </w:tabs>
        <w:ind w:left="-851"/>
        <w:rPr>
          <w:rFonts w:ascii="Arial" w:hAnsi="Arial" w:cs="Arial"/>
          <w:b/>
          <w:sz w:val="24"/>
          <w:szCs w:val="24"/>
        </w:rPr>
      </w:pPr>
    </w:p>
    <w:p w14:paraId="259E2462" w14:textId="3EE67727" w:rsidR="0060480B" w:rsidRDefault="0060480B" w:rsidP="000C3165">
      <w:pPr>
        <w:tabs>
          <w:tab w:val="left" w:pos="7964"/>
        </w:tabs>
        <w:ind w:left="-851"/>
        <w:rPr>
          <w:rFonts w:ascii="Arial" w:hAnsi="Arial" w:cs="Arial"/>
          <w:b/>
          <w:sz w:val="24"/>
          <w:szCs w:val="24"/>
        </w:rPr>
      </w:pPr>
    </w:p>
    <w:p w14:paraId="2A75EBCF" w14:textId="08E43979" w:rsidR="0060480B" w:rsidRDefault="0060480B" w:rsidP="000C3165">
      <w:pPr>
        <w:tabs>
          <w:tab w:val="left" w:pos="7964"/>
        </w:tabs>
        <w:ind w:left="-851"/>
        <w:rPr>
          <w:rFonts w:ascii="Arial" w:hAnsi="Arial" w:cs="Arial"/>
          <w:b/>
          <w:sz w:val="24"/>
          <w:szCs w:val="24"/>
        </w:rPr>
      </w:pPr>
    </w:p>
    <w:p w14:paraId="367D7F32" w14:textId="07856966" w:rsidR="0060480B" w:rsidRDefault="0060480B" w:rsidP="000C3165">
      <w:pPr>
        <w:tabs>
          <w:tab w:val="left" w:pos="7964"/>
        </w:tabs>
        <w:ind w:left="-851"/>
        <w:rPr>
          <w:rFonts w:ascii="Arial" w:hAnsi="Arial" w:cs="Arial"/>
          <w:b/>
          <w:sz w:val="24"/>
          <w:szCs w:val="24"/>
        </w:rPr>
      </w:pPr>
    </w:p>
    <w:p w14:paraId="2429256E" w14:textId="598DA95A" w:rsidR="0060480B" w:rsidRDefault="0060480B" w:rsidP="000C3165">
      <w:pPr>
        <w:tabs>
          <w:tab w:val="left" w:pos="7964"/>
        </w:tabs>
        <w:ind w:left="-851"/>
        <w:rPr>
          <w:rFonts w:ascii="Arial" w:hAnsi="Arial" w:cs="Arial"/>
          <w:b/>
          <w:sz w:val="24"/>
          <w:szCs w:val="24"/>
        </w:rPr>
      </w:pPr>
    </w:p>
    <w:p w14:paraId="2AA6CAF9" w14:textId="5BC56DCD" w:rsidR="0060480B" w:rsidRDefault="0060480B" w:rsidP="000C3165">
      <w:pPr>
        <w:tabs>
          <w:tab w:val="left" w:pos="7964"/>
        </w:tabs>
        <w:ind w:left="-851"/>
        <w:rPr>
          <w:rFonts w:ascii="Arial" w:hAnsi="Arial" w:cs="Arial"/>
          <w:b/>
          <w:sz w:val="24"/>
          <w:szCs w:val="24"/>
        </w:rPr>
      </w:pPr>
    </w:p>
    <w:p w14:paraId="401225EB" w14:textId="1345770D" w:rsidR="0060480B" w:rsidRDefault="0060480B" w:rsidP="000C3165">
      <w:pPr>
        <w:tabs>
          <w:tab w:val="left" w:pos="7964"/>
        </w:tabs>
        <w:ind w:left="-851"/>
        <w:rPr>
          <w:rFonts w:ascii="Arial" w:hAnsi="Arial" w:cs="Arial"/>
          <w:b/>
          <w:sz w:val="24"/>
          <w:szCs w:val="24"/>
        </w:rPr>
      </w:pPr>
    </w:p>
    <w:p w14:paraId="6AF4D68E" w14:textId="4DD80590" w:rsidR="0060480B" w:rsidRDefault="0060480B" w:rsidP="000C3165">
      <w:pPr>
        <w:tabs>
          <w:tab w:val="left" w:pos="7964"/>
        </w:tabs>
        <w:ind w:left="-851"/>
        <w:rPr>
          <w:rFonts w:ascii="Arial" w:hAnsi="Arial" w:cs="Arial"/>
          <w:b/>
          <w:sz w:val="24"/>
          <w:szCs w:val="24"/>
        </w:rPr>
      </w:pPr>
    </w:p>
    <w:p w14:paraId="735A4871" w14:textId="6999FCCD" w:rsidR="0060480B" w:rsidRDefault="0060480B" w:rsidP="000C3165">
      <w:pPr>
        <w:tabs>
          <w:tab w:val="left" w:pos="7964"/>
        </w:tabs>
        <w:ind w:left="-851"/>
        <w:rPr>
          <w:rFonts w:ascii="Arial" w:hAnsi="Arial" w:cs="Arial"/>
          <w:b/>
          <w:sz w:val="24"/>
          <w:szCs w:val="24"/>
        </w:rPr>
      </w:pPr>
    </w:p>
    <w:p w14:paraId="53843816" w14:textId="12688840" w:rsidR="0060480B" w:rsidRDefault="0060480B" w:rsidP="000C3165">
      <w:pPr>
        <w:tabs>
          <w:tab w:val="left" w:pos="7964"/>
        </w:tabs>
        <w:ind w:left="-851"/>
        <w:rPr>
          <w:rFonts w:ascii="Arial" w:hAnsi="Arial" w:cs="Arial"/>
          <w:b/>
          <w:sz w:val="24"/>
          <w:szCs w:val="24"/>
        </w:rPr>
      </w:pPr>
    </w:p>
    <w:p w14:paraId="4F3FB413" w14:textId="59EC18EA" w:rsidR="0060480B" w:rsidRDefault="0060480B" w:rsidP="000C3165">
      <w:pPr>
        <w:tabs>
          <w:tab w:val="left" w:pos="7964"/>
        </w:tabs>
        <w:ind w:left="-851"/>
        <w:rPr>
          <w:rFonts w:ascii="Arial" w:hAnsi="Arial" w:cs="Arial"/>
          <w:b/>
          <w:sz w:val="24"/>
          <w:szCs w:val="24"/>
        </w:rPr>
      </w:pPr>
    </w:p>
    <w:p w14:paraId="5184A4F2" w14:textId="68B8ACE1" w:rsidR="0060480B" w:rsidRDefault="0060480B" w:rsidP="000C3165">
      <w:pPr>
        <w:tabs>
          <w:tab w:val="left" w:pos="7964"/>
        </w:tabs>
        <w:ind w:left="-851"/>
        <w:rPr>
          <w:rFonts w:ascii="Arial" w:hAnsi="Arial" w:cs="Arial"/>
          <w:b/>
          <w:sz w:val="24"/>
          <w:szCs w:val="24"/>
        </w:rPr>
      </w:pPr>
    </w:p>
    <w:p w14:paraId="0FCD3332" w14:textId="4E31B784" w:rsidR="0060480B" w:rsidRDefault="0060480B" w:rsidP="000C3165">
      <w:pPr>
        <w:tabs>
          <w:tab w:val="left" w:pos="7964"/>
        </w:tabs>
        <w:ind w:left="-851"/>
        <w:rPr>
          <w:rFonts w:ascii="Arial" w:hAnsi="Arial" w:cs="Arial"/>
          <w:b/>
          <w:sz w:val="24"/>
          <w:szCs w:val="24"/>
        </w:rPr>
      </w:pPr>
    </w:p>
    <w:p w14:paraId="645A1F30" w14:textId="706B6547" w:rsidR="0060480B" w:rsidRDefault="0060480B" w:rsidP="000C3165">
      <w:pPr>
        <w:tabs>
          <w:tab w:val="left" w:pos="7964"/>
        </w:tabs>
        <w:ind w:left="-851"/>
        <w:rPr>
          <w:rFonts w:ascii="Arial" w:hAnsi="Arial" w:cs="Arial"/>
          <w:b/>
          <w:sz w:val="24"/>
          <w:szCs w:val="24"/>
        </w:rPr>
      </w:pPr>
    </w:p>
    <w:p w14:paraId="631943C3" w14:textId="5B496A21" w:rsidR="0060480B" w:rsidRDefault="0060480B" w:rsidP="000C3165">
      <w:pPr>
        <w:tabs>
          <w:tab w:val="left" w:pos="7964"/>
        </w:tabs>
        <w:ind w:left="-851"/>
        <w:rPr>
          <w:rFonts w:ascii="Arial" w:hAnsi="Arial" w:cs="Arial"/>
          <w:b/>
          <w:sz w:val="24"/>
          <w:szCs w:val="24"/>
        </w:rPr>
      </w:pPr>
    </w:p>
    <w:p w14:paraId="2A79491C" w14:textId="09F677D7" w:rsidR="0060480B" w:rsidRDefault="0060480B" w:rsidP="000C3165">
      <w:pPr>
        <w:tabs>
          <w:tab w:val="left" w:pos="7964"/>
        </w:tabs>
        <w:ind w:left="-851"/>
        <w:rPr>
          <w:rFonts w:ascii="Arial" w:hAnsi="Arial" w:cs="Arial"/>
          <w:b/>
          <w:sz w:val="24"/>
          <w:szCs w:val="24"/>
        </w:rPr>
      </w:pPr>
    </w:p>
    <w:p w14:paraId="4F601D37" w14:textId="30CC0B3D" w:rsidR="0060480B" w:rsidRDefault="0060480B" w:rsidP="000C3165">
      <w:pPr>
        <w:tabs>
          <w:tab w:val="left" w:pos="7964"/>
        </w:tabs>
        <w:ind w:left="-851"/>
        <w:rPr>
          <w:rFonts w:ascii="Arial" w:hAnsi="Arial" w:cs="Arial"/>
          <w:b/>
          <w:sz w:val="24"/>
          <w:szCs w:val="24"/>
        </w:rPr>
      </w:pPr>
    </w:p>
    <w:p w14:paraId="1ED7EF4A" w14:textId="5D03B256" w:rsidR="0060480B" w:rsidRDefault="0060480B" w:rsidP="000C3165">
      <w:pPr>
        <w:tabs>
          <w:tab w:val="left" w:pos="7964"/>
        </w:tabs>
        <w:ind w:left="-851"/>
        <w:rPr>
          <w:rFonts w:ascii="Arial" w:hAnsi="Arial" w:cs="Arial"/>
          <w:b/>
          <w:sz w:val="24"/>
          <w:szCs w:val="24"/>
        </w:rPr>
      </w:pPr>
    </w:p>
    <w:p w14:paraId="71DD7FE1" w14:textId="597FD77E" w:rsidR="0060480B" w:rsidRDefault="0060480B" w:rsidP="000C3165">
      <w:pPr>
        <w:tabs>
          <w:tab w:val="left" w:pos="7964"/>
        </w:tabs>
        <w:ind w:left="-851"/>
        <w:rPr>
          <w:rFonts w:ascii="Arial" w:hAnsi="Arial" w:cs="Arial"/>
          <w:b/>
          <w:sz w:val="24"/>
          <w:szCs w:val="24"/>
        </w:rPr>
      </w:pPr>
    </w:p>
    <w:p w14:paraId="187AE740" w14:textId="3E0639FF" w:rsidR="0060480B" w:rsidRDefault="0060480B" w:rsidP="000C3165">
      <w:pPr>
        <w:tabs>
          <w:tab w:val="left" w:pos="7964"/>
        </w:tabs>
        <w:ind w:left="-851"/>
        <w:rPr>
          <w:rFonts w:ascii="Arial" w:hAnsi="Arial" w:cs="Arial"/>
          <w:b/>
          <w:sz w:val="24"/>
          <w:szCs w:val="24"/>
        </w:rPr>
      </w:pPr>
    </w:p>
    <w:p w14:paraId="0FEBCAE0" w14:textId="77777777" w:rsidR="0060480B" w:rsidRDefault="0060480B" w:rsidP="000C3165">
      <w:pPr>
        <w:tabs>
          <w:tab w:val="left" w:pos="7964"/>
        </w:tabs>
        <w:ind w:left="-851"/>
        <w:rPr>
          <w:rFonts w:ascii="Arial" w:hAnsi="Arial" w:cs="Arial"/>
          <w:b/>
          <w:sz w:val="24"/>
          <w:szCs w:val="24"/>
        </w:rPr>
      </w:pPr>
    </w:p>
    <w:p w14:paraId="7E982487" w14:textId="2DBE3B2A" w:rsidR="0060480B" w:rsidRDefault="0060480B" w:rsidP="000C3165">
      <w:pPr>
        <w:tabs>
          <w:tab w:val="left" w:pos="7964"/>
        </w:tabs>
        <w:ind w:left="-851"/>
        <w:rPr>
          <w:rFonts w:ascii="Arial" w:hAnsi="Arial" w:cs="Arial"/>
          <w:b/>
          <w:sz w:val="24"/>
          <w:szCs w:val="24"/>
        </w:rPr>
      </w:pPr>
    </w:p>
    <w:p w14:paraId="073DDBD1" w14:textId="0FE25783" w:rsidR="0060480B" w:rsidRDefault="0060480B" w:rsidP="0060480B">
      <w:pPr>
        <w:tabs>
          <w:tab w:val="left" w:pos="7964"/>
        </w:tabs>
        <w:rPr>
          <w:rFonts w:ascii="Arial" w:hAnsi="Arial" w:cs="Arial"/>
          <w:b/>
          <w:sz w:val="24"/>
          <w:szCs w:val="24"/>
        </w:rPr>
      </w:pPr>
      <w:r>
        <w:rPr>
          <w:rFonts w:ascii="Arial" w:hAnsi="Arial" w:cs="Arial"/>
          <w:b/>
          <w:sz w:val="24"/>
          <w:szCs w:val="24"/>
        </w:rPr>
        <w:lastRenderedPageBreak/>
        <w:t>APPENDIX 13 – Recruitment &amp; Selection PowerPoint slides (few slides)</w:t>
      </w:r>
    </w:p>
    <w:p w14:paraId="4359A2D2" w14:textId="447E2CF8" w:rsidR="0060480B" w:rsidRDefault="008073C3" w:rsidP="0060480B">
      <w:pPr>
        <w:tabs>
          <w:tab w:val="left" w:pos="7964"/>
        </w:tabs>
        <w:rPr>
          <w:rFonts w:ascii="Arial" w:hAnsi="Arial" w:cs="Arial"/>
          <w:sz w:val="24"/>
          <w:szCs w:val="24"/>
        </w:rPr>
      </w:pPr>
      <w:r>
        <w:rPr>
          <w:noProof/>
          <w:lang w:eastAsia="en-GB"/>
        </w:rPr>
        <w:drawing>
          <wp:inline distT="0" distB="0" distL="0" distR="0" wp14:anchorId="1535A1D3" wp14:editId="19B80AAC">
            <wp:extent cx="5303520" cy="3705438"/>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3132" t="19860" r="29434" b="8801"/>
                    <a:stretch/>
                  </pic:blipFill>
                  <pic:spPr bwMode="auto">
                    <a:xfrm>
                      <a:off x="0" y="0"/>
                      <a:ext cx="5310320" cy="3710189"/>
                    </a:xfrm>
                    <a:prstGeom prst="rect">
                      <a:avLst/>
                    </a:prstGeom>
                    <a:ln>
                      <a:noFill/>
                    </a:ln>
                    <a:extLst>
                      <a:ext uri="{53640926-AAD7-44D8-BBD7-CCE9431645EC}">
                        <a14:shadowObscured xmlns:a14="http://schemas.microsoft.com/office/drawing/2010/main"/>
                      </a:ext>
                    </a:extLst>
                  </pic:spPr>
                </pic:pic>
              </a:graphicData>
            </a:graphic>
          </wp:inline>
        </w:drawing>
      </w:r>
    </w:p>
    <w:p w14:paraId="379000AF" w14:textId="26CD9A7E" w:rsidR="008073C3" w:rsidRDefault="008073C3" w:rsidP="0060480B">
      <w:pPr>
        <w:tabs>
          <w:tab w:val="left" w:pos="7964"/>
        </w:tabs>
        <w:rPr>
          <w:rFonts w:ascii="Arial" w:hAnsi="Arial" w:cs="Arial"/>
          <w:sz w:val="24"/>
          <w:szCs w:val="24"/>
        </w:rPr>
      </w:pPr>
      <w:r>
        <w:rPr>
          <w:noProof/>
          <w:lang w:eastAsia="en-GB"/>
        </w:rPr>
        <w:drawing>
          <wp:inline distT="0" distB="0" distL="0" distR="0" wp14:anchorId="1FECA445" wp14:editId="2ED46FB1">
            <wp:extent cx="5261317" cy="385245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15342" t="21388" r="31031" b="8802"/>
                    <a:stretch/>
                  </pic:blipFill>
                  <pic:spPr bwMode="auto">
                    <a:xfrm>
                      <a:off x="0" y="0"/>
                      <a:ext cx="5271399" cy="3859839"/>
                    </a:xfrm>
                    <a:prstGeom prst="rect">
                      <a:avLst/>
                    </a:prstGeom>
                    <a:ln>
                      <a:noFill/>
                    </a:ln>
                    <a:extLst>
                      <a:ext uri="{53640926-AAD7-44D8-BBD7-CCE9431645EC}">
                        <a14:shadowObscured xmlns:a14="http://schemas.microsoft.com/office/drawing/2010/main"/>
                      </a:ext>
                    </a:extLst>
                  </pic:spPr>
                </pic:pic>
              </a:graphicData>
            </a:graphic>
          </wp:inline>
        </w:drawing>
      </w:r>
    </w:p>
    <w:p w14:paraId="38AC884D" w14:textId="7ACD77F1" w:rsidR="008073C3" w:rsidRDefault="008073C3" w:rsidP="0060480B">
      <w:pPr>
        <w:tabs>
          <w:tab w:val="left" w:pos="7964"/>
        </w:tabs>
        <w:rPr>
          <w:rFonts w:ascii="Arial" w:hAnsi="Arial" w:cs="Arial"/>
          <w:sz w:val="24"/>
          <w:szCs w:val="24"/>
        </w:rPr>
      </w:pPr>
      <w:r>
        <w:rPr>
          <w:noProof/>
          <w:lang w:eastAsia="en-GB"/>
        </w:rPr>
        <w:lastRenderedPageBreak/>
        <w:drawing>
          <wp:inline distT="0" distB="0" distL="0" distR="0" wp14:anchorId="26E7F178" wp14:editId="096ECD7A">
            <wp:extent cx="5352757" cy="3907186"/>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15220" t="19861" r="31153" b="10547"/>
                    <a:stretch/>
                  </pic:blipFill>
                  <pic:spPr bwMode="auto">
                    <a:xfrm>
                      <a:off x="0" y="0"/>
                      <a:ext cx="5360042" cy="3912504"/>
                    </a:xfrm>
                    <a:prstGeom prst="rect">
                      <a:avLst/>
                    </a:prstGeom>
                    <a:ln>
                      <a:noFill/>
                    </a:ln>
                    <a:extLst>
                      <a:ext uri="{53640926-AAD7-44D8-BBD7-CCE9431645EC}">
                        <a14:shadowObscured xmlns:a14="http://schemas.microsoft.com/office/drawing/2010/main"/>
                      </a:ext>
                    </a:extLst>
                  </pic:spPr>
                </pic:pic>
              </a:graphicData>
            </a:graphic>
          </wp:inline>
        </w:drawing>
      </w:r>
    </w:p>
    <w:p w14:paraId="377F425A" w14:textId="1CF7CC9B" w:rsidR="008073C3" w:rsidRDefault="008073C3" w:rsidP="0060480B">
      <w:pPr>
        <w:tabs>
          <w:tab w:val="left" w:pos="7964"/>
        </w:tabs>
        <w:rPr>
          <w:rFonts w:ascii="Arial" w:hAnsi="Arial" w:cs="Arial"/>
          <w:sz w:val="24"/>
          <w:szCs w:val="24"/>
        </w:rPr>
      </w:pPr>
      <w:r>
        <w:rPr>
          <w:noProof/>
          <w:lang w:eastAsia="en-GB"/>
        </w:rPr>
        <w:drawing>
          <wp:inline distT="0" distB="0" distL="0" distR="0" wp14:anchorId="7160D113" wp14:editId="616FE6D8">
            <wp:extent cx="5401994" cy="3999085"/>
            <wp:effectExtent l="0" t="0" r="825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14728" t="20512" r="31398" b="8583"/>
                    <a:stretch/>
                  </pic:blipFill>
                  <pic:spPr bwMode="auto">
                    <a:xfrm>
                      <a:off x="0" y="0"/>
                      <a:ext cx="5408134" cy="4003631"/>
                    </a:xfrm>
                    <a:prstGeom prst="rect">
                      <a:avLst/>
                    </a:prstGeom>
                    <a:ln>
                      <a:noFill/>
                    </a:ln>
                    <a:extLst>
                      <a:ext uri="{53640926-AAD7-44D8-BBD7-CCE9431645EC}">
                        <a14:shadowObscured xmlns:a14="http://schemas.microsoft.com/office/drawing/2010/main"/>
                      </a:ext>
                    </a:extLst>
                  </pic:spPr>
                </pic:pic>
              </a:graphicData>
            </a:graphic>
          </wp:inline>
        </w:drawing>
      </w:r>
    </w:p>
    <w:p w14:paraId="69710B81" w14:textId="3EA08448" w:rsidR="008073C3" w:rsidRDefault="008073C3" w:rsidP="0060480B">
      <w:pPr>
        <w:tabs>
          <w:tab w:val="left" w:pos="7964"/>
        </w:tabs>
        <w:rPr>
          <w:rFonts w:ascii="Arial" w:hAnsi="Arial" w:cs="Arial"/>
          <w:sz w:val="24"/>
          <w:szCs w:val="24"/>
        </w:rPr>
      </w:pPr>
    </w:p>
    <w:p w14:paraId="2EFFA316" w14:textId="1A318888" w:rsidR="008073C3" w:rsidRDefault="008073C3" w:rsidP="0060480B">
      <w:pPr>
        <w:tabs>
          <w:tab w:val="left" w:pos="7964"/>
        </w:tabs>
        <w:rPr>
          <w:rFonts w:ascii="Arial" w:hAnsi="Arial" w:cs="Arial"/>
          <w:sz w:val="24"/>
          <w:szCs w:val="24"/>
        </w:rPr>
      </w:pPr>
      <w:r>
        <w:rPr>
          <w:noProof/>
          <w:lang w:eastAsia="en-GB"/>
        </w:rPr>
        <w:lastRenderedPageBreak/>
        <w:drawing>
          <wp:inline distT="0" distB="0" distL="0" distR="0" wp14:anchorId="7623749C" wp14:editId="2B168679">
            <wp:extent cx="5458265" cy="4068595"/>
            <wp:effectExtent l="0" t="0" r="9525"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15098" t="19641" r="31398" b="9457"/>
                    <a:stretch/>
                  </pic:blipFill>
                  <pic:spPr bwMode="auto">
                    <a:xfrm>
                      <a:off x="0" y="0"/>
                      <a:ext cx="5465906" cy="4074290"/>
                    </a:xfrm>
                    <a:prstGeom prst="rect">
                      <a:avLst/>
                    </a:prstGeom>
                    <a:ln>
                      <a:noFill/>
                    </a:ln>
                    <a:extLst>
                      <a:ext uri="{53640926-AAD7-44D8-BBD7-CCE9431645EC}">
                        <a14:shadowObscured xmlns:a14="http://schemas.microsoft.com/office/drawing/2010/main"/>
                      </a:ext>
                    </a:extLst>
                  </pic:spPr>
                </pic:pic>
              </a:graphicData>
            </a:graphic>
          </wp:inline>
        </w:drawing>
      </w:r>
    </w:p>
    <w:p w14:paraId="794F8233" w14:textId="48617662" w:rsidR="008073C3" w:rsidRDefault="008073C3" w:rsidP="0060480B">
      <w:pPr>
        <w:tabs>
          <w:tab w:val="left" w:pos="7964"/>
        </w:tabs>
        <w:rPr>
          <w:rFonts w:ascii="Arial" w:hAnsi="Arial" w:cs="Arial"/>
          <w:sz w:val="24"/>
          <w:szCs w:val="24"/>
        </w:rPr>
      </w:pPr>
      <w:r>
        <w:rPr>
          <w:noProof/>
          <w:lang w:eastAsia="en-GB"/>
        </w:rPr>
        <w:drawing>
          <wp:inline distT="0" distB="0" distL="0" distR="0" wp14:anchorId="68837B76" wp14:editId="595DC366">
            <wp:extent cx="5584874" cy="395092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14729" t="21826" r="31153" b="10111"/>
                    <a:stretch/>
                  </pic:blipFill>
                  <pic:spPr bwMode="auto">
                    <a:xfrm>
                      <a:off x="0" y="0"/>
                      <a:ext cx="5594451" cy="3957696"/>
                    </a:xfrm>
                    <a:prstGeom prst="rect">
                      <a:avLst/>
                    </a:prstGeom>
                    <a:ln>
                      <a:noFill/>
                    </a:ln>
                    <a:extLst>
                      <a:ext uri="{53640926-AAD7-44D8-BBD7-CCE9431645EC}">
                        <a14:shadowObscured xmlns:a14="http://schemas.microsoft.com/office/drawing/2010/main"/>
                      </a:ext>
                    </a:extLst>
                  </pic:spPr>
                </pic:pic>
              </a:graphicData>
            </a:graphic>
          </wp:inline>
        </w:drawing>
      </w:r>
    </w:p>
    <w:p w14:paraId="5E0762B8" w14:textId="5C6313DE" w:rsidR="00E6752C" w:rsidRDefault="00E6752C" w:rsidP="0060480B">
      <w:pPr>
        <w:tabs>
          <w:tab w:val="left" w:pos="7964"/>
        </w:tabs>
        <w:rPr>
          <w:rFonts w:ascii="Arial" w:hAnsi="Arial" w:cs="Arial"/>
          <w:sz w:val="24"/>
          <w:szCs w:val="24"/>
        </w:rPr>
      </w:pPr>
    </w:p>
    <w:p w14:paraId="5FFE227C" w14:textId="337DCC09" w:rsidR="00E6752C" w:rsidRDefault="00E6752C" w:rsidP="0060480B">
      <w:pPr>
        <w:tabs>
          <w:tab w:val="left" w:pos="7964"/>
        </w:tabs>
        <w:rPr>
          <w:rFonts w:ascii="Arial" w:hAnsi="Arial" w:cs="Arial"/>
          <w:sz w:val="24"/>
          <w:szCs w:val="24"/>
        </w:rPr>
      </w:pPr>
    </w:p>
    <w:p w14:paraId="7C0938B4" w14:textId="08D13D84" w:rsidR="00E6752C" w:rsidRDefault="00E6752C" w:rsidP="0060480B">
      <w:pPr>
        <w:tabs>
          <w:tab w:val="left" w:pos="7964"/>
        </w:tabs>
        <w:rPr>
          <w:rFonts w:ascii="Arial" w:hAnsi="Arial" w:cs="Arial"/>
          <w:sz w:val="24"/>
          <w:szCs w:val="24"/>
        </w:rPr>
      </w:pPr>
    </w:p>
    <w:p w14:paraId="5E31A8A0" w14:textId="321EDA64" w:rsidR="00E6752C" w:rsidRDefault="00E6752C" w:rsidP="0060480B">
      <w:pPr>
        <w:tabs>
          <w:tab w:val="left" w:pos="7964"/>
        </w:tabs>
        <w:rPr>
          <w:rFonts w:ascii="Arial" w:hAnsi="Arial" w:cs="Arial"/>
          <w:sz w:val="24"/>
          <w:szCs w:val="24"/>
        </w:rPr>
      </w:pPr>
    </w:p>
    <w:p w14:paraId="0D34999B" w14:textId="749F9E4B" w:rsidR="00E6752C" w:rsidRDefault="00E6752C" w:rsidP="0060480B">
      <w:pPr>
        <w:tabs>
          <w:tab w:val="left" w:pos="7964"/>
        </w:tabs>
        <w:rPr>
          <w:rFonts w:ascii="Arial" w:hAnsi="Arial" w:cs="Arial"/>
          <w:sz w:val="24"/>
          <w:szCs w:val="24"/>
        </w:rPr>
      </w:pPr>
    </w:p>
    <w:p w14:paraId="2A88AB05" w14:textId="2F4A3A11" w:rsidR="00E6752C" w:rsidRDefault="00E6752C" w:rsidP="0060480B">
      <w:pPr>
        <w:tabs>
          <w:tab w:val="left" w:pos="7964"/>
        </w:tabs>
        <w:rPr>
          <w:rFonts w:ascii="Arial" w:hAnsi="Arial" w:cs="Arial"/>
          <w:b/>
          <w:sz w:val="24"/>
          <w:szCs w:val="24"/>
        </w:rPr>
      </w:pPr>
      <w:r w:rsidRPr="00E6752C">
        <w:rPr>
          <w:rFonts w:ascii="Arial" w:hAnsi="Arial" w:cs="Arial"/>
          <w:b/>
          <w:sz w:val="24"/>
          <w:szCs w:val="24"/>
        </w:rPr>
        <w:lastRenderedPageBreak/>
        <w:t>A</w:t>
      </w:r>
      <w:r w:rsidR="004C1277">
        <w:rPr>
          <w:rFonts w:ascii="Arial" w:hAnsi="Arial" w:cs="Arial"/>
          <w:b/>
          <w:sz w:val="24"/>
          <w:szCs w:val="24"/>
        </w:rPr>
        <w:t>PPENDIX 13 – Feedback responses</w:t>
      </w:r>
      <w:r w:rsidRPr="00E6752C">
        <w:rPr>
          <w:rFonts w:ascii="Arial" w:hAnsi="Arial" w:cs="Arial"/>
          <w:b/>
          <w:sz w:val="24"/>
          <w:szCs w:val="24"/>
        </w:rPr>
        <w:t xml:space="preserve"> following attendance at training sessions</w:t>
      </w:r>
    </w:p>
    <w:p w14:paraId="4DA25D7D" w14:textId="67580D00" w:rsidR="009246E7" w:rsidRDefault="00AD1BB9" w:rsidP="00AD1BB9">
      <w:pPr>
        <w:tabs>
          <w:tab w:val="left" w:pos="7964"/>
        </w:tabs>
        <w:ind w:left="-851"/>
        <w:rPr>
          <w:rFonts w:ascii="Arial" w:hAnsi="Arial" w:cs="Arial"/>
          <w:b/>
          <w:sz w:val="24"/>
          <w:szCs w:val="24"/>
        </w:rPr>
      </w:pPr>
      <w:r>
        <w:rPr>
          <w:noProof/>
          <w:lang w:eastAsia="en-GB"/>
        </w:rPr>
        <w:drawing>
          <wp:inline distT="0" distB="0" distL="0" distR="0" wp14:anchorId="73AEBD29" wp14:editId="74832CBC">
            <wp:extent cx="6668086" cy="166313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4051" t="54122" r="1454" b="7056"/>
                    <a:stretch/>
                  </pic:blipFill>
                  <pic:spPr bwMode="auto">
                    <a:xfrm>
                      <a:off x="0" y="0"/>
                      <a:ext cx="6706863" cy="1672805"/>
                    </a:xfrm>
                    <a:prstGeom prst="rect">
                      <a:avLst/>
                    </a:prstGeom>
                    <a:ln>
                      <a:noFill/>
                    </a:ln>
                    <a:extLst>
                      <a:ext uri="{53640926-AAD7-44D8-BBD7-CCE9431645EC}">
                        <a14:shadowObscured xmlns:a14="http://schemas.microsoft.com/office/drawing/2010/main"/>
                      </a:ext>
                    </a:extLst>
                  </pic:spPr>
                </pic:pic>
              </a:graphicData>
            </a:graphic>
          </wp:inline>
        </w:drawing>
      </w:r>
    </w:p>
    <w:p w14:paraId="37F797A3" w14:textId="30810B80" w:rsidR="00AD1BB9" w:rsidRDefault="00AD1BB9" w:rsidP="00AD1BB9">
      <w:pPr>
        <w:tabs>
          <w:tab w:val="left" w:pos="7964"/>
        </w:tabs>
        <w:ind w:left="-851"/>
        <w:rPr>
          <w:rFonts w:ascii="Arial" w:hAnsi="Arial" w:cs="Arial"/>
          <w:b/>
          <w:sz w:val="24"/>
          <w:szCs w:val="24"/>
        </w:rPr>
      </w:pPr>
    </w:p>
    <w:p w14:paraId="61A30BAF" w14:textId="7E7EBD18" w:rsidR="00AD1BB9" w:rsidRPr="00E6752C" w:rsidRDefault="00AD1BB9" w:rsidP="00AD1BB9">
      <w:pPr>
        <w:tabs>
          <w:tab w:val="left" w:pos="7964"/>
        </w:tabs>
        <w:ind w:left="-851"/>
        <w:rPr>
          <w:rFonts w:ascii="Arial" w:hAnsi="Arial" w:cs="Arial"/>
          <w:b/>
          <w:sz w:val="24"/>
          <w:szCs w:val="24"/>
        </w:rPr>
      </w:pPr>
      <w:r>
        <w:rPr>
          <w:noProof/>
          <w:lang w:eastAsia="en-GB"/>
        </w:rPr>
        <w:drawing>
          <wp:inline distT="0" distB="0" distL="0" distR="0" wp14:anchorId="5F294FC9" wp14:editId="467AA297">
            <wp:extent cx="6689188" cy="235058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4051" t="51290" r="28576" b="6619"/>
                    <a:stretch/>
                  </pic:blipFill>
                  <pic:spPr bwMode="auto">
                    <a:xfrm>
                      <a:off x="0" y="0"/>
                      <a:ext cx="6719552" cy="2361255"/>
                    </a:xfrm>
                    <a:prstGeom prst="rect">
                      <a:avLst/>
                    </a:prstGeom>
                    <a:ln>
                      <a:noFill/>
                    </a:ln>
                    <a:extLst>
                      <a:ext uri="{53640926-AAD7-44D8-BBD7-CCE9431645EC}">
                        <a14:shadowObscured xmlns:a14="http://schemas.microsoft.com/office/drawing/2010/main"/>
                      </a:ext>
                    </a:extLst>
                  </pic:spPr>
                </pic:pic>
              </a:graphicData>
            </a:graphic>
          </wp:inline>
        </w:drawing>
      </w:r>
    </w:p>
    <w:sectPr w:rsidR="00AD1BB9" w:rsidRPr="00E6752C" w:rsidSect="006648B3">
      <w:pgSz w:w="11906" w:h="16838"/>
      <w:pgMar w:top="1134"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A1A77" w14:textId="77777777" w:rsidR="005B2E9B" w:rsidRDefault="005B2E9B" w:rsidP="0028598C">
      <w:pPr>
        <w:spacing w:after="0" w:line="240" w:lineRule="auto"/>
      </w:pPr>
      <w:r>
        <w:separator/>
      </w:r>
    </w:p>
  </w:endnote>
  <w:endnote w:type="continuationSeparator" w:id="0">
    <w:p w14:paraId="0571D88E" w14:textId="77777777" w:rsidR="005B2E9B" w:rsidRDefault="005B2E9B" w:rsidP="00285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Bold">
    <w:panose1 w:val="020B0702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BDD21" w14:textId="77777777" w:rsidR="005B2E9B" w:rsidRDefault="005B2E9B" w:rsidP="0028598C">
      <w:pPr>
        <w:spacing w:after="0" w:line="240" w:lineRule="auto"/>
      </w:pPr>
      <w:r>
        <w:separator/>
      </w:r>
    </w:p>
  </w:footnote>
  <w:footnote w:type="continuationSeparator" w:id="0">
    <w:p w14:paraId="0B33E1FD" w14:textId="77777777" w:rsidR="005B2E9B" w:rsidRDefault="005B2E9B" w:rsidP="00285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FB44064"/>
    <w:multiLevelType w:val="hybridMultilevel"/>
    <w:tmpl w:val="26A917D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D0196F"/>
    <w:multiLevelType w:val="hybridMultilevel"/>
    <w:tmpl w:val="396C5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652C0"/>
    <w:multiLevelType w:val="hybridMultilevel"/>
    <w:tmpl w:val="A3A222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83860"/>
    <w:multiLevelType w:val="hybridMultilevel"/>
    <w:tmpl w:val="396C5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8F00FA"/>
    <w:multiLevelType w:val="multilevel"/>
    <w:tmpl w:val="5C64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E648BD"/>
    <w:multiLevelType w:val="hybridMultilevel"/>
    <w:tmpl w:val="5B6C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0375E8"/>
    <w:multiLevelType w:val="hybridMultilevel"/>
    <w:tmpl w:val="0986A6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813A5"/>
    <w:multiLevelType w:val="hybridMultilevel"/>
    <w:tmpl w:val="0936A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B12CC4"/>
    <w:multiLevelType w:val="hybridMultilevel"/>
    <w:tmpl w:val="235E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5C1D12"/>
    <w:multiLevelType w:val="multilevel"/>
    <w:tmpl w:val="FAFA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976DE0"/>
    <w:multiLevelType w:val="hybridMultilevel"/>
    <w:tmpl w:val="0936A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CC7BF0"/>
    <w:multiLevelType w:val="multilevel"/>
    <w:tmpl w:val="0626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5703B3"/>
    <w:multiLevelType w:val="hybridMultilevel"/>
    <w:tmpl w:val="2024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1C62A3"/>
    <w:multiLevelType w:val="hybridMultilevel"/>
    <w:tmpl w:val="D076ECB6"/>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A265594"/>
    <w:multiLevelType w:val="hybridMultilevel"/>
    <w:tmpl w:val="B0AC4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622840"/>
    <w:multiLevelType w:val="hybridMultilevel"/>
    <w:tmpl w:val="838AA2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3C73E79"/>
    <w:multiLevelType w:val="multilevel"/>
    <w:tmpl w:val="F2EC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3F4781"/>
    <w:multiLevelType w:val="hybridMultilevel"/>
    <w:tmpl w:val="AF1EB7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8370A14"/>
    <w:multiLevelType w:val="hybridMultilevel"/>
    <w:tmpl w:val="A9500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8599E"/>
    <w:multiLevelType w:val="hybridMultilevel"/>
    <w:tmpl w:val="8B189F3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1" w15:restartNumberingAfterBreak="0">
    <w:nsid w:val="662727D4"/>
    <w:multiLevelType w:val="hybridMultilevel"/>
    <w:tmpl w:val="413E465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2" w15:restartNumberingAfterBreak="0">
    <w:nsid w:val="765A1BD1"/>
    <w:multiLevelType w:val="hybridMultilevel"/>
    <w:tmpl w:val="D8D8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12502C"/>
    <w:multiLevelType w:val="hybridMultilevel"/>
    <w:tmpl w:val="C406C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870D94"/>
    <w:multiLevelType w:val="hybridMultilevel"/>
    <w:tmpl w:val="1AEC34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A27EE4"/>
    <w:multiLevelType w:val="hybridMultilevel"/>
    <w:tmpl w:val="1486A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174B71"/>
    <w:multiLevelType w:val="hybridMultilevel"/>
    <w:tmpl w:val="CBBA1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9"/>
  </w:num>
  <w:num w:numId="3">
    <w:abstractNumId w:val="3"/>
  </w:num>
  <w:num w:numId="4">
    <w:abstractNumId w:val="17"/>
  </w:num>
  <w:num w:numId="5">
    <w:abstractNumId w:val="16"/>
  </w:num>
  <w:num w:numId="6">
    <w:abstractNumId w:val="14"/>
  </w:num>
  <w:num w:numId="7">
    <w:abstractNumId w:val="4"/>
  </w:num>
  <w:num w:numId="8">
    <w:abstractNumId w:val="26"/>
  </w:num>
  <w:num w:numId="9">
    <w:abstractNumId w:val="1"/>
  </w:num>
  <w:num w:numId="10">
    <w:abstractNumId w:val="25"/>
  </w:num>
  <w:num w:numId="11">
    <w:abstractNumId w:val="6"/>
  </w:num>
  <w:num w:numId="12">
    <w:abstractNumId w:val="2"/>
  </w:num>
  <w:num w:numId="13">
    <w:abstractNumId w:val="15"/>
  </w:num>
  <w:num w:numId="14">
    <w:abstractNumId w:val="18"/>
  </w:num>
  <w:num w:numId="15">
    <w:abstractNumId w:val="22"/>
  </w:num>
  <w:num w:numId="16">
    <w:abstractNumId w:val="11"/>
  </w:num>
  <w:num w:numId="17">
    <w:abstractNumId w:val="5"/>
  </w:num>
  <w:num w:numId="18">
    <w:abstractNumId w:val="0"/>
  </w:num>
  <w:num w:numId="19">
    <w:abstractNumId w:val="8"/>
  </w:num>
  <w:num w:numId="20">
    <w:abstractNumId w:val="20"/>
  </w:num>
  <w:num w:numId="21">
    <w:abstractNumId w:val="10"/>
  </w:num>
  <w:num w:numId="22">
    <w:abstractNumId w:val="19"/>
  </w:num>
  <w:num w:numId="23">
    <w:abstractNumId w:val="7"/>
  </w:num>
  <w:num w:numId="24">
    <w:abstractNumId w:val="13"/>
  </w:num>
  <w:num w:numId="25">
    <w:abstractNumId w:val="23"/>
  </w:num>
  <w:num w:numId="26">
    <w:abstractNumId w:val="21"/>
  </w:num>
  <w:num w:numId="27">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2EA"/>
    <w:rsid w:val="00006052"/>
    <w:rsid w:val="000114F1"/>
    <w:rsid w:val="0001663B"/>
    <w:rsid w:val="00027F76"/>
    <w:rsid w:val="00035EEA"/>
    <w:rsid w:val="00041FAB"/>
    <w:rsid w:val="000426B2"/>
    <w:rsid w:val="0004622E"/>
    <w:rsid w:val="00047F1C"/>
    <w:rsid w:val="000637F1"/>
    <w:rsid w:val="00066B67"/>
    <w:rsid w:val="00073211"/>
    <w:rsid w:val="000738A8"/>
    <w:rsid w:val="00073E73"/>
    <w:rsid w:val="0008481B"/>
    <w:rsid w:val="00090D7E"/>
    <w:rsid w:val="00095534"/>
    <w:rsid w:val="00097DAA"/>
    <w:rsid w:val="000A24FE"/>
    <w:rsid w:val="000A3219"/>
    <w:rsid w:val="000A42B4"/>
    <w:rsid w:val="000A4E6F"/>
    <w:rsid w:val="000A595E"/>
    <w:rsid w:val="000B293D"/>
    <w:rsid w:val="000C3165"/>
    <w:rsid w:val="000C3501"/>
    <w:rsid w:val="000C630D"/>
    <w:rsid w:val="000D381C"/>
    <w:rsid w:val="000D5BA2"/>
    <w:rsid w:val="000D6F97"/>
    <w:rsid w:val="000F31A8"/>
    <w:rsid w:val="000F3679"/>
    <w:rsid w:val="000F44DE"/>
    <w:rsid w:val="000F611D"/>
    <w:rsid w:val="001070B9"/>
    <w:rsid w:val="00112ABD"/>
    <w:rsid w:val="00112BEE"/>
    <w:rsid w:val="001131C0"/>
    <w:rsid w:val="0011583A"/>
    <w:rsid w:val="001223B9"/>
    <w:rsid w:val="00124C4D"/>
    <w:rsid w:val="001265B2"/>
    <w:rsid w:val="00127DAE"/>
    <w:rsid w:val="00130ECA"/>
    <w:rsid w:val="00131294"/>
    <w:rsid w:val="0013306C"/>
    <w:rsid w:val="00133394"/>
    <w:rsid w:val="0014183E"/>
    <w:rsid w:val="00144736"/>
    <w:rsid w:val="001459B3"/>
    <w:rsid w:val="00145B3A"/>
    <w:rsid w:val="00146C10"/>
    <w:rsid w:val="00150170"/>
    <w:rsid w:val="001510D3"/>
    <w:rsid w:val="0015169E"/>
    <w:rsid w:val="00152658"/>
    <w:rsid w:val="00155AC1"/>
    <w:rsid w:val="001630FC"/>
    <w:rsid w:val="00163C92"/>
    <w:rsid w:val="00165486"/>
    <w:rsid w:val="001654AC"/>
    <w:rsid w:val="001666ED"/>
    <w:rsid w:val="00173DAB"/>
    <w:rsid w:val="00176896"/>
    <w:rsid w:val="001816A0"/>
    <w:rsid w:val="001868F3"/>
    <w:rsid w:val="001944EE"/>
    <w:rsid w:val="001A00D0"/>
    <w:rsid w:val="001A4CEC"/>
    <w:rsid w:val="001B7CCD"/>
    <w:rsid w:val="001C2B2B"/>
    <w:rsid w:val="001D522E"/>
    <w:rsid w:val="001D63E2"/>
    <w:rsid w:val="001F48B1"/>
    <w:rsid w:val="001F5B52"/>
    <w:rsid w:val="001F6125"/>
    <w:rsid w:val="0021074A"/>
    <w:rsid w:val="0021379B"/>
    <w:rsid w:val="00214454"/>
    <w:rsid w:val="00221E05"/>
    <w:rsid w:val="00222651"/>
    <w:rsid w:val="0022462C"/>
    <w:rsid w:val="002322AA"/>
    <w:rsid w:val="00233033"/>
    <w:rsid w:val="00235953"/>
    <w:rsid w:val="00241683"/>
    <w:rsid w:val="00242792"/>
    <w:rsid w:val="0025416F"/>
    <w:rsid w:val="00273085"/>
    <w:rsid w:val="00273DEF"/>
    <w:rsid w:val="002803B0"/>
    <w:rsid w:val="002806F9"/>
    <w:rsid w:val="00284207"/>
    <w:rsid w:val="0028598C"/>
    <w:rsid w:val="00286EBC"/>
    <w:rsid w:val="002871E1"/>
    <w:rsid w:val="00291579"/>
    <w:rsid w:val="00296694"/>
    <w:rsid w:val="002A25DE"/>
    <w:rsid w:val="002A2C90"/>
    <w:rsid w:val="002A4070"/>
    <w:rsid w:val="002B16C7"/>
    <w:rsid w:val="002B2CF9"/>
    <w:rsid w:val="002B58D0"/>
    <w:rsid w:val="002B603B"/>
    <w:rsid w:val="002B7900"/>
    <w:rsid w:val="002C0565"/>
    <w:rsid w:val="002C13D8"/>
    <w:rsid w:val="002C1ECA"/>
    <w:rsid w:val="002C4F19"/>
    <w:rsid w:val="002D021C"/>
    <w:rsid w:val="002D5CB7"/>
    <w:rsid w:val="002D72DE"/>
    <w:rsid w:val="002E1F82"/>
    <w:rsid w:val="002E2338"/>
    <w:rsid w:val="002F16F5"/>
    <w:rsid w:val="002F1D62"/>
    <w:rsid w:val="002F2F29"/>
    <w:rsid w:val="002F3247"/>
    <w:rsid w:val="002F5DE5"/>
    <w:rsid w:val="002F6ADF"/>
    <w:rsid w:val="0030494E"/>
    <w:rsid w:val="00306419"/>
    <w:rsid w:val="00313910"/>
    <w:rsid w:val="00314293"/>
    <w:rsid w:val="00314398"/>
    <w:rsid w:val="00321BC9"/>
    <w:rsid w:val="00322858"/>
    <w:rsid w:val="00322F09"/>
    <w:rsid w:val="0032612B"/>
    <w:rsid w:val="00326D88"/>
    <w:rsid w:val="00332B22"/>
    <w:rsid w:val="00333FFA"/>
    <w:rsid w:val="0034655F"/>
    <w:rsid w:val="0035788A"/>
    <w:rsid w:val="0036147A"/>
    <w:rsid w:val="00371A76"/>
    <w:rsid w:val="00371D01"/>
    <w:rsid w:val="00373AC9"/>
    <w:rsid w:val="00374B41"/>
    <w:rsid w:val="00377061"/>
    <w:rsid w:val="0038193B"/>
    <w:rsid w:val="00382F2E"/>
    <w:rsid w:val="00387E82"/>
    <w:rsid w:val="0039096F"/>
    <w:rsid w:val="00391572"/>
    <w:rsid w:val="00391E33"/>
    <w:rsid w:val="003B1414"/>
    <w:rsid w:val="003B2709"/>
    <w:rsid w:val="003B5982"/>
    <w:rsid w:val="003C1906"/>
    <w:rsid w:val="003C2B0B"/>
    <w:rsid w:val="003C5DDE"/>
    <w:rsid w:val="003E37E7"/>
    <w:rsid w:val="003E7669"/>
    <w:rsid w:val="003E7FE2"/>
    <w:rsid w:val="003F3778"/>
    <w:rsid w:val="0040047D"/>
    <w:rsid w:val="004014AA"/>
    <w:rsid w:val="00404350"/>
    <w:rsid w:val="00406418"/>
    <w:rsid w:val="00406C51"/>
    <w:rsid w:val="00411B06"/>
    <w:rsid w:val="004125D1"/>
    <w:rsid w:val="0042028D"/>
    <w:rsid w:val="004220D4"/>
    <w:rsid w:val="00423B85"/>
    <w:rsid w:val="00430AA5"/>
    <w:rsid w:val="00432615"/>
    <w:rsid w:val="004374A2"/>
    <w:rsid w:val="00443FFE"/>
    <w:rsid w:val="00451240"/>
    <w:rsid w:val="00454D1D"/>
    <w:rsid w:val="00457715"/>
    <w:rsid w:val="00460491"/>
    <w:rsid w:val="004609FB"/>
    <w:rsid w:val="004616B1"/>
    <w:rsid w:val="0046252C"/>
    <w:rsid w:val="00462FFB"/>
    <w:rsid w:val="00471FE2"/>
    <w:rsid w:val="00481C68"/>
    <w:rsid w:val="00483CA6"/>
    <w:rsid w:val="0048558F"/>
    <w:rsid w:val="004928F6"/>
    <w:rsid w:val="00493D80"/>
    <w:rsid w:val="00493EC7"/>
    <w:rsid w:val="004A27D3"/>
    <w:rsid w:val="004B11FB"/>
    <w:rsid w:val="004B1401"/>
    <w:rsid w:val="004B6D81"/>
    <w:rsid w:val="004C0418"/>
    <w:rsid w:val="004C0449"/>
    <w:rsid w:val="004C1277"/>
    <w:rsid w:val="004C12BE"/>
    <w:rsid w:val="004C1FF0"/>
    <w:rsid w:val="004C2570"/>
    <w:rsid w:val="004C3F25"/>
    <w:rsid w:val="004C4EFB"/>
    <w:rsid w:val="004D096E"/>
    <w:rsid w:val="004D0A71"/>
    <w:rsid w:val="004D595D"/>
    <w:rsid w:val="004D5E1F"/>
    <w:rsid w:val="004E5DF8"/>
    <w:rsid w:val="004E7FF6"/>
    <w:rsid w:val="004F2424"/>
    <w:rsid w:val="004F4234"/>
    <w:rsid w:val="005020AD"/>
    <w:rsid w:val="00503074"/>
    <w:rsid w:val="00504082"/>
    <w:rsid w:val="00504459"/>
    <w:rsid w:val="00507FA6"/>
    <w:rsid w:val="005100A6"/>
    <w:rsid w:val="005121AC"/>
    <w:rsid w:val="00517523"/>
    <w:rsid w:val="005210F0"/>
    <w:rsid w:val="00521C8B"/>
    <w:rsid w:val="005305A5"/>
    <w:rsid w:val="00532173"/>
    <w:rsid w:val="005343DB"/>
    <w:rsid w:val="005352C7"/>
    <w:rsid w:val="00536434"/>
    <w:rsid w:val="00537C9B"/>
    <w:rsid w:val="00540CD0"/>
    <w:rsid w:val="005424A5"/>
    <w:rsid w:val="00543A95"/>
    <w:rsid w:val="00544FB8"/>
    <w:rsid w:val="00560ACC"/>
    <w:rsid w:val="0056441C"/>
    <w:rsid w:val="005705E0"/>
    <w:rsid w:val="005745E7"/>
    <w:rsid w:val="00577A68"/>
    <w:rsid w:val="0058060D"/>
    <w:rsid w:val="00580D3F"/>
    <w:rsid w:val="00595857"/>
    <w:rsid w:val="0059602A"/>
    <w:rsid w:val="00597099"/>
    <w:rsid w:val="005B1CE0"/>
    <w:rsid w:val="005B2716"/>
    <w:rsid w:val="005B2E9B"/>
    <w:rsid w:val="005B7F1B"/>
    <w:rsid w:val="005C3DB0"/>
    <w:rsid w:val="005C7BEF"/>
    <w:rsid w:val="005D046C"/>
    <w:rsid w:val="005D1117"/>
    <w:rsid w:val="005D2A27"/>
    <w:rsid w:val="005D6C97"/>
    <w:rsid w:val="005E003C"/>
    <w:rsid w:val="005E6EDB"/>
    <w:rsid w:val="006029D4"/>
    <w:rsid w:val="00602C60"/>
    <w:rsid w:val="0060480B"/>
    <w:rsid w:val="00607F7B"/>
    <w:rsid w:val="006106EE"/>
    <w:rsid w:val="00611AE0"/>
    <w:rsid w:val="00613E6F"/>
    <w:rsid w:val="00616808"/>
    <w:rsid w:val="00616E7B"/>
    <w:rsid w:val="00625D0C"/>
    <w:rsid w:val="006329C9"/>
    <w:rsid w:val="006338F1"/>
    <w:rsid w:val="00636A5D"/>
    <w:rsid w:val="006401A3"/>
    <w:rsid w:val="00640EF5"/>
    <w:rsid w:val="00644C5F"/>
    <w:rsid w:val="00645B8F"/>
    <w:rsid w:val="00650A69"/>
    <w:rsid w:val="006621DA"/>
    <w:rsid w:val="00662D96"/>
    <w:rsid w:val="00663298"/>
    <w:rsid w:val="00663F54"/>
    <w:rsid w:val="006648B3"/>
    <w:rsid w:val="00665E99"/>
    <w:rsid w:val="006702B0"/>
    <w:rsid w:val="006769AD"/>
    <w:rsid w:val="0068251E"/>
    <w:rsid w:val="006868C0"/>
    <w:rsid w:val="00687DB0"/>
    <w:rsid w:val="0069067B"/>
    <w:rsid w:val="00690CEF"/>
    <w:rsid w:val="00692AB8"/>
    <w:rsid w:val="00697451"/>
    <w:rsid w:val="006A0E0E"/>
    <w:rsid w:val="006A1435"/>
    <w:rsid w:val="006A1DD3"/>
    <w:rsid w:val="006A3701"/>
    <w:rsid w:val="006A5B47"/>
    <w:rsid w:val="006B1697"/>
    <w:rsid w:val="006B4970"/>
    <w:rsid w:val="006B77EB"/>
    <w:rsid w:val="006C0FB8"/>
    <w:rsid w:val="006C19DE"/>
    <w:rsid w:val="006C2393"/>
    <w:rsid w:val="006C385D"/>
    <w:rsid w:val="006D02F7"/>
    <w:rsid w:val="006D09FF"/>
    <w:rsid w:val="006E1A55"/>
    <w:rsid w:val="006E4AA9"/>
    <w:rsid w:val="006E77CF"/>
    <w:rsid w:val="006F02B4"/>
    <w:rsid w:val="00705EFF"/>
    <w:rsid w:val="00707D35"/>
    <w:rsid w:val="0071157D"/>
    <w:rsid w:val="007135FA"/>
    <w:rsid w:val="00715354"/>
    <w:rsid w:val="00715C5E"/>
    <w:rsid w:val="007209C4"/>
    <w:rsid w:val="00722EB1"/>
    <w:rsid w:val="007232B8"/>
    <w:rsid w:val="007242A0"/>
    <w:rsid w:val="007250B2"/>
    <w:rsid w:val="0073095D"/>
    <w:rsid w:val="0074374C"/>
    <w:rsid w:val="007554A5"/>
    <w:rsid w:val="00755555"/>
    <w:rsid w:val="00757414"/>
    <w:rsid w:val="00774E7A"/>
    <w:rsid w:val="007779F7"/>
    <w:rsid w:val="00785530"/>
    <w:rsid w:val="00793A02"/>
    <w:rsid w:val="00794C53"/>
    <w:rsid w:val="007A1199"/>
    <w:rsid w:val="007A2D0F"/>
    <w:rsid w:val="007B163D"/>
    <w:rsid w:val="007B1690"/>
    <w:rsid w:val="007B4E30"/>
    <w:rsid w:val="007B7A90"/>
    <w:rsid w:val="007C251F"/>
    <w:rsid w:val="007C5EC2"/>
    <w:rsid w:val="007D14C6"/>
    <w:rsid w:val="007D66D5"/>
    <w:rsid w:val="007D6BD7"/>
    <w:rsid w:val="007D7C45"/>
    <w:rsid w:val="007F5DD3"/>
    <w:rsid w:val="007F6D94"/>
    <w:rsid w:val="00803EC7"/>
    <w:rsid w:val="008057F9"/>
    <w:rsid w:val="008073C3"/>
    <w:rsid w:val="00807C15"/>
    <w:rsid w:val="008115A0"/>
    <w:rsid w:val="00812166"/>
    <w:rsid w:val="00820363"/>
    <w:rsid w:val="0082166F"/>
    <w:rsid w:val="00821CF1"/>
    <w:rsid w:val="008302FD"/>
    <w:rsid w:val="00852541"/>
    <w:rsid w:val="00862943"/>
    <w:rsid w:val="00864E01"/>
    <w:rsid w:val="00870EC5"/>
    <w:rsid w:val="0087338E"/>
    <w:rsid w:val="00874149"/>
    <w:rsid w:val="00877410"/>
    <w:rsid w:val="00877E25"/>
    <w:rsid w:val="00883C1C"/>
    <w:rsid w:val="008864E2"/>
    <w:rsid w:val="008A2652"/>
    <w:rsid w:val="008A6A02"/>
    <w:rsid w:val="008C0815"/>
    <w:rsid w:val="008C41F7"/>
    <w:rsid w:val="008C428D"/>
    <w:rsid w:val="008E6AFE"/>
    <w:rsid w:val="008E7320"/>
    <w:rsid w:val="008F0FA8"/>
    <w:rsid w:val="0090059F"/>
    <w:rsid w:val="00900C66"/>
    <w:rsid w:val="00904A9B"/>
    <w:rsid w:val="009055A8"/>
    <w:rsid w:val="00911F14"/>
    <w:rsid w:val="009246E7"/>
    <w:rsid w:val="00932A9B"/>
    <w:rsid w:val="00934203"/>
    <w:rsid w:val="00934716"/>
    <w:rsid w:val="00934D09"/>
    <w:rsid w:val="00937007"/>
    <w:rsid w:val="00942238"/>
    <w:rsid w:val="00954187"/>
    <w:rsid w:val="00954972"/>
    <w:rsid w:val="00954AFD"/>
    <w:rsid w:val="00954B2D"/>
    <w:rsid w:val="009573F7"/>
    <w:rsid w:val="00957C38"/>
    <w:rsid w:val="00960A64"/>
    <w:rsid w:val="00960D0E"/>
    <w:rsid w:val="00964B70"/>
    <w:rsid w:val="00965B77"/>
    <w:rsid w:val="009705EA"/>
    <w:rsid w:val="009742ED"/>
    <w:rsid w:val="009769BC"/>
    <w:rsid w:val="009812C5"/>
    <w:rsid w:val="00986049"/>
    <w:rsid w:val="00987F4E"/>
    <w:rsid w:val="00990552"/>
    <w:rsid w:val="00996957"/>
    <w:rsid w:val="009A40DB"/>
    <w:rsid w:val="009A7F83"/>
    <w:rsid w:val="009B2ED2"/>
    <w:rsid w:val="009B40D6"/>
    <w:rsid w:val="009B5562"/>
    <w:rsid w:val="009B5B6E"/>
    <w:rsid w:val="009C5A7E"/>
    <w:rsid w:val="009D0FD7"/>
    <w:rsid w:val="009D298D"/>
    <w:rsid w:val="009D5F22"/>
    <w:rsid w:val="009E4115"/>
    <w:rsid w:val="009E64E1"/>
    <w:rsid w:val="009E68B1"/>
    <w:rsid w:val="009F2407"/>
    <w:rsid w:val="009F3E0D"/>
    <w:rsid w:val="00A00FD7"/>
    <w:rsid w:val="00A07895"/>
    <w:rsid w:val="00A141A1"/>
    <w:rsid w:val="00A142D2"/>
    <w:rsid w:val="00A20CD4"/>
    <w:rsid w:val="00A21F2C"/>
    <w:rsid w:val="00A26947"/>
    <w:rsid w:val="00A34750"/>
    <w:rsid w:val="00A40603"/>
    <w:rsid w:val="00A406EA"/>
    <w:rsid w:val="00A50550"/>
    <w:rsid w:val="00A52D6A"/>
    <w:rsid w:val="00A60BB4"/>
    <w:rsid w:val="00A6279B"/>
    <w:rsid w:val="00A65AE9"/>
    <w:rsid w:val="00A65BBB"/>
    <w:rsid w:val="00A71FCE"/>
    <w:rsid w:val="00A735B8"/>
    <w:rsid w:val="00A756E8"/>
    <w:rsid w:val="00A8000E"/>
    <w:rsid w:val="00A824F2"/>
    <w:rsid w:val="00A9104F"/>
    <w:rsid w:val="00A910A4"/>
    <w:rsid w:val="00A929D3"/>
    <w:rsid w:val="00A93D6E"/>
    <w:rsid w:val="00A971AC"/>
    <w:rsid w:val="00AA3672"/>
    <w:rsid w:val="00AA38E7"/>
    <w:rsid w:val="00AA57F7"/>
    <w:rsid w:val="00AB0004"/>
    <w:rsid w:val="00AB208A"/>
    <w:rsid w:val="00AB3627"/>
    <w:rsid w:val="00AB5BEF"/>
    <w:rsid w:val="00AB6969"/>
    <w:rsid w:val="00AB761D"/>
    <w:rsid w:val="00AC1FF7"/>
    <w:rsid w:val="00AD0D2F"/>
    <w:rsid w:val="00AD1BB9"/>
    <w:rsid w:val="00AD3507"/>
    <w:rsid w:val="00AD61A6"/>
    <w:rsid w:val="00AD6F49"/>
    <w:rsid w:val="00AD7323"/>
    <w:rsid w:val="00AD7E2A"/>
    <w:rsid w:val="00AE4313"/>
    <w:rsid w:val="00AE5B8B"/>
    <w:rsid w:val="00AF2C21"/>
    <w:rsid w:val="00AF45C6"/>
    <w:rsid w:val="00AF6E98"/>
    <w:rsid w:val="00B01FEE"/>
    <w:rsid w:val="00B10982"/>
    <w:rsid w:val="00B22806"/>
    <w:rsid w:val="00B239E1"/>
    <w:rsid w:val="00B25AED"/>
    <w:rsid w:val="00B37312"/>
    <w:rsid w:val="00B41BCB"/>
    <w:rsid w:val="00B56F9A"/>
    <w:rsid w:val="00B614F2"/>
    <w:rsid w:val="00B77225"/>
    <w:rsid w:val="00B801C9"/>
    <w:rsid w:val="00B802EA"/>
    <w:rsid w:val="00B8539D"/>
    <w:rsid w:val="00B8657A"/>
    <w:rsid w:val="00B92983"/>
    <w:rsid w:val="00B95068"/>
    <w:rsid w:val="00B950C1"/>
    <w:rsid w:val="00BA0F41"/>
    <w:rsid w:val="00BA2A21"/>
    <w:rsid w:val="00BA3BD9"/>
    <w:rsid w:val="00BA5B38"/>
    <w:rsid w:val="00BC5B65"/>
    <w:rsid w:val="00BC60F1"/>
    <w:rsid w:val="00BD1D51"/>
    <w:rsid w:val="00BD28DB"/>
    <w:rsid w:val="00BE006B"/>
    <w:rsid w:val="00BE297A"/>
    <w:rsid w:val="00BF01C3"/>
    <w:rsid w:val="00BF2C64"/>
    <w:rsid w:val="00C004CB"/>
    <w:rsid w:val="00C00DBD"/>
    <w:rsid w:val="00C03CBD"/>
    <w:rsid w:val="00C04DA6"/>
    <w:rsid w:val="00C21B9F"/>
    <w:rsid w:val="00C21F60"/>
    <w:rsid w:val="00C23A05"/>
    <w:rsid w:val="00C26547"/>
    <w:rsid w:val="00C30329"/>
    <w:rsid w:val="00C30CA5"/>
    <w:rsid w:val="00C36423"/>
    <w:rsid w:val="00C41405"/>
    <w:rsid w:val="00C4633E"/>
    <w:rsid w:val="00C51EC7"/>
    <w:rsid w:val="00C51F4B"/>
    <w:rsid w:val="00C5263C"/>
    <w:rsid w:val="00C57C0F"/>
    <w:rsid w:val="00C74047"/>
    <w:rsid w:val="00C76C42"/>
    <w:rsid w:val="00C778D9"/>
    <w:rsid w:val="00C9283F"/>
    <w:rsid w:val="00C936A4"/>
    <w:rsid w:val="00C944BE"/>
    <w:rsid w:val="00CA2714"/>
    <w:rsid w:val="00CA2E5F"/>
    <w:rsid w:val="00CA44E5"/>
    <w:rsid w:val="00CA44FE"/>
    <w:rsid w:val="00CA68F9"/>
    <w:rsid w:val="00CA77F2"/>
    <w:rsid w:val="00CB009D"/>
    <w:rsid w:val="00CB2A88"/>
    <w:rsid w:val="00CB3F11"/>
    <w:rsid w:val="00CC1EEB"/>
    <w:rsid w:val="00CC2531"/>
    <w:rsid w:val="00CC5DDC"/>
    <w:rsid w:val="00CC72CD"/>
    <w:rsid w:val="00CD25FB"/>
    <w:rsid w:val="00CD4B32"/>
    <w:rsid w:val="00CD548D"/>
    <w:rsid w:val="00CE11D5"/>
    <w:rsid w:val="00CE6112"/>
    <w:rsid w:val="00CF0167"/>
    <w:rsid w:val="00CF492D"/>
    <w:rsid w:val="00CF4D4E"/>
    <w:rsid w:val="00CF757A"/>
    <w:rsid w:val="00CF7E56"/>
    <w:rsid w:val="00D11DE4"/>
    <w:rsid w:val="00D15CF2"/>
    <w:rsid w:val="00D175FE"/>
    <w:rsid w:val="00D17B10"/>
    <w:rsid w:val="00D2394C"/>
    <w:rsid w:val="00D24AA7"/>
    <w:rsid w:val="00D27F4A"/>
    <w:rsid w:val="00D3183B"/>
    <w:rsid w:val="00D42DF2"/>
    <w:rsid w:val="00D50DAA"/>
    <w:rsid w:val="00D54C15"/>
    <w:rsid w:val="00D55D7E"/>
    <w:rsid w:val="00D55F6B"/>
    <w:rsid w:val="00D56305"/>
    <w:rsid w:val="00D56C4E"/>
    <w:rsid w:val="00D611D7"/>
    <w:rsid w:val="00D635E0"/>
    <w:rsid w:val="00D67491"/>
    <w:rsid w:val="00D71167"/>
    <w:rsid w:val="00D72643"/>
    <w:rsid w:val="00D868F9"/>
    <w:rsid w:val="00D92FE3"/>
    <w:rsid w:val="00D950C9"/>
    <w:rsid w:val="00D9693E"/>
    <w:rsid w:val="00D96ECC"/>
    <w:rsid w:val="00D96F9D"/>
    <w:rsid w:val="00DA2043"/>
    <w:rsid w:val="00DA5AA4"/>
    <w:rsid w:val="00DA676B"/>
    <w:rsid w:val="00DB0946"/>
    <w:rsid w:val="00DB1E9F"/>
    <w:rsid w:val="00DB21D6"/>
    <w:rsid w:val="00DB7E4C"/>
    <w:rsid w:val="00DC053D"/>
    <w:rsid w:val="00DC5D68"/>
    <w:rsid w:val="00DD0D8A"/>
    <w:rsid w:val="00DD10F4"/>
    <w:rsid w:val="00DD38CE"/>
    <w:rsid w:val="00DD7219"/>
    <w:rsid w:val="00DE18B0"/>
    <w:rsid w:val="00DE6D0D"/>
    <w:rsid w:val="00DE75DD"/>
    <w:rsid w:val="00DF1506"/>
    <w:rsid w:val="00DF4134"/>
    <w:rsid w:val="00DF439D"/>
    <w:rsid w:val="00E05C7B"/>
    <w:rsid w:val="00E06A1A"/>
    <w:rsid w:val="00E07C5C"/>
    <w:rsid w:val="00E10B20"/>
    <w:rsid w:val="00E117DB"/>
    <w:rsid w:val="00E17A7A"/>
    <w:rsid w:val="00E2679D"/>
    <w:rsid w:val="00E31082"/>
    <w:rsid w:val="00E3543D"/>
    <w:rsid w:val="00E3718B"/>
    <w:rsid w:val="00E40D22"/>
    <w:rsid w:val="00E432BF"/>
    <w:rsid w:val="00E44C6C"/>
    <w:rsid w:val="00E506A4"/>
    <w:rsid w:val="00E563C5"/>
    <w:rsid w:val="00E6752C"/>
    <w:rsid w:val="00E71B52"/>
    <w:rsid w:val="00E71BBE"/>
    <w:rsid w:val="00E7213E"/>
    <w:rsid w:val="00E747B9"/>
    <w:rsid w:val="00E74D32"/>
    <w:rsid w:val="00E74FC0"/>
    <w:rsid w:val="00E77DDD"/>
    <w:rsid w:val="00E95D5E"/>
    <w:rsid w:val="00E97440"/>
    <w:rsid w:val="00EA308D"/>
    <w:rsid w:val="00EB1B1F"/>
    <w:rsid w:val="00EB2163"/>
    <w:rsid w:val="00EC21BC"/>
    <w:rsid w:val="00EC47AB"/>
    <w:rsid w:val="00EC4EA2"/>
    <w:rsid w:val="00ED021A"/>
    <w:rsid w:val="00ED07E6"/>
    <w:rsid w:val="00ED0FBA"/>
    <w:rsid w:val="00ED1F82"/>
    <w:rsid w:val="00ED6D61"/>
    <w:rsid w:val="00EE22E3"/>
    <w:rsid w:val="00EE3753"/>
    <w:rsid w:val="00EF1654"/>
    <w:rsid w:val="00EF326B"/>
    <w:rsid w:val="00EF44FE"/>
    <w:rsid w:val="00EF4C89"/>
    <w:rsid w:val="00EF6E94"/>
    <w:rsid w:val="00F06834"/>
    <w:rsid w:val="00F14F84"/>
    <w:rsid w:val="00F22DFD"/>
    <w:rsid w:val="00F25309"/>
    <w:rsid w:val="00F25AAA"/>
    <w:rsid w:val="00F26395"/>
    <w:rsid w:val="00F37D2E"/>
    <w:rsid w:val="00F51127"/>
    <w:rsid w:val="00F51762"/>
    <w:rsid w:val="00F54333"/>
    <w:rsid w:val="00F559B7"/>
    <w:rsid w:val="00F61E90"/>
    <w:rsid w:val="00F7399C"/>
    <w:rsid w:val="00F74698"/>
    <w:rsid w:val="00F7790E"/>
    <w:rsid w:val="00F77AD3"/>
    <w:rsid w:val="00F810A2"/>
    <w:rsid w:val="00F871E4"/>
    <w:rsid w:val="00F93355"/>
    <w:rsid w:val="00F974D1"/>
    <w:rsid w:val="00FA10CC"/>
    <w:rsid w:val="00FA1C65"/>
    <w:rsid w:val="00FA3405"/>
    <w:rsid w:val="00FA7117"/>
    <w:rsid w:val="00FB2367"/>
    <w:rsid w:val="00FC7067"/>
    <w:rsid w:val="00FC760F"/>
    <w:rsid w:val="00FD03A9"/>
    <w:rsid w:val="00FD53B8"/>
    <w:rsid w:val="00FD590E"/>
    <w:rsid w:val="00FD733B"/>
    <w:rsid w:val="00FE22D7"/>
    <w:rsid w:val="00FE29C9"/>
    <w:rsid w:val="00FE454E"/>
    <w:rsid w:val="00FE4D65"/>
    <w:rsid w:val="00FF1BBF"/>
    <w:rsid w:val="00FF3D27"/>
    <w:rsid w:val="00FF4172"/>
    <w:rsid w:val="00FF5090"/>
    <w:rsid w:val="00FF653F"/>
    <w:rsid w:val="00FF696E"/>
    <w:rsid w:val="00FF6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4361F"/>
  <w15:chartTrackingRefBased/>
  <w15:docId w15:val="{8B7607D1-7FCD-4796-A174-A42C46C0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68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2B603B"/>
    <w:pPr>
      <w:spacing w:before="100" w:beforeAutospacing="1" w:after="100" w:afterAutospacing="1" w:line="240" w:lineRule="auto"/>
      <w:outlineLvl w:val="1"/>
    </w:pPr>
    <w:rPr>
      <w:rFonts w:ascii="Century Gothic Bold" w:eastAsia="Times New Roman" w:hAnsi="Century Gothic Bold" w:cs="Times New Roman"/>
      <w:b/>
      <w:bCs/>
      <w:color w:val="00838D"/>
      <w:sz w:val="33"/>
      <w:szCs w:val="33"/>
      <w:lang w:eastAsia="en-GB"/>
    </w:rPr>
  </w:style>
  <w:style w:type="paragraph" w:styleId="Heading4">
    <w:name w:val="heading 4"/>
    <w:basedOn w:val="Normal"/>
    <w:next w:val="Normal"/>
    <w:link w:val="Heading4Char"/>
    <w:uiPriority w:val="9"/>
    <w:semiHidden/>
    <w:unhideWhenUsed/>
    <w:qFormat/>
    <w:rsid w:val="0090059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2EA"/>
    <w:pPr>
      <w:ind w:left="720"/>
      <w:contextualSpacing/>
    </w:pPr>
  </w:style>
  <w:style w:type="character" w:customStyle="1" w:styleId="e24kjd">
    <w:name w:val="e24kjd"/>
    <w:basedOn w:val="DefaultParagraphFont"/>
    <w:rsid w:val="00B802EA"/>
  </w:style>
  <w:style w:type="character" w:styleId="Hyperlink">
    <w:name w:val="Hyperlink"/>
    <w:basedOn w:val="DefaultParagraphFont"/>
    <w:uiPriority w:val="99"/>
    <w:unhideWhenUsed/>
    <w:rsid w:val="001070B9"/>
    <w:rPr>
      <w:color w:val="0563C1" w:themeColor="hyperlink"/>
      <w:u w:val="single"/>
    </w:rPr>
  </w:style>
  <w:style w:type="character" w:customStyle="1" w:styleId="UnresolvedMention1">
    <w:name w:val="Unresolved Mention1"/>
    <w:basedOn w:val="DefaultParagraphFont"/>
    <w:uiPriority w:val="99"/>
    <w:semiHidden/>
    <w:unhideWhenUsed/>
    <w:rsid w:val="001070B9"/>
    <w:rPr>
      <w:color w:val="605E5C"/>
      <w:shd w:val="clear" w:color="auto" w:fill="E1DFDD"/>
    </w:rPr>
  </w:style>
  <w:style w:type="paragraph" w:styleId="NormalWeb">
    <w:name w:val="Normal (Web)"/>
    <w:basedOn w:val="Normal"/>
    <w:uiPriority w:val="99"/>
    <w:unhideWhenUsed/>
    <w:rsid w:val="002F1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5AA4"/>
    <w:rPr>
      <w:i/>
      <w:iCs/>
    </w:rPr>
  </w:style>
  <w:style w:type="character" w:styleId="CommentReference">
    <w:name w:val="annotation reference"/>
    <w:basedOn w:val="DefaultParagraphFont"/>
    <w:uiPriority w:val="99"/>
    <w:semiHidden/>
    <w:unhideWhenUsed/>
    <w:rsid w:val="00B239E1"/>
    <w:rPr>
      <w:sz w:val="16"/>
      <w:szCs w:val="16"/>
    </w:rPr>
  </w:style>
  <w:style w:type="paragraph" w:styleId="CommentText">
    <w:name w:val="annotation text"/>
    <w:basedOn w:val="Normal"/>
    <w:link w:val="CommentTextChar"/>
    <w:uiPriority w:val="99"/>
    <w:semiHidden/>
    <w:unhideWhenUsed/>
    <w:rsid w:val="00B239E1"/>
    <w:pPr>
      <w:spacing w:line="240" w:lineRule="auto"/>
    </w:pPr>
    <w:rPr>
      <w:sz w:val="20"/>
      <w:szCs w:val="20"/>
    </w:rPr>
  </w:style>
  <w:style w:type="character" w:customStyle="1" w:styleId="CommentTextChar">
    <w:name w:val="Comment Text Char"/>
    <w:basedOn w:val="DefaultParagraphFont"/>
    <w:link w:val="CommentText"/>
    <w:uiPriority w:val="99"/>
    <w:semiHidden/>
    <w:rsid w:val="00B239E1"/>
    <w:rPr>
      <w:sz w:val="20"/>
      <w:szCs w:val="20"/>
    </w:rPr>
  </w:style>
  <w:style w:type="paragraph" w:styleId="CommentSubject">
    <w:name w:val="annotation subject"/>
    <w:basedOn w:val="CommentText"/>
    <w:next w:val="CommentText"/>
    <w:link w:val="CommentSubjectChar"/>
    <w:uiPriority w:val="99"/>
    <w:semiHidden/>
    <w:unhideWhenUsed/>
    <w:rsid w:val="00B239E1"/>
    <w:rPr>
      <w:b/>
      <w:bCs/>
    </w:rPr>
  </w:style>
  <w:style w:type="character" w:customStyle="1" w:styleId="CommentSubjectChar">
    <w:name w:val="Comment Subject Char"/>
    <w:basedOn w:val="CommentTextChar"/>
    <w:link w:val="CommentSubject"/>
    <w:uiPriority w:val="99"/>
    <w:semiHidden/>
    <w:rsid w:val="00B239E1"/>
    <w:rPr>
      <w:b/>
      <w:bCs/>
      <w:sz w:val="20"/>
      <w:szCs w:val="20"/>
    </w:rPr>
  </w:style>
  <w:style w:type="paragraph" w:styleId="BalloonText">
    <w:name w:val="Balloon Text"/>
    <w:basedOn w:val="Normal"/>
    <w:link w:val="BalloonTextChar"/>
    <w:uiPriority w:val="99"/>
    <w:semiHidden/>
    <w:unhideWhenUsed/>
    <w:rsid w:val="00B23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9E1"/>
    <w:rPr>
      <w:rFonts w:ascii="Segoe UI" w:hAnsi="Segoe UI" w:cs="Segoe UI"/>
      <w:sz w:val="18"/>
      <w:szCs w:val="18"/>
    </w:rPr>
  </w:style>
  <w:style w:type="character" w:customStyle="1" w:styleId="Heading1Char">
    <w:name w:val="Heading 1 Char"/>
    <w:basedOn w:val="DefaultParagraphFont"/>
    <w:link w:val="Heading1"/>
    <w:uiPriority w:val="9"/>
    <w:rsid w:val="006168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16808"/>
  </w:style>
  <w:style w:type="paragraph" w:styleId="Header">
    <w:name w:val="header"/>
    <w:basedOn w:val="Normal"/>
    <w:link w:val="HeaderChar"/>
    <w:uiPriority w:val="99"/>
    <w:unhideWhenUsed/>
    <w:rsid w:val="00285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98C"/>
  </w:style>
  <w:style w:type="paragraph" w:styleId="Footer">
    <w:name w:val="footer"/>
    <w:basedOn w:val="Normal"/>
    <w:link w:val="FooterChar"/>
    <w:uiPriority w:val="99"/>
    <w:unhideWhenUsed/>
    <w:rsid w:val="00285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98C"/>
  </w:style>
  <w:style w:type="paragraph" w:customStyle="1" w:styleId="Default">
    <w:name w:val="Default"/>
    <w:rsid w:val="0059602A"/>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9055A8"/>
    <w:pPr>
      <w:spacing w:after="0" w:line="240" w:lineRule="auto"/>
    </w:pPr>
  </w:style>
  <w:style w:type="character" w:customStyle="1" w:styleId="numbers">
    <w:name w:val="numbers"/>
    <w:basedOn w:val="DefaultParagraphFont"/>
    <w:rsid w:val="00BA5B38"/>
  </w:style>
  <w:style w:type="character" w:styleId="Strong">
    <w:name w:val="Strong"/>
    <w:basedOn w:val="DefaultParagraphFont"/>
    <w:uiPriority w:val="22"/>
    <w:qFormat/>
    <w:rsid w:val="00BA5B38"/>
    <w:rPr>
      <w:b w:val="0"/>
      <w:bCs w:val="0"/>
    </w:rPr>
  </w:style>
  <w:style w:type="character" w:customStyle="1" w:styleId="caps">
    <w:name w:val="caps"/>
    <w:basedOn w:val="DefaultParagraphFont"/>
    <w:rsid w:val="00BA5B38"/>
  </w:style>
  <w:style w:type="character" w:styleId="FollowedHyperlink">
    <w:name w:val="FollowedHyperlink"/>
    <w:basedOn w:val="DefaultParagraphFont"/>
    <w:uiPriority w:val="99"/>
    <w:semiHidden/>
    <w:unhideWhenUsed/>
    <w:rsid w:val="00CC5DDC"/>
    <w:rPr>
      <w:color w:val="954F72" w:themeColor="followedHyperlink"/>
      <w:u w:val="single"/>
    </w:rPr>
  </w:style>
  <w:style w:type="paragraph" w:customStyle="1" w:styleId="Pa0">
    <w:name w:val="Pa0"/>
    <w:basedOn w:val="Default"/>
    <w:next w:val="Default"/>
    <w:uiPriority w:val="99"/>
    <w:rsid w:val="009F2407"/>
    <w:pPr>
      <w:spacing w:line="241" w:lineRule="atLeast"/>
    </w:pPr>
    <w:rPr>
      <w:rFonts w:ascii="Frutiger 45 Light" w:hAnsi="Frutiger 45 Light" w:cstheme="minorBidi"/>
      <w:color w:val="auto"/>
    </w:rPr>
  </w:style>
  <w:style w:type="character" w:customStyle="1" w:styleId="A0">
    <w:name w:val="A0"/>
    <w:uiPriority w:val="99"/>
    <w:rsid w:val="009F2407"/>
    <w:rPr>
      <w:rFonts w:cs="Frutiger 45 Light"/>
      <w:color w:val="000000"/>
      <w:sz w:val="42"/>
      <w:szCs w:val="42"/>
    </w:rPr>
  </w:style>
  <w:style w:type="character" w:customStyle="1" w:styleId="Heading2Char">
    <w:name w:val="Heading 2 Char"/>
    <w:basedOn w:val="DefaultParagraphFont"/>
    <w:link w:val="Heading2"/>
    <w:uiPriority w:val="9"/>
    <w:rsid w:val="002B603B"/>
    <w:rPr>
      <w:rFonts w:ascii="Century Gothic Bold" w:eastAsia="Times New Roman" w:hAnsi="Century Gothic Bold" w:cs="Times New Roman"/>
      <w:b/>
      <w:bCs/>
      <w:color w:val="00838D"/>
      <w:sz w:val="33"/>
      <w:szCs w:val="33"/>
      <w:lang w:eastAsia="en-GB"/>
    </w:rPr>
  </w:style>
  <w:style w:type="character" w:customStyle="1" w:styleId="Heading4Char">
    <w:name w:val="Heading 4 Char"/>
    <w:basedOn w:val="DefaultParagraphFont"/>
    <w:link w:val="Heading4"/>
    <w:uiPriority w:val="9"/>
    <w:semiHidden/>
    <w:rsid w:val="0090059F"/>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CD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ge">
    <w:name w:val="large"/>
    <w:basedOn w:val="Normal"/>
    <w:rsid w:val="00662D9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00261">
      <w:bodyDiv w:val="1"/>
      <w:marLeft w:val="0"/>
      <w:marRight w:val="0"/>
      <w:marTop w:val="0"/>
      <w:marBottom w:val="0"/>
      <w:divBdr>
        <w:top w:val="none" w:sz="0" w:space="0" w:color="auto"/>
        <w:left w:val="none" w:sz="0" w:space="0" w:color="auto"/>
        <w:bottom w:val="none" w:sz="0" w:space="0" w:color="auto"/>
        <w:right w:val="none" w:sz="0" w:space="0" w:color="auto"/>
      </w:divBdr>
    </w:div>
    <w:div w:id="182137070">
      <w:bodyDiv w:val="1"/>
      <w:marLeft w:val="0"/>
      <w:marRight w:val="0"/>
      <w:marTop w:val="0"/>
      <w:marBottom w:val="0"/>
      <w:divBdr>
        <w:top w:val="none" w:sz="0" w:space="0" w:color="auto"/>
        <w:left w:val="none" w:sz="0" w:space="0" w:color="auto"/>
        <w:bottom w:val="none" w:sz="0" w:space="0" w:color="auto"/>
        <w:right w:val="none" w:sz="0" w:space="0" w:color="auto"/>
      </w:divBdr>
    </w:div>
    <w:div w:id="226037547">
      <w:bodyDiv w:val="1"/>
      <w:marLeft w:val="0"/>
      <w:marRight w:val="0"/>
      <w:marTop w:val="0"/>
      <w:marBottom w:val="0"/>
      <w:divBdr>
        <w:top w:val="none" w:sz="0" w:space="0" w:color="auto"/>
        <w:left w:val="none" w:sz="0" w:space="0" w:color="auto"/>
        <w:bottom w:val="none" w:sz="0" w:space="0" w:color="auto"/>
        <w:right w:val="none" w:sz="0" w:space="0" w:color="auto"/>
      </w:divBdr>
      <w:divsChild>
        <w:div w:id="475343778">
          <w:marLeft w:val="0"/>
          <w:marRight w:val="0"/>
          <w:marTop w:val="0"/>
          <w:marBottom w:val="0"/>
          <w:divBdr>
            <w:top w:val="none" w:sz="0" w:space="0" w:color="auto"/>
            <w:left w:val="none" w:sz="0" w:space="0" w:color="auto"/>
            <w:bottom w:val="none" w:sz="0" w:space="0" w:color="auto"/>
            <w:right w:val="none" w:sz="0" w:space="0" w:color="auto"/>
          </w:divBdr>
          <w:divsChild>
            <w:div w:id="1799834923">
              <w:marLeft w:val="0"/>
              <w:marRight w:val="0"/>
              <w:marTop w:val="0"/>
              <w:marBottom w:val="0"/>
              <w:divBdr>
                <w:top w:val="none" w:sz="0" w:space="0" w:color="auto"/>
                <w:left w:val="none" w:sz="0" w:space="0" w:color="auto"/>
                <w:bottom w:val="none" w:sz="0" w:space="0" w:color="auto"/>
                <w:right w:val="none" w:sz="0" w:space="0" w:color="auto"/>
              </w:divBdr>
              <w:divsChild>
                <w:div w:id="778910540">
                  <w:marLeft w:val="0"/>
                  <w:marRight w:val="0"/>
                  <w:marTop w:val="300"/>
                  <w:marBottom w:val="0"/>
                  <w:divBdr>
                    <w:top w:val="none" w:sz="0" w:space="0" w:color="auto"/>
                    <w:left w:val="none" w:sz="0" w:space="0" w:color="auto"/>
                    <w:bottom w:val="none" w:sz="0" w:space="0" w:color="auto"/>
                    <w:right w:val="none" w:sz="0" w:space="0" w:color="auto"/>
                  </w:divBdr>
                  <w:divsChild>
                    <w:div w:id="1767194856">
                      <w:marLeft w:val="0"/>
                      <w:marRight w:val="0"/>
                      <w:marTop w:val="0"/>
                      <w:marBottom w:val="0"/>
                      <w:divBdr>
                        <w:top w:val="none" w:sz="0" w:space="0" w:color="auto"/>
                        <w:left w:val="none" w:sz="0" w:space="0" w:color="auto"/>
                        <w:bottom w:val="none" w:sz="0" w:space="0" w:color="auto"/>
                        <w:right w:val="none" w:sz="0" w:space="0" w:color="auto"/>
                      </w:divBdr>
                      <w:divsChild>
                        <w:div w:id="1132016466">
                          <w:marLeft w:val="-225"/>
                          <w:marRight w:val="-225"/>
                          <w:marTop w:val="0"/>
                          <w:marBottom w:val="0"/>
                          <w:divBdr>
                            <w:top w:val="none" w:sz="0" w:space="0" w:color="auto"/>
                            <w:left w:val="none" w:sz="0" w:space="0" w:color="auto"/>
                            <w:bottom w:val="none" w:sz="0" w:space="0" w:color="auto"/>
                            <w:right w:val="none" w:sz="0" w:space="0" w:color="auto"/>
                          </w:divBdr>
                          <w:divsChild>
                            <w:div w:id="90992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393539">
      <w:bodyDiv w:val="1"/>
      <w:marLeft w:val="0"/>
      <w:marRight w:val="0"/>
      <w:marTop w:val="0"/>
      <w:marBottom w:val="0"/>
      <w:divBdr>
        <w:top w:val="none" w:sz="0" w:space="0" w:color="auto"/>
        <w:left w:val="none" w:sz="0" w:space="0" w:color="auto"/>
        <w:bottom w:val="none" w:sz="0" w:space="0" w:color="auto"/>
        <w:right w:val="none" w:sz="0" w:space="0" w:color="auto"/>
      </w:divBdr>
    </w:div>
    <w:div w:id="241645783">
      <w:bodyDiv w:val="1"/>
      <w:marLeft w:val="0"/>
      <w:marRight w:val="0"/>
      <w:marTop w:val="0"/>
      <w:marBottom w:val="0"/>
      <w:divBdr>
        <w:top w:val="none" w:sz="0" w:space="0" w:color="auto"/>
        <w:left w:val="none" w:sz="0" w:space="0" w:color="auto"/>
        <w:bottom w:val="none" w:sz="0" w:space="0" w:color="auto"/>
        <w:right w:val="none" w:sz="0" w:space="0" w:color="auto"/>
      </w:divBdr>
    </w:div>
    <w:div w:id="267087207">
      <w:bodyDiv w:val="1"/>
      <w:marLeft w:val="0"/>
      <w:marRight w:val="0"/>
      <w:marTop w:val="0"/>
      <w:marBottom w:val="0"/>
      <w:divBdr>
        <w:top w:val="none" w:sz="0" w:space="0" w:color="auto"/>
        <w:left w:val="none" w:sz="0" w:space="0" w:color="auto"/>
        <w:bottom w:val="none" w:sz="0" w:space="0" w:color="auto"/>
        <w:right w:val="none" w:sz="0" w:space="0" w:color="auto"/>
      </w:divBdr>
    </w:div>
    <w:div w:id="331303204">
      <w:bodyDiv w:val="1"/>
      <w:marLeft w:val="0"/>
      <w:marRight w:val="0"/>
      <w:marTop w:val="0"/>
      <w:marBottom w:val="0"/>
      <w:divBdr>
        <w:top w:val="none" w:sz="0" w:space="0" w:color="auto"/>
        <w:left w:val="none" w:sz="0" w:space="0" w:color="auto"/>
        <w:bottom w:val="none" w:sz="0" w:space="0" w:color="auto"/>
        <w:right w:val="none" w:sz="0" w:space="0" w:color="auto"/>
      </w:divBdr>
      <w:divsChild>
        <w:div w:id="1647658353">
          <w:marLeft w:val="0"/>
          <w:marRight w:val="0"/>
          <w:marTop w:val="0"/>
          <w:marBottom w:val="0"/>
          <w:divBdr>
            <w:top w:val="none" w:sz="0" w:space="0" w:color="auto"/>
            <w:left w:val="none" w:sz="0" w:space="0" w:color="auto"/>
            <w:bottom w:val="none" w:sz="0" w:space="0" w:color="auto"/>
            <w:right w:val="none" w:sz="0" w:space="0" w:color="auto"/>
          </w:divBdr>
          <w:divsChild>
            <w:div w:id="2748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934064">
      <w:bodyDiv w:val="1"/>
      <w:marLeft w:val="0"/>
      <w:marRight w:val="0"/>
      <w:marTop w:val="0"/>
      <w:marBottom w:val="0"/>
      <w:divBdr>
        <w:top w:val="none" w:sz="0" w:space="0" w:color="auto"/>
        <w:left w:val="none" w:sz="0" w:space="0" w:color="auto"/>
        <w:bottom w:val="none" w:sz="0" w:space="0" w:color="auto"/>
        <w:right w:val="none" w:sz="0" w:space="0" w:color="auto"/>
      </w:divBdr>
      <w:divsChild>
        <w:div w:id="1432972456">
          <w:marLeft w:val="0"/>
          <w:marRight w:val="0"/>
          <w:marTop w:val="0"/>
          <w:marBottom w:val="0"/>
          <w:divBdr>
            <w:top w:val="none" w:sz="0" w:space="0" w:color="auto"/>
            <w:left w:val="none" w:sz="0" w:space="0" w:color="auto"/>
            <w:bottom w:val="none" w:sz="0" w:space="0" w:color="auto"/>
            <w:right w:val="none" w:sz="0" w:space="0" w:color="auto"/>
          </w:divBdr>
          <w:divsChild>
            <w:div w:id="1973829892">
              <w:marLeft w:val="0"/>
              <w:marRight w:val="0"/>
              <w:marTop w:val="0"/>
              <w:marBottom w:val="0"/>
              <w:divBdr>
                <w:top w:val="none" w:sz="0" w:space="0" w:color="auto"/>
                <w:left w:val="none" w:sz="0" w:space="0" w:color="auto"/>
                <w:bottom w:val="none" w:sz="0" w:space="0" w:color="auto"/>
                <w:right w:val="none" w:sz="0" w:space="0" w:color="auto"/>
              </w:divBdr>
              <w:divsChild>
                <w:div w:id="907809279">
                  <w:marLeft w:val="0"/>
                  <w:marRight w:val="0"/>
                  <w:marTop w:val="0"/>
                  <w:marBottom w:val="0"/>
                  <w:divBdr>
                    <w:top w:val="none" w:sz="0" w:space="0" w:color="auto"/>
                    <w:left w:val="none" w:sz="0" w:space="0" w:color="auto"/>
                    <w:bottom w:val="none" w:sz="0" w:space="0" w:color="auto"/>
                    <w:right w:val="none" w:sz="0" w:space="0" w:color="auto"/>
                  </w:divBdr>
                  <w:divsChild>
                    <w:div w:id="164394904">
                      <w:marLeft w:val="0"/>
                      <w:marRight w:val="0"/>
                      <w:marTop w:val="0"/>
                      <w:marBottom w:val="0"/>
                      <w:divBdr>
                        <w:top w:val="none" w:sz="0" w:space="0" w:color="auto"/>
                        <w:left w:val="none" w:sz="0" w:space="0" w:color="auto"/>
                        <w:bottom w:val="none" w:sz="0" w:space="0" w:color="auto"/>
                        <w:right w:val="none" w:sz="0" w:space="0" w:color="auto"/>
                      </w:divBdr>
                      <w:divsChild>
                        <w:div w:id="636569779">
                          <w:marLeft w:val="0"/>
                          <w:marRight w:val="0"/>
                          <w:marTop w:val="0"/>
                          <w:marBottom w:val="0"/>
                          <w:divBdr>
                            <w:top w:val="none" w:sz="0" w:space="0" w:color="auto"/>
                            <w:left w:val="none" w:sz="0" w:space="0" w:color="auto"/>
                            <w:bottom w:val="none" w:sz="0" w:space="0" w:color="auto"/>
                            <w:right w:val="none" w:sz="0" w:space="0" w:color="auto"/>
                          </w:divBdr>
                          <w:divsChild>
                            <w:div w:id="2012876395">
                              <w:marLeft w:val="0"/>
                              <w:marRight w:val="0"/>
                              <w:marTop w:val="0"/>
                              <w:marBottom w:val="0"/>
                              <w:divBdr>
                                <w:top w:val="none" w:sz="0" w:space="0" w:color="auto"/>
                                <w:left w:val="none" w:sz="0" w:space="0" w:color="auto"/>
                                <w:bottom w:val="none" w:sz="0" w:space="0" w:color="auto"/>
                                <w:right w:val="none" w:sz="0" w:space="0" w:color="auto"/>
                              </w:divBdr>
                              <w:divsChild>
                                <w:div w:id="1868592509">
                                  <w:marLeft w:val="0"/>
                                  <w:marRight w:val="0"/>
                                  <w:marTop w:val="0"/>
                                  <w:marBottom w:val="0"/>
                                  <w:divBdr>
                                    <w:top w:val="none" w:sz="0" w:space="0" w:color="auto"/>
                                    <w:left w:val="none" w:sz="0" w:space="0" w:color="auto"/>
                                    <w:bottom w:val="none" w:sz="0" w:space="0" w:color="auto"/>
                                    <w:right w:val="none" w:sz="0" w:space="0" w:color="auto"/>
                                  </w:divBdr>
                                  <w:divsChild>
                                    <w:div w:id="288897881">
                                      <w:marLeft w:val="0"/>
                                      <w:marRight w:val="0"/>
                                      <w:marTop w:val="0"/>
                                      <w:marBottom w:val="0"/>
                                      <w:divBdr>
                                        <w:top w:val="none" w:sz="0" w:space="0" w:color="auto"/>
                                        <w:left w:val="none" w:sz="0" w:space="0" w:color="auto"/>
                                        <w:bottom w:val="none" w:sz="0" w:space="0" w:color="auto"/>
                                        <w:right w:val="none" w:sz="0" w:space="0" w:color="auto"/>
                                      </w:divBdr>
                                      <w:divsChild>
                                        <w:div w:id="1933272425">
                                          <w:marLeft w:val="0"/>
                                          <w:marRight w:val="0"/>
                                          <w:marTop w:val="0"/>
                                          <w:marBottom w:val="0"/>
                                          <w:divBdr>
                                            <w:top w:val="none" w:sz="0" w:space="0" w:color="auto"/>
                                            <w:left w:val="none" w:sz="0" w:space="0" w:color="auto"/>
                                            <w:bottom w:val="none" w:sz="0" w:space="0" w:color="auto"/>
                                            <w:right w:val="none" w:sz="0" w:space="0" w:color="auto"/>
                                          </w:divBdr>
                                          <w:divsChild>
                                            <w:div w:id="877624452">
                                              <w:marLeft w:val="0"/>
                                              <w:marRight w:val="0"/>
                                              <w:marTop w:val="0"/>
                                              <w:marBottom w:val="0"/>
                                              <w:divBdr>
                                                <w:top w:val="none" w:sz="0" w:space="0" w:color="auto"/>
                                                <w:left w:val="none" w:sz="0" w:space="0" w:color="auto"/>
                                                <w:bottom w:val="none" w:sz="0" w:space="0" w:color="auto"/>
                                                <w:right w:val="none" w:sz="0" w:space="0" w:color="auto"/>
                                              </w:divBdr>
                                              <w:divsChild>
                                                <w:div w:id="1380519575">
                                                  <w:marLeft w:val="0"/>
                                                  <w:marRight w:val="0"/>
                                                  <w:marTop w:val="0"/>
                                                  <w:marBottom w:val="0"/>
                                                  <w:divBdr>
                                                    <w:top w:val="none" w:sz="0" w:space="0" w:color="auto"/>
                                                    <w:left w:val="none" w:sz="0" w:space="0" w:color="auto"/>
                                                    <w:bottom w:val="none" w:sz="0" w:space="0" w:color="auto"/>
                                                    <w:right w:val="none" w:sz="0" w:space="0" w:color="auto"/>
                                                  </w:divBdr>
                                                  <w:divsChild>
                                                    <w:div w:id="3473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8159259">
      <w:bodyDiv w:val="1"/>
      <w:marLeft w:val="0"/>
      <w:marRight w:val="0"/>
      <w:marTop w:val="0"/>
      <w:marBottom w:val="0"/>
      <w:divBdr>
        <w:top w:val="none" w:sz="0" w:space="0" w:color="auto"/>
        <w:left w:val="none" w:sz="0" w:space="0" w:color="auto"/>
        <w:bottom w:val="none" w:sz="0" w:space="0" w:color="auto"/>
        <w:right w:val="none" w:sz="0" w:space="0" w:color="auto"/>
      </w:divBdr>
      <w:divsChild>
        <w:div w:id="1898198047">
          <w:marLeft w:val="0"/>
          <w:marRight w:val="0"/>
          <w:marTop w:val="0"/>
          <w:marBottom w:val="0"/>
          <w:divBdr>
            <w:top w:val="none" w:sz="0" w:space="0" w:color="auto"/>
            <w:left w:val="none" w:sz="0" w:space="0" w:color="auto"/>
            <w:bottom w:val="none" w:sz="0" w:space="0" w:color="auto"/>
            <w:right w:val="none" w:sz="0" w:space="0" w:color="auto"/>
          </w:divBdr>
          <w:divsChild>
            <w:div w:id="1627740199">
              <w:marLeft w:val="0"/>
              <w:marRight w:val="0"/>
              <w:marTop w:val="0"/>
              <w:marBottom w:val="0"/>
              <w:divBdr>
                <w:top w:val="none" w:sz="0" w:space="0" w:color="auto"/>
                <w:left w:val="none" w:sz="0" w:space="0" w:color="auto"/>
                <w:bottom w:val="none" w:sz="0" w:space="0" w:color="auto"/>
                <w:right w:val="none" w:sz="0" w:space="0" w:color="auto"/>
              </w:divBdr>
              <w:divsChild>
                <w:div w:id="1290282166">
                  <w:marLeft w:val="0"/>
                  <w:marRight w:val="0"/>
                  <w:marTop w:val="0"/>
                  <w:marBottom w:val="0"/>
                  <w:divBdr>
                    <w:top w:val="none" w:sz="0" w:space="0" w:color="auto"/>
                    <w:left w:val="none" w:sz="0" w:space="0" w:color="auto"/>
                    <w:bottom w:val="none" w:sz="0" w:space="0" w:color="auto"/>
                    <w:right w:val="none" w:sz="0" w:space="0" w:color="auto"/>
                  </w:divBdr>
                  <w:divsChild>
                    <w:div w:id="1933320319">
                      <w:marLeft w:val="0"/>
                      <w:marRight w:val="0"/>
                      <w:marTop w:val="0"/>
                      <w:marBottom w:val="0"/>
                      <w:divBdr>
                        <w:top w:val="none" w:sz="0" w:space="0" w:color="auto"/>
                        <w:left w:val="none" w:sz="0" w:space="0" w:color="auto"/>
                        <w:bottom w:val="none" w:sz="0" w:space="0" w:color="auto"/>
                        <w:right w:val="none" w:sz="0" w:space="0" w:color="auto"/>
                      </w:divBdr>
                      <w:divsChild>
                        <w:div w:id="2076468364">
                          <w:marLeft w:val="0"/>
                          <w:marRight w:val="0"/>
                          <w:marTop w:val="0"/>
                          <w:marBottom w:val="0"/>
                          <w:divBdr>
                            <w:top w:val="none" w:sz="0" w:space="0" w:color="auto"/>
                            <w:left w:val="none" w:sz="0" w:space="0" w:color="auto"/>
                            <w:bottom w:val="none" w:sz="0" w:space="0" w:color="auto"/>
                            <w:right w:val="none" w:sz="0" w:space="0" w:color="auto"/>
                          </w:divBdr>
                          <w:divsChild>
                            <w:div w:id="728109314">
                              <w:marLeft w:val="0"/>
                              <w:marRight w:val="0"/>
                              <w:marTop w:val="0"/>
                              <w:marBottom w:val="0"/>
                              <w:divBdr>
                                <w:top w:val="none" w:sz="0" w:space="0" w:color="auto"/>
                                <w:left w:val="none" w:sz="0" w:space="0" w:color="auto"/>
                                <w:bottom w:val="none" w:sz="0" w:space="0" w:color="auto"/>
                                <w:right w:val="none" w:sz="0" w:space="0" w:color="auto"/>
                              </w:divBdr>
                              <w:divsChild>
                                <w:div w:id="203110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6067854">
      <w:bodyDiv w:val="1"/>
      <w:marLeft w:val="0"/>
      <w:marRight w:val="0"/>
      <w:marTop w:val="0"/>
      <w:marBottom w:val="0"/>
      <w:divBdr>
        <w:top w:val="none" w:sz="0" w:space="0" w:color="auto"/>
        <w:left w:val="none" w:sz="0" w:space="0" w:color="auto"/>
        <w:bottom w:val="none" w:sz="0" w:space="0" w:color="auto"/>
        <w:right w:val="none" w:sz="0" w:space="0" w:color="auto"/>
      </w:divBdr>
      <w:divsChild>
        <w:div w:id="106395023">
          <w:marLeft w:val="0"/>
          <w:marRight w:val="0"/>
          <w:marTop w:val="0"/>
          <w:marBottom w:val="0"/>
          <w:divBdr>
            <w:top w:val="none" w:sz="0" w:space="0" w:color="auto"/>
            <w:left w:val="none" w:sz="0" w:space="0" w:color="auto"/>
            <w:bottom w:val="none" w:sz="0" w:space="0" w:color="auto"/>
            <w:right w:val="none" w:sz="0" w:space="0" w:color="auto"/>
          </w:divBdr>
          <w:divsChild>
            <w:div w:id="361587709">
              <w:marLeft w:val="-225"/>
              <w:marRight w:val="-225"/>
              <w:marTop w:val="0"/>
              <w:marBottom w:val="0"/>
              <w:divBdr>
                <w:top w:val="none" w:sz="0" w:space="0" w:color="auto"/>
                <w:left w:val="none" w:sz="0" w:space="0" w:color="auto"/>
                <w:bottom w:val="none" w:sz="0" w:space="0" w:color="auto"/>
                <w:right w:val="none" w:sz="0" w:space="0" w:color="auto"/>
              </w:divBdr>
              <w:divsChild>
                <w:div w:id="47464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85025">
      <w:bodyDiv w:val="1"/>
      <w:marLeft w:val="0"/>
      <w:marRight w:val="0"/>
      <w:marTop w:val="0"/>
      <w:marBottom w:val="0"/>
      <w:divBdr>
        <w:top w:val="none" w:sz="0" w:space="0" w:color="auto"/>
        <w:left w:val="none" w:sz="0" w:space="0" w:color="auto"/>
        <w:bottom w:val="none" w:sz="0" w:space="0" w:color="auto"/>
        <w:right w:val="none" w:sz="0" w:space="0" w:color="auto"/>
      </w:divBdr>
      <w:divsChild>
        <w:div w:id="1901406462">
          <w:marLeft w:val="0"/>
          <w:marRight w:val="0"/>
          <w:marTop w:val="0"/>
          <w:marBottom w:val="0"/>
          <w:divBdr>
            <w:top w:val="none" w:sz="0" w:space="0" w:color="auto"/>
            <w:left w:val="none" w:sz="0" w:space="0" w:color="auto"/>
            <w:bottom w:val="none" w:sz="0" w:space="0" w:color="auto"/>
            <w:right w:val="none" w:sz="0" w:space="0" w:color="auto"/>
          </w:divBdr>
          <w:divsChild>
            <w:div w:id="528033918">
              <w:marLeft w:val="0"/>
              <w:marRight w:val="0"/>
              <w:marTop w:val="0"/>
              <w:marBottom w:val="0"/>
              <w:divBdr>
                <w:top w:val="none" w:sz="0" w:space="0" w:color="auto"/>
                <w:left w:val="none" w:sz="0" w:space="0" w:color="auto"/>
                <w:bottom w:val="none" w:sz="0" w:space="0" w:color="auto"/>
                <w:right w:val="none" w:sz="0" w:space="0" w:color="auto"/>
              </w:divBdr>
              <w:divsChild>
                <w:div w:id="1487745018">
                  <w:marLeft w:val="0"/>
                  <w:marRight w:val="0"/>
                  <w:marTop w:val="0"/>
                  <w:marBottom w:val="0"/>
                  <w:divBdr>
                    <w:top w:val="none" w:sz="0" w:space="0" w:color="auto"/>
                    <w:left w:val="none" w:sz="0" w:space="0" w:color="auto"/>
                    <w:bottom w:val="none" w:sz="0" w:space="0" w:color="auto"/>
                    <w:right w:val="none" w:sz="0" w:space="0" w:color="auto"/>
                  </w:divBdr>
                  <w:divsChild>
                    <w:div w:id="588389727">
                      <w:marLeft w:val="0"/>
                      <w:marRight w:val="0"/>
                      <w:marTop w:val="0"/>
                      <w:marBottom w:val="0"/>
                      <w:divBdr>
                        <w:top w:val="none" w:sz="0" w:space="0" w:color="auto"/>
                        <w:left w:val="none" w:sz="0" w:space="0" w:color="auto"/>
                        <w:bottom w:val="none" w:sz="0" w:space="0" w:color="auto"/>
                        <w:right w:val="none" w:sz="0" w:space="0" w:color="auto"/>
                      </w:divBdr>
                      <w:divsChild>
                        <w:div w:id="67190419">
                          <w:marLeft w:val="0"/>
                          <w:marRight w:val="0"/>
                          <w:marTop w:val="0"/>
                          <w:marBottom w:val="0"/>
                          <w:divBdr>
                            <w:top w:val="none" w:sz="0" w:space="0" w:color="auto"/>
                            <w:left w:val="none" w:sz="0" w:space="0" w:color="auto"/>
                            <w:bottom w:val="none" w:sz="0" w:space="0" w:color="auto"/>
                            <w:right w:val="none" w:sz="0" w:space="0" w:color="auto"/>
                          </w:divBdr>
                          <w:divsChild>
                            <w:div w:id="119369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356478">
      <w:bodyDiv w:val="1"/>
      <w:marLeft w:val="0"/>
      <w:marRight w:val="0"/>
      <w:marTop w:val="0"/>
      <w:marBottom w:val="0"/>
      <w:divBdr>
        <w:top w:val="none" w:sz="0" w:space="0" w:color="auto"/>
        <w:left w:val="none" w:sz="0" w:space="0" w:color="auto"/>
        <w:bottom w:val="none" w:sz="0" w:space="0" w:color="auto"/>
        <w:right w:val="none" w:sz="0" w:space="0" w:color="auto"/>
      </w:divBdr>
    </w:div>
    <w:div w:id="622148961">
      <w:bodyDiv w:val="1"/>
      <w:marLeft w:val="0"/>
      <w:marRight w:val="0"/>
      <w:marTop w:val="0"/>
      <w:marBottom w:val="0"/>
      <w:divBdr>
        <w:top w:val="none" w:sz="0" w:space="0" w:color="auto"/>
        <w:left w:val="none" w:sz="0" w:space="0" w:color="auto"/>
        <w:bottom w:val="none" w:sz="0" w:space="0" w:color="auto"/>
        <w:right w:val="none" w:sz="0" w:space="0" w:color="auto"/>
      </w:divBdr>
    </w:div>
    <w:div w:id="650988956">
      <w:bodyDiv w:val="1"/>
      <w:marLeft w:val="0"/>
      <w:marRight w:val="0"/>
      <w:marTop w:val="0"/>
      <w:marBottom w:val="0"/>
      <w:divBdr>
        <w:top w:val="none" w:sz="0" w:space="0" w:color="auto"/>
        <w:left w:val="none" w:sz="0" w:space="0" w:color="auto"/>
        <w:bottom w:val="none" w:sz="0" w:space="0" w:color="auto"/>
        <w:right w:val="none" w:sz="0" w:space="0" w:color="auto"/>
      </w:divBdr>
      <w:divsChild>
        <w:div w:id="861821022">
          <w:marLeft w:val="0"/>
          <w:marRight w:val="0"/>
          <w:marTop w:val="0"/>
          <w:marBottom w:val="0"/>
          <w:divBdr>
            <w:top w:val="none" w:sz="0" w:space="0" w:color="auto"/>
            <w:left w:val="none" w:sz="0" w:space="0" w:color="auto"/>
            <w:bottom w:val="none" w:sz="0" w:space="0" w:color="auto"/>
            <w:right w:val="none" w:sz="0" w:space="0" w:color="auto"/>
          </w:divBdr>
          <w:divsChild>
            <w:div w:id="1849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11741">
      <w:bodyDiv w:val="1"/>
      <w:marLeft w:val="0"/>
      <w:marRight w:val="0"/>
      <w:marTop w:val="0"/>
      <w:marBottom w:val="0"/>
      <w:divBdr>
        <w:top w:val="none" w:sz="0" w:space="0" w:color="auto"/>
        <w:left w:val="none" w:sz="0" w:space="0" w:color="auto"/>
        <w:bottom w:val="none" w:sz="0" w:space="0" w:color="auto"/>
        <w:right w:val="none" w:sz="0" w:space="0" w:color="auto"/>
      </w:divBdr>
    </w:div>
    <w:div w:id="699671097">
      <w:bodyDiv w:val="1"/>
      <w:marLeft w:val="0"/>
      <w:marRight w:val="0"/>
      <w:marTop w:val="0"/>
      <w:marBottom w:val="0"/>
      <w:divBdr>
        <w:top w:val="none" w:sz="0" w:space="0" w:color="auto"/>
        <w:left w:val="none" w:sz="0" w:space="0" w:color="auto"/>
        <w:bottom w:val="none" w:sz="0" w:space="0" w:color="auto"/>
        <w:right w:val="none" w:sz="0" w:space="0" w:color="auto"/>
      </w:divBdr>
    </w:div>
    <w:div w:id="761336690">
      <w:bodyDiv w:val="1"/>
      <w:marLeft w:val="0"/>
      <w:marRight w:val="0"/>
      <w:marTop w:val="0"/>
      <w:marBottom w:val="0"/>
      <w:divBdr>
        <w:top w:val="none" w:sz="0" w:space="0" w:color="auto"/>
        <w:left w:val="none" w:sz="0" w:space="0" w:color="auto"/>
        <w:bottom w:val="none" w:sz="0" w:space="0" w:color="auto"/>
        <w:right w:val="none" w:sz="0" w:space="0" w:color="auto"/>
      </w:divBdr>
    </w:div>
    <w:div w:id="780807074">
      <w:bodyDiv w:val="1"/>
      <w:marLeft w:val="0"/>
      <w:marRight w:val="0"/>
      <w:marTop w:val="0"/>
      <w:marBottom w:val="0"/>
      <w:divBdr>
        <w:top w:val="none" w:sz="0" w:space="0" w:color="auto"/>
        <w:left w:val="none" w:sz="0" w:space="0" w:color="auto"/>
        <w:bottom w:val="none" w:sz="0" w:space="0" w:color="auto"/>
        <w:right w:val="none" w:sz="0" w:space="0" w:color="auto"/>
      </w:divBdr>
    </w:div>
    <w:div w:id="823934368">
      <w:bodyDiv w:val="1"/>
      <w:marLeft w:val="0"/>
      <w:marRight w:val="0"/>
      <w:marTop w:val="0"/>
      <w:marBottom w:val="0"/>
      <w:divBdr>
        <w:top w:val="none" w:sz="0" w:space="0" w:color="auto"/>
        <w:left w:val="none" w:sz="0" w:space="0" w:color="auto"/>
        <w:bottom w:val="none" w:sz="0" w:space="0" w:color="auto"/>
        <w:right w:val="none" w:sz="0" w:space="0" w:color="auto"/>
      </w:divBdr>
    </w:div>
    <w:div w:id="824395244">
      <w:bodyDiv w:val="1"/>
      <w:marLeft w:val="0"/>
      <w:marRight w:val="0"/>
      <w:marTop w:val="0"/>
      <w:marBottom w:val="0"/>
      <w:divBdr>
        <w:top w:val="none" w:sz="0" w:space="0" w:color="auto"/>
        <w:left w:val="none" w:sz="0" w:space="0" w:color="auto"/>
        <w:bottom w:val="none" w:sz="0" w:space="0" w:color="auto"/>
        <w:right w:val="none" w:sz="0" w:space="0" w:color="auto"/>
      </w:divBdr>
    </w:div>
    <w:div w:id="884103202">
      <w:bodyDiv w:val="1"/>
      <w:marLeft w:val="0"/>
      <w:marRight w:val="0"/>
      <w:marTop w:val="0"/>
      <w:marBottom w:val="0"/>
      <w:divBdr>
        <w:top w:val="none" w:sz="0" w:space="0" w:color="auto"/>
        <w:left w:val="none" w:sz="0" w:space="0" w:color="auto"/>
        <w:bottom w:val="none" w:sz="0" w:space="0" w:color="auto"/>
        <w:right w:val="none" w:sz="0" w:space="0" w:color="auto"/>
      </w:divBdr>
    </w:div>
    <w:div w:id="906888188">
      <w:bodyDiv w:val="1"/>
      <w:marLeft w:val="0"/>
      <w:marRight w:val="0"/>
      <w:marTop w:val="0"/>
      <w:marBottom w:val="0"/>
      <w:divBdr>
        <w:top w:val="none" w:sz="0" w:space="0" w:color="auto"/>
        <w:left w:val="none" w:sz="0" w:space="0" w:color="auto"/>
        <w:bottom w:val="none" w:sz="0" w:space="0" w:color="auto"/>
        <w:right w:val="none" w:sz="0" w:space="0" w:color="auto"/>
      </w:divBdr>
    </w:div>
    <w:div w:id="951018191">
      <w:bodyDiv w:val="1"/>
      <w:marLeft w:val="0"/>
      <w:marRight w:val="0"/>
      <w:marTop w:val="0"/>
      <w:marBottom w:val="0"/>
      <w:divBdr>
        <w:top w:val="none" w:sz="0" w:space="0" w:color="auto"/>
        <w:left w:val="none" w:sz="0" w:space="0" w:color="auto"/>
        <w:bottom w:val="none" w:sz="0" w:space="0" w:color="auto"/>
        <w:right w:val="none" w:sz="0" w:space="0" w:color="auto"/>
      </w:divBdr>
    </w:div>
    <w:div w:id="957640918">
      <w:bodyDiv w:val="1"/>
      <w:marLeft w:val="0"/>
      <w:marRight w:val="0"/>
      <w:marTop w:val="0"/>
      <w:marBottom w:val="0"/>
      <w:divBdr>
        <w:top w:val="none" w:sz="0" w:space="0" w:color="auto"/>
        <w:left w:val="none" w:sz="0" w:space="0" w:color="auto"/>
        <w:bottom w:val="none" w:sz="0" w:space="0" w:color="auto"/>
        <w:right w:val="none" w:sz="0" w:space="0" w:color="auto"/>
      </w:divBdr>
    </w:div>
    <w:div w:id="962619252">
      <w:bodyDiv w:val="1"/>
      <w:marLeft w:val="0"/>
      <w:marRight w:val="0"/>
      <w:marTop w:val="0"/>
      <w:marBottom w:val="0"/>
      <w:divBdr>
        <w:top w:val="none" w:sz="0" w:space="0" w:color="auto"/>
        <w:left w:val="none" w:sz="0" w:space="0" w:color="auto"/>
        <w:bottom w:val="none" w:sz="0" w:space="0" w:color="auto"/>
        <w:right w:val="none" w:sz="0" w:space="0" w:color="auto"/>
      </w:divBdr>
    </w:div>
    <w:div w:id="1011563723">
      <w:bodyDiv w:val="1"/>
      <w:marLeft w:val="0"/>
      <w:marRight w:val="0"/>
      <w:marTop w:val="0"/>
      <w:marBottom w:val="0"/>
      <w:divBdr>
        <w:top w:val="none" w:sz="0" w:space="0" w:color="auto"/>
        <w:left w:val="none" w:sz="0" w:space="0" w:color="auto"/>
        <w:bottom w:val="none" w:sz="0" w:space="0" w:color="auto"/>
        <w:right w:val="none" w:sz="0" w:space="0" w:color="auto"/>
      </w:divBdr>
    </w:div>
    <w:div w:id="1016687702">
      <w:bodyDiv w:val="1"/>
      <w:marLeft w:val="0"/>
      <w:marRight w:val="0"/>
      <w:marTop w:val="0"/>
      <w:marBottom w:val="0"/>
      <w:divBdr>
        <w:top w:val="none" w:sz="0" w:space="0" w:color="auto"/>
        <w:left w:val="none" w:sz="0" w:space="0" w:color="auto"/>
        <w:bottom w:val="none" w:sz="0" w:space="0" w:color="auto"/>
        <w:right w:val="none" w:sz="0" w:space="0" w:color="auto"/>
      </w:divBdr>
    </w:div>
    <w:div w:id="1071387416">
      <w:bodyDiv w:val="1"/>
      <w:marLeft w:val="0"/>
      <w:marRight w:val="0"/>
      <w:marTop w:val="0"/>
      <w:marBottom w:val="0"/>
      <w:divBdr>
        <w:top w:val="none" w:sz="0" w:space="0" w:color="auto"/>
        <w:left w:val="none" w:sz="0" w:space="0" w:color="auto"/>
        <w:bottom w:val="none" w:sz="0" w:space="0" w:color="auto"/>
        <w:right w:val="none" w:sz="0" w:space="0" w:color="auto"/>
      </w:divBdr>
    </w:div>
    <w:div w:id="1208294543">
      <w:bodyDiv w:val="1"/>
      <w:marLeft w:val="0"/>
      <w:marRight w:val="0"/>
      <w:marTop w:val="0"/>
      <w:marBottom w:val="0"/>
      <w:divBdr>
        <w:top w:val="none" w:sz="0" w:space="0" w:color="auto"/>
        <w:left w:val="none" w:sz="0" w:space="0" w:color="auto"/>
        <w:bottom w:val="none" w:sz="0" w:space="0" w:color="auto"/>
        <w:right w:val="none" w:sz="0" w:space="0" w:color="auto"/>
      </w:divBdr>
    </w:div>
    <w:div w:id="1219895458">
      <w:bodyDiv w:val="1"/>
      <w:marLeft w:val="0"/>
      <w:marRight w:val="0"/>
      <w:marTop w:val="0"/>
      <w:marBottom w:val="0"/>
      <w:divBdr>
        <w:top w:val="none" w:sz="0" w:space="0" w:color="auto"/>
        <w:left w:val="none" w:sz="0" w:space="0" w:color="auto"/>
        <w:bottom w:val="none" w:sz="0" w:space="0" w:color="auto"/>
        <w:right w:val="none" w:sz="0" w:space="0" w:color="auto"/>
      </w:divBdr>
    </w:div>
    <w:div w:id="1291477525">
      <w:bodyDiv w:val="1"/>
      <w:marLeft w:val="0"/>
      <w:marRight w:val="0"/>
      <w:marTop w:val="0"/>
      <w:marBottom w:val="0"/>
      <w:divBdr>
        <w:top w:val="none" w:sz="0" w:space="0" w:color="auto"/>
        <w:left w:val="none" w:sz="0" w:space="0" w:color="auto"/>
        <w:bottom w:val="none" w:sz="0" w:space="0" w:color="auto"/>
        <w:right w:val="none" w:sz="0" w:space="0" w:color="auto"/>
      </w:divBdr>
      <w:divsChild>
        <w:div w:id="2130083187">
          <w:marLeft w:val="0"/>
          <w:marRight w:val="0"/>
          <w:marTop w:val="0"/>
          <w:marBottom w:val="0"/>
          <w:divBdr>
            <w:top w:val="none" w:sz="0" w:space="0" w:color="auto"/>
            <w:left w:val="none" w:sz="0" w:space="0" w:color="auto"/>
            <w:bottom w:val="none" w:sz="0" w:space="0" w:color="auto"/>
            <w:right w:val="none" w:sz="0" w:space="0" w:color="auto"/>
          </w:divBdr>
          <w:divsChild>
            <w:div w:id="625083365">
              <w:marLeft w:val="-225"/>
              <w:marRight w:val="-225"/>
              <w:marTop w:val="0"/>
              <w:marBottom w:val="0"/>
              <w:divBdr>
                <w:top w:val="none" w:sz="0" w:space="0" w:color="auto"/>
                <w:left w:val="none" w:sz="0" w:space="0" w:color="auto"/>
                <w:bottom w:val="none" w:sz="0" w:space="0" w:color="auto"/>
                <w:right w:val="none" w:sz="0" w:space="0" w:color="auto"/>
              </w:divBdr>
              <w:divsChild>
                <w:div w:id="380251897">
                  <w:marLeft w:val="0"/>
                  <w:marRight w:val="0"/>
                  <w:marTop w:val="0"/>
                  <w:marBottom w:val="0"/>
                  <w:divBdr>
                    <w:top w:val="none" w:sz="0" w:space="0" w:color="auto"/>
                    <w:left w:val="none" w:sz="0" w:space="0" w:color="auto"/>
                    <w:bottom w:val="none" w:sz="0" w:space="0" w:color="auto"/>
                    <w:right w:val="none" w:sz="0" w:space="0" w:color="auto"/>
                  </w:divBdr>
                  <w:divsChild>
                    <w:div w:id="1115755712">
                      <w:marLeft w:val="0"/>
                      <w:marRight w:val="0"/>
                      <w:marTop w:val="0"/>
                      <w:marBottom w:val="0"/>
                      <w:divBdr>
                        <w:top w:val="none" w:sz="0" w:space="0" w:color="auto"/>
                        <w:left w:val="none" w:sz="0" w:space="0" w:color="auto"/>
                        <w:bottom w:val="none" w:sz="0" w:space="0" w:color="auto"/>
                        <w:right w:val="none" w:sz="0" w:space="0" w:color="auto"/>
                      </w:divBdr>
                      <w:divsChild>
                        <w:div w:id="1487238494">
                          <w:marLeft w:val="0"/>
                          <w:marRight w:val="0"/>
                          <w:marTop w:val="0"/>
                          <w:marBottom w:val="0"/>
                          <w:divBdr>
                            <w:top w:val="none" w:sz="0" w:space="0" w:color="auto"/>
                            <w:left w:val="none" w:sz="0" w:space="0" w:color="auto"/>
                            <w:bottom w:val="none" w:sz="0" w:space="0" w:color="auto"/>
                            <w:right w:val="none" w:sz="0" w:space="0" w:color="auto"/>
                          </w:divBdr>
                          <w:divsChild>
                            <w:div w:id="1978752342">
                              <w:marLeft w:val="0"/>
                              <w:marRight w:val="0"/>
                              <w:marTop w:val="0"/>
                              <w:marBottom w:val="0"/>
                              <w:divBdr>
                                <w:top w:val="none" w:sz="0" w:space="0" w:color="auto"/>
                                <w:left w:val="none" w:sz="0" w:space="0" w:color="auto"/>
                                <w:bottom w:val="none" w:sz="0" w:space="0" w:color="auto"/>
                                <w:right w:val="none" w:sz="0" w:space="0" w:color="auto"/>
                              </w:divBdr>
                              <w:divsChild>
                                <w:div w:id="193220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029638">
      <w:bodyDiv w:val="1"/>
      <w:marLeft w:val="0"/>
      <w:marRight w:val="0"/>
      <w:marTop w:val="0"/>
      <w:marBottom w:val="0"/>
      <w:divBdr>
        <w:top w:val="none" w:sz="0" w:space="0" w:color="auto"/>
        <w:left w:val="none" w:sz="0" w:space="0" w:color="auto"/>
        <w:bottom w:val="none" w:sz="0" w:space="0" w:color="auto"/>
        <w:right w:val="none" w:sz="0" w:space="0" w:color="auto"/>
      </w:divBdr>
      <w:divsChild>
        <w:div w:id="906381012">
          <w:marLeft w:val="0"/>
          <w:marRight w:val="0"/>
          <w:marTop w:val="0"/>
          <w:marBottom w:val="0"/>
          <w:divBdr>
            <w:top w:val="none" w:sz="0" w:space="0" w:color="auto"/>
            <w:left w:val="none" w:sz="0" w:space="0" w:color="auto"/>
            <w:bottom w:val="none" w:sz="0" w:space="0" w:color="auto"/>
            <w:right w:val="none" w:sz="0" w:space="0" w:color="auto"/>
          </w:divBdr>
          <w:divsChild>
            <w:div w:id="1455756254">
              <w:marLeft w:val="0"/>
              <w:marRight w:val="0"/>
              <w:marTop w:val="0"/>
              <w:marBottom w:val="0"/>
              <w:divBdr>
                <w:top w:val="none" w:sz="0" w:space="0" w:color="auto"/>
                <w:left w:val="none" w:sz="0" w:space="0" w:color="auto"/>
                <w:bottom w:val="none" w:sz="0" w:space="0" w:color="auto"/>
                <w:right w:val="none" w:sz="0" w:space="0" w:color="auto"/>
              </w:divBdr>
              <w:divsChild>
                <w:div w:id="83307161">
                  <w:marLeft w:val="-225"/>
                  <w:marRight w:val="-225"/>
                  <w:marTop w:val="0"/>
                  <w:marBottom w:val="0"/>
                  <w:divBdr>
                    <w:top w:val="none" w:sz="0" w:space="0" w:color="auto"/>
                    <w:left w:val="none" w:sz="0" w:space="0" w:color="auto"/>
                    <w:bottom w:val="none" w:sz="0" w:space="0" w:color="auto"/>
                    <w:right w:val="none" w:sz="0" w:space="0" w:color="auto"/>
                  </w:divBdr>
                  <w:divsChild>
                    <w:div w:id="890307204">
                      <w:marLeft w:val="0"/>
                      <w:marRight w:val="0"/>
                      <w:marTop w:val="0"/>
                      <w:marBottom w:val="0"/>
                      <w:divBdr>
                        <w:top w:val="none" w:sz="0" w:space="0" w:color="auto"/>
                        <w:left w:val="none" w:sz="0" w:space="0" w:color="auto"/>
                        <w:bottom w:val="none" w:sz="0" w:space="0" w:color="auto"/>
                        <w:right w:val="none" w:sz="0" w:space="0" w:color="auto"/>
                      </w:divBdr>
                      <w:divsChild>
                        <w:div w:id="409549212">
                          <w:marLeft w:val="0"/>
                          <w:marRight w:val="0"/>
                          <w:marTop w:val="0"/>
                          <w:marBottom w:val="0"/>
                          <w:divBdr>
                            <w:top w:val="none" w:sz="0" w:space="0" w:color="auto"/>
                            <w:left w:val="none" w:sz="0" w:space="0" w:color="auto"/>
                            <w:bottom w:val="none" w:sz="0" w:space="0" w:color="auto"/>
                            <w:right w:val="none" w:sz="0" w:space="0" w:color="auto"/>
                          </w:divBdr>
                          <w:divsChild>
                            <w:div w:id="2074036006">
                              <w:marLeft w:val="0"/>
                              <w:marRight w:val="0"/>
                              <w:marTop w:val="0"/>
                              <w:marBottom w:val="0"/>
                              <w:divBdr>
                                <w:top w:val="none" w:sz="0" w:space="0" w:color="auto"/>
                                <w:left w:val="none" w:sz="0" w:space="0" w:color="auto"/>
                                <w:bottom w:val="none" w:sz="0" w:space="0" w:color="auto"/>
                                <w:right w:val="none" w:sz="0" w:space="0" w:color="auto"/>
                              </w:divBdr>
                              <w:divsChild>
                                <w:div w:id="80492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763351">
      <w:bodyDiv w:val="1"/>
      <w:marLeft w:val="0"/>
      <w:marRight w:val="0"/>
      <w:marTop w:val="0"/>
      <w:marBottom w:val="0"/>
      <w:divBdr>
        <w:top w:val="none" w:sz="0" w:space="0" w:color="auto"/>
        <w:left w:val="none" w:sz="0" w:space="0" w:color="auto"/>
        <w:bottom w:val="none" w:sz="0" w:space="0" w:color="auto"/>
        <w:right w:val="none" w:sz="0" w:space="0" w:color="auto"/>
      </w:divBdr>
    </w:div>
    <w:div w:id="1412317313">
      <w:bodyDiv w:val="1"/>
      <w:marLeft w:val="0"/>
      <w:marRight w:val="0"/>
      <w:marTop w:val="0"/>
      <w:marBottom w:val="0"/>
      <w:divBdr>
        <w:top w:val="none" w:sz="0" w:space="0" w:color="auto"/>
        <w:left w:val="none" w:sz="0" w:space="0" w:color="auto"/>
        <w:bottom w:val="none" w:sz="0" w:space="0" w:color="auto"/>
        <w:right w:val="none" w:sz="0" w:space="0" w:color="auto"/>
      </w:divBdr>
    </w:div>
    <w:div w:id="1422600555">
      <w:bodyDiv w:val="1"/>
      <w:marLeft w:val="0"/>
      <w:marRight w:val="0"/>
      <w:marTop w:val="0"/>
      <w:marBottom w:val="0"/>
      <w:divBdr>
        <w:top w:val="none" w:sz="0" w:space="0" w:color="auto"/>
        <w:left w:val="none" w:sz="0" w:space="0" w:color="auto"/>
        <w:bottom w:val="none" w:sz="0" w:space="0" w:color="auto"/>
        <w:right w:val="none" w:sz="0" w:space="0" w:color="auto"/>
      </w:divBdr>
    </w:div>
    <w:div w:id="1493183527">
      <w:bodyDiv w:val="1"/>
      <w:marLeft w:val="0"/>
      <w:marRight w:val="0"/>
      <w:marTop w:val="0"/>
      <w:marBottom w:val="0"/>
      <w:divBdr>
        <w:top w:val="none" w:sz="0" w:space="0" w:color="auto"/>
        <w:left w:val="none" w:sz="0" w:space="0" w:color="auto"/>
        <w:bottom w:val="none" w:sz="0" w:space="0" w:color="auto"/>
        <w:right w:val="none" w:sz="0" w:space="0" w:color="auto"/>
      </w:divBdr>
      <w:divsChild>
        <w:div w:id="1967588374">
          <w:marLeft w:val="0"/>
          <w:marRight w:val="0"/>
          <w:marTop w:val="0"/>
          <w:marBottom w:val="0"/>
          <w:divBdr>
            <w:top w:val="none" w:sz="0" w:space="0" w:color="auto"/>
            <w:left w:val="none" w:sz="0" w:space="0" w:color="auto"/>
            <w:bottom w:val="none" w:sz="0" w:space="0" w:color="auto"/>
            <w:right w:val="none" w:sz="0" w:space="0" w:color="auto"/>
          </w:divBdr>
          <w:divsChild>
            <w:div w:id="1659263482">
              <w:marLeft w:val="0"/>
              <w:marRight w:val="0"/>
              <w:marTop w:val="0"/>
              <w:marBottom w:val="0"/>
              <w:divBdr>
                <w:top w:val="none" w:sz="0" w:space="0" w:color="auto"/>
                <w:left w:val="none" w:sz="0" w:space="0" w:color="auto"/>
                <w:bottom w:val="none" w:sz="0" w:space="0" w:color="auto"/>
                <w:right w:val="none" w:sz="0" w:space="0" w:color="auto"/>
              </w:divBdr>
              <w:divsChild>
                <w:div w:id="1814133157">
                  <w:marLeft w:val="0"/>
                  <w:marRight w:val="0"/>
                  <w:marTop w:val="0"/>
                  <w:marBottom w:val="0"/>
                  <w:divBdr>
                    <w:top w:val="none" w:sz="0" w:space="0" w:color="auto"/>
                    <w:left w:val="none" w:sz="0" w:space="0" w:color="auto"/>
                    <w:bottom w:val="none" w:sz="0" w:space="0" w:color="auto"/>
                    <w:right w:val="none" w:sz="0" w:space="0" w:color="auto"/>
                  </w:divBdr>
                  <w:divsChild>
                    <w:div w:id="1688212451">
                      <w:marLeft w:val="0"/>
                      <w:marRight w:val="0"/>
                      <w:marTop w:val="0"/>
                      <w:marBottom w:val="0"/>
                      <w:divBdr>
                        <w:top w:val="none" w:sz="0" w:space="0" w:color="auto"/>
                        <w:left w:val="none" w:sz="0" w:space="0" w:color="auto"/>
                        <w:bottom w:val="none" w:sz="0" w:space="0" w:color="auto"/>
                        <w:right w:val="none" w:sz="0" w:space="0" w:color="auto"/>
                      </w:divBdr>
                      <w:divsChild>
                        <w:div w:id="2052879184">
                          <w:marLeft w:val="0"/>
                          <w:marRight w:val="0"/>
                          <w:marTop w:val="0"/>
                          <w:marBottom w:val="0"/>
                          <w:divBdr>
                            <w:top w:val="none" w:sz="0" w:space="0" w:color="auto"/>
                            <w:left w:val="none" w:sz="0" w:space="0" w:color="auto"/>
                            <w:bottom w:val="none" w:sz="0" w:space="0" w:color="auto"/>
                            <w:right w:val="none" w:sz="0" w:space="0" w:color="auto"/>
                          </w:divBdr>
                          <w:divsChild>
                            <w:div w:id="1239483399">
                              <w:marLeft w:val="0"/>
                              <w:marRight w:val="0"/>
                              <w:marTop w:val="0"/>
                              <w:marBottom w:val="0"/>
                              <w:divBdr>
                                <w:top w:val="none" w:sz="0" w:space="0" w:color="auto"/>
                                <w:left w:val="none" w:sz="0" w:space="0" w:color="auto"/>
                                <w:bottom w:val="none" w:sz="0" w:space="0" w:color="auto"/>
                                <w:right w:val="none" w:sz="0" w:space="0" w:color="auto"/>
                              </w:divBdr>
                              <w:divsChild>
                                <w:div w:id="35658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833242">
      <w:bodyDiv w:val="1"/>
      <w:marLeft w:val="0"/>
      <w:marRight w:val="0"/>
      <w:marTop w:val="0"/>
      <w:marBottom w:val="0"/>
      <w:divBdr>
        <w:top w:val="none" w:sz="0" w:space="0" w:color="auto"/>
        <w:left w:val="none" w:sz="0" w:space="0" w:color="auto"/>
        <w:bottom w:val="none" w:sz="0" w:space="0" w:color="auto"/>
        <w:right w:val="none" w:sz="0" w:space="0" w:color="auto"/>
      </w:divBdr>
      <w:divsChild>
        <w:div w:id="2061321944">
          <w:marLeft w:val="0"/>
          <w:marRight w:val="0"/>
          <w:marTop w:val="0"/>
          <w:marBottom w:val="0"/>
          <w:divBdr>
            <w:top w:val="none" w:sz="0" w:space="0" w:color="auto"/>
            <w:left w:val="none" w:sz="0" w:space="0" w:color="auto"/>
            <w:bottom w:val="none" w:sz="0" w:space="0" w:color="auto"/>
            <w:right w:val="none" w:sz="0" w:space="0" w:color="auto"/>
          </w:divBdr>
          <w:divsChild>
            <w:div w:id="383140531">
              <w:marLeft w:val="0"/>
              <w:marRight w:val="0"/>
              <w:marTop w:val="0"/>
              <w:marBottom w:val="0"/>
              <w:divBdr>
                <w:top w:val="none" w:sz="0" w:space="0" w:color="auto"/>
                <w:left w:val="none" w:sz="0" w:space="0" w:color="auto"/>
                <w:bottom w:val="none" w:sz="0" w:space="0" w:color="auto"/>
                <w:right w:val="none" w:sz="0" w:space="0" w:color="auto"/>
              </w:divBdr>
              <w:divsChild>
                <w:div w:id="1833327926">
                  <w:marLeft w:val="0"/>
                  <w:marRight w:val="0"/>
                  <w:marTop w:val="0"/>
                  <w:marBottom w:val="0"/>
                  <w:divBdr>
                    <w:top w:val="none" w:sz="0" w:space="0" w:color="auto"/>
                    <w:left w:val="none" w:sz="0" w:space="0" w:color="auto"/>
                    <w:bottom w:val="none" w:sz="0" w:space="0" w:color="auto"/>
                    <w:right w:val="none" w:sz="0" w:space="0" w:color="auto"/>
                  </w:divBdr>
                  <w:divsChild>
                    <w:div w:id="1557006746">
                      <w:marLeft w:val="0"/>
                      <w:marRight w:val="0"/>
                      <w:marTop w:val="0"/>
                      <w:marBottom w:val="0"/>
                      <w:divBdr>
                        <w:top w:val="none" w:sz="0" w:space="0" w:color="auto"/>
                        <w:left w:val="none" w:sz="0" w:space="0" w:color="auto"/>
                        <w:bottom w:val="none" w:sz="0" w:space="0" w:color="auto"/>
                        <w:right w:val="none" w:sz="0" w:space="0" w:color="auto"/>
                      </w:divBdr>
                      <w:divsChild>
                        <w:div w:id="279990837">
                          <w:marLeft w:val="0"/>
                          <w:marRight w:val="0"/>
                          <w:marTop w:val="0"/>
                          <w:marBottom w:val="0"/>
                          <w:divBdr>
                            <w:top w:val="none" w:sz="0" w:space="0" w:color="auto"/>
                            <w:left w:val="none" w:sz="0" w:space="0" w:color="auto"/>
                            <w:bottom w:val="none" w:sz="0" w:space="0" w:color="auto"/>
                            <w:right w:val="none" w:sz="0" w:space="0" w:color="auto"/>
                          </w:divBdr>
                          <w:divsChild>
                            <w:div w:id="1211654732">
                              <w:marLeft w:val="0"/>
                              <w:marRight w:val="0"/>
                              <w:marTop w:val="0"/>
                              <w:marBottom w:val="0"/>
                              <w:divBdr>
                                <w:top w:val="none" w:sz="0" w:space="0" w:color="auto"/>
                                <w:left w:val="none" w:sz="0" w:space="0" w:color="auto"/>
                                <w:bottom w:val="none" w:sz="0" w:space="0" w:color="auto"/>
                                <w:right w:val="none" w:sz="0" w:space="0" w:color="auto"/>
                              </w:divBdr>
                              <w:divsChild>
                                <w:div w:id="50963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4490282">
      <w:bodyDiv w:val="1"/>
      <w:marLeft w:val="0"/>
      <w:marRight w:val="0"/>
      <w:marTop w:val="0"/>
      <w:marBottom w:val="0"/>
      <w:divBdr>
        <w:top w:val="none" w:sz="0" w:space="0" w:color="auto"/>
        <w:left w:val="none" w:sz="0" w:space="0" w:color="auto"/>
        <w:bottom w:val="none" w:sz="0" w:space="0" w:color="auto"/>
        <w:right w:val="none" w:sz="0" w:space="0" w:color="auto"/>
      </w:divBdr>
    </w:div>
    <w:div w:id="1522741300">
      <w:bodyDiv w:val="1"/>
      <w:marLeft w:val="0"/>
      <w:marRight w:val="0"/>
      <w:marTop w:val="0"/>
      <w:marBottom w:val="0"/>
      <w:divBdr>
        <w:top w:val="none" w:sz="0" w:space="0" w:color="auto"/>
        <w:left w:val="none" w:sz="0" w:space="0" w:color="auto"/>
        <w:bottom w:val="none" w:sz="0" w:space="0" w:color="auto"/>
        <w:right w:val="none" w:sz="0" w:space="0" w:color="auto"/>
      </w:divBdr>
      <w:divsChild>
        <w:div w:id="2078045635">
          <w:marLeft w:val="0"/>
          <w:marRight w:val="0"/>
          <w:marTop w:val="0"/>
          <w:marBottom w:val="0"/>
          <w:divBdr>
            <w:top w:val="none" w:sz="0" w:space="0" w:color="auto"/>
            <w:left w:val="none" w:sz="0" w:space="0" w:color="auto"/>
            <w:bottom w:val="none" w:sz="0" w:space="0" w:color="auto"/>
            <w:right w:val="none" w:sz="0" w:space="0" w:color="auto"/>
          </w:divBdr>
          <w:divsChild>
            <w:div w:id="754128330">
              <w:marLeft w:val="0"/>
              <w:marRight w:val="0"/>
              <w:marTop w:val="0"/>
              <w:marBottom w:val="0"/>
              <w:divBdr>
                <w:top w:val="none" w:sz="0" w:space="0" w:color="auto"/>
                <w:left w:val="none" w:sz="0" w:space="0" w:color="auto"/>
                <w:bottom w:val="none" w:sz="0" w:space="0" w:color="auto"/>
                <w:right w:val="none" w:sz="0" w:space="0" w:color="auto"/>
              </w:divBdr>
              <w:divsChild>
                <w:div w:id="1092777063">
                  <w:marLeft w:val="0"/>
                  <w:marRight w:val="0"/>
                  <w:marTop w:val="0"/>
                  <w:marBottom w:val="0"/>
                  <w:divBdr>
                    <w:top w:val="none" w:sz="0" w:space="0" w:color="auto"/>
                    <w:left w:val="none" w:sz="0" w:space="0" w:color="auto"/>
                    <w:bottom w:val="none" w:sz="0" w:space="0" w:color="auto"/>
                    <w:right w:val="none" w:sz="0" w:space="0" w:color="auto"/>
                  </w:divBdr>
                  <w:divsChild>
                    <w:div w:id="1192844613">
                      <w:marLeft w:val="0"/>
                      <w:marRight w:val="0"/>
                      <w:marTop w:val="0"/>
                      <w:marBottom w:val="0"/>
                      <w:divBdr>
                        <w:top w:val="none" w:sz="0" w:space="0" w:color="auto"/>
                        <w:left w:val="none" w:sz="0" w:space="0" w:color="auto"/>
                        <w:bottom w:val="none" w:sz="0" w:space="0" w:color="auto"/>
                        <w:right w:val="none" w:sz="0" w:space="0" w:color="auto"/>
                      </w:divBdr>
                      <w:divsChild>
                        <w:div w:id="204029851">
                          <w:marLeft w:val="0"/>
                          <w:marRight w:val="0"/>
                          <w:marTop w:val="0"/>
                          <w:marBottom w:val="0"/>
                          <w:divBdr>
                            <w:top w:val="none" w:sz="0" w:space="0" w:color="auto"/>
                            <w:left w:val="none" w:sz="0" w:space="0" w:color="auto"/>
                            <w:bottom w:val="none" w:sz="0" w:space="0" w:color="auto"/>
                            <w:right w:val="none" w:sz="0" w:space="0" w:color="auto"/>
                          </w:divBdr>
                          <w:divsChild>
                            <w:div w:id="1371802865">
                              <w:marLeft w:val="0"/>
                              <w:marRight w:val="0"/>
                              <w:marTop w:val="0"/>
                              <w:marBottom w:val="0"/>
                              <w:divBdr>
                                <w:top w:val="none" w:sz="0" w:space="0" w:color="auto"/>
                                <w:left w:val="none" w:sz="0" w:space="0" w:color="auto"/>
                                <w:bottom w:val="none" w:sz="0" w:space="0" w:color="auto"/>
                                <w:right w:val="none" w:sz="0" w:space="0" w:color="auto"/>
                              </w:divBdr>
                              <w:divsChild>
                                <w:div w:id="666370704">
                                  <w:marLeft w:val="0"/>
                                  <w:marRight w:val="0"/>
                                  <w:marTop w:val="0"/>
                                  <w:marBottom w:val="0"/>
                                  <w:divBdr>
                                    <w:top w:val="none" w:sz="0" w:space="0" w:color="auto"/>
                                    <w:left w:val="none" w:sz="0" w:space="0" w:color="auto"/>
                                    <w:bottom w:val="none" w:sz="0" w:space="0" w:color="auto"/>
                                    <w:right w:val="none" w:sz="0" w:space="0" w:color="auto"/>
                                  </w:divBdr>
                                  <w:divsChild>
                                    <w:div w:id="1435439036">
                                      <w:marLeft w:val="0"/>
                                      <w:marRight w:val="0"/>
                                      <w:marTop w:val="0"/>
                                      <w:marBottom w:val="0"/>
                                      <w:divBdr>
                                        <w:top w:val="none" w:sz="0" w:space="0" w:color="auto"/>
                                        <w:left w:val="none" w:sz="0" w:space="0" w:color="auto"/>
                                        <w:bottom w:val="none" w:sz="0" w:space="0" w:color="auto"/>
                                        <w:right w:val="none" w:sz="0" w:space="0" w:color="auto"/>
                                      </w:divBdr>
                                      <w:divsChild>
                                        <w:div w:id="495607607">
                                          <w:marLeft w:val="0"/>
                                          <w:marRight w:val="0"/>
                                          <w:marTop w:val="0"/>
                                          <w:marBottom w:val="0"/>
                                          <w:divBdr>
                                            <w:top w:val="none" w:sz="0" w:space="0" w:color="auto"/>
                                            <w:left w:val="none" w:sz="0" w:space="0" w:color="auto"/>
                                            <w:bottom w:val="none" w:sz="0" w:space="0" w:color="auto"/>
                                            <w:right w:val="none" w:sz="0" w:space="0" w:color="auto"/>
                                          </w:divBdr>
                                          <w:divsChild>
                                            <w:div w:id="935091824">
                                              <w:marLeft w:val="0"/>
                                              <w:marRight w:val="0"/>
                                              <w:marTop w:val="0"/>
                                              <w:marBottom w:val="0"/>
                                              <w:divBdr>
                                                <w:top w:val="none" w:sz="0" w:space="0" w:color="auto"/>
                                                <w:left w:val="none" w:sz="0" w:space="0" w:color="auto"/>
                                                <w:bottom w:val="none" w:sz="0" w:space="0" w:color="auto"/>
                                                <w:right w:val="none" w:sz="0" w:space="0" w:color="auto"/>
                                              </w:divBdr>
                                              <w:divsChild>
                                                <w:div w:id="10024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1232386">
      <w:bodyDiv w:val="1"/>
      <w:marLeft w:val="0"/>
      <w:marRight w:val="0"/>
      <w:marTop w:val="0"/>
      <w:marBottom w:val="0"/>
      <w:divBdr>
        <w:top w:val="none" w:sz="0" w:space="0" w:color="auto"/>
        <w:left w:val="none" w:sz="0" w:space="0" w:color="auto"/>
        <w:bottom w:val="none" w:sz="0" w:space="0" w:color="auto"/>
        <w:right w:val="none" w:sz="0" w:space="0" w:color="auto"/>
      </w:divBdr>
      <w:divsChild>
        <w:div w:id="942226849">
          <w:marLeft w:val="0"/>
          <w:marRight w:val="0"/>
          <w:marTop w:val="0"/>
          <w:marBottom w:val="0"/>
          <w:divBdr>
            <w:top w:val="none" w:sz="0" w:space="0" w:color="auto"/>
            <w:left w:val="none" w:sz="0" w:space="0" w:color="auto"/>
            <w:bottom w:val="none" w:sz="0" w:space="0" w:color="auto"/>
            <w:right w:val="none" w:sz="0" w:space="0" w:color="auto"/>
          </w:divBdr>
          <w:divsChild>
            <w:div w:id="1589079853">
              <w:marLeft w:val="0"/>
              <w:marRight w:val="0"/>
              <w:marTop w:val="0"/>
              <w:marBottom w:val="0"/>
              <w:divBdr>
                <w:top w:val="none" w:sz="0" w:space="0" w:color="auto"/>
                <w:left w:val="none" w:sz="0" w:space="0" w:color="auto"/>
                <w:bottom w:val="none" w:sz="0" w:space="0" w:color="auto"/>
                <w:right w:val="none" w:sz="0" w:space="0" w:color="auto"/>
              </w:divBdr>
              <w:divsChild>
                <w:div w:id="241722227">
                  <w:marLeft w:val="0"/>
                  <w:marRight w:val="0"/>
                  <w:marTop w:val="0"/>
                  <w:marBottom w:val="0"/>
                  <w:divBdr>
                    <w:top w:val="none" w:sz="0" w:space="0" w:color="auto"/>
                    <w:left w:val="none" w:sz="0" w:space="0" w:color="auto"/>
                    <w:bottom w:val="none" w:sz="0" w:space="0" w:color="auto"/>
                    <w:right w:val="none" w:sz="0" w:space="0" w:color="auto"/>
                  </w:divBdr>
                  <w:divsChild>
                    <w:div w:id="343555684">
                      <w:marLeft w:val="0"/>
                      <w:marRight w:val="0"/>
                      <w:marTop w:val="100"/>
                      <w:marBottom w:val="100"/>
                      <w:divBdr>
                        <w:top w:val="none" w:sz="0" w:space="0" w:color="auto"/>
                        <w:left w:val="none" w:sz="0" w:space="0" w:color="auto"/>
                        <w:bottom w:val="none" w:sz="0" w:space="0" w:color="auto"/>
                        <w:right w:val="none" w:sz="0" w:space="0" w:color="auto"/>
                      </w:divBdr>
                      <w:divsChild>
                        <w:div w:id="147988019">
                          <w:marLeft w:val="0"/>
                          <w:marRight w:val="0"/>
                          <w:marTop w:val="0"/>
                          <w:marBottom w:val="0"/>
                          <w:divBdr>
                            <w:top w:val="none" w:sz="0" w:space="0" w:color="auto"/>
                            <w:left w:val="none" w:sz="0" w:space="0" w:color="auto"/>
                            <w:bottom w:val="none" w:sz="0" w:space="0" w:color="auto"/>
                            <w:right w:val="none" w:sz="0" w:space="0" w:color="auto"/>
                          </w:divBdr>
                          <w:divsChild>
                            <w:div w:id="1262763316">
                              <w:marLeft w:val="0"/>
                              <w:marRight w:val="0"/>
                              <w:marTop w:val="0"/>
                              <w:marBottom w:val="0"/>
                              <w:divBdr>
                                <w:top w:val="none" w:sz="0" w:space="0" w:color="auto"/>
                                <w:left w:val="none" w:sz="0" w:space="0" w:color="auto"/>
                                <w:bottom w:val="none" w:sz="0" w:space="0" w:color="auto"/>
                                <w:right w:val="none" w:sz="0" w:space="0" w:color="auto"/>
                              </w:divBdr>
                              <w:divsChild>
                                <w:div w:id="450055399">
                                  <w:marLeft w:val="0"/>
                                  <w:marRight w:val="0"/>
                                  <w:marTop w:val="0"/>
                                  <w:marBottom w:val="0"/>
                                  <w:divBdr>
                                    <w:top w:val="none" w:sz="0" w:space="0" w:color="auto"/>
                                    <w:left w:val="none" w:sz="0" w:space="0" w:color="auto"/>
                                    <w:bottom w:val="none" w:sz="0" w:space="0" w:color="auto"/>
                                    <w:right w:val="none" w:sz="0" w:space="0" w:color="auto"/>
                                  </w:divBdr>
                                  <w:divsChild>
                                    <w:div w:id="449670956">
                                      <w:blockQuote w:val="1"/>
                                      <w:marLeft w:val="0"/>
                                      <w:marRight w:val="0"/>
                                      <w:marTop w:val="300"/>
                                      <w:marBottom w:val="450"/>
                                      <w:divBdr>
                                        <w:top w:val="none" w:sz="0" w:space="0" w:color="auto"/>
                                        <w:left w:val="single" w:sz="36" w:space="15" w:color="auto"/>
                                        <w:bottom w:val="none" w:sz="0" w:space="0" w:color="auto"/>
                                        <w:right w:val="none" w:sz="0" w:space="0" w:color="auto"/>
                                      </w:divBdr>
                                    </w:div>
                                  </w:divsChild>
                                </w:div>
                              </w:divsChild>
                            </w:div>
                          </w:divsChild>
                        </w:div>
                      </w:divsChild>
                    </w:div>
                  </w:divsChild>
                </w:div>
              </w:divsChild>
            </w:div>
          </w:divsChild>
        </w:div>
      </w:divsChild>
    </w:div>
    <w:div w:id="1584948002">
      <w:bodyDiv w:val="1"/>
      <w:marLeft w:val="0"/>
      <w:marRight w:val="0"/>
      <w:marTop w:val="0"/>
      <w:marBottom w:val="0"/>
      <w:divBdr>
        <w:top w:val="none" w:sz="0" w:space="0" w:color="auto"/>
        <w:left w:val="none" w:sz="0" w:space="0" w:color="auto"/>
        <w:bottom w:val="none" w:sz="0" w:space="0" w:color="auto"/>
        <w:right w:val="none" w:sz="0" w:space="0" w:color="auto"/>
      </w:divBdr>
      <w:divsChild>
        <w:div w:id="112404131">
          <w:marLeft w:val="0"/>
          <w:marRight w:val="0"/>
          <w:marTop w:val="0"/>
          <w:marBottom w:val="0"/>
          <w:divBdr>
            <w:top w:val="none" w:sz="0" w:space="0" w:color="auto"/>
            <w:left w:val="none" w:sz="0" w:space="0" w:color="auto"/>
            <w:bottom w:val="none" w:sz="0" w:space="0" w:color="auto"/>
            <w:right w:val="none" w:sz="0" w:space="0" w:color="auto"/>
          </w:divBdr>
          <w:divsChild>
            <w:div w:id="1966153914">
              <w:marLeft w:val="0"/>
              <w:marRight w:val="0"/>
              <w:marTop w:val="0"/>
              <w:marBottom w:val="0"/>
              <w:divBdr>
                <w:top w:val="none" w:sz="0" w:space="0" w:color="auto"/>
                <w:left w:val="none" w:sz="0" w:space="0" w:color="auto"/>
                <w:bottom w:val="none" w:sz="0" w:space="0" w:color="auto"/>
                <w:right w:val="none" w:sz="0" w:space="0" w:color="auto"/>
              </w:divBdr>
              <w:divsChild>
                <w:div w:id="1210730064">
                  <w:marLeft w:val="0"/>
                  <w:marRight w:val="0"/>
                  <w:marTop w:val="0"/>
                  <w:marBottom w:val="0"/>
                  <w:divBdr>
                    <w:top w:val="none" w:sz="0" w:space="0" w:color="auto"/>
                    <w:left w:val="none" w:sz="0" w:space="0" w:color="auto"/>
                    <w:bottom w:val="none" w:sz="0" w:space="0" w:color="auto"/>
                    <w:right w:val="none" w:sz="0" w:space="0" w:color="auto"/>
                  </w:divBdr>
                  <w:divsChild>
                    <w:div w:id="30081900">
                      <w:marLeft w:val="0"/>
                      <w:marRight w:val="0"/>
                      <w:marTop w:val="0"/>
                      <w:marBottom w:val="0"/>
                      <w:divBdr>
                        <w:top w:val="none" w:sz="0" w:space="0" w:color="auto"/>
                        <w:left w:val="none" w:sz="0" w:space="0" w:color="auto"/>
                        <w:bottom w:val="none" w:sz="0" w:space="0" w:color="auto"/>
                        <w:right w:val="none" w:sz="0" w:space="0" w:color="auto"/>
                      </w:divBdr>
                      <w:divsChild>
                        <w:div w:id="383263002">
                          <w:marLeft w:val="0"/>
                          <w:marRight w:val="0"/>
                          <w:marTop w:val="0"/>
                          <w:marBottom w:val="0"/>
                          <w:divBdr>
                            <w:top w:val="none" w:sz="0" w:space="0" w:color="auto"/>
                            <w:left w:val="none" w:sz="0" w:space="0" w:color="auto"/>
                            <w:bottom w:val="none" w:sz="0" w:space="0" w:color="auto"/>
                            <w:right w:val="none" w:sz="0" w:space="0" w:color="auto"/>
                          </w:divBdr>
                          <w:divsChild>
                            <w:div w:id="2022124247">
                              <w:marLeft w:val="0"/>
                              <w:marRight w:val="0"/>
                              <w:marTop w:val="0"/>
                              <w:marBottom w:val="0"/>
                              <w:divBdr>
                                <w:top w:val="none" w:sz="0" w:space="0" w:color="auto"/>
                                <w:left w:val="none" w:sz="0" w:space="0" w:color="auto"/>
                                <w:bottom w:val="none" w:sz="0" w:space="0" w:color="auto"/>
                                <w:right w:val="none" w:sz="0" w:space="0" w:color="auto"/>
                              </w:divBdr>
                              <w:divsChild>
                                <w:div w:id="879781725">
                                  <w:marLeft w:val="0"/>
                                  <w:marRight w:val="0"/>
                                  <w:marTop w:val="0"/>
                                  <w:marBottom w:val="0"/>
                                  <w:divBdr>
                                    <w:top w:val="none" w:sz="0" w:space="0" w:color="auto"/>
                                    <w:left w:val="none" w:sz="0" w:space="0" w:color="auto"/>
                                    <w:bottom w:val="none" w:sz="0" w:space="0" w:color="auto"/>
                                    <w:right w:val="none" w:sz="0" w:space="0" w:color="auto"/>
                                  </w:divBdr>
                                  <w:divsChild>
                                    <w:div w:id="504710867">
                                      <w:marLeft w:val="0"/>
                                      <w:marRight w:val="0"/>
                                      <w:marTop w:val="0"/>
                                      <w:marBottom w:val="0"/>
                                      <w:divBdr>
                                        <w:top w:val="none" w:sz="0" w:space="0" w:color="auto"/>
                                        <w:left w:val="none" w:sz="0" w:space="0" w:color="auto"/>
                                        <w:bottom w:val="none" w:sz="0" w:space="0" w:color="auto"/>
                                        <w:right w:val="none" w:sz="0" w:space="0" w:color="auto"/>
                                      </w:divBdr>
                                      <w:divsChild>
                                        <w:div w:id="1504511501">
                                          <w:marLeft w:val="0"/>
                                          <w:marRight w:val="0"/>
                                          <w:marTop w:val="0"/>
                                          <w:marBottom w:val="0"/>
                                          <w:divBdr>
                                            <w:top w:val="none" w:sz="0" w:space="0" w:color="auto"/>
                                            <w:left w:val="none" w:sz="0" w:space="0" w:color="auto"/>
                                            <w:bottom w:val="none" w:sz="0" w:space="0" w:color="auto"/>
                                            <w:right w:val="none" w:sz="0" w:space="0" w:color="auto"/>
                                          </w:divBdr>
                                          <w:divsChild>
                                            <w:div w:id="386612791">
                                              <w:marLeft w:val="0"/>
                                              <w:marRight w:val="0"/>
                                              <w:marTop w:val="0"/>
                                              <w:marBottom w:val="0"/>
                                              <w:divBdr>
                                                <w:top w:val="none" w:sz="0" w:space="0" w:color="auto"/>
                                                <w:left w:val="none" w:sz="0" w:space="0" w:color="auto"/>
                                                <w:bottom w:val="none" w:sz="0" w:space="0" w:color="auto"/>
                                                <w:right w:val="none" w:sz="0" w:space="0" w:color="auto"/>
                                              </w:divBdr>
                                              <w:divsChild>
                                                <w:div w:id="89465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5016595">
      <w:bodyDiv w:val="1"/>
      <w:marLeft w:val="0"/>
      <w:marRight w:val="0"/>
      <w:marTop w:val="0"/>
      <w:marBottom w:val="0"/>
      <w:divBdr>
        <w:top w:val="none" w:sz="0" w:space="0" w:color="auto"/>
        <w:left w:val="none" w:sz="0" w:space="0" w:color="auto"/>
        <w:bottom w:val="none" w:sz="0" w:space="0" w:color="auto"/>
        <w:right w:val="none" w:sz="0" w:space="0" w:color="auto"/>
      </w:divBdr>
      <w:divsChild>
        <w:div w:id="2138062464">
          <w:marLeft w:val="0"/>
          <w:marRight w:val="0"/>
          <w:marTop w:val="0"/>
          <w:marBottom w:val="0"/>
          <w:divBdr>
            <w:top w:val="none" w:sz="0" w:space="0" w:color="auto"/>
            <w:left w:val="none" w:sz="0" w:space="0" w:color="auto"/>
            <w:bottom w:val="none" w:sz="0" w:space="0" w:color="auto"/>
            <w:right w:val="none" w:sz="0" w:space="0" w:color="auto"/>
          </w:divBdr>
          <w:divsChild>
            <w:div w:id="397436481">
              <w:marLeft w:val="0"/>
              <w:marRight w:val="0"/>
              <w:marTop w:val="0"/>
              <w:marBottom w:val="0"/>
              <w:divBdr>
                <w:top w:val="none" w:sz="0" w:space="0" w:color="auto"/>
                <w:left w:val="none" w:sz="0" w:space="0" w:color="auto"/>
                <w:bottom w:val="none" w:sz="0" w:space="0" w:color="auto"/>
                <w:right w:val="none" w:sz="0" w:space="0" w:color="auto"/>
              </w:divBdr>
              <w:divsChild>
                <w:div w:id="1845590275">
                  <w:marLeft w:val="0"/>
                  <w:marRight w:val="0"/>
                  <w:marTop w:val="0"/>
                  <w:marBottom w:val="0"/>
                  <w:divBdr>
                    <w:top w:val="none" w:sz="0" w:space="0" w:color="auto"/>
                    <w:left w:val="none" w:sz="0" w:space="0" w:color="auto"/>
                    <w:bottom w:val="none" w:sz="0" w:space="0" w:color="auto"/>
                    <w:right w:val="none" w:sz="0" w:space="0" w:color="auto"/>
                  </w:divBdr>
                  <w:divsChild>
                    <w:div w:id="283656042">
                      <w:marLeft w:val="0"/>
                      <w:marRight w:val="0"/>
                      <w:marTop w:val="0"/>
                      <w:marBottom w:val="0"/>
                      <w:divBdr>
                        <w:top w:val="none" w:sz="0" w:space="0" w:color="auto"/>
                        <w:left w:val="none" w:sz="0" w:space="0" w:color="auto"/>
                        <w:bottom w:val="none" w:sz="0" w:space="0" w:color="auto"/>
                        <w:right w:val="none" w:sz="0" w:space="0" w:color="auto"/>
                      </w:divBdr>
                      <w:divsChild>
                        <w:div w:id="59985465">
                          <w:marLeft w:val="0"/>
                          <w:marRight w:val="0"/>
                          <w:marTop w:val="0"/>
                          <w:marBottom w:val="0"/>
                          <w:divBdr>
                            <w:top w:val="none" w:sz="0" w:space="0" w:color="auto"/>
                            <w:left w:val="none" w:sz="0" w:space="0" w:color="auto"/>
                            <w:bottom w:val="none" w:sz="0" w:space="0" w:color="auto"/>
                            <w:right w:val="none" w:sz="0" w:space="0" w:color="auto"/>
                          </w:divBdr>
                          <w:divsChild>
                            <w:div w:id="854534614">
                              <w:marLeft w:val="0"/>
                              <w:marRight w:val="0"/>
                              <w:marTop w:val="0"/>
                              <w:marBottom w:val="0"/>
                              <w:divBdr>
                                <w:top w:val="none" w:sz="0" w:space="0" w:color="auto"/>
                                <w:left w:val="none" w:sz="0" w:space="0" w:color="auto"/>
                                <w:bottom w:val="none" w:sz="0" w:space="0" w:color="auto"/>
                                <w:right w:val="none" w:sz="0" w:space="0" w:color="auto"/>
                              </w:divBdr>
                              <w:divsChild>
                                <w:div w:id="1967469182">
                                  <w:marLeft w:val="0"/>
                                  <w:marRight w:val="0"/>
                                  <w:marTop w:val="0"/>
                                  <w:marBottom w:val="0"/>
                                  <w:divBdr>
                                    <w:top w:val="none" w:sz="0" w:space="0" w:color="auto"/>
                                    <w:left w:val="none" w:sz="0" w:space="0" w:color="auto"/>
                                    <w:bottom w:val="none" w:sz="0" w:space="0" w:color="auto"/>
                                    <w:right w:val="none" w:sz="0" w:space="0" w:color="auto"/>
                                  </w:divBdr>
                                  <w:divsChild>
                                    <w:div w:id="224269143">
                                      <w:marLeft w:val="0"/>
                                      <w:marRight w:val="0"/>
                                      <w:marTop w:val="0"/>
                                      <w:marBottom w:val="0"/>
                                      <w:divBdr>
                                        <w:top w:val="none" w:sz="0" w:space="0" w:color="auto"/>
                                        <w:left w:val="none" w:sz="0" w:space="0" w:color="auto"/>
                                        <w:bottom w:val="none" w:sz="0" w:space="0" w:color="auto"/>
                                        <w:right w:val="none" w:sz="0" w:space="0" w:color="auto"/>
                                      </w:divBdr>
                                      <w:divsChild>
                                        <w:div w:id="887030267">
                                          <w:marLeft w:val="0"/>
                                          <w:marRight w:val="0"/>
                                          <w:marTop w:val="0"/>
                                          <w:marBottom w:val="0"/>
                                          <w:divBdr>
                                            <w:top w:val="none" w:sz="0" w:space="0" w:color="auto"/>
                                            <w:left w:val="none" w:sz="0" w:space="0" w:color="auto"/>
                                            <w:bottom w:val="none" w:sz="0" w:space="0" w:color="auto"/>
                                            <w:right w:val="none" w:sz="0" w:space="0" w:color="auto"/>
                                          </w:divBdr>
                                          <w:divsChild>
                                            <w:div w:id="170270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1054608">
      <w:bodyDiv w:val="1"/>
      <w:marLeft w:val="0"/>
      <w:marRight w:val="0"/>
      <w:marTop w:val="0"/>
      <w:marBottom w:val="0"/>
      <w:divBdr>
        <w:top w:val="none" w:sz="0" w:space="0" w:color="auto"/>
        <w:left w:val="none" w:sz="0" w:space="0" w:color="auto"/>
        <w:bottom w:val="none" w:sz="0" w:space="0" w:color="auto"/>
        <w:right w:val="none" w:sz="0" w:space="0" w:color="auto"/>
      </w:divBdr>
    </w:div>
    <w:div w:id="1781752925">
      <w:bodyDiv w:val="1"/>
      <w:marLeft w:val="0"/>
      <w:marRight w:val="0"/>
      <w:marTop w:val="0"/>
      <w:marBottom w:val="0"/>
      <w:divBdr>
        <w:top w:val="none" w:sz="0" w:space="0" w:color="auto"/>
        <w:left w:val="none" w:sz="0" w:space="0" w:color="auto"/>
        <w:bottom w:val="none" w:sz="0" w:space="0" w:color="auto"/>
        <w:right w:val="none" w:sz="0" w:space="0" w:color="auto"/>
      </w:divBdr>
    </w:div>
    <w:div w:id="1823737879">
      <w:bodyDiv w:val="1"/>
      <w:marLeft w:val="0"/>
      <w:marRight w:val="0"/>
      <w:marTop w:val="0"/>
      <w:marBottom w:val="0"/>
      <w:divBdr>
        <w:top w:val="none" w:sz="0" w:space="0" w:color="auto"/>
        <w:left w:val="none" w:sz="0" w:space="0" w:color="auto"/>
        <w:bottom w:val="none" w:sz="0" w:space="0" w:color="auto"/>
        <w:right w:val="none" w:sz="0" w:space="0" w:color="auto"/>
      </w:divBdr>
    </w:div>
    <w:div w:id="1894585119">
      <w:bodyDiv w:val="1"/>
      <w:marLeft w:val="0"/>
      <w:marRight w:val="0"/>
      <w:marTop w:val="0"/>
      <w:marBottom w:val="0"/>
      <w:divBdr>
        <w:top w:val="none" w:sz="0" w:space="0" w:color="auto"/>
        <w:left w:val="none" w:sz="0" w:space="0" w:color="auto"/>
        <w:bottom w:val="none" w:sz="0" w:space="0" w:color="auto"/>
        <w:right w:val="none" w:sz="0" w:space="0" w:color="auto"/>
      </w:divBdr>
    </w:div>
    <w:div w:id="1974678914">
      <w:bodyDiv w:val="1"/>
      <w:marLeft w:val="0"/>
      <w:marRight w:val="0"/>
      <w:marTop w:val="0"/>
      <w:marBottom w:val="0"/>
      <w:divBdr>
        <w:top w:val="none" w:sz="0" w:space="0" w:color="auto"/>
        <w:left w:val="none" w:sz="0" w:space="0" w:color="auto"/>
        <w:bottom w:val="none" w:sz="0" w:space="0" w:color="auto"/>
        <w:right w:val="none" w:sz="0" w:space="0" w:color="auto"/>
      </w:divBdr>
    </w:div>
    <w:div w:id="2054769556">
      <w:bodyDiv w:val="1"/>
      <w:marLeft w:val="0"/>
      <w:marRight w:val="0"/>
      <w:marTop w:val="0"/>
      <w:marBottom w:val="0"/>
      <w:divBdr>
        <w:top w:val="none" w:sz="0" w:space="0" w:color="auto"/>
        <w:left w:val="none" w:sz="0" w:space="0" w:color="auto"/>
        <w:bottom w:val="none" w:sz="0" w:space="0" w:color="auto"/>
        <w:right w:val="none" w:sz="0" w:space="0" w:color="auto"/>
      </w:divBdr>
    </w:div>
    <w:div w:id="2065248553">
      <w:bodyDiv w:val="1"/>
      <w:marLeft w:val="0"/>
      <w:marRight w:val="0"/>
      <w:marTop w:val="0"/>
      <w:marBottom w:val="0"/>
      <w:divBdr>
        <w:top w:val="none" w:sz="0" w:space="0" w:color="auto"/>
        <w:left w:val="none" w:sz="0" w:space="0" w:color="auto"/>
        <w:bottom w:val="none" w:sz="0" w:space="0" w:color="auto"/>
        <w:right w:val="none" w:sz="0" w:space="0" w:color="auto"/>
      </w:divBdr>
    </w:div>
    <w:div w:id="209219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strategy/resourcing/talent-factsheet" TargetMode="External"/><Relationship Id="rId18" Type="http://schemas.openxmlformats.org/officeDocument/2006/relationships/hyperlink" Target="https://democracy.npt.gov.uk/documents/s40327/Workforce%20Plan%20report%20App%201.pdf" TargetMode="External"/><Relationship Id="rId26" Type="http://schemas.openxmlformats.org/officeDocument/2006/relationships/image" Target="media/image10.png"/><Relationship Id="rId39" Type="http://schemas.openxmlformats.org/officeDocument/2006/relationships/image" Target="media/image21.png"/><Relationship Id="rId21" Type="http://schemas.openxmlformats.org/officeDocument/2006/relationships/hyperlink" Target="https://www.swansea.gov.uk/councilpolicysearch?articleid=19886&amp;q=talent+planning&amp;searchmethod=ANY&amp;continue=Continue" TargetMode="External"/><Relationship Id="rId34" Type="http://schemas.openxmlformats.org/officeDocument/2006/relationships/chart" Target="charts/chart1.xml"/><Relationship Id="rId42" Type="http://schemas.openxmlformats.org/officeDocument/2006/relationships/image" Target="media/image24.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hyperlink" Target="http://umbraco.npt.gov.uk:700/1996" TargetMode="External"/><Relationship Id="rId63" Type="http://schemas.openxmlformats.org/officeDocument/2006/relationships/image" Target="media/image3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rzone.com/hr-glossary/what-is-workforce-planning" TargetMode="External"/><Relationship Id="rId20" Type="http://schemas.openxmlformats.org/officeDocument/2006/relationships/hyperlink" Target="http://intranet.neath-porttalbot.gov.uk/pdf/Smart_and_Connected_Strategy_web.pdf" TargetMode="External"/><Relationship Id="rId29" Type="http://schemas.openxmlformats.org/officeDocument/2006/relationships/image" Target="media/image13.png"/><Relationship Id="rId41" Type="http://schemas.openxmlformats.org/officeDocument/2006/relationships/image" Target="media/image23.png"/><Relationship Id="rId54" Type="http://schemas.openxmlformats.org/officeDocument/2006/relationships/hyperlink" Target="https://www.cipd.co.uk/knowledge/fundamentals/emp-law/recruitment/questions" TargetMode="External"/><Relationship Id="rId62"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hyperlink" Target="https://www.peoplemanagement.co.uk/long-reads/articles/skills-hr-need-2021-confident-restructuring-business" TargetMode="External"/><Relationship Id="rId53" Type="http://schemas.openxmlformats.org/officeDocument/2006/relationships/hyperlink" Target="https://peopleprofession.cipd.org/profession-map/specialist-knowledge/resourcing" TargetMode="External"/><Relationship Id="rId58" Type="http://schemas.openxmlformats.org/officeDocument/2006/relationships/image" Target="media/image33.pn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18.png"/><Relationship Id="rId49" Type="http://schemas.openxmlformats.org/officeDocument/2006/relationships/image" Target="media/image27.png"/><Relationship Id="rId57" Type="http://schemas.openxmlformats.org/officeDocument/2006/relationships/image" Target="media/image32.png"/><Relationship Id="rId61" Type="http://schemas.openxmlformats.org/officeDocument/2006/relationships/image" Target="media/image36.png"/><Relationship Id="rId10" Type="http://schemas.openxmlformats.org/officeDocument/2006/relationships/image" Target="media/image3.png"/><Relationship Id="rId19" Type="http://schemas.openxmlformats.org/officeDocument/2006/relationships/hyperlink" Target="http://umbraco.npt.gov.uk:700/1996" TargetMode="External"/><Relationship Id="rId31" Type="http://schemas.openxmlformats.org/officeDocument/2006/relationships/image" Target="media/image15.png"/><Relationship Id="rId44" Type="http://schemas.openxmlformats.org/officeDocument/2006/relationships/hyperlink" Target="https://www.cipd.co.uk/knowledge/strategy/hr/people-profession-2030-future-trends" TargetMode="External"/><Relationship Id="rId52" Type="http://schemas.openxmlformats.org/officeDocument/2006/relationships/image" Target="media/image30.png"/><Relationship Id="rId60" Type="http://schemas.openxmlformats.org/officeDocument/2006/relationships/image" Target="media/image35.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knowledge/strategy/organisational-development/workforce-planning-factsheet"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chart" Target="charts/chart2.xml"/><Relationship Id="rId43" Type="http://schemas.openxmlformats.org/officeDocument/2006/relationships/hyperlink" Target="https://www.cipd.co.uk/knowledge/strategy/organisational-development/workforce-planning-factsheet" TargetMode="External"/><Relationship Id="rId48" Type="http://schemas.openxmlformats.org/officeDocument/2006/relationships/image" Target="media/image26.png"/><Relationship Id="rId56" Type="http://schemas.openxmlformats.org/officeDocument/2006/relationships/image" Target="media/image31.png"/><Relationship Id="rId64" Type="http://schemas.openxmlformats.org/officeDocument/2006/relationships/image" Target="media/image39.png"/><Relationship Id="rId8" Type="http://schemas.openxmlformats.org/officeDocument/2006/relationships/image" Target="media/image1.jpeg"/><Relationship Id="rId51"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matrix-scm.com/about"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0.png"/><Relationship Id="rId46" Type="http://schemas.openxmlformats.org/officeDocument/2006/relationships/hyperlink" Target="http://umbraco.npt.gov.uk:700/1996" TargetMode="External"/><Relationship Id="rId59" Type="http://schemas.openxmlformats.org/officeDocument/2006/relationships/image" Target="media/image3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Staff</a:t>
            </a:r>
            <a:r>
              <a:rPr lang="en-US" baseline="0"/>
              <a:t> leaving reasons between 2018-2019</a:t>
            </a:r>
          </a:p>
        </c:rich>
      </c:tx>
      <c:layout>
        <c:manualLayout>
          <c:xMode val="edge"/>
          <c:yMode val="edge"/>
          <c:x val="0.16115157480314959"/>
          <c:y val="1.587301587301587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Staff turnover reasons in Waste Services 2018-2019</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579-4314-A486-5D0AB91E0F8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579-4314-A486-5D0AB91E0F8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579-4314-A486-5D0AB91E0F8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579-4314-A486-5D0AB91E0F83}"/>
              </c:ext>
            </c:extLst>
          </c:dPt>
          <c:dLbls>
            <c:dLbl>
              <c:idx val="1"/>
              <c:layout>
                <c:manualLayout>
                  <c:x val="6.5578339165937555E-2"/>
                  <c:y val="-0.22242344706911635"/>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D579-4314-A486-5D0AB91E0F83}"/>
                </c:ext>
              </c:extLst>
            </c:dLbl>
            <c:dLbl>
              <c:idx val="2"/>
              <c:layout>
                <c:manualLayout>
                  <c:x val="7.946103091280253E-2"/>
                  <c:y val="0.14067397825271835"/>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D579-4314-A486-5D0AB91E0F83}"/>
                </c:ext>
              </c:extLst>
            </c:dLbl>
            <c:dLbl>
              <c:idx val="3"/>
              <c:layout>
                <c:manualLayout>
                  <c:x val="2.8923155438903426E-2"/>
                  <c:y val="0.12126734158230221"/>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D579-4314-A486-5D0AB91E0F8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Sheet1!$A$2:$A$5</c:f>
              <c:strCache>
                <c:ptCount val="4"/>
                <c:pt idx="0">
                  <c:v>Physical demands</c:v>
                </c:pt>
                <c:pt idx="1">
                  <c:v>Stress</c:v>
                </c:pt>
                <c:pt idx="2">
                  <c:v>Dissatisfaction with role</c:v>
                </c:pt>
                <c:pt idx="3">
                  <c:v>Other</c:v>
                </c:pt>
              </c:strCache>
            </c:strRef>
          </c:cat>
          <c:val>
            <c:numRef>
              <c:f>Sheet1!$B$2:$B$5</c:f>
              <c:numCache>
                <c:formatCode>General</c:formatCode>
                <c:ptCount val="4"/>
                <c:pt idx="0">
                  <c:v>51</c:v>
                </c:pt>
                <c:pt idx="1">
                  <c:v>10</c:v>
                </c:pt>
                <c:pt idx="2">
                  <c:v>21</c:v>
                </c:pt>
                <c:pt idx="3">
                  <c:v>18</c:v>
                </c:pt>
              </c:numCache>
            </c:numRef>
          </c:val>
          <c:extLst>
            <c:ext xmlns:c16="http://schemas.microsoft.com/office/drawing/2014/chart" uri="{C3380CC4-5D6E-409C-BE32-E72D297353CC}">
              <c16:uniqueId val="{00000008-D579-4314-A486-5D0AB91E0F8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mn-cs"/>
              </a:defRPr>
            </a:pPr>
            <a:r>
              <a:rPr lang="en-GB"/>
              <a:t>Waste</a:t>
            </a:r>
            <a:r>
              <a:rPr lang="en-GB" baseline="0"/>
              <a:t> Operative's recruitment activity</a:t>
            </a:r>
            <a:r>
              <a:rPr lang="en-GB"/>
              <a:t> </a:t>
            </a:r>
          </a:p>
        </c:rich>
      </c:tx>
      <c:layout/>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adverts</c:v>
                </c:pt>
              </c:strCache>
            </c:strRef>
          </c:tx>
          <c:spPr>
            <a:solidFill>
              <a:schemeClr val="accent1"/>
            </a:solidFill>
            <a:ln>
              <a:noFill/>
            </a:ln>
            <a:effectLst/>
          </c:spPr>
          <c:invertIfNegative val="0"/>
          <c:cat>
            <c:numRef>
              <c:f>Sheet1!$A$2:$A$5</c:f>
              <c:numCache>
                <c:formatCode>General</c:formatCode>
                <c:ptCount val="4"/>
                <c:pt idx="0">
                  <c:v>2017</c:v>
                </c:pt>
                <c:pt idx="1">
                  <c:v>2018</c:v>
                </c:pt>
                <c:pt idx="2">
                  <c:v>2019</c:v>
                </c:pt>
                <c:pt idx="3">
                  <c:v>2020</c:v>
                </c:pt>
              </c:numCache>
            </c:numRef>
          </c:cat>
          <c:val>
            <c:numRef>
              <c:f>Sheet1!$B$2:$B$5</c:f>
              <c:numCache>
                <c:formatCode>General</c:formatCode>
                <c:ptCount val="4"/>
                <c:pt idx="0">
                  <c:v>5</c:v>
                </c:pt>
                <c:pt idx="1">
                  <c:v>6</c:v>
                </c:pt>
                <c:pt idx="2">
                  <c:v>4</c:v>
                </c:pt>
                <c:pt idx="3">
                  <c:v>9</c:v>
                </c:pt>
              </c:numCache>
            </c:numRef>
          </c:val>
          <c:extLst>
            <c:ext xmlns:c16="http://schemas.microsoft.com/office/drawing/2014/chart" uri="{C3380CC4-5D6E-409C-BE32-E72D297353CC}">
              <c16:uniqueId val="{00000000-C447-4508-9580-47308E620D4C}"/>
            </c:ext>
          </c:extLst>
        </c:ser>
        <c:ser>
          <c:idx val="1"/>
          <c:order val="1"/>
          <c:tx>
            <c:strRef>
              <c:f>Sheet1!$C$1</c:f>
              <c:strCache>
                <c:ptCount val="1"/>
                <c:pt idx="0">
                  <c:v>Appointments</c:v>
                </c:pt>
              </c:strCache>
            </c:strRef>
          </c:tx>
          <c:spPr>
            <a:solidFill>
              <a:schemeClr val="accent2"/>
            </a:solidFill>
            <a:ln>
              <a:noFill/>
            </a:ln>
            <a:effectLst/>
          </c:spPr>
          <c:invertIfNegative val="0"/>
          <c:cat>
            <c:numRef>
              <c:f>Sheet1!$A$2:$A$5</c:f>
              <c:numCache>
                <c:formatCode>General</c:formatCode>
                <c:ptCount val="4"/>
                <c:pt idx="0">
                  <c:v>2017</c:v>
                </c:pt>
                <c:pt idx="1">
                  <c:v>2018</c:v>
                </c:pt>
                <c:pt idx="2">
                  <c:v>2019</c:v>
                </c:pt>
                <c:pt idx="3">
                  <c:v>2020</c:v>
                </c:pt>
              </c:numCache>
            </c:numRef>
          </c:cat>
          <c:val>
            <c:numRef>
              <c:f>Sheet1!$C$2:$C$5</c:f>
              <c:numCache>
                <c:formatCode>General</c:formatCode>
                <c:ptCount val="4"/>
                <c:pt idx="0">
                  <c:v>12</c:v>
                </c:pt>
                <c:pt idx="1">
                  <c:v>9</c:v>
                </c:pt>
                <c:pt idx="2">
                  <c:v>2</c:v>
                </c:pt>
                <c:pt idx="3">
                  <c:v>2</c:v>
                </c:pt>
              </c:numCache>
            </c:numRef>
          </c:val>
          <c:extLst>
            <c:ext xmlns:c16="http://schemas.microsoft.com/office/drawing/2014/chart" uri="{C3380CC4-5D6E-409C-BE32-E72D297353CC}">
              <c16:uniqueId val="{00000001-C447-4508-9580-47308E620D4C}"/>
            </c:ext>
          </c:extLst>
        </c:ser>
        <c:dLbls>
          <c:showLegendKey val="0"/>
          <c:showVal val="0"/>
          <c:showCatName val="0"/>
          <c:showSerName val="0"/>
          <c:showPercent val="0"/>
          <c:showBubbleSize val="0"/>
        </c:dLbls>
        <c:gapWidth val="219"/>
        <c:overlap val="-27"/>
        <c:axId val="590106112"/>
        <c:axId val="590108080"/>
      </c:barChart>
      <c:catAx>
        <c:axId val="590106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590108080"/>
        <c:crosses val="autoZero"/>
        <c:auto val="1"/>
        <c:lblAlgn val="ctr"/>
        <c:lblOffset val="100"/>
        <c:noMultiLvlLbl val="0"/>
      </c:catAx>
      <c:valAx>
        <c:axId val="590108080"/>
        <c:scaling>
          <c:orientation val="minMax"/>
          <c:max val="1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5901061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baseline="0">
          <a:latin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Ree16</b:Tag>
    <b:SourceType>BookSection</b:SourceType>
    <b:Guid>{53142CAF-C952-41B5-87D1-C5E26B9C7825}</b:Guid>
    <b:Title>Performance management, motivation and reward</b:Title>
    <b:Year>2016</b:Year>
    <b:Publisher>CIPD</b:Publisher>
    <b:City>London</b:City>
    <b:Author>
      <b:Author>
        <b:NameList>
          <b:Person>
            <b:Last>Rees</b:Last>
            <b:First>Gary</b:First>
          </b:Person>
          <b:Person>
            <b:Last>Tymon</b:Last>
            <b:First>Alex</b:First>
          </b:Person>
        </b:NameList>
      </b:Author>
      <b:BookAuthor>
        <b:NameList>
          <b:Person>
            <b:Last>Rees</b:Last>
            <b:First>Gary</b:First>
          </b:Person>
          <b:Person>
            <b:Last>French</b:Last>
            <b:First>Ray</b:First>
          </b:Person>
        </b:NameList>
      </b:BookAuthor>
    </b:Author>
    <b:BookTitle>Leading, managing and developing people</b:BookTitle>
    <b:Pages>253-279</b:Pages>
    <b:RefOrder>1</b:RefOrder>
  </b:Source>
  <b:Source>
    <b:Tag>CMI11</b:Tag>
    <b:SourceType>JournalArticle</b:SourceType>
    <b:Guid>{C9456600-05A6-452B-94D0-51F0C6DB7832}</b:Guid>
    <b:Title>Setting SMART objective checklist 231</b:Title>
    <b:Year>2011</b:Year>
    <b:Author>
      <b:Author>
        <b:NameList>
          <b:Person>
            <b:Last>CMI</b:Last>
          </b:Person>
        </b:NameList>
      </b:Author>
    </b:Author>
    <b:JournalName>Chartered Management Institute</b:JournalName>
    <b:RefOrder>2</b:RefOrder>
  </b:Source>
  <b:Source>
    <b:Tag>Tru16</b:Tag>
    <b:SourceType>JournalArticle</b:SourceType>
    <b:Guid>{4271C6D5-D642-4245-B2B1-2A45829E0BA6}</b:Guid>
    <b:Author>
      <b:Author>
        <b:NameList>
          <b:Person>
            <b:Last>Trullen</b:Last>
            <b:First>Jordi</b:First>
          </b:Person>
          <b:Person>
            <b:Last>Stirpe</b:Last>
            <b:First>Luigi</b:First>
          </b:Person>
          <b:Person>
            <b:Last>Bonache</b:Last>
            <b:First>Jaime</b:First>
          </b:Person>
          <b:Person>
            <b:Last>Valverde</b:Last>
            <b:First>Miriea</b:First>
          </b:Person>
        </b:NameList>
      </b:Author>
    </b:Author>
    <b:Title>The HR department’s contribution to line managers’ effective implementation of HR practices</b:Title>
    <b:JournalName>Human Resource Management journal</b:JournalName>
    <b:Year>2016</b:Year>
    <b:Pages>449-470</b:Pages>
    <b:RefOrder>1</b:RefOrder>
  </b:Source>
</b:Sources>
</file>

<file path=customXml/itemProps1.xml><?xml version="1.0" encoding="utf-8"?>
<ds:datastoreItem xmlns:ds="http://schemas.openxmlformats.org/officeDocument/2006/customXml" ds:itemID="{EEE70AE7-F6C1-4023-B315-819810063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40</Pages>
  <Words>3108</Words>
  <Characters>20866</Characters>
  <Application>Microsoft Office Word</Application>
  <DocSecurity>0</DocSecurity>
  <Lines>173</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Jodie-anne Barnett (1905258)</dc:creator>
  <cp:keywords/>
  <dc:description/>
  <cp:lastModifiedBy>Jodie Barnett</cp:lastModifiedBy>
  <cp:revision>54</cp:revision>
  <cp:lastPrinted>2020-01-17T16:31:00Z</cp:lastPrinted>
  <dcterms:created xsi:type="dcterms:W3CDTF">2021-05-03T12:02:00Z</dcterms:created>
  <dcterms:modified xsi:type="dcterms:W3CDTF">2021-05-23T15:04:00Z</dcterms:modified>
</cp:coreProperties>
</file>