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Ansi="宋体" w:eastAsia="宋体" w:cs="宋体" w:asciiTheme="minorAscii"/>
          <w:snapToGrid w:val="0"/>
          <w:color w:val="auto"/>
          <w:kern w:val="0"/>
          <w:sz w:val="24"/>
          <w:szCs w:val="24"/>
          <w:lang w:val="en-US" w:eastAsia="zh-CN" w:bidi="ar"/>
        </w:rPr>
      </w:pPr>
    </w:p>
    <w:p>
      <w:pPr>
        <w:jc w:val="center"/>
        <w:rPr>
          <w:rFonts w:asciiTheme="minorAscii"/>
        </w:rPr>
      </w:pPr>
      <w:r>
        <w:rPr>
          <w:rFonts w:asciiTheme="minorAscii"/>
        </w:rPr>
        <w:pict>
          <v:shape id="_x0000_s1032" o:spid="_x0000_s1032" o:spt="202" type="#_x0000_t202" style="position:absolute;left:0pt;margin-left:27.05pt;margin-top:339.05pt;height:349.05pt;width:401.15pt;z-index:251663360;mso-width-relative:page;mso-height-relative:page;" filled="f" stroked="f" coordsize="21600,21600">
            <v:path/>
            <v:fill on="f" focussize="0,0"/>
            <v:stroke on="f"/>
            <v:imagedata o:title=""/>
            <o:lock v:ext="edit" aspectratio="f"/>
            <v:textbox>
              <w:txbxContent>
                <w:p>
                  <w:pPr>
                    <w:spacing w:line="1000" w:lineRule="exact"/>
                    <w:ind w:firstLine="480" w:firstLineChars="150"/>
                    <w:jc w:val="left"/>
                    <w:rPr>
                      <w:rFonts w:hint="default"/>
                      <w:sz w:val="32"/>
                    </w:rPr>
                  </w:pPr>
                  <w:r>
                    <w:rPr>
                      <w:rFonts w:hint="default"/>
                      <w:sz w:val="32"/>
                    </w:rPr>
                    <w:t>M</w:t>
                  </w:r>
                  <w:r>
                    <w:rPr>
                      <w:rFonts w:hint="eastAsia"/>
                      <w:sz w:val="32"/>
                      <w:lang w:val="en-US" w:eastAsia="zh-Hans"/>
                    </w:rPr>
                    <w:t>odule</w:t>
                  </w:r>
                  <w:r>
                    <w:rPr>
                      <w:rFonts w:hint="default"/>
                      <w:sz w:val="32"/>
                      <w:lang w:eastAsia="zh-Hans"/>
                    </w:rPr>
                    <w:t xml:space="preserve"> </w:t>
                  </w:r>
                  <w:r>
                    <w:rPr>
                      <w:rFonts w:hint="eastAsia"/>
                      <w:sz w:val="32"/>
                    </w:rPr>
                    <w:t>：</w:t>
                  </w:r>
                  <w:r>
                    <w:rPr>
                      <w:rFonts w:hint="default"/>
                      <w:sz w:val="32"/>
                      <w:lang w:val="en-US" w:eastAsia="zh-CN"/>
                    </w:rPr>
                    <w:fldChar w:fldCharType="begin"/>
                  </w:r>
                  <w:r>
                    <w:rPr>
                      <w:rFonts w:hint="default"/>
                      <w:sz w:val="32"/>
                      <w:lang w:val="en-US" w:eastAsia="zh-CN"/>
                    </w:rPr>
                    <w:instrText xml:space="preserve"> HYPERLINK "https://moodle.uwtsd.ac.uk/course/view.php?id=2712" </w:instrText>
                  </w:r>
                  <w:r>
                    <w:rPr>
                      <w:rFonts w:hint="default"/>
                      <w:sz w:val="32"/>
                      <w:lang w:val="en-US" w:eastAsia="zh-CN"/>
                    </w:rPr>
                    <w:fldChar w:fldCharType="separate"/>
                  </w:r>
                  <w:r>
                    <w:rPr>
                      <w:rFonts w:hint="default"/>
                      <w:sz w:val="32"/>
                    </w:rPr>
                    <w:t>Strategic Management (BMMB7013)</w:t>
                  </w:r>
                </w:p>
                <w:p>
                  <w:pPr>
                    <w:spacing w:line="1000" w:lineRule="exact"/>
                    <w:jc w:val="left"/>
                    <w:rPr>
                      <w:rFonts w:hint="eastAsia"/>
                      <w:sz w:val="32"/>
                    </w:rPr>
                  </w:pPr>
                  <w:r>
                    <w:rPr>
                      <w:rFonts w:hint="default"/>
                      <w:sz w:val="32"/>
                      <w:lang w:val="en-US" w:eastAsia="zh-CN"/>
                    </w:rPr>
                    <w:fldChar w:fldCharType="end"/>
                  </w:r>
                  <w:r>
                    <w:rPr>
                      <w:rFonts w:hint="default"/>
                      <w:sz w:val="32"/>
                      <w:lang w:eastAsia="zh-CN"/>
                    </w:rPr>
                    <w:t xml:space="preserve">   </w:t>
                  </w:r>
                  <w:r>
                    <w:rPr>
                      <w:rFonts w:hint="default"/>
                      <w:sz w:val="32"/>
                    </w:rPr>
                    <w:t>N</w:t>
                  </w:r>
                  <w:r>
                    <w:rPr>
                      <w:rFonts w:hint="eastAsia"/>
                      <w:sz w:val="32"/>
                      <w:lang w:val="en-US" w:eastAsia="zh-Hans"/>
                    </w:rPr>
                    <w:t>ame</w:t>
                  </w:r>
                  <w:r>
                    <w:rPr>
                      <w:rFonts w:hint="default"/>
                      <w:sz w:val="32"/>
                      <w:lang w:eastAsia="zh-Hans"/>
                    </w:rPr>
                    <w:t xml:space="preserve">  </w:t>
                  </w:r>
                  <w:r>
                    <w:rPr>
                      <w:rFonts w:hint="eastAsia"/>
                      <w:sz w:val="32"/>
                    </w:rPr>
                    <w:t>：</w:t>
                  </w:r>
                  <w:r>
                    <w:rPr>
                      <w:rFonts w:hint="default"/>
                      <w:sz w:val="32"/>
                    </w:rPr>
                    <w:t>W</w:t>
                  </w:r>
                  <w:r>
                    <w:rPr>
                      <w:rFonts w:hint="eastAsia"/>
                      <w:sz w:val="32"/>
                      <w:lang w:val="en-US" w:eastAsia="zh-Hans"/>
                    </w:rPr>
                    <w:t>enjun</w:t>
                  </w:r>
                  <w:r>
                    <w:rPr>
                      <w:rFonts w:hint="default"/>
                      <w:sz w:val="32"/>
                      <w:lang w:eastAsia="zh-Hans"/>
                    </w:rPr>
                    <w:t xml:space="preserve"> F</w:t>
                  </w:r>
                  <w:r>
                    <w:rPr>
                      <w:rFonts w:hint="eastAsia"/>
                      <w:sz w:val="32"/>
                      <w:lang w:val="en-US" w:eastAsia="zh-Hans"/>
                    </w:rPr>
                    <w:t>an</w:t>
                  </w:r>
                </w:p>
                <w:p>
                  <w:pPr>
                    <w:spacing w:line="1000" w:lineRule="exact"/>
                    <w:ind w:firstLine="480" w:firstLineChars="150"/>
                    <w:jc w:val="left"/>
                    <w:rPr>
                      <w:rFonts w:hint="default"/>
                      <w:sz w:val="32"/>
                    </w:rPr>
                  </w:pPr>
                  <w:r>
                    <w:rPr>
                      <w:rFonts w:hint="default"/>
                      <w:sz w:val="32"/>
                    </w:rPr>
                    <w:t xml:space="preserve">ID:     </w:t>
                  </w:r>
                  <w:r>
                    <w:rPr>
                      <w:rFonts w:hint="default"/>
                      <w:sz w:val="32"/>
                      <w:lang w:eastAsia="zh-Hans"/>
                    </w:rPr>
                    <w:t>2106312</w:t>
                  </w:r>
                </w:p>
                <w:p>
                  <w:pPr>
                    <w:spacing w:line="1000" w:lineRule="exact"/>
                    <w:ind w:firstLine="480" w:firstLineChars="150"/>
                    <w:jc w:val="left"/>
                    <w:rPr>
                      <w:rFonts w:hint="eastAsia"/>
                      <w:sz w:val="32"/>
                      <w:lang w:eastAsia="zh-CN"/>
                    </w:rPr>
                  </w:pPr>
                  <w:r>
                    <w:rPr>
                      <w:rFonts w:hint="default"/>
                      <w:sz w:val="32"/>
                    </w:rPr>
                    <w:t>E-</w:t>
                  </w:r>
                  <w:r>
                    <w:rPr>
                      <w:rFonts w:hint="eastAsia"/>
                      <w:sz w:val="32"/>
                      <w:lang w:val="en-US" w:eastAsia="zh-Hans"/>
                    </w:rPr>
                    <w:t>mail</w:t>
                  </w:r>
                  <w:r>
                    <w:rPr>
                      <w:rFonts w:hint="default"/>
                      <w:sz w:val="32"/>
                      <w:lang w:eastAsia="zh-Hans"/>
                    </w:rPr>
                    <w:t>：2106312@student.uwtsd.ac.uk</w:t>
                  </w:r>
                </w:p>
                <w:p>
                  <w:pPr>
                    <w:spacing w:line="1000" w:lineRule="exact"/>
                    <w:ind w:firstLine="480" w:firstLineChars="150"/>
                    <w:jc w:val="left"/>
                    <w:rPr>
                      <w:rFonts w:ascii="宋体" w:hAnsi="宋体" w:eastAsia="宋体" w:cs="宋体"/>
                      <w:snapToGrid w:val="0"/>
                      <w:color w:val="auto"/>
                      <w:kern w:val="0"/>
                      <w:sz w:val="24"/>
                      <w:szCs w:val="24"/>
                      <w:lang w:val="en-US" w:eastAsia="zh-CN" w:bidi="ar"/>
                    </w:rPr>
                  </w:pPr>
                  <w:r>
                    <w:rPr>
                      <w:rFonts w:hint="default"/>
                      <w:sz w:val="32"/>
                    </w:rPr>
                    <w:t>Tutor</w:t>
                  </w:r>
                  <w:r>
                    <w:rPr>
                      <w:rFonts w:hint="eastAsia"/>
                      <w:sz w:val="32"/>
                    </w:rPr>
                    <w:t>：</w:t>
                  </w:r>
                  <w:r>
                    <w:rPr>
                      <w:rFonts w:hint="eastAsia"/>
                      <w:sz w:val="32"/>
                      <w:lang w:val="en-US" w:eastAsia="zh-CN"/>
                    </w:rPr>
                    <w:fldChar w:fldCharType="begin"/>
                  </w:r>
                  <w:r>
                    <w:rPr>
                      <w:rFonts w:hint="eastAsia"/>
                      <w:sz w:val="32"/>
                      <w:lang w:val="en-US" w:eastAsia="zh-CN"/>
                    </w:rPr>
                    <w:instrText xml:space="preserve"> HYPERLINK "https://moodle.uwtsd.ac.uk/user/profile.php?id=27" </w:instrText>
                  </w:r>
                  <w:r>
                    <w:rPr>
                      <w:rFonts w:hint="eastAsia"/>
                      <w:sz w:val="32"/>
                      <w:lang w:val="en-US" w:eastAsia="zh-CN"/>
                    </w:rPr>
                    <w:fldChar w:fldCharType="separate"/>
                  </w:r>
                  <w:r>
                    <w:rPr>
                      <w:rFonts w:hint="eastAsia"/>
                      <w:sz w:val="32"/>
                    </w:rPr>
                    <w:t>Glenn Behenna</w:t>
                  </w:r>
                  <w:r>
                    <w:rPr>
                      <w:rFonts w:hint="eastAsia"/>
                      <w:sz w:val="32"/>
                      <w:lang w:val="en-US" w:eastAsia="zh-CN"/>
                    </w:rPr>
                    <w:fldChar w:fldCharType="end"/>
                  </w: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spacing w:line="1000" w:lineRule="exact"/>
                    <w:ind w:firstLine="480" w:firstLineChars="150"/>
                    <w:jc w:val="left"/>
                    <w:rPr>
                      <w:rFonts w:hint="default"/>
                      <w:sz w:val="32"/>
                    </w:rPr>
                  </w:pPr>
                  <w:r>
                    <w:rPr>
                      <w:rFonts w:hint="default"/>
                      <w:sz w:val="32"/>
                    </w:rPr>
                    <w:t>Completion ti</w:t>
                  </w:r>
                  <w:r>
                    <w:rPr>
                      <w:rFonts w:hint="default"/>
                      <w:sz w:val="32"/>
                    </w:rPr>
                    <w:t>me</w:t>
                  </w:r>
                  <w:r>
                    <w:rPr>
                      <w:rFonts w:hint="default"/>
                      <w:sz w:val="32"/>
                    </w:rPr>
                    <w:t>：2021</w:t>
                  </w:r>
                  <w:r>
                    <w:rPr>
                      <w:rFonts w:hint="eastAsia"/>
                      <w:sz w:val="32"/>
                      <w:lang w:val="en-US" w:eastAsia="zh-Hans"/>
                    </w:rPr>
                    <w:t>.</w:t>
                  </w:r>
                  <w:r>
                    <w:rPr>
                      <w:rFonts w:hint="default"/>
                      <w:sz w:val="32"/>
                      <w:lang w:eastAsia="zh-Hans"/>
                    </w:rPr>
                    <w:t>12</w:t>
                  </w:r>
                  <w:r>
                    <w:rPr>
                      <w:rFonts w:hint="eastAsia"/>
                      <w:sz w:val="32"/>
                      <w:lang w:val="en-US" w:eastAsia="zh-Hans"/>
                    </w:rPr>
                    <w:t>.</w:t>
                  </w:r>
                  <w:r>
                    <w:rPr>
                      <w:rFonts w:hint="default"/>
                      <w:sz w:val="32"/>
                      <w:lang w:eastAsia="zh-Hans"/>
                    </w:rPr>
                    <w:t>17</w:t>
                  </w:r>
                </w:p>
                <w:p>
                  <w:pPr>
                    <w:spacing w:line="1000" w:lineRule="exact"/>
                    <w:ind w:firstLine="480" w:firstLineChars="150"/>
                    <w:jc w:val="left"/>
                    <w:rPr>
                      <w:rFonts w:hint="eastAsia"/>
                      <w:sz w:val="32"/>
                    </w:rPr>
                  </w:pP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\o "清空"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pBdr>
                      <w:bottom w:val="none" w:color="auto" w:sz="0" w:space="0"/>
                    </w:pBdr>
                    <w:bidi w:val="0"/>
                    <w:jc w:val="left"/>
                  </w:pPr>
                  <w:r>
                    <w:rPr>
                      <w:rFonts w:ascii="宋体" w:hAnsi="宋体" w:eastAsia="宋体" w:cs="宋体"/>
                      <w:snapToGrid w:val="0"/>
                      <w:color w:val="auto"/>
                      <w:kern w:val="0"/>
                      <w:sz w:val="24"/>
                      <w:szCs w:val="24"/>
                      <w:lang w:val="en-US" w:eastAsia="zh-CN" w:bidi="ar"/>
                    </w:rPr>
                    <mc:AlternateContent>
                      <mc:Choice Requires="wps">
                        <w:drawing>
                          <wp:inline distT="0" distB="0" distL="114300" distR="114300">
                            <wp:extent cx="635" cy="0"/>
                            <wp:effectExtent l="0" t="0" r="0" b="0"/>
                            <wp:docPr id="16" name="自选图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2" o:spid="_x0000_s1026" o:spt="1" style="height:0pt;width:0.05pt;" filled="f" stroked="t" coordsize="21600,21600" o:gfxdata="UEsFBgAAAAAAAAAAAAAAAAAAAAAAAFBLAwQKAAAAAACHTuJAAAAAAAAAAAAAAAAABAAAAGRycy9Q&#10;SwMEFAAAAAgAh07iQPDjSJ3OAAAA/wAAAA8AAABkcnMvZG93bnJldi54bWxNjzFvwjAQhXek/gfr&#10;KnUDB4qqEuIwVKJLJ6CKOl7iI0mJz5FtkvTf17C0y+md3um977LdZDoxkPOtZQXLRQKCuLK65VrB&#10;52k/fwXhA7LGzjIp+CEPu/xhlmGq7cgHGo6hFjGEfYoKmhD6VEpfNWTQL2xPHL2zdQZDXF0ttcMx&#10;hptOrpLkRRpsOTY02NNbQ9XleDUKXOm/5eVj/VyMRTW8sz5svjaTUk+Py2QLItAU/o7hhh/RIY9M&#10;pb2y9qJTEB8J93n3RHnTMs/kf+78F1BLAwQUAAAACACHTuJALxvB9PABAADRAwAADgAAAGRycy9l&#10;Mm9Eb2MueG1srVNLbhQxEN0j5Q6W95meTJQRtKYnQpmETQSRAgeosd3dFv7J5UzP7NghzsCOJXcg&#10;t4kEt6Ds+ZDABiG8sPx5flXvVXl2vraGrVRE7V3DT0ZjzpQTXmrXNfzd26vj55xhAifBeKcavlHI&#10;z+dHz2ZDqNXE995IFRmROKyH0PA+pVBXFYpeWcCRD8rRZeujhUTb2FUywkDs1lST8XhaDT7KEL1Q&#10;iHS62F7yeeFvWyXSm7ZFlZhpOOWWyhzLvMxzNZ9B3UUIvRa7NOAfsrCgHQU9UC0gAbuL+g8qq0X0&#10;6Ns0Et5Wvm21UEUDqTkZ/6bmtoegihYyB8PBJvx/tOL16iYyLal2U84cWKrR949ff3z49PD5/uHb&#10;FzbJFg0Ba0LehpuYRWK49uI9MucvenCdeomBjCaKjK2egPMGd8/WbbT5Oalm61KCzaEEap2YoMPp&#10;6RlnYn9eQb1/FCKmV8pblhcNjxSwGA6ra0w5LNR7SI7h/JU2plTXODY0/MXZJDMD9VhrINHSBlKN&#10;ris06I2W+UnRF7vlhYlsBblryijKSPljWI63AOy3uHK17Serk4oldq9AXjrJ0iaQsY6+AM/JWCU5&#10;M4p+TF4VZAJt/gZJOo3bubw1Nlu89HJDdbwLUXf9k0pQ3xRzdj2eG/PxvjD9+onz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PDjSJ3OAAAA/wAAAA8AAAAAAAAAAQAgAAAAOAAAAGRycy9kb3ducmV2&#10;LnhtbFBLAQIUABQAAAAIAIdO4kAvG8H08AEAANEDAAAOAAAAAAAAAAEAIAAAADMBAABkcnMvZTJv&#10;RG9jLnhtbFBLBQYAAAAABgAGAFkBAACVBQAAAAA=&#10;">
                            <v:fill on="f" focussize="0,0"/>
                            <v:stroke color="#000000" joinstyle="miter"/>
                            <v:imagedata o:title=""/>
                            <o:lock v:ext="edit" aspectratio="t"/>
                            <w10:wrap type="none"/>
                            <w10:anchorlock/>
                          </v:rect>
                        </w:pict>
                      </mc:Fallback>
                    </mc:AlternateContent>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"https://fanyi.baidu.com/?aldtype=16047" \l "##"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keepNext w:val="0"/>
                    <w:keepLines w:val="0"/>
                    <w:widowControl/>
                    <w:suppressLineNumbers w:val="0"/>
                    <w:bidi w:val="0"/>
                    <w:jc w:val="left"/>
                  </w:pPr>
                  <w:r>
                    <w:rPr>
                      <w:rFonts w:ascii="宋体" w:hAnsi="宋体" w:eastAsia="宋体" w:cs="宋体"/>
                      <w:snapToGrid w:val="0"/>
                      <w:color w:val="auto"/>
                      <w:kern w:val="0"/>
                      <w:sz w:val="24"/>
                      <w:szCs w:val="24"/>
                      <w:lang w:val="en-US" w:eastAsia="zh-CN" w:bidi="ar"/>
                    </w:rPr>
                    <w:fldChar w:fldCharType="begin"/>
                  </w:r>
                  <w:r>
                    <w:rPr>
                      <w:rFonts w:ascii="宋体" w:hAnsi="宋体" w:eastAsia="宋体" w:cs="宋体"/>
                      <w:snapToGrid w:val="0"/>
                      <w:color w:val="auto"/>
                      <w:kern w:val="0"/>
                      <w:sz w:val="24"/>
                      <w:szCs w:val="24"/>
                      <w:lang w:val="en-US" w:eastAsia="zh-CN" w:bidi="ar"/>
                    </w:rPr>
                    <w:instrText xml:space="preserve"> HYPERLINK "javascript:void(0);" \o "添加到收藏夹" </w:instrText>
                  </w:r>
                  <w:r>
                    <w:rPr>
                      <w:rFonts w:ascii="宋体" w:hAnsi="宋体" w:eastAsia="宋体" w:cs="宋体"/>
                      <w:snapToGrid w:val="0"/>
                      <w:color w:val="auto"/>
                      <w:kern w:val="0"/>
                      <w:sz w:val="24"/>
                      <w:szCs w:val="24"/>
                      <w:lang w:val="en-US" w:eastAsia="zh-CN" w:bidi="ar"/>
                    </w:rPr>
                    <w:fldChar w:fldCharType="separate"/>
                  </w:r>
                  <w:r>
                    <w:rPr>
                      <w:rFonts w:ascii="宋体" w:hAnsi="宋体" w:eastAsia="宋体" w:cs="宋体"/>
                      <w:snapToGrid w:val="0"/>
                      <w:color w:val="auto"/>
                      <w:kern w:val="0"/>
                      <w:sz w:val="24"/>
                      <w:szCs w:val="24"/>
                      <w:lang w:val="en-US" w:eastAsia="zh-CN" w:bidi="ar"/>
                    </w:rPr>
                    <w:fldChar w:fldCharType="end"/>
                  </w:r>
                </w:p>
                <w:p>
                  <w:pPr>
                    <w:pStyle w:val="7"/>
                    <w:keepNext w:val="0"/>
                    <w:keepLines w:val="0"/>
                    <w:widowControl/>
                    <w:suppressLineNumbers w:val="0"/>
                    <w:spacing w:before="0" w:beforeAutospacing="1" w:after="0" w:afterAutospacing="1"/>
                    <w:ind w:left="0" w:right="0"/>
                  </w:pPr>
                  <w:r>
                    <w:t xml:space="preserve">Completion time </w:t>
                  </w:r>
                </w:p>
                <w:p>
                  <w:pPr>
                    <w:spacing w:line="1000" w:lineRule="exact"/>
                    <w:ind w:firstLine="480" w:firstLineChars="150"/>
                    <w:jc w:val="left"/>
                    <w:rPr>
                      <w:rFonts w:hint="eastAsia"/>
                      <w:sz w:val="32"/>
                    </w:rPr>
                  </w:pPr>
                </w:p>
              </w:txbxContent>
            </v:textbox>
          </v:shape>
        </w:pict>
      </w:r>
      <w:bookmarkStart w:id="48" w:name="_GoBack"/>
      <w:bookmarkEnd w:id="48"/>
      <w:r>
        <w:rPr>
          <w:rFonts w:asciiTheme="minorAscii"/>
        </w:rPr>
        <w:pict>
          <v:shape id="_x0000_s1030" o:spid="_x0000_s1030" o:spt="202" type="#_x0000_t202" style="position:absolute;left:0pt;margin-left:61.85pt;margin-top:186.85pt;height:110.4pt;width:279pt;z-index:251662336;mso-width-relative:page;mso-height-relative:page;" filled="f" stroked="f" coordsize="21600,21600">
            <v:path/>
            <v:fill on="f" focussize="0,0"/>
            <v:stroke on="f"/>
            <v:imagedata o:title=""/>
            <o:lock v:ext="edit" aspectratio="f"/>
            <v:textbox>
              <w:txbxContent>
                <w:p>
                  <w:pPr>
                    <w:pStyle w:val="2"/>
                    <w:bidi w:val="0"/>
                    <w:jc w:val="center"/>
                    <w:rPr>
                      <w:rFonts w:hint="eastAsia" w:ascii="Songti SC Bold" w:hAnsi="Songti SC Bold" w:eastAsia="Songti SC Bold" w:cs="Songti SC Bold"/>
                      <w:b/>
                      <w:bCs w:val="0"/>
                      <w:sz w:val="44"/>
                      <w:szCs w:val="44"/>
                    </w:rPr>
                  </w:pPr>
                  <w:r>
                    <w:rPr>
                      <w:rFonts w:hint="eastAsia" w:ascii="Songti SC Bold" w:hAnsi="Songti SC Bold" w:eastAsia="Songti SC Bold" w:cs="Songti SC Bold"/>
                      <w:b/>
                      <w:bCs w:val="0"/>
                      <w:sz w:val="44"/>
                      <w:szCs w:val="44"/>
                    </w:rPr>
                    <w:t>Analysis of user care strategy of Tencent games in the post-epidemic era</w:t>
                  </w:r>
                </w:p>
                <w:p>
                  <w:pPr>
                    <w:ind w:left="0" w:leftChars="0" w:right="0" w:rightChars="0" w:firstLine="0" w:firstLineChars="0"/>
                    <w:jc w:val="center"/>
                    <w:rPr>
                      <w:rFonts w:hint="eastAsia" w:ascii="黑体" w:hAnsi="黑体" w:eastAsia="黑体"/>
                      <w:sz w:val="52"/>
                      <w:lang w:val="en-US" w:eastAsia="zh-CN"/>
                    </w:rPr>
                  </w:pPr>
                </w:p>
              </w:txbxContent>
            </v:textbox>
          </v:shape>
        </w:pict>
      </w:r>
      <w:r>
        <w:rPr>
          <w:rFonts w:hAnsi="宋体" w:eastAsia="宋体" w:cs="宋体" w:asciiTheme="minorAscii"/>
          <w:snapToGrid w:val="0"/>
          <w:color w:val="auto"/>
          <w:kern w:val="0"/>
          <w:sz w:val="24"/>
          <w:szCs w:val="24"/>
          <w:lang w:val="en-US" w:eastAsia="zh-CN" w:bidi="ar"/>
        </w:rPr>
        <w:drawing>
          <wp:inline distT="0" distB="0" distL="114300" distR="114300">
            <wp:extent cx="3582670" cy="1828800"/>
            <wp:effectExtent l="0" t="0" r="24130" b="0"/>
            <wp:docPr id="1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IMG_256"/>
                    <pic:cNvPicPr>
                      <a:picLocks noChangeAspect="1"/>
                    </pic:cNvPicPr>
                  </pic:nvPicPr>
                  <pic:blipFill>
                    <a:blip r:embed="rId6"/>
                    <a:srcRect t="23038" r="476" b="26160"/>
                    <a:stretch>
                      <a:fillRect/>
                    </a:stretch>
                  </pic:blipFill>
                  <pic:spPr>
                    <a:xfrm>
                      <a:off x="0" y="0"/>
                      <a:ext cx="3582670" cy="1828800"/>
                    </a:xfrm>
                    <a:prstGeom prst="rect">
                      <a:avLst/>
                    </a:prstGeom>
                    <a:noFill/>
                    <a:ln w="9525">
                      <a:noFill/>
                    </a:ln>
                  </pic:spPr>
                </pic:pic>
              </a:graphicData>
            </a:graphic>
          </wp:inline>
        </w:drawing>
      </w:r>
    </w:p>
    <w:p>
      <w:pPr>
        <w:spacing w:before="0" w:beforeLines="0" w:after="0" w:afterLines="0" w:line="240" w:lineRule="auto"/>
        <w:ind w:left="0" w:leftChars="0" w:right="0" w:rightChars="0" w:firstLine="0" w:firstLineChars="0"/>
        <w:jc w:val="center"/>
        <w:rPr>
          <w:rFonts w:hAnsi="宋体" w:eastAsia="宋体" w:cs="宋体" w:asciiTheme="minorAscii"/>
          <w:snapToGrid w:val="0"/>
          <w:color w:val="auto"/>
          <w:kern w:val="0"/>
          <w:sz w:val="21"/>
          <w:szCs w:val="24"/>
          <w:lang w:val="en-US" w:eastAsia="zh-CN" w:bidi="ar-SA"/>
        </w:rPr>
        <w:sectPr>
          <w:headerReference r:id="rId3" w:type="default"/>
          <w:pgSz w:w="11906" w:h="16838"/>
          <w:pgMar w:top="1440" w:right="1800" w:bottom="1440" w:left="1800" w:header="851" w:footer="992" w:gutter="0"/>
          <w:pgNumType w:fmt="decimal" w:start="1"/>
          <w:cols w:space="425" w:num="1"/>
          <w:docGrid w:type="lines" w:linePitch="312" w:charSpace="0"/>
        </w:sectPr>
      </w:pPr>
    </w:p>
    <w:sdt>
      <w:sdtPr>
        <w:rPr>
          <w:rFonts w:hAnsi="宋体" w:eastAsia="宋体" w:cs="宋体" w:asciiTheme="minorAscii"/>
          <w:snapToGrid w:val="0"/>
          <w:color w:val="auto"/>
          <w:kern w:val="0"/>
          <w:sz w:val="21"/>
          <w:szCs w:val="24"/>
          <w:lang w:val="en-US" w:eastAsia="zh-CN" w:bidi="ar-SA"/>
        </w:rPr>
        <w:id w:val="734358013"/>
        <w15:color w:val="DBDBDB"/>
      </w:sdtPr>
      <w:sdtEndPr>
        <w:rPr>
          <w:rFonts w:asciiTheme="minorAscii"/>
          <w:sz w:val="20"/>
          <w:szCs w:val="20"/>
        </w:rPr>
      </w:sdtEndPr>
      <w:sdtContent>
        <w:p>
          <w:pPr>
            <w:spacing w:before="0" w:beforeLines="0" w:after="0" w:afterLines="0" w:line="240" w:lineRule="auto"/>
            <w:ind w:left="0" w:leftChars="0" w:right="0" w:rightChars="0" w:firstLine="0" w:firstLineChars="0"/>
            <w:jc w:val="center"/>
            <w:rPr>
              <w:rFonts w:asciiTheme="minorAscii"/>
            </w:rPr>
          </w:pPr>
          <w:bookmarkStart w:id="0" w:name="_Toc587899887_WPSOffice_Type3"/>
          <w:r>
            <w:rPr>
              <w:rFonts w:hAnsi="宋体" w:eastAsia="宋体" w:cs="宋体" w:asciiTheme="minorAscii"/>
              <w:snapToGrid w:val="0"/>
              <w:color w:val="auto"/>
              <w:kern w:val="0"/>
              <w:sz w:val="21"/>
              <w:szCs w:val="24"/>
              <w:lang w:eastAsia="zh-CN" w:bidi="ar-SA"/>
            </w:rPr>
            <w:t>Catalog</w:t>
          </w:r>
        </w:p>
        <w:p>
          <w:pPr>
            <w:pStyle w:val="13"/>
            <w:tabs>
              <w:tab w:val="right" w:leader="dot" w:pos="8306"/>
            </w:tabs>
            <w:rPr>
              <w:rFonts w:asciiTheme="minorAscii"/>
            </w:rPr>
          </w:pPr>
          <w:r>
            <w:rPr>
              <w:rFonts w:asciiTheme="minorAscii"/>
            </w:rPr>
            <w:fldChar w:fldCharType="begin"/>
          </w:r>
          <w:r>
            <w:rPr>
              <w:rFonts w:asciiTheme="minorAscii"/>
            </w:rPr>
            <w:instrText xml:space="preserve"> HYPERLINK \l _Toc923523536_WPSOffice_Level1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71a65baf-d0c4-46bc-93e5-5765f9201a82}"/>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Songti SC Bold" w:eastAsia="Songti SC Bold" w:cs="Songti SC Bold" w:asciiTheme="minorAscii"/>
                </w:rPr>
                <w:t>1. Executive summary</w:t>
              </w:r>
            </w:sdtContent>
          </w:sdt>
          <w:r>
            <w:rPr>
              <w:rFonts w:asciiTheme="minorAscii"/>
            </w:rPr>
            <w:tab/>
          </w:r>
          <w:bookmarkStart w:id="1" w:name="_Toc923523536_WPSOffice_Level1Page"/>
          <w:r>
            <w:rPr>
              <w:rFonts w:asciiTheme="minorAscii"/>
            </w:rPr>
            <w:t>3</w:t>
          </w:r>
          <w:bookmarkEnd w:id="1"/>
          <w:r>
            <w:rPr>
              <w:rFonts w:asciiTheme="minorAscii"/>
            </w:rPr>
            <w:fldChar w:fldCharType="end"/>
          </w:r>
        </w:p>
        <w:p>
          <w:pPr>
            <w:pStyle w:val="13"/>
            <w:tabs>
              <w:tab w:val="right" w:leader="dot" w:pos="8306"/>
            </w:tabs>
            <w:rPr>
              <w:rFonts w:asciiTheme="minorAscii"/>
            </w:rPr>
          </w:pPr>
          <w:r>
            <w:rPr>
              <w:rFonts w:asciiTheme="minorAscii"/>
            </w:rPr>
            <w:fldChar w:fldCharType="begin"/>
          </w:r>
          <w:r>
            <w:rPr>
              <w:rFonts w:asciiTheme="minorAscii"/>
            </w:rPr>
            <w:instrText xml:space="preserve"> HYPERLINK \l _Toc587899887_WPSOffice_Level1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12ea9e8f-a18d-4c15-a850-d74393696de9}"/>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Songti SC Bold" w:cs="宋体" w:asciiTheme="minorAscii" w:eastAsiaTheme="majorEastAsia"/>
                </w:rPr>
                <w:t>2. Introduction</w:t>
              </w:r>
            </w:sdtContent>
          </w:sdt>
          <w:r>
            <w:rPr>
              <w:rFonts w:asciiTheme="minorAscii"/>
            </w:rPr>
            <w:tab/>
          </w:r>
          <w:bookmarkStart w:id="2" w:name="_Toc587899887_WPSOffice_Level1Page"/>
          <w:r>
            <w:rPr>
              <w:rFonts w:asciiTheme="minorAscii"/>
            </w:rPr>
            <w:t>3</w:t>
          </w:r>
          <w:bookmarkEnd w:id="2"/>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_Toc587899887_WPSOffice_Level2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1d1bf930-0a11-4aa9-b8b0-7e95c5e8741c}"/>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2.1 The post-epidemic era</w:t>
              </w:r>
            </w:sdtContent>
          </w:sdt>
          <w:r>
            <w:rPr>
              <w:rFonts w:asciiTheme="minorAscii"/>
            </w:rPr>
            <w:tab/>
          </w:r>
          <w:bookmarkStart w:id="3" w:name="_Toc587899887_WPSOffice_Level2Page"/>
          <w:r>
            <w:rPr>
              <w:rFonts w:asciiTheme="minorAscii"/>
            </w:rPr>
            <w:t>3</w:t>
          </w:r>
          <w:bookmarkEnd w:id="3"/>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_Toc261140962_WPSOffice_Level2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771291a3-0666-4d5f-8b85-a90fe2b00b5c}"/>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2.2 Tencent games</w:t>
              </w:r>
            </w:sdtContent>
          </w:sdt>
          <w:r>
            <w:rPr>
              <w:rFonts w:asciiTheme="minorAscii"/>
            </w:rPr>
            <w:tab/>
          </w:r>
          <w:bookmarkStart w:id="4" w:name="_Toc261140962_WPSOffice_Level2Page"/>
          <w:r>
            <w:rPr>
              <w:rFonts w:asciiTheme="minorAscii"/>
            </w:rPr>
            <w:t>4</w:t>
          </w:r>
          <w:bookmarkEnd w:id="4"/>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_Toc1687057513_WPSOffice_Level2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3f33409d-b4b9-41ef-8ba1-96ef98dd4860}"/>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2.3 Strategy and user strategy</w:t>
              </w:r>
            </w:sdtContent>
          </w:sdt>
          <w:r>
            <w:rPr>
              <w:rFonts w:asciiTheme="minorAscii"/>
            </w:rPr>
            <w:tab/>
          </w:r>
          <w:bookmarkStart w:id="5" w:name="_Toc1687057513_WPSOffice_Level2Page"/>
          <w:r>
            <w:rPr>
              <w:rFonts w:asciiTheme="minorAscii"/>
            </w:rPr>
            <w:t>5</w:t>
          </w:r>
          <w:bookmarkEnd w:id="5"/>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_Toc587899887_WPSOffice_Level3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0da59ed3-f215-46b9-b60b-6ee0ba863a69}"/>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2.3.1 Strategy</w:t>
              </w:r>
            </w:sdtContent>
          </w:sdt>
          <w:r>
            <w:rPr>
              <w:rFonts w:asciiTheme="minorAscii"/>
            </w:rPr>
            <w:tab/>
          </w:r>
          <w:bookmarkStart w:id="6" w:name="_Toc587899887_WPSOffice_Level3Page"/>
          <w:r>
            <w:rPr>
              <w:rFonts w:asciiTheme="minorAscii"/>
            </w:rPr>
            <w:t>6</w:t>
          </w:r>
          <w:bookmarkEnd w:id="6"/>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_Toc261140962_WPSOffice_Level3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11f9f379-6125-43bf-8ee6-9ba599c0c7fc}"/>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2.3.2 User strategy</w:t>
              </w:r>
            </w:sdtContent>
          </w:sdt>
          <w:r>
            <w:rPr>
              <w:rFonts w:asciiTheme="minorAscii"/>
            </w:rPr>
            <w:tab/>
          </w:r>
          <w:bookmarkStart w:id="7" w:name="_Toc261140962_WPSOffice_Level3Page"/>
          <w:r>
            <w:rPr>
              <w:rFonts w:asciiTheme="minorAscii"/>
            </w:rPr>
            <w:t>6</w:t>
          </w:r>
          <w:bookmarkEnd w:id="7"/>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_Toc1149029650_WPSOffice_Level2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30f51e49-d870-4cb0-af31-9108968b78c4}"/>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2.4 Customer care</w:t>
              </w:r>
            </w:sdtContent>
          </w:sdt>
          <w:r>
            <w:rPr>
              <w:rFonts w:asciiTheme="minorAscii"/>
            </w:rPr>
            <w:tab/>
          </w:r>
          <w:bookmarkStart w:id="8" w:name="_Toc1149029650_WPSOffice_Level2Page"/>
          <w:r>
            <w:rPr>
              <w:rFonts w:asciiTheme="minorAscii"/>
            </w:rPr>
            <w:t>7</w:t>
          </w:r>
          <w:bookmarkEnd w:id="8"/>
          <w:r>
            <w:rPr>
              <w:rFonts w:asciiTheme="minorAscii"/>
            </w:rPr>
            <w:fldChar w:fldCharType="end"/>
          </w:r>
        </w:p>
        <w:p>
          <w:pPr>
            <w:pStyle w:val="13"/>
            <w:tabs>
              <w:tab w:val="right" w:leader="dot" w:pos="8306"/>
            </w:tabs>
            <w:rPr>
              <w:rFonts w:asciiTheme="minorAscii"/>
            </w:rPr>
          </w:pPr>
          <w:r>
            <w:rPr>
              <w:rFonts w:asciiTheme="minorAscii"/>
            </w:rPr>
            <w:fldChar w:fldCharType="begin"/>
          </w:r>
          <w:r>
            <w:rPr>
              <w:rFonts w:asciiTheme="minorAscii"/>
            </w:rPr>
            <w:instrText xml:space="preserve"> HYPERLINK \l _Toc261140962_WPSOffice_Level1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0d57543d-511c-4d08-9c29-613bfd5438a3}"/>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default" w:hAnsi="Songti SC Bold" w:cs="宋体" w:asciiTheme="minorAscii" w:eastAsiaTheme="majorEastAsia"/>
                </w:rPr>
                <w:t xml:space="preserve">3. </w:t>
              </w:r>
              <w:r>
                <w:rPr>
                  <w:rFonts w:hint="eastAsia" w:hAnsi="Songti SC Bold" w:cs="宋体" w:asciiTheme="minorAscii" w:eastAsiaTheme="majorEastAsia"/>
                </w:rPr>
                <w:t>Strategic analysis</w:t>
              </w:r>
            </w:sdtContent>
          </w:sdt>
          <w:r>
            <w:rPr>
              <w:rFonts w:asciiTheme="minorAscii"/>
            </w:rPr>
            <w:tab/>
          </w:r>
          <w:bookmarkStart w:id="9" w:name="_Toc261140962_WPSOffice_Level1Page"/>
          <w:r>
            <w:rPr>
              <w:rFonts w:asciiTheme="minorAscii"/>
            </w:rPr>
            <w:t>8</w:t>
          </w:r>
          <w:bookmarkEnd w:id="9"/>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_Toc1568373726_WPSOffice_Level2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a2651327-9f86-4b26-aaca-34f2e2d8dc7e}"/>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3.1 PESTLE</w:t>
              </w:r>
            </w:sdtContent>
          </w:sdt>
          <w:r>
            <w:rPr>
              <w:rFonts w:asciiTheme="minorAscii"/>
            </w:rPr>
            <w:tab/>
          </w:r>
          <w:bookmarkStart w:id="10" w:name="_Toc1568373726_WPSOffice_Level2Page"/>
          <w:r>
            <w:rPr>
              <w:rFonts w:asciiTheme="minorAscii"/>
            </w:rPr>
            <w:t>9</w:t>
          </w:r>
          <w:bookmarkEnd w:id="10"/>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_Toc1687057513_WPSOffice_Level3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452be4f4-21c1-45e0-ba58-dfc88b832d56}"/>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3.1.1 Select reason</w:t>
              </w:r>
            </w:sdtContent>
          </w:sdt>
          <w:r>
            <w:rPr>
              <w:rFonts w:asciiTheme="minorAscii"/>
            </w:rPr>
            <w:tab/>
          </w:r>
          <w:bookmarkStart w:id="11" w:name="_Toc1687057513_WPSOffice_Level3Page"/>
          <w:r>
            <w:rPr>
              <w:rFonts w:asciiTheme="minorAscii"/>
            </w:rPr>
            <w:t>9</w:t>
          </w:r>
          <w:bookmarkEnd w:id="11"/>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_Toc1149029650_WPSOffice_Level3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a1d7a166-9dc1-4abf-ac1c-10a71da15937}"/>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3.1.2 Analysis and critical thinking</w:t>
              </w:r>
            </w:sdtContent>
          </w:sdt>
          <w:r>
            <w:rPr>
              <w:rFonts w:asciiTheme="minorAscii"/>
            </w:rPr>
            <w:tab/>
          </w:r>
          <w:bookmarkStart w:id="12" w:name="_Toc1149029650_WPSOffice_Level3Page"/>
          <w:r>
            <w:rPr>
              <w:rFonts w:asciiTheme="minorAscii"/>
            </w:rPr>
            <w:t>9</w:t>
          </w:r>
          <w:bookmarkEnd w:id="12"/>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_Toc1442929604_WPSOffice_Level2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fa5d8e54-581c-4835-95d3-f3eb8e3f8c5d}"/>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3.2 SWOT</w:t>
              </w:r>
            </w:sdtContent>
          </w:sdt>
          <w:r>
            <w:rPr>
              <w:rFonts w:asciiTheme="minorAscii"/>
            </w:rPr>
            <w:tab/>
          </w:r>
          <w:bookmarkStart w:id="13" w:name="_Toc1442929604_WPSOffice_Level2Page"/>
          <w:r>
            <w:rPr>
              <w:rFonts w:asciiTheme="minorAscii"/>
            </w:rPr>
            <w:t>15</w:t>
          </w:r>
          <w:bookmarkEnd w:id="13"/>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_Toc1568373726_WPSOffice_Level3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3bce9ead-8705-44eb-ab8a-d0113ccf494a}"/>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3.1.1 select reason</w:t>
              </w:r>
            </w:sdtContent>
          </w:sdt>
          <w:r>
            <w:rPr>
              <w:rFonts w:asciiTheme="minorAscii"/>
            </w:rPr>
            <w:tab/>
          </w:r>
          <w:bookmarkStart w:id="14" w:name="_Toc1568373726_WPSOffice_Level3Page"/>
          <w:r>
            <w:rPr>
              <w:rFonts w:asciiTheme="minorAscii"/>
            </w:rPr>
            <w:t>15</w:t>
          </w:r>
          <w:bookmarkEnd w:id="14"/>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_Toc1442929604_WPSOffice_Level3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d893d2bc-b93c-4360-9b11-80bea14d8552}"/>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3.1.2 Analysis and critical thinking</w:t>
              </w:r>
            </w:sdtContent>
          </w:sdt>
          <w:r>
            <w:rPr>
              <w:rFonts w:asciiTheme="minorAscii"/>
            </w:rPr>
            <w:tab/>
          </w:r>
          <w:bookmarkStart w:id="15" w:name="_Toc1442929604_WPSOffice_Level3Page"/>
          <w:r>
            <w:rPr>
              <w:rFonts w:asciiTheme="minorAscii"/>
            </w:rPr>
            <w:t>16</w:t>
          </w:r>
          <w:bookmarkEnd w:id="15"/>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_Toc1932512504_WPSOffice_Level2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58bbd8e2-4f8c-449e-9e15-0519b5d2bd1f}"/>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3.3 Stakeholder Analysis</w:t>
              </w:r>
            </w:sdtContent>
          </w:sdt>
          <w:r>
            <w:rPr>
              <w:rFonts w:asciiTheme="minorAscii"/>
            </w:rPr>
            <w:tab/>
          </w:r>
          <w:bookmarkStart w:id="16" w:name="_Toc1932512504_WPSOffice_Level2Page"/>
          <w:r>
            <w:rPr>
              <w:rFonts w:asciiTheme="minorAscii"/>
            </w:rPr>
            <w:t>20</w:t>
          </w:r>
          <w:bookmarkEnd w:id="16"/>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_Toc1932512504_WPSOffice_Level3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aa685a60-3f3f-4c38-b5e6-56ecea01c8c1}"/>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3.3.1 Select reason</w:t>
              </w:r>
            </w:sdtContent>
          </w:sdt>
          <w:r>
            <w:rPr>
              <w:rFonts w:asciiTheme="minorAscii"/>
            </w:rPr>
            <w:tab/>
          </w:r>
          <w:bookmarkStart w:id="17" w:name="_Toc1932512504_WPSOffice_Level3Page"/>
          <w:r>
            <w:rPr>
              <w:rFonts w:asciiTheme="minorAscii"/>
            </w:rPr>
            <w:t>20</w:t>
          </w:r>
          <w:bookmarkEnd w:id="17"/>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_Toc1194977500_WPSOffice_Level3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3942a66c-b69d-45c0-b5ee-6aa882157243}"/>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3.3.2 Analysis and critical thinking</w:t>
              </w:r>
            </w:sdtContent>
          </w:sdt>
          <w:r>
            <w:rPr>
              <w:rFonts w:asciiTheme="minorAscii"/>
            </w:rPr>
            <w:tab/>
          </w:r>
          <w:bookmarkStart w:id="18" w:name="_Toc1194977500_WPSOffice_Level3Page"/>
          <w:r>
            <w:rPr>
              <w:rFonts w:asciiTheme="minorAscii"/>
            </w:rPr>
            <w:t>20</w:t>
          </w:r>
          <w:bookmarkEnd w:id="18"/>
          <w:r>
            <w:rPr>
              <w:rFonts w:asciiTheme="minorAscii"/>
            </w:rPr>
            <w:fldChar w:fldCharType="end"/>
          </w:r>
        </w:p>
        <w:p>
          <w:pPr>
            <w:pStyle w:val="14"/>
            <w:tabs>
              <w:tab w:val="right" w:leader="dot" w:pos="8306"/>
            </w:tabs>
            <w:rPr>
              <w:rFonts w:asciiTheme="minorAscii"/>
            </w:rPr>
          </w:pPr>
          <w:r>
            <w:rPr>
              <w:rFonts w:asciiTheme="minorAscii"/>
            </w:rPr>
            <w:fldChar w:fldCharType="begin"/>
          </w:r>
          <w:r>
            <w:rPr>
              <w:rFonts w:asciiTheme="minorAscii"/>
            </w:rPr>
            <w:instrText xml:space="preserve"> HYPERLINK \l _Toc1194977500_WPSOffice_Level2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d65bd9b2-6b65-4c18-9927-dc07be5d8049}"/>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hAnsi="DejaVu Sans" w:cs="宋体" w:asciiTheme="minorAscii" w:eastAsiaTheme="majorEastAsia"/>
                </w:rPr>
                <w:t>3.4 Bowman's Strategic Clock</w:t>
              </w:r>
            </w:sdtContent>
          </w:sdt>
          <w:r>
            <w:rPr>
              <w:rFonts w:asciiTheme="minorAscii"/>
            </w:rPr>
            <w:tab/>
          </w:r>
          <w:bookmarkStart w:id="19" w:name="_Toc1194977500_WPSOffice_Level2Page"/>
          <w:r>
            <w:rPr>
              <w:rFonts w:asciiTheme="minorAscii"/>
            </w:rPr>
            <w:t>21</w:t>
          </w:r>
          <w:bookmarkEnd w:id="19"/>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_Toc719775756_WPSOffice_Level3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ad327a9f-4d46-47bd-82f3-99eba7bba057}"/>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3.4.1 Select reason</w:t>
              </w:r>
            </w:sdtContent>
          </w:sdt>
          <w:r>
            <w:rPr>
              <w:rFonts w:asciiTheme="minorAscii"/>
            </w:rPr>
            <w:tab/>
          </w:r>
          <w:bookmarkStart w:id="20" w:name="_Toc719775756_WPSOffice_Level3Page"/>
          <w:r>
            <w:rPr>
              <w:rFonts w:asciiTheme="minorAscii"/>
            </w:rPr>
            <w:t>21</w:t>
          </w:r>
          <w:bookmarkEnd w:id="20"/>
          <w:r>
            <w:rPr>
              <w:rFonts w:asciiTheme="minorAscii"/>
            </w:rPr>
            <w:fldChar w:fldCharType="end"/>
          </w:r>
        </w:p>
        <w:p>
          <w:pPr>
            <w:pStyle w:val="15"/>
            <w:tabs>
              <w:tab w:val="right" w:leader="dot" w:pos="8306"/>
            </w:tabs>
            <w:rPr>
              <w:rFonts w:asciiTheme="minorAscii"/>
            </w:rPr>
          </w:pPr>
          <w:r>
            <w:rPr>
              <w:rFonts w:asciiTheme="minorAscii"/>
            </w:rPr>
            <w:fldChar w:fldCharType="begin"/>
          </w:r>
          <w:r>
            <w:rPr>
              <w:rFonts w:asciiTheme="minorAscii"/>
            </w:rPr>
            <w:instrText xml:space="preserve"> HYPERLINK \l _Toc495747541_WPSOffice_Level3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ffe17a58-b26b-4883-b5ef-137d1cf61b89}"/>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eastAsia" w:cs="宋体" w:asciiTheme="minorAscii" w:hAnsiTheme="minorAscii" w:eastAsiaTheme="majorEastAsia"/>
                </w:rPr>
                <w:t>3.4.2 Analysis and critical thinking</w:t>
              </w:r>
            </w:sdtContent>
          </w:sdt>
          <w:r>
            <w:rPr>
              <w:rFonts w:asciiTheme="minorAscii"/>
            </w:rPr>
            <w:tab/>
          </w:r>
          <w:bookmarkStart w:id="21" w:name="_Toc495747541_WPSOffice_Level3Page"/>
          <w:r>
            <w:rPr>
              <w:rFonts w:asciiTheme="minorAscii"/>
            </w:rPr>
            <w:t>21</w:t>
          </w:r>
          <w:bookmarkEnd w:id="21"/>
          <w:r>
            <w:rPr>
              <w:rFonts w:asciiTheme="minorAscii"/>
            </w:rPr>
            <w:fldChar w:fldCharType="end"/>
          </w:r>
        </w:p>
        <w:p>
          <w:pPr>
            <w:pStyle w:val="13"/>
            <w:tabs>
              <w:tab w:val="right" w:leader="dot" w:pos="8306"/>
            </w:tabs>
            <w:rPr>
              <w:rFonts w:asciiTheme="minorAscii"/>
            </w:rPr>
          </w:pPr>
          <w:r>
            <w:rPr>
              <w:rFonts w:asciiTheme="minorAscii"/>
            </w:rPr>
            <w:fldChar w:fldCharType="begin"/>
          </w:r>
          <w:r>
            <w:rPr>
              <w:rFonts w:asciiTheme="minorAscii"/>
            </w:rPr>
            <w:instrText xml:space="preserve"> HYPERLINK \l _Toc1687057513_WPSOffice_Level1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4a1b1008-6923-4542-b9ab-5c5125960598}"/>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default" w:hAnsi="Songti SC Bold" w:cs="宋体" w:asciiTheme="minorAscii" w:eastAsiaTheme="majorEastAsia"/>
                </w:rPr>
                <w:t>4.</w:t>
              </w:r>
              <w:r>
                <w:rPr>
                  <w:rFonts w:hint="eastAsia" w:hAnsi="Songti SC Bold" w:cs="宋体" w:asciiTheme="minorAscii" w:eastAsiaTheme="majorEastAsia"/>
                </w:rPr>
                <w:t>Conclusions</w:t>
              </w:r>
            </w:sdtContent>
          </w:sdt>
          <w:r>
            <w:rPr>
              <w:rFonts w:asciiTheme="minorAscii"/>
            </w:rPr>
            <w:tab/>
          </w:r>
          <w:bookmarkStart w:id="22" w:name="_Toc1687057513_WPSOffice_Level1Page"/>
          <w:r>
            <w:rPr>
              <w:rFonts w:asciiTheme="minorAscii"/>
            </w:rPr>
            <w:t>22</w:t>
          </w:r>
          <w:bookmarkEnd w:id="22"/>
          <w:r>
            <w:rPr>
              <w:rFonts w:asciiTheme="minorAscii"/>
            </w:rPr>
            <w:fldChar w:fldCharType="end"/>
          </w:r>
        </w:p>
        <w:p>
          <w:pPr>
            <w:pStyle w:val="13"/>
            <w:tabs>
              <w:tab w:val="right" w:leader="dot" w:pos="8306"/>
            </w:tabs>
            <w:rPr>
              <w:rFonts w:asciiTheme="minorAscii"/>
            </w:rPr>
          </w:pPr>
          <w:r>
            <w:rPr>
              <w:rFonts w:asciiTheme="minorAscii"/>
            </w:rPr>
            <w:fldChar w:fldCharType="begin"/>
          </w:r>
          <w:r>
            <w:rPr>
              <w:rFonts w:asciiTheme="minorAscii"/>
            </w:rPr>
            <w:instrText xml:space="preserve"> HYPERLINK \l _Toc1149029650_WPSOffice_Level1 </w:instrText>
          </w:r>
          <w:r>
            <w:rPr>
              <w:rFonts w:asciiTheme="minorAscii"/>
            </w:rPr>
            <w:fldChar w:fldCharType="separate"/>
          </w:r>
          <w:sdt>
            <w:sdtPr>
              <w:rPr>
                <w:rFonts w:hAnsi="Songti SC Bold" w:cs="宋体" w:asciiTheme="minorAscii" w:eastAsiaTheme="majorEastAsia"/>
                <w:b/>
                <w:snapToGrid w:val="0"/>
                <w:color w:val="auto"/>
                <w:kern w:val="28"/>
                <w:sz w:val="24"/>
                <w:szCs w:val="24"/>
                <w:lang w:val="en-US" w:eastAsia="zh-CN" w:bidi="ar-SA"/>
              </w:rPr>
              <w:id w:val="734358013"/>
              <w:placeholder>
                <w:docPart w:val="{e3ef9969-e52e-400f-8d01-f3bfede16697}"/>
              </w:placeholder>
              <w15:color w:val="509DF3"/>
            </w:sdtPr>
            <w:sdtEndPr>
              <w:rPr>
                <w:rFonts w:hAnsi="Songti SC Bold" w:cs="宋体" w:asciiTheme="minorAscii" w:eastAsiaTheme="majorEastAsia"/>
                <w:b/>
                <w:snapToGrid w:val="0"/>
                <w:color w:val="auto"/>
                <w:kern w:val="28"/>
                <w:sz w:val="24"/>
                <w:szCs w:val="24"/>
                <w:lang w:val="en-US" w:eastAsia="zh-CN" w:bidi="ar-SA"/>
              </w:rPr>
            </w:sdtEndPr>
            <w:sdtContent>
              <w:r>
                <w:rPr>
                  <w:rFonts w:hint="default" w:hAnsi="Songti SC Bold" w:cs="宋体" w:asciiTheme="minorAscii" w:eastAsiaTheme="majorEastAsia"/>
                </w:rPr>
                <w:t>5.</w:t>
              </w:r>
              <w:r>
                <w:rPr>
                  <w:rFonts w:hint="eastAsia" w:hAnsi="Songti SC Bold" w:cs="宋体" w:asciiTheme="minorAscii" w:eastAsiaTheme="majorEastAsia"/>
                </w:rPr>
                <w:t>Recommendations</w:t>
              </w:r>
            </w:sdtContent>
          </w:sdt>
          <w:r>
            <w:rPr>
              <w:rFonts w:asciiTheme="minorAscii"/>
            </w:rPr>
            <w:tab/>
          </w:r>
          <w:bookmarkStart w:id="23" w:name="_Toc1149029650_WPSOffice_Level1Page"/>
          <w:r>
            <w:rPr>
              <w:rFonts w:asciiTheme="minorAscii"/>
            </w:rPr>
            <w:t>22</w:t>
          </w:r>
          <w:bookmarkEnd w:id="23"/>
          <w:r>
            <w:rPr>
              <w:rFonts w:asciiTheme="minorAscii"/>
            </w:rPr>
            <w:fldChar w:fldCharType="end"/>
          </w:r>
          <w:bookmarkEnd w:id="0"/>
        </w:p>
      </w:sdtContent>
    </w:sdt>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r>
        <w:rPr>
          <w:rFonts w:hint="eastAsia" w:hAnsi="Songti SC Bold" w:eastAsia="Songti SC Bold" w:cs="Songti SC Bold" w:asciiTheme="minorAscii"/>
          <w:b/>
          <w:bCs w:val="0"/>
        </w:rPr>
        <w:t>Analysis of user care strategy of Tencent games in the post-epidemic era</w:t>
      </w:r>
    </w:p>
    <w:p>
      <w:pPr>
        <w:bidi w:val="0"/>
        <w:jc w:val="left"/>
        <w:rPr>
          <w:rFonts w:hint="eastAsia" w:hAnsi="宋体" w:eastAsia="宋体" w:cs="宋体" w:asciiTheme="minorAscii"/>
          <w:b w:val="0"/>
          <w:bCs w:val="0"/>
          <w:sz w:val="24"/>
          <w:szCs w:val="24"/>
        </w:rPr>
      </w:pPr>
    </w:p>
    <w:p>
      <w:pPr>
        <w:pStyle w:val="2"/>
        <w:bidi w:val="0"/>
        <w:rPr>
          <w:rFonts w:hint="eastAsia" w:hAnsi="Songti SC Bold" w:eastAsia="Songti SC Bold" w:cs="Songti SC Bold" w:asciiTheme="minorAscii"/>
          <w:b/>
          <w:bCs w:val="0"/>
        </w:rPr>
      </w:pPr>
      <w:bookmarkStart w:id="24" w:name="_Toc923523536_WPSOffice_Level1"/>
      <w:r>
        <w:rPr>
          <w:rFonts w:hint="eastAsia" w:hAnsi="Songti SC Bold" w:eastAsia="Songti SC Bold" w:cs="Songti SC Bold" w:asciiTheme="minorAscii"/>
          <w:b/>
          <w:bCs w:val="0"/>
        </w:rPr>
        <w:t>1. Executive summary</w:t>
      </w:r>
      <w:bookmarkEnd w:id="24"/>
    </w:p>
    <w:p>
      <w:pPr>
        <w:numPr>
          <w:ilvl w:val="0"/>
          <w:numId w:val="0"/>
        </w:numPr>
        <w:jc w:val="left"/>
        <w:rPr>
          <w:rFonts w:hint="eastAsia" w:hAnsi="宋体" w:eastAsia="宋体" w:cs="宋体" w:asciiTheme="minorAscii"/>
          <w:b w:val="0"/>
          <w:bCs w:val="0"/>
          <w:sz w:val="24"/>
          <w:szCs w:val="24"/>
          <w:lang w:val="en-US" w:eastAsia="zh-Hans"/>
        </w:rPr>
      </w:pPr>
    </w:p>
    <w:p>
      <w:pPr>
        <w:numPr>
          <w:ilvl w:val="0"/>
          <w:numId w:val="0"/>
        </w:numPr>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In the context of post-epidemic era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the game industry has been booming due to factors such as home isolation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the development of new game technologies</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this paper, we will take Chinese head game company-Tencent Games as the research object</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 xml:space="preserve">combine the concepts of post-epidemic and customer care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 xml:space="preserve">analyze its user strategy using models such as </w:t>
      </w:r>
      <w:r>
        <w:rPr>
          <w:rFonts w:hint="eastAsia" w:hAnsi="宋体" w:eastAsia="宋体" w:cs="宋体" w:asciiTheme="minorAscii"/>
          <w:b w:val="0"/>
          <w:bCs w:val="0"/>
          <w:sz w:val="24"/>
          <w:szCs w:val="24"/>
          <w:lang w:eastAsia="zh-Hans"/>
        </w:rPr>
        <w:t xml:space="preserve">PESTL, SWOT, Stakeholder </w:t>
      </w:r>
      <w:r>
        <w:rPr>
          <w:rFonts w:hint="eastAsia" w:hAnsi="宋体" w:eastAsia="宋体" w:cs="宋体" w:asciiTheme="minorAscii"/>
          <w:b w:val="0"/>
          <w:bCs w:val="0"/>
          <w:sz w:val="24"/>
          <w:szCs w:val="24"/>
          <w:lang w:val="en-US" w:eastAsia="zh-Hans"/>
        </w:rPr>
        <w:t>Analysis</w:t>
      </w:r>
      <w:r>
        <w:rPr>
          <w:rFonts w:hint="eastAsia" w:hAnsi="宋体" w:eastAsia="宋体" w:cs="宋体" w:asciiTheme="minorAscii"/>
          <w:b w:val="0"/>
          <w:bCs w:val="0"/>
          <w:sz w:val="24"/>
          <w:szCs w:val="24"/>
          <w:lang w:eastAsia="zh-Hans"/>
        </w:rPr>
        <w:t xml:space="preserve">, and Bowman's Strategic Clock. The analysis of this </w:t>
      </w:r>
      <w:r>
        <w:rPr>
          <w:rFonts w:hint="eastAsia" w:hAnsi="宋体" w:eastAsia="宋体" w:cs="宋体" w:asciiTheme="minorAscii"/>
          <w:b w:val="0"/>
          <w:bCs w:val="0"/>
          <w:sz w:val="24"/>
          <w:szCs w:val="24"/>
          <w:lang w:val="en-US" w:eastAsia="zh-Hans"/>
        </w:rPr>
        <w:t xml:space="preserve">paper concludes </w:t>
      </w:r>
      <w:r>
        <w:rPr>
          <w:rFonts w:hint="eastAsia" w:hAnsi="宋体" w:eastAsia="宋体" w:cs="宋体" w:asciiTheme="minorAscii"/>
          <w:b w:val="0"/>
          <w:bCs w:val="0"/>
          <w:sz w:val="24"/>
          <w:szCs w:val="24"/>
          <w:lang w:eastAsia="zh-Hans"/>
        </w:rPr>
        <w:t xml:space="preserve">that Tencent Games is </w:t>
      </w:r>
      <w:r>
        <w:rPr>
          <w:rFonts w:hint="eastAsia" w:hAnsi="宋体" w:eastAsia="宋体" w:cs="宋体" w:asciiTheme="minorAscii"/>
          <w:b w:val="0"/>
          <w:bCs w:val="0"/>
          <w:sz w:val="24"/>
          <w:szCs w:val="24"/>
          <w:lang w:val="en-US" w:eastAsia="zh-Hans"/>
        </w:rPr>
        <w:t xml:space="preserve">user-centered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emphasizes user experience and user needs</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view of the current situation of Tencent games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this paper puts forward relevant opinions on the future development of Tencent games</w:t>
      </w:r>
      <w:r>
        <w:rPr>
          <w:rFonts w:hint="eastAsia" w:hAnsi="宋体" w:eastAsia="宋体" w:cs="宋体" w:asciiTheme="minorAscii"/>
          <w:b w:val="0"/>
          <w:bCs w:val="0"/>
          <w:sz w:val="24"/>
          <w:szCs w:val="24"/>
          <w:lang w:eastAsia="zh-Hans"/>
        </w:rPr>
        <w:t>.</w:t>
      </w:r>
    </w:p>
    <w:p>
      <w:pPr>
        <w:numPr>
          <w:ilvl w:val="0"/>
          <w:numId w:val="0"/>
        </w:numPr>
        <w:jc w:val="left"/>
        <w:rPr>
          <w:rFonts w:hint="eastAsia" w:hAnsi="宋体" w:eastAsia="宋体" w:cs="宋体" w:asciiTheme="minorAscii"/>
          <w:b w:val="0"/>
          <w:bCs w:val="0"/>
          <w:sz w:val="24"/>
          <w:szCs w:val="24"/>
          <w:lang w:val="en-US" w:eastAsia="zh-Hans"/>
        </w:rPr>
      </w:pPr>
    </w:p>
    <w:p>
      <w:pPr>
        <w:pStyle w:val="2"/>
        <w:bidi w:val="0"/>
        <w:rPr>
          <w:rFonts w:hint="eastAsia" w:asciiTheme="minorAscii"/>
          <w:lang w:eastAsia="zh-Hans"/>
        </w:rPr>
      </w:pPr>
      <w:bookmarkStart w:id="25" w:name="_Toc587899887_WPSOffice_Level1"/>
      <w:r>
        <w:rPr>
          <w:rFonts w:hint="eastAsia" w:asciiTheme="minorAscii"/>
          <w:lang w:eastAsia="zh-Hans"/>
        </w:rPr>
        <w:t>2</w:t>
      </w:r>
      <w:r>
        <w:rPr>
          <w:rFonts w:hint="eastAsia" w:asciiTheme="minorAscii"/>
          <w:lang w:val="en-US" w:eastAsia="zh-Hans"/>
        </w:rPr>
        <w:t>. Introduction</w:t>
      </w:r>
      <w:bookmarkEnd w:id="25"/>
    </w:p>
    <w:p>
      <w:pPr>
        <w:numPr>
          <w:ilvl w:val="0"/>
          <w:numId w:val="0"/>
        </w:numPr>
        <w:spacing w:after="0" w:line="240" w:lineRule="auto"/>
        <w:jc w:val="left"/>
        <w:rPr>
          <w:rFonts w:hint="eastAsia" w:hAnsi="宋体" w:eastAsia="宋体" w:cs="宋体" w:asciiTheme="minorAscii"/>
          <w:b w:val="0"/>
          <w:bCs w:val="0"/>
          <w:sz w:val="24"/>
          <w:szCs w:val="24"/>
          <w:lang w:eastAsia="zh-Hans"/>
        </w:rPr>
      </w:pPr>
    </w:p>
    <w:p>
      <w:pPr>
        <w:pStyle w:val="3"/>
        <w:bidi w:val="0"/>
        <w:rPr>
          <w:rFonts w:hint="eastAsia" w:asciiTheme="minorAscii"/>
        </w:rPr>
      </w:pPr>
      <w:bookmarkStart w:id="26" w:name="_Toc587899887_WPSOffice_Level2"/>
      <w:r>
        <w:rPr>
          <w:rFonts w:hint="eastAsia" w:asciiTheme="minorAscii"/>
          <w:lang w:eastAsia="zh-Hans"/>
        </w:rPr>
        <w:t>2</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 xml:space="preserve">The </w:t>
      </w:r>
      <w:r>
        <w:rPr>
          <w:rFonts w:hint="eastAsia" w:asciiTheme="minorAscii"/>
        </w:rPr>
        <w:t>post-epidemic era</w:t>
      </w:r>
      <w:bookmarkEnd w:id="26"/>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p>
    <w:p>
      <w:pPr>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napToGrid w:val="0"/>
          <w:color w:val="auto"/>
          <w:kern w:val="0"/>
          <w:sz w:val="24"/>
          <w:szCs w:val="24"/>
          <w:lang w:val="en-US" w:eastAsia="zh-CN" w:bidi="ar"/>
        </w:rPr>
        <w:t>The rampant Newcastle pneumonia epidemic has not only endangered the lives and health of people in all countries, but also severely impacted the world economy; economic globalization has encountered headwinds; unilateralism and protectionism have risen; conflicts between equity and efficiency, growth and distribution, technology and employment have become more prominent; the gap between the rich and the poor is still widespread; and the global extreme poverty rate will rise for the first time in 20 years this year.</w:t>
      </w:r>
    </w:p>
    <w:p>
      <w:pPr>
        <w:bidi w:val="0"/>
        <w:jc w:val="left"/>
        <w:rPr>
          <w:rFonts w:hint="eastAsia" w:hAnsi="宋体" w:eastAsia="宋体" w:cs="宋体" w:asciiTheme="minorAscii"/>
          <w:b w:val="0"/>
          <w:bCs w:val="0"/>
          <w:sz w:val="24"/>
          <w:szCs w:val="24"/>
        </w:rPr>
      </w:pPr>
    </w:p>
    <w:p>
      <w:pPr>
        <w:bidi w:val="0"/>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The "post-epidemic era" means the era after the novel coronavirus epidemic has passed, but not when we imagine that the epidemic has completely disappeared and everything is back to normal, but when the epidemic is fluctuating, with the possibility of small-scale outbreaks, returns from abroad and seasonal episodes with longer delays and far-reaching effects on all fronts. It is a time of epidemics, with the possibility of small-scale outbreaks from foreign countries and seasonal episodes, and long delays with far-reaching effects on all aspects. (</w:t>
      </w:r>
      <w:r>
        <w:rPr>
          <w:rFonts w:hint="eastAsia" w:hAnsi="宋体" w:eastAsia="宋体" w:cs="宋体" w:asciiTheme="minorAscii"/>
          <w:b w:val="0"/>
          <w:bCs w:val="0"/>
          <w:sz w:val="24"/>
          <w:szCs w:val="24"/>
          <w:lang w:val="en-US" w:eastAsia="zh-Hans"/>
        </w:rPr>
        <w:t xml:space="preserve">Wang Zhuli </w:t>
      </w:r>
      <w:r>
        <w:rPr>
          <w:rFonts w:hint="eastAsia" w:hAnsi="宋体" w:eastAsia="宋体" w:cs="宋体" w:asciiTheme="minorAscii"/>
          <w:b w:val="0"/>
          <w:bCs w:val="0"/>
          <w:sz w:val="24"/>
          <w:szCs w:val="24"/>
          <w:lang w:eastAsia="zh-Hans"/>
        </w:rPr>
        <w:t>2020)</w:t>
      </w:r>
    </w:p>
    <w:p>
      <w:pPr>
        <w:bidi w:val="0"/>
        <w:jc w:val="left"/>
        <w:rPr>
          <w:rFonts w:hint="eastAsia" w:hAnsi="宋体" w:eastAsia="宋体" w:cs="宋体" w:asciiTheme="minorAscii"/>
          <w:b w:val="0"/>
          <w:bCs w:val="0"/>
          <w:sz w:val="24"/>
          <w:szCs w:val="24"/>
        </w:rPr>
      </w:pPr>
    </w:p>
    <w:p>
      <w:pPr>
        <w:bidi w:val="0"/>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The "post-epidemic era" can also be understood as the post-epidemic era, after the impact on people's consumption habits, economy, culture, education and so on. As the epidemic may last for a long time, people's way of thinking and habits will change a lot after this epidemic.</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p>
    <w:p>
      <w:pPr>
        <w:pStyle w:val="3"/>
        <w:bidi w:val="0"/>
        <w:rPr>
          <w:rFonts w:hint="eastAsia" w:asciiTheme="minorAscii"/>
          <w:lang w:eastAsia="zh-Hans"/>
        </w:rPr>
      </w:pPr>
      <w:bookmarkStart w:id="27" w:name="_Toc261140962_WPSOffice_Level2"/>
      <w:r>
        <w:rPr>
          <w:rFonts w:hint="eastAsia" w:asciiTheme="minorAscii"/>
          <w:lang w:eastAsia="zh-Hans"/>
        </w:rPr>
        <w:t>2</w:t>
      </w:r>
      <w:r>
        <w:rPr>
          <w:rFonts w:hint="eastAsia" w:asciiTheme="minorAscii"/>
          <w:lang w:val="en-US" w:eastAsia="zh-Hans"/>
        </w:rPr>
        <w:t>.</w:t>
      </w:r>
      <w:r>
        <w:rPr>
          <w:rFonts w:hint="eastAsia" w:asciiTheme="minorAscii"/>
          <w:lang w:eastAsia="zh-Hans"/>
        </w:rPr>
        <w:t xml:space="preserve">2 </w:t>
      </w:r>
      <w:r>
        <w:rPr>
          <w:rFonts w:hint="eastAsia" w:asciiTheme="minorAscii"/>
        </w:rPr>
        <w:t>Tencent games</w:t>
      </w:r>
      <w:bookmarkEnd w:id="27"/>
    </w:p>
    <w:p>
      <w:pPr>
        <w:bidi w:val="0"/>
        <w:jc w:val="left"/>
        <w:rPr>
          <w:rFonts w:hint="eastAsia" w:hAnsi="宋体" w:eastAsia="宋体" w:cs="宋体" w:asciiTheme="minorAscii"/>
          <w:b w:val="0"/>
          <w:bCs w:val="0"/>
          <w:color w:val="auto"/>
          <w:sz w:val="24"/>
          <w:szCs w:val="24"/>
          <w:u w:val="none"/>
          <w:lang w:val="en-US" w:eastAsia="zh-CN"/>
        </w:rPr>
      </w:pPr>
    </w:p>
    <w:p>
      <w:pPr>
        <w:bidi w:val="0"/>
        <w:jc w:val="left"/>
        <w:rPr>
          <w:rFonts w:hint="eastAsia" w:hAnsi="宋体" w:eastAsia="宋体" w:cs="宋体" w:asciiTheme="minorAscii"/>
          <w:b w:val="0"/>
          <w:bCs w:val="0"/>
          <w:color w:val="auto"/>
          <w:sz w:val="24"/>
          <w:szCs w:val="24"/>
          <w:u w:val="none"/>
          <w:lang w:val="en-US" w:eastAsia="zh-CN"/>
        </w:rPr>
      </w:pPr>
      <w:r>
        <w:rPr>
          <w:rFonts w:hint="eastAsia" w:hAnsi="宋体" w:eastAsia="宋体" w:cs="宋体" w:asciiTheme="minorAscii"/>
          <w:b w:val="0"/>
          <w:bCs w:val="0"/>
          <w:color w:val="auto"/>
          <w:sz w:val="24"/>
          <w:szCs w:val="24"/>
          <w:u w:val="none"/>
          <w:lang w:val="en-US" w:eastAsia="zh-CN"/>
        </w:rPr>
        <w:t>Founded in 2003, Tencent Games is the world's leading game developer and operator, and the largest</w:t>
      </w:r>
      <w:r>
        <w:rPr>
          <w:rFonts w:hint="default" w:hAnsi="宋体" w:eastAsia="宋体" w:cs="宋体"/>
          <w:b w:val="0"/>
          <w:bCs w:val="0"/>
          <w:color w:val="auto"/>
          <w:sz w:val="24"/>
          <w:szCs w:val="24"/>
          <w:u w:val="none"/>
          <w:lang w:eastAsia="zh-CN"/>
        </w:rPr>
        <w:t xml:space="preserve"> </w:t>
      </w:r>
      <w:r>
        <w:rPr>
          <w:rFonts w:hint="eastAsia" w:hAnsi="宋体" w:eastAsia="宋体" w:cs="宋体"/>
          <w:b w:val="0"/>
          <w:bCs w:val="0"/>
          <w:color w:val="auto"/>
          <w:sz w:val="24"/>
          <w:szCs w:val="24"/>
          <w:u w:val="none"/>
          <w:lang w:val="en-US" w:eastAsia="zh-Hans"/>
        </w:rPr>
        <w:t>game</w:t>
      </w:r>
      <w:r>
        <w:rPr>
          <w:rFonts w:hint="eastAsia" w:hAnsi="宋体" w:eastAsia="宋体" w:cs="宋体" w:asciiTheme="minorAscii"/>
          <w:b w:val="0"/>
          <w:bCs w:val="0"/>
          <w:color w:val="auto"/>
          <w:sz w:val="24"/>
          <w:szCs w:val="24"/>
          <w:u w:val="none"/>
          <w:lang w:val="en-US" w:eastAsia="zh-CN"/>
        </w:rPr>
        <w:t xml:space="preserve"> community.</w:t>
      </w:r>
    </w:p>
    <w:p>
      <w:pPr>
        <w:bidi w:val="0"/>
        <w:jc w:val="left"/>
        <w:rPr>
          <w:rFonts w:hint="eastAsia" w:hAnsi="宋体" w:eastAsia="宋体" w:cs="宋体" w:asciiTheme="minorAscii"/>
          <w:b w:val="0"/>
          <w:bCs w:val="0"/>
          <w:color w:val="auto"/>
          <w:sz w:val="24"/>
          <w:szCs w:val="24"/>
          <w:u w:val="none"/>
          <w:lang w:val="en-US" w:eastAsia="zh-CN"/>
        </w:rPr>
      </w:pPr>
    </w:p>
    <w:p>
      <w:pPr>
        <w:keepNext w:val="0"/>
        <w:keepLines w:val="0"/>
        <w:widowControl/>
        <w:suppressLineNumbers w:val="0"/>
        <w:wordWrap/>
        <w:jc w:val="center"/>
        <w:rPr>
          <w:rFonts w:hint="eastAsia" w:hAnsi="宋体" w:eastAsia="宋体" w:cs="宋体" w:asciiTheme="minorAscii"/>
          <w:sz w:val="24"/>
          <w:szCs w:val="24"/>
        </w:rPr>
      </w:pPr>
      <w:r>
        <w:rPr>
          <w:rFonts w:hint="eastAsia" w:hAnsi="宋体" w:eastAsia="宋体" w:cs="宋体" w:asciiTheme="minorAscii"/>
          <w:snapToGrid w:val="0"/>
          <w:color w:val="auto"/>
          <w:kern w:val="0"/>
          <w:sz w:val="24"/>
          <w:szCs w:val="24"/>
          <w:lang w:val="en-US" w:eastAsia="zh-CN" w:bidi="ar"/>
        </w:rPr>
        <w:drawing>
          <wp:inline distT="0" distB="0" distL="114300" distR="114300">
            <wp:extent cx="4070985" cy="2160270"/>
            <wp:effectExtent l="0" t="0" r="18415" b="24130"/>
            <wp:docPr id="11"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56"/>
                    <pic:cNvPicPr>
                      <a:picLocks noChangeAspect="1"/>
                    </pic:cNvPicPr>
                  </pic:nvPicPr>
                  <pic:blipFill>
                    <a:blip r:embed="rId7"/>
                    <a:srcRect l="1905" t="15908" r="1481" b="15732"/>
                    <a:stretch>
                      <a:fillRect/>
                    </a:stretch>
                  </pic:blipFill>
                  <pic:spPr>
                    <a:xfrm>
                      <a:off x="0" y="0"/>
                      <a:ext cx="4070985" cy="2160270"/>
                    </a:xfrm>
                    <a:prstGeom prst="rect">
                      <a:avLst/>
                    </a:prstGeom>
                    <a:noFill/>
                    <a:ln w="9525">
                      <a:noFill/>
                    </a:ln>
                  </pic:spPr>
                </pic:pic>
              </a:graphicData>
            </a:graphic>
          </wp:inline>
        </w:drawing>
      </w:r>
    </w:p>
    <w:p>
      <w:pPr>
        <w:bidi w:val="0"/>
        <w:jc w:val="left"/>
        <w:rPr>
          <w:rFonts w:hint="eastAsia" w:hAnsi="宋体" w:eastAsia="宋体" w:cs="宋体" w:asciiTheme="minorAscii"/>
          <w:b w:val="0"/>
          <w:bCs w:val="0"/>
          <w:color w:val="auto"/>
          <w:sz w:val="24"/>
          <w:szCs w:val="24"/>
          <w:u w:val="none"/>
          <w:lang w:val="en-US" w:eastAsia="zh-CN"/>
        </w:rPr>
      </w:pPr>
    </w:p>
    <w:p>
      <w:pPr>
        <w:bidi w:val="0"/>
        <w:jc w:val="left"/>
        <w:rPr>
          <w:rFonts w:hint="eastAsia" w:hAnsi="宋体" w:eastAsia="宋体" w:cs="宋体" w:asciiTheme="minorAscii"/>
          <w:b w:val="0"/>
          <w:bCs w:val="0"/>
          <w:color w:val="auto"/>
          <w:sz w:val="24"/>
          <w:szCs w:val="24"/>
          <w:u w:val="none"/>
          <w:lang w:val="en-US" w:eastAsia="zh-CN"/>
        </w:rPr>
      </w:pPr>
      <w:r>
        <w:rPr>
          <w:rFonts w:hint="eastAsia" w:hAnsi="宋体" w:eastAsia="宋体" w:cs="宋体" w:asciiTheme="minorAscii"/>
          <w:b w:val="0"/>
          <w:bCs w:val="0"/>
          <w:color w:val="auto"/>
          <w:sz w:val="24"/>
          <w:szCs w:val="24"/>
          <w:u w:val="none"/>
          <w:lang w:val="en-US" w:eastAsia="zh-CN"/>
        </w:rPr>
        <w:t>Tencent Games connects more than 800 million users worldwide, and hundreds of millions of users worldwide are enjoying Tencent Games' products. With hundreds of millions of registered game users, Tencent has become a world-renowned game development and service operator. Under the open development model, Tencent Games has adopted a combination of independent research and development and diversified external cooperation, and has formed a specialized layout in many segments of the online game market, creating Tencent Games has formed a specialized layout in many segments of the online game market and created a product lineup covering all categories, providing global players with five categories of casual game platforms, large-scale online games, medium-sized casual games, desktop games and battle platforms. In addition, Tencent Games has established in-depth cooperation with top game development companies around the world, and is committed to bringing high-quality, cutting-edge product experiences from around the world to China, as well as bringing Chinese games to the world.</w:t>
      </w:r>
    </w:p>
    <w:p>
      <w:pPr>
        <w:keepNext w:val="0"/>
        <w:keepLines w:val="0"/>
        <w:widowControl/>
        <w:suppressLineNumbers w:val="0"/>
        <w:jc w:val="left"/>
        <w:rPr>
          <w:rFonts w:hint="eastAsia" w:hAnsi="宋体" w:eastAsia="宋体" w:cs="宋体" w:asciiTheme="minorAscii"/>
          <w:b w:val="0"/>
          <w:bCs w:val="0"/>
          <w:color w:val="auto"/>
          <w:sz w:val="24"/>
          <w:szCs w:val="24"/>
          <w:u w:val="none"/>
          <w:lang w:val="en-US" w:eastAsia="zh-Hans"/>
        </w:rPr>
      </w:pPr>
    </w:p>
    <w:p>
      <w:pPr>
        <w:keepNext w:val="0"/>
        <w:keepLines w:val="0"/>
        <w:widowControl/>
        <w:suppressLineNumbers w:val="0"/>
        <w:jc w:val="left"/>
        <w:rPr>
          <w:rFonts w:hint="eastAsia" w:hAnsi="宋体" w:eastAsia="宋体" w:cs="宋体" w:asciiTheme="minorAscii"/>
          <w:b w:val="0"/>
          <w:bCs w:val="0"/>
          <w:color w:val="auto"/>
          <w:sz w:val="24"/>
          <w:szCs w:val="24"/>
          <w:u w:val="none"/>
          <w:lang w:val="en-US" w:eastAsia="zh-Hans"/>
        </w:rPr>
      </w:pPr>
      <w:r>
        <w:rPr>
          <w:rFonts w:hint="eastAsia" w:hAnsi="宋体" w:eastAsia="宋体" w:cs="宋体" w:asciiTheme="minorAscii"/>
          <w:b w:val="0"/>
          <w:bCs w:val="0"/>
          <w:snapToGrid w:val="0"/>
          <w:color w:val="auto"/>
          <w:kern w:val="0"/>
          <w:sz w:val="24"/>
          <w:szCs w:val="24"/>
          <w:lang w:val="en-US" w:eastAsia="zh-CN" w:bidi="ar"/>
        </w:rPr>
        <w:t xml:space="preserve">Tencent </w:t>
      </w:r>
      <w:r>
        <w:rPr>
          <w:rFonts w:hint="eastAsia" w:hAnsi="宋体" w:eastAsia="宋体" w:cs="宋体" w:asciiTheme="minorAscii"/>
          <w:b w:val="0"/>
          <w:bCs w:val="0"/>
          <w:color w:val="auto"/>
          <w:sz w:val="24"/>
          <w:szCs w:val="24"/>
          <w:u w:val="none"/>
          <w:lang w:val="en-US" w:eastAsia="zh-Hans"/>
        </w:rPr>
        <w:t>Games' well-known game products include League of Legends</w:t>
      </w:r>
      <w:r>
        <w:rPr>
          <w:rFonts w:hint="eastAsia" w:hAnsi="宋体" w:eastAsia="宋体" w:cs="宋体" w:asciiTheme="minorAscii"/>
          <w:b w:val="0"/>
          <w:bCs w:val="0"/>
          <w:color w:val="auto"/>
          <w:sz w:val="24"/>
          <w:szCs w:val="24"/>
          <w:u w:val="none"/>
          <w:lang w:eastAsia="zh-Hans"/>
        </w:rPr>
        <w:t xml:space="preserve">, DNF, </w:t>
      </w:r>
      <w:r>
        <w:rPr>
          <w:rFonts w:hint="eastAsia" w:hAnsi="宋体" w:eastAsia="宋体" w:cs="宋体" w:asciiTheme="minorAscii"/>
          <w:b w:val="0"/>
          <w:bCs w:val="0"/>
          <w:color w:val="auto"/>
          <w:sz w:val="24"/>
          <w:szCs w:val="24"/>
          <w:u w:val="none"/>
          <w:lang w:val="en-US" w:eastAsia="zh-Hans"/>
        </w:rPr>
        <w:t>Glory of Kings</w:t>
      </w:r>
      <w:r>
        <w:rPr>
          <w:rFonts w:hint="eastAsia" w:hAnsi="宋体" w:eastAsia="宋体" w:cs="宋体" w:asciiTheme="minorAscii"/>
          <w:b w:val="0"/>
          <w:bCs w:val="0"/>
          <w:color w:val="auto"/>
          <w:sz w:val="24"/>
          <w:szCs w:val="24"/>
          <w:u w:val="none"/>
          <w:lang w:eastAsia="zh-Hans"/>
        </w:rPr>
        <w:t xml:space="preserve">, PUBG </w:t>
      </w:r>
      <w:r>
        <w:rPr>
          <w:rFonts w:hint="eastAsia" w:hAnsi="宋体" w:eastAsia="宋体" w:cs="宋体" w:asciiTheme="minorAscii"/>
          <w:b w:val="0"/>
          <w:bCs w:val="0"/>
          <w:color w:val="auto"/>
          <w:sz w:val="24"/>
          <w:szCs w:val="24"/>
          <w:u w:val="none"/>
          <w:lang w:val="en-US" w:eastAsia="zh-Hans"/>
        </w:rPr>
        <w:t>Mobile</w:t>
      </w:r>
      <w:r>
        <w:rPr>
          <w:rFonts w:hint="eastAsia" w:hAnsi="宋体" w:eastAsia="宋体" w:cs="宋体" w:asciiTheme="minorAscii"/>
          <w:b w:val="0"/>
          <w:bCs w:val="0"/>
          <w:color w:val="auto"/>
          <w:sz w:val="24"/>
          <w:szCs w:val="24"/>
          <w:u w:val="none"/>
          <w:lang w:eastAsia="zh-Hans"/>
        </w:rPr>
        <w:t xml:space="preserve">, QQ </w:t>
      </w:r>
      <w:r>
        <w:rPr>
          <w:rFonts w:hint="eastAsia" w:hAnsi="宋体" w:eastAsia="宋体" w:cs="宋体" w:asciiTheme="minorAscii"/>
          <w:b w:val="0"/>
          <w:bCs w:val="0"/>
          <w:color w:val="auto"/>
          <w:sz w:val="24"/>
          <w:szCs w:val="24"/>
          <w:u w:val="none"/>
          <w:lang w:val="en-US" w:eastAsia="zh-Hans"/>
        </w:rPr>
        <w:t>Speed</w:t>
      </w:r>
      <w:r>
        <w:rPr>
          <w:rFonts w:hint="eastAsia" w:hAnsi="宋体" w:eastAsia="宋体" w:cs="宋体" w:asciiTheme="minorAscii"/>
          <w:b w:val="0"/>
          <w:bCs w:val="0"/>
          <w:color w:val="auto"/>
          <w:sz w:val="24"/>
          <w:szCs w:val="24"/>
          <w:u w:val="none"/>
          <w:lang w:eastAsia="zh-Hans"/>
        </w:rPr>
        <w:t xml:space="preserve">, </w:t>
      </w:r>
      <w:r>
        <w:rPr>
          <w:rFonts w:hint="eastAsia" w:hAnsi="宋体" w:eastAsia="宋体" w:cs="宋体" w:asciiTheme="minorAscii"/>
          <w:b w:val="0"/>
          <w:bCs w:val="0"/>
          <w:color w:val="auto"/>
          <w:sz w:val="24"/>
          <w:szCs w:val="24"/>
          <w:u w:val="none"/>
          <w:lang w:val="en-US" w:eastAsia="zh-Hans"/>
        </w:rPr>
        <w:t>etc</w:t>
      </w:r>
      <w:r>
        <w:rPr>
          <w:rFonts w:hint="eastAsia" w:hAnsi="宋体" w:eastAsia="宋体" w:cs="宋体" w:asciiTheme="minorAscii"/>
          <w:b w:val="0"/>
          <w:bCs w:val="0"/>
          <w:color w:val="auto"/>
          <w:sz w:val="24"/>
          <w:szCs w:val="24"/>
          <w:u w:val="none"/>
          <w:lang w:eastAsia="zh-Hans"/>
        </w:rPr>
        <w:t xml:space="preserve">. </w:t>
      </w:r>
      <w:r>
        <w:rPr>
          <w:rFonts w:hint="eastAsia" w:hAnsi="宋体" w:eastAsia="宋体" w:cs="宋体" w:asciiTheme="minorAscii"/>
          <w:b w:val="0"/>
          <w:bCs w:val="0"/>
          <w:color w:val="auto"/>
          <w:sz w:val="24"/>
          <w:szCs w:val="24"/>
          <w:u w:val="none"/>
          <w:lang w:val="en-US" w:eastAsia="zh-Hans"/>
        </w:rPr>
        <w:t xml:space="preserve">Its products include client versions </w:t>
      </w:r>
      <w:r>
        <w:rPr>
          <w:rFonts w:hint="eastAsia" w:hAnsi="宋体" w:eastAsia="宋体" w:cs="宋体" w:asciiTheme="minorAscii"/>
          <w:b w:val="0"/>
          <w:bCs w:val="0"/>
          <w:color w:val="auto"/>
          <w:sz w:val="24"/>
          <w:szCs w:val="24"/>
          <w:u w:val="none"/>
          <w:lang w:eastAsia="zh-Hans"/>
        </w:rPr>
        <w:t xml:space="preserve">and </w:t>
      </w:r>
      <w:r>
        <w:rPr>
          <w:rFonts w:hint="eastAsia" w:hAnsi="宋体" w:eastAsia="宋体" w:cs="宋体" w:asciiTheme="minorAscii"/>
          <w:b w:val="0"/>
          <w:bCs w:val="0"/>
          <w:color w:val="auto"/>
          <w:sz w:val="24"/>
          <w:szCs w:val="24"/>
          <w:u w:val="none"/>
          <w:lang w:val="en-US" w:eastAsia="zh-Hans"/>
        </w:rPr>
        <w:t>handheld versions</w:t>
      </w:r>
      <w:r>
        <w:rPr>
          <w:rFonts w:hint="eastAsia" w:hAnsi="宋体" w:eastAsia="宋体" w:cs="宋体" w:asciiTheme="minorAscii"/>
          <w:b w:val="0"/>
          <w:bCs w:val="0"/>
          <w:color w:val="auto"/>
          <w:sz w:val="24"/>
          <w:szCs w:val="24"/>
          <w:u w:val="none"/>
          <w:lang w:eastAsia="zh-Hans"/>
        </w:rPr>
        <w:t>.</w:t>
      </w:r>
      <w:r>
        <w:rPr>
          <w:rFonts w:hint="eastAsia" w:hAnsi="宋体" w:eastAsia="宋体" w:cs="宋体" w:asciiTheme="minorAscii"/>
          <w:b w:val="0"/>
          <w:bCs w:val="0"/>
          <w:snapToGrid w:val="0"/>
          <w:color w:val="auto"/>
          <w:kern w:val="0"/>
          <w:sz w:val="24"/>
          <w:szCs w:val="24"/>
          <w:lang w:val="en-US" w:eastAsia="zh-CN" w:bidi="ar"/>
        </w:rPr>
        <w:t xml:space="preserve"> In the gaming world, Tencent Games wants to be a brand that has originality, creates and publishes the best works to share happiness; in China, Tencent Games wants to be a brand that brings positive social value to games, is more human and has more warmth. In the world, Tencent Games hopes to become a world famous brand that is respected and opens up the boundaries of gaming.</w:t>
      </w:r>
    </w:p>
    <w:p>
      <w:pPr>
        <w:bidi w:val="0"/>
        <w:jc w:val="left"/>
        <w:rPr>
          <w:rFonts w:hint="eastAsia" w:hAnsi="宋体" w:eastAsia="宋体" w:cs="宋体" w:asciiTheme="minorAscii"/>
          <w:b w:val="0"/>
          <w:bCs w:val="0"/>
          <w:color w:val="auto"/>
          <w:sz w:val="24"/>
          <w:szCs w:val="24"/>
          <w:u w:val="none"/>
          <w:lang w:val="en-US" w:eastAsia="zh-CN"/>
        </w:rPr>
      </w:pPr>
    </w:p>
    <w:p>
      <w:pPr>
        <w:bidi w:val="0"/>
        <w:jc w:val="left"/>
        <w:rPr>
          <w:rFonts w:hint="eastAsia" w:hAnsi="宋体" w:eastAsia="宋体" w:cs="宋体" w:asciiTheme="minorAscii"/>
          <w:b w:val="0"/>
          <w:bCs w:val="0"/>
          <w:color w:val="auto"/>
          <w:sz w:val="24"/>
          <w:szCs w:val="24"/>
          <w:u w:val="none"/>
          <w:lang w:val="en-US" w:eastAsia="zh-CN"/>
        </w:rPr>
      </w:pPr>
      <w:r>
        <w:rPr>
          <w:rFonts w:hint="eastAsia" w:hAnsi="宋体" w:eastAsia="宋体" w:cs="宋体" w:asciiTheme="minorAscii"/>
          <w:b w:val="0"/>
          <w:bCs w:val="0"/>
          <w:color w:val="auto"/>
          <w:sz w:val="24"/>
          <w:szCs w:val="24"/>
          <w:u w:val="none"/>
          <w:lang w:val="en-US" w:eastAsia="zh-CN"/>
        </w:rPr>
        <w:t xml:space="preserve">On November 21, 2019, Tencent Games officially unveiled its new brand concept, Spark More! The </w:t>
      </w:r>
      <w:r>
        <w:rPr>
          <w:rFonts w:hint="eastAsia" w:hAnsi="宋体" w:eastAsia="宋体" w:cs="宋体" w:asciiTheme="minorAscii"/>
          <w:b w:val="0"/>
          <w:bCs w:val="0"/>
          <w:color w:val="auto"/>
          <w:sz w:val="24"/>
          <w:szCs w:val="24"/>
          <w:u w:val="none"/>
          <w:lang w:val="en-US" w:eastAsia="zh-Hans"/>
        </w:rPr>
        <w:t>moral of the story is</w:t>
      </w:r>
      <w:r>
        <w:rPr>
          <w:rFonts w:hint="eastAsia" w:hAnsi="宋体" w:eastAsia="宋体" w:cs="宋体" w:asciiTheme="minorAscii"/>
          <w:b w:val="0"/>
          <w:bCs w:val="0"/>
          <w:color w:val="auto"/>
          <w:sz w:val="24"/>
          <w:szCs w:val="24"/>
          <w:u w:val="none"/>
          <w:lang w:eastAsia="zh-Hans"/>
        </w:rPr>
        <w:t>.</w:t>
      </w:r>
      <w:r>
        <w:rPr>
          <w:rFonts w:hint="eastAsia" w:hAnsi="宋体" w:eastAsia="宋体" w:cs="宋体" w:asciiTheme="minorAscii"/>
          <w:b w:val="0"/>
          <w:bCs w:val="0"/>
          <w:color w:val="auto"/>
          <w:sz w:val="24"/>
          <w:szCs w:val="24"/>
          <w:u w:val="none"/>
          <w:lang w:val="en-US" w:eastAsia="zh-CN"/>
        </w:rPr>
        <w:fldChar w:fldCharType="begin"/>
      </w:r>
      <w:r>
        <w:rPr>
          <w:rFonts w:hint="eastAsia" w:hAnsi="宋体" w:eastAsia="宋体" w:cs="宋体" w:asciiTheme="minorAscii"/>
          <w:b w:val="0"/>
          <w:bCs w:val="0"/>
          <w:color w:val="auto"/>
          <w:sz w:val="24"/>
          <w:szCs w:val="24"/>
          <w:u w:val="none"/>
          <w:lang w:val="en-US" w:eastAsia="zh-CN"/>
        </w:rPr>
        <w:instrText xml:space="preserve"> HYPERLINK "https://baike.baidu.com/item/%E5%8E%BB%E5%8F%91%E7%8E%B0%EF%BC%8C%E6%97%A0%E9%99%90%E5%8F%AF%E8%83%BD/24157062" \t "/Users/fanwenjun/Documents\\x/_blank" </w:instrText>
      </w:r>
      <w:r>
        <w:rPr>
          <w:rFonts w:hint="eastAsia" w:hAnsi="宋体" w:eastAsia="宋体" w:cs="宋体" w:asciiTheme="minorAscii"/>
          <w:b w:val="0"/>
          <w:bCs w:val="0"/>
          <w:color w:val="auto"/>
          <w:sz w:val="24"/>
          <w:szCs w:val="24"/>
          <w:u w:val="none"/>
          <w:lang w:val="en-US" w:eastAsia="zh-CN"/>
        </w:rPr>
        <w:fldChar w:fldCharType="separate"/>
      </w:r>
      <w:r>
        <w:rPr>
          <w:rStyle w:val="9"/>
          <w:rFonts w:hint="eastAsia" w:hAnsi="宋体" w:eastAsia="宋体" w:cs="宋体" w:asciiTheme="minorAscii"/>
          <w:b w:val="0"/>
          <w:bCs w:val="0"/>
          <w:color w:val="auto"/>
          <w:sz w:val="24"/>
          <w:szCs w:val="24"/>
          <w:u w:val="none"/>
        </w:rPr>
        <w:t>去发现，无限可能</w:t>
      </w:r>
      <w:r>
        <w:rPr>
          <w:rFonts w:hint="eastAsia" w:hAnsi="宋体" w:eastAsia="宋体" w:cs="宋体" w:asciiTheme="minorAscii"/>
          <w:b w:val="0"/>
          <w:bCs w:val="0"/>
          <w:color w:val="auto"/>
          <w:sz w:val="24"/>
          <w:szCs w:val="24"/>
          <w:u w:val="none"/>
          <w:lang w:val="en-US" w:eastAsia="zh-CN"/>
        </w:rPr>
        <w:fldChar w:fldCharType="end"/>
      </w:r>
      <w:bookmarkStart w:id="28" w:name="ref_[5]_1860167"/>
      <w:r>
        <w:rPr>
          <w:rFonts w:hint="eastAsia" w:hAnsi="宋体" w:eastAsia="宋体" w:cs="宋体" w:asciiTheme="minorAscii"/>
          <w:b w:val="0"/>
          <w:bCs w:val="0"/>
          <w:color w:val="auto"/>
          <w:sz w:val="24"/>
          <w:szCs w:val="24"/>
          <w:u w:val="none"/>
          <w:lang w:val="en-US" w:eastAsia="zh-CN"/>
        </w:rPr>
        <w:t xml:space="preserve"> . Tencent Games will uphold its original intention to bring joy to gamers around the world while exploring the broader value of gaming</w:t>
      </w:r>
      <w:bookmarkEnd w:id="28"/>
      <w:r>
        <w:rPr>
          <w:rFonts w:hint="eastAsia" w:hAnsi="宋体" w:eastAsia="宋体" w:cs="宋体" w:asciiTheme="minorAscii"/>
          <w:b w:val="0"/>
          <w:bCs w:val="0"/>
          <w:color w:val="auto"/>
          <w:sz w:val="24"/>
          <w:szCs w:val="24"/>
          <w:u w:val="none"/>
          <w:lang w:val="en-US" w:eastAsia="zh-CN"/>
        </w:rPr>
        <w:t xml:space="preserve"> </w:t>
      </w:r>
      <w:r>
        <w:rPr>
          <w:rFonts w:hint="eastAsia" w:hAnsi="宋体" w:eastAsia="宋体" w:cs="宋体" w:asciiTheme="minorAscii"/>
          <w:b w:val="0"/>
          <w:bCs w:val="0"/>
          <w:color w:val="auto"/>
          <w:sz w:val="24"/>
          <w:szCs w:val="24"/>
          <w:u w:val="none"/>
          <w:lang w:eastAsia="zh-CN"/>
        </w:rPr>
        <w:t>.</w:t>
      </w:r>
      <w:r>
        <w:rPr>
          <w:rFonts w:hint="eastAsia" w:hAnsi="宋体" w:eastAsia="宋体" w:cs="宋体" w:asciiTheme="minorAscii"/>
          <w:b w:val="0"/>
          <w:bCs w:val="0"/>
          <w:color w:val="auto"/>
          <w:sz w:val="24"/>
          <w:szCs w:val="24"/>
          <w:u w:val="none"/>
          <w:lang w:val="en-US" w:eastAsia="zh-CN"/>
        </w:rPr>
        <w:t xml:space="preserve">For the full year of 2019, Tencent's online game revenue grew to RMB114.7 billion. Of which RMB 30.286 billion was generated from online games in the fourth quarter, with overseas game revenue more than doubling year-on-year and accounting for 23% of online game revenue. </w:t>
      </w:r>
      <w:r>
        <w:rPr>
          <w:rFonts w:hint="eastAsia" w:hAnsi="宋体" w:eastAsia="宋体" w:cs="宋体" w:asciiTheme="minorAscii"/>
          <w:b w:val="0"/>
          <w:bCs w:val="0"/>
          <w:color w:val="auto"/>
          <w:sz w:val="24"/>
          <w:szCs w:val="24"/>
          <w:u w:val="none"/>
          <w:lang w:eastAsia="zh-CN"/>
        </w:rPr>
        <w:t>(</w:t>
      </w:r>
      <w:r>
        <w:rPr>
          <w:rFonts w:hint="eastAsia" w:hAnsi="宋体" w:eastAsia="宋体" w:cs="宋体" w:asciiTheme="minorAscii"/>
          <w:b w:val="0"/>
          <w:bCs w:val="0"/>
          <w:color w:val="auto"/>
          <w:sz w:val="24"/>
          <w:szCs w:val="24"/>
          <w:u w:val="none"/>
          <w:lang w:val="en-US" w:eastAsia="zh-CN"/>
        </w:rPr>
        <w:t>Tencent Games</w:t>
      </w:r>
      <w:r>
        <w:rPr>
          <w:rFonts w:hint="eastAsia" w:hAnsi="宋体" w:eastAsia="宋体" w:cs="宋体" w:asciiTheme="minorAscii"/>
          <w:b w:val="0"/>
          <w:bCs w:val="0"/>
          <w:color w:val="auto"/>
          <w:sz w:val="24"/>
          <w:szCs w:val="24"/>
          <w:u w:val="none"/>
          <w:lang w:eastAsia="zh-CN"/>
        </w:rPr>
        <w:t>, 2020)</w:t>
      </w:r>
    </w:p>
    <w:p>
      <w:pPr>
        <w:numPr>
          <w:ilvl w:val="0"/>
          <w:numId w:val="0"/>
        </w:numPr>
        <w:spacing w:after="0" w:line="240" w:lineRule="auto"/>
        <w:jc w:val="left"/>
        <w:rPr>
          <w:rFonts w:hint="eastAsia" w:hAnsi="宋体" w:eastAsia="宋体" w:cs="宋体" w:asciiTheme="minorAscii"/>
          <w:b w:val="0"/>
          <w:bCs w:val="0"/>
          <w:sz w:val="24"/>
          <w:szCs w:val="24"/>
        </w:rPr>
      </w:pPr>
    </w:p>
    <w:p>
      <w:pPr>
        <w:pStyle w:val="3"/>
        <w:bidi w:val="0"/>
        <w:rPr>
          <w:rFonts w:hint="eastAsia" w:asciiTheme="minorAscii"/>
          <w:lang w:val="en-US" w:eastAsia="zh-Hans"/>
        </w:rPr>
      </w:pPr>
      <w:bookmarkStart w:id="29" w:name="_Toc1687057513_WPSOffice_Level2"/>
      <w:r>
        <w:rPr>
          <w:rFonts w:hint="eastAsia" w:asciiTheme="minorAscii"/>
        </w:rPr>
        <w:t>2</w:t>
      </w:r>
      <w:r>
        <w:rPr>
          <w:rFonts w:hint="eastAsia" w:asciiTheme="minorAscii"/>
          <w:lang w:val="en-US" w:eastAsia="zh-Hans"/>
        </w:rPr>
        <w:t>.</w:t>
      </w:r>
      <w:r>
        <w:rPr>
          <w:rFonts w:hint="eastAsia" w:asciiTheme="minorAscii"/>
          <w:lang w:eastAsia="zh-Hans"/>
        </w:rPr>
        <w:t xml:space="preserve">3 </w:t>
      </w:r>
      <w:r>
        <w:rPr>
          <w:rFonts w:hint="eastAsia" w:asciiTheme="minorAscii"/>
          <w:lang w:val="en-US" w:eastAsia="zh-Hans"/>
        </w:rPr>
        <w:t>Strategy and user strategy</w:t>
      </w:r>
      <w:bookmarkEnd w:id="29"/>
    </w:p>
    <w:p>
      <w:pPr>
        <w:bidi w:val="0"/>
        <w:jc w:val="left"/>
        <w:rPr>
          <w:rFonts w:hint="eastAsia" w:hAnsi="宋体" w:eastAsia="宋体" w:cs="宋体" w:asciiTheme="minorAscii"/>
          <w:b w:val="0"/>
          <w:bCs w:val="0"/>
          <w:color w:val="auto"/>
          <w:sz w:val="24"/>
          <w:szCs w:val="24"/>
          <w:u w:val="none"/>
          <w:lang w:eastAsia="zh-CN"/>
        </w:rPr>
      </w:pPr>
    </w:p>
    <w:p>
      <w:pPr>
        <w:pStyle w:val="4"/>
        <w:bidi w:val="0"/>
        <w:rPr>
          <w:rFonts w:hint="eastAsia" w:asciiTheme="minorAscii"/>
          <w:lang w:val="en-US" w:eastAsia="zh-Hans"/>
        </w:rPr>
      </w:pPr>
      <w:bookmarkStart w:id="30" w:name="_Toc587899887_WPSOffice_Level3"/>
      <w:r>
        <w:rPr>
          <w:rFonts w:hint="eastAsia" w:asciiTheme="minorAscii"/>
          <w:lang w:eastAsia="zh-CN"/>
        </w:rPr>
        <w:t>2</w:t>
      </w:r>
      <w:r>
        <w:rPr>
          <w:rFonts w:hint="eastAsia" w:asciiTheme="minorAscii"/>
          <w:lang w:val="en-US" w:eastAsia="zh-Hans"/>
        </w:rPr>
        <w:t>.</w:t>
      </w:r>
      <w:r>
        <w:rPr>
          <w:rFonts w:hint="eastAsia" w:asciiTheme="minorAscii"/>
          <w:lang w:eastAsia="zh-Hans"/>
        </w:rPr>
        <w:t>3</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Strategy</w:t>
      </w:r>
      <w:bookmarkEnd w:id="30"/>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eastAsia="zh-Hans"/>
        </w:rPr>
        <w:t xml:space="preserve">The </w:t>
      </w:r>
      <w:r>
        <w:rPr>
          <w:rFonts w:hint="eastAsia" w:hAnsi="宋体" w:eastAsia="宋体" w:cs="宋体" w:asciiTheme="minorAscii"/>
          <w:b w:val="0"/>
          <w:bCs w:val="0"/>
          <w:sz w:val="24"/>
          <w:szCs w:val="24"/>
          <w:lang w:val="en-US" w:eastAsia="zh-Hans"/>
        </w:rPr>
        <w:t>definition and perception of strategy has evolved as time has progressed</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In the 1950s and 1960s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Peter Drucker said that strategy was primarily concerned with competing on price (Ovans, 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2015).</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In 1979, Michael Porter developed the "Five Forces" model which takes into account notonly pricing pressures, but pressures from threats of new entrants to the market, substitution, and the bargaining power of suppliers and consumers. In 1979, Michael Porter developed the "Five Forces" model which takes into account notonly pricing pressures, but pressures from threats of new entrants to the market, substitution, and the bargaining power of suppliers and consumers. "Planned Strategy" Approach.</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z w:val="24"/>
          <w:szCs w:val="24"/>
          <w:lang w:val="en-US" w:eastAsia="zh-Hans"/>
        </w:rPr>
        <w:t>Michael Porter</w:t>
      </w:r>
      <w:r>
        <w:rPr>
          <w:rFonts w:hint="eastAsia" w:hAnsi="宋体" w:eastAsia="宋体" w:cs="宋体" w:asciiTheme="minorAscii"/>
          <w:b w:val="0"/>
          <w:bCs w:val="0"/>
          <w:sz w:val="24"/>
          <w:szCs w:val="24"/>
          <w:lang w:eastAsia="zh-Hans"/>
        </w:rPr>
        <w:t>, 1979)</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Henry Mintzberg emphasises an "Emergent Strategy" approach. Emergent strategy takes the view that strategy emerges over time as the environment changes and plans are adapted to meet the new reality.</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The Cambridge Dictionary defines corporate strategy as "the ideas and plans a company has for its future business activities or the process ofdeciding these ideas and plans" (dictionary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cambridge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org</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2019)</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The current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more agreed definition of strategy is as follows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"Strategy is the direction and scope of an organisation over the long term, which achieves advantage in a changing environment through its configuration of resources and competeces with the aim of fulfilling stakeholder expectations."</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z w:val="24"/>
          <w:szCs w:val="24"/>
          <w:lang w:val="en-US" w:eastAsia="zh-Hans"/>
        </w:rPr>
        <w:t>Johnson</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Scholes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2006)  </w:t>
      </w:r>
    </w:p>
    <w:p>
      <w:pPr>
        <w:bidi w:val="0"/>
        <w:jc w:val="left"/>
        <w:rPr>
          <w:rFonts w:hint="eastAsia" w:hAnsi="宋体" w:eastAsia="宋体" w:cs="宋体" w:asciiTheme="minorAscii"/>
          <w:b w:val="0"/>
          <w:bCs w:val="0"/>
          <w:sz w:val="24"/>
          <w:szCs w:val="24"/>
          <w:lang w:val="en-US" w:eastAsia="zh-Hans"/>
        </w:rPr>
      </w:pPr>
    </w:p>
    <w:p>
      <w:pPr>
        <w:pStyle w:val="4"/>
        <w:bidi w:val="0"/>
        <w:rPr>
          <w:rFonts w:hint="eastAsia" w:asciiTheme="minorAscii"/>
          <w:lang w:val="en-US" w:eastAsia="zh-Hans"/>
        </w:rPr>
      </w:pPr>
      <w:bookmarkStart w:id="31" w:name="_Toc261140962_WPSOffice_Level3"/>
      <w:r>
        <w:rPr>
          <w:rFonts w:hint="eastAsia" w:asciiTheme="minorAscii"/>
          <w:lang w:eastAsia="zh-Hans"/>
        </w:rPr>
        <w:t>2</w:t>
      </w:r>
      <w:r>
        <w:rPr>
          <w:rFonts w:hint="eastAsia" w:asciiTheme="minorAscii"/>
          <w:lang w:val="en-US" w:eastAsia="zh-Hans"/>
        </w:rPr>
        <w:t>.</w:t>
      </w:r>
      <w:r>
        <w:rPr>
          <w:rFonts w:hint="eastAsia" w:asciiTheme="minorAscii"/>
          <w:lang w:eastAsia="zh-Hans"/>
        </w:rPr>
        <w:t>3</w:t>
      </w:r>
      <w:r>
        <w:rPr>
          <w:rFonts w:hint="eastAsia" w:asciiTheme="minorAscii"/>
          <w:lang w:val="en-US" w:eastAsia="zh-Hans"/>
        </w:rPr>
        <w:t>.</w:t>
      </w:r>
      <w:r>
        <w:rPr>
          <w:rFonts w:hint="eastAsia" w:asciiTheme="minorAscii"/>
          <w:lang w:eastAsia="zh-Hans"/>
        </w:rPr>
        <w:t xml:space="preserve">2 </w:t>
      </w:r>
      <w:r>
        <w:rPr>
          <w:rFonts w:hint="eastAsia" w:asciiTheme="minorAscii"/>
          <w:lang w:val="en-US" w:eastAsia="zh-Hans"/>
        </w:rPr>
        <w:t>User strategy</w:t>
      </w:r>
      <w:bookmarkEnd w:id="31"/>
    </w:p>
    <w:p>
      <w:pPr>
        <w:keepNext w:val="0"/>
        <w:keepLines w:val="0"/>
        <w:widowControl/>
        <w:numPr>
          <w:ilvl w:val="0"/>
          <w:numId w:val="0"/>
        </w:numPr>
        <w:suppressLineNumbers w:val="0"/>
        <w:jc w:val="left"/>
        <w:rPr>
          <w:rFonts w:hint="eastAsia" w:hAnsi="宋体" w:eastAsia="宋体" w:cs="宋体" w:asciiTheme="minorAscii"/>
          <w:b w:val="0"/>
          <w:bCs w:val="0"/>
          <w:snapToGrid w:val="0"/>
          <w:color w:val="auto"/>
          <w:kern w:val="0"/>
          <w:sz w:val="24"/>
          <w:szCs w:val="24"/>
          <w:lang w:val="en-US" w:eastAsia="zh-CN" w:bidi="ar"/>
        </w:rPr>
      </w:pPr>
    </w:p>
    <w:p>
      <w:pPr>
        <w:keepNext w:val="0"/>
        <w:keepLines w:val="0"/>
        <w:widowControl/>
        <w:numPr>
          <w:ilvl w:val="0"/>
          <w:numId w:val="0"/>
        </w:numPr>
        <w:suppressLineNumbers w:val="0"/>
        <w:jc w:val="left"/>
        <w:rPr>
          <w:rFonts w:hint="eastAsia" w:hAnsi="宋体" w:eastAsia="宋体" w:cs="宋体" w:asciiTheme="minorAscii"/>
          <w:b w:val="0"/>
          <w:bCs w:val="0"/>
          <w:snapToGrid w:val="0"/>
          <w:color w:val="auto"/>
          <w:kern w:val="0"/>
          <w:sz w:val="24"/>
          <w:szCs w:val="24"/>
          <w:lang w:eastAsia="zh-CN" w:bidi="ar"/>
        </w:rPr>
      </w:pPr>
      <w:r>
        <w:rPr>
          <w:rFonts w:hint="eastAsia" w:hAnsi="宋体" w:eastAsia="宋体" w:cs="宋体" w:asciiTheme="minorAscii"/>
          <w:b w:val="0"/>
          <w:bCs w:val="0"/>
          <w:snapToGrid w:val="0"/>
          <w:color w:val="auto"/>
          <w:kern w:val="0"/>
          <w:sz w:val="24"/>
          <w:szCs w:val="24"/>
          <w:lang w:val="en-US" w:eastAsia="zh-CN" w:bidi="ar"/>
        </w:rPr>
        <w:t>There are three different perspectives on user operations strategies, namely user experience and user motivation and retention. Of course, different companies tend to use different user operations strategies</w:t>
      </w:r>
      <w:r>
        <w:rPr>
          <w:rFonts w:hint="eastAsia" w:hAnsi="宋体" w:eastAsia="宋体" w:cs="宋体" w:asciiTheme="minorAscii"/>
          <w:b w:val="0"/>
          <w:bCs w:val="0"/>
          <w:snapToGrid w:val="0"/>
          <w:color w:val="auto"/>
          <w:kern w:val="0"/>
          <w:sz w:val="24"/>
          <w:szCs w:val="24"/>
          <w:lang w:eastAsia="zh-CN" w:bidi="ar"/>
        </w:rPr>
        <w:t>.</w:t>
      </w:r>
    </w:p>
    <w:p>
      <w:pPr>
        <w:keepNext w:val="0"/>
        <w:keepLines w:val="0"/>
        <w:widowControl/>
        <w:numPr>
          <w:ilvl w:val="0"/>
          <w:numId w:val="0"/>
        </w:numPr>
        <w:suppressLineNumbers w:val="0"/>
        <w:jc w:val="left"/>
        <w:rPr>
          <w:rFonts w:hint="eastAsia" w:hAnsi="宋体" w:eastAsia="宋体" w:cs="宋体" w:asciiTheme="minorAscii"/>
          <w:b w:val="0"/>
          <w:bCs w:val="0"/>
          <w:snapToGrid w:val="0"/>
          <w:color w:val="auto"/>
          <w:kern w:val="0"/>
          <w:sz w:val="24"/>
          <w:szCs w:val="24"/>
          <w:lang w:eastAsia="zh-CN" w:bidi="ar"/>
        </w:rPr>
      </w:pPr>
    </w:p>
    <w:p>
      <w:pPr>
        <w:keepNext w:val="0"/>
        <w:keepLines w:val="0"/>
        <w:widowControl/>
        <w:numPr>
          <w:ilvl w:val="0"/>
          <w:numId w:val="0"/>
        </w:numPr>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val="en-US" w:eastAsia="zh-Hans" w:bidi="ar"/>
        </w:rPr>
        <w:t>The details are as follows</w:t>
      </w:r>
      <w:r>
        <w:rPr>
          <w:rFonts w:hint="default" w:hAnsi="宋体" w:eastAsia="宋体" w:cs="宋体"/>
          <w:b w:val="0"/>
          <w:bCs w:val="0"/>
          <w:snapToGrid w:val="0"/>
          <w:color w:val="auto"/>
          <w:kern w:val="0"/>
          <w:sz w:val="24"/>
          <w:szCs w:val="24"/>
          <w:lang w:eastAsia="zh-Hans" w:bidi="ar"/>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rPr>
      </w:pPr>
      <w:r>
        <w:rPr>
          <w:rFonts w:hint="eastAsia" w:hAnsi="宋体" w:eastAsia="宋体" w:cs="宋体" w:asciiTheme="minorAscii"/>
          <w:b/>
          <w:bCs/>
          <w:sz w:val="24"/>
          <w:szCs w:val="24"/>
        </w:rPr>
        <w:t xml:space="preserve">-Personalized products, </w:t>
      </w:r>
      <w:r>
        <w:rPr>
          <w:rFonts w:hint="eastAsia" w:hAnsi="宋体" w:eastAsia="宋体" w:cs="宋体" w:asciiTheme="minorAscii"/>
          <w:b w:val="0"/>
          <w:bCs w:val="0"/>
          <w:sz w:val="24"/>
          <w:szCs w:val="24"/>
        </w:rPr>
        <w:t>give users a good experience: as the saying goes, as long as there is a good product, after bringing a good experience to the majority of users, it can be good to keep users. So, bringing users a good experience is a common one in the user operation strategy nowadays.</w:t>
      </w:r>
    </w:p>
    <w:p>
      <w:pPr>
        <w:pStyle w:val="7"/>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bCs/>
          <w:sz w:val="24"/>
          <w:szCs w:val="24"/>
        </w:rPr>
        <w:t xml:space="preserve">-Create a user incentive system: </w:t>
      </w:r>
      <w:r>
        <w:rPr>
          <w:rFonts w:hint="eastAsia" w:hAnsi="宋体" w:eastAsia="宋体" w:cs="宋体" w:asciiTheme="minorAscii"/>
          <w:b w:val="0"/>
          <w:bCs w:val="0"/>
          <w:sz w:val="24"/>
          <w:szCs w:val="24"/>
        </w:rPr>
        <w:t>As long as you create a user incentive system, that is, to bring the majority of users corresponding material incentives or through the corresponding benefits to drive users, you can well retain the majority of users.</w:t>
      </w:r>
    </w:p>
    <w:p>
      <w:pPr>
        <w:pStyle w:val="7"/>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bCs/>
          <w:sz w:val="24"/>
          <w:szCs w:val="24"/>
        </w:rPr>
        <w:t xml:space="preserve">-Create a user retention system: </w:t>
      </w:r>
      <w:r>
        <w:rPr>
          <w:rFonts w:hint="eastAsia" w:hAnsi="宋体" w:eastAsia="宋体" w:cs="宋体" w:asciiTheme="minorAscii"/>
          <w:b w:val="0"/>
          <w:bCs w:val="0"/>
          <w:sz w:val="24"/>
          <w:szCs w:val="24"/>
        </w:rPr>
        <w:t>In order to get users over within the appropriate time frame, it is important to find ways to create the right user retention system so that users can take the time to stay so that it is a successful practice.</w:t>
      </w:r>
    </w:p>
    <w:p>
      <w:pPr>
        <w:pStyle w:val="7"/>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User operation strategies are mainly divided into the three mentioned above. Of course, these three different strategies are also suitable for different businesses, so you just have to go for the right strategy according to your actual situation.</w:t>
      </w:r>
    </w:p>
    <w:p>
      <w:pPr>
        <w:pStyle w:val="3"/>
        <w:bidi w:val="0"/>
        <w:rPr>
          <w:rFonts w:hint="eastAsia" w:asciiTheme="minorAscii"/>
          <w:lang w:val="en-US" w:eastAsia="zh-Hans"/>
        </w:rPr>
      </w:pPr>
      <w:bookmarkStart w:id="32" w:name="_Toc1149029650_WPSOffice_Level2"/>
      <w:r>
        <w:rPr>
          <w:rFonts w:hint="eastAsia" w:asciiTheme="minorAscii"/>
        </w:rPr>
        <w:t>2</w:t>
      </w:r>
      <w:r>
        <w:rPr>
          <w:rFonts w:hint="eastAsia" w:asciiTheme="minorAscii"/>
          <w:lang w:val="en-US" w:eastAsia="zh-Hans"/>
        </w:rPr>
        <w:t>.</w:t>
      </w:r>
      <w:r>
        <w:rPr>
          <w:rFonts w:hint="eastAsia" w:asciiTheme="minorAscii"/>
          <w:lang w:eastAsia="zh-Hans"/>
        </w:rPr>
        <w:t xml:space="preserve">4 </w:t>
      </w:r>
      <w:r>
        <w:rPr>
          <w:rFonts w:hint="eastAsia" w:asciiTheme="minorAscii"/>
          <w:lang w:val="en-US" w:eastAsia="zh-Hans"/>
        </w:rPr>
        <w:t>Customer care</w:t>
      </w:r>
      <w:bookmarkEnd w:id="32"/>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p>
    <w:p>
      <w:pPr>
        <w:keepNext w:val="0"/>
        <w:keepLines w:val="0"/>
        <w:widowControl/>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napToGrid w:val="0"/>
          <w:color w:val="auto"/>
          <w:kern w:val="0"/>
          <w:sz w:val="24"/>
          <w:szCs w:val="24"/>
          <w:lang w:val="en-US" w:eastAsia="zh-CN" w:bidi="ar"/>
        </w:rPr>
        <w:t xml:space="preserve">Clutterbuck </w:t>
      </w:r>
      <w:r>
        <w:rPr>
          <w:rFonts w:hint="eastAsia" w:hAnsi="宋体" w:eastAsia="宋体" w:cs="宋体" w:asciiTheme="minorAscii"/>
          <w:b w:val="0"/>
          <w:bCs w:val="0"/>
          <w:sz w:val="24"/>
          <w:szCs w:val="24"/>
          <w:lang w:val="en-US" w:eastAsia="zh-Hans"/>
        </w:rPr>
        <w:t xml:space="preserve">suggests that customer care is a fundamental way of standardizing service quality that encompasses all aspects of a company's operations, from the design of a product or service to how it is packaged, delivered and served </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napToGrid w:val="0"/>
          <w:color w:val="auto"/>
          <w:kern w:val="0"/>
          <w:sz w:val="24"/>
          <w:szCs w:val="24"/>
          <w:lang w:val="en-US" w:eastAsia="zh-CN" w:bidi="ar"/>
        </w:rPr>
        <w:t>Clutterbuck</w:t>
      </w:r>
      <w:r>
        <w:rPr>
          <w:rFonts w:hint="eastAsia" w:hAnsi="宋体" w:eastAsia="宋体" w:cs="宋体" w:asciiTheme="minorAscii"/>
          <w:b w:val="0"/>
          <w:bCs w:val="0"/>
          <w:snapToGrid w:val="0"/>
          <w:color w:val="auto"/>
          <w:kern w:val="0"/>
          <w:sz w:val="24"/>
          <w:szCs w:val="24"/>
          <w:lang w:eastAsia="zh-CN" w:bidi="ar"/>
        </w:rPr>
        <w:t xml:space="preserve">, 1998) </w:t>
      </w:r>
      <w:r>
        <w:rPr>
          <w:rFonts w:hint="eastAsia" w:hAnsi="宋体" w:eastAsia="宋体" w:cs="宋体" w:asciiTheme="minorAscii"/>
          <w:b w:val="0"/>
          <w:bCs w:val="0"/>
          <w:sz w:val="24"/>
          <w:szCs w:val="24"/>
          <w:lang w:val="en-US" w:eastAsia="zh-Hans"/>
        </w:rPr>
        <w:t>It emphasizes the importance of paying attention to each element of the exchange process from design and production through delivery and service support. Customer care essentially "boils down to service and quality that is perceived, experienced and delivered in a consistent manner for the customer".</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napToGrid w:val="0"/>
          <w:color w:val="auto"/>
          <w:kern w:val="0"/>
          <w:sz w:val="24"/>
          <w:szCs w:val="24"/>
          <w:lang w:val="en-US" w:eastAsia="zh-CN" w:bidi="ar"/>
        </w:rPr>
        <w:t>Some large multinational companies have taken the lead in plundering customer resources by setting up separate customer care departments, using databases to store information on all customers and potential customers, analyzing customer preferences and recommending the right products at the right time, with the aim of retaining old customers while grabbing more New customers. This has clearly mitigated the vicious cycle of price wars.</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p>
    <w:p>
      <w:pPr>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napToGrid w:val="0"/>
          <w:color w:val="auto"/>
          <w:kern w:val="0"/>
          <w:sz w:val="24"/>
          <w:szCs w:val="24"/>
          <w:lang w:val="en-US" w:eastAsia="zh-CN" w:bidi="ar"/>
        </w:rPr>
        <w:t>As customer management systems continue to improve, the threshold for customer care is gradually lowered, and in today's developed Internet, small companies and individual merchants are beginning to spend less to manage their customers more carefully, a series of store management software, membership management software has directly contributed to the popularity of customer care, one of the more representative is Business Expert, which is a comprehensive store management software that helps store owners keep accounts And analyze bookkeeping data to find out the consumption preferences of members, and combine membership management with SMS marketing features to enable store owners to send their wishes to customers on their birthdays first.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In the Internet industry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customers are often re-perceived as users in order to be more relevant to the industry situation</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 xml:space="preserve">always puts user experience in the first place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pays great attention to user care</w:t>
      </w:r>
      <w:r>
        <w:rPr>
          <w:rFonts w:hint="eastAsia" w:hAnsi="宋体" w:eastAsia="宋体" w:cs="宋体" w:asciiTheme="minorAscii"/>
          <w:b w:val="0"/>
          <w:bCs w:val="0"/>
          <w:sz w:val="24"/>
          <w:szCs w:val="24"/>
          <w:lang w:eastAsia="zh-Hans"/>
        </w:rPr>
        <w:t xml:space="preserve">. User care is </w:t>
      </w:r>
      <w:r>
        <w:rPr>
          <w:rFonts w:hint="eastAsia" w:hAnsi="宋体" w:eastAsia="宋体" w:cs="宋体" w:asciiTheme="minorAscii"/>
          <w:b w:val="0"/>
          <w:bCs w:val="0"/>
          <w:sz w:val="24"/>
          <w:szCs w:val="24"/>
          <w:lang w:val="en-US" w:eastAsia="zh-Hans"/>
        </w:rPr>
        <w:t>also a core part of Tencent Games' user strategy</w:t>
      </w:r>
      <w:r>
        <w:rPr>
          <w:rFonts w:hint="eastAsia" w:hAnsi="宋体" w:eastAsia="宋体" w:cs="宋体" w:asciiTheme="minorAscii"/>
          <w:b w:val="0"/>
          <w:bCs w:val="0"/>
          <w:sz w:val="24"/>
          <w:szCs w:val="24"/>
          <w:lang w:eastAsia="zh-Hans"/>
        </w:rPr>
        <w:t>. Tencent Games adher</w:t>
      </w:r>
      <w:r>
        <w:rPr>
          <w:rFonts w:hint="eastAsia" w:hAnsi="宋体" w:eastAsia="宋体" w:cs="宋体" w:asciiTheme="minorAscii"/>
          <w:b w:val="0"/>
          <w:bCs w:val="0"/>
          <w:sz w:val="24"/>
          <w:szCs w:val="24"/>
          <w:lang w:val="en-US" w:eastAsia="zh-Hans"/>
        </w:rPr>
        <w:t>es to the concept of "users first"</w:t>
      </w:r>
      <w:r>
        <w:rPr>
          <w:rFonts w:hint="eastAsia" w:hAnsi="宋体" w:eastAsia="宋体" w:cs="宋体" w:asciiTheme="minorAscii"/>
          <w:b w:val="0"/>
          <w:bCs w:val="0"/>
          <w:sz w:val="24"/>
          <w:szCs w:val="24"/>
          <w:lang w:eastAsia="zh-Hans"/>
        </w:rPr>
        <w:t xml:space="preserve">, and the </w:t>
      </w:r>
      <w:r>
        <w:rPr>
          <w:rFonts w:hint="eastAsia" w:hAnsi="宋体" w:eastAsia="宋体" w:cs="宋体" w:asciiTheme="minorAscii"/>
          <w:b w:val="0"/>
          <w:bCs w:val="0"/>
          <w:sz w:val="24"/>
          <w:szCs w:val="24"/>
          <w:lang w:val="en-US" w:eastAsia="zh-Hans"/>
        </w:rPr>
        <w:t>implementation of all strategies is also a personal practice of "user-centeredness"</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pStyle w:val="2"/>
        <w:bidi w:val="0"/>
        <w:rPr>
          <w:rFonts w:hint="eastAsia" w:asciiTheme="minorAscii"/>
        </w:rPr>
      </w:pPr>
      <w:bookmarkStart w:id="33" w:name="_Toc261140962_WPSOffice_Level1"/>
      <w:r>
        <w:rPr>
          <w:rFonts w:hint="default" w:asciiTheme="minorAscii"/>
        </w:rPr>
        <w:t xml:space="preserve">3. </w:t>
      </w:r>
      <w:r>
        <w:rPr>
          <w:rFonts w:hint="eastAsia" w:asciiTheme="minorAscii"/>
        </w:rPr>
        <w:t>Strategic analysis</w:t>
      </w:r>
      <w:bookmarkEnd w:id="33"/>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In the post-epidemic era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for the optimization of user strategies of Tencent games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we can use four models such as pestle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swot</w:t>
      </w:r>
      <w:r>
        <w:rPr>
          <w:rFonts w:hint="eastAsia" w:hAnsi="宋体" w:eastAsia="宋体" w:cs="宋体" w:asciiTheme="minorAscii"/>
          <w:b w:val="0"/>
          <w:bCs w:val="0"/>
          <w:sz w:val="24"/>
          <w:szCs w:val="24"/>
          <w:lang w:eastAsia="zh-Hans"/>
        </w:rPr>
        <w:t xml:space="preserve">, stakeholder </w:t>
      </w:r>
      <w:r>
        <w:rPr>
          <w:rFonts w:hint="eastAsia" w:hAnsi="宋体" w:eastAsia="宋体" w:cs="宋体" w:asciiTheme="minorAscii"/>
          <w:b w:val="0"/>
          <w:bCs w:val="0"/>
          <w:sz w:val="24"/>
          <w:szCs w:val="24"/>
          <w:lang w:val="en-US" w:eastAsia="zh-Hans"/>
        </w:rPr>
        <w:t>analysis</w:t>
      </w:r>
      <w:r>
        <w:rPr>
          <w:rFonts w:hint="eastAsia" w:hAnsi="宋体" w:eastAsia="宋体" w:cs="宋体" w:asciiTheme="minorAscii"/>
          <w:b w:val="0"/>
          <w:bCs w:val="0"/>
          <w:sz w:val="24"/>
          <w:szCs w:val="24"/>
          <w:lang w:eastAsia="zh-Hans"/>
        </w:rPr>
        <w:t xml:space="preserve">, and Bowman's Strategic Clock </w:t>
      </w:r>
      <w:r>
        <w:rPr>
          <w:rFonts w:hint="eastAsia" w:hAnsi="宋体" w:eastAsia="宋体" w:cs="宋体" w:asciiTheme="minorAscii"/>
          <w:b w:val="0"/>
          <w:bCs w:val="0"/>
          <w:sz w:val="24"/>
          <w:szCs w:val="24"/>
          <w:lang w:val="en-US" w:eastAsia="zh-Hans"/>
        </w:rPr>
        <w:t>for effective analysis</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val="en-US" w:eastAsia="zh-Hans"/>
        </w:rPr>
      </w:pPr>
      <w:bookmarkStart w:id="34" w:name="_Toc1568373726_WPSOffice_Level2"/>
      <w:r>
        <w:rPr>
          <w:rFonts w:hint="eastAsia" w:asciiTheme="minorAscii"/>
          <w:lang w:eastAsia="zh-Hans"/>
        </w:rPr>
        <w:t>3</w:t>
      </w:r>
      <w:r>
        <w:rPr>
          <w:rFonts w:hint="eastAsia" w:asciiTheme="minorAscii"/>
          <w:lang w:val="en-US" w:eastAsia="zh-Hans"/>
        </w:rPr>
        <w:t>.</w:t>
      </w:r>
      <w:r>
        <w:rPr>
          <w:rFonts w:hint="eastAsia" w:asciiTheme="minorAscii"/>
          <w:lang w:eastAsia="zh-Hans"/>
        </w:rPr>
        <w:t>1 PESTLE</w:t>
      </w:r>
      <w:bookmarkEnd w:id="34"/>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val="en-US" w:eastAsia="zh-Hans"/>
        </w:rPr>
      </w:pPr>
      <w:bookmarkStart w:id="35" w:name="_Toc1687057513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1</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Select reason</w:t>
      </w:r>
      <w:bookmarkEnd w:id="35"/>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r>
        <w:rPr>
          <w:rFonts w:hint="eastAsia" w:hAnsi="宋体" w:eastAsia="宋体" w:cs="宋体" w:asciiTheme="minorAscii"/>
          <w:b w:val="0"/>
          <w:bCs w:val="0"/>
          <w:snapToGrid w:val="0"/>
          <w:color w:val="auto"/>
          <w:kern w:val="0"/>
          <w:sz w:val="24"/>
          <w:szCs w:val="24"/>
          <w:lang w:val="en-US" w:eastAsia="zh-CN" w:bidi="ar"/>
        </w:rPr>
        <w:t xml:space="preserve">PESTEL is formed by adding environmental and legal factors to the PEST analysis. When analyzing the context in which a conglomerate is located, the analysis of the situation faced by the conglomerate is usually carried out through six factors </w:t>
      </w:r>
      <w:r>
        <w:rPr>
          <w:rFonts w:hint="eastAsia" w:hAnsi="宋体" w:eastAsia="宋体" w:cs="宋体" w:asciiTheme="minorAscii"/>
          <w:b w:val="0"/>
          <w:bCs w:val="0"/>
          <w:snapToGrid w:val="0"/>
          <w:color w:val="auto"/>
          <w:kern w:val="0"/>
          <w:sz w:val="24"/>
          <w:szCs w:val="24"/>
          <w:lang w:val="en-US" w:eastAsia="zh-Hans" w:bidi="ar"/>
        </w:rPr>
        <w:t xml:space="preserve">such as </w:t>
      </w:r>
      <w:r>
        <w:rPr>
          <w:rFonts w:hint="eastAsia" w:hAnsi="宋体" w:eastAsia="宋体" w:cs="宋体" w:asciiTheme="minorAscii"/>
          <w:b w:val="0"/>
          <w:bCs w:val="0"/>
          <w:snapToGrid w:val="0"/>
          <w:color w:val="auto"/>
          <w:kern w:val="0"/>
          <w:sz w:val="24"/>
          <w:szCs w:val="24"/>
          <w:lang w:val="en-US" w:eastAsia="zh-CN" w:bidi="ar"/>
        </w:rPr>
        <w:t>Political</w:t>
      </w:r>
      <w:r>
        <w:rPr>
          <w:rFonts w:hint="eastAsia" w:hAnsi="宋体" w:eastAsia="宋体" w:cs="宋体" w:asciiTheme="minorAscii"/>
          <w:b w:val="0"/>
          <w:bCs w:val="0"/>
          <w:snapToGrid w:val="0"/>
          <w:color w:val="auto"/>
          <w:kern w:val="0"/>
          <w:sz w:val="24"/>
          <w:szCs w:val="24"/>
          <w:lang w:eastAsia="zh-CN" w:bidi="ar"/>
        </w:rPr>
        <w:t xml:space="preserve">, </w:t>
      </w:r>
      <w:r>
        <w:rPr>
          <w:rFonts w:hint="eastAsia" w:hAnsi="宋体" w:eastAsia="宋体" w:cs="宋体" w:asciiTheme="minorAscii"/>
          <w:b w:val="0"/>
          <w:bCs w:val="0"/>
          <w:snapToGrid w:val="0"/>
          <w:color w:val="auto"/>
          <w:kern w:val="0"/>
          <w:sz w:val="24"/>
          <w:szCs w:val="24"/>
          <w:lang w:val="en-US" w:eastAsia="zh-CN" w:bidi="ar"/>
        </w:rPr>
        <w:t>Economic, Social</w:t>
      </w:r>
      <w:r>
        <w:rPr>
          <w:rFonts w:hint="eastAsia" w:hAnsi="宋体" w:eastAsia="宋体" w:cs="宋体" w:asciiTheme="minorAscii"/>
          <w:b w:val="0"/>
          <w:bCs w:val="0"/>
          <w:snapToGrid w:val="0"/>
          <w:color w:val="auto"/>
          <w:kern w:val="0"/>
          <w:sz w:val="24"/>
          <w:szCs w:val="24"/>
          <w:lang w:eastAsia="zh-CN" w:bidi="ar"/>
        </w:rPr>
        <w:t xml:space="preserve">, </w:t>
      </w:r>
      <w:r>
        <w:rPr>
          <w:rFonts w:hint="eastAsia" w:hAnsi="宋体" w:eastAsia="宋体" w:cs="宋体" w:asciiTheme="minorAscii"/>
          <w:b w:val="0"/>
          <w:bCs w:val="0"/>
          <w:snapToGrid w:val="0"/>
          <w:color w:val="auto"/>
          <w:kern w:val="0"/>
          <w:sz w:val="24"/>
          <w:szCs w:val="24"/>
          <w:lang w:val="en-US" w:eastAsia="zh-CN" w:bidi="ar"/>
        </w:rPr>
        <w:t>Technological</w:t>
      </w:r>
      <w:r>
        <w:rPr>
          <w:rFonts w:hint="eastAsia" w:hAnsi="宋体" w:eastAsia="宋体" w:cs="宋体" w:asciiTheme="minorAscii"/>
          <w:b w:val="0"/>
          <w:bCs w:val="0"/>
          <w:snapToGrid w:val="0"/>
          <w:color w:val="auto"/>
          <w:kern w:val="0"/>
          <w:sz w:val="24"/>
          <w:szCs w:val="24"/>
          <w:lang w:eastAsia="zh-CN" w:bidi="ar"/>
        </w:rPr>
        <w:t xml:space="preserve">, </w:t>
      </w:r>
      <w:r>
        <w:rPr>
          <w:rFonts w:hint="eastAsia" w:hAnsi="宋体" w:eastAsia="宋体" w:cs="宋体" w:asciiTheme="minorAscii"/>
          <w:b w:val="0"/>
          <w:bCs w:val="0"/>
          <w:snapToGrid w:val="0"/>
          <w:color w:val="auto"/>
          <w:kern w:val="0"/>
          <w:sz w:val="24"/>
          <w:szCs w:val="24"/>
          <w:lang w:val="en-US" w:eastAsia="zh-CN" w:bidi="ar"/>
        </w:rPr>
        <w:t>Environmental</w:t>
      </w:r>
      <w:r>
        <w:rPr>
          <w:rFonts w:hint="eastAsia" w:hAnsi="宋体" w:eastAsia="宋体" w:cs="宋体" w:asciiTheme="minorAscii"/>
          <w:b w:val="0"/>
          <w:bCs w:val="0"/>
          <w:snapToGrid w:val="0"/>
          <w:color w:val="auto"/>
          <w:kern w:val="0"/>
          <w:sz w:val="24"/>
          <w:szCs w:val="24"/>
          <w:lang w:eastAsia="zh-CN" w:bidi="ar"/>
        </w:rPr>
        <w:t xml:space="preserve">, and </w:t>
      </w:r>
      <w:r>
        <w:rPr>
          <w:rFonts w:hint="eastAsia" w:hAnsi="宋体" w:eastAsia="宋体" w:cs="宋体" w:asciiTheme="minorAscii"/>
          <w:b w:val="0"/>
          <w:bCs w:val="0"/>
          <w:snapToGrid w:val="0"/>
          <w:color w:val="auto"/>
          <w:kern w:val="0"/>
          <w:sz w:val="24"/>
          <w:szCs w:val="24"/>
          <w:lang w:val="en-US" w:eastAsia="zh-CN" w:bidi="ar"/>
        </w:rPr>
        <w:t xml:space="preserve">Legal.PEST analysis </w:t>
      </w:r>
      <w:r>
        <w:rPr>
          <w:rFonts w:hint="eastAsia" w:hAnsi="宋体" w:eastAsia="宋体" w:cs="宋体" w:asciiTheme="minorAscii"/>
          <w:b w:val="0"/>
          <w:bCs w:val="0"/>
          <w:snapToGrid w:val="0"/>
          <w:color w:val="auto"/>
          <w:kern w:val="0"/>
          <w:sz w:val="24"/>
          <w:szCs w:val="24"/>
          <w:lang w:val="en-US" w:eastAsia="zh-Hans" w:bidi="ar"/>
        </w:rPr>
        <w:t xml:space="preserve">was developed </w:t>
      </w:r>
      <w:r>
        <w:rPr>
          <w:rFonts w:hint="eastAsia" w:hAnsi="宋体" w:eastAsia="宋体" w:cs="宋体" w:asciiTheme="minorAscii"/>
          <w:b w:val="0"/>
          <w:bCs w:val="0"/>
          <w:snapToGrid w:val="0"/>
          <w:color w:val="auto"/>
          <w:kern w:val="0"/>
          <w:sz w:val="24"/>
          <w:szCs w:val="24"/>
          <w:lang w:val="en-US" w:eastAsia="zh-CN" w:bidi="ar"/>
        </w:rPr>
        <w:t>by American scholars Johnson-G and Scholes-K in 1999</w:t>
      </w:r>
      <w:r>
        <w:rPr>
          <w:rFonts w:hint="eastAsia" w:hAnsi="宋体" w:eastAsia="宋体" w:cs="宋体" w:asciiTheme="minorAscii"/>
          <w:b w:val="0"/>
          <w:bCs w:val="0"/>
          <w:sz w:val="24"/>
          <w:szCs w:val="24"/>
          <w:lang w:val="en-US" w:eastAsia="zh-CN"/>
        </w:rPr>
        <w:t xml:space="preserve">. </w:t>
      </w:r>
      <w:r>
        <w:rPr>
          <w:rFonts w:hint="eastAsia" w:hAnsi="宋体" w:eastAsia="宋体" w:cs="宋体" w:asciiTheme="minorAscii"/>
          <w:b w:val="0"/>
          <w:bCs w:val="0"/>
          <w:snapToGrid w:val="0"/>
          <w:color w:val="auto"/>
          <w:kern w:val="0"/>
          <w:sz w:val="24"/>
          <w:szCs w:val="24"/>
          <w:lang w:val="en-US" w:eastAsia="zh-Hans" w:bidi="ar"/>
        </w:rPr>
        <w:t xml:space="preserve">This </w:t>
      </w:r>
      <w:r>
        <w:rPr>
          <w:rFonts w:hint="eastAsia" w:hAnsi="宋体" w:eastAsia="宋体" w:cs="宋体" w:asciiTheme="minorAscii"/>
          <w:b w:val="0"/>
          <w:bCs w:val="0"/>
          <w:snapToGrid w:val="0"/>
          <w:color w:val="auto"/>
          <w:kern w:val="0"/>
          <w:sz w:val="24"/>
          <w:szCs w:val="24"/>
          <w:lang w:val="en-US" w:eastAsia="zh-CN" w:bidi="ar"/>
        </w:rPr>
        <w:t>refers to the analysis of the macro environment, which refers to all macro factors that affect the industry and the company. The analysis of macro-environmental factors will vary from industry to industry and from enterprise to enterprise, depending on their own characteristics and business needs</w:t>
      </w:r>
      <w:r>
        <w:rPr>
          <w:rFonts w:hint="eastAsia" w:hAnsi="宋体" w:eastAsia="宋体" w:cs="宋体" w:asciiTheme="minorAscii"/>
          <w:b w:val="0"/>
          <w:bCs w:val="0"/>
          <w:snapToGrid w:val="0"/>
          <w:color w:val="auto"/>
          <w:kern w:val="0"/>
          <w:sz w:val="24"/>
          <w:szCs w:val="24"/>
          <w:lang w:eastAsia="zh-CN" w:bidi="ar"/>
        </w:rPr>
        <w:t>.</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Hans" w:bidi="ar"/>
        </w:rPr>
      </w:pP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val="en-US" w:eastAsia="zh-Hans" w:bidi="ar"/>
        </w:rPr>
        <w:t xml:space="preserve">A multidimensional analysis of the external macro environment of Tencent Games </w:t>
      </w:r>
      <w:r>
        <w:rPr>
          <w:rFonts w:hint="eastAsia" w:hAnsi="宋体" w:eastAsia="宋体" w:cs="宋体" w:asciiTheme="minorAscii"/>
          <w:b w:val="0"/>
          <w:bCs w:val="0"/>
          <w:snapToGrid w:val="0"/>
          <w:color w:val="auto"/>
          <w:kern w:val="0"/>
          <w:sz w:val="24"/>
          <w:szCs w:val="24"/>
          <w:lang w:eastAsia="zh-Hans" w:bidi="ar"/>
        </w:rPr>
        <w:t xml:space="preserve">was conducted </w:t>
      </w:r>
      <w:r>
        <w:rPr>
          <w:rFonts w:hint="eastAsia" w:hAnsi="宋体" w:eastAsia="宋体" w:cs="宋体" w:asciiTheme="minorAscii"/>
          <w:b w:val="0"/>
          <w:bCs w:val="0"/>
          <w:snapToGrid w:val="0"/>
          <w:color w:val="auto"/>
          <w:kern w:val="0"/>
          <w:sz w:val="24"/>
          <w:szCs w:val="24"/>
          <w:lang w:val="en-US" w:eastAsia="zh-Hans" w:bidi="ar"/>
        </w:rPr>
        <w:t xml:space="preserve">through </w:t>
      </w:r>
      <w:r>
        <w:rPr>
          <w:rFonts w:hint="eastAsia" w:hAnsi="宋体" w:eastAsia="宋体" w:cs="宋体" w:asciiTheme="minorAscii"/>
          <w:b w:val="0"/>
          <w:bCs w:val="0"/>
          <w:sz w:val="24"/>
          <w:szCs w:val="24"/>
          <w:lang w:eastAsia="zh-Hans"/>
        </w:rPr>
        <w:t xml:space="preserve">PESTLE </w:t>
      </w:r>
      <w:r>
        <w:rPr>
          <w:rFonts w:hint="eastAsia" w:hAnsi="宋体" w:eastAsia="宋体" w:cs="宋体" w:asciiTheme="minorAscii"/>
          <w:b w:val="0"/>
          <w:bCs w:val="0"/>
          <w:snapToGrid w:val="0"/>
          <w:color w:val="auto"/>
          <w:kern w:val="0"/>
          <w:sz w:val="24"/>
          <w:szCs w:val="24"/>
          <w:lang w:val="en-US" w:eastAsia="zh-Hans" w:bidi="ar"/>
        </w:rPr>
        <w:t>analysis to uncover the role as well as the importance of customer care from its user strategy.</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p>
    <w:p>
      <w:pPr>
        <w:pStyle w:val="4"/>
        <w:bidi w:val="0"/>
        <w:rPr>
          <w:rFonts w:hint="eastAsia" w:asciiTheme="minorAscii"/>
          <w:lang w:val="en-US" w:eastAsia="zh-Hans"/>
        </w:rPr>
      </w:pPr>
      <w:bookmarkStart w:id="36" w:name="_Toc1149029650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1</w:t>
      </w:r>
      <w:r>
        <w:rPr>
          <w:rFonts w:hint="eastAsia" w:asciiTheme="minorAscii"/>
          <w:lang w:val="en-US" w:eastAsia="zh-Hans"/>
        </w:rPr>
        <w:t>.</w:t>
      </w:r>
      <w:r>
        <w:rPr>
          <w:rFonts w:hint="eastAsia" w:asciiTheme="minorAscii"/>
          <w:lang w:eastAsia="zh-Hans"/>
        </w:rPr>
        <w:t xml:space="preserve">2 </w:t>
      </w:r>
      <w:r>
        <w:rPr>
          <w:rFonts w:hint="eastAsia" w:asciiTheme="minorAscii"/>
          <w:lang w:val="en-US" w:eastAsia="zh-Hans"/>
        </w:rPr>
        <w:t>Analysis and critical thinking</w:t>
      </w:r>
      <w:bookmarkEnd w:id="36"/>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-Political factors</w:t>
      </w:r>
      <w:r>
        <w:rPr>
          <w:rFonts w:hint="eastAsia" w:hAnsi="宋体" w:eastAsia="宋体" w:cs="宋体" w:asciiTheme="minorAscii"/>
          <w:b/>
          <w:bCs/>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eastAsia="zh-Hans"/>
        </w:rPr>
        <w:t>The global impact of the epidemic is continuing. Not long ago, the World Health Organization (WHO) joined forces with gaming companies to launch a campaign called "Play Apart Together" to promote gamers around the world to stay home and play games as little as possible.</w:t>
      </w:r>
    </w:p>
    <w:p>
      <w:pPr>
        <w:keepNext w:val="0"/>
        <w:keepLines w:val="0"/>
        <w:widowControl/>
        <w:suppressLineNumbers w:val="0"/>
        <w:jc w:val="left"/>
        <w:rPr>
          <w:rFonts w:hint="eastAsia" w:hAnsi="宋体" w:eastAsia="宋体" w:cs="宋体" w:asciiTheme="minorAscii"/>
          <w:b w:val="0"/>
          <w:bCs w:val="0"/>
          <w:sz w:val="24"/>
          <w:szCs w:val="24"/>
          <w:lang w:eastAsia="zh-Hans"/>
        </w:rPr>
      </w:pPr>
    </w:p>
    <w:p>
      <w:pPr>
        <w:keepNext w:val="0"/>
        <w:keepLines w:val="0"/>
        <w:widowControl/>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eastAsia="zh-Hans"/>
        </w:rPr>
        <w:t>The epidemic prevention and control effect is remarkable in China, adhere to the epidemic prevention and control and key work to promote "two hands" "two promote". The Standing Committee of the Political Bureau of the Central Committee of the Communist Party of China held a meeting on 8 April to analyse the situation of epidemic prevention and control and economic operation at home and abroad, and to study and deploy the implementation of normalized epidemic prevention and control measures and the comprehensive promotion of the resumption of work and production.</w:t>
      </w:r>
    </w:p>
    <w:p>
      <w:pPr>
        <w:bidi w:val="0"/>
        <w:jc w:val="left"/>
        <w:rPr>
          <w:rFonts w:hint="eastAsia" w:hAnsi="宋体" w:eastAsia="宋体" w:cs="宋体" w:asciiTheme="minorAscii"/>
          <w:b w:val="0"/>
          <w:bCs w:val="0"/>
          <w:sz w:val="24"/>
          <w:szCs w:val="24"/>
          <w:lang w:val="en-US" w:eastAsia="zh-CN"/>
        </w:rPr>
      </w:pPr>
    </w:p>
    <w:p>
      <w:pPr>
        <w:bidi w:val="0"/>
        <w:jc w:val="left"/>
        <w:rPr>
          <w:rFonts w:hint="eastAsia" w:hAnsi="宋体" w:eastAsia="宋体" w:cs="宋体" w:asciiTheme="minorAscii"/>
          <w:b w:val="0"/>
          <w:bCs w:val="0"/>
          <w:sz w:val="24"/>
          <w:szCs w:val="24"/>
          <w:lang w:val="en-US" w:eastAsia="zh-CN"/>
        </w:rPr>
      </w:pPr>
      <w:r>
        <w:rPr>
          <w:rFonts w:hint="eastAsia" w:hAnsi="宋体" w:eastAsia="宋体" w:cs="宋体" w:asciiTheme="minorAscii"/>
          <w:b w:val="0"/>
          <w:bCs w:val="0"/>
          <w:sz w:val="24"/>
          <w:szCs w:val="24"/>
          <w:lang w:val="en-US" w:eastAsia="zh-CN"/>
        </w:rPr>
        <w:t xml:space="preserve">On March 24, 2020, the State Administration of Press, Publication, Radio, Film and Television announced </w:t>
      </w:r>
      <w:r>
        <w:rPr>
          <w:rFonts w:hint="eastAsia" w:hAnsi="宋体" w:eastAsia="宋体" w:cs="宋体" w:asciiTheme="minorAscii"/>
          <w:b w:val="0"/>
          <w:bCs w:val="0"/>
          <w:sz w:val="24"/>
          <w:szCs w:val="24"/>
          <w:lang w:eastAsia="zh-CN"/>
        </w:rPr>
        <w:t xml:space="preserve">the </w:t>
      </w:r>
      <w:r>
        <w:rPr>
          <w:rFonts w:hint="eastAsia" w:hAnsi="宋体" w:eastAsia="宋体" w:cs="宋体" w:asciiTheme="minorAscii"/>
          <w:b w:val="0"/>
          <w:bCs w:val="0"/>
          <w:sz w:val="24"/>
          <w:szCs w:val="24"/>
          <w:lang w:val="en-US" w:eastAsia="zh-CN"/>
        </w:rPr>
        <w:t>Approval Information of Domestic Online Games in March 2020</w:t>
      </w:r>
      <w:r>
        <w:rPr>
          <w:rFonts w:hint="eastAsia" w:hAnsi="宋体" w:eastAsia="宋体" w:cs="宋体" w:asciiTheme="minorAscii"/>
          <w:b w:val="0"/>
          <w:bCs w:val="0"/>
          <w:sz w:val="24"/>
          <w:szCs w:val="24"/>
          <w:lang w:eastAsia="zh-CN"/>
        </w:rPr>
        <w:t xml:space="preserve">, and a </w:t>
      </w:r>
      <w:r>
        <w:rPr>
          <w:rFonts w:hint="eastAsia" w:hAnsi="宋体" w:eastAsia="宋体" w:cs="宋体" w:asciiTheme="minorAscii"/>
          <w:b w:val="0"/>
          <w:bCs w:val="0"/>
          <w:sz w:val="24"/>
          <w:szCs w:val="24"/>
          <w:lang w:val="en-US" w:eastAsia="zh-CN"/>
        </w:rPr>
        <w:t xml:space="preserve">total of 103 domestic online games and 27 imported online games received their license numbers in March, and there was no suspension or postponement of license number approval due to the epidemic, as previously speculated. </w:t>
      </w:r>
      <w:r>
        <w:rPr>
          <w:rFonts w:hint="eastAsia" w:hAnsi="宋体" w:eastAsia="宋体" w:cs="宋体" w:asciiTheme="minorAscii"/>
          <w:b w:val="0"/>
          <w:bCs w:val="0"/>
          <w:sz w:val="24"/>
          <w:szCs w:val="24"/>
          <w:lang w:eastAsia="zh-Hans"/>
        </w:rPr>
        <w:t xml:space="preserve">During the epidemic, </w:t>
      </w:r>
      <w:r>
        <w:rPr>
          <w:rFonts w:hint="eastAsia" w:hAnsi="宋体" w:eastAsia="宋体" w:cs="宋体" w:asciiTheme="minorAscii"/>
          <w:b w:val="0"/>
          <w:bCs w:val="0"/>
          <w:sz w:val="24"/>
          <w:szCs w:val="24"/>
          <w:lang w:val="en-US" w:eastAsia="zh-Hans"/>
        </w:rPr>
        <w:t xml:space="preserve">Tencent Games </w:t>
      </w:r>
      <w:r>
        <w:rPr>
          <w:rFonts w:hint="eastAsia" w:hAnsi="宋体" w:eastAsia="宋体" w:cs="宋体" w:asciiTheme="minorAscii"/>
          <w:b w:val="0"/>
          <w:bCs w:val="0"/>
          <w:sz w:val="24"/>
          <w:szCs w:val="24"/>
          <w:lang w:eastAsia="zh-Hans"/>
        </w:rPr>
        <w:t xml:space="preserve">complied with the national policy, actively responded to the national call, </w:t>
      </w:r>
      <w:r>
        <w:rPr>
          <w:rFonts w:hint="eastAsia" w:hAnsi="宋体" w:eastAsia="宋体" w:cs="宋体" w:asciiTheme="minorAscii"/>
          <w:b w:val="0"/>
          <w:bCs w:val="0"/>
          <w:sz w:val="24"/>
          <w:szCs w:val="24"/>
          <w:lang w:val="en-US" w:eastAsia="zh-Hans"/>
        </w:rPr>
        <w:t>obtained the policy support of relevant game license numbers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provided a variety of high-quality games for game users</w:t>
      </w:r>
      <w:r>
        <w:rPr>
          <w:rFonts w:hint="eastAsia" w:hAnsi="宋体" w:eastAsia="宋体" w:cs="宋体" w:asciiTheme="minorAscii"/>
          <w:b w:val="0"/>
          <w:bCs w:val="0"/>
          <w:sz w:val="24"/>
          <w:szCs w:val="24"/>
          <w:lang w:eastAsia="zh-Hans"/>
        </w:rPr>
        <w:t xml:space="preserve">, which were </w:t>
      </w:r>
      <w:r>
        <w:rPr>
          <w:rFonts w:hint="eastAsia" w:hAnsi="宋体" w:eastAsia="宋体" w:cs="宋体" w:asciiTheme="minorAscii"/>
          <w:b w:val="0"/>
          <w:bCs w:val="0"/>
          <w:sz w:val="24"/>
          <w:szCs w:val="24"/>
          <w:lang w:val="en-US" w:eastAsia="zh-Hans"/>
        </w:rPr>
        <w:t xml:space="preserve">deeply loved by game users </w:t>
      </w:r>
      <w:r>
        <w:rPr>
          <w:rFonts w:hint="eastAsia" w:hAnsi="宋体" w:eastAsia="宋体" w:cs="宋体" w:asciiTheme="minorAscii"/>
          <w:b w:val="0"/>
          <w:bCs w:val="0"/>
          <w:sz w:val="24"/>
          <w:szCs w:val="24"/>
          <w:lang w:eastAsia="zh-Hans"/>
        </w:rPr>
        <w:t>and made positive contributions.</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default" w:hAnsi="宋体" w:eastAsia="宋体" w:cs="宋体" w:asciiTheme="minorAscii"/>
          <w:b/>
          <w:bCs/>
          <w:sz w:val="24"/>
          <w:szCs w:val="24"/>
          <w:lang w:eastAsia="zh-Hans"/>
        </w:rPr>
        <w:t>-</w:t>
      </w:r>
      <w:r>
        <w:rPr>
          <w:rFonts w:hint="eastAsia" w:hAnsi="宋体" w:eastAsia="宋体" w:cs="宋体" w:asciiTheme="minorAscii"/>
          <w:b/>
          <w:bCs/>
          <w:sz w:val="24"/>
          <w:szCs w:val="24"/>
          <w:lang w:val="en-US" w:eastAsia="zh-Hans"/>
        </w:rPr>
        <w:t>Economic factors</w:t>
      </w:r>
      <w:r>
        <w:rPr>
          <w:rFonts w:hint="eastAsia" w:hAnsi="宋体" w:eastAsia="宋体" w:cs="宋体" w:asciiTheme="minorAscii"/>
          <w:b/>
          <w:bCs/>
          <w:sz w:val="24"/>
          <w:szCs w:val="24"/>
          <w:lang w:eastAsia="zh-Hans"/>
        </w:rPr>
        <w:t xml:space="preserve">: </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r>
        <w:rPr>
          <w:rFonts w:hint="eastAsia" w:hAnsi="宋体" w:eastAsia="宋体" w:cs="宋体" w:asciiTheme="minorAscii"/>
          <w:b w:val="0"/>
          <w:bCs w:val="0"/>
          <w:sz w:val="24"/>
          <w:szCs w:val="24"/>
          <w:lang w:val="en-US" w:eastAsia="zh-Hans"/>
        </w:rPr>
        <w:t xml:space="preserve">In </w:t>
      </w:r>
      <w:r>
        <w:rPr>
          <w:rFonts w:hint="eastAsia" w:hAnsi="宋体" w:eastAsia="宋体" w:cs="宋体" w:asciiTheme="minorAscii"/>
          <w:b w:val="0"/>
          <w:bCs w:val="0"/>
          <w:sz w:val="24"/>
          <w:szCs w:val="24"/>
        </w:rPr>
        <w:t>the "post-epidemic era"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napToGrid w:val="0"/>
          <w:color w:val="auto"/>
          <w:kern w:val="0"/>
          <w:sz w:val="24"/>
          <w:szCs w:val="24"/>
          <w:lang w:val="en-US" w:eastAsia="zh-CN" w:bidi="ar"/>
        </w:rPr>
        <w:t xml:space="preserve">China's game industry is developing strongly. A report by research firm Gamma Data shows that mobile game market revenue exceeded 50 billion yuan from January to March 2020, with a year-on-year growth rate of over -40%, while April saw a 24.4% year-on-year increase, and May saw an 11.9% YoY increase </w:t>
      </w:r>
      <w:r>
        <w:rPr>
          <w:rFonts w:hint="eastAsia" w:hAnsi="宋体" w:eastAsia="宋体" w:cs="宋体" w:asciiTheme="minorAscii"/>
          <w:b w:val="0"/>
          <w:bCs w:val="0"/>
          <w:snapToGrid w:val="0"/>
          <w:color w:val="auto"/>
          <w:kern w:val="0"/>
          <w:sz w:val="24"/>
          <w:szCs w:val="24"/>
          <w:lang w:val="en-US" w:eastAsia="zh-Hans" w:bidi="ar"/>
        </w:rPr>
        <w:t xml:space="preserve">compared to </w:t>
      </w:r>
      <w:r>
        <w:rPr>
          <w:rFonts w:hint="eastAsia" w:hAnsi="宋体" w:eastAsia="宋体" w:cs="宋体" w:asciiTheme="minorAscii"/>
          <w:b w:val="0"/>
          <w:bCs w:val="0"/>
          <w:snapToGrid w:val="0"/>
          <w:color w:val="auto"/>
          <w:kern w:val="0"/>
          <w:sz w:val="24"/>
          <w:szCs w:val="24"/>
          <w:lang w:val="en-US" w:eastAsia="zh-CN" w:bidi="ar"/>
        </w:rPr>
        <w:t>April.</w:t>
      </w:r>
    </w:p>
    <w:p>
      <w:pPr>
        <w:keepNext w:val="0"/>
        <w:keepLines w:val="0"/>
        <w:widowControl/>
        <w:suppressLineNumbers w:val="0"/>
        <w:pBdr>
          <w:bottom w:val="none" w:color="auto" w:sz="0" w:space="0"/>
        </w:pBdr>
        <w:bidi w:val="0"/>
        <w:jc w:val="left"/>
        <w:rPr>
          <w:rFonts w:hint="eastAsia" w:hAnsi="宋体" w:eastAsia="宋体" w:cs="宋体" w:asciiTheme="minorAscii"/>
          <w:b w:val="0"/>
          <w:bCs w:val="0"/>
          <w:snapToGrid w:val="0"/>
          <w:color w:val="auto"/>
          <w:kern w:val="0"/>
          <w:sz w:val="24"/>
          <w:szCs w:val="24"/>
          <w:lang w:val="en-US" w:eastAsia="zh-Hans" w:bidi="ar"/>
        </w:rPr>
      </w:pPr>
    </w:p>
    <w:p>
      <w:pPr>
        <w:keepNext w:val="0"/>
        <w:keepLines w:val="0"/>
        <w:widowControl/>
        <w:suppressLineNumbers w:val="0"/>
        <w:pBdr>
          <w:bottom w:val="none" w:color="auto" w:sz="0" w:space="0"/>
        </w:pBdr>
        <w:bidi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eastAsia="zh-Hans" w:bidi="ar"/>
        </w:rPr>
        <w:t xml:space="preserve">In </w:t>
      </w:r>
      <w:r>
        <w:rPr>
          <w:rFonts w:hint="eastAsia" w:hAnsi="宋体" w:eastAsia="宋体" w:cs="宋体" w:asciiTheme="minorAscii"/>
          <w:b w:val="0"/>
          <w:bCs w:val="0"/>
          <w:snapToGrid w:val="0"/>
          <w:color w:val="auto"/>
          <w:kern w:val="0"/>
          <w:sz w:val="24"/>
          <w:szCs w:val="24"/>
          <w:lang w:val="en-US" w:eastAsia="zh-Hans" w:bidi="ar"/>
        </w:rPr>
        <w:t xml:space="preserve">the post-epidemic era of </w:t>
      </w:r>
      <w:r>
        <w:rPr>
          <w:rFonts w:hint="eastAsia" w:hAnsi="宋体" w:eastAsia="宋体" w:cs="宋体" w:asciiTheme="minorAscii"/>
          <w:b w:val="0"/>
          <w:bCs w:val="0"/>
          <w:snapToGrid w:val="0"/>
          <w:color w:val="auto"/>
          <w:kern w:val="0"/>
          <w:sz w:val="24"/>
          <w:szCs w:val="24"/>
          <w:lang w:eastAsia="zh-Hans" w:bidi="ar"/>
        </w:rPr>
        <w:t>2020, Ten</w:t>
      </w:r>
      <w:r>
        <w:rPr>
          <w:rFonts w:hint="eastAsia" w:hAnsi="宋体" w:eastAsia="宋体" w:cs="宋体" w:asciiTheme="minorAscii"/>
          <w:b w:val="0"/>
          <w:bCs w:val="0"/>
          <w:snapToGrid w:val="0"/>
          <w:color w:val="auto"/>
          <w:kern w:val="0"/>
          <w:sz w:val="24"/>
          <w:szCs w:val="24"/>
          <w:lang w:val="en-US" w:eastAsia="zh-Hans" w:bidi="ar"/>
        </w:rPr>
        <w:t xml:space="preserve">cent Games' highly social </w:t>
      </w:r>
      <w:r>
        <w:rPr>
          <w:rFonts w:hint="eastAsia" w:hAnsi="宋体" w:eastAsia="宋体" w:cs="宋体" w:asciiTheme="minorAscii"/>
          <w:b w:val="0"/>
          <w:bCs w:val="0"/>
          <w:snapToGrid w:val="0"/>
          <w:color w:val="auto"/>
          <w:kern w:val="0"/>
          <w:sz w:val="24"/>
          <w:szCs w:val="24"/>
          <w:lang w:eastAsia="zh-Hans" w:bidi="ar"/>
        </w:rPr>
        <w:t xml:space="preserve">and </w:t>
      </w:r>
      <w:r>
        <w:rPr>
          <w:rFonts w:hint="eastAsia" w:hAnsi="宋体" w:eastAsia="宋体" w:cs="宋体" w:asciiTheme="minorAscii"/>
          <w:b w:val="0"/>
          <w:bCs w:val="0"/>
          <w:snapToGrid w:val="0"/>
          <w:color w:val="auto"/>
          <w:kern w:val="0"/>
          <w:sz w:val="24"/>
          <w:szCs w:val="24"/>
          <w:lang w:val="en-US" w:eastAsia="zh-Hans" w:bidi="ar"/>
        </w:rPr>
        <w:t xml:space="preserve">interactive </w:t>
      </w:r>
      <w:r>
        <w:rPr>
          <w:rFonts w:hint="eastAsia" w:hAnsi="宋体" w:eastAsia="宋体" w:cs="宋体" w:asciiTheme="minorAscii"/>
          <w:b w:val="0"/>
          <w:bCs w:val="0"/>
          <w:snapToGrid w:val="0"/>
          <w:color w:val="auto"/>
          <w:kern w:val="0"/>
          <w:sz w:val="24"/>
          <w:szCs w:val="24"/>
          <w:lang w:eastAsia="zh-Hans" w:bidi="ar"/>
        </w:rPr>
        <w:t>"</w:t>
      </w:r>
      <w:r>
        <w:rPr>
          <w:rFonts w:hint="eastAsia" w:hAnsi="宋体" w:eastAsia="宋体" w:cs="宋体" w:asciiTheme="minorAscii"/>
          <w:b w:val="0"/>
          <w:bCs w:val="0"/>
          <w:snapToGrid w:val="0"/>
          <w:color w:val="auto"/>
          <w:kern w:val="0"/>
          <w:sz w:val="24"/>
          <w:szCs w:val="24"/>
          <w:lang w:val="en-US" w:eastAsia="zh-Hans" w:bidi="ar"/>
        </w:rPr>
        <w:t>pubg</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and </w:t>
      </w:r>
      <w:r>
        <w:rPr>
          <w:rFonts w:hint="eastAsia" w:hAnsi="宋体" w:eastAsia="宋体" w:cs="宋体" w:asciiTheme="minorAscii"/>
          <w:b w:val="0"/>
          <w:bCs w:val="0"/>
          <w:snapToGrid w:val="0"/>
          <w:color w:val="auto"/>
          <w:kern w:val="0"/>
          <w:sz w:val="24"/>
          <w:szCs w:val="24"/>
          <w:lang w:eastAsia="zh-Hans" w:bidi="ar"/>
        </w:rPr>
        <w:t>"</w:t>
      </w:r>
      <w:r>
        <w:rPr>
          <w:rFonts w:hint="eastAsia" w:hAnsi="宋体" w:eastAsia="宋体" w:cs="宋体" w:asciiTheme="minorAscii"/>
          <w:b w:val="0"/>
          <w:bCs w:val="0"/>
          <w:snapToGrid w:val="0"/>
          <w:color w:val="auto"/>
          <w:kern w:val="0"/>
          <w:sz w:val="24"/>
          <w:szCs w:val="24"/>
          <w:lang w:val="en-US" w:eastAsia="zh-Hans" w:bidi="ar"/>
        </w:rPr>
        <w:t>Glory of Kings</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ranked in the top two in global mobile game revenue </w:t>
      </w:r>
      <w:r>
        <w:rPr>
          <w:rFonts w:hint="eastAsia" w:hAnsi="宋体" w:eastAsia="宋体" w:cs="宋体" w:asciiTheme="minorAscii"/>
          <w:b w:val="0"/>
          <w:bCs w:val="0"/>
          <w:snapToGrid w:val="0"/>
          <w:color w:val="auto"/>
          <w:kern w:val="0"/>
          <w:sz w:val="24"/>
          <w:szCs w:val="24"/>
          <w:lang w:eastAsia="zh-Hans" w:bidi="ar"/>
        </w:rPr>
        <w:t xml:space="preserve">as </w:t>
      </w:r>
      <w:r>
        <w:rPr>
          <w:rFonts w:hint="eastAsia" w:hAnsi="宋体" w:eastAsia="宋体" w:cs="宋体" w:asciiTheme="minorAscii"/>
          <w:b w:val="0"/>
          <w:bCs w:val="0"/>
          <w:snapToGrid w:val="0"/>
          <w:color w:val="auto"/>
          <w:kern w:val="0"/>
          <w:sz w:val="24"/>
          <w:szCs w:val="24"/>
          <w:lang w:val="en-US" w:eastAsia="zh-Hans" w:bidi="ar"/>
        </w:rPr>
        <w:t>Tencent's economic gains skyrocketed</w:t>
      </w:r>
      <w:r>
        <w:rPr>
          <w:rFonts w:hint="eastAsia" w:hAnsi="宋体" w:eastAsia="宋体" w:cs="宋体" w:asciiTheme="minorAscii"/>
          <w:b w:val="0"/>
          <w:bCs w:val="0"/>
          <w:snapToGrid w:val="0"/>
          <w:color w:val="auto"/>
          <w:kern w:val="0"/>
          <w:sz w:val="24"/>
          <w:szCs w:val="24"/>
          <w:lang w:eastAsia="zh-Hans" w:bidi="ar"/>
        </w:rPr>
        <w:t xml:space="preserve">. Sensor Tower, a leading mobile app data analysis company, has released its 2020 global mobile game revenue rankings, which are divided into total ranking, AppStore ranking and Google Market ranking. </w:t>
      </w:r>
      <w:r>
        <w:rPr>
          <w:rFonts w:hint="eastAsia" w:hAnsi="宋体" w:eastAsia="宋体" w:cs="宋体" w:asciiTheme="minorAscii"/>
          <w:b w:val="0"/>
          <w:bCs w:val="0"/>
          <w:snapToGrid w:val="0"/>
          <w:color w:val="auto"/>
          <w:kern w:val="0"/>
          <w:sz w:val="24"/>
          <w:szCs w:val="24"/>
          <w:lang w:val="en-US" w:eastAsia="zh-Hans" w:bidi="ar"/>
        </w:rPr>
        <w:t xml:space="preserve">In the total ranking and AppStore </w:t>
      </w:r>
      <w:r>
        <w:rPr>
          <w:rFonts w:hint="eastAsia" w:hAnsi="宋体" w:eastAsia="宋体" w:cs="宋体" w:asciiTheme="minorAscii"/>
          <w:b w:val="0"/>
          <w:bCs w:val="0"/>
          <w:snapToGrid w:val="0"/>
          <w:color w:val="auto"/>
          <w:kern w:val="0"/>
          <w:sz w:val="24"/>
          <w:szCs w:val="24"/>
          <w:lang w:eastAsia="zh-Hans" w:bidi="ar"/>
        </w:rPr>
        <w:t>ranking, "</w:t>
      </w:r>
      <w:r>
        <w:rPr>
          <w:rFonts w:hint="eastAsia" w:hAnsi="宋体" w:eastAsia="宋体" w:cs="宋体" w:asciiTheme="minorAscii"/>
          <w:b w:val="0"/>
          <w:bCs w:val="0"/>
          <w:snapToGrid w:val="0"/>
          <w:color w:val="auto"/>
          <w:kern w:val="0"/>
          <w:sz w:val="24"/>
          <w:szCs w:val="24"/>
          <w:lang w:val="en-US" w:eastAsia="zh-Hans" w:bidi="ar"/>
        </w:rPr>
        <w:t>pubg</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and </w:t>
      </w:r>
      <w:r>
        <w:rPr>
          <w:rFonts w:hint="eastAsia" w:hAnsi="宋体" w:eastAsia="宋体" w:cs="宋体" w:asciiTheme="minorAscii"/>
          <w:b w:val="0"/>
          <w:bCs w:val="0"/>
          <w:snapToGrid w:val="0"/>
          <w:color w:val="auto"/>
          <w:kern w:val="0"/>
          <w:sz w:val="24"/>
          <w:szCs w:val="24"/>
          <w:lang w:eastAsia="zh-Hans" w:bidi="ar"/>
        </w:rPr>
        <w:t>"</w:t>
      </w:r>
      <w:r>
        <w:rPr>
          <w:rFonts w:hint="eastAsia" w:hAnsi="宋体" w:eastAsia="宋体" w:cs="宋体" w:asciiTheme="minorAscii"/>
          <w:b w:val="0"/>
          <w:bCs w:val="0"/>
          <w:snapToGrid w:val="0"/>
          <w:color w:val="auto"/>
          <w:kern w:val="0"/>
          <w:sz w:val="24"/>
          <w:szCs w:val="24"/>
          <w:lang w:val="en-US" w:eastAsia="zh-Hans" w:bidi="ar"/>
        </w:rPr>
        <w:t>glory of kings</w:t>
      </w:r>
      <w:r>
        <w:rPr>
          <w:rFonts w:hint="eastAsia" w:hAnsi="宋体" w:eastAsia="宋体" w:cs="宋体" w:asciiTheme="minorAscii"/>
          <w:b w:val="0"/>
          <w:bCs w:val="0"/>
          <w:snapToGrid w:val="0"/>
          <w:color w:val="auto"/>
          <w:kern w:val="0"/>
          <w:sz w:val="24"/>
          <w:szCs w:val="24"/>
          <w:lang w:eastAsia="zh-Hans" w:bidi="ar"/>
        </w:rPr>
        <w:t xml:space="preserve">" dominate the </w:t>
      </w:r>
      <w:r>
        <w:rPr>
          <w:rFonts w:hint="eastAsia" w:hAnsi="宋体" w:eastAsia="宋体" w:cs="宋体" w:asciiTheme="minorAscii"/>
          <w:b w:val="0"/>
          <w:bCs w:val="0"/>
          <w:snapToGrid w:val="0"/>
          <w:color w:val="auto"/>
          <w:kern w:val="0"/>
          <w:sz w:val="24"/>
          <w:szCs w:val="24"/>
          <w:lang w:val="en-US" w:eastAsia="zh-Hans" w:bidi="ar"/>
        </w:rPr>
        <w:t>top two</w:t>
      </w:r>
      <w:r>
        <w:rPr>
          <w:rFonts w:hint="eastAsia" w:hAnsi="宋体" w:eastAsia="宋体" w:cs="宋体" w:asciiTheme="minorAscii"/>
          <w:b w:val="0"/>
          <w:bCs w:val="0"/>
          <w:snapToGrid w:val="0"/>
          <w:color w:val="auto"/>
          <w:kern w:val="0"/>
          <w:sz w:val="24"/>
          <w:szCs w:val="24"/>
          <w:lang w:eastAsia="zh-Hans" w:bidi="ar"/>
        </w:rPr>
        <w:t xml:space="preserve">. PUBG's cumulative revenue is nearly $2.6 billion, up 64.3 percent year-over-year from last year, while Glory of Kings fared a little worse but also earned nearly $2.5 billion, up 42.8 percent year-over-year from last year. With these two games alone, </w:t>
      </w:r>
      <w:r>
        <w:rPr>
          <w:rFonts w:hint="eastAsia" w:hAnsi="宋体" w:eastAsia="宋体" w:cs="宋体" w:asciiTheme="minorAscii"/>
          <w:b w:val="0"/>
          <w:bCs w:val="0"/>
          <w:snapToGrid w:val="0"/>
          <w:color w:val="auto"/>
          <w:kern w:val="0"/>
          <w:sz w:val="24"/>
          <w:szCs w:val="24"/>
          <w:lang w:val="en-US" w:eastAsia="zh-Hans" w:bidi="ar"/>
        </w:rPr>
        <w:t xml:space="preserve">Tencent Games was able to collect </w:t>
      </w:r>
      <w:r>
        <w:rPr>
          <w:rFonts w:hint="eastAsia" w:hAnsi="宋体" w:eastAsia="宋体" w:cs="宋体" w:asciiTheme="minorAscii"/>
          <w:b w:val="0"/>
          <w:bCs w:val="0"/>
          <w:snapToGrid w:val="0"/>
          <w:color w:val="auto"/>
          <w:kern w:val="0"/>
          <w:sz w:val="24"/>
          <w:szCs w:val="24"/>
          <w:lang w:eastAsia="zh-Hans" w:bidi="ar"/>
        </w:rPr>
        <w:t xml:space="preserve">$5.1 </w:t>
      </w:r>
      <w:r>
        <w:rPr>
          <w:rFonts w:hint="eastAsia" w:hAnsi="宋体" w:eastAsia="宋体" w:cs="宋体" w:asciiTheme="minorAscii"/>
          <w:b w:val="0"/>
          <w:bCs w:val="0"/>
          <w:snapToGrid w:val="0"/>
          <w:color w:val="auto"/>
          <w:kern w:val="0"/>
          <w:sz w:val="24"/>
          <w:szCs w:val="24"/>
          <w:lang w:val="en-US" w:eastAsia="zh-Hans" w:bidi="ar"/>
        </w:rPr>
        <w:t>billion in the post-epidemic era</w:t>
      </w:r>
      <w:r>
        <w:rPr>
          <w:rFonts w:hint="eastAsia" w:hAnsi="宋体" w:eastAsia="宋体" w:cs="宋体" w:asciiTheme="minorAscii"/>
          <w:b w:val="0"/>
          <w:bCs w:val="0"/>
          <w:snapToGrid w:val="0"/>
          <w:color w:val="auto"/>
          <w:kern w:val="0"/>
          <w:sz w:val="24"/>
          <w:szCs w:val="24"/>
          <w:lang w:eastAsia="zh-Hans" w:bidi="ar"/>
        </w:rPr>
        <w:t>. (</w:t>
      </w:r>
      <w:r>
        <w:rPr>
          <w:rFonts w:hint="eastAsia" w:hAnsi="宋体" w:eastAsia="宋体" w:cs="宋体" w:asciiTheme="minorAscii"/>
          <w:b w:val="0"/>
          <w:bCs w:val="0"/>
          <w:snapToGrid w:val="0"/>
          <w:color w:val="auto"/>
          <w:kern w:val="0"/>
          <w:sz w:val="24"/>
          <w:szCs w:val="24"/>
          <w:lang w:val="en-US" w:eastAsia="zh-CN" w:bidi="ar"/>
        </w:rPr>
        <mc:AlternateContent>
          <mc:Choice Requires="wps">
            <w:drawing>
              <wp:inline distT="0" distB="0" distL="114300" distR="114300">
                <wp:extent cx="635" cy="0"/>
                <wp:effectExtent l="0" t="0" r="0" b="0"/>
                <wp:docPr id="1"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1"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9JiU1/ABAADQAwAADgAAAGRycy9l&#10;Mm9Eb2MueG1srVNLbhQxEN0j5Q6W95memSgRtKYnQpmETQSRAgeosd3dFv7J5UzP7NghzsCOJXcg&#10;t4kEt6Ds+ZDABiG8sPx5flXvVXl2vraGrVRE7V3DJ6MxZ8oJL7XrGv7u7dXxc84wgZNgvFMN3yjk&#10;5/OjZ7Mh1Grqe2+kioxIHNZDaHifUqirCkWvLODIB+XosvXRQqJt7CoZYSB2a6rpeHxWDT7KEL1Q&#10;iHS62F7yeeFvWyXSm7ZFlZhpOOWWyhzLvMxzNZ9B3UUIvRa7NOAfsrCgHQU9UC0gAbuL+g8qq0X0&#10;6Ns0Et5Wvm21UEUDqZmMf1Nz20NQRQuZg+FgE/4/WvF6dROZllQ7zhxYKtH3j19/fPj08Pn+4dsX&#10;NskODQFrAt6Gm5g1Yrj24j0y5y96cJ16iYF8zgyErZ6A8wZ3z9ZttPk5iWbrUoHNoQJqnZigw7OT&#10;U87E/ryCev8oREyvlLcsLxoeKWDxG1bXmHJYqPeQHMP5K21MKa5xbGj4i9NpZgZqsdZAoqUNJBpd&#10;V2jQGy3zk6IvdssLE9kKctOUUZSR8sewHG8B2G9x5WrbTlYnFUvsXoG8dJKlTSBjHf0AnpOxSnJm&#10;FH2YvCrIBNr8DZJ0GrdzeWtstnjp5YbKeBei7vonlaC2KebsWjz35eN9Yfr1Ee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D0mJTX8AEAANADAAAOAAAAAAAAAAEAIAAAADMBAABkcnMvZTJv&#10;RG9jLnhtbFBLBQYAAAAABgAGAFkBAACVBQAAAAA=&#10;">
                <v:fill on="f" focussize="0,0"/>
                <v:stroke color="#000000" joinstyle="miter"/>
                <v:imagedata o:title=""/>
                <o:lock v:ext="edit" aspectratio="t"/>
                <w10:wrap type="none"/>
                <w10:anchorlock/>
              </v:rect>
            </w:pict>
          </mc:Fallback>
        </mc:AlternateContent>
      </w:r>
      <w:r>
        <w:rPr>
          <w:rFonts w:hint="eastAsia" w:hAnsi="宋体" w:eastAsia="宋体" w:cs="宋体" w:asciiTheme="minorAscii"/>
          <w:b w:val="0"/>
          <w:bCs w:val="0"/>
          <w:snapToGrid w:val="0"/>
          <w:color w:val="auto"/>
          <w:kern w:val="0"/>
          <w:sz w:val="24"/>
          <w:szCs w:val="24"/>
          <w:lang w:eastAsia="zh-Hans" w:bidi="ar"/>
        </w:rPr>
        <w:t>Sensor Tower</w:t>
      </w:r>
      <w:r>
        <w:rPr>
          <w:rFonts w:hint="eastAsia" w:hAnsi="宋体" w:eastAsia="宋体" w:cs="宋体" w:asciiTheme="minorAscii"/>
          <w:b w:val="0"/>
          <w:bCs w:val="0"/>
          <w:sz w:val="24"/>
          <w:szCs w:val="24"/>
        </w:rPr>
        <w:t>, 2020)</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eastAsia="zh-Hans" w:bidi="ar"/>
        </w:rPr>
        <w:drawing>
          <wp:inline distT="0" distB="0" distL="114300" distR="114300">
            <wp:extent cx="5270500" cy="3383915"/>
            <wp:effectExtent l="0" t="0" r="12700" b="19685"/>
            <wp:docPr id="3" name="图片 3" descr="截屏2021-12-06 下午11.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截屏2021-12-06 下午11.25.46"/>
                    <pic:cNvPicPr>
                      <a:picLocks noChangeAspect="1"/>
                    </pic:cNvPicPr>
                  </pic:nvPicPr>
                  <pic:blipFill>
                    <a:blip r:embed="rId8"/>
                    <a:stretch>
                      <a:fillRect/>
                    </a:stretch>
                  </pic:blipFill>
                  <pic:spPr>
                    <a:xfrm>
                      <a:off x="0" y="0"/>
                      <a:ext cx="5270500" cy="3383915"/>
                    </a:xfrm>
                    <a:prstGeom prst="rect">
                      <a:avLst/>
                    </a:prstGeom>
                  </pic:spPr>
                </pic:pic>
              </a:graphicData>
            </a:graphic>
          </wp:inline>
        </w:drawing>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p>
    <w:p>
      <w:pPr>
        <w:keepNext w:val="0"/>
        <w:keepLines w:val="0"/>
        <w:widowControl/>
        <w:suppressLineNumbers w:val="0"/>
        <w:pBdr>
          <w:bottom w:val="none" w:color="auto" w:sz="0" w:space="0"/>
        </w:pBdr>
        <w:bidi w:val="0"/>
        <w:jc w:val="left"/>
        <w:rPr>
          <w:rFonts w:hint="eastAsia" w:hAnsi="宋体" w:eastAsia="宋体" w:cs="宋体" w:asciiTheme="minorAscii"/>
          <w:b/>
          <w:bCs/>
          <w:snapToGrid w:val="0"/>
          <w:color w:val="auto"/>
          <w:kern w:val="0"/>
          <w:sz w:val="24"/>
          <w:szCs w:val="24"/>
          <w:lang w:eastAsia="zh-Hans" w:bidi="ar"/>
        </w:rPr>
      </w:pPr>
      <w:r>
        <w:rPr>
          <w:rFonts w:hint="eastAsia" w:hAnsi="宋体" w:eastAsia="宋体" w:cs="宋体" w:asciiTheme="minorAscii"/>
          <w:b/>
          <w:bCs/>
          <w:snapToGrid w:val="0"/>
          <w:color w:val="auto"/>
          <w:kern w:val="0"/>
          <w:sz w:val="24"/>
          <w:szCs w:val="24"/>
          <w:lang w:eastAsia="zh-Hans" w:bidi="ar"/>
        </w:rPr>
        <w:t>-</w:t>
      </w:r>
      <w:r>
        <w:rPr>
          <w:rFonts w:hint="eastAsia" w:hAnsi="宋体" w:eastAsia="宋体" w:cs="宋体" w:asciiTheme="minorAscii"/>
          <w:b/>
          <w:bCs/>
          <w:snapToGrid w:val="0"/>
          <w:color w:val="auto"/>
          <w:kern w:val="0"/>
          <w:sz w:val="24"/>
          <w:szCs w:val="24"/>
          <w:lang w:val="en-US" w:eastAsia="zh-Hans" w:bidi="ar"/>
        </w:rPr>
        <w:t>Social factors</w:t>
      </w:r>
      <w:r>
        <w:rPr>
          <w:rFonts w:hint="eastAsia" w:hAnsi="宋体" w:eastAsia="宋体" w:cs="宋体" w:asciiTheme="minorAscii"/>
          <w:b/>
          <w:bCs/>
          <w:snapToGrid w:val="0"/>
          <w:color w:val="auto"/>
          <w:kern w:val="0"/>
          <w:sz w:val="24"/>
          <w:szCs w:val="24"/>
          <w:lang w:eastAsia="zh-Hans" w:bidi="ar"/>
        </w:rPr>
        <w:t xml:space="preserve">: </w:t>
      </w:r>
    </w:p>
    <w:p>
      <w:pPr>
        <w:keepNext w:val="0"/>
        <w:keepLines w:val="0"/>
        <w:widowControl/>
        <w:suppressLineNumbers w:val="0"/>
        <w:pBdr>
          <w:bottom w:val="none" w:color="auto" w:sz="0" w:space="0"/>
        </w:pBdr>
        <w:bidi w:val="0"/>
        <w:jc w:val="left"/>
        <w:rPr>
          <w:rFonts w:hint="eastAsia" w:hAnsi="宋体" w:eastAsia="宋体" w:cs="宋体" w:asciiTheme="minorAscii"/>
          <w:sz w:val="24"/>
          <w:szCs w:val="24"/>
        </w:rPr>
      </w:pPr>
      <w:r>
        <w:rPr>
          <w:rFonts w:hint="eastAsia" w:hAnsi="宋体" w:eastAsia="宋体" w:cs="宋体" w:asciiTheme="minorAscii"/>
          <w:b w:val="0"/>
          <w:bCs w:val="0"/>
          <w:snapToGrid w:val="0"/>
          <w:color w:val="auto"/>
          <w:kern w:val="0"/>
          <w:sz w:val="24"/>
          <w:szCs w:val="24"/>
          <w:lang w:eastAsia="zh-Hans" w:bidi="ar"/>
        </w:rPr>
        <w:t>During the epidemic prevention and control period, games became an important spiritual and cultural product for the public. At the same time, as the epidemic prevention and control coincides with the Spring Festival, the immediate need for holiday socialization is shifted from offline to online, and games are one of the important tools for online socialization. From the overall perspective of the Top 20 iOS Free Chart, the number of monthly active users (MAU) from January to March 2020 has increased significantly compared to last year, which indicates that more players choose games for daily entertainment against the background of a large number of people staying at home during the epidemic prevention and control period. (</w:t>
      </w:r>
      <w:r>
        <w:rPr>
          <w:rFonts w:hint="eastAsia" w:hAnsi="宋体" w:eastAsia="宋体" w:cs="宋体" w:asciiTheme="minorAscii"/>
          <w:snapToGrid w:val="0"/>
          <w:color w:val="auto"/>
          <w:kern w:val="0"/>
          <w:sz w:val="24"/>
          <w:szCs w:val="24"/>
          <w:lang w:val="en-US" w:eastAsia="zh-CN" w:bidi="ar"/>
        </w:rPr>
        <mc:AlternateContent>
          <mc:Choice Requires="wps">
            <w:drawing>
              <wp:inline distT="0" distB="0" distL="114300" distR="114300">
                <wp:extent cx="635" cy="0"/>
                <wp:effectExtent l="0" t="0" r="0" b="0"/>
                <wp:docPr id="9" name="自选图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6"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T6c9K/ABAADQAwAADgAAAGRycy9l&#10;Mm9Eb2MueG1srVNLbhQxEN0j5Q6W95meTJQRtKYnQpmETQSRAgeosd3dFv7J5UzP7NghzsCOJXcg&#10;t4kEt6Ds+ZDABiG8sPx5flXvVXl2vraGrVRE7V3DT0ZjzpQTXmrXNfzd26vj55xhAifBeKcavlHI&#10;z+dHz2ZDqNXE995IFRmROKyH0PA+pVBXFYpeWcCRD8rRZeujhUTb2FUywkDs1lST8XhaDT7KEL1Q&#10;iHS62F7yeeFvWyXSm7ZFlZhpOOWWyhzLvMxzNZ9B3UUIvRa7NOAfsrCgHQU9UC0gAbuL+g8qq0X0&#10;6Ns0Et5Wvm21UEUDqTkZ/6bmtoegihYyB8PBJvx/tOL16iYyLRv+gjMHlkr0/ePXHx8+PXy+f/j2&#10;hU2zQ0PAmoC34SZmjRiuvXiPzPmLHlynXmIgn6n6GVs9AecN7p6t22jzcxLN1qUCm0MF1DoxQYfT&#10;0zPOxP68gnr/KERMr5S3LC8aHilg8RtW15hyWKj3kBzD+SttTCmucWwgdWeTzAzUYq2BREsbSDS6&#10;rtCgN1rmJ0Vf7JYXJrIV5KYpoygj5Y9hOd4CsN/iytW2naxOKpbYvQJ56SRLm0DGOvoBPCdjleTM&#10;KPoweVWQCbT5GyTpNG7n8tbYbPHSyw2V8S5E3fVPKkFtU8zZtXjuy8f7wvTrI8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BPpz0r8AEAANADAAAOAAAAAAAAAAEAIAAAADMBAABkcnMvZTJv&#10;RG9jLnhtbFBLBQYAAAAABgAGAFkBAACVBQAAAAA=&#10;">
                <v:fill on="f" focussize="0,0"/>
                <v:stroke color="#000000" joinstyle="miter"/>
                <v:imagedata o:title=""/>
                <o:lock v:ext="edit" aspectratio="t"/>
                <w10:wrap type="none"/>
                <w10:anchorlock/>
              </v:rect>
            </w:pict>
          </mc:Fallback>
        </mc:AlternateContent>
      </w:r>
      <w:r>
        <w:rPr>
          <w:rFonts w:hint="eastAsia" w:hAnsi="宋体" w:eastAsia="宋体" w:cs="宋体" w:asciiTheme="minorAscii"/>
          <w:snapToGrid w:val="0"/>
          <w:color w:val="auto"/>
          <w:kern w:val="0"/>
          <w:sz w:val="24"/>
          <w:szCs w:val="24"/>
          <w:lang w:val="en-US" w:eastAsia="zh-CN" w:bidi="ar"/>
        </w:rPr>
        <w:fldChar w:fldCharType="begin"/>
      </w:r>
      <w:r>
        <w:rPr>
          <w:rFonts w:hint="eastAsia" w:hAnsi="宋体" w:eastAsia="宋体" w:cs="宋体" w:asciiTheme="minorAscii"/>
          <w:snapToGrid w:val="0"/>
          <w:color w:val="auto"/>
          <w:kern w:val="0"/>
          <w:sz w:val="24"/>
          <w:szCs w:val="24"/>
          <w:lang w:val="en-US" w:eastAsia="zh-CN" w:bidi="ar"/>
        </w:rPr>
        <w:instrText xml:space="preserve"> HYPERLINK "javascript:void(0);" \o "添加到收藏夹" </w:instrText>
      </w:r>
      <w:r>
        <w:rPr>
          <w:rFonts w:hint="eastAsia" w:hAnsi="宋体" w:eastAsia="宋体" w:cs="宋体" w:asciiTheme="minorAscii"/>
          <w:snapToGrid w:val="0"/>
          <w:color w:val="auto"/>
          <w:kern w:val="0"/>
          <w:sz w:val="24"/>
          <w:szCs w:val="24"/>
          <w:lang w:val="en-US" w:eastAsia="zh-CN" w:bidi="ar"/>
        </w:rPr>
        <w:fldChar w:fldCharType="separate"/>
      </w:r>
      <w:r>
        <w:rPr>
          <w:rFonts w:hint="eastAsia" w:hAnsi="宋体" w:eastAsia="宋体" w:cs="宋体" w:asciiTheme="minorAscii"/>
          <w:snapToGrid w:val="0"/>
          <w:color w:val="auto"/>
          <w:kern w:val="0"/>
          <w:sz w:val="24"/>
          <w:szCs w:val="24"/>
          <w:lang w:val="en-US" w:eastAsia="zh-CN" w:bidi="ar"/>
        </w:rPr>
        <w:fldChar w:fldCharType="end"/>
      </w:r>
      <w:r>
        <w:rPr>
          <w:rFonts w:hint="eastAsia" w:hAnsi="宋体" w:eastAsia="宋体" w:cs="宋体" w:asciiTheme="minorAscii"/>
          <w:sz w:val="24"/>
          <w:szCs w:val="24"/>
        </w:rPr>
        <w:t>Gamma Data, 2020)</w:t>
      </w:r>
    </w:p>
    <w:p>
      <w:pPr>
        <w:keepNext w:val="0"/>
        <w:keepLines w:val="0"/>
        <w:widowControl/>
        <w:suppressLineNumbers w:val="0"/>
        <w:pBdr>
          <w:bottom w:val="none" w:color="auto" w:sz="0" w:space="0"/>
        </w:pBdr>
        <w:bidi w:val="0"/>
        <w:jc w:val="left"/>
        <w:rPr>
          <w:rFonts w:hint="eastAsia" w:hAnsi="宋体" w:eastAsia="宋体" w:cs="宋体" w:asciiTheme="minorAscii"/>
          <w:sz w:val="24"/>
          <w:szCs w:val="24"/>
          <w:lang w:eastAsia="zh-Hans"/>
        </w:rPr>
      </w:pPr>
    </w:p>
    <w:p>
      <w:pPr>
        <w:keepNext w:val="0"/>
        <w:keepLines w:val="0"/>
        <w:widowControl/>
        <w:suppressLineNumbers w:val="0"/>
        <w:pBdr>
          <w:bottom w:val="none" w:color="auto" w:sz="0" w:space="0"/>
        </w:pBdr>
        <w:bidi w:val="0"/>
        <w:jc w:val="left"/>
        <w:rPr>
          <w:rFonts w:hint="eastAsia" w:hAnsi="宋体" w:eastAsia="宋体" w:cs="宋体" w:asciiTheme="minorAscii"/>
          <w:sz w:val="24"/>
          <w:szCs w:val="24"/>
        </w:rPr>
      </w:pPr>
      <w:r>
        <w:rPr>
          <w:rFonts w:hint="eastAsia" w:hAnsi="宋体" w:eastAsia="宋体" w:cs="宋体" w:asciiTheme="minorAscii"/>
          <w:b w:val="0"/>
          <w:bCs w:val="0"/>
          <w:snapToGrid w:val="0"/>
          <w:color w:val="auto"/>
          <w:kern w:val="0"/>
          <w:sz w:val="24"/>
          <w:szCs w:val="24"/>
          <w:lang w:eastAsia="zh-Hans" w:bidi="ar"/>
        </w:rPr>
        <w:drawing>
          <wp:inline distT="0" distB="0" distL="114300" distR="114300">
            <wp:extent cx="5266055" cy="1974850"/>
            <wp:effectExtent l="0" t="0" r="17145" b="6350"/>
            <wp:docPr id="5" name="图片 5" descr="截屏2021-12-13 下午3.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截屏2021-12-13 下午3.24.30"/>
                    <pic:cNvPicPr>
                      <a:picLocks noChangeAspect="1"/>
                    </pic:cNvPicPr>
                  </pic:nvPicPr>
                  <pic:blipFill>
                    <a:blip r:embed="rId9"/>
                    <a:srcRect t="14475" r="108" b="19996"/>
                    <a:stretch>
                      <a:fillRect/>
                    </a:stretch>
                  </pic:blipFill>
                  <pic:spPr>
                    <a:xfrm>
                      <a:off x="0" y="0"/>
                      <a:ext cx="5266055" cy="1974850"/>
                    </a:xfrm>
                    <a:prstGeom prst="rect">
                      <a:avLst/>
                    </a:prstGeom>
                  </pic:spPr>
                </pic:pic>
              </a:graphicData>
            </a:graphic>
          </wp:inline>
        </w:drawing>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snapToGrid w:val="0"/>
          <w:color w:val="auto"/>
          <w:kern w:val="0"/>
          <w:sz w:val="24"/>
          <w:szCs w:val="24"/>
          <w:lang w:val="en-US" w:eastAsia="zh-CN" w:bidi="ar"/>
        </w:rPr>
        <w:fldChar w:fldCharType="begin"/>
      </w:r>
      <w:r>
        <w:rPr>
          <w:rFonts w:hint="eastAsia" w:hAnsi="宋体" w:eastAsia="宋体" w:cs="宋体" w:asciiTheme="minorAscii"/>
          <w:snapToGrid w:val="0"/>
          <w:color w:val="auto"/>
          <w:kern w:val="0"/>
          <w:sz w:val="24"/>
          <w:szCs w:val="24"/>
          <w:lang w:val="en-US" w:eastAsia="zh-CN" w:bidi="ar"/>
        </w:rPr>
        <w:instrText xml:space="preserve"> HYPERLINK "https://fanyi.baidu.com/?aldtype=16047" \l "##" \o "清空" </w:instrText>
      </w:r>
      <w:r>
        <w:rPr>
          <w:rFonts w:hint="eastAsia" w:hAnsi="宋体" w:eastAsia="宋体" w:cs="宋体" w:asciiTheme="minorAscii"/>
          <w:snapToGrid w:val="0"/>
          <w:color w:val="auto"/>
          <w:kern w:val="0"/>
          <w:sz w:val="24"/>
          <w:szCs w:val="24"/>
          <w:lang w:val="en-US" w:eastAsia="zh-CN" w:bidi="ar"/>
        </w:rPr>
        <w:fldChar w:fldCharType="separate"/>
      </w:r>
      <w:r>
        <w:rPr>
          <w:rFonts w:hint="eastAsia" w:hAnsi="宋体" w:eastAsia="宋体" w:cs="宋体" w:asciiTheme="minorAscii"/>
          <w:snapToGrid w:val="0"/>
          <w:color w:val="auto"/>
          <w:kern w:val="0"/>
          <w:sz w:val="24"/>
          <w:szCs w:val="24"/>
          <w:lang w:val="en-US" w:eastAsia="zh-CN" w:bidi="ar"/>
        </w:rPr>
        <w:fldChar w:fldCharType="end"/>
      </w:r>
      <w:r>
        <w:rPr>
          <w:rFonts w:hint="eastAsia" w:hAnsi="宋体" w:eastAsia="宋体" w:cs="宋体" w:asciiTheme="minorAscii"/>
          <w:sz w:val="24"/>
          <w:szCs w:val="24"/>
        </w:rPr>
        <w:t xml:space="preserve">  January February March </w:t>
      </w:r>
      <w:r>
        <w:rPr>
          <w:rFonts w:hint="eastAsia" w:hAnsi="宋体" w:eastAsia="宋体" w:cs="宋体" w:asciiTheme="minorAscii"/>
          <w:snapToGrid w:val="0"/>
          <w:color w:val="auto"/>
          <w:kern w:val="0"/>
          <w:sz w:val="24"/>
          <w:szCs w:val="24"/>
          <w:lang w:val="en-US" w:eastAsia="zh-CN" w:bidi="ar"/>
        </w:rPr>
        <mc:AlternateContent>
          <mc:Choice Requires="wps">
            <w:drawing>
              <wp:inline distT="0" distB="0" distL="114300" distR="114300">
                <wp:extent cx="635" cy="0"/>
                <wp:effectExtent l="0" t="0" r="0" b="0"/>
                <wp:docPr id="8" name="自选图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自选图形 5" o:spid="_x0000_s1026" o:spt="1" style="height:0pt;width:0.05pt;" filled="f" stroked="t" coordsize="21600,21600" o:gfxdata="UEsFBgAAAAAAAAAAAAAAAAAAAAAAAFBLAwQKAAAAAACHTuJAAAAAAAAAAAAAAAAABAAAAGRycy9Q&#10;SwMEFAAAAAgAh07iQAZTkKnOAAAA/wAAAA8AAABkcnMvZG93bnJldi54bWxNj0FLAzEQhe+C/yGM&#10;0JvNVlBk3Wyppb0WrIJ6m27GZOlmsmym3fbfm/ail+ENb3jvm2p+Cp060pDayAZm0wIUcRNty87A&#10;x/v6/hlUEmSLXWQycKYE8/r2psLSxpHf6LgVp3IIpxINeJG+1Do1ngKmaeyJs/cTh4CS18FpO+CY&#10;w0OnH4riSQdsOTd47GnpqdlvD8HAqv/eLB5d0otP8V/7+Dqu/cYZM7mbFS+ghE7ydwwX/IwOdWba&#10;xQPbpDoD+RG5zqundhet60r/565/AVBLAwQUAAAACACHTuJAGQS7e/ABAADQAwAADgAAAGRycy9l&#10;Mm9Eb2MueG1srVNLbhQxEN0j5Q6W95meTDQRtKYnQpmETQSRAgeosd3dFv7J5UzP7NghzsCOJXcg&#10;t4kEt6Ds+ZDABiG8sPwpv6r3Xnl2vraGrVRE7V3DT0ZjzpQTXmrXNfzd26vj55xhAifBeKcavlHI&#10;z+dHz2ZDqNXE995IFRmBOKyH0PA+pVBXFYpeWcCRD8rRZeujhUTb2FUywkDo1lST8fisGnyUIXqh&#10;EOl0sb3k84LftkqkN22LKjHTcKotlTmWeZnnaj6DuosQei12ZcA/VGFBO0p6gFpAAnYX9R9QVovo&#10;0bdpJLytfNtqoQoHYnMy/o3NbQ9BFS4kDoaDTPj/YMXr1U1kWjacjHJgyaLvH7/++PDp4fP9w7cv&#10;bJoVGgLWFHgbbmLmiOHai/fInL/owXXqJQbSmdzPsdWT4LzB3bN1G21+TqTZujiwOTig1okJOjw7&#10;nXIm9ucV1PtHIWJ6pbxledHwSAmL3rC6xpTTQr0PyTmcv9LGFHONY0PDX0wnGRmoxVoDiZY2EGl0&#10;XYFBb7TMTwq/2C0vTGQryE1TRmFGzB+H5XwLwH4bV6627WR1UrHk7hXISydZ2gQS1tEP4LkYqyRn&#10;RtGHyasSmUCbv4kknsbtVN4KmyVeerkhG+9C1F3/xAlqmyLOrsVzXz7eF6RfH3H+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BYAAABkcnMv&#10;UEsBAhQAFAAAAAgAh07iQAZTkKnOAAAA/wAAAA8AAAAAAAAAAQAgAAAAOAAAAGRycy9kb3ducmV2&#10;LnhtbFBLAQIUABQAAAAIAIdO4kAZBLt78AEAANADAAAOAAAAAAAAAAEAIAAAADMBAABkcnMvZTJv&#10;RG9jLnhtbFBLBQYAAAAABgAGAFkBAACVBQAAAAA=&#10;">
                <v:fill on="f" focussize="0,0"/>
                <v:stroke color="#000000" joinstyle="miter"/>
                <v:imagedata o:title=""/>
                <o:lock v:ext="edit" aspectratio="t"/>
                <w10:wrap type="none"/>
                <w10:anchorlock/>
              </v:rect>
            </w:pict>
          </mc:Fallback>
        </mc:AlternateConten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val="en-US" w:eastAsia="zh-Hans" w:bidi="ar"/>
        </w:rPr>
        <w:t xml:space="preserve">Research firm </w:t>
      </w:r>
      <w:r>
        <w:rPr>
          <w:rFonts w:hint="eastAsia" w:hAnsi="宋体" w:eastAsia="宋体" w:cs="宋体" w:asciiTheme="minorAscii"/>
          <w:b w:val="0"/>
          <w:bCs w:val="0"/>
          <w:snapToGrid w:val="0"/>
          <w:color w:val="auto"/>
          <w:kern w:val="0"/>
          <w:sz w:val="24"/>
          <w:szCs w:val="24"/>
          <w:lang w:val="en-US" w:eastAsia="zh-CN" w:bidi="ar"/>
        </w:rPr>
        <w:t xml:space="preserve">Quest Mobile released a user data report showing that the total daily hours of game use by users across the internet grew rapidly from an initial 5.06 billion hours to 6.11 billion hours between </w:t>
      </w:r>
      <w:r>
        <w:rPr>
          <w:rFonts w:hint="eastAsia" w:hAnsi="宋体" w:eastAsia="宋体" w:cs="宋体" w:asciiTheme="minorAscii"/>
          <w:b w:val="0"/>
          <w:bCs w:val="0"/>
          <w:snapToGrid w:val="0"/>
          <w:color w:val="auto"/>
          <w:kern w:val="0"/>
          <w:sz w:val="24"/>
          <w:szCs w:val="24"/>
          <w:lang w:eastAsia="zh-Hans" w:bidi="ar"/>
        </w:rPr>
        <w:t xml:space="preserve">January </w:t>
      </w:r>
      <w:r>
        <w:rPr>
          <w:rFonts w:hint="eastAsia" w:hAnsi="宋体" w:eastAsia="宋体" w:cs="宋体" w:asciiTheme="minorAscii"/>
          <w:b w:val="0"/>
          <w:bCs w:val="0"/>
          <w:snapToGrid w:val="0"/>
          <w:color w:val="auto"/>
          <w:kern w:val="0"/>
          <w:sz w:val="24"/>
          <w:szCs w:val="24"/>
          <w:lang w:val="en-US" w:eastAsia="zh-CN" w:bidi="ar"/>
        </w:rPr>
        <w:t>24 and February 2</w:t>
      </w:r>
      <w:r>
        <w:rPr>
          <w:rFonts w:hint="eastAsia" w:hAnsi="宋体" w:eastAsia="宋体" w:cs="宋体" w:asciiTheme="minorAscii"/>
          <w:b w:val="0"/>
          <w:bCs w:val="0"/>
          <w:snapToGrid w:val="0"/>
          <w:color w:val="auto"/>
          <w:kern w:val="0"/>
          <w:sz w:val="24"/>
          <w:szCs w:val="24"/>
          <w:lang w:val="en-US" w:eastAsia="zh-Hans" w:bidi="ar"/>
        </w:rPr>
        <w:t xml:space="preserve">, </w:t>
      </w:r>
      <w:r>
        <w:rPr>
          <w:rFonts w:hint="eastAsia" w:hAnsi="宋体" w:eastAsia="宋体" w:cs="宋体" w:asciiTheme="minorAscii"/>
          <w:b w:val="0"/>
          <w:bCs w:val="0"/>
          <w:snapToGrid w:val="0"/>
          <w:color w:val="auto"/>
          <w:kern w:val="0"/>
          <w:sz w:val="24"/>
          <w:szCs w:val="24"/>
          <w:lang w:eastAsia="zh-CN" w:bidi="ar"/>
        </w:rPr>
        <w:t>2020.</w:t>
      </w:r>
      <w:r>
        <w:rPr>
          <w:rFonts w:hint="eastAsia" w:hAnsi="宋体" w:eastAsia="宋体" w:cs="宋体" w:asciiTheme="minorAscii"/>
          <w:b w:val="0"/>
          <w:bCs w:val="0"/>
          <w:snapToGrid w:val="0"/>
          <w:color w:val="auto"/>
          <w:kern w:val="0"/>
          <w:sz w:val="24"/>
          <w:szCs w:val="24"/>
          <w:lang w:val="en-US" w:eastAsia="zh-CN" w:bidi="ar"/>
        </w:rPr>
        <w:t xml:space="preserve"> The size of the handheld game user base grew by 30% compared to weekdays, and the per capita single day usage hours grew by 17.8%. </w:t>
      </w:r>
      <w:r>
        <w:rPr>
          <w:rFonts w:hint="eastAsia" w:hAnsi="宋体" w:eastAsia="宋体" w:cs="宋体" w:asciiTheme="minorAscii"/>
          <w:b w:val="0"/>
          <w:bCs w:val="0"/>
          <w:snapToGrid w:val="0"/>
          <w:color w:val="auto"/>
          <w:kern w:val="0"/>
          <w:sz w:val="24"/>
          <w:szCs w:val="24"/>
          <w:lang w:eastAsia="zh-CN" w:bidi="ar"/>
        </w:rPr>
        <w:t>(</w:t>
      </w:r>
      <w:r>
        <w:rPr>
          <w:rFonts w:hint="eastAsia" w:hAnsi="宋体" w:eastAsia="宋体" w:cs="宋体" w:asciiTheme="minorAscii"/>
          <w:b w:val="0"/>
          <w:bCs w:val="0"/>
          <w:snapToGrid w:val="0"/>
          <w:color w:val="auto"/>
          <w:kern w:val="0"/>
          <w:sz w:val="24"/>
          <w:szCs w:val="24"/>
          <w:lang w:val="en-US" w:eastAsia="zh-CN" w:bidi="ar"/>
        </w:rPr>
        <w:t>Quest Mobile</w:t>
      </w:r>
      <w:r>
        <w:rPr>
          <w:rFonts w:hint="eastAsia" w:hAnsi="宋体" w:eastAsia="宋体" w:cs="宋体" w:asciiTheme="minorAscii"/>
          <w:b w:val="0"/>
          <w:bCs w:val="0"/>
          <w:snapToGrid w:val="0"/>
          <w:color w:val="auto"/>
          <w:kern w:val="0"/>
          <w:sz w:val="24"/>
          <w:szCs w:val="24"/>
          <w:lang w:eastAsia="zh-CN" w:bidi="ar"/>
        </w:rPr>
        <w:t>, 2020)</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Hans" w:bidi="ar"/>
        </w:rPr>
      </w:pP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r>
        <w:rPr>
          <w:rFonts w:hint="eastAsia" w:hAnsi="宋体" w:eastAsia="宋体" w:cs="宋体" w:asciiTheme="minorAscii"/>
          <w:b w:val="0"/>
          <w:bCs w:val="0"/>
          <w:snapToGrid w:val="0"/>
          <w:color w:val="auto"/>
          <w:kern w:val="0"/>
          <w:sz w:val="24"/>
          <w:szCs w:val="24"/>
          <w:lang w:val="en-US" w:eastAsia="zh-Hans" w:bidi="ar"/>
        </w:rPr>
        <w:t xml:space="preserve">During the epidemic prevention and control period, due to the significant reduction in the activities of residents outside, games play a positive role in meeting the mental needs of users to enrich their home life and relieve psychological pressure. Gamma data research report pointed out that </w:t>
      </w:r>
      <w:r>
        <w:rPr>
          <w:rFonts w:hint="eastAsia" w:hAnsi="宋体" w:eastAsia="宋体" w:cs="宋体" w:asciiTheme="minorAscii"/>
          <w:b w:val="0"/>
          <w:bCs w:val="0"/>
          <w:snapToGrid w:val="0"/>
          <w:color w:val="auto"/>
          <w:kern w:val="0"/>
          <w:sz w:val="24"/>
          <w:szCs w:val="24"/>
          <w:lang w:val="en-US" w:eastAsia="zh-CN" w:bidi="ar"/>
        </w:rPr>
        <w:t>87% of users played games during the epidemic prevention and control period, 65% of users think that games are good to relieve the depression of staying at home, 42% of users said they had played games with family and friends.</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Hans" w:bidi="ar"/>
        </w:rPr>
      </w:pP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napToGrid w:val="0"/>
          <w:color w:val="auto"/>
          <w:kern w:val="0"/>
          <w:sz w:val="24"/>
          <w:szCs w:val="24"/>
          <w:lang w:val="en-US" w:eastAsia="zh-Hans" w:bidi="ar"/>
        </w:rPr>
        <w:t xml:space="preserve">Tencent Games' star moba game products </w:t>
      </w:r>
      <w:r>
        <w:rPr>
          <w:rFonts w:hint="eastAsia" w:hAnsi="宋体" w:eastAsia="宋体" w:cs="宋体" w:asciiTheme="minorAscii"/>
          <w:b w:val="0"/>
          <w:bCs w:val="0"/>
          <w:snapToGrid w:val="0"/>
          <w:color w:val="auto"/>
          <w:kern w:val="0"/>
          <w:sz w:val="24"/>
          <w:szCs w:val="24"/>
          <w:lang w:eastAsia="zh-Hans" w:bidi="ar"/>
        </w:rPr>
        <w:t>"</w:t>
      </w:r>
      <w:r>
        <w:rPr>
          <w:rFonts w:hint="eastAsia" w:hAnsi="宋体" w:eastAsia="宋体" w:cs="宋体" w:asciiTheme="minorAscii"/>
          <w:b w:val="0"/>
          <w:bCs w:val="0"/>
          <w:snapToGrid w:val="0"/>
          <w:color w:val="auto"/>
          <w:kern w:val="0"/>
          <w:sz w:val="24"/>
          <w:szCs w:val="24"/>
          <w:lang w:val="en-US" w:eastAsia="zh-Hans" w:bidi="ar"/>
        </w:rPr>
        <w:t>pubg</w:t>
      </w:r>
      <w:r>
        <w:rPr>
          <w:rFonts w:hint="eastAsia" w:hAnsi="宋体" w:eastAsia="宋体" w:cs="宋体" w:asciiTheme="minorAscii"/>
          <w:b w:val="0"/>
          <w:bCs w:val="0"/>
          <w:snapToGrid w:val="0"/>
          <w:color w:val="auto"/>
          <w:kern w:val="0"/>
          <w:sz w:val="24"/>
          <w:szCs w:val="24"/>
          <w:lang w:eastAsia="zh-Hans" w:bidi="ar"/>
        </w:rPr>
        <w:t>" and "</w:t>
      </w:r>
      <w:r>
        <w:rPr>
          <w:rFonts w:hint="eastAsia" w:hAnsi="宋体" w:eastAsia="宋体" w:cs="宋体" w:asciiTheme="minorAscii"/>
          <w:b w:val="0"/>
          <w:bCs w:val="0"/>
          <w:snapToGrid w:val="0"/>
          <w:color w:val="auto"/>
          <w:kern w:val="0"/>
          <w:sz w:val="24"/>
          <w:szCs w:val="24"/>
          <w:lang w:val="en-US" w:eastAsia="zh-Hans" w:bidi="ar"/>
        </w:rPr>
        <w:t>Glory of Kings</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and star casual game products </w:t>
      </w:r>
      <w:r>
        <w:rPr>
          <w:rFonts w:hint="eastAsia" w:hAnsi="宋体" w:eastAsia="宋体" w:cs="宋体" w:asciiTheme="minorAscii"/>
          <w:b w:val="0"/>
          <w:bCs w:val="0"/>
          <w:snapToGrid w:val="0"/>
          <w:color w:val="auto"/>
          <w:kern w:val="0"/>
          <w:sz w:val="24"/>
          <w:szCs w:val="24"/>
          <w:lang w:eastAsia="zh-Hans" w:bidi="ar"/>
        </w:rPr>
        <w:t>"</w:t>
      </w:r>
      <w:r>
        <w:rPr>
          <w:rFonts w:hint="eastAsia" w:hAnsi="宋体" w:eastAsia="宋体" w:cs="宋体" w:asciiTheme="minorAscii"/>
          <w:b w:val="0"/>
          <w:bCs w:val="0"/>
          <w:snapToGrid w:val="0"/>
          <w:color w:val="auto"/>
          <w:kern w:val="0"/>
          <w:sz w:val="24"/>
          <w:szCs w:val="24"/>
          <w:lang w:val="en-US" w:eastAsia="zh-Hans" w:bidi="ar"/>
        </w:rPr>
        <w:t>qq Mahjong</w:t>
      </w:r>
      <w:r>
        <w:rPr>
          <w:rFonts w:hint="eastAsia" w:hAnsi="宋体" w:eastAsia="宋体" w:cs="宋体" w:asciiTheme="minorAscii"/>
          <w:b w:val="0"/>
          <w:bCs w:val="0"/>
          <w:snapToGrid w:val="0"/>
          <w:color w:val="auto"/>
          <w:kern w:val="0"/>
          <w:sz w:val="24"/>
          <w:szCs w:val="24"/>
          <w:lang w:eastAsia="zh-Hans" w:bidi="ar"/>
        </w:rPr>
        <w:t>" and "</w:t>
      </w:r>
      <w:r>
        <w:rPr>
          <w:rFonts w:hint="eastAsia" w:hAnsi="宋体" w:eastAsia="宋体" w:cs="宋体" w:asciiTheme="minorAscii"/>
          <w:b w:val="0"/>
          <w:bCs w:val="0"/>
          <w:snapToGrid w:val="0"/>
          <w:color w:val="auto"/>
          <w:kern w:val="0"/>
          <w:sz w:val="24"/>
          <w:szCs w:val="24"/>
          <w:lang w:val="en-US" w:eastAsia="zh-Hans" w:bidi="ar"/>
        </w:rPr>
        <w:t>qq Landlord</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can meet the mental needs of game users during the epidemic </w:t>
      </w:r>
      <w:r>
        <w:rPr>
          <w:rFonts w:hint="eastAsia" w:hAnsi="宋体" w:eastAsia="宋体" w:cs="宋体" w:asciiTheme="minorAscii"/>
          <w:b w:val="0"/>
          <w:bCs w:val="0"/>
          <w:snapToGrid w:val="0"/>
          <w:color w:val="auto"/>
          <w:kern w:val="0"/>
          <w:sz w:val="24"/>
          <w:szCs w:val="24"/>
          <w:lang w:eastAsia="zh-Hans" w:bidi="ar"/>
        </w:rPr>
        <w:t xml:space="preserve">and </w:t>
      </w:r>
      <w:r>
        <w:rPr>
          <w:rFonts w:hint="eastAsia" w:hAnsi="宋体" w:eastAsia="宋体" w:cs="宋体" w:asciiTheme="minorAscii"/>
          <w:b w:val="0"/>
          <w:bCs w:val="0"/>
          <w:snapToGrid w:val="0"/>
          <w:color w:val="auto"/>
          <w:kern w:val="0"/>
          <w:sz w:val="24"/>
          <w:szCs w:val="24"/>
          <w:lang w:val="en-US" w:eastAsia="zh-Hans" w:bidi="ar"/>
        </w:rPr>
        <w:t>enhance their sense of well-being</w:t>
      </w:r>
      <w:r>
        <w:rPr>
          <w:rFonts w:hint="eastAsia" w:hAnsi="宋体" w:eastAsia="宋体" w:cs="宋体" w:asciiTheme="minorAscii"/>
          <w:b w:val="0"/>
          <w:bCs w:val="0"/>
          <w:snapToGrid w:val="0"/>
          <w:color w:val="auto"/>
          <w:kern w:val="0"/>
          <w:sz w:val="24"/>
          <w:szCs w:val="24"/>
          <w:lang w:eastAsia="zh-Hans" w:bidi="ar"/>
        </w:rPr>
        <w:t>.</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-Scientific and technological factors</w:t>
      </w:r>
      <w:r>
        <w:rPr>
          <w:rFonts w:hint="eastAsia" w:hAnsi="宋体" w:eastAsia="宋体" w:cs="宋体" w:asciiTheme="minorAscii"/>
          <w:b/>
          <w:bCs/>
          <w:sz w:val="24"/>
          <w:szCs w:val="24"/>
          <w:lang w:eastAsia="zh-Hans"/>
        </w:rPr>
        <w:t>.</w:t>
      </w:r>
    </w:p>
    <w:p>
      <w:pPr>
        <w:bidi w:val="0"/>
        <w:jc w:val="left"/>
        <w:rPr>
          <w:rFonts w:hint="eastAsia" w:hAnsi="宋体" w:eastAsia="宋体" w:cs="宋体" w:asciiTheme="minorAscii"/>
          <w:b w:val="0"/>
          <w:bCs w:val="0"/>
          <w:sz w:val="24"/>
          <w:szCs w:val="24"/>
        </w:rPr>
      </w:pPr>
      <w:r>
        <w:rPr>
          <w:rFonts w:hint="eastAsia" w:hAnsi="宋体" w:eastAsia="宋体" w:cs="宋体" w:asciiTheme="minorAscii"/>
          <w:b/>
          <w:bCs/>
          <w:sz w:val="24"/>
          <w:szCs w:val="24"/>
          <w:lang w:eastAsia="zh-CN"/>
        </w:rPr>
        <w:t>5G</w:t>
      </w:r>
      <w:r>
        <w:rPr>
          <w:rFonts w:hint="eastAsia" w:hAnsi="宋体" w:eastAsia="宋体" w:cs="宋体" w:asciiTheme="minorAscii"/>
          <w:b/>
          <w:bCs/>
          <w:sz w:val="24"/>
          <w:szCs w:val="24"/>
          <w:lang w:eastAsia="zh-Hans"/>
        </w:rPr>
        <w:t xml:space="preserve">: </w:t>
      </w:r>
      <w:r>
        <w:rPr>
          <w:rFonts w:hint="eastAsia" w:hAnsi="宋体" w:eastAsia="宋体" w:cs="宋体" w:asciiTheme="minorAscii"/>
          <w:b w:val="0"/>
          <w:bCs w:val="0"/>
          <w:sz w:val="24"/>
          <w:szCs w:val="24"/>
          <w:lang w:val="en-US" w:eastAsia="zh-CN"/>
        </w:rPr>
        <w:t>On March 24, China Mobile Research Institute jointly released the Network Slice Grading White Paper at the 5G SA (5G Slice Alliance) with Huawei, Tencent, China Electricity Research Institute, and Digital Kingdom. It includes planning and design specifically for cloud gaming business scenarios, providing guidance for providing cloud gaming users with a high-speed, low-latency gaming experience through 5G slicing and grading capabilities.</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CN"/>
        </w:rPr>
      </w:pPr>
      <w:r>
        <w:rPr>
          <w:rFonts w:hint="eastAsia" w:hAnsi="宋体" w:eastAsia="宋体" w:cs="宋体" w:asciiTheme="minorAscii"/>
          <w:b/>
          <w:bCs/>
          <w:sz w:val="24"/>
          <w:szCs w:val="24"/>
          <w:lang w:val="en-US" w:eastAsia="zh-Hans"/>
        </w:rPr>
        <w:t>Smartphones</w:t>
      </w:r>
      <w:r>
        <w:rPr>
          <w:rFonts w:hint="eastAsia" w:hAnsi="宋体" w:eastAsia="宋体" w:cs="宋体" w:asciiTheme="minorAscii"/>
          <w:b/>
          <w:bCs/>
          <w:sz w:val="24"/>
          <w:szCs w:val="24"/>
          <w:lang w:eastAsia="zh-Hans"/>
        </w:rPr>
        <w:t xml:space="preserve">: </w:t>
      </w:r>
      <w:r>
        <w:rPr>
          <w:rFonts w:hint="eastAsia" w:hAnsi="宋体" w:eastAsia="宋体" w:cs="宋体" w:asciiTheme="minorAscii"/>
          <w:b w:val="0"/>
          <w:bCs w:val="0"/>
          <w:sz w:val="24"/>
          <w:szCs w:val="24"/>
          <w:lang w:eastAsia="zh-Hans"/>
        </w:rPr>
        <w:t xml:space="preserve">In </w:t>
      </w:r>
      <w:r>
        <w:rPr>
          <w:rFonts w:hint="eastAsia" w:hAnsi="宋体" w:eastAsia="宋体" w:cs="宋体" w:asciiTheme="minorAscii"/>
          <w:b w:val="0"/>
          <w:bCs w:val="0"/>
          <w:sz w:val="24"/>
          <w:szCs w:val="24"/>
          <w:lang w:val="en-US" w:eastAsia="zh-CN"/>
        </w:rPr>
        <w:t>recent years, the vertical category of gaming phones has evolved and upgraded from groundbreaking to thriving. Among the 5G smartphones already released, vivo iQOO 3, Tencent Black Shark Gaming Phone 3 and Nubia Red Magic 5G Gaming Phone are a few representative models currently specializing in mobile gaming experience. They provide strong peak performance, but also allow the phone to keep running consistently and stably for a long time, bringing players a continuous smooth gaming experience and a sense of lifelike graphics.</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CN"/>
        </w:rPr>
      </w:pPr>
      <w:r>
        <w:rPr>
          <w:rFonts w:hint="eastAsia" w:hAnsi="宋体" w:eastAsia="宋体" w:cs="宋体" w:asciiTheme="minorAscii"/>
          <w:b/>
          <w:bCs/>
          <w:sz w:val="24"/>
          <w:szCs w:val="24"/>
          <w:lang w:val="en-US" w:eastAsia="zh-Hans"/>
        </w:rPr>
        <w:t>Chip</w:t>
      </w:r>
      <w:r>
        <w:rPr>
          <w:rFonts w:hint="eastAsia" w:hAnsi="宋体" w:eastAsia="宋体" w:cs="宋体" w:asciiTheme="minorAscii"/>
          <w:b/>
          <w:bCs/>
          <w:sz w:val="24"/>
          <w:szCs w:val="24"/>
          <w:lang w:eastAsia="zh-Hans"/>
        </w:rPr>
        <w:t xml:space="preserve">: </w:t>
      </w:r>
      <w:r>
        <w:rPr>
          <w:rFonts w:hint="eastAsia" w:hAnsi="宋体" w:eastAsia="宋体" w:cs="宋体" w:asciiTheme="minorAscii"/>
          <w:b w:val="0"/>
          <w:bCs w:val="0"/>
          <w:sz w:val="24"/>
          <w:szCs w:val="24"/>
          <w:lang w:val="en-US" w:eastAsia="zh-CN"/>
        </w:rPr>
        <w:t>The semiconductor industry does not directly face consumers, but supplies downstream application companies. The impact of the epidemic on the semiconductor industry is indirect and short-term, with no direct, structural impact. Although the short-term may consumer electronics sales, but this impact is mainly reflected in the first two quarters, the second half of the year may usher in a massive inelastic consumption of consumer electronics demand, the epidemic will not change the trend of demand in the long term.</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val="en-US" w:eastAsia="zh-CN"/>
        </w:rPr>
      </w:pPr>
      <w:r>
        <w:rPr>
          <w:rFonts w:hint="eastAsia" w:hAnsi="宋体" w:eastAsia="宋体" w:cs="宋体" w:asciiTheme="minorAscii"/>
          <w:b/>
          <w:bCs/>
          <w:sz w:val="24"/>
          <w:szCs w:val="24"/>
          <w:lang w:val="en-US" w:eastAsia="zh-CN"/>
        </w:rPr>
        <w:t xml:space="preserve">Cloud gaming </w:t>
      </w:r>
      <w:r>
        <w:rPr>
          <w:rFonts w:hint="eastAsia" w:hAnsi="宋体" w:eastAsia="宋体" w:cs="宋体" w:asciiTheme="minorAscii"/>
          <w:b/>
          <w:bCs/>
          <w:sz w:val="24"/>
          <w:szCs w:val="24"/>
          <w:lang w:val="en-US" w:eastAsia="zh-Hans"/>
        </w:rPr>
        <w:t>platform</w:t>
      </w:r>
      <w:r>
        <w:rPr>
          <w:rFonts w:hint="eastAsia" w:hAnsi="宋体" w:eastAsia="宋体" w:cs="宋体" w:asciiTheme="minorAscii"/>
          <w:b/>
          <w:bCs/>
          <w:sz w:val="24"/>
          <w:szCs w:val="24"/>
          <w:lang w:eastAsia="zh-Hans"/>
        </w:rPr>
        <w:t xml:space="preserve">: </w:t>
      </w:r>
      <w:r>
        <w:rPr>
          <w:rFonts w:hint="eastAsia" w:hAnsi="宋体" w:eastAsia="宋体" w:cs="宋体" w:asciiTheme="minorAscii"/>
          <w:b w:val="0"/>
          <w:bCs w:val="0"/>
          <w:sz w:val="24"/>
          <w:szCs w:val="24"/>
          <w:lang w:val="en-US" w:eastAsia="zh-CN"/>
        </w:rPr>
        <w:t>with the good opportunity of industry development, 2020 is expected to be the year of explosion of cloud gaming platform. Following the release of cloud game platforms by three major telecom operators and Internet giants, major game companies have been involved in the cloud game field, launching their own cloud game platforms, or conducting business and strategic cooperation.</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Throughout the upstream and downstream of the game industry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Tencent Games has been able to leverage on the great situation of key technologies such as </w:t>
      </w:r>
      <w:r>
        <w:rPr>
          <w:rFonts w:hint="eastAsia" w:hAnsi="宋体" w:eastAsia="宋体" w:cs="宋体" w:asciiTheme="minorAscii"/>
          <w:b w:val="0"/>
          <w:bCs w:val="0"/>
          <w:sz w:val="24"/>
          <w:szCs w:val="24"/>
          <w:lang w:eastAsia="zh-Hans"/>
        </w:rPr>
        <w:t xml:space="preserve">5G, </w:t>
      </w:r>
      <w:r>
        <w:rPr>
          <w:rFonts w:hint="eastAsia" w:hAnsi="宋体" w:eastAsia="宋体" w:cs="宋体" w:asciiTheme="minorAscii"/>
          <w:b w:val="0"/>
          <w:bCs w:val="0"/>
          <w:sz w:val="24"/>
          <w:szCs w:val="24"/>
          <w:lang w:val="en-US" w:eastAsia="zh-Hans"/>
        </w:rPr>
        <w:t>smartphones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chips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cloud gaming platforms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and has taken a dominant position in these technologies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 xml:space="preserve">further empower its game business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thus meet the needs of game users</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-Legal factors</w:t>
      </w:r>
      <w:r>
        <w:rPr>
          <w:rFonts w:hint="eastAsia" w:hAnsi="宋体" w:eastAsia="宋体" w:cs="宋体" w:asciiTheme="minorAscii"/>
          <w:b/>
          <w:bCs/>
          <w:sz w:val="24"/>
          <w:szCs w:val="24"/>
          <w:lang w:eastAsia="zh-Hans"/>
        </w:rPr>
        <w:t>.</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The rights and interests of minors are further protected with the full implementation of the newly revised Law on the Protection of Minors.Effective June 1, 2021, the newly revised Law on the Protection of Minors sets out clear requirements for game anti-addiction, forcing game enterprises to access the state's establishment of a unified electronic identity authentication system for minors' online games; and shall classify game products in accordance with relevant state regulations and standards, make age-appropriate On August 30, the State General Administration of Press and Publication issued a notice, according to which all online game enterprises may only provide one hour of service to minors on Fridays, Saturdays, Sundays and legal holidays from 20:00-21:00 daily, and may not provide online game services to minors in any form at other times.</w:t>
      </w:r>
    </w:p>
    <w:p>
      <w:pPr>
        <w:bidi w:val="0"/>
        <w:jc w:val="left"/>
        <w:rPr>
          <w:rFonts w:hint="eastAsia" w:hAnsi="宋体" w:eastAsia="宋体" w:cs="宋体" w:asciiTheme="minorAscii"/>
          <w:b/>
          <w:bCs/>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-Environmental factors</w:t>
      </w:r>
      <w:r>
        <w:rPr>
          <w:rFonts w:hint="eastAsia" w:hAnsi="宋体" w:eastAsia="宋体" w:cs="宋体" w:asciiTheme="minorAscii"/>
          <w:b/>
          <w:bCs/>
          <w:sz w:val="24"/>
          <w:szCs w:val="24"/>
          <w:lang w:eastAsia="zh-Hans"/>
        </w:rPr>
        <w:t>.</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r>
        <w:rPr>
          <w:rFonts w:hint="eastAsia" w:hAnsi="宋体" w:eastAsia="宋体" w:cs="宋体" w:asciiTheme="minorAscii"/>
          <w:b w:val="0"/>
          <w:bCs w:val="0"/>
          <w:sz w:val="24"/>
          <w:szCs w:val="24"/>
          <w:lang w:val="en-US" w:eastAsia="zh-Hans"/>
        </w:rPr>
        <w:t xml:space="preserve">On March </w:t>
      </w:r>
      <w:r>
        <w:rPr>
          <w:rFonts w:hint="eastAsia" w:hAnsi="宋体" w:eastAsia="宋体" w:cs="宋体" w:asciiTheme="minorAscii"/>
          <w:b w:val="0"/>
          <w:bCs w:val="0"/>
          <w:sz w:val="24"/>
          <w:szCs w:val="24"/>
          <w:lang w:eastAsia="zh-Hans"/>
        </w:rPr>
        <w:t>2</w:t>
      </w:r>
      <w:r>
        <w:rPr>
          <w:rFonts w:hint="eastAsia" w:hAnsi="宋体" w:eastAsia="宋体" w:cs="宋体" w:asciiTheme="minorAscii"/>
          <w:b w:val="0"/>
          <w:bCs w:val="0"/>
          <w:sz w:val="24"/>
          <w:szCs w:val="24"/>
          <w:lang w:val="en-US" w:eastAsia="zh-Hans"/>
        </w:rPr>
        <w:t xml:space="preserve">, </w:t>
      </w:r>
      <w:r>
        <w:rPr>
          <w:rFonts w:hint="eastAsia" w:hAnsi="宋体" w:eastAsia="宋体" w:cs="宋体" w:asciiTheme="minorAscii"/>
          <w:b w:val="0"/>
          <w:bCs w:val="0"/>
          <w:sz w:val="24"/>
          <w:szCs w:val="24"/>
          <w:lang w:eastAsia="zh-Hans"/>
        </w:rPr>
        <w:t>2021, Tenm</w:t>
      </w:r>
      <w:r>
        <w:rPr>
          <w:rFonts w:hint="eastAsia" w:hAnsi="宋体" w:eastAsia="宋体" w:cs="宋体" w:asciiTheme="minorAscii"/>
          <w:b w:val="0"/>
          <w:bCs w:val="0"/>
          <w:snapToGrid w:val="0"/>
          <w:color w:val="auto"/>
          <w:kern w:val="0"/>
          <w:sz w:val="24"/>
          <w:szCs w:val="24"/>
          <w:lang w:val="en-US" w:eastAsia="zh-CN" w:bidi="ar"/>
        </w:rPr>
        <w:t>ay Studios, a subsidiary of Tencent Games, announced that it has been invited to join the "Play the Game, Save the Planet" coalition launched by the United Nations Environment Programme. Over the next 12 months, Tianmei will help more than 110 million gamers better address the climate challenge by creating experiences and education both in and out of the game. The coalition was launched by the United Nations Environment Programme (UNEP) to support the gaming industry in working together to raise public awareness of environmental issues through the power of games. The UN Environment's 2020 "Play Games, Save the Planet" Impact Annual Report states, "If you have millions of monthly active users, your impact will be greater than your own emissions reductions." Other members of the alliance include Sony, Microsoft, Ubisoft Supercell, and Tridonic. Tianmei, on the other hand, is the first game development studio from China in the alliance.</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CN" w:bidi="ar"/>
        </w:rPr>
      </w:pP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CN" w:bidi="ar"/>
        </w:rPr>
      </w:pPr>
      <w:r>
        <w:rPr>
          <w:rFonts w:hint="eastAsia" w:hAnsi="宋体" w:eastAsia="宋体" w:cs="宋体" w:asciiTheme="minorAscii"/>
          <w:b w:val="0"/>
          <w:bCs w:val="0"/>
          <w:snapToGrid w:val="0"/>
          <w:color w:val="auto"/>
          <w:kern w:val="0"/>
          <w:sz w:val="24"/>
          <w:szCs w:val="24"/>
          <w:lang w:eastAsia="zh-CN" w:bidi="ar"/>
        </w:rPr>
        <w:drawing>
          <wp:inline distT="0" distB="0" distL="114300" distR="114300">
            <wp:extent cx="5271770" cy="1823085"/>
            <wp:effectExtent l="0" t="0" r="11430" b="5715"/>
            <wp:docPr id="4" name="图片 4" descr="截屏2021-12-13 下午6.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截屏2021-12-13 下午6.07.27"/>
                    <pic:cNvPicPr>
                      <a:picLocks noChangeAspect="1"/>
                    </pic:cNvPicPr>
                  </pic:nvPicPr>
                  <pic:blipFill>
                    <a:blip r:embed="rId10"/>
                    <a:stretch>
                      <a:fillRect/>
                    </a:stretch>
                  </pic:blipFill>
                  <pic:spPr>
                    <a:xfrm>
                      <a:off x="0" y="0"/>
                      <a:ext cx="5271770" cy="1823085"/>
                    </a:xfrm>
                    <a:prstGeom prst="rect">
                      <a:avLst/>
                    </a:prstGeom>
                  </pic:spPr>
                </pic:pic>
              </a:graphicData>
            </a:graphic>
          </wp:inline>
        </w:drawing>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val="en-US" w:eastAsia="zh-Hans" w:bidi="ar"/>
        </w:rPr>
      </w:pPr>
    </w:p>
    <w:p>
      <w:pPr>
        <w:pStyle w:val="3"/>
        <w:bidi w:val="0"/>
        <w:rPr>
          <w:rFonts w:hint="eastAsia" w:asciiTheme="minorAscii"/>
          <w:lang w:val="en-US" w:eastAsia="zh-Hans"/>
        </w:rPr>
      </w:pPr>
      <w:bookmarkStart w:id="37" w:name="_Toc1442929604_WPSOffice_Level2"/>
      <w:r>
        <w:rPr>
          <w:rFonts w:hint="eastAsia" w:asciiTheme="minorAscii"/>
          <w:lang w:eastAsia="zh-Hans"/>
        </w:rPr>
        <w:t>3</w:t>
      </w:r>
      <w:r>
        <w:rPr>
          <w:rFonts w:hint="eastAsia" w:asciiTheme="minorAscii"/>
          <w:lang w:val="en-US" w:eastAsia="zh-Hans"/>
        </w:rPr>
        <w:t>.</w:t>
      </w:r>
      <w:r>
        <w:rPr>
          <w:rFonts w:hint="eastAsia" w:asciiTheme="minorAscii"/>
          <w:lang w:eastAsia="zh-Hans"/>
        </w:rPr>
        <w:t>2 SWOT</w:t>
      </w:r>
      <w:bookmarkEnd w:id="37"/>
    </w:p>
    <w:p>
      <w:pPr>
        <w:pStyle w:val="4"/>
        <w:bidi w:val="0"/>
        <w:rPr>
          <w:rFonts w:hint="eastAsia" w:asciiTheme="minorAscii"/>
          <w:lang w:eastAsia="zh-Hans"/>
        </w:rPr>
      </w:pPr>
    </w:p>
    <w:p>
      <w:pPr>
        <w:pStyle w:val="4"/>
        <w:bidi w:val="0"/>
        <w:rPr>
          <w:rFonts w:hint="eastAsia" w:asciiTheme="minorAscii"/>
          <w:lang w:val="en-US" w:eastAsia="zh-Hans"/>
        </w:rPr>
      </w:pPr>
      <w:bookmarkStart w:id="38" w:name="_Toc1568373726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1</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select reason</w:t>
      </w:r>
      <w:bookmarkEnd w:id="38"/>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SWOT analysis, or situational analysis, was proposed by Wyrick, a professor of management at the University of San Francisco in the early 1980s. From McKinsey &amp; Company, SWOT analysis includes analyzing the Strengths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Weaknesses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Opportunities and Threats of a company.SWOT analysis can synthesize and summarize all aspects of Tencent Game's internal and external conditions, and then analyze the strengths and weaknesses, opportunities and threats faced by the organization as a method. And it can help Tencent Games to gather resources and actions on its strengths and where it has the most opportunities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make its strategy clear.</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eastAsia="zh-Hans"/>
        </w:rPr>
      </w:pPr>
      <w:bookmarkStart w:id="39" w:name="_Toc1442929604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1</w:t>
      </w:r>
      <w:r>
        <w:rPr>
          <w:rFonts w:hint="eastAsia" w:asciiTheme="minorAscii"/>
          <w:lang w:val="en-US" w:eastAsia="zh-Hans"/>
        </w:rPr>
        <w:t>.</w:t>
      </w:r>
      <w:r>
        <w:rPr>
          <w:rFonts w:hint="eastAsia" w:asciiTheme="minorAscii"/>
          <w:lang w:eastAsia="zh-Hans"/>
        </w:rPr>
        <w:t xml:space="preserve">2 </w:t>
      </w:r>
      <w:r>
        <w:rPr>
          <w:rFonts w:hint="eastAsia" w:asciiTheme="minorAscii"/>
          <w:lang w:val="en-US" w:eastAsia="zh-Hans"/>
        </w:rPr>
        <w:t>Analysis and critical thinking</w:t>
      </w:r>
      <w:bookmarkEnd w:id="39"/>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Strengths</w:t>
      </w:r>
      <w:r>
        <w:rPr>
          <w:rFonts w:hint="eastAsia" w:hAnsi="宋体" w:eastAsia="宋体" w:cs="宋体" w:asciiTheme="minorAscii"/>
          <w:b/>
          <w:bCs/>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-Strong support from the parent company</w:t>
      </w:r>
    </w:p>
    <w:p>
      <w:pPr>
        <w:keepNext w:val="0"/>
        <w:keepLines w:val="0"/>
        <w:widowControl/>
        <w:suppressLineNumbers w:val="0"/>
        <w:jc w:val="left"/>
        <w:rPr>
          <w:rFonts w:hint="eastAsia" w:hAnsi="宋体" w:eastAsia="宋体" w:cs="宋体" w:asciiTheme="minorAscii"/>
          <w:b w:val="0"/>
          <w:bCs w:val="0"/>
          <w:snapToGrid w:val="0"/>
          <w:color w:val="auto"/>
          <w:kern w:val="0"/>
          <w:sz w:val="24"/>
          <w:szCs w:val="24"/>
          <w:lang w:eastAsia="zh-Hans" w:bidi="ar"/>
        </w:rPr>
      </w:pPr>
      <w:r>
        <w:rPr>
          <w:rFonts w:hint="eastAsia" w:hAnsi="宋体" w:eastAsia="宋体" w:cs="宋体" w:asciiTheme="minorAscii"/>
          <w:b w:val="0"/>
          <w:bCs w:val="0"/>
          <w:sz w:val="24"/>
          <w:szCs w:val="24"/>
          <w:lang w:val="en-US" w:eastAsia="zh-Hans"/>
        </w:rPr>
        <w:t>Tencent Games' parent company is Tencent</w:t>
      </w:r>
      <w:r>
        <w:rPr>
          <w:rFonts w:hint="eastAsia" w:hAnsi="宋体" w:eastAsia="宋体" w:cs="宋体" w:asciiTheme="minorAscii"/>
          <w:b w:val="0"/>
          <w:bCs w:val="0"/>
          <w:sz w:val="24"/>
          <w:szCs w:val="24"/>
          <w:lang w:eastAsia="zh-Hans"/>
        </w:rPr>
        <w:t xml:space="preserve">. Tencent is </w:t>
      </w:r>
      <w:r>
        <w:rPr>
          <w:rFonts w:hint="eastAsia" w:hAnsi="宋体" w:eastAsia="宋体" w:cs="宋体" w:asciiTheme="minorAscii"/>
          <w:b w:val="0"/>
          <w:bCs w:val="0"/>
          <w:sz w:val="24"/>
          <w:szCs w:val="24"/>
          <w:lang w:val="en-US" w:eastAsia="zh-Hans"/>
        </w:rPr>
        <w:t>able to provide it with a huge amount of financial support and business footprint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For example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napToGrid w:val="0"/>
          <w:color w:val="auto"/>
          <w:kern w:val="0"/>
          <w:sz w:val="24"/>
          <w:szCs w:val="24"/>
          <w:lang w:val="en-US" w:eastAsia="zh-CN" w:bidi="ar"/>
        </w:rPr>
        <w:t xml:space="preserve">on December 17, 2015, Riot Games, the developer of League of Legends, announced that Tencent had become a wholly-owned controlling party of </w:t>
      </w:r>
      <w:r>
        <w:rPr>
          <w:rFonts w:hint="eastAsia" w:hAnsi="宋体" w:eastAsia="宋体" w:cs="宋体" w:asciiTheme="minorAscii"/>
          <w:b w:val="0"/>
          <w:bCs w:val="0"/>
          <w:snapToGrid w:val="0"/>
          <w:color w:val="auto"/>
          <w:kern w:val="0"/>
          <w:sz w:val="24"/>
          <w:szCs w:val="24"/>
          <w:lang w:val="en-US" w:eastAsia="zh-Hans" w:bidi="ar"/>
        </w:rPr>
        <w:t xml:space="preserve">League of Legends </w:t>
      </w:r>
      <w:r>
        <w:rPr>
          <w:rFonts w:hint="eastAsia" w:hAnsi="宋体" w:eastAsia="宋体" w:cs="宋体" w:asciiTheme="minorAscii"/>
          <w:b w:val="0"/>
          <w:bCs w:val="0"/>
          <w:snapToGrid w:val="0"/>
          <w:color w:val="auto"/>
          <w:kern w:val="0"/>
          <w:sz w:val="24"/>
          <w:szCs w:val="24"/>
          <w:lang w:val="en-US" w:eastAsia="zh-CN" w:bidi="ar"/>
        </w:rPr>
        <w:t xml:space="preserve">after becoming a shareholder in 2008 and spending $231 million in cash for a 92.78% stake in 2011, </w:t>
      </w:r>
      <w:r>
        <w:rPr>
          <w:rFonts w:hint="eastAsia" w:hAnsi="宋体" w:eastAsia="宋体" w:cs="宋体" w:asciiTheme="minorAscii"/>
          <w:b w:val="0"/>
          <w:bCs w:val="0"/>
          <w:snapToGrid w:val="0"/>
          <w:color w:val="auto"/>
          <w:kern w:val="0"/>
          <w:sz w:val="24"/>
          <w:szCs w:val="24"/>
          <w:lang w:eastAsia="zh-CN" w:bidi="ar"/>
        </w:rPr>
        <w:t xml:space="preserve">and </w:t>
      </w:r>
      <w:r>
        <w:rPr>
          <w:rFonts w:hint="eastAsia" w:hAnsi="宋体" w:eastAsia="宋体" w:cs="宋体" w:asciiTheme="minorAscii"/>
          <w:b w:val="0"/>
          <w:bCs w:val="0"/>
          <w:snapToGrid w:val="0"/>
          <w:color w:val="auto"/>
          <w:kern w:val="0"/>
          <w:sz w:val="24"/>
          <w:szCs w:val="24"/>
          <w:lang w:val="en-US" w:eastAsia="zh-CN" w:bidi="ar"/>
        </w:rPr>
        <w:t xml:space="preserve">then again acquiring the remaining shares. </w:t>
      </w:r>
      <w:r>
        <w:rPr>
          <w:rFonts w:hint="eastAsia" w:hAnsi="宋体" w:eastAsia="宋体" w:cs="宋体" w:asciiTheme="minorAscii"/>
          <w:b w:val="0"/>
          <w:bCs w:val="0"/>
          <w:snapToGrid w:val="0"/>
          <w:color w:val="auto"/>
          <w:kern w:val="0"/>
          <w:sz w:val="24"/>
          <w:szCs w:val="24"/>
          <w:lang w:eastAsia="zh-CN" w:bidi="ar"/>
        </w:rPr>
        <w:t>(</w:t>
      </w:r>
      <w:r>
        <w:rPr>
          <w:rFonts w:hint="eastAsia" w:hAnsi="宋体" w:eastAsia="宋体" w:cs="宋体" w:asciiTheme="minorAscii"/>
          <w:b w:val="0"/>
          <w:bCs w:val="0"/>
          <w:snapToGrid w:val="0"/>
          <w:color w:val="auto"/>
          <w:kern w:val="0"/>
          <w:sz w:val="24"/>
          <w:szCs w:val="24"/>
          <w:lang w:val="en-US" w:eastAsia="zh-Hans" w:bidi="ar"/>
        </w:rPr>
        <w:t>Tencent Game</w:t>
      </w:r>
      <w:r>
        <w:rPr>
          <w:rFonts w:hint="eastAsia" w:hAnsi="宋体" w:eastAsia="宋体" w:cs="宋体" w:asciiTheme="minorAscii"/>
          <w:b w:val="0"/>
          <w:bCs w:val="0"/>
          <w:snapToGrid w:val="0"/>
          <w:color w:val="auto"/>
          <w:kern w:val="0"/>
          <w:sz w:val="24"/>
          <w:szCs w:val="24"/>
          <w:lang w:eastAsia="zh-Hans" w:bidi="ar"/>
        </w:rPr>
        <w:t xml:space="preserve">, 2016) </w:t>
      </w:r>
      <w:r>
        <w:rPr>
          <w:rFonts w:hint="eastAsia" w:hAnsi="宋体" w:eastAsia="宋体" w:cs="宋体" w:asciiTheme="minorAscii"/>
          <w:b w:val="0"/>
          <w:bCs w:val="0"/>
          <w:snapToGrid w:val="0"/>
          <w:color w:val="auto"/>
          <w:kern w:val="0"/>
          <w:sz w:val="24"/>
          <w:szCs w:val="24"/>
          <w:lang w:val="en-US" w:eastAsia="zh-CN" w:bidi="ar"/>
        </w:rPr>
        <w:t xml:space="preserve">Tencent </w:t>
      </w:r>
      <w:r>
        <w:rPr>
          <w:rFonts w:hint="eastAsia" w:hAnsi="宋体" w:eastAsia="宋体" w:cs="宋体" w:asciiTheme="minorAscii"/>
          <w:b w:val="0"/>
          <w:bCs w:val="0"/>
          <w:snapToGrid w:val="0"/>
          <w:color w:val="auto"/>
          <w:kern w:val="0"/>
          <w:sz w:val="24"/>
          <w:szCs w:val="24"/>
          <w:lang w:val="en-US" w:eastAsia="zh-Hans" w:bidi="ar"/>
        </w:rPr>
        <w:t xml:space="preserve">followed up with a </w:t>
      </w:r>
      <w:r>
        <w:rPr>
          <w:rFonts w:hint="eastAsia" w:hAnsi="宋体" w:eastAsia="宋体" w:cs="宋体" w:asciiTheme="minorAscii"/>
          <w:b w:val="0"/>
          <w:bCs w:val="0"/>
          <w:snapToGrid w:val="0"/>
          <w:color w:val="auto"/>
          <w:kern w:val="0"/>
          <w:sz w:val="24"/>
          <w:szCs w:val="24"/>
          <w:lang w:val="en-US" w:eastAsia="zh-CN" w:bidi="ar"/>
        </w:rPr>
        <w:t xml:space="preserve">wholly owned acquisition </w:t>
      </w:r>
      <w:r>
        <w:rPr>
          <w:rFonts w:hint="eastAsia" w:hAnsi="宋体" w:eastAsia="宋体" w:cs="宋体" w:asciiTheme="minorAscii"/>
          <w:b w:val="0"/>
          <w:bCs w:val="0"/>
          <w:snapToGrid w:val="0"/>
          <w:color w:val="auto"/>
          <w:kern w:val="0"/>
          <w:sz w:val="24"/>
          <w:szCs w:val="24"/>
          <w:lang w:val="en-US" w:eastAsia="zh-Hans" w:bidi="ar"/>
        </w:rPr>
        <w:t xml:space="preserve">of </w:t>
      </w:r>
      <w:r>
        <w:rPr>
          <w:rFonts w:hint="eastAsia" w:hAnsi="宋体" w:eastAsia="宋体" w:cs="宋体" w:asciiTheme="minorAscii"/>
          <w:b w:val="0"/>
          <w:bCs w:val="0"/>
          <w:snapToGrid w:val="0"/>
          <w:color w:val="auto"/>
          <w:kern w:val="0"/>
          <w:sz w:val="24"/>
          <w:szCs w:val="24"/>
          <w:lang w:val="en-US" w:eastAsia="zh-CN" w:bidi="ar"/>
        </w:rPr>
        <w:t>Supercell, the developer of Clash of Clans, Clash of Clans: Warlords, Island Warriors, and Toon Farm</w:t>
      </w:r>
      <w:r>
        <w:rPr>
          <w:rFonts w:hint="eastAsia" w:hAnsi="宋体" w:eastAsia="宋体" w:cs="宋体" w:asciiTheme="minorAscii"/>
          <w:b w:val="0"/>
          <w:bCs w:val="0"/>
          <w:snapToGrid w:val="0"/>
          <w:color w:val="auto"/>
          <w:kern w:val="0"/>
          <w:sz w:val="24"/>
          <w:szCs w:val="24"/>
          <w:lang w:eastAsia="zh-CN" w:bidi="ar"/>
        </w:rPr>
        <w:t xml:space="preserve">. </w:t>
      </w:r>
      <w:r>
        <w:rPr>
          <w:rFonts w:hint="eastAsia" w:hAnsi="宋体" w:eastAsia="宋体" w:cs="宋体" w:asciiTheme="minorAscii"/>
          <w:b w:val="0"/>
          <w:bCs w:val="0"/>
          <w:snapToGrid w:val="0"/>
          <w:color w:val="auto"/>
          <w:kern w:val="0"/>
          <w:sz w:val="24"/>
          <w:szCs w:val="24"/>
          <w:lang w:val="en-US" w:eastAsia="zh-Hans" w:bidi="ar"/>
        </w:rPr>
        <w:t>Tencent's other business segments and investment companies are able to provide business support for Tencent Games</w:t>
      </w:r>
      <w:r>
        <w:rPr>
          <w:rFonts w:hint="eastAsia" w:hAnsi="宋体" w:eastAsia="宋体" w:cs="宋体" w:asciiTheme="minorAscii"/>
          <w:b w:val="0"/>
          <w:bCs w:val="0"/>
          <w:snapToGrid w:val="0"/>
          <w:color w:val="auto"/>
          <w:kern w:val="0"/>
          <w:sz w:val="24"/>
          <w:szCs w:val="24"/>
          <w:lang w:eastAsia="zh-Hans" w:bidi="ar"/>
        </w:rPr>
        <w:t xml:space="preserve">. For </w:t>
      </w:r>
      <w:r>
        <w:rPr>
          <w:rFonts w:hint="eastAsia" w:hAnsi="宋体" w:eastAsia="宋体" w:cs="宋体" w:asciiTheme="minorAscii"/>
          <w:b w:val="0"/>
          <w:bCs w:val="0"/>
          <w:snapToGrid w:val="0"/>
          <w:color w:val="auto"/>
          <w:kern w:val="0"/>
          <w:sz w:val="24"/>
          <w:szCs w:val="24"/>
          <w:lang w:val="en-US" w:eastAsia="zh-Hans" w:bidi="ar"/>
        </w:rPr>
        <w:t>example</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Hans" w:bidi="ar"/>
        </w:rPr>
        <w:t xml:space="preserve">products such as Tencent Video </w:t>
      </w:r>
      <w:r>
        <w:rPr>
          <w:rFonts w:hint="eastAsia" w:hAnsi="宋体" w:eastAsia="宋体" w:cs="宋体" w:asciiTheme="minorAscii"/>
          <w:b w:val="0"/>
          <w:bCs w:val="0"/>
          <w:snapToGrid w:val="0"/>
          <w:color w:val="auto"/>
          <w:kern w:val="0"/>
          <w:sz w:val="24"/>
          <w:szCs w:val="24"/>
          <w:lang w:eastAsia="zh-Hans" w:bidi="ar"/>
        </w:rPr>
        <w:t xml:space="preserve">and </w:t>
      </w:r>
      <w:r>
        <w:rPr>
          <w:rFonts w:hint="eastAsia" w:hAnsi="宋体" w:eastAsia="宋体" w:cs="宋体" w:asciiTheme="minorAscii"/>
          <w:b w:val="0"/>
          <w:bCs w:val="0"/>
          <w:snapToGrid w:val="0"/>
          <w:color w:val="auto"/>
          <w:kern w:val="0"/>
          <w:sz w:val="24"/>
          <w:szCs w:val="24"/>
          <w:lang w:val="en-US" w:eastAsia="zh-Hans" w:bidi="ar"/>
        </w:rPr>
        <w:t>qq Music can provide strong distribution for Tencent Games' audio and video content</w:t>
      </w:r>
      <w:r>
        <w:rPr>
          <w:rFonts w:hint="eastAsia" w:hAnsi="宋体" w:eastAsia="宋体" w:cs="宋体" w:asciiTheme="minorAscii"/>
          <w:b w:val="0"/>
          <w:bCs w:val="0"/>
          <w:snapToGrid w:val="0"/>
          <w:color w:val="auto"/>
          <w:kern w:val="0"/>
          <w:sz w:val="24"/>
          <w:szCs w:val="24"/>
          <w:lang w:eastAsia="zh-Hans" w:bidi="ar"/>
        </w:rPr>
        <w:t xml:space="preserve">, and </w:t>
      </w:r>
      <w:r>
        <w:rPr>
          <w:rFonts w:hint="eastAsia" w:hAnsi="宋体" w:eastAsia="宋体" w:cs="宋体" w:asciiTheme="minorAscii"/>
          <w:b w:val="0"/>
          <w:bCs w:val="0"/>
          <w:snapToGrid w:val="0"/>
          <w:color w:val="auto"/>
          <w:kern w:val="0"/>
          <w:sz w:val="24"/>
          <w:szCs w:val="24"/>
          <w:lang w:val="en-US" w:eastAsia="zh-Hans" w:bidi="ar"/>
        </w:rPr>
        <w:t xml:space="preserve">its investment in Douyu </w:t>
      </w:r>
      <w:r>
        <w:rPr>
          <w:rFonts w:hint="eastAsia" w:hAnsi="宋体" w:eastAsia="宋体" w:cs="宋体" w:asciiTheme="minorAscii"/>
          <w:b w:val="0"/>
          <w:bCs w:val="0"/>
          <w:snapToGrid w:val="0"/>
          <w:color w:val="auto"/>
          <w:kern w:val="0"/>
          <w:sz w:val="24"/>
          <w:szCs w:val="24"/>
          <w:lang w:eastAsia="zh-Hans" w:bidi="ar"/>
        </w:rPr>
        <w:t xml:space="preserve">and </w:t>
      </w:r>
      <w:r>
        <w:rPr>
          <w:rFonts w:hint="eastAsia" w:hAnsi="宋体" w:eastAsia="宋体" w:cs="宋体" w:asciiTheme="minorAscii"/>
          <w:b w:val="0"/>
          <w:bCs w:val="0"/>
          <w:snapToGrid w:val="0"/>
          <w:color w:val="auto"/>
          <w:kern w:val="0"/>
          <w:sz w:val="24"/>
          <w:szCs w:val="24"/>
          <w:lang w:val="en-US" w:eastAsia="zh-Hans" w:bidi="ar"/>
        </w:rPr>
        <w:t>Tiger Live companies can provide cooperation with live game broadcasters</w:t>
      </w:r>
      <w:r>
        <w:rPr>
          <w:rFonts w:hint="eastAsia" w:hAnsi="宋体" w:eastAsia="宋体" w:cs="宋体" w:asciiTheme="minorAscii"/>
          <w:b w:val="0"/>
          <w:bCs w:val="0"/>
          <w:snapToGrid w:val="0"/>
          <w:color w:val="auto"/>
          <w:kern w:val="0"/>
          <w:sz w:val="24"/>
          <w:szCs w:val="24"/>
          <w:lang w:eastAsia="zh-Hans" w:bidi="ar"/>
        </w:rPr>
        <w:t>.</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-Quality game ip content</w:t>
      </w:r>
    </w:p>
    <w:p>
      <w:pPr>
        <w:keepNext w:val="0"/>
        <w:keepLines w:val="0"/>
        <w:widowControl/>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 xml:space="preserve">Tencent Games has </w:t>
      </w:r>
      <w:r>
        <w:rPr>
          <w:rFonts w:hint="eastAsia" w:hAnsi="宋体" w:eastAsia="宋体" w:cs="宋体" w:asciiTheme="minorAscii"/>
          <w:b w:val="0"/>
          <w:bCs w:val="0"/>
          <w:sz w:val="24"/>
          <w:szCs w:val="24"/>
          <w:lang w:eastAsia="zh-Hans"/>
        </w:rPr>
        <w:t xml:space="preserve">the </w:t>
      </w:r>
      <w:r>
        <w:rPr>
          <w:rFonts w:hint="eastAsia" w:hAnsi="宋体" w:eastAsia="宋体" w:cs="宋体" w:asciiTheme="minorAscii"/>
          <w:b w:val="0"/>
          <w:bCs w:val="0"/>
          <w:sz w:val="24"/>
          <w:szCs w:val="24"/>
          <w:lang w:val="en-US" w:eastAsia="zh-Hans"/>
        </w:rPr>
        <w:t>support of many quality IPs such as League of Legends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Dungeons &amp; Dragons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Glory of Kings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Peace Elite</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 xml:space="preserve">Skyward </w:t>
      </w:r>
      <w:r>
        <w:rPr>
          <w:rFonts w:hint="eastAsia" w:hAnsi="宋体" w:eastAsia="宋体" w:cs="宋体" w:asciiTheme="minorAscii"/>
          <w:b w:val="0"/>
          <w:bCs w:val="0"/>
          <w:sz w:val="24"/>
          <w:szCs w:val="24"/>
          <w:lang w:eastAsia="zh-Hans"/>
        </w:rPr>
        <w:t xml:space="preserve">Sword, </w:t>
      </w:r>
      <w:r>
        <w:rPr>
          <w:rFonts w:hint="eastAsia" w:hAnsi="宋体" w:eastAsia="宋体" w:cs="宋体" w:asciiTheme="minorAscii"/>
          <w:b w:val="0"/>
          <w:bCs w:val="0"/>
          <w:sz w:val="24"/>
          <w:szCs w:val="24"/>
          <w:lang w:val="en-US" w:eastAsia="zh-Hans"/>
        </w:rPr>
        <w:t xml:space="preserve">thus providing its users with a large amount of IP content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meet the cultural and spiritual demand for its IPs</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-Huge sources of game traffic</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 xml:space="preserve">Tencent Games has two national social networking software-WeChat and </w:t>
      </w:r>
      <w:r>
        <w:rPr>
          <w:rFonts w:hint="eastAsia" w:hAnsi="宋体" w:eastAsia="宋体" w:cs="宋体" w:asciiTheme="minorAscii"/>
          <w:b w:val="0"/>
          <w:bCs w:val="0"/>
          <w:sz w:val="24"/>
          <w:szCs w:val="24"/>
          <w:lang w:eastAsia="zh-Hans"/>
        </w:rPr>
        <w:t xml:space="preserve">QQ, </w:t>
      </w:r>
      <w:r>
        <w:rPr>
          <w:rFonts w:hint="eastAsia" w:hAnsi="宋体" w:eastAsia="宋体" w:cs="宋体" w:asciiTheme="minorAscii"/>
          <w:b w:val="0"/>
          <w:bCs w:val="0"/>
          <w:sz w:val="24"/>
          <w:szCs w:val="24"/>
          <w:lang w:val="en-US" w:eastAsia="zh-Hans"/>
        </w:rPr>
        <w:t>and also has game platforms such as WeChat Game Center</w:t>
      </w:r>
      <w:r>
        <w:rPr>
          <w:rFonts w:hint="eastAsia" w:hAnsi="宋体" w:eastAsia="宋体" w:cs="宋体" w:asciiTheme="minorAscii"/>
          <w:b w:val="0"/>
          <w:bCs w:val="0"/>
          <w:sz w:val="24"/>
          <w:szCs w:val="24"/>
          <w:lang w:eastAsia="zh-Hans"/>
        </w:rPr>
        <w:t xml:space="preserve">, QQ </w:t>
      </w:r>
      <w:r>
        <w:rPr>
          <w:rFonts w:hint="eastAsia" w:hAnsi="宋体" w:eastAsia="宋体" w:cs="宋体" w:asciiTheme="minorAscii"/>
          <w:b w:val="0"/>
          <w:bCs w:val="0"/>
          <w:sz w:val="24"/>
          <w:szCs w:val="24"/>
          <w:lang w:val="en-US" w:eastAsia="zh-Hans"/>
        </w:rPr>
        <w:t xml:space="preserve">Handicap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WeGame</w:t>
      </w:r>
      <w:r>
        <w:rPr>
          <w:rFonts w:hint="eastAsia" w:hAnsi="宋体" w:eastAsia="宋体" w:cs="宋体" w:asciiTheme="minorAscii"/>
          <w:b w:val="0"/>
          <w:bCs w:val="0"/>
          <w:sz w:val="24"/>
          <w:szCs w:val="24"/>
          <w:lang w:eastAsia="zh-Hans"/>
        </w:rPr>
        <w:t xml:space="preserve">, which </w:t>
      </w:r>
      <w:r>
        <w:rPr>
          <w:rFonts w:hint="eastAsia" w:hAnsi="宋体" w:eastAsia="宋体" w:cs="宋体" w:asciiTheme="minorAscii"/>
          <w:b w:val="0"/>
          <w:bCs w:val="0"/>
          <w:sz w:val="24"/>
          <w:szCs w:val="24"/>
          <w:lang w:val="en-US" w:eastAsia="zh-Hans"/>
        </w:rPr>
        <w:t>can provide huge traffic support for its game products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And the affiliated gaming functions brought by WeChat and QQ number, such as one-key login</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game assets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 xml:space="preserve">game permissions, can reduce user operation cost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bring better user experience to users</w:t>
      </w:r>
      <w:r>
        <w:rPr>
          <w:rFonts w:hint="eastAsia" w:hAnsi="宋体" w:eastAsia="宋体" w:cs="宋体" w:asciiTheme="minorAscii"/>
          <w:b w:val="0"/>
          <w:bCs w:val="0"/>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-Location of international game markets</w:t>
      </w:r>
    </w:p>
    <w:p>
      <w:pPr>
        <w:keepNext w:val="0"/>
        <w:keepLines w:val="0"/>
        <w:widowControl/>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Tencent Games distributes its own developed games to the global gaming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such as Glory of Kings International </w:t>
      </w:r>
      <w:r>
        <w:rPr>
          <w:rFonts w:hint="eastAsia" w:hAnsi="宋体" w:eastAsia="宋体" w:cs="宋体" w:asciiTheme="minorAscii"/>
          <w:b w:val="0"/>
          <w:bCs w:val="0"/>
          <w:sz w:val="24"/>
          <w:szCs w:val="24"/>
          <w:lang w:eastAsia="zh-Hans"/>
        </w:rPr>
        <w:t xml:space="preserve">Edition and PUBG </w:t>
      </w:r>
      <w:r>
        <w:rPr>
          <w:rFonts w:hint="eastAsia" w:hAnsi="宋体" w:eastAsia="宋体" w:cs="宋体" w:asciiTheme="minorAscii"/>
          <w:b w:val="0"/>
          <w:bCs w:val="0"/>
          <w:sz w:val="24"/>
          <w:szCs w:val="24"/>
          <w:lang w:val="en-US" w:eastAsia="zh-Hans"/>
        </w:rPr>
        <w:t>Moblie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And it </w:t>
      </w:r>
      <w:r>
        <w:rPr>
          <w:rFonts w:hint="eastAsia" w:hAnsi="宋体" w:eastAsia="宋体" w:cs="宋体" w:asciiTheme="minorAscii"/>
          <w:b w:val="0"/>
          <w:bCs w:val="0"/>
          <w:sz w:val="24"/>
          <w:szCs w:val="24"/>
          <w:lang w:eastAsia="zh-Hans"/>
        </w:rPr>
        <w:t>has</w:t>
      </w:r>
      <w:r>
        <w:rPr>
          <w:rFonts w:hint="eastAsia" w:hAnsi="宋体" w:eastAsia="宋体" w:cs="宋体" w:asciiTheme="minorAscii"/>
          <w:b w:val="0"/>
          <w:bCs w:val="0"/>
          <w:sz w:val="24"/>
          <w:szCs w:val="24"/>
          <w:lang w:val="en-US" w:eastAsia="zh-Hans"/>
        </w:rPr>
        <w:t xml:space="preserve"> introduced outstanding foreign games to the domestic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such as League of Legends </w:t>
      </w:r>
      <w:r>
        <w:rPr>
          <w:rFonts w:hint="eastAsia" w:hAnsi="宋体" w:eastAsia="宋体" w:cs="宋体" w:asciiTheme="minorAscii"/>
          <w:b w:val="0"/>
          <w:bCs w:val="0"/>
          <w:sz w:val="24"/>
          <w:szCs w:val="24"/>
          <w:lang w:eastAsia="zh-Hans"/>
        </w:rPr>
        <w:t>and PUBG</w:t>
      </w:r>
      <w:r>
        <w:rPr>
          <w:rFonts w:hint="eastAsia" w:hAnsi="宋体" w:eastAsia="宋体" w:cs="宋体" w:asciiTheme="minorAscii"/>
          <w:b w:val="0"/>
          <w:bCs w:val="0"/>
          <w:sz w:val="24"/>
          <w:szCs w:val="24"/>
          <w:lang w:val="en-US" w:eastAsia="zh-Hans"/>
        </w:rPr>
        <w:t>.</w:t>
      </w:r>
      <w:r>
        <w:rPr>
          <w:rFonts w:hint="eastAsia" w:hAnsi="宋体" w:eastAsia="宋体" w:cs="宋体" w:asciiTheme="minorAscii"/>
          <w:b w:val="0"/>
          <w:bCs w:val="0"/>
          <w:snapToGrid w:val="0"/>
          <w:color w:val="auto"/>
          <w:kern w:val="0"/>
          <w:sz w:val="24"/>
          <w:szCs w:val="24"/>
          <w:lang w:val="en-US" w:eastAsia="zh-CN" w:bidi="ar"/>
        </w:rPr>
        <w:t xml:space="preserve"> Tencent has also acquired shares in overseas game companies that account for more than 90% of console and PC games, such as Epic Games, Activision Blizzard and Ubisoft. The overseas game team line-up is strong. Many domestic game makers laying out their overseas business also have relevant cooperation with Tencent, such as Sheng Yi Games and Trimont, etc.</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Weaknesses</w:t>
      </w: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-Weak game self-research capabilities</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Tencent Games' ability to develop its own games is weak</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today's star products are almost all stripped down from older, hot game products</w:t>
      </w:r>
      <w:r>
        <w:rPr>
          <w:rFonts w:hint="eastAsia" w:hAnsi="宋体" w:eastAsia="宋体" w:cs="宋体" w:asciiTheme="minorAscii"/>
          <w:b w:val="0"/>
          <w:bCs w:val="0"/>
          <w:sz w:val="24"/>
          <w:szCs w:val="24"/>
          <w:lang w:eastAsia="zh-Hans"/>
        </w:rPr>
        <w:t xml:space="preserve">. For </w:t>
      </w:r>
      <w:r>
        <w:rPr>
          <w:rFonts w:hint="eastAsia" w:hAnsi="宋体" w:eastAsia="宋体" w:cs="宋体" w:asciiTheme="minorAscii"/>
          <w:b w:val="0"/>
          <w:bCs w:val="0"/>
          <w:sz w:val="24"/>
          <w:szCs w:val="24"/>
          <w:lang w:val="en-US" w:eastAsia="zh-Hans"/>
        </w:rPr>
        <w:t>example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mobile Glory of Kings and </w:t>
      </w:r>
      <w:r>
        <w:rPr>
          <w:rFonts w:hint="eastAsia" w:hAnsi="宋体" w:eastAsia="宋体" w:cs="宋体" w:asciiTheme="minorAscii"/>
          <w:b w:val="0"/>
          <w:bCs w:val="0"/>
          <w:sz w:val="24"/>
          <w:szCs w:val="24"/>
          <w:lang w:eastAsia="zh-Hans"/>
        </w:rPr>
        <w:t xml:space="preserve">PUBG Moblie were born from PC </w:t>
      </w:r>
      <w:r>
        <w:rPr>
          <w:rFonts w:hint="eastAsia" w:hAnsi="宋体" w:eastAsia="宋体" w:cs="宋体" w:asciiTheme="minorAscii"/>
          <w:b w:val="0"/>
          <w:bCs w:val="0"/>
          <w:sz w:val="24"/>
          <w:szCs w:val="24"/>
          <w:lang w:val="en-US" w:eastAsia="zh-Hans"/>
        </w:rPr>
        <w:t xml:space="preserve">League of </w:t>
      </w:r>
      <w:r>
        <w:rPr>
          <w:rFonts w:hint="eastAsia" w:hAnsi="宋体" w:eastAsia="宋体" w:cs="宋体" w:asciiTheme="minorAscii"/>
          <w:b w:val="0"/>
          <w:bCs w:val="0"/>
          <w:sz w:val="24"/>
          <w:szCs w:val="24"/>
          <w:lang w:eastAsia="zh-Hans"/>
        </w:rPr>
        <w:t xml:space="preserve">Legends </w:t>
      </w:r>
      <w:r>
        <w:rPr>
          <w:rFonts w:hint="eastAsia" w:hAnsi="宋体" w:eastAsia="宋体" w:cs="宋体" w:asciiTheme="minorAscii"/>
          <w:b w:val="0"/>
          <w:bCs w:val="0"/>
          <w:sz w:val="24"/>
          <w:szCs w:val="24"/>
          <w:lang w:val="en-US" w:eastAsia="zh-Hans"/>
        </w:rPr>
        <w:t xml:space="preserve">and </w:t>
      </w:r>
      <w:r>
        <w:rPr>
          <w:rFonts w:hint="eastAsia" w:hAnsi="宋体" w:eastAsia="宋体" w:cs="宋体" w:asciiTheme="minorAscii"/>
          <w:b w:val="0"/>
          <w:bCs w:val="0"/>
          <w:sz w:val="24"/>
          <w:szCs w:val="24"/>
          <w:lang w:eastAsia="zh-Hans"/>
        </w:rPr>
        <w:t xml:space="preserve">PUBG </w:t>
      </w:r>
      <w:r>
        <w:rPr>
          <w:rFonts w:hint="eastAsia" w:hAnsi="宋体" w:eastAsia="宋体" w:cs="宋体" w:asciiTheme="minorAscii"/>
          <w:b w:val="0"/>
          <w:bCs w:val="0"/>
          <w:sz w:val="24"/>
          <w:szCs w:val="24"/>
          <w:lang w:val="en-US" w:eastAsia="zh-Hans"/>
        </w:rPr>
        <w:t xml:space="preserve">respectively. And League of </w:t>
      </w:r>
      <w:r>
        <w:rPr>
          <w:rFonts w:hint="eastAsia" w:hAnsi="宋体" w:eastAsia="宋体" w:cs="宋体" w:asciiTheme="minorAscii"/>
          <w:b w:val="0"/>
          <w:bCs w:val="0"/>
          <w:sz w:val="24"/>
          <w:szCs w:val="24"/>
          <w:lang w:eastAsia="zh-Hans"/>
        </w:rPr>
        <w:t xml:space="preserve">Legends </w:t>
      </w:r>
      <w:r>
        <w:rPr>
          <w:rFonts w:hint="eastAsia" w:hAnsi="宋体" w:eastAsia="宋体" w:cs="宋体" w:asciiTheme="minorAscii"/>
          <w:b w:val="0"/>
          <w:bCs w:val="0"/>
          <w:sz w:val="24"/>
          <w:szCs w:val="24"/>
          <w:lang w:val="en-US" w:eastAsia="zh-Hans"/>
        </w:rPr>
        <w:t>is represented and invested by Tencent Games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whose studio maintains independent development and operation</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-Weak game product integration</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Tencent Games has multi-category and multi-burst game products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but lacks the ability to effectively integrate these high-quality game businesses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there is some vicious competition among the game products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For example</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has four major studios, including Tianmei</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Photon</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Magic Square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Northern Light</w:t>
      </w:r>
      <w:r>
        <w:rPr>
          <w:rFonts w:hint="eastAsia" w:hAnsi="宋体" w:eastAsia="宋体" w:cs="宋体" w:asciiTheme="minorAscii"/>
          <w:b w:val="0"/>
          <w:bCs w:val="0"/>
          <w:sz w:val="24"/>
          <w:szCs w:val="24"/>
          <w:lang w:eastAsia="zh-Hans"/>
        </w:rPr>
        <w:t xml:space="preserve">, which </w:t>
      </w:r>
      <w:r>
        <w:rPr>
          <w:rFonts w:hint="eastAsia" w:hAnsi="宋体" w:eastAsia="宋体" w:cs="宋体" w:asciiTheme="minorAscii"/>
          <w:b w:val="0"/>
          <w:bCs w:val="0"/>
          <w:sz w:val="24"/>
          <w:szCs w:val="24"/>
          <w:lang w:val="en-US" w:eastAsia="zh-Hans"/>
        </w:rPr>
        <w:t>implement internal competition mechanisms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there is fierce competition between Tianmei and Photon studios regarding the competition for the game user market</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Opportunities</w:t>
      </w:r>
    </w:p>
    <w:p>
      <w:pPr>
        <w:bidi w:val="0"/>
        <w:jc w:val="left"/>
        <w:rPr>
          <w:rFonts w:hint="eastAsia" w:hAnsi="宋体" w:eastAsia="宋体" w:cs="宋体" w:asciiTheme="minorAscii"/>
          <w:b/>
          <w:bCs/>
          <w:sz w:val="24"/>
          <w:szCs w:val="24"/>
          <w:lang w:val="en-US" w:eastAsia="zh-Hans"/>
        </w:rPr>
      </w:pPr>
      <w:r>
        <w:rPr>
          <w:rFonts w:hint="eastAsia" w:hAnsi="宋体" w:eastAsia="宋体" w:cs="宋体" w:asciiTheme="minorAscii"/>
          <w:b/>
          <w:bCs/>
          <w:sz w:val="24"/>
          <w:szCs w:val="24"/>
          <w:lang w:eastAsia="zh-Hans"/>
        </w:rPr>
        <w:t xml:space="preserve">-The </w:t>
      </w:r>
      <w:r>
        <w:rPr>
          <w:rFonts w:hint="eastAsia" w:hAnsi="宋体" w:eastAsia="宋体" w:cs="宋体" w:asciiTheme="minorAscii"/>
          <w:b/>
          <w:bCs/>
          <w:sz w:val="24"/>
          <w:szCs w:val="24"/>
          <w:lang w:val="en-US" w:eastAsia="zh-Hans"/>
        </w:rPr>
        <w:t>rise of secondary games and female-oriented games</w:t>
      </w:r>
    </w:p>
    <w:p>
      <w:pPr>
        <w:pStyle w:val="3"/>
        <w:bidi w:val="0"/>
        <w:jc w:val="left"/>
        <w:rPr>
          <w:rFonts w:hint="eastAsia" w:hAnsi="宋体" w:eastAsia="宋体" w:cs="宋体" w:asciiTheme="minorAscii"/>
          <w:b w:val="0"/>
          <w:bCs w:val="0"/>
          <w:snapToGrid w:val="0"/>
          <w:color w:val="auto"/>
          <w:kern w:val="0"/>
          <w:sz w:val="24"/>
          <w:szCs w:val="24"/>
          <w:lang w:val="en-US" w:eastAsia="zh-CN" w:bidi="ar"/>
        </w:rPr>
      </w:pPr>
      <w:r>
        <w:rPr>
          <w:rFonts w:hint="eastAsia" w:hAnsi="宋体" w:eastAsia="宋体" w:cs="宋体" w:asciiTheme="minorAscii"/>
          <w:b w:val="0"/>
          <w:bCs w:val="0"/>
          <w:snapToGrid w:val="0"/>
          <w:color w:val="auto"/>
          <w:kern w:val="0"/>
          <w:sz w:val="24"/>
          <w:szCs w:val="24"/>
          <w:lang w:val="en-US" w:eastAsia="zh-CN" w:bidi="ar"/>
        </w:rPr>
        <w:t>In the secondary yuan</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female-oriented and other vertical segments of the game market emerging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we can see that its titles have strong potential</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napToGrid w:val="0"/>
          <w:color w:val="auto"/>
          <w:kern w:val="0"/>
          <w:sz w:val="24"/>
          <w:szCs w:val="24"/>
          <w:lang w:val="en-US" w:eastAsia="zh-CN" w:bidi="ar"/>
        </w:rPr>
        <w:t xml:space="preserve">According to the public data of the hand game market, in 2020, </w:t>
      </w:r>
      <w:r>
        <w:rPr>
          <w:rFonts w:hint="eastAsia" w:hAnsi="宋体" w:eastAsia="宋体" w:cs="宋体" w:asciiTheme="minorAscii"/>
          <w:b w:val="0"/>
          <w:bCs w:val="0"/>
          <w:snapToGrid w:val="0"/>
          <w:color w:val="auto"/>
          <w:kern w:val="0"/>
          <w:sz w:val="24"/>
          <w:szCs w:val="24"/>
          <w:lang w:val="en-US" w:eastAsia="zh-Hans" w:bidi="ar"/>
        </w:rPr>
        <w:t xml:space="preserve">China's </w:t>
      </w:r>
      <w:r>
        <w:rPr>
          <w:rFonts w:hint="eastAsia" w:hAnsi="宋体" w:eastAsia="宋体" w:cs="宋体" w:asciiTheme="minorAscii"/>
          <w:b w:val="0"/>
          <w:bCs w:val="0"/>
          <w:snapToGrid w:val="0"/>
          <w:color w:val="auto"/>
          <w:kern w:val="0"/>
          <w:sz w:val="24"/>
          <w:szCs w:val="24"/>
          <w:lang w:val="en-US" w:eastAsia="zh-CN" w:bidi="ar"/>
        </w:rPr>
        <w:t xml:space="preserve">TOP 30 secondary yuan hand game flowed 23.2 billion, with a compound growth rate of 34.4% in 18-20 years, accounting for 11.1% of China's hand game market. Starting from 2016, China's secondary hand games began to explode centrally, with a large number of excellent hand game products, such as Netease's "Yin Yang Shi", Mihayou's "Wipeout 3", Stacked Paper's "Love and the Maker" and many other secondary hand games with different styles and play styles, which have sparked </w:t>
      </w:r>
      <w:r>
        <w:rPr>
          <w:rFonts w:hint="eastAsia" w:hAnsi="宋体" w:eastAsia="宋体" w:cs="宋体" w:asciiTheme="minorAscii"/>
          <w:b w:val="0"/>
          <w:bCs w:val="0"/>
          <w:snapToGrid w:val="0"/>
          <w:color w:val="auto"/>
          <w:kern w:val="0"/>
          <w:sz w:val="24"/>
          <w:szCs w:val="24"/>
          <w:lang w:val="en-US" w:eastAsia="zh-Hans" w:bidi="ar"/>
        </w:rPr>
        <w:t xml:space="preserve">China's </w:t>
      </w:r>
      <w:r>
        <w:rPr>
          <w:rFonts w:hint="eastAsia" w:hAnsi="宋体" w:eastAsia="宋体" w:cs="宋体" w:asciiTheme="minorAscii"/>
          <w:b w:val="0"/>
          <w:bCs w:val="0"/>
          <w:snapToGrid w:val="0"/>
          <w:color w:val="auto"/>
          <w:kern w:val="0"/>
          <w:sz w:val="24"/>
          <w:szCs w:val="24"/>
          <w:lang w:val="en-US" w:eastAsia="zh-CN" w:bidi="ar"/>
        </w:rPr>
        <w:t xml:space="preserve">diversified secondary hand game market. </w:t>
      </w:r>
      <w:r>
        <w:rPr>
          <w:rFonts w:hint="eastAsia" w:hAnsi="宋体" w:eastAsia="宋体" w:cs="宋体" w:asciiTheme="minorAscii"/>
          <w:b w:val="0"/>
          <w:bCs w:val="0"/>
          <w:snapToGrid w:val="0"/>
          <w:color w:val="auto"/>
          <w:kern w:val="0"/>
          <w:sz w:val="24"/>
          <w:szCs w:val="24"/>
          <w:lang w:eastAsia="zh-CN" w:bidi="ar"/>
        </w:rPr>
        <w:t>(</w:t>
      </w:r>
      <w:r>
        <w:rPr>
          <w:rFonts w:hint="eastAsia" w:hAnsi="宋体" w:eastAsia="宋体" w:cs="宋体" w:asciiTheme="minorAscii"/>
          <w:b w:val="0"/>
          <w:bCs w:val="0"/>
          <w:sz w:val="24"/>
          <w:szCs w:val="24"/>
        </w:rPr>
        <w:t>Aurora Data, 2021)</w:t>
      </w:r>
    </w:p>
    <w:p>
      <w:pPr>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napToGrid w:val="0"/>
          <w:color w:val="auto"/>
          <w:kern w:val="0"/>
          <w:sz w:val="24"/>
          <w:szCs w:val="24"/>
          <w:lang w:val="en-US" w:eastAsia="zh-Hans" w:bidi="ar"/>
        </w:rPr>
        <w:t xml:space="preserve">On June </w:t>
      </w:r>
      <w:r>
        <w:rPr>
          <w:rFonts w:hint="eastAsia" w:hAnsi="宋体" w:eastAsia="宋体" w:cs="宋体" w:asciiTheme="minorAscii"/>
          <w:b w:val="0"/>
          <w:bCs w:val="0"/>
          <w:snapToGrid w:val="0"/>
          <w:color w:val="auto"/>
          <w:kern w:val="0"/>
          <w:sz w:val="24"/>
          <w:szCs w:val="24"/>
          <w:lang w:eastAsia="zh-Hans" w:bidi="ar"/>
        </w:rPr>
        <w:t>24</w:t>
      </w:r>
      <w:r>
        <w:rPr>
          <w:rFonts w:hint="eastAsia" w:hAnsi="宋体" w:eastAsia="宋体" w:cs="宋体" w:asciiTheme="minorAscii"/>
          <w:b w:val="0"/>
          <w:bCs w:val="0"/>
          <w:snapToGrid w:val="0"/>
          <w:color w:val="auto"/>
          <w:kern w:val="0"/>
          <w:sz w:val="24"/>
          <w:szCs w:val="24"/>
          <w:lang w:val="en-US" w:eastAsia="zh-Hans" w:bidi="ar"/>
        </w:rPr>
        <w:t xml:space="preserve">, </w:t>
      </w:r>
      <w:r>
        <w:rPr>
          <w:rFonts w:hint="eastAsia" w:hAnsi="宋体" w:eastAsia="宋体" w:cs="宋体" w:asciiTheme="minorAscii"/>
          <w:b w:val="0"/>
          <w:bCs w:val="0"/>
          <w:snapToGrid w:val="0"/>
          <w:color w:val="auto"/>
          <w:kern w:val="0"/>
          <w:sz w:val="24"/>
          <w:szCs w:val="24"/>
          <w:lang w:eastAsia="zh-CN" w:bidi="ar"/>
        </w:rPr>
        <w:t>2021</w:t>
      </w:r>
      <w:r>
        <w:rPr>
          <w:rFonts w:hint="eastAsia" w:hAnsi="宋体" w:eastAsia="宋体" w:cs="宋体" w:asciiTheme="minorAscii"/>
          <w:b w:val="0"/>
          <w:bCs w:val="0"/>
          <w:snapToGrid w:val="0"/>
          <w:color w:val="auto"/>
          <w:kern w:val="0"/>
          <w:sz w:val="24"/>
          <w:szCs w:val="24"/>
          <w:lang w:eastAsia="zh-Hans" w:bidi="ar"/>
        </w:rPr>
        <w:t xml:space="preserve">, </w:t>
      </w:r>
      <w:r>
        <w:rPr>
          <w:rFonts w:hint="eastAsia" w:hAnsi="宋体" w:eastAsia="宋体" w:cs="宋体" w:asciiTheme="minorAscii"/>
          <w:b w:val="0"/>
          <w:bCs w:val="0"/>
          <w:snapToGrid w:val="0"/>
          <w:color w:val="auto"/>
          <w:kern w:val="0"/>
          <w:sz w:val="24"/>
          <w:szCs w:val="24"/>
          <w:lang w:val="en-US" w:eastAsia="zh-CN" w:bidi="ar"/>
        </w:rPr>
        <w:t xml:space="preserve">Light and Night Love, developed by Tencent Northern Light Studio, was officially launched, which is </w:t>
      </w:r>
      <w:r>
        <w:rPr>
          <w:rFonts w:hint="eastAsia" w:hAnsi="宋体" w:eastAsia="宋体" w:cs="宋体" w:asciiTheme="minorAscii"/>
          <w:b w:val="0"/>
          <w:bCs w:val="0"/>
          <w:snapToGrid w:val="0"/>
          <w:color w:val="auto"/>
          <w:kern w:val="0"/>
          <w:sz w:val="24"/>
          <w:szCs w:val="24"/>
          <w:lang w:val="en-US" w:eastAsia="zh-Hans" w:bidi="ar"/>
        </w:rPr>
        <w:t>Tencent</w:t>
      </w:r>
      <w:r>
        <w:rPr>
          <w:rFonts w:hint="eastAsia" w:hAnsi="宋体" w:eastAsia="宋体" w:cs="宋体" w:asciiTheme="minorAscii"/>
          <w:b w:val="0"/>
          <w:bCs w:val="0"/>
          <w:snapToGrid w:val="0"/>
          <w:color w:val="auto"/>
          <w:kern w:val="0"/>
          <w:sz w:val="24"/>
          <w:szCs w:val="24"/>
          <w:lang w:val="en-US" w:eastAsia="zh-CN" w:bidi="ar"/>
        </w:rPr>
        <w:t>'s first b-girl-oriented secondary yuan self-developed hand game</w:t>
      </w:r>
      <w:r>
        <w:rPr>
          <w:rFonts w:hint="eastAsia" w:hAnsi="宋体" w:eastAsia="宋体" w:cs="宋体" w:asciiTheme="minorAscii"/>
          <w:b w:val="0"/>
          <w:bCs w:val="0"/>
          <w:snapToGrid w:val="0"/>
          <w:color w:val="auto"/>
          <w:kern w:val="0"/>
          <w:sz w:val="24"/>
          <w:szCs w:val="24"/>
          <w:lang w:eastAsia="zh-Hans" w:bidi="ar"/>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val="en-US" w:eastAsia="zh-Hans"/>
        </w:rPr>
      </w:pPr>
      <w:r>
        <w:rPr>
          <w:rFonts w:hint="eastAsia" w:hAnsi="宋体" w:eastAsia="宋体" w:cs="宋体" w:asciiTheme="minorAscii"/>
          <w:b/>
          <w:bCs/>
          <w:sz w:val="24"/>
          <w:szCs w:val="24"/>
          <w:lang w:val="en-US" w:eastAsia="zh-Hans"/>
        </w:rPr>
        <w:t>-Flow from the quarantine of the epidemic</w:t>
      </w:r>
    </w:p>
    <w:p>
      <w:pPr>
        <w:bidi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According to the previous analysis</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z w:val="24"/>
          <w:szCs w:val="24"/>
          <w:lang w:val="en-US" w:eastAsia="zh-Hans"/>
        </w:rPr>
        <w:t xml:space="preserve"> it is clear that the epidemic quarantine has brought huge traffic to the game at home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and Tencent Games has been supported by huge traffic in the process </w:t>
      </w:r>
      <w:r>
        <w:rPr>
          <w:rFonts w:hint="eastAsia" w:hAnsi="宋体" w:eastAsia="宋体" w:cs="宋体" w:asciiTheme="minorAscii"/>
          <w:b w:val="0"/>
          <w:bCs w:val="0"/>
          <w:sz w:val="24"/>
          <w:szCs w:val="24"/>
          <w:lang w:eastAsia="zh-Hans"/>
        </w:rPr>
        <w:t xml:space="preserve">and has </w:t>
      </w:r>
      <w:r>
        <w:rPr>
          <w:rFonts w:hint="eastAsia" w:hAnsi="宋体" w:eastAsia="宋体" w:cs="宋体" w:asciiTheme="minorAscii"/>
          <w:b w:val="0"/>
          <w:bCs w:val="0"/>
          <w:sz w:val="24"/>
          <w:szCs w:val="24"/>
          <w:lang w:val="en-US" w:eastAsia="zh-Hans"/>
        </w:rPr>
        <w:t>been given direct opportunities for growth</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val="en-US" w:eastAsia="zh-Hans"/>
        </w:rPr>
      </w:pPr>
      <w:r>
        <w:rPr>
          <w:rFonts w:hint="eastAsia" w:hAnsi="宋体" w:eastAsia="宋体" w:cs="宋体" w:asciiTheme="minorAscii"/>
          <w:b/>
          <w:bCs/>
          <w:sz w:val="24"/>
          <w:szCs w:val="24"/>
          <w:lang w:val="en-US" w:eastAsia="zh-Hans"/>
        </w:rPr>
        <w:t>-Development of emerging gaming technologies</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According to the previous analysis</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z w:val="24"/>
          <w:szCs w:val="24"/>
          <w:lang w:val="en-US" w:eastAsia="zh-Hans"/>
        </w:rPr>
        <w:t xml:space="preserve"> it can be seen that the great situation of key game emerging technologies such as </w:t>
      </w:r>
      <w:r>
        <w:rPr>
          <w:rFonts w:hint="eastAsia" w:hAnsi="宋体" w:eastAsia="宋体" w:cs="宋体" w:asciiTheme="minorAscii"/>
          <w:b w:val="0"/>
          <w:bCs w:val="0"/>
          <w:sz w:val="24"/>
          <w:szCs w:val="24"/>
          <w:lang w:eastAsia="zh-Hans"/>
        </w:rPr>
        <w:t xml:space="preserve">5G, </w:t>
      </w:r>
      <w:r>
        <w:rPr>
          <w:rFonts w:hint="eastAsia" w:hAnsi="宋体" w:eastAsia="宋体" w:cs="宋体" w:asciiTheme="minorAscii"/>
          <w:b w:val="0"/>
          <w:bCs w:val="0"/>
          <w:sz w:val="24"/>
          <w:szCs w:val="24"/>
          <w:lang w:val="en-US" w:eastAsia="zh-Hans"/>
        </w:rPr>
        <w:t>smartphones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chips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cloud game platform drives the innovation and development of Tencent's game</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eastAsia="zh-Hans"/>
        </w:rPr>
      </w:pPr>
    </w:p>
    <w:p>
      <w:pPr>
        <w:bidi w:val="0"/>
        <w:jc w:val="left"/>
        <w:rPr>
          <w:rFonts w:hint="eastAsia" w:hAnsi="宋体" w:eastAsia="宋体" w:cs="宋体" w:asciiTheme="minorAscii"/>
          <w:b/>
          <w:bCs/>
          <w:sz w:val="24"/>
          <w:szCs w:val="24"/>
          <w:lang w:eastAsia="zh-Hans"/>
        </w:rPr>
      </w:pPr>
      <w:r>
        <w:rPr>
          <w:rFonts w:hint="eastAsia" w:hAnsi="宋体" w:eastAsia="宋体" w:cs="宋体" w:asciiTheme="minorAscii"/>
          <w:b/>
          <w:bCs/>
          <w:sz w:val="24"/>
          <w:szCs w:val="24"/>
          <w:lang w:val="en-US" w:eastAsia="zh-Hans"/>
        </w:rPr>
        <w:t>Threats</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-Competition from other headline industry companies and independent vendors</w:t>
      </w:r>
    </w:p>
    <w:p>
      <w:pPr>
        <w:bidi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In the Chinese game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game companies such as Netease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Perfect World</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Sanjiu</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MihaYu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Lilith are all competitors of Tencent Games</w:t>
      </w:r>
      <w:r>
        <w:rPr>
          <w:rFonts w:hint="eastAsia" w:hAnsi="宋体" w:eastAsia="宋体" w:cs="宋体" w:asciiTheme="minorAscii"/>
          <w:b w:val="0"/>
          <w:bCs w:val="0"/>
          <w:sz w:val="24"/>
          <w:szCs w:val="24"/>
          <w:lang w:eastAsia="zh-Hans"/>
        </w:rPr>
        <w:t xml:space="preserve">, dividing the </w:t>
      </w:r>
      <w:r>
        <w:rPr>
          <w:rFonts w:hint="eastAsia" w:hAnsi="宋体" w:eastAsia="宋体" w:cs="宋体" w:asciiTheme="minorAscii"/>
          <w:b w:val="0"/>
          <w:bCs w:val="0"/>
          <w:sz w:val="24"/>
          <w:szCs w:val="24"/>
          <w:lang w:val="en-US" w:eastAsia="zh-Hans"/>
        </w:rPr>
        <w:t>existing Chinese game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but due to the huge traffic advantage of Tencent Games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other game companies cannot produce substantial threats to Tencent Games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In the international game market</w:t>
      </w:r>
      <w:r>
        <w:rPr>
          <w:rFonts w:hint="eastAsia" w:hAnsi="宋体" w:eastAsia="宋体" w:cs="宋体" w:asciiTheme="minorAscii"/>
          <w:b w:val="0"/>
          <w:bCs w:val="0"/>
          <w:sz w:val="24"/>
          <w:szCs w:val="24"/>
          <w:lang w:eastAsia="zh-Hans"/>
        </w:rPr>
        <w:t xml:space="preserve">, the </w:t>
      </w:r>
      <w:r>
        <w:rPr>
          <w:rFonts w:hint="eastAsia" w:hAnsi="宋体" w:eastAsia="宋体" w:cs="宋体" w:asciiTheme="minorAscii"/>
          <w:b w:val="0"/>
          <w:bCs w:val="0"/>
          <w:sz w:val="24"/>
          <w:szCs w:val="24"/>
          <w:lang w:val="en-US" w:eastAsia="zh-Hans"/>
        </w:rPr>
        <w:t>other aforementioned companies pose a huge threat to Tencent Games by virtue of their excellent overseas game product content</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bCs/>
          <w:sz w:val="24"/>
          <w:szCs w:val="24"/>
          <w:lang w:val="en-US" w:eastAsia="zh-Hans"/>
        </w:rPr>
      </w:pPr>
    </w:p>
    <w:p>
      <w:pPr>
        <w:bidi w:val="0"/>
        <w:jc w:val="left"/>
        <w:rPr>
          <w:rFonts w:hint="eastAsia" w:hAnsi="宋体" w:eastAsia="宋体" w:cs="宋体" w:asciiTheme="minorAscii"/>
          <w:b/>
          <w:bCs/>
          <w:sz w:val="24"/>
          <w:szCs w:val="24"/>
          <w:lang w:val="en-US" w:eastAsia="zh-Hans"/>
        </w:rPr>
      </w:pPr>
      <w:r>
        <w:rPr>
          <w:rFonts w:hint="eastAsia" w:hAnsi="宋体" w:eastAsia="宋体" w:cs="宋体" w:asciiTheme="minorAscii"/>
          <w:b/>
          <w:bCs/>
          <w:sz w:val="24"/>
          <w:szCs w:val="24"/>
          <w:lang w:val="en-US" w:eastAsia="zh-Hans"/>
        </w:rPr>
        <w:t>-Policy regulation to limit underage gaming addiction</w:t>
      </w:r>
    </w:p>
    <w:p>
      <w:pPr>
        <w:bidi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According to the previous analysis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China has introduced relevant policy regulations to prevent underage gaming addiction</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which constitutes a policy risk to Tencent Games</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 xml:space="preserve">has introduced an anti-addiction mechanism for underage users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 xml:space="preserve">strictly comply with national policy regulations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avoid policy risks</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bidi w:val="0"/>
        <w:jc w:val="left"/>
        <w:rPr>
          <w:rFonts w:hint="eastAsia" w:hAnsi="宋体" w:eastAsia="宋体" w:cs="宋体" w:asciiTheme="minorAscii"/>
          <w:b/>
          <w:bCs/>
          <w:sz w:val="24"/>
          <w:szCs w:val="24"/>
          <w:lang w:val="en-US" w:eastAsia="zh-Hans"/>
        </w:rPr>
      </w:pPr>
      <w:r>
        <w:rPr>
          <w:rFonts w:hint="eastAsia" w:hAnsi="宋体" w:eastAsia="宋体" w:cs="宋体" w:asciiTheme="minorAscii"/>
          <w:b/>
          <w:bCs/>
          <w:sz w:val="24"/>
          <w:szCs w:val="24"/>
          <w:lang w:val="en-US" w:eastAsia="zh-Hans"/>
        </w:rPr>
        <w:t>-Server stress during the outbreak</w:t>
      </w:r>
    </w:p>
    <w:p>
      <w:pPr>
        <w:keepNext w:val="0"/>
        <w:keepLines w:val="0"/>
        <w:widowControl/>
        <w:suppressLineNumbers w:val="0"/>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lang w:val="en-US" w:eastAsia="zh-CN"/>
        </w:rPr>
        <w:t xml:space="preserve">Due to the impact of the epidemic and the efficient promotion and publicity </w:t>
      </w:r>
      <w:r>
        <w:rPr>
          <w:rFonts w:hint="eastAsia" w:hAnsi="宋体" w:eastAsia="宋体" w:cs="宋体" w:asciiTheme="minorAscii"/>
          <w:b w:val="0"/>
          <w:bCs w:val="0"/>
          <w:sz w:val="24"/>
          <w:szCs w:val="24"/>
          <w:lang w:val="en-US" w:eastAsia="zh-Hans"/>
        </w:rPr>
        <w:t xml:space="preserve">of game </w:t>
      </w:r>
      <w:r>
        <w:rPr>
          <w:rFonts w:hint="eastAsia" w:hAnsi="宋体" w:eastAsia="宋体" w:cs="宋体" w:asciiTheme="minorAscii"/>
          <w:b w:val="0"/>
          <w:bCs w:val="0"/>
          <w:sz w:val="24"/>
          <w:szCs w:val="24"/>
          <w:lang w:val="en-US" w:eastAsia="zh-CN"/>
        </w:rPr>
        <w:t xml:space="preserve">companies before the Chinese New Year, which accelerated the user penetration of game </w:t>
      </w:r>
      <w:r>
        <w:rPr>
          <w:rFonts w:hint="eastAsia" w:hAnsi="宋体" w:eastAsia="宋体" w:cs="宋体" w:asciiTheme="minorAscii"/>
          <w:b w:val="0"/>
          <w:bCs w:val="0"/>
          <w:sz w:val="24"/>
          <w:szCs w:val="24"/>
          <w:lang w:val="en-US" w:eastAsia="zh-Hans"/>
        </w:rPr>
        <w:t xml:space="preserve">companies, the </w:t>
      </w:r>
      <w:r>
        <w:rPr>
          <w:rFonts w:hint="eastAsia" w:hAnsi="宋体" w:eastAsia="宋体" w:cs="宋体" w:asciiTheme="minorAscii"/>
          <w:b w:val="0"/>
          <w:bCs w:val="0"/>
          <w:sz w:val="24"/>
          <w:szCs w:val="24"/>
          <w:lang w:val="en-US" w:eastAsia="zh-CN"/>
        </w:rPr>
        <w:t>game user base surged during the Chinese New Year, with many vendors' servers crashing or running at full capacity and the number of people waiting in line even exceeding the number of online users. Most game service providers faced a strong demand for server expansion after the Spring Festival. Ten</w:t>
      </w:r>
      <w:r>
        <w:rPr>
          <w:rFonts w:hint="eastAsia" w:hAnsi="宋体" w:eastAsia="宋体" w:cs="宋体" w:asciiTheme="minorAscii"/>
          <w:b w:val="0"/>
          <w:bCs w:val="0"/>
          <w:sz w:val="24"/>
          <w:szCs w:val="24"/>
          <w:lang w:val="en-US" w:eastAsia="zh-Hans"/>
        </w:rPr>
        <w:t>cent Games adopts Tencent Cloud technology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napToGrid w:val="0"/>
          <w:color w:val="auto"/>
          <w:kern w:val="0"/>
          <w:sz w:val="24"/>
          <w:szCs w:val="24"/>
          <w:lang w:val="en-US" w:eastAsia="zh-CN" w:bidi="ar"/>
        </w:rPr>
        <w:t xml:space="preserve">Tencent Cloud relies on its rich game ecological resources and capabilities, shares massive game development and operation experience to the game industry, and is committed to building a high-quality, all-round ecological game cloud service platform </w:t>
      </w:r>
      <w:r>
        <w:rPr>
          <w:rFonts w:hint="eastAsia" w:hAnsi="宋体" w:eastAsia="宋体" w:cs="宋体" w:asciiTheme="minorAscii"/>
          <w:b w:val="0"/>
          <w:bCs w:val="0"/>
          <w:snapToGrid w:val="0"/>
          <w:color w:val="auto"/>
          <w:kern w:val="0"/>
          <w:sz w:val="24"/>
          <w:szCs w:val="24"/>
          <w:lang w:eastAsia="zh-CN" w:bidi="ar"/>
        </w:rPr>
        <w:t xml:space="preserve">to </w:t>
      </w:r>
      <w:r>
        <w:rPr>
          <w:rFonts w:hint="eastAsia" w:hAnsi="宋体" w:eastAsia="宋体" w:cs="宋体" w:asciiTheme="minorAscii"/>
          <w:b w:val="0"/>
          <w:bCs w:val="0"/>
          <w:snapToGrid w:val="0"/>
          <w:color w:val="auto"/>
          <w:kern w:val="0"/>
          <w:sz w:val="24"/>
          <w:szCs w:val="24"/>
          <w:lang w:val="en-US" w:eastAsia="zh-Hans" w:bidi="ar"/>
        </w:rPr>
        <w:t>provide game users with the ultimate game experience</w:t>
      </w:r>
      <w:r>
        <w:rPr>
          <w:rFonts w:hint="eastAsia" w:hAnsi="宋体" w:eastAsia="宋体" w:cs="宋体" w:asciiTheme="minorAscii"/>
          <w:b w:val="0"/>
          <w:bCs w:val="0"/>
          <w:snapToGrid w:val="0"/>
          <w:color w:val="auto"/>
          <w:kern w:val="0"/>
          <w:sz w:val="24"/>
          <w:szCs w:val="24"/>
          <w:lang w:val="en-US" w:eastAsia="zh-CN" w:bidi="ar"/>
        </w:rPr>
        <w:t>.</w:t>
      </w:r>
    </w:p>
    <w:p>
      <w:pPr>
        <w:keepNext w:val="0"/>
        <w:keepLines w:val="0"/>
        <w:widowControl/>
        <w:suppressLineNumbers w:val="0"/>
        <w:jc w:val="left"/>
        <w:rPr>
          <w:rFonts w:hint="eastAsia" w:hAnsi="宋体" w:eastAsia="宋体" w:cs="宋体" w:asciiTheme="minorAscii"/>
          <w:b w:val="0"/>
          <w:bCs w:val="0"/>
          <w:sz w:val="24"/>
          <w:szCs w:val="24"/>
          <w:lang w:val="en-US" w:eastAsia="zh-CN"/>
        </w:rPr>
      </w:pPr>
    </w:p>
    <w:p>
      <w:pPr>
        <w:pStyle w:val="3"/>
        <w:bidi w:val="0"/>
        <w:rPr>
          <w:rFonts w:hint="eastAsia" w:asciiTheme="minorAscii"/>
          <w:lang w:val="en-US" w:eastAsia="zh-Hans"/>
        </w:rPr>
      </w:pPr>
      <w:bookmarkStart w:id="40" w:name="_Toc1932512504_WPSOffice_Level2"/>
      <w:r>
        <w:rPr>
          <w:rFonts w:hint="eastAsia" w:asciiTheme="minorAscii"/>
          <w:lang w:eastAsia="zh-CN"/>
        </w:rPr>
        <w:t>3</w:t>
      </w:r>
      <w:r>
        <w:rPr>
          <w:rFonts w:hint="eastAsia" w:asciiTheme="minorAscii"/>
          <w:lang w:val="en-US" w:eastAsia="zh-Hans"/>
        </w:rPr>
        <w:t>.</w:t>
      </w:r>
      <w:r>
        <w:rPr>
          <w:rFonts w:hint="eastAsia" w:asciiTheme="minorAscii"/>
          <w:lang w:eastAsia="zh-Hans"/>
        </w:rPr>
        <w:t xml:space="preserve">3 Stakeholder </w:t>
      </w:r>
      <w:r>
        <w:rPr>
          <w:rFonts w:hint="eastAsia" w:asciiTheme="minorAscii"/>
          <w:lang w:val="en-US" w:eastAsia="zh-Hans"/>
        </w:rPr>
        <w:t>Analysis</w:t>
      </w:r>
      <w:bookmarkEnd w:id="40"/>
    </w:p>
    <w:p>
      <w:pPr>
        <w:keepNext w:val="0"/>
        <w:keepLines w:val="0"/>
        <w:widowControl/>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val="en-US" w:eastAsia="zh-Hans"/>
        </w:rPr>
      </w:pPr>
      <w:bookmarkStart w:id="41" w:name="_Toc1932512504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3</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Select reason</w:t>
      </w:r>
      <w:bookmarkEnd w:id="41"/>
    </w:p>
    <w:p>
      <w:pPr>
        <w:keepNext w:val="0"/>
        <w:keepLines w:val="0"/>
        <w:widowControl/>
        <w:suppressLineNumbers w:val="0"/>
        <w:jc w:val="left"/>
        <w:rPr>
          <w:rFonts w:hint="eastAsia" w:hAnsi="宋体" w:eastAsia="宋体" w:cs="宋体" w:asciiTheme="minorAscii"/>
          <w:b w:val="0"/>
          <w:bCs w:val="0"/>
          <w:sz w:val="24"/>
          <w:szCs w:val="24"/>
          <w:lang w:eastAsia="zh-Hans"/>
        </w:rPr>
      </w:pPr>
    </w:p>
    <w:p>
      <w:pPr>
        <w:keepNext w:val="0"/>
        <w:keepLines w:val="0"/>
        <w:widowControl/>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eastAsia="zh-Hans"/>
        </w:rPr>
        <w:t xml:space="preserve">Stakeholder </w:t>
      </w:r>
      <w:r>
        <w:rPr>
          <w:rFonts w:hint="eastAsia" w:hAnsi="宋体" w:eastAsia="宋体" w:cs="宋体" w:asciiTheme="minorAscii"/>
          <w:b w:val="0"/>
          <w:bCs w:val="0"/>
          <w:sz w:val="24"/>
          <w:szCs w:val="24"/>
          <w:lang w:val="en-US" w:eastAsia="zh-Hans"/>
        </w:rPr>
        <w:t>Analysis is used to analyze all individuals and organizations that have an interest in the customer, helping the customer to identify the impact of significant stakeholders on the strategy when developing the strategy. Stakeholders are individuals or groups of organizations that have an interest in the customer, either internal to the customer</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such as employees, or external to the customer</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such as suppliers or pressure groups</w:t>
      </w:r>
      <w:r>
        <w:rPr>
          <w:rFonts w:hint="eastAsia" w:hAnsi="宋体" w:eastAsia="宋体" w:cs="宋体" w:asciiTheme="minorAscii"/>
          <w:b w:val="0"/>
          <w:bCs w:val="0"/>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val="en-US" w:eastAsia="zh-Hans"/>
        </w:rPr>
      </w:pPr>
      <w:bookmarkStart w:id="42" w:name="_Toc1194977500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 xml:space="preserve">3.2 </w:t>
      </w:r>
      <w:r>
        <w:rPr>
          <w:rFonts w:hint="eastAsia" w:asciiTheme="minorAscii"/>
          <w:lang w:val="en-US" w:eastAsia="zh-Hans"/>
        </w:rPr>
        <w:t>Analysis and critical thinking</w:t>
      </w:r>
      <w:bookmarkEnd w:id="42"/>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 xml:space="preserve">Tencent game users have a high level of rights and interests </w:t>
      </w:r>
      <w:r>
        <w:rPr>
          <w:rFonts w:hint="eastAsia" w:hAnsi="宋体" w:eastAsia="宋体" w:cs="宋体" w:asciiTheme="minorAscii"/>
          <w:b w:val="0"/>
          <w:bCs w:val="0"/>
          <w:sz w:val="24"/>
          <w:szCs w:val="24"/>
          <w:lang w:eastAsia="zh-Hans"/>
        </w:rPr>
        <w:t xml:space="preserve">and are </w:t>
      </w:r>
      <w:r>
        <w:rPr>
          <w:rFonts w:hint="eastAsia" w:hAnsi="宋体" w:eastAsia="宋体" w:cs="宋体" w:asciiTheme="minorAscii"/>
          <w:b w:val="0"/>
          <w:bCs w:val="0"/>
          <w:sz w:val="24"/>
          <w:szCs w:val="24"/>
          <w:lang w:val="en-US" w:eastAsia="zh-Hans"/>
        </w:rPr>
        <w:t>in the upper right corner of the overall rights and interests matrix</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requiring them to be able to engage and give feedback on an ongoing basis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and should go on to meet their new gaming needs</w:t>
      </w:r>
      <w:r>
        <w:rPr>
          <w:rFonts w:hint="eastAsia" w:hAnsi="宋体" w:eastAsia="宋体" w:cs="宋体" w:asciiTheme="minorAscii"/>
          <w:b w:val="0"/>
          <w:bCs w:val="0"/>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Tencent Games' user strategy is to put users at the center</w:t>
      </w:r>
      <w:r>
        <w:rPr>
          <w:rFonts w:hint="eastAsia" w:hAnsi="宋体" w:eastAsia="宋体" w:cs="宋体" w:asciiTheme="minorAscii"/>
          <w:b w:val="0"/>
          <w:bCs w:val="0"/>
          <w:sz w:val="24"/>
          <w:szCs w:val="24"/>
          <w:lang w:eastAsia="zh-Hans"/>
        </w:rPr>
        <w:t xml:space="preserve">. Tencent </w:t>
      </w:r>
      <w:r>
        <w:rPr>
          <w:rFonts w:hint="eastAsia" w:hAnsi="宋体" w:eastAsia="宋体" w:cs="宋体" w:asciiTheme="minorAscii"/>
          <w:b w:val="0"/>
          <w:bCs w:val="0"/>
          <w:sz w:val="24"/>
          <w:szCs w:val="24"/>
          <w:lang w:val="en-US" w:eastAsia="zh-Hans"/>
        </w:rPr>
        <w:t>Games sets up a special customer service system</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game reporting system and game planning feedback system in each game</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arranges staff to enter the game to talk and communicate with users</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order to realize the ability to detect and meet users' needs in real time</w:t>
      </w:r>
      <w:r>
        <w:rPr>
          <w:rFonts w:hint="eastAsia" w:hAnsi="宋体" w:eastAsia="宋体" w:cs="宋体" w:asciiTheme="minorAscii"/>
          <w:b w:val="0"/>
          <w:bCs w:val="0"/>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val="en-US" w:eastAsia="zh-Hans"/>
        </w:rPr>
      </w:pPr>
    </w:p>
    <w:p>
      <w:pPr>
        <w:keepNext w:val="0"/>
        <w:keepLines w:val="0"/>
        <w:widowControl/>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However</w:t>
      </w:r>
      <w:r>
        <w:rPr>
          <w:rFonts w:hint="eastAsia" w:hAnsi="宋体" w:eastAsia="宋体" w:cs="宋体" w:asciiTheme="minorAscii"/>
          <w:b w:val="0"/>
          <w:bCs w:val="0"/>
          <w:sz w:val="24"/>
          <w:szCs w:val="24"/>
          <w:lang w:eastAsia="zh-Hans"/>
        </w:rPr>
        <w:t xml:space="preserve">, the </w:t>
      </w:r>
      <w:r>
        <w:rPr>
          <w:rFonts w:hint="eastAsia" w:hAnsi="宋体" w:eastAsia="宋体" w:cs="宋体" w:asciiTheme="minorAscii"/>
          <w:b w:val="0"/>
          <w:bCs w:val="0"/>
          <w:sz w:val="24"/>
          <w:szCs w:val="24"/>
          <w:lang w:val="en-US" w:eastAsia="zh-Hans"/>
        </w:rPr>
        <w:t xml:space="preserve">analysis of this model is based on a subjective analytical viewpoint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lacks objectivity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And the model cannot discern whether such benefits are positive or negative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Therefore</w:t>
      </w:r>
      <w:r>
        <w:rPr>
          <w:rFonts w:hint="eastAsia" w:hAnsi="宋体" w:eastAsia="宋体" w:cs="宋体" w:asciiTheme="minorAscii"/>
          <w:b w:val="0"/>
          <w:bCs w:val="0"/>
          <w:sz w:val="24"/>
          <w:szCs w:val="24"/>
          <w:lang w:eastAsia="zh-Hans"/>
        </w:rPr>
        <w:t xml:space="preserve">, the analysis is for </w:t>
      </w:r>
      <w:r>
        <w:rPr>
          <w:rFonts w:hint="eastAsia" w:hAnsi="宋体" w:eastAsia="宋体" w:cs="宋体" w:asciiTheme="minorAscii"/>
          <w:b w:val="0"/>
          <w:bCs w:val="0"/>
          <w:sz w:val="24"/>
          <w:szCs w:val="24"/>
          <w:lang w:val="en-US" w:eastAsia="zh-Hans"/>
        </w:rPr>
        <w:t>information purposes only</w:t>
      </w:r>
      <w:r>
        <w:rPr>
          <w:rFonts w:hint="eastAsia" w:hAnsi="宋体" w:eastAsia="宋体" w:cs="宋体" w:asciiTheme="minorAscii"/>
          <w:b w:val="0"/>
          <w:bCs w:val="0"/>
          <w:sz w:val="24"/>
          <w:szCs w:val="24"/>
          <w:lang w:eastAsia="zh-Hans"/>
        </w:rPr>
        <w:t>.</w:t>
      </w:r>
    </w:p>
    <w:p>
      <w:pPr>
        <w:keepNext w:val="0"/>
        <w:keepLines w:val="0"/>
        <w:widowControl/>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eastAsia="zh-Hans"/>
        </w:rPr>
      </w:pPr>
      <w:bookmarkStart w:id="43" w:name="_Toc1194977500_WPSOffice_Level2"/>
      <w:r>
        <w:rPr>
          <w:rFonts w:hint="eastAsia" w:asciiTheme="minorAscii"/>
          <w:lang w:eastAsia="zh-Hans"/>
        </w:rPr>
        <w:t>3</w:t>
      </w:r>
      <w:r>
        <w:rPr>
          <w:rFonts w:hint="eastAsia" w:asciiTheme="minorAscii"/>
          <w:lang w:val="en-US" w:eastAsia="zh-Hans"/>
        </w:rPr>
        <w:t>.</w:t>
      </w:r>
      <w:r>
        <w:rPr>
          <w:rFonts w:hint="eastAsia" w:asciiTheme="minorAscii"/>
          <w:lang w:eastAsia="zh-Hans"/>
        </w:rPr>
        <w:t>4 Bowman's Strategic Clock</w:t>
      </w:r>
      <w:bookmarkEnd w:id="43"/>
    </w:p>
    <w:p>
      <w:pPr>
        <w:keepNext w:val="0"/>
        <w:keepLines w:val="0"/>
        <w:widowControl/>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eastAsia="zh-Hans"/>
        </w:rPr>
      </w:pPr>
      <w:bookmarkStart w:id="44" w:name="_Toc719775756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4</w:t>
      </w:r>
      <w:r>
        <w:rPr>
          <w:rFonts w:hint="eastAsia" w:asciiTheme="minorAscii"/>
          <w:lang w:val="en-US" w:eastAsia="zh-Hans"/>
        </w:rPr>
        <w:t>.</w:t>
      </w:r>
      <w:r>
        <w:rPr>
          <w:rFonts w:hint="eastAsia" w:asciiTheme="minorAscii"/>
          <w:lang w:eastAsia="zh-Hans"/>
        </w:rPr>
        <w:t xml:space="preserve">1 </w:t>
      </w:r>
      <w:r>
        <w:rPr>
          <w:rFonts w:hint="eastAsia" w:asciiTheme="minorAscii"/>
          <w:lang w:val="en-US" w:eastAsia="zh-Hans"/>
        </w:rPr>
        <w:t>Select reason</w:t>
      </w:r>
      <w:bookmarkEnd w:id="44"/>
    </w:p>
    <w:p>
      <w:pPr>
        <w:keepNext w:val="0"/>
        <w:keepLines w:val="0"/>
        <w:widowControl/>
        <w:suppressLineNumbers w:val="0"/>
        <w:jc w:val="left"/>
        <w:rPr>
          <w:rFonts w:hint="eastAsia" w:hAnsi="宋体" w:eastAsia="宋体" w:cs="宋体" w:asciiTheme="minorAscii"/>
          <w:b w:val="0"/>
          <w:bCs w:val="0"/>
          <w:sz w:val="24"/>
          <w:szCs w:val="24"/>
          <w:lang w:eastAsia="zh-Hans"/>
        </w:rPr>
      </w:pPr>
    </w:p>
    <w:p>
      <w:pPr>
        <w:keepNext w:val="0"/>
        <w:keepLines w:val="0"/>
        <w:widowControl/>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eastAsia="zh-Hans"/>
        </w:rPr>
        <w:t xml:space="preserve">Bowman's Strategic Clock was developed by Clif Bowman. It is a tool for analyzing a firm's competitive strategy choices, and this model provides administrators and consultants of firms with a way to think about competitive strategy and achieve competitive advantage. </w:t>
      </w:r>
      <w:r>
        <w:rPr>
          <w:rFonts w:hint="eastAsia" w:hAnsi="宋体" w:eastAsia="宋体" w:cs="宋体" w:asciiTheme="minorAscii"/>
          <w:b w:val="0"/>
          <w:bCs w:val="0"/>
          <w:sz w:val="24"/>
          <w:szCs w:val="24"/>
          <w:lang w:val="en-US" w:eastAsia="zh-Hans"/>
        </w:rPr>
        <w:t xml:space="preserve">The model </w:t>
      </w:r>
      <w:r>
        <w:rPr>
          <w:rFonts w:hint="eastAsia" w:hAnsi="宋体" w:eastAsia="宋体" w:cs="宋体" w:asciiTheme="minorAscii"/>
          <w:b w:val="0"/>
          <w:bCs w:val="0"/>
          <w:sz w:val="24"/>
          <w:szCs w:val="24"/>
          <w:lang w:eastAsia="zh-Hans"/>
        </w:rPr>
        <w:t>assumes that the suitability of products or services of different firms is essentially similar, so that a customer may choose one of them over the others when buying for the following reasons: the price of this firm's products and services is lower than that of the others; the customer perceives that this firm's products and services have higher added value.</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4"/>
        <w:bidi w:val="0"/>
        <w:rPr>
          <w:rFonts w:hint="eastAsia" w:asciiTheme="minorAscii"/>
          <w:lang w:val="en-US" w:eastAsia="zh-Hans"/>
        </w:rPr>
      </w:pPr>
      <w:bookmarkStart w:id="45" w:name="_Toc495747541_WPSOffice_Level3"/>
      <w:r>
        <w:rPr>
          <w:rFonts w:hint="eastAsia" w:asciiTheme="minorAscii"/>
          <w:lang w:eastAsia="zh-Hans"/>
        </w:rPr>
        <w:t>3</w:t>
      </w:r>
      <w:r>
        <w:rPr>
          <w:rFonts w:hint="eastAsia" w:asciiTheme="minorAscii"/>
          <w:lang w:val="en-US" w:eastAsia="zh-Hans"/>
        </w:rPr>
        <w:t>.</w:t>
      </w:r>
      <w:r>
        <w:rPr>
          <w:rFonts w:hint="eastAsia" w:asciiTheme="minorAscii"/>
          <w:lang w:eastAsia="zh-Hans"/>
        </w:rPr>
        <w:t xml:space="preserve">4.2 </w:t>
      </w:r>
      <w:r>
        <w:rPr>
          <w:rFonts w:hint="eastAsia" w:asciiTheme="minorAscii"/>
          <w:lang w:val="en-US" w:eastAsia="zh-Hans"/>
        </w:rPr>
        <w:t>Analysis and critical thinking</w:t>
      </w:r>
      <w:bookmarkEnd w:id="45"/>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Tencent Games is able to provide high value-added and high-priced products and services for game users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 xml:space="preserve">is on the path of </w:t>
      </w:r>
      <w:r>
        <w:rPr>
          <w:rFonts w:hint="eastAsia" w:hAnsi="宋体" w:eastAsia="宋体" w:cs="宋体" w:asciiTheme="minorAscii"/>
          <w:b w:val="0"/>
          <w:bCs w:val="0"/>
          <w:sz w:val="24"/>
          <w:szCs w:val="24"/>
          <w:lang w:eastAsia="zh-Hans"/>
        </w:rPr>
        <w:t xml:space="preserve">Bowman's Strategic Clock.5 </w:t>
      </w:r>
      <w:r>
        <w:rPr>
          <w:rFonts w:hint="eastAsia" w:hAnsi="宋体" w:eastAsia="宋体" w:cs="宋体" w:asciiTheme="minorAscii"/>
          <w:b w:val="0"/>
          <w:bCs w:val="0"/>
          <w:sz w:val="24"/>
          <w:szCs w:val="24"/>
          <w:lang w:val="en-US" w:eastAsia="zh-Hans"/>
        </w:rPr>
        <w:t>Tencent Games' profitability relies mainly on special props in the in-game mall</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such as game skins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game function props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game add-on props</w:t>
      </w:r>
      <w:r>
        <w:rPr>
          <w:rFonts w:hint="eastAsia" w:hAnsi="宋体" w:eastAsia="宋体" w:cs="宋体" w:asciiTheme="minorAscii"/>
          <w:b w:val="0"/>
          <w:bCs w:val="0"/>
          <w:sz w:val="24"/>
          <w:szCs w:val="24"/>
          <w:lang w:eastAsia="zh-Hans"/>
        </w:rPr>
        <w:t>,</w:t>
      </w:r>
      <w:r>
        <w:rPr>
          <w:rFonts w:hint="eastAsia" w:hAnsi="宋体" w:eastAsia="宋体" w:cs="宋体" w:asciiTheme="minorAscii"/>
          <w:b w:val="0"/>
          <w:bCs w:val="0"/>
          <w:sz w:val="24"/>
          <w:szCs w:val="24"/>
          <w:lang w:val="en-US" w:eastAsia="zh-Hans"/>
        </w:rPr>
        <w:t xml:space="preserve"> etc. Its product services and added value for players very high</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response to this scenario</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will adopt a focused differentiation strategy</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order to meet the diversified and high-quality gaming needs of users</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 xml:space="preserve">will compete in various market segments in gaming products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launch innovative content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For example</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continues to make efforts in secondary games and female-oriented games</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r>
        <w:rPr>
          <w:rFonts w:hint="eastAsia" w:hAnsi="宋体" w:eastAsia="宋体" w:cs="宋体" w:asciiTheme="minorAscii"/>
          <w:b w:val="0"/>
          <w:bCs w:val="0"/>
          <w:sz w:val="24"/>
          <w:szCs w:val="24"/>
          <w:lang w:val="en-US" w:eastAsia="zh-Hans"/>
        </w:rPr>
        <w:t>However</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the analysis of this model </w:t>
      </w:r>
      <w:r>
        <w:rPr>
          <w:rFonts w:hint="eastAsia" w:hAnsi="宋体" w:eastAsia="宋体" w:cs="宋体" w:asciiTheme="minorAscii"/>
          <w:b w:val="0"/>
          <w:bCs w:val="0"/>
          <w:sz w:val="24"/>
          <w:szCs w:val="24"/>
          <w:lang w:eastAsia="zh-Hans"/>
        </w:rPr>
        <w:t>is</w:t>
      </w:r>
      <w:r>
        <w:rPr>
          <w:rFonts w:hint="eastAsia" w:hAnsi="宋体" w:eastAsia="宋体" w:cs="宋体" w:asciiTheme="minorAscii"/>
          <w:b w:val="0"/>
          <w:bCs w:val="0"/>
          <w:sz w:val="24"/>
          <w:szCs w:val="24"/>
          <w:lang w:val="en-US" w:eastAsia="zh-Hans"/>
        </w:rPr>
        <w:t xml:space="preserve"> based on a subjective analytical viewpoint above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 xml:space="preserve">lacks objectivity,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this analysis is for information purposes only.</w:t>
      </w:r>
    </w:p>
    <w:p>
      <w:pPr>
        <w:keepNext w:val="0"/>
        <w:keepLines w:val="0"/>
        <w:widowControl/>
        <w:numPr>
          <w:ilvl w:val="0"/>
          <w:numId w:val="0"/>
        </w:numPr>
        <w:suppressLineNumbers w:val="0"/>
        <w:jc w:val="left"/>
        <w:rPr>
          <w:rFonts w:hint="eastAsia" w:hAnsi="宋体" w:eastAsia="宋体" w:cs="宋体" w:asciiTheme="minorAscii"/>
          <w:b/>
          <w:bCs/>
          <w:sz w:val="24"/>
          <w:szCs w:val="24"/>
          <w:lang w:eastAsia="zh-Hans"/>
        </w:rPr>
      </w:pPr>
    </w:p>
    <w:p>
      <w:pPr>
        <w:pStyle w:val="2"/>
        <w:bidi w:val="0"/>
        <w:rPr>
          <w:rFonts w:hint="eastAsia" w:asciiTheme="minorAscii"/>
          <w:b/>
          <w:bCs/>
        </w:rPr>
      </w:pPr>
      <w:bookmarkStart w:id="46" w:name="_Toc1687057513_WPSOffice_Level1"/>
      <w:r>
        <w:rPr>
          <w:rFonts w:hint="default" w:asciiTheme="minorAscii"/>
          <w:b/>
          <w:bCs/>
        </w:rPr>
        <w:t>4.</w:t>
      </w:r>
      <w:r>
        <w:rPr>
          <w:rFonts w:hint="eastAsia" w:asciiTheme="minorAscii"/>
          <w:b/>
          <w:bCs/>
        </w:rPr>
        <w:t>Conclusions</w:t>
      </w:r>
      <w:bookmarkEnd w:id="46"/>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 xml:space="preserve">By using </w:t>
      </w:r>
      <w:r>
        <w:rPr>
          <w:rFonts w:hint="eastAsia" w:hAnsi="宋体" w:eastAsia="宋体" w:cs="宋体" w:asciiTheme="minorAscii"/>
          <w:b w:val="0"/>
          <w:bCs w:val="0"/>
          <w:sz w:val="24"/>
          <w:szCs w:val="24"/>
          <w:lang w:eastAsia="zh-Hans"/>
        </w:rPr>
        <w:t xml:space="preserve">PESTL, SWOT, Stakeholder </w:t>
      </w:r>
      <w:r>
        <w:rPr>
          <w:rFonts w:hint="eastAsia" w:hAnsi="宋体" w:eastAsia="宋体" w:cs="宋体" w:asciiTheme="minorAscii"/>
          <w:b w:val="0"/>
          <w:bCs w:val="0"/>
          <w:sz w:val="24"/>
          <w:szCs w:val="24"/>
          <w:lang w:val="en-US" w:eastAsia="zh-Hans"/>
        </w:rPr>
        <w:t>Analysis</w:t>
      </w:r>
      <w:r>
        <w:rPr>
          <w:rFonts w:hint="eastAsia" w:hAnsi="宋体" w:eastAsia="宋体" w:cs="宋体" w:asciiTheme="minorAscii"/>
          <w:b w:val="0"/>
          <w:bCs w:val="0"/>
          <w:sz w:val="24"/>
          <w:szCs w:val="24"/>
          <w:lang w:eastAsia="zh-Hans"/>
        </w:rPr>
        <w:t xml:space="preserve">, Bowman's Strategic Clock </w:t>
      </w:r>
      <w:r>
        <w:rPr>
          <w:rFonts w:hint="eastAsia" w:hAnsi="宋体" w:eastAsia="宋体" w:cs="宋体" w:asciiTheme="minorAscii"/>
          <w:b w:val="0"/>
          <w:bCs w:val="0"/>
          <w:sz w:val="24"/>
          <w:szCs w:val="24"/>
          <w:lang w:val="en-US" w:eastAsia="zh-Hans"/>
        </w:rPr>
        <w:t>and other models to conduct a detailed analysis of the overall situation and user strategy of Tencent Games in the post-epidemic era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We can learn </w:t>
      </w:r>
      <w:r>
        <w:rPr>
          <w:rFonts w:hint="eastAsia" w:hAnsi="宋体" w:eastAsia="宋体" w:cs="宋体" w:asciiTheme="minorAscii"/>
          <w:b w:val="0"/>
          <w:bCs w:val="0"/>
          <w:sz w:val="24"/>
          <w:szCs w:val="24"/>
          <w:lang w:eastAsia="zh-Hans"/>
        </w:rPr>
        <w:t xml:space="preserve">that Tencent Games has </w:t>
      </w:r>
      <w:r>
        <w:rPr>
          <w:rFonts w:hint="eastAsia" w:hAnsi="宋体" w:eastAsia="宋体" w:cs="宋体" w:asciiTheme="minorAscii"/>
          <w:b w:val="0"/>
          <w:bCs w:val="0"/>
          <w:sz w:val="24"/>
          <w:szCs w:val="24"/>
          <w:lang w:val="en-US" w:eastAsia="zh-Hans"/>
        </w:rPr>
        <w:t>a good political and economic social environment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strong technological strength</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certain legal risks of underage protection and publishing royalty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The advantages of Tencent Games outweigh the disadvantages</w:t>
      </w:r>
      <w:r>
        <w:rPr>
          <w:rFonts w:hint="eastAsia" w:hAnsi="宋体" w:eastAsia="宋体" w:cs="宋体" w:asciiTheme="minorAscii"/>
          <w:b w:val="0"/>
          <w:bCs w:val="0"/>
          <w:sz w:val="24"/>
          <w:szCs w:val="24"/>
          <w:lang w:eastAsia="zh-Hans"/>
        </w:rPr>
        <w:t xml:space="preserve">, and the </w:t>
      </w:r>
      <w:r>
        <w:rPr>
          <w:rFonts w:hint="eastAsia" w:hAnsi="宋体" w:eastAsia="宋体" w:cs="宋体" w:asciiTheme="minorAscii"/>
          <w:b w:val="0"/>
          <w:bCs w:val="0"/>
          <w:sz w:val="24"/>
          <w:szCs w:val="24"/>
          <w:lang w:val="en-US" w:eastAsia="zh-Hans"/>
        </w:rPr>
        <w:t>opportunities outweigh the threats</w:t>
      </w:r>
      <w:r>
        <w:rPr>
          <w:rFonts w:hint="eastAsia" w:hAnsi="宋体" w:eastAsia="宋体" w:cs="宋体" w:asciiTheme="minorAscii"/>
          <w:b w:val="0"/>
          <w:bCs w:val="0"/>
          <w:sz w:val="24"/>
          <w:szCs w:val="24"/>
          <w:lang w:eastAsia="zh-Hans"/>
        </w:rPr>
        <w:t xml:space="preserve">. Tencent games are </w:t>
      </w:r>
      <w:r>
        <w:rPr>
          <w:rFonts w:hint="eastAsia" w:hAnsi="宋体" w:eastAsia="宋体" w:cs="宋体" w:asciiTheme="minorAscii"/>
          <w:b w:val="0"/>
          <w:bCs w:val="0"/>
          <w:sz w:val="24"/>
          <w:szCs w:val="24"/>
          <w:lang w:val="en-US" w:eastAsia="zh-Hans"/>
        </w:rPr>
        <w:t>user-centered</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focus on user needs and user experience,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can adopt a high pricing and high value-added strategy</w:t>
      </w:r>
      <w:r>
        <w:rPr>
          <w:rFonts w:hint="eastAsia" w:hAnsi="宋体" w:eastAsia="宋体" w:cs="宋体" w:asciiTheme="minorAscii"/>
          <w:b w:val="0"/>
          <w:bCs w:val="0"/>
          <w:sz w:val="24"/>
          <w:szCs w:val="24"/>
          <w:lang w:eastAsia="zh-Hans"/>
        </w:rPr>
        <w:t>.</w:t>
      </w:r>
    </w:p>
    <w:p>
      <w:pPr>
        <w:pStyle w:val="2"/>
        <w:bidi w:val="0"/>
        <w:rPr>
          <w:rFonts w:hint="eastAsia" w:asciiTheme="minorAscii"/>
          <w:lang w:eastAsia="zh-Hans"/>
        </w:rPr>
      </w:pPr>
    </w:p>
    <w:p>
      <w:pPr>
        <w:pStyle w:val="2"/>
        <w:bidi w:val="0"/>
        <w:rPr>
          <w:rFonts w:hint="eastAsia" w:asciiTheme="minorAscii"/>
        </w:rPr>
      </w:pPr>
      <w:bookmarkStart w:id="47" w:name="_Toc1149029650_WPSOffice_Level1"/>
      <w:r>
        <w:rPr>
          <w:rFonts w:hint="default" w:asciiTheme="minorAscii"/>
        </w:rPr>
        <w:t>5.</w:t>
      </w:r>
      <w:r>
        <w:rPr>
          <w:rFonts w:hint="eastAsia" w:asciiTheme="minorAscii"/>
        </w:rPr>
        <w:t>Recommendations</w:t>
      </w:r>
      <w:bookmarkEnd w:id="47"/>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In response to the analysis of Tencent's user strategy in the previous article</w:t>
      </w:r>
      <w:r>
        <w:rPr>
          <w:rFonts w:hint="eastAsia" w:hAnsi="宋体" w:eastAsia="宋体" w:cs="宋体" w:asciiTheme="minorAscii"/>
          <w:b w:val="0"/>
          <w:bCs w:val="0"/>
          <w:sz w:val="24"/>
          <w:szCs w:val="24"/>
          <w:lang w:eastAsia="zh-Hans"/>
        </w:rPr>
        <w:t xml:space="preserve">, the </w:t>
      </w:r>
      <w:r>
        <w:rPr>
          <w:rFonts w:hint="eastAsia" w:hAnsi="宋体" w:eastAsia="宋体" w:cs="宋体" w:asciiTheme="minorAscii"/>
          <w:b w:val="0"/>
          <w:bCs w:val="0"/>
          <w:sz w:val="24"/>
          <w:szCs w:val="24"/>
          <w:lang w:val="en-US" w:eastAsia="zh-Hans"/>
        </w:rPr>
        <w:t>following relevant targeted strategic comments are made</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val="en-US" w:eastAsia="zh-Hans"/>
        </w:rPr>
      </w:pPr>
      <w:r>
        <w:rPr>
          <w:rFonts w:hint="default" w:asciiTheme="minorAscii"/>
          <w:lang w:eastAsia="zh-Hans"/>
        </w:rPr>
        <w:t>5.</w:t>
      </w:r>
      <w:r>
        <w:rPr>
          <w:rFonts w:hint="eastAsia" w:asciiTheme="minorAscii"/>
          <w:lang w:eastAsia="zh-Hans"/>
        </w:rPr>
        <w:t xml:space="preserve">1 </w:t>
      </w:r>
      <w:r>
        <w:rPr>
          <w:rFonts w:hint="eastAsia" w:asciiTheme="minorAscii"/>
          <w:lang w:val="en-US" w:eastAsia="zh-Hans"/>
        </w:rPr>
        <w:t>Capturing the traffic dividend in the post-epidemic era</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Under the normalization of the epidemic in the post-epidemic era</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users will have more leisure and entertainment time and will spend more time on leisure and entertainment</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games have become an important way of leisure and entertainment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forming a huge traffic dividend</w:t>
      </w:r>
      <w:r>
        <w:rPr>
          <w:rFonts w:hint="eastAsia" w:hAnsi="宋体" w:eastAsia="宋体" w:cs="宋体" w:asciiTheme="minorAscii"/>
          <w:b w:val="0"/>
          <w:bCs w:val="0"/>
          <w:sz w:val="24"/>
          <w:szCs w:val="24"/>
          <w:lang w:eastAsia="zh-Hans"/>
        </w:rPr>
        <w:t xml:space="preserve">. With </w:t>
      </w:r>
      <w:r>
        <w:rPr>
          <w:rFonts w:hint="eastAsia" w:hAnsi="宋体" w:eastAsia="宋体" w:cs="宋体" w:asciiTheme="minorAscii"/>
          <w:b w:val="0"/>
          <w:bCs w:val="0"/>
          <w:sz w:val="24"/>
          <w:szCs w:val="24"/>
          <w:lang w:val="en-US" w:eastAsia="zh-Hans"/>
        </w:rPr>
        <w:t>the government's incentive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the hot market</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the tendency of the social atmosphere</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the emergence of game technology </w:t>
      </w:r>
      <w:r>
        <w:rPr>
          <w:rFonts w:hint="eastAsia" w:hAnsi="宋体" w:eastAsia="宋体" w:cs="宋体" w:asciiTheme="minorAscii"/>
          <w:b w:val="0"/>
          <w:bCs w:val="0"/>
          <w:sz w:val="24"/>
          <w:szCs w:val="24"/>
          <w:lang w:eastAsia="zh-Hans"/>
        </w:rPr>
        <w:t xml:space="preserve">and the </w:t>
      </w:r>
      <w:r>
        <w:rPr>
          <w:rFonts w:hint="eastAsia" w:hAnsi="宋体" w:eastAsia="宋体" w:cs="宋体" w:asciiTheme="minorAscii"/>
          <w:b w:val="0"/>
          <w:bCs w:val="0"/>
          <w:sz w:val="24"/>
          <w:szCs w:val="24"/>
          <w:lang w:val="en-US" w:eastAsia="zh-Hans"/>
        </w:rPr>
        <w:t>improvement of laws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Tencent Games should simply seize this traffic dividend</w:t>
      </w:r>
      <w:r>
        <w:rPr>
          <w:rFonts w:hint="eastAsia" w:hAnsi="宋体" w:eastAsia="宋体" w:cs="宋体" w:asciiTheme="minorAscii"/>
          <w:b w:val="0"/>
          <w:bCs w:val="0"/>
          <w:sz w:val="24"/>
          <w:szCs w:val="24"/>
          <w:lang w:eastAsia="zh-Hans"/>
        </w:rPr>
        <w:t xml:space="preserve">, which </w:t>
      </w:r>
      <w:r>
        <w:rPr>
          <w:rFonts w:hint="eastAsia" w:hAnsi="宋体" w:eastAsia="宋体" w:cs="宋体" w:asciiTheme="minorAscii"/>
          <w:b w:val="0"/>
          <w:bCs w:val="0"/>
          <w:sz w:val="24"/>
          <w:szCs w:val="24"/>
          <w:lang w:val="en-US" w:eastAsia="zh-Hans"/>
        </w:rPr>
        <w:t>is not only a huge opportunity to make profits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but also an opportunity to promote the innovation of its own game products</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val="en-US" w:eastAsia="zh-Hans"/>
        </w:rPr>
      </w:pPr>
      <w:r>
        <w:rPr>
          <w:rFonts w:hint="eastAsia" w:asciiTheme="minorAscii"/>
          <w:lang w:eastAsia="zh-Hans"/>
        </w:rPr>
        <w:t>5</w:t>
      </w:r>
      <w:r>
        <w:rPr>
          <w:rFonts w:hint="eastAsia" w:asciiTheme="minorAscii"/>
          <w:lang w:val="en-US" w:eastAsia="zh-Hans"/>
        </w:rPr>
        <w:t>.</w:t>
      </w:r>
      <w:r>
        <w:rPr>
          <w:rFonts w:hint="eastAsia" w:asciiTheme="minorAscii"/>
          <w:lang w:eastAsia="zh-Hans"/>
        </w:rPr>
        <w:t xml:space="preserve">2 </w:t>
      </w:r>
      <w:r>
        <w:rPr>
          <w:rFonts w:hint="eastAsia" w:asciiTheme="minorAscii"/>
          <w:lang w:val="en-US" w:eastAsia="zh-Hans"/>
        </w:rPr>
        <w:t>Continued adherence to the "user-centric" philosophy</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 xml:space="preserve">Tencent Games should continue to adhere to its past philosophy of "user-centricity"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put user experience and user needs first</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 xml:space="preserve">should continue to adopt a high price point and high value-added strategy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provide users with focused differentiation and innovative and diversified products</w:t>
      </w:r>
      <w:r>
        <w:rPr>
          <w:rFonts w:hint="eastAsia" w:hAnsi="宋体" w:eastAsia="宋体" w:cs="宋体" w:asciiTheme="minorAscii"/>
          <w:b w:val="0"/>
          <w:bCs w:val="0"/>
          <w:sz w:val="24"/>
          <w:szCs w:val="24"/>
          <w:lang w:eastAsia="zh-Hans"/>
        </w:rPr>
        <w:t xml:space="preserve">. With </w:t>
      </w:r>
      <w:r>
        <w:rPr>
          <w:rFonts w:hint="eastAsia" w:hAnsi="宋体" w:eastAsia="宋体" w:cs="宋体" w:asciiTheme="minorAscii"/>
          <w:b w:val="0"/>
          <w:bCs w:val="0"/>
          <w:sz w:val="24"/>
          <w:szCs w:val="24"/>
          <w:lang w:val="en-US" w:eastAsia="zh-Hans"/>
        </w:rPr>
        <w:t>different game IPs and game themes</w:t>
      </w:r>
      <w:r>
        <w:rPr>
          <w:rFonts w:hint="eastAsia" w:hAnsi="宋体" w:eastAsia="宋体" w:cs="宋体" w:asciiTheme="minorAscii"/>
          <w:b w:val="0"/>
          <w:bCs w:val="0"/>
          <w:sz w:val="24"/>
          <w:szCs w:val="24"/>
          <w:lang w:eastAsia="zh-Hans"/>
        </w:rPr>
        <w:t xml:space="preserve">, Tencent will </w:t>
      </w:r>
      <w:r>
        <w:rPr>
          <w:rFonts w:hint="eastAsia" w:hAnsi="宋体" w:eastAsia="宋体" w:cs="宋体" w:asciiTheme="minorAscii"/>
          <w:b w:val="0"/>
          <w:bCs w:val="0"/>
          <w:sz w:val="24"/>
          <w:szCs w:val="24"/>
          <w:lang w:val="en-US" w:eastAsia="zh-Hans"/>
        </w:rPr>
        <w:t xml:space="preserve">maintain its user-centric positioning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 xml:space="preserve">continue to output high quality products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gain competitive advantage with other peer companies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thus achieving sustainable development</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val="en-US" w:eastAsia="zh-Hans"/>
        </w:rPr>
      </w:pPr>
      <w:r>
        <w:rPr>
          <w:rFonts w:hint="eastAsia" w:asciiTheme="minorAscii"/>
          <w:lang w:eastAsia="zh-Hans"/>
        </w:rPr>
        <w:t>5</w:t>
      </w:r>
      <w:r>
        <w:rPr>
          <w:rFonts w:hint="eastAsia" w:asciiTheme="minorAscii"/>
          <w:lang w:val="en-US" w:eastAsia="zh-Hans"/>
        </w:rPr>
        <w:t>.</w:t>
      </w:r>
      <w:r>
        <w:rPr>
          <w:rFonts w:hint="eastAsia" w:asciiTheme="minorAscii"/>
          <w:lang w:eastAsia="zh-Hans"/>
        </w:rPr>
        <w:t xml:space="preserve">3 </w:t>
      </w:r>
      <w:r>
        <w:rPr>
          <w:rFonts w:hint="eastAsia" w:asciiTheme="minorAscii"/>
          <w:lang w:val="en-US" w:eastAsia="zh-Hans"/>
        </w:rPr>
        <w:t>Enhancing product self-research capabilities</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The biggest flaw of Tencent Games is that its own R&amp;D is weak</w:t>
      </w:r>
      <w:r>
        <w:rPr>
          <w:rFonts w:hint="eastAsia" w:hAnsi="宋体" w:eastAsia="宋体" w:cs="宋体" w:asciiTheme="minorAscii"/>
          <w:b w:val="0"/>
          <w:bCs w:val="0"/>
          <w:sz w:val="24"/>
          <w:szCs w:val="24"/>
          <w:lang w:eastAsia="zh-Hans"/>
        </w:rPr>
        <w:t xml:space="preserve">, and it </w:t>
      </w:r>
      <w:r>
        <w:rPr>
          <w:rFonts w:hint="eastAsia" w:hAnsi="宋体" w:eastAsia="宋体" w:cs="宋体" w:asciiTheme="minorAscii"/>
          <w:b w:val="0"/>
          <w:bCs w:val="0"/>
          <w:sz w:val="24"/>
          <w:szCs w:val="24"/>
          <w:lang w:val="en-US" w:eastAsia="zh-Hans"/>
        </w:rPr>
        <w:t>should focus on making up for it</w:t>
      </w:r>
      <w:r>
        <w:rPr>
          <w:rFonts w:hint="eastAsia" w:hAnsi="宋体" w:eastAsia="宋体" w:cs="宋体" w:asciiTheme="minorAscii"/>
          <w:b w:val="0"/>
          <w:bCs w:val="0"/>
          <w:sz w:val="24"/>
          <w:szCs w:val="24"/>
          <w:lang w:eastAsia="zh-Hans"/>
        </w:rPr>
        <w:t xml:space="preserve">. In </w:t>
      </w:r>
      <w:r>
        <w:rPr>
          <w:rFonts w:hint="eastAsia" w:hAnsi="宋体" w:eastAsia="宋体" w:cs="宋体" w:asciiTheme="minorAscii"/>
          <w:b w:val="0"/>
          <w:bCs w:val="0"/>
          <w:sz w:val="24"/>
          <w:szCs w:val="24"/>
          <w:lang w:val="en-US" w:eastAsia="zh-Hans"/>
        </w:rPr>
        <w:t>order to improve its own R&amp;D capability</w:t>
      </w:r>
      <w:r>
        <w:rPr>
          <w:rFonts w:hint="eastAsia" w:hAnsi="宋体" w:eastAsia="宋体" w:cs="宋体" w:asciiTheme="minorAscii"/>
          <w:b w:val="0"/>
          <w:bCs w:val="0"/>
          <w:sz w:val="24"/>
          <w:szCs w:val="24"/>
          <w:lang w:eastAsia="zh-Hans"/>
        </w:rPr>
        <w:t xml:space="preserve">, Tencent Games </w:t>
      </w:r>
      <w:r>
        <w:rPr>
          <w:rFonts w:hint="eastAsia" w:hAnsi="宋体" w:eastAsia="宋体" w:cs="宋体" w:asciiTheme="minorAscii"/>
          <w:b w:val="0"/>
          <w:bCs w:val="0"/>
          <w:sz w:val="24"/>
          <w:szCs w:val="24"/>
          <w:lang w:val="en-US" w:eastAsia="zh-Hans"/>
        </w:rPr>
        <w:t>can learn from the experience of outstanding foreign game makers and domestic game creative makers</w:t>
      </w:r>
      <w:r>
        <w:rPr>
          <w:rFonts w:hint="eastAsia" w:hAnsi="宋体" w:eastAsia="宋体" w:cs="宋体" w:asciiTheme="minorAscii"/>
          <w:b w:val="0"/>
          <w:bCs w:val="0"/>
          <w:sz w:val="24"/>
          <w:szCs w:val="24"/>
          <w:lang w:eastAsia="zh-Hans"/>
        </w:rPr>
        <w:t xml:space="preserve">, and </w:t>
      </w:r>
      <w:r>
        <w:rPr>
          <w:rFonts w:hint="eastAsia" w:hAnsi="宋体" w:eastAsia="宋体" w:cs="宋体" w:asciiTheme="minorAscii"/>
          <w:b w:val="0"/>
          <w:bCs w:val="0"/>
          <w:sz w:val="24"/>
          <w:szCs w:val="24"/>
          <w:lang w:val="en-US" w:eastAsia="zh-Hans"/>
        </w:rPr>
        <w:t>constantly feed back to improve its own R&amp;D</w:t>
      </w:r>
      <w:r>
        <w:rPr>
          <w:rFonts w:hint="eastAsia" w:hAnsi="宋体" w:eastAsia="宋体" w:cs="宋体" w:asciiTheme="minorAscii"/>
          <w:b w:val="0"/>
          <w:bCs w:val="0"/>
          <w:sz w:val="24"/>
          <w:szCs w:val="24"/>
          <w:lang w:eastAsia="zh-Hans"/>
        </w:rPr>
        <w:t xml:space="preserve">. Tencent Games can also make use </w:t>
      </w:r>
      <w:r>
        <w:rPr>
          <w:rFonts w:hint="eastAsia" w:hAnsi="宋体" w:eastAsia="宋体" w:cs="宋体" w:asciiTheme="minorAscii"/>
          <w:b w:val="0"/>
          <w:bCs w:val="0"/>
          <w:sz w:val="24"/>
          <w:szCs w:val="24"/>
          <w:lang w:val="en-US" w:eastAsia="zh-Hans"/>
        </w:rPr>
        <w:t xml:space="preserve">of its own strong capital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increase R&amp;D funding and develop game culture content</w:t>
      </w:r>
      <w:r>
        <w:rPr>
          <w:rFonts w:hint="eastAsia" w:hAnsi="宋体" w:eastAsia="宋体" w:cs="宋体" w:asciiTheme="minorAscii"/>
          <w:b w:val="0"/>
          <w:bCs w:val="0"/>
          <w:sz w:val="24"/>
          <w:szCs w:val="24"/>
          <w:lang w:eastAsia="zh-Hans"/>
        </w:rPr>
        <w:t xml:space="preserve">. Tencent Games can </w:t>
      </w:r>
      <w:r>
        <w:rPr>
          <w:rFonts w:hint="eastAsia" w:hAnsi="宋体" w:eastAsia="宋体" w:cs="宋体" w:asciiTheme="minorAscii"/>
          <w:b w:val="0"/>
          <w:bCs w:val="0"/>
          <w:sz w:val="24"/>
          <w:szCs w:val="24"/>
          <w:lang w:val="en-US" w:eastAsia="zh-Hans"/>
        </w:rPr>
        <w:t xml:space="preserve">also make use of its traffic advantage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 xml:space="preserve">accelerate product development iterations </w:t>
      </w:r>
      <w:r>
        <w:rPr>
          <w:rFonts w:hint="eastAsia" w:hAnsi="宋体" w:eastAsia="宋体" w:cs="宋体" w:asciiTheme="minorAscii"/>
          <w:b w:val="0"/>
          <w:bCs w:val="0"/>
          <w:sz w:val="24"/>
          <w:szCs w:val="24"/>
          <w:lang w:eastAsia="zh-Hans"/>
        </w:rPr>
        <w:t xml:space="preserve">and </w:t>
      </w:r>
      <w:r>
        <w:rPr>
          <w:rFonts w:hint="eastAsia" w:hAnsi="宋体" w:eastAsia="宋体" w:cs="宋体" w:asciiTheme="minorAscii"/>
          <w:b w:val="0"/>
          <w:bCs w:val="0"/>
          <w:sz w:val="24"/>
          <w:szCs w:val="24"/>
          <w:lang w:val="en-US" w:eastAsia="zh-Hans"/>
        </w:rPr>
        <w:t>increase trial and error costs</w:t>
      </w:r>
      <w:r>
        <w:rPr>
          <w:rFonts w:hint="eastAsia" w:hAnsi="宋体" w:eastAsia="宋体" w:cs="宋体" w:asciiTheme="minorAscii"/>
          <w:b w:val="0"/>
          <w:bCs w:val="0"/>
          <w:sz w:val="24"/>
          <w:szCs w:val="24"/>
          <w:lang w:eastAsia="zh-Hans"/>
        </w:rPr>
        <w:t>.</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eastAsia="zh-Hans"/>
        </w:rPr>
      </w:pPr>
    </w:p>
    <w:p>
      <w:pPr>
        <w:pStyle w:val="3"/>
        <w:bidi w:val="0"/>
        <w:rPr>
          <w:rFonts w:hint="eastAsia" w:asciiTheme="minorAscii"/>
          <w:lang w:val="en-US" w:eastAsia="zh-Hans"/>
        </w:rPr>
      </w:pPr>
      <w:r>
        <w:rPr>
          <w:rFonts w:hint="eastAsia" w:asciiTheme="minorAscii"/>
          <w:lang w:eastAsia="zh-Hans"/>
        </w:rPr>
        <w:t>5</w:t>
      </w:r>
      <w:r>
        <w:rPr>
          <w:rFonts w:hint="eastAsia" w:asciiTheme="minorAscii"/>
          <w:lang w:val="en-US" w:eastAsia="zh-Hans"/>
        </w:rPr>
        <w:t>.</w:t>
      </w:r>
      <w:r>
        <w:rPr>
          <w:rFonts w:hint="eastAsia" w:asciiTheme="minorAscii"/>
          <w:lang w:eastAsia="zh-Hans"/>
        </w:rPr>
        <w:t xml:space="preserve">4 </w:t>
      </w:r>
      <w:r>
        <w:rPr>
          <w:rFonts w:hint="eastAsia" w:asciiTheme="minorAscii"/>
          <w:lang w:val="en-US" w:eastAsia="zh-Hans"/>
        </w:rPr>
        <w:t>Insist on the combination of economic and social benefits</w:t>
      </w:r>
    </w:p>
    <w:p>
      <w:pPr>
        <w:keepNext w:val="0"/>
        <w:keepLines w:val="0"/>
        <w:widowControl/>
        <w:numPr>
          <w:ilvl w:val="0"/>
          <w:numId w:val="0"/>
        </w:numPr>
        <w:suppressLineNumbers w:val="0"/>
        <w:jc w:val="left"/>
        <w:rPr>
          <w:rFonts w:hint="eastAsia" w:hAnsi="宋体" w:eastAsia="宋体" w:cs="宋体" w:asciiTheme="minorAscii"/>
          <w:b w:val="0"/>
          <w:bCs w:val="0"/>
          <w:sz w:val="24"/>
          <w:szCs w:val="24"/>
          <w:lang w:val="en-US" w:eastAsia="zh-Hans"/>
        </w:rPr>
      </w:pPr>
      <w:r>
        <w:rPr>
          <w:rFonts w:hint="eastAsia" w:hAnsi="宋体" w:eastAsia="宋体" w:cs="宋体" w:asciiTheme="minorAscii"/>
          <w:b w:val="0"/>
          <w:bCs w:val="0"/>
          <w:sz w:val="24"/>
          <w:szCs w:val="24"/>
          <w:lang w:val="en-US" w:eastAsia="zh-Hans"/>
        </w:rPr>
        <w:t>While Tencent Games has achieved great economic benefits</w:t>
      </w:r>
      <w:r>
        <w:rPr>
          <w:rFonts w:hint="eastAsia" w:hAnsi="宋体" w:eastAsia="宋体" w:cs="宋体" w:asciiTheme="minorAscii"/>
          <w:b w:val="0"/>
          <w:bCs w:val="0"/>
          <w:sz w:val="24"/>
          <w:szCs w:val="24"/>
          <w:lang w:eastAsia="zh-Hans"/>
        </w:rPr>
        <w:t xml:space="preserve">, it </w:t>
      </w:r>
      <w:r>
        <w:rPr>
          <w:rFonts w:hint="eastAsia" w:hAnsi="宋体" w:eastAsia="宋体" w:cs="宋体" w:asciiTheme="minorAscii"/>
          <w:b w:val="0"/>
          <w:bCs w:val="0"/>
          <w:sz w:val="24"/>
          <w:szCs w:val="24"/>
          <w:lang w:val="en-US" w:eastAsia="zh-Hans"/>
        </w:rPr>
        <w:t>needs to take into account the social benefits of feedback to users</w:t>
      </w:r>
      <w:r>
        <w:rPr>
          <w:rFonts w:hint="eastAsia" w:hAnsi="宋体" w:eastAsia="宋体" w:cs="宋体" w:asciiTheme="minorAscii"/>
          <w:b w:val="0"/>
          <w:bCs w:val="0"/>
          <w:sz w:val="24"/>
          <w:szCs w:val="24"/>
          <w:lang w:eastAsia="zh-Hans"/>
        </w:rPr>
        <w:t xml:space="preserve">. Tencent Games can </w:t>
      </w:r>
      <w:r>
        <w:rPr>
          <w:rFonts w:hint="eastAsia" w:hAnsi="宋体" w:eastAsia="宋体" w:cs="宋体" w:asciiTheme="minorAscii"/>
          <w:b w:val="0"/>
          <w:bCs w:val="0"/>
          <w:sz w:val="24"/>
          <w:szCs w:val="24"/>
          <w:lang w:val="en-US" w:eastAsia="zh-Hans"/>
        </w:rPr>
        <w:t xml:space="preserve">launch relevant science popularization games for the epidemic situation and environmental protection situation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improve users' scientific awareness</w:t>
      </w:r>
      <w:r>
        <w:rPr>
          <w:rFonts w:hint="eastAsia" w:hAnsi="宋体" w:eastAsia="宋体" w:cs="宋体" w:asciiTheme="minorAscii"/>
          <w:b w:val="0"/>
          <w:bCs w:val="0"/>
          <w:sz w:val="24"/>
          <w:szCs w:val="24"/>
          <w:lang w:eastAsia="zh-Hans"/>
        </w:rPr>
        <w:t xml:space="preserve">. Tencent Games can </w:t>
      </w:r>
      <w:r>
        <w:rPr>
          <w:rFonts w:hint="eastAsia" w:hAnsi="宋体" w:eastAsia="宋体" w:cs="宋体" w:asciiTheme="minorAscii"/>
          <w:b w:val="0"/>
          <w:bCs w:val="0"/>
          <w:sz w:val="24"/>
          <w:szCs w:val="24"/>
          <w:lang w:val="en-US" w:eastAsia="zh-Hans"/>
        </w:rPr>
        <w:t>join other public welfare organizations to launch relevant game activities</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 xml:space="preserve">using the cultural and traffic attributes of the game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achieve the public welfare effect</w:t>
      </w:r>
      <w:r>
        <w:rPr>
          <w:rFonts w:hint="eastAsia" w:hAnsi="宋体" w:eastAsia="宋体" w:cs="宋体" w:asciiTheme="minorAscii"/>
          <w:b w:val="0"/>
          <w:bCs w:val="0"/>
          <w:sz w:val="24"/>
          <w:szCs w:val="24"/>
          <w:lang w:eastAsia="zh-Hans"/>
        </w:rPr>
        <w:t xml:space="preserve">. Tencent Games can </w:t>
      </w:r>
      <w:r>
        <w:rPr>
          <w:rFonts w:hint="eastAsia" w:hAnsi="宋体" w:eastAsia="宋体" w:cs="宋体" w:asciiTheme="minorAscii"/>
          <w:b w:val="0"/>
          <w:bCs w:val="0"/>
          <w:sz w:val="24"/>
          <w:szCs w:val="24"/>
          <w:lang w:val="en-US" w:eastAsia="zh-Hans"/>
        </w:rPr>
        <w:t xml:space="preserve">strengthen the development of public welfare content of the game </w:t>
      </w:r>
      <w:r>
        <w:rPr>
          <w:rFonts w:hint="eastAsia" w:hAnsi="宋体" w:eastAsia="宋体" w:cs="宋体" w:asciiTheme="minorAscii"/>
          <w:b w:val="0"/>
          <w:bCs w:val="0"/>
          <w:sz w:val="24"/>
          <w:szCs w:val="24"/>
          <w:lang w:eastAsia="zh-Hans"/>
        </w:rPr>
        <w:t xml:space="preserve">to </w:t>
      </w:r>
      <w:r>
        <w:rPr>
          <w:rFonts w:hint="eastAsia" w:hAnsi="宋体" w:eastAsia="宋体" w:cs="宋体" w:asciiTheme="minorAscii"/>
          <w:b w:val="0"/>
          <w:bCs w:val="0"/>
          <w:sz w:val="24"/>
          <w:szCs w:val="24"/>
          <w:lang w:val="en-US" w:eastAsia="zh-Hans"/>
        </w:rPr>
        <w:t>inspire and encourage users to conduct public welfare behavior spontaneously</w:t>
      </w:r>
      <w:r>
        <w:rPr>
          <w:rFonts w:hint="eastAsia" w:hAnsi="宋体" w:eastAsia="宋体" w:cs="宋体" w:asciiTheme="minorAscii"/>
          <w:b w:val="0"/>
          <w:bCs w:val="0"/>
          <w:sz w:val="24"/>
          <w:szCs w:val="24"/>
          <w:lang w:eastAsia="zh-Hans"/>
        </w:rPr>
        <w:t xml:space="preserve">, </w:t>
      </w:r>
      <w:r>
        <w:rPr>
          <w:rFonts w:hint="eastAsia" w:hAnsi="宋体" w:eastAsia="宋体" w:cs="宋体" w:asciiTheme="minorAscii"/>
          <w:b w:val="0"/>
          <w:bCs w:val="0"/>
          <w:sz w:val="24"/>
          <w:szCs w:val="24"/>
          <w:lang w:val="en-US" w:eastAsia="zh-Hans"/>
        </w:rPr>
        <w:t>so as to achieve the unification of economic and social benefits</w:t>
      </w:r>
      <w:r>
        <w:rPr>
          <w:rFonts w:hint="eastAsia" w:hAnsi="宋体" w:eastAsia="宋体" w:cs="宋体" w:asciiTheme="minorAscii"/>
          <w:b w:val="0"/>
          <w:bCs w:val="0"/>
          <w:sz w:val="24"/>
          <w:szCs w:val="24"/>
          <w:lang w:eastAsia="zh-Hans"/>
        </w:rPr>
        <w:t>.</w:t>
      </w:r>
    </w:p>
    <w:p>
      <w:pPr>
        <w:bidi w:val="0"/>
        <w:jc w:val="left"/>
        <w:rPr>
          <w:rFonts w:hint="eastAsia" w:hAnsi="宋体" w:eastAsia="宋体" w:cs="宋体" w:asciiTheme="minorAscii"/>
          <w:b w:val="0"/>
          <w:bCs w:val="0"/>
          <w:sz w:val="24"/>
          <w:szCs w:val="24"/>
          <w:lang w:val="en-US" w:eastAsia="zh-Hans"/>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p>
    <w:p>
      <w:pPr>
        <w:pStyle w:val="2"/>
        <w:bidi w:val="0"/>
        <w:jc w:val="center"/>
        <w:rPr>
          <w:rFonts w:hint="eastAsia" w:hAnsi="Songti SC Bold" w:eastAsia="Songti SC Bold" w:cs="Songti SC Bold" w:asciiTheme="minorAscii"/>
          <w:b/>
          <w:bCs w:val="0"/>
        </w:rPr>
      </w:pPr>
      <w:r>
        <w:rPr>
          <w:rFonts w:hint="eastAsia" w:hAnsi="Songti SC Bold" w:eastAsia="Songti SC Bold" w:cs="Songti SC Bold" w:asciiTheme="minorAscii"/>
          <w:b/>
          <w:bCs w:val="0"/>
        </w:rPr>
        <w:t>References list</w:t>
      </w:r>
    </w:p>
    <w:p>
      <w:pPr>
        <w:rPr>
          <w:rFonts w:hint="eastAsia" w:asciiTheme="minorAscii"/>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[1] Cook, S. (2008) Customer care excellence how to create an effective customer focus. 5th ed., Fully updated. London ;: Kogan Page.</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[2] Drucker, P.F. (2007) Innovation and entrepreneurship : practice and principles. revision edition. oxford: Butterworth-Heinemann. doi:10.4324/ 9780080549415.</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[3] de Geus, A.P. (1998) 'The living company: a recipe for success in the new economy', The Washington quarterly, 21(1), pp. 197-205. doi:10.1080/01636609809550303.</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[4] Dantong Shen (2021) 'Analysis on Marketing Strategies of Tencent Games-Take Honor of Kings as an Example', in E3S Web of Conferences. les Ulis: EDP Sciences. doi:10.1051/e3sconf/202123503028.</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[5] Hirsch, P. and Lounsbury, M. (2015) 'Toward a More Critical and "Powerful" Institutionalism ', Journal of management inquiry, 24(1), pp. 96-99. doi:10.1177/1056492614545297.</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[6] Hirsch, P.M. (2000) 'Cultural Industries Revisited', Organization science (Providence, R.I.), 11(3), pp. 356 -361. doi:10.1287/orsc.11.3.356.12498.</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[7] Handy, C. (2011) Gods of Management The Changing Work of Organisations. London: Souvenir Press.</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[8] Knowledge Management Strategies and Applications (2017). IntechOpen.</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[9] PCQ (2018) 'Tencent Games "Arena of Valor" Introduces New Game Mode "Football Fever "', PCQuest [Preprint].</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r>
        <w:rPr>
          <w:rFonts w:hint="eastAsia" w:hAnsi="宋体" w:eastAsia="宋体" w:cs="宋体" w:asciiTheme="minorAscii"/>
          <w:b w:val="0"/>
          <w:bCs w:val="0"/>
          <w:sz w:val="24"/>
          <w:szCs w:val="24"/>
        </w:rPr>
        <w:t>[10] Phoebe Magdirila (2020) 'Huawei, Tencent Games team up on cloud gaming efforts', SNL Kagan Media &amp; Communications Report [Preprint].</w:t>
      </w:r>
    </w:p>
    <w:p>
      <w:pPr>
        <w:keepNext w:val="0"/>
        <w:keepLines w:val="0"/>
        <w:widowControl/>
        <w:suppressLineNumbers w:val="0"/>
        <w:wordWrap/>
        <w:jc w:val="left"/>
        <w:rPr>
          <w:rFonts w:hint="eastAsia" w:hAnsi="宋体" w:eastAsia="宋体" w:cs="宋体" w:asciiTheme="minorAscii"/>
          <w:b w:val="0"/>
          <w:bCs w:val="0"/>
          <w:sz w:val="24"/>
          <w:szCs w:val="24"/>
        </w:rPr>
      </w:pPr>
    </w:p>
    <w:p>
      <w:pPr>
        <w:keepNext w:val="0"/>
        <w:keepLines w:val="0"/>
        <w:widowControl/>
        <w:suppressLineNumbers w:val="0"/>
        <w:wordWrap/>
        <w:jc w:val="left"/>
        <w:rPr>
          <w:rFonts w:hint="eastAsia" w:hAnsi="宋体" w:eastAsia="宋体" w:cs="宋体" w:asciiTheme="minorAscii"/>
          <w:b w:val="0"/>
          <w:bCs w:val="0"/>
          <w:sz w:val="24"/>
          <w:szCs w:val="24"/>
        </w:rPr>
      </w:pPr>
    </w:p>
    <w:p>
      <w:pPr>
        <w:numPr>
          <w:ilvl w:val="0"/>
          <w:numId w:val="0"/>
        </w:numPr>
        <w:jc w:val="left"/>
        <w:rPr>
          <w:rFonts w:hint="eastAsia" w:hAnsi="宋体" w:eastAsia="宋体" w:cs="宋体" w:asciiTheme="minorAscii"/>
          <w:b w:val="0"/>
          <w:bCs w:val="0"/>
          <w:sz w:val="24"/>
          <w:szCs w:val="24"/>
          <w:lang w:eastAsia="zh-Hans"/>
        </w:rPr>
      </w:pPr>
    </w:p>
    <w:p>
      <w:pPr>
        <w:rPr>
          <w:rFonts w:asciiTheme="minorAscii"/>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楷体">
    <w:altName w:val="汉仪楷体KW"/>
    <w:panose1 w:val="02010609060101010101"/>
    <w:charset w:val="86"/>
    <w:family w:val="modern"/>
    <w:pitch w:val="default"/>
    <w:sig w:usb0="00000000" w:usb1="00000000" w:usb2="00000016" w:usb3="00000000" w:csb0="00040001" w:csb1="00000000"/>
  </w:font>
  <w:font w:name="黑体">
    <w:altName w:val="汉仪中黑KW"/>
    <w:panose1 w:val="02010609060101010101"/>
    <w:charset w:val="86"/>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楷体_GB2312">
    <w:altName w:val="汉仪楷体简"/>
    <w:panose1 w:val="02010609030101010101"/>
    <w:charset w:val="86"/>
    <w:family w:val="modern"/>
    <w:pitch w:val="default"/>
    <w:sig w:usb0="00000000" w:usb1="00000000" w:usb2="00000010" w:usb3="00000000" w:csb0="00040000" w:csb1="00000000"/>
  </w:font>
  <w:font w:name="方正综艺简体">
    <w:altName w:val="华文宋体"/>
    <w:panose1 w:val="02010601030101010101"/>
    <w:charset w:val="86"/>
    <w:family w:val="auto"/>
    <w:pitch w:val="default"/>
    <w:sig w:usb0="00000000" w:usb1="00000000" w:usb2="0000001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黑体-简">
    <w:panose1 w:val="02000000000000000000"/>
    <w:charset w:val="86"/>
    <w:family w:val="auto"/>
    <w:pitch w:val="default"/>
    <w:sig w:usb0="8000002F" w:usb1="0800004A" w:usb2="00000000" w:usb3="00000000" w:csb0="203E0000" w:csb1="00000000"/>
  </w:font>
  <w:font w:name="汉仪楷体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 w:name="songti sc">
    <w:panose1 w:val="02010800040101010101"/>
    <w:charset w:val="86"/>
    <w:family w:val="auto"/>
    <w:pitch w:val="default"/>
    <w:sig w:usb0="00000001" w:usb1="080F0000" w:usb2="00000000" w:usb3="00000000" w:csb0="00040000" w:csb1="00000000"/>
  </w:font>
  <w:font w:name="times">
    <w:altName w:val="苹方-简"/>
    <w:panose1 w:val="00000000000000000000"/>
    <w:charset w:val="00"/>
    <w:family w:val="auto"/>
    <w:pitch w:val="default"/>
    <w:sig w:usb0="00000000" w:usb1="00000000" w:usb2="00000000" w:usb3="00000000" w:csb0="00000000" w:csb1="00000000"/>
  </w:font>
  <w:font w:name="华文宋体">
    <w:panose1 w:val="02010600040101010101"/>
    <w:charset w:val="86"/>
    <w:family w:val="auto"/>
    <w:pitch w:val="default"/>
    <w:sig w:usb0="80000287" w:usb1="280F3C52" w:usb2="00000016" w:usb3="00000000" w:csb0="0004001F" w:csb1="00000000"/>
  </w:font>
  <w:font w:name="儷宋 Pro">
    <w:altName w:val="苹方-简"/>
    <w:panose1 w:val="02020300000000000000"/>
    <w:charset w:val="88"/>
    <w:family w:val="auto"/>
    <w:pitch w:val="default"/>
    <w:sig w:usb0="00000000" w:usb1="00000000" w:usb2="00000016" w:usb3="00000000" w:csb0="00100000" w:csb1="00000000"/>
  </w:font>
  <w:font w:name="儷黑 Pro">
    <w:altName w:val="苹方-简"/>
    <w:panose1 w:val="020B0500000000000000"/>
    <w:charset w:val="88"/>
    <w:family w:val="auto"/>
    <w:pitch w:val="default"/>
    <w:sig w:usb0="00000000" w:usb1="00000000" w:usb2="00000016" w:usb3="00000000" w:csb0="00100000" w:csb1="00000000"/>
  </w:font>
  <w:font w:name="兰亭黑-繁">
    <w:altName w:val="苹方-简"/>
    <w:panose1 w:val="03000509000000000000"/>
    <w:charset w:val="88"/>
    <w:family w:val="auto"/>
    <w:pitch w:val="default"/>
    <w:sig w:usb0="00000000" w:usb1="00000000" w:usb2="00000000" w:usb3="00000000" w:csb0="00100000" w:csb1="00000000"/>
  </w:font>
  <w:font w:name="凌慧体-简">
    <w:altName w:val="苹方-简"/>
    <w:panose1 w:val="03050602040302020204"/>
    <w:charset w:val="86"/>
    <w:family w:val="auto"/>
    <w:pitch w:val="default"/>
    <w:sig w:usb0="00000000" w:usb1="00000000" w:usb2="0000001E" w:usb3="00000000" w:csb0="00040001" w:csb1="00000000"/>
  </w:font>
  <w:font w:name="凌慧体-繁">
    <w:altName w:val="宋体-简"/>
    <w:panose1 w:val="03050602040302020204"/>
    <w:charset w:val="86"/>
    <w:family w:val="auto"/>
    <w:pitch w:val="default"/>
    <w:sig w:usb0="00000000" w:usb1="00000000" w:usb2="0000001E" w:usb3="00000000" w:csb0="20140183" w:csb1="00000000"/>
  </w:font>
  <w:font w:name="兰亭黑-简">
    <w:altName w:val="冬青黑体简体中文"/>
    <w:panose1 w:val="02000000000000000000"/>
    <w:charset w:val="86"/>
    <w:family w:val="auto"/>
    <w:pitch w:val="default"/>
    <w:sig w:usb0="00000000" w:usb1="00000000" w:usb2="00000000" w:usb3="00000000" w:csb0="00040000" w:csb1="00000000"/>
  </w:font>
  <w:font w:name="华文黑体">
    <w:altName w:val="华文宋体"/>
    <w:panose1 w:val="02010600040101010101"/>
    <w:charset w:val="86"/>
    <w:family w:val="auto"/>
    <w:pitch w:val="default"/>
    <w:sig w:usb0="00000000" w:usb1="00000000" w:usb2="00000000" w:usb3="00000000" w:csb0="00040001" w:csb1="00000000"/>
  </w:font>
  <w:font w:name="圆体-繁">
    <w:altName w:val="华文宋体"/>
    <w:panose1 w:val="02010600040101010101"/>
    <w:charset w:val="86"/>
    <w:family w:val="auto"/>
    <w:pitch w:val="default"/>
    <w:sig w:usb0="00000000" w:usb1="00000000" w:usb2="00000016" w:usb3="00000000" w:csb0="0004001F" w:csb1="00000000"/>
  </w:font>
  <w:font w:name="娃娃体-简">
    <w:altName w:val="苹方-简"/>
    <w:panose1 w:val="040B0500000000000000"/>
    <w:charset w:val="86"/>
    <w:family w:val="auto"/>
    <w:pitch w:val="default"/>
    <w:sig w:usb0="00000000" w:usb1="00000000" w:usb2="00000016" w:usb3="00000000" w:csb0="00040003" w:csb1="00000000"/>
  </w:font>
  <w:font w:name="黑体-繁">
    <w:panose1 w:val="02000000000000000000"/>
    <w:charset w:val="86"/>
    <w:family w:val="auto"/>
    <w:pitch w:val="default"/>
    <w:sig w:usb0="8000002F" w:usb1="0800004A" w:usb2="00000000" w:usb3="00000000" w:csb0="203E0000"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A00002BF" w:usb1="38CF7CFA" w:usb2="00082016" w:usb3="00000000" w:csb0="00040001" w:csb1="00000000"/>
  </w:font>
  <w:font w:name="Calibri Light">
    <w:altName w:val="Helvetica Neue"/>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pple Color Emoji">
    <w:panose1 w:val="00000000000000000000"/>
    <w:charset w:val="00"/>
    <w:family w:val="auto"/>
    <w:pitch w:val="default"/>
    <w:sig w:usb0="00000003" w:usb1="18000000" w:usb2="14000000" w:usb3="00000000" w:csb0="00000001" w:csb1="00000000"/>
  </w:font>
  <w:font w:name="Wingdings">
    <w:panose1 w:val="05000000000000000000"/>
    <w:charset w:val="00"/>
    <w:family w:val="auto"/>
    <w:pitch w:val="default"/>
    <w:sig w:usb0="00000000" w:usb1="00000000" w:usb2="00000000" w:usb3="00000000" w:csb0="8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STFangsong">
    <w:altName w:val="华文宋体"/>
    <w:panose1 w:val="02010600040101010101"/>
    <w:charset w:val="86"/>
    <w:family w:val="auto"/>
    <w:pitch w:val="default"/>
    <w:sig w:usb0="00000000" w:usb1="00000000" w:usb2="00000000" w:usb3="00000000" w:csb0="0004009F" w:csb1="DFD70000"/>
  </w:font>
  <w:font w:name="华文仿">
    <w:altName w:val="苹方-简"/>
    <w:panose1 w:val="00000000000000000000"/>
    <w:charset w:val="00"/>
    <w:family w:val="auto"/>
    <w:pitch w:val="default"/>
    <w:sig w:usb0="00000000" w:usb1="00000000" w:usb2="00000000" w:usb3="00000000" w:csb0="00000000" w:csb1="00000000"/>
  </w:font>
  <w:font w:name="华文">
    <w:altName w:val="苹方-简"/>
    <w:panose1 w:val="00000000000000000000"/>
    <w:charset w:val="00"/>
    <w:family w:val="auto"/>
    <w:pitch w:val="default"/>
    <w:sig w:usb0="00000000" w:usb1="00000000" w:usb2="00000000" w:usb3="00000000" w:csb0="00000000" w:csb1="00000000"/>
  </w:font>
  <w:font w:name="华">
    <w:altName w:val="苹方-简"/>
    <w:panose1 w:val="00000000000000000000"/>
    <w:charset w:val="00"/>
    <w:family w:val="auto"/>
    <w:pitch w:val="default"/>
    <w:sig w:usb0="00000000" w:usb1="00000000" w:usb2="00000000" w:usb3="00000000" w:csb0="00000000" w:csb1="00000000"/>
  </w:font>
  <w:font w:name="宋">
    <w:altName w:val="苹方-简"/>
    <w:panose1 w:val="00000000000000000000"/>
    <w:charset w:val="00"/>
    <w:family w:val="auto"/>
    <w:pitch w:val="default"/>
    <w:sig w:usb0="00000000" w:usb1="00000000" w:usb2="00000000" w:usb3="00000000" w:csb0="00000000" w:csb1="00000000"/>
  </w:font>
  <w:font w:name="Songti TC">
    <w:panose1 w:val="02010600040101010101"/>
    <w:charset w:val="86"/>
    <w:family w:val="auto"/>
    <w:pitch w:val="default"/>
    <w:sig w:usb0="00000287" w:usb1="080F0000" w:usb2="00000000" w:usb3="00000000" w:csb0="0004009F" w:csb1="DFD70000"/>
  </w:font>
  <w:font w:name="+中文正">
    <w:altName w:val="苹方-简"/>
    <w:panose1 w:val="00000000000000000000"/>
    <w:charset w:val="00"/>
    <w:family w:val="auto"/>
    <w:pitch w:val="default"/>
    <w:sig w:usb0="00000000" w:usb1="00000000" w:usb2="00000000" w:usb3="00000000" w:csb0="00000000" w:csb1="00000000"/>
  </w:font>
  <w:font w:name="+中文">
    <w:altName w:val="苹方-简"/>
    <w:panose1 w:val="00000000000000000000"/>
    <w:charset w:val="00"/>
    <w:family w:val="auto"/>
    <w:pitch w:val="default"/>
    <w:sig w:usb0="00000000" w:usb1="00000000" w:usb2="00000000" w:usb3="00000000" w:csb0="00000000" w:csb1="00000000"/>
  </w:font>
  <w:font w:name="+中">
    <w:altName w:val="苹方-简"/>
    <w:panose1 w:val="00000000000000000000"/>
    <w:charset w:val="00"/>
    <w:family w:val="auto"/>
    <w:pitch w:val="default"/>
    <w:sig w:usb0="00000000" w:usb1="00000000" w:usb2="00000000" w:usb3="00000000" w:csb0="00000000" w:csb1="00000000"/>
  </w:font>
  <w:font w:name="+">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American Typewriter">
    <w:panose1 w:val="02090604020004020304"/>
    <w:charset w:val="00"/>
    <w:family w:val="auto"/>
    <w:pitch w:val="default"/>
    <w:sig w:usb0="A000006F" w:usb1="00000019" w:usb2="00000000" w:usb3="00000000" w:csb0="20000111" w:csb1="00000000"/>
  </w:font>
  <w:font w:name="楷">
    <w:altName w:val="苹方-简"/>
    <w:panose1 w:val="00000000000000000000"/>
    <w:charset w:val="00"/>
    <w:family w:val="auto"/>
    <w:pitch w:val="default"/>
    <w:sig w:usb0="00000000" w:usb1="00000000" w:usb2="00000000" w:usb3="00000000" w:csb0="00000000" w:csb1="00000000"/>
  </w:font>
  <w:font w:name="楷体-简">
    <w:altName w:val="华文宋体"/>
    <w:panose1 w:val="02010600040101010101"/>
    <w:charset w:val="86"/>
    <w:family w:val="auto"/>
    <w:pitch w:val="default"/>
    <w:sig w:usb0="00000000" w:usb1="00000000" w:usb2="00000016" w:usb3="00000000" w:csb0="0004001F" w:csb1="00000000"/>
  </w:font>
  <w:font w:name="+中文正文">
    <w:altName w:val="苹方-简"/>
    <w:panose1 w:val="00000000000000000000"/>
    <w:charset w:val="00"/>
    <w:family w:val="auto"/>
    <w:pitch w:val="default"/>
    <w:sig w:usb0="00000000" w:usb1="00000000" w:usb2="00000000" w:usb3="00000000" w:csb0="00000000" w:csb1="00000000"/>
  </w:font>
  <w:font w:name="+西文正">
    <w:altName w:val="苹方-简"/>
    <w:panose1 w:val="00000000000000000000"/>
    <w:charset w:val="00"/>
    <w:family w:val="auto"/>
    <w:pitch w:val="default"/>
    <w:sig w:usb0="00000000" w:usb1="00000000" w:usb2="00000000" w:usb3="00000000" w:csb0="00000000" w:csb1="00000000"/>
  </w:font>
  <w:font w:name="+西文">
    <w:altName w:val="苹方-简"/>
    <w:panose1 w:val="00000000000000000000"/>
    <w:charset w:val="00"/>
    <w:family w:val="auto"/>
    <w:pitch w:val="default"/>
    <w:sig w:usb0="00000000" w:usb1="00000000" w:usb2="00000000" w:usb3="00000000" w:csb0="00000000" w:csb1="00000000"/>
  </w:font>
  <w:font w:name="+西">
    <w:altName w:val="苹方-简"/>
    <w:panose1 w:val="00000000000000000000"/>
    <w:charset w:val="00"/>
    <w:family w:val="auto"/>
    <w:pitch w:val="default"/>
    <w:sig w:usb0="00000000" w:usb1="00000000" w:usb2="00000000" w:usb3="00000000" w:csb0="00000000" w:csb1="00000000"/>
  </w:font>
  <w:font w:name="time">
    <w:altName w:val="苹方-简"/>
    <w:panose1 w:val="00000000000000000000"/>
    <w:charset w:val="00"/>
    <w:family w:val="auto"/>
    <w:pitch w:val="default"/>
    <w:sig w:usb0="00000000" w:usb1="00000000" w:usb2="00000000" w:usb3="00000000" w:csb0="00000000" w:csb1="00000000"/>
  </w:font>
  <w:font w:name="黑体">
    <w:altName w:val="汉仪中黑KW"/>
    <w:panose1 w:val="02010609060101010101"/>
    <w:charset w:val="00"/>
    <w:family w:val="modern"/>
    <w:pitch w:val="default"/>
    <w:sig w:usb0="00000000" w:usb1="00000000" w:usb2="00000016" w:usb3="00000000" w:csb0="00040001" w:csb1="00000000"/>
  </w:font>
  <w:font w:name="楷体_GB2312">
    <w:altName w:val="汉仪楷体简"/>
    <w:panose1 w:val="02010609030101010101"/>
    <w:charset w:val="00"/>
    <w:family w:val="modern"/>
    <w:pitch w:val="default"/>
    <w:sig w:usb0="00000000" w:usb1="00000000" w:usb2="00000010" w:usb3="00000000" w:csb0="00040000" w:csb1="00000000"/>
  </w:font>
  <w:font w:name="系统字体">
    <w:altName w:val="苹方-简"/>
    <w:panose1 w:val="00000300000000000000"/>
    <w:charset w:val="00"/>
    <w:family w:val="auto"/>
    <w:pitch w:val="default"/>
    <w:sig w:usb0="00000000" w:usb1="00000000" w:usb2="00000000" w:usb3="00000000" w:csb0="2000019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Segoe Print">
    <w:altName w:val="苹方-简"/>
    <w:panose1 w:val="02000600000000000000"/>
    <w:charset w:val="00"/>
    <w:family w:val="auto"/>
    <w:pitch w:val="default"/>
    <w:sig w:usb0="00000000" w:usb1="00000000" w:usb2="00000000" w:usb3="00000000" w:csb0="2000009F" w:csb1="47010000"/>
  </w:font>
  <w:font w:name="汉仪旗黑KW">
    <w:panose1 w:val="00020600040101010101"/>
    <w:charset w:val="86"/>
    <w:family w:val="auto"/>
    <w:pitch w:val="default"/>
    <w:sig w:usb0="A00002BF" w:usb1="3ACF7CFA" w:usb2="00000016" w:usb3="00000000" w:csb0="0004009F" w:csb1="DFD70000"/>
  </w:font>
  <w:font w:name="+中文标">
    <w:altName w:val="苹方-简"/>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圆体-简">
    <w:altName w:val="华文宋体"/>
    <w:panose1 w:val="02010600040101010101"/>
    <w:charset w:val="86"/>
    <w:family w:val="auto"/>
    <w:pitch w:val="default"/>
    <w:sig w:usb0="00000000" w:usb1="00000000" w:usb2="00000016" w:usb3="00000000" w:csb0="0004001F" w:csb1="00000000"/>
  </w:font>
  <w:font w:name="Diwan Kufi">
    <w:panose1 w:val="00000400000000000000"/>
    <w:charset w:val="00"/>
    <w:family w:val="auto"/>
    <w:pitch w:val="default"/>
    <w:sig w:usb0="00000003" w:usb1="00000000" w:usb2="00000000" w:usb3="00000000" w:csb0="00000001" w:csb1="00000000"/>
  </w:font>
  <w:font w:name="Tamil Sangam MN">
    <w:panose1 w:val="02000400000000000000"/>
    <w:charset w:val="00"/>
    <w:family w:val="auto"/>
    <w:pitch w:val="default"/>
    <w:sig w:usb0="80100003" w:usb1="0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 w:name="Songti SC Bold">
    <w:panose1 w:val="02010800040101010101"/>
    <w:charset w:val="86"/>
    <w:family w:val="auto"/>
    <w:pitch w:val="default"/>
    <w:sig w:usb0="00000001" w:usb1="080F0000" w:usb2="00000000" w:usb3="00000000" w:csb0="00040000" w:csb1="00000000"/>
  </w:font>
  <w:font w:name="微软雅黑">
    <w:altName w:val="汉仪旗黑"/>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黑">
    <w:altName w:val="苹方-简"/>
    <w:panose1 w:val="00000000000000000000"/>
    <w:charset w:val="00"/>
    <w:family w:val="auto"/>
    <w:pitch w:val="default"/>
    <w:sig w:usb0="00000000" w:usb1="00000000" w:usb2="00000000" w:usb3="00000000" w:csb0="00000000" w:csb1="00000000"/>
  </w:font>
  <w:font w:name="宋体-">
    <w:altName w:val="苹方-简"/>
    <w:panose1 w:val="00000000000000000000"/>
    <w:charset w:val="00"/>
    <w:family w:val="auto"/>
    <w:pitch w:val="default"/>
    <w:sig w:usb0="00000000" w:usb1="00000000" w:usb2="00000000" w:usb3="00000000" w:csb0="00000000" w:csb1="00000000"/>
  </w:font>
  <w:font w:name="宋体-简单">
    <w:altName w:val="苹方-简"/>
    <w:panose1 w:val="00000000000000000000"/>
    <w:charset w:val="00"/>
    <w:family w:val="auto"/>
    <w:pitch w:val="default"/>
    <w:sig w:usb0="00000000" w:usb1="00000000" w:usb2="00000000" w:usb3="00000000" w:csb0="00000000" w:csb1="00000000"/>
  </w:font>
  <w:font w:name="Kaiti SC">
    <w:altName w:val="华文宋体"/>
    <w:panose1 w:val="02010600040101010101"/>
    <w:charset w:val="86"/>
    <w:family w:val="auto"/>
    <w:pitch w:val="default"/>
    <w:sig w:usb0="00000000" w:usb1="00000000" w:usb2="00000016" w:usb3="00000000" w:csb0="0004001F" w:csb1="00000000"/>
  </w:font>
  <w:font w:name="体-简">
    <w:altName w:val="苹方-简"/>
    <w:panose1 w:val="00000000000000000000"/>
    <w:charset w:val="00"/>
    <w:family w:val="auto"/>
    <w:pitch w:val="default"/>
    <w:sig w:usb0="00000000" w:usb1="00000000" w:usb2="00000000" w:usb3="00000000" w:csb0="00000000" w:csb1="00000000"/>
  </w:font>
  <w:font w:name="体-简宋">
    <w:altName w:val="苹方-简"/>
    <w:panose1 w:val="00000000000000000000"/>
    <w:charset w:val="00"/>
    <w:family w:val="auto"/>
    <w:pitch w:val="default"/>
    <w:sig w:usb0="00000000" w:usb1="00000000" w:usb2="00000000" w:usb3="00000000" w:csb0="00000000" w:csb1="00000000"/>
  </w:font>
  <w:font w:name="宋体-简 粗">
    <w:altName w:val="苹方-简"/>
    <w:panose1 w:val="00000000000000000000"/>
    <w:charset w:val="00"/>
    <w:family w:val="auto"/>
    <w:pitch w:val="default"/>
    <w:sig w:usb0="00000000" w:usb1="00000000" w:usb2="00000000" w:usb3="00000000" w:csb0="00000000" w:csb1="00000000"/>
  </w:font>
  <w:font w:name="MingLiU">
    <w:altName w:val="宋体-繁"/>
    <w:panose1 w:val="00000000000000000000"/>
    <w:charset w:val="00"/>
    <w:family w:val="roman"/>
    <w:pitch w:val="default"/>
    <w:sig w:usb0="00000000" w:usb1="00000000" w:usb2="00000000" w:usb3="00000000" w:csb0="00040001" w:csb1="00000000"/>
  </w:font>
  <w:font w:name="宋体-繁">
    <w:panose1 w:val="02010600040101010101"/>
    <w:charset w:val="86"/>
    <w:family w:val="auto"/>
    <w:pitch w:val="default"/>
    <w:sig w:usb0="00000287" w:usb1="080F0000" w:usb2="00000000" w:usb3="00000000" w:csb0="0004009F" w:csb1="DFD70000"/>
  </w:font>
  <w:font w:name="Webdings">
    <w:panose1 w:val="05030102010509060703"/>
    <w:charset w:val="00"/>
    <w:family w:val="auto"/>
    <w:pitch w:val="default"/>
    <w:sig w:usb0="00000000" w:usb1="00000000" w:usb2="00000000" w:usb3="00000000" w:csb0="80000000" w:csb1="00000000"/>
  </w:font>
  <w:font w:name="Arial">
    <w:panose1 w:val="020B0604020202090204"/>
    <w:charset w:val="CC"/>
    <w:family w:val="swiss"/>
    <w:pitch w:val="default"/>
    <w:sig w:usb0="E0000AFF" w:usb1="00007843" w:usb2="00000001" w:usb3="00000000" w:csb0="400001BF" w:csb1="DFF70000"/>
  </w:font>
  <w:font w:name="Microsoft YaHei">
    <w:altName w:val="汉仪旗黑"/>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Helvetica Neue Regular">
    <w:panose1 w:val="02000503000000020004"/>
    <w:charset w:val="00"/>
    <w:family w:val="auto"/>
    <w:pitch w:val="default"/>
    <w:sig w:usb0="E50002FF" w:usb1="500079DB" w:usb2="00000010" w:usb3="00000000" w:csb0="00000000" w:csb1="00000000"/>
  </w:font>
  <w:font w:name="STHeiti Light">
    <w:altName w:val="华文宋体"/>
    <w:panose1 w:val="02010600040101010101"/>
    <w:charset w:val="86"/>
    <w:family w:val="auto"/>
    <w:pitch w:val="default"/>
    <w:sig w:usb0="00000000" w:usb1="00000000" w:usb2="00000000" w:usb3="00000000" w:csb0="00040001" w:csb1="00000000"/>
  </w:font>
  <w:font w:name="Songti SC Regular">
    <w:panose1 w:val="02010800040101010101"/>
    <w:charset w:val="86"/>
    <w:family w:val="auto"/>
    <w:pitch w:val="default"/>
    <w:sig w:usb0="00000001" w:usb1="080F0000" w:usb2="00000000" w:usb3="00000000" w:csb0="00040000" w:csb1="00000000"/>
  </w:font>
  <w:font w:name="STSong">
    <w:panose1 w:val="02010600040101010101"/>
    <w:charset w:val="86"/>
    <w:family w:val="auto"/>
    <w:pitch w:val="default"/>
    <w:sig w:usb0="80000287" w:usb1="280F3C52" w:usb2="00000016" w:usb3="00000000" w:csb0="0004001F" w:csb1="00000000"/>
  </w:font>
  <w:font w:name="+中文标题">
    <w:altName w:val="苹方-简"/>
    <w:panose1 w:val="00000000000000000000"/>
    <w:charset w:val="00"/>
    <w:family w:val="auto"/>
    <w:pitch w:val="default"/>
    <w:sig w:usb0="00000000" w:usb1="00000000" w:usb2="00000000" w:usb3="00000000" w:csb0="00000000" w:csb1="00000000"/>
  </w:font>
  <w:font w:name="宋体-简 粗体">
    <w:panose1 w:val="02010800040101010101"/>
    <w:charset w:val="86"/>
    <w:family w:val="auto"/>
    <w:pitch w:val="default"/>
    <w:sig w:usb0="00000001" w:usb1="080F0000" w:usb2="00000000" w:usb3="00000000" w:csb0="00040000" w:csb1="00000000"/>
  </w:font>
  <w:font w:name="Hiragino Sans GB W3">
    <w:panose1 w:val="020B0300000000000000"/>
    <w:charset w:val="86"/>
    <w:family w:val="auto"/>
    <w:pitch w:val="default"/>
    <w:sig w:usb0="A00002BF" w:usb1="1ACF7CFA" w:usb2="00000016" w:usb3="00000000" w:csb0="00060007" w:csb1="00000000"/>
  </w:font>
  <w:font w:name="HYa6gj">
    <w:altName w:val="苹方-简"/>
    <w:panose1 w:val="00000000000000000000"/>
    <w:charset w:val="00"/>
    <w:family w:val="auto"/>
    <w:pitch w:val="default"/>
    <w:sig w:usb0="00000000" w:usb1="00000000" w:usb2="00000000" w:usb3="00000000" w:csb0="00000000" w:csb1="00000000"/>
  </w:font>
  <w:font w:name="HYa9gj">
    <w:altName w:val="苹方-简"/>
    <w:panose1 w:val="00000000000000000000"/>
    <w:charset w:val="00"/>
    <w:family w:val="auto"/>
    <w:pitch w:val="default"/>
    <w:sig w:usb0="00000000" w:usb1="00000000" w:usb2="00000000" w:usb3="00000000" w:csb0="00000000" w:csb1="00000000"/>
  </w:font>
  <w:font w:name="HYc1gj">
    <w:panose1 w:val="02010600000101010101"/>
    <w:charset w:val="86"/>
    <w:family w:val="auto"/>
    <w:pitch w:val="default"/>
    <w:sig w:usb0="00000001" w:usb1="080E0800" w:usb2="00000002" w:usb3="00000000" w:csb0="00040000" w:csb1="00000000"/>
  </w:font>
  <w:font w:name="HYd1gj">
    <w:altName w:val="苹方-简"/>
    <w:panose1 w:val="00000000000000000000"/>
    <w:charset w:val="00"/>
    <w:family w:val="auto"/>
    <w:pitch w:val="default"/>
    <w:sig w:usb0="00000000" w:usb1="00000000" w:usb2="00000000" w:usb3="00000000" w:csb0="00000000" w:csb1="00000000"/>
  </w:font>
  <w:font w:name="HYb1gj">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409020205090404"/>
    <w:charset w:val="00"/>
    <w:family w:val="modern"/>
    <w:pitch w:val="default"/>
    <w:sig w:usb0="E0000AFF" w:usb1="40007843" w:usb2="00000001" w:usb3="00000000" w:csb0="400001BF" w:csb1="DFF70000"/>
  </w:font>
  <w:font w:name="Comic Sans MS">
    <w:panose1 w:val="030F0902030302020204"/>
    <w:charset w:val="00"/>
    <w:family w:val="script"/>
    <w:pitch w:val="default"/>
    <w:sig w:usb0="00000287" w:usb1="00000000" w:usb2="00000000" w:usb3="00000000" w:csb0="2000009F" w:csb1="00000000"/>
  </w:font>
  <w:font w:name="MS Mincho">
    <w:altName w:val="Hiragino Sans"/>
    <w:panose1 w:val="02020609040205080304"/>
    <w:charset w:val="80"/>
    <w:family w:val="modern"/>
    <w:pitch w:val="default"/>
    <w:sig w:usb0="00000000" w:usb1="00000000" w:usb2="08000012" w:usb3="00000000" w:csb0="0002009F" w:csb1="00000000"/>
  </w:font>
  <w:font w:name="Arial Unicode MS">
    <w:panose1 w:val="020B0604020202020204"/>
    <w:charset w:val="80"/>
    <w:family w:val="swiss"/>
    <w:pitch w:val="default"/>
    <w:sig w:usb0="FFFFFFFF" w:usb1="E9FFFFFF" w:usb2="0000003F" w:usb3="00000000" w:csb0="603F01FF" w:csb1="FFFF0000"/>
  </w:font>
  <w:font w:name="CG Times (WN)">
    <w:altName w:val="苹方-简"/>
    <w:panose1 w:val="00000000000000000000"/>
    <w:charset w:val="00"/>
    <w:family w:val="roman"/>
    <w:pitch w:val="default"/>
    <w:sig w:usb0="00000000" w:usb1="00000000" w:usb2="00000000" w:usb3="00000000" w:csb0="00000001" w:csb1="00000000"/>
  </w:font>
  <w:font w:name="Verdana">
    <w:panose1 w:val="020B0804030504040204"/>
    <w:charset w:val="00"/>
    <w:family w:val="swiss"/>
    <w:pitch w:val="default"/>
    <w:sig w:usb0="A10006FF" w:usb1="4000205B" w:usb2="00000010" w:usb3="00000000" w:csb0="200001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Hiragino Sans">
    <w:panose1 w:val="020B0300000000000000"/>
    <w:charset w:val="80"/>
    <w:family w:val="auto"/>
    <w:pitch w:val="default"/>
    <w:sig w:usb0="E00002FF" w:usb1="7AE7FFFF" w:usb2="00000012" w:usb3="00000000" w:csb0="0002000D" w:csb1="00000000"/>
  </w:font>
  <w:font w:name="Apple Symbols">
    <w:panose1 w:val="02000000000000000000"/>
    <w:charset w:val="00"/>
    <w:family w:val="auto"/>
    <w:pitch w:val="default"/>
    <w:sig w:usb0="800000A3" w:usb1="08007BEB" w:usb2="01840034" w:usb3="0000A268" w:csb0="200001FB" w:csb1="DDFF0000"/>
  </w:font>
  <w:font w:name="Apple Chancery">
    <w:panose1 w:val="03020702040506060504"/>
    <w:charset w:val="00"/>
    <w:family w:val="auto"/>
    <w:pitch w:val="default"/>
    <w:sig w:usb0="80000067" w:usb1="00000003" w:usb2="00000000" w:usb3="00000000" w:csb0="200001F3" w:csb1="CDFC0000"/>
  </w:font>
  <w:font w:name="Apple Braille Outline 6 Dot">
    <w:panose1 w:val="05000000000000000000"/>
    <w:charset w:val="00"/>
    <w:family w:val="auto"/>
    <w:pitch w:val="default"/>
    <w:sig w:usb0="80000040" w:usb1="00000000" w:usb2="00040000" w:usb3="00000000" w:csb0="00000000" w:csb1="00000000"/>
  </w:font>
  <w:font w:name="Apple SD Gothic Neo Regular">
    <w:panose1 w:val="02000300000000000000"/>
    <w:charset w:val="81"/>
    <w:family w:val="auto"/>
    <w:pitch w:val="default"/>
    <w:sig w:usb0="00000203" w:usb1="21D12C10" w:usb2="00000010" w:usb3="00000000" w:csb0="00280005" w:csb1="00000000"/>
  </w:font>
  <w:font w:name="Avenir Book">
    <w:panose1 w:val="02000503020000020003"/>
    <w:charset w:val="00"/>
    <w:family w:val="auto"/>
    <w:pitch w:val="default"/>
    <w:sig w:usb0="800000AF" w:usb1="5000204A" w:usb2="00000000" w:usb3="00000000" w:csb0="0000009B" w:csb1="00000000"/>
  </w:font>
  <w:font w:name="Bangla Sangam MN Regular">
    <w:panose1 w:val="02000000000000000000"/>
    <w:charset w:val="00"/>
    <w:family w:val="auto"/>
    <w:pitch w:val="default"/>
    <w:sig w:usb0="80800003" w:usb1="00000000" w:usb2="00000000" w:usb3="00000000" w:csb0="00000001" w:csb1="00000000"/>
  </w:font>
  <w:font w:name="Noto Nastaliq Urdu Regular">
    <w:panose1 w:val="020B0502040504020204"/>
    <w:charset w:val="00"/>
    <w:family w:val="auto"/>
    <w:pitch w:val="default"/>
    <w:sig w:usb0="80002003" w:usb1="80002040" w:usb2="00000000" w:usb3="00000000" w:csb0="00000041" w:csb1="00000000"/>
  </w:font>
  <w:font w:name="Arial Bold">
    <w:panose1 w:val="020B0604020202090204"/>
    <w:charset w:val="00"/>
    <w:family w:val="auto"/>
    <w:pitch w:val="default"/>
    <w:sig w:usb0="E0000AFF" w:usb1="00007843" w:usb2="00000001" w:usb3="00000000" w:csb0="400001BF" w:csb1="DFF70000"/>
  </w:font>
  <w:font w:name="STFangsong">
    <w:altName w:val="苹方-简"/>
    <w:panose1 w:val="00000000000000000000"/>
    <w:charset w:val="00"/>
    <w:family w:val="auto"/>
    <w:pitch w:val="default"/>
    <w:sig w:usb0="00000000" w:usb1="00000000" w:usb2="00000000" w:usb3="00000000" w:csb0="00000000"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Roboto">
    <w:altName w:val="苹方-简"/>
    <w:panose1 w:val="00000000000000000000"/>
    <w:charset w:val="00"/>
    <w:family w:val="auto"/>
    <w:pitch w:val="default"/>
    <w:sig w:usb0="00000000" w:usb1="00000000" w:usb2="00000000" w:usb3="00000000" w:csb0="00000000" w:csb1="00000000"/>
  </w:font>
  <w:font w:name="Heiti SC Light">
    <w:panose1 w:val="02000000000000000000"/>
    <w:charset w:val="86"/>
    <w:family w:val="auto"/>
    <w:pitch w:val="default"/>
    <w:sig w:usb0="8000002F" w:usb1="0800004A" w:usb2="00000000" w:usb3="00000000" w:csb0="203E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HaF+dFAIAABUEAAAOAAAAZHJz&#10;L2Uyb0RvYy54bWytU8uO0zAU3SPxD5b3NGmBUVU1HZUZFSFVzEgFsXYdp4nkl2y3SfkA+ANWbNjP&#10;d/U7OHaazmhghdjY1/d9zz2eX3dKkoNwvjG6oONRTonQ3JSN3hX086fVqyklPjBdMmm0KOhReHq9&#10;ePli3tqZmJjayFI4giTaz1pb0DoEO8syz2uhmB8ZKzSMlXGKBTzdLisda5FdyWyS51dZa1xpneHC&#10;e2hveyNdpPxVJXi4qyovApEFRW8hnS6d23hmizmb7RyzdcPPbbB/6EKxRqPoJdUtC4zsXfNHKtVw&#10;Z7ypwogblZmqarhIM2Cacf5smk3NrEizABxvLzD5/5eWfzzcO9KU2N0bSjRT2NHpx/fTz4fTr28E&#10;OgDUWj+D38bCM3TvTAfnQe+hjHN3lVPxxkQEdkB9vMArukB4DJpOptMcJg7b8ED+7DHcOh/eC6NI&#10;FArqsL8EKzusfehdB5dYTZtVI2XaodSkLejV67d5CrhYkFxq1IhD9M1GKXTb7jzZ1pRHDOZMzw1v&#10;+apB8TXz4Z45kAENg+DhDkclDYqYs0RJbdzXv+mjP3YEKyUtyFVQDfZTIj9o7C7ycBDcIGwHQe/V&#10;jQFbx/g4licRAS7IQaycUV/A+mWsARPTHJUKGgbxJvQEx6/hYrlMTnvrml3dB4B5loW13lgey0Qg&#10;vV3uA8BMGEeAelTOuIF7aUvnfxLJ/fSdvB5/8+I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AdoX50UAgAAFQ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suppressLineNumbers w:val="0"/>
      <w:ind w:firstLine="2280" w:firstLineChars="950"/>
      <w:jc w:val="left"/>
    </w:pPr>
    <w:r>
      <w:rPr>
        <w:rFonts w:ascii="宋体" w:hAnsi="宋体" w:eastAsia="宋体" w:cs="宋体"/>
        <w:snapToGrid w:val="0"/>
        <w:color w:val="auto"/>
        <w:kern w:val="0"/>
        <w:sz w:val="24"/>
        <w:szCs w:val="24"/>
        <w:lang w:val="en-US" w:eastAsia="zh-CN" w:bidi="ar"/>
      </w:rPr>
      <w:t>University of Wales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3BFFEFA0"/>
    <w:rsid w:val="3DFCC153"/>
    <w:rsid w:val="4BDECE9F"/>
    <w:rsid w:val="4BF77875"/>
    <w:rsid w:val="5EEB217B"/>
    <w:rsid w:val="6ED6A62B"/>
    <w:rsid w:val="7383F931"/>
    <w:rsid w:val="79FD675E"/>
    <w:rsid w:val="7E7FBE20"/>
    <w:rsid w:val="7ED79222"/>
    <w:rsid w:val="7EFE907A"/>
    <w:rsid w:val="7FA703D7"/>
    <w:rsid w:val="7FDEAA23"/>
    <w:rsid w:val="7FE34966"/>
    <w:rsid w:val="7FFE6EBD"/>
    <w:rsid w:val="97FD78E7"/>
    <w:rsid w:val="AE6F86BC"/>
    <w:rsid w:val="B773D933"/>
    <w:rsid w:val="BB9F52BC"/>
    <w:rsid w:val="BD5FEE28"/>
    <w:rsid w:val="DFBBA11D"/>
    <w:rsid w:val="FB754FD0"/>
    <w:rsid w:val="FBA34000"/>
    <w:rsid w:val="FD7CCA5A"/>
    <w:rsid w:val="FE9DD111"/>
    <w:rsid w:val="FF7EAE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f" stroke="f">
      <v:fill on="f"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topLinePunct/>
      <w:spacing w:line="360" w:lineRule="auto"/>
      <w:jc w:val="both"/>
    </w:pPr>
    <w:rPr>
      <w:rFonts w:cs="宋体" w:asciiTheme="minorAscii" w:hAnsiTheme="minorAscii" w:eastAsiaTheme="minorEastAsia"/>
      <w:snapToGrid w:val="0"/>
      <w:color w:val="auto"/>
      <w:kern w:val="0"/>
      <w:sz w:val="24"/>
      <w:szCs w:val="24"/>
      <w:lang w:val="en-US" w:eastAsia="zh-CN" w:bidi="ar-SA"/>
    </w:rPr>
  </w:style>
  <w:style w:type="paragraph" w:styleId="2">
    <w:name w:val="heading 1"/>
    <w:basedOn w:val="1"/>
    <w:next w:val="1"/>
    <w:link w:val="11"/>
    <w:qFormat/>
    <w:uiPriority w:val="0"/>
    <w:pPr>
      <w:keepNext w:val="0"/>
      <w:keepLines w:val="0"/>
      <w:wordWrap/>
      <w:topLinePunct/>
      <w:autoSpaceDE w:val="0"/>
      <w:autoSpaceDN w:val="0"/>
      <w:spacing w:beforeLines="0" w:beforeAutospacing="0" w:afterLines="0" w:afterAutospacing="0" w:line="360" w:lineRule="auto"/>
      <w:ind w:firstLine="0" w:firstLineChars="0"/>
      <w:jc w:val="left"/>
      <w:outlineLvl w:val="0"/>
    </w:pPr>
    <w:rPr>
      <w:rFonts w:ascii="Songti SC Bold" w:hAnsi="Songti SC Bold" w:eastAsiaTheme="majorEastAsia"/>
      <w:b/>
      <w:kern w:val="28"/>
    </w:rPr>
  </w:style>
  <w:style w:type="paragraph" w:styleId="3">
    <w:name w:val="heading 2"/>
    <w:basedOn w:val="1"/>
    <w:next w:val="1"/>
    <w:unhideWhenUsed/>
    <w:qFormat/>
    <w:uiPriority w:val="0"/>
    <w:pPr>
      <w:keepNext w:val="0"/>
      <w:keepLines w:val="0"/>
      <w:wordWrap/>
      <w:topLinePunct w:val="0"/>
      <w:autoSpaceDE w:val="0"/>
      <w:autoSpaceDN w:val="0"/>
      <w:spacing w:beforeLines="0" w:beforeAutospacing="0" w:afterLines="0" w:afterAutospacing="0" w:line="360" w:lineRule="auto"/>
      <w:ind w:leftChars="0"/>
      <w:jc w:val="left"/>
      <w:outlineLvl w:val="1"/>
    </w:pPr>
    <w:rPr>
      <w:rFonts w:ascii="DejaVu Sans" w:hAnsi="DejaVu Sans" w:eastAsiaTheme="majorEastAsia"/>
      <w:b/>
    </w:rPr>
  </w:style>
  <w:style w:type="paragraph" w:styleId="4">
    <w:name w:val="heading 3"/>
    <w:basedOn w:val="1"/>
    <w:next w:val="1"/>
    <w:unhideWhenUsed/>
    <w:qFormat/>
    <w:uiPriority w:val="0"/>
    <w:pPr>
      <w:keepNext w:val="0"/>
      <w:keepLines w:val="0"/>
      <w:wordWrap/>
      <w:topLinePunct w:val="0"/>
      <w:autoSpaceDE w:val="0"/>
      <w:autoSpaceDN w:val="0"/>
      <w:spacing w:beforeLines="0" w:beforeAutospacing="0" w:afterLines="0" w:afterAutospacing="0" w:line="360" w:lineRule="auto"/>
      <w:ind w:firstLine="0" w:firstLineChars="0"/>
      <w:jc w:val="left"/>
      <w:outlineLvl w:val="2"/>
    </w:pPr>
    <w:rPr>
      <w:rFonts w:eastAsiaTheme="majorEastAsia"/>
      <w:b/>
    </w:rPr>
  </w:style>
  <w:style w:type="character" w:default="1" w:styleId="8">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rFonts w:ascii="宋体" w:hAnsi="宋体" w:eastAsia="宋体" w:cs="宋体"/>
      <w:sz w:val="18"/>
      <w:szCs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Hyperlink"/>
    <w:basedOn w:val="8"/>
    <w:uiPriority w:val="0"/>
    <w:rPr>
      <w:color w:val="0000FF"/>
      <w:u w:val="single"/>
    </w:rPr>
  </w:style>
  <w:style w:type="character" w:customStyle="1" w:styleId="11">
    <w:name w:val="标题 1 Char"/>
    <w:link w:val="2"/>
    <w:qFormat/>
    <w:uiPriority w:val="0"/>
    <w:rPr>
      <w:rFonts w:ascii="Songti SC Bold" w:hAnsi="Songti SC Bold" w:eastAsiaTheme="majorEastAsia"/>
      <w:b/>
      <w:kern w:val="21"/>
      <w:sz w:val="24"/>
    </w:rPr>
  </w:style>
  <w:style w:type="paragraph" w:customStyle="1" w:styleId="12">
    <w:name w:val="标题4"/>
    <w:basedOn w:val="4"/>
    <w:uiPriority w:val="0"/>
  </w:style>
  <w:style w:type="paragraph" w:customStyle="1" w:styleId="13">
    <w:name w:val="WPSOffice手动目录 1"/>
    <w:uiPriority w:val="0"/>
    <w:pPr>
      <w:ind w:leftChars="0"/>
    </w:pPr>
    <w:rPr>
      <w:sz w:val="20"/>
      <w:szCs w:val="20"/>
    </w:rPr>
  </w:style>
  <w:style w:type="paragraph" w:customStyle="1" w:styleId="14">
    <w:name w:val="WPSOffice手动目录 2"/>
    <w:uiPriority w:val="0"/>
    <w:pPr>
      <w:ind w:leftChars="200"/>
    </w:pPr>
    <w:rPr>
      <w:sz w:val="20"/>
      <w:szCs w:val="20"/>
    </w:rPr>
  </w:style>
  <w:style w:type="paragraph" w:customStyle="1" w:styleId="15">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anwenjun/Library/Containers/com.kingsoft.wpsoffice.mac/Data/Normal.wp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1a65baf-d0c4-46bc-93e5-5765f9201a82}"/>
        <w:style w:val=""/>
        <w:category>
          <w:name w:val="常规"/>
          <w:gallery w:val="placeholder"/>
        </w:category>
        <w:types>
          <w:type w:val="bbPlcHdr"/>
        </w:types>
        <w:behaviors>
          <w:behavior w:val="content"/>
        </w:behaviors>
        <w:description w:val=""/>
        <w:guid w:val="{71a65baf-d0c4-46bc-93e5-5765f9201a82}"/>
      </w:docPartPr>
      <w:docPartBody>
        <w:p>
          <w:r>
            <w:rPr>
              <w:color w:val="808080"/>
            </w:rPr>
            <w:t>单击此处输入文字。</w:t>
          </w:r>
        </w:p>
      </w:docPartBody>
    </w:docPart>
    <w:docPart>
      <w:docPartPr>
        <w:name w:val="{12ea9e8f-a18d-4c15-a850-d74393696de9}"/>
        <w:style w:val=""/>
        <w:category>
          <w:name w:val="常规"/>
          <w:gallery w:val="placeholder"/>
        </w:category>
        <w:types>
          <w:type w:val="bbPlcHdr"/>
        </w:types>
        <w:behaviors>
          <w:behavior w:val="content"/>
        </w:behaviors>
        <w:description w:val=""/>
        <w:guid w:val="{12ea9e8f-a18d-4c15-a850-d74393696de9}"/>
      </w:docPartPr>
      <w:docPartBody>
        <w:p>
          <w:r>
            <w:rPr>
              <w:color w:val="808080"/>
            </w:rPr>
            <w:t>单击此处输入文字。</w:t>
          </w:r>
        </w:p>
      </w:docPartBody>
    </w:docPart>
    <w:docPart>
      <w:docPartPr>
        <w:name w:val="{1d1bf930-0a11-4aa9-b8b0-7e95c5e8741c}"/>
        <w:style w:val=""/>
        <w:category>
          <w:name w:val="常规"/>
          <w:gallery w:val="placeholder"/>
        </w:category>
        <w:types>
          <w:type w:val="bbPlcHdr"/>
        </w:types>
        <w:behaviors>
          <w:behavior w:val="content"/>
        </w:behaviors>
        <w:description w:val=""/>
        <w:guid w:val="{1d1bf930-0a11-4aa9-b8b0-7e95c5e8741c}"/>
      </w:docPartPr>
      <w:docPartBody>
        <w:p>
          <w:r>
            <w:rPr>
              <w:color w:val="808080"/>
            </w:rPr>
            <w:t>单击此处输入文字。</w:t>
          </w:r>
        </w:p>
      </w:docPartBody>
    </w:docPart>
    <w:docPart>
      <w:docPartPr>
        <w:name w:val="{771291a3-0666-4d5f-8b85-a90fe2b00b5c}"/>
        <w:style w:val=""/>
        <w:category>
          <w:name w:val="常规"/>
          <w:gallery w:val="placeholder"/>
        </w:category>
        <w:types>
          <w:type w:val="bbPlcHdr"/>
        </w:types>
        <w:behaviors>
          <w:behavior w:val="content"/>
        </w:behaviors>
        <w:description w:val=""/>
        <w:guid w:val="{771291a3-0666-4d5f-8b85-a90fe2b00b5c}"/>
      </w:docPartPr>
      <w:docPartBody>
        <w:p>
          <w:r>
            <w:rPr>
              <w:color w:val="808080"/>
            </w:rPr>
            <w:t>单击此处输入文字。</w:t>
          </w:r>
        </w:p>
      </w:docPartBody>
    </w:docPart>
    <w:docPart>
      <w:docPartPr>
        <w:name w:val="{3f33409d-b4b9-41ef-8ba1-96ef98dd4860}"/>
        <w:style w:val=""/>
        <w:category>
          <w:name w:val="常规"/>
          <w:gallery w:val="placeholder"/>
        </w:category>
        <w:types>
          <w:type w:val="bbPlcHdr"/>
        </w:types>
        <w:behaviors>
          <w:behavior w:val="content"/>
        </w:behaviors>
        <w:description w:val=""/>
        <w:guid w:val="{3f33409d-b4b9-41ef-8ba1-96ef98dd4860}"/>
      </w:docPartPr>
      <w:docPartBody>
        <w:p>
          <w:r>
            <w:rPr>
              <w:color w:val="808080"/>
            </w:rPr>
            <w:t>单击此处输入文字。</w:t>
          </w:r>
        </w:p>
      </w:docPartBody>
    </w:docPart>
    <w:docPart>
      <w:docPartPr>
        <w:name w:val="{0da59ed3-f215-46b9-b60b-6ee0ba863a69}"/>
        <w:style w:val=""/>
        <w:category>
          <w:name w:val="常规"/>
          <w:gallery w:val="placeholder"/>
        </w:category>
        <w:types>
          <w:type w:val="bbPlcHdr"/>
        </w:types>
        <w:behaviors>
          <w:behavior w:val="content"/>
        </w:behaviors>
        <w:description w:val=""/>
        <w:guid w:val="{0da59ed3-f215-46b9-b60b-6ee0ba863a69}"/>
      </w:docPartPr>
      <w:docPartBody>
        <w:p>
          <w:r>
            <w:rPr>
              <w:color w:val="808080"/>
            </w:rPr>
            <w:t>单击此处输入文字。</w:t>
          </w:r>
        </w:p>
      </w:docPartBody>
    </w:docPart>
    <w:docPart>
      <w:docPartPr>
        <w:name w:val="{11f9f379-6125-43bf-8ee6-9ba599c0c7fc}"/>
        <w:style w:val=""/>
        <w:category>
          <w:name w:val="常规"/>
          <w:gallery w:val="placeholder"/>
        </w:category>
        <w:types>
          <w:type w:val="bbPlcHdr"/>
        </w:types>
        <w:behaviors>
          <w:behavior w:val="content"/>
        </w:behaviors>
        <w:description w:val=""/>
        <w:guid w:val="{11f9f379-6125-43bf-8ee6-9ba599c0c7fc}"/>
      </w:docPartPr>
      <w:docPartBody>
        <w:p>
          <w:r>
            <w:rPr>
              <w:color w:val="808080"/>
            </w:rPr>
            <w:t>单击此处输入文字。</w:t>
          </w:r>
        </w:p>
      </w:docPartBody>
    </w:docPart>
    <w:docPart>
      <w:docPartPr>
        <w:name w:val="{30f51e49-d870-4cb0-af31-9108968b78c4}"/>
        <w:style w:val=""/>
        <w:category>
          <w:name w:val="常规"/>
          <w:gallery w:val="placeholder"/>
        </w:category>
        <w:types>
          <w:type w:val="bbPlcHdr"/>
        </w:types>
        <w:behaviors>
          <w:behavior w:val="content"/>
        </w:behaviors>
        <w:description w:val=""/>
        <w:guid w:val="{30f51e49-d870-4cb0-af31-9108968b78c4}"/>
      </w:docPartPr>
      <w:docPartBody>
        <w:p>
          <w:r>
            <w:rPr>
              <w:color w:val="808080"/>
            </w:rPr>
            <w:t>单击此处输入文字。</w:t>
          </w:r>
        </w:p>
      </w:docPartBody>
    </w:docPart>
    <w:docPart>
      <w:docPartPr>
        <w:name w:val="{0d57543d-511c-4d08-9c29-613bfd5438a3}"/>
        <w:style w:val=""/>
        <w:category>
          <w:name w:val="常规"/>
          <w:gallery w:val="placeholder"/>
        </w:category>
        <w:types>
          <w:type w:val="bbPlcHdr"/>
        </w:types>
        <w:behaviors>
          <w:behavior w:val="content"/>
        </w:behaviors>
        <w:description w:val=""/>
        <w:guid w:val="{0d57543d-511c-4d08-9c29-613bfd5438a3}"/>
      </w:docPartPr>
      <w:docPartBody>
        <w:p>
          <w:r>
            <w:rPr>
              <w:color w:val="808080"/>
            </w:rPr>
            <w:t>单击此处输入文字。</w:t>
          </w:r>
        </w:p>
      </w:docPartBody>
    </w:docPart>
    <w:docPart>
      <w:docPartPr>
        <w:name w:val="{a2651327-9f86-4b26-aaca-34f2e2d8dc7e}"/>
        <w:style w:val=""/>
        <w:category>
          <w:name w:val="常规"/>
          <w:gallery w:val="placeholder"/>
        </w:category>
        <w:types>
          <w:type w:val="bbPlcHdr"/>
        </w:types>
        <w:behaviors>
          <w:behavior w:val="content"/>
        </w:behaviors>
        <w:description w:val=""/>
        <w:guid w:val="{a2651327-9f86-4b26-aaca-34f2e2d8dc7e}"/>
      </w:docPartPr>
      <w:docPartBody>
        <w:p>
          <w:r>
            <w:rPr>
              <w:color w:val="808080"/>
            </w:rPr>
            <w:t>单击此处输入文字。</w:t>
          </w:r>
        </w:p>
      </w:docPartBody>
    </w:docPart>
    <w:docPart>
      <w:docPartPr>
        <w:name w:val="{452be4f4-21c1-45e0-ba58-dfc88b832d56}"/>
        <w:style w:val=""/>
        <w:category>
          <w:name w:val="常规"/>
          <w:gallery w:val="placeholder"/>
        </w:category>
        <w:types>
          <w:type w:val="bbPlcHdr"/>
        </w:types>
        <w:behaviors>
          <w:behavior w:val="content"/>
        </w:behaviors>
        <w:description w:val=""/>
        <w:guid w:val="{452be4f4-21c1-45e0-ba58-dfc88b832d56}"/>
      </w:docPartPr>
      <w:docPartBody>
        <w:p>
          <w:r>
            <w:rPr>
              <w:color w:val="808080"/>
            </w:rPr>
            <w:t>单击此处输入文字。</w:t>
          </w:r>
        </w:p>
      </w:docPartBody>
    </w:docPart>
    <w:docPart>
      <w:docPartPr>
        <w:name w:val="{a1d7a166-9dc1-4abf-ac1c-10a71da15937}"/>
        <w:style w:val=""/>
        <w:category>
          <w:name w:val="常规"/>
          <w:gallery w:val="placeholder"/>
        </w:category>
        <w:types>
          <w:type w:val="bbPlcHdr"/>
        </w:types>
        <w:behaviors>
          <w:behavior w:val="content"/>
        </w:behaviors>
        <w:description w:val=""/>
        <w:guid w:val="{a1d7a166-9dc1-4abf-ac1c-10a71da15937}"/>
      </w:docPartPr>
      <w:docPartBody>
        <w:p>
          <w:r>
            <w:rPr>
              <w:color w:val="808080"/>
            </w:rPr>
            <w:t>单击此处输入文字。</w:t>
          </w:r>
        </w:p>
      </w:docPartBody>
    </w:docPart>
    <w:docPart>
      <w:docPartPr>
        <w:name w:val="{fa5d8e54-581c-4835-95d3-f3eb8e3f8c5d}"/>
        <w:style w:val=""/>
        <w:category>
          <w:name w:val="常规"/>
          <w:gallery w:val="placeholder"/>
        </w:category>
        <w:types>
          <w:type w:val="bbPlcHdr"/>
        </w:types>
        <w:behaviors>
          <w:behavior w:val="content"/>
        </w:behaviors>
        <w:description w:val=""/>
        <w:guid w:val="{fa5d8e54-581c-4835-95d3-f3eb8e3f8c5d}"/>
      </w:docPartPr>
      <w:docPartBody>
        <w:p>
          <w:r>
            <w:rPr>
              <w:color w:val="808080"/>
            </w:rPr>
            <w:t>单击此处输入文字。</w:t>
          </w:r>
        </w:p>
      </w:docPartBody>
    </w:docPart>
    <w:docPart>
      <w:docPartPr>
        <w:name w:val="{3bce9ead-8705-44eb-ab8a-d0113ccf494a}"/>
        <w:style w:val=""/>
        <w:category>
          <w:name w:val="常规"/>
          <w:gallery w:val="placeholder"/>
        </w:category>
        <w:types>
          <w:type w:val="bbPlcHdr"/>
        </w:types>
        <w:behaviors>
          <w:behavior w:val="content"/>
        </w:behaviors>
        <w:description w:val=""/>
        <w:guid w:val="{3bce9ead-8705-44eb-ab8a-d0113ccf494a}"/>
      </w:docPartPr>
      <w:docPartBody>
        <w:p>
          <w:r>
            <w:rPr>
              <w:color w:val="808080"/>
            </w:rPr>
            <w:t>单击此处输入文字。</w:t>
          </w:r>
        </w:p>
      </w:docPartBody>
    </w:docPart>
    <w:docPart>
      <w:docPartPr>
        <w:name w:val="{d893d2bc-b93c-4360-9b11-80bea14d8552}"/>
        <w:style w:val=""/>
        <w:category>
          <w:name w:val="常规"/>
          <w:gallery w:val="placeholder"/>
        </w:category>
        <w:types>
          <w:type w:val="bbPlcHdr"/>
        </w:types>
        <w:behaviors>
          <w:behavior w:val="content"/>
        </w:behaviors>
        <w:description w:val=""/>
        <w:guid w:val="{d893d2bc-b93c-4360-9b11-80bea14d8552}"/>
      </w:docPartPr>
      <w:docPartBody>
        <w:p>
          <w:r>
            <w:rPr>
              <w:color w:val="808080"/>
            </w:rPr>
            <w:t>单击此处输入文字。</w:t>
          </w:r>
        </w:p>
      </w:docPartBody>
    </w:docPart>
    <w:docPart>
      <w:docPartPr>
        <w:name w:val="{58bbd8e2-4f8c-449e-9e15-0519b5d2bd1f}"/>
        <w:style w:val=""/>
        <w:category>
          <w:name w:val="常规"/>
          <w:gallery w:val="placeholder"/>
        </w:category>
        <w:types>
          <w:type w:val="bbPlcHdr"/>
        </w:types>
        <w:behaviors>
          <w:behavior w:val="content"/>
        </w:behaviors>
        <w:description w:val=""/>
        <w:guid w:val="{58bbd8e2-4f8c-449e-9e15-0519b5d2bd1f}"/>
      </w:docPartPr>
      <w:docPartBody>
        <w:p>
          <w:r>
            <w:rPr>
              <w:color w:val="808080"/>
            </w:rPr>
            <w:t>单击此处输入文字。</w:t>
          </w:r>
        </w:p>
      </w:docPartBody>
    </w:docPart>
    <w:docPart>
      <w:docPartPr>
        <w:name w:val="{aa685a60-3f3f-4c38-b5e6-56ecea01c8c1}"/>
        <w:style w:val=""/>
        <w:category>
          <w:name w:val="常规"/>
          <w:gallery w:val="placeholder"/>
        </w:category>
        <w:types>
          <w:type w:val="bbPlcHdr"/>
        </w:types>
        <w:behaviors>
          <w:behavior w:val="content"/>
        </w:behaviors>
        <w:description w:val=""/>
        <w:guid w:val="{aa685a60-3f3f-4c38-b5e6-56ecea01c8c1}"/>
      </w:docPartPr>
      <w:docPartBody>
        <w:p>
          <w:r>
            <w:rPr>
              <w:color w:val="808080"/>
            </w:rPr>
            <w:t>单击此处输入文字。</w:t>
          </w:r>
        </w:p>
      </w:docPartBody>
    </w:docPart>
    <w:docPart>
      <w:docPartPr>
        <w:name w:val="{3942a66c-b69d-45c0-b5ee-6aa882157243}"/>
        <w:style w:val=""/>
        <w:category>
          <w:name w:val="常规"/>
          <w:gallery w:val="placeholder"/>
        </w:category>
        <w:types>
          <w:type w:val="bbPlcHdr"/>
        </w:types>
        <w:behaviors>
          <w:behavior w:val="content"/>
        </w:behaviors>
        <w:description w:val=""/>
        <w:guid w:val="{3942a66c-b69d-45c0-b5ee-6aa882157243}"/>
      </w:docPartPr>
      <w:docPartBody>
        <w:p>
          <w:r>
            <w:rPr>
              <w:color w:val="808080"/>
            </w:rPr>
            <w:t>单击此处输入文字。</w:t>
          </w:r>
        </w:p>
      </w:docPartBody>
    </w:docPart>
    <w:docPart>
      <w:docPartPr>
        <w:name w:val="{d65bd9b2-6b65-4c18-9927-dc07be5d8049}"/>
        <w:style w:val=""/>
        <w:category>
          <w:name w:val="常规"/>
          <w:gallery w:val="placeholder"/>
        </w:category>
        <w:types>
          <w:type w:val="bbPlcHdr"/>
        </w:types>
        <w:behaviors>
          <w:behavior w:val="content"/>
        </w:behaviors>
        <w:description w:val=""/>
        <w:guid w:val="{d65bd9b2-6b65-4c18-9927-dc07be5d8049}"/>
      </w:docPartPr>
      <w:docPartBody>
        <w:p>
          <w:r>
            <w:rPr>
              <w:color w:val="808080"/>
            </w:rPr>
            <w:t>单击此处输入文字。</w:t>
          </w:r>
        </w:p>
      </w:docPartBody>
    </w:docPart>
    <w:docPart>
      <w:docPartPr>
        <w:name w:val="{ad327a9f-4d46-47bd-82f3-99eba7bba057}"/>
        <w:style w:val=""/>
        <w:category>
          <w:name w:val="常规"/>
          <w:gallery w:val="placeholder"/>
        </w:category>
        <w:types>
          <w:type w:val="bbPlcHdr"/>
        </w:types>
        <w:behaviors>
          <w:behavior w:val="content"/>
        </w:behaviors>
        <w:description w:val=""/>
        <w:guid w:val="{ad327a9f-4d46-47bd-82f3-99eba7bba057}"/>
      </w:docPartPr>
      <w:docPartBody>
        <w:p>
          <w:r>
            <w:rPr>
              <w:color w:val="808080"/>
            </w:rPr>
            <w:t>单击此处输入文字。</w:t>
          </w:r>
        </w:p>
      </w:docPartBody>
    </w:docPart>
    <w:docPart>
      <w:docPartPr>
        <w:name w:val="{ffe17a58-b26b-4883-b5ef-137d1cf61b89}"/>
        <w:style w:val=""/>
        <w:category>
          <w:name w:val="常规"/>
          <w:gallery w:val="placeholder"/>
        </w:category>
        <w:types>
          <w:type w:val="bbPlcHdr"/>
        </w:types>
        <w:behaviors>
          <w:behavior w:val="content"/>
        </w:behaviors>
        <w:description w:val=""/>
        <w:guid w:val="{ffe17a58-b26b-4883-b5ef-137d1cf61b89}"/>
      </w:docPartPr>
      <w:docPartBody>
        <w:p>
          <w:r>
            <w:rPr>
              <w:color w:val="808080"/>
            </w:rPr>
            <w:t>单击此处输入文字。</w:t>
          </w:r>
        </w:p>
      </w:docPartBody>
    </w:docPart>
    <w:docPart>
      <w:docPartPr>
        <w:name w:val="{4a1b1008-6923-4542-b9ab-5c5125960598}"/>
        <w:style w:val=""/>
        <w:category>
          <w:name w:val="常规"/>
          <w:gallery w:val="placeholder"/>
        </w:category>
        <w:types>
          <w:type w:val="bbPlcHdr"/>
        </w:types>
        <w:behaviors>
          <w:behavior w:val="content"/>
        </w:behaviors>
        <w:description w:val=""/>
        <w:guid w:val="{4a1b1008-6923-4542-b9ab-5c5125960598}"/>
      </w:docPartPr>
      <w:docPartBody>
        <w:p>
          <w:r>
            <w:rPr>
              <w:color w:val="808080"/>
            </w:rPr>
            <w:t>单击此处输入文字。</w:t>
          </w:r>
        </w:p>
      </w:docPartBody>
    </w:docPart>
    <w:docPart>
      <w:docPartPr>
        <w:name w:val="{e3ef9969-e52e-400f-8d01-f3bfede16697}"/>
        <w:style w:val=""/>
        <w:category>
          <w:name w:val="常规"/>
          <w:gallery w:val="placeholder"/>
        </w:category>
        <w:types>
          <w:type w:val="bbPlcHdr"/>
        </w:types>
        <w:behaviors>
          <w:behavior w:val="content"/>
        </w:behaviors>
        <w:description w:val=""/>
        <w:guid w:val="{e3ef9969-e52e-400f-8d01-f3bfede1669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冬青黑体简体中文">
    <w:panose1 w:val="020B0300000000000000"/>
    <w:charset w:val="86"/>
    <w:family w:val="auto"/>
    <w:pitch w:val="default"/>
    <w:sig w:usb0="A00002BF" w:usb1="1ACF7CFA" w:usb2="00000016" w:usb3="00000000" w:csb0="00060007" w:csb1="00000000"/>
  </w:font>
  <w:font w:name="楷体">
    <w:altName w:val="汉仪楷体KW"/>
    <w:panose1 w:val="02010609060101010101"/>
    <w:charset w:val="86"/>
    <w:family w:val="modern"/>
    <w:pitch w:val="default"/>
    <w:sig w:usb0="00000000" w:usb1="00000000" w:usb2="00000016" w:usb3="00000000" w:csb0="00040001" w:csb1="00000000"/>
  </w:font>
  <w:font w:name="黑体">
    <w:altName w:val="汉仪中黑KW"/>
    <w:panose1 w:val="02010609060101010101"/>
    <w:charset w:val="86"/>
    <w:family w:val="modern"/>
    <w:pitch w:val="default"/>
    <w:sig w:usb0="00000000" w:usb1="00000000" w:usb2="00000016" w:usb3="00000000" w:csb0="00040001" w:csb1="00000000"/>
  </w:font>
  <w:font w:name="Arial">
    <w:panose1 w:val="020B0604020202090204"/>
    <w:charset w:val="00"/>
    <w:family w:val="swiss"/>
    <w:pitch w:val="default"/>
    <w:sig w:usb0="E0000AFF" w:usb1="00007843" w:usb2="00000001" w:usb3="00000000" w:csb0="400001BF" w:csb1="DFF70000"/>
  </w:font>
  <w:font w:name="楷体_GB2312">
    <w:altName w:val="汉仪楷体简"/>
    <w:panose1 w:val="02010609030101010101"/>
    <w:charset w:val="86"/>
    <w:family w:val="modern"/>
    <w:pitch w:val="default"/>
    <w:sig w:usb0="00000000" w:usb1="00000000" w:usb2="00000010" w:usb3="00000000" w:csb0="00040000" w:csb1="00000000"/>
  </w:font>
  <w:font w:name="方正综艺简体">
    <w:altName w:val="华文宋体"/>
    <w:panose1 w:val="02010601030101010101"/>
    <w:charset w:val="86"/>
    <w:family w:val="auto"/>
    <w:pitch w:val="default"/>
    <w:sig w:usb0="00000000" w:usb1="00000000" w:usb2="0000001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黑体-简">
    <w:panose1 w:val="02000000000000000000"/>
    <w:charset w:val="86"/>
    <w:family w:val="auto"/>
    <w:pitch w:val="default"/>
    <w:sig w:usb0="8000002F" w:usb1="0800004A" w:usb2="00000000" w:usb3="00000000" w:csb0="203E0000" w:csb1="00000000"/>
  </w:font>
  <w:font w:name="汉仪楷体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 w:name="songti sc">
    <w:panose1 w:val="02010800040101010101"/>
    <w:charset w:val="86"/>
    <w:family w:val="auto"/>
    <w:pitch w:val="default"/>
    <w:sig w:usb0="00000001" w:usb1="080F0000" w:usb2="00000000" w:usb3="00000000" w:csb0="00040000" w:csb1="00000000"/>
  </w:font>
  <w:font w:name="times">
    <w:altName w:val="苹方-简"/>
    <w:panose1 w:val="00000000000000000000"/>
    <w:charset w:val="00"/>
    <w:family w:val="auto"/>
    <w:pitch w:val="default"/>
    <w:sig w:usb0="00000000" w:usb1="00000000" w:usb2="00000000" w:usb3="00000000" w:csb0="00000000" w:csb1="00000000"/>
  </w:font>
  <w:font w:name="华文宋体">
    <w:panose1 w:val="02010600040101010101"/>
    <w:charset w:val="86"/>
    <w:family w:val="auto"/>
    <w:pitch w:val="default"/>
    <w:sig w:usb0="80000287" w:usb1="280F3C52" w:usb2="00000016" w:usb3="00000000" w:csb0="0004001F" w:csb1="00000000"/>
  </w:font>
  <w:font w:name="儷宋 Pro">
    <w:altName w:val="苹方-简"/>
    <w:panose1 w:val="02020300000000000000"/>
    <w:charset w:val="88"/>
    <w:family w:val="auto"/>
    <w:pitch w:val="default"/>
    <w:sig w:usb0="00000000" w:usb1="00000000" w:usb2="00000016" w:usb3="00000000" w:csb0="00100000" w:csb1="00000000"/>
  </w:font>
  <w:font w:name="儷黑 Pro">
    <w:altName w:val="苹方-简"/>
    <w:panose1 w:val="020B0500000000000000"/>
    <w:charset w:val="88"/>
    <w:family w:val="auto"/>
    <w:pitch w:val="default"/>
    <w:sig w:usb0="00000000" w:usb1="00000000" w:usb2="00000016" w:usb3="00000000" w:csb0="00100000" w:csb1="00000000"/>
  </w:font>
  <w:font w:name="兰亭黑-繁">
    <w:altName w:val="苹方-简"/>
    <w:panose1 w:val="03000509000000000000"/>
    <w:charset w:val="88"/>
    <w:family w:val="auto"/>
    <w:pitch w:val="default"/>
    <w:sig w:usb0="00000000" w:usb1="00000000" w:usb2="00000000" w:usb3="00000000" w:csb0="00100000" w:csb1="00000000"/>
  </w:font>
  <w:font w:name="凌慧体-简">
    <w:altName w:val="苹方-简"/>
    <w:panose1 w:val="03050602040302020204"/>
    <w:charset w:val="86"/>
    <w:family w:val="auto"/>
    <w:pitch w:val="default"/>
    <w:sig w:usb0="00000000" w:usb1="00000000" w:usb2="0000001E" w:usb3="00000000" w:csb0="00040001" w:csb1="00000000"/>
  </w:font>
  <w:font w:name="凌慧体-繁">
    <w:altName w:val="宋体-简"/>
    <w:panose1 w:val="03050602040302020204"/>
    <w:charset w:val="86"/>
    <w:family w:val="auto"/>
    <w:pitch w:val="default"/>
    <w:sig w:usb0="00000000" w:usb1="00000000" w:usb2="0000001E" w:usb3="00000000" w:csb0="20140183" w:csb1="00000000"/>
  </w:font>
  <w:font w:name="兰亭黑-简">
    <w:altName w:val="冬青黑体简体中文"/>
    <w:panose1 w:val="02000000000000000000"/>
    <w:charset w:val="86"/>
    <w:family w:val="auto"/>
    <w:pitch w:val="default"/>
    <w:sig w:usb0="00000000" w:usb1="00000000" w:usb2="00000000" w:usb3="00000000" w:csb0="00040000" w:csb1="00000000"/>
  </w:font>
  <w:font w:name="华文黑体">
    <w:altName w:val="华文宋体"/>
    <w:panose1 w:val="02010600040101010101"/>
    <w:charset w:val="86"/>
    <w:family w:val="auto"/>
    <w:pitch w:val="default"/>
    <w:sig w:usb0="00000000" w:usb1="00000000" w:usb2="00000000" w:usb3="00000000" w:csb0="00040001" w:csb1="00000000"/>
  </w:font>
  <w:font w:name="圆体-繁">
    <w:altName w:val="华文宋体"/>
    <w:panose1 w:val="02010600040101010101"/>
    <w:charset w:val="86"/>
    <w:family w:val="auto"/>
    <w:pitch w:val="default"/>
    <w:sig w:usb0="00000000" w:usb1="00000000" w:usb2="00000016" w:usb3="00000000" w:csb0="0004001F" w:csb1="00000000"/>
  </w:font>
  <w:font w:name="娃娃体-简">
    <w:altName w:val="苹方-简"/>
    <w:panose1 w:val="040B0500000000000000"/>
    <w:charset w:val="86"/>
    <w:family w:val="auto"/>
    <w:pitch w:val="default"/>
    <w:sig w:usb0="00000000" w:usb1="00000000" w:usb2="00000016" w:usb3="00000000" w:csb0="00040003" w:csb1="00000000"/>
  </w:font>
  <w:font w:name="黑体-繁">
    <w:panose1 w:val="02000000000000000000"/>
    <w:charset w:val="86"/>
    <w:family w:val="auto"/>
    <w:pitch w:val="default"/>
    <w:sig w:usb0="8000002F" w:usb1="0800004A" w:usb2="00000000" w:usb3="00000000" w:csb0="203E0000"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方正仿宋_GBK">
    <w:panose1 w:val="02000000000000000000"/>
    <w:charset w:val="86"/>
    <w:family w:val="auto"/>
    <w:pitch w:val="default"/>
    <w:sig w:usb0="A00002BF" w:usb1="38CF7CFA" w:usb2="00082016" w:usb3="00000000" w:csb0="00040001" w:csb1="00000000"/>
  </w:font>
  <w:font w:name="Calibri Light">
    <w:altName w:val="Helvetica Neue"/>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pple Color Emoji">
    <w:panose1 w:val="00000000000000000000"/>
    <w:charset w:val="00"/>
    <w:family w:val="auto"/>
    <w:pitch w:val="default"/>
    <w:sig w:usb0="00000003" w:usb1="18000000" w:usb2="14000000" w:usb3="00000000" w:csb0="00000001" w:csb1="00000000"/>
  </w:font>
  <w:font w:name="Wingdings">
    <w:panose1 w:val="05000000000000000000"/>
    <w:charset w:val="00"/>
    <w:family w:val="auto"/>
    <w:pitch w:val="default"/>
    <w:sig w:usb0="00000000" w:usb1="00000000" w:usb2="00000000" w:usb3="00000000" w:csb0="8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STFangsong">
    <w:altName w:val="华文宋体"/>
    <w:panose1 w:val="02010600040101010101"/>
    <w:charset w:val="86"/>
    <w:family w:val="auto"/>
    <w:pitch w:val="default"/>
    <w:sig w:usb0="00000000" w:usb1="00000000" w:usb2="00000000" w:usb3="00000000" w:csb0="0004009F" w:csb1="DFD70000"/>
  </w:font>
  <w:font w:name="华文仿">
    <w:altName w:val="苹方-简"/>
    <w:panose1 w:val="00000000000000000000"/>
    <w:charset w:val="00"/>
    <w:family w:val="auto"/>
    <w:pitch w:val="default"/>
    <w:sig w:usb0="00000000" w:usb1="00000000" w:usb2="00000000" w:usb3="00000000" w:csb0="00000000" w:csb1="00000000"/>
  </w:font>
  <w:font w:name="华文">
    <w:altName w:val="苹方-简"/>
    <w:panose1 w:val="00000000000000000000"/>
    <w:charset w:val="00"/>
    <w:family w:val="auto"/>
    <w:pitch w:val="default"/>
    <w:sig w:usb0="00000000" w:usb1="00000000" w:usb2="00000000" w:usb3="00000000" w:csb0="00000000" w:csb1="00000000"/>
  </w:font>
  <w:font w:name="华">
    <w:altName w:val="苹方-简"/>
    <w:panose1 w:val="00000000000000000000"/>
    <w:charset w:val="00"/>
    <w:family w:val="auto"/>
    <w:pitch w:val="default"/>
    <w:sig w:usb0="00000000" w:usb1="00000000" w:usb2="00000000" w:usb3="00000000" w:csb0="00000000" w:csb1="00000000"/>
  </w:font>
  <w:font w:name="宋">
    <w:altName w:val="苹方-简"/>
    <w:panose1 w:val="00000000000000000000"/>
    <w:charset w:val="00"/>
    <w:family w:val="auto"/>
    <w:pitch w:val="default"/>
    <w:sig w:usb0="00000000" w:usb1="00000000" w:usb2="00000000" w:usb3="00000000" w:csb0="00000000" w:csb1="00000000"/>
  </w:font>
  <w:font w:name="Songti TC">
    <w:panose1 w:val="02010600040101010101"/>
    <w:charset w:val="86"/>
    <w:family w:val="auto"/>
    <w:pitch w:val="default"/>
    <w:sig w:usb0="00000287" w:usb1="080F0000" w:usb2="00000000" w:usb3="00000000" w:csb0="0004009F" w:csb1="DFD70000"/>
  </w:font>
  <w:font w:name="+中文正">
    <w:altName w:val="苹方-简"/>
    <w:panose1 w:val="00000000000000000000"/>
    <w:charset w:val="00"/>
    <w:family w:val="auto"/>
    <w:pitch w:val="default"/>
    <w:sig w:usb0="00000000" w:usb1="00000000" w:usb2="00000000" w:usb3="00000000" w:csb0="00000000" w:csb1="00000000"/>
  </w:font>
  <w:font w:name="+中文">
    <w:altName w:val="苹方-简"/>
    <w:panose1 w:val="00000000000000000000"/>
    <w:charset w:val="00"/>
    <w:family w:val="auto"/>
    <w:pitch w:val="default"/>
    <w:sig w:usb0="00000000" w:usb1="00000000" w:usb2="00000000" w:usb3="00000000" w:csb0="00000000" w:csb1="00000000"/>
  </w:font>
  <w:font w:name="+中">
    <w:altName w:val="苹方-简"/>
    <w:panose1 w:val="00000000000000000000"/>
    <w:charset w:val="00"/>
    <w:family w:val="auto"/>
    <w:pitch w:val="default"/>
    <w:sig w:usb0="00000000" w:usb1="00000000" w:usb2="00000000" w:usb3="00000000" w:csb0="00000000" w:csb1="00000000"/>
  </w:font>
  <w:font w:name="+">
    <w:altName w:val="苹方-简"/>
    <w:panose1 w:val="00000000000000000000"/>
    <w:charset w:val="00"/>
    <w:family w:val="auto"/>
    <w:pitch w:val="default"/>
    <w:sig w:usb0="00000000" w:usb1="00000000" w:usb2="00000000" w:usb3="00000000" w:csb0="00000000" w:csb1="00000000"/>
  </w:font>
  <w:font w:name="+西文正文">
    <w:altName w:val="苹方-简"/>
    <w:panose1 w:val="00000000000000000000"/>
    <w:charset w:val="00"/>
    <w:family w:val="auto"/>
    <w:pitch w:val="default"/>
    <w:sig w:usb0="00000000" w:usb1="00000000" w:usb2="00000000" w:usb3="00000000" w:csb0="00000000" w:csb1="00000000"/>
  </w:font>
  <w:font w:name="American Typewriter">
    <w:panose1 w:val="02090604020004020304"/>
    <w:charset w:val="00"/>
    <w:family w:val="auto"/>
    <w:pitch w:val="default"/>
    <w:sig w:usb0="A000006F" w:usb1="00000019" w:usb2="00000000" w:usb3="00000000" w:csb0="20000111" w:csb1="00000000"/>
  </w:font>
  <w:font w:name="楷">
    <w:altName w:val="苹方-简"/>
    <w:panose1 w:val="00000000000000000000"/>
    <w:charset w:val="00"/>
    <w:family w:val="auto"/>
    <w:pitch w:val="default"/>
    <w:sig w:usb0="00000000" w:usb1="00000000" w:usb2="00000000" w:usb3="00000000" w:csb0="00000000" w:csb1="00000000"/>
  </w:font>
  <w:font w:name="楷体-简">
    <w:altName w:val="华文宋体"/>
    <w:panose1 w:val="02010600040101010101"/>
    <w:charset w:val="86"/>
    <w:family w:val="auto"/>
    <w:pitch w:val="default"/>
    <w:sig w:usb0="00000000" w:usb1="00000000" w:usb2="00000016" w:usb3="00000000" w:csb0="0004001F" w:csb1="00000000"/>
  </w:font>
  <w:font w:name="+中文正文">
    <w:altName w:val="苹方-简"/>
    <w:panose1 w:val="00000000000000000000"/>
    <w:charset w:val="00"/>
    <w:family w:val="auto"/>
    <w:pitch w:val="default"/>
    <w:sig w:usb0="00000000" w:usb1="00000000" w:usb2="00000000" w:usb3="00000000" w:csb0="00000000" w:csb1="00000000"/>
  </w:font>
  <w:font w:name="+西文正">
    <w:altName w:val="苹方-简"/>
    <w:panose1 w:val="00000000000000000000"/>
    <w:charset w:val="00"/>
    <w:family w:val="auto"/>
    <w:pitch w:val="default"/>
    <w:sig w:usb0="00000000" w:usb1="00000000" w:usb2="00000000" w:usb3="00000000" w:csb0="00000000" w:csb1="00000000"/>
  </w:font>
  <w:font w:name="+西文">
    <w:altName w:val="苹方-简"/>
    <w:panose1 w:val="00000000000000000000"/>
    <w:charset w:val="00"/>
    <w:family w:val="auto"/>
    <w:pitch w:val="default"/>
    <w:sig w:usb0="00000000" w:usb1="00000000" w:usb2="00000000" w:usb3="00000000" w:csb0="00000000" w:csb1="00000000"/>
  </w:font>
  <w:font w:name="+西">
    <w:altName w:val="苹方-简"/>
    <w:panose1 w:val="00000000000000000000"/>
    <w:charset w:val="00"/>
    <w:family w:val="auto"/>
    <w:pitch w:val="default"/>
    <w:sig w:usb0="00000000" w:usb1="00000000" w:usb2="00000000" w:usb3="00000000" w:csb0="00000000" w:csb1="00000000"/>
  </w:font>
  <w:font w:name="time">
    <w:altName w:val="苹方-简"/>
    <w:panose1 w:val="00000000000000000000"/>
    <w:charset w:val="00"/>
    <w:family w:val="auto"/>
    <w:pitch w:val="default"/>
    <w:sig w:usb0="00000000" w:usb1="00000000" w:usb2="00000000" w:usb3="00000000" w:csb0="00000000" w:csb1="00000000"/>
  </w:font>
  <w:font w:name="黑体">
    <w:altName w:val="汉仪中黑KW"/>
    <w:panose1 w:val="02010609060101010101"/>
    <w:charset w:val="00"/>
    <w:family w:val="modern"/>
    <w:pitch w:val="default"/>
    <w:sig w:usb0="00000000" w:usb1="00000000" w:usb2="00000016" w:usb3="00000000" w:csb0="00040001" w:csb1="00000000"/>
  </w:font>
  <w:font w:name="楷体_GB2312">
    <w:altName w:val="汉仪楷体简"/>
    <w:panose1 w:val="02010609030101010101"/>
    <w:charset w:val="00"/>
    <w:family w:val="modern"/>
    <w:pitch w:val="default"/>
    <w:sig w:usb0="00000000" w:usb1="00000000" w:usb2="00000010" w:usb3="00000000" w:csb0="00040000" w:csb1="00000000"/>
  </w:font>
  <w:font w:name="系统字体">
    <w:altName w:val="苹方-简"/>
    <w:panose1 w:val="00000300000000000000"/>
    <w:charset w:val="00"/>
    <w:family w:val="auto"/>
    <w:pitch w:val="default"/>
    <w:sig w:usb0="00000000" w:usb1="00000000" w:usb2="00000000" w:usb3="00000000" w:csb0="2000019F"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Segoe Print">
    <w:altName w:val="苹方-简"/>
    <w:panose1 w:val="02000600000000000000"/>
    <w:charset w:val="00"/>
    <w:family w:val="auto"/>
    <w:pitch w:val="default"/>
    <w:sig w:usb0="00000000" w:usb1="00000000" w:usb2="00000000" w:usb3="00000000" w:csb0="2000009F" w:csb1="47010000"/>
  </w:font>
  <w:font w:name="汉仪旗黑KW">
    <w:panose1 w:val="00020600040101010101"/>
    <w:charset w:val="86"/>
    <w:family w:val="auto"/>
    <w:pitch w:val="default"/>
    <w:sig w:usb0="A00002BF" w:usb1="3ACF7CFA" w:usb2="00000016" w:usb3="00000000" w:csb0="0004009F" w:csb1="DFD70000"/>
  </w:font>
  <w:font w:name="+中文标">
    <w:altName w:val="苹方-简"/>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圆体-简">
    <w:altName w:val="华文宋体"/>
    <w:panose1 w:val="02010600040101010101"/>
    <w:charset w:val="86"/>
    <w:family w:val="auto"/>
    <w:pitch w:val="default"/>
    <w:sig w:usb0="00000000" w:usb1="00000000" w:usb2="00000016" w:usb3="00000000" w:csb0="0004001F" w:csb1="00000000"/>
  </w:font>
  <w:font w:name="Diwan Kufi">
    <w:panose1 w:val="00000400000000000000"/>
    <w:charset w:val="00"/>
    <w:family w:val="auto"/>
    <w:pitch w:val="default"/>
    <w:sig w:usb0="00000003" w:usb1="00000000" w:usb2="00000000" w:usb3="00000000" w:csb0="00000001" w:csb1="00000000"/>
  </w:font>
  <w:font w:name="Tamil Sangam MN">
    <w:panose1 w:val="02000400000000000000"/>
    <w:charset w:val="00"/>
    <w:family w:val="auto"/>
    <w:pitch w:val="default"/>
    <w:sig w:usb0="80100003" w:usb1="00000000" w:usb2="00000000" w:usb3="00000000" w:csb0="00000001" w:csb1="00000000"/>
  </w:font>
  <w:font w:name="Helvetica">
    <w:panose1 w:val="00000000000000000000"/>
    <w:charset w:val="00"/>
    <w:family w:val="auto"/>
    <w:pitch w:val="default"/>
    <w:sig w:usb0="E00002FF" w:usb1="5000785B" w:usb2="00000000" w:usb3="00000000" w:csb0="2000019F" w:csb1="4F01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 w:name="Songti SC Bold">
    <w:panose1 w:val="02010800040101010101"/>
    <w:charset w:val="86"/>
    <w:family w:val="auto"/>
    <w:pitch w:val="default"/>
    <w:sig w:usb0="00000001" w:usb1="080F0000" w:usb2="00000000" w:usb3="00000000" w:csb0="00040000" w:csb1="00000000"/>
  </w:font>
  <w:font w:name="微软雅黑">
    <w:altName w:val="汉仪旗黑"/>
    <w:panose1 w:val="00000000000000000000"/>
    <w:charset w:val="00"/>
    <w:family w:val="auto"/>
    <w:pitch w:val="default"/>
    <w:sig w:usb0="00000000" w:usb1="00000000" w:usb2="00000000" w:usb3="00000000" w:csb0="00000000" w:csb1="00000000"/>
  </w:font>
  <w:font w:name="黑体-">
    <w:altName w:val="苹方-简"/>
    <w:panose1 w:val="00000000000000000000"/>
    <w:charset w:val="00"/>
    <w:family w:val="auto"/>
    <w:pitch w:val="default"/>
    <w:sig w:usb0="00000000" w:usb1="00000000" w:usb2="00000000" w:usb3="00000000" w:csb0="00000000" w:csb1="00000000"/>
  </w:font>
  <w:font w:name="黑">
    <w:altName w:val="苹方-简"/>
    <w:panose1 w:val="00000000000000000000"/>
    <w:charset w:val="00"/>
    <w:family w:val="auto"/>
    <w:pitch w:val="default"/>
    <w:sig w:usb0="00000000" w:usb1="00000000" w:usb2="00000000" w:usb3="00000000" w:csb0="00000000" w:csb1="00000000"/>
  </w:font>
  <w:font w:name="宋体-">
    <w:altName w:val="苹方-简"/>
    <w:panose1 w:val="00000000000000000000"/>
    <w:charset w:val="00"/>
    <w:family w:val="auto"/>
    <w:pitch w:val="default"/>
    <w:sig w:usb0="00000000" w:usb1="00000000" w:usb2="00000000" w:usb3="00000000" w:csb0="00000000" w:csb1="00000000"/>
  </w:font>
  <w:font w:name="宋体-简单">
    <w:altName w:val="苹方-简"/>
    <w:panose1 w:val="00000000000000000000"/>
    <w:charset w:val="00"/>
    <w:family w:val="auto"/>
    <w:pitch w:val="default"/>
    <w:sig w:usb0="00000000" w:usb1="00000000" w:usb2="00000000" w:usb3="00000000" w:csb0="00000000" w:csb1="00000000"/>
  </w:font>
  <w:font w:name="Kaiti SC">
    <w:altName w:val="华文宋体"/>
    <w:panose1 w:val="02010600040101010101"/>
    <w:charset w:val="86"/>
    <w:family w:val="auto"/>
    <w:pitch w:val="default"/>
    <w:sig w:usb0="00000000" w:usb1="00000000" w:usb2="00000016" w:usb3="00000000" w:csb0="0004001F" w:csb1="00000000"/>
  </w:font>
  <w:font w:name="体-简">
    <w:altName w:val="苹方-简"/>
    <w:panose1 w:val="00000000000000000000"/>
    <w:charset w:val="00"/>
    <w:family w:val="auto"/>
    <w:pitch w:val="default"/>
    <w:sig w:usb0="00000000" w:usb1="00000000" w:usb2="00000000" w:usb3="00000000" w:csb0="00000000" w:csb1="00000000"/>
  </w:font>
  <w:font w:name="体-简宋">
    <w:altName w:val="苹方-简"/>
    <w:panose1 w:val="00000000000000000000"/>
    <w:charset w:val="00"/>
    <w:family w:val="auto"/>
    <w:pitch w:val="default"/>
    <w:sig w:usb0="00000000" w:usb1="00000000" w:usb2="00000000" w:usb3="00000000" w:csb0="00000000" w:csb1="00000000"/>
  </w:font>
  <w:font w:name="宋体-简 粗">
    <w:altName w:val="苹方-简"/>
    <w:panose1 w:val="00000000000000000000"/>
    <w:charset w:val="00"/>
    <w:family w:val="auto"/>
    <w:pitch w:val="default"/>
    <w:sig w:usb0="00000000" w:usb1="00000000" w:usb2="00000000" w:usb3="00000000" w:csb0="00000000" w:csb1="00000000"/>
  </w:font>
  <w:font w:name="MingLiU">
    <w:altName w:val="宋体-繁"/>
    <w:panose1 w:val="00000000000000000000"/>
    <w:charset w:val="00"/>
    <w:family w:val="roman"/>
    <w:pitch w:val="default"/>
    <w:sig w:usb0="00000000" w:usb1="00000000" w:usb2="00000000" w:usb3="00000000" w:csb0="00040001" w:csb1="00000000"/>
  </w:font>
  <w:font w:name="宋体-繁">
    <w:panose1 w:val="02010600040101010101"/>
    <w:charset w:val="86"/>
    <w:family w:val="auto"/>
    <w:pitch w:val="default"/>
    <w:sig w:usb0="00000287" w:usb1="080F0000" w:usb2="00000000" w:usb3="00000000" w:csb0="0004009F" w:csb1="DFD70000"/>
  </w:font>
  <w:font w:name="Webdings">
    <w:panose1 w:val="05030102010509060703"/>
    <w:charset w:val="00"/>
    <w:family w:val="auto"/>
    <w:pitch w:val="default"/>
    <w:sig w:usb0="00000000" w:usb1="00000000" w:usb2="00000000" w:usb3="00000000" w:csb0="80000000" w:csb1="00000000"/>
  </w:font>
  <w:font w:name="Arial">
    <w:panose1 w:val="020B0604020202090204"/>
    <w:charset w:val="CC"/>
    <w:family w:val="swiss"/>
    <w:pitch w:val="default"/>
    <w:sig w:usb0="E0000AFF" w:usb1="00007843" w:usb2="00000001" w:usb3="00000000" w:csb0="400001BF" w:csb1="DFF70000"/>
  </w:font>
  <w:font w:name="Microsoft YaHei">
    <w:altName w:val="汉仪旗黑"/>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Helvetica Neue Regular">
    <w:panose1 w:val="02000503000000020004"/>
    <w:charset w:val="00"/>
    <w:family w:val="auto"/>
    <w:pitch w:val="default"/>
    <w:sig w:usb0="E50002FF" w:usb1="500079DB" w:usb2="00000010" w:usb3="00000000" w:csb0="00000000" w:csb1="00000000"/>
  </w:font>
  <w:font w:name="STHeiti Light">
    <w:altName w:val="华文宋体"/>
    <w:panose1 w:val="02010600040101010101"/>
    <w:charset w:val="86"/>
    <w:family w:val="auto"/>
    <w:pitch w:val="default"/>
    <w:sig w:usb0="00000000" w:usb1="00000000" w:usb2="00000000" w:usb3="00000000" w:csb0="00040001" w:csb1="00000000"/>
  </w:font>
  <w:font w:name="Songti SC Regular">
    <w:panose1 w:val="02010800040101010101"/>
    <w:charset w:val="86"/>
    <w:family w:val="auto"/>
    <w:pitch w:val="default"/>
    <w:sig w:usb0="00000001" w:usb1="080F0000" w:usb2="00000000" w:usb3="00000000" w:csb0="00040000" w:csb1="00000000"/>
  </w:font>
  <w:font w:name="STSong">
    <w:panose1 w:val="02010600040101010101"/>
    <w:charset w:val="86"/>
    <w:family w:val="auto"/>
    <w:pitch w:val="default"/>
    <w:sig w:usb0="80000287" w:usb1="280F3C52" w:usb2="00000016" w:usb3="00000000" w:csb0="0004001F" w:csb1="00000000"/>
  </w:font>
  <w:font w:name="+中文标题">
    <w:altName w:val="苹方-简"/>
    <w:panose1 w:val="00000000000000000000"/>
    <w:charset w:val="00"/>
    <w:family w:val="auto"/>
    <w:pitch w:val="default"/>
    <w:sig w:usb0="00000000" w:usb1="00000000" w:usb2="00000000" w:usb3="00000000" w:csb0="00000000" w:csb1="00000000"/>
  </w:font>
  <w:font w:name="宋体-简 粗体">
    <w:panose1 w:val="02010800040101010101"/>
    <w:charset w:val="86"/>
    <w:family w:val="auto"/>
    <w:pitch w:val="default"/>
    <w:sig w:usb0="00000001" w:usb1="080F0000" w:usb2="00000000" w:usb3="00000000" w:csb0="00040000" w:csb1="00000000"/>
  </w:font>
  <w:font w:name="Hiragino Sans GB W3">
    <w:panose1 w:val="020B0300000000000000"/>
    <w:charset w:val="86"/>
    <w:family w:val="auto"/>
    <w:pitch w:val="default"/>
    <w:sig w:usb0="A00002BF" w:usb1="1ACF7CFA" w:usb2="00000016" w:usb3="00000000" w:csb0="00060007" w:csb1="00000000"/>
  </w:font>
  <w:font w:name="HYa6gj">
    <w:altName w:val="苹方-简"/>
    <w:panose1 w:val="00000000000000000000"/>
    <w:charset w:val="00"/>
    <w:family w:val="auto"/>
    <w:pitch w:val="default"/>
    <w:sig w:usb0="00000000" w:usb1="00000000" w:usb2="00000000" w:usb3="00000000" w:csb0="00000000" w:csb1="00000000"/>
  </w:font>
  <w:font w:name="HYa9gj">
    <w:altName w:val="苹方-简"/>
    <w:panose1 w:val="00000000000000000000"/>
    <w:charset w:val="00"/>
    <w:family w:val="auto"/>
    <w:pitch w:val="default"/>
    <w:sig w:usb0="00000000" w:usb1="00000000" w:usb2="00000000" w:usb3="00000000" w:csb0="00000000" w:csb1="00000000"/>
  </w:font>
  <w:font w:name="HYc1gj">
    <w:panose1 w:val="02010600000101010101"/>
    <w:charset w:val="86"/>
    <w:family w:val="auto"/>
    <w:pitch w:val="default"/>
    <w:sig w:usb0="00000001" w:usb1="080E0800" w:usb2="00000002" w:usb3="00000000" w:csb0="00040000" w:csb1="00000000"/>
  </w:font>
  <w:font w:name="HYd1gj">
    <w:altName w:val="苹方-简"/>
    <w:panose1 w:val="00000000000000000000"/>
    <w:charset w:val="00"/>
    <w:family w:val="auto"/>
    <w:pitch w:val="default"/>
    <w:sig w:usb0="00000000" w:usb1="00000000" w:usb2="00000000" w:usb3="00000000" w:csb0="00000000" w:csb1="00000000"/>
  </w:font>
  <w:font w:name="HYb1gj">
    <w:altName w:val="苹方-简"/>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简约型"/>
    </customSectPr>
    <customSectPr/>
  </customSectProps>
  <customShpExts>
    <customShpInfo spid="_x0000_s1026" textRotate="1"/>
    <customShpInfo spid="_x0000_s1032"/>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Office_3.9.2.6301_F1E327BC-269C-435d-A152-05C5408002CA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2021-12-17T18:19:00Z</dcterms:created>
  <dc:creator>fanwenjun</dc:creator>
  <cp:lastModifiedBy>fanwenjun</cp:lastModifiedBy>
  <dcterms:modified xsi:type="dcterms:W3CDTF">2021-12-17T20:18:02Z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2052-3.9.2.6301</vt:lpwstr>
  </property>
</Properties>
</file>