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D99DF" w14:textId="445F9EDC" w:rsidR="00351B9A" w:rsidRPr="000075BE" w:rsidRDefault="00380CDB" w:rsidP="00AE63D7">
      <w:pPr>
        <w:shd w:val="clear" w:color="auto" w:fill="FFFFFF"/>
        <w:spacing w:line="403" w:lineRule="auto"/>
        <w:rPr>
          <w:rFonts w:ascii="Arial" w:eastAsia="Arial" w:hAnsi="Arial" w:cs="Arial"/>
          <w:color w:val="000000"/>
          <w:sz w:val="28"/>
          <w:szCs w:val="28"/>
          <w:lang w:eastAsia="ja-JP"/>
        </w:rPr>
      </w:pPr>
      <w:r>
        <w:rPr>
          <w:rFonts w:ascii="Arial" w:eastAsia="Arial" w:hAnsi="Arial" w:cs="Arial"/>
          <w:color w:val="000000"/>
          <w:sz w:val="28"/>
          <w:szCs w:val="28"/>
          <w:lang w:eastAsia="ja-JP"/>
        </w:rPr>
        <w:t xml:space="preserve">                                        </w:t>
      </w:r>
      <w:r w:rsidR="00351B9A" w:rsidRPr="000075BE">
        <w:rPr>
          <w:rFonts w:ascii="Aptos" w:hAnsi="Aptos"/>
          <w:noProof/>
          <w:lang w:eastAsia="ja-JP"/>
        </w:rPr>
        <w:drawing>
          <wp:inline distT="0" distB="0" distL="0" distR="0" wp14:anchorId="69E71E22" wp14:editId="47228CB7">
            <wp:extent cx="1917700" cy="622300"/>
            <wp:effectExtent l="0" t="0" r="6350" b="6350"/>
            <wp:docPr id="8" name="Picture 1932056257"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932056257" descr="A close 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7700" cy="622300"/>
                    </a:xfrm>
                    <a:prstGeom prst="rect">
                      <a:avLst/>
                    </a:prstGeom>
                    <a:noFill/>
                    <a:ln>
                      <a:noFill/>
                    </a:ln>
                  </pic:spPr>
                </pic:pic>
              </a:graphicData>
            </a:graphic>
          </wp:inline>
        </w:drawing>
      </w:r>
    </w:p>
    <w:p w14:paraId="04D4E4DE" w14:textId="77777777" w:rsidR="00351B9A" w:rsidRPr="000075BE" w:rsidRDefault="00351B9A" w:rsidP="00351B9A">
      <w:pPr>
        <w:spacing w:line="403" w:lineRule="auto"/>
        <w:jc w:val="center"/>
        <w:rPr>
          <w:rFonts w:ascii="Arial" w:eastAsia="Arial" w:hAnsi="Arial" w:cs="Arial"/>
          <w:color w:val="000000"/>
          <w:lang w:eastAsia="ja-JP"/>
        </w:rPr>
      </w:pPr>
    </w:p>
    <w:p w14:paraId="765CDEDA" w14:textId="77777777" w:rsidR="00351B9A" w:rsidRPr="000075BE" w:rsidRDefault="00351B9A" w:rsidP="00351B9A">
      <w:pPr>
        <w:spacing w:line="403" w:lineRule="auto"/>
        <w:jc w:val="center"/>
        <w:rPr>
          <w:rFonts w:ascii="Arial" w:eastAsia="Arial" w:hAnsi="Arial" w:cs="Arial"/>
          <w:color w:val="000000"/>
          <w:sz w:val="40"/>
          <w:szCs w:val="40"/>
          <w:lang w:eastAsia="ja-JP"/>
        </w:rPr>
      </w:pPr>
    </w:p>
    <w:p w14:paraId="63DE58F7" w14:textId="77777777" w:rsidR="00351B9A" w:rsidRPr="000075BE" w:rsidRDefault="00351B9A" w:rsidP="00351B9A">
      <w:pPr>
        <w:spacing w:line="403" w:lineRule="auto"/>
        <w:jc w:val="center"/>
        <w:rPr>
          <w:rFonts w:ascii="Arial" w:eastAsia="Arial" w:hAnsi="Arial" w:cs="Arial"/>
          <w:color w:val="000000"/>
          <w:sz w:val="40"/>
          <w:szCs w:val="40"/>
          <w:lang w:eastAsia="ja-JP"/>
        </w:rPr>
      </w:pPr>
      <w:r w:rsidRPr="000075BE">
        <w:rPr>
          <w:rFonts w:ascii="Arial" w:eastAsia="Arial" w:hAnsi="Arial" w:cs="Arial"/>
          <w:color w:val="000000"/>
          <w:sz w:val="40"/>
          <w:szCs w:val="40"/>
          <w:lang w:val="en-GB" w:eastAsia="ja-JP"/>
        </w:rPr>
        <w:t xml:space="preserve">Programme: </w:t>
      </w:r>
      <w:r>
        <w:rPr>
          <w:rFonts w:ascii="Arial" w:eastAsia="Arial" w:hAnsi="Arial" w:cs="Arial"/>
          <w:color w:val="000000"/>
          <w:sz w:val="40"/>
          <w:szCs w:val="40"/>
          <w:lang w:val="en-GB" w:eastAsia="ja-JP"/>
        </w:rPr>
        <w:t>BA Developing Leadership and Management</w:t>
      </w:r>
    </w:p>
    <w:p w14:paraId="6407DAAA" w14:textId="77777777" w:rsidR="00351B9A" w:rsidRPr="000075BE" w:rsidRDefault="00351B9A" w:rsidP="00351B9A">
      <w:pPr>
        <w:spacing w:line="403" w:lineRule="auto"/>
        <w:jc w:val="center"/>
        <w:rPr>
          <w:rFonts w:ascii="Arial" w:eastAsia="Arial" w:hAnsi="Arial" w:cs="Arial"/>
          <w:color w:val="000000"/>
          <w:sz w:val="40"/>
          <w:szCs w:val="40"/>
          <w:lang w:eastAsia="ja-JP"/>
        </w:rPr>
      </w:pPr>
    </w:p>
    <w:p w14:paraId="1C5C8AEB" w14:textId="77777777" w:rsidR="00351B9A" w:rsidRPr="000075BE" w:rsidRDefault="00351B9A" w:rsidP="00351B9A">
      <w:pPr>
        <w:keepNext/>
        <w:keepLines/>
        <w:spacing w:after="120" w:line="403" w:lineRule="auto"/>
        <w:jc w:val="center"/>
        <w:outlineLvl w:val="0"/>
        <w:rPr>
          <w:rFonts w:ascii="Segoe UI" w:eastAsia="Segoe UI" w:hAnsi="Segoe UI" w:cs="Segoe UI"/>
          <w:b/>
          <w:bCs/>
          <w:sz w:val="40"/>
          <w:szCs w:val="40"/>
          <w:lang w:val="en-GB" w:eastAsia="ja-JP"/>
        </w:rPr>
      </w:pPr>
      <w:r w:rsidRPr="000075BE">
        <w:rPr>
          <w:rFonts w:ascii="Arial" w:eastAsia="Arial" w:hAnsi="Arial" w:cs="Arial"/>
          <w:color w:val="000000"/>
          <w:sz w:val="40"/>
          <w:szCs w:val="40"/>
          <w:lang w:val="en-GB" w:eastAsia="ja-JP"/>
        </w:rPr>
        <w:t xml:space="preserve">Module: </w:t>
      </w:r>
      <w:r>
        <w:rPr>
          <w:rFonts w:ascii="Arial" w:eastAsia="Arial" w:hAnsi="Arial" w:cs="Arial"/>
          <w:sz w:val="40"/>
          <w:szCs w:val="40"/>
          <w:lang w:val="en-GB" w:eastAsia="ja-JP"/>
        </w:rPr>
        <w:t>Building a Sustainable Marketing Relationship</w:t>
      </w:r>
    </w:p>
    <w:p w14:paraId="254A2713" w14:textId="77777777" w:rsidR="00351B9A" w:rsidRPr="000075BE" w:rsidRDefault="00351B9A" w:rsidP="00351B9A">
      <w:pPr>
        <w:spacing w:line="403" w:lineRule="auto"/>
        <w:jc w:val="center"/>
        <w:rPr>
          <w:rFonts w:ascii="Arial" w:eastAsia="Arial" w:hAnsi="Arial" w:cs="Arial"/>
          <w:color w:val="000000"/>
          <w:sz w:val="40"/>
          <w:szCs w:val="40"/>
          <w:lang w:val="en-GB" w:eastAsia="ja-JP"/>
        </w:rPr>
      </w:pPr>
    </w:p>
    <w:p w14:paraId="28C9C53E" w14:textId="77777777" w:rsidR="00351B9A" w:rsidRPr="000075BE" w:rsidRDefault="00351B9A" w:rsidP="00351B9A">
      <w:pPr>
        <w:spacing w:line="403" w:lineRule="auto"/>
        <w:jc w:val="center"/>
        <w:rPr>
          <w:rFonts w:ascii="Arial" w:eastAsia="Arial" w:hAnsi="Arial" w:cs="Arial"/>
          <w:color w:val="000000"/>
          <w:sz w:val="40"/>
          <w:szCs w:val="40"/>
          <w:lang w:val="en-GB" w:eastAsia="ja-JP"/>
        </w:rPr>
      </w:pPr>
      <w:r w:rsidRPr="000075BE">
        <w:rPr>
          <w:rFonts w:ascii="Arial" w:eastAsia="Arial" w:hAnsi="Arial" w:cs="Arial"/>
          <w:color w:val="000000"/>
          <w:sz w:val="40"/>
          <w:szCs w:val="40"/>
          <w:lang w:val="en-GB" w:eastAsia="ja-JP"/>
        </w:rPr>
        <w:t>Module code: BMSW</w:t>
      </w:r>
      <w:r>
        <w:rPr>
          <w:rFonts w:ascii="Arial" w:eastAsia="Arial" w:hAnsi="Arial" w:cs="Arial"/>
          <w:color w:val="000000"/>
          <w:sz w:val="40"/>
          <w:szCs w:val="40"/>
          <w:lang w:val="en-GB" w:eastAsia="ja-JP"/>
        </w:rPr>
        <w:t>5007</w:t>
      </w:r>
    </w:p>
    <w:p w14:paraId="5FA09DFC" w14:textId="77777777" w:rsidR="00351B9A" w:rsidRPr="000075BE" w:rsidRDefault="00351B9A" w:rsidP="00351B9A">
      <w:pPr>
        <w:shd w:val="clear" w:color="auto" w:fill="FFFFFF"/>
        <w:spacing w:after="240" w:line="403" w:lineRule="auto"/>
        <w:jc w:val="center"/>
        <w:rPr>
          <w:rFonts w:ascii="Arial" w:eastAsia="Arial" w:hAnsi="Arial" w:cs="Arial"/>
          <w:color w:val="000000"/>
          <w:sz w:val="40"/>
          <w:szCs w:val="40"/>
          <w:lang w:eastAsia="ja-JP"/>
        </w:rPr>
      </w:pPr>
      <w:r w:rsidRPr="000075BE">
        <w:rPr>
          <w:rFonts w:ascii="Arial" w:eastAsia="Arial" w:hAnsi="Arial" w:cs="Arial"/>
          <w:color w:val="000000"/>
          <w:sz w:val="40"/>
          <w:szCs w:val="40"/>
          <w:lang w:val="en-GB" w:eastAsia="ja-JP"/>
        </w:rPr>
        <w:t xml:space="preserve">Lecturer: </w:t>
      </w:r>
      <w:r>
        <w:rPr>
          <w:rFonts w:ascii="Arial" w:eastAsia="Arial" w:hAnsi="Arial" w:cs="Arial"/>
          <w:sz w:val="40"/>
          <w:szCs w:val="40"/>
          <w:lang w:val="en-GB" w:eastAsia="ja-JP"/>
        </w:rPr>
        <w:t>Gwyneth Jones</w:t>
      </w:r>
    </w:p>
    <w:p w14:paraId="2FD9AACF" w14:textId="77777777" w:rsidR="00351B9A" w:rsidRPr="000075BE" w:rsidRDefault="00351B9A" w:rsidP="00351B9A">
      <w:pPr>
        <w:shd w:val="clear" w:color="auto" w:fill="FFFFFF"/>
        <w:spacing w:after="240" w:line="403" w:lineRule="auto"/>
        <w:jc w:val="center"/>
        <w:rPr>
          <w:rFonts w:ascii="Arial" w:eastAsia="Arial" w:hAnsi="Arial" w:cs="Arial"/>
          <w:sz w:val="40"/>
          <w:szCs w:val="40"/>
          <w:lang w:val="en-GB" w:eastAsia="ja-JP"/>
        </w:rPr>
      </w:pPr>
    </w:p>
    <w:p w14:paraId="4C7A8E02" w14:textId="77777777" w:rsidR="00351B9A" w:rsidRPr="000075BE" w:rsidRDefault="00351B9A" w:rsidP="00351B9A">
      <w:pPr>
        <w:spacing w:line="403" w:lineRule="auto"/>
        <w:ind w:left="60"/>
        <w:jc w:val="center"/>
        <w:rPr>
          <w:rFonts w:ascii="Arial" w:eastAsia="Arial" w:hAnsi="Arial" w:cs="Arial"/>
          <w:color w:val="000000"/>
          <w:sz w:val="36"/>
          <w:szCs w:val="36"/>
          <w:lang w:eastAsia="ja-JP"/>
        </w:rPr>
      </w:pPr>
      <w:r w:rsidRPr="000075BE">
        <w:rPr>
          <w:rFonts w:ascii="Arial" w:eastAsia="Arial" w:hAnsi="Arial" w:cs="Arial"/>
          <w:color w:val="000000"/>
          <w:sz w:val="36"/>
          <w:szCs w:val="36"/>
          <w:lang w:val="en-GB" w:eastAsia="ja-JP"/>
        </w:rPr>
        <w:t>Name: Karolina Kruczynska</w:t>
      </w:r>
    </w:p>
    <w:p w14:paraId="14A6AF28" w14:textId="77777777" w:rsidR="00351B9A" w:rsidRPr="000075BE" w:rsidRDefault="00351B9A" w:rsidP="00351B9A">
      <w:pPr>
        <w:shd w:val="clear" w:color="auto" w:fill="FFFFFF"/>
        <w:spacing w:after="240" w:line="403" w:lineRule="auto"/>
        <w:jc w:val="center"/>
        <w:rPr>
          <w:rFonts w:ascii="Arial" w:eastAsia="Arial" w:hAnsi="Arial" w:cs="Arial"/>
          <w:color w:val="000000"/>
          <w:sz w:val="36"/>
          <w:szCs w:val="36"/>
          <w:lang w:eastAsia="ja-JP"/>
        </w:rPr>
      </w:pPr>
      <w:r w:rsidRPr="000075BE">
        <w:rPr>
          <w:rFonts w:ascii="Arial" w:eastAsia="Arial" w:hAnsi="Arial" w:cs="Arial"/>
          <w:color w:val="000000"/>
          <w:sz w:val="36"/>
          <w:szCs w:val="36"/>
          <w:lang w:val="en-GB" w:eastAsia="ja-JP"/>
        </w:rPr>
        <w:t>Student Number: 2330380</w:t>
      </w:r>
    </w:p>
    <w:p w14:paraId="2CCF1C38" w14:textId="4502C0AE" w:rsidR="00ED6325" w:rsidRDefault="00351B9A" w:rsidP="00351B9A">
      <w:pPr>
        <w:shd w:val="clear" w:color="auto" w:fill="FFFFFF"/>
        <w:spacing w:after="240" w:line="403" w:lineRule="auto"/>
        <w:jc w:val="center"/>
        <w:rPr>
          <w:rFonts w:ascii="Arial" w:eastAsia="Arial" w:hAnsi="Arial" w:cs="Arial"/>
          <w:color w:val="000000"/>
          <w:sz w:val="36"/>
          <w:szCs w:val="36"/>
          <w:lang w:val="en-GB" w:eastAsia="ja-JP"/>
        </w:rPr>
      </w:pPr>
      <w:r w:rsidRPr="000075BE">
        <w:rPr>
          <w:rFonts w:ascii="Arial" w:eastAsia="Arial" w:hAnsi="Arial" w:cs="Arial"/>
          <w:color w:val="000000"/>
          <w:sz w:val="36"/>
          <w:szCs w:val="36"/>
          <w:lang w:val="en-GB" w:eastAsia="ja-JP"/>
        </w:rPr>
        <w:t xml:space="preserve">Total word count: </w:t>
      </w:r>
      <w:r>
        <w:rPr>
          <w:rFonts w:ascii="Arial" w:eastAsia="Arial" w:hAnsi="Arial" w:cs="Arial"/>
          <w:color w:val="000000"/>
          <w:sz w:val="36"/>
          <w:szCs w:val="36"/>
          <w:lang w:val="en-GB" w:eastAsia="ja-JP"/>
        </w:rPr>
        <w:t>20</w:t>
      </w:r>
      <w:r w:rsidR="003A43F7">
        <w:rPr>
          <w:rFonts w:ascii="Arial" w:eastAsia="Arial" w:hAnsi="Arial" w:cs="Arial"/>
          <w:color w:val="000000"/>
          <w:sz w:val="36"/>
          <w:szCs w:val="36"/>
          <w:lang w:val="en-GB" w:eastAsia="ja-JP"/>
        </w:rPr>
        <w:t>92</w:t>
      </w:r>
    </w:p>
    <w:p w14:paraId="5C875CDF" w14:textId="77777777" w:rsidR="00351B9A" w:rsidRPr="00351B9A" w:rsidRDefault="00351B9A" w:rsidP="00351B9A">
      <w:pPr>
        <w:shd w:val="clear" w:color="auto" w:fill="FFFFFF"/>
        <w:spacing w:after="240" w:line="403" w:lineRule="auto"/>
        <w:jc w:val="center"/>
        <w:rPr>
          <w:rFonts w:ascii="Arial" w:eastAsia="Arial" w:hAnsi="Arial" w:cs="Arial"/>
          <w:color w:val="000000"/>
          <w:sz w:val="36"/>
          <w:szCs w:val="36"/>
          <w:lang w:val="en-GB" w:eastAsia="ja-JP"/>
        </w:rPr>
      </w:pPr>
    </w:p>
    <w:p w14:paraId="3258DC72" w14:textId="58585A82" w:rsidR="00C2745D" w:rsidRPr="00351B9A" w:rsidRDefault="00ED6325" w:rsidP="00ED6325">
      <w:pPr>
        <w:jc w:val="left"/>
        <w:rPr>
          <w:rFonts w:ascii="Arial" w:hAnsi="Arial" w:cs="Arial"/>
          <w:b/>
          <w:lang w:val="en-GB"/>
        </w:rPr>
      </w:pPr>
      <w:r w:rsidRPr="00351B9A">
        <w:rPr>
          <w:rFonts w:ascii="Arial" w:hAnsi="Arial" w:cs="Arial"/>
          <w:b/>
          <w:lang w:val="en-GB"/>
        </w:rPr>
        <w:lastRenderedPageBreak/>
        <w:t>Executive Summary</w:t>
      </w:r>
    </w:p>
    <w:p w14:paraId="23608C00" w14:textId="77777777" w:rsidR="00567638" w:rsidRPr="00351B9A" w:rsidRDefault="00567638" w:rsidP="00567638">
      <w:pPr>
        <w:rPr>
          <w:rFonts w:ascii="Arial" w:hAnsi="Arial" w:cs="Arial"/>
          <w:lang w:val="en-GB"/>
        </w:rPr>
      </w:pPr>
      <w:r w:rsidRPr="00351B9A">
        <w:rPr>
          <w:rFonts w:ascii="Arial" w:hAnsi="Arial" w:cs="Arial"/>
          <w:lang w:val="en-GB"/>
        </w:rPr>
        <w:t>In this report, an analysis of the impact of customer relationship management (CRM) strategies within the organisational performance of Marks and Spencer Food is undertaken. It explores the role played by data-driven, ethical and innovative marketing practices in the creation of sustainable customer relationships. The results indicate that M&amp;S Food CRM, which is customer-oriented and sustainability-oriented, drives loyalty and trust. Nevertheless, it requires the enhancement of digital personalisation, targeting the youth, and transparency of data. Among the recommendations, there should be a CRM extension to the international market, the introduction of AI-based analytics, and the reinforcement of real-time feedback systems to enhance customer retention and long-term development.</w:t>
      </w:r>
    </w:p>
    <w:p w14:paraId="2C3ECBFF" w14:textId="77777777" w:rsidR="00C2745D" w:rsidRPr="00351B9A" w:rsidRDefault="00C2745D" w:rsidP="00567638">
      <w:pPr>
        <w:rPr>
          <w:rFonts w:ascii="Arial" w:hAnsi="Arial" w:cs="Arial"/>
          <w:b/>
          <w:sz w:val="32"/>
          <w:szCs w:val="32"/>
          <w:lang w:val="en-GB"/>
        </w:rPr>
      </w:pPr>
      <w:r w:rsidRPr="00351B9A">
        <w:rPr>
          <w:rFonts w:ascii="Arial" w:hAnsi="Arial" w:cs="Arial"/>
          <w:b/>
          <w:sz w:val="32"/>
          <w:szCs w:val="32"/>
          <w:lang w:val="en-GB"/>
        </w:rPr>
        <w:br w:type="page"/>
      </w:r>
    </w:p>
    <w:sdt>
      <w:sdtPr>
        <w:rPr>
          <w:rFonts w:ascii="Arial" w:eastAsia="Times New Roman" w:hAnsi="Arial" w:cs="Arial"/>
          <w:color w:val="auto"/>
          <w:sz w:val="24"/>
          <w:szCs w:val="24"/>
          <w:lang w:val="en-GB"/>
        </w:rPr>
        <w:id w:val="-508360676"/>
        <w:docPartObj>
          <w:docPartGallery w:val="Table of Contents"/>
          <w:docPartUnique/>
        </w:docPartObj>
      </w:sdtPr>
      <w:sdtEndPr>
        <w:rPr>
          <w:b/>
          <w:bCs/>
          <w:noProof/>
        </w:rPr>
      </w:sdtEndPr>
      <w:sdtContent>
        <w:p w14:paraId="08D0B74E" w14:textId="5177829B" w:rsidR="00C2745D" w:rsidRPr="00351B9A" w:rsidRDefault="00C2745D" w:rsidP="00C2745D">
          <w:pPr>
            <w:pStyle w:val="TOCHeading"/>
            <w:jc w:val="center"/>
            <w:rPr>
              <w:rFonts w:ascii="Arial" w:hAnsi="Arial" w:cs="Arial"/>
              <w:b/>
              <w:color w:val="000000" w:themeColor="text1"/>
              <w:sz w:val="28"/>
              <w:szCs w:val="28"/>
              <w:lang w:val="en-GB"/>
            </w:rPr>
          </w:pPr>
          <w:r w:rsidRPr="00351B9A">
            <w:rPr>
              <w:rFonts w:ascii="Arial" w:hAnsi="Arial" w:cs="Arial"/>
              <w:b/>
              <w:color w:val="000000" w:themeColor="text1"/>
              <w:sz w:val="28"/>
              <w:szCs w:val="28"/>
              <w:lang w:val="en-GB"/>
            </w:rPr>
            <w:t>Table of Contents</w:t>
          </w:r>
        </w:p>
        <w:p w14:paraId="63FFF164" w14:textId="0721C76A" w:rsidR="000F52BB" w:rsidRPr="00351B9A" w:rsidRDefault="00C2745D">
          <w:pPr>
            <w:pStyle w:val="TOC1"/>
            <w:tabs>
              <w:tab w:val="right" w:leader="dot" w:pos="9350"/>
            </w:tabs>
            <w:rPr>
              <w:rFonts w:ascii="Arial" w:eastAsiaTheme="minorEastAsia" w:hAnsi="Arial" w:cs="Arial"/>
              <w:noProof/>
              <w:kern w:val="2"/>
              <w:lang w:val="en-GB" w:eastAsia="en-GB"/>
              <w14:ligatures w14:val="standardContextual"/>
            </w:rPr>
          </w:pPr>
          <w:r w:rsidRPr="00351B9A">
            <w:rPr>
              <w:rFonts w:ascii="Arial" w:hAnsi="Arial" w:cs="Arial"/>
              <w:lang w:val="en-GB"/>
            </w:rPr>
            <w:fldChar w:fldCharType="begin"/>
          </w:r>
          <w:r w:rsidRPr="00351B9A">
            <w:rPr>
              <w:rFonts w:ascii="Arial" w:hAnsi="Arial" w:cs="Arial"/>
              <w:lang w:val="en-GB"/>
            </w:rPr>
            <w:instrText xml:space="preserve"> TOC \o "1-3" \h \z \u </w:instrText>
          </w:r>
          <w:r w:rsidRPr="00351B9A">
            <w:rPr>
              <w:rFonts w:ascii="Arial" w:hAnsi="Arial" w:cs="Arial"/>
              <w:lang w:val="en-GB"/>
            </w:rPr>
            <w:fldChar w:fldCharType="separate"/>
          </w:r>
          <w:hyperlink w:anchor="_Toc214171778" w:history="1">
            <w:r w:rsidR="000F52BB" w:rsidRPr="00351B9A">
              <w:rPr>
                <w:rStyle w:val="Hyperlink"/>
                <w:rFonts w:ascii="Arial" w:hAnsi="Arial" w:cs="Arial"/>
                <w:noProof/>
                <w:lang w:val="en-GB"/>
              </w:rPr>
              <w:t>Introduction</w:t>
            </w:r>
            <w:r w:rsidR="000F52BB" w:rsidRPr="00351B9A">
              <w:rPr>
                <w:rFonts w:ascii="Arial" w:hAnsi="Arial" w:cs="Arial"/>
                <w:noProof/>
                <w:webHidden/>
              </w:rPr>
              <w:tab/>
            </w:r>
            <w:r w:rsidR="000F52BB" w:rsidRPr="00351B9A">
              <w:rPr>
                <w:rFonts w:ascii="Arial" w:hAnsi="Arial" w:cs="Arial"/>
                <w:noProof/>
                <w:webHidden/>
              </w:rPr>
              <w:fldChar w:fldCharType="begin"/>
            </w:r>
            <w:r w:rsidR="000F52BB" w:rsidRPr="00351B9A">
              <w:rPr>
                <w:rFonts w:ascii="Arial" w:hAnsi="Arial" w:cs="Arial"/>
                <w:noProof/>
                <w:webHidden/>
              </w:rPr>
              <w:instrText xml:space="preserve"> PAGEREF _Toc214171778 \h </w:instrText>
            </w:r>
            <w:r w:rsidR="000F52BB" w:rsidRPr="00351B9A">
              <w:rPr>
                <w:rFonts w:ascii="Arial" w:hAnsi="Arial" w:cs="Arial"/>
                <w:noProof/>
                <w:webHidden/>
              </w:rPr>
            </w:r>
            <w:r w:rsidR="000F52BB" w:rsidRPr="00351B9A">
              <w:rPr>
                <w:rFonts w:ascii="Arial" w:hAnsi="Arial" w:cs="Arial"/>
                <w:noProof/>
                <w:webHidden/>
              </w:rPr>
              <w:fldChar w:fldCharType="separate"/>
            </w:r>
            <w:r w:rsidR="00B9343A">
              <w:rPr>
                <w:rFonts w:ascii="Arial" w:hAnsi="Arial" w:cs="Arial"/>
                <w:noProof/>
                <w:webHidden/>
              </w:rPr>
              <w:t>4</w:t>
            </w:r>
            <w:r w:rsidR="000F52BB" w:rsidRPr="00351B9A">
              <w:rPr>
                <w:rFonts w:ascii="Arial" w:hAnsi="Arial" w:cs="Arial"/>
                <w:noProof/>
                <w:webHidden/>
              </w:rPr>
              <w:fldChar w:fldCharType="end"/>
            </w:r>
          </w:hyperlink>
        </w:p>
        <w:p w14:paraId="6CDC8841" w14:textId="64D418C7" w:rsidR="000F52BB" w:rsidRPr="00351B9A" w:rsidRDefault="000F52BB">
          <w:pPr>
            <w:pStyle w:val="TOC1"/>
            <w:tabs>
              <w:tab w:val="right" w:leader="dot" w:pos="9350"/>
            </w:tabs>
            <w:rPr>
              <w:rFonts w:ascii="Arial" w:eastAsiaTheme="minorEastAsia" w:hAnsi="Arial" w:cs="Arial"/>
              <w:noProof/>
              <w:kern w:val="2"/>
              <w:lang w:val="en-GB" w:eastAsia="en-GB"/>
              <w14:ligatures w14:val="standardContextual"/>
            </w:rPr>
          </w:pPr>
          <w:hyperlink w:anchor="_Toc214171779" w:history="1">
            <w:r w:rsidRPr="00351B9A">
              <w:rPr>
                <w:rStyle w:val="Hyperlink"/>
                <w:rFonts w:ascii="Arial" w:hAnsi="Arial" w:cs="Arial"/>
                <w:noProof/>
                <w:lang w:val="en-GB"/>
              </w:rPr>
              <w:t>Task 1: Organisational Overview</w:t>
            </w:r>
            <w:r w:rsidRPr="00351B9A">
              <w:rPr>
                <w:rFonts w:ascii="Arial" w:hAnsi="Arial" w:cs="Arial"/>
                <w:noProof/>
                <w:webHidden/>
              </w:rPr>
              <w:tab/>
            </w:r>
            <w:r w:rsidRPr="00351B9A">
              <w:rPr>
                <w:rFonts w:ascii="Arial" w:hAnsi="Arial" w:cs="Arial"/>
                <w:noProof/>
                <w:webHidden/>
              </w:rPr>
              <w:fldChar w:fldCharType="begin"/>
            </w:r>
            <w:r w:rsidRPr="00351B9A">
              <w:rPr>
                <w:rFonts w:ascii="Arial" w:hAnsi="Arial" w:cs="Arial"/>
                <w:noProof/>
                <w:webHidden/>
              </w:rPr>
              <w:instrText xml:space="preserve"> PAGEREF _Toc214171779 \h </w:instrText>
            </w:r>
            <w:r w:rsidRPr="00351B9A">
              <w:rPr>
                <w:rFonts w:ascii="Arial" w:hAnsi="Arial" w:cs="Arial"/>
                <w:noProof/>
                <w:webHidden/>
              </w:rPr>
            </w:r>
            <w:r w:rsidRPr="00351B9A">
              <w:rPr>
                <w:rFonts w:ascii="Arial" w:hAnsi="Arial" w:cs="Arial"/>
                <w:noProof/>
                <w:webHidden/>
              </w:rPr>
              <w:fldChar w:fldCharType="separate"/>
            </w:r>
            <w:r w:rsidR="00B9343A">
              <w:rPr>
                <w:rFonts w:ascii="Arial" w:hAnsi="Arial" w:cs="Arial"/>
                <w:noProof/>
                <w:webHidden/>
              </w:rPr>
              <w:t>5</w:t>
            </w:r>
            <w:r w:rsidRPr="00351B9A">
              <w:rPr>
                <w:rFonts w:ascii="Arial" w:hAnsi="Arial" w:cs="Arial"/>
                <w:noProof/>
                <w:webHidden/>
              </w:rPr>
              <w:fldChar w:fldCharType="end"/>
            </w:r>
          </w:hyperlink>
        </w:p>
        <w:p w14:paraId="63641A46" w14:textId="72B70139" w:rsidR="000F52BB" w:rsidRPr="00351B9A" w:rsidRDefault="000F52BB">
          <w:pPr>
            <w:pStyle w:val="TOC2"/>
            <w:tabs>
              <w:tab w:val="right" w:leader="dot" w:pos="9350"/>
            </w:tabs>
            <w:rPr>
              <w:rFonts w:ascii="Arial" w:eastAsiaTheme="minorEastAsia" w:hAnsi="Arial" w:cs="Arial"/>
              <w:noProof/>
              <w:kern w:val="2"/>
              <w:lang w:val="en-GB" w:eastAsia="en-GB"/>
              <w14:ligatures w14:val="standardContextual"/>
            </w:rPr>
          </w:pPr>
          <w:hyperlink w:anchor="_Toc214171780" w:history="1">
            <w:r w:rsidRPr="00351B9A">
              <w:rPr>
                <w:rStyle w:val="Hyperlink"/>
                <w:rFonts w:ascii="Arial" w:hAnsi="Arial" w:cs="Arial"/>
                <w:noProof/>
                <w:lang w:val="en-GB"/>
              </w:rPr>
              <w:t>1.1 Historical Development and Evolution</w:t>
            </w:r>
            <w:r w:rsidRPr="00351B9A">
              <w:rPr>
                <w:rFonts w:ascii="Arial" w:hAnsi="Arial" w:cs="Arial"/>
                <w:noProof/>
                <w:webHidden/>
              </w:rPr>
              <w:tab/>
            </w:r>
            <w:r w:rsidRPr="00351B9A">
              <w:rPr>
                <w:rFonts w:ascii="Arial" w:hAnsi="Arial" w:cs="Arial"/>
                <w:noProof/>
                <w:webHidden/>
              </w:rPr>
              <w:fldChar w:fldCharType="begin"/>
            </w:r>
            <w:r w:rsidRPr="00351B9A">
              <w:rPr>
                <w:rFonts w:ascii="Arial" w:hAnsi="Arial" w:cs="Arial"/>
                <w:noProof/>
                <w:webHidden/>
              </w:rPr>
              <w:instrText xml:space="preserve"> PAGEREF _Toc214171780 \h </w:instrText>
            </w:r>
            <w:r w:rsidRPr="00351B9A">
              <w:rPr>
                <w:rFonts w:ascii="Arial" w:hAnsi="Arial" w:cs="Arial"/>
                <w:noProof/>
                <w:webHidden/>
              </w:rPr>
            </w:r>
            <w:r w:rsidRPr="00351B9A">
              <w:rPr>
                <w:rFonts w:ascii="Arial" w:hAnsi="Arial" w:cs="Arial"/>
                <w:noProof/>
                <w:webHidden/>
              </w:rPr>
              <w:fldChar w:fldCharType="separate"/>
            </w:r>
            <w:r w:rsidR="00B9343A">
              <w:rPr>
                <w:rFonts w:ascii="Arial" w:hAnsi="Arial" w:cs="Arial"/>
                <w:noProof/>
                <w:webHidden/>
              </w:rPr>
              <w:t>5</w:t>
            </w:r>
            <w:r w:rsidRPr="00351B9A">
              <w:rPr>
                <w:rFonts w:ascii="Arial" w:hAnsi="Arial" w:cs="Arial"/>
                <w:noProof/>
                <w:webHidden/>
              </w:rPr>
              <w:fldChar w:fldCharType="end"/>
            </w:r>
          </w:hyperlink>
        </w:p>
        <w:p w14:paraId="1250E898" w14:textId="526DC0D4" w:rsidR="000F52BB" w:rsidRPr="00351B9A" w:rsidRDefault="000F52BB">
          <w:pPr>
            <w:pStyle w:val="TOC2"/>
            <w:tabs>
              <w:tab w:val="right" w:leader="dot" w:pos="9350"/>
            </w:tabs>
            <w:rPr>
              <w:rFonts w:ascii="Arial" w:eastAsiaTheme="minorEastAsia" w:hAnsi="Arial" w:cs="Arial"/>
              <w:noProof/>
              <w:kern w:val="2"/>
              <w:lang w:val="en-GB" w:eastAsia="en-GB"/>
              <w14:ligatures w14:val="standardContextual"/>
            </w:rPr>
          </w:pPr>
          <w:hyperlink w:anchor="_Toc214171781" w:history="1">
            <w:r w:rsidRPr="00351B9A">
              <w:rPr>
                <w:rStyle w:val="Hyperlink"/>
                <w:rFonts w:ascii="Arial" w:hAnsi="Arial" w:cs="Arial"/>
                <w:noProof/>
                <w:lang w:val="en-GB"/>
              </w:rPr>
              <w:t>1.2 Current Market Position</w:t>
            </w:r>
            <w:r w:rsidRPr="00351B9A">
              <w:rPr>
                <w:rFonts w:ascii="Arial" w:hAnsi="Arial" w:cs="Arial"/>
                <w:noProof/>
                <w:webHidden/>
              </w:rPr>
              <w:tab/>
            </w:r>
            <w:r w:rsidRPr="00351B9A">
              <w:rPr>
                <w:rFonts w:ascii="Arial" w:hAnsi="Arial" w:cs="Arial"/>
                <w:noProof/>
                <w:webHidden/>
              </w:rPr>
              <w:fldChar w:fldCharType="begin"/>
            </w:r>
            <w:r w:rsidRPr="00351B9A">
              <w:rPr>
                <w:rFonts w:ascii="Arial" w:hAnsi="Arial" w:cs="Arial"/>
                <w:noProof/>
                <w:webHidden/>
              </w:rPr>
              <w:instrText xml:space="preserve"> PAGEREF _Toc214171781 \h </w:instrText>
            </w:r>
            <w:r w:rsidRPr="00351B9A">
              <w:rPr>
                <w:rFonts w:ascii="Arial" w:hAnsi="Arial" w:cs="Arial"/>
                <w:noProof/>
                <w:webHidden/>
              </w:rPr>
            </w:r>
            <w:r w:rsidRPr="00351B9A">
              <w:rPr>
                <w:rFonts w:ascii="Arial" w:hAnsi="Arial" w:cs="Arial"/>
                <w:noProof/>
                <w:webHidden/>
              </w:rPr>
              <w:fldChar w:fldCharType="separate"/>
            </w:r>
            <w:r w:rsidR="00B9343A">
              <w:rPr>
                <w:rFonts w:ascii="Arial" w:hAnsi="Arial" w:cs="Arial"/>
                <w:noProof/>
                <w:webHidden/>
              </w:rPr>
              <w:t>5</w:t>
            </w:r>
            <w:r w:rsidRPr="00351B9A">
              <w:rPr>
                <w:rFonts w:ascii="Arial" w:hAnsi="Arial" w:cs="Arial"/>
                <w:noProof/>
                <w:webHidden/>
              </w:rPr>
              <w:fldChar w:fldCharType="end"/>
            </w:r>
          </w:hyperlink>
        </w:p>
        <w:p w14:paraId="44F7B7AE" w14:textId="06D58080" w:rsidR="000F52BB" w:rsidRPr="00351B9A" w:rsidRDefault="000F52BB">
          <w:pPr>
            <w:pStyle w:val="TOC2"/>
            <w:tabs>
              <w:tab w:val="right" w:leader="dot" w:pos="9350"/>
            </w:tabs>
            <w:rPr>
              <w:rFonts w:ascii="Arial" w:eastAsiaTheme="minorEastAsia" w:hAnsi="Arial" w:cs="Arial"/>
              <w:noProof/>
              <w:kern w:val="2"/>
              <w:lang w:val="en-GB" w:eastAsia="en-GB"/>
              <w14:ligatures w14:val="standardContextual"/>
            </w:rPr>
          </w:pPr>
          <w:hyperlink w:anchor="_Toc214171782" w:history="1">
            <w:r w:rsidRPr="00351B9A">
              <w:rPr>
                <w:rStyle w:val="Hyperlink"/>
                <w:rFonts w:ascii="Arial" w:hAnsi="Arial" w:cs="Arial"/>
                <w:noProof/>
                <w:lang w:val="en-GB"/>
              </w:rPr>
              <w:t>1.3 Mission Statement and Organisational Values.</w:t>
            </w:r>
            <w:r w:rsidRPr="00351B9A">
              <w:rPr>
                <w:rFonts w:ascii="Arial" w:hAnsi="Arial" w:cs="Arial"/>
                <w:noProof/>
                <w:webHidden/>
              </w:rPr>
              <w:tab/>
            </w:r>
            <w:r w:rsidRPr="00351B9A">
              <w:rPr>
                <w:rFonts w:ascii="Arial" w:hAnsi="Arial" w:cs="Arial"/>
                <w:noProof/>
                <w:webHidden/>
              </w:rPr>
              <w:fldChar w:fldCharType="begin"/>
            </w:r>
            <w:r w:rsidRPr="00351B9A">
              <w:rPr>
                <w:rFonts w:ascii="Arial" w:hAnsi="Arial" w:cs="Arial"/>
                <w:noProof/>
                <w:webHidden/>
              </w:rPr>
              <w:instrText xml:space="preserve"> PAGEREF _Toc214171782 \h </w:instrText>
            </w:r>
            <w:r w:rsidRPr="00351B9A">
              <w:rPr>
                <w:rFonts w:ascii="Arial" w:hAnsi="Arial" w:cs="Arial"/>
                <w:noProof/>
                <w:webHidden/>
              </w:rPr>
            </w:r>
            <w:r w:rsidRPr="00351B9A">
              <w:rPr>
                <w:rFonts w:ascii="Arial" w:hAnsi="Arial" w:cs="Arial"/>
                <w:noProof/>
                <w:webHidden/>
              </w:rPr>
              <w:fldChar w:fldCharType="separate"/>
            </w:r>
            <w:r w:rsidR="00B9343A">
              <w:rPr>
                <w:rFonts w:ascii="Arial" w:hAnsi="Arial" w:cs="Arial"/>
                <w:noProof/>
                <w:webHidden/>
              </w:rPr>
              <w:t>6</w:t>
            </w:r>
            <w:r w:rsidRPr="00351B9A">
              <w:rPr>
                <w:rFonts w:ascii="Arial" w:hAnsi="Arial" w:cs="Arial"/>
                <w:noProof/>
                <w:webHidden/>
              </w:rPr>
              <w:fldChar w:fldCharType="end"/>
            </w:r>
          </w:hyperlink>
        </w:p>
        <w:p w14:paraId="6E4E6B58" w14:textId="3119F572" w:rsidR="000F52BB" w:rsidRPr="00351B9A" w:rsidRDefault="000F52BB">
          <w:pPr>
            <w:pStyle w:val="TOC1"/>
            <w:tabs>
              <w:tab w:val="right" w:leader="dot" w:pos="9350"/>
            </w:tabs>
            <w:rPr>
              <w:rFonts w:ascii="Arial" w:eastAsiaTheme="minorEastAsia" w:hAnsi="Arial" w:cs="Arial"/>
              <w:noProof/>
              <w:kern w:val="2"/>
              <w:lang w:val="en-GB" w:eastAsia="en-GB"/>
              <w14:ligatures w14:val="standardContextual"/>
            </w:rPr>
          </w:pPr>
          <w:hyperlink w:anchor="_Toc214171783" w:history="1">
            <w:r w:rsidRPr="00351B9A">
              <w:rPr>
                <w:rStyle w:val="Hyperlink"/>
                <w:rFonts w:ascii="Arial" w:hAnsi="Arial" w:cs="Arial"/>
                <w:noProof/>
                <w:lang w:val="en-GB"/>
              </w:rPr>
              <w:t>Task 2: Data and Customer Relationships</w:t>
            </w:r>
            <w:r w:rsidRPr="00351B9A">
              <w:rPr>
                <w:rFonts w:ascii="Arial" w:hAnsi="Arial" w:cs="Arial"/>
                <w:noProof/>
                <w:webHidden/>
              </w:rPr>
              <w:tab/>
            </w:r>
            <w:r w:rsidRPr="00351B9A">
              <w:rPr>
                <w:rFonts w:ascii="Arial" w:hAnsi="Arial" w:cs="Arial"/>
                <w:noProof/>
                <w:webHidden/>
              </w:rPr>
              <w:fldChar w:fldCharType="begin"/>
            </w:r>
            <w:r w:rsidRPr="00351B9A">
              <w:rPr>
                <w:rFonts w:ascii="Arial" w:hAnsi="Arial" w:cs="Arial"/>
                <w:noProof/>
                <w:webHidden/>
              </w:rPr>
              <w:instrText xml:space="preserve"> PAGEREF _Toc214171783 \h </w:instrText>
            </w:r>
            <w:r w:rsidRPr="00351B9A">
              <w:rPr>
                <w:rFonts w:ascii="Arial" w:hAnsi="Arial" w:cs="Arial"/>
                <w:noProof/>
                <w:webHidden/>
              </w:rPr>
            </w:r>
            <w:r w:rsidRPr="00351B9A">
              <w:rPr>
                <w:rFonts w:ascii="Arial" w:hAnsi="Arial" w:cs="Arial"/>
                <w:noProof/>
                <w:webHidden/>
              </w:rPr>
              <w:fldChar w:fldCharType="separate"/>
            </w:r>
            <w:r w:rsidR="00B9343A">
              <w:rPr>
                <w:rFonts w:ascii="Arial" w:hAnsi="Arial" w:cs="Arial"/>
                <w:noProof/>
                <w:webHidden/>
              </w:rPr>
              <w:t>7</w:t>
            </w:r>
            <w:r w:rsidRPr="00351B9A">
              <w:rPr>
                <w:rFonts w:ascii="Arial" w:hAnsi="Arial" w:cs="Arial"/>
                <w:noProof/>
                <w:webHidden/>
              </w:rPr>
              <w:fldChar w:fldCharType="end"/>
            </w:r>
          </w:hyperlink>
        </w:p>
        <w:p w14:paraId="517906B4" w14:textId="0DE2A311" w:rsidR="000F52BB" w:rsidRPr="00351B9A" w:rsidRDefault="000F52BB">
          <w:pPr>
            <w:pStyle w:val="TOC2"/>
            <w:tabs>
              <w:tab w:val="right" w:leader="dot" w:pos="9350"/>
            </w:tabs>
            <w:rPr>
              <w:rFonts w:ascii="Arial" w:eastAsiaTheme="minorEastAsia" w:hAnsi="Arial" w:cs="Arial"/>
              <w:noProof/>
              <w:kern w:val="2"/>
              <w:lang w:val="en-GB" w:eastAsia="en-GB"/>
              <w14:ligatures w14:val="standardContextual"/>
            </w:rPr>
          </w:pPr>
          <w:hyperlink w:anchor="_Toc214171784" w:history="1">
            <w:r w:rsidRPr="00351B9A">
              <w:rPr>
                <w:rStyle w:val="Hyperlink"/>
                <w:rFonts w:ascii="Arial" w:hAnsi="Arial" w:cs="Arial"/>
                <w:noProof/>
                <w:lang w:val="en-GB"/>
              </w:rPr>
              <w:t>2.1 Role of Data in Building Sustainable Relationships</w:t>
            </w:r>
            <w:r w:rsidRPr="00351B9A">
              <w:rPr>
                <w:rFonts w:ascii="Arial" w:hAnsi="Arial" w:cs="Arial"/>
                <w:noProof/>
                <w:webHidden/>
              </w:rPr>
              <w:tab/>
            </w:r>
            <w:r w:rsidRPr="00351B9A">
              <w:rPr>
                <w:rFonts w:ascii="Arial" w:hAnsi="Arial" w:cs="Arial"/>
                <w:noProof/>
                <w:webHidden/>
              </w:rPr>
              <w:fldChar w:fldCharType="begin"/>
            </w:r>
            <w:r w:rsidRPr="00351B9A">
              <w:rPr>
                <w:rFonts w:ascii="Arial" w:hAnsi="Arial" w:cs="Arial"/>
                <w:noProof/>
                <w:webHidden/>
              </w:rPr>
              <w:instrText xml:space="preserve"> PAGEREF _Toc214171784 \h </w:instrText>
            </w:r>
            <w:r w:rsidRPr="00351B9A">
              <w:rPr>
                <w:rFonts w:ascii="Arial" w:hAnsi="Arial" w:cs="Arial"/>
                <w:noProof/>
                <w:webHidden/>
              </w:rPr>
            </w:r>
            <w:r w:rsidRPr="00351B9A">
              <w:rPr>
                <w:rFonts w:ascii="Arial" w:hAnsi="Arial" w:cs="Arial"/>
                <w:noProof/>
                <w:webHidden/>
              </w:rPr>
              <w:fldChar w:fldCharType="separate"/>
            </w:r>
            <w:r w:rsidR="00B9343A">
              <w:rPr>
                <w:rFonts w:ascii="Arial" w:hAnsi="Arial" w:cs="Arial"/>
                <w:noProof/>
                <w:webHidden/>
              </w:rPr>
              <w:t>7</w:t>
            </w:r>
            <w:r w:rsidRPr="00351B9A">
              <w:rPr>
                <w:rFonts w:ascii="Arial" w:hAnsi="Arial" w:cs="Arial"/>
                <w:noProof/>
                <w:webHidden/>
              </w:rPr>
              <w:fldChar w:fldCharType="end"/>
            </w:r>
          </w:hyperlink>
        </w:p>
        <w:p w14:paraId="2B030B6C" w14:textId="550E3A5B" w:rsidR="000F52BB" w:rsidRPr="00351B9A" w:rsidRDefault="000F52BB">
          <w:pPr>
            <w:pStyle w:val="TOC2"/>
            <w:tabs>
              <w:tab w:val="right" w:leader="dot" w:pos="9350"/>
            </w:tabs>
            <w:rPr>
              <w:rFonts w:ascii="Arial" w:eastAsiaTheme="minorEastAsia" w:hAnsi="Arial" w:cs="Arial"/>
              <w:noProof/>
              <w:kern w:val="2"/>
              <w:lang w:val="en-GB" w:eastAsia="en-GB"/>
              <w14:ligatures w14:val="standardContextual"/>
            </w:rPr>
          </w:pPr>
          <w:hyperlink w:anchor="_Toc214171785" w:history="1">
            <w:r w:rsidRPr="00351B9A">
              <w:rPr>
                <w:rStyle w:val="Hyperlink"/>
                <w:rFonts w:ascii="Arial" w:hAnsi="Arial" w:cs="Arial"/>
                <w:noProof/>
                <w:lang w:val="en-GB"/>
              </w:rPr>
              <w:t>2.2 Data collection and analysis procedures</w:t>
            </w:r>
            <w:r w:rsidRPr="00351B9A">
              <w:rPr>
                <w:rFonts w:ascii="Arial" w:hAnsi="Arial" w:cs="Arial"/>
                <w:noProof/>
                <w:webHidden/>
              </w:rPr>
              <w:tab/>
            </w:r>
            <w:r w:rsidRPr="00351B9A">
              <w:rPr>
                <w:rFonts w:ascii="Arial" w:hAnsi="Arial" w:cs="Arial"/>
                <w:noProof/>
                <w:webHidden/>
              </w:rPr>
              <w:fldChar w:fldCharType="begin"/>
            </w:r>
            <w:r w:rsidRPr="00351B9A">
              <w:rPr>
                <w:rFonts w:ascii="Arial" w:hAnsi="Arial" w:cs="Arial"/>
                <w:noProof/>
                <w:webHidden/>
              </w:rPr>
              <w:instrText xml:space="preserve"> PAGEREF _Toc214171785 \h </w:instrText>
            </w:r>
            <w:r w:rsidRPr="00351B9A">
              <w:rPr>
                <w:rFonts w:ascii="Arial" w:hAnsi="Arial" w:cs="Arial"/>
                <w:noProof/>
                <w:webHidden/>
              </w:rPr>
            </w:r>
            <w:r w:rsidRPr="00351B9A">
              <w:rPr>
                <w:rFonts w:ascii="Arial" w:hAnsi="Arial" w:cs="Arial"/>
                <w:noProof/>
                <w:webHidden/>
              </w:rPr>
              <w:fldChar w:fldCharType="separate"/>
            </w:r>
            <w:r w:rsidR="00B9343A">
              <w:rPr>
                <w:rFonts w:ascii="Arial" w:hAnsi="Arial" w:cs="Arial"/>
                <w:noProof/>
                <w:webHidden/>
              </w:rPr>
              <w:t>7</w:t>
            </w:r>
            <w:r w:rsidRPr="00351B9A">
              <w:rPr>
                <w:rFonts w:ascii="Arial" w:hAnsi="Arial" w:cs="Arial"/>
                <w:noProof/>
                <w:webHidden/>
              </w:rPr>
              <w:fldChar w:fldCharType="end"/>
            </w:r>
          </w:hyperlink>
        </w:p>
        <w:p w14:paraId="2ED9F485" w14:textId="147BAC70" w:rsidR="000F52BB" w:rsidRPr="00351B9A" w:rsidRDefault="000F52BB">
          <w:pPr>
            <w:pStyle w:val="TOC2"/>
            <w:tabs>
              <w:tab w:val="right" w:leader="dot" w:pos="9350"/>
            </w:tabs>
            <w:rPr>
              <w:rFonts w:ascii="Arial" w:eastAsiaTheme="minorEastAsia" w:hAnsi="Arial" w:cs="Arial"/>
              <w:noProof/>
              <w:kern w:val="2"/>
              <w:lang w:val="en-GB" w:eastAsia="en-GB"/>
              <w14:ligatures w14:val="standardContextual"/>
            </w:rPr>
          </w:pPr>
          <w:hyperlink w:anchor="_Toc214171786" w:history="1">
            <w:r w:rsidRPr="00351B9A">
              <w:rPr>
                <w:rStyle w:val="Hyperlink"/>
                <w:rFonts w:ascii="Arial" w:hAnsi="Arial" w:cs="Arial"/>
                <w:noProof/>
                <w:lang w:val="en-GB"/>
              </w:rPr>
              <w:t>2.3 Evaluation and Strategic Implementation of Data.</w:t>
            </w:r>
            <w:r w:rsidRPr="00351B9A">
              <w:rPr>
                <w:rFonts w:ascii="Arial" w:hAnsi="Arial" w:cs="Arial"/>
                <w:noProof/>
                <w:webHidden/>
              </w:rPr>
              <w:tab/>
            </w:r>
            <w:r w:rsidRPr="00351B9A">
              <w:rPr>
                <w:rFonts w:ascii="Arial" w:hAnsi="Arial" w:cs="Arial"/>
                <w:noProof/>
                <w:webHidden/>
              </w:rPr>
              <w:fldChar w:fldCharType="begin"/>
            </w:r>
            <w:r w:rsidRPr="00351B9A">
              <w:rPr>
                <w:rFonts w:ascii="Arial" w:hAnsi="Arial" w:cs="Arial"/>
                <w:noProof/>
                <w:webHidden/>
              </w:rPr>
              <w:instrText xml:space="preserve"> PAGEREF _Toc214171786 \h </w:instrText>
            </w:r>
            <w:r w:rsidRPr="00351B9A">
              <w:rPr>
                <w:rFonts w:ascii="Arial" w:hAnsi="Arial" w:cs="Arial"/>
                <w:noProof/>
                <w:webHidden/>
              </w:rPr>
            </w:r>
            <w:r w:rsidRPr="00351B9A">
              <w:rPr>
                <w:rFonts w:ascii="Arial" w:hAnsi="Arial" w:cs="Arial"/>
                <w:noProof/>
                <w:webHidden/>
              </w:rPr>
              <w:fldChar w:fldCharType="separate"/>
            </w:r>
            <w:r w:rsidR="00B9343A">
              <w:rPr>
                <w:rFonts w:ascii="Arial" w:hAnsi="Arial" w:cs="Arial"/>
                <w:noProof/>
                <w:webHidden/>
              </w:rPr>
              <w:t>8</w:t>
            </w:r>
            <w:r w:rsidRPr="00351B9A">
              <w:rPr>
                <w:rFonts w:ascii="Arial" w:hAnsi="Arial" w:cs="Arial"/>
                <w:noProof/>
                <w:webHidden/>
              </w:rPr>
              <w:fldChar w:fldCharType="end"/>
            </w:r>
          </w:hyperlink>
        </w:p>
        <w:p w14:paraId="7A865453" w14:textId="253A4B56" w:rsidR="000F52BB" w:rsidRPr="00351B9A" w:rsidRDefault="000F52BB">
          <w:pPr>
            <w:pStyle w:val="TOC1"/>
            <w:tabs>
              <w:tab w:val="right" w:leader="dot" w:pos="9350"/>
            </w:tabs>
            <w:rPr>
              <w:rFonts w:ascii="Arial" w:eastAsiaTheme="minorEastAsia" w:hAnsi="Arial" w:cs="Arial"/>
              <w:noProof/>
              <w:kern w:val="2"/>
              <w:lang w:val="en-GB" w:eastAsia="en-GB"/>
              <w14:ligatures w14:val="standardContextual"/>
            </w:rPr>
          </w:pPr>
          <w:hyperlink w:anchor="_Toc214171787" w:history="1">
            <w:r w:rsidRPr="00351B9A">
              <w:rPr>
                <w:rStyle w:val="Hyperlink"/>
                <w:rFonts w:ascii="Arial" w:hAnsi="Arial" w:cs="Arial"/>
                <w:noProof/>
                <w:lang w:val="en-GB"/>
              </w:rPr>
              <w:t>Task 3: CRM Strategy Analysis</w:t>
            </w:r>
            <w:r w:rsidRPr="00351B9A">
              <w:rPr>
                <w:rFonts w:ascii="Arial" w:hAnsi="Arial" w:cs="Arial"/>
                <w:noProof/>
                <w:webHidden/>
              </w:rPr>
              <w:tab/>
            </w:r>
            <w:r w:rsidRPr="00351B9A">
              <w:rPr>
                <w:rFonts w:ascii="Arial" w:hAnsi="Arial" w:cs="Arial"/>
                <w:noProof/>
                <w:webHidden/>
              </w:rPr>
              <w:fldChar w:fldCharType="begin"/>
            </w:r>
            <w:r w:rsidRPr="00351B9A">
              <w:rPr>
                <w:rFonts w:ascii="Arial" w:hAnsi="Arial" w:cs="Arial"/>
                <w:noProof/>
                <w:webHidden/>
              </w:rPr>
              <w:instrText xml:space="preserve"> PAGEREF _Toc214171787 \h </w:instrText>
            </w:r>
            <w:r w:rsidRPr="00351B9A">
              <w:rPr>
                <w:rFonts w:ascii="Arial" w:hAnsi="Arial" w:cs="Arial"/>
                <w:noProof/>
                <w:webHidden/>
              </w:rPr>
            </w:r>
            <w:r w:rsidRPr="00351B9A">
              <w:rPr>
                <w:rFonts w:ascii="Arial" w:hAnsi="Arial" w:cs="Arial"/>
                <w:noProof/>
                <w:webHidden/>
              </w:rPr>
              <w:fldChar w:fldCharType="separate"/>
            </w:r>
            <w:r w:rsidR="00B9343A">
              <w:rPr>
                <w:rFonts w:ascii="Arial" w:hAnsi="Arial" w:cs="Arial"/>
                <w:noProof/>
                <w:webHidden/>
              </w:rPr>
              <w:t>9</w:t>
            </w:r>
            <w:r w:rsidRPr="00351B9A">
              <w:rPr>
                <w:rFonts w:ascii="Arial" w:hAnsi="Arial" w:cs="Arial"/>
                <w:noProof/>
                <w:webHidden/>
              </w:rPr>
              <w:fldChar w:fldCharType="end"/>
            </w:r>
          </w:hyperlink>
        </w:p>
        <w:p w14:paraId="0E5DF555" w14:textId="247ED350" w:rsidR="000F52BB" w:rsidRPr="00351B9A" w:rsidRDefault="000F52BB">
          <w:pPr>
            <w:pStyle w:val="TOC2"/>
            <w:tabs>
              <w:tab w:val="right" w:leader="dot" w:pos="9350"/>
            </w:tabs>
            <w:rPr>
              <w:rFonts w:ascii="Arial" w:eastAsiaTheme="minorEastAsia" w:hAnsi="Arial" w:cs="Arial"/>
              <w:noProof/>
              <w:kern w:val="2"/>
              <w:lang w:val="en-GB" w:eastAsia="en-GB"/>
              <w14:ligatures w14:val="standardContextual"/>
            </w:rPr>
          </w:pPr>
          <w:hyperlink w:anchor="_Toc214171788" w:history="1">
            <w:r w:rsidRPr="00351B9A">
              <w:rPr>
                <w:rStyle w:val="Hyperlink"/>
                <w:rFonts w:ascii="Arial" w:hAnsi="Arial" w:cs="Arial"/>
                <w:noProof/>
                <w:lang w:val="en-GB"/>
              </w:rPr>
              <w:t>3.1 Segmentation, Targeting, and Positioning (STP)</w:t>
            </w:r>
            <w:r w:rsidRPr="00351B9A">
              <w:rPr>
                <w:rFonts w:ascii="Arial" w:hAnsi="Arial" w:cs="Arial"/>
                <w:noProof/>
                <w:webHidden/>
              </w:rPr>
              <w:tab/>
            </w:r>
            <w:r w:rsidRPr="00351B9A">
              <w:rPr>
                <w:rFonts w:ascii="Arial" w:hAnsi="Arial" w:cs="Arial"/>
                <w:noProof/>
                <w:webHidden/>
              </w:rPr>
              <w:fldChar w:fldCharType="begin"/>
            </w:r>
            <w:r w:rsidRPr="00351B9A">
              <w:rPr>
                <w:rFonts w:ascii="Arial" w:hAnsi="Arial" w:cs="Arial"/>
                <w:noProof/>
                <w:webHidden/>
              </w:rPr>
              <w:instrText xml:space="preserve"> PAGEREF _Toc214171788 \h </w:instrText>
            </w:r>
            <w:r w:rsidRPr="00351B9A">
              <w:rPr>
                <w:rFonts w:ascii="Arial" w:hAnsi="Arial" w:cs="Arial"/>
                <w:noProof/>
                <w:webHidden/>
              </w:rPr>
            </w:r>
            <w:r w:rsidRPr="00351B9A">
              <w:rPr>
                <w:rFonts w:ascii="Arial" w:hAnsi="Arial" w:cs="Arial"/>
                <w:noProof/>
                <w:webHidden/>
              </w:rPr>
              <w:fldChar w:fldCharType="separate"/>
            </w:r>
            <w:r w:rsidR="00B9343A">
              <w:rPr>
                <w:rFonts w:ascii="Arial" w:hAnsi="Arial" w:cs="Arial"/>
                <w:noProof/>
                <w:webHidden/>
              </w:rPr>
              <w:t>9</w:t>
            </w:r>
            <w:r w:rsidRPr="00351B9A">
              <w:rPr>
                <w:rFonts w:ascii="Arial" w:hAnsi="Arial" w:cs="Arial"/>
                <w:noProof/>
                <w:webHidden/>
              </w:rPr>
              <w:fldChar w:fldCharType="end"/>
            </w:r>
          </w:hyperlink>
        </w:p>
        <w:p w14:paraId="4599770D" w14:textId="08305338" w:rsidR="000F52BB" w:rsidRPr="00351B9A" w:rsidRDefault="000F52BB">
          <w:pPr>
            <w:pStyle w:val="TOC2"/>
            <w:tabs>
              <w:tab w:val="right" w:leader="dot" w:pos="9350"/>
            </w:tabs>
            <w:rPr>
              <w:rFonts w:ascii="Arial" w:eastAsiaTheme="minorEastAsia" w:hAnsi="Arial" w:cs="Arial"/>
              <w:noProof/>
              <w:kern w:val="2"/>
              <w:lang w:val="en-GB" w:eastAsia="en-GB"/>
              <w14:ligatures w14:val="standardContextual"/>
            </w:rPr>
          </w:pPr>
          <w:hyperlink w:anchor="_Toc214171789" w:history="1">
            <w:r w:rsidRPr="00351B9A">
              <w:rPr>
                <w:rStyle w:val="Hyperlink"/>
                <w:rFonts w:ascii="Arial" w:hAnsi="Arial" w:cs="Arial"/>
                <w:noProof/>
                <w:lang w:val="en-GB"/>
              </w:rPr>
              <w:t>3.2 Marketing Mix (7Ps) of the Market Differentiation</w:t>
            </w:r>
            <w:r w:rsidRPr="00351B9A">
              <w:rPr>
                <w:rFonts w:ascii="Arial" w:hAnsi="Arial" w:cs="Arial"/>
                <w:noProof/>
                <w:webHidden/>
              </w:rPr>
              <w:tab/>
            </w:r>
            <w:r w:rsidRPr="00351B9A">
              <w:rPr>
                <w:rFonts w:ascii="Arial" w:hAnsi="Arial" w:cs="Arial"/>
                <w:noProof/>
                <w:webHidden/>
              </w:rPr>
              <w:fldChar w:fldCharType="begin"/>
            </w:r>
            <w:r w:rsidRPr="00351B9A">
              <w:rPr>
                <w:rFonts w:ascii="Arial" w:hAnsi="Arial" w:cs="Arial"/>
                <w:noProof/>
                <w:webHidden/>
              </w:rPr>
              <w:instrText xml:space="preserve"> PAGEREF _Toc214171789 \h </w:instrText>
            </w:r>
            <w:r w:rsidRPr="00351B9A">
              <w:rPr>
                <w:rFonts w:ascii="Arial" w:hAnsi="Arial" w:cs="Arial"/>
                <w:noProof/>
                <w:webHidden/>
              </w:rPr>
            </w:r>
            <w:r w:rsidRPr="00351B9A">
              <w:rPr>
                <w:rFonts w:ascii="Arial" w:hAnsi="Arial" w:cs="Arial"/>
                <w:noProof/>
                <w:webHidden/>
              </w:rPr>
              <w:fldChar w:fldCharType="separate"/>
            </w:r>
            <w:r w:rsidR="00B9343A">
              <w:rPr>
                <w:rFonts w:ascii="Arial" w:hAnsi="Arial" w:cs="Arial"/>
                <w:noProof/>
                <w:webHidden/>
              </w:rPr>
              <w:t>9</w:t>
            </w:r>
            <w:r w:rsidRPr="00351B9A">
              <w:rPr>
                <w:rFonts w:ascii="Arial" w:hAnsi="Arial" w:cs="Arial"/>
                <w:noProof/>
                <w:webHidden/>
              </w:rPr>
              <w:fldChar w:fldCharType="end"/>
            </w:r>
          </w:hyperlink>
        </w:p>
        <w:p w14:paraId="2B78F7E7" w14:textId="55F8D6A9" w:rsidR="000F52BB" w:rsidRPr="00351B9A" w:rsidRDefault="000F52BB">
          <w:pPr>
            <w:pStyle w:val="TOC2"/>
            <w:tabs>
              <w:tab w:val="right" w:leader="dot" w:pos="9350"/>
            </w:tabs>
            <w:rPr>
              <w:rFonts w:ascii="Arial" w:eastAsiaTheme="minorEastAsia" w:hAnsi="Arial" w:cs="Arial"/>
              <w:noProof/>
              <w:kern w:val="2"/>
              <w:lang w:val="en-GB" w:eastAsia="en-GB"/>
              <w14:ligatures w14:val="standardContextual"/>
            </w:rPr>
          </w:pPr>
          <w:hyperlink w:anchor="_Toc214171790" w:history="1">
            <w:r w:rsidRPr="00351B9A">
              <w:rPr>
                <w:rStyle w:val="Hyperlink"/>
                <w:rFonts w:ascii="Arial" w:hAnsi="Arial" w:cs="Arial"/>
                <w:noProof/>
              </w:rPr>
              <w:t>3.3: Solution to the 4Cs of Customer Needs.</w:t>
            </w:r>
            <w:r w:rsidRPr="00351B9A">
              <w:rPr>
                <w:rFonts w:ascii="Arial" w:hAnsi="Arial" w:cs="Arial"/>
                <w:noProof/>
                <w:webHidden/>
              </w:rPr>
              <w:tab/>
            </w:r>
            <w:r w:rsidRPr="00351B9A">
              <w:rPr>
                <w:rFonts w:ascii="Arial" w:hAnsi="Arial" w:cs="Arial"/>
                <w:noProof/>
                <w:webHidden/>
              </w:rPr>
              <w:fldChar w:fldCharType="begin"/>
            </w:r>
            <w:r w:rsidRPr="00351B9A">
              <w:rPr>
                <w:rFonts w:ascii="Arial" w:hAnsi="Arial" w:cs="Arial"/>
                <w:noProof/>
                <w:webHidden/>
              </w:rPr>
              <w:instrText xml:space="preserve"> PAGEREF _Toc214171790 \h </w:instrText>
            </w:r>
            <w:r w:rsidRPr="00351B9A">
              <w:rPr>
                <w:rFonts w:ascii="Arial" w:hAnsi="Arial" w:cs="Arial"/>
                <w:noProof/>
                <w:webHidden/>
              </w:rPr>
            </w:r>
            <w:r w:rsidRPr="00351B9A">
              <w:rPr>
                <w:rFonts w:ascii="Arial" w:hAnsi="Arial" w:cs="Arial"/>
                <w:noProof/>
                <w:webHidden/>
              </w:rPr>
              <w:fldChar w:fldCharType="separate"/>
            </w:r>
            <w:r w:rsidR="00B9343A">
              <w:rPr>
                <w:rFonts w:ascii="Arial" w:hAnsi="Arial" w:cs="Arial"/>
                <w:noProof/>
                <w:webHidden/>
              </w:rPr>
              <w:t>10</w:t>
            </w:r>
            <w:r w:rsidRPr="00351B9A">
              <w:rPr>
                <w:rFonts w:ascii="Arial" w:hAnsi="Arial" w:cs="Arial"/>
                <w:noProof/>
                <w:webHidden/>
              </w:rPr>
              <w:fldChar w:fldCharType="end"/>
            </w:r>
          </w:hyperlink>
        </w:p>
        <w:p w14:paraId="5ACB2C03" w14:textId="613C6C79" w:rsidR="000F52BB" w:rsidRPr="00351B9A" w:rsidRDefault="000F52BB">
          <w:pPr>
            <w:pStyle w:val="TOC2"/>
            <w:tabs>
              <w:tab w:val="right" w:leader="dot" w:pos="9350"/>
            </w:tabs>
            <w:rPr>
              <w:rFonts w:ascii="Arial" w:eastAsiaTheme="minorEastAsia" w:hAnsi="Arial" w:cs="Arial"/>
              <w:noProof/>
              <w:kern w:val="2"/>
              <w:lang w:val="en-GB" w:eastAsia="en-GB"/>
              <w14:ligatures w14:val="standardContextual"/>
            </w:rPr>
          </w:pPr>
          <w:hyperlink w:anchor="_Toc214171791" w:history="1">
            <w:r w:rsidRPr="00351B9A">
              <w:rPr>
                <w:rStyle w:val="Hyperlink"/>
                <w:rFonts w:ascii="Arial" w:hAnsi="Arial" w:cs="Arial"/>
                <w:noProof/>
                <w:lang w:val="en-GB"/>
              </w:rPr>
              <w:t>3.4 Ethical and Sustainability Practices.</w:t>
            </w:r>
            <w:r w:rsidRPr="00351B9A">
              <w:rPr>
                <w:rFonts w:ascii="Arial" w:hAnsi="Arial" w:cs="Arial"/>
                <w:noProof/>
                <w:webHidden/>
              </w:rPr>
              <w:tab/>
            </w:r>
            <w:r w:rsidRPr="00351B9A">
              <w:rPr>
                <w:rFonts w:ascii="Arial" w:hAnsi="Arial" w:cs="Arial"/>
                <w:noProof/>
                <w:webHidden/>
              </w:rPr>
              <w:fldChar w:fldCharType="begin"/>
            </w:r>
            <w:r w:rsidRPr="00351B9A">
              <w:rPr>
                <w:rFonts w:ascii="Arial" w:hAnsi="Arial" w:cs="Arial"/>
                <w:noProof/>
                <w:webHidden/>
              </w:rPr>
              <w:instrText xml:space="preserve"> PAGEREF _Toc214171791 \h </w:instrText>
            </w:r>
            <w:r w:rsidRPr="00351B9A">
              <w:rPr>
                <w:rFonts w:ascii="Arial" w:hAnsi="Arial" w:cs="Arial"/>
                <w:noProof/>
                <w:webHidden/>
              </w:rPr>
            </w:r>
            <w:r w:rsidRPr="00351B9A">
              <w:rPr>
                <w:rFonts w:ascii="Arial" w:hAnsi="Arial" w:cs="Arial"/>
                <w:noProof/>
                <w:webHidden/>
              </w:rPr>
              <w:fldChar w:fldCharType="separate"/>
            </w:r>
            <w:r w:rsidR="00B9343A">
              <w:rPr>
                <w:rFonts w:ascii="Arial" w:hAnsi="Arial" w:cs="Arial"/>
                <w:noProof/>
                <w:webHidden/>
              </w:rPr>
              <w:t>11</w:t>
            </w:r>
            <w:r w:rsidRPr="00351B9A">
              <w:rPr>
                <w:rFonts w:ascii="Arial" w:hAnsi="Arial" w:cs="Arial"/>
                <w:noProof/>
                <w:webHidden/>
              </w:rPr>
              <w:fldChar w:fldCharType="end"/>
            </w:r>
          </w:hyperlink>
        </w:p>
        <w:p w14:paraId="3F6459CA" w14:textId="6865DA58" w:rsidR="000F52BB" w:rsidRPr="00351B9A" w:rsidRDefault="000F52BB">
          <w:pPr>
            <w:pStyle w:val="TOC1"/>
            <w:tabs>
              <w:tab w:val="right" w:leader="dot" w:pos="9350"/>
            </w:tabs>
            <w:rPr>
              <w:rFonts w:ascii="Arial" w:eastAsiaTheme="minorEastAsia" w:hAnsi="Arial" w:cs="Arial"/>
              <w:noProof/>
              <w:kern w:val="2"/>
              <w:lang w:val="en-GB" w:eastAsia="en-GB"/>
              <w14:ligatures w14:val="standardContextual"/>
            </w:rPr>
          </w:pPr>
          <w:hyperlink w:anchor="_Toc214171792" w:history="1">
            <w:r w:rsidRPr="00351B9A">
              <w:rPr>
                <w:rStyle w:val="Hyperlink"/>
                <w:rFonts w:ascii="Arial" w:hAnsi="Arial" w:cs="Arial"/>
                <w:noProof/>
                <w:lang w:val="en-GB"/>
              </w:rPr>
              <w:t>Task 4: Conclusions and Recommendations</w:t>
            </w:r>
            <w:r w:rsidRPr="00351B9A">
              <w:rPr>
                <w:rFonts w:ascii="Arial" w:hAnsi="Arial" w:cs="Arial"/>
                <w:noProof/>
                <w:webHidden/>
              </w:rPr>
              <w:tab/>
            </w:r>
            <w:r w:rsidRPr="00351B9A">
              <w:rPr>
                <w:rFonts w:ascii="Arial" w:hAnsi="Arial" w:cs="Arial"/>
                <w:noProof/>
                <w:webHidden/>
              </w:rPr>
              <w:fldChar w:fldCharType="begin"/>
            </w:r>
            <w:r w:rsidRPr="00351B9A">
              <w:rPr>
                <w:rFonts w:ascii="Arial" w:hAnsi="Arial" w:cs="Arial"/>
                <w:noProof/>
                <w:webHidden/>
              </w:rPr>
              <w:instrText xml:space="preserve"> PAGEREF _Toc214171792 \h </w:instrText>
            </w:r>
            <w:r w:rsidRPr="00351B9A">
              <w:rPr>
                <w:rFonts w:ascii="Arial" w:hAnsi="Arial" w:cs="Arial"/>
                <w:noProof/>
                <w:webHidden/>
              </w:rPr>
            </w:r>
            <w:r w:rsidRPr="00351B9A">
              <w:rPr>
                <w:rFonts w:ascii="Arial" w:hAnsi="Arial" w:cs="Arial"/>
                <w:noProof/>
                <w:webHidden/>
              </w:rPr>
              <w:fldChar w:fldCharType="separate"/>
            </w:r>
            <w:r w:rsidR="00B9343A">
              <w:rPr>
                <w:rFonts w:ascii="Arial" w:hAnsi="Arial" w:cs="Arial"/>
                <w:noProof/>
                <w:webHidden/>
              </w:rPr>
              <w:t>12</w:t>
            </w:r>
            <w:r w:rsidRPr="00351B9A">
              <w:rPr>
                <w:rFonts w:ascii="Arial" w:hAnsi="Arial" w:cs="Arial"/>
                <w:noProof/>
                <w:webHidden/>
              </w:rPr>
              <w:fldChar w:fldCharType="end"/>
            </w:r>
          </w:hyperlink>
        </w:p>
        <w:p w14:paraId="07D5670A" w14:textId="0871C733" w:rsidR="000F52BB" w:rsidRPr="00351B9A" w:rsidRDefault="000F52BB">
          <w:pPr>
            <w:pStyle w:val="TOC2"/>
            <w:tabs>
              <w:tab w:val="right" w:leader="dot" w:pos="9350"/>
            </w:tabs>
            <w:rPr>
              <w:rFonts w:ascii="Arial" w:eastAsiaTheme="minorEastAsia" w:hAnsi="Arial" w:cs="Arial"/>
              <w:noProof/>
              <w:kern w:val="2"/>
              <w:lang w:val="en-GB" w:eastAsia="en-GB"/>
              <w14:ligatures w14:val="standardContextual"/>
            </w:rPr>
          </w:pPr>
          <w:hyperlink w:anchor="_Toc214171793" w:history="1">
            <w:r w:rsidRPr="00351B9A">
              <w:rPr>
                <w:rStyle w:val="Hyperlink"/>
                <w:rFonts w:ascii="Arial" w:hAnsi="Arial" w:cs="Arial"/>
                <w:noProof/>
                <w:lang w:val="en-GB"/>
              </w:rPr>
              <w:t>4.1 Key CRM Practices Contributing to Performance</w:t>
            </w:r>
            <w:r w:rsidRPr="00351B9A">
              <w:rPr>
                <w:rFonts w:ascii="Arial" w:hAnsi="Arial" w:cs="Arial"/>
                <w:noProof/>
                <w:webHidden/>
              </w:rPr>
              <w:tab/>
            </w:r>
            <w:r w:rsidRPr="00351B9A">
              <w:rPr>
                <w:rFonts w:ascii="Arial" w:hAnsi="Arial" w:cs="Arial"/>
                <w:noProof/>
                <w:webHidden/>
              </w:rPr>
              <w:fldChar w:fldCharType="begin"/>
            </w:r>
            <w:r w:rsidRPr="00351B9A">
              <w:rPr>
                <w:rFonts w:ascii="Arial" w:hAnsi="Arial" w:cs="Arial"/>
                <w:noProof/>
                <w:webHidden/>
              </w:rPr>
              <w:instrText xml:space="preserve"> PAGEREF _Toc214171793 \h </w:instrText>
            </w:r>
            <w:r w:rsidRPr="00351B9A">
              <w:rPr>
                <w:rFonts w:ascii="Arial" w:hAnsi="Arial" w:cs="Arial"/>
                <w:noProof/>
                <w:webHidden/>
              </w:rPr>
            </w:r>
            <w:r w:rsidRPr="00351B9A">
              <w:rPr>
                <w:rFonts w:ascii="Arial" w:hAnsi="Arial" w:cs="Arial"/>
                <w:noProof/>
                <w:webHidden/>
              </w:rPr>
              <w:fldChar w:fldCharType="separate"/>
            </w:r>
            <w:r w:rsidR="00B9343A">
              <w:rPr>
                <w:rFonts w:ascii="Arial" w:hAnsi="Arial" w:cs="Arial"/>
                <w:noProof/>
                <w:webHidden/>
              </w:rPr>
              <w:t>12</w:t>
            </w:r>
            <w:r w:rsidRPr="00351B9A">
              <w:rPr>
                <w:rFonts w:ascii="Arial" w:hAnsi="Arial" w:cs="Arial"/>
                <w:noProof/>
                <w:webHidden/>
              </w:rPr>
              <w:fldChar w:fldCharType="end"/>
            </w:r>
          </w:hyperlink>
        </w:p>
        <w:p w14:paraId="20DE9724" w14:textId="30D70F02" w:rsidR="000F52BB" w:rsidRPr="00351B9A" w:rsidRDefault="000F52BB">
          <w:pPr>
            <w:pStyle w:val="TOC2"/>
            <w:tabs>
              <w:tab w:val="right" w:leader="dot" w:pos="9350"/>
            </w:tabs>
            <w:rPr>
              <w:rFonts w:ascii="Arial" w:eastAsiaTheme="minorEastAsia" w:hAnsi="Arial" w:cs="Arial"/>
              <w:noProof/>
              <w:kern w:val="2"/>
              <w:lang w:val="en-GB" w:eastAsia="en-GB"/>
              <w14:ligatures w14:val="standardContextual"/>
            </w:rPr>
          </w:pPr>
          <w:hyperlink w:anchor="_Toc214171794" w:history="1">
            <w:r w:rsidRPr="00351B9A">
              <w:rPr>
                <w:rStyle w:val="Hyperlink"/>
                <w:rFonts w:ascii="Arial" w:hAnsi="Arial" w:cs="Arial"/>
                <w:noProof/>
                <w:lang w:val="en-GB"/>
              </w:rPr>
              <w:t>4.2 Areas for Improvement</w:t>
            </w:r>
            <w:r w:rsidRPr="00351B9A">
              <w:rPr>
                <w:rFonts w:ascii="Arial" w:hAnsi="Arial" w:cs="Arial"/>
                <w:noProof/>
                <w:webHidden/>
              </w:rPr>
              <w:tab/>
            </w:r>
            <w:r w:rsidRPr="00351B9A">
              <w:rPr>
                <w:rFonts w:ascii="Arial" w:hAnsi="Arial" w:cs="Arial"/>
                <w:noProof/>
                <w:webHidden/>
              </w:rPr>
              <w:fldChar w:fldCharType="begin"/>
            </w:r>
            <w:r w:rsidRPr="00351B9A">
              <w:rPr>
                <w:rFonts w:ascii="Arial" w:hAnsi="Arial" w:cs="Arial"/>
                <w:noProof/>
                <w:webHidden/>
              </w:rPr>
              <w:instrText xml:space="preserve"> PAGEREF _Toc214171794 \h </w:instrText>
            </w:r>
            <w:r w:rsidRPr="00351B9A">
              <w:rPr>
                <w:rFonts w:ascii="Arial" w:hAnsi="Arial" w:cs="Arial"/>
                <w:noProof/>
                <w:webHidden/>
              </w:rPr>
            </w:r>
            <w:r w:rsidRPr="00351B9A">
              <w:rPr>
                <w:rFonts w:ascii="Arial" w:hAnsi="Arial" w:cs="Arial"/>
                <w:noProof/>
                <w:webHidden/>
              </w:rPr>
              <w:fldChar w:fldCharType="separate"/>
            </w:r>
            <w:r w:rsidR="00B9343A">
              <w:rPr>
                <w:rFonts w:ascii="Arial" w:hAnsi="Arial" w:cs="Arial"/>
                <w:noProof/>
                <w:webHidden/>
              </w:rPr>
              <w:t>13</w:t>
            </w:r>
            <w:r w:rsidRPr="00351B9A">
              <w:rPr>
                <w:rFonts w:ascii="Arial" w:hAnsi="Arial" w:cs="Arial"/>
                <w:noProof/>
                <w:webHidden/>
              </w:rPr>
              <w:fldChar w:fldCharType="end"/>
            </w:r>
          </w:hyperlink>
        </w:p>
        <w:p w14:paraId="165915E0" w14:textId="0E4C6CBA" w:rsidR="000F52BB" w:rsidRPr="00351B9A" w:rsidRDefault="000F52BB">
          <w:pPr>
            <w:pStyle w:val="TOC1"/>
            <w:tabs>
              <w:tab w:val="right" w:leader="dot" w:pos="9350"/>
            </w:tabs>
            <w:rPr>
              <w:rFonts w:ascii="Arial" w:eastAsiaTheme="minorEastAsia" w:hAnsi="Arial" w:cs="Arial"/>
              <w:noProof/>
              <w:kern w:val="2"/>
              <w:lang w:val="en-GB" w:eastAsia="en-GB"/>
              <w14:ligatures w14:val="standardContextual"/>
            </w:rPr>
          </w:pPr>
          <w:hyperlink w:anchor="_Toc214171795" w:history="1">
            <w:r w:rsidRPr="00351B9A">
              <w:rPr>
                <w:rStyle w:val="Hyperlink"/>
                <w:rFonts w:ascii="Arial" w:hAnsi="Arial" w:cs="Arial"/>
                <w:noProof/>
                <w:lang w:val="en-GB"/>
              </w:rPr>
              <w:t>References</w:t>
            </w:r>
            <w:r w:rsidRPr="00351B9A">
              <w:rPr>
                <w:rFonts w:ascii="Arial" w:hAnsi="Arial" w:cs="Arial"/>
                <w:noProof/>
                <w:webHidden/>
              </w:rPr>
              <w:tab/>
            </w:r>
            <w:r w:rsidRPr="00351B9A">
              <w:rPr>
                <w:rFonts w:ascii="Arial" w:hAnsi="Arial" w:cs="Arial"/>
                <w:noProof/>
                <w:webHidden/>
              </w:rPr>
              <w:fldChar w:fldCharType="begin"/>
            </w:r>
            <w:r w:rsidRPr="00351B9A">
              <w:rPr>
                <w:rFonts w:ascii="Arial" w:hAnsi="Arial" w:cs="Arial"/>
                <w:noProof/>
                <w:webHidden/>
              </w:rPr>
              <w:instrText xml:space="preserve"> PAGEREF _Toc214171795 \h </w:instrText>
            </w:r>
            <w:r w:rsidRPr="00351B9A">
              <w:rPr>
                <w:rFonts w:ascii="Arial" w:hAnsi="Arial" w:cs="Arial"/>
                <w:noProof/>
                <w:webHidden/>
              </w:rPr>
            </w:r>
            <w:r w:rsidRPr="00351B9A">
              <w:rPr>
                <w:rFonts w:ascii="Arial" w:hAnsi="Arial" w:cs="Arial"/>
                <w:noProof/>
                <w:webHidden/>
              </w:rPr>
              <w:fldChar w:fldCharType="separate"/>
            </w:r>
            <w:r w:rsidR="00B9343A">
              <w:rPr>
                <w:rFonts w:ascii="Arial" w:hAnsi="Arial" w:cs="Arial"/>
                <w:noProof/>
                <w:webHidden/>
              </w:rPr>
              <w:t>14</w:t>
            </w:r>
            <w:r w:rsidRPr="00351B9A">
              <w:rPr>
                <w:rFonts w:ascii="Arial" w:hAnsi="Arial" w:cs="Arial"/>
                <w:noProof/>
                <w:webHidden/>
              </w:rPr>
              <w:fldChar w:fldCharType="end"/>
            </w:r>
          </w:hyperlink>
        </w:p>
        <w:p w14:paraId="4A14D033" w14:textId="72A8E506" w:rsidR="00C2745D" w:rsidRPr="00351B9A" w:rsidRDefault="00C2745D">
          <w:pPr>
            <w:rPr>
              <w:rFonts w:ascii="Arial" w:hAnsi="Arial" w:cs="Arial"/>
              <w:lang w:val="en-GB"/>
            </w:rPr>
          </w:pPr>
          <w:r w:rsidRPr="00351B9A">
            <w:rPr>
              <w:rFonts w:ascii="Arial" w:hAnsi="Arial" w:cs="Arial"/>
              <w:b/>
              <w:bCs/>
              <w:noProof/>
              <w:lang w:val="en-GB"/>
            </w:rPr>
            <w:fldChar w:fldCharType="end"/>
          </w:r>
        </w:p>
      </w:sdtContent>
    </w:sdt>
    <w:p w14:paraId="0000000B" w14:textId="35B2ED1A" w:rsidR="00EE5D51" w:rsidRPr="00351B9A" w:rsidRDefault="00835280" w:rsidP="00C2745D">
      <w:pPr>
        <w:rPr>
          <w:rFonts w:ascii="Arial" w:hAnsi="Arial" w:cs="Arial"/>
          <w:b/>
          <w:sz w:val="32"/>
          <w:szCs w:val="32"/>
          <w:lang w:val="en-GB"/>
        </w:rPr>
      </w:pPr>
      <w:r w:rsidRPr="00351B9A">
        <w:rPr>
          <w:rFonts w:ascii="Arial" w:hAnsi="Arial" w:cs="Arial"/>
          <w:lang w:val="en-GB"/>
        </w:rPr>
        <w:br w:type="page"/>
      </w:r>
    </w:p>
    <w:p w14:paraId="0000000F" w14:textId="79ADAE93" w:rsidR="00EE5D51" w:rsidRPr="00351B9A" w:rsidRDefault="00ED6325" w:rsidP="00ED6325">
      <w:pPr>
        <w:pStyle w:val="Heading1"/>
        <w:rPr>
          <w:rFonts w:ascii="Arial" w:hAnsi="Arial" w:cs="Arial"/>
          <w:lang w:val="en-GB"/>
        </w:rPr>
      </w:pPr>
      <w:bookmarkStart w:id="0" w:name="_Toc214171778"/>
      <w:r w:rsidRPr="00351B9A">
        <w:rPr>
          <w:rFonts w:ascii="Arial" w:hAnsi="Arial" w:cs="Arial"/>
          <w:lang w:val="en-GB"/>
        </w:rPr>
        <w:lastRenderedPageBreak/>
        <w:t>Introduction</w:t>
      </w:r>
      <w:bookmarkEnd w:id="0"/>
    </w:p>
    <w:p w14:paraId="4E1706BE" w14:textId="753A9387" w:rsidR="00AF42A7" w:rsidRPr="00351B9A" w:rsidRDefault="00AF42A7" w:rsidP="00AF42A7">
      <w:pPr>
        <w:rPr>
          <w:rFonts w:ascii="Arial" w:hAnsi="Arial" w:cs="Arial"/>
          <w:lang w:val="en-GB"/>
        </w:rPr>
      </w:pPr>
      <w:r w:rsidRPr="00351B9A">
        <w:rPr>
          <w:rFonts w:ascii="Arial" w:hAnsi="Arial" w:cs="Arial"/>
          <w:lang w:val="en-GB"/>
        </w:rPr>
        <w:t>Customer Relationship Management (CRM) can be defined as the methodical process of handling and analysing the interactions with customers in order to enhance customer retention, loyalty, and profits</w:t>
      </w:r>
      <w:sdt>
        <w:sdtPr>
          <w:rPr>
            <w:rFonts w:ascii="Arial" w:hAnsi="Arial" w:cs="Arial"/>
            <w:lang w:val="en-GB"/>
          </w:rPr>
          <w:id w:val="1331483795"/>
          <w:citation/>
        </w:sdtPr>
        <w:sdtContent>
          <w:r w:rsidR="004D7B99" w:rsidRPr="00351B9A">
            <w:rPr>
              <w:rFonts w:ascii="Arial" w:hAnsi="Arial" w:cs="Arial"/>
              <w:lang w:val="en-GB"/>
            </w:rPr>
            <w:fldChar w:fldCharType="begin"/>
          </w:r>
          <w:r w:rsidR="004D7B99" w:rsidRPr="00351B9A">
            <w:rPr>
              <w:rFonts w:ascii="Arial" w:hAnsi="Arial" w:cs="Arial"/>
            </w:rPr>
            <w:instrText xml:space="preserve"> CITATION Dwi24 \l 1033 </w:instrText>
          </w:r>
          <w:r w:rsidR="004D7B99" w:rsidRPr="00351B9A">
            <w:rPr>
              <w:rFonts w:ascii="Arial" w:hAnsi="Arial" w:cs="Arial"/>
              <w:lang w:val="en-GB"/>
            </w:rPr>
            <w:fldChar w:fldCharType="separate"/>
          </w:r>
          <w:r w:rsidR="00D63633" w:rsidRPr="00351B9A">
            <w:rPr>
              <w:rFonts w:ascii="Arial" w:hAnsi="Arial" w:cs="Arial"/>
              <w:noProof/>
            </w:rPr>
            <w:t xml:space="preserve"> (Dwivedi, et al., 2024)</w:t>
          </w:r>
          <w:r w:rsidR="004D7B99" w:rsidRPr="00351B9A">
            <w:rPr>
              <w:rFonts w:ascii="Arial" w:hAnsi="Arial" w:cs="Arial"/>
              <w:lang w:val="en-GB"/>
            </w:rPr>
            <w:fldChar w:fldCharType="end"/>
          </w:r>
        </w:sdtContent>
      </w:sdt>
      <w:r w:rsidRPr="00351B9A">
        <w:rPr>
          <w:rFonts w:ascii="Arial" w:hAnsi="Arial" w:cs="Arial"/>
          <w:lang w:val="en-GB"/>
        </w:rPr>
        <w:t>. It forms the main source of success of modern retailing businesses, particularly those operating in competitive retailing fields like the UK grocery retail.</w:t>
      </w:r>
    </w:p>
    <w:p w14:paraId="646A95EA" w14:textId="1D3D00BA" w:rsidR="00AF42A7" w:rsidRPr="00351B9A" w:rsidRDefault="00AF42A7" w:rsidP="00AF42A7">
      <w:pPr>
        <w:rPr>
          <w:rFonts w:ascii="Arial" w:hAnsi="Arial" w:cs="Arial"/>
          <w:lang w:val="en-GB"/>
        </w:rPr>
      </w:pPr>
      <w:r w:rsidRPr="00351B9A">
        <w:rPr>
          <w:rFonts w:ascii="Arial" w:hAnsi="Arial" w:cs="Arial"/>
          <w:lang w:val="en-GB"/>
        </w:rPr>
        <w:t>CRM is based on the centrality of customers and makes business decisions, which are relevant to customer needs and experiences</w:t>
      </w:r>
      <w:sdt>
        <w:sdtPr>
          <w:rPr>
            <w:rFonts w:ascii="Arial" w:hAnsi="Arial" w:cs="Arial"/>
            <w:lang w:val="en-GB"/>
          </w:rPr>
          <w:id w:val="1813600009"/>
          <w:citation/>
        </w:sdtPr>
        <w:sdtContent>
          <w:r w:rsidRPr="00351B9A">
            <w:rPr>
              <w:rFonts w:ascii="Arial" w:hAnsi="Arial" w:cs="Arial"/>
              <w:lang w:val="en-GB"/>
            </w:rPr>
            <w:fldChar w:fldCharType="begin"/>
          </w:r>
          <w:r w:rsidRPr="00351B9A">
            <w:rPr>
              <w:rFonts w:ascii="Arial" w:hAnsi="Arial" w:cs="Arial"/>
            </w:rPr>
            <w:instrText xml:space="preserve"> CITATION Zil25 \l 1033 </w:instrText>
          </w:r>
          <w:r w:rsidRPr="00351B9A">
            <w:rPr>
              <w:rFonts w:ascii="Arial" w:hAnsi="Arial" w:cs="Arial"/>
              <w:lang w:val="en-GB"/>
            </w:rPr>
            <w:fldChar w:fldCharType="separate"/>
          </w:r>
          <w:r w:rsidR="00D63633" w:rsidRPr="00351B9A">
            <w:rPr>
              <w:rFonts w:ascii="Arial" w:hAnsi="Arial" w:cs="Arial"/>
              <w:noProof/>
            </w:rPr>
            <w:t xml:space="preserve"> (Ziliani &amp; Ieva, 2025)</w:t>
          </w:r>
          <w:r w:rsidRPr="00351B9A">
            <w:rPr>
              <w:rFonts w:ascii="Arial" w:hAnsi="Arial" w:cs="Arial"/>
              <w:lang w:val="en-GB"/>
            </w:rPr>
            <w:fldChar w:fldCharType="end"/>
          </w:r>
        </w:sdtContent>
      </w:sdt>
      <w:r w:rsidRPr="00351B9A">
        <w:rPr>
          <w:rFonts w:ascii="Arial" w:hAnsi="Arial" w:cs="Arial"/>
          <w:lang w:val="en-GB"/>
        </w:rPr>
        <w:t>. In the UK supermarket market, where Tesco, Sainsbury, Aldi and Lidl are the leading players, retention and customer satisfaction are the major factors of performance. Being a high-end retailer, M&amp;S Food boasts of close customer relations, responsible sourcing, and new CRM systems that help it retain its competitive advantage.</w:t>
      </w:r>
    </w:p>
    <w:p w14:paraId="170F35D1" w14:textId="4FC41EAB" w:rsidR="00AF42A7" w:rsidRPr="00351B9A" w:rsidRDefault="00AF42A7" w:rsidP="00AF42A7">
      <w:pPr>
        <w:rPr>
          <w:rFonts w:ascii="Arial" w:hAnsi="Arial" w:cs="Arial"/>
          <w:lang w:val="en-GB"/>
        </w:rPr>
      </w:pPr>
      <w:r w:rsidRPr="00351B9A">
        <w:rPr>
          <w:rFonts w:ascii="Arial" w:hAnsi="Arial" w:cs="Arial"/>
          <w:lang w:val="en-GB"/>
        </w:rPr>
        <w:t>The report is a critical analysis of the role of CRM strategies at M&amp;S Food in subordinating long-term sustainable customer relationships and helping enhance organisational performance.</w:t>
      </w:r>
    </w:p>
    <w:p w14:paraId="461F2DED" w14:textId="77777777" w:rsidR="00F67C5A" w:rsidRPr="00351B9A" w:rsidRDefault="00F67C5A" w:rsidP="00AF42A7">
      <w:pPr>
        <w:rPr>
          <w:rFonts w:ascii="Arial" w:hAnsi="Arial" w:cs="Arial"/>
          <w:lang w:val="en-GB"/>
        </w:rPr>
      </w:pPr>
    </w:p>
    <w:p w14:paraId="4FED7F3A" w14:textId="77777777" w:rsidR="00F67C5A" w:rsidRPr="00351B9A" w:rsidRDefault="00F67C5A" w:rsidP="00AF42A7">
      <w:pPr>
        <w:rPr>
          <w:rFonts w:ascii="Arial" w:hAnsi="Arial" w:cs="Arial"/>
          <w:lang w:val="en-GB"/>
        </w:rPr>
      </w:pPr>
    </w:p>
    <w:p w14:paraId="6F359715" w14:textId="77777777" w:rsidR="00F67C5A" w:rsidRPr="00351B9A" w:rsidRDefault="00F67C5A" w:rsidP="00AF42A7">
      <w:pPr>
        <w:rPr>
          <w:rFonts w:ascii="Arial" w:hAnsi="Arial" w:cs="Arial"/>
          <w:lang w:val="en-GB"/>
        </w:rPr>
      </w:pPr>
    </w:p>
    <w:p w14:paraId="6BB28801" w14:textId="77777777" w:rsidR="00F67C5A" w:rsidRPr="00351B9A" w:rsidRDefault="00F67C5A" w:rsidP="00AF42A7">
      <w:pPr>
        <w:rPr>
          <w:rFonts w:ascii="Arial" w:hAnsi="Arial" w:cs="Arial"/>
          <w:lang w:val="en-GB"/>
        </w:rPr>
      </w:pPr>
    </w:p>
    <w:p w14:paraId="0481635F" w14:textId="77777777" w:rsidR="00F67C5A" w:rsidRPr="00351B9A" w:rsidRDefault="00F67C5A" w:rsidP="00AF42A7">
      <w:pPr>
        <w:rPr>
          <w:rFonts w:ascii="Arial" w:hAnsi="Arial" w:cs="Arial"/>
          <w:lang w:val="en-GB"/>
        </w:rPr>
      </w:pPr>
    </w:p>
    <w:p w14:paraId="26781931" w14:textId="77777777" w:rsidR="00F67C5A" w:rsidRPr="00351B9A" w:rsidRDefault="00F67C5A" w:rsidP="00AF42A7">
      <w:pPr>
        <w:rPr>
          <w:rFonts w:ascii="Arial" w:hAnsi="Arial" w:cs="Arial"/>
          <w:lang w:val="en-GB"/>
        </w:rPr>
      </w:pPr>
    </w:p>
    <w:p w14:paraId="6B69EF50" w14:textId="77777777" w:rsidR="00F67C5A" w:rsidRPr="00351B9A" w:rsidRDefault="00F67C5A" w:rsidP="00AF42A7">
      <w:pPr>
        <w:rPr>
          <w:rFonts w:ascii="Arial" w:hAnsi="Arial" w:cs="Arial"/>
          <w:lang w:val="en-GB"/>
        </w:rPr>
      </w:pPr>
    </w:p>
    <w:p w14:paraId="5DBF94D5" w14:textId="77777777" w:rsidR="00F67C5A" w:rsidRPr="00351B9A" w:rsidRDefault="00F67C5A" w:rsidP="00AF42A7">
      <w:pPr>
        <w:rPr>
          <w:rFonts w:ascii="Arial" w:hAnsi="Arial" w:cs="Arial"/>
          <w:lang w:val="en-GB"/>
        </w:rPr>
      </w:pPr>
    </w:p>
    <w:p w14:paraId="1D2D7A14" w14:textId="77777777" w:rsidR="00F67C5A" w:rsidRPr="00351B9A" w:rsidRDefault="00F67C5A" w:rsidP="00AF42A7">
      <w:pPr>
        <w:rPr>
          <w:rFonts w:ascii="Arial" w:hAnsi="Arial" w:cs="Arial"/>
          <w:lang w:val="en-GB"/>
        </w:rPr>
      </w:pPr>
    </w:p>
    <w:p w14:paraId="3DDFEF23" w14:textId="77777777" w:rsidR="00F67C5A" w:rsidRPr="00351B9A" w:rsidRDefault="00F67C5A" w:rsidP="00AF42A7">
      <w:pPr>
        <w:rPr>
          <w:rFonts w:ascii="Arial" w:hAnsi="Arial" w:cs="Arial"/>
          <w:lang w:val="en-GB"/>
        </w:rPr>
      </w:pPr>
    </w:p>
    <w:p w14:paraId="5509E958" w14:textId="77777777" w:rsidR="00F67C5A" w:rsidRPr="00351B9A" w:rsidRDefault="00F67C5A" w:rsidP="00AF42A7">
      <w:pPr>
        <w:rPr>
          <w:rFonts w:ascii="Arial" w:hAnsi="Arial" w:cs="Arial"/>
          <w:lang w:val="en-GB"/>
        </w:rPr>
      </w:pPr>
    </w:p>
    <w:p w14:paraId="38B3C927" w14:textId="77777777" w:rsidR="00F67C5A" w:rsidRPr="00351B9A" w:rsidRDefault="00F67C5A" w:rsidP="00AF42A7">
      <w:pPr>
        <w:rPr>
          <w:rFonts w:ascii="Arial" w:hAnsi="Arial" w:cs="Arial"/>
          <w:lang w:val="en-GB"/>
        </w:rPr>
      </w:pPr>
    </w:p>
    <w:p w14:paraId="20EFF4B5" w14:textId="77777777" w:rsidR="00F67C5A" w:rsidRPr="00351B9A" w:rsidRDefault="00F67C5A" w:rsidP="00AF42A7">
      <w:pPr>
        <w:rPr>
          <w:rFonts w:ascii="Arial" w:hAnsi="Arial" w:cs="Arial"/>
          <w:lang w:val="en-GB"/>
        </w:rPr>
      </w:pPr>
    </w:p>
    <w:p w14:paraId="43416AD4" w14:textId="77777777" w:rsidR="00F67C5A" w:rsidRPr="00351B9A" w:rsidRDefault="00F67C5A" w:rsidP="00AF42A7">
      <w:pPr>
        <w:rPr>
          <w:rFonts w:ascii="Arial" w:hAnsi="Arial" w:cs="Arial"/>
          <w:lang w:val="en-GB"/>
        </w:rPr>
      </w:pPr>
    </w:p>
    <w:p w14:paraId="00000010" w14:textId="77777777" w:rsidR="00EE5D51" w:rsidRPr="00351B9A" w:rsidRDefault="00835280">
      <w:pPr>
        <w:pStyle w:val="Heading1"/>
        <w:rPr>
          <w:rFonts w:ascii="Arial" w:hAnsi="Arial" w:cs="Arial"/>
          <w:lang w:val="en-GB"/>
        </w:rPr>
      </w:pPr>
      <w:bookmarkStart w:id="1" w:name="_k2qcbqo21641" w:colFirst="0" w:colLast="0"/>
      <w:bookmarkStart w:id="2" w:name="_Toc214171779"/>
      <w:bookmarkEnd w:id="1"/>
      <w:r w:rsidRPr="00351B9A">
        <w:rPr>
          <w:rFonts w:ascii="Arial" w:hAnsi="Arial" w:cs="Arial"/>
          <w:lang w:val="en-GB"/>
        </w:rPr>
        <w:lastRenderedPageBreak/>
        <w:t>Task 1: Organisational Overview</w:t>
      </w:r>
      <w:bookmarkEnd w:id="2"/>
    </w:p>
    <w:p w14:paraId="00000011" w14:textId="77777777" w:rsidR="00EE5D51" w:rsidRPr="00351B9A" w:rsidRDefault="00835280">
      <w:pPr>
        <w:pStyle w:val="Heading2"/>
        <w:rPr>
          <w:rFonts w:ascii="Arial" w:hAnsi="Arial" w:cs="Arial"/>
          <w:lang w:val="en-GB"/>
        </w:rPr>
      </w:pPr>
      <w:bookmarkStart w:id="3" w:name="_zfqxof5gid3p" w:colFirst="0" w:colLast="0"/>
      <w:bookmarkStart w:id="4" w:name="_Toc214171780"/>
      <w:bookmarkEnd w:id="3"/>
      <w:r w:rsidRPr="00351B9A">
        <w:rPr>
          <w:rFonts w:ascii="Arial" w:hAnsi="Arial" w:cs="Arial"/>
          <w:lang w:val="en-GB"/>
        </w:rPr>
        <w:t>1.1 Historical Development and Evolution</w:t>
      </w:r>
      <w:bookmarkEnd w:id="4"/>
    </w:p>
    <w:p w14:paraId="66E79A81" w14:textId="00ACABFB" w:rsidR="004B509B" w:rsidRPr="00351B9A" w:rsidRDefault="004B509B" w:rsidP="004B509B">
      <w:pPr>
        <w:rPr>
          <w:rFonts w:ascii="Arial" w:hAnsi="Arial" w:cs="Arial"/>
          <w:lang w:val="en-GB"/>
        </w:rPr>
      </w:pPr>
      <w:r w:rsidRPr="00351B9A">
        <w:rPr>
          <w:rFonts w:ascii="Arial" w:hAnsi="Arial" w:cs="Arial"/>
          <w:lang w:val="en-GB"/>
        </w:rPr>
        <w:t xml:space="preserve">Marks and Spencer is an English company that started in 1884 by Michael Marks and Thomas Spencer in Leeds </w:t>
      </w:r>
      <w:sdt>
        <w:sdtPr>
          <w:rPr>
            <w:rFonts w:ascii="Arial" w:hAnsi="Arial" w:cs="Arial"/>
            <w:lang w:val="en-GB"/>
          </w:rPr>
          <w:id w:val="-1326739438"/>
          <w:citation/>
        </w:sdtPr>
        <w:sdtContent>
          <w:r w:rsidRPr="00351B9A">
            <w:rPr>
              <w:rFonts w:ascii="Arial" w:hAnsi="Arial" w:cs="Arial"/>
              <w:lang w:val="en-GB"/>
            </w:rPr>
            <w:fldChar w:fldCharType="begin"/>
          </w:r>
          <w:r w:rsidRPr="00351B9A">
            <w:rPr>
              <w:rFonts w:ascii="Arial" w:hAnsi="Arial" w:cs="Arial"/>
              <w:lang w:val="en-GB"/>
            </w:rPr>
            <w:instrText xml:space="preserve"> CITATION Ash23 \l 1033 </w:instrText>
          </w:r>
          <w:r w:rsidRPr="00351B9A">
            <w:rPr>
              <w:rFonts w:ascii="Arial" w:hAnsi="Arial" w:cs="Arial"/>
              <w:lang w:val="en-GB"/>
            </w:rPr>
            <w:fldChar w:fldCharType="separate"/>
          </w:r>
          <w:r w:rsidR="00D63633" w:rsidRPr="00351B9A">
            <w:rPr>
              <w:rFonts w:ascii="Arial" w:hAnsi="Arial" w:cs="Arial"/>
              <w:noProof/>
              <w:lang w:val="en-GB"/>
            </w:rPr>
            <w:t>(Ashbridge, 2023)</w:t>
          </w:r>
          <w:r w:rsidRPr="00351B9A">
            <w:rPr>
              <w:rFonts w:ascii="Arial" w:hAnsi="Arial" w:cs="Arial"/>
              <w:lang w:val="en-GB"/>
            </w:rPr>
            <w:fldChar w:fldCharType="end"/>
          </w:r>
        </w:sdtContent>
      </w:sdt>
      <w:r w:rsidRPr="00351B9A">
        <w:rPr>
          <w:rFonts w:ascii="Arial" w:hAnsi="Arial" w:cs="Arial"/>
          <w:lang w:val="en-GB"/>
        </w:rPr>
        <w:t>. Starting with a small market stall, the company grew to be one of the best-known retail brands in the UK. M&amp;S, over several decades, had become synonymous with quality, innovation, and customer trust, particularly in their food business. By the 1970s, M&amp;S had also developed a strong reputation as a retailer of an assortment of high-quality foods as well as a set of own-label products, which put it in a unique niche within the food retailing industry.</w:t>
      </w:r>
    </w:p>
    <w:p w14:paraId="5E1F47D0" w14:textId="4609B1B6" w:rsidR="004B509B" w:rsidRPr="00351B9A" w:rsidRDefault="004B509B" w:rsidP="004B509B">
      <w:pPr>
        <w:rPr>
          <w:rFonts w:ascii="Arial" w:hAnsi="Arial" w:cs="Arial"/>
          <w:lang w:val="en-GB"/>
        </w:rPr>
      </w:pPr>
      <w:r w:rsidRPr="00351B9A">
        <w:rPr>
          <w:rFonts w:ascii="Arial" w:hAnsi="Arial" w:cs="Arial"/>
          <w:lang w:val="en-GB"/>
        </w:rPr>
        <w:t>The company's strategic focus on its own-brand products, quality assurance and transparency in sourcing distinguishes M&amp;S Food among the competitors. But in the early 2000s, declining earnings and market competition by other retailers, including Tesco and Sainsbury, Waitrose, and other discount retailers, including Aldi and Lidl, put pressure on</w:t>
      </w:r>
      <w:sdt>
        <w:sdtPr>
          <w:rPr>
            <w:rFonts w:ascii="Arial" w:hAnsi="Arial" w:cs="Arial"/>
            <w:lang w:val="en-GB"/>
          </w:rPr>
          <w:id w:val="-1406837391"/>
          <w:citation/>
        </w:sdtPr>
        <w:sdtContent>
          <w:r w:rsidR="00FB5FA4" w:rsidRPr="00351B9A">
            <w:rPr>
              <w:rFonts w:ascii="Arial" w:hAnsi="Arial" w:cs="Arial"/>
              <w:lang w:val="en-GB"/>
            </w:rPr>
            <w:fldChar w:fldCharType="begin"/>
          </w:r>
          <w:r w:rsidR="00FB5FA4" w:rsidRPr="00351B9A">
            <w:rPr>
              <w:rFonts w:ascii="Arial" w:hAnsi="Arial" w:cs="Arial"/>
            </w:rPr>
            <w:instrText xml:space="preserve"> CITATION Win25 \l 1033 </w:instrText>
          </w:r>
          <w:r w:rsidR="00FB5FA4" w:rsidRPr="00351B9A">
            <w:rPr>
              <w:rFonts w:ascii="Arial" w:hAnsi="Arial" w:cs="Arial"/>
              <w:lang w:val="en-GB"/>
            </w:rPr>
            <w:fldChar w:fldCharType="separate"/>
          </w:r>
          <w:r w:rsidR="00D63633" w:rsidRPr="00351B9A">
            <w:rPr>
              <w:rFonts w:ascii="Arial" w:hAnsi="Arial" w:cs="Arial"/>
              <w:noProof/>
            </w:rPr>
            <w:t xml:space="preserve"> (Winton, et al., 2025)</w:t>
          </w:r>
          <w:r w:rsidR="00FB5FA4" w:rsidRPr="00351B9A">
            <w:rPr>
              <w:rFonts w:ascii="Arial" w:hAnsi="Arial" w:cs="Arial"/>
              <w:lang w:val="en-GB"/>
            </w:rPr>
            <w:fldChar w:fldCharType="end"/>
          </w:r>
        </w:sdtContent>
      </w:sdt>
      <w:r w:rsidRPr="00351B9A">
        <w:rPr>
          <w:rFonts w:ascii="Arial" w:hAnsi="Arial" w:cs="Arial"/>
          <w:lang w:val="en-GB"/>
        </w:rPr>
        <w:t>.</w:t>
      </w:r>
    </w:p>
    <w:p w14:paraId="7D4A0920" w14:textId="5881768C" w:rsidR="004B509B" w:rsidRPr="00351B9A" w:rsidRDefault="004B509B" w:rsidP="004B509B">
      <w:pPr>
        <w:rPr>
          <w:rFonts w:ascii="Arial" w:hAnsi="Arial" w:cs="Arial"/>
          <w:lang w:val="en-GB"/>
        </w:rPr>
      </w:pPr>
      <w:r w:rsidRPr="00351B9A">
        <w:rPr>
          <w:rFonts w:ascii="Arial" w:hAnsi="Arial" w:cs="Arial"/>
          <w:lang w:val="en-GB"/>
        </w:rPr>
        <w:t>It reacted to that by implementing structural changes: Plan A initiative was announced by M&amp;S in 2007 and included 100 sustainability commitments that would turn the company into the most sustainable retailer in the world. This change was called the re-focus on ethical sourcing, waste reduction, and the enhancement of customer trust, the very factors that are the primary components of sustainable customer relationships.</w:t>
      </w:r>
    </w:p>
    <w:p w14:paraId="1C4D090A" w14:textId="77777777" w:rsidR="004B509B" w:rsidRPr="00351B9A" w:rsidRDefault="004B509B" w:rsidP="004B509B">
      <w:pPr>
        <w:pStyle w:val="Heading2"/>
        <w:rPr>
          <w:rFonts w:ascii="Arial" w:hAnsi="Arial" w:cs="Arial"/>
          <w:lang w:val="en-GB"/>
        </w:rPr>
      </w:pPr>
      <w:bookmarkStart w:id="5" w:name="_Toc214171781"/>
      <w:r w:rsidRPr="00351B9A">
        <w:rPr>
          <w:rFonts w:ascii="Arial" w:hAnsi="Arial" w:cs="Arial"/>
          <w:lang w:val="en-GB"/>
        </w:rPr>
        <w:t>1.2 Current Market Position</w:t>
      </w:r>
      <w:bookmarkEnd w:id="5"/>
    </w:p>
    <w:p w14:paraId="52607436" w14:textId="18331656" w:rsidR="004B509B" w:rsidRPr="00351B9A" w:rsidRDefault="004B509B" w:rsidP="004B509B">
      <w:pPr>
        <w:rPr>
          <w:rFonts w:ascii="Arial" w:hAnsi="Arial" w:cs="Arial"/>
          <w:lang w:val="en-GB"/>
        </w:rPr>
      </w:pPr>
      <w:r w:rsidRPr="00351B9A">
        <w:rPr>
          <w:rFonts w:ascii="Arial" w:hAnsi="Arial" w:cs="Arial"/>
          <w:lang w:val="en-GB"/>
        </w:rPr>
        <w:t>M&amp;S Food will be in a strong and stable position within the UK food retail industry by 2025</w:t>
      </w:r>
      <w:sdt>
        <w:sdtPr>
          <w:rPr>
            <w:rFonts w:ascii="Arial" w:hAnsi="Arial" w:cs="Arial"/>
            <w:lang w:val="en-GB"/>
          </w:rPr>
          <w:id w:val="-870605900"/>
          <w:citation/>
        </w:sdtPr>
        <w:sdtContent>
          <w:r w:rsidR="00FB5FA4" w:rsidRPr="00351B9A">
            <w:rPr>
              <w:rFonts w:ascii="Arial" w:hAnsi="Arial" w:cs="Arial"/>
              <w:lang w:val="en-GB"/>
            </w:rPr>
            <w:fldChar w:fldCharType="begin"/>
          </w:r>
          <w:r w:rsidR="00FB5FA4" w:rsidRPr="00351B9A">
            <w:rPr>
              <w:rFonts w:ascii="Arial" w:hAnsi="Arial" w:cs="Arial"/>
            </w:rPr>
            <w:instrText xml:space="preserve"> CITATION Ham25 \l 1033 </w:instrText>
          </w:r>
          <w:r w:rsidR="00FB5FA4" w:rsidRPr="00351B9A">
            <w:rPr>
              <w:rFonts w:ascii="Arial" w:hAnsi="Arial" w:cs="Arial"/>
              <w:lang w:val="en-GB"/>
            </w:rPr>
            <w:fldChar w:fldCharType="separate"/>
          </w:r>
          <w:r w:rsidR="00D63633" w:rsidRPr="00351B9A">
            <w:rPr>
              <w:rFonts w:ascii="Arial" w:hAnsi="Arial" w:cs="Arial"/>
              <w:noProof/>
            </w:rPr>
            <w:t xml:space="preserve"> (Hamilton &amp; Godley, 2025)</w:t>
          </w:r>
          <w:r w:rsidR="00FB5FA4" w:rsidRPr="00351B9A">
            <w:rPr>
              <w:rFonts w:ascii="Arial" w:hAnsi="Arial" w:cs="Arial"/>
              <w:lang w:val="en-GB"/>
            </w:rPr>
            <w:fldChar w:fldCharType="end"/>
          </w:r>
        </w:sdtContent>
      </w:sdt>
      <w:r w:rsidRPr="00351B9A">
        <w:rPr>
          <w:rFonts w:ascii="Arial" w:hAnsi="Arial" w:cs="Arial"/>
          <w:lang w:val="en-GB"/>
        </w:rPr>
        <w:t>. The brand is mostly considered to be a premium supermarket supplying good quality and ethically sourced food products. According to recent reports in the market, M&amp;S Food would have approximately 3.6% of the UK grocery market share, which is behind the large market competitors such as Tesco, Sainsbury and Aldi but steadily rising</w:t>
      </w:r>
      <w:sdt>
        <w:sdtPr>
          <w:rPr>
            <w:rFonts w:ascii="Arial" w:hAnsi="Arial" w:cs="Arial"/>
            <w:lang w:val="en-GB"/>
          </w:rPr>
          <w:id w:val="2023128759"/>
          <w:citation/>
        </w:sdtPr>
        <w:sdtContent>
          <w:r w:rsidRPr="00351B9A">
            <w:rPr>
              <w:rFonts w:ascii="Arial" w:hAnsi="Arial" w:cs="Arial"/>
              <w:lang w:val="en-GB"/>
            </w:rPr>
            <w:fldChar w:fldCharType="begin"/>
          </w:r>
          <w:r w:rsidRPr="00351B9A">
            <w:rPr>
              <w:rFonts w:ascii="Arial" w:hAnsi="Arial" w:cs="Arial"/>
              <w:lang w:val="en-GB"/>
            </w:rPr>
            <w:instrText xml:space="preserve"> CITATION Glo25 \l 1033 </w:instrText>
          </w:r>
          <w:r w:rsidRPr="00351B9A">
            <w:rPr>
              <w:rFonts w:ascii="Arial" w:hAnsi="Arial" w:cs="Arial"/>
              <w:lang w:val="en-GB"/>
            </w:rPr>
            <w:fldChar w:fldCharType="separate"/>
          </w:r>
          <w:r w:rsidR="00D63633" w:rsidRPr="00351B9A">
            <w:rPr>
              <w:rFonts w:ascii="Arial" w:hAnsi="Arial" w:cs="Arial"/>
              <w:noProof/>
              <w:lang w:val="en-GB"/>
            </w:rPr>
            <w:t xml:space="preserve"> (Global Banking and Finance Review, 2025)</w:t>
          </w:r>
          <w:r w:rsidRPr="00351B9A">
            <w:rPr>
              <w:rFonts w:ascii="Arial" w:hAnsi="Arial" w:cs="Arial"/>
              <w:lang w:val="en-GB"/>
            </w:rPr>
            <w:fldChar w:fldCharType="end"/>
          </w:r>
        </w:sdtContent>
      </w:sdt>
      <w:r w:rsidRPr="00351B9A">
        <w:rPr>
          <w:rFonts w:ascii="Arial" w:hAnsi="Arial" w:cs="Arial"/>
          <w:lang w:val="en-GB"/>
        </w:rPr>
        <w:t>.</w:t>
      </w:r>
    </w:p>
    <w:p w14:paraId="59572291" w14:textId="77777777" w:rsidR="004B509B" w:rsidRPr="00351B9A" w:rsidRDefault="004B509B" w:rsidP="004B509B">
      <w:pPr>
        <w:rPr>
          <w:rFonts w:ascii="Arial" w:hAnsi="Arial" w:cs="Arial"/>
          <w:lang w:val="en-GB"/>
        </w:rPr>
      </w:pPr>
      <w:r w:rsidRPr="00351B9A">
        <w:rPr>
          <w:rFonts w:ascii="Arial" w:hAnsi="Arial" w:cs="Arial"/>
          <w:lang w:val="en-GB"/>
        </w:rPr>
        <w:t>Food has consistently overperformed clothing in this company, which has had a great share in the overall profitability of M&amp;S Group. In the year 2024, M&amp;S Food revenue increased by around 10 per cent, based on the rising demand for ready meals, plant-</w:t>
      </w:r>
      <w:r w:rsidRPr="00351B9A">
        <w:rPr>
          <w:rFonts w:ascii="Arial" w:hAnsi="Arial" w:cs="Arial"/>
          <w:lang w:val="en-GB"/>
        </w:rPr>
        <w:lastRenderedPageBreak/>
        <w:t>based and healthier products. The deal with Ocado Retail has further enabled M&amp;S to access more customers who shop M&amp;S food online to have it delivered to their homes, an urgent step in a digital convenience age.</w:t>
      </w:r>
    </w:p>
    <w:p w14:paraId="7ED6048A" w14:textId="3B97DC08" w:rsidR="004B509B" w:rsidRPr="00351B9A" w:rsidRDefault="004B509B" w:rsidP="004B509B">
      <w:pPr>
        <w:rPr>
          <w:rFonts w:ascii="Arial" w:hAnsi="Arial" w:cs="Arial"/>
          <w:lang w:val="en-GB"/>
        </w:rPr>
      </w:pPr>
      <w:r w:rsidRPr="00351B9A">
        <w:rPr>
          <w:rFonts w:ascii="Arial" w:hAnsi="Arial" w:cs="Arial"/>
          <w:lang w:val="en-GB"/>
        </w:rPr>
        <w:t xml:space="preserve">The emphasis on price, quality, and sustainability as a result of the inflationary pressure and the cost-of-living crisis has reinforced the customer loyalty of Value focus by M&amp;S Food. The middle- and upper-income households seeking convenience and quality are also interested in the strategy of M&amp;S to provide premium experiences at a cost, such as meal deals, such as the Dine In for £12 </w:t>
      </w:r>
      <w:sdt>
        <w:sdtPr>
          <w:rPr>
            <w:rFonts w:ascii="Arial" w:hAnsi="Arial" w:cs="Arial"/>
            <w:lang w:val="en-GB"/>
          </w:rPr>
          <w:id w:val="1399400090"/>
          <w:citation/>
        </w:sdtPr>
        <w:sdtContent>
          <w:r w:rsidRPr="00351B9A">
            <w:rPr>
              <w:rFonts w:ascii="Arial" w:hAnsi="Arial" w:cs="Arial"/>
              <w:lang w:val="en-GB"/>
            </w:rPr>
            <w:fldChar w:fldCharType="begin"/>
          </w:r>
          <w:r w:rsidRPr="00351B9A">
            <w:rPr>
              <w:rFonts w:ascii="Arial" w:hAnsi="Arial" w:cs="Arial"/>
              <w:lang w:val="en-GB"/>
            </w:rPr>
            <w:instrText xml:space="preserve"> CITATION MS25 \l 1033 </w:instrText>
          </w:r>
          <w:r w:rsidRPr="00351B9A">
            <w:rPr>
              <w:rFonts w:ascii="Arial" w:hAnsi="Arial" w:cs="Arial"/>
              <w:lang w:val="en-GB"/>
            </w:rPr>
            <w:fldChar w:fldCharType="separate"/>
          </w:r>
          <w:r w:rsidR="00D63633" w:rsidRPr="00351B9A">
            <w:rPr>
              <w:rFonts w:ascii="Arial" w:hAnsi="Arial" w:cs="Arial"/>
              <w:noProof/>
              <w:lang w:val="en-GB"/>
            </w:rPr>
            <w:t>(M&amp;S, 2025)</w:t>
          </w:r>
          <w:r w:rsidRPr="00351B9A">
            <w:rPr>
              <w:rFonts w:ascii="Arial" w:hAnsi="Arial" w:cs="Arial"/>
              <w:lang w:val="en-GB"/>
            </w:rPr>
            <w:fldChar w:fldCharType="end"/>
          </w:r>
        </w:sdtContent>
      </w:sdt>
      <w:r w:rsidRPr="00351B9A">
        <w:rPr>
          <w:rFonts w:ascii="Arial" w:hAnsi="Arial" w:cs="Arial"/>
          <w:lang w:val="en-GB"/>
        </w:rPr>
        <w:t xml:space="preserve">. </w:t>
      </w:r>
    </w:p>
    <w:p w14:paraId="7379299A" w14:textId="77777777" w:rsidR="004B509B" w:rsidRPr="00351B9A" w:rsidRDefault="004B509B" w:rsidP="004B509B">
      <w:pPr>
        <w:pStyle w:val="Heading2"/>
        <w:rPr>
          <w:rFonts w:ascii="Arial" w:hAnsi="Arial" w:cs="Arial"/>
          <w:lang w:val="en-GB"/>
        </w:rPr>
      </w:pPr>
      <w:bookmarkStart w:id="6" w:name="_Toc214171782"/>
      <w:r w:rsidRPr="00351B9A">
        <w:rPr>
          <w:rFonts w:ascii="Arial" w:hAnsi="Arial" w:cs="Arial"/>
          <w:lang w:val="en-GB"/>
        </w:rPr>
        <w:t>1.3 Mission Statement and Organisational Values.</w:t>
      </w:r>
      <w:bookmarkEnd w:id="6"/>
    </w:p>
    <w:p w14:paraId="0A3DE25F" w14:textId="4FCC7DBC" w:rsidR="004B509B" w:rsidRPr="00351B9A" w:rsidRDefault="004B509B" w:rsidP="004B509B">
      <w:pPr>
        <w:rPr>
          <w:rFonts w:ascii="Arial" w:hAnsi="Arial" w:cs="Arial"/>
          <w:lang w:val="en-GB"/>
        </w:rPr>
      </w:pPr>
      <w:r w:rsidRPr="00351B9A">
        <w:rPr>
          <w:rFonts w:ascii="Arial" w:hAnsi="Arial" w:cs="Arial"/>
          <w:lang w:val="en-GB"/>
        </w:rPr>
        <w:t>The mission of M&amp;S is to make every moment special to our customers with our quality, innovation, and trust, and it is actually the statement which shows the long-term dedication of the brand to customer-centricity and responsible activities</w:t>
      </w:r>
      <w:sdt>
        <w:sdtPr>
          <w:rPr>
            <w:rFonts w:ascii="Arial" w:hAnsi="Arial" w:cs="Arial"/>
            <w:lang w:val="en-GB"/>
          </w:rPr>
          <w:id w:val="-1416082478"/>
          <w:citation/>
        </w:sdtPr>
        <w:sdtContent>
          <w:r w:rsidR="00FB5FA4" w:rsidRPr="00351B9A">
            <w:rPr>
              <w:rFonts w:ascii="Arial" w:hAnsi="Arial" w:cs="Arial"/>
              <w:lang w:val="en-GB"/>
            </w:rPr>
            <w:fldChar w:fldCharType="begin"/>
          </w:r>
          <w:r w:rsidR="00FB5FA4" w:rsidRPr="00351B9A">
            <w:rPr>
              <w:rFonts w:ascii="Arial" w:hAnsi="Arial" w:cs="Arial"/>
            </w:rPr>
            <w:instrText xml:space="preserve">CITATION New21 \l 1033 </w:instrText>
          </w:r>
          <w:r w:rsidR="00FB5FA4" w:rsidRPr="00351B9A">
            <w:rPr>
              <w:rFonts w:ascii="Arial" w:hAnsi="Arial" w:cs="Arial"/>
              <w:lang w:val="en-GB"/>
            </w:rPr>
            <w:fldChar w:fldCharType="separate"/>
          </w:r>
          <w:r w:rsidR="00D63633" w:rsidRPr="00351B9A">
            <w:rPr>
              <w:rFonts w:ascii="Arial" w:hAnsi="Arial" w:cs="Arial"/>
              <w:noProof/>
            </w:rPr>
            <w:t xml:space="preserve"> (Newman, 2021)</w:t>
          </w:r>
          <w:r w:rsidR="00FB5FA4" w:rsidRPr="00351B9A">
            <w:rPr>
              <w:rFonts w:ascii="Arial" w:hAnsi="Arial" w:cs="Arial"/>
              <w:lang w:val="en-GB"/>
            </w:rPr>
            <w:fldChar w:fldCharType="end"/>
          </w:r>
        </w:sdtContent>
      </w:sdt>
      <w:r w:rsidRPr="00351B9A">
        <w:rPr>
          <w:rFonts w:ascii="Arial" w:hAnsi="Arial" w:cs="Arial"/>
          <w:lang w:val="en-GB"/>
        </w:rPr>
        <w:t>. This mission statement expresses its core values of quality, integrity, innovation and sustainability.</w:t>
      </w:r>
    </w:p>
    <w:p w14:paraId="03221FDF" w14:textId="21CD872B" w:rsidR="004B509B" w:rsidRPr="00351B9A" w:rsidRDefault="004B509B" w:rsidP="004B509B">
      <w:pPr>
        <w:rPr>
          <w:rFonts w:ascii="Arial" w:hAnsi="Arial" w:cs="Arial"/>
          <w:lang w:val="en-GB"/>
        </w:rPr>
      </w:pPr>
      <w:r w:rsidRPr="00351B9A">
        <w:rPr>
          <w:rFonts w:ascii="Arial" w:hAnsi="Arial" w:cs="Arial"/>
          <w:lang w:val="en-GB"/>
        </w:rPr>
        <w:t xml:space="preserve">According to the Plan A 2025 sustainability scheme, M&amp;S will achieve a full supply chain net-zero business by 2040 </w:t>
      </w:r>
      <w:sdt>
        <w:sdtPr>
          <w:rPr>
            <w:rFonts w:ascii="Arial" w:hAnsi="Arial" w:cs="Arial"/>
            <w:lang w:val="en-GB"/>
          </w:rPr>
          <w:id w:val="1560829509"/>
          <w:citation/>
        </w:sdtPr>
        <w:sdtContent>
          <w:r w:rsidRPr="00351B9A">
            <w:rPr>
              <w:rFonts w:ascii="Arial" w:hAnsi="Arial" w:cs="Arial"/>
              <w:lang w:val="en-GB"/>
            </w:rPr>
            <w:fldChar w:fldCharType="begin"/>
          </w:r>
          <w:r w:rsidRPr="00351B9A">
            <w:rPr>
              <w:rFonts w:ascii="Arial" w:hAnsi="Arial" w:cs="Arial"/>
              <w:lang w:val="en-GB"/>
            </w:rPr>
            <w:instrText xml:space="preserve"> CITATION MS25 \l 1033 </w:instrText>
          </w:r>
          <w:r w:rsidRPr="00351B9A">
            <w:rPr>
              <w:rFonts w:ascii="Arial" w:hAnsi="Arial" w:cs="Arial"/>
              <w:lang w:val="en-GB"/>
            </w:rPr>
            <w:fldChar w:fldCharType="separate"/>
          </w:r>
          <w:r w:rsidR="00D63633" w:rsidRPr="00351B9A">
            <w:rPr>
              <w:rFonts w:ascii="Arial" w:hAnsi="Arial" w:cs="Arial"/>
              <w:noProof/>
              <w:lang w:val="en-GB"/>
            </w:rPr>
            <w:t>(M&amp;S, 2025)</w:t>
          </w:r>
          <w:r w:rsidRPr="00351B9A">
            <w:rPr>
              <w:rFonts w:ascii="Arial" w:hAnsi="Arial" w:cs="Arial"/>
              <w:lang w:val="en-GB"/>
            </w:rPr>
            <w:fldChar w:fldCharType="end"/>
          </w:r>
        </w:sdtContent>
      </w:sdt>
      <w:r w:rsidRPr="00351B9A">
        <w:rPr>
          <w:rFonts w:ascii="Arial" w:hAnsi="Arial" w:cs="Arial"/>
          <w:lang w:val="en-GB"/>
        </w:rPr>
        <w:t>. The policy emphasises that M&amp;S is determined to build closer relations not only with customers but also with suppliers, as transparent practices and responsible business behaviour will be the order of the day. Trust is one of the high pillars in customer retention and brand loyalty, which is supported by this sustainability vision in the relationship marketing strategy of M&amp;S</w:t>
      </w:r>
      <w:sdt>
        <w:sdtPr>
          <w:rPr>
            <w:rFonts w:ascii="Arial" w:hAnsi="Arial" w:cs="Arial"/>
            <w:lang w:val="en-GB"/>
          </w:rPr>
          <w:id w:val="-1848548439"/>
          <w:citation/>
        </w:sdtPr>
        <w:sdtContent>
          <w:r w:rsidR="004942E7" w:rsidRPr="00351B9A">
            <w:rPr>
              <w:rFonts w:ascii="Arial" w:hAnsi="Arial" w:cs="Arial"/>
              <w:lang w:val="en-GB"/>
            </w:rPr>
            <w:fldChar w:fldCharType="begin"/>
          </w:r>
          <w:r w:rsidR="004942E7" w:rsidRPr="00351B9A">
            <w:rPr>
              <w:rFonts w:ascii="Arial" w:hAnsi="Arial" w:cs="Arial"/>
            </w:rPr>
            <w:instrText xml:space="preserve"> CITATION Mon25 \l 1033 </w:instrText>
          </w:r>
          <w:r w:rsidR="004942E7" w:rsidRPr="00351B9A">
            <w:rPr>
              <w:rFonts w:ascii="Arial" w:hAnsi="Arial" w:cs="Arial"/>
              <w:lang w:val="en-GB"/>
            </w:rPr>
            <w:fldChar w:fldCharType="separate"/>
          </w:r>
          <w:r w:rsidR="00D63633" w:rsidRPr="00351B9A">
            <w:rPr>
              <w:rFonts w:ascii="Arial" w:hAnsi="Arial" w:cs="Arial"/>
              <w:noProof/>
            </w:rPr>
            <w:t xml:space="preserve"> (Monfort &amp; Sebastián-Morillas, 2025)</w:t>
          </w:r>
          <w:r w:rsidR="004942E7" w:rsidRPr="00351B9A">
            <w:rPr>
              <w:rFonts w:ascii="Arial" w:hAnsi="Arial" w:cs="Arial"/>
              <w:lang w:val="en-GB"/>
            </w:rPr>
            <w:fldChar w:fldCharType="end"/>
          </w:r>
        </w:sdtContent>
      </w:sdt>
      <w:r w:rsidRPr="00351B9A">
        <w:rPr>
          <w:rFonts w:ascii="Arial" w:hAnsi="Arial" w:cs="Arial"/>
          <w:lang w:val="en-GB"/>
        </w:rPr>
        <w:t>.</w:t>
      </w:r>
    </w:p>
    <w:p w14:paraId="0000001D" w14:textId="1A01F599" w:rsidR="00EE5D51" w:rsidRPr="00351B9A" w:rsidRDefault="004B509B">
      <w:pPr>
        <w:rPr>
          <w:rFonts w:ascii="Arial" w:hAnsi="Arial" w:cs="Arial"/>
          <w:lang w:val="en-GB"/>
        </w:rPr>
      </w:pPr>
      <w:r w:rsidRPr="00351B9A">
        <w:rPr>
          <w:rFonts w:ascii="Arial" w:hAnsi="Arial" w:cs="Arial"/>
          <w:lang w:val="en-GB"/>
        </w:rPr>
        <w:t>Essentially, the mission and values of M&amp;S Food depict evident orientations to customer well-being, social responsibility and long-term relationship building that are the pillars towards CRM philosophy.</w:t>
      </w:r>
    </w:p>
    <w:p w14:paraId="24F6BE39" w14:textId="77777777" w:rsidR="00F67C5A" w:rsidRPr="00351B9A" w:rsidRDefault="00F67C5A">
      <w:pPr>
        <w:rPr>
          <w:rFonts w:ascii="Arial" w:hAnsi="Arial" w:cs="Arial"/>
          <w:lang w:val="en-GB"/>
        </w:rPr>
      </w:pPr>
    </w:p>
    <w:p w14:paraId="545FA8BB" w14:textId="77777777" w:rsidR="00F67C5A" w:rsidRPr="00351B9A" w:rsidRDefault="00F67C5A">
      <w:pPr>
        <w:rPr>
          <w:rFonts w:ascii="Arial" w:hAnsi="Arial" w:cs="Arial"/>
          <w:lang w:val="en-GB"/>
        </w:rPr>
      </w:pPr>
    </w:p>
    <w:p w14:paraId="35235F51" w14:textId="77777777" w:rsidR="00F67C5A" w:rsidRPr="00351B9A" w:rsidRDefault="00F67C5A">
      <w:pPr>
        <w:rPr>
          <w:rFonts w:ascii="Arial" w:hAnsi="Arial" w:cs="Arial"/>
          <w:lang w:val="en-GB"/>
        </w:rPr>
      </w:pPr>
    </w:p>
    <w:p w14:paraId="18EE3D22" w14:textId="77777777" w:rsidR="00F67C5A" w:rsidRPr="00351B9A" w:rsidRDefault="00F67C5A">
      <w:pPr>
        <w:rPr>
          <w:rFonts w:ascii="Arial" w:hAnsi="Arial" w:cs="Arial"/>
          <w:lang w:val="en-GB"/>
        </w:rPr>
      </w:pPr>
    </w:p>
    <w:p w14:paraId="692ADB1A" w14:textId="77777777" w:rsidR="00F67C5A" w:rsidRPr="00351B9A" w:rsidRDefault="00F67C5A">
      <w:pPr>
        <w:rPr>
          <w:rFonts w:ascii="Arial" w:hAnsi="Arial" w:cs="Arial"/>
          <w:lang w:val="en-GB"/>
        </w:rPr>
      </w:pPr>
    </w:p>
    <w:p w14:paraId="3B646552" w14:textId="77777777" w:rsidR="00F67C5A" w:rsidRPr="00351B9A" w:rsidRDefault="00F67C5A">
      <w:pPr>
        <w:rPr>
          <w:rFonts w:ascii="Arial" w:hAnsi="Arial" w:cs="Arial"/>
          <w:lang w:val="en-GB"/>
        </w:rPr>
      </w:pPr>
    </w:p>
    <w:p w14:paraId="02253961" w14:textId="77777777" w:rsidR="00F67C5A" w:rsidRPr="00351B9A" w:rsidRDefault="00F67C5A">
      <w:pPr>
        <w:rPr>
          <w:rFonts w:ascii="Arial" w:hAnsi="Arial" w:cs="Arial"/>
          <w:lang w:val="en-GB"/>
        </w:rPr>
      </w:pPr>
    </w:p>
    <w:p w14:paraId="0000001E" w14:textId="77777777" w:rsidR="00EE5D51" w:rsidRPr="00351B9A" w:rsidRDefault="00835280">
      <w:pPr>
        <w:pStyle w:val="Heading1"/>
        <w:rPr>
          <w:rFonts w:ascii="Arial" w:hAnsi="Arial" w:cs="Arial"/>
          <w:lang w:val="en-GB"/>
        </w:rPr>
      </w:pPr>
      <w:bookmarkStart w:id="7" w:name="_2w6l186yj6c8" w:colFirst="0" w:colLast="0"/>
      <w:bookmarkStart w:id="8" w:name="_Toc214171783"/>
      <w:bookmarkEnd w:id="7"/>
      <w:r w:rsidRPr="00351B9A">
        <w:rPr>
          <w:rFonts w:ascii="Arial" w:hAnsi="Arial" w:cs="Arial"/>
          <w:lang w:val="en-GB"/>
        </w:rPr>
        <w:t>Task 2: Data and Customer Relationships</w:t>
      </w:r>
      <w:bookmarkEnd w:id="8"/>
    </w:p>
    <w:p w14:paraId="0000001F" w14:textId="77777777" w:rsidR="00EE5D51" w:rsidRPr="00351B9A" w:rsidRDefault="00835280">
      <w:pPr>
        <w:pStyle w:val="Heading2"/>
        <w:rPr>
          <w:rFonts w:ascii="Arial" w:hAnsi="Arial" w:cs="Arial"/>
          <w:lang w:val="en-GB"/>
        </w:rPr>
      </w:pPr>
      <w:bookmarkStart w:id="9" w:name="_zansc56mk30t" w:colFirst="0" w:colLast="0"/>
      <w:bookmarkStart w:id="10" w:name="_Toc214171784"/>
      <w:bookmarkEnd w:id="9"/>
      <w:r w:rsidRPr="00351B9A">
        <w:rPr>
          <w:rFonts w:ascii="Arial" w:hAnsi="Arial" w:cs="Arial"/>
          <w:lang w:val="en-GB"/>
        </w:rPr>
        <w:t>2.1 Role of Data in Building Sustainable Relationships</w:t>
      </w:r>
      <w:bookmarkEnd w:id="10"/>
    </w:p>
    <w:p w14:paraId="5649BEC2" w14:textId="190867F4" w:rsidR="004B509B" w:rsidRPr="00351B9A" w:rsidRDefault="004B509B" w:rsidP="004B509B">
      <w:pPr>
        <w:rPr>
          <w:rFonts w:ascii="Arial" w:hAnsi="Arial" w:cs="Arial"/>
          <w:lang w:val="en-GB"/>
        </w:rPr>
      </w:pPr>
      <w:r w:rsidRPr="00351B9A">
        <w:rPr>
          <w:rFonts w:ascii="Arial" w:hAnsi="Arial" w:cs="Arial"/>
          <w:lang w:val="en-GB"/>
        </w:rPr>
        <w:t>In contemporary retail business, CRM is grounded in data collection, data analysis, and evaluation</w:t>
      </w:r>
      <w:r w:rsidR="00E10018" w:rsidRPr="00351B9A">
        <w:rPr>
          <w:rFonts w:ascii="Arial" w:hAnsi="Arial" w:cs="Arial"/>
          <w:lang w:val="en-GB"/>
        </w:rPr>
        <w:t xml:space="preserve"> </w:t>
      </w:r>
      <w:sdt>
        <w:sdtPr>
          <w:rPr>
            <w:rFonts w:ascii="Arial" w:hAnsi="Arial" w:cs="Arial"/>
            <w:lang w:val="en-GB"/>
          </w:rPr>
          <w:id w:val="1378364140"/>
          <w:citation/>
        </w:sdtPr>
        <w:sdtContent>
          <w:r w:rsidR="00E10018" w:rsidRPr="00351B9A">
            <w:rPr>
              <w:rFonts w:ascii="Arial" w:hAnsi="Arial" w:cs="Arial"/>
              <w:lang w:val="en-GB"/>
            </w:rPr>
            <w:fldChar w:fldCharType="begin"/>
          </w:r>
          <w:r w:rsidR="00E10018" w:rsidRPr="00351B9A">
            <w:rPr>
              <w:rFonts w:ascii="Arial" w:hAnsi="Arial" w:cs="Arial"/>
              <w:lang w:val="en-GB"/>
            </w:rPr>
            <w:instrText xml:space="preserve"> CITATION But19 \l 2057 </w:instrText>
          </w:r>
          <w:r w:rsidR="00E10018" w:rsidRPr="00351B9A">
            <w:rPr>
              <w:rFonts w:ascii="Arial" w:hAnsi="Arial" w:cs="Arial"/>
              <w:lang w:val="en-GB"/>
            </w:rPr>
            <w:fldChar w:fldCharType="separate"/>
          </w:r>
          <w:r w:rsidR="00D63633" w:rsidRPr="00351B9A">
            <w:rPr>
              <w:rFonts w:ascii="Arial" w:hAnsi="Arial" w:cs="Arial"/>
              <w:noProof/>
              <w:lang w:val="en-GB"/>
            </w:rPr>
            <w:t>(Buttle, 2019)</w:t>
          </w:r>
          <w:r w:rsidR="00E10018" w:rsidRPr="00351B9A">
            <w:rPr>
              <w:rFonts w:ascii="Arial" w:hAnsi="Arial" w:cs="Arial"/>
              <w:lang w:val="en-GB"/>
            </w:rPr>
            <w:fldChar w:fldCharType="end"/>
          </w:r>
        </w:sdtContent>
      </w:sdt>
      <w:r w:rsidRPr="00351B9A">
        <w:rPr>
          <w:rFonts w:ascii="Arial" w:hAnsi="Arial" w:cs="Arial"/>
          <w:lang w:val="en-GB"/>
        </w:rPr>
        <w:t>. M&amp;S Food uses sophisticated data analytics to comprehend the preferences of customers, anticipate purchasing behaviour, create individual experiences, and enhance customer relationships.</w:t>
      </w:r>
    </w:p>
    <w:p w14:paraId="6627EE0B" w14:textId="212846B6" w:rsidR="004B509B" w:rsidRPr="00351B9A" w:rsidRDefault="004B509B" w:rsidP="004B509B">
      <w:pPr>
        <w:rPr>
          <w:rFonts w:ascii="Arial" w:hAnsi="Arial" w:cs="Arial"/>
          <w:lang w:val="en-GB"/>
        </w:rPr>
      </w:pPr>
      <w:r w:rsidRPr="00351B9A">
        <w:rPr>
          <w:rFonts w:ascii="Arial" w:hAnsi="Arial" w:cs="Arial"/>
          <w:lang w:val="en-GB"/>
        </w:rPr>
        <w:t>CRM based on data will also enable M&amp;S Food to track all customer touchpoints that including in-store shopping, online purchases, loyalty schemes, and the use of mobile applications</w:t>
      </w:r>
      <w:r w:rsidR="00EA1D90" w:rsidRPr="00351B9A">
        <w:rPr>
          <w:rFonts w:ascii="Arial" w:hAnsi="Arial" w:cs="Arial"/>
          <w:lang w:val="en-GB"/>
        </w:rPr>
        <w:t xml:space="preserve"> </w:t>
      </w:r>
      <w:sdt>
        <w:sdtPr>
          <w:rPr>
            <w:rFonts w:ascii="Arial" w:hAnsi="Arial" w:cs="Arial"/>
            <w:lang w:val="en-GB"/>
          </w:rPr>
          <w:id w:val="62766194"/>
          <w:citation/>
        </w:sdtPr>
        <w:sdtContent>
          <w:r w:rsidR="00EA1D90" w:rsidRPr="00351B9A">
            <w:rPr>
              <w:rFonts w:ascii="Arial" w:hAnsi="Arial" w:cs="Arial"/>
              <w:lang w:val="en-GB"/>
            </w:rPr>
            <w:fldChar w:fldCharType="begin"/>
          </w:r>
          <w:r w:rsidR="00EA1D90" w:rsidRPr="00351B9A">
            <w:rPr>
              <w:rFonts w:ascii="Arial" w:hAnsi="Arial" w:cs="Arial"/>
              <w:lang w:val="en-GB"/>
            </w:rPr>
            <w:instrText xml:space="preserve"> CITATION Zil25 \l 1033 </w:instrText>
          </w:r>
          <w:r w:rsidR="00EA1D90" w:rsidRPr="00351B9A">
            <w:rPr>
              <w:rFonts w:ascii="Arial" w:hAnsi="Arial" w:cs="Arial"/>
              <w:lang w:val="en-GB"/>
            </w:rPr>
            <w:fldChar w:fldCharType="separate"/>
          </w:r>
          <w:r w:rsidR="00D63633" w:rsidRPr="00351B9A">
            <w:rPr>
              <w:rFonts w:ascii="Arial" w:hAnsi="Arial" w:cs="Arial"/>
              <w:noProof/>
              <w:lang w:val="en-GB"/>
            </w:rPr>
            <w:t>(Ziliani &amp; Ieva, 2025)</w:t>
          </w:r>
          <w:r w:rsidR="00EA1D90" w:rsidRPr="00351B9A">
            <w:rPr>
              <w:rFonts w:ascii="Arial" w:hAnsi="Arial" w:cs="Arial"/>
              <w:lang w:val="en-GB"/>
            </w:rPr>
            <w:fldChar w:fldCharType="end"/>
          </w:r>
        </w:sdtContent>
      </w:sdt>
      <w:r w:rsidRPr="00351B9A">
        <w:rPr>
          <w:rFonts w:ascii="Arial" w:hAnsi="Arial" w:cs="Arial"/>
          <w:lang w:val="en-GB"/>
        </w:rPr>
        <w:t>. It is based on this that M&amp;S will be able to make the trends in consumption, which include consumption of organic produce, seasonal products and health foods.</w:t>
      </w:r>
    </w:p>
    <w:p w14:paraId="24E40679" w14:textId="77777777" w:rsidR="004B509B" w:rsidRPr="00351B9A" w:rsidRDefault="004B509B" w:rsidP="004B509B">
      <w:pPr>
        <w:rPr>
          <w:rFonts w:ascii="Arial" w:hAnsi="Arial" w:cs="Arial"/>
          <w:lang w:val="en-GB"/>
        </w:rPr>
      </w:pPr>
      <w:r w:rsidRPr="00351B9A">
        <w:rPr>
          <w:rFonts w:ascii="Arial" w:hAnsi="Arial" w:cs="Arial"/>
          <w:lang w:val="en-GB"/>
        </w:rPr>
        <w:t>This fact further assists the company in refining its product assortment, pricing policy and even promotion offers. As an example, a customer who purchases plant-based meals regularly can receive an offer via the CRM system with customised email promotions of new vegan collections or recipes.</w:t>
      </w:r>
    </w:p>
    <w:p w14:paraId="2A3FC5CC" w14:textId="77777777" w:rsidR="004B509B" w:rsidRPr="00351B9A" w:rsidRDefault="004B509B" w:rsidP="004B509B">
      <w:pPr>
        <w:pStyle w:val="Heading2"/>
        <w:rPr>
          <w:rFonts w:ascii="Arial" w:hAnsi="Arial" w:cs="Arial"/>
          <w:lang w:val="en-GB"/>
        </w:rPr>
      </w:pPr>
      <w:bookmarkStart w:id="11" w:name="_Toc214171785"/>
      <w:r w:rsidRPr="00351B9A">
        <w:rPr>
          <w:rFonts w:ascii="Arial" w:hAnsi="Arial" w:cs="Arial"/>
          <w:color w:val="000000"/>
          <w:lang w:val="en-GB"/>
        </w:rPr>
        <w:t>2.2 Data collection and analysis procedures</w:t>
      </w:r>
      <w:bookmarkEnd w:id="11"/>
      <w:r w:rsidRPr="00351B9A">
        <w:rPr>
          <w:rFonts w:ascii="Arial" w:hAnsi="Arial" w:cs="Arial"/>
          <w:color w:val="000000"/>
          <w:lang w:val="en-GB"/>
        </w:rPr>
        <w:t> </w:t>
      </w:r>
    </w:p>
    <w:p w14:paraId="6B93E053" w14:textId="77777777" w:rsidR="004B509B" w:rsidRPr="00351B9A" w:rsidRDefault="004B509B" w:rsidP="004B509B">
      <w:pPr>
        <w:rPr>
          <w:rFonts w:ascii="Arial" w:hAnsi="Arial" w:cs="Arial"/>
          <w:lang w:val="en-GB"/>
        </w:rPr>
      </w:pPr>
      <w:r w:rsidRPr="00351B9A">
        <w:rPr>
          <w:rFonts w:ascii="Arial" w:hAnsi="Arial" w:cs="Arial"/>
          <w:lang w:val="en-GB"/>
        </w:rPr>
        <w:t>Data collection will be conducted by questionnaire, and data will be analysed using of quantitative analysis package, SPSS.</w:t>
      </w:r>
    </w:p>
    <w:p w14:paraId="2311B95B" w14:textId="77777777" w:rsidR="004B509B" w:rsidRPr="00351B9A" w:rsidRDefault="004B509B" w:rsidP="004B509B">
      <w:pPr>
        <w:rPr>
          <w:rFonts w:ascii="Arial" w:hAnsi="Arial" w:cs="Arial"/>
          <w:lang w:val="en-GB"/>
        </w:rPr>
      </w:pPr>
      <w:r w:rsidRPr="00351B9A">
        <w:rPr>
          <w:rFonts w:ascii="Arial" w:hAnsi="Arial" w:cs="Arial"/>
          <w:lang w:val="en-GB"/>
        </w:rPr>
        <w:t>M&amp;S Food gathers customer data from a large variety of sources:</w:t>
      </w:r>
    </w:p>
    <w:p w14:paraId="7A008C6E" w14:textId="6E05794A" w:rsidR="004B509B" w:rsidRPr="00351B9A" w:rsidRDefault="004B509B" w:rsidP="004B509B">
      <w:pPr>
        <w:rPr>
          <w:rFonts w:ascii="Arial" w:hAnsi="Arial" w:cs="Arial"/>
          <w:lang w:val="en-GB"/>
        </w:rPr>
      </w:pPr>
      <w:r w:rsidRPr="00351B9A">
        <w:rPr>
          <w:rFonts w:ascii="Arial" w:hAnsi="Arial" w:cs="Arial"/>
          <w:b/>
          <w:lang w:val="en-GB"/>
        </w:rPr>
        <w:t>Sparks Loyalty Programme:</w:t>
      </w:r>
      <w:r w:rsidRPr="00351B9A">
        <w:rPr>
          <w:rFonts w:ascii="Arial" w:hAnsi="Arial" w:cs="Arial"/>
          <w:lang w:val="en-GB"/>
        </w:rPr>
        <w:t xml:space="preserve"> This app-based and card-based system will document data on the frequency of purchases, the size of the basket, preferred categories and spending behaviour</w:t>
      </w:r>
      <w:sdt>
        <w:sdtPr>
          <w:rPr>
            <w:rFonts w:ascii="Arial" w:hAnsi="Arial" w:cs="Arial"/>
            <w:lang w:val="en-GB"/>
          </w:rPr>
          <w:id w:val="-358051733"/>
          <w:citation/>
        </w:sdtPr>
        <w:sdtContent>
          <w:r w:rsidR="00FB5FA4" w:rsidRPr="00351B9A">
            <w:rPr>
              <w:rFonts w:ascii="Arial" w:hAnsi="Arial" w:cs="Arial"/>
              <w:lang w:val="en-GB"/>
            </w:rPr>
            <w:fldChar w:fldCharType="begin"/>
          </w:r>
          <w:r w:rsidR="00FB5FA4" w:rsidRPr="00351B9A">
            <w:rPr>
              <w:rFonts w:ascii="Arial" w:hAnsi="Arial" w:cs="Arial"/>
            </w:rPr>
            <w:instrText xml:space="preserve"> CITATION Chi20 \l 1033 </w:instrText>
          </w:r>
          <w:r w:rsidR="00FB5FA4" w:rsidRPr="00351B9A">
            <w:rPr>
              <w:rFonts w:ascii="Arial" w:hAnsi="Arial" w:cs="Arial"/>
              <w:lang w:val="en-GB"/>
            </w:rPr>
            <w:fldChar w:fldCharType="separate"/>
          </w:r>
          <w:r w:rsidR="00D63633" w:rsidRPr="00351B9A">
            <w:rPr>
              <w:rFonts w:ascii="Arial" w:hAnsi="Arial" w:cs="Arial"/>
              <w:noProof/>
            </w:rPr>
            <w:t xml:space="preserve"> (Chishti, et al., 2020)</w:t>
          </w:r>
          <w:r w:rsidR="00FB5FA4" w:rsidRPr="00351B9A">
            <w:rPr>
              <w:rFonts w:ascii="Arial" w:hAnsi="Arial" w:cs="Arial"/>
              <w:lang w:val="en-GB"/>
            </w:rPr>
            <w:fldChar w:fldCharType="end"/>
          </w:r>
        </w:sdtContent>
      </w:sdt>
      <w:r w:rsidRPr="00351B9A">
        <w:rPr>
          <w:rFonts w:ascii="Arial" w:hAnsi="Arial" w:cs="Arial"/>
          <w:lang w:val="en-GB"/>
        </w:rPr>
        <w:t>.</w:t>
      </w:r>
    </w:p>
    <w:p w14:paraId="021856E5" w14:textId="77777777" w:rsidR="004B509B" w:rsidRPr="00351B9A" w:rsidRDefault="004B509B" w:rsidP="004B509B">
      <w:pPr>
        <w:rPr>
          <w:rFonts w:ascii="Arial" w:hAnsi="Arial" w:cs="Arial"/>
          <w:lang w:val="en-GB"/>
        </w:rPr>
      </w:pPr>
      <w:r w:rsidRPr="00351B9A">
        <w:rPr>
          <w:rFonts w:ascii="Arial" w:hAnsi="Arial" w:cs="Arial"/>
          <w:b/>
          <w:lang w:val="en-GB"/>
        </w:rPr>
        <w:t>Digital Platforms:</w:t>
      </w:r>
      <w:r w:rsidRPr="00351B9A">
        <w:rPr>
          <w:rFonts w:ascii="Arial" w:hAnsi="Arial" w:cs="Arial"/>
          <w:lang w:val="en-GB"/>
        </w:rPr>
        <w:t xml:space="preserve"> The M&amp;S website and mobile application allow accessing data concerning the browsing history, the rates of clicks, and abandoned carts as behavioural analytics.</w:t>
      </w:r>
    </w:p>
    <w:p w14:paraId="7ACA3746" w14:textId="581E8232" w:rsidR="004B509B" w:rsidRPr="00351B9A" w:rsidRDefault="004B509B" w:rsidP="004B509B">
      <w:pPr>
        <w:rPr>
          <w:rFonts w:ascii="Arial" w:hAnsi="Arial" w:cs="Arial"/>
          <w:lang w:val="en-GB"/>
        </w:rPr>
      </w:pPr>
      <w:r w:rsidRPr="00351B9A">
        <w:rPr>
          <w:rFonts w:ascii="Arial" w:hAnsi="Arial" w:cs="Arial"/>
          <w:b/>
          <w:lang w:val="en-GB"/>
        </w:rPr>
        <w:lastRenderedPageBreak/>
        <w:t>Feedback Channels:</w:t>
      </w:r>
      <w:r w:rsidRPr="00351B9A">
        <w:rPr>
          <w:rFonts w:ascii="Arial" w:hAnsi="Arial" w:cs="Arial"/>
          <w:lang w:val="en-GB"/>
        </w:rPr>
        <w:t xml:space="preserve"> Customer feedback, surveys, and social media interaction assist in the voice of the customer and where the service can be improved</w:t>
      </w:r>
      <w:r w:rsidR="00EA1D90" w:rsidRPr="00351B9A">
        <w:rPr>
          <w:rFonts w:ascii="Arial" w:hAnsi="Arial" w:cs="Arial"/>
          <w:lang w:val="en-GB"/>
        </w:rPr>
        <w:t xml:space="preserve"> </w:t>
      </w:r>
      <w:sdt>
        <w:sdtPr>
          <w:rPr>
            <w:rFonts w:ascii="Arial" w:hAnsi="Arial" w:cs="Arial"/>
            <w:lang w:val="en-GB"/>
          </w:rPr>
          <w:id w:val="-803548747"/>
          <w:citation/>
        </w:sdtPr>
        <w:sdtContent>
          <w:r w:rsidR="00EA1D90" w:rsidRPr="00351B9A">
            <w:rPr>
              <w:rFonts w:ascii="Arial" w:hAnsi="Arial" w:cs="Arial"/>
              <w:lang w:val="en-GB"/>
            </w:rPr>
            <w:fldChar w:fldCharType="begin"/>
          </w:r>
          <w:r w:rsidR="00EA1D90" w:rsidRPr="00351B9A">
            <w:rPr>
              <w:rFonts w:ascii="Arial" w:hAnsi="Arial" w:cs="Arial"/>
              <w:lang w:val="en-GB"/>
            </w:rPr>
            <w:instrText xml:space="preserve"> CITATION Oke24 \l 1033 </w:instrText>
          </w:r>
          <w:r w:rsidR="00EA1D90" w:rsidRPr="00351B9A">
            <w:rPr>
              <w:rFonts w:ascii="Arial" w:hAnsi="Arial" w:cs="Arial"/>
              <w:lang w:val="en-GB"/>
            </w:rPr>
            <w:fldChar w:fldCharType="separate"/>
          </w:r>
          <w:r w:rsidR="00D63633" w:rsidRPr="00351B9A">
            <w:rPr>
              <w:rFonts w:ascii="Arial" w:hAnsi="Arial" w:cs="Arial"/>
              <w:noProof/>
              <w:lang w:val="en-GB"/>
            </w:rPr>
            <w:t>(Okeke &amp; Ewim, 2024)</w:t>
          </w:r>
          <w:r w:rsidR="00EA1D90" w:rsidRPr="00351B9A">
            <w:rPr>
              <w:rFonts w:ascii="Arial" w:hAnsi="Arial" w:cs="Arial"/>
              <w:lang w:val="en-GB"/>
            </w:rPr>
            <w:fldChar w:fldCharType="end"/>
          </w:r>
        </w:sdtContent>
      </w:sdt>
      <w:r w:rsidRPr="00351B9A">
        <w:rPr>
          <w:rFonts w:ascii="Arial" w:hAnsi="Arial" w:cs="Arial"/>
          <w:lang w:val="en-GB"/>
        </w:rPr>
        <w:t>.</w:t>
      </w:r>
    </w:p>
    <w:p w14:paraId="3AB77F74" w14:textId="77777777" w:rsidR="004B509B" w:rsidRPr="00351B9A" w:rsidRDefault="004B509B" w:rsidP="004B509B">
      <w:pPr>
        <w:rPr>
          <w:rFonts w:ascii="Arial" w:hAnsi="Arial" w:cs="Arial"/>
          <w:lang w:val="en-GB"/>
        </w:rPr>
      </w:pPr>
      <w:r w:rsidRPr="00351B9A">
        <w:rPr>
          <w:rFonts w:ascii="Arial" w:hAnsi="Arial" w:cs="Arial"/>
          <w:b/>
          <w:lang w:val="en-GB"/>
        </w:rPr>
        <w:t>Partnership Data-Ocado:</w:t>
      </w:r>
      <w:r w:rsidRPr="00351B9A">
        <w:rPr>
          <w:rFonts w:ascii="Arial" w:hAnsi="Arial" w:cs="Arial"/>
          <w:lang w:val="en-GB"/>
        </w:rPr>
        <w:t xml:space="preserve"> Ocado Retail offers additional information regarding the online customer behaviour and delivery preferences.</w:t>
      </w:r>
    </w:p>
    <w:p w14:paraId="2CA15BD6" w14:textId="77777777" w:rsidR="004B509B" w:rsidRPr="00351B9A" w:rsidRDefault="004B509B" w:rsidP="004B509B">
      <w:pPr>
        <w:rPr>
          <w:rFonts w:ascii="Arial" w:hAnsi="Arial" w:cs="Arial"/>
          <w:lang w:val="en-GB"/>
        </w:rPr>
      </w:pPr>
      <w:r w:rsidRPr="00351B9A">
        <w:rPr>
          <w:rFonts w:ascii="Arial" w:hAnsi="Arial" w:cs="Arial"/>
          <w:lang w:val="en-GB"/>
        </w:rPr>
        <w:t>AI and machine learning algorithms are used to analyse the collected information to discover patterns, classify the client groups, and forecast the purchasing behaviour in the future. M&amp;S has tried predictive analytics to predict the order of seasonal products, optimise inventory, to enhance the marketing plans that will appeal to the customer.</w:t>
      </w:r>
    </w:p>
    <w:p w14:paraId="454CDA4A" w14:textId="77777777" w:rsidR="004B509B" w:rsidRPr="00351B9A" w:rsidRDefault="004B509B" w:rsidP="004B509B">
      <w:pPr>
        <w:pStyle w:val="Heading2"/>
        <w:rPr>
          <w:rFonts w:ascii="Arial" w:hAnsi="Arial" w:cs="Arial"/>
          <w:lang w:val="en-GB"/>
        </w:rPr>
      </w:pPr>
      <w:bookmarkStart w:id="12" w:name="_Toc214171786"/>
      <w:r w:rsidRPr="00351B9A">
        <w:rPr>
          <w:rFonts w:ascii="Arial" w:hAnsi="Arial" w:cs="Arial"/>
          <w:color w:val="000000"/>
          <w:lang w:val="en-GB"/>
        </w:rPr>
        <w:t>2.3 Evaluation and Strategic Implementation of Data.</w:t>
      </w:r>
      <w:bookmarkEnd w:id="12"/>
    </w:p>
    <w:p w14:paraId="305F0F8B" w14:textId="77777777" w:rsidR="004B509B" w:rsidRPr="00351B9A" w:rsidRDefault="004B509B" w:rsidP="004B509B">
      <w:pPr>
        <w:rPr>
          <w:rFonts w:ascii="Arial" w:hAnsi="Arial" w:cs="Arial"/>
          <w:lang w:val="en-GB"/>
        </w:rPr>
      </w:pPr>
      <w:r w:rsidRPr="00351B9A">
        <w:rPr>
          <w:rFonts w:ascii="Arial" w:hAnsi="Arial" w:cs="Arial"/>
          <w:lang w:val="en-GB"/>
        </w:rPr>
        <w:t>The data analysis findings are a guide in supporting numerous CRM projects in:</w:t>
      </w:r>
    </w:p>
    <w:p w14:paraId="49E405FC" w14:textId="5277B5DD" w:rsidR="004B509B" w:rsidRPr="00351B9A" w:rsidRDefault="004B509B" w:rsidP="004B509B">
      <w:pPr>
        <w:rPr>
          <w:rFonts w:ascii="Arial" w:hAnsi="Arial" w:cs="Arial"/>
          <w:lang w:val="en-GB"/>
        </w:rPr>
      </w:pPr>
      <w:r w:rsidRPr="00351B9A">
        <w:rPr>
          <w:rFonts w:ascii="Arial" w:hAnsi="Arial" w:cs="Arial"/>
          <w:b/>
          <w:lang w:val="en-GB"/>
        </w:rPr>
        <w:t>Personalised Marketing:</w:t>
      </w:r>
      <w:r w:rsidRPr="00351B9A">
        <w:rPr>
          <w:rFonts w:ascii="Arial" w:hAnsi="Arial" w:cs="Arial"/>
          <w:lang w:val="en-GB"/>
        </w:rPr>
        <w:t xml:space="preserve"> Email and mobile notifications can be used to recommend and provide offers to help establish a higher level of engagement</w:t>
      </w:r>
      <w:sdt>
        <w:sdtPr>
          <w:rPr>
            <w:rFonts w:ascii="Arial" w:hAnsi="Arial" w:cs="Arial"/>
            <w:lang w:val="en-GB"/>
          </w:rPr>
          <w:id w:val="-1805462502"/>
          <w:citation/>
        </w:sdtPr>
        <w:sdtContent>
          <w:r w:rsidR="00FB5FA4" w:rsidRPr="00351B9A">
            <w:rPr>
              <w:rFonts w:ascii="Arial" w:hAnsi="Arial" w:cs="Arial"/>
              <w:lang w:val="en-GB"/>
            </w:rPr>
            <w:fldChar w:fldCharType="begin"/>
          </w:r>
          <w:r w:rsidR="00FB5FA4" w:rsidRPr="00351B9A">
            <w:rPr>
              <w:rFonts w:ascii="Arial" w:hAnsi="Arial" w:cs="Arial"/>
            </w:rPr>
            <w:instrText xml:space="preserve"> CITATION Dao23 \l 1033 </w:instrText>
          </w:r>
          <w:r w:rsidR="00FB5FA4" w:rsidRPr="00351B9A">
            <w:rPr>
              <w:rFonts w:ascii="Arial" w:hAnsi="Arial" w:cs="Arial"/>
              <w:lang w:val="en-GB"/>
            </w:rPr>
            <w:fldChar w:fldCharType="separate"/>
          </w:r>
          <w:r w:rsidR="00D63633" w:rsidRPr="00351B9A">
            <w:rPr>
              <w:rFonts w:ascii="Arial" w:hAnsi="Arial" w:cs="Arial"/>
              <w:noProof/>
            </w:rPr>
            <w:t xml:space="preserve"> (Daoud, et al., 2023)</w:t>
          </w:r>
          <w:r w:rsidR="00FB5FA4" w:rsidRPr="00351B9A">
            <w:rPr>
              <w:rFonts w:ascii="Arial" w:hAnsi="Arial" w:cs="Arial"/>
              <w:lang w:val="en-GB"/>
            </w:rPr>
            <w:fldChar w:fldCharType="end"/>
          </w:r>
        </w:sdtContent>
      </w:sdt>
      <w:r w:rsidRPr="00351B9A">
        <w:rPr>
          <w:rFonts w:ascii="Arial" w:hAnsi="Arial" w:cs="Arial"/>
          <w:lang w:val="en-GB"/>
        </w:rPr>
        <w:t>.</w:t>
      </w:r>
    </w:p>
    <w:p w14:paraId="4BC6811E" w14:textId="77777777" w:rsidR="004B509B" w:rsidRPr="00351B9A" w:rsidRDefault="004B509B" w:rsidP="004B509B">
      <w:pPr>
        <w:rPr>
          <w:rFonts w:ascii="Arial" w:hAnsi="Arial" w:cs="Arial"/>
          <w:lang w:val="en-GB"/>
        </w:rPr>
      </w:pPr>
      <w:r w:rsidRPr="00351B9A">
        <w:rPr>
          <w:rFonts w:ascii="Arial" w:hAnsi="Arial" w:cs="Arial"/>
          <w:b/>
          <w:lang w:val="en-GB"/>
        </w:rPr>
        <w:t>Customer Retention:</w:t>
      </w:r>
      <w:r w:rsidRPr="00351B9A">
        <w:rPr>
          <w:rFonts w:ascii="Arial" w:hAnsi="Arial" w:cs="Arial"/>
          <w:lang w:val="en-GB"/>
        </w:rPr>
        <w:t xml:space="preserve"> M&amp;S keeps track of purchase cycles and hence can rekindle the dormant customers by offering them offers.</w:t>
      </w:r>
    </w:p>
    <w:p w14:paraId="19543D4F" w14:textId="6BC7D392" w:rsidR="004B509B" w:rsidRPr="00351B9A" w:rsidRDefault="004B509B" w:rsidP="004B509B">
      <w:pPr>
        <w:rPr>
          <w:rFonts w:ascii="Arial" w:hAnsi="Arial" w:cs="Arial"/>
          <w:lang w:val="en-GB"/>
        </w:rPr>
      </w:pPr>
      <w:r w:rsidRPr="00351B9A">
        <w:rPr>
          <w:rFonts w:ascii="Arial" w:hAnsi="Arial" w:cs="Arial"/>
          <w:b/>
          <w:lang w:val="en-GB"/>
        </w:rPr>
        <w:t>Services improvement:</w:t>
      </w:r>
      <w:r w:rsidRPr="00351B9A">
        <w:rPr>
          <w:rFonts w:ascii="Arial" w:hAnsi="Arial" w:cs="Arial"/>
          <w:lang w:val="en-GB"/>
        </w:rPr>
        <w:t xml:space="preserve"> It may concern anything-it might be a pain point in any aspect of the services, be it delayed delivery, unavailability of a product </w:t>
      </w:r>
      <w:sdt>
        <w:sdtPr>
          <w:rPr>
            <w:rFonts w:ascii="Arial" w:hAnsi="Arial" w:cs="Arial"/>
            <w:lang w:val="en-GB"/>
          </w:rPr>
          <w:id w:val="-881390883"/>
          <w:citation/>
        </w:sdtPr>
        <w:sdtContent>
          <w:r w:rsidR="00EA1D90" w:rsidRPr="00351B9A">
            <w:rPr>
              <w:rFonts w:ascii="Arial" w:hAnsi="Arial" w:cs="Arial"/>
              <w:lang w:val="en-GB"/>
            </w:rPr>
            <w:fldChar w:fldCharType="begin"/>
          </w:r>
          <w:r w:rsidR="00EA1D90" w:rsidRPr="00351B9A">
            <w:rPr>
              <w:rFonts w:ascii="Arial" w:hAnsi="Arial" w:cs="Arial"/>
              <w:lang w:val="en-GB"/>
            </w:rPr>
            <w:instrText xml:space="preserve"> CITATION Hel22 \l 1033 </w:instrText>
          </w:r>
          <w:r w:rsidR="00EA1D90" w:rsidRPr="00351B9A">
            <w:rPr>
              <w:rFonts w:ascii="Arial" w:hAnsi="Arial" w:cs="Arial"/>
              <w:lang w:val="en-GB"/>
            </w:rPr>
            <w:fldChar w:fldCharType="separate"/>
          </w:r>
          <w:r w:rsidR="00D63633" w:rsidRPr="00351B9A">
            <w:rPr>
              <w:rFonts w:ascii="Arial" w:hAnsi="Arial" w:cs="Arial"/>
              <w:noProof/>
              <w:lang w:val="en-GB"/>
            </w:rPr>
            <w:t>(Helmold, 2022)</w:t>
          </w:r>
          <w:r w:rsidR="00EA1D90" w:rsidRPr="00351B9A">
            <w:rPr>
              <w:rFonts w:ascii="Arial" w:hAnsi="Arial" w:cs="Arial"/>
              <w:lang w:val="en-GB"/>
            </w:rPr>
            <w:fldChar w:fldCharType="end"/>
          </w:r>
        </w:sdtContent>
      </w:sdt>
      <w:r w:rsidRPr="00351B9A">
        <w:rPr>
          <w:rFonts w:ascii="Arial" w:hAnsi="Arial" w:cs="Arial"/>
          <w:lang w:val="en-GB"/>
        </w:rPr>
        <w:t>.</w:t>
      </w:r>
    </w:p>
    <w:p w14:paraId="4FC0B845" w14:textId="77777777" w:rsidR="004B509B" w:rsidRPr="00351B9A" w:rsidRDefault="004B509B" w:rsidP="004B509B">
      <w:pPr>
        <w:rPr>
          <w:rFonts w:ascii="Arial" w:hAnsi="Arial" w:cs="Arial"/>
          <w:lang w:val="en-GB"/>
        </w:rPr>
      </w:pPr>
      <w:r w:rsidRPr="00351B9A">
        <w:rPr>
          <w:rFonts w:ascii="Arial" w:hAnsi="Arial" w:cs="Arial"/>
          <w:b/>
          <w:lang w:val="en-GB"/>
        </w:rPr>
        <w:t>Sustainability Communication:</w:t>
      </w:r>
      <w:r w:rsidRPr="00351B9A">
        <w:rPr>
          <w:rFonts w:ascii="Arial" w:hAnsi="Arial" w:cs="Arial"/>
          <w:lang w:val="en-GB"/>
        </w:rPr>
        <w:t xml:space="preserve"> Transparency Data Sustainability also addresses the issue of sustainability through tracking product origins, carbon footprint, and ethical sourcing concerns that are of value to the sustainability values held by customers.</w:t>
      </w:r>
    </w:p>
    <w:p w14:paraId="4BD928CA" w14:textId="77777777" w:rsidR="003A43F7" w:rsidRDefault="004B509B" w:rsidP="003A43F7">
      <w:pPr>
        <w:rPr>
          <w:rFonts w:ascii="Arial" w:hAnsi="Arial" w:cs="Arial"/>
          <w:lang w:val="en-GB"/>
        </w:rPr>
      </w:pPr>
      <w:r w:rsidRPr="00351B9A">
        <w:rPr>
          <w:rFonts w:ascii="Arial" w:hAnsi="Arial" w:cs="Arial"/>
          <w:lang w:val="en-GB"/>
        </w:rPr>
        <w:t>Such practices will assist M&amp;S Food in transforming data into knowledge that will ensure that the relationships between the customers are not transactional but relational and sustainable.</w:t>
      </w:r>
      <w:bookmarkStart w:id="13" w:name="_7gpl8ykfh147" w:colFirst="0" w:colLast="0"/>
      <w:bookmarkStart w:id="14" w:name="_Toc214171787"/>
      <w:bookmarkEnd w:id="13"/>
    </w:p>
    <w:p w14:paraId="1BC90032" w14:textId="77777777" w:rsidR="003A43F7" w:rsidRDefault="003A43F7" w:rsidP="003A43F7">
      <w:pPr>
        <w:rPr>
          <w:rFonts w:ascii="Arial" w:hAnsi="Arial" w:cs="Arial"/>
          <w:lang w:val="en-GB"/>
        </w:rPr>
      </w:pPr>
    </w:p>
    <w:p w14:paraId="2918F527" w14:textId="77777777" w:rsidR="003A43F7" w:rsidRDefault="003A43F7" w:rsidP="003A43F7">
      <w:pPr>
        <w:rPr>
          <w:rFonts w:ascii="Arial" w:hAnsi="Arial" w:cs="Arial"/>
          <w:lang w:val="en-GB"/>
        </w:rPr>
      </w:pPr>
    </w:p>
    <w:p w14:paraId="32B1D16D" w14:textId="77777777" w:rsidR="003A43F7" w:rsidRDefault="003A43F7" w:rsidP="003A43F7">
      <w:pPr>
        <w:rPr>
          <w:rFonts w:ascii="Arial" w:hAnsi="Arial" w:cs="Arial"/>
          <w:lang w:val="en-GB"/>
        </w:rPr>
      </w:pPr>
    </w:p>
    <w:p w14:paraId="4D7C27C8" w14:textId="77777777" w:rsidR="003A43F7" w:rsidRDefault="003A43F7" w:rsidP="003A43F7">
      <w:pPr>
        <w:rPr>
          <w:rFonts w:ascii="Arial" w:hAnsi="Arial" w:cs="Arial"/>
          <w:lang w:val="en-GB"/>
        </w:rPr>
      </w:pPr>
    </w:p>
    <w:p w14:paraId="7547F5E9" w14:textId="77777777" w:rsidR="00B9343A" w:rsidRDefault="00B9343A" w:rsidP="003A43F7">
      <w:pPr>
        <w:rPr>
          <w:rFonts w:ascii="Arial" w:hAnsi="Arial" w:cs="Arial"/>
          <w:b/>
          <w:bCs/>
          <w:lang w:val="en-GB"/>
        </w:rPr>
      </w:pPr>
    </w:p>
    <w:p w14:paraId="1821FC0C" w14:textId="77777777" w:rsidR="00B9343A" w:rsidRDefault="00B9343A" w:rsidP="003A43F7">
      <w:pPr>
        <w:rPr>
          <w:rFonts w:ascii="Arial" w:hAnsi="Arial" w:cs="Arial"/>
          <w:b/>
          <w:bCs/>
          <w:lang w:val="en-GB"/>
        </w:rPr>
      </w:pPr>
    </w:p>
    <w:p w14:paraId="27221E98" w14:textId="77777777" w:rsidR="00B9343A" w:rsidRDefault="00B9343A" w:rsidP="003A43F7">
      <w:pPr>
        <w:rPr>
          <w:rFonts w:ascii="Arial" w:hAnsi="Arial" w:cs="Arial"/>
          <w:b/>
          <w:bCs/>
          <w:lang w:val="en-GB"/>
        </w:rPr>
      </w:pPr>
    </w:p>
    <w:p w14:paraId="00000032" w14:textId="6ACF2097" w:rsidR="00EE5D51" w:rsidRPr="003A43F7" w:rsidRDefault="00835280" w:rsidP="003A43F7">
      <w:pPr>
        <w:rPr>
          <w:rFonts w:ascii="Arial" w:hAnsi="Arial" w:cs="Arial"/>
          <w:b/>
          <w:bCs/>
          <w:lang w:val="en-GB"/>
        </w:rPr>
      </w:pPr>
      <w:r w:rsidRPr="003A43F7">
        <w:rPr>
          <w:rFonts w:ascii="Arial" w:hAnsi="Arial" w:cs="Arial"/>
          <w:b/>
          <w:bCs/>
          <w:lang w:val="en-GB"/>
        </w:rPr>
        <w:lastRenderedPageBreak/>
        <w:t>Task 3: CRM Strategy Analysis</w:t>
      </w:r>
      <w:bookmarkEnd w:id="14"/>
    </w:p>
    <w:p w14:paraId="00000033" w14:textId="77777777" w:rsidR="00EE5D51" w:rsidRPr="00351B9A" w:rsidRDefault="00835280">
      <w:pPr>
        <w:pStyle w:val="Heading2"/>
        <w:rPr>
          <w:rFonts w:ascii="Arial" w:hAnsi="Arial" w:cs="Arial"/>
          <w:lang w:val="en-GB"/>
        </w:rPr>
      </w:pPr>
      <w:bookmarkStart w:id="15" w:name="_z71um4m33b3c" w:colFirst="0" w:colLast="0"/>
      <w:bookmarkStart w:id="16" w:name="_Toc214171788"/>
      <w:bookmarkEnd w:id="15"/>
      <w:r w:rsidRPr="00351B9A">
        <w:rPr>
          <w:rFonts w:ascii="Arial" w:hAnsi="Arial" w:cs="Arial"/>
          <w:lang w:val="en-GB"/>
        </w:rPr>
        <w:t>3.1 Segmentation, Targeting, and Positioning (STP)</w:t>
      </w:r>
      <w:bookmarkEnd w:id="16"/>
    </w:p>
    <w:p w14:paraId="72A6A6D1" w14:textId="1AEA1908" w:rsidR="005830D5" w:rsidRPr="00351B9A" w:rsidRDefault="005830D5" w:rsidP="005830D5">
      <w:pPr>
        <w:rPr>
          <w:rFonts w:ascii="Arial" w:hAnsi="Arial" w:cs="Arial"/>
          <w:lang w:val="en-GB"/>
        </w:rPr>
      </w:pPr>
      <w:r w:rsidRPr="00351B9A">
        <w:rPr>
          <w:rFonts w:ascii="Arial" w:hAnsi="Arial" w:cs="Arial"/>
          <w:lang w:val="en-GB"/>
        </w:rPr>
        <w:t>The M&amp;S Food has an advanced method of segmentation, targeting, and positioning to provide personal experiences</w:t>
      </w:r>
      <w:r w:rsidR="00E10018" w:rsidRPr="00351B9A">
        <w:rPr>
          <w:rFonts w:ascii="Arial" w:hAnsi="Arial" w:cs="Arial"/>
          <w:lang w:val="en-GB"/>
        </w:rPr>
        <w:t xml:space="preserve"> </w:t>
      </w:r>
      <w:sdt>
        <w:sdtPr>
          <w:rPr>
            <w:rFonts w:ascii="Arial" w:hAnsi="Arial" w:cs="Arial"/>
            <w:lang w:val="en-GB"/>
          </w:rPr>
          <w:id w:val="115805801"/>
          <w:citation/>
        </w:sdtPr>
        <w:sdtContent>
          <w:r w:rsidR="00E10018" w:rsidRPr="00351B9A">
            <w:rPr>
              <w:rFonts w:ascii="Arial" w:hAnsi="Arial" w:cs="Arial"/>
              <w:lang w:val="en-GB"/>
            </w:rPr>
            <w:fldChar w:fldCharType="begin"/>
          </w:r>
          <w:r w:rsidR="00E10018" w:rsidRPr="00351B9A">
            <w:rPr>
              <w:rFonts w:ascii="Arial" w:hAnsi="Arial" w:cs="Arial"/>
              <w:lang w:val="en-GB"/>
            </w:rPr>
            <w:instrText xml:space="preserve"> CITATION She19 \l 2057 </w:instrText>
          </w:r>
          <w:r w:rsidR="00E10018" w:rsidRPr="00351B9A">
            <w:rPr>
              <w:rFonts w:ascii="Arial" w:hAnsi="Arial" w:cs="Arial"/>
              <w:lang w:val="en-GB"/>
            </w:rPr>
            <w:fldChar w:fldCharType="separate"/>
          </w:r>
          <w:r w:rsidR="00D63633" w:rsidRPr="00351B9A">
            <w:rPr>
              <w:rFonts w:ascii="Arial" w:hAnsi="Arial" w:cs="Arial"/>
              <w:noProof/>
              <w:lang w:val="en-GB"/>
            </w:rPr>
            <w:t>(Sheridan, 2019)</w:t>
          </w:r>
          <w:r w:rsidR="00E10018" w:rsidRPr="00351B9A">
            <w:rPr>
              <w:rFonts w:ascii="Arial" w:hAnsi="Arial" w:cs="Arial"/>
              <w:lang w:val="en-GB"/>
            </w:rPr>
            <w:fldChar w:fldCharType="end"/>
          </w:r>
        </w:sdtContent>
      </w:sdt>
      <w:r w:rsidRPr="00351B9A">
        <w:rPr>
          <w:rFonts w:ascii="Arial" w:hAnsi="Arial" w:cs="Arial"/>
          <w:lang w:val="en-GB"/>
        </w:rPr>
        <w:t>.</w:t>
      </w:r>
    </w:p>
    <w:p w14:paraId="7E5A8932" w14:textId="77777777" w:rsidR="005830D5" w:rsidRPr="00351B9A" w:rsidRDefault="005830D5" w:rsidP="005830D5">
      <w:pPr>
        <w:rPr>
          <w:rFonts w:ascii="Arial" w:hAnsi="Arial" w:cs="Arial"/>
          <w:lang w:val="en-GB"/>
        </w:rPr>
      </w:pPr>
      <w:r w:rsidRPr="00351B9A">
        <w:rPr>
          <w:rFonts w:ascii="Arial" w:hAnsi="Arial" w:cs="Arial"/>
          <w:lang w:val="en-GB"/>
        </w:rPr>
        <w:t>Segmentation: The company organises its customers according to demographic, psychographic and behavioural variables. Some key customer segments are:</w:t>
      </w:r>
    </w:p>
    <w:p w14:paraId="724E4B4E" w14:textId="77777777" w:rsidR="005830D5" w:rsidRPr="00351B9A" w:rsidRDefault="005830D5" w:rsidP="005830D5">
      <w:pPr>
        <w:rPr>
          <w:rFonts w:ascii="Arial" w:hAnsi="Arial" w:cs="Arial"/>
          <w:lang w:val="en-GB"/>
        </w:rPr>
      </w:pPr>
      <w:r w:rsidRPr="00351B9A">
        <w:rPr>
          <w:rFonts w:ascii="Arial" w:hAnsi="Arial" w:cs="Arial"/>
          <w:lang w:val="en-GB"/>
        </w:rPr>
        <w:t>● The in-hurry-burly professionals that demand quality and ready-made meals.</w:t>
      </w:r>
    </w:p>
    <w:p w14:paraId="40ABF130" w14:textId="77777777" w:rsidR="005830D5" w:rsidRPr="00351B9A" w:rsidRDefault="005830D5" w:rsidP="005830D5">
      <w:pPr>
        <w:rPr>
          <w:rFonts w:ascii="Arial" w:hAnsi="Arial" w:cs="Arial"/>
          <w:lang w:val="en-GB"/>
        </w:rPr>
      </w:pPr>
      <w:r w:rsidRPr="00351B9A">
        <w:rPr>
          <w:rFonts w:ascii="Arial" w:hAnsi="Arial" w:cs="Arial"/>
          <w:lang w:val="en-GB"/>
        </w:rPr>
        <w:t>● The conscious consumer is more inclined to organic foods and plant-based food.</w:t>
      </w:r>
    </w:p>
    <w:p w14:paraId="1F509009" w14:textId="77777777" w:rsidR="005830D5" w:rsidRPr="00351B9A" w:rsidRDefault="005830D5" w:rsidP="005830D5">
      <w:pPr>
        <w:rPr>
          <w:rFonts w:ascii="Arial" w:hAnsi="Arial" w:cs="Arial"/>
          <w:lang w:val="en-GB"/>
        </w:rPr>
      </w:pPr>
      <w:r w:rsidRPr="00351B9A">
        <w:rPr>
          <w:rFonts w:ascii="Arial" w:hAnsi="Arial" w:cs="Arial"/>
          <w:lang w:val="en-GB"/>
        </w:rPr>
        <w:t>● Families who want to take quick and quality meals at affordable prices.</w:t>
      </w:r>
    </w:p>
    <w:p w14:paraId="70B27BB0" w14:textId="31489A18" w:rsidR="005830D5" w:rsidRPr="00351B9A" w:rsidRDefault="005830D5" w:rsidP="005830D5">
      <w:pPr>
        <w:rPr>
          <w:rFonts w:ascii="Arial" w:hAnsi="Arial" w:cs="Arial"/>
          <w:lang w:val="en-GB"/>
        </w:rPr>
      </w:pPr>
      <w:r w:rsidRPr="00351B9A">
        <w:rPr>
          <w:rFonts w:ascii="Arial" w:hAnsi="Arial" w:cs="Arial"/>
          <w:lang w:val="en-GB"/>
        </w:rPr>
        <w:t>● M&amp;S commits to sustainability, which will attract ethical consumers</w:t>
      </w:r>
      <w:sdt>
        <w:sdtPr>
          <w:rPr>
            <w:rFonts w:ascii="Arial" w:hAnsi="Arial" w:cs="Arial"/>
            <w:lang w:val="en-GB"/>
          </w:rPr>
          <w:id w:val="-1739402041"/>
          <w:citation/>
        </w:sdtPr>
        <w:sdtContent>
          <w:r w:rsidR="004942E7" w:rsidRPr="00351B9A">
            <w:rPr>
              <w:rFonts w:ascii="Arial" w:hAnsi="Arial" w:cs="Arial"/>
              <w:lang w:val="en-GB"/>
            </w:rPr>
            <w:fldChar w:fldCharType="begin"/>
          </w:r>
          <w:r w:rsidR="004942E7" w:rsidRPr="00351B9A">
            <w:rPr>
              <w:rFonts w:ascii="Arial" w:hAnsi="Arial" w:cs="Arial"/>
            </w:rPr>
            <w:instrText xml:space="preserve"> CITATION Sug19 \l 1033 </w:instrText>
          </w:r>
          <w:r w:rsidR="004942E7" w:rsidRPr="00351B9A">
            <w:rPr>
              <w:rFonts w:ascii="Arial" w:hAnsi="Arial" w:cs="Arial"/>
              <w:lang w:val="en-GB"/>
            </w:rPr>
            <w:fldChar w:fldCharType="separate"/>
          </w:r>
          <w:r w:rsidR="00D63633" w:rsidRPr="00351B9A">
            <w:rPr>
              <w:rFonts w:ascii="Arial" w:hAnsi="Arial" w:cs="Arial"/>
              <w:noProof/>
            </w:rPr>
            <w:t xml:space="preserve"> (Sughra, 2019)</w:t>
          </w:r>
          <w:r w:rsidR="004942E7" w:rsidRPr="00351B9A">
            <w:rPr>
              <w:rFonts w:ascii="Arial" w:hAnsi="Arial" w:cs="Arial"/>
              <w:lang w:val="en-GB"/>
            </w:rPr>
            <w:fldChar w:fldCharType="end"/>
          </w:r>
        </w:sdtContent>
      </w:sdt>
      <w:r w:rsidRPr="00351B9A">
        <w:rPr>
          <w:rFonts w:ascii="Arial" w:hAnsi="Arial" w:cs="Arial"/>
          <w:lang w:val="en-GB"/>
        </w:rPr>
        <w:t>.</w:t>
      </w:r>
    </w:p>
    <w:p w14:paraId="0A4007A7" w14:textId="2D55801F" w:rsidR="005830D5" w:rsidRPr="00351B9A" w:rsidRDefault="005830D5" w:rsidP="005830D5">
      <w:pPr>
        <w:rPr>
          <w:rFonts w:ascii="Arial" w:hAnsi="Arial" w:cs="Arial"/>
          <w:lang w:val="en-GB"/>
        </w:rPr>
      </w:pPr>
      <w:r w:rsidRPr="00351B9A">
        <w:rPr>
          <w:rFonts w:ascii="Arial" w:hAnsi="Arial" w:cs="Arial"/>
          <w:lang w:val="en-GB"/>
        </w:rPr>
        <w:t>Getting to the right market: M&amp;S appeals to these segments using differentiated marketing campaigns that emphasise quality, value and ethical sourcing. This is not just food; this is the M&amp;S Food campaign represents the highest form of this strategy, as it appeals to the emotions of its target audience, becoming the bridging element between the high-end status of the brand and its customers</w:t>
      </w:r>
      <w:sdt>
        <w:sdtPr>
          <w:rPr>
            <w:rFonts w:ascii="Arial" w:hAnsi="Arial" w:cs="Arial"/>
            <w:lang w:val="en-GB"/>
          </w:rPr>
          <w:id w:val="-1447919784"/>
          <w:citation/>
        </w:sdtPr>
        <w:sdtContent>
          <w:r w:rsidR="004942E7" w:rsidRPr="00351B9A">
            <w:rPr>
              <w:rFonts w:ascii="Arial" w:hAnsi="Arial" w:cs="Arial"/>
              <w:lang w:val="en-GB"/>
            </w:rPr>
            <w:fldChar w:fldCharType="begin"/>
          </w:r>
          <w:r w:rsidR="004942E7" w:rsidRPr="00351B9A">
            <w:rPr>
              <w:rFonts w:ascii="Arial" w:hAnsi="Arial" w:cs="Arial"/>
            </w:rPr>
            <w:instrText xml:space="preserve"> CITATION Cho25 \l 1033 </w:instrText>
          </w:r>
          <w:r w:rsidR="004942E7" w:rsidRPr="00351B9A">
            <w:rPr>
              <w:rFonts w:ascii="Arial" w:hAnsi="Arial" w:cs="Arial"/>
              <w:lang w:val="en-GB"/>
            </w:rPr>
            <w:fldChar w:fldCharType="separate"/>
          </w:r>
          <w:r w:rsidR="00D63633" w:rsidRPr="00351B9A">
            <w:rPr>
              <w:rFonts w:ascii="Arial" w:hAnsi="Arial" w:cs="Arial"/>
              <w:noProof/>
            </w:rPr>
            <w:t xml:space="preserve"> (Chowdhury &amp; Shamsher, 2025)</w:t>
          </w:r>
          <w:r w:rsidR="004942E7" w:rsidRPr="00351B9A">
            <w:rPr>
              <w:rFonts w:ascii="Arial" w:hAnsi="Arial" w:cs="Arial"/>
              <w:lang w:val="en-GB"/>
            </w:rPr>
            <w:fldChar w:fldCharType="end"/>
          </w:r>
        </w:sdtContent>
      </w:sdt>
      <w:r w:rsidRPr="00351B9A">
        <w:rPr>
          <w:rFonts w:ascii="Arial" w:hAnsi="Arial" w:cs="Arial"/>
          <w:lang w:val="en-GB"/>
        </w:rPr>
        <w:t>.</w:t>
      </w:r>
    </w:p>
    <w:p w14:paraId="557236C2" w14:textId="77777777" w:rsidR="005830D5" w:rsidRPr="00351B9A" w:rsidRDefault="005830D5" w:rsidP="005830D5">
      <w:pPr>
        <w:rPr>
          <w:rFonts w:ascii="Arial" w:hAnsi="Arial" w:cs="Arial"/>
          <w:lang w:val="en-GB"/>
        </w:rPr>
      </w:pPr>
      <w:r w:rsidRPr="00351B9A">
        <w:rPr>
          <w:rFonts w:ascii="Arial" w:hAnsi="Arial" w:cs="Arial"/>
          <w:lang w:val="en-GB"/>
        </w:rPr>
        <w:t>Positioning M&amp;S Food is a dependable, responsibly produced, and socially aware food retailer that provides a luxurious, but affordable, shopping experience. This type of positioning differentiates it both from the pure value retailers as well as from the specialised luxury groceries, and it attracts middle-class customers with the need to have an affordable luxury.</w:t>
      </w:r>
    </w:p>
    <w:p w14:paraId="19AB86F2" w14:textId="4BA1F0D8" w:rsidR="005830D5" w:rsidRPr="00351B9A" w:rsidRDefault="005830D5" w:rsidP="005830D5">
      <w:pPr>
        <w:pStyle w:val="Heading2"/>
        <w:rPr>
          <w:rFonts w:ascii="Arial" w:hAnsi="Arial" w:cs="Arial"/>
          <w:color w:val="000000"/>
          <w:lang w:val="en-GB"/>
        </w:rPr>
      </w:pPr>
      <w:bookmarkStart w:id="17" w:name="_Toc214171789"/>
      <w:r w:rsidRPr="00351B9A">
        <w:rPr>
          <w:rFonts w:ascii="Arial" w:hAnsi="Arial" w:cs="Arial"/>
          <w:color w:val="000000"/>
          <w:lang w:val="en-GB"/>
        </w:rPr>
        <w:t>3.2 Marketing Mix (7Ps) of the Market Differentiation</w:t>
      </w:r>
      <w:bookmarkEnd w:id="17"/>
    </w:p>
    <w:p w14:paraId="2417D0E3" w14:textId="5FD1FD33" w:rsidR="00ED6325" w:rsidRPr="00351B9A" w:rsidRDefault="00ED6325" w:rsidP="00ED6325">
      <w:pPr>
        <w:rPr>
          <w:rFonts w:ascii="Arial" w:hAnsi="Arial" w:cs="Arial"/>
          <w:lang w:val="en-GB"/>
        </w:rPr>
      </w:pPr>
      <w:r w:rsidRPr="00351B9A">
        <w:rPr>
          <w:rFonts w:ascii="Arial" w:hAnsi="Arial" w:cs="Arial"/>
          <w:lang w:val="en-GB"/>
        </w:rPr>
        <w:t>According to Porter’s Generic Strategies, firms achieve competitive advantage through cost leadership, differentiation, or focus strategies</w:t>
      </w:r>
      <w:sdt>
        <w:sdtPr>
          <w:rPr>
            <w:rFonts w:ascii="Arial" w:hAnsi="Arial" w:cs="Arial"/>
            <w:lang w:val="en-GB"/>
          </w:rPr>
          <w:id w:val="-562108824"/>
          <w:citation/>
        </w:sdtPr>
        <w:sdtContent>
          <w:r w:rsidR="004942E7" w:rsidRPr="00351B9A">
            <w:rPr>
              <w:rFonts w:ascii="Arial" w:hAnsi="Arial" w:cs="Arial"/>
              <w:lang w:val="en-GB"/>
            </w:rPr>
            <w:fldChar w:fldCharType="begin"/>
          </w:r>
          <w:r w:rsidR="004942E7" w:rsidRPr="00351B9A">
            <w:rPr>
              <w:rFonts w:ascii="Arial" w:hAnsi="Arial" w:cs="Arial"/>
            </w:rPr>
            <w:instrText xml:space="preserve"> CITATION Ali21 \l 1033 </w:instrText>
          </w:r>
          <w:r w:rsidR="004942E7" w:rsidRPr="00351B9A">
            <w:rPr>
              <w:rFonts w:ascii="Arial" w:hAnsi="Arial" w:cs="Arial"/>
              <w:lang w:val="en-GB"/>
            </w:rPr>
            <w:fldChar w:fldCharType="separate"/>
          </w:r>
          <w:r w:rsidR="00D63633" w:rsidRPr="00351B9A">
            <w:rPr>
              <w:rFonts w:ascii="Arial" w:hAnsi="Arial" w:cs="Arial"/>
              <w:noProof/>
            </w:rPr>
            <w:t xml:space="preserve"> (Ali &amp; Anwar, 2021)</w:t>
          </w:r>
          <w:r w:rsidR="004942E7" w:rsidRPr="00351B9A">
            <w:rPr>
              <w:rFonts w:ascii="Arial" w:hAnsi="Arial" w:cs="Arial"/>
              <w:lang w:val="en-GB"/>
            </w:rPr>
            <w:fldChar w:fldCharType="end"/>
          </w:r>
        </w:sdtContent>
      </w:sdt>
      <w:r w:rsidRPr="00351B9A">
        <w:rPr>
          <w:rFonts w:ascii="Arial" w:hAnsi="Arial" w:cs="Arial"/>
          <w:lang w:val="en-GB"/>
        </w:rPr>
        <w:t>. M&amp;S Food follows a differentiation focus strategy, targeting quality-conscious consumers with premium products, ethical sourcing, and innovative offerings that justify higher prices. This strategy allows M&amp;S Food to maintain a distinct market position by delivering superior value rather than competing on cost.</w:t>
      </w:r>
    </w:p>
    <w:p w14:paraId="4F845501" w14:textId="53BE2F1D" w:rsidR="00592F45" w:rsidRPr="00351B9A" w:rsidRDefault="00592F45" w:rsidP="00ED6325">
      <w:pPr>
        <w:rPr>
          <w:rFonts w:ascii="Arial" w:hAnsi="Arial" w:cs="Arial"/>
          <w:lang w:val="en-GB"/>
        </w:rPr>
      </w:pPr>
      <w:r w:rsidRPr="00351B9A">
        <w:rPr>
          <w:rFonts w:ascii="Arial" w:hAnsi="Arial" w:cs="Arial"/>
          <w:noProof/>
        </w:rPr>
        <w:lastRenderedPageBreak/>
        <w:drawing>
          <wp:inline distT="0" distB="0" distL="0" distR="0" wp14:anchorId="22CBD04D" wp14:editId="4C321D4E">
            <wp:extent cx="5657850" cy="4411067"/>
            <wp:effectExtent l="0" t="0" r="0" b="0"/>
            <wp:docPr id="912086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59173" cy="4412098"/>
                    </a:xfrm>
                    <a:prstGeom prst="rect">
                      <a:avLst/>
                    </a:prstGeom>
                    <a:noFill/>
                    <a:ln>
                      <a:noFill/>
                    </a:ln>
                  </pic:spPr>
                </pic:pic>
              </a:graphicData>
            </a:graphic>
          </wp:inline>
        </w:drawing>
      </w:r>
    </w:p>
    <w:p w14:paraId="5C5AA938" w14:textId="7F553904" w:rsidR="00592F45" w:rsidRPr="00351B9A" w:rsidRDefault="00592F45" w:rsidP="00592F45">
      <w:pPr>
        <w:jc w:val="center"/>
        <w:rPr>
          <w:rFonts w:ascii="Arial" w:hAnsi="Arial" w:cs="Arial"/>
          <w:lang w:val="en-GB"/>
        </w:rPr>
      </w:pPr>
      <w:r w:rsidRPr="00351B9A">
        <w:rPr>
          <w:rFonts w:ascii="Arial" w:hAnsi="Arial" w:cs="Arial"/>
          <w:lang w:val="en-GB"/>
        </w:rPr>
        <w:t xml:space="preserve">Table 1. Source: </w:t>
      </w:r>
      <w:sdt>
        <w:sdtPr>
          <w:rPr>
            <w:rFonts w:ascii="Arial" w:hAnsi="Arial" w:cs="Arial"/>
            <w:lang w:val="en-GB"/>
          </w:rPr>
          <w:id w:val="-1178192236"/>
          <w:citation/>
        </w:sdtPr>
        <w:sdtContent>
          <w:r w:rsidRPr="00351B9A">
            <w:rPr>
              <w:rFonts w:ascii="Arial" w:hAnsi="Arial" w:cs="Arial"/>
              <w:lang w:val="en-GB"/>
            </w:rPr>
            <w:fldChar w:fldCharType="begin"/>
          </w:r>
          <w:r w:rsidRPr="00351B9A">
            <w:rPr>
              <w:rFonts w:ascii="Arial" w:hAnsi="Arial" w:cs="Arial"/>
              <w:lang w:val="en-GB"/>
            </w:rPr>
            <w:instrText xml:space="preserve"> CITATION Hel22 \l 2057 </w:instrText>
          </w:r>
          <w:r w:rsidRPr="00351B9A">
            <w:rPr>
              <w:rFonts w:ascii="Arial" w:hAnsi="Arial" w:cs="Arial"/>
              <w:lang w:val="en-GB"/>
            </w:rPr>
            <w:fldChar w:fldCharType="separate"/>
          </w:r>
          <w:r w:rsidR="00D63633" w:rsidRPr="00351B9A">
            <w:rPr>
              <w:rFonts w:ascii="Arial" w:hAnsi="Arial" w:cs="Arial"/>
              <w:noProof/>
              <w:lang w:val="en-GB"/>
            </w:rPr>
            <w:t>(Helmold, 2022)</w:t>
          </w:r>
          <w:r w:rsidRPr="00351B9A">
            <w:rPr>
              <w:rFonts w:ascii="Arial" w:hAnsi="Arial" w:cs="Arial"/>
              <w:lang w:val="en-GB"/>
            </w:rPr>
            <w:fldChar w:fldCharType="end"/>
          </w:r>
        </w:sdtContent>
      </w:sdt>
    </w:p>
    <w:p w14:paraId="09698FA1" w14:textId="77777777" w:rsidR="0013334E" w:rsidRPr="00351B9A" w:rsidRDefault="0013334E" w:rsidP="00ED6325">
      <w:pPr>
        <w:rPr>
          <w:rFonts w:ascii="Arial" w:hAnsi="Arial" w:cs="Arial"/>
          <w:lang w:val="en-GB"/>
        </w:rPr>
      </w:pPr>
    </w:p>
    <w:p w14:paraId="441B6608" w14:textId="6BCC0069" w:rsidR="00EC5354" w:rsidRPr="00351B9A" w:rsidRDefault="00EC5354" w:rsidP="00EC5354">
      <w:pPr>
        <w:rPr>
          <w:rFonts w:ascii="Arial" w:hAnsi="Arial" w:cs="Arial"/>
        </w:rPr>
      </w:pPr>
      <w:r w:rsidRPr="00351B9A">
        <w:rPr>
          <w:rFonts w:ascii="Arial" w:hAnsi="Arial" w:cs="Arial"/>
        </w:rPr>
        <w:t>The differentiation strategy offered by M&amp;S Food, with the help of an integrated marketing mix, helps it to address the needs of customers who require convenience, ethical sourcing and innovation</w:t>
      </w:r>
      <w:sdt>
        <w:sdtPr>
          <w:rPr>
            <w:rFonts w:ascii="Arial" w:hAnsi="Arial" w:cs="Arial"/>
          </w:rPr>
          <w:id w:val="-284419221"/>
          <w:citation/>
        </w:sdtPr>
        <w:sdtContent>
          <w:r w:rsidR="004942E7" w:rsidRPr="00351B9A">
            <w:rPr>
              <w:rFonts w:ascii="Arial" w:hAnsi="Arial" w:cs="Arial"/>
            </w:rPr>
            <w:fldChar w:fldCharType="begin"/>
          </w:r>
          <w:r w:rsidR="004942E7" w:rsidRPr="00351B9A">
            <w:rPr>
              <w:rFonts w:ascii="Arial" w:hAnsi="Arial" w:cs="Arial"/>
            </w:rPr>
            <w:instrText xml:space="preserve"> CITATION Har24 \l 1033 </w:instrText>
          </w:r>
          <w:r w:rsidR="004942E7" w:rsidRPr="00351B9A">
            <w:rPr>
              <w:rFonts w:ascii="Arial" w:hAnsi="Arial" w:cs="Arial"/>
            </w:rPr>
            <w:fldChar w:fldCharType="separate"/>
          </w:r>
          <w:r w:rsidR="00D63633" w:rsidRPr="00351B9A">
            <w:rPr>
              <w:rFonts w:ascii="Arial" w:hAnsi="Arial" w:cs="Arial"/>
              <w:noProof/>
            </w:rPr>
            <w:t xml:space="preserve"> (Hartfield, 2024)</w:t>
          </w:r>
          <w:r w:rsidR="004942E7" w:rsidRPr="00351B9A">
            <w:rPr>
              <w:rFonts w:ascii="Arial" w:hAnsi="Arial" w:cs="Arial"/>
            </w:rPr>
            <w:fldChar w:fldCharType="end"/>
          </w:r>
        </w:sdtContent>
      </w:sdt>
      <w:r w:rsidRPr="00351B9A">
        <w:rPr>
          <w:rFonts w:ascii="Arial" w:hAnsi="Arial" w:cs="Arial"/>
        </w:rPr>
        <w:t>. Its blend of high-quality, high-level of service, and online interaction fosters the feeling of trust and emotional engagement and long-term loyalty, which guarantees the status of M&amp;S as a responsible and quality food retailer.</w:t>
      </w:r>
    </w:p>
    <w:p w14:paraId="6A2609CF" w14:textId="77777777" w:rsidR="00EC5354" w:rsidRPr="00351B9A" w:rsidRDefault="00EC5354" w:rsidP="00EC5354">
      <w:pPr>
        <w:pStyle w:val="Heading2"/>
        <w:rPr>
          <w:rFonts w:ascii="Arial" w:hAnsi="Arial" w:cs="Arial"/>
        </w:rPr>
      </w:pPr>
      <w:bookmarkStart w:id="18" w:name="_Toc214171790"/>
      <w:r w:rsidRPr="00351B9A">
        <w:rPr>
          <w:rFonts w:ascii="Arial" w:hAnsi="Arial" w:cs="Arial"/>
        </w:rPr>
        <w:t>3.3: Solution to the 4Cs of Customer Needs.</w:t>
      </w:r>
      <w:bookmarkEnd w:id="18"/>
    </w:p>
    <w:p w14:paraId="49096981" w14:textId="24D6148D" w:rsidR="005C1D96" w:rsidRPr="00351B9A" w:rsidRDefault="00EC5354" w:rsidP="005C1D96">
      <w:pPr>
        <w:rPr>
          <w:rFonts w:ascii="Arial" w:hAnsi="Arial" w:cs="Arial"/>
        </w:rPr>
      </w:pPr>
      <w:r w:rsidRPr="00351B9A">
        <w:rPr>
          <w:rFonts w:ascii="Arial" w:hAnsi="Arial" w:cs="Arial"/>
        </w:rPr>
        <w:t>The 4Cs model is a variation of the 4Ps, but with a customer perspective as the primary features of Consumer Needs, Cost, Convenience and Communication play a central role in creating customer value and relationships.</w:t>
      </w:r>
    </w:p>
    <w:p w14:paraId="15B10006" w14:textId="77777777" w:rsidR="0013334E" w:rsidRPr="00351B9A" w:rsidRDefault="0013334E" w:rsidP="0013334E">
      <w:pPr>
        <w:rPr>
          <w:rFonts w:ascii="Arial" w:hAnsi="Arial" w:cs="Arial"/>
        </w:rPr>
      </w:pPr>
      <w:r w:rsidRPr="00AE63D7">
        <w:rPr>
          <w:rFonts w:ascii="Arial" w:hAnsi="Arial" w:cs="Arial"/>
          <w:noProof/>
        </w:rPr>
        <w:lastRenderedPageBreak/>
        <w:drawing>
          <wp:inline distT="0" distB="0" distL="0" distR="0" wp14:anchorId="425A9349" wp14:editId="057377AB">
            <wp:extent cx="5731200" cy="3942000"/>
            <wp:effectExtent l="0" t="0" r="0" b="0"/>
            <wp:docPr id="7424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200" cy="3942000"/>
                    </a:xfrm>
                    <a:prstGeom prst="rect">
                      <a:avLst/>
                    </a:prstGeom>
                    <a:noFill/>
                    <a:ln>
                      <a:noFill/>
                    </a:ln>
                  </pic:spPr>
                </pic:pic>
              </a:graphicData>
            </a:graphic>
          </wp:inline>
        </w:drawing>
      </w:r>
    </w:p>
    <w:p w14:paraId="5D9C700D" w14:textId="3EBC9621" w:rsidR="00592F45" w:rsidRPr="00351B9A" w:rsidRDefault="00592F45" w:rsidP="00592F45">
      <w:pPr>
        <w:jc w:val="center"/>
        <w:rPr>
          <w:rFonts w:ascii="Arial" w:hAnsi="Arial" w:cs="Arial"/>
        </w:rPr>
      </w:pPr>
      <w:r w:rsidRPr="00351B9A">
        <w:rPr>
          <w:rFonts w:ascii="Arial" w:hAnsi="Arial" w:cs="Arial"/>
        </w:rPr>
        <w:t xml:space="preserve">Table 2: Source: </w:t>
      </w:r>
      <w:sdt>
        <w:sdtPr>
          <w:rPr>
            <w:rFonts w:ascii="Arial" w:hAnsi="Arial" w:cs="Arial"/>
          </w:rPr>
          <w:id w:val="748391126"/>
          <w:citation/>
        </w:sdtPr>
        <w:sdtContent>
          <w:r w:rsidRPr="00351B9A">
            <w:rPr>
              <w:rFonts w:ascii="Arial" w:hAnsi="Arial" w:cs="Arial"/>
            </w:rPr>
            <w:fldChar w:fldCharType="begin"/>
          </w:r>
          <w:r w:rsidRPr="00351B9A">
            <w:rPr>
              <w:rFonts w:ascii="Arial" w:hAnsi="Arial" w:cs="Arial"/>
              <w:lang w:val="en-GB"/>
            </w:rPr>
            <w:instrText xml:space="preserve"> CITATION Glo25 \l 2057 </w:instrText>
          </w:r>
          <w:r w:rsidRPr="00351B9A">
            <w:rPr>
              <w:rFonts w:ascii="Arial" w:hAnsi="Arial" w:cs="Arial"/>
            </w:rPr>
            <w:fldChar w:fldCharType="separate"/>
          </w:r>
          <w:r w:rsidR="00D63633" w:rsidRPr="00351B9A">
            <w:rPr>
              <w:rFonts w:ascii="Arial" w:hAnsi="Arial" w:cs="Arial"/>
              <w:noProof/>
              <w:lang w:val="en-GB"/>
            </w:rPr>
            <w:t>(Global Banking and Finance Review, 2025)</w:t>
          </w:r>
          <w:r w:rsidRPr="00351B9A">
            <w:rPr>
              <w:rFonts w:ascii="Arial" w:hAnsi="Arial" w:cs="Arial"/>
            </w:rPr>
            <w:fldChar w:fldCharType="end"/>
          </w:r>
        </w:sdtContent>
      </w:sdt>
    </w:p>
    <w:p w14:paraId="586AD66D" w14:textId="77777777" w:rsidR="0013334E" w:rsidRPr="00351B9A" w:rsidRDefault="0013334E" w:rsidP="005C1D96">
      <w:pPr>
        <w:rPr>
          <w:rFonts w:ascii="Arial" w:hAnsi="Arial" w:cs="Arial"/>
        </w:rPr>
      </w:pPr>
    </w:p>
    <w:p w14:paraId="4AD99E92" w14:textId="77777777" w:rsidR="0013334E" w:rsidRPr="00351B9A" w:rsidRDefault="0013334E" w:rsidP="005C1D96">
      <w:pPr>
        <w:rPr>
          <w:rFonts w:ascii="Arial" w:hAnsi="Arial" w:cs="Arial"/>
        </w:rPr>
      </w:pPr>
    </w:p>
    <w:p w14:paraId="3048948C" w14:textId="77777777" w:rsidR="00EC5354" w:rsidRPr="00351B9A" w:rsidRDefault="00EC5354" w:rsidP="00EC5354">
      <w:pPr>
        <w:rPr>
          <w:rFonts w:ascii="Arial" w:hAnsi="Arial" w:cs="Arial"/>
          <w:lang w:val="en-GB"/>
        </w:rPr>
      </w:pPr>
      <w:r w:rsidRPr="00351B9A">
        <w:rPr>
          <w:rFonts w:ascii="Arial" w:hAnsi="Arial" w:cs="Arial"/>
          <w:lang w:val="en-GB"/>
        </w:rPr>
        <w:t>Although M&amp;S is doing a good job in satisfying its customers through quality, availability, and trust, its rivals like Tesco and Sainsbury are likely to have wider audiences through more aggressive offerings and promotions. Nevertheless, M&amp;S maintains the loyalty of its core segment (niche market) through the ongoing supply of quality and customised service experiences that promote its high-price branding.</w:t>
      </w:r>
    </w:p>
    <w:p w14:paraId="6B779001" w14:textId="77777777" w:rsidR="00EC5354" w:rsidRPr="00351B9A" w:rsidRDefault="00EC5354" w:rsidP="00EC5354">
      <w:pPr>
        <w:pStyle w:val="Heading2"/>
        <w:rPr>
          <w:rFonts w:ascii="Arial" w:hAnsi="Arial" w:cs="Arial"/>
          <w:lang w:val="en-GB"/>
        </w:rPr>
      </w:pPr>
      <w:bookmarkStart w:id="19" w:name="_Toc214171791"/>
      <w:r w:rsidRPr="00351B9A">
        <w:rPr>
          <w:rFonts w:ascii="Arial" w:hAnsi="Arial" w:cs="Arial"/>
          <w:lang w:val="en-GB"/>
        </w:rPr>
        <w:t>3.4 Ethical and Sustainability Practices.</w:t>
      </w:r>
      <w:bookmarkEnd w:id="19"/>
    </w:p>
    <w:p w14:paraId="64DC6BB3" w14:textId="77777777" w:rsidR="00EC5354" w:rsidRPr="00351B9A" w:rsidRDefault="00EC5354" w:rsidP="00EC5354">
      <w:pPr>
        <w:rPr>
          <w:rFonts w:ascii="Arial" w:hAnsi="Arial" w:cs="Arial"/>
          <w:lang w:val="en-GB"/>
        </w:rPr>
      </w:pPr>
      <w:r w:rsidRPr="00351B9A">
        <w:rPr>
          <w:rFonts w:ascii="Arial" w:hAnsi="Arial" w:cs="Arial"/>
          <w:lang w:val="en-GB"/>
        </w:rPr>
        <w:t>Sustainability and ethics can be described as responsibly undertaking business by balancing the social, environmental, and economic interests (Beverland and Cankurtaran, 2025). As per the Triple Bottom Line model, sustainable organisations strive to attain success in terms of people, planet and profit, which creates long-term value generation to all stakeholders.</w:t>
      </w:r>
    </w:p>
    <w:p w14:paraId="771C9D3F" w14:textId="77777777" w:rsidR="00EC5354" w:rsidRPr="00351B9A" w:rsidRDefault="00EC5354" w:rsidP="00EC5354">
      <w:pPr>
        <w:rPr>
          <w:rFonts w:ascii="Arial" w:hAnsi="Arial" w:cs="Arial"/>
          <w:lang w:val="en-GB"/>
        </w:rPr>
      </w:pPr>
      <w:r w:rsidRPr="00351B9A">
        <w:rPr>
          <w:rFonts w:ascii="Arial" w:hAnsi="Arial" w:cs="Arial"/>
          <w:lang w:val="en-GB"/>
        </w:rPr>
        <w:lastRenderedPageBreak/>
        <w:t>Plan A 2025 of M&amp;S Food is one of the most successful sustainability strategies in the UK. The strategy is based on sourcing responsibly, being carbon-neutral, and reducing waste. An example is that 100 per cent of fish are obtained through sustainable fisheries, and food waste is reduced through giving excess products to charities. The organisation also has the goal of packaging which is fully recyclable by the year 2025 and has also launched the carbon labelling on some of its products in response to the increasing consumer concern of transparency and ethical buying.</w:t>
      </w:r>
    </w:p>
    <w:p w14:paraId="00000057" w14:textId="0EF33AF7" w:rsidR="00EE5D51" w:rsidRPr="00351B9A" w:rsidRDefault="00EC5354" w:rsidP="00EC5354">
      <w:pPr>
        <w:rPr>
          <w:rFonts w:ascii="Arial" w:hAnsi="Arial" w:cs="Arial"/>
          <w:lang w:val="en-GB"/>
        </w:rPr>
      </w:pPr>
      <w:r w:rsidRPr="00351B9A">
        <w:rPr>
          <w:rFonts w:ascii="Arial" w:hAnsi="Arial" w:cs="Arial"/>
          <w:lang w:val="en-GB"/>
        </w:rPr>
        <w:t>These steps help build customer loyalty and an emotional bond, especially among environmentally aware customers who perceive M&amp;S as a brand that cares and looks to the future. Nonetheless, the high cost of the strategy might put off the price-sensitive consumers who consider sustainability to be expensive. Moreover, the perceived impact can be minimised due to poor knowledge about some of the initiatives.</w:t>
      </w:r>
    </w:p>
    <w:p w14:paraId="77009E71" w14:textId="77777777" w:rsidR="00F67C5A" w:rsidRPr="00351B9A" w:rsidRDefault="00F67C5A" w:rsidP="00EC5354">
      <w:pPr>
        <w:rPr>
          <w:rFonts w:ascii="Arial" w:hAnsi="Arial" w:cs="Arial"/>
          <w:lang w:val="en-GB"/>
        </w:rPr>
      </w:pPr>
    </w:p>
    <w:p w14:paraId="00000058" w14:textId="77777777" w:rsidR="00EE5D51" w:rsidRPr="00351B9A" w:rsidRDefault="00835280">
      <w:pPr>
        <w:pStyle w:val="Heading1"/>
        <w:rPr>
          <w:rFonts w:ascii="Arial" w:hAnsi="Arial" w:cs="Arial"/>
          <w:lang w:val="en-GB"/>
        </w:rPr>
      </w:pPr>
      <w:bookmarkStart w:id="20" w:name="_nu4xqi9o0ovt" w:colFirst="0" w:colLast="0"/>
      <w:bookmarkStart w:id="21" w:name="_Toc214171792"/>
      <w:bookmarkEnd w:id="20"/>
      <w:r w:rsidRPr="00351B9A">
        <w:rPr>
          <w:rFonts w:ascii="Arial" w:hAnsi="Arial" w:cs="Arial"/>
          <w:lang w:val="en-GB"/>
        </w:rPr>
        <w:t>Task 4: Conclusions and Recommendations</w:t>
      </w:r>
      <w:bookmarkEnd w:id="21"/>
    </w:p>
    <w:p w14:paraId="00000059" w14:textId="77777777" w:rsidR="00EE5D51" w:rsidRPr="00351B9A" w:rsidRDefault="00835280">
      <w:pPr>
        <w:pStyle w:val="Heading2"/>
        <w:rPr>
          <w:rFonts w:ascii="Arial" w:hAnsi="Arial" w:cs="Arial"/>
          <w:lang w:val="en-GB"/>
        </w:rPr>
      </w:pPr>
      <w:bookmarkStart w:id="22" w:name="_d1vawcsfmguk" w:colFirst="0" w:colLast="0"/>
      <w:bookmarkStart w:id="23" w:name="_Toc214171793"/>
      <w:bookmarkEnd w:id="22"/>
      <w:r w:rsidRPr="00351B9A">
        <w:rPr>
          <w:rFonts w:ascii="Arial" w:hAnsi="Arial" w:cs="Arial"/>
          <w:lang w:val="en-GB"/>
        </w:rPr>
        <w:t>4.1 Key CRM Practices Contributing to Performance</w:t>
      </w:r>
      <w:bookmarkEnd w:id="23"/>
    </w:p>
    <w:p w14:paraId="07A73070" w14:textId="77777777" w:rsidR="003C41D9" w:rsidRPr="00351B9A" w:rsidRDefault="003C41D9" w:rsidP="003C41D9">
      <w:pPr>
        <w:rPr>
          <w:rFonts w:ascii="Arial" w:hAnsi="Arial" w:cs="Arial"/>
          <w:lang w:val="en-GB"/>
        </w:rPr>
      </w:pPr>
      <w:r w:rsidRPr="00351B9A">
        <w:rPr>
          <w:rFonts w:ascii="Arial" w:hAnsi="Arial" w:cs="Arial"/>
          <w:lang w:val="en-GB"/>
        </w:rPr>
        <w:t>The effectiveness and the brand position of M&amp;S Food are directly connected to the powerful CRM practices of the company. Some of the CRM practices that have made it successful include the following:</w:t>
      </w:r>
    </w:p>
    <w:p w14:paraId="33F9F515" w14:textId="77777777" w:rsidR="003C41D9" w:rsidRPr="00351B9A" w:rsidRDefault="003C41D9" w:rsidP="003C41D9">
      <w:pPr>
        <w:rPr>
          <w:rFonts w:ascii="Arial" w:hAnsi="Arial" w:cs="Arial"/>
          <w:lang w:val="en-GB"/>
        </w:rPr>
      </w:pPr>
      <w:r w:rsidRPr="00351B9A">
        <w:rPr>
          <w:rFonts w:ascii="Arial" w:hAnsi="Arial" w:cs="Arial"/>
          <w:lang w:val="en-GB"/>
        </w:rPr>
        <w:t>● Personalisation based on data: Customer data has been used to design targeted offers and product recommendations, which have helped to improve retention and engagement.</w:t>
      </w:r>
    </w:p>
    <w:p w14:paraId="173BE98B" w14:textId="62D3291F" w:rsidR="003C41D9" w:rsidRPr="00351B9A" w:rsidRDefault="003C41D9" w:rsidP="003C41D9">
      <w:pPr>
        <w:rPr>
          <w:rFonts w:ascii="Arial" w:hAnsi="Arial" w:cs="Arial"/>
          <w:lang w:val="en-GB"/>
        </w:rPr>
      </w:pPr>
      <w:r w:rsidRPr="00351B9A">
        <w:rPr>
          <w:rFonts w:ascii="Arial" w:hAnsi="Arial" w:cs="Arial"/>
          <w:lang w:val="en-GB"/>
        </w:rPr>
        <w:t xml:space="preserve">● Omnichannel Experience: The combination of digital and physical channels is </w:t>
      </w:r>
      <w:r w:rsidR="001D78C2" w:rsidRPr="00351B9A">
        <w:rPr>
          <w:rFonts w:ascii="Arial" w:hAnsi="Arial" w:cs="Arial"/>
          <w:lang w:val="en-GB"/>
        </w:rPr>
        <w:t>used</w:t>
      </w:r>
      <w:r w:rsidRPr="00351B9A">
        <w:rPr>
          <w:rFonts w:ascii="Arial" w:hAnsi="Arial" w:cs="Arial"/>
          <w:lang w:val="en-GB"/>
        </w:rPr>
        <w:t xml:space="preserve"> to provide convenience and consistency</w:t>
      </w:r>
      <w:sdt>
        <w:sdtPr>
          <w:rPr>
            <w:rFonts w:ascii="Arial" w:hAnsi="Arial" w:cs="Arial"/>
            <w:lang w:val="en-GB"/>
          </w:rPr>
          <w:id w:val="78338369"/>
          <w:citation/>
        </w:sdtPr>
        <w:sdtContent>
          <w:r w:rsidRPr="00351B9A">
            <w:rPr>
              <w:rFonts w:ascii="Arial" w:hAnsi="Arial" w:cs="Arial"/>
              <w:lang w:val="en-GB"/>
            </w:rPr>
            <w:fldChar w:fldCharType="begin"/>
          </w:r>
          <w:r w:rsidRPr="00351B9A">
            <w:rPr>
              <w:rFonts w:ascii="Arial" w:hAnsi="Arial" w:cs="Arial"/>
              <w:lang w:val="en-GB"/>
            </w:rPr>
            <w:instrText xml:space="preserve"> CITATION Ger211 \l 1033 </w:instrText>
          </w:r>
          <w:r w:rsidRPr="00351B9A">
            <w:rPr>
              <w:rFonts w:ascii="Arial" w:hAnsi="Arial" w:cs="Arial"/>
              <w:lang w:val="en-GB"/>
            </w:rPr>
            <w:fldChar w:fldCharType="separate"/>
          </w:r>
          <w:r w:rsidR="00D63633" w:rsidRPr="00351B9A">
            <w:rPr>
              <w:rFonts w:ascii="Arial" w:hAnsi="Arial" w:cs="Arial"/>
              <w:noProof/>
              <w:lang w:val="en-GB"/>
            </w:rPr>
            <w:t xml:space="preserve"> (Gerea &amp; Herskovic, 2021)</w:t>
          </w:r>
          <w:r w:rsidRPr="00351B9A">
            <w:rPr>
              <w:rFonts w:ascii="Arial" w:hAnsi="Arial" w:cs="Arial"/>
              <w:lang w:val="en-GB"/>
            </w:rPr>
            <w:fldChar w:fldCharType="end"/>
          </w:r>
        </w:sdtContent>
      </w:sdt>
      <w:r w:rsidRPr="00351B9A">
        <w:rPr>
          <w:rFonts w:ascii="Arial" w:hAnsi="Arial" w:cs="Arial"/>
          <w:lang w:val="en-GB"/>
        </w:rPr>
        <w:t>.</w:t>
      </w:r>
    </w:p>
    <w:p w14:paraId="707B34D6" w14:textId="77777777" w:rsidR="003C41D9" w:rsidRPr="00351B9A" w:rsidRDefault="003C41D9" w:rsidP="003C41D9">
      <w:pPr>
        <w:rPr>
          <w:rFonts w:ascii="Arial" w:hAnsi="Arial" w:cs="Arial"/>
          <w:lang w:val="en-GB"/>
        </w:rPr>
      </w:pPr>
      <w:r w:rsidRPr="00351B9A">
        <w:rPr>
          <w:rFonts w:ascii="Arial" w:hAnsi="Arial" w:cs="Arial"/>
          <w:lang w:val="en-GB"/>
        </w:rPr>
        <w:t>● Loyalty Programs: Sparks Card will improve the emotional relationship and repeat purchasing.</w:t>
      </w:r>
    </w:p>
    <w:p w14:paraId="41A6F08D" w14:textId="77777777" w:rsidR="003C41D9" w:rsidRPr="00351B9A" w:rsidRDefault="003C41D9" w:rsidP="003C41D9">
      <w:pPr>
        <w:rPr>
          <w:rFonts w:ascii="Arial" w:hAnsi="Arial" w:cs="Arial"/>
          <w:lang w:val="en-GB"/>
        </w:rPr>
      </w:pPr>
      <w:r w:rsidRPr="00351B9A">
        <w:rPr>
          <w:rFonts w:ascii="Arial" w:hAnsi="Arial" w:cs="Arial"/>
          <w:lang w:val="en-GB"/>
        </w:rPr>
        <w:t>● Sustainability Initiatives: The socially responsible actions in Plan A enhance brand trust and appeal to socially responsible customers.</w:t>
      </w:r>
    </w:p>
    <w:p w14:paraId="3C671FF9" w14:textId="77777777" w:rsidR="003C41D9" w:rsidRPr="00351B9A" w:rsidRDefault="003C41D9" w:rsidP="003C41D9">
      <w:pPr>
        <w:rPr>
          <w:rFonts w:ascii="Arial" w:hAnsi="Arial" w:cs="Arial"/>
          <w:lang w:val="en-GB"/>
        </w:rPr>
      </w:pPr>
      <w:r w:rsidRPr="00351B9A">
        <w:rPr>
          <w:rFonts w:ascii="Arial" w:hAnsi="Arial" w:cs="Arial"/>
          <w:lang w:val="en-GB"/>
        </w:rPr>
        <w:t>● Emotional Branding: Quality and trust campaigns create a long-term psychological connection with the consumers.</w:t>
      </w:r>
    </w:p>
    <w:p w14:paraId="5B4269A0" w14:textId="77777777" w:rsidR="003C41D9" w:rsidRPr="00351B9A" w:rsidRDefault="003C41D9" w:rsidP="003C41D9">
      <w:pPr>
        <w:rPr>
          <w:rFonts w:ascii="Arial" w:hAnsi="Arial" w:cs="Arial"/>
          <w:lang w:val="en-GB"/>
        </w:rPr>
      </w:pPr>
      <w:r w:rsidRPr="00351B9A">
        <w:rPr>
          <w:rFonts w:ascii="Arial" w:hAnsi="Arial" w:cs="Arial"/>
          <w:lang w:val="en-GB"/>
        </w:rPr>
        <w:lastRenderedPageBreak/>
        <w:t>All these can allow M&amp;S Food to enhance organisational performance in terms of improved customer retention, repeat sales, and positive brand advocacy.</w:t>
      </w:r>
    </w:p>
    <w:p w14:paraId="1DDAF49F" w14:textId="77777777" w:rsidR="003C41D9" w:rsidRPr="00351B9A" w:rsidRDefault="003C41D9" w:rsidP="003C41D9">
      <w:pPr>
        <w:pStyle w:val="Heading2"/>
        <w:rPr>
          <w:rFonts w:ascii="Arial" w:hAnsi="Arial" w:cs="Arial"/>
          <w:lang w:val="en-GB"/>
        </w:rPr>
      </w:pPr>
      <w:bookmarkStart w:id="24" w:name="_Toc214171794"/>
      <w:r w:rsidRPr="00351B9A">
        <w:rPr>
          <w:rFonts w:ascii="Arial" w:hAnsi="Arial" w:cs="Arial"/>
          <w:lang w:val="en-GB"/>
        </w:rPr>
        <w:t>4.2 Areas for Improvement</w:t>
      </w:r>
      <w:bookmarkEnd w:id="24"/>
    </w:p>
    <w:p w14:paraId="73E734E6" w14:textId="77777777" w:rsidR="003C41D9" w:rsidRPr="00351B9A" w:rsidRDefault="003C41D9" w:rsidP="003C41D9">
      <w:pPr>
        <w:rPr>
          <w:rFonts w:ascii="Arial" w:hAnsi="Arial" w:cs="Arial"/>
          <w:lang w:val="en-GB"/>
        </w:rPr>
      </w:pPr>
      <w:r w:rsidRPr="00351B9A">
        <w:rPr>
          <w:rFonts w:ascii="Arial" w:hAnsi="Arial" w:cs="Arial"/>
          <w:lang w:val="en-GB"/>
        </w:rPr>
        <w:t>Despite the numerous strengths of M&amp;S Foods, the following are some of the areas in which the company can enhance its CRM:</w:t>
      </w:r>
    </w:p>
    <w:p w14:paraId="07E56427" w14:textId="77777777" w:rsidR="003C41D9" w:rsidRPr="00351B9A" w:rsidRDefault="003C41D9" w:rsidP="003C41D9">
      <w:pPr>
        <w:rPr>
          <w:rFonts w:ascii="Arial" w:hAnsi="Arial" w:cs="Arial"/>
          <w:lang w:val="en-GB"/>
        </w:rPr>
      </w:pPr>
      <w:r w:rsidRPr="00351B9A">
        <w:rPr>
          <w:rFonts w:ascii="Arial" w:hAnsi="Arial" w:cs="Arial"/>
          <w:b/>
          <w:lang w:val="en-GB"/>
        </w:rPr>
        <w:t>Greater Customer Segmentation:</w:t>
      </w:r>
      <w:r w:rsidRPr="00351B9A">
        <w:rPr>
          <w:rFonts w:ascii="Arial" w:hAnsi="Arial" w:cs="Arial"/>
          <w:lang w:val="en-GB"/>
        </w:rPr>
        <w:t xml:space="preserve"> The further expansion of the segmentation to the younger age group, such as the Gen Z, with online-only campaigns, would reinforce future market share.</w:t>
      </w:r>
    </w:p>
    <w:p w14:paraId="063FE4BE" w14:textId="036719EA" w:rsidR="003C41D9" w:rsidRPr="00351B9A" w:rsidRDefault="003C41D9" w:rsidP="003C41D9">
      <w:pPr>
        <w:rPr>
          <w:rFonts w:ascii="Arial" w:hAnsi="Arial" w:cs="Arial"/>
          <w:lang w:val="en-GB"/>
        </w:rPr>
      </w:pPr>
      <w:r w:rsidRPr="00351B9A">
        <w:rPr>
          <w:rFonts w:ascii="Arial" w:hAnsi="Arial" w:cs="Arial"/>
          <w:b/>
          <w:lang w:val="en-GB"/>
        </w:rPr>
        <w:t>Greater Digital Interaction:</w:t>
      </w:r>
      <w:r w:rsidRPr="00351B9A">
        <w:rPr>
          <w:rFonts w:ascii="Arial" w:hAnsi="Arial" w:cs="Arial"/>
          <w:lang w:val="en-GB"/>
        </w:rPr>
        <w:t xml:space="preserve"> Although M&amp;S has made online shopping more accessible, additional funding into customisation elements via apps and AI chatbots will result in more customer-satisfying experiences </w:t>
      </w:r>
      <w:sdt>
        <w:sdtPr>
          <w:rPr>
            <w:rFonts w:ascii="Arial" w:hAnsi="Arial" w:cs="Arial"/>
            <w:lang w:val="en-GB"/>
          </w:rPr>
          <w:id w:val="-1718342373"/>
          <w:citation/>
        </w:sdtPr>
        <w:sdtContent>
          <w:r w:rsidRPr="00351B9A">
            <w:rPr>
              <w:rFonts w:ascii="Arial" w:hAnsi="Arial" w:cs="Arial"/>
              <w:lang w:val="en-GB"/>
            </w:rPr>
            <w:fldChar w:fldCharType="begin"/>
          </w:r>
          <w:r w:rsidRPr="00351B9A">
            <w:rPr>
              <w:rFonts w:ascii="Arial" w:hAnsi="Arial" w:cs="Arial"/>
              <w:lang w:val="en-GB"/>
            </w:rPr>
            <w:instrText xml:space="preserve"> CITATION Dan24 \l 1033 </w:instrText>
          </w:r>
          <w:r w:rsidRPr="00351B9A">
            <w:rPr>
              <w:rFonts w:ascii="Arial" w:hAnsi="Arial" w:cs="Arial"/>
              <w:lang w:val="en-GB"/>
            </w:rPr>
            <w:fldChar w:fldCharType="separate"/>
          </w:r>
          <w:r w:rsidR="00D63633" w:rsidRPr="00351B9A">
            <w:rPr>
              <w:rFonts w:ascii="Arial" w:hAnsi="Arial" w:cs="Arial"/>
              <w:noProof/>
              <w:lang w:val="en-GB"/>
            </w:rPr>
            <w:t>(Dangol &amp; Rind, 2024)</w:t>
          </w:r>
          <w:r w:rsidRPr="00351B9A">
            <w:rPr>
              <w:rFonts w:ascii="Arial" w:hAnsi="Arial" w:cs="Arial"/>
              <w:lang w:val="en-GB"/>
            </w:rPr>
            <w:fldChar w:fldCharType="end"/>
          </w:r>
        </w:sdtContent>
      </w:sdt>
      <w:r w:rsidRPr="00351B9A">
        <w:rPr>
          <w:rFonts w:ascii="Arial" w:hAnsi="Arial" w:cs="Arial"/>
          <w:lang w:val="en-GB"/>
        </w:rPr>
        <w:t>. </w:t>
      </w:r>
    </w:p>
    <w:p w14:paraId="5C3705D1" w14:textId="77777777" w:rsidR="003C41D9" w:rsidRPr="00351B9A" w:rsidRDefault="003C41D9" w:rsidP="003C41D9">
      <w:pPr>
        <w:rPr>
          <w:rFonts w:ascii="Arial" w:hAnsi="Arial" w:cs="Arial"/>
          <w:lang w:val="en-GB"/>
        </w:rPr>
      </w:pPr>
      <w:r w:rsidRPr="00351B9A">
        <w:rPr>
          <w:rFonts w:ascii="Arial" w:hAnsi="Arial" w:cs="Arial"/>
          <w:b/>
          <w:lang w:val="en-GB"/>
        </w:rPr>
        <w:t>International CRM Expansion:</w:t>
      </w:r>
      <w:r w:rsidRPr="00351B9A">
        <w:rPr>
          <w:rFonts w:ascii="Arial" w:hAnsi="Arial" w:cs="Arial"/>
          <w:lang w:val="en-GB"/>
        </w:rPr>
        <w:t xml:space="preserve"> M&amp;S can utilise the effective template of CRM in certain strategic international markets to expand the growth of the brand outside the UK. </w:t>
      </w:r>
    </w:p>
    <w:p w14:paraId="45E716FD" w14:textId="77777777" w:rsidR="003C41D9" w:rsidRPr="00351B9A" w:rsidRDefault="003C41D9" w:rsidP="003C41D9">
      <w:pPr>
        <w:rPr>
          <w:rFonts w:ascii="Arial" w:hAnsi="Arial" w:cs="Arial"/>
          <w:lang w:val="en-GB"/>
        </w:rPr>
      </w:pPr>
      <w:r w:rsidRPr="00351B9A">
        <w:rPr>
          <w:rFonts w:ascii="Arial" w:hAnsi="Arial" w:cs="Arial"/>
          <w:b/>
          <w:lang w:val="en-GB"/>
        </w:rPr>
        <w:t>Customer Feedback Integration:</w:t>
      </w:r>
      <w:r w:rsidRPr="00351B9A">
        <w:rPr>
          <w:rFonts w:ascii="Arial" w:hAnsi="Arial" w:cs="Arial"/>
          <w:lang w:val="en-GB"/>
        </w:rPr>
        <w:t xml:space="preserve"> In-store and app real-time feedback loops can be created that will help to recover the service faster and achieve customer satisfaction.</w:t>
      </w:r>
    </w:p>
    <w:p w14:paraId="79D5D955" w14:textId="7DB96688" w:rsidR="0078060E" w:rsidRPr="00351B9A" w:rsidRDefault="0078060E" w:rsidP="003C41D9">
      <w:pPr>
        <w:rPr>
          <w:rFonts w:ascii="Arial" w:hAnsi="Arial" w:cs="Arial"/>
          <w:lang w:val="en-GB"/>
        </w:rPr>
      </w:pPr>
      <w:r w:rsidRPr="00351B9A">
        <w:rPr>
          <w:rFonts w:ascii="Arial" w:hAnsi="Arial" w:cs="Arial"/>
          <w:lang w:val="en-GB"/>
        </w:rPr>
        <w:br w:type="page"/>
      </w:r>
    </w:p>
    <w:bookmarkStart w:id="25" w:name="_Toc214171795" w:displacedByCustomXml="next"/>
    <w:sdt>
      <w:sdtPr>
        <w:rPr>
          <w:rFonts w:ascii="Arial" w:hAnsi="Arial" w:cs="Arial"/>
          <w:b w:val="0"/>
          <w:lang w:val="en-GB"/>
        </w:rPr>
        <w:id w:val="-281189151"/>
        <w:docPartObj>
          <w:docPartGallery w:val="Bibliographies"/>
          <w:docPartUnique/>
        </w:docPartObj>
      </w:sdtPr>
      <w:sdtEndPr>
        <w:rPr>
          <w:rFonts w:ascii="Times New Roman" w:hAnsi="Times New Roman" w:cs="Times New Roman"/>
        </w:rPr>
      </w:sdtEndPr>
      <w:sdtContent>
        <w:p w14:paraId="04EE352F" w14:textId="2BAF1AAD" w:rsidR="0078060E" w:rsidRPr="00351B9A" w:rsidRDefault="0078060E">
          <w:pPr>
            <w:pStyle w:val="Heading1"/>
            <w:rPr>
              <w:rFonts w:ascii="Arial" w:hAnsi="Arial" w:cs="Arial"/>
              <w:lang w:val="en-GB"/>
            </w:rPr>
          </w:pPr>
          <w:r w:rsidRPr="00351B9A">
            <w:rPr>
              <w:rFonts w:ascii="Arial" w:hAnsi="Arial" w:cs="Arial"/>
              <w:lang w:val="en-GB"/>
            </w:rPr>
            <w:t>References</w:t>
          </w:r>
          <w:bookmarkEnd w:id="25"/>
        </w:p>
        <w:sdt>
          <w:sdtPr>
            <w:rPr>
              <w:rFonts w:ascii="Arial" w:hAnsi="Arial" w:cs="Arial"/>
              <w:lang w:val="en-GB"/>
            </w:rPr>
            <w:id w:val="-573587230"/>
            <w:bibliography/>
          </w:sdtPr>
          <w:sdtEndPr>
            <w:rPr>
              <w:rFonts w:ascii="Times New Roman" w:hAnsi="Times New Roman" w:cs="Times New Roman"/>
            </w:rPr>
          </w:sdtEndPr>
          <w:sdtContent>
            <w:p w14:paraId="1B1D7B72" w14:textId="06E3C3A6" w:rsidR="00D63633" w:rsidRPr="00351B9A" w:rsidRDefault="0078060E" w:rsidP="00D63633">
              <w:pPr>
                <w:pStyle w:val="Bibliography"/>
                <w:rPr>
                  <w:rFonts w:ascii="Arial" w:hAnsi="Arial" w:cs="Arial"/>
                  <w:noProof/>
                </w:rPr>
              </w:pPr>
              <w:r w:rsidRPr="00351B9A">
                <w:rPr>
                  <w:rFonts w:ascii="Arial" w:hAnsi="Arial" w:cs="Arial"/>
                  <w:lang w:val="en-GB"/>
                </w:rPr>
                <w:fldChar w:fldCharType="begin"/>
              </w:r>
              <w:r w:rsidRPr="00351B9A">
                <w:rPr>
                  <w:rFonts w:ascii="Arial" w:hAnsi="Arial" w:cs="Arial"/>
                  <w:lang w:val="en-GB"/>
                </w:rPr>
                <w:instrText xml:space="preserve"> BIBLIOGRAPHY </w:instrText>
              </w:r>
              <w:r w:rsidRPr="00351B9A">
                <w:rPr>
                  <w:rFonts w:ascii="Arial" w:hAnsi="Arial" w:cs="Arial"/>
                  <w:lang w:val="en-GB"/>
                </w:rPr>
                <w:fldChar w:fldCharType="separate"/>
              </w:r>
              <w:r w:rsidR="00D63633" w:rsidRPr="00351B9A">
                <w:rPr>
                  <w:rFonts w:ascii="Arial" w:hAnsi="Arial" w:cs="Arial"/>
                  <w:noProof/>
                </w:rPr>
                <w:t>Ali, B. &amp; Anwar, G.</w:t>
              </w:r>
              <w:r w:rsidR="00351B9A" w:rsidRPr="00351B9A">
                <w:rPr>
                  <w:rFonts w:ascii="Arial" w:hAnsi="Arial" w:cs="Arial"/>
                  <w:noProof/>
                </w:rPr>
                <w:t xml:space="preserve"> (</w:t>
              </w:r>
              <w:r w:rsidR="00D63633" w:rsidRPr="00351B9A">
                <w:rPr>
                  <w:rFonts w:ascii="Arial" w:hAnsi="Arial" w:cs="Arial"/>
                  <w:noProof/>
                </w:rPr>
                <w:t>2021</w:t>
              </w:r>
              <w:r w:rsidR="00351B9A" w:rsidRPr="00351B9A">
                <w:rPr>
                  <w:rFonts w:ascii="Arial" w:hAnsi="Arial" w:cs="Arial"/>
                  <w:noProof/>
                </w:rPr>
                <w:t>),</w:t>
              </w:r>
              <w:r w:rsidR="00D63633" w:rsidRPr="00351B9A">
                <w:rPr>
                  <w:rFonts w:ascii="Arial" w:hAnsi="Arial" w:cs="Arial"/>
                  <w:noProof/>
                </w:rPr>
                <w:t xml:space="preserve"> Porter’s Generic Competitive Strategies and its influence on the Competitive Advantage.. </w:t>
              </w:r>
              <w:r w:rsidR="00D63633" w:rsidRPr="00351B9A">
                <w:rPr>
                  <w:rFonts w:ascii="Arial" w:hAnsi="Arial" w:cs="Arial"/>
                  <w:i/>
                  <w:iCs/>
                  <w:noProof/>
                </w:rPr>
                <w:t xml:space="preserve">International Journal of Advanced Engineering, Management and Science, </w:t>
              </w:r>
              <w:r w:rsidR="00D63633" w:rsidRPr="00351B9A">
                <w:rPr>
                  <w:rFonts w:ascii="Arial" w:hAnsi="Arial" w:cs="Arial"/>
                  <w:noProof/>
                </w:rPr>
                <w:t>7(6), pp. 42-51..</w:t>
              </w:r>
            </w:p>
            <w:p w14:paraId="55159676" w14:textId="1C179EA7" w:rsidR="00D63633" w:rsidRPr="00351B9A" w:rsidRDefault="00D63633" w:rsidP="00D63633">
              <w:pPr>
                <w:pStyle w:val="Bibliography"/>
                <w:rPr>
                  <w:rFonts w:ascii="Arial" w:hAnsi="Arial" w:cs="Arial"/>
                  <w:noProof/>
                </w:rPr>
              </w:pPr>
              <w:r w:rsidRPr="00351B9A">
                <w:rPr>
                  <w:rFonts w:ascii="Arial" w:hAnsi="Arial" w:cs="Arial"/>
                  <w:noProof/>
                </w:rPr>
                <w:t>Ashbridge, C.</w:t>
              </w:r>
              <w:r w:rsidR="00351B9A" w:rsidRPr="00351B9A">
                <w:rPr>
                  <w:rFonts w:ascii="Arial" w:hAnsi="Arial" w:cs="Arial"/>
                  <w:noProof/>
                </w:rPr>
                <w:t xml:space="preserve"> (</w:t>
              </w:r>
              <w:r w:rsidRPr="00351B9A">
                <w:rPr>
                  <w:rFonts w:ascii="Arial" w:hAnsi="Arial" w:cs="Arial"/>
                  <w:noProof/>
                </w:rPr>
                <w:t>202</w:t>
              </w:r>
              <w:r w:rsidR="00351B9A" w:rsidRPr="00351B9A">
                <w:rPr>
                  <w:rFonts w:ascii="Arial" w:hAnsi="Arial" w:cs="Arial"/>
                  <w:noProof/>
                </w:rPr>
                <w:t>3),</w:t>
              </w:r>
              <w:r w:rsidRPr="00351B9A">
                <w:rPr>
                  <w:rFonts w:ascii="Arial" w:hAnsi="Arial" w:cs="Arial"/>
                  <w:noProof/>
                </w:rPr>
                <w:t xml:space="preserve"> New northern voices: Black British writing and the devolving politics of prize culture.. </w:t>
              </w:r>
              <w:r w:rsidRPr="00351B9A">
                <w:rPr>
                  <w:rFonts w:ascii="Arial" w:hAnsi="Arial" w:cs="Arial"/>
                  <w:i/>
                  <w:iCs/>
                  <w:noProof/>
                </w:rPr>
                <w:t xml:space="preserve">Journal of Postcolonial Writing, </w:t>
              </w:r>
              <w:r w:rsidRPr="00351B9A">
                <w:rPr>
                  <w:rFonts w:ascii="Arial" w:hAnsi="Arial" w:cs="Arial"/>
                  <w:noProof/>
                </w:rPr>
                <w:t>59(5), pp. 593-606..</w:t>
              </w:r>
            </w:p>
            <w:p w14:paraId="383A02BC" w14:textId="51BF8784" w:rsidR="00D63633" w:rsidRPr="00351B9A" w:rsidRDefault="00D63633" w:rsidP="00D63633">
              <w:pPr>
                <w:pStyle w:val="Bibliography"/>
                <w:rPr>
                  <w:rFonts w:ascii="Arial" w:hAnsi="Arial" w:cs="Arial"/>
                  <w:noProof/>
                </w:rPr>
              </w:pPr>
              <w:r w:rsidRPr="00351B9A">
                <w:rPr>
                  <w:rFonts w:ascii="Arial" w:hAnsi="Arial" w:cs="Arial"/>
                  <w:noProof/>
                </w:rPr>
                <w:t>Beverland, M. &amp; Cankurtaran, P.</w:t>
              </w:r>
              <w:r w:rsidR="00351B9A" w:rsidRPr="00351B9A">
                <w:rPr>
                  <w:rFonts w:ascii="Arial" w:hAnsi="Arial" w:cs="Arial"/>
                  <w:noProof/>
                </w:rPr>
                <w:t xml:space="preserve"> (</w:t>
              </w:r>
              <w:r w:rsidRPr="00351B9A">
                <w:rPr>
                  <w:rFonts w:ascii="Arial" w:hAnsi="Arial" w:cs="Arial"/>
                  <w:noProof/>
                </w:rPr>
                <w:t>2025</w:t>
              </w:r>
              <w:r w:rsidR="00351B9A" w:rsidRPr="00351B9A">
                <w:rPr>
                  <w:rFonts w:ascii="Arial" w:hAnsi="Arial" w:cs="Arial"/>
                  <w:noProof/>
                </w:rPr>
                <w:t>),</w:t>
              </w:r>
              <w:r w:rsidRPr="00351B9A">
                <w:rPr>
                  <w:rFonts w:ascii="Arial" w:hAnsi="Arial" w:cs="Arial"/>
                  <w:noProof/>
                </w:rPr>
                <w:t xml:space="preserve"> </w:t>
              </w:r>
              <w:r w:rsidRPr="00351B9A">
                <w:rPr>
                  <w:rFonts w:ascii="Arial" w:hAnsi="Arial" w:cs="Arial"/>
                  <w:i/>
                  <w:iCs/>
                  <w:noProof/>
                </w:rPr>
                <w:t xml:space="preserve">A Very Short, Fairly Interesting and Reasonably Cheap Book about Brand Management.. </w:t>
              </w:r>
              <w:r w:rsidRPr="00351B9A">
                <w:rPr>
                  <w:rFonts w:ascii="Arial" w:hAnsi="Arial" w:cs="Arial"/>
                  <w:noProof/>
                </w:rPr>
                <w:t>London: SAGE Publications Limited..</w:t>
              </w:r>
            </w:p>
            <w:p w14:paraId="2487C648" w14:textId="4E4912CB" w:rsidR="00D63633" w:rsidRPr="00351B9A" w:rsidRDefault="00D63633" w:rsidP="00D63633">
              <w:pPr>
                <w:pStyle w:val="Bibliography"/>
                <w:rPr>
                  <w:rFonts w:ascii="Arial" w:hAnsi="Arial" w:cs="Arial"/>
                  <w:noProof/>
                </w:rPr>
              </w:pPr>
              <w:r w:rsidRPr="00351B9A">
                <w:rPr>
                  <w:rFonts w:ascii="Arial" w:hAnsi="Arial" w:cs="Arial"/>
                  <w:noProof/>
                </w:rPr>
                <w:t>Buttle, F.</w:t>
              </w:r>
              <w:r w:rsidR="00351B9A" w:rsidRPr="00351B9A">
                <w:rPr>
                  <w:rFonts w:ascii="Arial" w:hAnsi="Arial" w:cs="Arial"/>
                  <w:noProof/>
                </w:rPr>
                <w:t xml:space="preserve"> (</w:t>
              </w:r>
              <w:r w:rsidRPr="00351B9A">
                <w:rPr>
                  <w:rFonts w:ascii="Arial" w:hAnsi="Arial" w:cs="Arial"/>
                  <w:noProof/>
                </w:rPr>
                <w:t>2019</w:t>
              </w:r>
              <w:r w:rsidR="00351B9A" w:rsidRPr="00351B9A">
                <w:rPr>
                  <w:rFonts w:ascii="Arial" w:hAnsi="Arial" w:cs="Arial"/>
                  <w:noProof/>
                </w:rPr>
                <w:t>),</w:t>
              </w:r>
              <w:r w:rsidRPr="00351B9A">
                <w:rPr>
                  <w:rFonts w:ascii="Arial" w:hAnsi="Arial" w:cs="Arial"/>
                  <w:noProof/>
                </w:rPr>
                <w:t xml:space="preserve"> </w:t>
              </w:r>
              <w:r w:rsidRPr="00351B9A">
                <w:rPr>
                  <w:rFonts w:ascii="Arial" w:hAnsi="Arial" w:cs="Arial"/>
                  <w:i/>
                  <w:iCs/>
                  <w:noProof/>
                </w:rPr>
                <w:t xml:space="preserve">Customer Relationship Management-Concepts and Technologies. </w:t>
              </w:r>
              <w:r w:rsidRPr="00351B9A">
                <w:rPr>
                  <w:rFonts w:ascii="Arial" w:hAnsi="Arial" w:cs="Arial"/>
                  <w:noProof/>
                </w:rPr>
                <w:t>London: Routledge.</w:t>
              </w:r>
            </w:p>
            <w:p w14:paraId="07CE85C9" w14:textId="061742E7" w:rsidR="00D63633" w:rsidRPr="00351B9A" w:rsidRDefault="00D63633" w:rsidP="00D63633">
              <w:pPr>
                <w:pStyle w:val="Bibliography"/>
                <w:rPr>
                  <w:rFonts w:ascii="Arial" w:hAnsi="Arial" w:cs="Arial"/>
                  <w:noProof/>
                </w:rPr>
              </w:pPr>
              <w:r w:rsidRPr="00351B9A">
                <w:rPr>
                  <w:rFonts w:ascii="Arial" w:hAnsi="Arial" w:cs="Arial"/>
                  <w:noProof/>
                </w:rPr>
                <w:t>Chishti, S., Craddock, T., Courtneidge, R. &amp; Zachariadis, M.</w:t>
              </w:r>
              <w:r w:rsidR="00351B9A" w:rsidRPr="00351B9A">
                <w:rPr>
                  <w:rFonts w:ascii="Arial" w:hAnsi="Arial" w:cs="Arial"/>
                  <w:noProof/>
                </w:rPr>
                <w:t xml:space="preserve"> (</w:t>
              </w:r>
              <w:r w:rsidRPr="00351B9A">
                <w:rPr>
                  <w:rFonts w:ascii="Arial" w:hAnsi="Arial" w:cs="Arial"/>
                  <w:noProof/>
                </w:rPr>
                <w:t>2020</w:t>
              </w:r>
              <w:r w:rsidR="00351B9A" w:rsidRPr="00351B9A">
                <w:rPr>
                  <w:rFonts w:ascii="Arial" w:hAnsi="Arial" w:cs="Arial"/>
                  <w:noProof/>
                </w:rPr>
                <w:t>),</w:t>
              </w:r>
              <w:r w:rsidRPr="00351B9A">
                <w:rPr>
                  <w:rFonts w:ascii="Arial" w:hAnsi="Arial" w:cs="Arial"/>
                  <w:noProof/>
                </w:rPr>
                <w:t xml:space="preserve"> </w:t>
              </w:r>
              <w:r w:rsidRPr="00351B9A">
                <w:rPr>
                  <w:rFonts w:ascii="Arial" w:hAnsi="Arial" w:cs="Arial"/>
                  <w:i/>
                  <w:iCs/>
                  <w:noProof/>
                </w:rPr>
                <w:t xml:space="preserve">The PAYTECH Book: The Payment Technology Handbook for Investors, Entrepreneurs, and FinTech Visionaries.. </w:t>
              </w:r>
              <w:r w:rsidRPr="00351B9A">
                <w:rPr>
                  <w:rFonts w:ascii="Arial" w:hAnsi="Arial" w:cs="Arial"/>
                  <w:noProof/>
                </w:rPr>
                <w:t>New Jersey, U.S.: John Wiley &amp; Sons..</w:t>
              </w:r>
            </w:p>
            <w:p w14:paraId="18EF2A64" w14:textId="5AB3BF03" w:rsidR="00D63633" w:rsidRPr="00351B9A" w:rsidRDefault="00D63633" w:rsidP="00D63633">
              <w:pPr>
                <w:pStyle w:val="Bibliography"/>
                <w:rPr>
                  <w:rFonts w:ascii="Arial" w:hAnsi="Arial" w:cs="Arial"/>
                  <w:noProof/>
                </w:rPr>
              </w:pPr>
              <w:r w:rsidRPr="00351B9A">
                <w:rPr>
                  <w:rFonts w:ascii="Arial" w:hAnsi="Arial" w:cs="Arial"/>
                  <w:noProof/>
                </w:rPr>
                <w:t>Chowdhury, E. &amp; Shamsher, R.</w:t>
              </w:r>
              <w:r w:rsidR="00351B9A" w:rsidRPr="00351B9A">
                <w:rPr>
                  <w:rFonts w:ascii="Arial" w:hAnsi="Arial" w:cs="Arial"/>
                  <w:noProof/>
                </w:rPr>
                <w:t xml:space="preserve"> (</w:t>
              </w:r>
              <w:r w:rsidRPr="00351B9A">
                <w:rPr>
                  <w:rFonts w:ascii="Arial" w:hAnsi="Arial" w:cs="Arial"/>
                  <w:noProof/>
                </w:rPr>
                <w:t>2025</w:t>
              </w:r>
              <w:r w:rsidR="00351B9A" w:rsidRPr="00351B9A">
                <w:rPr>
                  <w:rFonts w:ascii="Arial" w:hAnsi="Arial" w:cs="Arial"/>
                  <w:noProof/>
                </w:rPr>
                <w:t>),</w:t>
              </w:r>
              <w:r w:rsidRPr="00351B9A">
                <w:rPr>
                  <w:rFonts w:ascii="Arial" w:hAnsi="Arial" w:cs="Arial"/>
                  <w:noProof/>
                </w:rPr>
                <w:t xml:space="preserve"> Bridging the Luxury</w:t>
              </w:r>
              <w:r w:rsidRPr="00351B9A">
                <w:rPr>
                  <w:rFonts w:ascii="Cambria Math" w:hAnsi="Cambria Math" w:cs="Cambria Math"/>
                  <w:noProof/>
                </w:rPr>
                <w:t>‐</w:t>
              </w:r>
              <w:r w:rsidRPr="00351B9A">
                <w:rPr>
                  <w:rFonts w:ascii="Arial" w:hAnsi="Arial" w:cs="Arial"/>
                  <w:noProof/>
                </w:rPr>
                <w:t xml:space="preserve">Affordability Gap: Exploring Masstige Marketing in Emerging Service Markets: A Case Study in Bangladesh.. </w:t>
              </w:r>
              <w:r w:rsidRPr="00351B9A">
                <w:rPr>
                  <w:rFonts w:ascii="Arial" w:hAnsi="Arial" w:cs="Arial"/>
                  <w:i/>
                  <w:iCs/>
                  <w:noProof/>
                </w:rPr>
                <w:t xml:space="preserve">Journal of Public Affairs, </w:t>
              </w:r>
              <w:r w:rsidRPr="00351B9A">
                <w:rPr>
                  <w:rFonts w:ascii="Arial" w:hAnsi="Arial" w:cs="Arial"/>
                  <w:noProof/>
                </w:rPr>
                <w:t>25(4), p. 70079..</w:t>
              </w:r>
            </w:p>
            <w:p w14:paraId="2A3A04EA" w14:textId="258AC3EF" w:rsidR="00D63633" w:rsidRPr="00351B9A" w:rsidRDefault="00D63633" w:rsidP="00D63633">
              <w:pPr>
                <w:pStyle w:val="Bibliography"/>
                <w:rPr>
                  <w:rFonts w:ascii="Arial" w:hAnsi="Arial" w:cs="Arial"/>
                  <w:noProof/>
                </w:rPr>
              </w:pPr>
              <w:r w:rsidRPr="00351B9A">
                <w:rPr>
                  <w:rFonts w:ascii="Arial" w:hAnsi="Arial" w:cs="Arial"/>
                  <w:noProof/>
                </w:rPr>
                <w:t>Dangol, L. &amp; Rind, F.</w:t>
              </w:r>
              <w:r w:rsidR="00351B9A" w:rsidRPr="00351B9A">
                <w:rPr>
                  <w:rFonts w:ascii="Arial" w:hAnsi="Arial" w:cs="Arial"/>
                  <w:noProof/>
                </w:rPr>
                <w:t xml:space="preserve"> (</w:t>
              </w:r>
              <w:r w:rsidRPr="00351B9A">
                <w:rPr>
                  <w:rFonts w:ascii="Arial" w:hAnsi="Arial" w:cs="Arial"/>
                  <w:noProof/>
                </w:rPr>
                <w:t>2024</w:t>
              </w:r>
              <w:r w:rsidR="00351B9A" w:rsidRPr="00351B9A">
                <w:rPr>
                  <w:rFonts w:ascii="Arial" w:hAnsi="Arial" w:cs="Arial"/>
                  <w:noProof/>
                </w:rPr>
                <w:t>),</w:t>
              </w:r>
              <w:r w:rsidR="00351B9A" w:rsidRPr="00351B9A">
                <w:rPr>
                  <w:rFonts w:ascii="Arial" w:hAnsi="Arial" w:cs="Arial"/>
                  <w:noProof/>
                  <w:lang w:val="en-GB"/>
                </w:rPr>
                <w:t xml:space="preserve"> Chatbots as conversational agents and consumer brand engagement in the UK retail industry</w:t>
              </w:r>
              <w:r w:rsidRPr="00351B9A">
                <w:rPr>
                  <w:rFonts w:ascii="Arial" w:hAnsi="Arial" w:cs="Arial"/>
                  <w:noProof/>
                </w:rPr>
                <w:t xml:space="preserve">. </w:t>
              </w:r>
              <w:r w:rsidRPr="00351B9A">
                <w:rPr>
                  <w:rFonts w:ascii="Arial" w:hAnsi="Arial" w:cs="Arial"/>
                  <w:i/>
                  <w:iCs/>
                  <w:noProof/>
                </w:rPr>
                <w:t xml:space="preserve">International Journal of Management (IJM), </w:t>
              </w:r>
              <w:r w:rsidRPr="00351B9A">
                <w:rPr>
                  <w:rFonts w:ascii="Arial" w:hAnsi="Arial" w:cs="Arial"/>
                  <w:noProof/>
                </w:rPr>
                <w:t>15(5).</w:t>
              </w:r>
            </w:p>
            <w:p w14:paraId="0EDB3C88" w14:textId="7AB32D28" w:rsidR="00D63633" w:rsidRPr="00351B9A" w:rsidRDefault="00D63633" w:rsidP="00D63633">
              <w:pPr>
                <w:pStyle w:val="Bibliography"/>
                <w:rPr>
                  <w:rFonts w:ascii="Arial" w:hAnsi="Arial" w:cs="Arial"/>
                  <w:noProof/>
                </w:rPr>
              </w:pPr>
              <w:r w:rsidRPr="00351B9A">
                <w:rPr>
                  <w:rFonts w:ascii="Arial" w:hAnsi="Arial" w:cs="Arial"/>
                  <w:noProof/>
                </w:rPr>
                <w:t>Daoud, M., Al-Qeed, M., Ahmad, A. &amp; Al-Gasawneh, J.</w:t>
              </w:r>
              <w:r w:rsidR="00351B9A" w:rsidRPr="00351B9A">
                <w:rPr>
                  <w:rFonts w:ascii="Arial" w:hAnsi="Arial" w:cs="Arial"/>
                  <w:noProof/>
                </w:rPr>
                <w:t xml:space="preserve"> (</w:t>
              </w:r>
              <w:r w:rsidRPr="00351B9A">
                <w:rPr>
                  <w:rFonts w:ascii="Arial" w:hAnsi="Arial" w:cs="Arial"/>
                  <w:noProof/>
                </w:rPr>
                <w:t>2023</w:t>
              </w:r>
              <w:r w:rsidR="00351B9A" w:rsidRPr="00351B9A">
                <w:rPr>
                  <w:rFonts w:ascii="Arial" w:hAnsi="Arial" w:cs="Arial"/>
                  <w:noProof/>
                </w:rPr>
                <w:t>),</w:t>
              </w:r>
              <w:r w:rsidRPr="00351B9A">
                <w:rPr>
                  <w:rFonts w:ascii="Arial" w:hAnsi="Arial" w:cs="Arial"/>
                  <w:noProof/>
                </w:rPr>
                <w:t xml:space="preserve"> Mobile marketing: Exploring the efficacy of user-centric strategies for enhanced consumer engagement and conversion rates. </w:t>
              </w:r>
              <w:r w:rsidRPr="00351B9A">
                <w:rPr>
                  <w:rFonts w:ascii="Arial" w:hAnsi="Arial" w:cs="Arial"/>
                  <w:i/>
                  <w:iCs/>
                  <w:noProof/>
                </w:rPr>
                <w:t xml:space="preserve">International Journal of Membrane Science and Technology, </w:t>
              </w:r>
              <w:r w:rsidRPr="00351B9A">
                <w:rPr>
                  <w:rFonts w:ascii="Arial" w:hAnsi="Arial" w:cs="Arial"/>
                  <w:noProof/>
                </w:rPr>
                <w:t>10(2), pp. 1252-1262..</w:t>
              </w:r>
            </w:p>
            <w:p w14:paraId="0BADF7BD" w14:textId="04B25EBD" w:rsidR="00D63633" w:rsidRPr="00351B9A" w:rsidRDefault="00D63633" w:rsidP="00D63633">
              <w:pPr>
                <w:pStyle w:val="Bibliography"/>
                <w:rPr>
                  <w:rFonts w:ascii="Arial" w:hAnsi="Arial" w:cs="Arial"/>
                  <w:noProof/>
                </w:rPr>
              </w:pPr>
              <w:r w:rsidRPr="00351B9A">
                <w:rPr>
                  <w:rFonts w:ascii="Arial" w:hAnsi="Arial" w:cs="Arial"/>
                  <w:noProof/>
                </w:rPr>
                <w:t>Dwivedi, R. et al.</w:t>
              </w:r>
              <w:r w:rsidR="00351B9A" w:rsidRPr="00351B9A">
                <w:rPr>
                  <w:rFonts w:ascii="Arial" w:hAnsi="Arial" w:cs="Arial"/>
                  <w:noProof/>
                </w:rPr>
                <w:t>, (</w:t>
              </w:r>
              <w:r w:rsidRPr="00351B9A">
                <w:rPr>
                  <w:rFonts w:ascii="Arial" w:hAnsi="Arial" w:cs="Arial"/>
                  <w:noProof/>
                </w:rPr>
                <w:t>2024</w:t>
              </w:r>
              <w:r w:rsidR="00351B9A" w:rsidRPr="00351B9A">
                <w:rPr>
                  <w:rFonts w:ascii="Arial" w:hAnsi="Arial" w:cs="Arial"/>
                  <w:noProof/>
                </w:rPr>
                <w:t>),</w:t>
              </w:r>
              <w:r w:rsidRPr="00351B9A">
                <w:rPr>
                  <w:rFonts w:ascii="Arial" w:hAnsi="Arial" w:cs="Arial"/>
                  <w:noProof/>
                </w:rPr>
                <w:t xml:space="preserve"> The customer loyalty vs. customer retention: The impact of customer relationship management on customer satisfaction.. </w:t>
              </w:r>
              <w:r w:rsidRPr="00351B9A">
                <w:rPr>
                  <w:rFonts w:ascii="Arial" w:hAnsi="Arial" w:cs="Arial"/>
                  <w:i/>
                  <w:iCs/>
                  <w:noProof/>
                </w:rPr>
                <w:t xml:space="preserve">In Web Intelligence, </w:t>
              </w:r>
              <w:r w:rsidRPr="00351B9A">
                <w:rPr>
                  <w:rFonts w:ascii="Arial" w:hAnsi="Arial" w:cs="Arial"/>
                  <w:noProof/>
                </w:rPr>
                <w:t>22(3), pp. 425-442.</w:t>
              </w:r>
            </w:p>
            <w:p w14:paraId="2C05C855" w14:textId="3E7FDD24" w:rsidR="00D63633" w:rsidRPr="00351B9A" w:rsidRDefault="00D63633" w:rsidP="00D63633">
              <w:pPr>
                <w:pStyle w:val="Bibliography"/>
                <w:rPr>
                  <w:rFonts w:ascii="Arial" w:hAnsi="Arial" w:cs="Arial"/>
                  <w:noProof/>
                </w:rPr>
              </w:pPr>
              <w:r w:rsidRPr="00351B9A">
                <w:rPr>
                  <w:rFonts w:ascii="Arial" w:hAnsi="Arial" w:cs="Arial"/>
                  <w:noProof/>
                </w:rPr>
                <w:t>Gerea, C.-L. &amp; Herskovic, V.</w:t>
              </w:r>
              <w:r w:rsidR="00351B9A" w:rsidRPr="00351B9A">
                <w:rPr>
                  <w:rFonts w:ascii="Arial" w:hAnsi="Arial" w:cs="Arial"/>
                  <w:noProof/>
                </w:rPr>
                <w:t xml:space="preserve"> (</w:t>
              </w:r>
              <w:r w:rsidRPr="00351B9A">
                <w:rPr>
                  <w:rFonts w:ascii="Arial" w:hAnsi="Arial" w:cs="Arial"/>
                  <w:noProof/>
                </w:rPr>
                <w:t>2021</w:t>
              </w:r>
              <w:r w:rsidR="00351B9A" w:rsidRPr="00351B9A">
                <w:rPr>
                  <w:rFonts w:ascii="Arial" w:hAnsi="Arial" w:cs="Arial"/>
                  <w:noProof/>
                </w:rPr>
                <w:t>)</w:t>
              </w:r>
              <w:r w:rsidR="003810DE">
                <w:rPr>
                  <w:rFonts w:ascii="Arial" w:hAnsi="Arial" w:cs="Arial"/>
                  <w:noProof/>
                </w:rPr>
                <w:t>,</w:t>
              </w:r>
              <w:r w:rsidRPr="00351B9A">
                <w:rPr>
                  <w:rFonts w:ascii="Arial" w:hAnsi="Arial" w:cs="Arial"/>
                  <w:noProof/>
                </w:rPr>
                <w:t xml:space="preserve">Omnichannel customer experience and management: An integrative review and research agenda.. </w:t>
              </w:r>
              <w:r w:rsidRPr="00351B9A">
                <w:rPr>
                  <w:rFonts w:ascii="Arial" w:hAnsi="Arial" w:cs="Arial"/>
                  <w:i/>
                  <w:iCs/>
                  <w:noProof/>
                </w:rPr>
                <w:t xml:space="preserve">Sustainability, </w:t>
              </w:r>
              <w:r w:rsidRPr="00351B9A">
                <w:rPr>
                  <w:rFonts w:ascii="Arial" w:hAnsi="Arial" w:cs="Arial"/>
                  <w:noProof/>
                </w:rPr>
                <w:t>13(5), p. 2824..</w:t>
              </w:r>
            </w:p>
            <w:p w14:paraId="74E320F8" w14:textId="21ACCE9F" w:rsidR="00D63633" w:rsidRPr="00351B9A" w:rsidRDefault="00D63633" w:rsidP="00D63633">
              <w:pPr>
                <w:pStyle w:val="Bibliography"/>
                <w:rPr>
                  <w:rFonts w:ascii="Arial" w:hAnsi="Arial" w:cs="Arial"/>
                  <w:noProof/>
                </w:rPr>
              </w:pPr>
              <w:r w:rsidRPr="00351B9A">
                <w:rPr>
                  <w:rFonts w:ascii="Arial" w:hAnsi="Arial" w:cs="Arial"/>
                  <w:noProof/>
                </w:rPr>
                <w:t>Global Banking and Finance Review</w:t>
              </w:r>
              <w:r w:rsidR="00351B9A" w:rsidRPr="00351B9A">
                <w:rPr>
                  <w:rFonts w:ascii="Arial" w:hAnsi="Arial" w:cs="Arial"/>
                  <w:noProof/>
                </w:rPr>
                <w:t xml:space="preserve"> (</w:t>
              </w:r>
              <w:r w:rsidRPr="00351B9A">
                <w:rPr>
                  <w:rFonts w:ascii="Arial" w:hAnsi="Arial" w:cs="Arial"/>
                  <w:noProof/>
                </w:rPr>
                <w:t>2025</w:t>
              </w:r>
              <w:r w:rsidR="00351B9A" w:rsidRPr="00351B9A">
                <w:rPr>
                  <w:rFonts w:ascii="Arial" w:hAnsi="Arial" w:cs="Arial"/>
                  <w:noProof/>
                </w:rPr>
                <w:t>)</w:t>
              </w:r>
              <w:r w:rsidR="003810DE">
                <w:rPr>
                  <w:rFonts w:ascii="Arial" w:hAnsi="Arial" w:cs="Arial"/>
                  <w:noProof/>
                </w:rPr>
                <w:t xml:space="preserve"> </w:t>
              </w:r>
              <w:r w:rsidRPr="00351B9A">
                <w:rPr>
                  <w:rFonts w:ascii="Arial" w:hAnsi="Arial" w:cs="Arial"/>
                  <w:i/>
                  <w:iCs/>
                  <w:noProof/>
                </w:rPr>
                <w:t xml:space="preserve">M&amp;S's UK food business makes strong start to new year, says NIQ. </w:t>
              </w:r>
              <w:r w:rsidRPr="00351B9A">
                <w:rPr>
                  <w:rFonts w:ascii="Arial" w:hAnsi="Arial" w:cs="Arial"/>
                  <w:noProof/>
                </w:rPr>
                <w:br/>
                <w:t xml:space="preserve">Available at: </w:t>
              </w:r>
              <w:r w:rsidRPr="00351B9A">
                <w:rPr>
                  <w:rFonts w:ascii="Arial" w:hAnsi="Arial" w:cs="Arial"/>
                  <w:noProof/>
                  <w:u w:val="single"/>
                </w:rPr>
                <w:t>https://www.globalbankingandfinance.com/BRITAIN-GROCERS-NIQ-</w:t>
              </w:r>
              <w:r w:rsidRPr="00351B9A">
                <w:rPr>
                  <w:rFonts w:ascii="Arial" w:hAnsi="Arial" w:cs="Arial"/>
                  <w:noProof/>
                  <w:u w:val="single"/>
                </w:rPr>
                <w:lastRenderedPageBreak/>
                <w:t>7d758787-5cb3-46ba-8801-cea2dd52e420/</w:t>
              </w:r>
              <w:r w:rsidRPr="00351B9A">
                <w:rPr>
                  <w:rFonts w:ascii="Arial" w:hAnsi="Arial" w:cs="Arial"/>
                  <w:noProof/>
                </w:rPr>
                <w:br/>
              </w:r>
              <w:r w:rsidR="003810DE">
                <w:rPr>
                  <w:rFonts w:ascii="Arial" w:hAnsi="Arial" w:cs="Arial"/>
                  <w:noProof/>
                </w:rPr>
                <w:t>(</w:t>
              </w:r>
              <w:r w:rsidRPr="00351B9A">
                <w:rPr>
                  <w:rFonts w:ascii="Arial" w:hAnsi="Arial" w:cs="Arial"/>
                  <w:noProof/>
                </w:rPr>
                <w:t xml:space="preserve">Accessed </w:t>
              </w:r>
              <w:r w:rsidR="00351B9A" w:rsidRPr="00351B9A">
                <w:rPr>
                  <w:rFonts w:ascii="Arial" w:hAnsi="Arial" w:cs="Arial"/>
                  <w:noProof/>
                </w:rPr>
                <w:t>10</w:t>
              </w:r>
              <w:r w:rsidRPr="00351B9A">
                <w:rPr>
                  <w:rFonts w:ascii="Arial" w:hAnsi="Arial" w:cs="Arial"/>
                  <w:noProof/>
                </w:rPr>
                <w:t>th November 2025</w:t>
              </w:r>
              <w:r w:rsidR="003810DE">
                <w:rPr>
                  <w:rFonts w:ascii="Arial" w:hAnsi="Arial" w:cs="Arial"/>
                  <w:noProof/>
                </w:rPr>
                <w:t>)</w:t>
              </w:r>
            </w:p>
            <w:p w14:paraId="4874BDDC" w14:textId="7BB337C4" w:rsidR="00D63633" w:rsidRPr="00351B9A" w:rsidRDefault="00D63633" w:rsidP="00D63633">
              <w:pPr>
                <w:pStyle w:val="Bibliography"/>
                <w:rPr>
                  <w:rFonts w:ascii="Arial" w:hAnsi="Arial" w:cs="Arial"/>
                  <w:noProof/>
                </w:rPr>
              </w:pPr>
              <w:r w:rsidRPr="00351B9A">
                <w:rPr>
                  <w:rFonts w:ascii="Arial" w:hAnsi="Arial" w:cs="Arial"/>
                  <w:noProof/>
                </w:rPr>
                <w:t>Hamilton, S. &amp; Godley, A.</w:t>
              </w:r>
              <w:r w:rsidR="00351B9A" w:rsidRPr="00351B9A">
                <w:rPr>
                  <w:rFonts w:ascii="Arial" w:hAnsi="Arial" w:cs="Arial"/>
                  <w:noProof/>
                </w:rPr>
                <w:t xml:space="preserve"> (</w:t>
              </w:r>
              <w:r w:rsidRPr="00351B9A">
                <w:rPr>
                  <w:rFonts w:ascii="Arial" w:hAnsi="Arial" w:cs="Arial"/>
                  <w:noProof/>
                </w:rPr>
                <w:t>2025</w:t>
              </w:r>
              <w:r w:rsidR="00351B9A" w:rsidRPr="00351B9A">
                <w:rPr>
                  <w:rFonts w:ascii="Arial" w:hAnsi="Arial" w:cs="Arial"/>
                  <w:noProof/>
                </w:rPr>
                <w:t>),</w:t>
              </w:r>
              <w:r w:rsidRPr="00351B9A">
                <w:rPr>
                  <w:rFonts w:ascii="Arial" w:hAnsi="Arial" w:cs="Arial"/>
                  <w:noProof/>
                </w:rPr>
                <w:t xml:space="preserve"> Structure and meaning in strategic paradoxes: Exploring historical context in the emergence of agrifood standards.. </w:t>
              </w:r>
              <w:r w:rsidRPr="00351B9A">
                <w:rPr>
                  <w:rFonts w:ascii="Arial" w:hAnsi="Arial" w:cs="Arial"/>
                  <w:i/>
                  <w:iCs/>
                  <w:noProof/>
                </w:rPr>
                <w:t xml:space="preserve">Business History, </w:t>
              </w:r>
              <w:r w:rsidRPr="00351B9A">
                <w:rPr>
                  <w:rFonts w:ascii="Arial" w:hAnsi="Arial" w:cs="Arial"/>
                  <w:noProof/>
                </w:rPr>
                <w:t>67(2), pp. 608-628.</w:t>
              </w:r>
            </w:p>
            <w:p w14:paraId="41A46CD3" w14:textId="5BA6E484" w:rsidR="00D63633" w:rsidRPr="00351B9A" w:rsidRDefault="00D63633" w:rsidP="00D63633">
              <w:pPr>
                <w:pStyle w:val="Bibliography"/>
                <w:rPr>
                  <w:rFonts w:ascii="Arial" w:hAnsi="Arial" w:cs="Arial"/>
                  <w:noProof/>
                </w:rPr>
              </w:pPr>
              <w:r w:rsidRPr="00351B9A">
                <w:rPr>
                  <w:rFonts w:ascii="Arial" w:hAnsi="Arial" w:cs="Arial"/>
                  <w:noProof/>
                </w:rPr>
                <w:t xml:space="preserve">Hartfield, T. </w:t>
              </w:r>
              <w:r w:rsidR="00351B9A" w:rsidRPr="00351B9A">
                <w:rPr>
                  <w:rFonts w:ascii="Arial" w:hAnsi="Arial" w:cs="Arial"/>
                  <w:noProof/>
                </w:rPr>
                <w:t>(</w:t>
              </w:r>
              <w:r w:rsidRPr="00351B9A">
                <w:rPr>
                  <w:rFonts w:ascii="Arial" w:hAnsi="Arial" w:cs="Arial"/>
                  <w:noProof/>
                </w:rPr>
                <w:t>2024</w:t>
              </w:r>
              <w:r w:rsidR="00351B9A" w:rsidRPr="00351B9A">
                <w:rPr>
                  <w:rFonts w:ascii="Arial" w:hAnsi="Arial" w:cs="Arial"/>
                  <w:noProof/>
                </w:rPr>
                <w:t>),</w:t>
              </w:r>
              <w:r w:rsidRPr="00351B9A">
                <w:rPr>
                  <w:rFonts w:ascii="Arial" w:hAnsi="Arial" w:cs="Arial"/>
                  <w:noProof/>
                </w:rPr>
                <w:t xml:space="preserve"> Overcoming Data Barriers: Strategies for New Entrants to Achieve Differentiation in the UK Food Retail Market.. </w:t>
              </w:r>
              <w:r w:rsidRPr="00351B9A">
                <w:rPr>
                  <w:rFonts w:ascii="Arial" w:hAnsi="Arial" w:cs="Arial"/>
                  <w:i/>
                  <w:iCs/>
                  <w:noProof/>
                </w:rPr>
                <w:t xml:space="preserve">Journal of World Economy, </w:t>
              </w:r>
              <w:r w:rsidRPr="00351B9A">
                <w:rPr>
                  <w:rFonts w:ascii="Arial" w:hAnsi="Arial" w:cs="Arial"/>
                  <w:noProof/>
                </w:rPr>
                <w:t>3(3), pp. 68-83..</w:t>
              </w:r>
            </w:p>
            <w:p w14:paraId="5BEFB491" w14:textId="2C99769E" w:rsidR="00D63633" w:rsidRPr="00351B9A" w:rsidRDefault="00D63633" w:rsidP="00D63633">
              <w:pPr>
                <w:pStyle w:val="Bibliography"/>
                <w:rPr>
                  <w:rFonts w:ascii="Arial" w:hAnsi="Arial" w:cs="Arial"/>
                  <w:noProof/>
                </w:rPr>
              </w:pPr>
              <w:r w:rsidRPr="00351B9A">
                <w:rPr>
                  <w:rFonts w:ascii="Arial" w:hAnsi="Arial" w:cs="Arial"/>
                  <w:noProof/>
                </w:rPr>
                <w:t xml:space="preserve">Helmold, M. </w:t>
              </w:r>
              <w:r w:rsidR="00351B9A" w:rsidRPr="00351B9A">
                <w:rPr>
                  <w:rFonts w:ascii="Arial" w:hAnsi="Arial" w:cs="Arial"/>
                  <w:noProof/>
                </w:rPr>
                <w:t>(</w:t>
              </w:r>
              <w:r w:rsidRPr="00351B9A">
                <w:rPr>
                  <w:rFonts w:ascii="Arial" w:hAnsi="Arial" w:cs="Arial"/>
                  <w:noProof/>
                </w:rPr>
                <w:t>2022</w:t>
              </w:r>
              <w:r w:rsidR="00351B9A" w:rsidRPr="00351B9A">
                <w:rPr>
                  <w:rFonts w:ascii="Arial" w:hAnsi="Arial" w:cs="Arial"/>
                  <w:noProof/>
                </w:rPr>
                <w:t>),</w:t>
              </w:r>
              <w:r w:rsidRPr="00351B9A">
                <w:rPr>
                  <w:rFonts w:ascii="Arial" w:hAnsi="Arial" w:cs="Arial"/>
                  <w:noProof/>
                </w:rPr>
                <w:t xml:space="preserve"> Value-Based and Cost-Based Pricing Concepts.. </w:t>
              </w:r>
              <w:r w:rsidRPr="00351B9A">
                <w:rPr>
                  <w:rFonts w:ascii="Arial" w:hAnsi="Arial" w:cs="Arial"/>
                  <w:i/>
                  <w:iCs/>
                  <w:noProof/>
                </w:rPr>
                <w:t xml:space="preserve">In Performance Excellence in Marketing, Sales and Pricing: Leveraging Change, Lean and Innovation Management , </w:t>
              </w:r>
              <w:r w:rsidRPr="00351B9A">
                <w:rPr>
                  <w:rFonts w:ascii="Arial" w:hAnsi="Arial" w:cs="Arial"/>
                  <w:noProof/>
                </w:rPr>
                <w:t>pp. 75-81.</w:t>
              </w:r>
            </w:p>
            <w:p w14:paraId="15EEF752" w14:textId="7475517F" w:rsidR="00D63633" w:rsidRPr="00351B9A" w:rsidRDefault="00D63633" w:rsidP="00D63633">
              <w:pPr>
                <w:pStyle w:val="Bibliography"/>
                <w:rPr>
                  <w:rFonts w:ascii="Arial" w:hAnsi="Arial" w:cs="Arial"/>
                  <w:noProof/>
                </w:rPr>
              </w:pPr>
              <w:r w:rsidRPr="00351B9A">
                <w:rPr>
                  <w:rFonts w:ascii="Arial" w:hAnsi="Arial" w:cs="Arial"/>
                  <w:noProof/>
                </w:rPr>
                <w:t xml:space="preserve">M&amp;S </w:t>
              </w:r>
              <w:r w:rsidR="00351B9A" w:rsidRPr="00351B9A">
                <w:rPr>
                  <w:rFonts w:ascii="Arial" w:hAnsi="Arial" w:cs="Arial"/>
                  <w:noProof/>
                </w:rPr>
                <w:t>(</w:t>
              </w:r>
              <w:r w:rsidRPr="00351B9A">
                <w:rPr>
                  <w:rFonts w:ascii="Arial" w:hAnsi="Arial" w:cs="Arial"/>
                  <w:noProof/>
                </w:rPr>
                <w:t>2025</w:t>
              </w:r>
              <w:r w:rsidR="00351B9A" w:rsidRPr="00351B9A">
                <w:rPr>
                  <w:rFonts w:ascii="Arial" w:hAnsi="Arial" w:cs="Arial"/>
                  <w:noProof/>
                </w:rPr>
                <w:t xml:space="preserve">) </w:t>
              </w:r>
              <w:r w:rsidRPr="00351B9A">
                <w:rPr>
                  <w:rFonts w:ascii="Arial" w:hAnsi="Arial" w:cs="Arial"/>
                  <w:i/>
                  <w:iCs/>
                  <w:noProof/>
                </w:rPr>
                <w:t xml:space="preserve">Plan A - Our Planet. </w:t>
              </w:r>
              <w:r w:rsidRPr="00351B9A">
                <w:rPr>
                  <w:rFonts w:ascii="Arial" w:hAnsi="Arial" w:cs="Arial"/>
                  <w:noProof/>
                </w:rPr>
                <w:br/>
                <w:t xml:space="preserve">Available at: </w:t>
              </w:r>
              <w:r w:rsidRPr="00351B9A">
                <w:rPr>
                  <w:rFonts w:ascii="Arial" w:hAnsi="Arial" w:cs="Arial"/>
                  <w:noProof/>
                  <w:u w:val="single"/>
                </w:rPr>
                <w:t>https://corporate.marksandspencer.com/sustainability/plan-a-our-planet#:~:text=An%20important%20part%20of%20our%20strategy%20to,zero%20business%20across%20our%20value%20chain%20by</w:t>
              </w:r>
              <w:r w:rsidRPr="00351B9A">
                <w:rPr>
                  <w:rFonts w:ascii="Arial" w:hAnsi="Arial" w:cs="Arial"/>
                  <w:noProof/>
                </w:rPr>
                <w:br/>
              </w:r>
              <w:r w:rsidR="003810DE">
                <w:rPr>
                  <w:rFonts w:ascii="Arial" w:hAnsi="Arial" w:cs="Arial"/>
                  <w:noProof/>
                </w:rPr>
                <w:t>(</w:t>
              </w:r>
              <w:r w:rsidRPr="00351B9A">
                <w:rPr>
                  <w:rFonts w:ascii="Arial" w:hAnsi="Arial" w:cs="Arial"/>
                  <w:noProof/>
                </w:rPr>
                <w:t xml:space="preserve">Accessed </w:t>
              </w:r>
              <w:r w:rsidR="00351B9A" w:rsidRPr="00351B9A">
                <w:rPr>
                  <w:rFonts w:ascii="Arial" w:hAnsi="Arial" w:cs="Arial"/>
                  <w:noProof/>
                </w:rPr>
                <w:t>10</w:t>
              </w:r>
              <w:r w:rsidRPr="00351B9A">
                <w:rPr>
                  <w:rFonts w:ascii="Arial" w:hAnsi="Arial" w:cs="Arial"/>
                  <w:noProof/>
                </w:rPr>
                <w:t>th November 2025</w:t>
              </w:r>
              <w:r w:rsidR="003810DE">
                <w:rPr>
                  <w:rFonts w:ascii="Arial" w:hAnsi="Arial" w:cs="Arial"/>
                  <w:noProof/>
                </w:rPr>
                <w:t>)</w:t>
              </w:r>
            </w:p>
            <w:p w14:paraId="0B92B3B3" w14:textId="6A5A87C9" w:rsidR="00D63633" w:rsidRPr="00351B9A" w:rsidRDefault="00D63633" w:rsidP="00D63633">
              <w:pPr>
                <w:pStyle w:val="Bibliography"/>
                <w:rPr>
                  <w:rFonts w:ascii="Arial" w:hAnsi="Arial" w:cs="Arial"/>
                  <w:noProof/>
                </w:rPr>
              </w:pPr>
              <w:r w:rsidRPr="00351B9A">
                <w:rPr>
                  <w:rFonts w:ascii="Arial" w:hAnsi="Arial" w:cs="Arial"/>
                  <w:noProof/>
                </w:rPr>
                <w:t>Monfort, A.-V. &amp; Sebastián-Morillas, A.</w:t>
              </w:r>
              <w:r w:rsidR="00351B9A" w:rsidRPr="00351B9A">
                <w:rPr>
                  <w:rFonts w:ascii="Arial" w:hAnsi="Arial" w:cs="Arial"/>
                  <w:noProof/>
                </w:rPr>
                <w:t xml:space="preserve"> (</w:t>
              </w:r>
              <w:r w:rsidRPr="00351B9A">
                <w:rPr>
                  <w:rFonts w:ascii="Arial" w:hAnsi="Arial" w:cs="Arial"/>
                  <w:noProof/>
                </w:rPr>
                <w:t>2025</w:t>
              </w:r>
              <w:r w:rsidR="00351B9A" w:rsidRPr="00351B9A">
                <w:rPr>
                  <w:rFonts w:ascii="Arial" w:hAnsi="Arial" w:cs="Arial"/>
                  <w:noProof/>
                </w:rPr>
                <w:t>),</w:t>
              </w:r>
              <w:r w:rsidRPr="00351B9A">
                <w:rPr>
                  <w:rFonts w:ascii="Arial" w:hAnsi="Arial" w:cs="Arial"/>
                  <w:noProof/>
                </w:rPr>
                <w:t xml:space="preserve"> Building trust in sustainable brands: revisiting perceived value, satisfaction, customer service, and brand image.. </w:t>
              </w:r>
              <w:r w:rsidRPr="00351B9A">
                <w:rPr>
                  <w:rFonts w:ascii="Arial" w:hAnsi="Arial" w:cs="Arial"/>
                  <w:i/>
                  <w:iCs/>
                  <w:noProof/>
                </w:rPr>
                <w:t xml:space="preserve">Sustainable Technology and Entrepreneurship, </w:t>
              </w:r>
              <w:r w:rsidRPr="00351B9A">
                <w:rPr>
                  <w:rFonts w:ascii="Arial" w:hAnsi="Arial" w:cs="Arial"/>
                  <w:noProof/>
                </w:rPr>
                <w:t>p. 100105..</w:t>
              </w:r>
            </w:p>
            <w:p w14:paraId="16048244" w14:textId="2CFB0ECB" w:rsidR="00D63633" w:rsidRPr="00351B9A" w:rsidRDefault="00D63633" w:rsidP="00D63633">
              <w:pPr>
                <w:pStyle w:val="Bibliography"/>
                <w:rPr>
                  <w:rFonts w:ascii="Arial" w:hAnsi="Arial" w:cs="Arial"/>
                  <w:noProof/>
                </w:rPr>
              </w:pPr>
              <w:r w:rsidRPr="00351B9A">
                <w:rPr>
                  <w:rFonts w:ascii="Arial" w:hAnsi="Arial" w:cs="Arial"/>
                  <w:noProof/>
                </w:rPr>
                <w:t xml:space="preserve">Newman, M. </w:t>
              </w:r>
              <w:r w:rsidR="00351B9A" w:rsidRPr="00351B9A">
                <w:rPr>
                  <w:rFonts w:ascii="Arial" w:hAnsi="Arial" w:cs="Arial"/>
                  <w:noProof/>
                </w:rPr>
                <w:t>(</w:t>
              </w:r>
              <w:r w:rsidRPr="00351B9A">
                <w:rPr>
                  <w:rFonts w:ascii="Arial" w:hAnsi="Arial" w:cs="Arial"/>
                  <w:noProof/>
                </w:rPr>
                <w:t>2021</w:t>
              </w:r>
              <w:r w:rsidR="00351B9A" w:rsidRPr="00351B9A">
                <w:rPr>
                  <w:rFonts w:ascii="Arial" w:hAnsi="Arial" w:cs="Arial"/>
                  <w:noProof/>
                </w:rPr>
                <w:t>),</w:t>
              </w:r>
              <w:r w:rsidRPr="00351B9A">
                <w:rPr>
                  <w:rFonts w:ascii="Arial" w:hAnsi="Arial" w:cs="Arial"/>
                  <w:noProof/>
                </w:rPr>
                <w:t xml:space="preserve"> </w:t>
              </w:r>
              <w:r w:rsidRPr="00351B9A">
                <w:rPr>
                  <w:rFonts w:ascii="Arial" w:hAnsi="Arial" w:cs="Arial"/>
                  <w:i/>
                  <w:iCs/>
                  <w:noProof/>
                </w:rPr>
                <w:t xml:space="preserve">The Power of Customer Experience: How to use customer-centricity to drive sales and profitability.. </w:t>
              </w:r>
              <w:r w:rsidRPr="00351B9A">
                <w:rPr>
                  <w:rFonts w:ascii="Arial" w:hAnsi="Arial" w:cs="Arial"/>
                  <w:noProof/>
                </w:rPr>
                <w:t>London: Kogan Page Publishers..</w:t>
              </w:r>
            </w:p>
            <w:p w14:paraId="460632EF" w14:textId="28E74C52" w:rsidR="00D63633" w:rsidRPr="00351B9A" w:rsidRDefault="00D63633" w:rsidP="00D63633">
              <w:pPr>
                <w:pStyle w:val="Bibliography"/>
                <w:rPr>
                  <w:rFonts w:ascii="Arial" w:hAnsi="Arial" w:cs="Arial"/>
                  <w:noProof/>
                </w:rPr>
              </w:pPr>
              <w:r w:rsidRPr="00351B9A">
                <w:rPr>
                  <w:rFonts w:ascii="Arial" w:hAnsi="Arial" w:cs="Arial"/>
                  <w:noProof/>
                </w:rPr>
                <w:t xml:space="preserve">Okeke, N. &amp; Ewim, C. </w:t>
              </w:r>
              <w:r w:rsidR="00351B9A" w:rsidRPr="00351B9A">
                <w:rPr>
                  <w:rFonts w:ascii="Arial" w:hAnsi="Arial" w:cs="Arial"/>
                  <w:noProof/>
                </w:rPr>
                <w:t>(</w:t>
              </w:r>
              <w:r w:rsidRPr="00351B9A">
                <w:rPr>
                  <w:rFonts w:ascii="Arial" w:hAnsi="Arial" w:cs="Arial"/>
                  <w:noProof/>
                </w:rPr>
                <w:t>2024</w:t>
              </w:r>
              <w:r w:rsidR="00351B9A" w:rsidRPr="00351B9A">
                <w:rPr>
                  <w:rFonts w:ascii="Arial" w:hAnsi="Arial" w:cs="Arial"/>
                  <w:noProof/>
                </w:rPr>
                <w:t>),</w:t>
              </w:r>
              <w:r w:rsidRPr="00351B9A">
                <w:rPr>
                  <w:rFonts w:ascii="Arial" w:hAnsi="Arial" w:cs="Arial"/>
                  <w:noProof/>
                </w:rPr>
                <w:t xml:space="preserve"> AI in customer feedback integration: A data-driven framework for enhancing business strategy.. </w:t>
              </w:r>
              <w:r w:rsidRPr="00351B9A">
                <w:rPr>
                  <w:rFonts w:ascii="Arial" w:hAnsi="Arial" w:cs="Arial"/>
                  <w:i/>
                  <w:iCs/>
                  <w:noProof/>
                </w:rPr>
                <w:t xml:space="preserve">World J. Advanced Res. Reviews, </w:t>
              </w:r>
              <w:r w:rsidRPr="00351B9A">
                <w:rPr>
                  <w:rFonts w:ascii="Arial" w:hAnsi="Arial" w:cs="Arial"/>
                  <w:noProof/>
                </w:rPr>
                <w:t>24(1), pp. 3207-3220.</w:t>
              </w:r>
            </w:p>
            <w:p w14:paraId="76DCD88E" w14:textId="06727642" w:rsidR="00D63633" w:rsidRPr="00351B9A" w:rsidRDefault="00D63633" w:rsidP="00D63633">
              <w:pPr>
                <w:pStyle w:val="Bibliography"/>
                <w:rPr>
                  <w:rFonts w:ascii="Arial" w:hAnsi="Arial" w:cs="Arial"/>
                  <w:noProof/>
                </w:rPr>
              </w:pPr>
              <w:r w:rsidRPr="00351B9A">
                <w:rPr>
                  <w:rFonts w:ascii="Arial" w:hAnsi="Arial" w:cs="Arial"/>
                  <w:noProof/>
                </w:rPr>
                <w:t>Sheridan, M.</w:t>
              </w:r>
              <w:r w:rsidR="00351B9A" w:rsidRPr="00351B9A">
                <w:rPr>
                  <w:rFonts w:ascii="Arial" w:hAnsi="Arial" w:cs="Arial"/>
                  <w:noProof/>
                </w:rPr>
                <w:t xml:space="preserve"> (</w:t>
              </w:r>
              <w:r w:rsidRPr="00351B9A">
                <w:rPr>
                  <w:rFonts w:ascii="Arial" w:hAnsi="Arial" w:cs="Arial"/>
                  <w:noProof/>
                </w:rPr>
                <w:t>2019</w:t>
              </w:r>
              <w:r w:rsidR="00351B9A" w:rsidRPr="00351B9A">
                <w:rPr>
                  <w:rFonts w:ascii="Arial" w:hAnsi="Arial" w:cs="Arial"/>
                  <w:noProof/>
                </w:rPr>
                <w:t>),</w:t>
              </w:r>
              <w:r w:rsidRPr="00351B9A">
                <w:rPr>
                  <w:rFonts w:ascii="Arial" w:hAnsi="Arial" w:cs="Arial"/>
                  <w:noProof/>
                </w:rPr>
                <w:t xml:space="preserve"> </w:t>
              </w:r>
              <w:r w:rsidRPr="00351B9A">
                <w:rPr>
                  <w:rFonts w:ascii="Arial" w:hAnsi="Arial" w:cs="Arial"/>
                  <w:i/>
                  <w:iCs/>
                  <w:noProof/>
                </w:rPr>
                <w:t xml:space="preserve">They Ask, You answer: A Revolutionary Approach to Inbound Sales, Content Marketing, and Today’s Digital Consumer. </w:t>
              </w:r>
              <w:r w:rsidRPr="00351B9A">
                <w:rPr>
                  <w:rFonts w:ascii="Arial" w:hAnsi="Arial" w:cs="Arial"/>
                  <w:noProof/>
                </w:rPr>
                <w:t>Chichester: John Wiley and Sons.</w:t>
              </w:r>
            </w:p>
            <w:p w14:paraId="116CC8B5" w14:textId="015474E0" w:rsidR="00D63633" w:rsidRPr="00351B9A" w:rsidRDefault="00D63633" w:rsidP="00D63633">
              <w:pPr>
                <w:pStyle w:val="Bibliography"/>
                <w:rPr>
                  <w:rFonts w:ascii="Arial" w:hAnsi="Arial" w:cs="Arial"/>
                  <w:noProof/>
                </w:rPr>
              </w:pPr>
              <w:r w:rsidRPr="00351B9A">
                <w:rPr>
                  <w:rFonts w:ascii="Arial" w:hAnsi="Arial" w:cs="Arial"/>
                  <w:noProof/>
                </w:rPr>
                <w:t>Sughra, G.</w:t>
              </w:r>
              <w:r w:rsidR="00351B9A" w:rsidRPr="00351B9A">
                <w:rPr>
                  <w:rFonts w:ascii="Arial" w:hAnsi="Arial" w:cs="Arial"/>
                  <w:noProof/>
                </w:rPr>
                <w:t xml:space="preserve"> (</w:t>
              </w:r>
              <w:r w:rsidRPr="00351B9A">
                <w:rPr>
                  <w:rFonts w:ascii="Arial" w:hAnsi="Arial" w:cs="Arial"/>
                  <w:noProof/>
                </w:rPr>
                <w:t>2019</w:t>
              </w:r>
              <w:r w:rsidR="00351B9A" w:rsidRPr="00351B9A">
                <w:rPr>
                  <w:rFonts w:ascii="Arial" w:hAnsi="Arial" w:cs="Arial"/>
                  <w:noProof/>
                </w:rPr>
                <w:t>),</w:t>
              </w:r>
              <w:r w:rsidRPr="00351B9A">
                <w:rPr>
                  <w:rFonts w:ascii="Arial" w:hAnsi="Arial" w:cs="Arial"/>
                  <w:noProof/>
                </w:rPr>
                <w:t xml:space="preserve"> CSR, a Pretence or a Bona Fide; Case Study of M&amp;S and Next.. </w:t>
              </w:r>
              <w:r w:rsidRPr="00351B9A">
                <w:rPr>
                  <w:rFonts w:ascii="Arial" w:hAnsi="Arial" w:cs="Arial"/>
                  <w:i/>
                  <w:iCs/>
                  <w:noProof/>
                </w:rPr>
                <w:t xml:space="preserve">In The Components of Sustainable Development: Engagement and Partnership , </w:t>
              </w:r>
              <w:r w:rsidRPr="00351B9A">
                <w:rPr>
                  <w:rFonts w:ascii="Arial" w:hAnsi="Arial" w:cs="Arial"/>
                  <w:noProof/>
                </w:rPr>
                <w:t>pp. 53-61.</w:t>
              </w:r>
            </w:p>
            <w:p w14:paraId="155C8AD1" w14:textId="67CF9523" w:rsidR="00D63633" w:rsidRPr="00351B9A" w:rsidRDefault="00D63633" w:rsidP="00D63633">
              <w:pPr>
                <w:pStyle w:val="Bibliography"/>
                <w:rPr>
                  <w:rFonts w:ascii="Arial" w:hAnsi="Arial" w:cs="Arial"/>
                  <w:noProof/>
                </w:rPr>
              </w:pPr>
              <w:r w:rsidRPr="00351B9A">
                <w:rPr>
                  <w:rFonts w:ascii="Arial" w:hAnsi="Arial" w:cs="Arial"/>
                  <w:noProof/>
                </w:rPr>
                <w:t>Winton, A., Howcroft, D. &amp; Rubery, J.</w:t>
              </w:r>
              <w:r w:rsidR="00351B9A" w:rsidRPr="00351B9A">
                <w:rPr>
                  <w:rFonts w:ascii="Arial" w:hAnsi="Arial" w:cs="Arial"/>
                  <w:noProof/>
                </w:rPr>
                <w:t xml:space="preserve"> (</w:t>
              </w:r>
              <w:r w:rsidRPr="00351B9A">
                <w:rPr>
                  <w:rFonts w:ascii="Arial" w:hAnsi="Arial" w:cs="Arial"/>
                  <w:noProof/>
                </w:rPr>
                <w:t>2025</w:t>
              </w:r>
              <w:r w:rsidR="00351B9A" w:rsidRPr="00351B9A">
                <w:rPr>
                  <w:rFonts w:ascii="Arial" w:hAnsi="Arial" w:cs="Arial"/>
                  <w:noProof/>
                </w:rPr>
                <w:t>),</w:t>
              </w:r>
              <w:r w:rsidRPr="00351B9A">
                <w:rPr>
                  <w:rFonts w:ascii="Arial" w:hAnsi="Arial" w:cs="Arial"/>
                  <w:noProof/>
                </w:rPr>
                <w:t xml:space="preserve"> Sociotechnical change in British supermarkets: examining the role of labour.. </w:t>
              </w:r>
              <w:r w:rsidRPr="00351B9A">
                <w:rPr>
                  <w:rFonts w:ascii="Arial" w:hAnsi="Arial" w:cs="Arial"/>
                  <w:i/>
                  <w:iCs/>
                  <w:noProof/>
                </w:rPr>
                <w:t>New Technology, Work and Employment.</w:t>
              </w:r>
            </w:p>
            <w:p w14:paraId="1A463D35" w14:textId="2C12C9AC" w:rsidR="00D63633" w:rsidRPr="00351B9A" w:rsidRDefault="00D63633" w:rsidP="00D63633">
              <w:pPr>
                <w:pStyle w:val="Bibliography"/>
                <w:rPr>
                  <w:rFonts w:ascii="Arial" w:hAnsi="Arial" w:cs="Arial"/>
                  <w:noProof/>
                </w:rPr>
              </w:pPr>
              <w:r w:rsidRPr="00351B9A">
                <w:rPr>
                  <w:rFonts w:ascii="Arial" w:hAnsi="Arial" w:cs="Arial"/>
                  <w:noProof/>
                </w:rPr>
                <w:t>Ziliani, C. &amp; Ieva, M.</w:t>
              </w:r>
              <w:r w:rsidR="00351B9A" w:rsidRPr="00351B9A">
                <w:rPr>
                  <w:rFonts w:ascii="Arial" w:hAnsi="Arial" w:cs="Arial"/>
                  <w:noProof/>
                </w:rPr>
                <w:t xml:space="preserve"> (</w:t>
              </w:r>
              <w:r w:rsidRPr="00351B9A">
                <w:rPr>
                  <w:rFonts w:ascii="Arial" w:hAnsi="Arial" w:cs="Arial"/>
                  <w:noProof/>
                </w:rPr>
                <w:t>2025</w:t>
              </w:r>
              <w:r w:rsidR="00351B9A" w:rsidRPr="00351B9A">
                <w:rPr>
                  <w:rFonts w:ascii="Arial" w:hAnsi="Arial" w:cs="Arial"/>
                  <w:noProof/>
                </w:rPr>
                <w:t>),</w:t>
              </w:r>
              <w:r w:rsidRPr="00351B9A">
                <w:rPr>
                  <w:rFonts w:ascii="Arial" w:hAnsi="Arial" w:cs="Arial"/>
                  <w:noProof/>
                </w:rPr>
                <w:t xml:space="preserve"> </w:t>
              </w:r>
              <w:r w:rsidRPr="00351B9A">
                <w:rPr>
                  <w:rFonts w:ascii="Arial" w:hAnsi="Arial" w:cs="Arial"/>
                  <w:i/>
                  <w:iCs/>
                  <w:noProof/>
                </w:rPr>
                <w:t xml:space="preserve">Loyalty Management: Driving Engagement with Loyalty Programs and Customer Experience.. </w:t>
              </w:r>
              <w:r w:rsidRPr="00351B9A">
                <w:rPr>
                  <w:rFonts w:ascii="Arial" w:hAnsi="Arial" w:cs="Arial"/>
                  <w:noProof/>
                </w:rPr>
                <w:t>Abingdon, UK: Taylor &amp; Francis.</w:t>
              </w:r>
            </w:p>
            <w:p w14:paraId="417B03D2" w14:textId="7A29ABC2" w:rsidR="0078060E" w:rsidRPr="005C1D96" w:rsidRDefault="0078060E" w:rsidP="00D63633">
              <w:pPr>
                <w:rPr>
                  <w:lang w:val="en-GB"/>
                </w:rPr>
              </w:pPr>
              <w:r w:rsidRPr="00351B9A">
                <w:rPr>
                  <w:rFonts w:ascii="Arial" w:hAnsi="Arial" w:cs="Arial"/>
                  <w:b/>
                  <w:bCs/>
                  <w:noProof/>
                  <w:lang w:val="en-GB"/>
                </w:rPr>
                <w:lastRenderedPageBreak/>
                <w:fldChar w:fldCharType="end"/>
              </w:r>
            </w:p>
          </w:sdtContent>
        </w:sdt>
      </w:sdtContent>
    </w:sdt>
    <w:p w14:paraId="7F96AA10" w14:textId="77777777" w:rsidR="00EE5D51" w:rsidRPr="005C1D96" w:rsidRDefault="00EE5D51">
      <w:pPr>
        <w:rPr>
          <w:lang w:val="en-GB"/>
        </w:rPr>
      </w:pPr>
    </w:p>
    <w:p w14:paraId="0000006A" w14:textId="77777777" w:rsidR="00EE5D51" w:rsidRPr="005C1D96" w:rsidRDefault="00EE5D51">
      <w:pPr>
        <w:rPr>
          <w:lang w:val="en-GB"/>
        </w:rPr>
      </w:pPr>
    </w:p>
    <w:sectPr w:rsidR="00EE5D51" w:rsidRPr="005C1D96">
      <w:footerReference w:type="default" r:id="rId11"/>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EB0DC" w14:textId="77777777" w:rsidR="00F373CE" w:rsidRDefault="00F373CE" w:rsidP="00C2745D">
      <w:pPr>
        <w:spacing w:line="240" w:lineRule="auto"/>
      </w:pPr>
      <w:r>
        <w:separator/>
      </w:r>
    </w:p>
  </w:endnote>
  <w:endnote w:type="continuationSeparator" w:id="0">
    <w:p w14:paraId="1E707336" w14:textId="77777777" w:rsidR="00F373CE" w:rsidRDefault="00F373CE" w:rsidP="00C274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D4772FC-9569-45B9-8673-2C9121FB3CBC}"/>
  </w:font>
  <w:font w:name="Aptos">
    <w:charset w:val="00"/>
    <w:family w:val="swiss"/>
    <w:pitch w:val="variable"/>
    <w:sig w:usb0="20000287" w:usb1="00000003" w:usb2="00000000" w:usb3="00000000" w:csb0="0000019F" w:csb1="00000000"/>
    <w:embedRegular r:id="rId2" w:fontKey="{75C5B8D3-B9EC-4DDE-9702-156A7C52BD69}"/>
  </w:font>
  <w:font w:name="Segoe UI">
    <w:panose1 w:val="020B0502040204020203"/>
    <w:charset w:val="00"/>
    <w:family w:val="swiss"/>
    <w:pitch w:val="variable"/>
    <w:sig w:usb0="E4002EFF" w:usb1="C000E47F" w:usb2="00000009" w:usb3="00000000" w:csb0="000001FF" w:csb1="00000000"/>
    <w:embedBold r:id="rId3" w:fontKey="{DF5A50D1-3ED9-4864-B9F1-F13B12E71B77}"/>
  </w:font>
  <w:font w:name="Cambria Math">
    <w:panose1 w:val="02040503050406030204"/>
    <w:charset w:val="00"/>
    <w:family w:val="roman"/>
    <w:pitch w:val="variable"/>
    <w:sig w:usb0="E00006FF" w:usb1="420024FF" w:usb2="02000000" w:usb3="00000000" w:csb0="0000019F" w:csb1="00000000"/>
    <w:embedRegular r:id="rId4" w:fontKey="{7E33F7C7-0AF9-4D84-9491-0B5DABC7F340}"/>
  </w:font>
  <w:font w:name="Cambria">
    <w:panose1 w:val="02040503050406030204"/>
    <w:charset w:val="00"/>
    <w:family w:val="roman"/>
    <w:pitch w:val="variable"/>
    <w:sig w:usb0="E00006FF" w:usb1="420024FF" w:usb2="02000000" w:usb3="00000000" w:csb0="0000019F" w:csb1="00000000"/>
    <w:embedRegular r:id="rId5" w:fontKey="{E0DEA05E-8ECF-48DA-BBC8-08002B32B9F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9855887"/>
      <w:docPartObj>
        <w:docPartGallery w:val="Page Numbers (Bottom of Page)"/>
        <w:docPartUnique/>
      </w:docPartObj>
    </w:sdtPr>
    <w:sdtEndPr>
      <w:rPr>
        <w:noProof/>
      </w:rPr>
    </w:sdtEndPr>
    <w:sdtContent>
      <w:p w14:paraId="5386E3F3" w14:textId="572BD5ED" w:rsidR="00C2745D" w:rsidRDefault="00C274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66D11F" w14:textId="77777777" w:rsidR="00C2745D" w:rsidRDefault="00C274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5D932" w14:textId="77777777" w:rsidR="00F373CE" w:rsidRDefault="00F373CE" w:rsidP="00C2745D">
      <w:pPr>
        <w:spacing w:line="240" w:lineRule="auto"/>
      </w:pPr>
      <w:r>
        <w:separator/>
      </w:r>
    </w:p>
  </w:footnote>
  <w:footnote w:type="continuationSeparator" w:id="0">
    <w:p w14:paraId="73C9C946" w14:textId="77777777" w:rsidR="00F373CE" w:rsidRDefault="00F373CE" w:rsidP="00C274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E5711"/>
    <w:multiLevelType w:val="multilevel"/>
    <w:tmpl w:val="D04227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A560E1A"/>
    <w:multiLevelType w:val="multilevel"/>
    <w:tmpl w:val="77BABE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49B566C"/>
    <w:multiLevelType w:val="multilevel"/>
    <w:tmpl w:val="5C8A7C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05820878">
    <w:abstractNumId w:val="2"/>
  </w:num>
  <w:num w:numId="2" w16cid:durableId="576329585">
    <w:abstractNumId w:val="1"/>
  </w:num>
  <w:num w:numId="3" w16cid:durableId="443697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D51"/>
    <w:rsid w:val="000D0705"/>
    <w:rsid w:val="000F52BB"/>
    <w:rsid w:val="00100088"/>
    <w:rsid w:val="0010032C"/>
    <w:rsid w:val="0013334E"/>
    <w:rsid w:val="001B49CB"/>
    <w:rsid w:val="001D78C2"/>
    <w:rsid w:val="00222482"/>
    <w:rsid w:val="002456BF"/>
    <w:rsid w:val="00351B9A"/>
    <w:rsid w:val="00380CDB"/>
    <w:rsid w:val="003810DE"/>
    <w:rsid w:val="003A43F7"/>
    <w:rsid w:val="003C41D9"/>
    <w:rsid w:val="004732FB"/>
    <w:rsid w:val="00474D60"/>
    <w:rsid w:val="004942E7"/>
    <w:rsid w:val="004B509B"/>
    <w:rsid w:val="004C610E"/>
    <w:rsid w:val="004D7B99"/>
    <w:rsid w:val="005022FB"/>
    <w:rsid w:val="00567638"/>
    <w:rsid w:val="005830D5"/>
    <w:rsid w:val="00592F45"/>
    <w:rsid w:val="005C1D96"/>
    <w:rsid w:val="00705FB9"/>
    <w:rsid w:val="00706B2F"/>
    <w:rsid w:val="00745CA7"/>
    <w:rsid w:val="0078060E"/>
    <w:rsid w:val="00835280"/>
    <w:rsid w:val="008B13F6"/>
    <w:rsid w:val="0095745C"/>
    <w:rsid w:val="009E1BDF"/>
    <w:rsid w:val="009F279A"/>
    <w:rsid w:val="00A364CC"/>
    <w:rsid w:val="00AB60F4"/>
    <w:rsid w:val="00AE63D7"/>
    <w:rsid w:val="00AF42A7"/>
    <w:rsid w:val="00B54FE7"/>
    <w:rsid w:val="00B872B6"/>
    <w:rsid w:val="00B9343A"/>
    <w:rsid w:val="00C2745D"/>
    <w:rsid w:val="00C35FFF"/>
    <w:rsid w:val="00C94433"/>
    <w:rsid w:val="00D63633"/>
    <w:rsid w:val="00E10018"/>
    <w:rsid w:val="00E50C36"/>
    <w:rsid w:val="00EA1D90"/>
    <w:rsid w:val="00EC5354"/>
    <w:rsid w:val="00ED6325"/>
    <w:rsid w:val="00EE5D51"/>
    <w:rsid w:val="00F26A8C"/>
    <w:rsid w:val="00F36812"/>
    <w:rsid w:val="00F373CE"/>
    <w:rsid w:val="00F67C5A"/>
    <w:rsid w:val="00FA7DFE"/>
    <w:rsid w:val="00FB5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24CF68"/>
  <w15:docId w15:val="{4D573352-9D27-4CF1-8798-1C5714AC6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spacing w:before="240" w:after="240"/>
      <w:outlineLvl w:val="0"/>
    </w:pPr>
    <w:rPr>
      <w:b/>
    </w:rPr>
  </w:style>
  <w:style w:type="paragraph" w:styleId="Heading2">
    <w:name w:val="heading 2"/>
    <w:basedOn w:val="Normal"/>
    <w:next w:val="Normal"/>
    <w:uiPriority w:val="9"/>
    <w:unhideWhenUsed/>
    <w:qFormat/>
    <w:pPr>
      <w:keepNext/>
      <w:spacing w:before="240" w:after="240"/>
      <w:outlineLvl w:val="1"/>
    </w:pPr>
    <w:rPr>
      <w:b/>
    </w:rPr>
  </w:style>
  <w:style w:type="paragraph" w:styleId="Heading3">
    <w:name w:val="heading 3"/>
    <w:basedOn w:val="Normal"/>
    <w:next w:val="Normal"/>
    <w:uiPriority w:val="9"/>
    <w:semiHidden/>
    <w:unhideWhenUsed/>
    <w:qFormat/>
    <w:pPr>
      <w:keepNext/>
      <w:spacing w:before="240" w:after="60"/>
      <w:outlineLvl w:val="2"/>
    </w:pPr>
    <w:rPr>
      <w:b/>
    </w:rPr>
  </w:style>
  <w:style w:type="paragraph" w:styleId="Heading4">
    <w:name w:val="heading 4"/>
    <w:basedOn w:val="Normal"/>
    <w:next w:val="Normal"/>
    <w:uiPriority w:val="9"/>
    <w:semiHidden/>
    <w:unhideWhenUsed/>
    <w:qFormat/>
    <w:pPr>
      <w:keepNext/>
      <w:pBdr>
        <w:top w:val="nil"/>
        <w:left w:val="nil"/>
        <w:bottom w:val="nil"/>
        <w:right w:val="nil"/>
        <w:between w:val="nil"/>
      </w:pBdr>
      <w:spacing w:before="120" w:after="60"/>
      <w:outlineLvl w:val="3"/>
    </w:pPr>
    <w:rPr>
      <w:rFonts w:ascii="Arial" w:eastAsia="Arial" w:hAnsi="Arial" w:cs="Arial"/>
      <w:b/>
      <w:sz w:val="22"/>
      <w:szCs w:val="22"/>
    </w:rPr>
  </w:style>
  <w:style w:type="paragraph" w:styleId="Heading5">
    <w:name w:val="heading 5"/>
    <w:basedOn w:val="Normal"/>
    <w:next w:val="Normal"/>
    <w:uiPriority w:val="9"/>
    <w:semiHidden/>
    <w:unhideWhenUsed/>
    <w:qFormat/>
    <w:pPr>
      <w:pBdr>
        <w:top w:val="nil"/>
        <w:left w:val="nil"/>
        <w:bottom w:val="nil"/>
        <w:right w:val="nil"/>
        <w:between w:val="nil"/>
      </w:pBdr>
      <w:spacing w:before="120"/>
      <w:outlineLvl w:val="4"/>
    </w:pPr>
    <w:rPr>
      <w:rFonts w:ascii="Arial" w:eastAsia="Arial" w:hAnsi="Arial" w:cs="Arial"/>
      <w:sz w:val="22"/>
      <w:szCs w:val="22"/>
    </w:rPr>
  </w:style>
  <w:style w:type="paragraph" w:styleId="Heading6">
    <w:name w:val="heading 6"/>
    <w:basedOn w:val="Normal"/>
    <w:next w:val="Normal"/>
    <w:uiPriority w:val="9"/>
    <w:semiHidden/>
    <w:unhideWhenUsed/>
    <w:qFormat/>
    <w:pPr>
      <w:keepNext/>
      <w:pBdr>
        <w:top w:val="nil"/>
        <w:left w:val="nil"/>
        <w:bottom w:val="nil"/>
        <w:right w:val="nil"/>
        <w:between w:val="nil"/>
      </w:pBdr>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spacing w:before="240" w:after="60"/>
      <w:jc w:val="center"/>
    </w:pPr>
    <w:rPr>
      <w:rFonts w:ascii="Arial" w:eastAsia="Arial" w:hAnsi="Arial" w:cs="Arial"/>
      <w:b/>
      <w:sz w:val="32"/>
      <w:szCs w:val="32"/>
    </w:rPr>
  </w:style>
  <w:style w:type="paragraph" w:styleId="Subtitle">
    <w:name w:val="Subtitle"/>
    <w:basedOn w:val="Normal"/>
    <w:next w:val="Normal"/>
    <w:uiPriority w:val="11"/>
    <w:qFormat/>
    <w:pPr>
      <w:pBdr>
        <w:top w:val="nil"/>
        <w:left w:val="nil"/>
        <w:bottom w:val="nil"/>
        <w:right w:val="nil"/>
        <w:between w:val="nil"/>
      </w:pBdr>
      <w:spacing w:after="60"/>
      <w:jc w:val="center"/>
    </w:pPr>
    <w:rPr>
      <w:rFonts w:ascii="Arial" w:eastAsia="Arial" w:hAnsi="Arial" w:cs="Arial"/>
    </w:rPr>
  </w:style>
  <w:style w:type="paragraph" w:styleId="Header">
    <w:name w:val="header"/>
    <w:basedOn w:val="Normal"/>
    <w:link w:val="HeaderChar"/>
    <w:uiPriority w:val="99"/>
    <w:unhideWhenUsed/>
    <w:rsid w:val="00C2745D"/>
    <w:pPr>
      <w:tabs>
        <w:tab w:val="center" w:pos="4680"/>
        <w:tab w:val="right" w:pos="9360"/>
      </w:tabs>
      <w:spacing w:line="240" w:lineRule="auto"/>
    </w:pPr>
  </w:style>
  <w:style w:type="character" w:customStyle="1" w:styleId="HeaderChar">
    <w:name w:val="Header Char"/>
    <w:basedOn w:val="DefaultParagraphFont"/>
    <w:link w:val="Header"/>
    <w:uiPriority w:val="99"/>
    <w:rsid w:val="00C2745D"/>
  </w:style>
  <w:style w:type="paragraph" w:styleId="Footer">
    <w:name w:val="footer"/>
    <w:basedOn w:val="Normal"/>
    <w:link w:val="FooterChar"/>
    <w:uiPriority w:val="99"/>
    <w:unhideWhenUsed/>
    <w:rsid w:val="00C2745D"/>
    <w:pPr>
      <w:tabs>
        <w:tab w:val="center" w:pos="4680"/>
        <w:tab w:val="right" w:pos="9360"/>
      </w:tabs>
      <w:spacing w:line="240" w:lineRule="auto"/>
    </w:pPr>
  </w:style>
  <w:style w:type="character" w:customStyle="1" w:styleId="FooterChar">
    <w:name w:val="Footer Char"/>
    <w:basedOn w:val="DefaultParagraphFont"/>
    <w:link w:val="Footer"/>
    <w:uiPriority w:val="99"/>
    <w:rsid w:val="00C2745D"/>
  </w:style>
  <w:style w:type="paragraph" w:styleId="TOCHeading">
    <w:name w:val="TOC Heading"/>
    <w:basedOn w:val="Heading1"/>
    <w:next w:val="Normal"/>
    <w:uiPriority w:val="39"/>
    <w:unhideWhenUsed/>
    <w:qFormat/>
    <w:rsid w:val="00C2745D"/>
    <w:pPr>
      <w:keepLines/>
      <w:spacing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C2745D"/>
    <w:pPr>
      <w:spacing w:after="100"/>
    </w:pPr>
  </w:style>
  <w:style w:type="paragraph" w:styleId="TOC2">
    <w:name w:val="toc 2"/>
    <w:basedOn w:val="Normal"/>
    <w:next w:val="Normal"/>
    <w:autoRedefine/>
    <w:uiPriority w:val="39"/>
    <w:unhideWhenUsed/>
    <w:rsid w:val="00C2745D"/>
    <w:pPr>
      <w:spacing w:after="100"/>
      <w:ind w:left="240"/>
    </w:pPr>
  </w:style>
  <w:style w:type="character" w:styleId="Hyperlink">
    <w:name w:val="Hyperlink"/>
    <w:basedOn w:val="DefaultParagraphFont"/>
    <w:uiPriority w:val="99"/>
    <w:unhideWhenUsed/>
    <w:rsid w:val="00C2745D"/>
    <w:rPr>
      <w:color w:val="0000FF" w:themeColor="hyperlink"/>
      <w:u w:val="single"/>
    </w:rPr>
  </w:style>
  <w:style w:type="character" w:customStyle="1" w:styleId="Heading1Char">
    <w:name w:val="Heading 1 Char"/>
    <w:basedOn w:val="DefaultParagraphFont"/>
    <w:link w:val="Heading1"/>
    <w:uiPriority w:val="9"/>
    <w:rsid w:val="0078060E"/>
    <w:rPr>
      <w:b/>
    </w:rPr>
  </w:style>
  <w:style w:type="paragraph" w:styleId="Bibliography">
    <w:name w:val="Bibliography"/>
    <w:basedOn w:val="Normal"/>
    <w:next w:val="Normal"/>
    <w:uiPriority w:val="37"/>
    <w:unhideWhenUsed/>
    <w:rsid w:val="0078060E"/>
  </w:style>
  <w:style w:type="paragraph" w:styleId="NormalWeb">
    <w:name w:val="Normal (Web)"/>
    <w:basedOn w:val="Normal"/>
    <w:uiPriority w:val="99"/>
    <w:unhideWhenUsed/>
    <w:rsid w:val="004B509B"/>
    <w:pPr>
      <w:spacing w:before="100" w:beforeAutospacing="1" w:after="100" w:afterAutospacing="1" w:line="240" w:lineRule="auto"/>
      <w:jc w:val="left"/>
    </w:pPr>
  </w:style>
  <w:style w:type="character" w:styleId="Strong">
    <w:name w:val="Strong"/>
    <w:basedOn w:val="DefaultParagraphFont"/>
    <w:uiPriority w:val="22"/>
    <w:qFormat/>
    <w:rsid w:val="002456BF"/>
    <w:rPr>
      <w:b/>
      <w:bCs/>
    </w:rPr>
  </w:style>
  <w:style w:type="table" w:styleId="TableGrid">
    <w:name w:val="Table Grid"/>
    <w:basedOn w:val="TableNormal"/>
    <w:uiPriority w:val="39"/>
    <w:rsid w:val="00ED632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4572">
      <w:bodyDiv w:val="1"/>
      <w:marLeft w:val="0"/>
      <w:marRight w:val="0"/>
      <w:marTop w:val="0"/>
      <w:marBottom w:val="0"/>
      <w:divBdr>
        <w:top w:val="none" w:sz="0" w:space="0" w:color="auto"/>
        <w:left w:val="none" w:sz="0" w:space="0" w:color="auto"/>
        <w:bottom w:val="none" w:sz="0" w:space="0" w:color="auto"/>
        <w:right w:val="none" w:sz="0" w:space="0" w:color="auto"/>
      </w:divBdr>
    </w:div>
    <w:div w:id="23213422">
      <w:bodyDiv w:val="1"/>
      <w:marLeft w:val="0"/>
      <w:marRight w:val="0"/>
      <w:marTop w:val="0"/>
      <w:marBottom w:val="0"/>
      <w:divBdr>
        <w:top w:val="none" w:sz="0" w:space="0" w:color="auto"/>
        <w:left w:val="none" w:sz="0" w:space="0" w:color="auto"/>
        <w:bottom w:val="none" w:sz="0" w:space="0" w:color="auto"/>
        <w:right w:val="none" w:sz="0" w:space="0" w:color="auto"/>
      </w:divBdr>
    </w:div>
    <w:div w:id="25913630">
      <w:bodyDiv w:val="1"/>
      <w:marLeft w:val="0"/>
      <w:marRight w:val="0"/>
      <w:marTop w:val="0"/>
      <w:marBottom w:val="0"/>
      <w:divBdr>
        <w:top w:val="none" w:sz="0" w:space="0" w:color="auto"/>
        <w:left w:val="none" w:sz="0" w:space="0" w:color="auto"/>
        <w:bottom w:val="none" w:sz="0" w:space="0" w:color="auto"/>
        <w:right w:val="none" w:sz="0" w:space="0" w:color="auto"/>
      </w:divBdr>
    </w:div>
    <w:div w:id="27145475">
      <w:bodyDiv w:val="1"/>
      <w:marLeft w:val="0"/>
      <w:marRight w:val="0"/>
      <w:marTop w:val="0"/>
      <w:marBottom w:val="0"/>
      <w:divBdr>
        <w:top w:val="none" w:sz="0" w:space="0" w:color="auto"/>
        <w:left w:val="none" w:sz="0" w:space="0" w:color="auto"/>
        <w:bottom w:val="none" w:sz="0" w:space="0" w:color="auto"/>
        <w:right w:val="none" w:sz="0" w:space="0" w:color="auto"/>
      </w:divBdr>
    </w:div>
    <w:div w:id="33510335">
      <w:bodyDiv w:val="1"/>
      <w:marLeft w:val="0"/>
      <w:marRight w:val="0"/>
      <w:marTop w:val="0"/>
      <w:marBottom w:val="0"/>
      <w:divBdr>
        <w:top w:val="none" w:sz="0" w:space="0" w:color="auto"/>
        <w:left w:val="none" w:sz="0" w:space="0" w:color="auto"/>
        <w:bottom w:val="none" w:sz="0" w:space="0" w:color="auto"/>
        <w:right w:val="none" w:sz="0" w:space="0" w:color="auto"/>
      </w:divBdr>
    </w:div>
    <w:div w:id="40252502">
      <w:bodyDiv w:val="1"/>
      <w:marLeft w:val="0"/>
      <w:marRight w:val="0"/>
      <w:marTop w:val="0"/>
      <w:marBottom w:val="0"/>
      <w:divBdr>
        <w:top w:val="none" w:sz="0" w:space="0" w:color="auto"/>
        <w:left w:val="none" w:sz="0" w:space="0" w:color="auto"/>
        <w:bottom w:val="none" w:sz="0" w:space="0" w:color="auto"/>
        <w:right w:val="none" w:sz="0" w:space="0" w:color="auto"/>
      </w:divBdr>
    </w:div>
    <w:div w:id="42751490">
      <w:bodyDiv w:val="1"/>
      <w:marLeft w:val="0"/>
      <w:marRight w:val="0"/>
      <w:marTop w:val="0"/>
      <w:marBottom w:val="0"/>
      <w:divBdr>
        <w:top w:val="none" w:sz="0" w:space="0" w:color="auto"/>
        <w:left w:val="none" w:sz="0" w:space="0" w:color="auto"/>
        <w:bottom w:val="none" w:sz="0" w:space="0" w:color="auto"/>
        <w:right w:val="none" w:sz="0" w:space="0" w:color="auto"/>
      </w:divBdr>
    </w:div>
    <w:div w:id="49769865">
      <w:bodyDiv w:val="1"/>
      <w:marLeft w:val="0"/>
      <w:marRight w:val="0"/>
      <w:marTop w:val="0"/>
      <w:marBottom w:val="0"/>
      <w:divBdr>
        <w:top w:val="none" w:sz="0" w:space="0" w:color="auto"/>
        <w:left w:val="none" w:sz="0" w:space="0" w:color="auto"/>
        <w:bottom w:val="none" w:sz="0" w:space="0" w:color="auto"/>
        <w:right w:val="none" w:sz="0" w:space="0" w:color="auto"/>
      </w:divBdr>
    </w:div>
    <w:div w:id="56438145">
      <w:bodyDiv w:val="1"/>
      <w:marLeft w:val="0"/>
      <w:marRight w:val="0"/>
      <w:marTop w:val="0"/>
      <w:marBottom w:val="0"/>
      <w:divBdr>
        <w:top w:val="none" w:sz="0" w:space="0" w:color="auto"/>
        <w:left w:val="none" w:sz="0" w:space="0" w:color="auto"/>
        <w:bottom w:val="none" w:sz="0" w:space="0" w:color="auto"/>
        <w:right w:val="none" w:sz="0" w:space="0" w:color="auto"/>
      </w:divBdr>
    </w:div>
    <w:div w:id="69275753">
      <w:bodyDiv w:val="1"/>
      <w:marLeft w:val="0"/>
      <w:marRight w:val="0"/>
      <w:marTop w:val="0"/>
      <w:marBottom w:val="0"/>
      <w:divBdr>
        <w:top w:val="none" w:sz="0" w:space="0" w:color="auto"/>
        <w:left w:val="none" w:sz="0" w:space="0" w:color="auto"/>
        <w:bottom w:val="none" w:sz="0" w:space="0" w:color="auto"/>
        <w:right w:val="none" w:sz="0" w:space="0" w:color="auto"/>
      </w:divBdr>
    </w:div>
    <w:div w:id="107554768">
      <w:bodyDiv w:val="1"/>
      <w:marLeft w:val="0"/>
      <w:marRight w:val="0"/>
      <w:marTop w:val="0"/>
      <w:marBottom w:val="0"/>
      <w:divBdr>
        <w:top w:val="none" w:sz="0" w:space="0" w:color="auto"/>
        <w:left w:val="none" w:sz="0" w:space="0" w:color="auto"/>
        <w:bottom w:val="none" w:sz="0" w:space="0" w:color="auto"/>
        <w:right w:val="none" w:sz="0" w:space="0" w:color="auto"/>
      </w:divBdr>
    </w:div>
    <w:div w:id="137191535">
      <w:bodyDiv w:val="1"/>
      <w:marLeft w:val="0"/>
      <w:marRight w:val="0"/>
      <w:marTop w:val="0"/>
      <w:marBottom w:val="0"/>
      <w:divBdr>
        <w:top w:val="none" w:sz="0" w:space="0" w:color="auto"/>
        <w:left w:val="none" w:sz="0" w:space="0" w:color="auto"/>
        <w:bottom w:val="none" w:sz="0" w:space="0" w:color="auto"/>
        <w:right w:val="none" w:sz="0" w:space="0" w:color="auto"/>
      </w:divBdr>
    </w:div>
    <w:div w:id="153616446">
      <w:bodyDiv w:val="1"/>
      <w:marLeft w:val="0"/>
      <w:marRight w:val="0"/>
      <w:marTop w:val="0"/>
      <w:marBottom w:val="0"/>
      <w:divBdr>
        <w:top w:val="none" w:sz="0" w:space="0" w:color="auto"/>
        <w:left w:val="none" w:sz="0" w:space="0" w:color="auto"/>
        <w:bottom w:val="none" w:sz="0" w:space="0" w:color="auto"/>
        <w:right w:val="none" w:sz="0" w:space="0" w:color="auto"/>
      </w:divBdr>
    </w:div>
    <w:div w:id="162933662">
      <w:bodyDiv w:val="1"/>
      <w:marLeft w:val="0"/>
      <w:marRight w:val="0"/>
      <w:marTop w:val="0"/>
      <w:marBottom w:val="0"/>
      <w:divBdr>
        <w:top w:val="none" w:sz="0" w:space="0" w:color="auto"/>
        <w:left w:val="none" w:sz="0" w:space="0" w:color="auto"/>
        <w:bottom w:val="none" w:sz="0" w:space="0" w:color="auto"/>
        <w:right w:val="none" w:sz="0" w:space="0" w:color="auto"/>
      </w:divBdr>
    </w:div>
    <w:div w:id="164129941">
      <w:bodyDiv w:val="1"/>
      <w:marLeft w:val="0"/>
      <w:marRight w:val="0"/>
      <w:marTop w:val="0"/>
      <w:marBottom w:val="0"/>
      <w:divBdr>
        <w:top w:val="none" w:sz="0" w:space="0" w:color="auto"/>
        <w:left w:val="none" w:sz="0" w:space="0" w:color="auto"/>
        <w:bottom w:val="none" w:sz="0" w:space="0" w:color="auto"/>
        <w:right w:val="none" w:sz="0" w:space="0" w:color="auto"/>
      </w:divBdr>
    </w:div>
    <w:div w:id="200823521">
      <w:bodyDiv w:val="1"/>
      <w:marLeft w:val="0"/>
      <w:marRight w:val="0"/>
      <w:marTop w:val="0"/>
      <w:marBottom w:val="0"/>
      <w:divBdr>
        <w:top w:val="none" w:sz="0" w:space="0" w:color="auto"/>
        <w:left w:val="none" w:sz="0" w:space="0" w:color="auto"/>
        <w:bottom w:val="none" w:sz="0" w:space="0" w:color="auto"/>
        <w:right w:val="none" w:sz="0" w:space="0" w:color="auto"/>
      </w:divBdr>
    </w:div>
    <w:div w:id="205608067">
      <w:bodyDiv w:val="1"/>
      <w:marLeft w:val="0"/>
      <w:marRight w:val="0"/>
      <w:marTop w:val="0"/>
      <w:marBottom w:val="0"/>
      <w:divBdr>
        <w:top w:val="none" w:sz="0" w:space="0" w:color="auto"/>
        <w:left w:val="none" w:sz="0" w:space="0" w:color="auto"/>
        <w:bottom w:val="none" w:sz="0" w:space="0" w:color="auto"/>
        <w:right w:val="none" w:sz="0" w:space="0" w:color="auto"/>
      </w:divBdr>
    </w:div>
    <w:div w:id="216208791">
      <w:bodyDiv w:val="1"/>
      <w:marLeft w:val="0"/>
      <w:marRight w:val="0"/>
      <w:marTop w:val="0"/>
      <w:marBottom w:val="0"/>
      <w:divBdr>
        <w:top w:val="none" w:sz="0" w:space="0" w:color="auto"/>
        <w:left w:val="none" w:sz="0" w:space="0" w:color="auto"/>
        <w:bottom w:val="none" w:sz="0" w:space="0" w:color="auto"/>
        <w:right w:val="none" w:sz="0" w:space="0" w:color="auto"/>
      </w:divBdr>
    </w:div>
    <w:div w:id="218563626">
      <w:bodyDiv w:val="1"/>
      <w:marLeft w:val="0"/>
      <w:marRight w:val="0"/>
      <w:marTop w:val="0"/>
      <w:marBottom w:val="0"/>
      <w:divBdr>
        <w:top w:val="none" w:sz="0" w:space="0" w:color="auto"/>
        <w:left w:val="none" w:sz="0" w:space="0" w:color="auto"/>
        <w:bottom w:val="none" w:sz="0" w:space="0" w:color="auto"/>
        <w:right w:val="none" w:sz="0" w:space="0" w:color="auto"/>
      </w:divBdr>
    </w:div>
    <w:div w:id="230623014">
      <w:bodyDiv w:val="1"/>
      <w:marLeft w:val="0"/>
      <w:marRight w:val="0"/>
      <w:marTop w:val="0"/>
      <w:marBottom w:val="0"/>
      <w:divBdr>
        <w:top w:val="none" w:sz="0" w:space="0" w:color="auto"/>
        <w:left w:val="none" w:sz="0" w:space="0" w:color="auto"/>
        <w:bottom w:val="none" w:sz="0" w:space="0" w:color="auto"/>
        <w:right w:val="none" w:sz="0" w:space="0" w:color="auto"/>
      </w:divBdr>
    </w:div>
    <w:div w:id="238448435">
      <w:bodyDiv w:val="1"/>
      <w:marLeft w:val="0"/>
      <w:marRight w:val="0"/>
      <w:marTop w:val="0"/>
      <w:marBottom w:val="0"/>
      <w:divBdr>
        <w:top w:val="none" w:sz="0" w:space="0" w:color="auto"/>
        <w:left w:val="none" w:sz="0" w:space="0" w:color="auto"/>
        <w:bottom w:val="none" w:sz="0" w:space="0" w:color="auto"/>
        <w:right w:val="none" w:sz="0" w:space="0" w:color="auto"/>
      </w:divBdr>
    </w:div>
    <w:div w:id="244148754">
      <w:bodyDiv w:val="1"/>
      <w:marLeft w:val="0"/>
      <w:marRight w:val="0"/>
      <w:marTop w:val="0"/>
      <w:marBottom w:val="0"/>
      <w:divBdr>
        <w:top w:val="none" w:sz="0" w:space="0" w:color="auto"/>
        <w:left w:val="none" w:sz="0" w:space="0" w:color="auto"/>
        <w:bottom w:val="none" w:sz="0" w:space="0" w:color="auto"/>
        <w:right w:val="none" w:sz="0" w:space="0" w:color="auto"/>
      </w:divBdr>
    </w:div>
    <w:div w:id="254246420">
      <w:bodyDiv w:val="1"/>
      <w:marLeft w:val="0"/>
      <w:marRight w:val="0"/>
      <w:marTop w:val="0"/>
      <w:marBottom w:val="0"/>
      <w:divBdr>
        <w:top w:val="none" w:sz="0" w:space="0" w:color="auto"/>
        <w:left w:val="none" w:sz="0" w:space="0" w:color="auto"/>
        <w:bottom w:val="none" w:sz="0" w:space="0" w:color="auto"/>
        <w:right w:val="none" w:sz="0" w:space="0" w:color="auto"/>
      </w:divBdr>
      <w:divsChild>
        <w:div w:id="1523279052">
          <w:marLeft w:val="0"/>
          <w:marRight w:val="0"/>
          <w:marTop w:val="0"/>
          <w:marBottom w:val="0"/>
          <w:divBdr>
            <w:top w:val="none" w:sz="0" w:space="0" w:color="auto"/>
            <w:left w:val="none" w:sz="0" w:space="0" w:color="auto"/>
            <w:bottom w:val="none" w:sz="0" w:space="0" w:color="auto"/>
            <w:right w:val="none" w:sz="0" w:space="0" w:color="auto"/>
          </w:divBdr>
          <w:divsChild>
            <w:div w:id="81187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609309">
      <w:bodyDiv w:val="1"/>
      <w:marLeft w:val="0"/>
      <w:marRight w:val="0"/>
      <w:marTop w:val="0"/>
      <w:marBottom w:val="0"/>
      <w:divBdr>
        <w:top w:val="none" w:sz="0" w:space="0" w:color="auto"/>
        <w:left w:val="none" w:sz="0" w:space="0" w:color="auto"/>
        <w:bottom w:val="none" w:sz="0" w:space="0" w:color="auto"/>
        <w:right w:val="none" w:sz="0" w:space="0" w:color="auto"/>
      </w:divBdr>
    </w:div>
    <w:div w:id="266936342">
      <w:bodyDiv w:val="1"/>
      <w:marLeft w:val="0"/>
      <w:marRight w:val="0"/>
      <w:marTop w:val="0"/>
      <w:marBottom w:val="0"/>
      <w:divBdr>
        <w:top w:val="none" w:sz="0" w:space="0" w:color="auto"/>
        <w:left w:val="none" w:sz="0" w:space="0" w:color="auto"/>
        <w:bottom w:val="none" w:sz="0" w:space="0" w:color="auto"/>
        <w:right w:val="none" w:sz="0" w:space="0" w:color="auto"/>
      </w:divBdr>
    </w:div>
    <w:div w:id="269510010">
      <w:bodyDiv w:val="1"/>
      <w:marLeft w:val="0"/>
      <w:marRight w:val="0"/>
      <w:marTop w:val="0"/>
      <w:marBottom w:val="0"/>
      <w:divBdr>
        <w:top w:val="none" w:sz="0" w:space="0" w:color="auto"/>
        <w:left w:val="none" w:sz="0" w:space="0" w:color="auto"/>
        <w:bottom w:val="none" w:sz="0" w:space="0" w:color="auto"/>
        <w:right w:val="none" w:sz="0" w:space="0" w:color="auto"/>
      </w:divBdr>
    </w:div>
    <w:div w:id="273247803">
      <w:bodyDiv w:val="1"/>
      <w:marLeft w:val="0"/>
      <w:marRight w:val="0"/>
      <w:marTop w:val="0"/>
      <w:marBottom w:val="0"/>
      <w:divBdr>
        <w:top w:val="none" w:sz="0" w:space="0" w:color="auto"/>
        <w:left w:val="none" w:sz="0" w:space="0" w:color="auto"/>
        <w:bottom w:val="none" w:sz="0" w:space="0" w:color="auto"/>
        <w:right w:val="none" w:sz="0" w:space="0" w:color="auto"/>
      </w:divBdr>
    </w:div>
    <w:div w:id="276452121">
      <w:bodyDiv w:val="1"/>
      <w:marLeft w:val="0"/>
      <w:marRight w:val="0"/>
      <w:marTop w:val="0"/>
      <w:marBottom w:val="0"/>
      <w:divBdr>
        <w:top w:val="none" w:sz="0" w:space="0" w:color="auto"/>
        <w:left w:val="none" w:sz="0" w:space="0" w:color="auto"/>
        <w:bottom w:val="none" w:sz="0" w:space="0" w:color="auto"/>
        <w:right w:val="none" w:sz="0" w:space="0" w:color="auto"/>
      </w:divBdr>
    </w:div>
    <w:div w:id="285743166">
      <w:bodyDiv w:val="1"/>
      <w:marLeft w:val="0"/>
      <w:marRight w:val="0"/>
      <w:marTop w:val="0"/>
      <w:marBottom w:val="0"/>
      <w:divBdr>
        <w:top w:val="none" w:sz="0" w:space="0" w:color="auto"/>
        <w:left w:val="none" w:sz="0" w:space="0" w:color="auto"/>
        <w:bottom w:val="none" w:sz="0" w:space="0" w:color="auto"/>
        <w:right w:val="none" w:sz="0" w:space="0" w:color="auto"/>
      </w:divBdr>
    </w:div>
    <w:div w:id="296228753">
      <w:bodyDiv w:val="1"/>
      <w:marLeft w:val="0"/>
      <w:marRight w:val="0"/>
      <w:marTop w:val="0"/>
      <w:marBottom w:val="0"/>
      <w:divBdr>
        <w:top w:val="none" w:sz="0" w:space="0" w:color="auto"/>
        <w:left w:val="none" w:sz="0" w:space="0" w:color="auto"/>
        <w:bottom w:val="none" w:sz="0" w:space="0" w:color="auto"/>
        <w:right w:val="none" w:sz="0" w:space="0" w:color="auto"/>
      </w:divBdr>
    </w:div>
    <w:div w:id="300696456">
      <w:bodyDiv w:val="1"/>
      <w:marLeft w:val="0"/>
      <w:marRight w:val="0"/>
      <w:marTop w:val="0"/>
      <w:marBottom w:val="0"/>
      <w:divBdr>
        <w:top w:val="none" w:sz="0" w:space="0" w:color="auto"/>
        <w:left w:val="none" w:sz="0" w:space="0" w:color="auto"/>
        <w:bottom w:val="none" w:sz="0" w:space="0" w:color="auto"/>
        <w:right w:val="none" w:sz="0" w:space="0" w:color="auto"/>
      </w:divBdr>
    </w:div>
    <w:div w:id="307907798">
      <w:bodyDiv w:val="1"/>
      <w:marLeft w:val="0"/>
      <w:marRight w:val="0"/>
      <w:marTop w:val="0"/>
      <w:marBottom w:val="0"/>
      <w:divBdr>
        <w:top w:val="none" w:sz="0" w:space="0" w:color="auto"/>
        <w:left w:val="none" w:sz="0" w:space="0" w:color="auto"/>
        <w:bottom w:val="none" w:sz="0" w:space="0" w:color="auto"/>
        <w:right w:val="none" w:sz="0" w:space="0" w:color="auto"/>
      </w:divBdr>
    </w:div>
    <w:div w:id="317923798">
      <w:bodyDiv w:val="1"/>
      <w:marLeft w:val="0"/>
      <w:marRight w:val="0"/>
      <w:marTop w:val="0"/>
      <w:marBottom w:val="0"/>
      <w:divBdr>
        <w:top w:val="none" w:sz="0" w:space="0" w:color="auto"/>
        <w:left w:val="none" w:sz="0" w:space="0" w:color="auto"/>
        <w:bottom w:val="none" w:sz="0" w:space="0" w:color="auto"/>
        <w:right w:val="none" w:sz="0" w:space="0" w:color="auto"/>
      </w:divBdr>
    </w:div>
    <w:div w:id="328288596">
      <w:bodyDiv w:val="1"/>
      <w:marLeft w:val="0"/>
      <w:marRight w:val="0"/>
      <w:marTop w:val="0"/>
      <w:marBottom w:val="0"/>
      <w:divBdr>
        <w:top w:val="none" w:sz="0" w:space="0" w:color="auto"/>
        <w:left w:val="none" w:sz="0" w:space="0" w:color="auto"/>
        <w:bottom w:val="none" w:sz="0" w:space="0" w:color="auto"/>
        <w:right w:val="none" w:sz="0" w:space="0" w:color="auto"/>
      </w:divBdr>
    </w:div>
    <w:div w:id="334191587">
      <w:bodyDiv w:val="1"/>
      <w:marLeft w:val="0"/>
      <w:marRight w:val="0"/>
      <w:marTop w:val="0"/>
      <w:marBottom w:val="0"/>
      <w:divBdr>
        <w:top w:val="none" w:sz="0" w:space="0" w:color="auto"/>
        <w:left w:val="none" w:sz="0" w:space="0" w:color="auto"/>
        <w:bottom w:val="none" w:sz="0" w:space="0" w:color="auto"/>
        <w:right w:val="none" w:sz="0" w:space="0" w:color="auto"/>
      </w:divBdr>
    </w:div>
    <w:div w:id="338578398">
      <w:bodyDiv w:val="1"/>
      <w:marLeft w:val="0"/>
      <w:marRight w:val="0"/>
      <w:marTop w:val="0"/>
      <w:marBottom w:val="0"/>
      <w:divBdr>
        <w:top w:val="none" w:sz="0" w:space="0" w:color="auto"/>
        <w:left w:val="none" w:sz="0" w:space="0" w:color="auto"/>
        <w:bottom w:val="none" w:sz="0" w:space="0" w:color="auto"/>
        <w:right w:val="none" w:sz="0" w:space="0" w:color="auto"/>
      </w:divBdr>
    </w:div>
    <w:div w:id="341787735">
      <w:bodyDiv w:val="1"/>
      <w:marLeft w:val="0"/>
      <w:marRight w:val="0"/>
      <w:marTop w:val="0"/>
      <w:marBottom w:val="0"/>
      <w:divBdr>
        <w:top w:val="none" w:sz="0" w:space="0" w:color="auto"/>
        <w:left w:val="none" w:sz="0" w:space="0" w:color="auto"/>
        <w:bottom w:val="none" w:sz="0" w:space="0" w:color="auto"/>
        <w:right w:val="none" w:sz="0" w:space="0" w:color="auto"/>
      </w:divBdr>
    </w:div>
    <w:div w:id="345713656">
      <w:bodyDiv w:val="1"/>
      <w:marLeft w:val="0"/>
      <w:marRight w:val="0"/>
      <w:marTop w:val="0"/>
      <w:marBottom w:val="0"/>
      <w:divBdr>
        <w:top w:val="none" w:sz="0" w:space="0" w:color="auto"/>
        <w:left w:val="none" w:sz="0" w:space="0" w:color="auto"/>
        <w:bottom w:val="none" w:sz="0" w:space="0" w:color="auto"/>
        <w:right w:val="none" w:sz="0" w:space="0" w:color="auto"/>
      </w:divBdr>
    </w:div>
    <w:div w:id="357856670">
      <w:bodyDiv w:val="1"/>
      <w:marLeft w:val="0"/>
      <w:marRight w:val="0"/>
      <w:marTop w:val="0"/>
      <w:marBottom w:val="0"/>
      <w:divBdr>
        <w:top w:val="none" w:sz="0" w:space="0" w:color="auto"/>
        <w:left w:val="none" w:sz="0" w:space="0" w:color="auto"/>
        <w:bottom w:val="none" w:sz="0" w:space="0" w:color="auto"/>
        <w:right w:val="none" w:sz="0" w:space="0" w:color="auto"/>
      </w:divBdr>
    </w:div>
    <w:div w:id="368721157">
      <w:bodyDiv w:val="1"/>
      <w:marLeft w:val="0"/>
      <w:marRight w:val="0"/>
      <w:marTop w:val="0"/>
      <w:marBottom w:val="0"/>
      <w:divBdr>
        <w:top w:val="none" w:sz="0" w:space="0" w:color="auto"/>
        <w:left w:val="none" w:sz="0" w:space="0" w:color="auto"/>
        <w:bottom w:val="none" w:sz="0" w:space="0" w:color="auto"/>
        <w:right w:val="none" w:sz="0" w:space="0" w:color="auto"/>
      </w:divBdr>
    </w:div>
    <w:div w:id="371080897">
      <w:bodyDiv w:val="1"/>
      <w:marLeft w:val="0"/>
      <w:marRight w:val="0"/>
      <w:marTop w:val="0"/>
      <w:marBottom w:val="0"/>
      <w:divBdr>
        <w:top w:val="none" w:sz="0" w:space="0" w:color="auto"/>
        <w:left w:val="none" w:sz="0" w:space="0" w:color="auto"/>
        <w:bottom w:val="none" w:sz="0" w:space="0" w:color="auto"/>
        <w:right w:val="none" w:sz="0" w:space="0" w:color="auto"/>
      </w:divBdr>
    </w:div>
    <w:div w:id="374356530">
      <w:bodyDiv w:val="1"/>
      <w:marLeft w:val="0"/>
      <w:marRight w:val="0"/>
      <w:marTop w:val="0"/>
      <w:marBottom w:val="0"/>
      <w:divBdr>
        <w:top w:val="none" w:sz="0" w:space="0" w:color="auto"/>
        <w:left w:val="none" w:sz="0" w:space="0" w:color="auto"/>
        <w:bottom w:val="none" w:sz="0" w:space="0" w:color="auto"/>
        <w:right w:val="none" w:sz="0" w:space="0" w:color="auto"/>
      </w:divBdr>
    </w:div>
    <w:div w:id="377633592">
      <w:bodyDiv w:val="1"/>
      <w:marLeft w:val="0"/>
      <w:marRight w:val="0"/>
      <w:marTop w:val="0"/>
      <w:marBottom w:val="0"/>
      <w:divBdr>
        <w:top w:val="none" w:sz="0" w:space="0" w:color="auto"/>
        <w:left w:val="none" w:sz="0" w:space="0" w:color="auto"/>
        <w:bottom w:val="none" w:sz="0" w:space="0" w:color="auto"/>
        <w:right w:val="none" w:sz="0" w:space="0" w:color="auto"/>
      </w:divBdr>
    </w:div>
    <w:div w:id="379860811">
      <w:bodyDiv w:val="1"/>
      <w:marLeft w:val="0"/>
      <w:marRight w:val="0"/>
      <w:marTop w:val="0"/>
      <w:marBottom w:val="0"/>
      <w:divBdr>
        <w:top w:val="none" w:sz="0" w:space="0" w:color="auto"/>
        <w:left w:val="none" w:sz="0" w:space="0" w:color="auto"/>
        <w:bottom w:val="none" w:sz="0" w:space="0" w:color="auto"/>
        <w:right w:val="none" w:sz="0" w:space="0" w:color="auto"/>
      </w:divBdr>
    </w:div>
    <w:div w:id="388192557">
      <w:bodyDiv w:val="1"/>
      <w:marLeft w:val="0"/>
      <w:marRight w:val="0"/>
      <w:marTop w:val="0"/>
      <w:marBottom w:val="0"/>
      <w:divBdr>
        <w:top w:val="none" w:sz="0" w:space="0" w:color="auto"/>
        <w:left w:val="none" w:sz="0" w:space="0" w:color="auto"/>
        <w:bottom w:val="none" w:sz="0" w:space="0" w:color="auto"/>
        <w:right w:val="none" w:sz="0" w:space="0" w:color="auto"/>
      </w:divBdr>
    </w:div>
    <w:div w:id="393432059">
      <w:bodyDiv w:val="1"/>
      <w:marLeft w:val="0"/>
      <w:marRight w:val="0"/>
      <w:marTop w:val="0"/>
      <w:marBottom w:val="0"/>
      <w:divBdr>
        <w:top w:val="none" w:sz="0" w:space="0" w:color="auto"/>
        <w:left w:val="none" w:sz="0" w:space="0" w:color="auto"/>
        <w:bottom w:val="none" w:sz="0" w:space="0" w:color="auto"/>
        <w:right w:val="none" w:sz="0" w:space="0" w:color="auto"/>
      </w:divBdr>
    </w:div>
    <w:div w:id="402339879">
      <w:bodyDiv w:val="1"/>
      <w:marLeft w:val="0"/>
      <w:marRight w:val="0"/>
      <w:marTop w:val="0"/>
      <w:marBottom w:val="0"/>
      <w:divBdr>
        <w:top w:val="none" w:sz="0" w:space="0" w:color="auto"/>
        <w:left w:val="none" w:sz="0" w:space="0" w:color="auto"/>
        <w:bottom w:val="none" w:sz="0" w:space="0" w:color="auto"/>
        <w:right w:val="none" w:sz="0" w:space="0" w:color="auto"/>
      </w:divBdr>
    </w:div>
    <w:div w:id="404109429">
      <w:bodyDiv w:val="1"/>
      <w:marLeft w:val="0"/>
      <w:marRight w:val="0"/>
      <w:marTop w:val="0"/>
      <w:marBottom w:val="0"/>
      <w:divBdr>
        <w:top w:val="none" w:sz="0" w:space="0" w:color="auto"/>
        <w:left w:val="none" w:sz="0" w:space="0" w:color="auto"/>
        <w:bottom w:val="none" w:sz="0" w:space="0" w:color="auto"/>
        <w:right w:val="none" w:sz="0" w:space="0" w:color="auto"/>
      </w:divBdr>
    </w:div>
    <w:div w:id="435911494">
      <w:bodyDiv w:val="1"/>
      <w:marLeft w:val="0"/>
      <w:marRight w:val="0"/>
      <w:marTop w:val="0"/>
      <w:marBottom w:val="0"/>
      <w:divBdr>
        <w:top w:val="none" w:sz="0" w:space="0" w:color="auto"/>
        <w:left w:val="none" w:sz="0" w:space="0" w:color="auto"/>
        <w:bottom w:val="none" w:sz="0" w:space="0" w:color="auto"/>
        <w:right w:val="none" w:sz="0" w:space="0" w:color="auto"/>
      </w:divBdr>
    </w:div>
    <w:div w:id="441000637">
      <w:bodyDiv w:val="1"/>
      <w:marLeft w:val="0"/>
      <w:marRight w:val="0"/>
      <w:marTop w:val="0"/>
      <w:marBottom w:val="0"/>
      <w:divBdr>
        <w:top w:val="none" w:sz="0" w:space="0" w:color="auto"/>
        <w:left w:val="none" w:sz="0" w:space="0" w:color="auto"/>
        <w:bottom w:val="none" w:sz="0" w:space="0" w:color="auto"/>
        <w:right w:val="none" w:sz="0" w:space="0" w:color="auto"/>
      </w:divBdr>
    </w:div>
    <w:div w:id="457184414">
      <w:bodyDiv w:val="1"/>
      <w:marLeft w:val="0"/>
      <w:marRight w:val="0"/>
      <w:marTop w:val="0"/>
      <w:marBottom w:val="0"/>
      <w:divBdr>
        <w:top w:val="none" w:sz="0" w:space="0" w:color="auto"/>
        <w:left w:val="none" w:sz="0" w:space="0" w:color="auto"/>
        <w:bottom w:val="none" w:sz="0" w:space="0" w:color="auto"/>
        <w:right w:val="none" w:sz="0" w:space="0" w:color="auto"/>
      </w:divBdr>
    </w:div>
    <w:div w:id="461777749">
      <w:bodyDiv w:val="1"/>
      <w:marLeft w:val="0"/>
      <w:marRight w:val="0"/>
      <w:marTop w:val="0"/>
      <w:marBottom w:val="0"/>
      <w:divBdr>
        <w:top w:val="none" w:sz="0" w:space="0" w:color="auto"/>
        <w:left w:val="none" w:sz="0" w:space="0" w:color="auto"/>
        <w:bottom w:val="none" w:sz="0" w:space="0" w:color="auto"/>
        <w:right w:val="none" w:sz="0" w:space="0" w:color="auto"/>
      </w:divBdr>
    </w:div>
    <w:div w:id="469518305">
      <w:bodyDiv w:val="1"/>
      <w:marLeft w:val="0"/>
      <w:marRight w:val="0"/>
      <w:marTop w:val="0"/>
      <w:marBottom w:val="0"/>
      <w:divBdr>
        <w:top w:val="none" w:sz="0" w:space="0" w:color="auto"/>
        <w:left w:val="none" w:sz="0" w:space="0" w:color="auto"/>
        <w:bottom w:val="none" w:sz="0" w:space="0" w:color="auto"/>
        <w:right w:val="none" w:sz="0" w:space="0" w:color="auto"/>
      </w:divBdr>
    </w:div>
    <w:div w:id="499930437">
      <w:bodyDiv w:val="1"/>
      <w:marLeft w:val="0"/>
      <w:marRight w:val="0"/>
      <w:marTop w:val="0"/>
      <w:marBottom w:val="0"/>
      <w:divBdr>
        <w:top w:val="none" w:sz="0" w:space="0" w:color="auto"/>
        <w:left w:val="none" w:sz="0" w:space="0" w:color="auto"/>
        <w:bottom w:val="none" w:sz="0" w:space="0" w:color="auto"/>
        <w:right w:val="none" w:sz="0" w:space="0" w:color="auto"/>
      </w:divBdr>
    </w:div>
    <w:div w:id="519974235">
      <w:bodyDiv w:val="1"/>
      <w:marLeft w:val="0"/>
      <w:marRight w:val="0"/>
      <w:marTop w:val="0"/>
      <w:marBottom w:val="0"/>
      <w:divBdr>
        <w:top w:val="none" w:sz="0" w:space="0" w:color="auto"/>
        <w:left w:val="none" w:sz="0" w:space="0" w:color="auto"/>
        <w:bottom w:val="none" w:sz="0" w:space="0" w:color="auto"/>
        <w:right w:val="none" w:sz="0" w:space="0" w:color="auto"/>
      </w:divBdr>
    </w:div>
    <w:div w:id="538590081">
      <w:bodyDiv w:val="1"/>
      <w:marLeft w:val="0"/>
      <w:marRight w:val="0"/>
      <w:marTop w:val="0"/>
      <w:marBottom w:val="0"/>
      <w:divBdr>
        <w:top w:val="none" w:sz="0" w:space="0" w:color="auto"/>
        <w:left w:val="none" w:sz="0" w:space="0" w:color="auto"/>
        <w:bottom w:val="none" w:sz="0" w:space="0" w:color="auto"/>
        <w:right w:val="none" w:sz="0" w:space="0" w:color="auto"/>
      </w:divBdr>
    </w:div>
    <w:div w:id="544366948">
      <w:bodyDiv w:val="1"/>
      <w:marLeft w:val="0"/>
      <w:marRight w:val="0"/>
      <w:marTop w:val="0"/>
      <w:marBottom w:val="0"/>
      <w:divBdr>
        <w:top w:val="none" w:sz="0" w:space="0" w:color="auto"/>
        <w:left w:val="none" w:sz="0" w:space="0" w:color="auto"/>
        <w:bottom w:val="none" w:sz="0" w:space="0" w:color="auto"/>
        <w:right w:val="none" w:sz="0" w:space="0" w:color="auto"/>
      </w:divBdr>
    </w:div>
    <w:div w:id="560288864">
      <w:bodyDiv w:val="1"/>
      <w:marLeft w:val="0"/>
      <w:marRight w:val="0"/>
      <w:marTop w:val="0"/>
      <w:marBottom w:val="0"/>
      <w:divBdr>
        <w:top w:val="none" w:sz="0" w:space="0" w:color="auto"/>
        <w:left w:val="none" w:sz="0" w:space="0" w:color="auto"/>
        <w:bottom w:val="none" w:sz="0" w:space="0" w:color="auto"/>
        <w:right w:val="none" w:sz="0" w:space="0" w:color="auto"/>
      </w:divBdr>
    </w:div>
    <w:div w:id="576524975">
      <w:bodyDiv w:val="1"/>
      <w:marLeft w:val="0"/>
      <w:marRight w:val="0"/>
      <w:marTop w:val="0"/>
      <w:marBottom w:val="0"/>
      <w:divBdr>
        <w:top w:val="none" w:sz="0" w:space="0" w:color="auto"/>
        <w:left w:val="none" w:sz="0" w:space="0" w:color="auto"/>
        <w:bottom w:val="none" w:sz="0" w:space="0" w:color="auto"/>
        <w:right w:val="none" w:sz="0" w:space="0" w:color="auto"/>
      </w:divBdr>
    </w:div>
    <w:div w:id="604071974">
      <w:bodyDiv w:val="1"/>
      <w:marLeft w:val="0"/>
      <w:marRight w:val="0"/>
      <w:marTop w:val="0"/>
      <w:marBottom w:val="0"/>
      <w:divBdr>
        <w:top w:val="none" w:sz="0" w:space="0" w:color="auto"/>
        <w:left w:val="none" w:sz="0" w:space="0" w:color="auto"/>
        <w:bottom w:val="none" w:sz="0" w:space="0" w:color="auto"/>
        <w:right w:val="none" w:sz="0" w:space="0" w:color="auto"/>
      </w:divBdr>
    </w:div>
    <w:div w:id="611204097">
      <w:bodyDiv w:val="1"/>
      <w:marLeft w:val="0"/>
      <w:marRight w:val="0"/>
      <w:marTop w:val="0"/>
      <w:marBottom w:val="0"/>
      <w:divBdr>
        <w:top w:val="none" w:sz="0" w:space="0" w:color="auto"/>
        <w:left w:val="none" w:sz="0" w:space="0" w:color="auto"/>
        <w:bottom w:val="none" w:sz="0" w:space="0" w:color="auto"/>
        <w:right w:val="none" w:sz="0" w:space="0" w:color="auto"/>
      </w:divBdr>
    </w:div>
    <w:div w:id="625158196">
      <w:bodyDiv w:val="1"/>
      <w:marLeft w:val="0"/>
      <w:marRight w:val="0"/>
      <w:marTop w:val="0"/>
      <w:marBottom w:val="0"/>
      <w:divBdr>
        <w:top w:val="none" w:sz="0" w:space="0" w:color="auto"/>
        <w:left w:val="none" w:sz="0" w:space="0" w:color="auto"/>
        <w:bottom w:val="none" w:sz="0" w:space="0" w:color="auto"/>
        <w:right w:val="none" w:sz="0" w:space="0" w:color="auto"/>
      </w:divBdr>
    </w:div>
    <w:div w:id="628828992">
      <w:bodyDiv w:val="1"/>
      <w:marLeft w:val="0"/>
      <w:marRight w:val="0"/>
      <w:marTop w:val="0"/>
      <w:marBottom w:val="0"/>
      <w:divBdr>
        <w:top w:val="none" w:sz="0" w:space="0" w:color="auto"/>
        <w:left w:val="none" w:sz="0" w:space="0" w:color="auto"/>
        <w:bottom w:val="none" w:sz="0" w:space="0" w:color="auto"/>
        <w:right w:val="none" w:sz="0" w:space="0" w:color="auto"/>
      </w:divBdr>
    </w:div>
    <w:div w:id="659425011">
      <w:bodyDiv w:val="1"/>
      <w:marLeft w:val="0"/>
      <w:marRight w:val="0"/>
      <w:marTop w:val="0"/>
      <w:marBottom w:val="0"/>
      <w:divBdr>
        <w:top w:val="none" w:sz="0" w:space="0" w:color="auto"/>
        <w:left w:val="none" w:sz="0" w:space="0" w:color="auto"/>
        <w:bottom w:val="none" w:sz="0" w:space="0" w:color="auto"/>
        <w:right w:val="none" w:sz="0" w:space="0" w:color="auto"/>
      </w:divBdr>
    </w:div>
    <w:div w:id="663165747">
      <w:bodyDiv w:val="1"/>
      <w:marLeft w:val="0"/>
      <w:marRight w:val="0"/>
      <w:marTop w:val="0"/>
      <w:marBottom w:val="0"/>
      <w:divBdr>
        <w:top w:val="none" w:sz="0" w:space="0" w:color="auto"/>
        <w:left w:val="none" w:sz="0" w:space="0" w:color="auto"/>
        <w:bottom w:val="none" w:sz="0" w:space="0" w:color="auto"/>
        <w:right w:val="none" w:sz="0" w:space="0" w:color="auto"/>
      </w:divBdr>
    </w:div>
    <w:div w:id="700980529">
      <w:bodyDiv w:val="1"/>
      <w:marLeft w:val="0"/>
      <w:marRight w:val="0"/>
      <w:marTop w:val="0"/>
      <w:marBottom w:val="0"/>
      <w:divBdr>
        <w:top w:val="none" w:sz="0" w:space="0" w:color="auto"/>
        <w:left w:val="none" w:sz="0" w:space="0" w:color="auto"/>
        <w:bottom w:val="none" w:sz="0" w:space="0" w:color="auto"/>
        <w:right w:val="none" w:sz="0" w:space="0" w:color="auto"/>
      </w:divBdr>
    </w:div>
    <w:div w:id="713501305">
      <w:bodyDiv w:val="1"/>
      <w:marLeft w:val="0"/>
      <w:marRight w:val="0"/>
      <w:marTop w:val="0"/>
      <w:marBottom w:val="0"/>
      <w:divBdr>
        <w:top w:val="none" w:sz="0" w:space="0" w:color="auto"/>
        <w:left w:val="none" w:sz="0" w:space="0" w:color="auto"/>
        <w:bottom w:val="none" w:sz="0" w:space="0" w:color="auto"/>
        <w:right w:val="none" w:sz="0" w:space="0" w:color="auto"/>
      </w:divBdr>
    </w:div>
    <w:div w:id="723261666">
      <w:bodyDiv w:val="1"/>
      <w:marLeft w:val="0"/>
      <w:marRight w:val="0"/>
      <w:marTop w:val="0"/>
      <w:marBottom w:val="0"/>
      <w:divBdr>
        <w:top w:val="none" w:sz="0" w:space="0" w:color="auto"/>
        <w:left w:val="none" w:sz="0" w:space="0" w:color="auto"/>
        <w:bottom w:val="none" w:sz="0" w:space="0" w:color="auto"/>
        <w:right w:val="none" w:sz="0" w:space="0" w:color="auto"/>
      </w:divBdr>
    </w:div>
    <w:div w:id="727456316">
      <w:bodyDiv w:val="1"/>
      <w:marLeft w:val="0"/>
      <w:marRight w:val="0"/>
      <w:marTop w:val="0"/>
      <w:marBottom w:val="0"/>
      <w:divBdr>
        <w:top w:val="none" w:sz="0" w:space="0" w:color="auto"/>
        <w:left w:val="none" w:sz="0" w:space="0" w:color="auto"/>
        <w:bottom w:val="none" w:sz="0" w:space="0" w:color="auto"/>
        <w:right w:val="none" w:sz="0" w:space="0" w:color="auto"/>
      </w:divBdr>
    </w:div>
    <w:div w:id="752244611">
      <w:bodyDiv w:val="1"/>
      <w:marLeft w:val="0"/>
      <w:marRight w:val="0"/>
      <w:marTop w:val="0"/>
      <w:marBottom w:val="0"/>
      <w:divBdr>
        <w:top w:val="none" w:sz="0" w:space="0" w:color="auto"/>
        <w:left w:val="none" w:sz="0" w:space="0" w:color="auto"/>
        <w:bottom w:val="none" w:sz="0" w:space="0" w:color="auto"/>
        <w:right w:val="none" w:sz="0" w:space="0" w:color="auto"/>
      </w:divBdr>
    </w:div>
    <w:div w:id="781219871">
      <w:bodyDiv w:val="1"/>
      <w:marLeft w:val="0"/>
      <w:marRight w:val="0"/>
      <w:marTop w:val="0"/>
      <w:marBottom w:val="0"/>
      <w:divBdr>
        <w:top w:val="none" w:sz="0" w:space="0" w:color="auto"/>
        <w:left w:val="none" w:sz="0" w:space="0" w:color="auto"/>
        <w:bottom w:val="none" w:sz="0" w:space="0" w:color="auto"/>
        <w:right w:val="none" w:sz="0" w:space="0" w:color="auto"/>
      </w:divBdr>
    </w:div>
    <w:div w:id="819082307">
      <w:bodyDiv w:val="1"/>
      <w:marLeft w:val="0"/>
      <w:marRight w:val="0"/>
      <w:marTop w:val="0"/>
      <w:marBottom w:val="0"/>
      <w:divBdr>
        <w:top w:val="none" w:sz="0" w:space="0" w:color="auto"/>
        <w:left w:val="none" w:sz="0" w:space="0" w:color="auto"/>
        <w:bottom w:val="none" w:sz="0" w:space="0" w:color="auto"/>
        <w:right w:val="none" w:sz="0" w:space="0" w:color="auto"/>
      </w:divBdr>
    </w:div>
    <w:div w:id="823200969">
      <w:bodyDiv w:val="1"/>
      <w:marLeft w:val="0"/>
      <w:marRight w:val="0"/>
      <w:marTop w:val="0"/>
      <w:marBottom w:val="0"/>
      <w:divBdr>
        <w:top w:val="none" w:sz="0" w:space="0" w:color="auto"/>
        <w:left w:val="none" w:sz="0" w:space="0" w:color="auto"/>
        <w:bottom w:val="none" w:sz="0" w:space="0" w:color="auto"/>
        <w:right w:val="none" w:sz="0" w:space="0" w:color="auto"/>
      </w:divBdr>
    </w:div>
    <w:div w:id="823469715">
      <w:bodyDiv w:val="1"/>
      <w:marLeft w:val="0"/>
      <w:marRight w:val="0"/>
      <w:marTop w:val="0"/>
      <w:marBottom w:val="0"/>
      <w:divBdr>
        <w:top w:val="none" w:sz="0" w:space="0" w:color="auto"/>
        <w:left w:val="none" w:sz="0" w:space="0" w:color="auto"/>
        <w:bottom w:val="none" w:sz="0" w:space="0" w:color="auto"/>
        <w:right w:val="none" w:sz="0" w:space="0" w:color="auto"/>
      </w:divBdr>
    </w:div>
    <w:div w:id="824668636">
      <w:bodyDiv w:val="1"/>
      <w:marLeft w:val="0"/>
      <w:marRight w:val="0"/>
      <w:marTop w:val="0"/>
      <w:marBottom w:val="0"/>
      <w:divBdr>
        <w:top w:val="none" w:sz="0" w:space="0" w:color="auto"/>
        <w:left w:val="none" w:sz="0" w:space="0" w:color="auto"/>
        <w:bottom w:val="none" w:sz="0" w:space="0" w:color="auto"/>
        <w:right w:val="none" w:sz="0" w:space="0" w:color="auto"/>
      </w:divBdr>
    </w:div>
    <w:div w:id="861092011">
      <w:bodyDiv w:val="1"/>
      <w:marLeft w:val="0"/>
      <w:marRight w:val="0"/>
      <w:marTop w:val="0"/>
      <w:marBottom w:val="0"/>
      <w:divBdr>
        <w:top w:val="none" w:sz="0" w:space="0" w:color="auto"/>
        <w:left w:val="none" w:sz="0" w:space="0" w:color="auto"/>
        <w:bottom w:val="none" w:sz="0" w:space="0" w:color="auto"/>
        <w:right w:val="none" w:sz="0" w:space="0" w:color="auto"/>
      </w:divBdr>
    </w:div>
    <w:div w:id="883756267">
      <w:bodyDiv w:val="1"/>
      <w:marLeft w:val="0"/>
      <w:marRight w:val="0"/>
      <w:marTop w:val="0"/>
      <w:marBottom w:val="0"/>
      <w:divBdr>
        <w:top w:val="none" w:sz="0" w:space="0" w:color="auto"/>
        <w:left w:val="none" w:sz="0" w:space="0" w:color="auto"/>
        <w:bottom w:val="none" w:sz="0" w:space="0" w:color="auto"/>
        <w:right w:val="none" w:sz="0" w:space="0" w:color="auto"/>
      </w:divBdr>
    </w:div>
    <w:div w:id="887760559">
      <w:bodyDiv w:val="1"/>
      <w:marLeft w:val="0"/>
      <w:marRight w:val="0"/>
      <w:marTop w:val="0"/>
      <w:marBottom w:val="0"/>
      <w:divBdr>
        <w:top w:val="none" w:sz="0" w:space="0" w:color="auto"/>
        <w:left w:val="none" w:sz="0" w:space="0" w:color="auto"/>
        <w:bottom w:val="none" w:sz="0" w:space="0" w:color="auto"/>
        <w:right w:val="none" w:sz="0" w:space="0" w:color="auto"/>
      </w:divBdr>
    </w:div>
    <w:div w:id="891960132">
      <w:bodyDiv w:val="1"/>
      <w:marLeft w:val="0"/>
      <w:marRight w:val="0"/>
      <w:marTop w:val="0"/>
      <w:marBottom w:val="0"/>
      <w:divBdr>
        <w:top w:val="none" w:sz="0" w:space="0" w:color="auto"/>
        <w:left w:val="none" w:sz="0" w:space="0" w:color="auto"/>
        <w:bottom w:val="none" w:sz="0" w:space="0" w:color="auto"/>
        <w:right w:val="none" w:sz="0" w:space="0" w:color="auto"/>
      </w:divBdr>
    </w:div>
    <w:div w:id="893467701">
      <w:bodyDiv w:val="1"/>
      <w:marLeft w:val="0"/>
      <w:marRight w:val="0"/>
      <w:marTop w:val="0"/>
      <w:marBottom w:val="0"/>
      <w:divBdr>
        <w:top w:val="none" w:sz="0" w:space="0" w:color="auto"/>
        <w:left w:val="none" w:sz="0" w:space="0" w:color="auto"/>
        <w:bottom w:val="none" w:sz="0" w:space="0" w:color="auto"/>
        <w:right w:val="none" w:sz="0" w:space="0" w:color="auto"/>
      </w:divBdr>
    </w:div>
    <w:div w:id="899638782">
      <w:bodyDiv w:val="1"/>
      <w:marLeft w:val="0"/>
      <w:marRight w:val="0"/>
      <w:marTop w:val="0"/>
      <w:marBottom w:val="0"/>
      <w:divBdr>
        <w:top w:val="none" w:sz="0" w:space="0" w:color="auto"/>
        <w:left w:val="none" w:sz="0" w:space="0" w:color="auto"/>
        <w:bottom w:val="none" w:sz="0" w:space="0" w:color="auto"/>
        <w:right w:val="none" w:sz="0" w:space="0" w:color="auto"/>
      </w:divBdr>
    </w:div>
    <w:div w:id="914510233">
      <w:bodyDiv w:val="1"/>
      <w:marLeft w:val="0"/>
      <w:marRight w:val="0"/>
      <w:marTop w:val="0"/>
      <w:marBottom w:val="0"/>
      <w:divBdr>
        <w:top w:val="none" w:sz="0" w:space="0" w:color="auto"/>
        <w:left w:val="none" w:sz="0" w:space="0" w:color="auto"/>
        <w:bottom w:val="none" w:sz="0" w:space="0" w:color="auto"/>
        <w:right w:val="none" w:sz="0" w:space="0" w:color="auto"/>
      </w:divBdr>
    </w:div>
    <w:div w:id="928150355">
      <w:bodyDiv w:val="1"/>
      <w:marLeft w:val="0"/>
      <w:marRight w:val="0"/>
      <w:marTop w:val="0"/>
      <w:marBottom w:val="0"/>
      <w:divBdr>
        <w:top w:val="none" w:sz="0" w:space="0" w:color="auto"/>
        <w:left w:val="none" w:sz="0" w:space="0" w:color="auto"/>
        <w:bottom w:val="none" w:sz="0" w:space="0" w:color="auto"/>
        <w:right w:val="none" w:sz="0" w:space="0" w:color="auto"/>
      </w:divBdr>
    </w:div>
    <w:div w:id="935401195">
      <w:bodyDiv w:val="1"/>
      <w:marLeft w:val="0"/>
      <w:marRight w:val="0"/>
      <w:marTop w:val="0"/>
      <w:marBottom w:val="0"/>
      <w:divBdr>
        <w:top w:val="none" w:sz="0" w:space="0" w:color="auto"/>
        <w:left w:val="none" w:sz="0" w:space="0" w:color="auto"/>
        <w:bottom w:val="none" w:sz="0" w:space="0" w:color="auto"/>
        <w:right w:val="none" w:sz="0" w:space="0" w:color="auto"/>
      </w:divBdr>
    </w:div>
    <w:div w:id="945968685">
      <w:bodyDiv w:val="1"/>
      <w:marLeft w:val="0"/>
      <w:marRight w:val="0"/>
      <w:marTop w:val="0"/>
      <w:marBottom w:val="0"/>
      <w:divBdr>
        <w:top w:val="none" w:sz="0" w:space="0" w:color="auto"/>
        <w:left w:val="none" w:sz="0" w:space="0" w:color="auto"/>
        <w:bottom w:val="none" w:sz="0" w:space="0" w:color="auto"/>
        <w:right w:val="none" w:sz="0" w:space="0" w:color="auto"/>
      </w:divBdr>
    </w:div>
    <w:div w:id="950354807">
      <w:bodyDiv w:val="1"/>
      <w:marLeft w:val="0"/>
      <w:marRight w:val="0"/>
      <w:marTop w:val="0"/>
      <w:marBottom w:val="0"/>
      <w:divBdr>
        <w:top w:val="none" w:sz="0" w:space="0" w:color="auto"/>
        <w:left w:val="none" w:sz="0" w:space="0" w:color="auto"/>
        <w:bottom w:val="none" w:sz="0" w:space="0" w:color="auto"/>
        <w:right w:val="none" w:sz="0" w:space="0" w:color="auto"/>
      </w:divBdr>
    </w:div>
    <w:div w:id="950941554">
      <w:bodyDiv w:val="1"/>
      <w:marLeft w:val="0"/>
      <w:marRight w:val="0"/>
      <w:marTop w:val="0"/>
      <w:marBottom w:val="0"/>
      <w:divBdr>
        <w:top w:val="none" w:sz="0" w:space="0" w:color="auto"/>
        <w:left w:val="none" w:sz="0" w:space="0" w:color="auto"/>
        <w:bottom w:val="none" w:sz="0" w:space="0" w:color="auto"/>
        <w:right w:val="none" w:sz="0" w:space="0" w:color="auto"/>
      </w:divBdr>
    </w:div>
    <w:div w:id="950942056">
      <w:bodyDiv w:val="1"/>
      <w:marLeft w:val="0"/>
      <w:marRight w:val="0"/>
      <w:marTop w:val="0"/>
      <w:marBottom w:val="0"/>
      <w:divBdr>
        <w:top w:val="none" w:sz="0" w:space="0" w:color="auto"/>
        <w:left w:val="none" w:sz="0" w:space="0" w:color="auto"/>
        <w:bottom w:val="none" w:sz="0" w:space="0" w:color="auto"/>
        <w:right w:val="none" w:sz="0" w:space="0" w:color="auto"/>
      </w:divBdr>
    </w:div>
    <w:div w:id="959532307">
      <w:bodyDiv w:val="1"/>
      <w:marLeft w:val="0"/>
      <w:marRight w:val="0"/>
      <w:marTop w:val="0"/>
      <w:marBottom w:val="0"/>
      <w:divBdr>
        <w:top w:val="none" w:sz="0" w:space="0" w:color="auto"/>
        <w:left w:val="none" w:sz="0" w:space="0" w:color="auto"/>
        <w:bottom w:val="none" w:sz="0" w:space="0" w:color="auto"/>
        <w:right w:val="none" w:sz="0" w:space="0" w:color="auto"/>
      </w:divBdr>
    </w:div>
    <w:div w:id="1005933410">
      <w:bodyDiv w:val="1"/>
      <w:marLeft w:val="0"/>
      <w:marRight w:val="0"/>
      <w:marTop w:val="0"/>
      <w:marBottom w:val="0"/>
      <w:divBdr>
        <w:top w:val="none" w:sz="0" w:space="0" w:color="auto"/>
        <w:left w:val="none" w:sz="0" w:space="0" w:color="auto"/>
        <w:bottom w:val="none" w:sz="0" w:space="0" w:color="auto"/>
        <w:right w:val="none" w:sz="0" w:space="0" w:color="auto"/>
      </w:divBdr>
    </w:div>
    <w:div w:id="1027757908">
      <w:bodyDiv w:val="1"/>
      <w:marLeft w:val="0"/>
      <w:marRight w:val="0"/>
      <w:marTop w:val="0"/>
      <w:marBottom w:val="0"/>
      <w:divBdr>
        <w:top w:val="none" w:sz="0" w:space="0" w:color="auto"/>
        <w:left w:val="none" w:sz="0" w:space="0" w:color="auto"/>
        <w:bottom w:val="none" w:sz="0" w:space="0" w:color="auto"/>
        <w:right w:val="none" w:sz="0" w:space="0" w:color="auto"/>
      </w:divBdr>
    </w:div>
    <w:div w:id="1034115917">
      <w:bodyDiv w:val="1"/>
      <w:marLeft w:val="0"/>
      <w:marRight w:val="0"/>
      <w:marTop w:val="0"/>
      <w:marBottom w:val="0"/>
      <w:divBdr>
        <w:top w:val="none" w:sz="0" w:space="0" w:color="auto"/>
        <w:left w:val="none" w:sz="0" w:space="0" w:color="auto"/>
        <w:bottom w:val="none" w:sz="0" w:space="0" w:color="auto"/>
        <w:right w:val="none" w:sz="0" w:space="0" w:color="auto"/>
      </w:divBdr>
    </w:div>
    <w:div w:id="1048260946">
      <w:bodyDiv w:val="1"/>
      <w:marLeft w:val="0"/>
      <w:marRight w:val="0"/>
      <w:marTop w:val="0"/>
      <w:marBottom w:val="0"/>
      <w:divBdr>
        <w:top w:val="none" w:sz="0" w:space="0" w:color="auto"/>
        <w:left w:val="none" w:sz="0" w:space="0" w:color="auto"/>
        <w:bottom w:val="none" w:sz="0" w:space="0" w:color="auto"/>
        <w:right w:val="none" w:sz="0" w:space="0" w:color="auto"/>
      </w:divBdr>
    </w:div>
    <w:div w:id="1085613367">
      <w:bodyDiv w:val="1"/>
      <w:marLeft w:val="0"/>
      <w:marRight w:val="0"/>
      <w:marTop w:val="0"/>
      <w:marBottom w:val="0"/>
      <w:divBdr>
        <w:top w:val="none" w:sz="0" w:space="0" w:color="auto"/>
        <w:left w:val="none" w:sz="0" w:space="0" w:color="auto"/>
        <w:bottom w:val="none" w:sz="0" w:space="0" w:color="auto"/>
        <w:right w:val="none" w:sz="0" w:space="0" w:color="auto"/>
      </w:divBdr>
    </w:div>
    <w:div w:id="1086613148">
      <w:bodyDiv w:val="1"/>
      <w:marLeft w:val="0"/>
      <w:marRight w:val="0"/>
      <w:marTop w:val="0"/>
      <w:marBottom w:val="0"/>
      <w:divBdr>
        <w:top w:val="none" w:sz="0" w:space="0" w:color="auto"/>
        <w:left w:val="none" w:sz="0" w:space="0" w:color="auto"/>
        <w:bottom w:val="none" w:sz="0" w:space="0" w:color="auto"/>
        <w:right w:val="none" w:sz="0" w:space="0" w:color="auto"/>
      </w:divBdr>
    </w:div>
    <w:div w:id="1090349422">
      <w:bodyDiv w:val="1"/>
      <w:marLeft w:val="0"/>
      <w:marRight w:val="0"/>
      <w:marTop w:val="0"/>
      <w:marBottom w:val="0"/>
      <w:divBdr>
        <w:top w:val="none" w:sz="0" w:space="0" w:color="auto"/>
        <w:left w:val="none" w:sz="0" w:space="0" w:color="auto"/>
        <w:bottom w:val="none" w:sz="0" w:space="0" w:color="auto"/>
        <w:right w:val="none" w:sz="0" w:space="0" w:color="auto"/>
      </w:divBdr>
    </w:div>
    <w:div w:id="1091271383">
      <w:bodyDiv w:val="1"/>
      <w:marLeft w:val="0"/>
      <w:marRight w:val="0"/>
      <w:marTop w:val="0"/>
      <w:marBottom w:val="0"/>
      <w:divBdr>
        <w:top w:val="none" w:sz="0" w:space="0" w:color="auto"/>
        <w:left w:val="none" w:sz="0" w:space="0" w:color="auto"/>
        <w:bottom w:val="none" w:sz="0" w:space="0" w:color="auto"/>
        <w:right w:val="none" w:sz="0" w:space="0" w:color="auto"/>
      </w:divBdr>
    </w:div>
    <w:div w:id="1110927369">
      <w:bodyDiv w:val="1"/>
      <w:marLeft w:val="0"/>
      <w:marRight w:val="0"/>
      <w:marTop w:val="0"/>
      <w:marBottom w:val="0"/>
      <w:divBdr>
        <w:top w:val="none" w:sz="0" w:space="0" w:color="auto"/>
        <w:left w:val="none" w:sz="0" w:space="0" w:color="auto"/>
        <w:bottom w:val="none" w:sz="0" w:space="0" w:color="auto"/>
        <w:right w:val="none" w:sz="0" w:space="0" w:color="auto"/>
      </w:divBdr>
    </w:div>
    <w:div w:id="1111784686">
      <w:bodyDiv w:val="1"/>
      <w:marLeft w:val="0"/>
      <w:marRight w:val="0"/>
      <w:marTop w:val="0"/>
      <w:marBottom w:val="0"/>
      <w:divBdr>
        <w:top w:val="none" w:sz="0" w:space="0" w:color="auto"/>
        <w:left w:val="none" w:sz="0" w:space="0" w:color="auto"/>
        <w:bottom w:val="none" w:sz="0" w:space="0" w:color="auto"/>
        <w:right w:val="none" w:sz="0" w:space="0" w:color="auto"/>
      </w:divBdr>
    </w:div>
    <w:div w:id="1113205017">
      <w:bodyDiv w:val="1"/>
      <w:marLeft w:val="0"/>
      <w:marRight w:val="0"/>
      <w:marTop w:val="0"/>
      <w:marBottom w:val="0"/>
      <w:divBdr>
        <w:top w:val="none" w:sz="0" w:space="0" w:color="auto"/>
        <w:left w:val="none" w:sz="0" w:space="0" w:color="auto"/>
        <w:bottom w:val="none" w:sz="0" w:space="0" w:color="auto"/>
        <w:right w:val="none" w:sz="0" w:space="0" w:color="auto"/>
      </w:divBdr>
    </w:div>
    <w:div w:id="1114860406">
      <w:bodyDiv w:val="1"/>
      <w:marLeft w:val="0"/>
      <w:marRight w:val="0"/>
      <w:marTop w:val="0"/>
      <w:marBottom w:val="0"/>
      <w:divBdr>
        <w:top w:val="none" w:sz="0" w:space="0" w:color="auto"/>
        <w:left w:val="none" w:sz="0" w:space="0" w:color="auto"/>
        <w:bottom w:val="none" w:sz="0" w:space="0" w:color="auto"/>
        <w:right w:val="none" w:sz="0" w:space="0" w:color="auto"/>
      </w:divBdr>
    </w:div>
    <w:div w:id="1118068104">
      <w:bodyDiv w:val="1"/>
      <w:marLeft w:val="0"/>
      <w:marRight w:val="0"/>
      <w:marTop w:val="0"/>
      <w:marBottom w:val="0"/>
      <w:divBdr>
        <w:top w:val="none" w:sz="0" w:space="0" w:color="auto"/>
        <w:left w:val="none" w:sz="0" w:space="0" w:color="auto"/>
        <w:bottom w:val="none" w:sz="0" w:space="0" w:color="auto"/>
        <w:right w:val="none" w:sz="0" w:space="0" w:color="auto"/>
      </w:divBdr>
    </w:div>
    <w:div w:id="1127629622">
      <w:bodyDiv w:val="1"/>
      <w:marLeft w:val="0"/>
      <w:marRight w:val="0"/>
      <w:marTop w:val="0"/>
      <w:marBottom w:val="0"/>
      <w:divBdr>
        <w:top w:val="none" w:sz="0" w:space="0" w:color="auto"/>
        <w:left w:val="none" w:sz="0" w:space="0" w:color="auto"/>
        <w:bottom w:val="none" w:sz="0" w:space="0" w:color="auto"/>
        <w:right w:val="none" w:sz="0" w:space="0" w:color="auto"/>
      </w:divBdr>
    </w:div>
    <w:div w:id="1133718991">
      <w:bodyDiv w:val="1"/>
      <w:marLeft w:val="0"/>
      <w:marRight w:val="0"/>
      <w:marTop w:val="0"/>
      <w:marBottom w:val="0"/>
      <w:divBdr>
        <w:top w:val="none" w:sz="0" w:space="0" w:color="auto"/>
        <w:left w:val="none" w:sz="0" w:space="0" w:color="auto"/>
        <w:bottom w:val="none" w:sz="0" w:space="0" w:color="auto"/>
        <w:right w:val="none" w:sz="0" w:space="0" w:color="auto"/>
      </w:divBdr>
    </w:div>
    <w:div w:id="1164007927">
      <w:bodyDiv w:val="1"/>
      <w:marLeft w:val="0"/>
      <w:marRight w:val="0"/>
      <w:marTop w:val="0"/>
      <w:marBottom w:val="0"/>
      <w:divBdr>
        <w:top w:val="none" w:sz="0" w:space="0" w:color="auto"/>
        <w:left w:val="none" w:sz="0" w:space="0" w:color="auto"/>
        <w:bottom w:val="none" w:sz="0" w:space="0" w:color="auto"/>
        <w:right w:val="none" w:sz="0" w:space="0" w:color="auto"/>
      </w:divBdr>
    </w:div>
    <w:div w:id="1165783030">
      <w:bodyDiv w:val="1"/>
      <w:marLeft w:val="0"/>
      <w:marRight w:val="0"/>
      <w:marTop w:val="0"/>
      <w:marBottom w:val="0"/>
      <w:divBdr>
        <w:top w:val="none" w:sz="0" w:space="0" w:color="auto"/>
        <w:left w:val="none" w:sz="0" w:space="0" w:color="auto"/>
        <w:bottom w:val="none" w:sz="0" w:space="0" w:color="auto"/>
        <w:right w:val="none" w:sz="0" w:space="0" w:color="auto"/>
      </w:divBdr>
    </w:div>
    <w:div w:id="1179854959">
      <w:bodyDiv w:val="1"/>
      <w:marLeft w:val="0"/>
      <w:marRight w:val="0"/>
      <w:marTop w:val="0"/>
      <w:marBottom w:val="0"/>
      <w:divBdr>
        <w:top w:val="none" w:sz="0" w:space="0" w:color="auto"/>
        <w:left w:val="none" w:sz="0" w:space="0" w:color="auto"/>
        <w:bottom w:val="none" w:sz="0" w:space="0" w:color="auto"/>
        <w:right w:val="none" w:sz="0" w:space="0" w:color="auto"/>
      </w:divBdr>
    </w:div>
    <w:div w:id="1186097928">
      <w:bodyDiv w:val="1"/>
      <w:marLeft w:val="0"/>
      <w:marRight w:val="0"/>
      <w:marTop w:val="0"/>
      <w:marBottom w:val="0"/>
      <w:divBdr>
        <w:top w:val="none" w:sz="0" w:space="0" w:color="auto"/>
        <w:left w:val="none" w:sz="0" w:space="0" w:color="auto"/>
        <w:bottom w:val="none" w:sz="0" w:space="0" w:color="auto"/>
        <w:right w:val="none" w:sz="0" w:space="0" w:color="auto"/>
      </w:divBdr>
    </w:div>
    <w:div w:id="1198742218">
      <w:bodyDiv w:val="1"/>
      <w:marLeft w:val="0"/>
      <w:marRight w:val="0"/>
      <w:marTop w:val="0"/>
      <w:marBottom w:val="0"/>
      <w:divBdr>
        <w:top w:val="none" w:sz="0" w:space="0" w:color="auto"/>
        <w:left w:val="none" w:sz="0" w:space="0" w:color="auto"/>
        <w:bottom w:val="none" w:sz="0" w:space="0" w:color="auto"/>
        <w:right w:val="none" w:sz="0" w:space="0" w:color="auto"/>
      </w:divBdr>
    </w:div>
    <w:div w:id="1203783452">
      <w:bodyDiv w:val="1"/>
      <w:marLeft w:val="0"/>
      <w:marRight w:val="0"/>
      <w:marTop w:val="0"/>
      <w:marBottom w:val="0"/>
      <w:divBdr>
        <w:top w:val="none" w:sz="0" w:space="0" w:color="auto"/>
        <w:left w:val="none" w:sz="0" w:space="0" w:color="auto"/>
        <w:bottom w:val="none" w:sz="0" w:space="0" w:color="auto"/>
        <w:right w:val="none" w:sz="0" w:space="0" w:color="auto"/>
      </w:divBdr>
    </w:div>
    <w:div w:id="1222139112">
      <w:bodyDiv w:val="1"/>
      <w:marLeft w:val="0"/>
      <w:marRight w:val="0"/>
      <w:marTop w:val="0"/>
      <w:marBottom w:val="0"/>
      <w:divBdr>
        <w:top w:val="none" w:sz="0" w:space="0" w:color="auto"/>
        <w:left w:val="none" w:sz="0" w:space="0" w:color="auto"/>
        <w:bottom w:val="none" w:sz="0" w:space="0" w:color="auto"/>
        <w:right w:val="none" w:sz="0" w:space="0" w:color="auto"/>
      </w:divBdr>
    </w:div>
    <w:div w:id="1227301950">
      <w:bodyDiv w:val="1"/>
      <w:marLeft w:val="0"/>
      <w:marRight w:val="0"/>
      <w:marTop w:val="0"/>
      <w:marBottom w:val="0"/>
      <w:divBdr>
        <w:top w:val="none" w:sz="0" w:space="0" w:color="auto"/>
        <w:left w:val="none" w:sz="0" w:space="0" w:color="auto"/>
        <w:bottom w:val="none" w:sz="0" w:space="0" w:color="auto"/>
        <w:right w:val="none" w:sz="0" w:space="0" w:color="auto"/>
      </w:divBdr>
    </w:div>
    <w:div w:id="1245577832">
      <w:bodyDiv w:val="1"/>
      <w:marLeft w:val="0"/>
      <w:marRight w:val="0"/>
      <w:marTop w:val="0"/>
      <w:marBottom w:val="0"/>
      <w:divBdr>
        <w:top w:val="none" w:sz="0" w:space="0" w:color="auto"/>
        <w:left w:val="none" w:sz="0" w:space="0" w:color="auto"/>
        <w:bottom w:val="none" w:sz="0" w:space="0" w:color="auto"/>
        <w:right w:val="none" w:sz="0" w:space="0" w:color="auto"/>
      </w:divBdr>
    </w:div>
    <w:div w:id="1276861127">
      <w:bodyDiv w:val="1"/>
      <w:marLeft w:val="0"/>
      <w:marRight w:val="0"/>
      <w:marTop w:val="0"/>
      <w:marBottom w:val="0"/>
      <w:divBdr>
        <w:top w:val="none" w:sz="0" w:space="0" w:color="auto"/>
        <w:left w:val="none" w:sz="0" w:space="0" w:color="auto"/>
        <w:bottom w:val="none" w:sz="0" w:space="0" w:color="auto"/>
        <w:right w:val="none" w:sz="0" w:space="0" w:color="auto"/>
      </w:divBdr>
    </w:div>
    <w:div w:id="1284849514">
      <w:bodyDiv w:val="1"/>
      <w:marLeft w:val="0"/>
      <w:marRight w:val="0"/>
      <w:marTop w:val="0"/>
      <w:marBottom w:val="0"/>
      <w:divBdr>
        <w:top w:val="none" w:sz="0" w:space="0" w:color="auto"/>
        <w:left w:val="none" w:sz="0" w:space="0" w:color="auto"/>
        <w:bottom w:val="none" w:sz="0" w:space="0" w:color="auto"/>
        <w:right w:val="none" w:sz="0" w:space="0" w:color="auto"/>
      </w:divBdr>
    </w:div>
    <w:div w:id="1296791823">
      <w:bodyDiv w:val="1"/>
      <w:marLeft w:val="0"/>
      <w:marRight w:val="0"/>
      <w:marTop w:val="0"/>
      <w:marBottom w:val="0"/>
      <w:divBdr>
        <w:top w:val="none" w:sz="0" w:space="0" w:color="auto"/>
        <w:left w:val="none" w:sz="0" w:space="0" w:color="auto"/>
        <w:bottom w:val="none" w:sz="0" w:space="0" w:color="auto"/>
        <w:right w:val="none" w:sz="0" w:space="0" w:color="auto"/>
      </w:divBdr>
    </w:div>
    <w:div w:id="1307664823">
      <w:bodyDiv w:val="1"/>
      <w:marLeft w:val="0"/>
      <w:marRight w:val="0"/>
      <w:marTop w:val="0"/>
      <w:marBottom w:val="0"/>
      <w:divBdr>
        <w:top w:val="none" w:sz="0" w:space="0" w:color="auto"/>
        <w:left w:val="none" w:sz="0" w:space="0" w:color="auto"/>
        <w:bottom w:val="none" w:sz="0" w:space="0" w:color="auto"/>
        <w:right w:val="none" w:sz="0" w:space="0" w:color="auto"/>
      </w:divBdr>
    </w:div>
    <w:div w:id="1330211378">
      <w:bodyDiv w:val="1"/>
      <w:marLeft w:val="0"/>
      <w:marRight w:val="0"/>
      <w:marTop w:val="0"/>
      <w:marBottom w:val="0"/>
      <w:divBdr>
        <w:top w:val="none" w:sz="0" w:space="0" w:color="auto"/>
        <w:left w:val="none" w:sz="0" w:space="0" w:color="auto"/>
        <w:bottom w:val="none" w:sz="0" w:space="0" w:color="auto"/>
        <w:right w:val="none" w:sz="0" w:space="0" w:color="auto"/>
      </w:divBdr>
    </w:div>
    <w:div w:id="1333989794">
      <w:bodyDiv w:val="1"/>
      <w:marLeft w:val="0"/>
      <w:marRight w:val="0"/>
      <w:marTop w:val="0"/>
      <w:marBottom w:val="0"/>
      <w:divBdr>
        <w:top w:val="none" w:sz="0" w:space="0" w:color="auto"/>
        <w:left w:val="none" w:sz="0" w:space="0" w:color="auto"/>
        <w:bottom w:val="none" w:sz="0" w:space="0" w:color="auto"/>
        <w:right w:val="none" w:sz="0" w:space="0" w:color="auto"/>
      </w:divBdr>
    </w:div>
    <w:div w:id="1353068226">
      <w:bodyDiv w:val="1"/>
      <w:marLeft w:val="0"/>
      <w:marRight w:val="0"/>
      <w:marTop w:val="0"/>
      <w:marBottom w:val="0"/>
      <w:divBdr>
        <w:top w:val="none" w:sz="0" w:space="0" w:color="auto"/>
        <w:left w:val="none" w:sz="0" w:space="0" w:color="auto"/>
        <w:bottom w:val="none" w:sz="0" w:space="0" w:color="auto"/>
        <w:right w:val="none" w:sz="0" w:space="0" w:color="auto"/>
      </w:divBdr>
    </w:div>
    <w:div w:id="1378621163">
      <w:bodyDiv w:val="1"/>
      <w:marLeft w:val="0"/>
      <w:marRight w:val="0"/>
      <w:marTop w:val="0"/>
      <w:marBottom w:val="0"/>
      <w:divBdr>
        <w:top w:val="none" w:sz="0" w:space="0" w:color="auto"/>
        <w:left w:val="none" w:sz="0" w:space="0" w:color="auto"/>
        <w:bottom w:val="none" w:sz="0" w:space="0" w:color="auto"/>
        <w:right w:val="none" w:sz="0" w:space="0" w:color="auto"/>
      </w:divBdr>
    </w:div>
    <w:div w:id="1385182142">
      <w:bodyDiv w:val="1"/>
      <w:marLeft w:val="0"/>
      <w:marRight w:val="0"/>
      <w:marTop w:val="0"/>
      <w:marBottom w:val="0"/>
      <w:divBdr>
        <w:top w:val="none" w:sz="0" w:space="0" w:color="auto"/>
        <w:left w:val="none" w:sz="0" w:space="0" w:color="auto"/>
        <w:bottom w:val="none" w:sz="0" w:space="0" w:color="auto"/>
        <w:right w:val="none" w:sz="0" w:space="0" w:color="auto"/>
      </w:divBdr>
    </w:div>
    <w:div w:id="1386833563">
      <w:bodyDiv w:val="1"/>
      <w:marLeft w:val="0"/>
      <w:marRight w:val="0"/>
      <w:marTop w:val="0"/>
      <w:marBottom w:val="0"/>
      <w:divBdr>
        <w:top w:val="none" w:sz="0" w:space="0" w:color="auto"/>
        <w:left w:val="none" w:sz="0" w:space="0" w:color="auto"/>
        <w:bottom w:val="none" w:sz="0" w:space="0" w:color="auto"/>
        <w:right w:val="none" w:sz="0" w:space="0" w:color="auto"/>
      </w:divBdr>
    </w:div>
    <w:div w:id="1403023459">
      <w:bodyDiv w:val="1"/>
      <w:marLeft w:val="0"/>
      <w:marRight w:val="0"/>
      <w:marTop w:val="0"/>
      <w:marBottom w:val="0"/>
      <w:divBdr>
        <w:top w:val="none" w:sz="0" w:space="0" w:color="auto"/>
        <w:left w:val="none" w:sz="0" w:space="0" w:color="auto"/>
        <w:bottom w:val="none" w:sz="0" w:space="0" w:color="auto"/>
        <w:right w:val="none" w:sz="0" w:space="0" w:color="auto"/>
      </w:divBdr>
    </w:div>
    <w:div w:id="1413697502">
      <w:bodyDiv w:val="1"/>
      <w:marLeft w:val="0"/>
      <w:marRight w:val="0"/>
      <w:marTop w:val="0"/>
      <w:marBottom w:val="0"/>
      <w:divBdr>
        <w:top w:val="none" w:sz="0" w:space="0" w:color="auto"/>
        <w:left w:val="none" w:sz="0" w:space="0" w:color="auto"/>
        <w:bottom w:val="none" w:sz="0" w:space="0" w:color="auto"/>
        <w:right w:val="none" w:sz="0" w:space="0" w:color="auto"/>
      </w:divBdr>
    </w:div>
    <w:div w:id="1425764521">
      <w:bodyDiv w:val="1"/>
      <w:marLeft w:val="0"/>
      <w:marRight w:val="0"/>
      <w:marTop w:val="0"/>
      <w:marBottom w:val="0"/>
      <w:divBdr>
        <w:top w:val="none" w:sz="0" w:space="0" w:color="auto"/>
        <w:left w:val="none" w:sz="0" w:space="0" w:color="auto"/>
        <w:bottom w:val="none" w:sz="0" w:space="0" w:color="auto"/>
        <w:right w:val="none" w:sz="0" w:space="0" w:color="auto"/>
      </w:divBdr>
    </w:div>
    <w:div w:id="1443259927">
      <w:bodyDiv w:val="1"/>
      <w:marLeft w:val="0"/>
      <w:marRight w:val="0"/>
      <w:marTop w:val="0"/>
      <w:marBottom w:val="0"/>
      <w:divBdr>
        <w:top w:val="none" w:sz="0" w:space="0" w:color="auto"/>
        <w:left w:val="none" w:sz="0" w:space="0" w:color="auto"/>
        <w:bottom w:val="none" w:sz="0" w:space="0" w:color="auto"/>
        <w:right w:val="none" w:sz="0" w:space="0" w:color="auto"/>
      </w:divBdr>
    </w:div>
    <w:div w:id="1450081687">
      <w:bodyDiv w:val="1"/>
      <w:marLeft w:val="0"/>
      <w:marRight w:val="0"/>
      <w:marTop w:val="0"/>
      <w:marBottom w:val="0"/>
      <w:divBdr>
        <w:top w:val="none" w:sz="0" w:space="0" w:color="auto"/>
        <w:left w:val="none" w:sz="0" w:space="0" w:color="auto"/>
        <w:bottom w:val="none" w:sz="0" w:space="0" w:color="auto"/>
        <w:right w:val="none" w:sz="0" w:space="0" w:color="auto"/>
      </w:divBdr>
    </w:div>
    <w:div w:id="1456950758">
      <w:bodyDiv w:val="1"/>
      <w:marLeft w:val="0"/>
      <w:marRight w:val="0"/>
      <w:marTop w:val="0"/>
      <w:marBottom w:val="0"/>
      <w:divBdr>
        <w:top w:val="none" w:sz="0" w:space="0" w:color="auto"/>
        <w:left w:val="none" w:sz="0" w:space="0" w:color="auto"/>
        <w:bottom w:val="none" w:sz="0" w:space="0" w:color="auto"/>
        <w:right w:val="none" w:sz="0" w:space="0" w:color="auto"/>
      </w:divBdr>
    </w:div>
    <w:div w:id="1463576518">
      <w:bodyDiv w:val="1"/>
      <w:marLeft w:val="0"/>
      <w:marRight w:val="0"/>
      <w:marTop w:val="0"/>
      <w:marBottom w:val="0"/>
      <w:divBdr>
        <w:top w:val="none" w:sz="0" w:space="0" w:color="auto"/>
        <w:left w:val="none" w:sz="0" w:space="0" w:color="auto"/>
        <w:bottom w:val="none" w:sz="0" w:space="0" w:color="auto"/>
        <w:right w:val="none" w:sz="0" w:space="0" w:color="auto"/>
      </w:divBdr>
    </w:div>
    <w:div w:id="1466116435">
      <w:bodyDiv w:val="1"/>
      <w:marLeft w:val="0"/>
      <w:marRight w:val="0"/>
      <w:marTop w:val="0"/>
      <w:marBottom w:val="0"/>
      <w:divBdr>
        <w:top w:val="none" w:sz="0" w:space="0" w:color="auto"/>
        <w:left w:val="none" w:sz="0" w:space="0" w:color="auto"/>
        <w:bottom w:val="none" w:sz="0" w:space="0" w:color="auto"/>
        <w:right w:val="none" w:sz="0" w:space="0" w:color="auto"/>
      </w:divBdr>
    </w:div>
    <w:div w:id="1467553205">
      <w:bodyDiv w:val="1"/>
      <w:marLeft w:val="0"/>
      <w:marRight w:val="0"/>
      <w:marTop w:val="0"/>
      <w:marBottom w:val="0"/>
      <w:divBdr>
        <w:top w:val="none" w:sz="0" w:space="0" w:color="auto"/>
        <w:left w:val="none" w:sz="0" w:space="0" w:color="auto"/>
        <w:bottom w:val="none" w:sz="0" w:space="0" w:color="auto"/>
        <w:right w:val="none" w:sz="0" w:space="0" w:color="auto"/>
      </w:divBdr>
    </w:div>
    <w:div w:id="1467703248">
      <w:bodyDiv w:val="1"/>
      <w:marLeft w:val="0"/>
      <w:marRight w:val="0"/>
      <w:marTop w:val="0"/>
      <w:marBottom w:val="0"/>
      <w:divBdr>
        <w:top w:val="none" w:sz="0" w:space="0" w:color="auto"/>
        <w:left w:val="none" w:sz="0" w:space="0" w:color="auto"/>
        <w:bottom w:val="none" w:sz="0" w:space="0" w:color="auto"/>
        <w:right w:val="none" w:sz="0" w:space="0" w:color="auto"/>
      </w:divBdr>
    </w:div>
    <w:div w:id="1476920002">
      <w:bodyDiv w:val="1"/>
      <w:marLeft w:val="0"/>
      <w:marRight w:val="0"/>
      <w:marTop w:val="0"/>
      <w:marBottom w:val="0"/>
      <w:divBdr>
        <w:top w:val="none" w:sz="0" w:space="0" w:color="auto"/>
        <w:left w:val="none" w:sz="0" w:space="0" w:color="auto"/>
        <w:bottom w:val="none" w:sz="0" w:space="0" w:color="auto"/>
        <w:right w:val="none" w:sz="0" w:space="0" w:color="auto"/>
      </w:divBdr>
    </w:div>
    <w:div w:id="1491096791">
      <w:bodyDiv w:val="1"/>
      <w:marLeft w:val="0"/>
      <w:marRight w:val="0"/>
      <w:marTop w:val="0"/>
      <w:marBottom w:val="0"/>
      <w:divBdr>
        <w:top w:val="none" w:sz="0" w:space="0" w:color="auto"/>
        <w:left w:val="none" w:sz="0" w:space="0" w:color="auto"/>
        <w:bottom w:val="none" w:sz="0" w:space="0" w:color="auto"/>
        <w:right w:val="none" w:sz="0" w:space="0" w:color="auto"/>
      </w:divBdr>
    </w:div>
    <w:div w:id="1497725860">
      <w:bodyDiv w:val="1"/>
      <w:marLeft w:val="0"/>
      <w:marRight w:val="0"/>
      <w:marTop w:val="0"/>
      <w:marBottom w:val="0"/>
      <w:divBdr>
        <w:top w:val="none" w:sz="0" w:space="0" w:color="auto"/>
        <w:left w:val="none" w:sz="0" w:space="0" w:color="auto"/>
        <w:bottom w:val="none" w:sz="0" w:space="0" w:color="auto"/>
        <w:right w:val="none" w:sz="0" w:space="0" w:color="auto"/>
      </w:divBdr>
    </w:div>
    <w:div w:id="1501194885">
      <w:bodyDiv w:val="1"/>
      <w:marLeft w:val="0"/>
      <w:marRight w:val="0"/>
      <w:marTop w:val="0"/>
      <w:marBottom w:val="0"/>
      <w:divBdr>
        <w:top w:val="none" w:sz="0" w:space="0" w:color="auto"/>
        <w:left w:val="none" w:sz="0" w:space="0" w:color="auto"/>
        <w:bottom w:val="none" w:sz="0" w:space="0" w:color="auto"/>
        <w:right w:val="none" w:sz="0" w:space="0" w:color="auto"/>
      </w:divBdr>
      <w:divsChild>
        <w:div w:id="1172531983">
          <w:marLeft w:val="0"/>
          <w:marRight w:val="0"/>
          <w:marTop w:val="0"/>
          <w:marBottom w:val="0"/>
          <w:divBdr>
            <w:top w:val="none" w:sz="0" w:space="0" w:color="auto"/>
            <w:left w:val="none" w:sz="0" w:space="0" w:color="auto"/>
            <w:bottom w:val="none" w:sz="0" w:space="0" w:color="auto"/>
            <w:right w:val="none" w:sz="0" w:space="0" w:color="auto"/>
          </w:divBdr>
          <w:divsChild>
            <w:div w:id="77124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400125">
      <w:bodyDiv w:val="1"/>
      <w:marLeft w:val="0"/>
      <w:marRight w:val="0"/>
      <w:marTop w:val="0"/>
      <w:marBottom w:val="0"/>
      <w:divBdr>
        <w:top w:val="none" w:sz="0" w:space="0" w:color="auto"/>
        <w:left w:val="none" w:sz="0" w:space="0" w:color="auto"/>
        <w:bottom w:val="none" w:sz="0" w:space="0" w:color="auto"/>
        <w:right w:val="none" w:sz="0" w:space="0" w:color="auto"/>
      </w:divBdr>
    </w:div>
    <w:div w:id="1533836980">
      <w:bodyDiv w:val="1"/>
      <w:marLeft w:val="0"/>
      <w:marRight w:val="0"/>
      <w:marTop w:val="0"/>
      <w:marBottom w:val="0"/>
      <w:divBdr>
        <w:top w:val="none" w:sz="0" w:space="0" w:color="auto"/>
        <w:left w:val="none" w:sz="0" w:space="0" w:color="auto"/>
        <w:bottom w:val="none" w:sz="0" w:space="0" w:color="auto"/>
        <w:right w:val="none" w:sz="0" w:space="0" w:color="auto"/>
      </w:divBdr>
    </w:div>
    <w:div w:id="1541239422">
      <w:bodyDiv w:val="1"/>
      <w:marLeft w:val="0"/>
      <w:marRight w:val="0"/>
      <w:marTop w:val="0"/>
      <w:marBottom w:val="0"/>
      <w:divBdr>
        <w:top w:val="none" w:sz="0" w:space="0" w:color="auto"/>
        <w:left w:val="none" w:sz="0" w:space="0" w:color="auto"/>
        <w:bottom w:val="none" w:sz="0" w:space="0" w:color="auto"/>
        <w:right w:val="none" w:sz="0" w:space="0" w:color="auto"/>
      </w:divBdr>
    </w:div>
    <w:div w:id="1566527024">
      <w:bodyDiv w:val="1"/>
      <w:marLeft w:val="0"/>
      <w:marRight w:val="0"/>
      <w:marTop w:val="0"/>
      <w:marBottom w:val="0"/>
      <w:divBdr>
        <w:top w:val="none" w:sz="0" w:space="0" w:color="auto"/>
        <w:left w:val="none" w:sz="0" w:space="0" w:color="auto"/>
        <w:bottom w:val="none" w:sz="0" w:space="0" w:color="auto"/>
        <w:right w:val="none" w:sz="0" w:space="0" w:color="auto"/>
      </w:divBdr>
    </w:div>
    <w:div w:id="1572152350">
      <w:bodyDiv w:val="1"/>
      <w:marLeft w:val="0"/>
      <w:marRight w:val="0"/>
      <w:marTop w:val="0"/>
      <w:marBottom w:val="0"/>
      <w:divBdr>
        <w:top w:val="none" w:sz="0" w:space="0" w:color="auto"/>
        <w:left w:val="none" w:sz="0" w:space="0" w:color="auto"/>
        <w:bottom w:val="none" w:sz="0" w:space="0" w:color="auto"/>
        <w:right w:val="none" w:sz="0" w:space="0" w:color="auto"/>
      </w:divBdr>
    </w:div>
    <w:div w:id="1585338093">
      <w:bodyDiv w:val="1"/>
      <w:marLeft w:val="0"/>
      <w:marRight w:val="0"/>
      <w:marTop w:val="0"/>
      <w:marBottom w:val="0"/>
      <w:divBdr>
        <w:top w:val="none" w:sz="0" w:space="0" w:color="auto"/>
        <w:left w:val="none" w:sz="0" w:space="0" w:color="auto"/>
        <w:bottom w:val="none" w:sz="0" w:space="0" w:color="auto"/>
        <w:right w:val="none" w:sz="0" w:space="0" w:color="auto"/>
      </w:divBdr>
    </w:div>
    <w:div w:id="1587374086">
      <w:bodyDiv w:val="1"/>
      <w:marLeft w:val="0"/>
      <w:marRight w:val="0"/>
      <w:marTop w:val="0"/>
      <w:marBottom w:val="0"/>
      <w:divBdr>
        <w:top w:val="none" w:sz="0" w:space="0" w:color="auto"/>
        <w:left w:val="none" w:sz="0" w:space="0" w:color="auto"/>
        <w:bottom w:val="none" w:sz="0" w:space="0" w:color="auto"/>
        <w:right w:val="none" w:sz="0" w:space="0" w:color="auto"/>
      </w:divBdr>
    </w:div>
    <w:div w:id="1600870468">
      <w:bodyDiv w:val="1"/>
      <w:marLeft w:val="0"/>
      <w:marRight w:val="0"/>
      <w:marTop w:val="0"/>
      <w:marBottom w:val="0"/>
      <w:divBdr>
        <w:top w:val="none" w:sz="0" w:space="0" w:color="auto"/>
        <w:left w:val="none" w:sz="0" w:space="0" w:color="auto"/>
        <w:bottom w:val="none" w:sz="0" w:space="0" w:color="auto"/>
        <w:right w:val="none" w:sz="0" w:space="0" w:color="auto"/>
      </w:divBdr>
    </w:div>
    <w:div w:id="1620532589">
      <w:bodyDiv w:val="1"/>
      <w:marLeft w:val="0"/>
      <w:marRight w:val="0"/>
      <w:marTop w:val="0"/>
      <w:marBottom w:val="0"/>
      <w:divBdr>
        <w:top w:val="none" w:sz="0" w:space="0" w:color="auto"/>
        <w:left w:val="none" w:sz="0" w:space="0" w:color="auto"/>
        <w:bottom w:val="none" w:sz="0" w:space="0" w:color="auto"/>
        <w:right w:val="none" w:sz="0" w:space="0" w:color="auto"/>
      </w:divBdr>
    </w:div>
    <w:div w:id="1628777289">
      <w:bodyDiv w:val="1"/>
      <w:marLeft w:val="0"/>
      <w:marRight w:val="0"/>
      <w:marTop w:val="0"/>
      <w:marBottom w:val="0"/>
      <w:divBdr>
        <w:top w:val="none" w:sz="0" w:space="0" w:color="auto"/>
        <w:left w:val="none" w:sz="0" w:space="0" w:color="auto"/>
        <w:bottom w:val="none" w:sz="0" w:space="0" w:color="auto"/>
        <w:right w:val="none" w:sz="0" w:space="0" w:color="auto"/>
      </w:divBdr>
    </w:div>
    <w:div w:id="1644575828">
      <w:bodyDiv w:val="1"/>
      <w:marLeft w:val="0"/>
      <w:marRight w:val="0"/>
      <w:marTop w:val="0"/>
      <w:marBottom w:val="0"/>
      <w:divBdr>
        <w:top w:val="none" w:sz="0" w:space="0" w:color="auto"/>
        <w:left w:val="none" w:sz="0" w:space="0" w:color="auto"/>
        <w:bottom w:val="none" w:sz="0" w:space="0" w:color="auto"/>
        <w:right w:val="none" w:sz="0" w:space="0" w:color="auto"/>
      </w:divBdr>
    </w:div>
    <w:div w:id="1684277746">
      <w:bodyDiv w:val="1"/>
      <w:marLeft w:val="0"/>
      <w:marRight w:val="0"/>
      <w:marTop w:val="0"/>
      <w:marBottom w:val="0"/>
      <w:divBdr>
        <w:top w:val="none" w:sz="0" w:space="0" w:color="auto"/>
        <w:left w:val="none" w:sz="0" w:space="0" w:color="auto"/>
        <w:bottom w:val="none" w:sz="0" w:space="0" w:color="auto"/>
        <w:right w:val="none" w:sz="0" w:space="0" w:color="auto"/>
      </w:divBdr>
    </w:div>
    <w:div w:id="1686445470">
      <w:bodyDiv w:val="1"/>
      <w:marLeft w:val="0"/>
      <w:marRight w:val="0"/>
      <w:marTop w:val="0"/>
      <w:marBottom w:val="0"/>
      <w:divBdr>
        <w:top w:val="none" w:sz="0" w:space="0" w:color="auto"/>
        <w:left w:val="none" w:sz="0" w:space="0" w:color="auto"/>
        <w:bottom w:val="none" w:sz="0" w:space="0" w:color="auto"/>
        <w:right w:val="none" w:sz="0" w:space="0" w:color="auto"/>
      </w:divBdr>
    </w:div>
    <w:div w:id="1701708762">
      <w:bodyDiv w:val="1"/>
      <w:marLeft w:val="0"/>
      <w:marRight w:val="0"/>
      <w:marTop w:val="0"/>
      <w:marBottom w:val="0"/>
      <w:divBdr>
        <w:top w:val="none" w:sz="0" w:space="0" w:color="auto"/>
        <w:left w:val="none" w:sz="0" w:space="0" w:color="auto"/>
        <w:bottom w:val="none" w:sz="0" w:space="0" w:color="auto"/>
        <w:right w:val="none" w:sz="0" w:space="0" w:color="auto"/>
      </w:divBdr>
    </w:div>
    <w:div w:id="1704164416">
      <w:bodyDiv w:val="1"/>
      <w:marLeft w:val="0"/>
      <w:marRight w:val="0"/>
      <w:marTop w:val="0"/>
      <w:marBottom w:val="0"/>
      <w:divBdr>
        <w:top w:val="none" w:sz="0" w:space="0" w:color="auto"/>
        <w:left w:val="none" w:sz="0" w:space="0" w:color="auto"/>
        <w:bottom w:val="none" w:sz="0" w:space="0" w:color="auto"/>
        <w:right w:val="none" w:sz="0" w:space="0" w:color="auto"/>
      </w:divBdr>
    </w:div>
    <w:div w:id="1720981464">
      <w:bodyDiv w:val="1"/>
      <w:marLeft w:val="0"/>
      <w:marRight w:val="0"/>
      <w:marTop w:val="0"/>
      <w:marBottom w:val="0"/>
      <w:divBdr>
        <w:top w:val="none" w:sz="0" w:space="0" w:color="auto"/>
        <w:left w:val="none" w:sz="0" w:space="0" w:color="auto"/>
        <w:bottom w:val="none" w:sz="0" w:space="0" w:color="auto"/>
        <w:right w:val="none" w:sz="0" w:space="0" w:color="auto"/>
      </w:divBdr>
    </w:div>
    <w:div w:id="1732341967">
      <w:bodyDiv w:val="1"/>
      <w:marLeft w:val="0"/>
      <w:marRight w:val="0"/>
      <w:marTop w:val="0"/>
      <w:marBottom w:val="0"/>
      <w:divBdr>
        <w:top w:val="none" w:sz="0" w:space="0" w:color="auto"/>
        <w:left w:val="none" w:sz="0" w:space="0" w:color="auto"/>
        <w:bottom w:val="none" w:sz="0" w:space="0" w:color="auto"/>
        <w:right w:val="none" w:sz="0" w:space="0" w:color="auto"/>
      </w:divBdr>
    </w:div>
    <w:div w:id="1756587426">
      <w:bodyDiv w:val="1"/>
      <w:marLeft w:val="0"/>
      <w:marRight w:val="0"/>
      <w:marTop w:val="0"/>
      <w:marBottom w:val="0"/>
      <w:divBdr>
        <w:top w:val="none" w:sz="0" w:space="0" w:color="auto"/>
        <w:left w:val="none" w:sz="0" w:space="0" w:color="auto"/>
        <w:bottom w:val="none" w:sz="0" w:space="0" w:color="auto"/>
        <w:right w:val="none" w:sz="0" w:space="0" w:color="auto"/>
      </w:divBdr>
    </w:div>
    <w:div w:id="1760372355">
      <w:bodyDiv w:val="1"/>
      <w:marLeft w:val="0"/>
      <w:marRight w:val="0"/>
      <w:marTop w:val="0"/>
      <w:marBottom w:val="0"/>
      <w:divBdr>
        <w:top w:val="none" w:sz="0" w:space="0" w:color="auto"/>
        <w:left w:val="none" w:sz="0" w:space="0" w:color="auto"/>
        <w:bottom w:val="none" w:sz="0" w:space="0" w:color="auto"/>
        <w:right w:val="none" w:sz="0" w:space="0" w:color="auto"/>
      </w:divBdr>
    </w:div>
    <w:div w:id="1775712821">
      <w:bodyDiv w:val="1"/>
      <w:marLeft w:val="0"/>
      <w:marRight w:val="0"/>
      <w:marTop w:val="0"/>
      <w:marBottom w:val="0"/>
      <w:divBdr>
        <w:top w:val="none" w:sz="0" w:space="0" w:color="auto"/>
        <w:left w:val="none" w:sz="0" w:space="0" w:color="auto"/>
        <w:bottom w:val="none" w:sz="0" w:space="0" w:color="auto"/>
        <w:right w:val="none" w:sz="0" w:space="0" w:color="auto"/>
      </w:divBdr>
    </w:div>
    <w:div w:id="1783500536">
      <w:bodyDiv w:val="1"/>
      <w:marLeft w:val="0"/>
      <w:marRight w:val="0"/>
      <w:marTop w:val="0"/>
      <w:marBottom w:val="0"/>
      <w:divBdr>
        <w:top w:val="none" w:sz="0" w:space="0" w:color="auto"/>
        <w:left w:val="none" w:sz="0" w:space="0" w:color="auto"/>
        <w:bottom w:val="none" w:sz="0" w:space="0" w:color="auto"/>
        <w:right w:val="none" w:sz="0" w:space="0" w:color="auto"/>
      </w:divBdr>
    </w:div>
    <w:div w:id="1785685538">
      <w:bodyDiv w:val="1"/>
      <w:marLeft w:val="0"/>
      <w:marRight w:val="0"/>
      <w:marTop w:val="0"/>
      <w:marBottom w:val="0"/>
      <w:divBdr>
        <w:top w:val="none" w:sz="0" w:space="0" w:color="auto"/>
        <w:left w:val="none" w:sz="0" w:space="0" w:color="auto"/>
        <w:bottom w:val="none" w:sz="0" w:space="0" w:color="auto"/>
        <w:right w:val="none" w:sz="0" w:space="0" w:color="auto"/>
      </w:divBdr>
    </w:div>
    <w:div w:id="1794711078">
      <w:bodyDiv w:val="1"/>
      <w:marLeft w:val="0"/>
      <w:marRight w:val="0"/>
      <w:marTop w:val="0"/>
      <w:marBottom w:val="0"/>
      <w:divBdr>
        <w:top w:val="none" w:sz="0" w:space="0" w:color="auto"/>
        <w:left w:val="none" w:sz="0" w:space="0" w:color="auto"/>
        <w:bottom w:val="none" w:sz="0" w:space="0" w:color="auto"/>
        <w:right w:val="none" w:sz="0" w:space="0" w:color="auto"/>
      </w:divBdr>
    </w:div>
    <w:div w:id="1808621158">
      <w:bodyDiv w:val="1"/>
      <w:marLeft w:val="0"/>
      <w:marRight w:val="0"/>
      <w:marTop w:val="0"/>
      <w:marBottom w:val="0"/>
      <w:divBdr>
        <w:top w:val="none" w:sz="0" w:space="0" w:color="auto"/>
        <w:left w:val="none" w:sz="0" w:space="0" w:color="auto"/>
        <w:bottom w:val="none" w:sz="0" w:space="0" w:color="auto"/>
        <w:right w:val="none" w:sz="0" w:space="0" w:color="auto"/>
      </w:divBdr>
    </w:div>
    <w:div w:id="1822699710">
      <w:bodyDiv w:val="1"/>
      <w:marLeft w:val="0"/>
      <w:marRight w:val="0"/>
      <w:marTop w:val="0"/>
      <w:marBottom w:val="0"/>
      <w:divBdr>
        <w:top w:val="none" w:sz="0" w:space="0" w:color="auto"/>
        <w:left w:val="none" w:sz="0" w:space="0" w:color="auto"/>
        <w:bottom w:val="none" w:sz="0" w:space="0" w:color="auto"/>
        <w:right w:val="none" w:sz="0" w:space="0" w:color="auto"/>
      </w:divBdr>
    </w:div>
    <w:div w:id="1823082896">
      <w:bodyDiv w:val="1"/>
      <w:marLeft w:val="0"/>
      <w:marRight w:val="0"/>
      <w:marTop w:val="0"/>
      <w:marBottom w:val="0"/>
      <w:divBdr>
        <w:top w:val="none" w:sz="0" w:space="0" w:color="auto"/>
        <w:left w:val="none" w:sz="0" w:space="0" w:color="auto"/>
        <w:bottom w:val="none" w:sz="0" w:space="0" w:color="auto"/>
        <w:right w:val="none" w:sz="0" w:space="0" w:color="auto"/>
      </w:divBdr>
    </w:div>
    <w:div w:id="1823696082">
      <w:bodyDiv w:val="1"/>
      <w:marLeft w:val="0"/>
      <w:marRight w:val="0"/>
      <w:marTop w:val="0"/>
      <w:marBottom w:val="0"/>
      <w:divBdr>
        <w:top w:val="none" w:sz="0" w:space="0" w:color="auto"/>
        <w:left w:val="none" w:sz="0" w:space="0" w:color="auto"/>
        <w:bottom w:val="none" w:sz="0" w:space="0" w:color="auto"/>
        <w:right w:val="none" w:sz="0" w:space="0" w:color="auto"/>
      </w:divBdr>
    </w:div>
    <w:div w:id="1843934875">
      <w:bodyDiv w:val="1"/>
      <w:marLeft w:val="0"/>
      <w:marRight w:val="0"/>
      <w:marTop w:val="0"/>
      <w:marBottom w:val="0"/>
      <w:divBdr>
        <w:top w:val="none" w:sz="0" w:space="0" w:color="auto"/>
        <w:left w:val="none" w:sz="0" w:space="0" w:color="auto"/>
        <w:bottom w:val="none" w:sz="0" w:space="0" w:color="auto"/>
        <w:right w:val="none" w:sz="0" w:space="0" w:color="auto"/>
      </w:divBdr>
    </w:div>
    <w:div w:id="1870945162">
      <w:bodyDiv w:val="1"/>
      <w:marLeft w:val="0"/>
      <w:marRight w:val="0"/>
      <w:marTop w:val="0"/>
      <w:marBottom w:val="0"/>
      <w:divBdr>
        <w:top w:val="none" w:sz="0" w:space="0" w:color="auto"/>
        <w:left w:val="none" w:sz="0" w:space="0" w:color="auto"/>
        <w:bottom w:val="none" w:sz="0" w:space="0" w:color="auto"/>
        <w:right w:val="none" w:sz="0" w:space="0" w:color="auto"/>
      </w:divBdr>
    </w:div>
    <w:div w:id="1882816423">
      <w:bodyDiv w:val="1"/>
      <w:marLeft w:val="0"/>
      <w:marRight w:val="0"/>
      <w:marTop w:val="0"/>
      <w:marBottom w:val="0"/>
      <w:divBdr>
        <w:top w:val="none" w:sz="0" w:space="0" w:color="auto"/>
        <w:left w:val="none" w:sz="0" w:space="0" w:color="auto"/>
        <w:bottom w:val="none" w:sz="0" w:space="0" w:color="auto"/>
        <w:right w:val="none" w:sz="0" w:space="0" w:color="auto"/>
      </w:divBdr>
    </w:div>
    <w:div w:id="1889493781">
      <w:bodyDiv w:val="1"/>
      <w:marLeft w:val="0"/>
      <w:marRight w:val="0"/>
      <w:marTop w:val="0"/>
      <w:marBottom w:val="0"/>
      <w:divBdr>
        <w:top w:val="none" w:sz="0" w:space="0" w:color="auto"/>
        <w:left w:val="none" w:sz="0" w:space="0" w:color="auto"/>
        <w:bottom w:val="none" w:sz="0" w:space="0" w:color="auto"/>
        <w:right w:val="none" w:sz="0" w:space="0" w:color="auto"/>
      </w:divBdr>
    </w:div>
    <w:div w:id="1903367583">
      <w:bodyDiv w:val="1"/>
      <w:marLeft w:val="0"/>
      <w:marRight w:val="0"/>
      <w:marTop w:val="0"/>
      <w:marBottom w:val="0"/>
      <w:divBdr>
        <w:top w:val="none" w:sz="0" w:space="0" w:color="auto"/>
        <w:left w:val="none" w:sz="0" w:space="0" w:color="auto"/>
        <w:bottom w:val="none" w:sz="0" w:space="0" w:color="auto"/>
        <w:right w:val="none" w:sz="0" w:space="0" w:color="auto"/>
      </w:divBdr>
    </w:div>
    <w:div w:id="1904024283">
      <w:bodyDiv w:val="1"/>
      <w:marLeft w:val="0"/>
      <w:marRight w:val="0"/>
      <w:marTop w:val="0"/>
      <w:marBottom w:val="0"/>
      <w:divBdr>
        <w:top w:val="none" w:sz="0" w:space="0" w:color="auto"/>
        <w:left w:val="none" w:sz="0" w:space="0" w:color="auto"/>
        <w:bottom w:val="none" w:sz="0" w:space="0" w:color="auto"/>
        <w:right w:val="none" w:sz="0" w:space="0" w:color="auto"/>
      </w:divBdr>
    </w:div>
    <w:div w:id="1913268839">
      <w:bodyDiv w:val="1"/>
      <w:marLeft w:val="0"/>
      <w:marRight w:val="0"/>
      <w:marTop w:val="0"/>
      <w:marBottom w:val="0"/>
      <w:divBdr>
        <w:top w:val="none" w:sz="0" w:space="0" w:color="auto"/>
        <w:left w:val="none" w:sz="0" w:space="0" w:color="auto"/>
        <w:bottom w:val="none" w:sz="0" w:space="0" w:color="auto"/>
        <w:right w:val="none" w:sz="0" w:space="0" w:color="auto"/>
      </w:divBdr>
    </w:div>
    <w:div w:id="1969433856">
      <w:bodyDiv w:val="1"/>
      <w:marLeft w:val="0"/>
      <w:marRight w:val="0"/>
      <w:marTop w:val="0"/>
      <w:marBottom w:val="0"/>
      <w:divBdr>
        <w:top w:val="none" w:sz="0" w:space="0" w:color="auto"/>
        <w:left w:val="none" w:sz="0" w:space="0" w:color="auto"/>
        <w:bottom w:val="none" w:sz="0" w:space="0" w:color="auto"/>
        <w:right w:val="none" w:sz="0" w:space="0" w:color="auto"/>
      </w:divBdr>
    </w:div>
    <w:div w:id="1970747909">
      <w:bodyDiv w:val="1"/>
      <w:marLeft w:val="0"/>
      <w:marRight w:val="0"/>
      <w:marTop w:val="0"/>
      <w:marBottom w:val="0"/>
      <w:divBdr>
        <w:top w:val="none" w:sz="0" w:space="0" w:color="auto"/>
        <w:left w:val="none" w:sz="0" w:space="0" w:color="auto"/>
        <w:bottom w:val="none" w:sz="0" w:space="0" w:color="auto"/>
        <w:right w:val="none" w:sz="0" w:space="0" w:color="auto"/>
      </w:divBdr>
    </w:div>
    <w:div w:id="2025204955">
      <w:bodyDiv w:val="1"/>
      <w:marLeft w:val="0"/>
      <w:marRight w:val="0"/>
      <w:marTop w:val="0"/>
      <w:marBottom w:val="0"/>
      <w:divBdr>
        <w:top w:val="none" w:sz="0" w:space="0" w:color="auto"/>
        <w:left w:val="none" w:sz="0" w:space="0" w:color="auto"/>
        <w:bottom w:val="none" w:sz="0" w:space="0" w:color="auto"/>
        <w:right w:val="none" w:sz="0" w:space="0" w:color="auto"/>
      </w:divBdr>
    </w:div>
    <w:div w:id="2036030883">
      <w:bodyDiv w:val="1"/>
      <w:marLeft w:val="0"/>
      <w:marRight w:val="0"/>
      <w:marTop w:val="0"/>
      <w:marBottom w:val="0"/>
      <w:divBdr>
        <w:top w:val="none" w:sz="0" w:space="0" w:color="auto"/>
        <w:left w:val="none" w:sz="0" w:space="0" w:color="auto"/>
        <w:bottom w:val="none" w:sz="0" w:space="0" w:color="auto"/>
        <w:right w:val="none" w:sz="0" w:space="0" w:color="auto"/>
      </w:divBdr>
    </w:div>
    <w:div w:id="2051301580">
      <w:bodyDiv w:val="1"/>
      <w:marLeft w:val="0"/>
      <w:marRight w:val="0"/>
      <w:marTop w:val="0"/>
      <w:marBottom w:val="0"/>
      <w:divBdr>
        <w:top w:val="none" w:sz="0" w:space="0" w:color="auto"/>
        <w:left w:val="none" w:sz="0" w:space="0" w:color="auto"/>
        <w:bottom w:val="none" w:sz="0" w:space="0" w:color="auto"/>
        <w:right w:val="none" w:sz="0" w:space="0" w:color="auto"/>
      </w:divBdr>
    </w:div>
    <w:div w:id="2064255693">
      <w:bodyDiv w:val="1"/>
      <w:marLeft w:val="0"/>
      <w:marRight w:val="0"/>
      <w:marTop w:val="0"/>
      <w:marBottom w:val="0"/>
      <w:divBdr>
        <w:top w:val="none" w:sz="0" w:space="0" w:color="auto"/>
        <w:left w:val="none" w:sz="0" w:space="0" w:color="auto"/>
        <w:bottom w:val="none" w:sz="0" w:space="0" w:color="auto"/>
        <w:right w:val="none" w:sz="0" w:space="0" w:color="auto"/>
      </w:divBdr>
    </w:div>
    <w:div w:id="2080402153">
      <w:bodyDiv w:val="1"/>
      <w:marLeft w:val="0"/>
      <w:marRight w:val="0"/>
      <w:marTop w:val="0"/>
      <w:marBottom w:val="0"/>
      <w:divBdr>
        <w:top w:val="none" w:sz="0" w:space="0" w:color="auto"/>
        <w:left w:val="none" w:sz="0" w:space="0" w:color="auto"/>
        <w:bottom w:val="none" w:sz="0" w:space="0" w:color="auto"/>
        <w:right w:val="none" w:sz="0" w:space="0" w:color="auto"/>
      </w:divBdr>
    </w:div>
    <w:div w:id="2089881243">
      <w:bodyDiv w:val="1"/>
      <w:marLeft w:val="0"/>
      <w:marRight w:val="0"/>
      <w:marTop w:val="0"/>
      <w:marBottom w:val="0"/>
      <w:divBdr>
        <w:top w:val="none" w:sz="0" w:space="0" w:color="auto"/>
        <w:left w:val="none" w:sz="0" w:space="0" w:color="auto"/>
        <w:bottom w:val="none" w:sz="0" w:space="0" w:color="auto"/>
        <w:right w:val="none" w:sz="0" w:space="0" w:color="auto"/>
      </w:divBdr>
    </w:div>
    <w:div w:id="2092198108">
      <w:bodyDiv w:val="1"/>
      <w:marLeft w:val="0"/>
      <w:marRight w:val="0"/>
      <w:marTop w:val="0"/>
      <w:marBottom w:val="0"/>
      <w:divBdr>
        <w:top w:val="none" w:sz="0" w:space="0" w:color="auto"/>
        <w:left w:val="none" w:sz="0" w:space="0" w:color="auto"/>
        <w:bottom w:val="none" w:sz="0" w:space="0" w:color="auto"/>
        <w:right w:val="none" w:sz="0" w:space="0" w:color="auto"/>
      </w:divBdr>
    </w:div>
    <w:div w:id="2093041053">
      <w:bodyDiv w:val="1"/>
      <w:marLeft w:val="0"/>
      <w:marRight w:val="0"/>
      <w:marTop w:val="0"/>
      <w:marBottom w:val="0"/>
      <w:divBdr>
        <w:top w:val="none" w:sz="0" w:space="0" w:color="auto"/>
        <w:left w:val="none" w:sz="0" w:space="0" w:color="auto"/>
        <w:bottom w:val="none" w:sz="0" w:space="0" w:color="auto"/>
        <w:right w:val="none" w:sz="0" w:space="0" w:color="auto"/>
      </w:divBdr>
    </w:div>
    <w:div w:id="2095129890">
      <w:bodyDiv w:val="1"/>
      <w:marLeft w:val="0"/>
      <w:marRight w:val="0"/>
      <w:marTop w:val="0"/>
      <w:marBottom w:val="0"/>
      <w:divBdr>
        <w:top w:val="none" w:sz="0" w:space="0" w:color="auto"/>
        <w:left w:val="none" w:sz="0" w:space="0" w:color="auto"/>
        <w:bottom w:val="none" w:sz="0" w:space="0" w:color="auto"/>
        <w:right w:val="none" w:sz="0" w:space="0" w:color="auto"/>
      </w:divBdr>
    </w:div>
    <w:div w:id="2095589382">
      <w:bodyDiv w:val="1"/>
      <w:marLeft w:val="0"/>
      <w:marRight w:val="0"/>
      <w:marTop w:val="0"/>
      <w:marBottom w:val="0"/>
      <w:divBdr>
        <w:top w:val="none" w:sz="0" w:space="0" w:color="auto"/>
        <w:left w:val="none" w:sz="0" w:space="0" w:color="auto"/>
        <w:bottom w:val="none" w:sz="0" w:space="0" w:color="auto"/>
        <w:right w:val="none" w:sz="0" w:space="0" w:color="auto"/>
      </w:divBdr>
    </w:div>
    <w:div w:id="2096970436">
      <w:bodyDiv w:val="1"/>
      <w:marLeft w:val="0"/>
      <w:marRight w:val="0"/>
      <w:marTop w:val="0"/>
      <w:marBottom w:val="0"/>
      <w:divBdr>
        <w:top w:val="none" w:sz="0" w:space="0" w:color="auto"/>
        <w:left w:val="none" w:sz="0" w:space="0" w:color="auto"/>
        <w:bottom w:val="none" w:sz="0" w:space="0" w:color="auto"/>
        <w:right w:val="none" w:sz="0" w:space="0" w:color="auto"/>
      </w:divBdr>
    </w:div>
    <w:div w:id="2102413241">
      <w:bodyDiv w:val="1"/>
      <w:marLeft w:val="0"/>
      <w:marRight w:val="0"/>
      <w:marTop w:val="0"/>
      <w:marBottom w:val="0"/>
      <w:divBdr>
        <w:top w:val="none" w:sz="0" w:space="0" w:color="auto"/>
        <w:left w:val="none" w:sz="0" w:space="0" w:color="auto"/>
        <w:bottom w:val="none" w:sz="0" w:space="0" w:color="auto"/>
        <w:right w:val="none" w:sz="0" w:space="0" w:color="auto"/>
      </w:divBdr>
    </w:div>
    <w:div w:id="2102990016">
      <w:bodyDiv w:val="1"/>
      <w:marLeft w:val="0"/>
      <w:marRight w:val="0"/>
      <w:marTop w:val="0"/>
      <w:marBottom w:val="0"/>
      <w:divBdr>
        <w:top w:val="none" w:sz="0" w:space="0" w:color="auto"/>
        <w:left w:val="none" w:sz="0" w:space="0" w:color="auto"/>
        <w:bottom w:val="none" w:sz="0" w:space="0" w:color="auto"/>
        <w:right w:val="none" w:sz="0" w:space="0" w:color="auto"/>
      </w:divBdr>
    </w:div>
    <w:div w:id="2109420500">
      <w:bodyDiv w:val="1"/>
      <w:marLeft w:val="0"/>
      <w:marRight w:val="0"/>
      <w:marTop w:val="0"/>
      <w:marBottom w:val="0"/>
      <w:divBdr>
        <w:top w:val="none" w:sz="0" w:space="0" w:color="auto"/>
        <w:left w:val="none" w:sz="0" w:space="0" w:color="auto"/>
        <w:bottom w:val="none" w:sz="0" w:space="0" w:color="auto"/>
        <w:right w:val="none" w:sz="0" w:space="0" w:color="auto"/>
      </w:divBdr>
    </w:div>
    <w:div w:id="2125346556">
      <w:bodyDiv w:val="1"/>
      <w:marLeft w:val="0"/>
      <w:marRight w:val="0"/>
      <w:marTop w:val="0"/>
      <w:marBottom w:val="0"/>
      <w:divBdr>
        <w:top w:val="none" w:sz="0" w:space="0" w:color="auto"/>
        <w:left w:val="none" w:sz="0" w:space="0" w:color="auto"/>
        <w:bottom w:val="none" w:sz="0" w:space="0" w:color="auto"/>
        <w:right w:val="none" w:sz="0" w:space="0" w:color="auto"/>
      </w:divBdr>
    </w:div>
    <w:div w:id="2128305663">
      <w:bodyDiv w:val="1"/>
      <w:marLeft w:val="0"/>
      <w:marRight w:val="0"/>
      <w:marTop w:val="0"/>
      <w:marBottom w:val="0"/>
      <w:divBdr>
        <w:top w:val="none" w:sz="0" w:space="0" w:color="auto"/>
        <w:left w:val="none" w:sz="0" w:space="0" w:color="auto"/>
        <w:bottom w:val="none" w:sz="0" w:space="0" w:color="auto"/>
        <w:right w:val="none" w:sz="0" w:space="0" w:color="auto"/>
      </w:divBdr>
    </w:div>
    <w:div w:id="2141456729">
      <w:bodyDiv w:val="1"/>
      <w:marLeft w:val="0"/>
      <w:marRight w:val="0"/>
      <w:marTop w:val="0"/>
      <w:marBottom w:val="0"/>
      <w:divBdr>
        <w:top w:val="none" w:sz="0" w:space="0" w:color="auto"/>
        <w:left w:val="none" w:sz="0" w:space="0" w:color="auto"/>
        <w:bottom w:val="none" w:sz="0" w:space="0" w:color="auto"/>
        <w:right w:val="none" w:sz="0" w:space="0" w:color="auto"/>
      </w:divBdr>
    </w:div>
    <w:div w:id="2146240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Ash23</b:Tag>
    <b:SourceType>JournalArticle</b:SourceType>
    <b:Guid>{2568D557-0E9F-4DA8-86E3-A07440C05101}</b:Guid>
    <b:Title>New northern voices: Black British writing and the devolving politics of prize culture.</b:Title>
    <b:Year>2023</b:Year>
    <b:Author>
      <b:Author>
        <b:NameList>
          <b:Person>
            <b:Last>Ashbridge</b:Last>
            <b:First>C.,</b:First>
          </b:Person>
        </b:NameList>
      </b:Author>
    </b:Author>
    <b:JournalName>Journal of Postcolonial Writing</b:JournalName>
    <b:Pages>593-606.</b:Pages>
    <b:Volume>59</b:Volume>
    <b:Issue>5</b:Issue>
    <b:RefOrder>3</b:RefOrder>
  </b:Source>
  <b:Source>
    <b:Tag>Glo25</b:Tag>
    <b:SourceType>InternetSite</b:SourceType>
    <b:Guid>{C647EE92-02A5-4802-BDD9-14190E4BAB24}</b:Guid>
    <b:Title>M&amp;S's UK food business makes strong start to new year, says NIQ</b:Title>
    <b:Year>2025</b:Year>
    <b:Author>
      <b:Author>
        <b:Corporate>Global Banking and Finance Review</b:Corporate>
      </b:Author>
    </b:Author>
    <b:YearAccessed>2025</b:YearAccessed>
    <b:MonthAccessed>November </b:MonthAccessed>
    <b:DayAccessed>4th</b:DayAccessed>
    <b:URL>https://www.globalbankingandfinance.com/BRITAIN-GROCERS-NIQ-7d758787-5cb3-46ba-8801-cea2dd52e420/</b:URL>
    <b:RefOrder>6</b:RefOrder>
  </b:Source>
  <b:Source>
    <b:Tag>MS25</b:Tag>
    <b:SourceType>InternetSite</b:SourceType>
    <b:Guid>{22E52D6A-AE4A-49DD-ABF9-027DA8176BFD}</b:Guid>
    <b:Author>
      <b:Author>
        <b:Corporate>M&amp;S</b:Corporate>
      </b:Author>
    </b:Author>
    <b:Title>Plan A - Our Planet</b:Title>
    <b:Year>2025</b:Year>
    <b:YearAccessed>2025</b:YearAccessed>
    <b:MonthAccessed>November</b:MonthAccessed>
    <b:DayAccessed>4th</b:DayAccessed>
    <b:URL>https://corporate.marksandspencer.com/sustainability/plan-a-our-planet#:~:text=An%20important%20part%20of%20our%20strategy%20to,zero%20business%20across%20our%20value%20chain%20by</b:URL>
    <b:RefOrder>7</b:RefOrder>
  </b:Source>
  <b:Source>
    <b:Tag>Zil25</b:Tag>
    <b:SourceType>Book</b:SourceType>
    <b:Guid>{5971D4B6-4AD9-4BF9-A418-CE5DB061DC9D}</b:Guid>
    <b:Title>Loyalty Management: Driving Engagement with Loyalty Programs and Customer Experience.</b:Title>
    <b:Year>2025</b:Year>
    <b:Author>
      <b:Author>
        <b:NameList>
          <b:Person>
            <b:Last>Ziliani</b:Last>
            <b:First>C.</b:First>
          </b:Person>
          <b:Person>
            <b:Last>Ieva</b:Last>
            <b:First>M.,</b:First>
          </b:Person>
        </b:NameList>
      </b:Author>
    </b:Author>
    <b:City>Abingdon, UK</b:City>
    <b:Publisher>Taylor &amp; Francis.</b:Publisher>
    <b:RefOrder>2</b:RefOrder>
  </b:Source>
  <b:Source>
    <b:Tag>Oke24</b:Tag>
    <b:SourceType>JournalArticle</b:SourceType>
    <b:Guid>{5A5D0D9A-9D6F-427B-9396-B529FF31BABF}</b:Guid>
    <b:Title>AI in customer feedback integration: A data-driven framework for enhancing business strategy. </b:Title>
    <b:Year>2024</b:Year>
    <b:Author>
      <b:Author>
        <b:NameList>
          <b:Person>
            <b:Last>Okeke</b:Last>
            <b:First>N.I.,Alabi,O.A.,Igwe,A.N.,Ofodile,O.C.</b:First>
          </b:Person>
          <b:Person>
            <b:Last>Ewim</b:Last>
            <b:First>C.P.M.,</b:First>
          </b:Person>
        </b:NameList>
      </b:Author>
    </b:Author>
    <b:JournalName>World J. Advanced Res. Reviews</b:JournalName>
    <b:Pages>3207-3220</b:Pages>
    <b:Volume>24</b:Volume>
    <b:Issue>1</b:Issue>
    <b:RefOrder>12</b:RefOrder>
  </b:Source>
  <b:Source>
    <b:Tag>Hel22</b:Tag>
    <b:SourceType>JournalArticle</b:SourceType>
    <b:Guid>{2B7C9A7B-FE54-4FD0-9976-9CCD5BD06DBD}</b:Guid>
    <b:Author>
      <b:Author>
        <b:NameList>
          <b:Person>
            <b:Last>Helmold</b:Last>
            <b:First>M.,</b:First>
          </b:Person>
        </b:NameList>
      </b:Author>
    </b:Author>
    <b:Title>Value-Based and Cost-Based Pricing Concepts. </b:Title>
    <b:JournalName>In Performance Excellence in Marketing, Sales and Pricing: Leveraging Change, Lean and Innovation Management </b:JournalName>
    <b:Year>2022</b:Year>
    <b:Pages>75-81</b:Pages>
    <b:RefOrder>14</b:RefOrder>
  </b:Source>
  <b:Source>
    <b:Tag>Bev25</b:Tag>
    <b:SourceType>Book</b:SourceType>
    <b:Guid>{4032F0B2-0805-4738-9BB3-51D4D9F0D52C}</b:Guid>
    <b:Title>A Very Short, Fairly Interesting and Reasonably Cheap Book about Brand Management.</b:Title>
    <b:Year>2025</b:Year>
    <b:Author>
      <b:Author>
        <b:NameList>
          <b:Person>
            <b:Last>Beverland</b:Last>
            <b:First>M.</b:First>
          </b:Person>
          <b:Person>
            <b:Last>Cankurtaran</b:Last>
            <b:First>P.,</b:First>
          </b:Person>
        </b:NameList>
      </b:Author>
    </b:Author>
    <b:City>London</b:City>
    <b:Publisher>SAGE Publications Limited.</b:Publisher>
    <b:RefOrder>22</b:RefOrder>
  </b:Source>
  <b:Source>
    <b:Tag>Ger211</b:Tag>
    <b:SourceType>JournalArticle</b:SourceType>
    <b:Guid>{93332F73-38A2-4A84-A58E-95D43494A512}</b:Guid>
    <b:Title>Omnichannel customer experience and management: An integrative review and research agenda.</b:Title>
    <b:Year>2021</b:Year>
    <b:Author>
      <b:Author>
        <b:NameList>
          <b:Person>
            <b:Last>Gerea</b:Last>
            <b:First>C.,Gonzalez-Lopez,F.</b:First>
          </b:Person>
          <b:Person>
            <b:Last>Herskovic</b:Last>
            <b:First>V.,</b:First>
          </b:Person>
        </b:NameList>
      </b:Author>
    </b:Author>
    <b:JournalName>Sustainability</b:JournalName>
    <b:Pages>2824.</b:Pages>
    <b:Volume>13</b:Volume>
    <b:Issue>5</b:Issue>
    <b:RefOrder>20</b:RefOrder>
  </b:Source>
  <b:Source>
    <b:Tag>Dan24</b:Tag>
    <b:SourceType>JournalArticle</b:SourceType>
    <b:Guid>{6B09673C-C4B2-428F-96BA-80A961C49051}</b:Guid>
    <b:Author>
      <b:Author>
        <b:NameList>
          <b:Person>
            <b:Last>Dangol</b:Last>
            <b:First>L.</b:First>
          </b:Person>
          <b:Person>
            <b:Last>Rind</b:Last>
            <b:First>F.,</b:First>
          </b:Person>
        </b:NameList>
      </b:Author>
    </b:Author>
    <b:Title>CHATBOTS AS CONVERSATIONAL AGENTS AND CONSUMER BRAND ENGAGEMENT IN THE UK RETAIL INDUSTRY</b:Title>
    <b:JournalName> International Journal of Management (IJM)</b:JournalName>
    <b:Year>2024</b:Year>
    <b:Volume>15</b:Volume>
    <b:Issue>5</b:Issue>
    <b:RefOrder>21</b:RefOrder>
  </b:Source>
  <b:Source>
    <b:Tag>Dwi24</b:Tag>
    <b:SourceType>JournalArticle</b:SourceType>
    <b:Guid>{CD9B0BD7-5F9B-4B93-83EB-139A4A929823}</b:Guid>
    <b:Author>
      <b:Author>
        <b:NameList>
          <b:Person>
            <b:Last>Dwivedi</b:Last>
            <b:First>R.K</b:First>
          </b:Person>
          <b:Person>
            <b:Last>Lohmor</b:Last>
            <b:First>Choudhary,S</b:First>
          </b:Person>
          <b:Person>
            <b:Last>Dixit</b:Last>
            <b:First>R.S</b:First>
          </b:Person>
          <b:Person>
            <b:Last>Sahiba</b:Last>
            <b:First>Z.</b:First>
          </b:Person>
          <b:Person>
            <b:Last>Naik</b:Last>
            <b:First>S.,</b:First>
          </b:Person>
        </b:NameList>
      </b:Author>
    </b:Author>
    <b:Title>The customer loyalty vs. customer retention: The impact of customer relationship management on customer satisfaction. </b:Title>
    <b:JournalName>In Web Intelligence</b:JournalName>
    <b:Year>2024</b:Year>
    <b:Pages>425-442</b:Pages>
    <b:Volume> 22</b:Volume>
    <b:Issue>3</b:Issue>
    <b:RefOrder>1</b:RefOrder>
  </b:Source>
  <b:Source>
    <b:Tag>Win25</b:Tag>
    <b:SourceType>JournalArticle</b:SourceType>
    <b:Guid>{A1D6C28D-4FB3-49F5-B0F6-FC46AF811DE7}</b:Guid>
    <b:Author>
      <b:Author>
        <b:NameList>
          <b:Person>
            <b:Last>Winton</b:Last>
            <b:First>A</b:First>
          </b:Person>
          <b:Person>
            <b:Last>Howcroft</b:Last>
            <b:First>D.</b:First>
          </b:Person>
          <b:Person>
            <b:Last>Rubery</b:Last>
            <b:First>J.,</b:First>
          </b:Person>
        </b:NameList>
      </b:Author>
    </b:Author>
    <b:Title>Sociotechnical change in British supermarkets: examining the role of labour.</b:Title>
    <b:JournalName>New Technology, Work and Employment.</b:JournalName>
    <b:Year>2025</b:Year>
    <b:RefOrder>4</b:RefOrder>
  </b:Source>
  <b:Source>
    <b:Tag>Ham25</b:Tag>
    <b:SourceType>JournalArticle</b:SourceType>
    <b:Guid>{293BCE51-73AF-4BB4-9CC6-A24D64A4DD83}</b:Guid>
    <b:Author>
      <b:Author>
        <b:NameList>
          <b:Person>
            <b:Last>Hamilton</b:Last>
            <b:First>S.</b:First>
          </b:Person>
          <b:Person>
            <b:Last>Godley</b:Last>
            <b:First>A.C.,</b:First>
          </b:Person>
        </b:NameList>
      </b:Author>
    </b:Author>
    <b:Title>Structure and meaning in strategic paradoxes: Exploring historical context in the emergence of agrifood standards. </b:Title>
    <b:JournalName>Business History</b:JournalName>
    <b:Year>2025</b:Year>
    <b:Pages>608-628</b:Pages>
    <b:Volume>67</b:Volume>
    <b:Issue>2</b:Issue>
    <b:RefOrder>5</b:RefOrder>
  </b:Source>
  <b:Source>
    <b:Tag>New21</b:Tag>
    <b:SourceType>Book</b:SourceType>
    <b:Guid>{4C5CFFD0-2228-43E8-9662-65CD62E33809}</b:Guid>
    <b:Author>
      <b:Author>
        <b:NameList>
          <b:Person>
            <b:Last>Newman</b:Last>
            <b:First>M.,</b:First>
          </b:Person>
        </b:NameList>
      </b:Author>
    </b:Author>
    <b:Title>The Power of Customer Experience: How to use customer-centricity to drive sales and profitability.</b:Title>
    <b:JournalName>Kogan Page Publishers.</b:JournalName>
    <b:Year>2021</b:Year>
    <b:City>London</b:City>
    <b:Publisher>Kogan Page Publishers.</b:Publisher>
    <b:RefOrder>8</b:RefOrder>
  </b:Source>
  <b:Source>
    <b:Tag>Chi20</b:Tag>
    <b:SourceType>Book</b:SourceType>
    <b:Guid>{AA9608F0-A1A7-45B6-8E2F-33E42FC4A710}</b:Guid>
    <b:Title>The PAYTECH Book: The Payment Technology Handbook for Investors, Entrepreneurs, and FinTech Visionaries.</b:Title>
    <b:Year>2020</b:Year>
    <b:City>New Jersey, U.S.</b:City>
    <b:Publisher>John Wiley &amp; Sons.</b:Publisher>
    <b:Author>
      <b:Author>
        <b:NameList>
          <b:Person>
            <b:Last>Chishti</b:Last>
            <b:First>S</b:First>
          </b:Person>
          <b:Person>
            <b:Last>Craddock</b:Last>
            <b:First>T</b:First>
          </b:Person>
          <b:Person>
            <b:Last>Courtneidge</b:Last>
            <b:First>R.</b:First>
          </b:Person>
          <b:Person>
            <b:Last>Zachariadis</b:Last>
            <b:First>M.eds.,</b:First>
          </b:Person>
        </b:NameList>
      </b:Author>
    </b:Author>
    <b:RefOrder>11</b:RefOrder>
  </b:Source>
  <b:Source>
    <b:Tag>Dao23</b:Tag>
    <b:SourceType>JournalArticle</b:SourceType>
    <b:Guid>{A6259A4A-75F0-48D2-A759-2FFFDA6DB03B}</b:Guid>
    <b:Title>Mobile marketing: Exploring the efficacy of user-centric strategies for enhanced consumer engagement and conversion rates</b:Title>
    <b:Year>2023</b:Year>
    <b:Author>
      <b:Author>
        <b:NameList>
          <b:Person>
            <b:Last>Daoud</b:Last>
            <b:First>M.K</b:First>
          </b:Person>
          <b:Person>
            <b:Last>Al-Qeed</b:Last>
            <b:First>M</b:First>
          </b:Person>
          <b:Person>
            <b:Last>Ahmad</b:Last>
            <b:First>A.Y.B.</b:First>
          </b:Person>
          <b:Person>
            <b:Last>Al-Gasawneh</b:Last>
            <b:First>J.A.,</b:First>
          </b:Person>
        </b:NameList>
      </b:Author>
    </b:Author>
    <b:JournalName>International Journal of Membrane Science and Technology</b:JournalName>
    <b:Pages>1252-1262.</b:Pages>
    <b:Volume>10</b:Volume>
    <b:Issue>2</b:Issue>
    <b:RefOrder>13</b:RefOrder>
  </b:Source>
  <b:Source>
    <b:Tag>Sug19</b:Tag>
    <b:SourceType>JournalArticle</b:SourceType>
    <b:Guid>{F3CBE273-7B4D-4D51-87D7-5360442E8E9B}</b:Guid>
    <b:Author>
      <b:Author>
        <b:NameList>
          <b:Person>
            <b:Last>Sughra</b:Last>
            <b:First>G.,</b:First>
          </b:Person>
        </b:NameList>
      </b:Author>
    </b:Author>
    <b:Title>CSR, a Pretence or a Bona Fide; Case Study of M&amp;S and Next.</b:Title>
    <b:JournalName> In The Components of Sustainable Development: Engagement and Partnership </b:JournalName>
    <b:Year>2019</b:Year>
    <b:Pages>53-61</b:Pages>
    <b:RefOrder>16</b:RefOrder>
  </b:Source>
  <b:Source>
    <b:Tag>Har24</b:Tag>
    <b:SourceType>JournalArticle</b:SourceType>
    <b:Guid>{DC9DE13E-F373-4131-A922-3179CFD84DB1}</b:Guid>
    <b:Author>
      <b:Author>
        <b:NameList>
          <b:Person>
            <b:Last>Hartfield</b:Last>
            <b:First>T.R.,</b:First>
          </b:Person>
        </b:NameList>
      </b:Author>
    </b:Author>
    <b:Title>Overcoming Data Barriers: Strategies for New Entrants to Achieve Differentiation in the UK Food Retail Market.</b:Title>
    <b:JournalName>Journal of World Economy</b:JournalName>
    <b:Year>2024</b:Year>
    <b:Pages>68-83.</b:Pages>
    <b:Volume>3</b:Volume>
    <b:Issue>3</b:Issue>
    <b:RefOrder>19</b:RefOrder>
  </b:Source>
  <b:Source>
    <b:Tag>Ali21</b:Tag>
    <b:SourceType>JournalArticle</b:SourceType>
    <b:Guid>{F949FD55-A55A-4539-BCC3-54AF7BFFF9C3}</b:Guid>
    <b:Author>
      <b:Author>
        <b:NameList>
          <b:Person>
            <b:Last>Ali</b:Last>
            <b:First>B.J.</b:First>
          </b:Person>
          <b:Person>
            <b:Last>Anwar</b:Last>
            <b:First>G.,</b:First>
          </b:Person>
        </b:NameList>
      </b:Author>
    </b:Author>
    <b:Title>Porter’s Generic Competitive Strategies and its influence on the Competitive Advantage.</b:Title>
    <b:JournalName>International Journal of Advanced Engineering, Management and Science</b:JournalName>
    <b:Year>2021</b:Year>
    <b:Pages>42-51.</b:Pages>
    <b:Volume>7</b:Volume>
    <b:Issue>6</b:Issue>
    <b:RefOrder>18</b:RefOrder>
  </b:Source>
  <b:Source>
    <b:Tag>Cho25</b:Tag>
    <b:SourceType>JournalArticle</b:SourceType>
    <b:Guid>{7F29B637-F29A-48B8-84DF-029815ABFFDB}</b:Guid>
    <b:Author>
      <b:Author>
        <b:NameList>
          <b:Person>
            <b:Last>Chowdhury</b:Last>
            <b:First>E.K.</b:First>
          </b:Person>
          <b:Person>
            <b:Last>Shamsher</b:Last>
            <b:First>R.,</b:First>
          </b:Person>
        </b:NameList>
      </b:Author>
    </b:Author>
    <b:Title>Bridging the Luxury‐Affordability Gap: Exploring Masstige Marketing in Emerging Service Markets: A Case Study in Bangladesh.</b:Title>
    <b:JournalName>Journal of Public Affairs</b:JournalName>
    <b:Year>2025</b:Year>
    <b:Pages>70079.</b:Pages>
    <b:Volume>25</b:Volume>
    <b:Issue>4</b:Issue>
    <b:RefOrder>17</b:RefOrder>
  </b:Source>
  <b:Source>
    <b:Tag>Mon25</b:Tag>
    <b:SourceType>JournalArticle</b:SourceType>
    <b:Guid>{0DD57B88-AA44-40F3-8400-A9E7ACE3DD5B}</b:Guid>
    <b:Author>
      <b:Author>
        <b:NameList>
          <b:Person>
            <b:Last>Monfort</b:Last>
            <b:First>A.,López-Vázquez,B.</b:First>
          </b:Person>
          <b:Person>
            <b:Last>Sebastián-Morillas</b:Last>
            <b:First>A.,</b:First>
          </b:Person>
        </b:NameList>
      </b:Author>
    </b:Author>
    <b:Title> Building trust in sustainable brands: revisiting perceived value, satisfaction, customer service, and brand image.</b:Title>
    <b:JournalName>Sustainable Technology and Entrepreneurship</b:JournalName>
    <b:Year>2025</b:Year>
    <b:Pages>100105.</b:Pages>
    <b:RefOrder>9</b:RefOrder>
  </b:Source>
  <b:Source>
    <b:Tag>But19</b:Tag>
    <b:SourceType>Book</b:SourceType>
    <b:Guid>{96EF0AD5-9C50-4C3A-BC6B-A9F349DABCA4}</b:Guid>
    <b:Title>Customer Relationship Management-Concepts and Technologies</b:Title>
    <b:Year>2019</b:Year>
    <b:Author>
      <b:Author>
        <b:NameList>
          <b:Person>
            <b:Last>Buttle</b:Last>
            <b:First>F</b:First>
          </b:Person>
        </b:NameList>
      </b:Author>
    </b:Author>
    <b:City>London</b:City>
    <b:Publisher>Routledge</b:Publisher>
    <b:RefOrder>10</b:RefOrder>
  </b:Source>
  <b:Source>
    <b:Tag>She19</b:Tag>
    <b:SourceType>Book</b:SourceType>
    <b:Guid>{7581F8AC-CF84-4833-914E-5E2BBDD3CC4A}</b:Guid>
    <b:Author>
      <b:Author>
        <b:NameList>
          <b:Person>
            <b:Last>Sheridan</b:Last>
            <b:First>M.</b:First>
          </b:Person>
        </b:NameList>
      </b:Author>
    </b:Author>
    <b:Title>They Ask, You answer: A Revolutionary Approach to Inbound Sales, Content Marketing, and Today’s Digital Consumer</b:Title>
    <b:Year>2019</b:Year>
    <b:City>Chichester</b:City>
    <b:Publisher>John Wiley and Sons</b:Publisher>
    <b:RefOrder>15</b:RefOrder>
  </b:Source>
</b:Sources>
</file>

<file path=customXml/itemProps1.xml><?xml version="1.0" encoding="utf-8"?>
<ds:datastoreItem xmlns:ds="http://schemas.openxmlformats.org/officeDocument/2006/customXml" ds:itemID="{53094672-3013-482B-B0A9-F3C367EAF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3419</Words>
  <Characters>19490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Karolina K</dc:creator>
  <cp:lastModifiedBy>Karolina Kruczynska</cp:lastModifiedBy>
  <cp:revision>5</cp:revision>
  <dcterms:created xsi:type="dcterms:W3CDTF">2025-11-22T18:37:00Z</dcterms:created>
  <dcterms:modified xsi:type="dcterms:W3CDTF">2025-11-22T18:39:00Z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7acbc664-9099-4f01-ad85-5df2f7a78c42</vt:lpwstr>
  </property>
</Properties>
</file>