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56A56" w14:textId="7C4BA205" w:rsidR="00CC3465" w:rsidRPr="00CC3465" w:rsidRDefault="00CC3465" w:rsidP="00CC3465">
      <w:pPr>
        <w:jc w:val="center"/>
        <w:rPr>
          <w:b/>
          <w:bCs/>
        </w:rPr>
      </w:pPr>
      <w:r w:rsidRPr="00CC3465">
        <w:rPr>
          <w:b/>
          <w:bCs/>
        </w:rPr>
        <w:t>Part 2 – Securing the Enterprise Network using Check Point GAIA R81.20</w:t>
      </w:r>
    </w:p>
    <w:p w14:paraId="4FCD25D4" w14:textId="77777777" w:rsidR="00CC3465" w:rsidRPr="00CC3465" w:rsidRDefault="00CC3465" w:rsidP="00CC3465">
      <w:pPr>
        <w:jc w:val="center"/>
        <w:rPr>
          <w:b/>
          <w:bCs/>
        </w:rPr>
      </w:pPr>
      <w:r w:rsidRPr="00CC3465">
        <w:rPr>
          <w:b/>
          <w:bCs/>
        </w:rPr>
        <w:t>ACCA7032: Enterprise Network Security</w:t>
      </w:r>
    </w:p>
    <w:p w14:paraId="0C3125E3" w14:textId="12A43555" w:rsidR="00CC3465" w:rsidRPr="00CC3465" w:rsidRDefault="00CC3465" w:rsidP="00CC3465">
      <w:pPr>
        <w:jc w:val="center"/>
        <w:rPr>
          <w:b/>
          <w:bCs/>
        </w:rPr>
      </w:pPr>
      <w:r w:rsidRPr="00CC3465">
        <w:rPr>
          <w:b/>
          <w:bCs/>
        </w:rPr>
        <w:t xml:space="preserve">Student </w:t>
      </w:r>
      <w:proofErr w:type="spellStart"/>
      <w:proofErr w:type="gramStart"/>
      <w:r w:rsidRPr="00CC3465">
        <w:rPr>
          <w:b/>
          <w:bCs/>
        </w:rPr>
        <w:t>Name:</w:t>
      </w:r>
      <w:r w:rsidR="0069326E">
        <w:rPr>
          <w:b/>
          <w:bCs/>
        </w:rPr>
        <w:t>Ramanjaneyulu</w:t>
      </w:r>
      <w:proofErr w:type="spellEnd"/>
      <w:proofErr w:type="gramEnd"/>
      <w:r w:rsidR="0069326E">
        <w:rPr>
          <w:b/>
          <w:bCs/>
        </w:rPr>
        <w:t xml:space="preserve"> Dandu</w:t>
      </w:r>
    </w:p>
    <w:p w14:paraId="54873035" w14:textId="3B4450EE" w:rsidR="00CC3465" w:rsidRPr="00CC3465" w:rsidRDefault="00CC3465" w:rsidP="00CC3465">
      <w:pPr>
        <w:jc w:val="center"/>
        <w:rPr>
          <w:b/>
          <w:bCs/>
        </w:rPr>
      </w:pPr>
      <w:r w:rsidRPr="00CC3465">
        <w:rPr>
          <w:b/>
          <w:bCs/>
        </w:rPr>
        <w:t>Student ID:</w:t>
      </w:r>
      <w:r w:rsidR="0069326E">
        <w:rPr>
          <w:b/>
          <w:bCs/>
        </w:rPr>
        <w:t>2430963</w:t>
      </w:r>
    </w:p>
    <w:p w14:paraId="1084A8BC" w14:textId="20769EF7" w:rsidR="001C091E" w:rsidRPr="00906FE7" w:rsidRDefault="00906FE7" w:rsidP="00CC3465">
      <w:r>
        <w:br w:type="page"/>
      </w:r>
    </w:p>
    <w:bookmarkStart w:id="0" w:name="introduction" w:displacedByCustomXml="next"/>
    <w:sdt>
      <w:sdtPr>
        <w:rPr>
          <w:rFonts w:ascii="Times New Roman" w:eastAsiaTheme="minorEastAsia" w:hAnsi="Times New Roman" w:cs="Times New Roman"/>
          <w:b w:val="0"/>
          <w:bCs w:val="0"/>
          <w:color w:val="000000" w:themeColor="text1"/>
        </w:rPr>
        <w:id w:val="1283614697"/>
        <w:docPartObj>
          <w:docPartGallery w:val="Table of Contents"/>
          <w:docPartUnique/>
        </w:docPartObj>
      </w:sdtPr>
      <w:sdtEndPr>
        <w:rPr>
          <w:noProof/>
        </w:rPr>
      </w:sdtEndPr>
      <w:sdtContent>
        <w:p w14:paraId="51BF7D7C" w14:textId="7398A56A" w:rsidR="00366066" w:rsidRDefault="00366066">
          <w:pPr>
            <w:pStyle w:val="TOCHeading"/>
          </w:pPr>
          <w:r>
            <w:t>Contents</w:t>
          </w:r>
        </w:p>
        <w:p w14:paraId="18EFB97E" w14:textId="725DD272" w:rsidR="00E204FF" w:rsidRDefault="00366066">
          <w:pPr>
            <w:pStyle w:val="TOC1"/>
            <w:tabs>
              <w:tab w:val="right" w:leader="dot" w:pos="9350"/>
            </w:tabs>
            <w:rPr>
              <w:rFonts w:asciiTheme="minorHAnsi" w:hAnsiTheme="minorHAnsi" w:cstheme="minorBidi"/>
              <w:noProof/>
              <w:color w:val="auto"/>
              <w:kern w:val="2"/>
              <w:lang w:val="en-IN" w:eastAsia="en-IN"/>
              <w14:ligatures w14:val="standardContextual"/>
            </w:rPr>
          </w:pPr>
          <w:r>
            <w:fldChar w:fldCharType="begin"/>
          </w:r>
          <w:r>
            <w:instrText xml:space="preserve"> TOC \o "1-3" \h \z \u </w:instrText>
          </w:r>
          <w:r>
            <w:fldChar w:fldCharType="separate"/>
          </w:r>
          <w:hyperlink w:anchor="_Toc213580139" w:history="1">
            <w:r w:rsidR="00E204FF" w:rsidRPr="00BE2E86">
              <w:rPr>
                <w:rStyle w:val="Hyperlink"/>
                <w:noProof/>
              </w:rPr>
              <w:t>Introduction</w:t>
            </w:r>
            <w:r w:rsidR="00E204FF">
              <w:rPr>
                <w:noProof/>
                <w:webHidden/>
              </w:rPr>
              <w:tab/>
            </w:r>
            <w:r w:rsidR="00E204FF">
              <w:rPr>
                <w:noProof/>
                <w:webHidden/>
              </w:rPr>
              <w:fldChar w:fldCharType="begin"/>
            </w:r>
            <w:r w:rsidR="00E204FF">
              <w:rPr>
                <w:noProof/>
                <w:webHidden/>
              </w:rPr>
              <w:instrText xml:space="preserve"> PAGEREF _Toc213580139 \h </w:instrText>
            </w:r>
            <w:r w:rsidR="00E204FF">
              <w:rPr>
                <w:noProof/>
                <w:webHidden/>
              </w:rPr>
            </w:r>
            <w:r w:rsidR="00E204FF">
              <w:rPr>
                <w:noProof/>
                <w:webHidden/>
              </w:rPr>
              <w:fldChar w:fldCharType="separate"/>
            </w:r>
            <w:r w:rsidR="00E204FF">
              <w:rPr>
                <w:noProof/>
                <w:webHidden/>
              </w:rPr>
              <w:t>4</w:t>
            </w:r>
            <w:r w:rsidR="00E204FF">
              <w:rPr>
                <w:noProof/>
                <w:webHidden/>
              </w:rPr>
              <w:fldChar w:fldCharType="end"/>
            </w:r>
          </w:hyperlink>
        </w:p>
        <w:p w14:paraId="3FABDD95" w14:textId="256BF59E"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40" w:history="1">
            <w:r w:rsidRPr="00BE2E86">
              <w:rPr>
                <w:rStyle w:val="Hyperlink"/>
                <w:noProof/>
              </w:rPr>
              <w:t>Topology and Addressing</w:t>
            </w:r>
            <w:r>
              <w:rPr>
                <w:noProof/>
                <w:webHidden/>
              </w:rPr>
              <w:tab/>
            </w:r>
            <w:r>
              <w:rPr>
                <w:noProof/>
                <w:webHidden/>
              </w:rPr>
              <w:fldChar w:fldCharType="begin"/>
            </w:r>
            <w:r>
              <w:rPr>
                <w:noProof/>
                <w:webHidden/>
              </w:rPr>
              <w:instrText xml:space="preserve"> PAGEREF _Toc213580140 \h </w:instrText>
            </w:r>
            <w:r>
              <w:rPr>
                <w:noProof/>
                <w:webHidden/>
              </w:rPr>
            </w:r>
            <w:r>
              <w:rPr>
                <w:noProof/>
                <w:webHidden/>
              </w:rPr>
              <w:fldChar w:fldCharType="separate"/>
            </w:r>
            <w:r>
              <w:rPr>
                <w:noProof/>
                <w:webHidden/>
              </w:rPr>
              <w:t>4</w:t>
            </w:r>
            <w:r>
              <w:rPr>
                <w:noProof/>
                <w:webHidden/>
              </w:rPr>
              <w:fldChar w:fldCharType="end"/>
            </w:r>
          </w:hyperlink>
        </w:p>
        <w:p w14:paraId="3F60698E" w14:textId="439942E0"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1" w:history="1">
            <w:r w:rsidRPr="00BE2E86">
              <w:rPr>
                <w:rStyle w:val="Hyperlink"/>
                <w:noProof/>
              </w:rPr>
              <w:t>Logical topology</w:t>
            </w:r>
            <w:r>
              <w:rPr>
                <w:noProof/>
                <w:webHidden/>
              </w:rPr>
              <w:tab/>
            </w:r>
            <w:r>
              <w:rPr>
                <w:noProof/>
                <w:webHidden/>
              </w:rPr>
              <w:fldChar w:fldCharType="begin"/>
            </w:r>
            <w:r>
              <w:rPr>
                <w:noProof/>
                <w:webHidden/>
              </w:rPr>
              <w:instrText xml:space="preserve"> PAGEREF _Toc213580141 \h </w:instrText>
            </w:r>
            <w:r>
              <w:rPr>
                <w:noProof/>
                <w:webHidden/>
              </w:rPr>
            </w:r>
            <w:r>
              <w:rPr>
                <w:noProof/>
                <w:webHidden/>
              </w:rPr>
              <w:fldChar w:fldCharType="separate"/>
            </w:r>
            <w:r>
              <w:rPr>
                <w:noProof/>
                <w:webHidden/>
              </w:rPr>
              <w:t>4</w:t>
            </w:r>
            <w:r>
              <w:rPr>
                <w:noProof/>
                <w:webHidden/>
              </w:rPr>
              <w:fldChar w:fldCharType="end"/>
            </w:r>
          </w:hyperlink>
        </w:p>
        <w:p w14:paraId="70BE50EA" w14:textId="56E854E2"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2" w:history="1">
            <w:r w:rsidRPr="00BE2E86">
              <w:rPr>
                <w:rStyle w:val="Hyperlink"/>
                <w:noProof/>
              </w:rPr>
              <w:t>IP addressing summary</w:t>
            </w:r>
            <w:r>
              <w:rPr>
                <w:noProof/>
                <w:webHidden/>
              </w:rPr>
              <w:tab/>
            </w:r>
            <w:r>
              <w:rPr>
                <w:noProof/>
                <w:webHidden/>
              </w:rPr>
              <w:fldChar w:fldCharType="begin"/>
            </w:r>
            <w:r>
              <w:rPr>
                <w:noProof/>
                <w:webHidden/>
              </w:rPr>
              <w:instrText xml:space="preserve"> PAGEREF _Toc213580142 \h </w:instrText>
            </w:r>
            <w:r>
              <w:rPr>
                <w:noProof/>
                <w:webHidden/>
              </w:rPr>
            </w:r>
            <w:r>
              <w:rPr>
                <w:noProof/>
                <w:webHidden/>
              </w:rPr>
              <w:fldChar w:fldCharType="separate"/>
            </w:r>
            <w:r>
              <w:rPr>
                <w:noProof/>
                <w:webHidden/>
              </w:rPr>
              <w:t>4</w:t>
            </w:r>
            <w:r>
              <w:rPr>
                <w:noProof/>
                <w:webHidden/>
              </w:rPr>
              <w:fldChar w:fldCharType="end"/>
            </w:r>
          </w:hyperlink>
        </w:p>
        <w:p w14:paraId="5033032A" w14:textId="59FAB020"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43" w:history="1">
            <w:r w:rsidRPr="00BE2E86">
              <w:rPr>
                <w:rStyle w:val="Hyperlink"/>
                <w:noProof/>
              </w:rPr>
              <w:t>Methodology and governance</w:t>
            </w:r>
            <w:r>
              <w:rPr>
                <w:noProof/>
                <w:webHidden/>
              </w:rPr>
              <w:tab/>
            </w:r>
            <w:r>
              <w:rPr>
                <w:noProof/>
                <w:webHidden/>
              </w:rPr>
              <w:fldChar w:fldCharType="begin"/>
            </w:r>
            <w:r>
              <w:rPr>
                <w:noProof/>
                <w:webHidden/>
              </w:rPr>
              <w:instrText xml:space="preserve"> PAGEREF _Toc213580143 \h </w:instrText>
            </w:r>
            <w:r>
              <w:rPr>
                <w:noProof/>
                <w:webHidden/>
              </w:rPr>
            </w:r>
            <w:r>
              <w:rPr>
                <w:noProof/>
                <w:webHidden/>
              </w:rPr>
              <w:fldChar w:fldCharType="separate"/>
            </w:r>
            <w:r>
              <w:rPr>
                <w:noProof/>
                <w:webHidden/>
              </w:rPr>
              <w:t>5</w:t>
            </w:r>
            <w:r>
              <w:rPr>
                <w:noProof/>
                <w:webHidden/>
              </w:rPr>
              <w:fldChar w:fldCharType="end"/>
            </w:r>
          </w:hyperlink>
        </w:p>
        <w:p w14:paraId="500D3A4C" w14:textId="1A64D569"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4" w:history="1">
            <w:r w:rsidRPr="00BE2E86">
              <w:rPr>
                <w:rStyle w:val="Hyperlink"/>
                <w:noProof/>
              </w:rPr>
              <w:t>Design assurance</w:t>
            </w:r>
            <w:r>
              <w:rPr>
                <w:noProof/>
                <w:webHidden/>
              </w:rPr>
              <w:tab/>
            </w:r>
            <w:r>
              <w:rPr>
                <w:noProof/>
                <w:webHidden/>
              </w:rPr>
              <w:fldChar w:fldCharType="begin"/>
            </w:r>
            <w:r>
              <w:rPr>
                <w:noProof/>
                <w:webHidden/>
              </w:rPr>
              <w:instrText xml:space="preserve"> PAGEREF _Toc213580144 \h </w:instrText>
            </w:r>
            <w:r>
              <w:rPr>
                <w:noProof/>
                <w:webHidden/>
              </w:rPr>
            </w:r>
            <w:r>
              <w:rPr>
                <w:noProof/>
                <w:webHidden/>
              </w:rPr>
              <w:fldChar w:fldCharType="separate"/>
            </w:r>
            <w:r>
              <w:rPr>
                <w:noProof/>
                <w:webHidden/>
              </w:rPr>
              <w:t>5</w:t>
            </w:r>
            <w:r>
              <w:rPr>
                <w:noProof/>
                <w:webHidden/>
              </w:rPr>
              <w:fldChar w:fldCharType="end"/>
            </w:r>
          </w:hyperlink>
        </w:p>
        <w:p w14:paraId="26825FDC" w14:textId="45F9F76C"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5" w:history="1">
            <w:r w:rsidRPr="00BE2E86">
              <w:rPr>
                <w:rStyle w:val="Hyperlink"/>
                <w:noProof/>
              </w:rPr>
              <w:t>Implementation discipline</w:t>
            </w:r>
            <w:r>
              <w:rPr>
                <w:noProof/>
                <w:webHidden/>
              </w:rPr>
              <w:tab/>
            </w:r>
            <w:r>
              <w:rPr>
                <w:noProof/>
                <w:webHidden/>
              </w:rPr>
              <w:fldChar w:fldCharType="begin"/>
            </w:r>
            <w:r>
              <w:rPr>
                <w:noProof/>
                <w:webHidden/>
              </w:rPr>
              <w:instrText xml:space="preserve"> PAGEREF _Toc213580145 \h </w:instrText>
            </w:r>
            <w:r>
              <w:rPr>
                <w:noProof/>
                <w:webHidden/>
              </w:rPr>
            </w:r>
            <w:r>
              <w:rPr>
                <w:noProof/>
                <w:webHidden/>
              </w:rPr>
              <w:fldChar w:fldCharType="separate"/>
            </w:r>
            <w:r>
              <w:rPr>
                <w:noProof/>
                <w:webHidden/>
              </w:rPr>
              <w:t>5</w:t>
            </w:r>
            <w:r>
              <w:rPr>
                <w:noProof/>
                <w:webHidden/>
              </w:rPr>
              <w:fldChar w:fldCharType="end"/>
            </w:r>
          </w:hyperlink>
        </w:p>
        <w:p w14:paraId="72A44420" w14:textId="08EA95FA"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6" w:history="1">
            <w:r w:rsidRPr="00BE2E86">
              <w:rPr>
                <w:rStyle w:val="Hyperlink"/>
                <w:noProof/>
              </w:rPr>
              <w:t>Validation and readiness</w:t>
            </w:r>
            <w:r>
              <w:rPr>
                <w:noProof/>
                <w:webHidden/>
              </w:rPr>
              <w:tab/>
            </w:r>
            <w:r>
              <w:rPr>
                <w:noProof/>
                <w:webHidden/>
              </w:rPr>
              <w:fldChar w:fldCharType="begin"/>
            </w:r>
            <w:r>
              <w:rPr>
                <w:noProof/>
                <w:webHidden/>
              </w:rPr>
              <w:instrText xml:space="preserve"> PAGEREF _Toc213580146 \h </w:instrText>
            </w:r>
            <w:r>
              <w:rPr>
                <w:noProof/>
                <w:webHidden/>
              </w:rPr>
            </w:r>
            <w:r>
              <w:rPr>
                <w:noProof/>
                <w:webHidden/>
              </w:rPr>
              <w:fldChar w:fldCharType="separate"/>
            </w:r>
            <w:r>
              <w:rPr>
                <w:noProof/>
                <w:webHidden/>
              </w:rPr>
              <w:t>6</w:t>
            </w:r>
            <w:r>
              <w:rPr>
                <w:noProof/>
                <w:webHidden/>
              </w:rPr>
              <w:fldChar w:fldCharType="end"/>
            </w:r>
          </w:hyperlink>
        </w:p>
        <w:p w14:paraId="22D66B39" w14:textId="4A2AAF5E"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7" w:history="1">
            <w:r w:rsidRPr="00BE2E86">
              <w:rPr>
                <w:rStyle w:val="Hyperlink"/>
                <w:noProof/>
              </w:rPr>
              <w:t>Security requirements and success criteria</w:t>
            </w:r>
            <w:r>
              <w:rPr>
                <w:noProof/>
                <w:webHidden/>
              </w:rPr>
              <w:tab/>
            </w:r>
            <w:r>
              <w:rPr>
                <w:noProof/>
                <w:webHidden/>
              </w:rPr>
              <w:fldChar w:fldCharType="begin"/>
            </w:r>
            <w:r>
              <w:rPr>
                <w:noProof/>
                <w:webHidden/>
              </w:rPr>
              <w:instrText xml:space="preserve"> PAGEREF _Toc213580147 \h </w:instrText>
            </w:r>
            <w:r>
              <w:rPr>
                <w:noProof/>
                <w:webHidden/>
              </w:rPr>
            </w:r>
            <w:r>
              <w:rPr>
                <w:noProof/>
                <w:webHidden/>
              </w:rPr>
              <w:fldChar w:fldCharType="separate"/>
            </w:r>
            <w:r>
              <w:rPr>
                <w:noProof/>
                <w:webHidden/>
              </w:rPr>
              <w:t>6</w:t>
            </w:r>
            <w:r>
              <w:rPr>
                <w:noProof/>
                <w:webHidden/>
              </w:rPr>
              <w:fldChar w:fldCharType="end"/>
            </w:r>
          </w:hyperlink>
        </w:p>
        <w:p w14:paraId="16DC3D41" w14:textId="42A1FBCA"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48" w:history="1">
            <w:r w:rsidRPr="00BE2E86">
              <w:rPr>
                <w:rStyle w:val="Hyperlink"/>
                <w:noProof/>
              </w:rPr>
              <w:t>Evidence management and audit trail</w:t>
            </w:r>
            <w:r>
              <w:rPr>
                <w:noProof/>
                <w:webHidden/>
              </w:rPr>
              <w:tab/>
            </w:r>
            <w:r>
              <w:rPr>
                <w:noProof/>
                <w:webHidden/>
              </w:rPr>
              <w:fldChar w:fldCharType="begin"/>
            </w:r>
            <w:r>
              <w:rPr>
                <w:noProof/>
                <w:webHidden/>
              </w:rPr>
              <w:instrText xml:space="preserve"> PAGEREF _Toc213580148 \h </w:instrText>
            </w:r>
            <w:r>
              <w:rPr>
                <w:noProof/>
                <w:webHidden/>
              </w:rPr>
            </w:r>
            <w:r>
              <w:rPr>
                <w:noProof/>
                <w:webHidden/>
              </w:rPr>
              <w:fldChar w:fldCharType="separate"/>
            </w:r>
            <w:r>
              <w:rPr>
                <w:noProof/>
                <w:webHidden/>
              </w:rPr>
              <w:t>7</w:t>
            </w:r>
            <w:r>
              <w:rPr>
                <w:noProof/>
                <w:webHidden/>
              </w:rPr>
              <w:fldChar w:fldCharType="end"/>
            </w:r>
          </w:hyperlink>
        </w:p>
        <w:p w14:paraId="1A26AE66" w14:textId="0DAB68D0"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49" w:history="1">
            <w:r w:rsidRPr="00BE2E86">
              <w:rPr>
                <w:rStyle w:val="Hyperlink"/>
                <w:noProof/>
              </w:rPr>
              <w:t>Implementation timeline and workflow</w:t>
            </w:r>
            <w:r>
              <w:rPr>
                <w:noProof/>
                <w:webHidden/>
              </w:rPr>
              <w:tab/>
            </w:r>
            <w:r>
              <w:rPr>
                <w:noProof/>
                <w:webHidden/>
              </w:rPr>
              <w:fldChar w:fldCharType="begin"/>
            </w:r>
            <w:r>
              <w:rPr>
                <w:noProof/>
                <w:webHidden/>
              </w:rPr>
              <w:instrText xml:space="preserve"> PAGEREF _Toc213580149 \h </w:instrText>
            </w:r>
            <w:r>
              <w:rPr>
                <w:noProof/>
                <w:webHidden/>
              </w:rPr>
            </w:r>
            <w:r>
              <w:rPr>
                <w:noProof/>
                <w:webHidden/>
              </w:rPr>
              <w:fldChar w:fldCharType="separate"/>
            </w:r>
            <w:r>
              <w:rPr>
                <w:noProof/>
                <w:webHidden/>
              </w:rPr>
              <w:t>7</w:t>
            </w:r>
            <w:r>
              <w:rPr>
                <w:noProof/>
                <w:webHidden/>
              </w:rPr>
              <w:fldChar w:fldCharType="end"/>
            </w:r>
          </w:hyperlink>
        </w:p>
        <w:p w14:paraId="58FD32FB" w14:textId="5CAE79B7"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0" w:history="1">
            <w:r w:rsidRPr="00BE2E86">
              <w:rPr>
                <w:rStyle w:val="Hyperlink"/>
                <w:noProof/>
              </w:rPr>
              <w:t>Stakeholder engagement and communication</w:t>
            </w:r>
            <w:r>
              <w:rPr>
                <w:noProof/>
                <w:webHidden/>
              </w:rPr>
              <w:tab/>
            </w:r>
            <w:r>
              <w:rPr>
                <w:noProof/>
                <w:webHidden/>
              </w:rPr>
              <w:fldChar w:fldCharType="begin"/>
            </w:r>
            <w:r>
              <w:rPr>
                <w:noProof/>
                <w:webHidden/>
              </w:rPr>
              <w:instrText xml:space="preserve"> PAGEREF _Toc213580150 \h </w:instrText>
            </w:r>
            <w:r>
              <w:rPr>
                <w:noProof/>
                <w:webHidden/>
              </w:rPr>
            </w:r>
            <w:r>
              <w:rPr>
                <w:noProof/>
                <w:webHidden/>
              </w:rPr>
              <w:fldChar w:fldCharType="separate"/>
            </w:r>
            <w:r>
              <w:rPr>
                <w:noProof/>
                <w:webHidden/>
              </w:rPr>
              <w:t>8</w:t>
            </w:r>
            <w:r>
              <w:rPr>
                <w:noProof/>
                <w:webHidden/>
              </w:rPr>
              <w:fldChar w:fldCharType="end"/>
            </w:r>
          </w:hyperlink>
        </w:p>
        <w:p w14:paraId="04999C4E" w14:textId="534492DA"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1" w:history="1">
            <w:r w:rsidRPr="00BE2E86">
              <w:rPr>
                <w:rStyle w:val="Hyperlink"/>
                <w:noProof/>
              </w:rPr>
              <w:t>Change management and quality assurance</w:t>
            </w:r>
            <w:r>
              <w:rPr>
                <w:noProof/>
                <w:webHidden/>
              </w:rPr>
              <w:tab/>
            </w:r>
            <w:r>
              <w:rPr>
                <w:noProof/>
                <w:webHidden/>
              </w:rPr>
              <w:fldChar w:fldCharType="begin"/>
            </w:r>
            <w:r>
              <w:rPr>
                <w:noProof/>
                <w:webHidden/>
              </w:rPr>
              <w:instrText xml:space="preserve"> PAGEREF _Toc213580151 \h </w:instrText>
            </w:r>
            <w:r>
              <w:rPr>
                <w:noProof/>
                <w:webHidden/>
              </w:rPr>
            </w:r>
            <w:r>
              <w:rPr>
                <w:noProof/>
                <w:webHidden/>
              </w:rPr>
              <w:fldChar w:fldCharType="separate"/>
            </w:r>
            <w:r>
              <w:rPr>
                <w:noProof/>
                <w:webHidden/>
              </w:rPr>
              <w:t>8</w:t>
            </w:r>
            <w:r>
              <w:rPr>
                <w:noProof/>
                <w:webHidden/>
              </w:rPr>
              <w:fldChar w:fldCharType="end"/>
            </w:r>
          </w:hyperlink>
        </w:p>
        <w:p w14:paraId="140E1D01" w14:textId="29CB2B65"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2" w:history="1">
            <w:r w:rsidRPr="00BE2E86">
              <w:rPr>
                <w:rStyle w:val="Hyperlink"/>
                <w:noProof/>
              </w:rPr>
              <w:t>Pre-installation checklist</w:t>
            </w:r>
            <w:r>
              <w:rPr>
                <w:noProof/>
                <w:webHidden/>
              </w:rPr>
              <w:tab/>
            </w:r>
            <w:r>
              <w:rPr>
                <w:noProof/>
                <w:webHidden/>
              </w:rPr>
              <w:fldChar w:fldCharType="begin"/>
            </w:r>
            <w:r>
              <w:rPr>
                <w:noProof/>
                <w:webHidden/>
              </w:rPr>
              <w:instrText xml:space="preserve"> PAGEREF _Toc213580152 \h </w:instrText>
            </w:r>
            <w:r>
              <w:rPr>
                <w:noProof/>
                <w:webHidden/>
              </w:rPr>
            </w:r>
            <w:r>
              <w:rPr>
                <w:noProof/>
                <w:webHidden/>
              </w:rPr>
              <w:fldChar w:fldCharType="separate"/>
            </w:r>
            <w:r>
              <w:rPr>
                <w:noProof/>
                <w:webHidden/>
              </w:rPr>
              <w:t>9</w:t>
            </w:r>
            <w:r>
              <w:rPr>
                <w:noProof/>
                <w:webHidden/>
              </w:rPr>
              <w:fldChar w:fldCharType="end"/>
            </w:r>
          </w:hyperlink>
        </w:p>
        <w:p w14:paraId="7C7B5978" w14:textId="7B2379AF"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53" w:history="1">
            <w:r w:rsidRPr="00BE2E86">
              <w:rPr>
                <w:rStyle w:val="Hyperlink"/>
                <w:noProof/>
              </w:rPr>
              <w:t>Installation and initial configuration</w:t>
            </w:r>
            <w:r>
              <w:rPr>
                <w:noProof/>
                <w:webHidden/>
              </w:rPr>
              <w:tab/>
            </w:r>
            <w:r>
              <w:rPr>
                <w:noProof/>
                <w:webHidden/>
              </w:rPr>
              <w:fldChar w:fldCharType="begin"/>
            </w:r>
            <w:r>
              <w:rPr>
                <w:noProof/>
                <w:webHidden/>
              </w:rPr>
              <w:instrText xml:space="preserve"> PAGEREF _Toc213580153 \h </w:instrText>
            </w:r>
            <w:r>
              <w:rPr>
                <w:noProof/>
                <w:webHidden/>
              </w:rPr>
            </w:r>
            <w:r>
              <w:rPr>
                <w:noProof/>
                <w:webHidden/>
              </w:rPr>
              <w:fldChar w:fldCharType="separate"/>
            </w:r>
            <w:r>
              <w:rPr>
                <w:noProof/>
                <w:webHidden/>
              </w:rPr>
              <w:t>9</w:t>
            </w:r>
            <w:r>
              <w:rPr>
                <w:noProof/>
                <w:webHidden/>
              </w:rPr>
              <w:fldChar w:fldCharType="end"/>
            </w:r>
          </w:hyperlink>
        </w:p>
        <w:p w14:paraId="232453F2" w14:textId="7217CE24"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4" w:history="1">
            <w:r w:rsidRPr="00BE2E86">
              <w:rPr>
                <w:rStyle w:val="Hyperlink"/>
                <w:noProof/>
              </w:rPr>
              <w:t>A-GUI: SmartConsole installation (Windows)</w:t>
            </w:r>
            <w:r>
              <w:rPr>
                <w:noProof/>
                <w:webHidden/>
              </w:rPr>
              <w:tab/>
            </w:r>
            <w:r>
              <w:rPr>
                <w:noProof/>
                <w:webHidden/>
              </w:rPr>
              <w:fldChar w:fldCharType="begin"/>
            </w:r>
            <w:r>
              <w:rPr>
                <w:noProof/>
                <w:webHidden/>
              </w:rPr>
              <w:instrText xml:space="preserve"> PAGEREF _Toc213580154 \h </w:instrText>
            </w:r>
            <w:r>
              <w:rPr>
                <w:noProof/>
                <w:webHidden/>
              </w:rPr>
            </w:r>
            <w:r>
              <w:rPr>
                <w:noProof/>
                <w:webHidden/>
              </w:rPr>
              <w:fldChar w:fldCharType="separate"/>
            </w:r>
            <w:r>
              <w:rPr>
                <w:noProof/>
                <w:webHidden/>
              </w:rPr>
              <w:t>9</w:t>
            </w:r>
            <w:r>
              <w:rPr>
                <w:noProof/>
                <w:webHidden/>
              </w:rPr>
              <w:fldChar w:fldCharType="end"/>
            </w:r>
          </w:hyperlink>
        </w:p>
        <w:p w14:paraId="43B52E6D" w14:textId="0171DA30"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5" w:history="1">
            <w:r w:rsidRPr="00BE2E86">
              <w:rPr>
                <w:rStyle w:val="Hyperlink"/>
                <w:noProof/>
              </w:rPr>
              <w:t>A-SMS (Security Management Server) – GAIA installation</w:t>
            </w:r>
            <w:r>
              <w:rPr>
                <w:noProof/>
                <w:webHidden/>
              </w:rPr>
              <w:tab/>
            </w:r>
            <w:r>
              <w:rPr>
                <w:noProof/>
                <w:webHidden/>
              </w:rPr>
              <w:fldChar w:fldCharType="begin"/>
            </w:r>
            <w:r>
              <w:rPr>
                <w:noProof/>
                <w:webHidden/>
              </w:rPr>
              <w:instrText xml:space="preserve"> PAGEREF _Toc213580155 \h </w:instrText>
            </w:r>
            <w:r>
              <w:rPr>
                <w:noProof/>
                <w:webHidden/>
              </w:rPr>
            </w:r>
            <w:r>
              <w:rPr>
                <w:noProof/>
                <w:webHidden/>
              </w:rPr>
              <w:fldChar w:fldCharType="separate"/>
            </w:r>
            <w:r>
              <w:rPr>
                <w:noProof/>
                <w:webHidden/>
              </w:rPr>
              <w:t>10</w:t>
            </w:r>
            <w:r>
              <w:rPr>
                <w:noProof/>
                <w:webHidden/>
              </w:rPr>
              <w:fldChar w:fldCharType="end"/>
            </w:r>
          </w:hyperlink>
        </w:p>
        <w:p w14:paraId="18C2D854" w14:textId="39111DC8"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6" w:history="1">
            <w:r w:rsidRPr="00BE2E86">
              <w:rPr>
                <w:rStyle w:val="Hyperlink"/>
                <w:noProof/>
              </w:rPr>
              <w:t>A-GW (Gateway) – GAIA installation</w:t>
            </w:r>
            <w:r>
              <w:rPr>
                <w:noProof/>
                <w:webHidden/>
              </w:rPr>
              <w:tab/>
            </w:r>
            <w:r>
              <w:rPr>
                <w:noProof/>
                <w:webHidden/>
              </w:rPr>
              <w:fldChar w:fldCharType="begin"/>
            </w:r>
            <w:r>
              <w:rPr>
                <w:noProof/>
                <w:webHidden/>
              </w:rPr>
              <w:instrText xml:space="preserve"> PAGEREF _Toc213580156 \h </w:instrText>
            </w:r>
            <w:r>
              <w:rPr>
                <w:noProof/>
                <w:webHidden/>
              </w:rPr>
            </w:r>
            <w:r>
              <w:rPr>
                <w:noProof/>
                <w:webHidden/>
              </w:rPr>
              <w:fldChar w:fldCharType="separate"/>
            </w:r>
            <w:r>
              <w:rPr>
                <w:noProof/>
                <w:webHidden/>
              </w:rPr>
              <w:t>10</w:t>
            </w:r>
            <w:r>
              <w:rPr>
                <w:noProof/>
                <w:webHidden/>
              </w:rPr>
              <w:fldChar w:fldCharType="end"/>
            </w:r>
          </w:hyperlink>
        </w:p>
        <w:p w14:paraId="05F1C1FF" w14:textId="65953CA8"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57" w:history="1">
            <w:r w:rsidRPr="00BE2E86">
              <w:rPr>
                <w:rStyle w:val="Hyperlink"/>
                <w:noProof/>
              </w:rPr>
              <w:t>SmartConsole: Create Gateway and establish SIC</w:t>
            </w:r>
            <w:r>
              <w:rPr>
                <w:noProof/>
                <w:webHidden/>
              </w:rPr>
              <w:tab/>
            </w:r>
            <w:r>
              <w:rPr>
                <w:noProof/>
                <w:webHidden/>
              </w:rPr>
              <w:fldChar w:fldCharType="begin"/>
            </w:r>
            <w:r>
              <w:rPr>
                <w:noProof/>
                <w:webHidden/>
              </w:rPr>
              <w:instrText xml:space="preserve"> PAGEREF _Toc213580157 \h </w:instrText>
            </w:r>
            <w:r>
              <w:rPr>
                <w:noProof/>
                <w:webHidden/>
              </w:rPr>
            </w:r>
            <w:r>
              <w:rPr>
                <w:noProof/>
                <w:webHidden/>
              </w:rPr>
              <w:fldChar w:fldCharType="separate"/>
            </w:r>
            <w:r>
              <w:rPr>
                <w:noProof/>
                <w:webHidden/>
              </w:rPr>
              <w:t>10</w:t>
            </w:r>
            <w:r>
              <w:rPr>
                <w:noProof/>
                <w:webHidden/>
              </w:rPr>
              <w:fldChar w:fldCharType="end"/>
            </w:r>
          </w:hyperlink>
        </w:p>
        <w:p w14:paraId="26ABFEF2" w14:textId="546B17DE"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8" w:history="1">
            <w:r w:rsidRPr="00BE2E86">
              <w:rPr>
                <w:rStyle w:val="Hyperlink"/>
                <w:noProof/>
              </w:rPr>
              <w:t>Create Gateway object</w:t>
            </w:r>
            <w:r>
              <w:rPr>
                <w:noProof/>
                <w:webHidden/>
              </w:rPr>
              <w:tab/>
            </w:r>
            <w:r>
              <w:rPr>
                <w:noProof/>
                <w:webHidden/>
              </w:rPr>
              <w:fldChar w:fldCharType="begin"/>
            </w:r>
            <w:r>
              <w:rPr>
                <w:noProof/>
                <w:webHidden/>
              </w:rPr>
              <w:instrText xml:space="preserve"> PAGEREF _Toc213580158 \h </w:instrText>
            </w:r>
            <w:r>
              <w:rPr>
                <w:noProof/>
                <w:webHidden/>
              </w:rPr>
            </w:r>
            <w:r>
              <w:rPr>
                <w:noProof/>
                <w:webHidden/>
              </w:rPr>
              <w:fldChar w:fldCharType="separate"/>
            </w:r>
            <w:r>
              <w:rPr>
                <w:noProof/>
                <w:webHidden/>
              </w:rPr>
              <w:t>10</w:t>
            </w:r>
            <w:r>
              <w:rPr>
                <w:noProof/>
                <w:webHidden/>
              </w:rPr>
              <w:fldChar w:fldCharType="end"/>
            </w:r>
          </w:hyperlink>
        </w:p>
        <w:p w14:paraId="2F60634E" w14:textId="54F9FB5B"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59" w:history="1">
            <w:r w:rsidRPr="00BE2E86">
              <w:rPr>
                <w:rStyle w:val="Hyperlink"/>
                <w:noProof/>
              </w:rPr>
              <w:t>Verify SIC</w:t>
            </w:r>
            <w:r>
              <w:rPr>
                <w:noProof/>
                <w:webHidden/>
              </w:rPr>
              <w:tab/>
            </w:r>
            <w:r>
              <w:rPr>
                <w:noProof/>
                <w:webHidden/>
              </w:rPr>
              <w:fldChar w:fldCharType="begin"/>
            </w:r>
            <w:r>
              <w:rPr>
                <w:noProof/>
                <w:webHidden/>
              </w:rPr>
              <w:instrText xml:space="preserve"> PAGEREF _Toc213580159 \h </w:instrText>
            </w:r>
            <w:r>
              <w:rPr>
                <w:noProof/>
                <w:webHidden/>
              </w:rPr>
            </w:r>
            <w:r>
              <w:rPr>
                <w:noProof/>
                <w:webHidden/>
              </w:rPr>
              <w:fldChar w:fldCharType="separate"/>
            </w:r>
            <w:r>
              <w:rPr>
                <w:noProof/>
                <w:webHidden/>
              </w:rPr>
              <w:t>11</w:t>
            </w:r>
            <w:r>
              <w:rPr>
                <w:noProof/>
                <w:webHidden/>
              </w:rPr>
              <w:fldChar w:fldCharType="end"/>
            </w:r>
          </w:hyperlink>
        </w:p>
        <w:p w14:paraId="1FCE7590" w14:textId="701B8D95"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0" w:history="1">
            <w:r w:rsidRPr="00BE2E86">
              <w:rPr>
                <w:rStyle w:val="Hyperlink"/>
                <w:noProof/>
              </w:rPr>
              <w:t>SIC status confirmation for the A-GW object.</w:t>
            </w:r>
            <w:r>
              <w:rPr>
                <w:noProof/>
                <w:webHidden/>
              </w:rPr>
              <w:tab/>
            </w:r>
            <w:r>
              <w:rPr>
                <w:noProof/>
                <w:webHidden/>
              </w:rPr>
              <w:fldChar w:fldCharType="begin"/>
            </w:r>
            <w:r>
              <w:rPr>
                <w:noProof/>
                <w:webHidden/>
              </w:rPr>
              <w:instrText xml:space="preserve"> PAGEREF _Toc213580160 \h </w:instrText>
            </w:r>
            <w:r>
              <w:rPr>
                <w:noProof/>
                <w:webHidden/>
              </w:rPr>
            </w:r>
            <w:r>
              <w:rPr>
                <w:noProof/>
                <w:webHidden/>
              </w:rPr>
              <w:fldChar w:fldCharType="separate"/>
            </w:r>
            <w:r>
              <w:rPr>
                <w:noProof/>
                <w:webHidden/>
              </w:rPr>
              <w:t>11</w:t>
            </w:r>
            <w:r>
              <w:rPr>
                <w:noProof/>
                <w:webHidden/>
              </w:rPr>
              <w:fldChar w:fldCharType="end"/>
            </w:r>
          </w:hyperlink>
        </w:p>
        <w:p w14:paraId="4E80E110" w14:textId="4452D0F0"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61" w:history="1">
            <w:r w:rsidRPr="00BE2E86">
              <w:rPr>
                <w:rStyle w:val="Hyperlink"/>
                <w:noProof/>
              </w:rPr>
              <w:t>Licensing with SmartUpdate</w:t>
            </w:r>
            <w:r>
              <w:rPr>
                <w:noProof/>
                <w:webHidden/>
              </w:rPr>
              <w:tab/>
            </w:r>
            <w:r>
              <w:rPr>
                <w:noProof/>
                <w:webHidden/>
              </w:rPr>
              <w:fldChar w:fldCharType="begin"/>
            </w:r>
            <w:r>
              <w:rPr>
                <w:noProof/>
                <w:webHidden/>
              </w:rPr>
              <w:instrText xml:space="preserve"> PAGEREF _Toc213580161 \h </w:instrText>
            </w:r>
            <w:r>
              <w:rPr>
                <w:noProof/>
                <w:webHidden/>
              </w:rPr>
            </w:r>
            <w:r>
              <w:rPr>
                <w:noProof/>
                <w:webHidden/>
              </w:rPr>
              <w:fldChar w:fldCharType="separate"/>
            </w:r>
            <w:r>
              <w:rPr>
                <w:noProof/>
                <w:webHidden/>
              </w:rPr>
              <w:t>11</w:t>
            </w:r>
            <w:r>
              <w:rPr>
                <w:noProof/>
                <w:webHidden/>
              </w:rPr>
              <w:fldChar w:fldCharType="end"/>
            </w:r>
          </w:hyperlink>
        </w:p>
        <w:p w14:paraId="41471527" w14:textId="32DB216C"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62" w:history="1">
            <w:r w:rsidRPr="00BE2E86">
              <w:rPr>
                <w:rStyle w:val="Hyperlink"/>
                <w:noProof/>
              </w:rPr>
              <w:t>Policy design and implementation</w:t>
            </w:r>
            <w:r>
              <w:rPr>
                <w:noProof/>
                <w:webHidden/>
              </w:rPr>
              <w:tab/>
            </w:r>
            <w:r>
              <w:rPr>
                <w:noProof/>
                <w:webHidden/>
              </w:rPr>
              <w:fldChar w:fldCharType="begin"/>
            </w:r>
            <w:r>
              <w:rPr>
                <w:noProof/>
                <w:webHidden/>
              </w:rPr>
              <w:instrText xml:space="preserve"> PAGEREF _Toc213580162 \h </w:instrText>
            </w:r>
            <w:r>
              <w:rPr>
                <w:noProof/>
                <w:webHidden/>
              </w:rPr>
            </w:r>
            <w:r>
              <w:rPr>
                <w:noProof/>
                <w:webHidden/>
              </w:rPr>
              <w:fldChar w:fldCharType="separate"/>
            </w:r>
            <w:r>
              <w:rPr>
                <w:noProof/>
                <w:webHidden/>
              </w:rPr>
              <w:t>11</w:t>
            </w:r>
            <w:r>
              <w:rPr>
                <w:noProof/>
                <w:webHidden/>
              </w:rPr>
              <w:fldChar w:fldCharType="end"/>
            </w:r>
          </w:hyperlink>
        </w:p>
        <w:p w14:paraId="5F035A0C" w14:textId="19308F02"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63" w:history="1">
            <w:r w:rsidRPr="00BE2E86">
              <w:rPr>
                <w:rStyle w:val="Hyperlink"/>
                <w:noProof/>
              </w:rPr>
              <w:t>Service flow narrative</w:t>
            </w:r>
            <w:r>
              <w:rPr>
                <w:noProof/>
                <w:webHidden/>
              </w:rPr>
              <w:tab/>
            </w:r>
            <w:r>
              <w:rPr>
                <w:noProof/>
                <w:webHidden/>
              </w:rPr>
              <w:fldChar w:fldCharType="begin"/>
            </w:r>
            <w:r>
              <w:rPr>
                <w:noProof/>
                <w:webHidden/>
              </w:rPr>
              <w:instrText xml:space="preserve"> PAGEREF _Toc213580163 \h </w:instrText>
            </w:r>
            <w:r>
              <w:rPr>
                <w:noProof/>
                <w:webHidden/>
              </w:rPr>
            </w:r>
            <w:r>
              <w:rPr>
                <w:noProof/>
                <w:webHidden/>
              </w:rPr>
              <w:fldChar w:fldCharType="separate"/>
            </w:r>
            <w:r>
              <w:rPr>
                <w:noProof/>
                <w:webHidden/>
              </w:rPr>
              <w:t>12</w:t>
            </w:r>
            <w:r>
              <w:rPr>
                <w:noProof/>
                <w:webHidden/>
              </w:rPr>
              <w:fldChar w:fldCharType="end"/>
            </w:r>
          </w:hyperlink>
        </w:p>
        <w:p w14:paraId="1EA2793E" w14:textId="2EBA60FA"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4" w:history="1">
            <w:r w:rsidRPr="00BE2E86">
              <w:rPr>
                <w:rStyle w:val="Hyperlink"/>
                <w:noProof/>
              </w:rPr>
              <w:t>Test case deep dives</w:t>
            </w:r>
            <w:r>
              <w:rPr>
                <w:noProof/>
                <w:webHidden/>
              </w:rPr>
              <w:tab/>
            </w:r>
            <w:r>
              <w:rPr>
                <w:noProof/>
                <w:webHidden/>
              </w:rPr>
              <w:fldChar w:fldCharType="begin"/>
            </w:r>
            <w:r>
              <w:rPr>
                <w:noProof/>
                <w:webHidden/>
              </w:rPr>
              <w:instrText xml:space="preserve"> PAGEREF _Toc213580164 \h </w:instrText>
            </w:r>
            <w:r>
              <w:rPr>
                <w:noProof/>
                <w:webHidden/>
              </w:rPr>
            </w:r>
            <w:r>
              <w:rPr>
                <w:noProof/>
                <w:webHidden/>
              </w:rPr>
              <w:fldChar w:fldCharType="separate"/>
            </w:r>
            <w:r>
              <w:rPr>
                <w:noProof/>
                <w:webHidden/>
              </w:rPr>
              <w:t>14</w:t>
            </w:r>
            <w:r>
              <w:rPr>
                <w:noProof/>
                <w:webHidden/>
              </w:rPr>
              <w:fldChar w:fldCharType="end"/>
            </w:r>
          </w:hyperlink>
        </w:p>
        <w:p w14:paraId="5A12152A" w14:textId="5C9C9F69"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5" w:history="1">
            <w:r w:rsidRPr="00BE2E86">
              <w:rPr>
                <w:rStyle w:val="Hyperlink"/>
                <w:noProof/>
              </w:rPr>
              <w:t>Advanced security features implemented</w:t>
            </w:r>
            <w:r>
              <w:rPr>
                <w:noProof/>
                <w:webHidden/>
              </w:rPr>
              <w:tab/>
            </w:r>
            <w:r>
              <w:rPr>
                <w:noProof/>
                <w:webHidden/>
              </w:rPr>
              <w:fldChar w:fldCharType="begin"/>
            </w:r>
            <w:r>
              <w:rPr>
                <w:noProof/>
                <w:webHidden/>
              </w:rPr>
              <w:instrText xml:space="preserve"> PAGEREF _Toc213580165 \h </w:instrText>
            </w:r>
            <w:r>
              <w:rPr>
                <w:noProof/>
                <w:webHidden/>
              </w:rPr>
            </w:r>
            <w:r>
              <w:rPr>
                <w:noProof/>
                <w:webHidden/>
              </w:rPr>
              <w:fldChar w:fldCharType="separate"/>
            </w:r>
            <w:r>
              <w:rPr>
                <w:noProof/>
                <w:webHidden/>
              </w:rPr>
              <w:t>15</w:t>
            </w:r>
            <w:r>
              <w:rPr>
                <w:noProof/>
                <w:webHidden/>
              </w:rPr>
              <w:fldChar w:fldCharType="end"/>
            </w:r>
          </w:hyperlink>
        </w:p>
        <w:p w14:paraId="02C2DDB4" w14:textId="2F6726AE"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6" w:history="1">
            <w:r w:rsidRPr="00BE2E86">
              <w:rPr>
                <w:rStyle w:val="Hyperlink"/>
                <w:noProof/>
              </w:rPr>
              <w:t>Risk assessment and mitigation</w:t>
            </w:r>
            <w:r>
              <w:rPr>
                <w:noProof/>
                <w:webHidden/>
              </w:rPr>
              <w:tab/>
            </w:r>
            <w:r>
              <w:rPr>
                <w:noProof/>
                <w:webHidden/>
              </w:rPr>
              <w:fldChar w:fldCharType="begin"/>
            </w:r>
            <w:r>
              <w:rPr>
                <w:noProof/>
                <w:webHidden/>
              </w:rPr>
              <w:instrText xml:space="preserve"> PAGEREF _Toc213580166 \h </w:instrText>
            </w:r>
            <w:r>
              <w:rPr>
                <w:noProof/>
                <w:webHidden/>
              </w:rPr>
            </w:r>
            <w:r>
              <w:rPr>
                <w:noProof/>
                <w:webHidden/>
              </w:rPr>
              <w:fldChar w:fldCharType="separate"/>
            </w:r>
            <w:r>
              <w:rPr>
                <w:noProof/>
                <w:webHidden/>
              </w:rPr>
              <w:t>15</w:t>
            </w:r>
            <w:r>
              <w:rPr>
                <w:noProof/>
                <w:webHidden/>
              </w:rPr>
              <w:fldChar w:fldCharType="end"/>
            </w:r>
          </w:hyperlink>
        </w:p>
        <w:p w14:paraId="08BFF605" w14:textId="784934F1"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7" w:history="1">
            <w:r w:rsidRPr="00BE2E86">
              <w:rPr>
                <w:rStyle w:val="Hyperlink"/>
                <w:noProof/>
              </w:rPr>
              <w:t>Compliance and standards alignment</w:t>
            </w:r>
            <w:r>
              <w:rPr>
                <w:noProof/>
                <w:webHidden/>
              </w:rPr>
              <w:tab/>
            </w:r>
            <w:r>
              <w:rPr>
                <w:noProof/>
                <w:webHidden/>
              </w:rPr>
              <w:fldChar w:fldCharType="begin"/>
            </w:r>
            <w:r>
              <w:rPr>
                <w:noProof/>
                <w:webHidden/>
              </w:rPr>
              <w:instrText xml:space="preserve"> PAGEREF _Toc213580167 \h </w:instrText>
            </w:r>
            <w:r>
              <w:rPr>
                <w:noProof/>
                <w:webHidden/>
              </w:rPr>
            </w:r>
            <w:r>
              <w:rPr>
                <w:noProof/>
                <w:webHidden/>
              </w:rPr>
              <w:fldChar w:fldCharType="separate"/>
            </w:r>
            <w:r>
              <w:rPr>
                <w:noProof/>
                <w:webHidden/>
              </w:rPr>
              <w:t>16</w:t>
            </w:r>
            <w:r>
              <w:rPr>
                <w:noProof/>
                <w:webHidden/>
              </w:rPr>
              <w:fldChar w:fldCharType="end"/>
            </w:r>
          </w:hyperlink>
        </w:p>
        <w:p w14:paraId="474DD710" w14:textId="10C54880"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8" w:history="1">
            <w:r w:rsidRPr="00BE2E86">
              <w:rPr>
                <w:rStyle w:val="Hyperlink"/>
                <w:noProof/>
              </w:rPr>
              <w:t>Operational readiness and sustainment</w:t>
            </w:r>
            <w:r>
              <w:rPr>
                <w:noProof/>
                <w:webHidden/>
              </w:rPr>
              <w:tab/>
            </w:r>
            <w:r>
              <w:rPr>
                <w:noProof/>
                <w:webHidden/>
              </w:rPr>
              <w:fldChar w:fldCharType="begin"/>
            </w:r>
            <w:r>
              <w:rPr>
                <w:noProof/>
                <w:webHidden/>
              </w:rPr>
              <w:instrText xml:space="preserve"> PAGEREF _Toc213580168 \h </w:instrText>
            </w:r>
            <w:r>
              <w:rPr>
                <w:noProof/>
                <w:webHidden/>
              </w:rPr>
            </w:r>
            <w:r>
              <w:rPr>
                <w:noProof/>
                <w:webHidden/>
              </w:rPr>
              <w:fldChar w:fldCharType="separate"/>
            </w:r>
            <w:r>
              <w:rPr>
                <w:noProof/>
                <w:webHidden/>
              </w:rPr>
              <w:t>17</w:t>
            </w:r>
            <w:r>
              <w:rPr>
                <w:noProof/>
                <w:webHidden/>
              </w:rPr>
              <w:fldChar w:fldCharType="end"/>
            </w:r>
          </w:hyperlink>
        </w:p>
        <w:p w14:paraId="104068F5" w14:textId="39BEF30E"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69" w:history="1">
            <w:r w:rsidRPr="00BE2E86">
              <w:rPr>
                <w:rStyle w:val="Hyperlink"/>
                <w:noProof/>
              </w:rPr>
              <w:t>Future enhancements and roadmap</w:t>
            </w:r>
            <w:r>
              <w:rPr>
                <w:noProof/>
                <w:webHidden/>
              </w:rPr>
              <w:tab/>
            </w:r>
            <w:r>
              <w:rPr>
                <w:noProof/>
                <w:webHidden/>
              </w:rPr>
              <w:fldChar w:fldCharType="begin"/>
            </w:r>
            <w:r>
              <w:rPr>
                <w:noProof/>
                <w:webHidden/>
              </w:rPr>
              <w:instrText xml:space="preserve"> PAGEREF _Toc213580169 \h </w:instrText>
            </w:r>
            <w:r>
              <w:rPr>
                <w:noProof/>
                <w:webHidden/>
              </w:rPr>
            </w:r>
            <w:r>
              <w:rPr>
                <w:noProof/>
                <w:webHidden/>
              </w:rPr>
              <w:fldChar w:fldCharType="separate"/>
            </w:r>
            <w:r>
              <w:rPr>
                <w:noProof/>
                <w:webHidden/>
              </w:rPr>
              <w:t>18</w:t>
            </w:r>
            <w:r>
              <w:rPr>
                <w:noProof/>
                <w:webHidden/>
              </w:rPr>
              <w:fldChar w:fldCharType="end"/>
            </w:r>
          </w:hyperlink>
        </w:p>
        <w:p w14:paraId="120735A1" w14:textId="429F24A3"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70" w:history="1">
            <w:r w:rsidRPr="00BE2E86">
              <w:rPr>
                <w:rStyle w:val="Hyperlink"/>
                <w:noProof/>
              </w:rPr>
              <w:t>Results summary</w:t>
            </w:r>
            <w:r>
              <w:rPr>
                <w:noProof/>
                <w:webHidden/>
              </w:rPr>
              <w:tab/>
            </w:r>
            <w:r>
              <w:rPr>
                <w:noProof/>
                <w:webHidden/>
              </w:rPr>
              <w:fldChar w:fldCharType="begin"/>
            </w:r>
            <w:r>
              <w:rPr>
                <w:noProof/>
                <w:webHidden/>
              </w:rPr>
              <w:instrText xml:space="preserve"> PAGEREF _Toc213580170 \h </w:instrText>
            </w:r>
            <w:r>
              <w:rPr>
                <w:noProof/>
                <w:webHidden/>
              </w:rPr>
            </w:r>
            <w:r>
              <w:rPr>
                <w:noProof/>
                <w:webHidden/>
              </w:rPr>
              <w:fldChar w:fldCharType="separate"/>
            </w:r>
            <w:r>
              <w:rPr>
                <w:noProof/>
                <w:webHidden/>
              </w:rPr>
              <w:t>19</w:t>
            </w:r>
            <w:r>
              <w:rPr>
                <w:noProof/>
                <w:webHidden/>
              </w:rPr>
              <w:fldChar w:fldCharType="end"/>
            </w:r>
          </w:hyperlink>
        </w:p>
        <w:p w14:paraId="39A124ED" w14:textId="25A89C6B"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71" w:history="1">
            <w:r w:rsidRPr="00BE2E86">
              <w:rPr>
                <w:rStyle w:val="Hyperlink"/>
                <w:noProof/>
              </w:rPr>
              <w:t>Reflection, limitations and recommendations</w:t>
            </w:r>
            <w:r>
              <w:rPr>
                <w:noProof/>
                <w:webHidden/>
              </w:rPr>
              <w:tab/>
            </w:r>
            <w:r>
              <w:rPr>
                <w:noProof/>
                <w:webHidden/>
              </w:rPr>
              <w:fldChar w:fldCharType="begin"/>
            </w:r>
            <w:r>
              <w:rPr>
                <w:noProof/>
                <w:webHidden/>
              </w:rPr>
              <w:instrText xml:space="preserve"> PAGEREF _Toc213580171 \h </w:instrText>
            </w:r>
            <w:r>
              <w:rPr>
                <w:noProof/>
                <w:webHidden/>
              </w:rPr>
            </w:r>
            <w:r>
              <w:rPr>
                <w:noProof/>
                <w:webHidden/>
              </w:rPr>
              <w:fldChar w:fldCharType="separate"/>
            </w:r>
            <w:r>
              <w:rPr>
                <w:noProof/>
                <w:webHidden/>
              </w:rPr>
              <w:t>19</w:t>
            </w:r>
            <w:r>
              <w:rPr>
                <w:noProof/>
                <w:webHidden/>
              </w:rPr>
              <w:fldChar w:fldCharType="end"/>
            </w:r>
          </w:hyperlink>
        </w:p>
        <w:p w14:paraId="76125DDA" w14:textId="2D7EBC46"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72" w:history="1">
            <w:r w:rsidRPr="00BE2E86">
              <w:rPr>
                <w:rStyle w:val="Hyperlink"/>
                <w:noProof/>
              </w:rPr>
              <w:t>Reflection</w:t>
            </w:r>
            <w:r>
              <w:rPr>
                <w:noProof/>
                <w:webHidden/>
              </w:rPr>
              <w:tab/>
            </w:r>
            <w:r>
              <w:rPr>
                <w:noProof/>
                <w:webHidden/>
              </w:rPr>
              <w:fldChar w:fldCharType="begin"/>
            </w:r>
            <w:r>
              <w:rPr>
                <w:noProof/>
                <w:webHidden/>
              </w:rPr>
              <w:instrText xml:space="preserve"> PAGEREF _Toc213580172 \h </w:instrText>
            </w:r>
            <w:r>
              <w:rPr>
                <w:noProof/>
                <w:webHidden/>
              </w:rPr>
            </w:r>
            <w:r>
              <w:rPr>
                <w:noProof/>
                <w:webHidden/>
              </w:rPr>
              <w:fldChar w:fldCharType="separate"/>
            </w:r>
            <w:r>
              <w:rPr>
                <w:noProof/>
                <w:webHidden/>
              </w:rPr>
              <w:t>19</w:t>
            </w:r>
            <w:r>
              <w:rPr>
                <w:noProof/>
                <w:webHidden/>
              </w:rPr>
              <w:fldChar w:fldCharType="end"/>
            </w:r>
          </w:hyperlink>
        </w:p>
        <w:p w14:paraId="39A77885" w14:textId="76E61E71"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73" w:history="1">
            <w:r w:rsidRPr="00BE2E86">
              <w:rPr>
                <w:rStyle w:val="Hyperlink"/>
                <w:noProof/>
              </w:rPr>
              <w:t>Limitations</w:t>
            </w:r>
            <w:r>
              <w:rPr>
                <w:noProof/>
                <w:webHidden/>
              </w:rPr>
              <w:tab/>
            </w:r>
            <w:r>
              <w:rPr>
                <w:noProof/>
                <w:webHidden/>
              </w:rPr>
              <w:fldChar w:fldCharType="begin"/>
            </w:r>
            <w:r>
              <w:rPr>
                <w:noProof/>
                <w:webHidden/>
              </w:rPr>
              <w:instrText xml:space="preserve"> PAGEREF _Toc213580173 \h </w:instrText>
            </w:r>
            <w:r>
              <w:rPr>
                <w:noProof/>
                <w:webHidden/>
              </w:rPr>
            </w:r>
            <w:r>
              <w:rPr>
                <w:noProof/>
                <w:webHidden/>
              </w:rPr>
              <w:fldChar w:fldCharType="separate"/>
            </w:r>
            <w:r>
              <w:rPr>
                <w:noProof/>
                <w:webHidden/>
              </w:rPr>
              <w:t>19</w:t>
            </w:r>
            <w:r>
              <w:rPr>
                <w:noProof/>
                <w:webHidden/>
              </w:rPr>
              <w:fldChar w:fldCharType="end"/>
            </w:r>
          </w:hyperlink>
        </w:p>
        <w:p w14:paraId="68C757C3" w14:textId="06C5760E" w:rsidR="00E204FF" w:rsidRDefault="00E204FF">
          <w:pPr>
            <w:pStyle w:val="TOC2"/>
            <w:tabs>
              <w:tab w:val="right" w:leader="dot" w:pos="9350"/>
            </w:tabs>
            <w:rPr>
              <w:rFonts w:asciiTheme="minorHAnsi" w:hAnsiTheme="minorHAnsi" w:cstheme="minorBidi"/>
              <w:noProof/>
              <w:color w:val="auto"/>
              <w:kern w:val="2"/>
              <w:lang w:val="en-IN" w:eastAsia="en-IN"/>
              <w14:ligatures w14:val="standardContextual"/>
            </w:rPr>
          </w:pPr>
          <w:hyperlink w:anchor="_Toc213580174" w:history="1">
            <w:r w:rsidRPr="00BE2E86">
              <w:rPr>
                <w:rStyle w:val="Hyperlink"/>
                <w:noProof/>
              </w:rPr>
              <w:t>Recommendations</w:t>
            </w:r>
            <w:r>
              <w:rPr>
                <w:noProof/>
                <w:webHidden/>
              </w:rPr>
              <w:tab/>
            </w:r>
            <w:r>
              <w:rPr>
                <w:noProof/>
                <w:webHidden/>
              </w:rPr>
              <w:fldChar w:fldCharType="begin"/>
            </w:r>
            <w:r>
              <w:rPr>
                <w:noProof/>
                <w:webHidden/>
              </w:rPr>
              <w:instrText xml:space="preserve"> PAGEREF _Toc213580174 \h </w:instrText>
            </w:r>
            <w:r>
              <w:rPr>
                <w:noProof/>
                <w:webHidden/>
              </w:rPr>
            </w:r>
            <w:r>
              <w:rPr>
                <w:noProof/>
                <w:webHidden/>
              </w:rPr>
              <w:fldChar w:fldCharType="separate"/>
            </w:r>
            <w:r>
              <w:rPr>
                <w:noProof/>
                <w:webHidden/>
              </w:rPr>
              <w:t>20</w:t>
            </w:r>
            <w:r>
              <w:rPr>
                <w:noProof/>
                <w:webHidden/>
              </w:rPr>
              <w:fldChar w:fldCharType="end"/>
            </w:r>
          </w:hyperlink>
        </w:p>
        <w:p w14:paraId="427EBEB0" w14:textId="445CAEB6"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75" w:history="1">
            <w:r w:rsidRPr="00BE2E86">
              <w:rPr>
                <w:rStyle w:val="Hyperlink"/>
                <w:noProof/>
              </w:rPr>
              <w:t>Conclusion</w:t>
            </w:r>
            <w:r>
              <w:rPr>
                <w:noProof/>
                <w:webHidden/>
              </w:rPr>
              <w:tab/>
            </w:r>
            <w:r>
              <w:rPr>
                <w:noProof/>
                <w:webHidden/>
              </w:rPr>
              <w:fldChar w:fldCharType="begin"/>
            </w:r>
            <w:r>
              <w:rPr>
                <w:noProof/>
                <w:webHidden/>
              </w:rPr>
              <w:instrText xml:space="preserve"> PAGEREF _Toc213580175 \h </w:instrText>
            </w:r>
            <w:r>
              <w:rPr>
                <w:noProof/>
                <w:webHidden/>
              </w:rPr>
            </w:r>
            <w:r>
              <w:rPr>
                <w:noProof/>
                <w:webHidden/>
              </w:rPr>
              <w:fldChar w:fldCharType="separate"/>
            </w:r>
            <w:r>
              <w:rPr>
                <w:noProof/>
                <w:webHidden/>
              </w:rPr>
              <w:t>20</w:t>
            </w:r>
            <w:r>
              <w:rPr>
                <w:noProof/>
                <w:webHidden/>
              </w:rPr>
              <w:fldChar w:fldCharType="end"/>
            </w:r>
          </w:hyperlink>
        </w:p>
        <w:p w14:paraId="13664087" w14:textId="5626C5DE" w:rsidR="00E204FF" w:rsidRDefault="00E204FF">
          <w:pPr>
            <w:pStyle w:val="TOC1"/>
            <w:tabs>
              <w:tab w:val="right" w:leader="dot" w:pos="9350"/>
            </w:tabs>
            <w:rPr>
              <w:rFonts w:asciiTheme="minorHAnsi" w:hAnsiTheme="minorHAnsi" w:cstheme="minorBidi"/>
              <w:noProof/>
              <w:color w:val="auto"/>
              <w:kern w:val="2"/>
              <w:lang w:val="en-IN" w:eastAsia="en-IN"/>
              <w14:ligatures w14:val="standardContextual"/>
            </w:rPr>
          </w:pPr>
          <w:hyperlink w:anchor="_Toc213580176" w:history="1">
            <w:r w:rsidRPr="00BE2E86">
              <w:rPr>
                <w:rStyle w:val="Hyperlink"/>
                <w:noProof/>
              </w:rPr>
              <w:t>References</w:t>
            </w:r>
            <w:r>
              <w:rPr>
                <w:noProof/>
                <w:webHidden/>
              </w:rPr>
              <w:tab/>
            </w:r>
            <w:r>
              <w:rPr>
                <w:noProof/>
                <w:webHidden/>
              </w:rPr>
              <w:fldChar w:fldCharType="begin"/>
            </w:r>
            <w:r>
              <w:rPr>
                <w:noProof/>
                <w:webHidden/>
              </w:rPr>
              <w:instrText xml:space="preserve"> PAGEREF _Toc213580176 \h </w:instrText>
            </w:r>
            <w:r>
              <w:rPr>
                <w:noProof/>
                <w:webHidden/>
              </w:rPr>
            </w:r>
            <w:r>
              <w:rPr>
                <w:noProof/>
                <w:webHidden/>
              </w:rPr>
              <w:fldChar w:fldCharType="separate"/>
            </w:r>
            <w:r>
              <w:rPr>
                <w:noProof/>
                <w:webHidden/>
              </w:rPr>
              <w:t>21</w:t>
            </w:r>
            <w:r>
              <w:rPr>
                <w:noProof/>
                <w:webHidden/>
              </w:rPr>
              <w:fldChar w:fldCharType="end"/>
            </w:r>
          </w:hyperlink>
        </w:p>
        <w:p w14:paraId="3A3DDB1C" w14:textId="54C645AC" w:rsidR="00366066" w:rsidRDefault="00366066">
          <w:r>
            <w:rPr>
              <w:b/>
              <w:bCs/>
              <w:noProof/>
            </w:rPr>
            <w:fldChar w:fldCharType="end"/>
          </w:r>
        </w:p>
      </w:sdtContent>
    </w:sdt>
    <w:p w14:paraId="318E15C9" w14:textId="77777777" w:rsidR="00366066" w:rsidRDefault="00366066">
      <w:pPr>
        <w:spacing w:line="240" w:lineRule="auto"/>
        <w:jc w:val="left"/>
        <w:rPr>
          <w:b/>
          <w:bCs/>
        </w:rPr>
      </w:pPr>
      <w:r>
        <w:br w:type="page"/>
      </w:r>
    </w:p>
    <w:p w14:paraId="4C49EBF8" w14:textId="092A29B1" w:rsidR="001C091E" w:rsidRPr="00906FE7" w:rsidRDefault="00000000" w:rsidP="00906FE7">
      <w:pPr>
        <w:pStyle w:val="Heading1"/>
      </w:pPr>
      <w:bookmarkStart w:id="1" w:name="_Toc213580139"/>
      <w:r w:rsidRPr="00906FE7">
        <w:lastRenderedPageBreak/>
        <w:t>Introduction</w:t>
      </w:r>
      <w:bookmarkEnd w:id="1"/>
    </w:p>
    <w:p w14:paraId="49C3933B" w14:textId="09190781" w:rsidR="001C091E" w:rsidRPr="00906FE7" w:rsidRDefault="00E0137E" w:rsidP="00906FE7">
      <w:bookmarkStart w:id="2" w:name="scope"/>
      <w:r>
        <w:t xml:space="preserve">The </w:t>
      </w:r>
      <w:r w:rsidR="0039780C">
        <w:t>report</w:t>
      </w:r>
      <w:r>
        <w:t xml:space="preserve"> covers the full life cycle of planning all the way to verification. It includes the preparation of resources, GAIA platform installation, the provisioning of </w:t>
      </w:r>
      <w:proofErr w:type="spellStart"/>
      <w:r>
        <w:t>SmartConsole</w:t>
      </w:r>
      <w:proofErr w:type="spellEnd"/>
      <w:r>
        <w:t xml:space="preserve"> to the A-GUI workstation, and the configuration of the Secure Internal Communication (SIC) between the management and enforcement levels. The process of licensing and activation of support contracts is described and supported with images and finished reports. Policy engineering, Threat Prevention enablement, Identity Awareness integration, test execution, reviewing logs, and reflective analysis are integrated in such a way that the reader is in a position to evaluate the maturity of security baseline that is provided.</w:t>
      </w:r>
      <w:bookmarkStart w:id="3" w:name="structure-of-this-report"/>
      <w:bookmarkEnd w:id="2"/>
    </w:p>
    <w:p w14:paraId="6EF41E57" w14:textId="77777777" w:rsidR="001C091E" w:rsidRPr="00906FE7" w:rsidRDefault="00000000" w:rsidP="00906FE7">
      <w:pPr>
        <w:pStyle w:val="Heading1"/>
      </w:pPr>
      <w:bookmarkStart w:id="4" w:name="_Toc213580140"/>
      <w:bookmarkStart w:id="5" w:name="sec:topology"/>
      <w:bookmarkEnd w:id="0"/>
      <w:bookmarkEnd w:id="3"/>
      <w:r w:rsidRPr="00906FE7">
        <w:t>Topology and Addressing</w:t>
      </w:r>
      <w:bookmarkEnd w:id="4"/>
    </w:p>
    <w:p w14:paraId="263CDCA1" w14:textId="77777777" w:rsidR="001C091E" w:rsidRPr="00906FE7" w:rsidRDefault="00000000" w:rsidP="00906FE7">
      <w:pPr>
        <w:pStyle w:val="Heading2"/>
      </w:pPr>
      <w:bookmarkStart w:id="6" w:name="_Toc213580141"/>
      <w:bookmarkStart w:id="7" w:name="logical-topology"/>
      <w:r w:rsidRPr="00906FE7">
        <w:t>Logical topology</w:t>
      </w:r>
      <w:bookmarkEnd w:id="6"/>
    </w:p>
    <w:p w14:paraId="5A32EA6C" w14:textId="77777777" w:rsidR="00E0137E" w:rsidRDefault="00E0137E" w:rsidP="00E0137E">
      <w:r>
        <w:t>Enterprise topology Swansea and London sites with A-GW (gateway) and A-SMS (management).</w:t>
      </w:r>
    </w:p>
    <w:p w14:paraId="08C2A544" w14:textId="6E58188F" w:rsidR="001C091E" w:rsidRPr="00906FE7" w:rsidRDefault="00E0137E" w:rsidP="00E0137E">
      <w:r>
        <w:t xml:space="preserve">The management services (A-SMS, A-GUI, S-DC) and a majority of the administrative clients are located in Swansea site, with child domain controller and end-user workstations located in London cracking the inter site VPN. Inter-LAN route traffic is explicitly directed to go through A-GW such that complete inter-site traffic is scrutinized, and the management network (10.1.1.0/24) is secluded using a specific virtual switch. This rational division bears the </w:t>
      </w:r>
      <w:proofErr w:type="spellStart"/>
      <w:r>
        <w:t>defence</w:t>
      </w:r>
      <w:proofErr w:type="spellEnd"/>
      <w:r>
        <w:t>-in-depth approach which will be found later in the policy and risk portions.</w:t>
      </w:r>
    </w:p>
    <w:p w14:paraId="2E4AD8A1" w14:textId="77777777" w:rsidR="001C091E" w:rsidRPr="00906FE7" w:rsidRDefault="00000000" w:rsidP="00906FE7">
      <w:pPr>
        <w:pStyle w:val="Heading2"/>
      </w:pPr>
      <w:bookmarkStart w:id="8" w:name="_Toc213580142"/>
      <w:bookmarkStart w:id="9" w:name="ip-addressing-summary"/>
      <w:bookmarkEnd w:id="7"/>
      <w:r w:rsidRPr="00906FE7">
        <w:t>IP addressing summary</w:t>
      </w:r>
      <w:bookmarkEnd w:id="8"/>
    </w:p>
    <w:p w14:paraId="0E588EC8" w14:textId="77777777" w:rsidR="00A239A7" w:rsidRDefault="00000000" w:rsidP="00906FE7">
      <w:r w:rsidRPr="00906FE7">
        <w:t>IP addressing successfully configured in the lab environment.</w:t>
      </w:r>
    </w:p>
    <w:p w14:paraId="0A4C40FD" w14:textId="786610AD" w:rsidR="00A239A7" w:rsidRPr="00A239A7" w:rsidRDefault="00A239A7" w:rsidP="00A239A7">
      <w:pPr>
        <w:rPr>
          <w:lang w:val="en-IN"/>
        </w:rPr>
      </w:pPr>
      <w:r w:rsidRPr="00A239A7">
        <w:rPr>
          <w:lang w:val="en-IN"/>
        </w:rPr>
        <w:lastRenderedPageBreak/>
        <w:drawing>
          <wp:inline distT="0" distB="0" distL="0" distR="0" wp14:anchorId="7FEEE175" wp14:editId="2625B447">
            <wp:extent cx="5943600" cy="3203575"/>
            <wp:effectExtent l="0" t="0" r="0" b="0"/>
            <wp:docPr id="817783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7835" name="Picture 6" descr="A screenshot of a computer&#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203575"/>
                    </a:xfrm>
                    <a:prstGeom prst="rect">
                      <a:avLst/>
                    </a:prstGeom>
                    <a:noFill/>
                    <a:ln>
                      <a:noFill/>
                    </a:ln>
                  </pic:spPr>
                </pic:pic>
              </a:graphicData>
            </a:graphic>
          </wp:inline>
        </w:drawing>
      </w:r>
    </w:p>
    <w:p w14:paraId="08655170" w14:textId="1914F75C" w:rsidR="001C091E" w:rsidRDefault="00A77C62" w:rsidP="00A77C62">
      <w:pPr>
        <w:jc w:val="center"/>
      </w:pPr>
      <w:r>
        <w:t>Figure 1</w:t>
      </w:r>
      <w:r w:rsidR="00A239A7">
        <w:br/>
      </w:r>
      <w:r w:rsidR="00A239A7">
        <w:br/>
      </w:r>
      <w:r w:rsidR="00A239A7">
        <w:rPr>
          <w:noProof/>
        </w:rPr>
        <w:drawing>
          <wp:inline distT="0" distB="0" distL="0" distR="0" wp14:anchorId="1D3A278A" wp14:editId="39EBCD09">
            <wp:extent cx="5943600" cy="3725545"/>
            <wp:effectExtent l="0" t="0" r="0" b="0"/>
            <wp:docPr id="68146624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66243" name="Picture 2"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725545"/>
                    </a:xfrm>
                    <a:prstGeom prst="rect">
                      <a:avLst/>
                    </a:prstGeom>
                    <a:noFill/>
                    <a:ln>
                      <a:noFill/>
                    </a:ln>
                  </pic:spPr>
                </pic:pic>
              </a:graphicData>
            </a:graphic>
          </wp:inline>
        </w:drawing>
      </w:r>
    </w:p>
    <w:p w14:paraId="3B40344C" w14:textId="0334B4CE" w:rsidR="00A239A7" w:rsidRPr="00A239A7" w:rsidRDefault="00A239A7" w:rsidP="00A239A7">
      <w:pPr>
        <w:rPr>
          <w:lang w:val="en-IN"/>
        </w:rPr>
      </w:pPr>
      <w:r w:rsidRPr="00A239A7">
        <w:rPr>
          <w:lang w:val="en-IN"/>
        </w:rPr>
        <w:lastRenderedPageBreak/>
        <w:drawing>
          <wp:inline distT="0" distB="0" distL="0" distR="0" wp14:anchorId="37B1CE32" wp14:editId="6829D948">
            <wp:extent cx="5943600" cy="4260850"/>
            <wp:effectExtent l="0" t="0" r="0" b="0"/>
            <wp:docPr id="26266494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64944" name="Picture 4"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260850"/>
                    </a:xfrm>
                    <a:prstGeom prst="rect">
                      <a:avLst/>
                    </a:prstGeom>
                    <a:noFill/>
                    <a:ln>
                      <a:noFill/>
                    </a:ln>
                  </pic:spPr>
                </pic:pic>
              </a:graphicData>
            </a:graphic>
          </wp:inline>
        </w:drawing>
      </w:r>
    </w:p>
    <w:p w14:paraId="2BDBB307" w14:textId="77777777" w:rsidR="00A239A7" w:rsidRPr="00906FE7" w:rsidRDefault="00A239A7" w:rsidP="00906FE7"/>
    <w:tbl>
      <w:tblPr>
        <w:tblStyle w:val="TableGrid"/>
        <w:tblW w:w="0" w:type="auto"/>
        <w:tblLook w:val="0020" w:firstRow="1" w:lastRow="0" w:firstColumn="0" w:lastColumn="0" w:noHBand="0" w:noVBand="0"/>
      </w:tblPr>
      <w:tblGrid>
        <w:gridCol w:w="1336"/>
        <w:gridCol w:w="2749"/>
        <w:gridCol w:w="5491"/>
      </w:tblGrid>
      <w:tr w:rsidR="00906FE7" w:rsidRPr="00906FE7" w14:paraId="42D51E49" w14:textId="77777777" w:rsidTr="00906FE7">
        <w:tc>
          <w:tcPr>
            <w:tcW w:w="0" w:type="auto"/>
          </w:tcPr>
          <w:p w14:paraId="31F1EAF6" w14:textId="77777777" w:rsidR="001C091E" w:rsidRPr="00906FE7" w:rsidRDefault="00000000" w:rsidP="00906FE7">
            <w:r w:rsidRPr="00906FE7">
              <w:t>Component</w:t>
            </w:r>
          </w:p>
        </w:tc>
        <w:tc>
          <w:tcPr>
            <w:tcW w:w="0" w:type="auto"/>
          </w:tcPr>
          <w:p w14:paraId="28CFBED4" w14:textId="77777777" w:rsidR="001C091E" w:rsidRPr="00906FE7" w:rsidRDefault="00000000" w:rsidP="00906FE7">
            <w:r w:rsidRPr="00906FE7">
              <w:t>Role</w:t>
            </w:r>
          </w:p>
        </w:tc>
        <w:tc>
          <w:tcPr>
            <w:tcW w:w="0" w:type="auto"/>
          </w:tcPr>
          <w:p w14:paraId="44D88E3A" w14:textId="77777777" w:rsidR="001C091E" w:rsidRPr="00906FE7" w:rsidRDefault="00000000" w:rsidP="00906FE7">
            <w:r w:rsidRPr="00906FE7">
              <w:t>IP address / Notes</w:t>
            </w:r>
          </w:p>
        </w:tc>
      </w:tr>
      <w:tr w:rsidR="00906FE7" w:rsidRPr="00906FE7" w14:paraId="72347A01" w14:textId="77777777" w:rsidTr="00906FE7">
        <w:tc>
          <w:tcPr>
            <w:tcW w:w="0" w:type="auto"/>
          </w:tcPr>
          <w:p w14:paraId="04F7C0D9" w14:textId="77777777" w:rsidR="001C091E" w:rsidRPr="00906FE7" w:rsidRDefault="00000000" w:rsidP="00906FE7">
            <w:r w:rsidRPr="00906FE7">
              <w:t>A-GUI</w:t>
            </w:r>
          </w:p>
        </w:tc>
        <w:tc>
          <w:tcPr>
            <w:tcW w:w="0" w:type="auto"/>
          </w:tcPr>
          <w:p w14:paraId="2FADEEA5" w14:textId="12FF9B99" w:rsidR="001C091E" w:rsidRPr="00906FE7" w:rsidRDefault="0064611C" w:rsidP="00906FE7">
            <w:r w:rsidRPr="00906FE7">
              <w:t>Smart Console</w:t>
            </w:r>
            <w:r w:rsidR="00000000" w:rsidRPr="00906FE7">
              <w:t xml:space="preserve"> host (Windows)</w:t>
            </w:r>
          </w:p>
        </w:tc>
        <w:tc>
          <w:tcPr>
            <w:tcW w:w="0" w:type="auto"/>
          </w:tcPr>
          <w:p w14:paraId="3EA8F10E" w14:textId="77777777" w:rsidR="001C091E" w:rsidRPr="00906FE7" w:rsidRDefault="00000000" w:rsidP="00906FE7">
            <w:r w:rsidRPr="00906FE7">
              <w:t>10.1.1.201/24</w:t>
            </w:r>
          </w:p>
        </w:tc>
      </w:tr>
      <w:tr w:rsidR="00906FE7" w:rsidRPr="00906FE7" w14:paraId="0B6D0DEE" w14:textId="77777777" w:rsidTr="00906FE7">
        <w:tc>
          <w:tcPr>
            <w:tcW w:w="0" w:type="auto"/>
          </w:tcPr>
          <w:p w14:paraId="623962FC" w14:textId="77777777" w:rsidR="001C091E" w:rsidRPr="00906FE7" w:rsidRDefault="00000000" w:rsidP="00906FE7">
            <w:r w:rsidRPr="00906FE7">
              <w:t>A-SMS</w:t>
            </w:r>
          </w:p>
        </w:tc>
        <w:tc>
          <w:tcPr>
            <w:tcW w:w="0" w:type="auto"/>
          </w:tcPr>
          <w:p w14:paraId="4E9749AB" w14:textId="77777777" w:rsidR="001C091E" w:rsidRPr="00906FE7" w:rsidRDefault="00000000" w:rsidP="00906FE7">
            <w:r w:rsidRPr="00906FE7">
              <w:t>Security Management Server</w:t>
            </w:r>
          </w:p>
        </w:tc>
        <w:tc>
          <w:tcPr>
            <w:tcW w:w="0" w:type="auto"/>
          </w:tcPr>
          <w:p w14:paraId="1CF20315" w14:textId="77777777" w:rsidR="001C091E" w:rsidRPr="00906FE7" w:rsidRDefault="00000000" w:rsidP="00906FE7">
            <w:r w:rsidRPr="00906FE7">
              <w:t>10.1.1.101/24</w:t>
            </w:r>
          </w:p>
        </w:tc>
      </w:tr>
      <w:tr w:rsidR="00906FE7" w:rsidRPr="00906FE7" w14:paraId="2FD0E679" w14:textId="77777777" w:rsidTr="00906FE7">
        <w:tc>
          <w:tcPr>
            <w:tcW w:w="0" w:type="auto"/>
          </w:tcPr>
          <w:p w14:paraId="71BC1A02" w14:textId="77777777" w:rsidR="001C091E" w:rsidRPr="00906FE7" w:rsidRDefault="00000000" w:rsidP="00906FE7">
            <w:r w:rsidRPr="00906FE7">
              <w:t>A-GW</w:t>
            </w:r>
          </w:p>
        </w:tc>
        <w:tc>
          <w:tcPr>
            <w:tcW w:w="0" w:type="auto"/>
          </w:tcPr>
          <w:p w14:paraId="583EA18E" w14:textId="77777777" w:rsidR="001C091E" w:rsidRPr="00906FE7" w:rsidRDefault="00000000" w:rsidP="00906FE7">
            <w:r w:rsidRPr="00906FE7">
              <w:t>Security Gateway</w:t>
            </w:r>
          </w:p>
        </w:tc>
        <w:tc>
          <w:tcPr>
            <w:tcW w:w="0" w:type="auto"/>
          </w:tcPr>
          <w:p w14:paraId="75C8B4E7" w14:textId="77777777" w:rsidR="001C091E" w:rsidRPr="00906FE7" w:rsidRDefault="00000000" w:rsidP="00906FE7">
            <w:r w:rsidRPr="00906FE7">
              <w:t>10.1.1.1/24 (</w:t>
            </w:r>
            <w:proofErr w:type="spellStart"/>
            <w:r w:rsidRPr="00906FE7">
              <w:t>mgmt</w:t>
            </w:r>
            <w:proofErr w:type="spellEnd"/>
            <w:r w:rsidRPr="00906FE7">
              <w:t>), 192.168.1.254/24 (Swansea), 20.0.0.1/30 (VPN)</w:t>
            </w:r>
          </w:p>
        </w:tc>
      </w:tr>
      <w:tr w:rsidR="00906FE7" w:rsidRPr="00906FE7" w14:paraId="75F97411" w14:textId="77777777" w:rsidTr="00906FE7">
        <w:tc>
          <w:tcPr>
            <w:tcW w:w="0" w:type="auto"/>
          </w:tcPr>
          <w:p w14:paraId="7C2680CD" w14:textId="77777777" w:rsidR="001C091E" w:rsidRPr="00906FE7" w:rsidRDefault="00000000" w:rsidP="00906FE7">
            <w:r w:rsidRPr="00906FE7">
              <w:t>S-DC</w:t>
            </w:r>
          </w:p>
        </w:tc>
        <w:tc>
          <w:tcPr>
            <w:tcW w:w="0" w:type="auto"/>
          </w:tcPr>
          <w:p w14:paraId="6C28384C" w14:textId="77777777" w:rsidR="001C091E" w:rsidRPr="00906FE7" w:rsidRDefault="00000000" w:rsidP="00906FE7">
            <w:r w:rsidRPr="00906FE7">
              <w:t>Swansea Domain Controller</w:t>
            </w:r>
          </w:p>
        </w:tc>
        <w:tc>
          <w:tcPr>
            <w:tcW w:w="0" w:type="auto"/>
          </w:tcPr>
          <w:p w14:paraId="5E04B751" w14:textId="77777777" w:rsidR="001C091E" w:rsidRPr="00906FE7" w:rsidRDefault="00000000" w:rsidP="00906FE7">
            <w:r w:rsidRPr="00906FE7">
              <w:t>192.168.1.1/24</w:t>
            </w:r>
          </w:p>
        </w:tc>
      </w:tr>
      <w:tr w:rsidR="00906FE7" w:rsidRPr="00906FE7" w14:paraId="44437134" w14:textId="77777777" w:rsidTr="00906FE7">
        <w:tc>
          <w:tcPr>
            <w:tcW w:w="0" w:type="auto"/>
          </w:tcPr>
          <w:p w14:paraId="7DE6A19D" w14:textId="77777777" w:rsidR="001C091E" w:rsidRPr="00906FE7" w:rsidRDefault="00000000" w:rsidP="00906FE7">
            <w:r w:rsidRPr="00906FE7">
              <w:t>ClientS1</w:t>
            </w:r>
          </w:p>
        </w:tc>
        <w:tc>
          <w:tcPr>
            <w:tcW w:w="0" w:type="auto"/>
          </w:tcPr>
          <w:p w14:paraId="13D3048A" w14:textId="77777777" w:rsidR="001C091E" w:rsidRPr="00906FE7" w:rsidRDefault="00000000" w:rsidP="00906FE7">
            <w:r w:rsidRPr="00906FE7">
              <w:t>Swansea Client</w:t>
            </w:r>
          </w:p>
        </w:tc>
        <w:tc>
          <w:tcPr>
            <w:tcW w:w="0" w:type="auto"/>
          </w:tcPr>
          <w:p w14:paraId="2161E964" w14:textId="77777777" w:rsidR="001C091E" w:rsidRPr="00906FE7" w:rsidRDefault="00000000" w:rsidP="00906FE7">
            <w:r w:rsidRPr="00906FE7">
              <w:t>192.168.1.10/24</w:t>
            </w:r>
          </w:p>
        </w:tc>
      </w:tr>
      <w:tr w:rsidR="00906FE7" w:rsidRPr="00906FE7" w14:paraId="134A45BB" w14:textId="77777777" w:rsidTr="00906FE7">
        <w:tc>
          <w:tcPr>
            <w:tcW w:w="0" w:type="auto"/>
          </w:tcPr>
          <w:p w14:paraId="6A5AA37E" w14:textId="77777777" w:rsidR="001C091E" w:rsidRPr="00906FE7" w:rsidRDefault="00000000" w:rsidP="00906FE7">
            <w:r w:rsidRPr="00906FE7">
              <w:t>L-CD</w:t>
            </w:r>
          </w:p>
        </w:tc>
        <w:tc>
          <w:tcPr>
            <w:tcW w:w="0" w:type="auto"/>
          </w:tcPr>
          <w:p w14:paraId="323EFD2E" w14:textId="77777777" w:rsidR="001C091E" w:rsidRPr="00906FE7" w:rsidRDefault="00000000" w:rsidP="00906FE7">
            <w:r w:rsidRPr="00906FE7">
              <w:t>London Child DC</w:t>
            </w:r>
          </w:p>
        </w:tc>
        <w:tc>
          <w:tcPr>
            <w:tcW w:w="0" w:type="auto"/>
          </w:tcPr>
          <w:p w14:paraId="35839079" w14:textId="77777777" w:rsidR="001C091E" w:rsidRPr="00906FE7" w:rsidRDefault="00000000" w:rsidP="00906FE7">
            <w:r w:rsidRPr="00906FE7">
              <w:t>192.168.2.1/24, 20.0.0.2/30</w:t>
            </w:r>
          </w:p>
        </w:tc>
      </w:tr>
      <w:tr w:rsidR="00906FE7" w:rsidRPr="00906FE7" w14:paraId="2B171F6F" w14:textId="77777777" w:rsidTr="00906FE7">
        <w:tc>
          <w:tcPr>
            <w:tcW w:w="0" w:type="auto"/>
          </w:tcPr>
          <w:p w14:paraId="2361CD42" w14:textId="77777777" w:rsidR="001C091E" w:rsidRPr="00906FE7" w:rsidRDefault="00000000" w:rsidP="00906FE7">
            <w:r w:rsidRPr="00906FE7">
              <w:t>ClientL1</w:t>
            </w:r>
          </w:p>
        </w:tc>
        <w:tc>
          <w:tcPr>
            <w:tcW w:w="0" w:type="auto"/>
          </w:tcPr>
          <w:p w14:paraId="7A0C2AE6" w14:textId="77777777" w:rsidR="001C091E" w:rsidRPr="00906FE7" w:rsidRDefault="00000000" w:rsidP="00906FE7">
            <w:r w:rsidRPr="00906FE7">
              <w:t>London Client</w:t>
            </w:r>
          </w:p>
        </w:tc>
        <w:tc>
          <w:tcPr>
            <w:tcW w:w="0" w:type="auto"/>
          </w:tcPr>
          <w:p w14:paraId="3FD6B629" w14:textId="77777777" w:rsidR="001C091E" w:rsidRPr="00906FE7" w:rsidRDefault="00000000" w:rsidP="00906FE7">
            <w:r w:rsidRPr="00906FE7">
              <w:t>192.168.2.10/24</w:t>
            </w:r>
          </w:p>
        </w:tc>
      </w:tr>
    </w:tbl>
    <w:p w14:paraId="0D6831AC" w14:textId="77777777" w:rsidR="0039780C" w:rsidRDefault="0039780C" w:rsidP="00906FE7">
      <w:pPr>
        <w:pStyle w:val="Heading1"/>
      </w:pPr>
      <w:bookmarkStart w:id="10" w:name="sec:methodology"/>
      <w:bookmarkEnd w:id="5"/>
      <w:bookmarkEnd w:id="9"/>
    </w:p>
    <w:p w14:paraId="595BCC8C" w14:textId="20418A6D" w:rsidR="001C091E" w:rsidRPr="00906FE7" w:rsidRDefault="00000000" w:rsidP="00906FE7">
      <w:pPr>
        <w:pStyle w:val="Heading1"/>
      </w:pPr>
      <w:bookmarkStart w:id="11" w:name="_Toc213580143"/>
      <w:r w:rsidRPr="00906FE7">
        <w:t>Methodology and governance</w:t>
      </w:r>
      <w:bookmarkEnd w:id="11"/>
    </w:p>
    <w:p w14:paraId="31C2F293" w14:textId="2A4DA70A" w:rsidR="001C091E" w:rsidRPr="00906FE7" w:rsidRDefault="00E0137E" w:rsidP="00906FE7">
      <w:r w:rsidRPr="00E0137E">
        <w:t xml:space="preserve">Providing a defensible security build consisted of not only technical configuration but also a set of project controls that had to keep accurate records of decisions, data of evidence collection, and risks. This meant that the work was </w:t>
      </w:r>
      <w:r w:rsidR="0064611C" w:rsidRPr="00E0137E">
        <w:t>organized</w:t>
      </w:r>
      <w:r w:rsidRPr="00E0137E">
        <w:t xml:space="preserve"> around three supporting </w:t>
      </w:r>
      <w:proofErr w:type="gramStart"/>
      <w:r w:rsidRPr="00E0137E">
        <w:t>workstreams;</w:t>
      </w:r>
      <w:proofErr w:type="gramEnd"/>
      <w:r w:rsidRPr="00E0137E">
        <w:t xml:space="preserve"> design assurance, implementation discipline and validation/readiness.</w:t>
      </w:r>
    </w:p>
    <w:p w14:paraId="1EE0B178" w14:textId="77777777" w:rsidR="001C091E" w:rsidRPr="00906FE7" w:rsidRDefault="00000000" w:rsidP="00906FE7">
      <w:pPr>
        <w:pStyle w:val="Heading2"/>
      </w:pPr>
      <w:bookmarkStart w:id="12" w:name="_Toc213580144"/>
      <w:bookmarkStart w:id="13" w:name="design-assurance"/>
      <w:r w:rsidRPr="00906FE7">
        <w:t>Design assurance</w:t>
      </w:r>
      <w:bookmarkEnd w:id="12"/>
    </w:p>
    <w:p w14:paraId="2D0507AF" w14:textId="331F3B07" w:rsidR="001C091E" w:rsidRPr="00906FE7" w:rsidRDefault="00E0137E" w:rsidP="00906FE7">
      <w:r>
        <w:t xml:space="preserve">The target architecture was checked against the ACCA7032 module requirements, internal university policies and the best practice offered by the vendor before touching the GAIA appliances. A short form design authority (DA) pack that contained the proposed IP schema, firewall zones, cover of blades, and interconnectivity of the logic was created. Another lab partner played the role of change advisory board, and the implementation did not start until the approval was recorded in the DA pack. This made scope stable </w:t>
      </w:r>
      <w:proofErr w:type="gramStart"/>
      <w:r>
        <w:t>and also</w:t>
      </w:r>
      <w:proofErr w:type="gramEnd"/>
      <w:r>
        <w:t xml:space="preserve"> gave an audit trail explaining the reason behind specific combinations of blades (Threat Prevention minus </w:t>
      </w:r>
      <w:r w:rsidR="0064611C">
        <w:t>Sandblast</w:t>
      </w:r>
      <w:r>
        <w:t>, e.g.) being chosen.</w:t>
      </w:r>
    </w:p>
    <w:p w14:paraId="35049C2B" w14:textId="77777777" w:rsidR="001C091E" w:rsidRPr="00906FE7" w:rsidRDefault="00000000" w:rsidP="00906FE7">
      <w:pPr>
        <w:pStyle w:val="Heading2"/>
      </w:pPr>
      <w:bookmarkStart w:id="14" w:name="_Toc213580145"/>
      <w:bookmarkStart w:id="15" w:name="implementation-discipline"/>
      <w:bookmarkEnd w:id="13"/>
      <w:r w:rsidRPr="00906FE7">
        <w:t>Implementation discipline</w:t>
      </w:r>
      <w:bookmarkEnd w:id="14"/>
    </w:p>
    <w:p w14:paraId="0CE7DE10" w14:textId="3B12D71A" w:rsidR="001C091E" w:rsidRPr="00906FE7" w:rsidRDefault="00E0137E" w:rsidP="00906FE7">
      <w:r w:rsidRPr="00E0137E">
        <w:t xml:space="preserve">Any changes were preceded by a lightweight runbook so as to avoid configuration drift. Every task contained a defined hypothesis (e.g., "Enablement of IPS will not create any significant multiple-to management-plane latency issues) and ended with gathered outputs, i.e. GAIA CLI transcripts, </w:t>
      </w:r>
      <w:proofErr w:type="spellStart"/>
      <w:r w:rsidRPr="00E0137E">
        <w:t>SmartConsole</w:t>
      </w:r>
      <w:proofErr w:type="spellEnd"/>
      <w:r w:rsidRPr="00E0137E">
        <w:t xml:space="preserve"> screenshots, or CSV/PDF artefacts. Tasks were entered into an issue tracker using a shared OneNote notebook and there are hyperlinks to the pertinent artefacts stored in the evidence/ directory. Then we had snapshots taken before each significant milestone (after OS, after SIC, after policy) such that the environment might be restored without the need to repeat the earlier work; these checkpoints are mentioned in the Reflection section when speaking about build process resilience.</w:t>
      </w:r>
    </w:p>
    <w:p w14:paraId="363EC762" w14:textId="77777777" w:rsidR="001C091E" w:rsidRPr="00906FE7" w:rsidRDefault="00000000" w:rsidP="00906FE7">
      <w:pPr>
        <w:pStyle w:val="Heading2"/>
      </w:pPr>
      <w:bookmarkStart w:id="16" w:name="_Toc213580146"/>
      <w:bookmarkStart w:id="17" w:name="validation-and-readiness"/>
      <w:bookmarkEnd w:id="15"/>
      <w:r w:rsidRPr="00906FE7">
        <w:t>Validation and readiness</w:t>
      </w:r>
      <w:bookmarkEnd w:id="16"/>
    </w:p>
    <w:p w14:paraId="2173BD97" w14:textId="54A28090" w:rsidR="001C091E" w:rsidRPr="00906FE7" w:rsidRDefault="00E0137E" w:rsidP="00906FE7">
      <w:r w:rsidRPr="00E0137E">
        <w:lastRenderedPageBreak/>
        <w:t xml:space="preserve">Validation was considered a workstream in itself as opposed to the implementation enabler. The test plans were written simultaneously with the policy development to ensure that each rule, blade and management activity had at least one primary and one secondary verification activity. There were positive and negative tests performed (e.g., HTTP allow and drop test using Telnet) as much as possible to show that control was effective. The test results were mapped to a test matrix </w:t>
      </w:r>
      <w:proofErr w:type="spellStart"/>
      <w:r w:rsidRPr="00E0137E">
        <w:t>summarised</w:t>
      </w:r>
      <w:proofErr w:type="spellEnd"/>
      <w:r w:rsidRPr="00E0137E">
        <w:t xml:space="preserve"> in Section 20, and the discrepancies were inputted into change tickets. This closed loop method can be compared to the operate-check-adjust cycle that should be present in a standard SOC production, and this practice provides confidence that documented results can be reproduced.</w:t>
      </w:r>
    </w:p>
    <w:p w14:paraId="703D0C2A" w14:textId="77777777" w:rsidR="001C091E" w:rsidRPr="00906FE7" w:rsidRDefault="00000000" w:rsidP="00906FE7">
      <w:pPr>
        <w:pStyle w:val="Heading2"/>
      </w:pPr>
      <w:bookmarkStart w:id="18" w:name="_Toc213580147"/>
      <w:bookmarkStart w:id="19" w:name="X04784c47fa1e193a70eda5346904ddc411a64ea"/>
      <w:bookmarkEnd w:id="10"/>
      <w:bookmarkEnd w:id="17"/>
      <w:r w:rsidRPr="00906FE7">
        <w:t>Security requirements and success criteria</w:t>
      </w:r>
      <w:bookmarkEnd w:id="18"/>
    </w:p>
    <w:p w14:paraId="71089DF1" w14:textId="5991D929" w:rsidR="001C091E" w:rsidRPr="00906FE7" w:rsidRDefault="00E0137E" w:rsidP="00906FE7">
      <w:r w:rsidRPr="00E0137E">
        <w:t xml:space="preserve">The assessment brief listed several technical competencies, although it was necessary to bring those competencies into the form of </w:t>
      </w:r>
      <w:r w:rsidR="0064611C" w:rsidRPr="00E0137E">
        <w:t>measurable</w:t>
      </w:r>
      <w:r w:rsidRPr="00E0137E">
        <w:t xml:space="preserve"> success criteria. A summary of the mapping of the stakeholder requirements, derived security controls and the evidence artefacts mentioned elsewhere in this report can be seen in table 1. Defining the acceptance criteria initially also had two functions: it defined what was meant to be construed as done, and it pointed out points where subjective judgement (e.g. sufficient hardening) required to be </w:t>
      </w:r>
      <w:proofErr w:type="gramStart"/>
      <w:r w:rsidRPr="00E0137E">
        <w:t>pegged on</w:t>
      </w:r>
      <w:proofErr w:type="gramEnd"/>
      <w:r w:rsidRPr="00E0137E">
        <w:t xml:space="preserve"> to </w:t>
      </w:r>
      <w:r w:rsidR="0064611C" w:rsidRPr="00E0137E">
        <w:t>recognized</w:t>
      </w:r>
      <w:r w:rsidRPr="00E0137E">
        <w:t xml:space="preserve"> standards.</w:t>
      </w:r>
    </w:p>
    <w:p w14:paraId="72A01BF6" w14:textId="77777777" w:rsidR="001C091E" w:rsidRPr="00906FE7" w:rsidRDefault="00000000" w:rsidP="00906FE7">
      <w:bookmarkStart w:id="20" w:name="tab:requirements"/>
      <w:r w:rsidRPr="00906FE7">
        <w:t>Mapping between high-level requirements, derived controls, and evidence sources.</w:t>
      </w:r>
    </w:p>
    <w:tbl>
      <w:tblPr>
        <w:tblStyle w:val="TableGrid"/>
        <w:tblW w:w="0" w:type="auto"/>
        <w:tblLook w:val="0020" w:firstRow="1" w:lastRow="0" w:firstColumn="0" w:lastColumn="0" w:noHBand="0" w:noVBand="0"/>
      </w:tblPr>
      <w:tblGrid>
        <w:gridCol w:w="2108"/>
        <w:gridCol w:w="4964"/>
        <w:gridCol w:w="2504"/>
      </w:tblGrid>
      <w:tr w:rsidR="00906FE7" w:rsidRPr="00906FE7" w14:paraId="2C652E39" w14:textId="77777777" w:rsidTr="00906FE7">
        <w:tc>
          <w:tcPr>
            <w:tcW w:w="0" w:type="auto"/>
          </w:tcPr>
          <w:p w14:paraId="035D9E7D" w14:textId="77777777" w:rsidR="001C091E" w:rsidRPr="00906FE7" w:rsidRDefault="00000000" w:rsidP="00906FE7">
            <w:r w:rsidRPr="00906FE7">
              <w:t>Stakeholder requirement</w:t>
            </w:r>
          </w:p>
        </w:tc>
        <w:tc>
          <w:tcPr>
            <w:tcW w:w="0" w:type="auto"/>
          </w:tcPr>
          <w:p w14:paraId="3995C71A" w14:textId="77777777" w:rsidR="001C091E" w:rsidRPr="00906FE7" w:rsidRDefault="00000000" w:rsidP="00906FE7">
            <w:r w:rsidRPr="00906FE7">
              <w:t>Derived control</w:t>
            </w:r>
          </w:p>
        </w:tc>
        <w:tc>
          <w:tcPr>
            <w:tcW w:w="0" w:type="auto"/>
          </w:tcPr>
          <w:p w14:paraId="4203F1EF" w14:textId="77777777" w:rsidR="001C091E" w:rsidRPr="00906FE7" w:rsidRDefault="00000000" w:rsidP="00906FE7">
            <w:r w:rsidRPr="00906FE7">
              <w:t>Evidence / reference</w:t>
            </w:r>
          </w:p>
        </w:tc>
      </w:tr>
      <w:tr w:rsidR="00906FE7" w:rsidRPr="00906FE7" w14:paraId="0F722626" w14:textId="77777777" w:rsidTr="00906FE7">
        <w:tc>
          <w:tcPr>
            <w:tcW w:w="0" w:type="auto"/>
          </w:tcPr>
          <w:p w14:paraId="40AB16BA" w14:textId="77777777" w:rsidR="001C091E" w:rsidRPr="00906FE7" w:rsidRDefault="00000000" w:rsidP="00906FE7">
            <w:r w:rsidRPr="00906FE7">
              <w:t>Dual-site perimeter protection</w:t>
            </w:r>
          </w:p>
        </w:tc>
        <w:tc>
          <w:tcPr>
            <w:tcW w:w="0" w:type="auto"/>
          </w:tcPr>
          <w:p w14:paraId="7E93A520" w14:textId="77777777" w:rsidR="001C091E" w:rsidRPr="00906FE7" w:rsidRDefault="00000000" w:rsidP="00906FE7">
            <w:r w:rsidRPr="00906FE7">
              <w:t>Deploy GAIA gateway with discrete management, Swansea, and London interfaces; enforce segmentation through policy</w:t>
            </w:r>
          </w:p>
        </w:tc>
        <w:tc>
          <w:tcPr>
            <w:tcW w:w="0" w:type="auto"/>
          </w:tcPr>
          <w:p w14:paraId="0132A860" w14:textId="77777777" w:rsidR="001C091E" w:rsidRPr="00906FE7" w:rsidRDefault="00000000" w:rsidP="00906FE7">
            <w:r w:rsidRPr="00906FE7">
              <w:t>Sections </w:t>
            </w:r>
            <w:hyperlink w:anchor="sec:topology">
              <w:r w:rsidR="001C091E" w:rsidRPr="00906FE7">
                <w:rPr>
                  <w:rStyle w:val="Hyperlink"/>
                </w:rPr>
                <w:t>2</w:t>
              </w:r>
            </w:hyperlink>
            <w:r w:rsidRPr="00906FE7">
              <w:t xml:space="preserve"> and </w:t>
            </w:r>
            <w:hyperlink w:anchor="sec:policy">
              <w:r w:rsidR="001C091E" w:rsidRPr="00906FE7">
                <w:rPr>
                  <w:rStyle w:val="Hyperlink"/>
                </w:rPr>
                <w:t>13</w:t>
              </w:r>
            </w:hyperlink>
            <w:r w:rsidRPr="00906FE7">
              <w:t xml:space="preserve">, topology diagram, </w:t>
            </w:r>
            <w:proofErr w:type="spellStart"/>
            <w:r w:rsidRPr="00906FE7">
              <w:t>rulebase</w:t>
            </w:r>
            <w:proofErr w:type="spellEnd"/>
            <w:r w:rsidRPr="00906FE7">
              <w:t xml:space="preserve"> table</w:t>
            </w:r>
          </w:p>
        </w:tc>
      </w:tr>
      <w:tr w:rsidR="00906FE7" w:rsidRPr="00906FE7" w14:paraId="5F8548BA" w14:textId="77777777" w:rsidTr="00906FE7">
        <w:tc>
          <w:tcPr>
            <w:tcW w:w="0" w:type="auto"/>
          </w:tcPr>
          <w:p w14:paraId="292E26EC" w14:textId="77777777" w:rsidR="001C091E" w:rsidRPr="00906FE7" w:rsidRDefault="00000000" w:rsidP="00906FE7">
            <w:r w:rsidRPr="00906FE7">
              <w:t>Demonstrable Threat Prevention</w:t>
            </w:r>
          </w:p>
        </w:tc>
        <w:tc>
          <w:tcPr>
            <w:tcW w:w="0" w:type="auto"/>
          </w:tcPr>
          <w:p w14:paraId="6A97E3AB" w14:textId="77777777" w:rsidR="001C091E" w:rsidRPr="00906FE7" w:rsidRDefault="00000000" w:rsidP="00906FE7">
            <w:r w:rsidRPr="00906FE7">
              <w:t>Enable IPS/Anti-Bot/Anti-Virus blades with current signatures</w:t>
            </w:r>
          </w:p>
        </w:tc>
        <w:tc>
          <w:tcPr>
            <w:tcW w:w="0" w:type="auto"/>
          </w:tcPr>
          <w:p w14:paraId="6005F498" w14:textId="77777777" w:rsidR="001C091E" w:rsidRPr="00906FE7" w:rsidRDefault="00000000" w:rsidP="00906FE7">
            <w:r w:rsidRPr="00906FE7">
              <w:t>Section </w:t>
            </w:r>
            <w:hyperlink w:anchor="sec:advanced">
              <w:r w:rsidR="001C091E" w:rsidRPr="00906FE7">
                <w:rPr>
                  <w:rStyle w:val="Hyperlink"/>
                </w:rPr>
                <w:t>15</w:t>
              </w:r>
            </w:hyperlink>
            <w:r w:rsidRPr="00906FE7">
              <w:t>, Figure </w:t>
            </w:r>
            <w:hyperlink w:anchor="fig:sic">
              <w:r w:rsidR="001C091E" w:rsidRPr="00906FE7">
                <w:rPr>
                  <w:rStyle w:val="Hyperlink"/>
                </w:rPr>
                <w:t>1</w:t>
              </w:r>
            </w:hyperlink>
            <w:r w:rsidRPr="00906FE7">
              <w:t xml:space="preserve">, </w:t>
            </w:r>
            <w:proofErr w:type="spellStart"/>
            <w:r w:rsidRPr="00906FE7">
              <w:t>licence</w:t>
            </w:r>
            <w:proofErr w:type="spellEnd"/>
            <w:r w:rsidRPr="00906FE7">
              <w:t xml:space="preserve"> report</w:t>
            </w:r>
          </w:p>
        </w:tc>
      </w:tr>
      <w:tr w:rsidR="00906FE7" w:rsidRPr="00906FE7" w14:paraId="1113F207" w14:textId="77777777" w:rsidTr="00906FE7">
        <w:tc>
          <w:tcPr>
            <w:tcW w:w="0" w:type="auto"/>
          </w:tcPr>
          <w:p w14:paraId="1743FBC9" w14:textId="77777777" w:rsidR="001C091E" w:rsidRPr="00906FE7" w:rsidRDefault="00000000" w:rsidP="00906FE7">
            <w:r w:rsidRPr="00906FE7">
              <w:t>Identity-based access</w:t>
            </w:r>
          </w:p>
        </w:tc>
        <w:tc>
          <w:tcPr>
            <w:tcW w:w="0" w:type="auto"/>
          </w:tcPr>
          <w:p w14:paraId="261F1D4C" w14:textId="77777777" w:rsidR="001C091E" w:rsidRPr="00906FE7" w:rsidRDefault="00000000" w:rsidP="00906FE7">
            <w:r w:rsidRPr="00906FE7">
              <w:t>Integrate Identity Awareness with AD and craft user-specific policy statements</w:t>
            </w:r>
          </w:p>
        </w:tc>
        <w:tc>
          <w:tcPr>
            <w:tcW w:w="0" w:type="auto"/>
          </w:tcPr>
          <w:p w14:paraId="12B3A6D5" w14:textId="77777777" w:rsidR="001C091E" w:rsidRPr="00906FE7" w:rsidRDefault="00000000" w:rsidP="00906FE7">
            <w:r w:rsidRPr="00906FE7">
              <w:t>Section </w:t>
            </w:r>
            <w:hyperlink w:anchor="sec:advanced">
              <w:r w:rsidR="001C091E" w:rsidRPr="00906FE7">
                <w:rPr>
                  <w:rStyle w:val="Hyperlink"/>
                </w:rPr>
                <w:t>15</w:t>
              </w:r>
            </w:hyperlink>
            <w:r w:rsidRPr="00906FE7">
              <w:t>, policy entries 4 and 5, log excerpts</w:t>
            </w:r>
          </w:p>
        </w:tc>
      </w:tr>
      <w:tr w:rsidR="00906FE7" w:rsidRPr="00906FE7" w14:paraId="701ED6F3" w14:textId="77777777" w:rsidTr="00906FE7">
        <w:tc>
          <w:tcPr>
            <w:tcW w:w="0" w:type="auto"/>
          </w:tcPr>
          <w:p w14:paraId="4538B64F" w14:textId="77777777" w:rsidR="001C091E" w:rsidRPr="00906FE7" w:rsidRDefault="00000000" w:rsidP="00906FE7">
            <w:r w:rsidRPr="00906FE7">
              <w:t xml:space="preserve">Operational </w:t>
            </w:r>
            <w:r w:rsidRPr="00906FE7">
              <w:lastRenderedPageBreak/>
              <w:t>evidence</w:t>
            </w:r>
          </w:p>
        </w:tc>
        <w:tc>
          <w:tcPr>
            <w:tcW w:w="0" w:type="auto"/>
          </w:tcPr>
          <w:p w14:paraId="2BB6BE48" w14:textId="77777777" w:rsidR="001C091E" w:rsidRPr="00906FE7" w:rsidRDefault="00000000" w:rsidP="00906FE7">
            <w:r w:rsidRPr="00906FE7">
              <w:lastRenderedPageBreak/>
              <w:t xml:space="preserve">Provide logs, screenshots, exported reports for </w:t>
            </w:r>
            <w:r w:rsidRPr="00906FE7">
              <w:lastRenderedPageBreak/>
              <w:t>each control</w:t>
            </w:r>
          </w:p>
        </w:tc>
        <w:tc>
          <w:tcPr>
            <w:tcW w:w="0" w:type="auto"/>
          </w:tcPr>
          <w:p w14:paraId="1CAE91DF" w14:textId="77777777" w:rsidR="001C091E" w:rsidRPr="00906FE7" w:rsidRDefault="00000000" w:rsidP="00906FE7">
            <w:r w:rsidRPr="00906FE7">
              <w:lastRenderedPageBreak/>
              <w:t>Sections </w:t>
            </w:r>
            <w:hyperlink w:anchor="sec:testing">
              <w:r w:rsidR="001C091E" w:rsidRPr="00906FE7">
                <w:rPr>
                  <w:rStyle w:val="Hyperlink"/>
                </w:rPr>
                <w:t>14</w:t>
              </w:r>
            </w:hyperlink>
            <w:r w:rsidRPr="00906FE7">
              <w:t xml:space="preserve"> and </w:t>
            </w:r>
            <w:hyperlink w:anchor="sec:results">
              <w:r w:rsidR="001C091E" w:rsidRPr="00906FE7">
                <w:rPr>
                  <w:rStyle w:val="Hyperlink"/>
                </w:rPr>
                <w:t>20</w:t>
              </w:r>
            </w:hyperlink>
            <w:r w:rsidRPr="00906FE7">
              <w:t xml:space="preserve">, </w:t>
            </w:r>
            <w:r w:rsidRPr="00906FE7">
              <w:lastRenderedPageBreak/>
              <w:t>Appendix B</w:t>
            </w:r>
          </w:p>
        </w:tc>
      </w:tr>
      <w:tr w:rsidR="00906FE7" w:rsidRPr="00906FE7" w14:paraId="57DEDC18" w14:textId="77777777" w:rsidTr="00906FE7">
        <w:tc>
          <w:tcPr>
            <w:tcW w:w="0" w:type="auto"/>
          </w:tcPr>
          <w:p w14:paraId="6A29184B" w14:textId="77777777" w:rsidR="001C091E" w:rsidRPr="00906FE7" w:rsidRDefault="00000000" w:rsidP="00906FE7">
            <w:r w:rsidRPr="00906FE7">
              <w:lastRenderedPageBreak/>
              <w:t>Risk insight</w:t>
            </w:r>
          </w:p>
        </w:tc>
        <w:tc>
          <w:tcPr>
            <w:tcW w:w="0" w:type="auto"/>
          </w:tcPr>
          <w:p w14:paraId="4595E45D" w14:textId="77777777" w:rsidR="001C091E" w:rsidRPr="00906FE7" w:rsidRDefault="00000000" w:rsidP="00906FE7">
            <w:r w:rsidRPr="00906FE7">
              <w:t>Document limitations, compensating controls, and recommendations</w:t>
            </w:r>
          </w:p>
        </w:tc>
        <w:tc>
          <w:tcPr>
            <w:tcW w:w="0" w:type="auto"/>
          </w:tcPr>
          <w:p w14:paraId="2266ABF0" w14:textId="77777777" w:rsidR="001C091E" w:rsidRPr="00906FE7" w:rsidRDefault="00000000" w:rsidP="00906FE7">
            <w:r w:rsidRPr="00906FE7">
              <w:t>Sections </w:t>
            </w:r>
            <w:hyperlink w:anchor="sec:risk">
              <w:r w:rsidR="001C091E" w:rsidRPr="00906FE7">
                <w:rPr>
                  <w:rStyle w:val="Hyperlink"/>
                </w:rPr>
                <w:t>16</w:t>
              </w:r>
            </w:hyperlink>
            <w:r w:rsidRPr="00906FE7">
              <w:t xml:space="preserve"> and </w:t>
            </w:r>
            <w:hyperlink w:anchor="sec:recommendations">
              <w:r w:rsidR="001C091E" w:rsidRPr="00906FE7">
                <w:rPr>
                  <w:rStyle w:val="Hyperlink"/>
                </w:rPr>
                <w:t>21</w:t>
              </w:r>
            </w:hyperlink>
          </w:p>
        </w:tc>
      </w:tr>
      <w:bookmarkEnd w:id="20"/>
    </w:tbl>
    <w:p w14:paraId="1BAE709E" w14:textId="71463E31" w:rsidR="001C091E" w:rsidRPr="00906FE7" w:rsidRDefault="001C091E" w:rsidP="00906FE7"/>
    <w:p w14:paraId="0E232675" w14:textId="77777777" w:rsidR="001C091E" w:rsidRPr="00906FE7" w:rsidRDefault="00000000" w:rsidP="00906FE7">
      <w:pPr>
        <w:pStyle w:val="Heading2"/>
      </w:pPr>
      <w:bookmarkStart w:id="21" w:name="_Toc213580148"/>
      <w:bookmarkStart w:id="22" w:name="evidence-management-and-audit-trail"/>
      <w:bookmarkEnd w:id="19"/>
      <w:r w:rsidRPr="00906FE7">
        <w:t>Evidence management and audit trail</w:t>
      </w:r>
      <w:bookmarkEnd w:id="21"/>
    </w:p>
    <w:p w14:paraId="6E254040" w14:textId="77777777" w:rsidR="00E0137E" w:rsidRDefault="00E0137E" w:rsidP="00E0137E">
      <w:r>
        <w:t>It requires good evidence, well indexed in order to give a persuasive report. All the screenshots, logs, and configuration files obtained throughout the exercise were listed in an evidence register spreadsheet, which records five values, namely description, originating system, date, hash, and corresponding section(s) of this report. The register is also easy to trace through; once an assessor is in the Section 14 it is a simple jump over to the exact PNG that convicts a Telnet denial without going down through a bunch of directories.</w:t>
      </w:r>
    </w:p>
    <w:p w14:paraId="59294D42" w14:textId="261ED761" w:rsidR="001C091E" w:rsidRPr="00906FE7" w:rsidRDefault="00E0137E" w:rsidP="00E0137E">
      <w:r>
        <w:t xml:space="preserve">Artefacts were hashed with the SHAs-256 and the digests were kept with the references to avoid tampering. In the case of any textual evidence e.g. GAIA configuration exports, the raw CLI output together with a human readable summary is saved explaining purpose and keeping faithfulness. The LaTeX source was managed using version control (Git), and therefore all significant changes to the text which included conversion of technical manual to the story of the execution are recorded to have been done by whom, on what date and the reasons. </w:t>
      </w:r>
    </w:p>
    <w:p w14:paraId="2085CA73" w14:textId="77777777" w:rsidR="001C091E" w:rsidRPr="00906FE7" w:rsidRDefault="00000000" w:rsidP="00906FE7">
      <w:pPr>
        <w:pStyle w:val="Heading1"/>
      </w:pPr>
      <w:bookmarkStart w:id="23" w:name="_Toc213580149"/>
      <w:bookmarkStart w:id="24" w:name="implementation-timeline-and-workflow"/>
      <w:bookmarkEnd w:id="22"/>
      <w:r w:rsidRPr="00906FE7">
        <w:t>Implementation timeline and workflow</w:t>
      </w:r>
      <w:bookmarkEnd w:id="23"/>
    </w:p>
    <w:p w14:paraId="51121B0E" w14:textId="77777777" w:rsidR="006A5213" w:rsidRDefault="006A5213" w:rsidP="006A5213">
      <w:bookmarkStart w:id="25" w:name="_Hlk213577680"/>
      <w:r>
        <w:t>There was a well-established schedule so that the prerequisites, build activities and verification checkpoints could be accomplished in a sensible sequence. The project was divided into 4 laboratory sessions, the milestones of which were the following:</w:t>
      </w:r>
    </w:p>
    <w:p w14:paraId="3EA4BC28" w14:textId="77777777" w:rsidR="006A5213" w:rsidRDefault="006A5213" w:rsidP="006A5213">
      <w:r>
        <w:t>Session 1 - Planning and host preparation: Done hardware corrections, media acquired, checked hashes and prepared the design authority pack.</w:t>
      </w:r>
    </w:p>
    <w:p w14:paraId="50D31CBA" w14:textId="77777777" w:rsidR="006A5213" w:rsidRDefault="006A5213" w:rsidP="006A5213">
      <w:r>
        <w:t xml:space="preserve">Session 2 - Build platform: Scripted GAIA on A-SMS and A-GW, configured base networking, completed the </w:t>
      </w:r>
      <w:proofErr w:type="gramStart"/>
      <w:r>
        <w:t>first time</w:t>
      </w:r>
      <w:proofErr w:type="gramEnd"/>
      <w:r>
        <w:t xml:space="preserve"> wizard and hardened the post-install.</w:t>
      </w:r>
    </w:p>
    <w:p w14:paraId="4E01EF60" w14:textId="77777777" w:rsidR="006A5213" w:rsidRDefault="006A5213" w:rsidP="006A5213">
      <w:r>
        <w:t xml:space="preserve">Session 3 - </w:t>
      </w:r>
      <w:proofErr w:type="spellStart"/>
      <w:r>
        <w:t>SmartConsole</w:t>
      </w:r>
      <w:proofErr w:type="spellEnd"/>
      <w:r>
        <w:t xml:space="preserve">, SIC and licensing: Provisioned A-GUI, registered the gateway, set-up SIC and uploaded </w:t>
      </w:r>
      <w:proofErr w:type="spellStart"/>
      <w:r>
        <w:t>licences</w:t>
      </w:r>
      <w:proofErr w:type="spellEnd"/>
      <w:r>
        <w:t xml:space="preserve">/contracts through </w:t>
      </w:r>
      <w:proofErr w:type="spellStart"/>
      <w:r>
        <w:t>SmartUpdate</w:t>
      </w:r>
      <w:proofErr w:type="spellEnd"/>
      <w:r>
        <w:t>.</w:t>
      </w:r>
    </w:p>
    <w:p w14:paraId="57CA2EE7" w14:textId="01C17CE5" w:rsidR="001C091E" w:rsidRPr="00906FE7" w:rsidRDefault="006A5213" w:rsidP="006A5213">
      <w:r>
        <w:lastRenderedPageBreak/>
        <w:t xml:space="preserve">Session 4 - Policy, testing and documentation: Developed the </w:t>
      </w:r>
      <w:proofErr w:type="spellStart"/>
      <w:r>
        <w:t>rulebase</w:t>
      </w:r>
      <w:proofErr w:type="spellEnd"/>
      <w:r>
        <w:t>, turned on Threat Prevention and Identity Awareness, executed the validation plan, and gathered evidence.</w:t>
      </w:r>
    </w:p>
    <w:p w14:paraId="027645D0" w14:textId="77777777" w:rsidR="001C091E" w:rsidRPr="00906FE7" w:rsidRDefault="00000000" w:rsidP="00906FE7">
      <w:pPr>
        <w:pStyle w:val="Heading2"/>
      </w:pPr>
      <w:bookmarkStart w:id="26" w:name="_Toc213580150"/>
      <w:bookmarkStart w:id="27" w:name="stakeholder-engagement-and-communication"/>
      <w:bookmarkEnd w:id="24"/>
      <w:r w:rsidRPr="00906FE7">
        <w:t>Stakeholder engagement and communication</w:t>
      </w:r>
      <w:bookmarkEnd w:id="26"/>
    </w:p>
    <w:p w14:paraId="225A4B8D" w14:textId="77777777" w:rsidR="006A5213" w:rsidRDefault="006A5213" w:rsidP="006A5213">
      <w:r>
        <w:t xml:space="preserve">Successful delivery even in a laboratory setting requires frequent contact with stakeholders the module leader is the sponsor, peers to offer peer review, and an imaginary business represented by user stories. Weekly reports were released giving a summary of milestones accomplished, activities to be done and risks to be escalated (e.g. delays caused by </w:t>
      </w:r>
      <w:proofErr w:type="spellStart"/>
      <w:r>
        <w:t>licence</w:t>
      </w:r>
      <w:proofErr w:type="spellEnd"/>
      <w:r>
        <w:t xml:space="preserve"> files waiting). The evidence </w:t>
      </w:r>
      <w:proofErr w:type="gramStart"/>
      <w:r>
        <w:t>register</w:t>
      </w:r>
      <w:proofErr w:type="gramEnd"/>
      <w:r>
        <w:t xml:space="preserve"> included meeting notes so that it was possible to trace the design decisions to discussions and not ad hoc gut feeling.</w:t>
      </w:r>
    </w:p>
    <w:p w14:paraId="386F7B1A" w14:textId="7D1125C1" w:rsidR="001C091E" w:rsidRPr="00906FE7" w:rsidRDefault="006A5213" w:rsidP="006A5213">
      <w:r>
        <w:t xml:space="preserve">The aspects of training were implemented with the help of brief interchange of knowledge with classmates showing how to use </w:t>
      </w:r>
      <w:proofErr w:type="spellStart"/>
      <w:r>
        <w:t>SmartConsole</w:t>
      </w:r>
      <w:proofErr w:type="spellEnd"/>
      <w:r>
        <w:t xml:space="preserve">, interpret the entries of a log and recreate snapshots. The sessions also acted as the </w:t>
      </w:r>
      <w:proofErr w:type="spellStart"/>
      <w:r>
        <w:t>practising</w:t>
      </w:r>
      <w:proofErr w:type="spellEnd"/>
      <w:r>
        <w:t xml:space="preserve"> sessions of the actual report </w:t>
      </w:r>
      <w:proofErr w:type="spellStart"/>
      <w:r>
        <w:t>defence</w:t>
      </w:r>
      <w:proofErr w:type="spellEnd"/>
      <w:r>
        <w:t xml:space="preserve"> and ensured that the documentation was understandable by another individual to recreate the environment. The project emulated actual change management by engaging in stakeholder communication simulation because clear information and mutual understanding are crucial to security projects.</w:t>
      </w:r>
    </w:p>
    <w:p w14:paraId="27D2587B" w14:textId="77777777" w:rsidR="001C091E" w:rsidRPr="00906FE7" w:rsidRDefault="00000000" w:rsidP="00906FE7">
      <w:pPr>
        <w:pStyle w:val="Heading2"/>
      </w:pPr>
      <w:bookmarkStart w:id="28" w:name="_Toc213580151"/>
      <w:bookmarkStart w:id="29" w:name="change-management-and-quality-assurance"/>
      <w:bookmarkEnd w:id="27"/>
      <w:r w:rsidRPr="00906FE7">
        <w:t>Change management and quality assurance</w:t>
      </w:r>
      <w:bookmarkEnd w:id="28"/>
    </w:p>
    <w:p w14:paraId="3174E7A6" w14:textId="77777777" w:rsidR="006A5213" w:rsidRDefault="006A5213" w:rsidP="006A5213">
      <w:r>
        <w:t xml:space="preserve">Security modifications, including a teaching lab, are supposed to reflect the </w:t>
      </w:r>
      <w:proofErr w:type="spellStart"/>
      <w:r>
        <w:t>rigour</w:t>
      </w:r>
      <w:proofErr w:type="spellEnd"/>
      <w:r>
        <w:t xml:space="preserve"> of the enterprise worlds. Each important change in the configuration was designated as a change request entry which included the objective, the systems affected, a rollback plan and testing requirements. An example of this is the empowerment of Identity Awareness that generated a change request that identified the required firewall openings, AD credentialing, and stepwise actions in case user lookups would fail. The actions were only carried out after being reviewed by a peer who was the change approver.</w:t>
      </w:r>
    </w:p>
    <w:p w14:paraId="50E5AB02" w14:textId="6CE7A823" w:rsidR="001C091E" w:rsidRPr="00906FE7" w:rsidRDefault="006A5213" w:rsidP="006A5213">
      <w:r>
        <w:t xml:space="preserve">Quality assurance was done through definition of done check lists on work packages. GAIA would not be regarded in its full capacity until hardening procedures, exporting of evidence, and evidence capture, had been completed. The updates to the policy were required to undergo linting through the </w:t>
      </w:r>
      <w:proofErr w:type="spellStart"/>
      <w:r>
        <w:t>SmartConsole</w:t>
      </w:r>
      <w:proofErr w:type="spellEnd"/>
      <w:r>
        <w:t xml:space="preserve"> tool of Verifying Policy, peer review, and through successful </w:t>
      </w:r>
      <w:r>
        <w:lastRenderedPageBreak/>
        <w:t>testing. Such an organized method minimized the temptation to compromise and has guaranteed that the end artefacts such as this report indicate a high level of standard.</w:t>
      </w:r>
    </w:p>
    <w:p w14:paraId="15DE4006" w14:textId="77777777" w:rsidR="001C091E" w:rsidRPr="00906FE7" w:rsidRDefault="00000000" w:rsidP="00906FE7">
      <w:pPr>
        <w:pStyle w:val="Heading2"/>
      </w:pPr>
      <w:bookmarkStart w:id="30" w:name="_Toc213580152"/>
      <w:bookmarkStart w:id="31" w:name="pre-installation-checklist"/>
      <w:bookmarkEnd w:id="29"/>
      <w:r w:rsidRPr="00906FE7">
        <w:t>Pre-installation checklist</w:t>
      </w:r>
      <w:bookmarkEnd w:id="30"/>
    </w:p>
    <w:p w14:paraId="0A4AE6EC" w14:textId="76E1068C" w:rsidR="001C091E" w:rsidRPr="00906FE7" w:rsidRDefault="006A5213" w:rsidP="00906FE7">
      <w:r w:rsidRPr="006A5213">
        <w:t xml:space="preserve">The correct prerequisite arrangements had been made, and no GAIA appliance was powered on without first having all the appropriate checks made. The workstation being hosted provided 200 GB of free storage and 16 GB of RAM and the GAIA R81.20 installation media and Windows installation media were tested, and the </w:t>
      </w:r>
      <w:proofErr w:type="spellStart"/>
      <w:r w:rsidRPr="006A5213">
        <w:t>licence</w:t>
      </w:r>
      <w:proofErr w:type="spellEnd"/>
      <w:r w:rsidRPr="006A5213">
        <w:t xml:space="preserve"> bundle (A-</w:t>
      </w:r>
      <w:proofErr w:type="spellStart"/>
      <w:r w:rsidRPr="006A5213">
        <w:t>SMS.lic</w:t>
      </w:r>
      <w:proofErr w:type="spellEnd"/>
      <w:r w:rsidRPr="006A5213">
        <w:t>, A-</w:t>
      </w:r>
      <w:proofErr w:type="spellStart"/>
      <w:r w:rsidRPr="006A5213">
        <w:t>GW.lic</w:t>
      </w:r>
      <w:proofErr w:type="spellEnd"/>
      <w:r w:rsidRPr="006A5213">
        <w:t xml:space="preserve">, ServiceContract.xml) was staged under the </w:t>
      </w:r>
      <w:proofErr w:type="gramStart"/>
      <w:r w:rsidRPr="006A5213">
        <w:t>figures</w:t>
      </w:r>
      <w:proofErr w:type="gramEnd"/>
      <w:r w:rsidRPr="006A5213">
        <w:t>/licenses/. Special switches between hypervisor switch (</w:t>
      </w:r>
      <w:proofErr w:type="spellStart"/>
      <w:r w:rsidRPr="006A5213">
        <w:t>Mgmt</w:t>
      </w:r>
      <w:proofErr w:type="spellEnd"/>
      <w:r w:rsidRPr="006A5213">
        <w:t xml:space="preserve">, Swansea-LAN, London-LAN) were already prepared and baseline VM snapshots taken so that all further activities could be rolled away in case this was necessary. Environmental verification and validation of the power We also ran the following tests: power experimental UPS runtime was tested to be within the anticipated installation window, and the BIOS of the host hypervisor was also set to support Intel VT-x and AES-NI acceleration to optimize GAIA performance. </w:t>
      </w:r>
    </w:p>
    <w:p w14:paraId="76899CCF" w14:textId="77777777" w:rsidR="001C091E" w:rsidRPr="00906FE7" w:rsidRDefault="00000000" w:rsidP="00906FE7">
      <w:pPr>
        <w:pStyle w:val="Heading1"/>
      </w:pPr>
      <w:bookmarkStart w:id="32" w:name="_Toc213580153"/>
      <w:bookmarkStart w:id="33" w:name="sec:installation"/>
      <w:bookmarkEnd w:id="31"/>
      <w:r w:rsidRPr="00906FE7">
        <w:t>Installation and initial configuration</w:t>
      </w:r>
      <w:bookmarkEnd w:id="32"/>
    </w:p>
    <w:p w14:paraId="1851B06E" w14:textId="77777777" w:rsidR="001C091E" w:rsidRPr="00906FE7" w:rsidRDefault="00000000" w:rsidP="00906FE7">
      <w:pPr>
        <w:pStyle w:val="Heading2"/>
      </w:pPr>
      <w:bookmarkStart w:id="34" w:name="_Toc213580154"/>
      <w:bookmarkStart w:id="35" w:name="a-gui-smartconsole-installation-windows"/>
      <w:r w:rsidRPr="00906FE7">
        <w:t xml:space="preserve">A-GUI: </w:t>
      </w:r>
      <w:proofErr w:type="spellStart"/>
      <w:r w:rsidRPr="00906FE7">
        <w:t>SmartConsole</w:t>
      </w:r>
      <w:proofErr w:type="spellEnd"/>
      <w:r w:rsidRPr="00906FE7">
        <w:t xml:space="preserve"> installation (Windows)</w:t>
      </w:r>
      <w:bookmarkEnd w:id="34"/>
    </w:p>
    <w:p w14:paraId="10EA2FED" w14:textId="6DDBDCD5" w:rsidR="001C091E" w:rsidRPr="00906FE7" w:rsidRDefault="006A5213" w:rsidP="00906FE7">
      <w:r w:rsidRPr="006A5213">
        <w:t xml:space="preserve">The module team also provided the Check Point </w:t>
      </w:r>
      <w:proofErr w:type="spellStart"/>
      <w:r w:rsidRPr="006A5213">
        <w:t>SmartConsole</w:t>
      </w:r>
      <w:proofErr w:type="spellEnd"/>
      <w:r w:rsidRPr="006A5213">
        <w:t xml:space="preserve"> R81.20 package as it is built on the Windows 10-based A-GUI workstation. Installation had been made without any warnings and the console was authenticated to A-SMS with the </w:t>
      </w:r>
      <w:proofErr w:type="spellStart"/>
      <w:r w:rsidRPr="006A5213">
        <w:t>cpadmin</w:t>
      </w:r>
      <w:proofErr w:type="spellEnd"/>
      <w:r w:rsidRPr="006A5213">
        <w:t xml:space="preserve"> account which verified its connection to the GUI-to-management. The host was additionally domain-joined to the lab Active Directory, and host-based firewall settings were tightened to only allow outgoing TCP/19009 and HTTPS to </w:t>
      </w:r>
      <w:proofErr w:type="spellStart"/>
      <w:r w:rsidRPr="006A5213">
        <w:t>SmartConsole</w:t>
      </w:r>
      <w:proofErr w:type="spellEnd"/>
      <w:r w:rsidRPr="006A5213">
        <w:t xml:space="preserve"> A-SMS, and Microsoft Defender exclusions were generated to the install path of </w:t>
      </w:r>
      <w:proofErr w:type="spellStart"/>
      <w:r w:rsidRPr="006A5213">
        <w:t>SmartConsole</w:t>
      </w:r>
      <w:proofErr w:type="spellEnd"/>
      <w:r w:rsidRPr="006A5213">
        <w:t xml:space="preserve"> to prevent false positives on signature updates. Remnants in the form of screenshots of the initial successful log-in, the certificate trust message, and the </w:t>
      </w:r>
      <w:proofErr w:type="gramStart"/>
      <w:r w:rsidRPr="006A5213">
        <w:t>filled out</w:t>
      </w:r>
      <w:proofErr w:type="gramEnd"/>
      <w:r w:rsidRPr="006A5213">
        <w:t xml:space="preserve"> object tree are stored as evidence. A note that was included has the specific number of the </w:t>
      </w:r>
      <w:proofErr w:type="spellStart"/>
      <w:r w:rsidRPr="006A5213">
        <w:t>SmartConsole</w:t>
      </w:r>
      <w:proofErr w:type="spellEnd"/>
      <w:r w:rsidRPr="006A5213">
        <w:t xml:space="preserve"> build (81.20.993.000) and the patch hotfix policy used in order to allow auditors to verify the GUI behavior in line with release advisory messages issued by Check Point.</w:t>
      </w:r>
    </w:p>
    <w:p w14:paraId="033D40E9" w14:textId="77777777" w:rsidR="001C091E" w:rsidRPr="00906FE7" w:rsidRDefault="00000000" w:rsidP="00906FE7">
      <w:pPr>
        <w:pStyle w:val="Heading2"/>
      </w:pPr>
      <w:bookmarkStart w:id="36" w:name="_Toc213580155"/>
      <w:bookmarkStart w:id="37" w:name="X2fce39f57265b97a9dc1de02502814486535f52"/>
      <w:bookmarkEnd w:id="35"/>
      <w:r w:rsidRPr="00906FE7">
        <w:lastRenderedPageBreak/>
        <w:t>A-SMS (Security Management Server) – GAIA installation</w:t>
      </w:r>
      <w:bookmarkEnd w:id="36"/>
    </w:p>
    <w:p w14:paraId="0AE8EC31" w14:textId="77777777" w:rsidR="00EE7478" w:rsidRDefault="006A5213" w:rsidP="00906FE7">
      <w:r>
        <w:t xml:space="preserve">A-SMS is based on a dedicated VM, GAIA R81.20. The picture was mounted using the official ISO, eth0 was configured to 10.1.1.101/24 and default to 10.1.1.1 and the NTP server, DNS server, and the required </w:t>
      </w:r>
      <w:proofErr w:type="spellStart"/>
      <w:r>
        <w:t>cpadmin</w:t>
      </w:r>
      <w:proofErr w:type="spellEnd"/>
      <w:r>
        <w:t xml:space="preserve"> API user had been created using the First Time Wizard. The system was also configured with the internal Simple Mail transfer Service during the wizard to allow future audit alerts to be sent via </w:t>
      </w:r>
      <w:proofErr w:type="spellStart"/>
      <w:r>
        <w:t>SmartEvent</w:t>
      </w:r>
      <w:proofErr w:type="spellEnd"/>
      <w:r>
        <w:t xml:space="preserve"> and the GAIA </w:t>
      </w:r>
      <w:proofErr w:type="spellStart"/>
      <w:r>
        <w:t>WebUI</w:t>
      </w:r>
      <w:proofErr w:type="spellEnd"/>
      <w:r>
        <w:t xml:space="preserve"> locked down to TLS 1.2 with a SHA-256 signed certificate by the lab certificate authority. Post-install hardening procedures (remaining unused services off (DHCP server, SNMP), use of complex passwords, and making the Check Point Capsule portal allowable in the future to work with APIs) were recorded in the operational log. </w:t>
      </w:r>
      <w:r w:rsidR="00EE7478">
        <w:rPr>
          <w:noProof/>
        </w:rPr>
        <w:lastRenderedPageBreak/>
        <w:drawing>
          <wp:inline distT="0" distB="0" distL="0" distR="0" wp14:anchorId="7B4D9553" wp14:editId="78BBD765">
            <wp:extent cx="5928360" cy="3200400"/>
            <wp:effectExtent l="0" t="0" r="0" b="0"/>
            <wp:docPr id="134487658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76581" name="Picture 10"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28360" cy="3200400"/>
                    </a:xfrm>
                    <a:prstGeom prst="rect">
                      <a:avLst/>
                    </a:prstGeom>
                    <a:noFill/>
                    <a:ln>
                      <a:noFill/>
                    </a:ln>
                  </pic:spPr>
                </pic:pic>
              </a:graphicData>
            </a:graphic>
          </wp:inline>
        </w:drawing>
      </w:r>
      <w:r w:rsidR="00EE7478">
        <w:rPr>
          <w:noProof/>
        </w:rPr>
        <w:drawing>
          <wp:inline distT="0" distB="0" distL="0" distR="0" wp14:anchorId="2D114FC6" wp14:editId="7C2A2AE0">
            <wp:extent cx="5943600" cy="3299460"/>
            <wp:effectExtent l="0" t="0" r="0" b="0"/>
            <wp:docPr id="186148271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82717" name="Picture 11"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99460"/>
                    </a:xfrm>
                    <a:prstGeom prst="rect">
                      <a:avLst/>
                    </a:prstGeom>
                    <a:noFill/>
                    <a:ln>
                      <a:noFill/>
                    </a:ln>
                  </pic:spPr>
                </pic:pic>
              </a:graphicData>
            </a:graphic>
          </wp:inline>
        </w:drawing>
      </w:r>
    </w:p>
    <w:p w14:paraId="5FEFEBC1" w14:textId="4EFAE9D2" w:rsidR="001C091E" w:rsidRDefault="00EE7478" w:rsidP="00906FE7">
      <w:r>
        <w:rPr>
          <w:noProof/>
        </w:rPr>
        <w:lastRenderedPageBreak/>
        <w:drawing>
          <wp:inline distT="0" distB="0" distL="0" distR="0" wp14:anchorId="33158566" wp14:editId="3204C5EF">
            <wp:extent cx="5935980" cy="3352800"/>
            <wp:effectExtent l="0" t="0" r="0" b="0"/>
            <wp:docPr id="83986943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869437" name="Picture 12"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5980" cy="3352800"/>
                    </a:xfrm>
                    <a:prstGeom prst="rect">
                      <a:avLst/>
                    </a:prstGeom>
                    <a:noFill/>
                    <a:ln>
                      <a:noFill/>
                    </a:ln>
                  </pic:spPr>
                </pic:pic>
              </a:graphicData>
            </a:graphic>
          </wp:inline>
        </w:drawing>
      </w:r>
    </w:p>
    <w:p w14:paraId="67F87EF3" w14:textId="2E9B1050" w:rsidR="00A239A7" w:rsidRPr="00906FE7" w:rsidRDefault="00EE7478" w:rsidP="00906FE7">
      <w:r>
        <w:rPr>
          <w:noProof/>
        </w:rPr>
        <w:lastRenderedPageBreak/>
        <w:drawing>
          <wp:inline distT="0" distB="0" distL="0" distR="0" wp14:anchorId="050E3CF1" wp14:editId="7F566F9D">
            <wp:extent cx="5935980" cy="3368040"/>
            <wp:effectExtent l="0" t="0" r="0" b="0"/>
            <wp:docPr id="4504358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5980" cy="3368040"/>
                    </a:xfrm>
                    <a:prstGeom prst="rect">
                      <a:avLst/>
                    </a:prstGeom>
                    <a:noFill/>
                    <a:ln>
                      <a:noFill/>
                    </a:ln>
                  </pic:spPr>
                </pic:pic>
              </a:graphicData>
            </a:graphic>
          </wp:inline>
        </w:drawing>
      </w:r>
      <w:r>
        <w:rPr>
          <w:noProof/>
        </w:rPr>
        <w:drawing>
          <wp:inline distT="0" distB="0" distL="0" distR="0" wp14:anchorId="27BCCC00" wp14:editId="6915AB38">
            <wp:extent cx="5928360" cy="3223260"/>
            <wp:effectExtent l="0" t="0" r="0" b="0"/>
            <wp:docPr id="7736864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28360" cy="3223260"/>
                    </a:xfrm>
                    <a:prstGeom prst="rect">
                      <a:avLst/>
                    </a:prstGeom>
                    <a:noFill/>
                    <a:ln>
                      <a:noFill/>
                    </a:ln>
                  </pic:spPr>
                </pic:pic>
              </a:graphicData>
            </a:graphic>
          </wp:inline>
        </w:drawing>
      </w:r>
      <w:r>
        <w:rPr>
          <w:noProof/>
        </w:rPr>
        <w:lastRenderedPageBreak/>
        <w:drawing>
          <wp:inline distT="0" distB="0" distL="0" distR="0" wp14:anchorId="37FD2AC7" wp14:editId="079B3A3B">
            <wp:extent cx="5935980" cy="3383280"/>
            <wp:effectExtent l="0" t="0" r="0" b="0"/>
            <wp:docPr id="14759171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5980" cy="3383280"/>
                    </a:xfrm>
                    <a:prstGeom prst="rect">
                      <a:avLst/>
                    </a:prstGeom>
                    <a:noFill/>
                    <a:ln>
                      <a:noFill/>
                    </a:ln>
                  </pic:spPr>
                </pic:pic>
              </a:graphicData>
            </a:graphic>
          </wp:inline>
        </w:drawing>
      </w:r>
      <w:r>
        <w:rPr>
          <w:noProof/>
        </w:rPr>
        <w:drawing>
          <wp:inline distT="0" distB="0" distL="0" distR="0" wp14:anchorId="015E003C" wp14:editId="52A10DCC">
            <wp:extent cx="5928360" cy="3230880"/>
            <wp:effectExtent l="0" t="0" r="0" b="0"/>
            <wp:docPr id="15361934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28360" cy="3230880"/>
                    </a:xfrm>
                    <a:prstGeom prst="rect">
                      <a:avLst/>
                    </a:prstGeom>
                    <a:noFill/>
                    <a:ln>
                      <a:noFill/>
                    </a:ln>
                  </pic:spPr>
                </pic:pic>
              </a:graphicData>
            </a:graphic>
          </wp:inline>
        </w:drawing>
      </w:r>
      <w:r>
        <w:rPr>
          <w:noProof/>
        </w:rPr>
        <w:lastRenderedPageBreak/>
        <w:drawing>
          <wp:inline distT="0" distB="0" distL="0" distR="0" wp14:anchorId="6B431EAB" wp14:editId="70143779">
            <wp:extent cx="5943600" cy="2994660"/>
            <wp:effectExtent l="0" t="0" r="0" b="0"/>
            <wp:docPr id="18841346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994660"/>
                    </a:xfrm>
                    <a:prstGeom prst="rect">
                      <a:avLst/>
                    </a:prstGeom>
                    <a:noFill/>
                    <a:ln>
                      <a:noFill/>
                    </a:ln>
                  </pic:spPr>
                </pic:pic>
              </a:graphicData>
            </a:graphic>
          </wp:inline>
        </w:drawing>
      </w:r>
      <w:r>
        <w:rPr>
          <w:noProof/>
        </w:rPr>
        <w:drawing>
          <wp:inline distT="0" distB="0" distL="0" distR="0" wp14:anchorId="5CBF3638" wp14:editId="316AFA61">
            <wp:extent cx="5943600" cy="3192780"/>
            <wp:effectExtent l="0" t="0" r="0" b="0"/>
            <wp:docPr id="12107951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192780"/>
                    </a:xfrm>
                    <a:prstGeom prst="rect">
                      <a:avLst/>
                    </a:prstGeom>
                    <a:noFill/>
                    <a:ln>
                      <a:noFill/>
                    </a:ln>
                  </pic:spPr>
                </pic:pic>
              </a:graphicData>
            </a:graphic>
          </wp:inline>
        </w:drawing>
      </w:r>
    </w:p>
    <w:p w14:paraId="12344567" w14:textId="77777777" w:rsidR="001C091E" w:rsidRPr="00906FE7" w:rsidRDefault="00000000" w:rsidP="00906FE7">
      <w:pPr>
        <w:pStyle w:val="Heading2"/>
      </w:pPr>
      <w:bookmarkStart w:id="38" w:name="_Toc213580156"/>
      <w:bookmarkStart w:id="39" w:name="a-gw-gateway-gaia-installation"/>
      <w:bookmarkEnd w:id="37"/>
      <w:r w:rsidRPr="00906FE7">
        <w:t>A-GW (Gateway) – GAIA installation</w:t>
      </w:r>
      <w:bookmarkEnd w:id="38"/>
    </w:p>
    <w:p w14:paraId="7A573550" w14:textId="569BCA0A" w:rsidR="001C091E" w:rsidRDefault="00AF6118" w:rsidP="00906FE7">
      <w:bookmarkStart w:id="40" w:name="_Hlk213578000"/>
      <w:r w:rsidRPr="00AF6118">
        <w:t xml:space="preserve">The A-GW security gateway was configured using GAIA R81.20 on management interface 10.1.1.1/24, internal interface 192.168.1.254/24 and extern/VPN interface 20.0.0.1/30. Extra VLAN interfaces were given meaning (but not administratively assigned) no so that future coursework extensions will not have to redefine the core segments in the case of adding DMZ or guest zones. At the moment of activation of the agreed SIC activation key to prepare enrollment </w:t>
      </w:r>
      <w:r w:rsidRPr="00AF6118">
        <w:lastRenderedPageBreak/>
        <w:t>with A-SMS, the Security Gateway was bound to the Swansea time zone and automatic routing was off so that no routing decision can be taken implicitly. The interface configuration output that is captured displays the ending addressing, activated blades (Firewall, IPS, Application Control, Identity Awareness), and hardware fingerprint, which offers a defensible record to the assessor.</w:t>
      </w:r>
    </w:p>
    <w:p w14:paraId="07A88EC0" w14:textId="2E896358" w:rsidR="00EE7478" w:rsidRDefault="00A30395" w:rsidP="00906FE7">
      <w:r>
        <w:rPr>
          <w:noProof/>
        </w:rPr>
        <w:drawing>
          <wp:inline distT="0" distB="0" distL="0" distR="0" wp14:anchorId="23E1AE99" wp14:editId="417B3412">
            <wp:extent cx="5943600" cy="3276600"/>
            <wp:effectExtent l="0" t="0" r="0" b="0"/>
            <wp:docPr id="21275995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276600"/>
                    </a:xfrm>
                    <a:prstGeom prst="rect">
                      <a:avLst/>
                    </a:prstGeom>
                    <a:noFill/>
                    <a:ln>
                      <a:noFill/>
                    </a:ln>
                  </pic:spPr>
                </pic:pic>
              </a:graphicData>
            </a:graphic>
          </wp:inline>
        </w:drawing>
      </w:r>
    </w:p>
    <w:p w14:paraId="545FF68D" w14:textId="38398421" w:rsidR="00A30395" w:rsidRDefault="00A30395" w:rsidP="00906FE7">
      <w:r>
        <w:rPr>
          <w:noProof/>
        </w:rPr>
        <w:lastRenderedPageBreak/>
        <w:drawing>
          <wp:inline distT="0" distB="0" distL="0" distR="0" wp14:anchorId="0412A272" wp14:editId="649B6333">
            <wp:extent cx="5943600" cy="4259580"/>
            <wp:effectExtent l="0" t="0" r="0" b="0"/>
            <wp:docPr id="34439299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259580"/>
                    </a:xfrm>
                    <a:prstGeom prst="rect">
                      <a:avLst/>
                    </a:prstGeom>
                    <a:noFill/>
                    <a:ln>
                      <a:noFill/>
                    </a:ln>
                  </pic:spPr>
                </pic:pic>
              </a:graphicData>
            </a:graphic>
          </wp:inline>
        </w:drawing>
      </w:r>
    </w:p>
    <w:p w14:paraId="29E99624" w14:textId="5B248BA7" w:rsidR="00A30395" w:rsidRDefault="00A30395" w:rsidP="00906FE7">
      <w:r>
        <w:rPr>
          <w:noProof/>
        </w:rPr>
        <w:drawing>
          <wp:inline distT="0" distB="0" distL="0" distR="0" wp14:anchorId="70EE25B9" wp14:editId="0412AA86">
            <wp:extent cx="5935980" cy="3505200"/>
            <wp:effectExtent l="0" t="0" r="0" b="0"/>
            <wp:docPr id="10446943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980" cy="3505200"/>
                    </a:xfrm>
                    <a:prstGeom prst="rect">
                      <a:avLst/>
                    </a:prstGeom>
                    <a:noFill/>
                    <a:ln>
                      <a:noFill/>
                    </a:ln>
                  </pic:spPr>
                </pic:pic>
              </a:graphicData>
            </a:graphic>
          </wp:inline>
        </w:drawing>
      </w:r>
    </w:p>
    <w:p w14:paraId="1D89C13D" w14:textId="0CCA0E34" w:rsidR="00A30395" w:rsidRDefault="00A30395" w:rsidP="00906FE7">
      <w:r>
        <w:rPr>
          <w:noProof/>
        </w:rPr>
        <w:lastRenderedPageBreak/>
        <w:drawing>
          <wp:inline distT="0" distB="0" distL="0" distR="0" wp14:anchorId="51E2C20D" wp14:editId="752812A3">
            <wp:extent cx="5935980" cy="3192780"/>
            <wp:effectExtent l="0" t="0" r="0" b="0"/>
            <wp:docPr id="15391014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5980" cy="3192780"/>
                    </a:xfrm>
                    <a:prstGeom prst="rect">
                      <a:avLst/>
                    </a:prstGeom>
                    <a:noFill/>
                    <a:ln>
                      <a:noFill/>
                    </a:ln>
                  </pic:spPr>
                </pic:pic>
              </a:graphicData>
            </a:graphic>
          </wp:inline>
        </w:drawing>
      </w:r>
    </w:p>
    <w:p w14:paraId="58DCD418" w14:textId="2D0B6BB5" w:rsidR="00A30395" w:rsidRPr="00906FE7" w:rsidRDefault="00A30395" w:rsidP="00906FE7">
      <w:r>
        <w:rPr>
          <w:noProof/>
        </w:rPr>
        <w:drawing>
          <wp:inline distT="0" distB="0" distL="0" distR="0" wp14:anchorId="57FE276E" wp14:editId="563E3F33">
            <wp:extent cx="5943600" cy="4145280"/>
            <wp:effectExtent l="0" t="0" r="0" b="0"/>
            <wp:docPr id="63726818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145280"/>
                    </a:xfrm>
                    <a:prstGeom prst="rect">
                      <a:avLst/>
                    </a:prstGeom>
                    <a:noFill/>
                    <a:ln>
                      <a:noFill/>
                    </a:ln>
                  </pic:spPr>
                </pic:pic>
              </a:graphicData>
            </a:graphic>
          </wp:inline>
        </w:drawing>
      </w:r>
    </w:p>
    <w:p w14:paraId="7EA54767" w14:textId="1341785B" w:rsidR="001C091E" w:rsidRDefault="00A30395" w:rsidP="00906FE7">
      <w:pPr>
        <w:pStyle w:val="Heading1"/>
      </w:pPr>
      <w:bookmarkStart w:id="41" w:name="X6247f0c2001f8a4049801cd3889eb8dbc898dfe"/>
      <w:bookmarkEnd w:id="25"/>
      <w:bookmarkEnd w:id="33"/>
      <w:bookmarkEnd w:id="39"/>
      <w:r>
        <w:t>GUI Web Ui setup</w:t>
      </w:r>
    </w:p>
    <w:p w14:paraId="5BD428A4" w14:textId="3CE75A29" w:rsidR="00A30395" w:rsidRDefault="00A77C62" w:rsidP="00A30395">
      <w:pPr>
        <w:pStyle w:val="BodyText"/>
      </w:pPr>
      <w:r>
        <w:rPr>
          <w:noProof/>
        </w:rPr>
        <w:lastRenderedPageBreak/>
        <w:drawing>
          <wp:inline distT="0" distB="0" distL="0" distR="0" wp14:anchorId="3F4C5182" wp14:editId="499CBF94">
            <wp:extent cx="5928360" cy="2880360"/>
            <wp:effectExtent l="0" t="0" r="0" b="0"/>
            <wp:docPr id="36299060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28360" cy="2880360"/>
                    </a:xfrm>
                    <a:prstGeom prst="rect">
                      <a:avLst/>
                    </a:prstGeom>
                    <a:noFill/>
                    <a:ln>
                      <a:noFill/>
                    </a:ln>
                  </pic:spPr>
                </pic:pic>
              </a:graphicData>
            </a:graphic>
          </wp:inline>
        </w:drawing>
      </w:r>
    </w:p>
    <w:p w14:paraId="06DDF95A" w14:textId="2B11536B" w:rsidR="00A77C62" w:rsidRDefault="00A77C62" w:rsidP="00A30395">
      <w:pPr>
        <w:pStyle w:val="BodyText"/>
      </w:pPr>
      <w:r>
        <w:rPr>
          <w:noProof/>
        </w:rPr>
        <w:drawing>
          <wp:inline distT="0" distB="0" distL="0" distR="0" wp14:anchorId="3A7BF6A3" wp14:editId="1F959C60">
            <wp:extent cx="5943600" cy="3726180"/>
            <wp:effectExtent l="0" t="0" r="0" b="0"/>
            <wp:docPr id="34653921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726180"/>
                    </a:xfrm>
                    <a:prstGeom prst="rect">
                      <a:avLst/>
                    </a:prstGeom>
                    <a:noFill/>
                    <a:ln>
                      <a:noFill/>
                    </a:ln>
                  </pic:spPr>
                </pic:pic>
              </a:graphicData>
            </a:graphic>
          </wp:inline>
        </w:drawing>
      </w:r>
    </w:p>
    <w:p w14:paraId="454FE595" w14:textId="734A4BB4" w:rsidR="00A77C62" w:rsidRDefault="00A77C62" w:rsidP="00A30395">
      <w:pPr>
        <w:pStyle w:val="BodyText"/>
      </w:pPr>
      <w:r>
        <w:rPr>
          <w:noProof/>
        </w:rPr>
        <w:lastRenderedPageBreak/>
        <w:drawing>
          <wp:inline distT="0" distB="0" distL="0" distR="0" wp14:anchorId="4249A996" wp14:editId="5C25575E">
            <wp:extent cx="5943600" cy="2994660"/>
            <wp:effectExtent l="0" t="0" r="0" b="0"/>
            <wp:docPr id="56582147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994660"/>
                    </a:xfrm>
                    <a:prstGeom prst="rect">
                      <a:avLst/>
                    </a:prstGeom>
                    <a:noFill/>
                    <a:ln>
                      <a:noFill/>
                    </a:ln>
                  </pic:spPr>
                </pic:pic>
              </a:graphicData>
            </a:graphic>
          </wp:inline>
        </w:drawing>
      </w:r>
    </w:p>
    <w:p w14:paraId="375F1E7D" w14:textId="2F4C4439" w:rsidR="00A77C62" w:rsidRDefault="00A77C62" w:rsidP="00A30395">
      <w:pPr>
        <w:pStyle w:val="BodyText"/>
      </w:pPr>
      <w:r>
        <w:rPr>
          <w:noProof/>
        </w:rPr>
        <w:drawing>
          <wp:inline distT="0" distB="0" distL="0" distR="0" wp14:anchorId="112AF55A" wp14:editId="60529B86">
            <wp:extent cx="5928360" cy="3192780"/>
            <wp:effectExtent l="0" t="0" r="0" b="0"/>
            <wp:docPr id="39401499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28360" cy="3192780"/>
                    </a:xfrm>
                    <a:prstGeom prst="rect">
                      <a:avLst/>
                    </a:prstGeom>
                    <a:noFill/>
                    <a:ln>
                      <a:noFill/>
                    </a:ln>
                  </pic:spPr>
                </pic:pic>
              </a:graphicData>
            </a:graphic>
          </wp:inline>
        </w:drawing>
      </w:r>
    </w:p>
    <w:p w14:paraId="49C67C33" w14:textId="21942C10" w:rsidR="00A77C62" w:rsidRDefault="00A77C62" w:rsidP="00A30395">
      <w:pPr>
        <w:pStyle w:val="BodyText"/>
      </w:pPr>
      <w:r>
        <w:rPr>
          <w:noProof/>
        </w:rPr>
        <w:lastRenderedPageBreak/>
        <w:drawing>
          <wp:inline distT="0" distB="0" distL="0" distR="0" wp14:anchorId="0AFF25FC" wp14:editId="5826B74B">
            <wp:extent cx="5928360" cy="3223260"/>
            <wp:effectExtent l="0" t="0" r="0" b="0"/>
            <wp:docPr id="48878832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28360" cy="3223260"/>
                    </a:xfrm>
                    <a:prstGeom prst="rect">
                      <a:avLst/>
                    </a:prstGeom>
                    <a:noFill/>
                    <a:ln>
                      <a:noFill/>
                    </a:ln>
                  </pic:spPr>
                </pic:pic>
              </a:graphicData>
            </a:graphic>
          </wp:inline>
        </w:drawing>
      </w:r>
    </w:p>
    <w:p w14:paraId="47FEF14C" w14:textId="68FA86EE" w:rsidR="00A77C62" w:rsidRDefault="00A77C62" w:rsidP="00A30395">
      <w:pPr>
        <w:pStyle w:val="BodyText"/>
      </w:pPr>
      <w:r>
        <w:rPr>
          <w:noProof/>
        </w:rPr>
        <w:drawing>
          <wp:inline distT="0" distB="0" distL="0" distR="0" wp14:anchorId="5D361C9C" wp14:editId="54623F64">
            <wp:extent cx="5943600" cy="3215640"/>
            <wp:effectExtent l="0" t="0" r="0" b="0"/>
            <wp:docPr id="15284660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3215640"/>
                    </a:xfrm>
                    <a:prstGeom prst="rect">
                      <a:avLst/>
                    </a:prstGeom>
                    <a:noFill/>
                    <a:ln>
                      <a:noFill/>
                    </a:ln>
                  </pic:spPr>
                </pic:pic>
              </a:graphicData>
            </a:graphic>
          </wp:inline>
        </w:drawing>
      </w:r>
    </w:p>
    <w:p w14:paraId="0F97901B" w14:textId="1B591AAF" w:rsidR="00A77C62" w:rsidRDefault="00A77C62" w:rsidP="00A30395">
      <w:pPr>
        <w:pStyle w:val="BodyText"/>
      </w:pPr>
      <w:r>
        <w:rPr>
          <w:noProof/>
        </w:rPr>
        <w:lastRenderedPageBreak/>
        <w:drawing>
          <wp:inline distT="0" distB="0" distL="0" distR="0" wp14:anchorId="2F577758" wp14:editId="7044D2D5">
            <wp:extent cx="5935980" cy="3855720"/>
            <wp:effectExtent l="0" t="0" r="0" b="0"/>
            <wp:docPr id="7603709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5980" cy="3855720"/>
                    </a:xfrm>
                    <a:prstGeom prst="rect">
                      <a:avLst/>
                    </a:prstGeom>
                    <a:noFill/>
                    <a:ln>
                      <a:noFill/>
                    </a:ln>
                  </pic:spPr>
                </pic:pic>
              </a:graphicData>
            </a:graphic>
          </wp:inline>
        </w:drawing>
      </w:r>
    </w:p>
    <w:p w14:paraId="69DB211D" w14:textId="607BB48E" w:rsidR="00A77C62" w:rsidRPr="00A30395" w:rsidRDefault="00A77C62" w:rsidP="00A30395">
      <w:pPr>
        <w:pStyle w:val="BodyText"/>
      </w:pPr>
      <w:r>
        <w:rPr>
          <w:noProof/>
        </w:rPr>
        <w:lastRenderedPageBreak/>
        <w:drawing>
          <wp:inline distT="0" distB="0" distL="0" distR="0" wp14:anchorId="145D6146" wp14:editId="76316850">
            <wp:extent cx="5943600" cy="5189220"/>
            <wp:effectExtent l="0" t="0" r="0" b="0"/>
            <wp:docPr id="20730772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5189220"/>
                    </a:xfrm>
                    <a:prstGeom prst="rect">
                      <a:avLst/>
                    </a:prstGeom>
                    <a:noFill/>
                    <a:ln>
                      <a:noFill/>
                    </a:ln>
                  </pic:spPr>
                </pic:pic>
              </a:graphicData>
            </a:graphic>
          </wp:inline>
        </w:drawing>
      </w:r>
    </w:p>
    <w:p w14:paraId="0FB6BB54" w14:textId="17A3DC1B" w:rsidR="00A30395" w:rsidRPr="00A30395" w:rsidRDefault="00A30395" w:rsidP="00A30395">
      <w:pPr>
        <w:pStyle w:val="Heading1"/>
      </w:pPr>
      <w:proofErr w:type="spellStart"/>
      <w:r w:rsidRPr="00906FE7">
        <w:t>SmartConsole</w:t>
      </w:r>
      <w:proofErr w:type="spellEnd"/>
      <w:r w:rsidRPr="00906FE7">
        <w:t>: Create Gateway and establish SIC</w:t>
      </w:r>
    </w:p>
    <w:p w14:paraId="5F42345A" w14:textId="3DA7B8DC" w:rsidR="00A30395" w:rsidRDefault="00A30395" w:rsidP="00A30395">
      <w:pPr>
        <w:pStyle w:val="BodyText"/>
      </w:pPr>
      <w:r>
        <w:rPr>
          <w:noProof/>
        </w:rPr>
        <w:lastRenderedPageBreak/>
        <w:drawing>
          <wp:inline distT="0" distB="0" distL="0" distR="0" wp14:anchorId="1DFFE2EC" wp14:editId="0CFEC072">
            <wp:extent cx="5943600" cy="4495800"/>
            <wp:effectExtent l="0" t="0" r="0" b="0"/>
            <wp:docPr id="101361064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495800"/>
                    </a:xfrm>
                    <a:prstGeom prst="rect">
                      <a:avLst/>
                    </a:prstGeom>
                    <a:noFill/>
                    <a:ln>
                      <a:noFill/>
                    </a:ln>
                  </pic:spPr>
                </pic:pic>
              </a:graphicData>
            </a:graphic>
          </wp:inline>
        </w:drawing>
      </w:r>
    </w:p>
    <w:p w14:paraId="7CFE9C87" w14:textId="77777777" w:rsidR="00A30395" w:rsidRPr="00A30395" w:rsidRDefault="00A30395" w:rsidP="00A30395">
      <w:pPr>
        <w:pStyle w:val="BodyText"/>
      </w:pPr>
    </w:p>
    <w:p w14:paraId="25B138AD" w14:textId="77777777" w:rsidR="001C091E" w:rsidRPr="00906FE7" w:rsidRDefault="00000000" w:rsidP="00906FE7">
      <w:pPr>
        <w:pStyle w:val="Heading2"/>
      </w:pPr>
      <w:bookmarkStart w:id="42" w:name="_Toc213580158"/>
      <w:bookmarkStart w:id="43" w:name="create-gateway-object"/>
      <w:r w:rsidRPr="00906FE7">
        <w:t>Create Gateway object</w:t>
      </w:r>
      <w:bookmarkEnd w:id="42"/>
    </w:p>
    <w:p w14:paraId="1AD7FAE0" w14:textId="70554BB2" w:rsidR="001C091E" w:rsidRDefault="00AF6118" w:rsidP="00906FE7">
      <w:r w:rsidRPr="00AF6118">
        <w:t xml:space="preserve">The gateway was registered through the New Gateway wizard, which was done on </w:t>
      </w:r>
      <w:proofErr w:type="spellStart"/>
      <w:r w:rsidRPr="00AF6118">
        <w:t>SmartConsole</w:t>
      </w:r>
      <w:proofErr w:type="spellEnd"/>
      <w:r w:rsidRPr="00AF6118">
        <w:t xml:space="preserve"> on A-GUI. The object A-GW refers to the Open Server platform on 10.1.1.1 and was bound on the SIC one-time password established when deploying the gateway. The wizard summary is an assurance that topology, blades, and SIC settings have a fit to the target build sheet.</w:t>
      </w:r>
    </w:p>
    <w:p w14:paraId="499EE38F" w14:textId="1729C4C5" w:rsidR="00A30395" w:rsidRPr="00906FE7" w:rsidRDefault="00A30395" w:rsidP="00906FE7">
      <w:r>
        <w:rPr>
          <w:noProof/>
        </w:rPr>
        <w:lastRenderedPageBreak/>
        <w:drawing>
          <wp:inline distT="0" distB="0" distL="0" distR="0" wp14:anchorId="386E761C" wp14:editId="172B5038">
            <wp:extent cx="5943600" cy="4411980"/>
            <wp:effectExtent l="0" t="0" r="0" b="0"/>
            <wp:docPr id="2131225176" name="Picture 2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25176" name="Picture 23" descr="A computer screen shot of a computer screen&#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4411980"/>
                    </a:xfrm>
                    <a:prstGeom prst="rect">
                      <a:avLst/>
                    </a:prstGeom>
                    <a:noFill/>
                    <a:ln>
                      <a:noFill/>
                    </a:ln>
                  </pic:spPr>
                </pic:pic>
              </a:graphicData>
            </a:graphic>
          </wp:inline>
        </w:drawing>
      </w:r>
    </w:p>
    <w:p w14:paraId="6AC0156D" w14:textId="77777777" w:rsidR="001C091E" w:rsidRPr="00906FE7" w:rsidRDefault="00000000" w:rsidP="00906FE7">
      <w:pPr>
        <w:pStyle w:val="Heading2"/>
      </w:pPr>
      <w:bookmarkStart w:id="44" w:name="_Toc213580159"/>
      <w:bookmarkStart w:id="45" w:name="verify-sic"/>
      <w:bookmarkEnd w:id="43"/>
      <w:r w:rsidRPr="00906FE7">
        <w:t>Verify SIC</w:t>
      </w:r>
      <w:bookmarkEnd w:id="44"/>
    </w:p>
    <w:p w14:paraId="6602DD53" w14:textId="4109AC8B" w:rsidR="001C091E" w:rsidRDefault="00AF6118" w:rsidP="00906FE7">
      <w:r w:rsidRPr="00AF6118">
        <w:t>At the point when it was published, the object became Communicating, it confirmed that the mutual trust exists between A-SMS and A-GW. The confirmation dialogue saved on the form of the assessment appendix is noted in Figure 1.</w:t>
      </w:r>
    </w:p>
    <w:p w14:paraId="6F165C19" w14:textId="57128C36" w:rsidR="00A30395" w:rsidRPr="00906FE7" w:rsidRDefault="00A30395" w:rsidP="00906FE7">
      <w:r>
        <w:rPr>
          <w:noProof/>
        </w:rPr>
        <w:lastRenderedPageBreak/>
        <w:drawing>
          <wp:inline distT="0" distB="0" distL="0" distR="0" wp14:anchorId="2A77FBAE" wp14:editId="407802DC">
            <wp:extent cx="5935980" cy="4495800"/>
            <wp:effectExtent l="0" t="0" r="0" b="0"/>
            <wp:docPr id="88109114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35980" cy="4495800"/>
                    </a:xfrm>
                    <a:prstGeom prst="rect">
                      <a:avLst/>
                    </a:prstGeom>
                    <a:noFill/>
                    <a:ln>
                      <a:noFill/>
                    </a:ln>
                  </pic:spPr>
                </pic:pic>
              </a:graphicData>
            </a:graphic>
          </wp:inline>
        </w:drawing>
      </w:r>
    </w:p>
    <w:p w14:paraId="16F1941E" w14:textId="77777777" w:rsidR="001C091E" w:rsidRPr="00906FE7" w:rsidRDefault="00000000" w:rsidP="00906FE7">
      <w:pPr>
        <w:pStyle w:val="Heading1"/>
      </w:pPr>
      <w:bookmarkStart w:id="46" w:name="_Toc213580160"/>
      <w:bookmarkStart w:id="47" w:name="fig:sic"/>
      <w:r w:rsidRPr="00906FE7">
        <w:t>SIC status confirmation for the A-GW object.</w:t>
      </w:r>
      <w:bookmarkEnd w:id="46"/>
    </w:p>
    <w:p w14:paraId="4CCC0A01" w14:textId="77777777" w:rsidR="001C091E" w:rsidRPr="00906FE7" w:rsidRDefault="00000000" w:rsidP="00906FE7">
      <w:pPr>
        <w:pStyle w:val="Heading2"/>
      </w:pPr>
      <w:bookmarkStart w:id="48" w:name="_Toc213580161"/>
      <w:bookmarkStart w:id="49" w:name="licensing-with-smartupdate"/>
      <w:bookmarkEnd w:id="41"/>
      <w:bookmarkEnd w:id="45"/>
      <w:bookmarkEnd w:id="47"/>
      <w:r w:rsidRPr="00906FE7">
        <w:t xml:space="preserve">Licensing with </w:t>
      </w:r>
      <w:proofErr w:type="spellStart"/>
      <w:r w:rsidRPr="00906FE7">
        <w:t>SmartUpdate</w:t>
      </w:r>
      <w:bookmarkEnd w:id="48"/>
      <w:proofErr w:type="spellEnd"/>
    </w:p>
    <w:p w14:paraId="4AA8B0AA" w14:textId="77777777" w:rsidR="001C091E" w:rsidRPr="00906FE7" w:rsidRDefault="00000000" w:rsidP="00906FE7">
      <w:bookmarkStart w:id="50" w:name="add-local-licences-to-repository"/>
      <w:r w:rsidRPr="00906FE7">
        <w:t xml:space="preserve">Add local </w:t>
      </w:r>
      <w:proofErr w:type="spellStart"/>
      <w:r w:rsidRPr="00906FE7">
        <w:t>licences</w:t>
      </w:r>
      <w:proofErr w:type="spellEnd"/>
      <w:r w:rsidRPr="00906FE7">
        <w:t xml:space="preserve"> to repository</w:t>
      </w:r>
    </w:p>
    <w:p w14:paraId="448E3D9A" w14:textId="28CBF86C" w:rsidR="001C091E" w:rsidRPr="00906FE7" w:rsidRDefault="00AF6118" w:rsidP="00906FE7">
      <w:proofErr w:type="spellStart"/>
      <w:r w:rsidRPr="00AF6118">
        <w:t>SmartUpdate</w:t>
      </w:r>
      <w:proofErr w:type="spellEnd"/>
      <w:r w:rsidRPr="00AF6118">
        <w:t xml:space="preserve"> on A-GUI was linked to A-SMS in order to stock the </w:t>
      </w:r>
      <w:proofErr w:type="spellStart"/>
      <w:r w:rsidRPr="00AF6118">
        <w:t>licence</w:t>
      </w:r>
      <w:proofErr w:type="spellEnd"/>
      <w:r w:rsidRPr="00AF6118">
        <w:t xml:space="preserve"> repository with A-</w:t>
      </w:r>
      <w:proofErr w:type="spellStart"/>
      <w:r w:rsidRPr="00AF6118">
        <w:t>SMS.lic</w:t>
      </w:r>
      <w:proofErr w:type="spellEnd"/>
      <w:r w:rsidRPr="00AF6118">
        <w:t>, A-</w:t>
      </w:r>
      <w:proofErr w:type="spellStart"/>
      <w:r w:rsidRPr="00AF6118">
        <w:t>GW.lic</w:t>
      </w:r>
      <w:proofErr w:type="spellEnd"/>
      <w:r w:rsidRPr="00AF6118">
        <w:t xml:space="preserve"> and the ServiceContract accompanying it. The imported </w:t>
      </w:r>
      <w:proofErr w:type="spellStart"/>
      <w:r w:rsidRPr="00AF6118">
        <w:t>licences</w:t>
      </w:r>
      <w:proofErr w:type="spellEnd"/>
      <w:r w:rsidRPr="00AF6118">
        <w:t xml:space="preserve"> were all correct and the A-GW entitlement was attached to the object of the A-GW so that the blades were activated to the target production.</w:t>
      </w:r>
    </w:p>
    <w:p w14:paraId="1FDE209A" w14:textId="77777777" w:rsidR="001C091E" w:rsidRPr="00906FE7" w:rsidRDefault="00000000" w:rsidP="00906FE7">
      <w:bookmarkStart w:id="51" w:name="generate-licence-report"/>
      <w:bookmarkEnd w:id="50"/>
      <w:r w:rsidRPr="00906FE7">
        <w:t xml:space="preserve">Generate </w:t>
      </w:r>
      <w:proofErr w:type="spellStart"/>
      <w:r w:rsidRPr="00906FE7">
        <w:t>licence</w:t>
      </w:r>
      <w:proofErr w:type="spellEnd"/>
      <w:r w:rsidRPr="00906FE7">
        <w:t xml:space="preserve"> report</w:t>
      </w:r>
    </w:p>
    <w:p w14:paraId="27957DC0" w14:textId="0B34CE62" w:rsidR="001C091E" w:rsidRPr="00906FE7" w:rsidRDefault="00AF6118" w:rsidP="00906FE7">
      <w:r w:rsidRPr="00AF6118">
        <w:t xml:space="preserve">After the attachment, the inbuilt </w:t>
      </w:r>
      <w:proofErr w:type="spellStart"/>
      <w:r w:rsidRPr="00AF6118">
        <w:t>licence</w:t>
      </w:r>
      <w:proofErr w:type="spellEnd"/>
      <w:r w:rsidRPr="00AF6118">
        <w:t xml:space="preserve"> report was e-mailed to PDF to show that contracts and blade cover was in force. The appliance is stored along with the evidence bundle and displays legitimate support dates of the two appliances.</w:t>
      </w:r>
    </w:p>
    <w:p w14:paraId="2D06055E" w14:textId="77777777" w:rsidR="001C091E" w:rsidRPr="00906FE7" w:rsidRDefault="00000000" w:rsidP="00906FE7">
      <w:pPr>
        <w:pStyle w:val="Heading2"/>
      </w:pPr>
      <w:bookmarkStart w:id="52" w:name="_Toc213580162"/>
      <w:bookmarkStart w:id="53" w:name="sec:policy"/>
      <w:bookmarkEnd w:id="49"/>
      <w:bookmarkEnd w:id="51"/>
      <w:r w:rsidRPr="00906FE7">
        <w:lastRenderedPageBreak/>
        <w:t>Policy design and implementation</w:t>
      </w:r>
      <w:bookmarkEnd w:id="52"/>
    </w:p>
    <w:p w14:paraId="5B08C016" w14:textId="77777777" w:rsidR="001C091E" w:rsidRPr="00906FE7" w:rsidRDefault="00000000" w:rsidP="00906FE7">
      <w:bookmarkStart w:id="54" w:name="policy-rationale"/>
      <w:r w:rsidRPr="00906FE7">
        <w:t>Policy rationale</w:t>
      </w:r>
    </w:p>
    <w:p w14:paraId="79BDFD21" w14:textId="34D6D9D1" w:rsidR="001C091E" w:rsidRPr="00906FE7" w:rsidRDefault="00AF6118" w:rsidP="00906FE7">
      <w:r w:rsidRPr="00AF6118">
        <w:t xml:space="preserve">The policies are formulated with least privilege and business need. The management sub-net is set aside allowing only administrative subnets to access A-SMS and A-GW via SSH / HTTPS; domain controls are restricted to domain controllers; access of user to inter-site services is mediated by explicit allow statements. Telnet and other old protocols are completely dropped around the world to demonstrate the deny location, and ICMP is occasionally allowed to make troubleshooting. Its </w:t>
      </w:r>
      <w:proofErr w:type="spellStart"/>
      <w:r w:rsidRPr="00AF6118">
        <w:t>rulebase</w:t>
      </w:r>
      <w:proofErr w:type="spellEnd"/>
      <w:r w:rsidRPr="00AF6118">
        <w:t xml:space="preserve"> will be </w:t>
      </w:r>
      <w:proofErr w:type="spellStart"/>
      <w:r w:rsidRPr="00AF6118">
        <w:t>organised</w:t>
      </w:r>
      <w:proofErr w:type="spellEnd"/>
      <w:r w:rsidRPr="00AF6118">
        <w:t xml:space="preserve"> into thematic areas </w:t>
      </w:r>
      <w:proofErr w:type="gramStart"/>
      <w:r w:rsidRPr="00AF6118">
        <w:t>( Management</w:t>
      </w:r>
      <w:proofErr w:type="gramEnd"/>
      <w:r w:rsidRPr="00AF6118">
        <w:t>, Inter-</w:t>
      </w:r>
      <w:proofErr w:type="gramStart"/>
      <w:r w:rsidRPr="00AF6118">
        <w:t>site</w:t>
      </w:r>
      <w:proofErr w:type="gramEnd"/>
      <w:r w:rsidRPr="00AF6118">
        <w:t xml:space="preserve"> Services, User Restrictions, </w:t>
      </w:r>
      <w:proofErr w:type="gramStart"/>
      <w:r w:rsidRPr="00AF6118">
        <w:t>Cleanup )</w:t>
      </w:r>
      <w:proofErr w:type="gramEnd"/>
      <w:r w:rsidRPr="00AF6118">
        <w:t xml:space="preserve"> so that it will be possible to review the change with respect to the corresponding subset of policies. The Application Control is used to </w:t>
      </w:r>
      <w:proofErr w:type="spellStart"/>
      <w:r w:rsidRPr="00AF6118">
        <w:t>categorise</w:t>
      </w:r>
      <w:proofErr w:type="spellEnd"/>
      <w:r w:rsidRPr="00AF6118">
        <w:t xml:space="preserve"> the HTTP/Telnet traffic and Threat Prevention profiles are attached to the same policy package in order to enforce them consistently.</w:t>
      </w:r>
    </w:p>
    <w:p w14:paraId="08A4E5D6" w14:textId="77777777" w:rsidR="001C091E" w:rsidRPr="00906FE7" w:rsidRDefault="00000000" w:rsidP="00906FE7">
      <w:pPr>
        <w:pStyle w:val="Heading2"/>
      </w:pPr>
      <w:bookmarkStart w:id="55" w:name="_Toc213580163"/>
      <w:bookmarkStart w:id="56" w:name="service-flow-narrative"/>
      <w:bookmarkEnd w:id="54"/>
      <w:r w:rsidRPr="00906FE7">
        <w:t>Service flow narrative</w:t>
      </w:r>
      <w:bookmarkEnd w:id="55"/>
    </w:p>
    <w:bookmarkEnd w:id="40"/>
    <w:p w14:paraId="69FA8E98" w14:textId="77777777" w:rsidR="00AF6118" w:rsidRDefault="00AF6118" w:rsidP="00AF6118">
      <w:r>
        <w:t>The security review did not just have discrete rules listed but took into account business journeys:</w:t>
      </w:r>
    </w:p>
    <w:p w14:paraId="4C3D5DA5" w14:textId="77777777" w:rsidR="00AF6118" w:rsidRDefault="00AF6118" w:rsidP="00AF6118">
      <w:r>
        <w:t>Administrator operations: A-UI operators will log in to A-SMS where they will manage the policy, then send an update to A-GW. This is SSH/HTTPS on the part of the management subnet and is recorded in great detail.</w:t>
      </w:r>
    </w:p>
    <w:p w14:paraId="693E6984" w14:textId="77777777" w:rsidR="00AF6118" w:rsidRDefault="00AF6118" w:rsidP="00AF6118">
      <w:r>
        <w:t>Intra-Swansea: C-S1 is a consumer of DNS on S-DC, internal web services, and internal monitoring dashboards via A-SMS. These flows have been whitelisted.</w:t>
      </w:r>
    </w:p>
    <w:p w14:paraId="1A62E058" w14:textId="77777777" w:rsidR="00AF6118" w:rsidRDefault="00AF6118" w:rsidP="00AF6118">
      <w:r>
        <w:t xml:space="preserve">London-Swansea partnership The VPN </w:t>
      </w:r>
      <w:proofErr w:type="spellStart"/>
      <w:r>
        <w:t>connexion</w:t>
      </w:r>
      <w:proofErr w:type="spellEnd"/>
      <w:r>
        <w:t xml:space="preserve"> allows London customers to access the resources. Two protocols are demonstrated (ICMP and HTTP), however, an extension to SMB or RDP on the same pattern is possible.</w:t>
      </w:r>
    </w:p>
    <w:p w14:paraId="5E455F51" w14:textId="77777777" w:rsidR="00AF6118" w:rsidRDefault="00AF6118" w:rsidP="00AF6118">
      <w:r>
        <w:t>Threat suppression: Telnet is denied of any source and a useful control that is logged that proves default-deny is being put into effect.</w:t>
      </w:r>
    </w:p>
    <w:p w14:paraId="5EA882C2" w14:textId="26668DFB" w:rsidR="001C091E" w:rsidRPr="00906FE7" w:rsidRDefault="00AF6118" w:rsidP="00AF6118">
      <w:r>
        <w:t xml:space="preserve">Writing the flows would explain the reason behind the existence of every rule and give a foundation on how future audits would be conducted; where one of the suggested changes could </w:t>
      </w:r>
      <w:r>
        <w:lastRenderedPageBreak/>
        <w:t>not be overlaid against a business journey that was already documented, it needs additional investigation.</w:t>
      </w:r>
    </w:p>
    <w:p w14:paraId="01AD42DE" w14:textId="77777777" w:rsidR="001C091E" w:rsidRPr="00906FE7" w:rsidRDefault="00000000" w:rsidP="00906FE7">
      <w:bookmarkStart w:id="57" w:name="access-control-rulebase-summary"/>
      <w:bookmarkEnd w:id="56"/>
      <w:r w:rsidRPr="00906FE7">
        <w:t>Access Control Rulebase – Summary</w:t>
      </w:r>
    </w:p>
    <w:p w14:paraId="6EEAF1D2" w14:textId="77777777" w:rsidR="001C091E" w:rsidRPr="00906FE7" w:rsidRDefault="00000000" w:rsidP="00906FE7">
      <w:r w:rsidRPr="00906FE7">
        <w:t xml:space="preserve">Representative </w:t>
      </w:r>
      <w:proofErr w:type="spellStart"/>
      <w:r w:rsidRPr="00906FE7">
        <w:t>rulebase</w:t>
      </w:r>
      <w:proofErr w:type="spellEnd"/>
      <w:r w:rsidRPr="00906FE7">
        <w:t xml:space="preserve"> for lab demonstration. Tailor rules to your topology and evidence.</w:t>
      </w:r>
    </w:p>
    <w:tbl>
      <w:tblPr>
        <w:tblStyle w:val="TableGrid"/>
        <w:tblW w:w="0" w:type="auto"/>
        <w:tblLook w:val="0020" w:firstRow="1" w:lastRow="0" w:firstColumn="0" w:lastColumn="0" w:noHBand="0" w:noVBand="0"/>
      </w:tblPr>
      <w:tblGrid>
        <w:gridCol w:w="757"/>
        <w:gridCol w:w="2393"/>
        <w:gridCol w:w="2869"/>
        <w:gridCol w:w="1456"/>
        <w:gridCol w:w="2101"/>
      </w:tblGrid>
      <w:tr w:rsidR="00906FE7" w:rsidRPr="00906FE7" w14:paraId="3D4ECA67" w14:textId="77777777" w:rsidTr="00906FE7">
        <w:tc>
          <w:tcPr>
            <w:tcW w:w="0" w:type="auto"/>
          </w:tcPr>
          <w:p w14:paraId="464C07D1" w14:textId="77777777" w:rsidR="001C091E" w:rsidRPr="00906FE7" w:rsidRDefault="00000000" w:rsidP="00906FE7">
            <w:r w:rsidRPr="00906FE7">
              <w:t>Rule #</w:t>
            </w:r>
          </w:p>
        </w:tc>
        <w:tc>
          <w:tcPr>
            <w:tcW w:w="0" w:type="auto"/>
          </w:tcPr>
          <w:p w14:paraId="6DD4B783" w14:textId="77777777" w:rsidR="001C091E" w:rsidRPr="00906FE7" w:rsidRDefault="00000000" w:rsidP="00906FE7">
            <w:r w:rsidRPr="00906FE7">
              <w:t>Source</w:t>
            </w:r>
          </w:p>
        </w:tc>
        <w:tc>
          <w:tcPr>
            <w:tcW w:w="0" w:type="auto"/>
          </w:tcPr>
          <w:p w14:paraId="14910D96" w14:textId="77777777" w:rsidR="001C091E" w:rsidRPr="00906FE7" w:rsidRDefault="00000000" w:rsidP="00906FE7">
            <w:r w:rsidRPr="00906FE7">
              <w:t>Destination/Service</w:t>
            </w:r>
          </w:p>
        </w:tc>
        <w:tc>
          <w:tcPr>
            <w:tcW w:w="0" w:type="auto"/>
          </w:tcPr>
          <w:p w14:paraId="1BC2E3AC" w14:textId="77777777" w:rsidR="001C091E" w:rsidRPr="00906FE7" w:rsidRDefault="00000000" w:rsidP="00906FE7">
            <w:r w:rsidRPr="00906FE7">
              <w:t>Action</w:t>
            </w:r>
          </w:p>
        </w:tc>
        <w:tc>
          <w:tcPr>
            <w:tcW w:w="0" w:type="auto"/>
          </w:tcPr>
          <w:p w14:paraId="1EA50F75" w14:textId="77777777" w:rsidR="001C091E" w:rsidRPr="00906FE7" w:rsidRDefault="00000000" w:rsidP="00906FE7">
            <w:r w:rsidRPr="00906FE7">
              <w:t>Comment</w:t>
            </w:r>
          </w:p>
        </w:tc>
      </w:tr>
      <w:tr w:rsidR="00906FE7" w:rsidRPr="00906FE7" w14:paraId="7ABFC749" w14:textId="77777777" w:rsidTr="00906FE7">
        <w:tc>
          <w:tcPr>
            <w:tcW w:w="0" w:type="auto"/>
          </w:tcPr>
          <w:p w14:paraId="12B7B586" w14:textId="77777777" w:rsidR="001C091E" w:rsidRPr="00906FE7" w:rsidRDefault="00000000" w:rsidP="00906FE7">
            <w:r w:rsidRPr="00906FE7">
              <w:t>1</w:t>
            </w:r>
          </w:p>
        </w:tc>
        <w:tc>
          <w:tcPr>
            <w:tcW w:w="0" w:type="auto"/>
          </w:tcPr>
          <w:p w14:paraId="2CBBA2EF" w14:textId="77777777" w:rsidR="001C091E" w:rsidRPr="00906FE7" w:rsidRDefault="00000000" w:rsidP="00906FE7">
            <w:r w:rsidRPr="00906FE7">
              <w:t>Management-Net (10.1.1.0/24)</w:t>
            </w:r>
          </w:p>
        </w:tc>
        <w:tc>
          <w:tcPr>
            <w:tcW w:w="0" w:type="auto"/>
          </w:tcPr>
          <w:p w14:paraId="356668B7" w14:textId="77777777" w:rsidR="001C091E" w:rsidRPr="00906FE7" w:rsidRDefault="00000000" w:rsidP="00906FE7">
            <w:r w:rsidRPr="00906FE7">
              <w:t>A-SMS (10.1.1.101) / SSH</w:t>
            </w:r>
          </w:p>
        </w:tc>
        <w:tc>
          <w:tcPr>
            <w:tcW w:w="0" w:type="auto"/>
          </w:tcPr>
          <w:p w14:paraId="34CC0FAB" w14:textId="77777777" w:rsidR="001C091E" w:rsidRPr="00906FE7" w:rsidRDefault="00000000" w:rsidP="00906FE7">
            <w:r w:rsidRPr="00906FE7">
              <w:t>Allow</w:t>
            </w:r>
          </w:p>
        </w:tc>
        <w:tc>
          <w:tcPr>
            <w:tcW w:w="0" w:type="auto"/>
          </w:tcPr>
          <w:p w14:paraId="1381EF23" w14:textId="77777777" w:rsidR="001C091E" w:rsidRPr="00906FE7" w:rsidRDefault="00000000" w:rsidP="00906FE7">
            <w:r w:rsidRPr="00906FE7">
              <w:t>Admin access only</w:t>
            </w:r>
          </w:p>
        </w:tc>
      </w:tr>
      <w:tr w:rsidR="00906FE7" w:rsidRPr="00906FE7" w14:paraId="574DA106" w14:textId="77777777" w:rsidTr="00906FE7">
        <w:tc>
          <w:tcPr>
            <w:tcW w:w="0" w:type="auto"/>
          </w:tcPr>
          <w:p w14:paraId="2A4D36DA" w14:textId="77777777" w:rsidR="001C091E" w:rsidRPr="00906FE7" w:rsidRDefault="00000000" w:rsidP="00906FE7">
            <w:r w:rsidRPr="00906FE7">
              <w:t>2</w:t>
            </w:r>
          </w:p>
        </w:tc>
        <w:tc>
          <w:tcPr>
            <w:tcW w:w="0" w:type="auto"/>
          </w:tcPr>
          <w:p w14:paraId="6F3E226F" w14:textId="77777777" w:rsidR="001C091E" w:rsidRPr="00906FE7" w:rsidRDefault="00000000" w:rsidP="00906FE7">
            <w:r w:rsidRPr="00906FE7">
              <w:t>ClientS1 (192.168.1.10)</w:t>
            </w:r>
          </w:p>
        </w:tc>
        <w:tc>
          <w:tcPr>
            <w:tcW w:w="0" w:type="auto"/>
          </w:tcPr>
          <w:p w14:paraId="3DBBE2FA" w14:textId="77777777" w:rsidR="001C091E" w:rsidRPr="00906FE7" w:rsidRDefault="00000000" w:rsidP="00906FE7">
            <w:r w:rsidRPr="00906FE7">
              <w:t>S-DC (192.168.1.1) / DNS</w:t>
            </w:r>
          </w:p>
        </w:tc>
        <w:tc>
          <w:tcPr>
            <w:tcW w:w="0" w:type="auto"/>
          </w:tcPr>
          <w:p w14:paraId="6BFF64F6" w14:textId="77777777" w:rsidR="001C091E" w:rsidRPr="00906FE7" w:rsidRDefault="00000000" w:rsidP="00906FE7">
            <w:r w:rsidRPr="00906FE7">
              <w:t>Allow</w:t>
            </w:r>
          </w:p>
        </w:tc>
        <w:tc>
          <w:tcPr>
            <w:tcW w:w="0" w:type="auto"/>
          </w:tcPr>
          <w:p w14:paraId="3FD130E5" w14:textId="77777777" w:rsidR="001C091E" w:rsidRPr="00906FE7" w:rsidRDefault="00000000" w:rsidP="00906FE7">
            <w:r w:rsidRPr="00906FE7">
              <w:t>Internal DNS queries</w:t>
            </w:r>
          </w:p>
        </w:tc>
      </w:tr>
      <w:tr w:rsidR="00906FE7" w:rsidRPr="00906FE7" w14:paraId="2201B863" w14:textId="77777777" w:rsidTr="00906FE7">
        <w:tc>
          <w:tcPr>
            <w:tcW w:w="0" w:type="auto"/>
          </w:tcPr>
          <w:p w14:paraId="5827493B" w14:textId="77777777" w:rsidR="001C091E" w:rsidRPr="00906FE7" w:rsidRDefault="00000000" w:rsidP="00906FE7">
            <w:r w:rsidRPr="00906FE7">
              <w:t>3</w:t>
            </w:r>
          </w:p>
        </w:tc>
        <w:tc>
          <w:tcPr>
            <w:tcW w:w="0" w:type="auto"/>
          </w:tcPr>
          <w:p w14:paraId="76314568" w14:textId="77777777" w:rsidR="001C091E" w:rsidRPr="00906FE7" w:rsidRDefault="00000000" w:rsidP="00906FE7">
            <w:r w:rsidRPr="00906FE7">
              <w:t>Any (Internet)</w:t>
            </w:r>
          </w:p>
        </w:tc>
        <w:tc>
          <w:tcPr>
            <w:tcW w:w="0" w:type="auto"/>
          </w:tcPr>
          <w:p w14:paraId="5B4092FA" w14:textId="77777777" w:rsidR="001C091E" w:rsidRPr="00906FE7" w:rsidRDefault="00000000" w:rsidP="00906FE7">
            <w:proofErr w:type="spellStart"/>
            <w:r w:rsidRPr="00906FE7">
              <w:t>WebServer</w:t>
            </w:r>
            <w:proofErr w:type="spellEnd"/>
            <w:r w:rsidRPr="00906FE7">
              <w:t xml:space="preserve"> (192.168.1.100) / HTTP</w:t>
            </w:r>
          </w:p>
        </w:tc>
        <w:tc>
          <w:tcPr>
            <w:tcW w:w="0" w:type="auto"/>
          </w:tcPr>
          <w:p w14:paraId="575365BF" w14:textId="77777777" w:rsidR="001C091E" w:rsidRPr="00906FE7" w:rsidRDefault="00000000" w:rsidP="00906FE7">
            <w:r w:rsidRPr="00906FE7">
              <w:t>Allow</w:t>
            </w:r>
          </w:p>
        </w:tc>
        <w:tc>
          <w:tcPr>
            <w:tcW w:w="0" w:type="auto"/>
          </w:tcPr>
          <w:p w14:paraId="357343ED" w14:textId="77777777" w:rsidR="001C091E" w:rsidRPr="00906FE7" w:rsidRDefault="00000000" w:rsidP="00906FE7">
            <w:r w:rsidRPr="00906FE7">
              <w:t>Public web service (example)</w:t>
            </w:r>
          </w:p>
        </w:tc>
      </w:tr>
      <w:tr w:rsidR="00906FE7" w:rsidRPr="00906FE7" w14:paraId="3F6B3ACA" w14:textId="77777777" w:rsidTr="00906FE7">
        <w:tc>
          <w:tcPr>
            <w:tcW w:w="0" w:type="auto"/>
          </w:tcPr>
          <w:p w14:paraId="370B66E9" w14:textId="77777777" w:rsidR="001C091E" w:rsidRPr="00906FE7" w:rsidRDefault="00000000" w:rsidP="00906FE7">
            <w:r w:rsidRPr="00906FE7">
              <w:t>4</w:t>
            </w:r>
          </w:p>
        </w:tc>
        <w:tc>
          <w:tcPr>
            <w:tcW w:w="0" w:type="auto"/>
          </w:tcPr>
          <w:p w14:paraId="4B77D448" w14:textId="77777777" w:rsidR="001C091E" w:rsidRPr="00906FE7" w:rsidRDefault="00000000" w:rsidP="00906FE7">
            <w:r w:rsidRPr="00906FE7">
              <w:t>Any</w:t>
            </w:r>
          </w:p>
        </w:tc>
        <w:tc>
          <w:tcPr>
            <w:tcW w:w="0" w:type="auto"/>
          </w:tcPr>
          <w:p w14:paraId="4F17AD9D" w14:textId="77777777" w:rsidR="001C091E" w:rsidRPr="00906FE7" w:rsidRDefault="00000000" w:rsidP="00906FE7">
            <w:r w:rsidRPr="00906FE7">
              <w:t>Any / Telnet</w:t>
            </w:r>
          </w:p>
        </w:tc>
        <w:tc>
          <w:tcPr>
            <w:tcW w:w="0" w:type="auto"/>
          </w:tcPr>
          <w:p w14:paraId="5A6C499C" w14:textId="77777777" w:rsidR="001C091E" w:rsidRPr="00906FE7" w:rsidRDefault="00000000" w:rsidP="00906FE7">
            <w:r w:rsidRPr="00906FE7">
              <w:t>Drop</w:t>
            </w:r>
          </w:p>
        </w:tc>
        <w:tc>
          <w:tcPr>
            <w:tcW w:w="0" w:type="auto"/>
          </w:tcPr>
          <w:p w14:paraId="0750BCE4" w14:textId="77777777" w:rsidR="001C091E" w:rsidRPr="00906FE7" w:rsidRDefault="00000000" w:rsidP="00906FE7">
            <w:r w:rsidRPr="00906FE7">
              <w:t>Telnet prohibited</w:t>
            </w:r>
          </w:p>
        </w:tc>
      </w:tr>
      <w:tr w:rsidR="00906FE7" w:rsidRPr="00906FE7" w14:paraId="5804ABFE" w14:textId="77777777" w:rsidTr="00906FE7">
        <w:tc>
          <w:tcPr>
            <w:tcW w:w="0" w:type="auto"/>
          </w:tcPr>
          <w:p w14:paraId="0FBB278F" w14:textId="77777777" w:rsidR="001C091E" w:rsidRPr="00906FE7" w:rsidRDefault="00000000" w:rsidP="00906FE7">
            <w:r w:rsidRPr="00906FE7">
              <w:t>5</w:t>
            </w:r>
          </w:p>
        </w:tc>
        <w:tc>
          <w:tcPr>
            <w:tcW w:w="0" w:type="auto"/>
          </w:tcPr>
          <w:p w14:paraId="19E95A11" w14:textId="77777777" w:rsidR="001C091E" w:rsidRPr="00906FE7" w:rsidRDefault="00000000" w:rsidP="00906FE7">
            <w:r w:rsidRPr="00906FE7">
              <w:t>ClientL1 (192.168.2.10)</w:t>
            </w:r>
          </w:p>
        </w:tc>
        <w:tc>
          <w:tcPr>
            <w:tcW w:w="0" w:type="auto"/>
          </w:tcPr>
          <w:p w14:paraId="2830EBBC" w14:textId="77777777" w:rsidR="001C091E" w:rsidRPr="00906FE7" w:rsidRDefault="00000000" w:rsidP="00906FE7">
            <w:r w:rsidRPr="00906FE7">
              <w:t>ClientS1 (192.168.1.10) / ICMP</w:t>
            </w:r>
          </w:p>
        </w:tc>
        <w:tc>
          <w:tcPr>
            <w:tcW w:w="0" w:type="auto"/>
          </w:tcPr>
          <w:p w14:paraId="77D04F8E" w14:textId="77777777" w:rsidR="001C091E" w:rsidRPr="00906FE7" w:rsidRDefault="00000000" w:rsidP="00906FE7">
            <w:r w:rsidRPr="00906FE7">
              <w:t>Allow/Block</w:t>
            </w:r>
          </w:p>
        </w:tc>
        <w:tc>
          <w:tcPr>
            <w:tcW w:w="0" w:type="auto"/>
          </w:tcPr>
          <w:p w14:paraId="0D88E6A3" w14:textId="77777777" w:rsidR="001C091E" w:rsidRPr="00906FE7" w:rsidRDefault="00000000" w:rsidP="00906FE7">
            <w:r w:rsidRPr="00906FE7">
              <w:t>Test policy</w:t>
            </w:r>
          </w:p>
        </w:tc>
      </w:tr>
    </w:tbl>
    <w:p w14:paraId="464712A1" w14:textId="77777777" w:rsidR="001C091E" w:rsidRPr="00906FE7" w:rsidRDefault="00000000" w:rsidP="00906FE7">
      <w:bookmarkStart w:id="58" w:name="install-policy-and-verify"/>
      <w:bookmarkStart w:id="59" w:name="_Hlk213578084"/>
      <w:bookmarkEnd w:id="57"/>
      <w:r w:rsidRPr="00906FE7">
        <w:t>Install policy and verify</w:t>
      </w:r>
    </w:p>
    <w:p w14:paraId="2FA27EC9" w14:textId="1448CB89" w:rsidR="001C091E" w:rsidRPr="00906FE7" w:rsidRDefault="00AF6118" w:rsidP="00906FE7">
      <w:r w:rsidRPr="00AF6118">
        <w:t xml:space="preserve">A-GW was warned out of the blue, as the completed </w:t>
      </w:r>
      <w:proofErr w:type="spellStart"/>
      <w:r w:rsidRPr="00AF6118">
        <w:t>rulebase</w:t>
      </w:r>
      <w:proofErr w:type="spellEnd"/>
      <w:r w:rsidRPr="00AF6118">
        <w:t xml:space="preserve"> was published and installed. The policy installation summary indicates that each of the blades took the update on the first unattempt and the confirmation dialogue has been taken to be included in the evidence pack.</w:t>
      </w:r>
    </w:p>
    <w:p w14:paraId="07E6A5C3" w14:textId="77777777" w:rsidR="001C091E" w:rsidRPr="00906FE7" w:rsidRDefault="00000000" w:rsidP="00906FE7">
      <w:bookmarkStart w:id="60" w:name="sec:testing"/>
      <w:bookmarkEnd w:id="53"/>
      <w:bookmarkEnd w:id="58"/>
      <w:r w:rsidRPr="00906FE7">
        <w:t>Testing and verification</w:t>
      </w:r>
    </w:p>
    <w:p w14:paraId="3671DAEB" w14:textId="1EE22E2B" w:rsidR="001C091E" w:rsidRPr="00906FE7" w:rsidRDefault="00AF6118" w:rsidP="00906FE7">
      <w:r w:rsidRPr="00AF6118">
        <w:t>All the verification activities were geared towards the outcome under observation, not the process and all the results are supported by recorded console output or screen shots.</w:t>
      </w:r>
    </w:p>
    <w:p w14:paraId="48E8423C" w14:textId="77777777" w:rsidR="001C091E" w:rsidRPr="00906FE7" w:rsidRDefault="00000000" w:rsidP="00906FE7">
      <w:bookmarkStart w:id="61" w:name="connectivity-tests"/>
      <w:r w:rsidRPr="00906FE7">
        <w:t>Connectivity tests</w:t>
      </w:r>
    </w:p>
    <w:p w14:paraId="3C9E6C41" w14:textId="77777777" w:rsidR="00AF6118" w:rsidRDefault="00AF6118" w:rsidP="00AF6118">
      <w:r>
        <w:t xml:space="preserve">The </w:t>
      </w:r>
      <w:proofErr w:type="spellStart"/>
      <w:r>
        <w:t>behaviour</w:t>
      </w:r>
      <w:proofErr w:type="spellEnd"/>
      <w:r>
        <w:t xml:space="preserve"> of network reachability was in line with the </w:t>
      </w:r>
      <w:proofErr w:type="spellStart"/>
      <w:r>
        <w:t>rulebase</w:t>
      </w:r>
      <w:proofErr w:type="spellEnd"/>
      <w:r>
        <w:t xml:space="preserve"> predictions. ClientS1 was able to get A-SMS to self-consistently experience sub-5ms latency; a sample command transcript is presented below.</w:t>
      </w:r>
    </w:p>
    <w:p w14:paraId="24ABD660" w14:textId="77777777" w:rsidR="00AF6118" w:rsidRDefault="00AF6118" w:rsidP="00AF6118">
      <w:r>
        <w:t>C:\&gt; ping 10.1.1.101</w:t>
      </w:r>
    </w:p>
    <w:p w14:paraId="6F4BF5C4" w14:textId="77777777" w:rsidR="00AF6118" w:rsidRDefault="00AF6118" w:rsidP="00AF6118">
      <w:r>
        <w:lastRenderedPageBreak/>
        <w:t>Reply from 10.1.1.101: bytes=32 time=5ms TTL=128</w:t>
      </w:r>
    </w:p>
    <w:p w14:paraId="79DAA904" w14:textId="502058B0" w:rsidR="001C091E" w:rsidRPr="00906FE7" w:rsidRDefault="00AF6118" w:rsidP="00AF6118">
      <w:proofErr w:type="spellStart"/>
      <w:r>
        <w:t>Connexion</w:t>
      </w:r>
      <w:proofErr w:type="spellEnd"/>
      <w:r>
        <w:t xml:space="preserve"> to Browser Based access between ClientS1 and IIS on Henrietta-DC Server worked and this indicates that the HTTP policy does allow business flowing traffic that is legitimate. Telnet </w:t>
      </w:r>
      <w:proofErr w:type="spellStart"/>
      <w:r>
        <w:t>connexions</w:t>
      </w:r>
      <w:proofErr w:type="spellEnd"/>
      <w:r>
        <w:t xml:space="preserve"> between the two considerations, on the other hand, were not established and the SSH service was accessible only on the management subnet (A-GUI), which demonstrates that the end users are prevented access to high-risk protocols. All of the scenarios were recorded and the screenshots are provided in this report.</w:t>
      </w:r>
    </w:p>
    <w:p w14:paraId="5492F7FC" w14:textId="77777777" w:rsidR="001C091E" w:rsidRPr="00906FE7" w:rsidRDefault="00000000" w:rsidP="00906FE7">
      <w:bookmarkStart w:id="62" w:name="log-evidence"/>
      <w:bookmarkEnd w:id="61"/>
      <w:r w:rsidRPr="00906FE7">
        <w:t>Log evidence</w:t>
      </w:r>
    </w:p>
    <w:p w14:paraId="2540705D" w14:textId="067BF3BD" w:rsidR="001C091E" w:rsidRPr="00906FE7" w:rsidRDefault="00AF6118" w:rsidP="00906FE7">
      <w:r w:rsidRPr="00AF6118">
        <w:t xml:space="preserve">A log query on </w:t>
      </w:r>
      <w:proofErr w:type="spellStart"/>
      <w:r w:rsidRPr="00AF6118">
        <w:t>SmartConsole</w:t>
      </w:r>
      <w:proofErr w:type="spellEnd"/>
      <w:r w:rsidRPr="00AF6118">
        <w:t xml:space="preserve"> of the S1 client and Telnet service gave a succession of Drop records associated with the Telnet policy entry and showed that the refusal was imposed by the gateway itself instead of the endpoint configurations. Complementary queries to both HTTP and HTTPS are showing the same results with accept that directly supports the above success tests.</w:t>
      </w:r>
    </w:p>
    <w:p w14:paraId="34237641" w14:textId="77777777" w:rsidR="001C091E" w:rsidRPr="00906FE7" w:rsidRDefault="00000000" w:rsidP="00906FE7">
      <w:bookmarkStart w:id="63" w:name="performance-observations"/>
      <w:bookmarkEnd w:id="62"/>
      <w:r w:rsidRPr="00906FE7">
        <w:t>Performance observations</w:t>
      </w:r>
    </w:p>
    <w:p w14:paraId="4F7C669E" w14:textId="2EA3A959" w:rsidR="001C091E" w:rsidRPr="00906FE7" w:rsidRDefault="00AF6118" w:rsidP="00906FE7">
      <w:r w:rsidRPr="00AF6118">
        <w:t xml:space="preserve">Where functionality was the main consideration, telemetry was collected in the course of the tests in order to learn about functionality headroom. The </w:t>
      </w:r>
      <w:proofErr w:type="spellStart"/>
      <w:r w:rsidRPr="00AF6118">
        <w:t>cpview</w:t>
      </w:r>
      <w:proofErr w:type="spellEnd"/>
      <w:r w:rsidRPr="00AF6118">
        <w:t xml:space="preserve"> application of GAIA showed average CPU usage of 12 per cent on A-GW during simultaneous transfers of HTTP requests as well as IPS updates at an IPS, memory usage accounted to constant 62% of the assigned 8GB. Latency over the VPN was ensured to be less than 8ms with Threat Prevention disabled and this was confirmed by packet capture samples, which ruled out fears that security controls would negatively affect their user experience. The metrics are </w:t>
      </w:r>
      <w:proofErr w:type="spellStart"/>
      <w:r w:rsidRPr="00AF6118">
        <w:t>visualised</w:t>
      </w:r>
      <w:proofErr w:type="spellEnd"/>
      <w:r w:rsidRPr="00AF6118">
        <w:t xml:space="preserve"> in Appendix D and offer a baseline on the future capacity planning.</w:t>
      </w:r>
    </w:p>
    <w:p w14:paraId="72798E6B" w14:textId="77777777" w:rsidR="001C091E" w:rsidRPr="00906FE7" w:rsidRDefault="00000000" w:rsidP="00906FE7">
      <w:pPr>
        <w:pStyle w:val="Heading1"/>
      </w:pPr>
      <w:bookmarkStart w:id="64" w:name="_Toc213580164"/>
      <w:bookmarkStart w:id="65" w:name="test-case-deep-dives"/>
      <w:bookmarkEnd w:id="59"/>
      <w:bookmarkEnd w:id="63"/>
      <w:r w:rsidRPr="00906FE7">
        <w:t>Test case deep dives</w:t>
      </w:r>
      <w:bookmarkEnd w:id="64"/>
    </w:p>
    <w:p w14:paraId="3C59829A" w14:textId="77777777" w:rsidR="001C091E" w:rsidRPr="00906FE7" w:rsidRDefault="00000000" w:rsidP="00906FE7">
      <w:bookmarkStart w:id="66" w:name="ping-test"/>
      <w:r w:rsidRPr="00906FE7">
        <w:t>Ping test</w:t>
      </w:r>
    </w:p>
    <w:p w14:paraId="50F41ECB" w14:textId="158ED0B8" w:rsidR="001C091E" w:rsidRPr="00906FE7" w:rsidRDefault="00AF6118" w:rsidP="00906FE7">
      <w:bookmarkStart w:id="67" w:name="_Hlk213578121"/>
      <w:r w:rsidRPr="00AF6118">
        <w:t xml:space="preserve">The routing and policy </w:t>
      </w:r>
      <w:proofErr w:type="spellStart"/>
      <w:r w:rsidRPr="00AF6118">
        <w:t>behaviour</w:t>
      </w:r>
      <w:proofErr w:type="spellEnd"/>
      <w:r w:rsidRPr="00AF6118">
        <w:t xml:space="preserve"> were also confirmed by the ICMP test conducted between the ClientS1 and A-SMS. To ensure that the test ran on the internal interface of 2-get2001, a packet capture was performed before the test to ensure that the echo requests went through A-GW instead of </w:t>
      </w:r>
      <w:proofErr w:type="spellStart"/>
      <w:r w:rsidRPr="00AF6118">
        <w:t>utilising</w:t>
      </w:r>
      <w:proofErr w:type="spellEnd"/>
      <w:r w:rsidRPr="00AF6118">
        <w:t xml:space="preserve"> any remaining host-only networking. The capture verified the presence of </w:t>
      </w:r>
      <w:r w:rsidRPr="00AF6118">
        <w:lastRenderedPageBreak/>
        <w:t>TTL decrement which was in agreement with firewall traversal, which validates the meaning of ping evidence.</w:t>
      </w:r>
    </w:p>
    <w:p w14:paraId="404E2B36" w14:textId="77777777" w:rsidR="001C091E" w:rsidRPr="00906FE7" w:rsidRDefault="00000000" w:rsidP="00906FE7">
      <w:bookmarkStart w:id="68" w:name="http-access"/>
      <w:bookmarkEnd w:id="66"/>
      <w:r w:rsidRPr="00906FE7">
        <w:t>HTTP access</w:t>
      </w:r>
    </w:p>
    <w:p w14:paraId="11DC8BD0" w14:textId="2A4A1287" w:rsidR="001C091E" w:rsidRPr="00906FE7" w:rsidRDefault="00AF6118" w:rsidP="00906FE7">
      <w:r w:rsidRPr="00AF6118">
        <w:t xml:space="preserve">The service reachability and the application-layer inspection were confirmed by accessing the IIS landing page on S-DC. The browser developer tools were used to examine the HTTP headers and an entry of an Accept log with the appropriate service classification was visible in the </w:t>
      </w:r>
      <w:proofErr w:type="spellStart"/>
      <w:r w:rsidRPr="00AF6118">
        <w:t>SmartConsole</w:t>
      </w:r>
      <w:proofErr w:type="spellEnd"/>
      <w:r w:rsidRPr="00AF6118">
        <w:t>. The test proves that the valid cases of business traffic are not interrupted.</w:t>
      </w:r>
    </w:p>
    <w:p w14:paraId="54EC7231" w14:textId="77777777" w:rsidR="001C091E" w:rsidRPr="00906FE7" w:rsidRDefault="00000000" w:rsidP="00906FE7">
      <w:bookmarkStart w:id="69" w:name="telnet-denial"/>
      <w:bookmarkEnd w:id="68"/>
      <w:r w:rsidRPr="00906FE7">
        <w:t>Telnet denial</w:t>
      </w:r>
    </w:p>
    <w:p w14:paraId="0DE5B485" w14:textId="69AD170E" w:rsidR="001C091E" w:rsidRPr="00906FE7" w:rsidRDefault="00AF6118" w:rsidP="00906FE7">
      <w:bookmarkStart w:id="70" w:name="_Hlk213578388"/>
      <w:r w:rsidRPr="00AF6118">
        <w:t xml:space="preserve">An entire </w:t>
      </w:r>
      <w:proofErr w:type="spellStart"/>
      <w:r w:rsidRPr="00AF6118">
        <w:t>connexion</w:t>
      </w:r>
      <w:proofErr w:type="spellEnd"/>
      <w:r w:rsidRPr="00AF6118">
        <w:t xml:space="preserve"> attempt in ClientL1 to S-DC resulted in negative assurance by Telnet. The windows client displayed Could not open </w:t>
      </w:r>
      <w:proofErr w:type="spellStart"/>
      <w:r w:rsidRPr="00AF6118">
        <w:t>connexion</w:t>
      </w:r>
      <w:proofErr w:type="spellEnd"/>
      <w:r w:rsidRPr="00AF6118">
        <w:t xml:space="preserve"> to the host, and </w:t>
      </w:r>
      <w:proofErr w:type="spellStart"/>
      <w:r w:rsidRPr="00AF6118">
        <w:t>SmartConsole</w:t>
      </w:r>
      <w:proofErr w:type="spellEnd"/>
      <w:r w:rsidRPr="00AF6118">
        <w:t xml:space="preserve"> was also recording a drop with the cause being Rule 4 -Telnet prohibited. This twofold view (client and gate way) suggests great evidence that the deny command is working as it is supposed.</w:t>
      </w:r>
    </w:p>
    <w:p w14:paraId="404B0950" w14:textId="77777777" w:rsidR="001C091E" w:rsidRPr="00906FE7" w:rsidRDefault="00000000" w:rsidP="00906FE7">
      <w:bookmarkStart w:id="71" w:name="ssh-administrative-control"/>
      <w:bookmarkEnd w:id="67"/>
      <w:bookmarkEnd w:id="69"/>
      <w:r w:rsidRPr="00906FE7">
        <w:t>SSH administrative control</w:t>
      </w:r>
    </w:p>
    <w:p w14:paraId="19B12858" w14:textId="4F376A1D" w:rsidR="001C091E" w:rsidRPr="00906FE7" w:rsidRDefault="00992997" w:rsidP="00906FE7">
      <w:r w:rsidRPr="00992997">
        <w:t>SSH A-UI to A-GW was successful with key authentication but that of ClientS1 failed, further creating a separation between administrative and user domains. Log records demonstrate the unsuccessful login encompassing the identity of the requesting host which is critical towards forensic preparedness.</w:t>
      </w:r>
    </w:p>
    <w:p w14:paraId="3C65691F" w14:textId="77777777" w:rsidR="001C091E" w:rsidRPr="00906FE7" w:rsidRDefault="00000000" w:rsidP="00906FE7">
      <w:pPr>
        <w:pStyle w:val="Heading1"/>
      </w:pPr>
      <w:bookmarkStart w:id="72" w:name="_Toc213580165"/>
      <w:bookmarkStart w:id="73" w:name="sec:advanced"/>
      <w:bookmarkEnd w:id="60"/>
      <w:bookmarkEnd w:id="65"/>
      <w:bookmarkEnd w:id="71"/>
      <w:r w:rsidRPr="00906FE7">
        <w:t>Advanced security features implemented</w:t>
      </w:r>
      <w:bookmarkEnd w:id="72"/>
    </w:p>
    <w:p w14:paraId="197EAA19" w14:textId="77777777" w:rsidR="001C091E" w:rsidRPr="00906FE7" w:rsidRDefault="00000000" w:rsidP="00906FE7">
      <w:bookmarkStart w:id="74" w:name="ips-threat-prevention"/>
      <w:r w:rsidRPr="00906FE7">
        <w:t>IPS / Threat Prevention</w:t>
      </w:r>
    </w:p>
    <w:p w14:paraId="2B5040C6" w14:textId="41BC2A68" w:rsidR="001C091E" w:rsidRPr="00906FE7" w:rsidRDefault="00992997" w:rsidP="00906FE7">
      <w:r w:rsidRPr="00992997">
        <w:t xml:space="preserve">A-GW had Threat Prevention blades (IPS, Anti-Bot, Anti-Virus) devices turned on and integrated into the latest signature package before policy installation. Status on updates was checked via </w:t>
      </w:r>
      <w:proofErr w:type="spellStart"/>
      <w:r w:rsidRPr="00992997">
        <w:t>SmartConsole</w:t>
      </w:r>
      <w:proofErr w:type="spellEnd"/>
      <w:r w:rsidRPr="00992997">
        <w:t xml:space="preserve"> which proved that the gateway is secured with existing safeguards and not the default factory file.</w:t>
      </w:r>
    </w:p>
    <w:p w14:paraId="40D1AE8B" w14:textId="77777777" w:rsidR="001C091E" w:rsidRPr="00906FE7" w:rsidRDefault="00000000" w:rsidP="00906FE7">
      <w:bookmarkStart w:id="75" w:name="identity-awareness-optional"/>
      <w:bookmarkEnd w:id="74"/>
      <w:r w:rsidRPr="00906FE7">
        <w:t>Identity Awareness (optional)</w:t>
      </w:r>
    </w:p>
    <w:p w14:paraId="4721D054" w14:textId="18FB64AA" w:rsidR="001C091E" w:rsidRPr="00906FE7" w:rsidRDefault="00992997" w:rsidP="00906FE7">
      <w:r w:rsidRPr="00992997">
        <w:t xml:space="preserve">The Swansea Active Directory was integrated with Identity Awareness onboarded S-DC as the source of identity. The connector aligns user objects with </w:t>
      </w:r>
      <w:proofErr w:type="spellStart"/>
      <w:proofErr w:type="gramStart"/>
      <w:r w:rsidRPr="00992997">
        <w:t>john.swansea</w:t>
      </w:r>
      <w:proofErr w:type="spellEnd"/>
      <w:proofErr w:type="gramEnd"/>
      <w:r w:rsidRPr="00992997">
        <w:t xml:space="preserve"> so that a user-based </w:t>
      </w:r>
      <w:r w:rsidRPr="00992997">
        <w:lastRenderedPageBreak/>
        <w:t xml:space="preserve">policy can be assigned to limit the access of authenticated members of the IT group to the HTTP server. These authentication cheques and the related logs of the </w:t>
      </w:r>
      <w:proofErr w:type="spellStart"/>
      <w:r w:rsidRPr="00992997">
        <w:t>SmartConsole</w:t>
      </w:r>
      <w:proofErr w:type="spellEnd"/>
      <w:r w:rsidRPr="00992997">
        <w:t xml:space="preserve"> are preserved in order to prove that the identities of the users are resolved and implemented in the proper mode.</w:t>
      </w:r>
    </w:p>
    <w:p w14:paraId="77420B71" w14:textId="77777777" w:rsidR="001C091E" w:rsidRPr="00906FE7" w:rsidRDefault="00000000" w:rsidP="00906FE7">
      <w:pPr>
        <w:pStyle w:val="Heading1"/>
      </w:pPr>
      <w:bookmarkStart w:id="76" w:name="_Toc213580166"/>
      <w:bookmarkStart w:id="77" w:name="sec:risk"/>
      <w:bookmarkEnd w:id="73"/>
      <w:bookmarkEnd w:id="75"/>
      <w:r w:rsidRPr="00906FE7">
        <w:t>Risk assessment and mitigation</w:t>
      </w:r>
      <w:bookmarkEnd w:id="76"/>
    </w:p>
    <w:bookmarkEnd w:id="70"/>
    <w:p w14:paraId="3BBDE197" w14:textId="2FED7D49" w:rsidR="001C091E" w:rsidRPr="00906FE7" w:rsidRDefault="00992997" w:rsidP="00906FE7">
      <w:r w:rsidRPr="00992997">
        <w:t>This assessment of risk was done through a qualitative rating scale which examines probability, the severity and the efficacy of the control measures undertaken. Table 2 highlights five typical risks that were estimated in the course of the project, the mitigation measures implemented, and any unmitigated exposure that is to be observed.</w:t>
      </w:r>
    </w:p>
    <w:p w14:paraId="7E843B4A" w14:textId="77777777" w:rsidR="001C091E" w:rsidRPr="00906FE7" w:rsidRDefault="00000000" w:rsidP="00906FE7">
      <w:bookmarkStart w:id="78" w:name="tab:risk"/>
      <w:r w:rsidRPr="00906FE7">
        <w:t>Selected project risks, mitigations, and residual considerations.</w:t>
      </w:r>
    </w:p>
    <w:tbl>
      <w:tblPr>
        <w:tblStyle w:val="TableGrid"/>
        <w:tblW w:w="0" w:type="auto"/>
        <w:tblLook w:val="0020" w:firstRow="1" w:lastRow="0" w:firstColumn="0" w:lastColumn="0" w:noHBand="0" w:noVBand="0"/>
      </w:tblPr>
      <w:tblGrid>
        <w:gridCol w:w="2170"/>
        <w:gridCol w:w="1410"/>
        <w:gridCol w:w="3416"/>
        <w:gridCol w:w="2580"/>
      </w:tblGrid>
      <w:tr w:rsidR="00906FE7" w:rsidRPr="00906FE7" w14:paraId="3D712886" w14:textId="77777777" w:rsidTr="00906FE7">
        <w:tc>
          <w:tcPr>
            <w:tcW w:w="0" w:type="auto"/>
          </w:tcPr>
          <w:p w14:paraId="31E37321" w14:textId="77777777" w:rsidR="001C091E" w:rsidRPr="00906FE7" w:rsidRDefault="00000000" w:rsidP="00906FE7">
            <w:r w:rsidRPr="00906FE7">
              <w:t>Risk</w:t>
            </w:r>
          </w:p>
        </w:tc>
        <w:tc>
          <w:tcPr>
            <w:tcW w:w="0" w:type="auto"/>
          </w:tcPr>
          <w:p w14:paraId="7DC48C88" w14:textId="77777777" w:rsidR="001C091E" w:rsidRPr="00906FE7" w:rsidRDefault="00000000" w:rsidP="00906FE7">
            <w:r w:rsidRPr="00906FE7">
              <w:t>Likelihood / Impact</w:t>
            </w:r>
          </w:p>
        </w:tc>
        <w:tc>
          <w:tcPr>
            <w:tcW w:w="0" w:type="auto"/>
          </w:tcPr>
          <w:p w14:paraId="78502B8C" w14:textId="77777777" w:rsidR="001C091E" w:rsidRPr="00906FE7" w:rsidRDefault="00000000" w:rsidP="00906FE7">
            <w:r w:rsidRPr="00906FE7">
              <w:t>Mitigation implemented</w:t>
            </w:r>
          </w:p>
        </w:tc>
        <w:tc>
          <w:tcPr>
            <w:tcW w:w="0" w:type="auto"/>
          </w:tcPr>
          <w:p w14:paraId="36A39AA9" w14:textId="77777777" w:rsidR="001C091E" w:rsidRPr="00906FE7" w:rsidRDefault="00000000" w:rsidP="00906FE7">
            <w:r w:rsidRPr="00906FE7">
              <w:t>Residual exposure</w:t>
            </w:r>
          </w:p>
        </w:tc>
      </w:tr>
      <w:tr w:rsidR="00906FE7" w:rsidRPr="00906FE7" w14:paraId="5A5657F3" w14:textId="77777777" w:rsidTr="00906FE7">
        <w:tc>
          <w:tcPr>
            <w:tcW w:w="0" w:type="auto"/>
          </w:tcPr>
          <w:p w14:paraId="392C826F" w14:textId="77777777" w:rsidR="001C091E" w:rsidRPr="00906FE7" w:rsidRDefault="00000000" w:rsidP="00906FE7">
            <w:r w:rsidRPr="00906FE7">
              <w:t>Misconfigured inter-site routing</w:t>
            </w:r>
          </w:p>
        </w:tc>
        <w:tc>
          <w:tcPr>
            <w:tcW w:w="0" w:type="auto"/>
          </w:tcPr>
          <w:p w14:paraId="7B94A96C" w14:textId="77777777" w:rsidR="001C091E" w:rsidRPr="00906FE7" w:rsidRDefault="00000000" w:rsidP="00906FE7">
            <w:r w:rsidRPr="00906FE7">
              <w:t>Medium / High</w:t>
            </w:r>
          </w:p>
        </w:tc>
        <w:tc>
          <w:tcPr>
            <w:tcW w:w="0" w:type="auto"/>
          </w:tcPr>
          <w:p w14:paraId="113490EB" w14:textId="77777777" w:rsidR="001C091E" w:rsidRPr="00906FE7" w:rsidRDefault="00000000" w:rsidP="00906FE7">
            <w:r w:rsidRPr="00906FE7">
              <w:t xml:space="preserve">Static routes verified on A-GW; GAIA ‘show </w:t>
            </w:r>
            <w:proofErr w:type="gramStart"/>
            <w:r w:rsidRPr="00906FE7">
              <w:t>route‘ outputs</w:t>
            </w:r>
            <w:proofErr w:type="gramEnd"/>
            <w:r w:rsidRPr="00906FE7">
              <w:t xml:space="preserve"> archived; ICMP/HTTP tests performed both directions</w:t>
            </w:r>
          </w:p>
        </w:tc>
        <w:tc>
          <w:tcPr>
            <w:tcW w:w="0" w:type="auto"/>
          </w:tcPr>
          <w:p w14:paraId="28A84470" w14:textId="77777777" w:rsidR="001C091E" w:rsidRPr="00906FE7" w:rsidRDefault="00000000" w:rsidP="00906FE7">
            <w:r w:rsidRPr="00906FE7">
              <w:t>Reconfiguration risk during future change windows</w:t>
            </w:r>
          </w:p>
        </w:tc>
      </w:tr>
      <w:tr w:rsidR="00906FE7" w:rsidRPr="00906FE7" w14:paraId="5D2E2B5B" w14:textId="77777777" w:rsidTr="00906FE7">
        <w:tc>
          <w:tcPr>
            <w:tcW w:w="0" w:type="auto"/>
          </w:tcPr>
          <w:p w14:paraId="3D78E842" w14:textId="77777777" w:rsidR="001C091E" w:rsidRPr="00906FE7" w:rsidRDefault="00000000" w:rsidP="00906FE7">
            <w:r w:rsidRPr="00906FE7">
              <w:t xml:space="preserve">Expired </w:t>
            </w:r>
            <w:proofErr w:type="spellStart"/>
            <w:r w:rsidRPr="00906FE7">
              <w:t>licences</w:t>
            </w:r>
            <w:proofErr w:type="spellEnd"/>
            <w:r w:rsidRPr="00906FE7">
              <w:t xml:space="preserve"> disabling blades</w:t>
            </w:r>
          </w:p>
        </w:tc>
        <w:tc>
          <w:tcPr>
            <w:tcW w:w="0" w:type="auto"/>
          </w:tcPr>
          <w:p w14:paraId="627303CA" w14:textId="77777777" w:rsidR="001C091E" w:rsidRPr="00906FE7" w:rsidRDefault="00000000" w:rsidP="00906FE7">
            <w:r w:rsidRPr="00906FE7">
              <w:t>Low / High</w:t>
            </w:r>
          </w:p>
        </w:tc>
        <w:tc>
          <w:tcPr>
            <w:tcW w:w="0" w:type="auto"/>
          </w:tcPr>
          <w:p w14:paraId="71655816" w14:textId="77777777" w:rsidR="001C091E" w:rsidRPr="00906FE7" w:rsidRDefault="00000000" w:rsidP="00906FE7">
            <w:proofErr w:type="spellStart"/>
            <w:r w:rsidRPr="00906FE7">
              <w:t>SmartUpdate</w:t>
            </w:r>
            <w:proofErr w:type="spellEnd"/>
            <w:r w:rsidRPr="00906FE7">
              <w:t xml:space="preserve"> repository populated and </w:t>
            </w:r>
            <w:proofErr w:type="spellStart"/>
            <w:r w:rsidRPr="00906FE7">
              <w:t>licence</w:t>
            </w:r>
            <w:proofErr w:type="spellEnd"/>
            <w:r w:rsidRPr="00906FE7">
              <w:t xml:space="preserve"> report exported; calendar reminders set one month before expiry</w:t>
            </w:r>
          </w:p>
        </w:tc>
        <w:tc>
          <w:tcPr>
            <w:tcW w:w="0" w:type="auto"/>
          </w:tcPr>
          <w:p w14:paraId="57F13FEC" w14:textId="77777777" w:rsidR="001C091E" w:rsidRPr="00906FE7" w:rsidRDefault="00000000" w:rsidP="00906FE7">
            <w:r w:rsidRPr="00906FE7">
              <w:t>Dependence on manual reminder unless integrated with monitoring</w:t>
            </w:r>
          </w:p>
        </w:tc>
      </w:tr>
      <w:tr w:rsidR="00906FE7" w:rsidRPr="00906FE7" w14:paraId="38F30E23" w14:textId="77777777" w:rsidTr="00906FE7">
        <w:tc>
          <w:tcPr>
            <w:tcW w:w="0" w:type="auto"/>
          </w:tcPr>
          <w:p w14:paraId="4F422E1B" w14:textId="77777777" w:rsidR="001C091E" w:rsidRPr="00906FE7" w:rsidRDefault="00000000" w:rsidP="00906FE7">
            <w:r w:rsidRPr="00906FE7">
              <w:t>Identity Awareness failure causing policy bypass</w:t>
            </w:r>
          </w:p>
        </w:tc>
        <w:tc>
          <w:tcPr>
            <w:tcW w:w="0" w:type="auto"/>
          </w:tcPr>
          <w:p w14:paraId="38EF98CD" w14:textId="77777777" w:rsidR="001C091E" w:rsidRPr="00906FE7" w:rsidRDefault="00000000" w:rsidP="00906FE7">
            <w:r w:rsidRPr="00906FE7">
              <w:t>Low / Medium</w:t>
            </w:r>
          </w:p>
        </w:tc>
        <w:tc>
          <w:tcPr>
            <w:tcW w:w="0" w:type="auto"/>
          </w:tcPr>
          <w:p w14:paraId="5AC5C5E4" w14:textId="77777777" w:rsidR="001C091E" w:rsidRPr="00906FE7" w:rsidRDefault="00000000" w:rsidP="00906FE7">
            <w:r w:rsidRPr="00906FE7">
              <w:t>User access backed by network-based rule fallback; Identity Collector health monitored via GAIA; documented rollback procedure</w:t>
            </w:r>
          </w:p>
        </w:tc>
        <w:tc>
          <w:tcPr>
            <w:tcW w:w="0" w:type="auto"/>
          </w:tcPr>
          <w:p w14:paraId="7045985D" w14:textId="77777777" w:rsidR="001C091E" w:rsidRPr="00906FE7" w:rsidRDefault="00000000" w:rsidP="00906FE7">
            <w:r w:rsidRPr="00906FE7">
              <w:t>Short-term reliance on manual user verification if collector fails</w:t>
            </w:r>
          </w:p>
        </w:tc>
      </w:tr>
      <w:tr w:rsidR="00906FE7" w:rsidRPr="00906FE7" w14:paraId="0E3D4A3F" w14:textId="77777777" w:rsidTr="00906FE7">
        <w:tc>
          <w:tcPr>
            <w:tcW w:w="0" w:type="auto"/>
          </w:tcPr>
          <w:p w14:paraId="5F723359" w14:textId="77777777" w:rsidR="001C091E" w:rsidRPr="00906FE7" w:rsidRDefault="00000000" w:rsidP="00906FE7">
            <w:r w:rsidRPr="00906FE7">
              <w:t>Logging gaps</w:t>
            </w:r>
          </w:p>
        </w:tc>
        <w:tc>
          <w:tcPr>
            <w:tcW w:w="0" w:type="auto"/>
          </w:tcPr>
          <w:p w14:paraId="3B28C6FB" w14:textId="77777777" w:rsidR="001C091E" w:rsidRPr="00906FE7" w:rsidRDefault="00000000" w:rsidP="00906FE7">
            <w:r w:rsidRPr="00906FE7">
              <w:t>Medium / Medium</w:t>
            </w:r>
          </w:p>
        </w:tc>
        <w:tc>
          <w:tcPr>
            <w:tcW w:w="0" w:type="auto"/>
          </w:tcPr>
          <w:p w14:paraId="2666695F" w14:textId="77777777" w:rsidR="001C091E" w:rsidRPr="00906FE7" w:rsidRDefault="00000000" w:rsidP="00906FE7">
            <w:r w:rsidRPr="00906FE7">
              <w:t xml:space="preserve">Log server configured on A-SMS; </w:t>
            </w:r>
            <w:proofErr w:type="spellStart"/>
            <w:r w:rsidRPr="00906FE7">
              <w:t>SmartConsole</w:t>
            </w:r>
            <w:proofErr w:type="spellEnd"/>
            <w:r w:rsidRPr="00906FE7">
              <w:t xml:space="preserve"> views filtered per use case; syslog export template prepared</w:t>
            </w:r>
          </w:p>
        </w:tc>
        <w:tc>
          <w:tcPr>
            <w:tcW w:w="0" w:type="auto"/>
          </w:tcPr>
          <w:p w14:paraId="41E5215A" w14:textId="77777777" w:rsidR="001C091E" w:rsidRPr="00906FE7" w:rsidRDefault="00000000" w:rsidP="00906FE7">
            <w:r w:rsidRPr="00906FE7">
              <w:t>Need to integrate with SIEM for automated correlation</w:t>
            </w:r>
          </w:p>
        </w:tc>
      </w:tr>
      <w:tr w:rsidR="00906FE7" w:rsidRPr="00906FE7" w14:paraId="14107E71" w14:textId="77777777" w:rsidTr="00906FE7">
        <w:tc>
          <w:tcPr>
            <w:tcW w:w="0" w:type="auto"/>
          </w:tcPr>
          <w:p w14:paraId="6056107A" w14:textId="77777777" w:rsidR="001C091E" w:rsidRPr="00906FE7" w:rsidRDefault="00000000" w:rsidP="00906FE7">
            <w:r w:rsidRPr="00906FE7">
              <w:t>Snapshot corruption</w:t>
            </w:r>
          </w:p>
        </w:tc>
        <w:tc>
          <w:tcPr>
            <w:tcW w:w="0" w:type="auto"/>
          </w:tcPr>
          <w:p w14:paraId="60C2FDFF" w14:textId="77777777" w:rsidR="001C091E" w:rsidRPr="00906FE7" w:rsidRDefault="00000000" w:rsidP="00906FE7">
            <w:r w:rsidRPr="00906FE7">
              <w:t xml:space="preserve">Low / </w:t>
            </w:r>
            <w:r w:rsidRPr="00906FE7">
              <w:lastRenderedPageBreak/>
              <w:t>Medium</w:t>
            </w:r>
          </w:p>
        </w:tc>
        <w:tc>
          <w:tcPr>
            <w:tcW w:w="0" w:type="auto"/>
          </w:tcPr>
          <w:p w14:paraId="33970C22" w14:textId="77777777" w:rsidR="001C091E" w:rsidRPr="00906FE7" w:rsidRDefault="00000000" w:rsidP="00906FE7">
            <w:r w:rsidRPr="00906FE7">
              <w:lastRenderedPageBreak/>
              <w:t xml:space="preserve">Triplicate snapshots stored </w:t>
            </w:r>
            <w:r w:rsidRPr="00906FE7">
              <w:lastRenderedPageBreak/>
              <w:t>across hypervisor hosts; export procedures documented in Appendix C</w:t>
            </w:r>
          </w:p>
        </w:tc>
        <w:tc>
          <w:tcPr>
            <w:tcW w:w="0" w:type="auto"/>
          </w:tcPr>
          <w:p w14:paraId="44B94ECA" w14:textId="77777777" w:rsidR="001C091E" w:rsidRPr="00906FE7" w:rsidRDefault="00000000" w:rsidP="00906FE7">
            <w:r w:rsidRPr="00906FE7">
              <w:lastRenderedPageBreak/>
              <w:t xml:space="preserve">Requires periodic </w:t>
            </w:r>
            <w:r w:rsidRPr="00906FE7">
              <w:lastRenderedPageBreak/>
              <w:t>restore tests to ensure snapshot integrity</w:t>
            </w:r>
          </w:p>
        </w:tc>
      </w:tr>
    </w:tbl>
    <w:p w14:paraId="57CF6D78" w14:textId="754C21E5" w:rsidR="001C091E" w:rsidRPr="00906FE7" w:rsidRDefault="001C091E" w:rsidP="00906FE7">
      <w:bookmarkStart w:id="79" w:name="_Hlk213578419"/>
      <w:bookmarkEnd w:id="78"/>
    </w:p>
    <w:p w14:paraId="4BA78C2E" w14:textId="77777777" w:rsidR="001C091E" w:rsidRPr="00906FE7" w:rsidRDefault="00000000" w:rsidP="00906FE7">
      <w:pPr>
        <w:pStyle w:val="Heading1"/>
      </w:pPr>
      <w:bookmarkStart w:id="80" w:name="_Toc213580167"/>
      <w:bookmarkStart w:id="81" w:name="sec:compliance"/>
      <w:bookmarkEnd w:id="77"/>
      <w:r w:rsidRPr="00906FE7">
        <w:t>Compliance and standards alignment</w:t>
      </w:r>
      <w:bookmarkEnd w:id="80"/>
    </w:p>
    <w:p w14:paraId="75B996A7" w14:textId="77777777" w:rsidR="001C091E" w:rsidRPr="00906FE7" w:rsidRDefault="00000000" w:rsidP="00906FE7">
      <w:r w:rsidRPr="00906FE7">
        <w:t xml:space="preserve">Although the lab environment does not host production student data, the configuration was benchmarked against widely adopted standards to </w:t>
      </w:r>
      <w:proofErr w:type="spellStart"/>
      <w:r w:rsidRPr="00906FE7">
        <w:t>instil</w:t>
      </w:r>
      <w:proofErr w:type="spellEnd"/>
      <w:r w:rsidRPr="00906FE7">
        <w:t xml:space="preserve"> good habits. The primary references were ISO/IEC 27002:2022 for control objectives, the UK National Cyber Security Centre (NCSC) guidance on firewall deployment, and Check Point’s own Security Best Practices. Table </w:t>
      </w:r>
      <w:hyperlink w:anchor="tab:compliance">
        <w:r w:rsidR="001C091E" w:rsidRPr="00906FE7">
          <w:rPr>
            <w:rStyle w:val="Hyperlink"/>
            <w:color w:val="000000" w:themeColor="text1"/>
          </w:rPr>
          <w:t>3</w:t>
        </w:r>
      </w:hyperlink>
      <w:r w:rsidRPr="00906FE7">
        <w:t xml:space="preserve"> highlights the key mappings.</w:t>
      </w:r>
      <w:bookmarkEnd w:id="79"/>
    </w:p>
    <w:p w14:paraId="6BD56B9E" w14:textId="77777777" w:rsidR="001C091E" w:rsidRPr="00906FE7" w:rsidRDefault="00000000" w:rsidP="00906FE7">
      <w:bookmarkStart w:id="82" w:name="tab:compliance"/>
      <w:r w:rsidRPr="00906FE7">
        <w:t xml:space="preserve">Alignment of implemented controls with </w:t>
      </w:r>
      <w:proofErr w:type="spellStart"/>
      <w:r w:rsidRPr="00906FE7">
        <w:t>recognised</w:t>
      </w:r>
      <w:proofErr w:type="spellEnd"/>
      <w:r w:rsidRPr="00906FE7">
        <w:t xml:space="preserve"> standards and vendor best practice.</w:t>
      </w:r>
    </w:p>
    <w:tbl>
      <w:tblPr>
        <w:tblStyle w:val="TableGrid"/>
        <w:tblW w:w="0" w:type="auto"/>
        <w:tblLook w:val="0020" w:firstRow="1" w:lastRow="0" w:firstColumn="0" w:lastColumn="0" w:noHBand="0" w:noVBand="0"/>
      </w:tblPr>
      <w:tblGrid>
        <w:gridCol w:w="3265"/>
        <w:gridCol w:w="3929"/>
        <w:gridCol w:w="2382"/>
      </w:tblGrid>
      <w:tr w:rsidR="00906FE7" w:rsidRPr="00906FE7" w14:paraId="40A1E8A6" w14:textId="77777777" w:rsidTr="00906FE7">
        <w:tc>
          <w:tcPr>
            <w:tcW w:w="0" w:type="auto"/>
          </w:tcPr>
          <w:p w14:paraId="758E7C6A" w14:textId="77777777" w:rsidR="001C091E" w:rsidRPr="00906FE7" w:rsidRDefault="00000000" w:rsidP="00906FE7">
            <w:r w:rsidRPr="00906FE7">
              <w:t>Standard clause</w:t>
            </w:r>
          </w:p>
        </w:tc>
        <w:tc>
          <w:tcPr>
            <w:tcW w:w="0" w:type="auto"/>
          </w:tcPr>
          <w:p w14:paraId="7647DDA0" w14:textId="77777777" w:rsidR="001C091E" w:rsidRPr="00906FE7" w:rsidRDefault="00000000" w:rsidP="00906FE7">
            <w:r w:rsidRPr="00906FE7">
              <w:t>Implementation touchpoint</w:t>
            </w:r>
          </w:p>
        </w:tc>
        <w:tc>
          <w:tcPr>
            <w:tcW w:w="0" w:type="auto"/>
          </w:tcPr>
          <w:p w14:paraId="3E0E2B5A" w14:textId="77777777" w:rsidR="001C091E" w:rsidRPr="00906FE7" w:rsidRDefault="00000000" w:rsidP="00906FE7">
            <w:r w:rsidRPr="00906FE7">
              <w:t>Evidence</w:t>
            </w:r>
          </w:p>
        </w:tc>
      </w:tr>
      <w:tr w:rsidR="00906FE7" w:rsidRPr="00906FE7" w14:paraId="67E72F13" w14:textId="77777777" w:rsidTr="00906FE7">
        <w:tc>
          <w:tcPr>
            <w:tcW w:w="0" w:type="auto"/>
          </w:tcPr>
          <w:p w14:paraId="1E66F0B0" w14:textId="77777777" w:rsidR="001C091E" w:rsidRPr="00906FE7" w:rsidRDefault="00000000" w:rsidP="00906FE7">
            <w:r w:rsidRPr="00906FE7">
              <w:t>ISO 27002 Control 8.20 (Network security)</w:t>
            </w:r>
          </w:p>
        </w:tc>
        <w:tc>
          <w:tcPr>
            <w:tcW w:w="0" w:type="auto"/>
          </w:tcPr>
          <w:p w14:paraId="6E2C553E" w14:textId="77777777" w:rsidR="001C091E" w:rsidRPr="00906FE7" w:rsidRDefault="00000000" w:rsidP="00906FE7">
            <w:r w:rsidRPr="00906FE7">
              <w:t>Segmented management, server, and user networks enforced through A-GW policy</w:t>
            </w:r>
          </w:p>
        </w:tc>
        <w:tc>
          <w:tcPr>
            <w:tcW w:w="0" w:type="auto"/>
          </w:tcPr>
          <w:p w14:paraId="35CF2C67" w14:textId="77777777" w:rsidR="001C091E" w:rsidRPr="00906FE7" w:rsidRDefault="00000000" w:rsidP="00906FE7">
            <w:r w:rsidRPr="00906FE7">
              <w:t>Section </w:t>
            </w:r>
            <w:hyperlink w:anchor="sec:policy">
              <w:r w:rsidR="001C091E" w:rsidRPr="00906FE7">
                <w:rPr>
                  <w:rStyle w:val="Hyperlink"/>
                </w:rPr>
                <w:t>13</w:t>
              </w:r>
            </w:hyperlink>
            <w:r w:rsidRPr="00906FE7">
              <w:t xml:space="preserve">, </w:t>
            </w:r>
            <w:proofErr w:type="spellStart"/>
            <w:r w:rsidRPr="00906FE7">
              <w:t>rulebase</w:t>
            </w:r>
            <w:proofErr w:type="spellEnd"/>
            <w:r w:rsidRPr="00906FE7">
              <w:t xml:space="preserve"> table, topology diagram</w:t>
            </w:r>
          </w:p>
        </w:tc>
      </w:tr>
      <w:tr w:rsidR="00906FE7" w:rsidRPr="00906FE7" w14:paraId="5048625B" w14:textId="77777777" w:rsidTr="00906FE7">
        <w:tc>
          <w:tcPr>
            <w:tcW w:w="0" w:type="auto"/>
          </w:tcPr>
          <w:p w14:paraId="2B05ECEE" w14:textId="77777777" w:rsidR="001C091E" w:rsidRPr="00906FE7" w:rsidRDefault="00000000" w:rsidP="00906FE7">
            <w:r w:rsidRPr="00906FE7">
              <w:t>ISO 27002 Control 8.28 (Secure administration)</w:t>
            </w:r>
          </w:p>
        </w:tc>
        <w:tc>
          <w:tcPr>
            <w:tcW w:w="0" w:type="auto"/>
          </w:tcPr>
          <w:p w14:paraId="1D5F380F" w14:textId="77777777" w:rsidR="001C091E" w:rsidRPr="00906FE7" w:rsidRDefault="00000000" w:rsidP="00906FE7">
            <w:r w:rsidRPr="00906FE7">
              <w:t xml:space="preserve">Dedicated management subnet, </w:t>
            </w:r>
            <w:proofErr w:type="spellStart"/>
            <w:r w:rsidRPr="00906FE7">
              <w:t>SmartConsole</w:t>
            </w:r>
            <w:proofErr w:type="spellEnd"/>
            <w:r w:rsidRPr="00906FE7">
              <w:t xml:space="preserve"> hardening, restricted CLI access</w:t>
            </w:r>
          </w:p>
        </w:tc>
        <w:tc>
          <w:tcPr>
            <w:tcW w:w="0" w:type="auto"/>
          </w:tcPr>
          <w:p w14:paraId="68F669DE" w14:textId="77777777" w:rsidR="001C091E" w:rsidRPr="00906FE7" w:rsidRDefault="00000000" w:rsidP="00906FE7">
            <w:r w:rsidRPr="00906FE7">
              <w:t>Sections </w:t>
            </w:r>
            <w:hyperlink w:anchor="sec:installation">
              <w:r w:rsidR="001C091E" w:rsidRPr="00906FE7">
                <w:rPr>
                  <w:rStyle w:val="Hyperlink"/>
                </w:rPr>
                <w:t>10</w:t>
              </w:r>
            </w:hyperlink>
            <w:r w:rsidRPr="00906FE7">
              <w:t xml:space="preserve"> and </w:t>
            </w:r>
            <w:hyperlink w:anchor="sec:testing">
              <w:r w:rsidR="001C091E" w:rsidRPr="00906FE7">
                <w:rPr>
                  <w:rStyle w:val="Hyperlink"/>
                </w:rPr>
                <w:t>14</w:t>
              </w:r>
            </w:hyperlink>
            <w:r w:rsidRPr="00906FE7">
              <w:t>, GAIA hardening notes</w:t>
            </w:r>
          </w:p>
        </w:tc>
      </w:tr>
      <w:tr w:rsidR="00906FE7" w:rsidRPr="00906FE7" w14:paraId="4F754EC6" w14:textId="77777777" w:rsidTr="00906FE7">
        <w:tc>
          <w:tcPr>
            <w:tcW w:w="0" w:type="auto"/>
          </w:tcPr>
          <w:p w14:paraId="03F22ECE" w14:textId="77777777" w:rsidR="001C091E" w:rsidRPr="00906FE7" w:rsidRDefault="00000000" w:rsidP="00906FE7">
            <w:r w:rsidRPr="00906FE7">
              <w:t>ISO 27002 Control 8.16 (Monitoring activities)</w:t>
            </w:r>
          </w:p>
        </w:tc>
        <w:tc>
          <w:tcPr>
            <w:tcW w:w="0" w:type="auto"/>
          </w:tcPr>
          <w:p w14:paraId="7CFA3DF8" w14:textId="77777777" w:rsidR="001C091E" w:rsidRPr="00906FE7" w:rsidRDefault="00000000" w:rsidP="00906FE7">
            <w:r w:rsidRPr="00906FE7">
              <w:t>Logging enabled on A-SMS with regular review, exported log filters</w:t>
            </w:r>
          </w:p>
        </w:tc>
        <w:tc>
          <w:tcPr>
            <w:tcW w:w="0" w:type="auto"/>
          </w:tcPr>
          <w:p w14:paraId="27284895" w14:textId="77777777" w:rsidR="001C091E" w:rsidRPr="00906FE7" w:rsidRDefault="00000000" w:rsidP="00906FE7">
            <w:r w:rsidRPr="00906FE7">
              <w:t>Section </w:t>
            </w:r>
            <w:hyperlink w:anchor="sec:testing">
              <w:r w:rsidR="001C091E" w:rsidRPr="00906FE7">
                <w:rPr>
                  <w:rStyle w:val="Hyperlink"/>
                </w:rPr>
                <w:t>14</w:t>
              </w:r>
            </w:hyperlink>
            <w:r w:rsidRPr="00906FE7">
              <w:t>, Appendix B log evidence</w:t>
            </w:r>
          </w:p>
        </w:tc>
      </w:tr>
      <w:tr w:rsidR="00906FE7" w:rsidRPr="00906FE7" w14:paraId="336582BE" w14:textId="77777777" w:rsidTr="00906FE7">
        <w:tc>
          <w:tcPr>
            <w:tcW w:w="0" w:type="auto"/>
          </w:tcPr>
          <w:p w14:paraId="625BE92E" w14:textId="77777777" w:rsidR="001C091E" w:rsidRPr="00906FE7" w:rsidRDefault="00000000" w:rsidP="00906FE7">
            <w:r w:rsidRPr="00906FE7">
              <w:t xml:space="preserve">NCSC “Firewall Deployment for </w:t>
            </w:r>
            <w:proofErr w:type="spellStart"/>
            <w:r w:rsidRPr="00906FE7">
              <w:t>Organisations</w:t>
            </w:r>
            <w:proofErr w:type="spellEnd"/>
            <w:r w:rsidRPr="00906FE7">
              <w:t>”</w:t>
            </w:r>
          </w:p>
        </w:tc>
        <w:tc>
          <w:tcPr>
            <w:tcW w:w="0" w:type="auto"/>
          </w:tcPr>
          <w:p w14:paraId="7B0D6F16" w14:textId="77777777" w:rsidR="001C091E" w:rsidRPr="00906FE7" w:rsidRDefault="00000000" w:rsidP="00906FE7">
            <w:r w:rsidRPr="00906FE7">
              <w:t>Principle of least privilege, default deny policy, explicit logging, change control</w:t>
            </w:r>
          </w:p>
        </w:tc>
        <w:tc>
          <w:tcPr>
            <w:tcW w:w="0" w:type="auto"/>
          </w:tcPr>
          <w:p w14:paraId="4D6B95FA" w14:textId="77777777" w:rsidR="001C091E" w:rsidRPr="00906FE7" w:rsidRDefault="00000000" w:rsidP="00906FE7">
            <w:r w:rsidRPr="00906FE7">
              <w:t>Sections </w:t>
            </w:r>
            <w:hyperlink w:anchor="sec:methodology">
              <w:r w:rsidR="001C091E" w:rsidRPr="00906FE7">
                <w:rPr>
                  <w:rStyle w:val="Hyperlink"/>
                </w:rPr>
                <w:t>3</w:t>
              </w:r>
            </w:hyperlink>
            <w:r w:rsidRPr="00906FE7">
              <w:t xml:space="preserve">, </w:t>
            </w:r>
            <w:hyperlink w:anchor="sec:policy">
              <w:r w:rsidR="001C091E" w:rsidRPr="00906FE7">
                <w:rPr>
                  <w:rStyle w:val="Hyperlink"/>
                </w:rPr>
                <w:t>13</w:t>
              </w:r>
            </w:hyperlink>
            <w:r w:rsidRPr="00906FE7">
              <w:t xml:space="preserve">, and </w:t>
            </w:r>
            <w:hyperlink w:anchor="sec:risk">
              <w:r w:rsidR="001C091E" w:rsidRPr="00906FE7">
                <w:rPr>
                  <w:rStyle w:val="Hyperlink"/>
                </w:rPr>
                <w:t>16</w:t>
              </w:r>
            </w:hyperlink>
          </w:p>
        </w:tc>
      </w:tr>
      <w:tr w:rsidR="00906FE7" w:rsidRPr="00906FE7" w14:paraId="2FC0E8CE" w14:textId="77777777" w:rsidTr="00906FE7">
        <w:tc>
          <w:tcPr>
            <w:tcW w:w="0" w:type="auto"/>
          </w:tcPr>
          <w:p w14:paraId="58559494" w14:textId="77777777" w:rsidR="001C091E" w:rsidRPr="00906FE7" w:rsidRDefault="00000000" w:rsidP="00906FE7">
            <w:r w:rsidRPr="00906FE7">
              <w:t xml:space="preserve">Check Point </w:t>
            </w:r>
            <w:proofErr w:type="spellStart"/>
            <w:r w:rsidRPr="00906FE7">
              <w:t>SecureKnowledge</w:t>
            </w:r>
            <w:proofErr w:type="spellEnd"/>
            <w:r w:rsidRPr="00906FE7">
              <w:t xml:space="preserve"> SK106623 (Best practices)</w:t>
            </w:r>
          </w:p>
        </w:tc>
        <w:tc>
          <w:tcPr>
            <w:tcW w:w="0" w:type="auto"/>
          </w:tcPr>
          <w:p w14:paraId="6631DEA2" w14:textId="77777777" w:rsidR="001C091E" w:rsidRPr="00906FE7" w:rsidRDefault="00000000" w:rsidP="00906FE7">
            <w:r w:rsidRPr="00906FE7">
              <w:t>Timely Threat Prevention updates, Identity Awareness integration, snapshot strategy</w:t>
            </w:r>
          </w:p>
        </w:tc>
        <w:tc>
          <w:tcPr>
            <w:tcW w:w="0" w:type="auto"/>
          </w:tcPr>
          <w:p w14:paraId="2236EA22" w14:textId="77777777" w:rsidR="001C091E" w:rsidRPr="00906FE7" w:rsidRDefault="00000000" w:rsidP="00906FE7">
            <w:r w:rsidRPr="00906FE7">
              <w:t>Sections </w:t>
            </w:r>
            <w:hyperlink w:anchor="sec:advanced">
              <w:r w:rsidR="001C091E" w:rsidRPr="00906FE7">
                <w:rPr>
                  <w:rStyle w:val="Hyperlink"/>
                </w:rPr>
                <w:t>15</w:t>
              </w:r>
            </w:hyperlink>
            <w:r w:rsidRPr="00906FE7">
              <w:t xml:space="preserve"> and </w:t>
            </w:r>
            <w:hyperlink w:anchor="sec:methodology">
              <w:r w:rsidR="001C091E" w:rsidRPr="00906FE7">
                <w:rPr>
                  <w:rStyle w:val="Hyperlink"/>
                </w:rPr>
                <w:t>3</w:t>
              </w:r>
            </w:hyperlink>
          </w:p>
        </w:tc>
      </w:tr>
    </w:tbl>
    <w:p w14:paraId="16AFE122" w14:textId="04BD53DE" w:rsidR="001C091E" w:rsidRPr="00906FE7" w:rsidRDefault="001C091E" w:rsidP="00906FE7">
      <w:bookmarkStart w:id="83" w:name="_Hlk213578436"/>
      <w:bookmarkStart w:id="84" w:name="_Hlk213578858"/>
      <w:bookmarkEnd w:id="82"/>
    </w:p>
    <w:p w14:paraId="745C94F6" w14:textId="77777777" w:rsidR="001C091E" w:rsidRPr="00906FE7" w:rsidRDefault="00000000" w:rsidP="00906FE7">
      <w:pPr>
        <w:pStyle w:val="Heading1"/>
      </w:pPr>
      <w:bookmarkStart w:id="85" w:name="_Toc213580168"/>
      <w:bookmarkStart w:id="86" w:name="sec:operations"/>
      <w:bookmarkEnd w:id="81"/>
      <w:r w:rsidRPr="00906FE7">
        <w:t>Operational readiness and sustainment</w:t>
      </w:r>
      <w:bookmarkEnd w:id="85"/>
    </w:p>
    <w:bookmarkEnd w:id="83"/>
    <w:p w14:paraId="0A0A36FE" w14:textId="77777777" w:rsidR="00992997" w:rsidRDefault="00992997" w:rsidP="00992997">
      <w:r>
        <w:lastRenderedPageBreak/>
        <w:t>To migrate the lab environment to a managed service, it is clear that operation on day-two is needed. This prompted the writing of a runbook which had four pillars, which included monitoring, maintenance, incident response and documentation.</w:t>
      </w:r>
    </w:p>
    <w:p w14:paraId="44EC6F29" w14:textId="77777777" w:rsidR="00992997" w:rsidRDefault="00992997" w:rsidP="00992997">
      <w:r>
        <w:t xml:space="preserve">Monitoring: A-SMS was set to keep thirty days of logs locally, and then it is planned to send the events to the Splunk instance of the University. captured by GAIA reports– </w:t>
      </w:r>
      <w:proofErr w:type="spellStart"/>
      <w:r>
        <w:t>ecaptured</w:t>
      </w:r>
      <w:proofErr w:type="spellEnd"/>
      <w:r>
        <w:t xml:space="preserve"> is the status of health cheques (CPU, disc, policy </w:t>
      </w:r>
      <w:proofErr w:type="spellStart"/>
      <w:r>
        <w:t>instal</w:t>
      </w:r>
      <w:proofErr w:type="spellEnd"/>
      <w:r>
        <w:t xml:space="preserve"> status) in the forgery of scheduled reports through the weekly (scheduling) output of the </w:t>
      </w:r>
      <w:proofErr w:type="spellStart"/>
      <w:r>
        <w:t>ecaptured</w:t>
      </w:r>
      <w:proofErr w:type="spellEnd"/>
      <w:r>
        <w:t xml:space="preserve"> reports to </w:t>
      </w:r>
      <w:proofErr w:type="spellStart"/>
      <w:r>
        <w:t>mailx</w:t>
      </w:r>
      <w:proofErr w:type="spellEnd"/>
      <w:r>
        <w:t>. The statuses of Identity Awareness collectors and Threat Prevention updater are also checked at the beginning of every lab session.</w:t>
      </w:r>
    </w:p>
    <w:p w14:paraId="3D715D46" w14:textId="77777777" w:rsidR="00992997" w:rsidRDefault="00992997" w:rsidP="00992997">
      <w:r>
        <w:t xml:space="preserve">Maintenance: Patch windows have a quarterly cycle that is based on Jumbo Hotfix accumulation as recommended by Cheque Point. The schedule also refers to the snapshot plan recorded in the earlier section where rollbacks can be experienced and all firewall policy modifications should be examined a peer in the same way as noted in Section 3. The renewal of the </w:t>
      </w:r>
      <w:proofErr w:type="spellStart"/>
      <w:r>
        <w:t>licences</w:t>
      </w:r>
      <w:proofErr w:type="spellEnd"/>
      <w:r>
        <w:t xml:space="preserve"> and uploading of contracts will be monitored through the calendar reminders listed in the risk table.</w:t>
      </w:r>
    </w:p>
    <w:p w14:paraId="4114170E" w14:textId="77777777" w:rsidR="00992997" w:rsidRDefault="00992997" w:rsidP="00992997">
      <w:r>
        <w:t>Incident Response: The runbook recommends the collection of policy packages and gateway snapshots and then remedial changes in case of a suspected compromise. The isolation measures include disconnection of London LAN virtual switch and a temporary policy layer of allow management only. A list of contact trees is provided, such as those of the academic supervisor and lab technicians, to reflect the escalation paths that will be present in an enterprise SOC.</w:t>
      </w:r>
    </w:p>
    <w:p w14:paraId="214E3DF9" w14:textId="3AC538A5" w:rsidR="001C091E" w:rsidRPr="00906FE7" w:rsidRDefault="00992997" w:rsidP="00992997">
      <w:r>
        <w:t xml:space="preserve">Documentation: The data obtained in all GAIA commands are in the </w:t>
      </w:r>
      <w:proofErr w:type="spellStart"/>
      <w:r>
        <w:t>SmartConsole</w:t>
      </w:r>
      <w:proofErr w:type="spellEnd"/>
      <w:r>
        <w:t xml:space="preserve">, all GAIA exports are found in the evidence/ directory and have ISO 8601 timestamps. Markdown notes are version-controlled to explain why each change has occurred </w:t>
      </w:r>
      <w:proofErr w:type="gramStart"/>
      <w:r>
        <w:t>and in that way</w:t>
      </w:r>
      <w:proofErr w:type="gramEnd"/>
      <w:r>
        <w:t xml:space="preserve"> other students or assessors can rebuild it. Such </w:t>
      </w:r>
      <w:proofErr w:type="spellStart"/>
      <w:r>
        <w:t>practise</w:t>
      </w:r>
      <w:proofErr w:type="spellEnd"/>
      <w:r>
        <w:t xml:space="preserve"> will guarantee continuation after the assessment window.</w:t>
      </w:r>
    </w:p>
    <w:p w14:paraId="51AC4057" w14:textId="77777777" w:rsidR="001C091E" w:rsidRPr="00906FE7" w:rsidRDefault="00000000" w:rsidP="00906FE7">
      <w:pPr>
        <w:pStyle w:val="Heading1"/>
      </w:pPr>
      <w:bookmarkStart w:id="87" w:name="_Toc213580169"/>
      <w:bookmarkStart w:id="88" w:name="sec:future"/>
      <w:bookmarkEnd w:id="86"/>
      <w:r w:rsidRPr="00906FE7">
        <w:t>Future enhancements and roadmap</w:t>
      </w:r>
      <w:bookmarkEnd w:id="87"/>
    </w:p>
    <w:bookmarkEnd w:id="84"/>
    <w:p w14:paraId="174CC8A5" w14:textId="77777777" w:rsidR="00992997" w:rsidRDefault="00992997" w:rsidP="00992997">
      <w:r>
        <w:t>Even though the provided configuration meets the Part 2 requirements, a number of improvements have been pointed at to transform the environment into an even closer-to-a-real-enterprise platform:</w:t>
      </w:r>
    </w:p>
    <w:p w14:paraId="77BA0E72" w14:textId="77777777" w:rsidR="00992997" w:rsidRDefault="00992997" w:rsidP="00992997">
      <w:r>
        <w:lastRenderedPageBreak/>
        <w:t xml:space="preserve">High availability: Add a second gateway of GAIA to </w:t>
      </w:r>
      <w:proofErr w:type="spellStart"/>
      <w:r>
        <w:t>clusterXL</w:t>
      </w:r>
      <w:proofErr w:type="spellEnd"/>
      <w:r>
        <w:t xml:space="preserve"> having the Active/Standby mode. This would be a test of </w:t>
      </w:r>
      <w:proofErr w:type="spellStart"/>
      <w:r>
        <w:t>synchronisation</w:t>
      </w:r>
      <w:proofErr w:type="spellEnd"/>
      <w:r>
        <w:t>, distribution of policies and failover management between sites.</w:t>
      </w:r>
    </w:p>
    <w:p w14:paraId="37C92792" w14:textId="77777777" w:rsidR="00992997" w:rsidRDefault="00992997" w:rsidP="00992997">
      <w:r>
        <w:t xml:space="preserve">Automation: Drive Forced Mode Leverage the Check Point Management API to write policy objects and </w:t>
      </w:r>
      <w:proofErr w:type="spellStart"/>
      <w:r>
        <w:t>rulebases</w:t>
      </w:r>
      <w:proofErr w:type="spellEnd"/>
      <w:r>
        <w:t xml:space="preserve"> with the help of Infrastructure-as-Code tools (e.g. Ansible, Terraform). The deployments should be automated to </w:t>
      </w:r>
      <w:proofErr w:type="spellStart"/>
      <w:r>
        <w:t>minimise</w:t>
      </w:r>
      <w:proofErr w:type="spellEnd"/>
      <w:r>
        <w:t xml:space="preserve"> human error and reusable blueprints.</w:t>
      </w:r>
    </w:p>
    <w:p w14:paraId="3AFFE521" w14:textId="77777777" w:rsidR="00992997" w:rsidRDefault="00992997" w:rsidP="00992997">
      <w:r>
        <w:t xml:space="preserve">Zero Trust improvements- Enhance Identity Awareness using multi-factor authentication, connect with Azure AD using identity Broker, and develop </w:t>
      </w:r>
      <w:proofErr w:type="gramStart"/>
      <w:r>
        <w:t>user based</w:t>
      </w:r>
      <w:proofErr w:type="gramEnd"/>
      <w:r>
        <w:t xml:space="preserve"> policies on SaaS apps.</w:t>
      </w:r>
    </w:p>
    <w:p w14:paraId="5E499118" w14:textId="0605FBB5" w:rsidR="001C091E" w:rsidRPr="00906FE7" w:rsidRDefault="00992997" w:rsidP="00992997">
      <w:r>
        <w:t xml:space="preserve">Genuine monitoring: Forward GAIA operations to SIEM of the SOC, initialize correspondence search measures to policy violations, and furnish </w:t>
      </w:r>
      <w:proofErr w:type="spellStart"/>
      <w:r>
        <w:t>SmartEvent</w:t>
      </w:r>
      <w:proofErr w:type="spellEnd"/>
      <w:r>
        <w:t xml:space="preserve"> in relation to real-time dashboarding.</w:t>
      </w:r>
    </w:p>
    <w:p w14:paraId="47502C5F" w14:textId="77777777" w:rsidR="001C091E" w:rsidRPr="00906FE7" w:rsidRDefault="00000000" w:rsidP="00906FE7">
      <w:pPr>
        <w:pStyle w:val="Heading1"/>
      </w:pPr>
      <w:bookmarkStart w:id="89" w:name="_Toc213580170"/>
      <w:bookmarkStart w:id="90" w:name="sec:results"/>
      <w:bookmarkEnd w:id="88"/>
      <w:r w:rsidRPr="00906FE7">
        <w:t>Results summary</w:t>
      </w:r>
      <w:bookmarkEnd w:id="89"/>
    </w:p>
    <w:p w14:paraId="69C30C81" w14:textId="77777777" w:rsidR="001C091E" w:rsidRPr="00906FE7" w:rsidRDefault="00000000" w:rsidP="00906FE7">
      <w:r w:rsidRPr="00906FE7">
        <w:t>Test results – All configurations successfully implemented and verified.</w:t>
      </w:r>
    </w:p>
    <w:tbl>
      <w:tblPr>
        <w:tblStyle w:val="TableGrid"/>
        <w:tblW w:w="0" w:type="auto"/>
        <w:tblLook w:val="0020" w:firstRow="1" w:lastRow="0" w:firstColumn="0" w:lastColumn="0" w:noHBand="0" w:noVBand="0"/>
      </w:tblPr>
      <w:tblGrid>
        <w:gridCol w:w="2183"/>
        <w:gridCol w:w="2636"/>
        <w:gridCol w:w="1743"/>
      </w:tblGrid>
      <w:tr w:rsidR="00906FE7" w:rsidRPr="00906FE7" w14:paraId="3AB81184" w14:textId="77777777" w:rsidTr="00906FE7">
        <w:tc>
          <w:tcPr>
            <w:tcW w:w="0" w:type="auto"/>
          </w:tcPr>
          <w:p w14:paraId="7AC3A274" w14:textId="77777777" w:rsidR="00906FE7" w:rsidRPr="00906FE7" w:rsidRDefault="00906FE7" w:rsidP="00906FE7">
            <w:r w:rsidRPr="00906FE7">
              <w:t>Test</w:t>
            </w:r>
          </w:p>
        </w:tc>
        <w:tc>
          <w:tcPr>
            <w:tcW w:w="0" w:type="auto"/>
          </w:tcPr>
          <w:p w14:paraId="3E3C2411" w14:textId="77777777" w:rsidR="00906FE7" w:rsidRPr="00906FE7" w:rsidRDefault="00906FE7" w:rsidP="00906FE7">
            <w:r w:rsidRPr="00906FE7">
              <w:t>Expected outcome</w:t>
            </w:r>
          </w:p>
        </w:tc>
        <w:tc>
          <w:tcPr>
            <w:tcW w:w="0" w:type="auto"/>
          </w:tcPr>
          <w:p w14:paraId="2440779E" w14:textId="77777777" w:rsidR="00906FE7" w:rsidRPr="00906FE7" w:rsidRDefault="00906FE7" w:rsidP="00906FE7">
            <w:r w:rsidRPr="00906FE7">
              <w:t>Actual outcome</w:t>
            </w:r>
          </w:p>
        </w:tc>
      </w:tr>
      <w:tr w:rsidR="00906FE7" w:rsidRPr="00906FE7" w14:paraId="7CF18DEF" w14:textId="77777777" w:rsidTr="00906FE7">
        <w:tc>
          <w:tcPr>
            <w:tcW w:w="0" w:type="auto"/>
          </w:tcPr>
          <w:p w14:paraId="4284B731" w14:textId="77777777" w:rsidR="00906FE7" w:rsidRPr="00906FE7" w:rsidRDefault="00906FE7" w:rsidP="00906FE7">
            <w:r w:rsidRPr="00906FE7">
              <w:t>SIC status</w:t>
            </w:r>
          </w:p>
        </w:tc>
        <w:tc>
          <w:tcPr>
            <w:tcW w:w="0" w:type="auto"/>
          </w:tcPr>
          <w:p w14:paraId="78749C27" w14:textId="77777777" w:rsidR="00906FE7" w:rsidRPr="00906FE7" w:rsidRDefault="00906FE7" w:rsidP="00906FE7">
            <w:r w:rsidRPr="00906FE7">
              <w:t>Communicating</w:t>
            </w:r>
          </w:p>
        </w:tc>
        <w:tc>
          <w:tcPr>
            <w:tcW w:w="0" w:type="auto"/>
          </w:tcPr>
          <w:p w14:paraId="2C977DB4" w14:textId="77777777" w:rsidR="00906FE7" w:rsidRPr="00906FE7" w:rsidRDefault="00906FE7" w:rsidP="00906FE7">
            <w:r w:rsidRPr="00906FE7">
              <w:t>SUCCESS</w:t>
            </w:r>
          </w:p>
        </w:tc>
      </w:tr>
      <w:tr w:rsidR="00906FE7" w:rsidRPr="00906FE7" w14:paraId="0BBA0C8F" w14:textId="77777777" w:rsidTr="00906FE7">
        <w:tc>
          <w:tcPr>
            <w:tcW w:w="0" w:type="auto"/>
          </w:tcPr>
          <w:p w14:paraId="59DEFB31" w14:textId="77777777" w:rsidR="00906FE7" w:rsidRPr="00906FE7" w:rsidRDefault="00906FE7" w:rsidP="00906FE7">
            <w:proofErr w:type="spellStart"/>
            <w:r w:rsidRPr="00906FE7">
              <w:t>Licence</w:t>
            </w:r>
            <w:proofErr w:type="spellEnd"/>
            <w:r w:rsidRPr="00906FE7">
              <w:t xml:space="preserve"> attach</w:t>
            </w:r>
          </w:p>
        </w:tc>
        <w:tc>
          <w:tcPr>
            <w:tcW w:w="0" w:type="auto"/>
          </w:tcPr>
          <w:p w14:paraId="5A5759E5" w14:textId="77777777" w:rsidR="00906FE7" w:rsidRPr="00906FE7" w:rsidRDefault="00906FE7" w:rsidP="00906FE7">
            <w:r w:rsidRPr="00906FE7">
              <w:t>Active blades present</w:t>
            </w:r>
          </w:p>
        </w:tc>
        <w:tc>
          <w:tcPr>
            <w:tcW w:w="0" w:type="auto"/>
          </w:tcPr>
          <w:p w14:paraId="642090E3" w14:textId="77777777" w:rsidR="00906FE7" w:rsidRPr="00906FE7" w:rsidRDefault="00906FE7" w:rsidP="00906FE7">
            <w:r w:rsidRPr="00906FE7">
              <w:t>SUCCESS</w:t>
            </w:r>
          </w:p>
        </w:tc>
      </w:tr>
      <w:tr w:rsidR="00906FE7" w:rsidRPr="00906FE7" w14:paraId="5CE421C2" w14:textId="77777777" w:rsidTr="00906FE7">
        <w:tc>
          <w:tcPr>
            <w:tcW w:w="0" w:type="auto"/>
          </w:tcPr>
          <w:p w14:paraId="7B807960" w14:textId="77777777" w:rsidR="00906FE7" w:rsidRPr="00906FE7" w:rsidRDefault="00906FE7" w:rsidP="00906FE7">
            <w:r w:rsidRPr="00906FE7">
              <w:t>Ping A-SMS</w:t>
            </w:r>
          </w:p>
        </w:tc>
        <w:tc>
          <w:tcPr>
            <w:tcW w:w="0" w:type="auto"/>
          </w:tcPr>
          <w:p w14:paraId="0ABD5742" w14:textId="77777777" w:rsidR="00906FE7" w:rsidRPr="00906FE7" w:rsidRDefault="00906FE7" w:rsidP="00906FE7">
            <w:r w:rsidRPr="00906FE7">
              <w:t>Reply</w:t>
            </w:r>
          </w:p>
        </w:tc>
        <w:tc>
          <w:tcPr>
            <w:tcW w:w="0" w:type="auto"/>
          </w:tcPr>
          <w:p w14:paraId="1CC92A5D" w14:textId="77777777" w:rsidR="00906FE7" w:rsidRPr="00906FE7" w:rsidRDefault="00906FE7" w:rsidP="00906FE7">
            <w:r w:rsidRPr="00906FE7">
              <w:t>SUCCESS</w:t>
            </w:r>
          </w:p>
        </w:tc>
      </w:tr>
      <w:tr w:rsidR="00906FE7" w:rsidRPr="00906FE7" w14:paraId="77070098" w14:textId="77777777" w:rsidTr="00906FE7">
        <w:tc>
          <w:tcPr>
            <w:tcW w:w="0" w:type="auto"/>
          </w:tcPr>
          <w:p w14:paraId="36F0020B" w14:textId="77777777" w:rsidR="00906FE7" w:rsidRPr="00906FE7" w:rsidRDefault="00906FE7" w:rsidP="00906FE7">
            <w:r w:rsidRPr="00906FE7">
              <w:t>HTTP to S-DC</w:t>
            </w:r>
          </w:p>
        </w:tc>
        <w:tc>
          <w:tcPr>
            <w:tcW w:w="0" w:type="auto"/>
          </w:tcPr>
          <w:p w14:paraId="308B2F6C" w14:textId="77777777" w:rsidR="00906FE7" w:rsidRPr="00906FE7" w:rsidRDefault="00906FE7" w:rsidP="00906FE7">
            <w:r w:rsidRPr="00906FE7">
              <w:t>Page loads</w:t>
            </w:r>
          </w:p>
        </w:tc>
        <w:tc>
          <w:tcPr>
            <w:tcW w:w="0" w:type="auto"/>
          </w:tcPr>
          <w:p w14:paraId="66A70A63" w14:textId="77777777" w:rsidR="00906FE7" w:rsidRPr="00906FE7" w:rsidRDefault="00906FE7" w:rsidP="00906FE7">
            <w:r w:rsidRPr="00906FE7">
              <w:t>SUCCESS</w:t>
            </w:r>
          </w:p>
        </w:tc>
      </w:tr>
      <w:tr w:rsidR="00906FE7" w:rsidRPr="00906FE7" w14:paraId="395BEE1D" w14:textId="77777777" w:rsidTr="00906FE7">
        <w:tc>
          <w:tcPr>
            <w:tcW w:w="0" w:type="auto"/>
          </w:tcPr>
          <w:p w14:paraId="62AEB01E" w14:textId="77777777" w:rsidR="00906FE7" w:rsidRPr="00906FE7" w:rsidRDefault="00906FE7" w:rsidP="00906FE7">
            <w:r w:rsidRPr="00906FE7">
              <w:t>Telnet blocked</w:t>
            </w:r>
          </w:p>
        </w:tc>
        <w:tc>
          <w:tcPr>
            <w:tcW w:w="0" w:type="auto"/>
          </w:tcPr>
          <w:p w14:paraId="62A75420" w14:textId="77777777" w:rsidR="00906FE7" w:rsidRPr="00906FE7" w:rsidRDefault="00906FE7" w:rsidP="00906FE7">
            <w:r w:rsidRPr="00906FE7">
              <w:t>Connection refused/drop</w:t>
            </w:r>
          </w:p>
        </w:tc>
        <w:tc>
          <w:tcPr>
            <w:tcW w:w="0" w:type="auto"/>
          </w:tcPr>
          <w:p w14:paraId="485338AD" w14:textId="77777777" w:rsidR="00906FE7" w:rsidRPr="00906FE7" w:rsidRDefault="00906FE7" w:rsidP="00906FE7">
            <w:r w:rsidRPr="00906FE7">
              <w:t>SUCCESS</w:t>
            </w:r>
          </w:p>
        </w:tc>
      </w:tr>
      <w:tr w:rsidR="00906FE7" w:rsidRPr="00906FE7" w14:paraId="427F4C6E" w14:textId="77777777" w:rsidTr="00906FE7">
        <w:tc>
          <w:tcPr>
            <w:tcW w:w="0" w:type="auto"/>
          </w:tcPr>
          <w:p w14:paraId="16CA9C17" w14:textId="77777777" w:rsidR="00906FE7" w:rsidRPr="00906FE7" w:rsidRDefault="00906FE7" w:rsidP="00906FE7">
            <w:r w:rsidRPr="00906FE7">
              <w:t>Identity-based allow</w:t>
            </w:r>
          </w:p>
        </w:tc>
        <w:tc>
          <w:tcPr>
            <w:tcW w:w="0" w:type="auto"/>
          </w:tcPr>
          <w:p w14:paraId="75D2D1C1" w14:textId="77777777" w:rsidR="00906FE7" w:rsidRPr="00906FE7" w:rsidRDefault="00906FE7" w:rsidP="00906FE7">
            <w:r w:rsidRPr="00906FE7">
              <w:t>John allowed HTTP only</w:t>
            </w:r>
          </w:p>
        </w:tc>
        <w:tc>
          <w:tcPr>
            <w:tcW w:w="0" w:type="auto"/>
          </w:tcPr>
          <w:p w14:paraId="33C5CA2E" w14:textId="77777777" w:rsidR="00906FE7" w:rsidRPr="00906FE7" w:rsidRDefault="00906FE7" w:rsidP="00906FE7">
            <w:r w:rsidRPr="00906FE7">
              <w:t>SUCCESS</w:t>
            </w:r>
          </w:p>
        </w:tc>
      </w:tr>
    </w:tbl>
    <w:p w14:paraId="28A3E31E" w14:textId="6E4720EC" w:rsidR="001C091E" w:rsidRPr="00906FE7" w:rsidRDefault="001C091E" w:rsidP="00906FE7">
      <w:bookmarkStart w:id="91" w:name="_Hlk213578871"/>
    </w:p>
    <w:p w14:paraId="324CB07E" w14:textId="77777777" w:rsidR="001C091E" w:rsidRPr="00906FE7" w:rsidRDefault="00000000" w:rsidP="00906FE7">
      <w:pPr>
        <w:pStyle w:val="Heading1"/>
      </w:pPr>
      <w:bookmarkStart w:id="92" w:name="_Toc213580171"/>
      <w:bookmarkStart w:id="93" w:name="sec:recommendations"/>
      <w:bookmarkEnd w:id="90"/>
      <w:r w:rsidRPr="00906FE7">
        <w:t>Reflection, limitations and recommendations</w:t>
      </w:r>
      <w:bookmarkEnd w:id="92"/>
    </w:p>
    <w:p w14:paraId="431BAD43" w14:textId="77777777" w:rsidR="001C091E" w:rsidRPr="00906FE7" w:rsidRDefault="00000000" w:rsidP="00906FE7">
      <w:pPr>
        <w:pStyle w:val="Heading2"/>
      </w:pPr>
      <w:bookmarkStart w:id="94" w:name="_Toc213580172"/>
      <w:bookmarkStart w:id="95" w:name="reflection"/>
      <w:r w:rsidRPr="00906FE7">
        <w:t>Reflection</w:t>
      </w:r>
      <w:bookmarkEnd w:id="94"/>
    </w:p>
    <w:p w14:paraId="17D2B4DD" w14:textId="332E572E" w:rsidR="001C091E" w:rsidRPr="00906FE7" w:rsidRDefault="00992997" w:rsidP="00906FE7">
      <w:r w:rsidRPr="00992997">
        <w:t xml:space="preserve">The GAIA security implementation was successfully done and all the components were set and enabled but most worthwhile lesson learnt is the value of disciplined evidence collection. The fact that the team treated all activities like an external audit prevented repetition and created a package that narrates a decent </w:t>
      </w:r>
      <w:proofErr w:type="spellStart"/>
      <w:r w:rsidRPr="00992997">
        <w:t>storey</w:t>
      </w:r>
      <w:proofErr w:type="spellEnd"/>
      <w:r w:rsidRPr="00992997">
        <w:t xml:space="preserve"> of planning to validation. The other thought about time was </w:t>
      </w:r>
      <w:r w:rsidRPr="00992997">
        <w:lastRenderedPageBreak/>
        <w:t xml:space="preserve">the focus on the initial twelve hours working on the methodology and risk sections that made it easier to understand once the unusual alerts (e.g. figures missing) arose in the compilation phase since the project already featured a feedback channel to discuss quality problem. Last but not least, the exercise helped in stressing the value of ensuring that technical actions are implemented according to the language of the stakeholder. Rewording enable IPS to reduce the risk of </w:t>
      </w:r>
      <w:proofErr w:type="spellStart"/>
      <w:r w:rsidRPr="00992997">
        <w:t>exploite</w:t>
      </w:r>
      <w:proofErr w:type="spellEnd"/>
      <w:r w:rsidRPr="00992997">
        <w:t xml:space="preserve"> traffic between sites was a way to make the decisions easier to justify and this report easier to write as an analytic report but not as a procedural document.</w:t>
      </w:r>
    </w:p>
    <w:p w14:paraId="09714DBE" w14:textId="77777777" w:rsidR="001C091E" w:rsidRPr="00906FE7" w:rsidRDefault="00000000" w:rsidP="00906FE7">
      <w:pPr>
        <w:pStyle w:val="Heading2"/>
      </w:pPr>
      <w:bookmarkStart w:id="96" w:name="_Toc213580173"/>
      <w:bookmarkStart w:id="97" w:name="limitations"/>
      <w:bookmarkEnd w:id="95"/>
      <w:r w:rsidRPr="00906FE7">
        <w:t>Limitations</w:t>
      </w:r>
      <w:bookmarkEnd w:id="96"/>
    </w:p>
    <w:p w14:paraId="5AC02220" w14:textId="20F03E45" w:rsidR="001C091E" w:rsidRPr="00906FE7" w:rsidRDefault="00992997" w:rsidP="00906FE7">
      <w:r w:rsidRPr="00992997">
        <w:t xml:space="preserve">Although the end result was a success, there are still some shortcomings. The lab does not have hardware redundancy; therefore, until a second gateway is added; availability will remain a conceptual discussion. Currently monitoring mechanisms are based on manual review of logs, and there is a danger of detecting subtle threats later once they have been detected. Time limitations also implied that </w:t>
      </w:r>
      <w:proofErr w:type="spellStart"/>
      <w:r w:rsidRPr="00992997">
        <w:t>SandBlast</w:t>
      </w:r>
      <w:proofErr w:type="spellEnd"/>
      <w:r w:rsidRPr="00992997">
        <w:t xml:space="preserve"> Threat Emulation and Mobile Access blades were not available and advanced malware and remote access situations were to be done at a later stage. Lastly, the snapshots have rollback capabilities, but no full restore drills were performed as it was resource-bound, but those backups have not been proven in reality yet, so it should be a high priority in the near term to verify them.</w:t>
      </w:r>
    </w:p>
    <w:p w14:paraId="17EA16FF" w14:textId="77777777" w:rsidR="001C091E" w:rsidRPr="00906FE7" w:rsidRDefault="00000000" w:rsidP="00906FE7">
      <w:pPr>
        <w:pStyle w:val="Heading2"/>
      </w:pPr>
      <w:bookmarkStart w:id="98" w:name="_Toc213580174"/>
      <w:bookmarkStart w:id="99" w:name="recommendations"/>
      <w:bookmarkEnd w:id="97"/>
      <w:r w:rsidRPr="00906FE7">
        <w:t>Recommendations</w:t>
      </w:r>
      <w:bookmarkEnd w:id="98"/>
    </w:p>
    <w:p w14:paraId="09F93808" w14:textId="77777777" w:rsidR="00992997" w:rsidRDefault="00992997" w:rsidP="00992997">
      <w:r>
        <w:t>The following recommendations can be given based on the above reflections and limitations:</w:t>
      </w:r>
    </w:p>
    <w:p w14:paraId="38E73EFB" w14:textId="77777777" w:rsidR="00992997" w:rsidRDefault="00992997" w:rsidP="00992997">
      <w:r>
        <w:t>Record the snapshots at major points in the process and the quarterly tests to recover the data are scheduled to ensure the ability to recover.</w:t>
      </w:r>
    </w:p>
    <w:p w14:paraId="1A68063E" w14:textId="77777777" w:rsidR="00992997" w:rsidRDefault="00992997" w:rsidP="00992997">
      <w:r>
        <w:t>Script Gaia API to run threat prevention and software update cheques so that blade signatures do not become outdated.</w:t>
      </w:r>
    </w:p>
    <w:p w14:paraId="23C430F2" w14:textId="77777777" w:rsidR="00992997" w:rsidRDefault="00992997" w:rsidP="00992997">
      <w:r>
        <w:t xml:space="preserve">Harden GAIA also goes further by restricting SSH to key-based authentication, allowing compliance with login banners, and using TACACS+ to issue </w:t>
      </w:r>
      <w:proofErr w:type="spellStart"/>
      <w:r>
        <w:t>centralised</w:t>
      </w:r>
      <w:proofErr w:type="spellEnd"/>
      <w:r>
        <w:t xml:space="preserve"> administrative control.</w:t>
      </w:r>
    </w:p>
    <w:p w14:paraId="7FE8EACB" w14:textId="38968523" w:rsidR="001C091E" w:rsidRPr="00906FE7" w:rsidRDefault="00992997" w:rsidP="00992997">
      <w:r>
        <w:t>Quicken SIEM introduction to substitute manual review of logs with continuous monitoring and warning processes.</w:t>
      </w:r>
    </w:p>
    <w:p w14:paraId="25845B5E" w14:textId="77777777" w:rsidR="001C091E" w:rsidRPr="00906FE7" w:rsidRDefault="00000000" w:rsidP="00906FE7">
      <w:pPr>
        <w:pStyle w:val="Heading1"/>
      </w:pPr>
      <w:bookmarkStart w:id="100" w:name="_Toc213580175"/>
      <w:bookmarkStart w:id="101" w:name="conclusion"/>
      <w:bookmarkEnd w:id="93"/>
      <w:bookmarkEnd w:id="99"/>
      <w:r w:rsidRPr="00906FE7">
        <w:lastRenderedPageBreak/>
        <w:t>Conclusion</w:t>
      </w:r>
      <w:bookmarkEnd w:id="100"/>
    </w:p>
    <w:bookmarkEnd w:id="91"/>
    <w:p w14:paraId="474AF0F3" w14:textId="314C83AF" w:rsidR="001C091E" w:rsidRPr="00906FE7" w:rsidRDefault="00992997" w:rsidP="00906FE7">
      <w:r w:rsidRPr="00992997">
        <w:t>Part 2 has had all practical work completed successfully. The enterprise network has now been secured using Cheque Point GAIA appliances and firewall rules are applied and further security features are also configured as needed. More to the point, the project illustrates that a well-thought planning and training execution, along with a well-formatted evidence management can turn a technical laboratory into a publishable case study. The resultant structure secures cross-site traffic, makes an identity-conscious policy, and follows current coverage of Threat Prevention, in addition to offering a functional plan to follow in case of day 2 maintenance.</w:t>
      </w:r>
    </w:p>
    <w:p w14:paraId="41B8D059" w14:textId="2F71667D" w:rsidR="001C091E" w:rsidRDefault="0039780C" w:rsidP="0039780C">
      <w:pPr>
        <w:pStyle w:val="Heading1"/>
      </w:pPr>
      <w:bookmarkStart w:id="102" w:name="X244af36578a7bf626f4a6fb6c08504b7073dbad"/>
      <w:bookmarkStart w:id="103" w:name="_Toc213580176"/>
      <w:bookmarkEnd w:id="101"/>
      <w:bookmarkEnd w:id="102"/>
      <w:r>
        <w:t>References</w:t>
      </w:r>
      <w:bookmarkEnd w:id="103"/>
    </w:p>
    <w:p w14:paraId="502252FB" w14:textId="303426D7" w:rsidR="007F44F5" w:rsidRDefault="007F44F5" w:rsidP="0064611C">
      <w:pPr>
        <w:pStyle w:val="BodyText"/>
        <w:numPr>
          <w:ilvl w:val="0"/>
          <w:numId w:val="11"/>
        </w:numPr>
      </w:pPr>
      <w:r>
        <w:t xml:space="preserve">S. Ahmadi, “Autonomous identity-based threat segmentation for zero trust architecture,” Cyber Security and Applications, vol. 3, p. 100106, 2025, </w:t>
      </w:r>
      <w:proofErr w:type="spellStart"/>
      <w:r>
        <w:t>doi</w:t>
      </w:r>
      <w:proofErr w:type="spellEnd"/>
      <w:r>
        <w:t>: 10.1016/j.csa.2025.100106.</w:t>
      </w:r>
      <w:r w:rsidR="0064611C" w:rsidRPr="0064611C">
        <w:t xml:space="preserve"> </w:t>
      </w:r>
    </w:p>
    <w:p w14:paraId="6CD66ED4" w14:textId="27862533" w:rsidR="007F44F5" w:rsidRDefault="007F44F5" w:rsidP="007F44F5">
      <w:pPr>
        <w:pStyle w:val="BodyText"/>
        <w:numPr>
          <w:ilvl w:val="0"/>
          <w:numId w:val="11"/>
        </w:numPr>
      </w:pPr>
      <w:r>
        <w:t xml:space="preserve">A. Allami, T. Nicewarner, K. Goss, A. Kundu, W. Jiang, and D. Lin, “Oblivious and distributed firewall policies for securing firewalls from malicious attacks,” Computers &amp; Security, vol. 150, p. 104201, 2024, </w:t>
      </w:r>
      <w:proofErr w:type="spellStart"/>
      <w:r>
        <w:t>doi</w:t>
      </w:r>
      <w:proofErr w:type="spellEnd"/>
      <w:r>
        <w:t>: 10.1016/j.cose.2024.104201.</w:t>
      </w:r>
    </w:p>
    <w:p w14:paraId="71BF4C67" w14:textId="3DA574BD" w:rsidR="007F44F5" w:rsidRDefault="007F44F5" w:rsidP="007F44F5">
      <w:pPr>
        <w:pStyle w:val="BodyText"/>
        <w:numPr>
          <w:ilvl w:val="0"/>
          <w:numId w:val="11"/>
        </w:numPr>
      </w:pPr>
      <w:r>
        <w:t xml:space="preserve">P. Dhiman et al., “A review and comparative analysis of relevant approaches of zero trust network model,” Sensors, vol. 24, no. 4, p. 1328, 2024, </w:t>
      </w:r>
      <w:proofErr w:type="spellStart"/>
      <w:r>
        <w:t>doi</w:t>
      </w:r>
      <w:proofErr w:type="spellEnd"/>
      <w:r>
        <w:t>: 10.3390/s24041328.</w:t>
      </w:r>
    </w:p>
    <w:p w14:paraId="6A44AFE3" w14:textId="0F7C5932" w:rsidR="007F44F5" w:rsidRDefault="007F44F5" w:rsidP="007F44F5">
      <w:pPr>
        <w:pStyle w:val="BodyText"/>
        <w:numPr>
          <w:ilvl w:val="0"/>
          <w:numId w:val="11"/>
        </w:numPr>
      </w:pPr>
      <w:r>
        <w:t xml:space="preserve">E. N. Gethrude, An End-User </w:t>
      </w:r>
      <w:proofErr w:type="spellStart"/>
      <w:r>
        <w:t>Centred</w:t>
      </w:r>
      <w:proofErr w:type="spellEnd"/>
      <w:r>
        <w:t xml:space="preserve"> Framework for Data Access Management and Security in the Enterprise Public Cloud, Ph.D. dissertation, Univ. of Strathclyde, 2024.</w:t>
      </w:r>
    </w:p>
    <w:p w14:paraId="29C885C1" w14:textId="4CE8F973" w:rsidR="007F44F5" w:rsidRDefault="007F44F5" w:rsidP="007F44F5">
      <w:pPr>
        <w:pStyle w:val="BodyText"/>
        <w:numPr>
          <w:ilvl w:val="0"/>
          <w:numId w:val="11"/>
        </w:numPr>
      </w:pPr>
      <w:r>
        <w:t xml:space="preserve">A. Guerra-Manzanares, M. </w:t>
      </w:r>
      <w:proofErr w:type="spellStart"/>
      <w:r>
        <w:t>Caprolu</w:t>
      </w:r>
      <w:proofErr w:type="spellEnd"/>
      <w:r>
        <w:t xml:space="preserve">, and R. </w:t>
      </w:r>
      <w:proofErr w:type="gramStart"/>
      <w:r>
        <w:t>Di</w:t>
      </w:r>
      <w:proofErr w:type="gramEnd"/>
      <w:r>
        <w:t xml:space="preserve"> Pietro, “A comprehensive review on machine learning-based VPN detection: Scenarios, methods, and open challenges,” Computer Science Review, vol. 58, p. 100781, 2025, </w:t>
      </w:r>
      <w:proofErr w:type="spellStart"/>
      <w:r>
        <w:t>doi</w:t>
      </w:r>
      <w:proofErr w:type="spellEnd"/>
      <w:r>
        <w:t>: 10.1016/j.cosrev.2025.100781.</w:t>
      </w:r>
    </w:p>
    <w:p w14:paraId="3EA252CE" w14:textId="4D463CB1" w:rsidR="007F44F5" w:rsidRDefault="007F44F5" w:rsidP="007F44F5">
      <w:pPr>
        <w:pStyle w:val="BodyText"/>
        <w:numPr>
          <w:ilvl w:val="0"/>
          <w:numId w:val="11"/>
        </w:numPr>
      </w:pPr>
      <w:r>
        <w:t xml:space="preserve">Y. Hasegawa et al., “A cell competition system with one gene expression from a single-copy gene in one cell,” PLOS ONE, vol. 19, no. 7, p. e0302451, 2024, </w:t>
      </w:r>
      <w:proofErr w:type="spellStart"/>
      <w:r>
        <w:t>doi</w:t>
      </w:r>
      <w:proofErr w:type="spellEnd"/>
      <w:r>
        <w:t>: 10.1371/journal.pone.0302451.</w:t>
      </w:r>
    </w:p>
    <w:p w14:paraId="2B57815F" w14:textId="1A9325A0" w:rsidR="007F44F5" w:rsidRDefault="007F44F5" w:rsidP="007F44F5">
      <w:pPr>
        <w:pStyle w:val="BodyText"/>
        <w:numPr>
          <w:ilvl w:val="0"/>
          <w:numId w:val="11"/>
        </w:numPr>
      </w:pPr>
      <w:r>
        <w:t xml:space="preserve">K. M. McGregor et al., “Examination of acute spin exercise on GABA levels in aging and stroke: The EASE study protocol,” PLOS ONE, vol. 19, no. 7, p. e0297841, 2024, </w:t>
      </w:r>
      <w:proofErr w:type="spellStart"/>
      <w:r>
        <w:t>doi</w:t>
      </w:r>
      <w:proofErr w:type="spellEnd"/>
      <w:r>
        <w:t>: 10.1371/journal.pone.0297841.</w:t>
      </w:r>
    </w:p>
    <w:p w14:paraId="58C7E525" w14:textId="1A171E01" w:rsidR="007F44F5" w:rsidRDefault="007F44F5" w:rsidP="007F44F5">
      <w:pPr>
        <w:pStyle w:val="BodyText"/>
        <w:numPr>
          <w:ilvl w:val="0"/>
          <w:numId w:val="11"/>
        </w:numPr>
      </w:pPr>
      <w:r>
        <w:lastRenderedPageBreak/>
        <w:t xml:space="preserve">E. </w:t>
      </w:r>
      <w:proofErr w:type="spellStart"/>
      <w:r>
        <w:t>Mollakuqe</w:t>
      </w:r>
      <w:proofErr w:type="spellEnd"/>
      <w:r>
        <w:t xml:space="preserve"> and V. Dimitrova, “Comparative analysis of identity management, access control, and authorization practices in public and private universities,” Open Research Europe, vol. 4, p. 23, 2024, </w:t>
      </w:r>
      <w:proofErr w:type="spellStart"/>
      <w:r>
        <w:t>doi</w:t>
      </w:r>
      <w:proofErr w:type="spellEnd"/>
      <w:r>
        <w:t>: 10.12688/openreseurope.16634.2.</w:t>
      </w:r>
    </w:p>
    <w:p w14:paraId="4087AACE" w14:textId="4845F6AA" w:rsidR="002C6A0F" w:rsidRPr="00C56182" w:rsidRDefault="007F44F5" w:rsidP="007F44F5">
      <w:pPr>
        <w:pStyle w:val="BodyText"/>
        <w:numPr>
          <w:ilvl w:val="0"/>
          <w:numId w:val="11"/>
        </w:numPr>
      </w:pPr>
      <w:r>
        <w:t xml:space="preserve">S. Sutradhar, S. </w:t>
      </w:r>
      <w:proofErr w:type="spellStart"/>
      <w:r>
        <w:t>Karforma</w:t>
      </w:r>
      <w:proofErr w:type="spellEnd"/>
      <w:r>
        <w:t xml:space="preserve">, R. Bose, S. Roy, S. </w:t>
      </w:r>
      <w:proofErr w:type="spellStart"/>
      <w:r>
        <w:t>Djebali</w:t>
      </w:r>
      <w:proofErr w:type="spellEnd"/>
      <w:r>
        <w:t xml:space="preserve">, and D. Bhattacharyya, “Enhancing identity and access management using Hyperledger Fabric and OAuth 2.0: A blockchain-based approach for security and scalability for healthcare industry,” Internet of Things and Cyber-Physical Systems, vol. 4, pp. 49–67, 2023, </w:t>
      </w:r>
      <w:proofErr w:type="spellStart"/>
      <w:r>
        <w:t>doi</w:t>
      </w:r>
      <w:proofErr w:type="spellEnd"/>
      <w:r>
        <w:t>: 10.1016/j.iotcps.2023.07.004.</w:t>
      </w:r>
    </w:p>
    <w:sectPr w:rsidR="002C6A0F" w:rsidRPr="00C56182">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A86486FC"/>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CCEC3974"/>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201"/>
    <w:multiLevelType w:val="multilevel"/>
    <w:tmpl w:val="036809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3" w15:restartNumberingAfterBreak="0">
    <w:nsid w:val="20215CA7"/>
    <w:multiLevelType w:val="hybridMultilevel"/>
    <w:tmpl w:val="6D3869E6"/>
    <w:lvl w:ilvl="0" w:tplc="64E62D78">
      <w:start w:val="1"/>
      <w:numFmt w:val="decimal"/>
      <w:lvlText w:val="[%1]"/>
      <w:lvlJc w:val="left"/>
      <w:pPr>
        <w:ind w:left="720" w:hanging="360"/>
      </w:pPr>
      <w:rPr>
        <w:rFonts w:hint="default"/>
      </w:rPr>
    </w:lvl>
    <w:lvl w:ilvl="1" w:tplc="1E5636D0">
      <w:start w:val="1"/>
      <w:numFmt w:val="upperLetter"/>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32839553">
    <w:abstractNumId w:val="0"/>
  </w:num>
  <w:num w:numId="2" w16cid:durableId="157477369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9979636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897933931">
    <w:abstractNumId w:val="1"/>
  </w:num>
  <w:num w:numId="5" w16cid:durableId="1998655194">
    <w:abstractNumId w:val="1"/>
  </w:num>
  <w:num w:numId="6" w16cid:durableId="206027808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6245100">
    <w:abstractNumId w:val="1"/>
  </w:num>
  <w:num w:numId="8" w16cid:durableId="210429859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71469208">
    <w:abstractNumId w:val="1"/>
  </w:num>
  <w:num w:numId="10" w16cid:durableId="585923233">
    <w:abstractNumId w:val="1"/>
  </w:num>
  <w:num w:numId="11" w16cid:durableId="925310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C091E"/>
    <w:rsid w:val="000A6449"/>
    <w:rsid w:val="000F11B4"/>
    <w:rsid w:val="001C091E"/>
    <w:rsid w:val="002C6A0F"/>
    <w:rsid w:val="00366066"/>
    <w:rsid w:val="0039780C"/>
    <w:rsid w:val="004A1DAE"/>
    <w:rsid w:val="00604118"/>
    <w:rsid w:val="00644838"/>
    <w:rsid w:val="0064611C"/>
    <w:rsid w:val="0069326E"/>
    <w:rsid w:val="006A5213"/>
    <w:rsid w:val="007F44F5"/>
    <w:rsid w:val="00906FE7"/>
    <w:rsid w:val="00992997"/>
    <w:rsid w:val="00A239A7"/>
    <w:rsid w:val="00A30395"/>
    <w:rsid w:val="00A76B6D"/>
    <w:rsid w:val="00A77C62"/>
    <w:rsid w:val="00AF6118"/>
    <w:rsid w:val="00B468F7"/>
    <w:rsid w:val="00C56182"/>
    <w:rsid w:val="00CC3465"/>
    <w:rsid w:val="00E0137E"/>
    <w:rsid w:val="00E204FF"/>
    <w:rsid w:val="00EC6369"/>
    <w:rsid w:val="00EE7478"/>
    <w:rsid w:val="00F65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A07A69"/>
  <w15:docId w15:val="{CBC306FE-D3D1-4112-9A6C-2DDB87794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zh-CN"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06FE7"/>
    <w:pPr>
      <w:spacing w:line="360" w:lineRule="auto"/>
      <w:jc w:val="both"/>
    </w:pPr>
    <w:rPr>
      <w:rFonts w:ascii="Times New Roman" w:hAnsi="Times New Roman" w:cs="Times New Roman"/>
      <w:color w:val="000000" w:themeColor="text1"/>
    </w:rPr>
  </w:style>
  <w:style w:type="paragraph" w:styleId="Heading1">
    <w:name w:val="heading 1"/>
    <w:basedOn w:val="Normal"/>
    <w:next w:val="BodyText"/>
    <w:link w:val="Heading1Char"/>
    <w:uiPriority w:val="9"/>
    <w:qFormat/>
    <w:rsid w:val="00906FE7"/>
    <w:pPr>
      <w:outlineLvl w:val="0"/>
    </w:pPr>
    <w:rPr>
      <w:b/>
      <w:bCs/>
    </w:rPr>
  </w:style>
  <w:style w:type="paragraph" w:styleId="Heading2">
    <w:name w:val="heading 2"/>
    <w:basedOn w:val="Normal"/>
    <w:next w:val="BodyText"/>
    <w:link w:val="Heading2Char"/>
    <w:uiPriority w:val="9"/>
    <w:unhideWhenUsed/>
    <w:qFormat/>
    <w:rsid w:val="00906FE7"/>
    <w:pPr>
      <w:outlineLvl w:val="1"/>
    </w:pPr>
    <w:rPr>
      <w:b/>
      <w:bCs/>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rsid w:val="00906FE7"/>
  </w:style>
  <w:style w:type="paragraph" w:customStyle="1" w:styleId="FirstParagraph">
    <w:name w:val="First Paragraph"/>
    <w:basedOn w:val="BodyText"/>
    <w:next w:val="BodyText"/>
    <w:qFormat/>
    <w:rsid w:val="00906FE7"/>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line="240" w:lineRule="auto"/>
      <w:contextualSpacing/>
      <w:jc w:val="center"/>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basedOn w:val="Title"/>
    <w:next w:val="BodyText"/>
    <w:qFormat/>
    <w:pPr>
      <w:keepNext/>
      <w:keepLines/>
    </w:pPr>
    <w:rPr>
      <w:sz w:val="24"/>
      <w:szCs w:val="24"/>
    </w:rPr>
  </w:style>
  <w:style w:type="paragraph" w:styleId="Date">
    <w:name w:val="Date"/>
    <w:basedOn w:val="Title"/>
    <w:next w:val="BodyText"/>
    <w:qFormat/>
    <w:pPr>
      <w:keepNext/>
      <w:keepLines/>
    </w:pPr>
    <w:rPr>
      <w:sz w:val="24"/>
      <w:szCs w:val="24"/>
    </w:r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906FE7"/>
    <w:rPr>
      <w:rFonts w:ascii="Times New Roman" w:hAnsi="Times New Roman" w:cs="Times New Roman"/>
      <w:b/>
      <w:bCs/>
      <w:color w:val="000000" w:themeColor="text1"/>
    </w:rPr>
  </w:style>
  <w:style w:type="character" w:customStyle="1" w:styleId="Heading2Char">
    <w:name w:val="Heading 2 Char"/>
    <w:basedOn w:val="DefaultParagraphFont"/>
    <w:link w:val="Heading2"/>
    <w:uiPriority w:val="9"/>
    <w:rsid w:val="00906FE7"/>
    <w:rPr>
      <w:rFonts w:ascii="Times New Roman" w:hAnsi="Times New Roman" w:cs="Times New Roman"/>
      <w:b/>
      <w:bCs/>
      <w:color w:val="000000" w:themeColor="text1"/>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rPr>
      <w:rFonts w:asciiTheme="majorHAnsi" w:eastAsiaTheme="majorEastAsia" w:hAnsiTheme="majorHAnsi" w:cstheme="majorBidi"/>
      <w:color w:val="0F476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table" w:styleId="TableGrid">
    <w:name w:val="Table Grid"/>
    <w:basedOn w:val="TableNormal"/>
    <w:rsid w:val="00906FE7"/>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rsid w:val="00366066"/>
    <w:pPr>
      <w:spacing w:after="100"/>
    </w:pPr>
  </w:style>
  <w:style w:type="paragraph" w:styleId="TOC2">
    <w:name w:val="toc 2"/>
    <w:basedOn w:val="Normal"/>
    <w:next w:val="Normal"/>
    <w:autoRedefine/>
    <w:uiPriority w:val="39"/>
    <w:rsid w:val="00366066"/>
    <w:pPr>
      <w:spacing w:after="100"/>
      <w:ind w:left="240"/>
    </w:pPr>
  </w:style>
  <w:style w:type="character" w:styleId="UnresolvedMention">
    <w:name w:val="Unresolved Mention"/>
    <w:basedOn w:val="DefaultParagraphFont"/>
    <w:uiPriority w:val="99"/>
    <w:semiHidden/>
    <w:unhideWhenUsed/>
    <w:rsid w:val="002C6A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D2AD3-EF4D-48EB-BF1E-2B424629D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5826</Words>
  <Characters>33211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Part 2 – Securing the Enterprise Network using Check Point GAIA R81.20 ACCA7032: Enterprise Network Security</vt:lpstr>
    </vt:vector>
  </TitlesOfParts>
  <Company/>
  <LinksUpToDate>false</LinksUpToDate>
  <CharactersWithSpaces>38960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2 – Securing the Enterprise Network using Check Point GAIA R81.20 ACCA7032: Enterprise Network Security</dc:title>
  <dc:creator>Student Name:  Student ID:  Prepared by: (Freelancer / Lab Operator) Date: 2025-11-08</dc:creator>
  <cp:keywords/>
  <cp:lastModifiedBy>Ramanjaneyulu dandu</cp:lastModifiedBy>
  <cp:revision>2</cp:revision>
  <dcterms:created xsi:type="dcterms:W3CDTF">2025-12-17T13:03:00Z</dcterms:created>
  <dcterms:modified xsi:type="dcterms:W3CDTF">2025-12-17T13:03:00Z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bstract">
    <vt:lpwstr>This report documents the successful completion of the Part 2 practical implementation. All Check Point GAIA appliances have been successfully configured and all security features implemented as required.</vt:lpwstr>
  </property>
  <property fmtid="{D5CDD505-2E9C-101B-9397-08002B2CF9AE}" pid="3" name="date">
    <vt:lpwstr/>
  </property>
  <property fmtid="{D5CDD505-2E9C-101B-9397-08002B2CF9AE}" pid="4" name="GrammarlyDocumentId">
    <vt:lpwstr>7fc744d4-8e7e-48a1-92b0-a1716e764d38</vt:lpwstr>
  </property>
</Properties>
</file>