
<file path=[Content_Types].xml><?xml version="1.0" encoding="utf-8"?>
<Types xmlns="http://schemas.openxmlformats.org/package/2006/content-types">
  <Default Extension="xml" ContentType="application/xml"/>
  <Default Extension="jpeg" ContentType="image/jpeg"/>
  <Default Extension="png" ContentType="image/png"/>
  <Default Extension="jpg" ContentType="image/jpeg"/>
  <Default Extension="rels" ContentType="application/vnd.openxmlformats-package.relationships+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4" Type="http://schemas.openxmlformats.org/officeDocument/2006/relationships/extended-properties" Target="docProps/app.xml"/><Relationship Id="rId1" Type="http://schemas.openxmlformats.org/officeDocument/2006/relationships/officeDocument" Target="word/document.xml"/><Relationship Id="rId2" Type="http://schemas.openxmlformats.org/package/2006/relationships/metadata/thumbnail" Target="docProps/thumbnail.jpeg"/></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40E94F09" w14:textId="2634ABD7" w:rsidR="003A4AF9" w:rsidRDefault="00C97A01" w:rsidP="00C97A01">
      <w:pPr>
        <w:jc w:val="center"/>
        <w:rPr>
          <w:sz w:val="48"/>
        </w:rPr>
      </w:pPr>
      <w:r w:rsidRPr="00423A9C">
        <w:rPr>
          <w:noProof/>
          <w:sz w:val="48"/>
        </w:rPr>
        <w:drawing>
          <wp:anchor distT="0" distB="0" distL="114300" distR="114300" simplePos="0" relativeHeight="251658240" behindDoc="0" locked="0" layoutInCell="1" allowOverlap="1" wp14:anchorId="121138AB" wp14:editId="39B7A35B">
            <wp:simplePos x="0" y="0"/>
            <wp:positionH relativeFrom="column">
              <wp:posOffset>624010</wp:posOffset>
            </wp:positionH>
            <wp:positionV relativeFrom="paragraph">
              <wp:posOffset>2057986</wp:posOffset>
            </wp:positionV>
            <wp:extent cx="4575444" cy="1831340"/>
            <wp:effectExtent l="0" t="0" r="0" b="0"/>
            <wp:wrapNone/>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UWTSD-Logo.jpg"/>
                    <pic:cNvPicPr/>
                  </pic:nvPicPr>
                  <pic:blipFill>
                    <a:blip r:embed="rId8">
                      <a:extLst>
                        <a:ext uri="{28A0092B-C50C-407E-A947-70E740481C1C}">
                          <a14:useLocalDpi xmlns:a14="http://schemas.microsoft.com/office/drawing/2010/main" val="0"/>
                        </a:ext>
                      </a:extLst>
                    </a:blip>
                    <a:stretch>
                      <a:fillRect/>
                    </a:stretch>
                  </pic:blipFill>
                  <pic:spPr>
                    <a:xfrm>
                      <a:off x="0" y="0"/>
                      <a:ext cx="4575444" cy="1831340"/>
                    </a:xfrm>
                    <a:prstGeom prst="rect">
                      <a:avLst/>
                    </a:prstGeom>
                  </pic:spPr>
                </pic:pic>
              </a:graphicData>
            </a:graphic>
            <wp14:sizeRelH relativeFrom="page">
              <wp14:pctWidth>0</wp14:pctWidth>
            </wp14:sizeRelH>
            <wp14:sizeRelV relativeFrom="page">
              <wp14:pctHeight>0</wp14:pctHeight>
            </wp14:sizeRelV>
          </wp:anchor>
        </w:drawing>
      </w:r>
      <w:r w:rsidRPr="00423A9C">
        <w:rPr>
          <w:sz w:val="48"/>
        </w:rPr>
        <w:t xml:space="preserve">The Global Business Environment </w:t>
      </w:r>
      <w:r w:rsidR="00DF366B" w:rsidRPr="00423A9C">
        <w:rPr>
          <w:sz w:val="48"/>
        </w:rPr>
        <w:t>– Porters Five Forces</w:t>
      </w:r>
    </w:p>
    <w:p w14:paraId="5189E2BC" w14:textId="77777777" w:rsidR="00423A9C" w:rsidRDefault="00423A9C" w:rsidP="00C97A01">
      <w:pPr>
        <w:jc w:val="center"/>
        <w:rPr>
          <w:sz w:val="48"/>
        </w:rPr>
      </w:pPr>
    </w:p>
    <w:p w14:paraId="31CC37AA" w14:textId="77777777" w:rsidR="00423A9C" w:rsidRDefault="00423A9C" w:rsidP="00C97A01">
      <w:pPr>
        <w:jc w:val="center"/>
        <w:rPr>
          <w:sz w:val="48"/>
        </w:rPr>
      </w:pPr>
    </w:p>
    <w:p w14:paraId="028047C8" w14:textId="77777777" w:rsidR="00423A9C" w:rsidRDefault="00423A9C" w:rsidP="00C97A01">
      <w:pPr>
        <w:jc w:val="center"/>
        <w:rPr>
          <w:sz w:val="48"/>
        </w:rPr>
      </w:pPr>
    </w:p>
    <w:p w14:paraId="0E4E8107" w14:textId="77777777" w:rsidR="00423A9C" w:rsidRDefault="00423A9C" w:rsidP="00C97A01">
      <w:pPr>
        <w:jc w:val="center"/>
        <w:rPr>
          <w:sz w:val="48"/>
        </w:rPr>
      </w:pPr>
    </w:p>
    <w:p w14:paraId="74B893F4" w14:textId="77777777" w:rsidR="00423A9C" w:rsidRDefault="00423A9C" w:rsidP="00C97A01">
      <w:pPr>
        <w:jc w:val="center"/>
        <w:rPr>
          <w:sz w:val="48"/>
        </w:rPr>
      </w:pPr>
    </w:p>
    <w:p w14:paraId="6810E123" w14:textId="77777777" w:rsidR="00423A9C" w:rsidRDefault="00423A9C" w:rsidP="00C97A01">
      <w:pPr>
        <w:jc w:val="center"/>
        <w:rPr>
          <w:sz w:val="48"/>
        </w:rPr>
      </w:pPr>
    </w:p>
    <w:p w14:paraId="6A99F253" w14:textId="77777777" w:rsidR="00423A9C" w:rsidRDefault="00423A9C" w:rsidP="00C97A01">
      <w:pPr>
        <w:jc w:val="center"/>
        <w:rPr>
          <w:sz w:val="48"/>
        </w:rPr>
      </w:pPr>
    </w:p>
    <w:p w14:paraId="2EF24899" w14:textId="77777777" w:rsidR="00423A9C" w:rsidRDefault="00423A9C" w:rsidP="00C97A01">
      <w:pPr>
        <w:jc w:val="center"/>
        <w:rPr>
          <w:sz w:val="48"/>
        </w:rPr>
      </w:pPr>
    </w:p>
    <w:p w14:paraId="1FD7E562" w14:textId="77777777" w:rsidR="00423A9C" w:rsidRDefault="00423A9C" w:rsidP="00C97A01">
      <w:pPr>
        <w:jc w:val="center"/>
        <w:rPr>
          <w:sz w:val="48"/>
        </w:rPr>
      </w:pPr>
    </w:p>
    <w:p w14:paraId="3887A53D" w14:textId="77777777" w:rsidR="00423A9C" w:rsidRDefault="00423A9C" w:rsidP="00C97A01">
      <w:pPr>
        <w:jc w:val="center"/>
        <w:rPr>
          <w:sz w:val="48"/>
        </w:rPr>
      </w:pPr>
    </w:p>
    <w:p w14:paraId="46DAD752" w14:textId="77777777" w:rsidR="00423A9C" w:rsidRDefault="00423A9C" w:rsidP="00C97A01">
      <w:pPr>
        <w:jc w:val="center"/>
        <w:rPr>
          <w:sz w:val="48"/>
        </w:rPr>
      </w:pPr>
    </w:p>
    <w:p w14:paraId="54834D8A" w14:textId="77777777" w:rsidR="00423A9C" w:rsidRDefault="00423A9C" w:rsidP="00C97A01">
      <w:pPr>
        <w:jc w:val="center"/>
        <w:rPr>
          <w:sz w:val="48"/>
        </w:rPr>
      </w:pPr>
    </w:p>
    <w:p w14:paraId="4C427E6D" w14:textId="77777777" w:rsidR="00423A9C" w:rsidRDefault="00423A9C" w:rsidP="00C97A01">
      <w:pPr>
        <w:jc w:val="center"/>
        <w:rPr>
          <w:sz w:val="48"/>
        </w:rPr>
      </w:pPr>
    </w:p>
    <w:p w14:paraId="2DF8E687" w14:textId="77777777" w:rsidR="00423A9C" w:rsidRDefault="00423A9C" w:rsidP="00DE42DA">
      <w:pPr>
        <w:jc w:val="center"/>
        <w:outlineLvl w:val="0"/>
        <w:rPr>
          <w:sz w:val="48"/>
        </w:rPr>
      </w:pPr>
      <w:r>
        <w:rPr>
          <w:sz w:val="48"/>
        </w:rPr>
        <w:t>Jennaleigh Elwood</w:t>
      </w:r>
    </w:p>
    <w:p w14:paraId="40B09518" w14:textId="77777777" w:rsidR="00423A9C" w:rsidRDefault="00423A9C" w:rsidP="00DE42DA">
      <w:pPr>
        <w:jc w:val="center"/>
        <w:outlineLvl w:val="0"/>
        <w:rPr>
          <w:sz w:val="48"/>
        </w:rPr>
      </w:pPr>
      <w:r>
        <w:rPr>
          <w:sz w:val="48"/>
        </w:rPr>
        <w:t>P149869</w:t>
      </w:r>
    </w:p>
    <w:p w14:paraId="5154A192" w14:textId="77777777" w:rsidR="00423A9C" w:rsidRDefault="00423A9C" w:rsidP="00C97A01">
      <w:pPr>
        <w:jc w:val="center"/>
        <w:rPr>
          <w:sz w:val="48"/>
        </w:rPr>
      </w:pPr>
    </w:p>
    <w:p w14:paraId="36C72E70" w14:textId="77777777" w:rsidR="00423A9C" w:rsidRDefault="00423A9C" w:rsidP="00C97A01">
      <w:pPr>
        <w:jc w:val="center"/>
        <w:rPr>
          <w:sz w:val="48"/>
        </w:rPr>
      </w:pPr>
      <w:r>
        <w:rPr>
          <w:sz w:val="48"/>
        </w:rPr>
        <w:t>18/02/2018</w:t>
      </w:r>
    </w:p>
    <w:p w14:paraId="124D54B5" w14:textId="77777777" w:rsidR="00423A9C" w:rsidRDefault="00423A9C" w:rsidP="00C97A01">
      <w:pPr>
        <w:jc w:val="center"/>
        <w:rPr>
          <w:sz w:val="48"/>
        </w:rPr>
      </w:pPr>
    </w:p>
    <w:p w14:paraId="3BB76B50" w14:textId="77777777" w:rsidR="00423A9C" w:rsidRDefault="00423A9C" w:rsidP="00C97A01">
      <w:pPr>
        <w:jc w:val="center"/>
        <w:rPr>
          <w:sz w:val="48"/>
        </w:rPr>
      </w:pPr>
    </w:p>
    <w:p w14:paraId="069CA173" w14:textId="77777777" w:rsidR="00423A9C" w:rsidRDefault="00423A9C" w:rsidP="00C97A01">
      <w:pPr>
        <w:jc w:val="center"/>
        <w:rPr>
          <w:sz w:val="48"/>
        </w:rPr>
      </w:pPr>
    </w:p>
    <w:p w14:paraId="41EA73E5" w14:textId="77777777" w:rsidR="00423A9C" w:rsidRDefault="00423A9C" w:rsidP="00C97A01">
      <w:pPr>
        <w:jc w:val="center"/>
        <w:rPr>
          <w:sz w:val="48"/>
        </w:rPr>
      </w:pPr>
    </w:p>
    <w:p w14:paraId="35F6DE36" w14:textId="77777777" w:rsidR="00CF3EB7" w:rsidRDefault="00CF3EB7" w:rsidP="00C97A01">
      <w:pPr>
        <w:jc w:val="center"/>
        <w:rPr>
          <w:sz w:val="48"/>
        </w:rPr>
      </w:pPr>
    </w:p>
    <w:p w14:paraId="5AB78818" w14:textId="77777777" w:rsidR="00CF3EB7" w:rsidRDefault="00CF3EB7" w:rsidP="00C97A01">
      <w:pPr>
        <w:jc w:val="center"/>
        <w:rPr>
          <w:sz w:val="48"/>
        </w:rPr>
      </w:pPr>
      <w:bookmarkStart w:id="0" w:name="_GoBack"/>
    </w:p>
    <w:bookmarkEnd w:id="0"/>
    <w:p w14:paraId="5C31CB99" w14:textId="6A970FA5" w:rsidR="00546DF6" w:rsidRPr="00C313B9" w:rsidRDefault="00F975F9" w:rsidP="00F975F9">
      <w:pPr>
        <w:pStyle w:val="ListParagraph"/>
        <w:numPr>
          <w:ilvl w:val="0"/>
          <w:numId w:val="2"/>
        </w:numPr>
        <w:rPr>
          <w:rFonts w:asciiTheme="minorHAnsi" w:hAnsiTheme="minorHAnsi"/>
          <w:sz w:val="36"/>
          <w:szCs w:val="36"/>
        </w:rPr>
      </w:pPr>
      <w:r w:rsidRPr="00C313B9">
        <w:rPr>
          <w:rFonts w:asciiTheme="minorHAnsi" w:hAnsiTheme="minorHAnsi"/>
          <w:sz w:val="36"/>
          <w:szCs w:val="36"/>
        </w:rPr>
        <w:lastRenderedPageBreak/>
        <w:t>Introduction ……………………………………</w:t>
      </w:r>
      <w:r w:rsidR="00C313B9">
        <w:rPr>
          <w:rFonts w:asciiTheme="minorHAnsi" w:hAnsiTheme="minorHAnsi"/>
          <w:sz w:val="36"/>
          <w:szCs w:val="36"/>
        </w:rPr>
        <w:t>……………….</w:t>
      </w:r>
      <w:r w:rsidRPr="00C313B9">
        <w:rPr>
          <w:rFonts w:asciiTheme="minorHAnsi" w:hAnsiTheme="minorHAnsi"/>
          <w:sz w:val="36"/>
          <w:szCs w:val="36"/>
        </w:rPr>
        <w:t>…… 3</w:t>
      </w:r>
    </w:p>
    <w:p w14:paraId="54B36244" w14:textId="27733773" w:rsidR="00F975F9" w:rsidRPr="00C313B9" w:rsidRDefault="00F975F9" w:rsidP="00F975F9">
      <w:pPr>
        <w:pStyle w:val="ListParagraph"/>
        <w:numPr>
          <w:ilvl w:val="1"/>
          <w:numId w:val="2"/>
        </w:numPr>
        <w:rPr>
          <w:rFonts w:asciiTheme="minorHAnsi" w:hAnsiTheme="minorHAnsi"/>
          <w:sz w:val="36"/>
          <w:szCs w:val="36"/>
        </w:rPr>
      </w:pPr>
      <w:r w:rsidRPr="00C313B9">
        <w:rPr>
          <w:rFonts w:asciiTheme="minorHAnsi" w:hAnsiTheme="minorHAnsi"/>
          <w:sz w:val="36"/>
          <w:szCs w:val="36"/>
        </w:rPr>
        <w:t>What is Porters 5 Forces and Purpose …………...3</w:t>
      </w:r>
    </w:p>
    <w:p w14:paraId="51E553D5" w14:textId="347B6614" w:rsidR="00F975F9" w:rsidRPr="00C313B9" w:rsidRDefault="00F975F9" w:rsidP="00F975F9">
      <w:pPr>
        <w:pStyle w:val="ListParagraph"/>
        <w:numPr>
          <w:ilvl w:val="1"/>
          <w:numId w:val="2"/>
        </w:numPr>
        <w:rPr>
          <w:rFonts w:asciiTheme="minorHAnsi" w:hAnsiTheme="minorHAnsi"/>
          <w:sz w:val="36"/>
          <w:szCs w:val="36"/>
        </w:rPr>
      </w:pPr>
      <w:r w:rsidRPr="00C313B9">
        <w:rPr>
          <w:rFonts w:asciiTheme="minorHAnsi" w:hAnsiTheme="minorHAnsi"/>
          <w:sz w:val="36"/>
          <w:szCs w:val="36"/>
        </w:rPr>
        <w:t>Threat of New Entry ……………………………</w:t>
      </w:r>
      <w:r w:rsidR="00C313B9">
        <w:rPr>
          <w:rFonts w:asciiTheme="minorHAnsi" w:hAnsiTheme="minorHAnsi"/>
          <w:sz w:val="36"/>
          <w:szCs w:val="36"/>
        </w:rPr>
        <w:t>……….</w:t>
      </w:r>
      <w:r w:rsidRPr="00C313B9">
        <w:rPr>
          <w:rFonts w:asciiTheme="minorHAnsi" w:hAnsiTheme="minorHAnsi"/>
          <w:sz w:val="36"/>
          <w:szCs w:val="36"/>
        </w:rPr>
        <w:t>..3</w:t>
      </w:r>
    </w:p>
    <w:p w14:paraId="0D1DD7B2" w14:textId="43448812" w:rsidR="00F975F9" w:rsidRPr="00C313B9" w:rsidRDefault="00F975F9" w:rsidP="00F975F9">
      <w:pPr>
        <w:pStyle w:val="ListParagraph"/>
        <w:numPr>
          <w:ilvl w:val="1"/>
          <w:numId w:val="2"/>
        </w:numPr>
        <w:rPr>
          <w:rFonts w:asciiTheme="minorHAnsi" w:hAnsiTheme="minorHAnsi"/>
          <w:sz w:val="36"/>
          <w:szCs w:val="36"/>
        </w:rPr>
      </w:pPr>
      <w:r w:rsidRPr="00C313B9">
        <w:rPr>
          <w:rFonts w:asciiTheme="minorHAnsi" w:hAnsiTheme="minorHAnsi"/>
          <w:sz w:val="36"/>
          <w:szCs w:val="36"/>
        </w:rPr>
        <w:t xml:space="preserve">Bargaining Power of </w:t>
      </w:r>
      <w:r w:rsidR="00C313B9">
        <w:rPr>
          <w:rFonts w:asciiTheme="minorHAnsi" w:hAnsiTheme="minorHAnsi"/>
          <w:sz w:val="36"/>
          <w:szCs w:val="36"/>
        </w:rPr>
        <w:t xml:space="preserve">NEXT </w:t>
      </w:r>
      <w:r w:rsidRPr="00C313B9">
        <w:rPr>
          <w:rFonts w:asciiTheme="minorHAnsi" w:hAnsiTheme="minorHAnsi"/>
          <w:sz w:val="36"/>
          <w:szCs w:val="36"/>
        </w:rPr>
        <w:t>Suppliers</w:t>
      </w:r>
      <w:r w:rsidR="00C313B9">
        <w:rPr>
          <w:rFonts w:asciiTheme="minorHAnsi" w:hAnsiTheme="minorHAnsi"/>
          <w:sz w:val="36"/>
          <w:szCs w:val="36"/>
        </w:rPr>
        <w:t xml:space="preserve"> ………………3</w:t>
      </w:r>
    </w:p>
    <w:p w14:paraId="7D5CA477" w14:textId="193F864A" w:rsidR="00546DF6" w:rsidRPr="00C313B9" w:rsidRDefault="00F975F9" w:rsidP="00423A9C">
      <w:pPr>
        <w:pStyle w:val="ListParagraph"/>
        <w:numPr>
          <w:ilvl w:val="1"/>
          <w:numId w:val="2"/>
        </w:numPr>
        <w:rPr>
          <w:rFonts w:asciiTheme="minorHAnsi" w:hAnsiTheme="minorHAnsi"/>
          <w:sz w:val="36"/>
          <w:szCs w:val="36"/>
        </w:rPr>
      </w:pPr>
      <w:r w:rsidRPr="00C313B9">
        <w:rPr>
          <w:rFonts w:asciiTheme="minorHAnsi" w:hAnsiTheme="minorHAnsi"/>
          <w:sz w:val="36"/>
          <w:szCs w:val="36"/>
        </w:rPr>
        <w:t>Bargaining Power of Buyers</w:t>
      </w:r>
      <w:r w:rsidR="00C313B9">
        <w:rPr>
          <w:rFonts w:asciiTheme="minorHAnsi" w:hAnsiTheme="minorHAnsi"/>
          <w:sz w:val="36"/>
          <w:szCs w:val="36"/>
        </w:rPr>
        <w:t xml:space="preserve"> ………………………</w:t>
      </w:r>
      <w:r w:rsidR="00DE42DA">
        <w:rPr>
          <w:rFonts w:asciiTheme="minorHAnsi" w:hAnsiTheme="minorHAnsi"/>
          <w:sz w:val="36"/>
          <w:szCs w:val="36"/>
        </w:rPr>
        <w:t>….</w:t>
      </w:r>
      <w:r w:rsidR="00C313B9">
        <w:rPr>
          <w:rFonts w:asciiTheme="minorHAnsi" w:hAnsiTheme="minorHAnsi"/>
          <w:sz w:val="36"/>
          <w:szCs w:val="36"/>
        </w:rPr>
        <w:t>3</w:t>
      </w:r>
    </w:p>
    <w:p w14:paraId="7988C2D9" w14:textId="6F8E845C" w:rsidR="00F975F9" w:rsidRPr="00C313B9" w:rsidRDefault="00F975F9" w:rsidP="00423A9C">
      <w:pPr>
        <w:pStyle w:val="ListParagraph"/>
        <w:numPr>
          <w:ilvl w:val="1"/>
          <w:numId w:val="2"/>
        </w:numPr>
        <w:rPr>
          <w:rFonts w:asciiTheme="minorHAnsi" w:hAnsiTheme="minorHAnsi"/>
          <w:sz w:val="36"/>
          <w:szCs w:val="36"/>
        </w:rPr>
      </w:pPr>
      <w:r w:rsidRPr="00C313B9">
        <w:rPr>
          <w:rFonts w:asciiTheme="minorHAnsi" w:hAnsiTheme="minorHAnsi"/>
          <w:sz w:val="36"/>
          <w:szCs w:val="36"/>
        </w:rPr>
        <w:t xml:space="preserve">Threat of Substitute </w:t>
      </w:r>
      <w:r w:rsidR="00C313B9">
        <w:rPr>
          <w:rFonts w:asciiTheme="minorHAnsi" w:hAnsiTheme="minorHAnsi"/>
          <w:sz w:val="36"/>
          <w:szCs w:val="36"/>
        </w:rPr>
        <w:t>………………………………………4</w:t>
      </w:r>
    </w:p>
    <w:p w14:paraId="20A76213" w14:textId="2CA33D71" w:rsidR="00F975F9" w:rsidRPr="00C313B9" w:rsidRDefault="00F975F9" w:rsidP="00423A9C">
      <w:pPr>
        <w:pStyle w:val="ListParagraph"/>
        <w:numPr>
          <w:ilvl w:val="1"/>
          <w:numId w:val="2"/>
        </w:numPr>
        <w:rPr>
          <w:rFonts w:asciiTheme="minorHAnsi" w:hAnsiTheme="minorHAnsi"/>
          <w:sz w:val="36"/>
          <w:szCs w:val="36"/>
        </w:rPr>
      </w:pPr>
      <w:r w:rsidRPr="00C313B9">
        <w:rPr>
          <w:rFonts w:asciiTheme="minorHAnsi" w:hAnsiTheme="minorHAnsi"/>
          <w:sz w:val="36"/>
          <w:szCs w:val="36"/>
        </w:rPr>
        <w:t xml:space="preserve">Rivalry Between Existing Competitors </w:t>
      </w:r>
      <w:r w:rsidR="00C313B9">
        <w:rPr>
          <w:rFonts w:asciiTheme="minorHAnsi" w:hAnsiTheme="minorHAnsi"/>
          <w:sz w:val="36"/>
          <w:szCs w:val="36"/>
        </w:rPr>
        <w:t>………</w:t>
      </w:r>
      <w:r w:rsidR="00DE42DA">
        <w:rPr>
          <w:rFonts w:asciiTheme="minorHAnsi" w:hAnsiTheme="minorHAnsi"/>
          <w:sz w:val="36"/>
          <w:szCs w:val="36"/>
        </w:rPr>
        <w:t>….</w:t>
      </w:r>
      <w:r w:rsidR="00C313B9">
        <w:rPr>
          <w:rFonts w:asciiTheme="minorHAnsi" w:hAnsiTheme="minorHAnsi"/>
          <w:sz w:val="36"/>
          <w:szCs w:val="36"/>
        </w:rPr>
        <w:t>4</w:t>
      </w:r>
    </w:p>
    <w:p w14:paraId="55EB7C34" w14:textId="49F32BE4" w:rsidR="00F975F9" w:rsidRPr="00C313B9" w:rsidRDefault="00F975F9" w:rsidP="00423A9C">
      <w:pPr>
        <w:pStyle w:val="ListParagraph"/>
        <w:numPr>
          <w:ilvl w:val="1"/>
          <w:numId w:val="2"/>
        </w:numPr>
        <w:rPr>
          <w:rFonts w:asciiTheme="minorHAnsi" w:hAnsiTheme="minorHAnsi"/>
          <w:sz w:val="36"/>
          <w:szCs w:val="36"/>
        </w:rPr>
      </w:pPr>
      <w:r w:rsidRPr="00C313B9">
        <w:rPr>
          <w:rFonts w:asciiTheme="minorHAnsi" w:hAnsiTheme="minorHAnsi"/>
          <w:sz w:val="36"/>
          <w:szCs w:val="36"/>
        </w:rPr>
        <w:t xml:space="preserve">Porters 5 Forcers </w:t>
      </w:r>
      <w:r w:rsidR="00C313B9" w:rsidRPr="00C313B9">
        <w:rPr>
          <w:rFonts w:asciiTheme="minorHAnsi" w:hAnsiTheme="minorHAnsi"/>
          <w:sz w:val="36"/>
          <w:szCs w:val="36"/>
        </w:rPr>
        <w:t xml:space="preserve">Diagram </w:t>
      </w:r>
      <w:r w:rsidR="00C313B9">
        <w:rPr>
          <w:rFonts w:asciiTheme="minorHAnsi" w:hAnsiTheme="minorHAnsi"/>
          <w:sz w:val="36"/>
          <w:szCs w:val="36"/>
        </w:rPr>
        <w:t>……………………………5</w:t>
      </w:r>
    </w:p>
    <w:p w14:paraId="3299FD3B" w14:textId="58254A81" w:rsidR="00546DF6" w:rsidRPr="00C313B9" w:rsidRDefault="00F975F9" w:rsidP="00C313B9">
      <w:pPr>
        <w:pStyle w:val="ListParagraph"/>
        <w:numPr>
          <w:ilvl w:val="0"/>
          <w:numId w:val="2"/>
        </w:numPr>
        <w:rPr>
          <w:rFonts w:asciiTheme="minorHAnsi" w:hAnsiTheme="minorHAnsi"/>
          <w:sz w:val="36"/>
          <w:szCs w:val="36"/>
        </w:rPr>
      </w:pPr>
      <w:r w:rsidRPr="00C313B9">
        <w:rPr>
          <w:rFonts w:asciiTheme="minorHAnsi" w:hAnsiTheme="minorHAnsi"/>
          <w:sz w:val="36"/>
          <w:szCs w:val="36"/>
        </w:rPr>
        <w:t>References …</w:t>
      </w:r>
      <w:r w:rsidR="00C313B9" w:rsidRPr="00C313B9">
        <w:rPr>
          <w:rFonts w:asciiTheme="minorHAnsi" w:hAnsiTheme="minorHAnsi"/>
          <w:sz w:val="36"/>
          <w:szCs w:val="36"/>
        </w:rPr>
        <w:t>……………………………………………</w:t>
      </w:r>
      <w:r w:rsidRPr="00C313B9">
        <w:rPr>
          <w:rFonts w:asciiTheme="minorHAnsi" w:hAnsiTheme="minorHAnsi"/>
          <w:sz w:val="36"/>
          <w:szCs w:val="36"/>
        </w:rPr>
        <w:t>……6</w:t>
      </w:r>
    </w:p>
    <w:p w14:paraId="68F2AA76" w14:textId="77777777" w:rsidR="00C313B9" w:rsidRDefault="00C313B9" w:rsidP="00C313B9">
      <w:pPr>
        <w:rPr>
          <w:rFonts w:asciiTheme="minorHAnsi" w:hAnsiTheme="minorHAnsi"/>
          <w:sz w:val="28"/>
          <w:szCs w:val="28"/>
        </w:rPr>
      </w:pPr>
    </w:p>
    <w:p w14:paraId="40824FE0" w14:textId="77777777" w:rsidR="00C313B9" w:rsidRDefault="00C313B9" w:rsidP="00C313B9">
      <w:pPr>
        <w:rPr>
          <w:rFonts w:asciiTheme="minorHAnsi" w:hAnsiTheme="minorHAnsi"/>
          <w:sz w:val="28"/>
          <w:szCs w:val="28"/>
        </w:rPr>
      </w:pPr>
    </w:p>
    <w:p w14:paraId="623F2A80" w14:textId="77777777" w:rsidR="00C313B9" w:rsidRDefault="00C313B9" w:rsidP="00C313B9">
      <w:pPr>
        <w:rPr>
          <w:rFonts w:asciiTheme="minorHAnsi" w:hAnsiTheme="minorHAnsi"/>
          <w:sz w:val="28"/>
          <w:szCs w:val="28"/>
        </w:rPr>
      </w:pPr>
    </w:p>
    <w:p w14:paraId="2C4E6072" w14:textId="77777777" w:rsidR="00C313B9" w:rsidRDefault="00C313B9" w:rsidP="00C313B9">
      <w:pPr>
        <w:rPr>
          <w:rFonts w:asciiTheme="minorHAnsi" w:hAnsiTheme="minorHAnsi"/>
          <w:sz w:val="28"/>
          <w:szCs w:val="28"/>
        </w:rPr>
      </w:pPr>
    </w:p>
    <w:p w14:paraId="55D6B720" w14:textId="77777777" w:rsidR="00C313B9" w:rsidRDefault="00C313B9" w:rsidP="00C313B9">
      <w:pPr>
        <w:rPr>
          <w:rFonts w:asciiTheme="minorHAnsi" w:hAnsiTheme="minorHAnsi"/>
          <w:sz w:val="28"/>
          <w:szCs w:val="28"/>
        </w:rPr>
      </w:pPr>
    </w:p>
    <w:p w14:paraId="293C2BEE" w14:textId="77777777" w:rsidR="00C313B9" w:rsidRDefault="00C313B9" w:rsidP="00C313B9">
      <w:pPr>
        <w:rPr>
          <w:rFonts w:asciiTheme="minorHAnsi" w:hAnsiTheme="minorHAnsi"/>
          <w:sz w:val="28"/>
          <w:szCs w:val="28"/>
        </w:rPr>
      </w:pPr>
    </w:p>
    <w:p w14:paraId="046E131F" w14:textId="77777777" w:rsidR="00C313B9" w:rsidRDefault="00C313B9" w:rsidP="00C313B9">
      <w:pPr>
        <w:rPr>
          <w:rFonts w:asciiTheme="minorHAnsi" w:hAnsiTheme="minorHAnsi"/>
          <w:sz w:val="28"/>
          <w:szCs w:val="28"/>
        </w:rPr>
      </w:pPr>
    </w:p>
    <w:p w14:paraId="0DE02E95" w14:textId="77777777" w:rsidR="00C313B9" w:rsidRDefault="00C313B9" w:rsidP="00C313B9">
      <w:pPr>
        <w:rPr>
          <w:rFonts w:asciiTheme="minorHAnsi" w:hAnsiTheme="minorHAnsi"/>
          <w:sz w:val="28"/>
          <w:szCs w:val="28"/>
        </w:rPr>
      </w:pPr>
    </w:p>
    <w:p w14:paraId="6C67C4F2" w14:textId="77777777" w:rsidR="00C313B9" w:rsidRDefault="00C313B9" w:rsidP="00C313B9">
      <w:pPr>
        <w:rPr>
          <w:rFonts w:asciiTheme="minorHAnsi" w:hAnsiTheme="minorHAnsi"/>
          <w:sz w:val="28"/>
          <w:szCs w:val="28"/>
        </w:rPr>
      </w:pPr>
    </w:p>
    <w:p w14:paraId="63FB684E" w14:textId="77777777" w:rsidR="00C313B9" w:rsidRDefault="00C313B9" w:rsidP="00C313B9">
      <w:pPr>
        <w:rPr>
          <w:rFonts w:asciiTheme="minorHAnsi" w:hAnsiTheme="minorHAnsi"/>
          <w:sz w:val="28"/>
          <w:szCs w:val="28"/>
        </w:rPr>
      </w:pPr>
    </w:p>
    <w:p w14:paraId="3EDD63DC" w14:textId="77777777" w:rsidR="00C313B9" w:rsidRDefault="00C313B9" w:rsidP="00C313B9">
      <w:pPr>
        <w:rPr>
          <w:rFonts w:asciiTheme="minorHAnsi" w:hAnsiTheme="minorHAnsi"/>
          <w:sz w:val="28"/>
          <w:szCs w:val="28"/>
        </w:rPr>
      </w:pPr>
    </w:p>
    <w:p w14:paraId="4E4CBB7F" w14:textId="77777777" w:rsidR="00C313B9" w:rsidRDefault="00C313B9" w:rsidP="00C313B9">
      <w:pPr>
        <w:rPr>
          <w:rFonts w:asciiTheme="minorHAnsi" w:hAnsiTheme="minorHAnsi"/>
          <w:sz w:val="28"/>
          <w:szCs w:val="28"/>
        </w:rPr>
      </w:pPr>
    </w:p>
    <w:p w14:paraId="70C1E966" w14:textId="77777777" w:rsidR="00C313B9" w:rsidRDefault="00C313B9" w:rsidP="00C313B9">
      <w:pPr>
        <w:rPr>
          <w:rFonts w:asciiTheme="minorHAnsi" w:hAnsiTheme="minorHAnsi"/>
          <w:sz w:val="28"/>
          <w:szCs w:val="28"/>
        </w:rPr>
      </w:pPr>
    </w:p>
    <w:p w14:paraId="5A23EE55" w14:textId="77777777" w:rsidR="00C313B9" w:rsidRDefault="00C313B9" w:rsidP="00C313B9">
      <w:pPr>
        <w:rPr>
          <w:rFonts w:asciiTheme="minorHAnsi" w:hAnsiTheme="minorHAnsi"/>
          <w:sz w:val="28"/>
          <w:szCs w:val="28"/>
        </w:rPr>
      </w:pPr>
    </w:p>
    <w:p w14:paraId="2F7B0B85" w14:textId="77777777" w:rsidR="00C313B9" w:rsidRDefault="00C313B9" w:rsidP="00C313B9">
      <w:pPr>
        <w:rPr>
          <w:rFonts w:asciiTheme="minorHAnsi" w:hAnsiTheme="minorHAnsi"/>
          <w:sz w:val="28"/>
          <w:szCs w:val="28"/>
        </w:rPr>
      </w:pPr>
    </w:p>
    <w:p w14:paraId="1E75C296" w14:textId="77777777" w:rsidR="00C313B9" w:rsidRDefault="00C313B9" w:rsidP="00C313B9">
      <w:pPr>
        <w:rPr>
          <w:rFonts w:asciiTheme="minorHAnsi" w:hAnsiTheme="minorHAnsi"/>
          <w:sz w:val="28"/>
          <w:szCs w:val="28"/>
        </w:rPr>
      </w:pPr>
    </w:p>
    <w:p w14:paraId="26B6C318" w14:textId="77777777" w:rsidR="00C313B9" w:rsidRDefault="00C313B9" w:rsidP="00C313B9">
      <w:pPr>
        <w:rPr>
          <w:rFonts w:asciiTheme="minorHAnsi" w:hAnsiTheme="minorHAnsi"/>
          <w:sz w:val="28"/>
          <w:szCs w:val="28"/>
        </w:rPr>
      </w:pPr>
    </w:p>
    <w:p w14:paraId="4C6737F3" w14:textId="77777777" w:rsidR="00C313B9" w:rsidRDefault="00C313B9" w:rsidP="00C313B9">
      <w:pPr>
        <w:rPr>
          <w:rFonts w:asciiTheme="minorHAnsi" w:hAnsiTheme="minorHAnsi"/>
          <w:sz w:val="28"/>
          <w:szCs w:val="28"/>
        </w:rPr>
      </w:pPr>
    </w:p>
    <w:p w14:paraId="2EDA4304" w14:textId="77777777" w:rsidR="00C313B9" w:rsidRDefault="00C313B9" w:rsidP="00C313B9">
      <w:pPr>
        <w:rPr>
          <w:rFonts w:asciiTheme="minorHAnsi" w:hAnsiTheme="minorHAnsi"/>
          <w:sz w:val="28"/>
          <w:szCs w:val="28"/>
        </w:rPr>
      </w:pPr>
    </w:p>
    <w:p w14:paraId="0649ACD9" w14:textId="77777777" w:rsidR="00C313B9" w:rsidRDefault="00C313B9" w:rsidP="00C313B9">
      <w:pPr>
        <w:rPr>
          <w:rFonts w:asciiTheme="minorHAnsi" w:hAnsiTheme="minorHAnsi"/>
          <w:sz w:val="28"/>
          <w:szCs w:val="28"/>
        </w:rPr>
      </w:pPr>
    </w:p>
    <w:p w14:paraId="5378C3BE" w14:textId="77777777" w:rsidR="00C313B9" w:rsidRDefault="00C313B9" w:rsidP="00C313B9">
      <w:pPr>
        <w:rPr>
          <w:rFonts w:asciiTheme="minorHAnsi" w:hAnsiTheme="minorHAnsi"/>
          <w:sz w:val="28"/>
          <w:szCs w:val="28"/>
        </w:rPr>
      </w:pPr>
    </w:p>
    <w:p w14:paraId="5AFA31BB" w14:textId="77777777" w:rsidR="00C313B9" w:rsidRDefault="00C313B9" w:rsidP="00C313B9">
      <w:pPr>
        <w:rPr>
          <w:rFonts w:asciiTheme="minorHAnsi" w:hAnsiTheme="minorHAnsi"/>
          <w:sz w:val="28"/>
          <w:szCs w:val="28"/>
        </w:rPr>
      </w:pPr>
    </w:p>
    <w:p w14:paraId="4B52A761" w14:textId="77777777" w:rsidR="00C313B9" w:rsidRDefault="00C313B9" w:rsidP="00C313B9">
      <w:pPr>
        <w:rPr>
          <w:rFonts w:asciiTheme="minorHAnsi" w:hAnsiTheme="minorHAnsi"/>
          <w:sz w:val="28"/>
          <w:szCs w:val="28"/>
        </w:rPr>
      </w:pPr>
    </w:p>
    <w:p w14:paraId="3CEC02EA" w14:textId="77777777" w:rsidR="00C313B9" w:rsidRDefault="00C313B9" w:rsidP="00C313B9">
      <w:pPr>
        <w:rPr>
          <w:rFonts w:asciiTheme="minorHAnsi" w:hAnsiTheme="minorHAnsi"/>
          <w:sz w:val="28"/>
          <w:szCs w:val="28"/>
        </w:rPr>
      </w:pPr>
    </w:p>
    <w:p w14:paraId="45389A35" w14:textId="77777777" w:rsidR="00C313B9" w:rsidRDefault="00C313B9" w:rsidP="00C313B9">
      <w:pPr>
        <w:rPr>
          <w:rFonts w:asciiTheme="minorHAnsi" w:hAnsiTheme="minorHAnsi"/>
          <w:sz w:val="28"/>
          <w:szCs w:val="28"/>
        </w:rPr>
      </w:pPr>
    </w:p>
    <w:p w14:paraId="2780BCDF" w14:textId="77777777" w:rsidR="00C313B9" w:rsidRDefault="00C313B9" w:rsidP="00C313B9">
      <w:pPr>
        <w:rPr>
          <w:rFonts w:asciiTheme="minorHAnsi" w:hAnsiTheme="minorHAnsi"/>
          <w:sz w:val="28"/>
          <w:szCs w:val="28"/>
        </w:rPr>
      </w:pPr>
    </w:p>
    <w:p w14:paraId="10DA73C8" w14:textId="77777777" w:rsidR="00C313B9" w:rsidRDefault="00C313B9" w:rsidP="00C313B9">
      <w:pPr>
        <w:rPr>
          <w:rFonts w:asciiTheme="minorHAnsi" w:hAnsiTheme="minorHAnsi"/>
          <w:sz w:val="28"/>
          <w:szCs w:val="28"/>
        </w:rPr>
      </w:pPr>
    </w:p>
    <w:p w14:paraId="27987F0C" w14:textId="77777777" w:rsidR="00C313B9" w:rsidRDefault="00C313B9" w:rsidP="00C313B9">
      <w:pPr>
        <w:rPr>
          <w:rFonts w:asciiTheme="minorHAnsi" w:hAnsiTheme="minorHAnsi"/>
          <w:sz w:val="28"/>
          <w:szCs w:val="28"/>
        </w:rPr>
      </w:pPr>
    </w:p>
    <w:p w14:paraId="204EBC76" w14:textId="77777777" w:rsidR="00C313B9" w:rsidRDefault="00C313B9" w:rsidP="00C313B9">
      <w:pPr>
        <w:rPr>
          <w:rFonts w:asciiTheme="minorHAnsi" w:hAnsiTheme="minorHAnsi"/>
          <w:sz w:val="28"/>
          <w:szCs w:val="28"/>
        </w:rPr>
      </w:pPr>
    </w:p>
    <w:p w14:paraId="07A0D130" w14:textId="77777777" w:rsidR="00C313B9" w:rsidRDefault="00C313B9" w:rsidP="00C313B9">
      <w:pPr>
        <w:rPr>
          <w:rFonts w:asciiTheme="minorHAnsi" w:hAnsiTheme="minorHAnsi"/>
          <w:sz w:val="28"/>
          <w:szCs w:val="28"/>
        </w:rPr>
      </w:pPr>
    </w:p>
    <w:p w14:paraId="3F85DB81" w14:textId="77777777" w:rsidR="00C313B9" w:rsidRDefault="00C313B9" w:rsidP="00C313B9">
      <w:pPr>
        <w:rPr>
          <w:rFonts w:asciiTheme="minorHAnsi" w:hAnsiTheme="minorHAnsi"/>
          <w:sz w:val="28"/>
          <w:szCs w:val="28"/>
        </w:rPr>
      </w:pPr>
    </w:p>
    <w:p w14:paraId="54AB119B" w14:textId="77777777" w:rsidR="00C313B9" w:rsidRPr="00C313B9" w:rsidRDefault="00C313B9" w:rsidP="00C313B9">
      <w:pPr>
        <w:rPr>
          <w:rFonts w:asciiTheme="minorHAnsi" w:hAnsiTheme="minorHAnsi"/>
          <w:sz w:val="28"/>
          <w:szCs w:val="28"/>
        </w:rPr>
      </w:pPr>
    </w:p>
    <w:p w14:paraId="5A7582F7" w14:textId="556281EC" w:rsidR="00CF3EB7" w:rsidRPr="00CF3EB7" w:rsidRDefault="0075186F" w:rsidP="00CF3EB7">
      <w:pPr>
        <w:rPr>
          <w:rFonts w:asciiTheme="minorHAnsi" w:hAnsiTheme="minorHAnsi"/>
        </w:rPr>
      </w:pPr>
      <w:r w:rsidRPr="00CF3EB7">
        <w:rPr>
          <w:rFonts w:asciiTheme="minorHAnsi" w:hAnsiTheme="minorHAnsi"/>
        </w:rPr>
        <w:t>I have chosen to analyse</w:t>
      </w:r>
      <w:r w:rsidR="00AA5A8C" w:rsidRPr="00CF3EB7">
        <w:rPr>
          <w:rFonts w:asciiTheme="minorHAnsi" w:hAnsiTheme="minorHAnsi"/>
        </w:rPr>
        <w:t xml:space="preserve"> </w:t>
      </w:r>
      <w:r w:rsidR="00CD23AF" w:rsidRPr="00CF3EB7">
        <w:rPr>
          <w:rFonts w:asciiTheme="minorHAnsi" w:hAnsiTheme="minorHAnsi"/>
        </w:rPr>
        <w:t>N</w:t>
      </w:r>
      <w:r w:rsidR="00086644" w:rsidRPr="00CF3EB7">
        <w:rPr>
          <w:rFonts w:asciiTheme="minorHAnsi" w:hAnsiTheme="minorHAnsi"/>
        </w:rPr>
        <w:t xml:space="preserve">EXT </w:t>
      </w:r>
      <w:r w:rsidR="001E2CF1" w:rsidRPr="00CF3EB7">
        <w:rPr>
          <w:rFonts w:asciiTheme="minorHAnsi" w:hAnsiTheme="minorHAnsi"/>
        </w:rPr>
        <w:t xml:space="preserve">for this essay </w:t>
      </w:r>
      <w:r w:rsidRPr="00CF3EB7">
        <w:rPr>
          <w:rFonts w:asciiTheme="minorHAnsi" w:hAnsiTheme="minorHAnsi"/>
        </w:rPr>
        <w:t xml:space="preserve">as it is a well-known international </w:t>
      </w:r>
      <w:r w:rsidR="007F7943" w:rsidRPr="00CF3EB7">
        <w:rPr>
          <w:rFonts w:asciiTheme="minorHAnsi" w:hAnsiTheme="minorHAnsi"/>
        </w:rPr>
        <w:t>fashion and home chain</w:t>
      </w:r>
      <w:r w:rsidR="001E2CF1" w:rsidRPr="00CF3EB7">
        <w:rPr>
          <w:rFonts w:asciiTheme="minorHAnsi" w:hAnsiTheme="minorHAnsi"/>
        </w:rPr>
        <w:t>. I will be usi</w:t>
      </w:r>
      <w:r w:rsidR="00694125" w:rsidRPr="00CF3EB7">
        <w:rPr>
          <w:rFonts w:asciiTheme="minorHAnsi" w:hAnsiTheme="minorHAnsi"/>
        </w:rPr>
        <w:t>ng Porters Five Forces to an</w:t>
      </w:r>
      <w:r w:rsidR="009D517A" w:rsidRPr="00CF3EB7">
        <w:rPr>
          <w:rFonts w:asciiTheme="minorHAnsi" w:hAnsiTheme="minorHAnsi"/>
        </w:rPr>
        <w:t>alyse</w:t>
      </w:r>
      <w:r w:rsidR="001E2CF1" w:rsidRPr="00CF3EB7">
        <w:rPr>
          <w:rFonts w:asciiTheme="minorHAnsi" w:hAnsiTheme="minorHAnsi"/>
        </w:rPr>
        <w:t xml:space="preserve"> their competitive environment. </w:t>
      </w:r>
      <w:r w:rsidR="007F7943" w:rsidRPr="00CF3EB7">
        <w:rPr>
          <w:rFonts w:asciiTheme="minorHAnsi" w:hAnsiTheme="minorHAnsi"/>
        </w:rPr>
        <w:t>Next</w:t>
      </w:r>
      <w:r w:rsidR="001E2CF1" w:rsidRPr="00CF3EB7">
        <w:rPr>
          <w:rFonts w:asciiTheme="minorHAnsi" w:hAnsiTheme="minorHAnsi"/>
        </w:rPr>
        <w:t xml:space="preserve"> is a public limited company </w:t>
      </w:r>
      <w:r w:rsidR="007F7943" w:rsidRPr="00CF3EB7">
        <w:rPr>
          <w:rFonts w:asciiTheme="minorHAnsi" w:hAnsiTheme="minorHAnsi"/>
        </w:rPr>
        <w:t>(PLC)</w:t>
      </w:r>
      <w:r w:rsidR="00086644" w:rsidRPr="00CF3EB7">
        <w:rPr>
          <w:rFonts w:asciiTheme="minorHAnsi" w:hAnsiTheme="minorHAnsi"/>
        </w:rPr>
        <w:t>. According to their official website</w:t>
      </w:r>
      <w:r w:rsidR="007F7943" w:rsidRPr="00CF3EB7">
        <w:rPr>
          <w:rFonts w:asciiTheme="minorHAnsi" w:hAnsiTheme="minorHAnsi"/>
        </w:rPr>
        <w:t xml:space="preserve"> </w:t>
      </w:r>
      <w:r w:rsidR="00086644" w:rsidRPr="00CF3EB7">
        <w:rPr>
          <w:rFonts w:asciiTheme="minorHAnsi" w:hAnsiTheme="minorHAnsi"/>
        </w:rPr>
        <w:t>‘</w:t>
      </w:r>
      <w:r w:rsidR="00086644" w:rsidRPr="00CF3EB7">
        <w:rPr>
          <w:rFonts w:asciiTheme="minorHAnsi" w:eastAsia="Times New Roman" w:hAnsiTheme="minorHAnsi"/>
          <w:color w:val="0C0C0C"/>
          <w:shd w:val="clear" w:color="auto" w:fill="FFFFFF"/>
        </w:rPr>
        <w:t>The NEXT retail chain was launched in February 1982 and the first store opened with an exclusive coordinated collection of stylish clothes, shoes and accessories for women…Today NEXT trades from more than 500 stores in the UK and Eire and around 200 stores in 40 countries overseas. Over the last few years several larger format fashion and home stores have opened across the UK. In August 2011’</w:t>
      </w:r>
      <w:r w:rsidR="00CF3EB7">
        <w:rPr>
          <w:rFonts w:asciiTheme="minorHAnsi" w:eastAsia="Times New Roman" w:hAnsiTheme="minorHAnsi"/>
          <w:color w:val="0C0C0C"/>
          <w:shd w:val="clear" w:color="auto" w:fill="FFFFFF"/>
        </w:rPr>
        <w:t xml:space="preserve"> (</w:t>
      </w:r>
      <w:r w:rsidR="00AC7FD1">
        <w:rPr>
          <w:rFonts w:asciiTheme="minorHAnsi" w:hAnsiTheme="minorHAnsi"/>
        </w:rPr>
        <w:t xml:space="preserve">Next </w:t>
      </w:r>
      <w:r w:rsidR="00DE42DA">
        <w:rPr>
          <w:rFonts w:asciiTheme="minorHAnsi" w:hAnsiTheme="minorHAnsi"/>
        </w:rPr>
        <w:t>at</w:t>
      </w:r>
      <w:r w:rsidR="00AC7FD1">
        <w:rPr>
          <w:rFonts w:asciiTheme="minorHAnsi" w:hAnsiTheme="minorHAnsi"/>
        </w:rPr>
        <w:t xml:space="preserve"> A Glance, 2011.)</w:t>
      </w:r>
    </w:p>
    <w:p w14:paraId="353D19E4" w14:textId="2D842745" w:rsidR="00086644" w:rsidRPr="00CF3EB7" w:rsidRDefault="00086644" w:rsidP="00086644">
      <w:pPr>
        <w:rPr>
          <w:rFonts w:asciiTheme="minorHAnsi" w:eastAsia="Times New Roman" w:hAnsiTheme="minorHAnsi"/>
        </w:rPr>
      </w:pPr>
    </w:p>
    <w:p w14:paraId="225CB9C2" w14:textId="29441DEF" w:rsidR="00423A9C" w:rsidRPr="00CF3EB7" w:rsidRDefault="00423A9C" w:rsidP="00423A9C">
      <w:pPr>
        <w:rPr>
          <w:rFonts w:asciiTheme="minorHAnsi" w:hAnsiTheme="minorHAnsi"/>
        </w:rPr>
      </w:pPr>
    </w:p>
    <w:p w14:paraId="684D4CE8" w14:textId="51A7FC2E" w:rsidR="001341E3" w:rsidRPr="00CF3EB7" w:rsidRDefault="00546DF6" w:rsidP="00423A9C">
      <w:pPr>
        <w:rPr>
          <w:rFonts w:asciiTheme="minorHAnsi" w:hAnsiTheme="minorHAnsi"/>
        </w:rPr>
      </w:pPr>
      <w:r>
        <w:rPr>
          <w:rFonts w:asciiTheme="minorHAnsi" w:hAnsiTheme="minorHAnsi"/>
        </w:rPr>
        <w:t xml:space="preserve">1.1 </w:t>
      </w:r>
      <w:r w:rsidR="001341E3" w:rsidRPr="00CF3EB7">
        <w:rPr>
          <w:rFonts w:asciiTheme="minorHAnsi" w:hAnsiTheme="minorHAnsi"/>
        </w:rPr>
        <w:t xml:space="preserve">What is Porters Five Forces and what is its purpose? </w:t>
      </w:r>
    </w:p>
    <w:p w14:paraId="47E6801F" w14:textId="52CA9F5E" w:rsidR="001341E3" w:rsidRPr="00CF3EB7" w:rsidRDefault="001341E3" w:rsidP="00423A9C">
      <w:pPr>
        <w:rPr>
          <w:rFonts w:asciiTheme="minorHAnsi" w:hAnsiTheme="minorHAnsi"/>
        </w:rPr>
      </w:pPr>
      <w:r w:rsidRPr="00CF3EB7">
        <w:rPr>
          <w:rFonts w:asciiTheme="minorHAnsi" w:hAnsiTheme="minorHAnsi"/>
        </w:rPr>
        <w:t xml:space="preserve">According to “The Economic Times” </w:t>
      </w:r>
      <w:r w:rsidR="005B7BB0">
        <w:rPr>
          <w:rFonts w:asciiTheme="minorHAnsi" w:hAnsiTheme="minorHAnsi"/>
        </w:rPr>
        <w:t>‘</w:t>
      </w:r>
      <w:r w:rsidRPr="00CF3EB7">
        <w:rPr>
          <w:rFonts w:asciiTheme="minorHAnsi" w:hAnsiTheme="minorHAnsi"/>
        </w:rPr>
        <w:t xml:space="preserve">the five forces model of analysis was developed by </w:t>
      </w:r>
      <w:r w:rsidRPr="00C43627">
        <w:rPr>
          <w:rFonts w:asciiTheme="minorHAnsi" w:hAnsiTheme="minorHAnsi"/>
        </w:rPr>
        <w:t>Michael Porter to analyse the competitive environment in which a product or company works.</w:t>
      </w:r>
      <w:r w:rsidR="005B7BB0">
        <w:rPr>
          <w:rFonts w:asciiTheme="minorHAnsi" w:hAnsiTheme="minorHAnsi"/>
        </w:rPr>
        <w:t>’</w:t>
      </w:r>
      <w:r w:rsidR="00AC7FD1">
        <w:rPr>
          <w:rFonts w:asciiTheme="minorHAnsi" w:hAnsiTheme="minorHAnsi"/>
        </w:rPr>
        <w:t xml:space="preserve"> (Economic Times, </w:t>
      </w:r>
      <w:r w:rsidR="00C43627" w:rsidRPr="00C43627">
        <w:rPr>
          <w:rFonts w:asciiTheme="minorHAnsi" w:hAnsiTheme="minorHAnsi"/>
        </w:rPr>
        <w:t>2013.</w:t>
      </w:r>
      <w:r w:rsidR="00AC7FD1">
        <w:rPr>
          <w:rFonts w:asciiTheme="minorHAnsi" w:hAnsiTheme="minorHAnsi"/>
        </w:rPr>
        <w:t xml:space="preserve">) </w:t>
      </w:r>
      <w:r w:rsidRPr="00CF3EB7">
        <w:rPr>
          <w:rFonts w:asciiTheme="minorHAnsi" w:hAnsiTheme="minorHAnsi"/>
        </w:rPr>
        <w:t xml:space="preserve">Michael E. Porter said himself in the Harvard Business Review that ‘The extended rivalry that </w:t>
      </w:r>
      <w:r w:rsidR="00C11291" w:rsidRPr="00CF3EB7">
        <w:rPr>
          <w:rFonts w:asciiTheme="minorHAnsi" w:hAnsiTheme="minorHAnsi"/>
        </w:rPr>
        <w:t xml:space="preserve">results from all five forces define an industry’s structure and shapes the nature of competitive interaction with an </w:t>
      </w:r>
      <w:r w:rsidR="002202FF" w:rsidRPr="00CF3EB7">
        <w:rPr>
          <w:rFonts w:asciiTheme="minorHAnsi" w:hAnsiTheme="minorHAnsi"/>
        </w:rPr>
        <w:t>industry.</w:t>
      </w:r>
      <w:r w:rsidR="002202FF">
        <w:rPr>
          <w:rFonts w:asciiTheme="minorHAnsi" w:hAnsiTheme="minorHAnsi"/>
        </w:rPr>
        <w:t xml:space="preserve"> (</w:t>
      </w:r>
      <w:r w:rsidR="00514D1D">
        <w:rPr>
          <w:rFonts w:asciiTheme="minorHAnsi" w:hAnsiTheme="minorHAnsi"/>
        </w:rPr>
        <w:t>Porter, 2003).</w:t>
      </w:r>
      <w:r w:rsidR="007048E8">
        <w:rPr>
          <w:rFonts w:asciiTheme="minorHAnsi" w:hAnsiTheme="minorHAnsi"/>
        </w:rPr>
        <w:t xml:space="preserve"> </w:t>
      </w:r>
      <w:r w:rsidR="003B312E" w:rsidRPr="00CF3EB7">
        <w:rPr>
          <w:rFonts w:asciiTheme="minorHAnsi" w:hAnsiTheme="minorHAnsi"/>
        </w:rPr>
        <w:t>The five forces are displayed in source one</w:t>
      </w:r>
      <w:r w:rsidR="00556198" w:rsidRPr="00CF3EB7">
        <w:rPr>
          <w:rFonts w:asciiTheme="minorHAnsi" w:hAnsiTheme="minorHAnsi"/>
        </w:rPr>
        <w:t>.</w:t>
      </w:r>
    </w:p>
    <w:p w14:paraId="584896E1" w14:textId="77777777" w:rsidR="00556198" w:rsidRPr="00CF3EB7" w:rsidRDefault="00556198" w:rsidP="00423A9C">
      <w:pPr>
        <w:rPr>
          <w:rFonts w:asciiTheme="minorHAnsi" w:hAnsiTheme="minorHAnsi"/>
        </w:rPr>
      </w:pPr>
    </w:p>
    <w:p w14:paraId="369FEED1" w14:textId="5BF53DEF" w:rsidR="00556198" w:rsidRPr="00CF3EB7" w:rsidRDefault="00546DF6" w:rsidP="00423A9C">
      <w:pPr>
        <w:rPr>
          <w:rFonts w:asciiTheme="minorHAnsi" w:hAnsiTheme="minorHAnsi"/>
        </w:rPr>
      </w:pPr>
      <w:r>
        <w:rPr>
          <w:rFonts w:asciiTheme="minorHAnsi" w:hAnsiTheme="minorHAnsi"/>
        </w:rPr>
        <w:t xml:space="preserve">1.2 </w:t>
      </w:r>
      <w:r w:rsidR="00556198" w:rsidRPr="00CF3EB7">
        <w:rPr>
          <w:rFonts w:asciiTheme="minorHAnsi" w:hAnsiTheme="minorHAnsi"/>
        </w:rPr>
        <w:t>Threats of New Entr</w:t>
      </w:r>
      <w:r w:rsidR="00F975F9">
        <w:rPr>
          <w:rFonts w:asciiTheme="minorHAnsi" w:hAnsiTheme="minorHAnsi"/>
        </w:rPr>
        <w:t>y</w:t>
      </w:r>
      <w:r w:rsidR="00556198" w:rsidRPr="00CF3EB7">
        <w:rPr>
          <w:rFonts w:asciiTheme="minorHAnsi" w:hAnsiTheme="minorHAnsi"/>
        </w:rPr>
        <w:t>.</w:t>
      </w:r>
    </w:p>
    <w:p w14:paraId="3099A12B" w14:textId="53E4FF14" w:rsidR="00556198" w:rsidRDefault="00556198" w:rsidP="00423A9C">
      <w:pPr>
        <w:rPr>
          <w:rFonts w:asciiTheme="minorHAnsi" w:hAnsiTheme="minorHAnsi"/>
        </w:rPr>
      </w:pPr>
      <w:r w:rsidRPr="00CF3EB7">
        <w:rPr>
          <w:rFonts w:asciiTheme="minorHAnsi" w:hAnsiTheme="minorHAnsi"/>
        </w:rPr>
        <w:t>New entrants in Retail brings</w:t>
      </w:r>
      <w:r w:rsidR="00986DA2" w:rsidRPr="00CF3EB7">
        <w:rPr>
          <w:rFonts w:asciiTheme="minorHAnsi" w:hAnsiTheme="minorHAnsi"/>
        </w:rPr>
        <w:t xml:space="preserve"> </w:t>
      </w:r>
      <w:r w:rsidR="002202FF">
        <w:rPr>
          <w:rFonts w:asciiTheme="minorHAnsi" w:hAnsiTheme="minorHAnsi"/>
        </w:rPr>
        <w:t>threat</w:t>
      </w:r>
      <w:r w:rsidR="00887C0D">
        <w:rPr>
          <w:rFonts w:asciiTheme="minorHAnsi" w:hAnsiTheme="minorHAnsi"/>
        </w:rPr>
        <w:t xml:space="preserve"> and this</w:t>
      </w:r>
      <w:r w:rsidRPr="00CF3EB7">
        <w:rPr>
          <w:rFonts w:asciiTheme="minorHAnsi" w:hAnsiTheme="minorHAnsi"/>
        </w:rPr>
        <w:t xml:space="preserve"> </w:t>
      </w:r>
      <w:r w:rsidR="00986DA2" w:rsidRPr="00CF3EB7">
        <w:rPr>
          <w:rFonts w:asciiTheme="minorHAnsi" w:hAnsiTheme="minorHAnsi"/>
        </w:rPr>
        <w:t xml:space="preserve">brings strain </w:t>
      </w:r>
      <w:r w:rsidRPr="00CF3EB7">
        <w:rPr>
          <w:rFonts w:asciiTheme="minorHAnsi" w:hAnsiTheme="minorHAnsi"/>
        </w:rPr>
        <w:t xml:space="preserve">on Next PLC </w:t>
      </w:r>
      <w:r w:rsidR="00986DA2" w:rsidRPr="00CF3EB7">
        <w:rPr>
          <w:rFonts w:asciiTheme="minorHAnsi" w:hAnsiTheme="minorHAnsi"/>
        </w:rPr>
        <w:t xml:space="preserve">by </w:t>
      </w:r>
      <w:r w:rsidR="00887C0D">
        <w:rPr>
          <w:rFonts w:asciiTheme="minorHAnsi" w:hAnsiTheme="minorHAnsi"/>
        </w:rPr>
        <w:t>needing to use</w:t>
      </w:r>
      <w:r w:rsidR="00986DA2" w:rsidRPr="00CF3EB7">
        <w:rPr>
          <w:rFonts w:asciiTheme="minorHAnsi" w:hAnsiTheme="minorHAnsi"/>
        </w:rPr>
        <w:t xml:space="preserve"> a cheaper pricing method and compressing</w:t>
      </w:r>
      <w:r w:rsidRPr="00CF3EB7">
        <w:rPr>
          <w:rFonts w:asciiTheme="minorHAnsi" w:hAnsiTheme="minorHAnsi"/>
        </w:rPr>
        <w:t xml:space="preserve"> </w:t>
      </w:r>
      <w:r w:rsidR="00986DA2" w:rsidRPr="00CF3EB7">
        <w:rPr>
          <w:rFonts w:asciiTheme="minorHAnsi" w:hAnsiTheme="minorHAnsi"/>
        </w:rPr>
        <w:t>expense</w:t>
      </w:r>
      <w:r w:rsidRPr="00CF3EB7">
        <w:rPr>
          <w:rFonts w:asciiTheme="minorHAnsi" w:hAnsiTheme="minorHAnsi"/>
        </w:rPr>
        <w:t>s</w:t>
      </w:r>
      <w:r w:rsidR="00986DA2" w:rsidRPr="00CF3EB7">
        <w:rPr>
          <w:rFonts w:asciiTheme="minorHAnsi" w:hAnsiTheme="minorHAnsi"/>
        </w:rPr>
        <w:t>. NEXT PLC have to oversee</w:t>
      </w:r>
      <w:r w:rsidRPr="00CF3EB7">
        <w:rPr>
          <w:rFonts w:asciiTheme="minorHAnsi" w:hAnsiTheme="minorHAnsi"/>
        </w:rPr>
        <w:t xml:space="preserve"> all these </w:t>
      </w:r>
      <w:r w:rsidR="00887C0D">
        <w:rPr>
          <w:rFonts w:asciiTheme="minorHAnsi" w:hAnsiTheme="minorHAnsi"/>
        </w:rPr>
        <w:t xml:space="preserve">possible </w:t>
      </w:r>
      <w:r w:rsidR="00986DA2" w:rsidRPr="00CF3EB7">
        <w:rPr>
          <w:rFonts w:asciiTheme="minorHAnsi" w:hAnsiTheme="minorHAnsi"/>
        </w:rPr>
        <w:t>threats</w:t>
      </w:r>
      <w:r w:rsidRPr="00CF3EB7">
        <w:rPr>
          <w:rFonts w:asciiTheme="minorHAnsi" w:hAnsiTheme="minorHAnsi"/>
        </w:rPr>
        <w:t xml:space="preserve"> </w:t>
      </w:r>
      <w:r w:rsidR="00887C0D">
        <w:rPr>
          <w:rFonts w:asciiTheme="minorHAnsi" w:hAnsiTheme="minorHAnsi"/>
        </w:rPr>
        <w:t>build</w:t>
      </w:r>
      <w:r w:rsidR="00986DA2" w:rsidRPr="00CF3EB7">
        <w:rPr>
          <w:rFonts w:asciiTheme="minorHAnsi" w:hAnsiTheme="minorHAnsi"/>
        </w:rPr>
        <w:t xml:space="preserve"> useful</w:t>
      </w:r>
      <w:r w:rsidRPr="00CF3EB7">
        <w:rPr>
          <w:rFonts w:asciiTheme="minorHAnsi" w:hAnsiTheme="minorHAnsi"/>
        </w:rPr>
        <w:t xml:space="preserve"> </w:t>
      </w:r>
      <w:r w:rsidR="00986DA2" w:rsidRPr="00CF3EB7">
        <w:rPr>
          <w:rFonts w:asciiTheme="minorHAnsi" w:hAnsiTheme="minorHAnsi"/>
        </w:rPr>
        <w:t>fences</w:t>
      </w:r>
      <w:r w:rsidRPr="00CF3EB7">
        <w:rPr>
          <w:rFonts w:asciiTheme="minorHAnsi" w:hAnsiTheme="minorHAnsi"/>
        </w:rPr>
        <w:t xml:space="preserve"> to </w:t>
      </w:r>
      <w:r w:rsidR="00986DA2" w:rsidRPr="00CF3EB7">
        <w:rPr>
          <w:rFonts w:asciiTheme="minorHAnsi" w:hAnsiTheme="minorHAnsi"/>
        </w:rPr>
        <w:t>protect</w:t>
      </w:r>
      <w:r w:rsidRPr="00CF3EB7">
        <w:rPr>
          <w:rFonts w:asciiTheme="minorHAnsi" w:hAnsiTheme="minorHAnsi"/>
        </w:rPr>
        <w:t xml:space="preserve"> its competitive </w:t>
      </w:r>
      <w:r w:rsidR="002202FF">
        <w:rPr>
          <w:rFonts w:asciiTheme="minorHAnsi" w:hAnsiTheme="minorHAnsi"/>
        </w:rPr>
        <w:t xml:space="preserve">and well-known </w:t>
      </w:r>
      <w:r w:rsidR="00986DA2" w:rsidRPr="00CF3EB7">
        <w:rPr>
          <w:rFonts w:asciiTheme="minorHAnsi" w:hAnsiTheme="minorHAnsi"/>
        </w:rPr>
        <w:t>brand.</w:t>
      </w:r>
      <w:r w:rsidR="00141C4B">
        <w:rPr>
          <w:rFonts w:asciiTheme="minorHAnsi" w:hAnsiTheme="minorHAnsi"/>
        </w:rPr>
        <w:t xml:space="preserve"> </w:t>
      </w:r>
      <w:r w:rsidR="00887C0D">
        <w:rPr>
          <w:rFonts w:asciiTheme="minorHAnsi" w:hAnsiTheme="minorHAnsi"/>
        </w:rPr>
        <w:t>However,</w:t>
      </w:r>
      <w:r w:rsidR="00141C4B">
        <w:rPr>
          <w:rFonts w:asciiTheme="minorHAnsi" w:hAnsiTheme="minorHAnsi"/>
        </w:rPr>
        <w:t xml:space="preserve"> threat of new entrants to become a competitive factor Is low as NEXT </w:t>
      </w:r>
      <w:r w:rsidR="00887C0D">
        <w:rPr>
          <w:rFonts w:asciiTheme="minorHAnsi" w:hAnsiTheme="minorHAnsi"/>
        </w:rPr>
        <w:t xml:space="preserve">employ over 49,000 people in 70 stores UK </w:t>
      </w:r>
      <w:r w:rsidR="00141C4B">
        <w:rPr>
          <w:rFonts w:asciiTheme="minorHAnsi" w:hAnsiTheme="minorHAnsi"/>
        </w:rPr>
        <w:t>(Corporate Reasonability’s</w:t>
      </w:r>
      <w:r w:rsidR="007048E8">
        <w:rPr>
          <w:rFonts w:asciiTheme="minorHAnsi" w:hAnsiTheme="minorHAnsi"/>
        </w:rPr>
        <w:t>, 2018)</w:t>
      </w:r>
      <w:r w:rsidR="00887C0D">
        <w:rPr>
          <w:rFonts w:asciiTheme="minorHAnsi" w:hAnsiTheme="minorHAnsi"/>
        </w:rPr>
        <w:t xml:space="preserve"> over the years NEXT have been trading they offer a large range of products and services such as NEXT credit account (Buy now, Pay Later scheme). </w:t>
      </w:r>
    </w:p>
    <w:p w14:paraId="5F2D0530" w14:textId="77777777" w:rsidR="00887C0D" w:rsidRDefault="00887C0D" w:rsidP="00423A9C">
      <w:pPr>
        <w:rPr>
          <w:rFonts w:asciiTheme="minorHAnsi" w:hAnsiTheme="minorHAnsi"/>
        </w:rPr>
      </w:pPr>
    </w:p>
    <w:p w14:paraId="1FD6411D" w14:textId="43F4FCC0" w:rsidR="00D6320C" w:rsidRDefault="00F975F9" w:rsidP="00423A9C">
      <w:pPr>
        <w:rPr>
          <w:rFonts w:asciiTheme="minorHAnsi" w:hAnsiTheme="minorHAnsi"/>
        </w:rPr>
      </w:pPr>
      <w:r>
        <w:rPr>
          <w:rFonts w:asciiTheme="minorHAnsi" w:hAnsiTheme="minorHAnsi"/>
        </w:rPr>
        <w:t>1.3</w:t>
      </w:r>
      <w:r w:rsidR="00546DF6">
        <w:rPr>
          <w:rFonts w:asciiTheme="minorHAnsi" w:hAnsiTheme="minorHAnsi"/>
        </w:rPr>
        <w:t xml:space="preserve"> </w:t>
      </w:r>
      <w:r w:rsidR="00887C0D">
        <w:rPr>
          <w:rFonts w:asciiTheme="minorHAnsi" w:hAnsiTheme="minorHAnsi"/>
        </w:rPr>
        <w:t xml:space="preserve">Bargaining Power of </w:t>
      </w:r>
      <w:r w:rsidR="00D6320C">
        <w:rPr>
          <w:rFonts w:asciiTheme="minorHAnsi" w:hAnsiTheme="minorHAnsi"/>
        </w:rPr>
        <w:t xml:space="preserve">NEXT </w:t>
      </w:r>
      <w:r w:rsidR="00887C0D">
        <w:rPr>
          <w:rFonts w:asciiTheme="minorHAnsi" w:hAnsiTheme="minorHAnsi"/>
        </w:rPr>
        <w:t>Supplier</w:t>
      </w:r>
      <w:r w:rsidR="00D6320C">
        <w:rPr>
          <w:rFonts w:asciiTheme="minorHAnsi" w:hAnsiTheme="minorHAnsi"/>
        </w:rPr>
        <w:t>s.</w:t>
      </w:r>
    </w:p>
    <w:p w14:paraId="385DA953" w14:textId="7B1CB1DE" w:rsidR="00D6320C" w:rsidRDefault="00D6320C" w:rsidP="00423A9C">
      <w:pPr>
        <w:rPr>
          <w:rFonts w:asciiTheme="minorHAnsi" w:hAnsiTheme="minorHAnsi"/>
        </w:rPr>
      </w:pPr>
      <w:r>
        <w:rPr>
          <w:rFonts w:asciiTheme="minorHAnsi" w:hAnsiTheme="minorHAnsi"/>
        </w:rPr>
        <w:t xml:space="preserve">Most clothing retail stores purchase their raw materials from hundreds, if not thousands, of suppliers. </w:t>
      </w:r>
      <w:r w:rsidR="004634A9">
        <w:rPr>
          <w:rFonts w:asciiTheme="minorHAnsi" w:hAnsiTheme="minorHAnsi"/>
        </w:rPr>
        <w:t xml:space="preserve">NEXT have accounted for, 82 suppliers for their </w:t>
      </w:r>
      <w:r w:rsidR="004111C9">
        <w:rPr>
          <w:rFonts w:asciiTheme="minorHAnsi" w:hAnsiTheme="minorHAnsi"/>
        </w:rPr>
        <w:t>UK stores</w:t>
      </w:r>
      <w:r w:rsidR="003B7F39">
        <w:rPr>
          <w:rFonts w:asciiTheme="minorHAnsi" w:hAnsiTheme="minorHAnsi"/>
        </w:rPr>
        <w:t xml:space="preserve"> (</w:t>
      </w:r>
      <w:r w:rsidR="004111C9">
        <w:rPr>
          <w:rFonts w:asciiTheme="minorHAnsi" w:hAnsiTheme="minorHAnsi"/>
        </w:rPr>
        <w:t>M</w:t>
      </w:r>
      <w:r w:rsidR="003B7F39">
        <w:rPr>
          <w:rFonts w:asciiTheme="minorHAnsi" w:hAnsiTheme="minorHAnsi"/>
        </w:rPr>
        <w:t>anufacturing Sites, December 2017)</w:t>
      </w:r>
      <w:r w:rsidR="004111C9">
        <w:rPr>
          <w:rFonts w:asciiTheme="minorHAnsi" w:hAnsiTheme="minorHAnsi"/>
        </w:rPr>
        <w:t xml:space="preserve"> and different suppliers manufacturing different items. With the UK brand not having that many </w:t>
      </w:r>
      <w:r w:rsidR="00F92401">
        <w:rPr>
          <w:rFonts w:asciiTheme="minorHAnsi" w:hAnsiTheme="minorHAnsi"/>
        </w:rPr>
        <w:t xml:space="preserve">in my personal opinion for how many stores they operate, the bargaining power of the suppliers is high. With the suppliers being in a powerful position to higher the prices with the knowledge that NEXT don’t have a backup plan and forced to comply. </w:t>
      </w:r>
      <w:r w:rsidR="00A76F4B">
        <w:rPr>
          <w:rFonts w:asciiTheme="minorHAnsi" w:hAnsiTheme="minorHAnsi"/>
        </w:rPr>
        <w:t>(A list of all NE</w:t>
      </w:r>
      <w:r w:rsidR="00546DF6">
        <w:rPr>
          <w:rFonts w:asciiTheme="minorHAnsi" w:hAnsiTheme="minorHAnsi"/>
        </w:rPr>
        <w:t xml:space="preserve">XT PLC suppliers can be found on </w:t>
      </w:r>
      <w:r w:rsidR="00546DF6" w:rsidRPr="00C313B9">
        <w:rPr>
          <w:rFonts w:asciiTheme="minorHAnsi" w:hAnsiTheme="minorHAnsi"/>
        </w:rPr>
        <w:t>page</w:t>
      </w:r>
      <w:r w:rsidR="00C313B9">
        <w:rPr>
          <w:rFonts w:asciiTheme="minorHAnsi" w:hAnsiTheme="minorHAnsi"/>
        </w:rPr>
        <w:t xml:space="preserve"> 6</w:t>
      </w:r>
      <w:r w:rsidR="00A76F4B">
        <w:rPr>
          <w:rFonts w:asciiTheme="minorHAnsi" w:hAnsiTheme="minorHAnsi"/>
        </w:rPr>
        <w:t xml:space="preserve"> the reference pa</w:t>
      </w:r>
      <w:r w:rsidR="00546DF6">
        <w:rPr>
          <w:rFonts w:asciiTheme="minorHAnsi" w:hAnsiTheme="minorHAnsi"/>
        </w:rPr>
        <w:t>ge.)</w:t>
      </w:r>
    </w:p>
    <w:p w14:paraId="4FCA3625" w14:textId="77777777" w:rsidR="00F92401" w:rsidRDefault="00F92401" w:rsidP="00423A9C">
      <w:pPr>
        <w:rPr>
          <w:rFonts w:asciiTheme="minorHAnsi" w:hAnsiTheme="minorHAnsi"/>
        </w:rPr>
      </w:pPr>
    </w:p>
    <w:p w14:paraId="19C458A3" w14:textId="0C860D8E" w:rsidR="00F92401" w:rsidRDefault="00F975F9" w:rsidP="00423A9C">
      <w:pPr>
        <w:rPr>
          <w:rFonts w:asciiTheme="minorHAnsi" w:hAnsiTheme="minorHAnsi"/>
        </w:rPr>
      </w:pPr>
      <w:r>
        <w:rPr>
          <w:rFonts w:asciiTheme="minorHAnsi" w:hAnsiTheme="minorHAnsi"/>
        </w:rPr>
        <w:t>1.4</w:t>
      </w:r>
      <w:r w:rsidR="00546DF6">
        <w:rPr>
          <w:rFonts w:asciiTheme="minorHAnsi" w:hAnsiTheme="minorHAnsi"/>
        </w:rPr>
        <w:t xml:space="preserve"> </w:t>
      </w:r>
      <w:r w:rsidR="00F92401">
        <w:rPr>
          <w:rFonts w:asciiTheme="minorHAnsi" w:hAnsiTheme="minorHAnsi"/>
        </w:rPr>
        <w:t>Bargaining Power of Buyers</w:t>
      </w:r>
    </w:p>
    <w:p w14:paraId="08CA40E7" w14:textId="4D486547" w:rsidR="00F92401" w:rsidRDefault="00F92401" w:rsidP="00423A9C">
      <w:pPr>
        <w:rPr>
          <w:rFonts w:asciiTheme="minorHAnsi" w:hAnsiTheme="minorHAnsi"/>
        </w:rPr>
      </w:pPr>
      <w:r>
        <w:rPr>
          <w:rFonts w:asciiTheme="minorHAnsi" w:hAnsiTheme="minorHAnsi"/>
        </w:rPr>
        <w:t xml:space="preserve">With the many new online shops popping up and existing well-known retailers on the market, buyers are always demanding and searching for the best offers and paying the minimum price. </w:t>
      </w:r>
      <w:r w:rsidR="008022C9">
        <w:rPr>
          <w:rFonts w:asciiTheme="minorHAnsi" w:hAnsiTheme="minorHAnsi"/>
        </w:rPr>
        <w:t>‘Porters Five Forces of buyer bargaining power refers to the pressure consumers can exert on businesses to get them to provide higher quality products, and lower prices.’ (</w:t>
      </w:r>
      <w:r w:rsidR="00A76F4B">
        <w:rPr>
          <w:rFonts w:asciiTheme="minorHAnsi" w:hAnsiTheme="minorHAnsi"/>
        </w:rPr>
        <w:t xml:space="preserve">Wilkinson. J, 2013). </w:t>
      </w:r>
      <w:r w:rsidR="00E07793">
        <w:rPr>
          <w:rFonts w:asciiTheme="minorHAnsi" w:hAnsiTheme="minorHAnsi"/>
        </w:rPr>
        <w:t xml:space="preserve">If NEXT were to build a wide base of consumers, this can lower the bargaining power of the buyers. </w:t>
      </w:r>
    </w:p>
    <w:p w14:paraId="21956166" w14:textId="77777777" w:rsidR="001E31FE" w:rsidRDefault="001E31FE" w:rsidP="00423A9C">
      <w:pPr>
        <w:rPr>
          <w:rFonts w:asciiTheme="minorHAnsi" w:hAnsiTheme="minorHAnsi"/>
        </w:rPr>
      </w:pPr>
    </w:p>
    <w:p w14:paraId="1687ABB0" w14:textId="77777777" w:rsidR="00ED4A57" w:rsidRDefault="00ED4A57" w:rsidP="00423A9C">
      <w:pPr>
        <w:rPr>
          <w:rFonts w:asciiTheme="minorHAnsi" w:hAnsiTheme="minorHAnsi"/>
        </w:rPr>
      </w:pPr>
    </w:p>
    <w:p w14:paraId="6606537C" w14:textId="77777777" w:rsidR="00546DF6" w:rsidRDefault="00546DF6" w:rsidP="00423A9C">
      <w:pPr>
        <w:rPr>
          <w:rFonts w:asciiTheme="minorHAnsi" w:hAnsiTheme="minorHAnsi"/>
        </w:rPr>
      </w:pPr>
    </w:p>
    <w:p w14:paraId="57FA3FC9" w14:textId="77777777" w:rsidR="00546DF6" w:rsidRDefault="00546DF6" w:rsidP="00423A9C">
      <w:pPr>
        <w:rPr>
          <w:rFonts w:asciiTheme="minorHAnsi" w:hAnsiTheme="minorHAnsi"/>
        </w:rPr>
      </w:pPr>
    </w:p>
    <w:p w14:paraId="7AC64CC9" w14:textId="7AA454EB" w:rsidR="001E31FE" w:rsidRDefault="00F975F9" w:rsidP="00423A9C">
      <w:pPr>
        <w:rPr>
          <w:rFonts w:asciiTheme="minorHAnsi" w:hAnsiTheme="minorHAnsi"/>
        </w:rPr>
      </w:pPr>
      <w:r>
        <w:rPr>
          <w:rFonts w:asciiTheme="minorHAnsi" w:hAnsiTheme="minorHAnsi"/>
        </w:rPr>
        <w:t>1.5</w:t>
      </w:r>
      <w:r w:rsidR="00546DF6">
        <w:rPr>
          <w:rFonts w:asciiTheme="minorHAnsi" w:hAnsiTheme="minorHAnsi"/>
        </w:rPr>
        <w:t xml:space="preserve"> </w:t>
      </w:r>
      <w:r w:rsidR="001E31FE">
        <w:rPr>
          <w:rFonts w:asciiTheme="minorHAnsi" w:hAnsiTheme="minorHAnsi"/>
        </w:rPr>
        <w:t xml:space="preserve">Threat of Substitute </w:t>
      </w:r>
    </w:p>
    <w:p w14:paraId="1B325E5F" w14:textId="5AFB62B2" w:rsidR="00E07793" w:rsidRDefault="00ED4A57" w:rsidP="00423A9C">
      <w:pPr>
        <w:rPr>
          <w:rFonts w:asciiTheme="minorHAnsi" w:hAnsiTheme="minorHAnsi"/>
        </w:rPr>
      </w:pPr>
      <w:r>
        <w:rPr>
          <w:rFonts w:asciiTheme="minorHAnsi" w:hAnsiTheme="minorHAnsi"/>
        </w:rPr>
        <w:t>‘A substitute product is one that may offer the same or similar benefits to a company as a product from another industry. The threat of a substitute is the level of risk that a company faces from replacement by its substitutes.’ (Martin, August 2014)</w:t>
      </w:r>
      <w:r w:rsidR="000976E4">
        <w:rPr>
          <w:rFonts w:asciiTheme="minorHAnsi" w:hAnsiTheme="minorHAnsi"/>
        </w:rPr>
        <w:t>.</w:t>
      </w:r>
      <w:r w:rsidR="00A41AE7">
        <w:rPr>
          <w:rFonts w:asciiTheme="minorHAnsi" w:hAnsiTheme="minorHAnsi"/>
        </w:rPr>
        <w:t xml:space="preserve"> If a product of NEXT was similar to another retail store and can meet the customer needs in different ways (promotion, cheaper version ect...) this can make NEXT’s profits suffer as they will have to keep up with the bargaining power of buyers and either price match, or loose the consumers. If the threat of substitute is high, making the bargaining power of buyers also high, bargaining power of suppliers can also increase as NEXT product demand rises, the need for suppliers will also rise. </w:t>
      </w:r>
      <w:r w:rsidR="00C610B8">
        <w:rPr>
          <w:rFonts w:asciiTheme="minorHAnsi" w:hAnsiTheme="minorHAnsi"/>
        </w:rPr>
        <w:t xml:space="preserve">However, to </w:t>
      </w:r>
      <w:r w:rsidR="004D2888">
        <w:rPr>
          <w:rFonts w:asciiTheme="minorHAnsi" w:hAnsiTheme="minorHAnsi"/>
        </w:rPr>
        <w:t>NEXT advantage along with their own branded pro</w:t>
      </w:r>
      <w:r w:rsidR="00056A87">
        <w:rPr>
          <w:rFonts w:asciiTheme="minorHAnsi" w:hAnsiTheme="minorHAnsi"/>
        </w:rPr>
        <w:t>duc</w:t>
      </w:r>
      <w:r w:rsidR="004D2888">
        <w:rPr>
          <w:rFonts w:asciiTheme="minorHAnsi" w:hAnsiTheme="minorHAnsi"/>
        </w:rPr>
        <w:t xml:space="preserve">ts, they have </w:t>
      </w:r>
      <w:r w:rsidR="00056A87">
        <w:rPr>
          <w:rFonts w:asciiTheme="minorHAnsi" w:hAnsiTheme="minorHAnsi"/>
        </w:rPr>
        <w:t xml:space="preserve">hundreds of </w:t>
      </w:r>
      <w:r w:rsidR="004D2888">
        <w:rPr>
          <w:rFonts w:asciiTheme="minorHAnsi" w:hAnsiTheme="minorHAnsi"/>
        </w:rPr>
        <w:t xml:space="preserve">third party brands on sale such as Lipsy, Boohoo, Miss Guided and Quiz. This eliminates the threat of substitute </w:t>
      </w:r>
      <w:r w:rsidR="00056A87">
        <w:rPr>
          <w:rFonts w:asciiTheme="minorHAnsi" w:hAnsiTheme="minorHAnsi"/>
        </w:rPr>
        <w:t>as NEXT offers a wider range of products so it would save the customer shopping around. (Even though they’re selling them on behalf of another business NEXT would get a percentage of sales made)</w:t>
      </w:r>
      <w:r w:rsidR="00546DF6">
        <w:rPr>
          <w:rFonts w:asciiTheme="minorHAnsi" w:hAnsiTheme="minorHAnsi"/>
        </w:rPr>
        <w:t xml:space="preserve"> All the third-party retailers can be found on </w:t>
      </w:r>
      <w:r w:rsidR="00546DF6" w:rsidRPr="00C313B9">
        <w:rPr>
          <w:rFonts w:asciiTheme="minorHAnsi" w:hAnsiTheme="minorHAnsi"/>
        </w:rPr>
        <w:t>page</w:t>
      </w:r>
      <w:r w:rsidR="00C313B9">
        <w:rPr>
          <w:rFonts w:asciiTheme="minorHAnsi" w:hAnsiTheme="minorHAnsi"/>
        </w:rPr>
        <w:t>6 6</w:t>
      </w:r>
      <w:r w:rsidR="00546DF6">
        <w:rPr>
          <w:rFonts w:asciiTheme="minorHAnsi" w:hAnsiTheme="minorHAnsi"/>
        </w:rPr>
        <w:t xml:space="preserve"> in the references. </w:t>
      </w:r>
    </w:p>
    <w:p w14:paraId="2401E78F" w14:textId="77777777" w:rsidR="00E07793" w:rsidRDefault="00E07793" w:rsidP="00423A9C">
      <w:pPr>
        <w:rPr>
          <w:rFonts w:asciiTheme="minorHAnsi" w:hAnsiTheme="minorHAnsi"/>
        </w:rPr>
      </w:pPr>
    </w:p>
    <w:p w14:paraId="11CDFBCC" w14:textId="0B98B25D" w:rsidR="00A41AE7" w:rsidRDefault="00F975F9" w:rsidP="00423A9C">
      <w:pPr>
        <w:rPr>
          <w:rFonts w:asciiTheme="minorHAnsi" w:hAnsiTheme="minorHAnsi"/>
        </w:rPr>
      </w:pPr>
      <w:r>
        <w:rPr>
          <w:rFonts w:asciiTheme="minorHAnsi" w:hAnsiTheme="minorHAnsi"/>
        </w:rPr>
        <w:t xml:space="preserve">1.6 </w:t>
      </w:r>
      <w:r w:rsidR="00A41AE7">
        <w:rPr>
          <w:rFonts w:asciiTheme="minorHAnsi" w:hAnsiTheme="minorHAnsi"/>
        </w:rPr>
        <w:t xml:space="preserve">Rivalry </w:t>
      </w:r>
      <w:r w:rsidR="00CF1540">
        <w:rPr>
          <w:rFonts w:asciiTheme="minorHAnsi" w:hAnsiTheme="minorHAnsi"/>
        </w:rPr>
        <w:t>Between</w:t>
      </w:r>
      <w:r w:rsidR="00A41AE7">
        <w:rPr>
          <w:rFonts w:asciiTheme="minorHAnsi" w:hAnsiTheme="minorHAnsi"/>
        </w:rPr>
        <w:t xml:space="preserve"> Existing Competitors</w:t>
      </w:r>
    </w:p>
    <w:p w14:paraId="107FED75" w14:textId="4FF66A35" w:rsidR="00CF1540" w:rsidRDefault="003E46DF" w:rsidP="00423A9C">
      <w:pPr>
        <w:rPr>
          <w:rFonts w:asciiTheme="minorHAnsi" w:hAnsiTheme="minorHAnsi"/>
        </w:rPr>
      </w:pPr>
      <w:r>
        <w:rPr>
          <w:rFonts w:asciiTheme="minorHAnsi" w:hAnsiTheme="minorHAnsi"/>
        </w:rPr>
        <w:t>According to the website Hoovers</w:t>
      </w:r>
      <w:r w:rsidR="006052F0">
        <w:rPr>
          <w:rFonts w:asciiTheme="minorHAnsi" w:hAnsiTheme="minorHAnsi"/>
        </w:rPr>
        <w:t xml:space="preserve">.com, </w:t>
      </w:r>
      <w:r w:rsidR="00287242">
        <w:rPr>
          <w:rFonts w:asciiTheme="minorHAnsi" w:hAnsiTheme="minorHAnsi"/>
        </w:rPr>
        <w:t>‘What’s next in style is what concerns NEXT… NEXT targets customers in their 20s and 30s who are looking for stylish but affordable clothes…’ (Hoovers, 2018)</w:t>
      </w:r>
      <w:r w:rsidR="0044530F">
        <w:rPr>
          <w:rFonts w:asciiTheme="minorHAnsi" w:hAnsiTheme="minorHAnsi"/>
        </w:rPr>
        <w:t xml:space="preserve"> the same website suggests that NEXT’s biggest competition are</w:t>
      </w:r>
      <w:r w:rsidR="00C30F25">
        <w:rPr>
          <w:rFonts w:asciiTheme="minorHAnsi" w:hAnsiTheme="minorHAnsi"/>
        </w:rPr>
        <w:t xml:space="preserve"> Marks and Spencer Group PLC, Arcadia Group Limited and Debenhams PLC. All three of these competitors make NEXT have a large competitive rivalry as all three stores are of the same size and offer similar products to NEXT. This is very intense on NEXT as they will have to keep up with trends but reduce costs to compete with these other large retailers. </w:t>
      </w:r>
    </w:p>
    <w:p w14:paraId="121DADB4" w14:textId="77777777" w:rsidR="00A41AE7" w:rsidRPr="00CF3EB7" w:rsidRDefault="00A41AE7" w:rsidP="00423A9C">
      <w:pPr>
        <w:rPr>
          <w:rFonts w:asciiTheme="minorHAnsi" w:hAnsiTheme="minorHAnsi"/>
        </w:rPr>
      </w:pPr>
    </w:p>
    <w:p w14:paraId="50371C51" w14:textId="77777777" w:rsidR="00BF082A" w:rsidRDefault="00BF082A" w:rsidP="00423A9C"/>
    <w:p w14:paraId="6D622CAE" w14:textId="77777777" w:rsidR="00C313B9" w:rsidRDefault="00C313B9" w:rsidP="00423A9C"/>
    <w:p w14:paraId="6A5911E2" w14:textId="77777777" w:rsidR="00C313B9" w:rsidRDefault="00C313B9" w:rsidP="00423A9C"/>
    <w:p w14:paraId="6D463E64" w14:textId="77777777" w:rsidR="00BF082A" w:rsidRDefault="00BF082A" w:rsidP="00423A9C"/>
    <w:p w14:paraId="3AD482E8" w14:textId="77777777" w:rsidR="00BF082A" w:rsidRDefault="00BF082A" w:rsidP="00423A9C"/>
    <w:p w14:paraId="2AF8C1A9" w14:textId="77777777" w:rsidR="00546DF6" w:rsidRDefault="00546DF6" w:rsidP="00423A9C"/>
    <w:p w14:paraId="242A2811" w14:textId="77777777" w:rsidR="00546DF6" w:rsidRDefault="00546DF6" w:rsidP="00423A9C"/>
    <w:p w14:paraId="004FEC72" w14:textId="77777777" w:rsidR="00546DF6" w:rsidRDefault="00546DF6" w:rsidP="00423A9C"/>
    <w:p w14:paraId="152E83D8" w14:textId="77777777" w:rsidR="00546DF6" w:rsidRDefault="00546DF6" w:rsidP="00423A9C"/>
    <w:p w14:paraId="3484B250" w14:textId="77777777" w:rsidR="00546DF6" w:rsidRDefault="00546DF6" w:rsidP="00423A9C"/>
    <w:p w14:paraId="61B97BC9" w14:textId="77777777" w:rsidR="00546DF6" w:rsidRDefault="00546DF6" w:rsidP="00423A9C"/>
    <w:p w14:paraId="23CEC070" w14:textId="77777777" w:rsidR="00546DF6" w:rsidRDefault="00546DF6" w:rsidP="00423A9C"/>
    <w:p w14:paraId="41CF3F20" w14:textId="77777777" w:rsidR="00C313B9" w:rsidRDefault="00C313B9" w:rsidP="00423A9C"/>
    <w:p w14:paraId="46B583F8" w14:textId="77777777" w:rsidR="00C313B9" w:rsidRDefault="00C313B9" w:rsidP="00423A9C"/>
    <w:p w14:paraId="3C9496AA" w14:textId="77777777" w:rsidR="00C313B9" w:rsidRDefault="00C313B9" w:rsidP="00423A9C"/>
    <w:p w14:paraId="2B64BBDF" w14:textId="77777777" w:rsidR="00C313B9" w:rsidRDefault="00C313B9" w:rsidP="00423A9C"/>
    <w:p w14:paraId="528811C2" w14:textId="77777777" w:rsidR="00C313B9" w:rsidRDefault="00C313B9" w:rsidP="00423A9C"/>
    <w:p w14:paraId="491E1EB6" w14:textId="77777777" w:rsidR="00C313B9" w:rsidRDefault="00C313B9" w:rsidP="00423A9C"/>
    <w:p w14:paraId="30B4572B" w14:textId="77777777" w:rsidR="00056A87" w:rsidRDefault="00056A87" w:rsidP="00423A9C"/>
    <w:p w14:paraId="66C5F52D" w14:textId="77777777" w:rsidR="00F975F9" w:rsidRDefault="00F975F9" w:rsidP="00423A9C"/>
    <w:p w14:paraId="377E919C" w14:textId="77777777" w:rsidR="00056A87" w:rsidRDefault="00056A87" w:rsidP="00423A9C"/>
    <w:p w14:paraId="0FE3A6E7" w14:textId="77777777" w:rsidR="003B312E" w:rsidRDefault="003B312E" w:rsidP="00423A9C"/>
    <w:p w14:paraId="33C7CB65" w14:textId="77777777" w:rsidR="003B312E" w:rsidRDefault="003B312E" w:rsidP="00423A9C"/>
    <w:p w14:paraId="12D2AD4C" w14:textId="77777777" w:rsidR="003B312E" w:rsidRDefault="003B312E" w:rsidP="00423A9C"/>
    <w:p w14:paraId="374EFAA7" w14:textId="77777777" w:rsidR="003B312E" w:rsidRDefault="003B312E" w:rsidP="00423A9C"/>
    <w:p w14:paraId="6BF29B6D" w14:textId="762192B0" w:rsidR="003B312E" w:rsidRDefault="003B312E" w:rsidP="00423A9C">
      <w:r w:rsidRPr="003B312E">
        <w:rPr>
          <w:noProof/>
          <w:sz w:val="28"/>
          <w:szCs w:val="28"/>
        </w:rPr>
        <w:drawing>
          <wp:anchor distT="0" distB="0" distL="114300" distR="114300" simplePos="0" relativeHeight="251657215" behindDoc="1" locked="0" layoutInCell="1" allowOverlap="1" wp14:anchorId="55419EBB" wp14:editId="76E07547">
            <wp:simplePos x="0" y="0"/>
            <wp:positionH relativeFrom="column">
              <wp:posOffset>-62865</wp:posOffset>
            </wp:positionH>
            <wp:positionV relativeFrom="paragraph">
              <wp:posOffset>-683944</wp:posOffset>
            </wp:positionV>
            <wp:extent cx="5673725" cy="5457825"/>
            <wp:effectExtent l="0" t="0" r="0" b="3175"/>
            <wp:wrapNone/>
            <wp:docPr id="2" name="Content Placeholder 3" descr="G:\Powerpoint\Pe_Uk\PE133-Johnson\Final files\Gif\ch02\C02NE002.gif"/>
            <wp:cNvGraphicFramePr>
              <a:graphicFrameLocks xmlns:a="http://schemas.openxmlformats.org/drawingml/2006/main" noGrp="1"/>
            </wp:cNvGraphicFramePr>
            <a:graphic xmlns:a="http://schemas.openxmlformats.org/drawingml/2006/main">
              <a:graphicData uri="http://schemas.openxmlformats.org/drawingml/2006/picture">
                <pic:pic xmlns:pic="http://schemas.openxmlformats.org/drawingml/2006/picture">
                  <pic:nvPicPr>
                    <pic:cNvPr id="2" name="Content Placeholder 3" descr="G:\Powerpoint\Pe_Uk\PE133-Johnson\Final files\Gif\ch02\C02NE002.gif"/>
                    <pic:cNvPicPr>
                      <a:picLocks noGrp="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673725" cy="5457825"/>
                    </a:xfrm>
                    <a:prstGeom prst="rect">
                      <a:avLst/>
                    </a:prstGeom>
                    <a:noFill/>
                    <a:ln>
                      <a:noFill/>
                    </a:ln>
                    <a:extLst>
                      <a:ext uri="{FAA26D3D-D897-4be2-8F04-BA451C77F1D7}">
                        <ma14:placeholderFlag xmlns:ma14="http://schemas.microsoft.com/office/mac/drawingml/2011/main" val="1"/>
                      </a:ext>
                    </a:extLst>
                  </pic:spPr>
                </pic:pic>
              </a:graphicData>
            </a:graphic>
            <wp14:sizeRelH relativeFrom="page">
              <wp14:pctWidth>0</wp14:pctWidth>
            </wp14:sizeRelH>
            <wp14:sizeRelV relativeFrom="page">
              <wp14:pctHeight>0</wp14:pctHeight>
            </wp14:sizeRelV>
          </wp:anchor>
        </w:drawing>
      </w:r>
    </w:p>
    <w:p w14:paraId="51832A94" w14:textId="124B845D" w:rsidR="003B312E" w:rsidRPr="00423A9C" w:rsidRDefault="003B312E" w:rsidP="00423A9C"/>
    <w:p w14:paraId="27B5FA5A" w14:textId="2AB18E89" w:rsidR="00423A9C" w:rsidRDefault="00423A9C" w:rsidP="00423A9C">
      <w:pPr>
        <w:rPr>
          <w:sz w:val="28"/>
          <w:szCs w:val="28"/>
        </w:rPr>
      </w:pPr>
    </w:p>
    <w:p w14:paraId="1C001869" w14:textId="77777777" w:rsidR="003B312E" w:rsidRDefault="003B312E" w:rsidP="00423A9C">
      <w:pPr>
        <w:rPr>
          <w:sz w:val="28"/>
          <w:szCs w:val="28"/>
        </w:rPr>
      </w:pPr>
    </w:p>
    <w:p w14:paraId="3C741618" w14:textId="77777777" w:rsidR="003B312E" w:rsidRDefault="003B312E" w:rsidP="00423A9C">
      <w:pPr>
        <w:rPr>
          <w:sz w:val="28"/>
          <w:szCs w:val="28"/>
        </w:rPr>
      </w:pPr>
    </w:p>
    <w:p w14:paraId="4C80682A" w14:textId="77777777" w:rsidR="003B312E" w:rsidRDefault="003B312E" w:rsidP="00423A9C">
      <w:pPr>
        <w:rPr>
          <w:sz w:val="28"/>
          <w:szCs w:val="28"/>
        </w:rPr>
      </w:pPr>
    </w:p>
    <w:p w14:paraId="7528FE1A" w14:textId="77777777" w:rsidR="003B312E" w:rsidRDefault="003B312E" w:rsidP="00423A9C">
      <w:pPr>
        <w:rPr>
          <w:sz w:val="28"/>
          <w:szCs w:val="28"/>
        </w:rPr>
      </w:pPr>
    </w:p>
    <w:p w14:paraId="40A92C66" w14:textId="77777777" w:rsidR="003B312E" w:rsidRDefault="003B312E" w:rsidP="00423A9C">
      <w:pPr>
        <w:rPr>
          <w:sz w:val="28"/>
          <w:szCs w:val="28"/>
        </w:rPr>
      </w:pPr>
    </w:p>
    <w:p w14:paraId="35190FC2" w14:textId="77777777" w:rsidR="003B312E" w:rsidRDefault="003B312E" w:rsidP="00423A9C">
      <w:pPr>
        <w:rPr>
          <w:sz w:val="28"/>
          <w:szCs w:val="28"/>
        </w:rPr>
      </w:pPr>
    </w:p>
    <w:p w14:paraId="1D7E62FD" w14:textId="77777777" w:rsidR="003B312E" w:rsidRDefault="003B312E" w:rsidP="00423A9C">
      <w:pPr>
        <w:rPr>
          <w:sz w:val="28"/>
          <w:szCs w:val="28"/>
        </w:rPr>
      </w:pPr>
    </w:p>
    <w:p w14:paraId="14A851C3" w14:textId="77777777" w:rsidR="003B312E" w:rsidRDefault="003B312E" w:rsidP="00423A9C">
      <w:pPr>
        <w:rPr>
          <w:sz w:val="28"/>
          <w:szCs w:val="28"/>
        </w:rPr>
      </w:pPr>
    </w:p>
    <w:p w14:paraId="1855751E" w14:textId="77777777" w:rsidR="003B312E" w:rsidRDefault="003B312E" w:rsidP="00423A9C">
      <w:pPr>
        <w:rPr>
          <w:sz w:val="28"/>
          <w:szCs w:val="28"/>
        </w:rPr>
      </w:pPr>
    </w:p>
    <w:p w14:paraId="217ABA1F" w14:textId="77777777" w:rsidR="003B312E" w:rsidRDefault="003B312E" w:rsidP="00423A9C">
      <w:pPr>
        <w:rPr>
          <w:sz w:val="28"/>
          <w:szCs w:val="28"/>
        </w:rPr>
      </w:pPr>
    </w:p>
    <w:p w14:paraId="7C42EFE7" w14:textId="77777777" w:rsidR="003B312E" w:rsidRDefault="003B312E" w:rsidP="00423A9C">
      <w:pPr>
        <w:rPr>
          <w:sz w:val="28"/>
          <w:szCs w:val="28"/>
        </w:rPr>
      </w:pPr>
    </w:p>
    <w:p w14:paraId="2EFA7D69" w14:textId="77777777" w:rsidR="003B312E" w:rsidRDefault="003B312E" w:rsidP="00423A9C">
      <w:pPr>
        <w:rPr>
          <w:sz w:val="28"/>
          <w:szCs w:val="28"/>
        </w:rPr>
      </w:pPr>
    </w:p>
    <w:p w14:paraId="5AA9EECC" w14:textId="77777777" w:rsidR="003B312E" w:rsidRDefault="003B312E" w:rsidP="00423A9C">
      <w:pPr>
        <w:rPr>
          <w:sz w:val="28"/>
          <w:szCs w:val="28"/>
        </w:rPr>
      </w:pPr>
    </w:p>
    <w:p w14:paraId="443AF727" w14:textId="77777777" w:rsidR="003B312E" w:rsidRDefault="003B312E" w:rsidP="00423A9C">
      <w:pPr>
        <w:rPr>
          <w:sz w:val="28"/>
          <w:szCs w:val="28"/>
        </w:rPr>
      </w:pPr>
    </w:p>
    <w:p w14:paraId="2528745A" w14:textId="77777777" w:rsidR="003B312E" w:rsidRDefault="003B312E" w:rsidP="00423A9C">
      <w:pPr>
        <w:rPr>
          <w:sz w:val="28"/>
          <w:szCs w:val="28"/>
        </w:rPr>
      </w:pPr>
    </w:p>
    <w:p w14:paraId="1C046ABA" w14:textId="77777777" w:rsidR="003B312E" w:rsidRDefault="003B312E" w:rsidP="00423A9C">
      <w:pPr>
        <w:rPr>
          <w:sz w:val="28"/>
          <w:szCs w:val="28"/>
        </w:rPr>
      </w:pPr>
    </w:p>
    <w:p w14:paraId="707F26BA" w14:textId="77777777" w:rsidR="003B312E" w:rsidRDefault="003B312E" w:rsidP="00423A9C">
      <w:pPr>
        <w:rPr>
          <w:sz w:val="28"/>
          <w:szCs w:val="28"/>
        </w:rPr>
      </w:pPr>
    </w:p>
    <w:p w14:paraId="58FDA082" w14:textId="77777777" w:rsidR="003B312E" w:rsidRDefault="003B312E" w:rsidP="00423A9C">
      <w:pPr>
        <w:rPr>
          <w:sz w:val="28"/>
          <w:szCs w:val="28"/>
        </w:rPr>
      </w:pPr>
    </w:p>
    <w:p w14:paraId="15038DA5" w14:textId="77777777" w:rsidR="003B312E" w:rsidRDefault="003B312E" w:rsidP="00423A9C">
      <w:pPr>
        <w:rPr>
          <w:sz w:val="28"/>
          <w:szCs w:val="28"/>
        </w:rPr>
      </w:pPr>
    </w:p>
    <w:p w14:paraId="445DB46E" w14:textId="77777777" w:rsidR="003B312E" w:rsidRDefault="003B312E" w:rsidP="00423A9C">
      <w:pPr>
        <w:rPr>
          <w:sz w:val="28"/>
          <w:szCs w:val="28"/>
        </w:rPr>
      </w:pPr>
    </w:p>
    <w:p w14:paraId="26B1CCAC" w14:textId="77777777" w:rsidR="008C2881" w:rsidRDefault="008C2881" w:rsidP="00423A9C">
      <w:pPr>
        <w:rPr>
          <w:sz w:val="28"/>
          <w:szCs w:val="28"/>
        </w:rPr>
      </w:pPr>
    </w:p>
    <w:p w14:paraId="190FF5A3" w14:textId="2736F3A3" w:rsidR="003B312E" w:rsidRPr="003B312E" w:rsidRDefault="00F975F9" w:rsidP="003B312E">
      <w:pPr>
        <w:rPr>
          <w:sz w:val="28"/>
          <w:szCs w:val="28"/>
        </w:rPr>
      </w:pPr>
      <w:r>
        <w:rPr>
          <w:i/>
          <w:iCs/>
          <w:sz w:val="28"/>
          <w:szCs w:val="28"/>
          <w:lang w:val="en-IN"/>
        </w:rPr>
        <w:t>1.7</w:t>
      </w:r>
      <w:r w:rsidR="00546DF6">
        <w:rPr>
          <w:i/>
          <w:iCs/>
          <w:sz w:val="28"/>
          <w:szCs w:val="28"/>
          <w:lang w:val="en-IN"/>
        </w:rPr>
        <w:t xml:space="preserve"> </w:t>
      </w:r>
      <w:r w:rsidR="003B312E" w:rsidRPr="003B312E">
        <w:rPr>
          <w:i/>
          <w:iCs/>
          <w:sz w:val="28"/>
          <w:szCs w:val="28"/>
          <w:lang w:val="en-IN"/>
        </w:rPr>
        <w:t>Source</w:t>
      </w:r>
      <w:r w:rsidR="003B312E" w:rsidRPr="003B312E">
        <w:rPr>
          <w:sz w:val="28"/>
          <w:szCs w:val="28"/>
          <w:lang w:val="en-IN"/>
        </w:rPr>
        <w:t xml:space="preserve">: Adapted from </w:t>
      </w:r>
      <w:r w:rsidR="003B312E" w:rsidRPr="003B312E">
        <w:rPr>
          <w:i/>
          <w:iCs/>
          <w:sz w:val="28"/>
          <w:szCs w:val="28"/>
          <w:lang w:val="en-IN"/>
        </w:rPr>
        <w:t xml:space="preserve">Competitive Strategy: Techniques for </w:t>
      </w:r>
      <w:r w:rsidR="00DE42DA" w:rsidRPr="003B312E">
        <w:rPr>
          <w:i/>
          <w:iCs/>
          <w:sz w:val="28"/>
          <w:szCs w:val="28"/>
          <w:lang w:val="en-IN"/>
        </w:rPr>
        <w:t>Analysing</w:t>
      </w:r>
      <w:r w:rsidR="003B312E" w:rsidRPr="003B312E">
        <w:rPr>
          <w:i/>
          <w:iCs/>
          <w:sz w:val="28"/>
          <w:szCs w:val="28"/>
          <w:lang w:val="en-IN"/>
        </w:rPr>
        <w:t xml:space="preserve"> Industries and Competitors</w:t>
      </w:r>
      <w:r w:rsidR="003B312E" w:rsidRPr="003B312E">
        <w:rPr>
          <w:sz w:val="28"/>
          <w:szCs w:val="28"/>
          <w:lang w:val="en-IN"/>
        </w:rPr>
        <w:t xml:space="preserve"> The Free Press by Michael E. Porter, copyright © 1980, 1998 by The Free Press. </w:t>
      </w:r>
      <w:r w:rsidR="003B312E" w:rsidRPr="003B312E">
        <w:rPr>
          <w:sz w:val="28"/>
          <w:szCs w:val="28"/>
          <w:lang w:val="en-IN"/>
        </w:rPr>
        <w:br/>
        <w:t>All rights reserved.</w:t>
      </w:r>
    </w:p>
    <w:p w14:paraId="59DFB05C" w14:textId="77777777" w:rsidR="003B312E" w:rsidRDefault="003B312E" w:rsidP="00423A9C">
      <w:pPr>
        <w:rPr>
          <w:sz w:val="28"/>
          <w:szCs w:val="28"/>
        </w:rPr>
      </w:pPr>
    </w:p>
    <w:p w14:paraId="535BB463" w14:textId="77777777" w:rsidR="00F975F9" w:rsidRDefault="00F975F9" w:rsidP="00423A9C">
      <w:pPr>
        <w:rPr>
          <w:sz w:val="28"/>
          <w:szCs w:val="28"/>
        </w:rPr>
      </w:pPr>
    </w:p>
    <w:p w14:paraId="0024202C" w14:textId="77777777" w:rsidR="00F975F9" w:rsidRDefault="00F975F9" w:rsidP="00423A9C">
      <w:pPr>
        <w:rPr>
          <w:sz w:val="28"/>
          <w:szCs w:val="28"/>
        </w:rPr>
      </w:pPr>
    </w:p>
    <w:p w14:paraId="04F2E22C" w14:textId="77777777" w:rsidR="00F975F9" w:rsidRDefault="00F975F9" w:rsidP="00423A9C">
      <w:pPr>
        <w:rPr>
          <w:sz w:val="28"/>
          <w:szCs w:val="28"/>
        </w:rPr>
      </w:pPr>
    </w:p>
    <w:p w14:paraId="74DB6F93" w14:textId="77777777" w:rsidR="00F975F9" w:rsidRDefault="00F975F9" w:rsidP="00423A9C">
      <w:pPr>
        <w:rPr>
          <w:sz w:val="28"/>
          <w:szCs w:val="28"/>
        </w:rPr>
      </w:pPr>
    </w:p>
    <w:p w14:paraId="21544E74" w14:textId="77777777" w:rsidR="00F975F9" w:rsidRDefault="00F975F9" w:rsidP="00423A9C">
      <w:pPr>
        <w:rPr>
          <w:sz w:val="28"/>
          <w:szCs w:val="28"/>
        </w:rPr>
      </w:pPr>
    </w:p>
    <w:p w14:paraId="3A5288FD" w14:textId="77777777" w:rsidR="00F975F9" w:rsidRDefault="00F975F9" w:rsidP="00423A9C">
      <w:pPr>
        <w:rPr>
          <w:sz w:val="28"/>
          <w:szCs w:val="28"/>
        </w:rPr>
      </w:pPr>
    </w:p>
    <w:p w14:paraId="0B5E2B61" w14:textId="77777777" w:rsidR="00F975F9" w:rsidRDefault="00F975F9" w:rsidP="00423A9C">
      <w:pPr>
        <w:rPr>
          <w:sz w:val="28"/>
          <w:szCs w:val="28"/>
        </w:rPr>
      </w:pPr>
    </w:p>
    <w:p w14:paraId="36B2D712" w14:textId="77777777" w:rsidR="00F975F9" w:rsidRDefault="00F975F9" w:rsidP="00423A9C">
      <w:pPr>
        <w:rPr>
          <w:sz w:val="28"/>
          <w:szCs w:val="28"/>
        </w:rPr>
      </w:pPr>
    </w:p>
    <w:p w14:paraId="05F1952D" w14:textId="77777777" w:rsidR="00F975F9" w:rsidRDefault="00F975F9" w:rsidP="00423A9C">
      <w:pPr>
        <w:rPr>
          <w:sz w:val="28"/>
          <w:szCs w:val="28"/>
        </w:rPr>
      </w:pPr>
    </w:p>
    <w:p w14:paraId="1FF48557" w14:textId="77777777" w:rsidR="00F975F9" w:rsidRDefault="00F975F9" w:rsidP="00423A9C">
      <w:pPr>
        <w:rPr>
          <w:sz w:val="28"/>
          <w:szCs w:val="28"/>
        </w:rPr>
      </w:pPr>
    </w:p>
    <w:p w14:paraId="02AC119B" w14:textId="77777777" w:rsidR="00F975F9" w:rsidRDefault="00F975F9" w:rsidP="00423A9C">
      <w:pPr>
        <w:rPr>
          <w:sz w:val="28"/>
          <w:szCs w:val="28"/>
        </w:rPr>
      </w:pPr>
    </w:p>
    <w:p w14:paraId="00DBBA8C" w14:textId="5F4C8F7E" w:rsidR="00F975F9" w:rsidRDefault="00F975F9" w:rsidP="00423A9C">
      <w:pPr>
        <w:rPr>
          <w:sz w:val="28"/>
          <w:szCs w:val="28"/>
        </w:rPr>
      </w:pPr>
    </w:p>
    <w:p w14:paraId="238D00CA" w14:textId="77777777" w:rsidR="00C313B9" w:rsidRDefault="00C313B9" w:rsidP="00423A9C">
      <w:pPr>
        <w:rPr>
          <w:sz w:val="28"/>
          <w:szCs w:val="28"/>
        </w:rPr>
      </w:pPr>
    </w:p>
    <w:p w14:paraId="544DF94E" w14:textId="23574297" w:rsidR="00F975F9" w:rsidRPr="00C313B9" w:rsidRDefault="00F975F9" w:rsidP="00DE42DA">
      <w:pPr>
        <w:outlineLvl w:val="0"/>
        <w:rPr>
          <w:rFonts w:asciiTheme="minorHAnsi" w:hAnsiTheme="minorHAnsi"/>
          <w:sz w:val="28"/>
          <w:szCs w:val="28"/>
        </w:rPr>
      </w:pPr>
      <w:r w:rsidRPr="00C313B9">
        <w:rPr>
          <w:rFonts w:asciiTheme="minorHAnsi" w:hAnsiTheme="minorHAnsi"/>
          <w:sz w:val="28"/>
          <w:szCs w:val="28"/>
        </w:rPr>
        <w:t xml:space="preserve">References </w:t>
      </w:r>
    </w:p>
    <w:p w14:paraId="44E90FC4" w14:textId="77777777" w:rsidR="00F975F9" w:rsidRPr="00C313B9" w:rsidRDefault="00F975F9" w:rsidP="00423A9C">
      <w:pPr>
        <w:rPr>
          <w:rFonts w:asciiTheme="minorHAnsi" w:hAnsiTheme="minorHAnsi"/>
          <w:sz w:val="28"/>
          <w:szCs w:val="28"/>
        </w:rPr>
      </w:pPr>
    </w:p>
    <w:p w14:paraId="65A24DE1" w14:textId="77777777" w:rsidR="00F975F9" w:rsidRPr="00C313B9" w:rsidRDefault="00F975F9" w:rsidP="00F975F9">
      <w:pPr>
        <w:rPr>
          <w:rFonts w:asciiTheme="minorHAnsi" w:hAnsiTheme="minorHAnsi"/>
        </w:rPr>
      </w:pPr>
      <w:r w:rsidRPr="00C313B9">
        <w:rPr>
          <w:rFonts w:asciiTheme="minorHAnsi" w:eastAsia="Times New Roman" w:hAnsiTheme="minorHAnsi"/>
          <w:color w:val="0C0C0C"/>
          <w:shd w:val="clear" w:color="auto" w:fill="FFFFFF"/>
        </w:rPr>
        <w:t>(</w:t>
      </w:r>
      <w:r w:rsidRPr="00C313B9">
        <w:rPr>
          <w:rFonts w:asciiTheme="minorHAnsi" w:hAnsiTheme="minorHAnsi"/>
        </w:rPr>
        <w:t xml:space="preserve">NEXT PLC. 2011. NEXT at A Glance. [ONLINE] Available at: </w:t>
      </w:r>
      <w:hyperlink r:id="rId10" w:history="1">
        <w:r w:rsidRPr="00C313B9">
          <w:rPr>
            <w:rStyle w:val="Hyperlink"/>
            <w:rFonts w:asciiTheme="minorHAnsi" w:hAnsiTheme="minorHAnsi"/>
          </w:rPr>
          <w:t>http://www.nextplc.co.uk/about-next/at-a-glance</w:t>
        </w:r>
      </w:hyperlink>
      <w:r w:rsidRPr="00C313B9">
        <w:rPr>
          <w:rFonts w:asciiTheme="minorHAnsi" w:hAnsiTheme="minorHAnsi"/>
        </w:rPr>
        <w:t>. [Accessed 18 February 2018].)</w:t>
      </w:r>
    </w:p>
    <w:p w14:paraId="1E92A554" w14:textId="77777777" w:rsidR="00F975F9" w:rsidRPr="00C313B9" w:rsidRDefault="00F975F9" w:rsidP="00F975F9">
      <w:pPr>
        <w:rPr>
          <w:rFonts w:asciiTheme="minorHAnsi" w:hAnsiTheme="minorHAnsi"/>
        </w:rPr>
      </w:pPr>
    </w:p>
    <w:p w14:paraId="7ADD5344" w14:textId="77777777" w:rsidR="00F975F9" w:rsidRPr="00C313B9" w:rsidRDefault="00F975F9" w:rsidP="00F975F9">
      <w:pPr>
        <w:rPr>
          <w:rFonts w:asciiTheme="minorHAnsi" w:hAnsiTheme="minorHAnsi"/>
        </w:rPr>
      </w:pPr>
    </w:p>
    <w:p w14:paraId="17D04A0C" w14:textId="23C75946" w:rsidR="00F975F9" w:rsidRPr="00C313B9" w:rsidRDefault="00F975F9" w:rsidP="00F975F9">
      <w:pPr>
        <w:rPr>
          <w:rFonts w:asciiTheme="minorHAnsi" w:hAnsiTheme="minorHAnsi"/>
        </w:rPr>
      </w:pPr>
      <w:r w:rsidRPr="00C313B9">
        <w:rPr>
          <w:rFonts w:asciiTheme="minorHAnsi" w:hAnsiTheme="minorHAnsi"/>
        </w:rPr>
        <w:t xml:space="preserve">(Economic Times. Definition of ‘5 Forces Analysis </w:t>
      </w:r>
      <w:r w:rsidR="00DE42DA" w:rsidRPr="00C313B9">
        <w:rPr>
          <w:rFonts w:asciiTheme="minorHAnsi" w:hAnsiTheme="minorHAnsi"/>
        </w:rPr>
        <w:t>of</w:t>
      </w:r>
      <w:r w:rsidRPr="00C313B9">
        <w:rPr>
          <w:rFonts w:asciiTheme="minorHAnsi" w:hAnsiTheme="minorHAnsi"/>
        </w:rPr>
        <w:t xml:space="preserve"> The Environment’. [ONLINE] Available at: </w:t>
      </w:r>
      <w:hyperlink r:id="rId11" w:history="1">
        <w:r w:rsidRPr="00C313B9">
          <w:rPr>
            <w:rStyle w:val="Hyperlink"/>
            <w:rFonts w:asciiTheme="minorHAnsi" w:hAnsiTheme="minorHAnsi"/>
          </w:rPr>
          <w:t>https://economictimes.indiatimes.com/definition/5-forces-analysis-of-the-environment</w:t>
        </w:r>
      </w:hyperlink>
      <w:r w:rsidRPr="00C313B9">
        <w:rPr>
          <w:rFonts w:asciiTheme="minorHAnsi" w:hAnsiTheme="minorHAnsi"/>
        </w:rPr>
        <w:t>, n.d, [Accessed 18 February 2018]</w:t>
      </w:r>
    </w:p>
    <w:p w14:paraId="2CB56908" w14:textId="77777777" w:rsidR="00F975F9" w:rsidRPr="00C313B9" w:rsidRDefault="00F975F9" w:rsidP="00F975F9">
      <w:pPr>
        <w:rPr>
          <w:rFonts w:asciiTheme="minorHAnsi" w:hAnsiTheme="minorHAnsi"/>
        </w:rPr>
      </w:pPr>
    </w:p>
    <w:p w14:paraId="468B1400" w14:textId="77777777" w:rsidR="00F975F9" w:rsidRPr="00C313B9" w:rsidRDefault="00F975F9" w:rsidP="00DE42DA">
      <w:pPr>
        <w:outlineLvl w:val="0"/>
        <w:rPr>
          <w:rFonts w:asciiTheme="minorHAnsi" w:hAnsiTheme="minorHAnsi"/>
        </w:rPr>
      </w:pPr>
      <w:r w:rsidRPr="00C313B9">
        <w:rPr>
          <w:rFonts w:asciiTheme="minorHAnsi" w:hAnsiTheme="minorHAnsi"/>
        </w:rPr>
        <w:t>Porter, M. [January 2003]. Harvard Business Review. [Page 25].</w:t>
      </w:r>
    </w:p>
    <w:p w14:paraId="608B1166" w14:textId="77777777" w:rsidR="00F975F9" w:rsidRPr="00C313B9" w:rsidRDefault="00F975F9" w:rsidP="00F975F9">
      <w:pPr>
        <w:rPr>
          <w:rFonts w:asciiTheme="minorHAnsi" w:hAnsiTheme="minorHAnsi"/>
        </w:rPr>
      </w:pPr>
    </w:p>
    <w:p w14:paraId="5227683F" w14:textId="77777777" w:rsidR="00F975F9" w:rsidRPr="00C313B9" w:rsidRDefault="00F975F9" w:rsidP="00F975F9">
      <w:pPr>
        <w:rPr>
          <w:rFonts w:asciiTheme="minorHAnsi" w:hAnsiTheme="minorHAnsi"/>
        </w:rPr>
      </w:pPr>
      <w:r w:rsidRPr="00C313B9">
        <w:rPr>
          <w:rFonts w:asciiTheme="minorHAnsi" w:hAnsiTheme="minorHAnsi"/>
        </w:rPr>
        <w:t xml:space="preserve">NEXT PLC, 2018, Corporate Responsibility. [ONLINE] Available at: </w:t>
      </w:r>
      <w:hyperlink r:id="rId12" w:history="1">
        <w:r w:rsidRPr="00C313B9">
          <w:rPr>
            <w:rStyle w:val="Hyperlink"/>
            <w:rFonts w:asciiTheme="minorHAnsi" w:hAnsiTheme="minorHAnsi"/>
          </w:rPr>
          <w:t>http://www.nextplc.co.uk/corporate-responsibility/our-people</w:t>
        </w:r>
      </w:hyperlink>
      <w:r w:rsidRPr="00C313B9">
        <w:rPr>
          <w:rFonts w:asciiTheme="minorHAnsi" w:hAnsiTheme="minorHAnsi"/>
        </w:rPr>
        <w:t>, [Accessed 18 February 2018]</w:t>
      </w:r>
    </w:p>
    <w:p w14:paraId="4CD70BD5" w14:textId="77777777" w:rsidR="00F975F9" w:rsidRPr="00C313B9" w:rsidRDefault="00F975F9" w:rsidP="00F975F9">
      <w:pPr>
        <w:rPr>
          <w:rFonts w:asciiTheme="minorHAnsi" w:hAnsiTheme="minorHAnsi"/>
        </w:rPr>
      </w:pPr>
    </w:p>
    <w:p w14:paraId="70EDC723" w14:textId="77777777" w:rsidR="00F975F9" w:rsidRPr="00C313B9" w:rsidRDefault="00F975F9" w:rsidP="00F975F9">
      <w:pPr>
        <w:rPr>
          <w:rFonts w:asciiTheme="minorHAnsi" w:hAnsiTheme="minorHAnsi"/>
        </w:rPr>
      </w:pPr>
      <w:r w:rsidRPr="00C313B9">
        <w:rPr>
          <w:rFonts w:asciiTheme="minorHAnsi" w:hAnsiTheme="minorHAnsi"/>
        </w:rPr>
        <w:t xml:space="preserve">NEXT PLC, December 2017, Manufacturing Sites, [ONLINE] Available at: </w:t>
      </w:r>
      <w:hyperlink r:id="rId13" w:history="1">
        <w:r w:rsidRPr="00C313B9">
          <w:rPr>
            <w:rStyle w:val="Hyperlink"/>
            <w:rFonts w:asciiTheme="minorHAnsi" w:hAnsiTheme="minorHAnsi"/>
          </w:rPr>
          <w:t>http://www.nextplc.co.uk/~/media/Files/N/Next-PLC-V2/documents/corporate-responsibility/factory-list-Dec17.pdf</w:t>
        </w:r>
      </w:hyperlink>
      <w:r w:rsidRPr="00C313B9">
        <w:rPr>
          <w:rFonts w:asciiTheme="minorHAnsi" w:hAnsiTheme="minorHAnsi"/>
        </w:rPr>
        <w:t>, [Accessed 18</w:t>
      </w:r>
      <w:r w:rsidRPr="00C313B9">
        <w:rPr>
          <w:rFonts w:asciiTheme="minorHAnsi" w:hAnsiTheme="minorHAnsi"/>
          <w:vertAlign w:val="superscript"/>
        </w:rPr>
        <w:t>th</w:t>
      </w:r>
      <w:r w:rsidRPr="00C313B9">
        <w:rPr>
          <w:rFonts w:asciiTheme="minorHAnsi" w:hAnsiTheme="minorHAnsi"/>
        </w:rPr>
        <w:t xml:space="preserve"> February].</w:t>
      </w:r>
    </w:p>
    <w:p w14:paraId="6CFD84F8" w14:textId="77777777" w:rsidR="00F975F9" w:rsidRPr="00C313B9" w:rsidRDefault="00F975F9" w:rsidP="00F975F9">
      <w:pPr>
        <w:rPr>
          <w:rFonts w:asciiTheme="minorHAnsi" w:hAnsiTheme="minorHAnsi"/>
        </w:rPr>
      </w:pPr>
    </w:p>
    <w:p w14:paraId="54E316A7" w14:textId="77777777" w:rsidR="00F975F9" w:rsidRPr="00C313B9" w:rsidRDefault="00F975F9" w:rsidP="00F975F9">
      <w:pPr>
        <w:rPr>
          <w:rFonts w:asciiTheme="minorHAnsi" w:hAnsiTheme="minorHAnsi"/>
        </w:rPr>
      </w:pPr>
      <w:r w:rsidRPr="00C313B9">
        <w:rPr>
          <w:rFonts w:asciiTheme="minorHAnsi" w:hAnsiTheme="minorHAnsi"/>
        </w:rPr>
        <w:t xml:space="preserve">James Wilkinson, July 2013, Buyer Power (One of Porter’s Five Forces). [ONLINE] Available at: </w:t>
      </w:r>
      <w:hyperlink r:id="rId14" w:history="1">
        <w:r w:rsidRPr="00C313B9">
          <w:rPr>
            <w:rStyle w:val="Hyperlink"/>
            <w:rFonts w:asciiTheme="minorHAnsi" w:hAnsiTheme="minorHAnsi"/>
          </w:rPr>
          <w:t>https://strategiccfo.com/buyer-bargaining-power-one-of-porters-five-forces/</w:t>
        </w:r>
      </w:hyperlink>
      <w:r w:rsidRPr="00C313B9">
        <w:rPr>
          <w:rFonts w:asciiTheme="minorHAnsi" w:hAnsiTheme="minorHAnsi"/>
        </w:rPr>
        <w:t>. [Accessed 19 February 2018].</w:t>
      </w:r>
    </w:p>
    <w:p w14:paraId="26E8E88D" w14:textId="77777777" w:rsidR="00F975F9" w:rsidRPr="00C313B9" w:rsidRDefault="00F975F9" w:rsidP="00F975F9">
      <w:pPr>
        <w:rPr>
          <w:rFonts w:asciiTheme="minorHAnsi" w:hAnsiTheme="minorHAnsi"/>
        </w:rPr>
      </w:pPr>
    </w:p>
    <w:p w14:paraId="502E2191" w14:textId="77777777" w:rsidR="00F975F9" w:rsidRPr="00C313B9" w:rsidRDefault="00F975F9" w:rsidP="00F975F9">
      <w:pPr>
        <w:rPr>
          <w:rFonts w:asciiTheme="minorHAnsi" w:hAnsiTheme="minorHAnsi"/>
        </w:rPr>
      </w:pPr>
    </w:p>
    <w:p w14:paraId="14CAA84C" w14:textId="77777777" w:rsidR="00F975F9" w:rsidRPr="00C313B9" w:rsidRDefault="00F975F9" w:rsidP="00F975F9">
      <w:pPr>
        <w:rPr>
          <w:rFonts w:asciiTheme="minorHAnsi" w:hAnsiTheme="minorHAnsi"/>
        </w:rPr>
      </w:pPr>
      <w:r w:rsidRPr="00C313B9">
        <w:rPr>
          <w:rFonts w:asciiTheme="minorHAnsi" w:hAnsiTheme="minorHAnsi"/>
        </w:rPr>
        <w:t xml:space="preserve">Martin, August 2014, Threat of Substitute | Porter’s Five Forces Model. [ONLINE] Available at: </w:t>
      </w:r>
      <w:hyperlink r:id="rId15" w:history="1">
        <w:r w:rsidRPr="00C313B9">
          <w:rPr>
            <w:rStyle w:val="Hyperlink"/>
            <w:rFonts w:asciiTheme="minorHAnsi" w:hAnsiTheme="minorHAnsi"/>
          </w:rPr>
          <w:t>https://www.cleverism.com/threat-of-substitutes-porters-five-forces-model/</w:t>
        </w:r>
      </w:hyperlink>
      <w:r w:rsidRPr="00C313B9">
        <w:rPr>
          <w:rFonts w:asciiTheme="minorHAnsi" w:hAnsiTheme="minorHAnsi"/>
        </w:rPr>
        <w:t>. [Accessed 19 February 2018].</w:t>
      </w:r>
    </w:p>
    <w:p w14:paraId="3DA71F4F" w14:textId="77777777" w:rsidR="00F975F9" w:rsidRPr="00C313B9" w:rsidRDefault="00F975F9" w:rsidP="00F975F9">
      <w:pPr>
        <w:rPr>
          <w:rFonts w:asciiTheme="minorHAnsi" w:hAnsiTheme="minorHAnsi"/>
        </w:rPr>
      </w:pPr>
    </w:p>
    <w:p w14:paraId="4F690047" w14:textId="14512045" w:rsidR="00F975F9" w:rsidRPr="00C313B9" w:rsidRDefault="00F975F9" w:rsidP="00F975F9">
      <w:pPr>
        <w:rPr>
          <w:rFonts w:asciiTheme="minorHAnsi" w:hAnsiTheme="minorHAnsi"/>
        </w:rPr>
      </w:pPr>
      <w:r w:rsidRPr="00C313B9">
        <w:rPr>
          <w:rFonts w:asciiTheme="minorHAnsi" w:hAnsiTheme="minorHAnsi"/>
        </w:rPr>
        <w:t xml:space="preserve">Hoovers, 2018, NEXT PLC Competition, [ONLINE] </w:t>
      </w:r>
      <w:r w:rsidR="00DE42DA" w:rsidRPr="00C313B9">
        <w:rPr>
          <w:rFonts w:asciiTheme="minorHAnsi" w:hAnsiTheme="minorHAnsi"/>
        </w:rPr>
        <w:t>Available</w:t>
      </w:r>
      <w:r w:rsidRPr="00C313B9">
        <w:rPr>
          <w:rFonts w:asciiTheme="minorHAnsi" w:hAnsiTheme="minorHAnsi"/>
        </w:rPr>
        <w:t xml:space="preserve"> at: </w:t>
      </w:r>
      <w:hyperlink r:id="rId16" w:history="1">
        <w:r w:rsidRPr="00C313B9">
          <w:rPr>
            <w:rStyle w:val="Hyperlink"/>
            <w:rFonts w:asciiTheme="minorHAnsi" w:hAnsiTheme="minorHAnsi"/>
          </w:rPr>
          <w:t>http://www.hoovers.com/company-information/cs/competition.next_plc.e5d5f04f88dfe0b3.html#</w:t>
        </w:r>
      </w:hyperlink>
      <w:r w:rsidRPr="00C313B9">
        <w:rPr>
          <w:rFonts w:asciiTheme="minorHAnsi" w:hAnsiTheme="minorHAnsi"/>
        </w:rPr>
        <w:t>. [Accessed 19 February 2019].</w:t>
      </w:r>
    </w:p>
    <w:p w14:paraId="0A3C70D3" w14:textId="77777777" w:rsidR="00F975F9" w:rsidRPr="00C313B9" w:rsidRDefault="00F975F9" w:rsidP="00F975F9">
      <w:pPr>
        <w:rPr>
          <w:rFonts w:asciiTheme="minorHAnsi" w:hAnsiTheme="minorHAnsi"/>
        </w:rPr>
      </w:pPr>
    </w:p>
    <w:p w14:paraId="4BC0F7A3" w14:textId="77777777" w:rsidR="00F975F9" w:rsidRPr="00C313B9" w:rsidRDefault="00F975F9" w:rsidP="00F975F9">
      <w:pPr>
        <w:rPr>
          <w:rFonts w:asciiTheme="minorHAnsi" w:hAnsiTheme="minorHAnsi"/>
        </w:rPr>
      </w:pPr>
      <w:r w:rsidRPr="00C313B9">
        <w:rPr>
          <w:rFonts w:asciiTheme="minorHAnsi" w:hAnsiTheme="minorHAnsi"/>
        </w:rPr>
        <w:t xml:space="preserve">NEXT, February 2018, A-Z Brands. [ONLINE] Available at: </w:t>
      </w:r>
      <w:hyperlink r:id="rId17" w:history="1">
        <w:r w:rsidRPr="00C313B9">
          <w:rPr>
            <w:rStyle w:val="Hyperlink"/>
            <w:rFonts w:asciiTheme="minorHAnsi" w:hAnsiTheme="minorHAnsi"/>
          </w:rPr>
          <w:t>http://www.next.co.uk/brands/all</w:t>
        </w:r>
      </w:hyperlink>
      <w:r w:rsidRPr="00C313B9">
        <w:rPr>
          <w:rFonts w:asciiTheme="minorHAnsi" w:hAnsiTheme="minorHAnsi"/>
        </w:rPr>
        <w:t>. [Accessed 19 February 2018]</w:t>
      </w:r>
    </w:p>
    <w:p w14:paraId="4E6211F2" w14:textId="77777777" w:rsidR="00F975F9" w:rsidRPr="00F975F9" w:rsidRDefault="00F975F9" w:rsidP="00423A9C">
      <w:pPr>
        <w:rPr>
          <w:b/>
          <w:sz w:val="28"/>
          <w:szCs w:val="28"/>
        </w:rPr>
      </w:pPr>
    </w:p>
    <w:sectPr w:rsidR="00F975F9" w:rsidRPr="00F975F9" w:rsidSect="00546DF6">
      <w:footerReference w:type="even" r:id="rId18"/>
      <w:footerReference w:type="default" r:id="rId19"/>
      <w:pgSz w:w="11900" w:h="16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327ACC90" w14:textId="77777777" w:rsidR="004374C6" w:rsidRDefault="004374C6" w:rsidP="00423A9C">
      <w:r>
        <w:separator/>
      </w:r>
    </w:p>
  </w:endnote>
  <w:endnote w:type="continuationSeparator" w:id="0">
    <w:p w14:paraId="105C5DF3" w14:textId="77777777" w:rsidR="004374C6" w:rsidRDefault="004374C6" w:rsidP="00423A9C">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panose1 w:val="02020603050405020304"/>
    <w:charset w:val="00"/>
    <w:family w:val="roman"/>
    <w:pitch w:val="variable"/>
    <w:sig w:usb0="E0002AEF" w:usb1="C0007841" w:usb2="00000009" w:usb3="00000000" w:csb0="000001FF"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0F958D27" w14:textId="77777777" w:rsidR="00DE42DA" w:rsidRDefault="00DE42DA" w:rsidP="00FA6839">
    <w:pPr>
      <w:pStyle w:val="Footer"/>
      <w:framePr w:wrap="none" w:vAnchor="text" w:hAnchor="margin" w:xAlign="center" w:y="1"/>
      <w:rPr>
        <w:rStyle w:val="PageNumber"/>
      </w:rPr>
    </w:pPr>
    <w:r>
      <w:rPr>
        <w:rStyle w:val="PageNumber"/>
      </w:rPr>
      <w:fldChar w:fldCharType="begin"/>
    </w:r>
    <w:r>
      <w:rPr>
        <w:rStyle w:val="PageNumber"/>
      </w:rPr>
      <w:instrText xml:space="preserve">PAGE  </w:instrText>
    </w:r>
    <w:r>
      <w:rPr>
        <w:rStyle w:val="PageNumber"/>
      </w:rPr>
      <w:fldChar w:fldCharType="end"/>
    </w:r>
  </w:p>
  <w:p w14:paraId="33A7D0C7" w14:textId="77777777" w:rsidR="00DE42DA" w:rsidRDefault="00DE42DA">
    <w:pPr>
      <w:pStyle w:val="Footer"/>
    </w:pPr>
  </w:p>
</w:ftr>
</file>

<file path=word/footer2.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7754D952" w14:textId="77777777" w:rsidR="00DE42DA" w:rsidRDefault="00DE42DA" w:rsidP="00FA6839">
    <w:pPr>
      <w:pStyle w:val="Footer"/>
      <w:framePr w:wrap="none" w:vAnchor="text" w:hAnchor="margin" w:xAlign="center" w:y="1"/>
      <w:rPr>
        <w:rStyle w:val="PageNumber"/>
      </w:rPr>
    </w:pPr>
    <w:r>
      <w:rPr>
        <w:rStyle w:val="PageNumber"/>
      </w:rPr>
      <w:fldChar w:fldCharType="begin"/>
    </w:r>
    <w:r>
      <w:rPr>
        <w:rStyle w:val="PageNumber"/>
      </w:rPr>
      <w:instrText xml:space="preserve">PAGE  </w:instrText>
    </w:r>
    <w:r>
      <w:rPr>
        <w:rStyle w:val="PageNumber"/>
      </w:rPr>
      <w:fldChar w:fldCharType="separate"/>
    </w:r>
    <w:r w:rsidR="004374C6">
      <w:rPr>
        <w:rStyle w:val="PageNumber"/>
        <w:noProof/>
      </w:rPr>
      <w:t>1</w:t>
    </w:r>
    <w:r>
      <w:rPr>
        <w:rStyle w:val="PageNumber"/>
      </w:rPr>
      <w:fldChar w:fldCharType="end"/>
    </w:r>
  </w:p>
  <w:p w14:paraId="7044CEDA" w14:textId="77777777" w:rsidR="00DE42DA" w:rsidRDefault="00DE42DA">
    <w:pPr>
      <w:pStyle w:val="Footer"/>
    </w:pPr>
  </w:p>
</w:ftr>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105ECEF0" w14:textId="77777777" w:rsidR="004374C6" w:rsidRDefault="004374C6" w:rsidP="00423A9C">
      <w:r>
        <w:separator/>
      </w:r>
    </w:p>
  </w:footnote>
  <w:footnote w:type="continuationSeparator" w:id="0">
    <w:p w14:paraId="42FFA41D" w14:textId="77777777" w:rsidR="004374C6" w:rsidRDefault="004374C6" w:rsidP="00423A9C">
      <w:r>
        <w:continuationSeparator/>
      </w:r>
    </w:p>
  </w:footnote>
</w:footnotes>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1D8F34D3"/>
    <w:multiLevelType w:val="hybridMultilevel"/>
    <w:tmpl w:val="92D8077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nsid w:val="30AB3D33"/>
    <w:multiLevelType w:val="multilevel"/>
    <w:tmpl w:val="1444F6C0"/>
    <w:lvl w:ilvl="0">
      <w:start w:val="1"/>
      <w:numFmt w:val="decimal"/>
      <w:lvlText w:val="%1."/>
      <w:lvlJc w:val="left"/>
      <w:pPr>
        <w:ind w:left="720" w:hanging="360"/>
      </w:pPr>
      <w:rPr>
        <w:rFonts w:hint="default"/>
      </w:rPr>
    </w:lvl>
    <w:lvl w:ilvl="1">
      <w:start w:val="1"/>
      <w:numFmt w:val="decimal"/>
      <w:isLgl/>
      <w:lvlText w:val="%1.%2"/>
      <w:lvlJc w:val="left"/>
      <w:pPr>
        <w:ind w:left="1140" w:hanging="420"/>
      </w:pPr>
      <w:rPr>
        <w:rFonts w:hint="default"/>
      </w:rPr>
    </w:lvl>
    <w:lvl w:ilvl="2">
      <w:start w:val="1"/>
      <w:numFmt w:val="decimal"/>
      <w:isLgl/>
      <w:lvlText w:val="%1.%2.%3"/>
      <w:lvlJc w:val="left"/>
      <w:pPr>
        <w:ind w:left="1800" w:hanging="720"/>
      </w:pPr>
      <w:rPr>
        <w:rFonts w:hint="default"/>
      </w:rPr>
    </w:lvl>
    <w:lvl w:ilvl="3">
      <w:start w:val="1"/>
      <w:numFmt w:val="decimal"/>
      <w:isLgl/>
      <w:lvlText w:val="%1.%2.%3.%4"/>
      <w:lvlJc w:val="left"/>
      <w:pPr>
        <w:ind w:left="2520" w:hanging="1080"/>
      </w:pPr>
      <w:rPr>
        <w:rFonts w:hint="default"/>
      </w:rPr>
    </w:lvl>
    <w:lvl w:ilvl="4">
      <w:start w:val="1"/>
      <w:numFmt w:val="decimal"/>
      <w:isLgl/>
      <w:lvlText w:val="%1.%2.%3.%4.%5"/>
      <w:lvlJc w:val="left"/>
      <w:pPr>
        <w:ind w:left="2880" w:hanging="1080"/>
      </w:pPr>
      <w:rPr>
        <w:rFonts w:hint="default"/>
      </w:rPr>
    </w:lvl>
    <w:lvl w:ilvl="5">
      <w:start w:val="1"/>
      <w:numFmt w:val="decimal"/>
      <w:isLgl/>
      <w:lvlText w:val="%1.%2.%3.%4.%5.%6"/>
      <w:lvlJc w:val="left"/>
      <w:pPr>
        <w:ind w:left="3600" w:hanging="1440"/>
      </w:pPr>
      <w:rPr>
        <w:rFonts w:hint="default"/>
      </w:rPr>
    </w:lvl>
    <w:lvl w:ilvl="6">
      <w:start w:val="1"/>
      <w:numFmt w:val="decimal"/>
      <w:isLgl/>
      <w:lvlText w:val="%1.%2.%3.%4.%5.%6.%7"/>
      <w:lvlJc w:val="left"/>
      <w:pPr>
        <w:ind w:left="3960" w:hanging="1440"/>
      </w:pPr>
      <w:rPr>
        <w:rFonts w:hint="default"/>
      </w:rPr>
    </w:lvl>
    <w:lvl w:ilvl="7">
      <w:start w:val="1"/>
      <w:numFmt w:val="decimal"/>
      <w:isLgl/>
      <w:lvlText w:val="%1.%2.%3.%4.%5.%6.%7.%8"/>
      <w:lvlJc w:val="left"/>
      <w:pPr>
        <w:ind w:left="4680" w:hanging="1800"/>
      </w:pPr>
      <w:rPr>
        <w:rFonts w:hint="default"/>
      </w:rPr>
    </w:lvl>
    <w:lvl w:ilvl="8">
      <w:start w:val="1"/>
      <w:numFmt w:val="decimal"/>
      <w:isLgl/>
      <w:lvlText w:val="%1.%2.%3.%4.%5.%6.%7.%8.%9"/>
      <w:lvlJc w:val="left"/>
      <w:pPr>
        <w:ind w:left="5400" w:hanging="2160"/>
      </w:pPr>
      <w:rPr>
        <w:rFonts w:hint="default"/>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30"/>
  <w:revisionView w:markup="0"/>
  <w:defaultTabStop w:val="720"/>
  <w:drawingGridHorizontalSpacing w:val="120"/>
  <w:displayHorizontalDrawingGridEvery w:val="2"/>
  <w:displayVerticalDrawingGridEvery w:val="2"/>
  <w:characterSpacingControl w:val="doNotCompress"/>
  <w:savePreviewPicture/>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C97A01"/>
    <w:rsid w:val="00056A87"/>
    <w:rsid w:val="00061EB2"/>
    <w:rsid w:val="00086644"/>
    <w:rsid w:val="000976E4"/>
    <w:rsid w:val="000E735C"/>
    <w:rsid w:val="001341E3"/>
    <w:rsid w:val="00141C4B"/>
    <w:rsid w:val="0017668C"/>
    <w:rsid w:val="001D613C"/>
    <w:rsid w:val="001E2CF1"/>
    <w:rsid w:val="001E31FE"/>
    <w:rsid w:val="002202FF"/>
    <w:rsid w:val="00287242"/>
    <w:rsid w:val="002A3869"/>
    <w:rsid w:val="002C0131"/>
    <w:rsid w:val="002E2908"/>
    <w:rsid w:val="00340797"/>
    <w:rsid w:val="003969E7"/>
    <w:rsid w:val="003B312E"/>
    <w:rsid w:val="003B7F39"/>
    <w:rsid w:val="003C4BA9"/>
    <w:rsid w:val="003D6B67"/>
    <w:rsid w:val="003E46DF"/>
    <w:rsid w:val="004111C9"/>
    <w:rsid w:val="00423A9C"/>
    <w:rsid w:val="004374C6"/>
    <w:rsid w:val="0044530F"/>
    <w:rsid w:val="004634A9"/>
    <w:rsid w:val="004808F7"/>
    <w:rsid w:val="004D2888"/>
    <w:rsid w:val="00514D1D"/>
    <w:rsid w:val="00546DF6"/>
    <w:rsid w:val="00556198"/>
    <w:rsid w:val="005735B5"/>
    <w:rsid w:val="005B7BB0"/>
    <w:rsid w:val="005E654A"/>
    <w:rsid w:val="006052F0"/>
    <w:rsid w:val="00654A95"/>
    <w:rsid w:val="00694125"/>
    <w:rsid w:val="007048E8"/>
    <w:rsid w:val="0075186F"/>
    <w:rsid w:val="007F7943"/>
    <w:rsid w:val="008022C9"/>
    <w:rsid w:val="00887C0D"/>
    <w:rsid w:val="008C2881"/>
    <w:rsid w:val="008E5436"/>
    <w:rsid w:val="009065FF"/>
    <w:rsid w:val="009347E8"/>
    <w:rsid w:val="00986DA2"/>
    <w:rsid w:val="009D4538"/>
    <w:rsid w:val="009D517A"/>
    <w:rsid w:val="009D7F22"/>
    <w:rsid w:val="00A35755"/>
    <w:rsid w:val="00A41AE7"/>
    <w:rsid w:val="00A76F4B"/>
    <w:rsid w:val="00A772AD"/>
    <w:rsid w:val="00AA5A8C"/>
    <w:rsid w:val="00AC7FD1"/>
    <w:rsid w:val="00B67F0C"/>
    <w:rsid w:val="00BA56F3"/>
    <w:rsid w:val="00BF082A"/>
    <w:rsid w:val="00C11291"/>
    <w:rsid w:val="00C30F25"/>
    <w:rsid w:val="00C313B9"/>
    <w:rsid w:val="00C36F49"/>
    <w:rsid w:val="00C43627"/>
    <w:rsid w:val="00C610B8"/>
    <w:rsid w:val="00C91E07"/>
    <w:rsid w:val="00C97A01"/>
    <w:rsid w:val="00CD23AF"/>
    <w:rsid w:val="00CF1540"/>
    <w:rsid w:val="00CF3EB7"/>
    <w:rsid w:val="00D24A41"/>
    <w:rsid w:val="00D4439D"/>
    <w:rsid w:val="00D6320C"/>
    <w:rsid w:val="00DE42DA"/>
    <w:rsid w:val="00DF366B"/>
    <w:rsid w:val="00E00878"/>
    <w:rsid w:val="00E07793"/>
    <w:rsid w:val="00EB034B"/>
    <w:rsid w:val="00ED4A57"/>
    <w:rsid w:val="00F151E0"/>
    <w:rsid w:val="00F7025B"/>
    <w:rsid w:val="00F92401"/>
    <w:rsid w:val="00F975F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D36FA90"/>
  <w14:defaultImageDpi w14:val="32767"/>
  <w15:chartTrackingRefBased/>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82">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Note Level 1" w:semiHidden="1" w:unhideWhenUsed="1"/>
    <w:lsdException w:name="Note Level 2" w:semiHidden="1" w:unhideWhenUsed="1"/>
    <w:lsdException w:name="Note Level 3" w:semiHidden="1" w:unhideWhenUsed="1"/>
    <w:lsdException w:name="Note Level 4" w:semiHidden="1" w:unhideWhenUsed="1"/>
    <w:lsdException w:name="Note Level 5" w:semiHidden="1" w:unhideWhenUsed="1"/>
    <w:lsdException w:name="Note Level 6" w:semiHidden="1" w:unhideWhenUsed="1"/>
    <w:lsdException w:name="Note Level 7" w:semiHidden="1" w:unhideWhenUsed="1"/>
    <w:lsdException w:name="Note Level 8" w:semiHidden="1" w:unhideWhenUsed="1"/>
    <w:lsdException w:name="Note Level 9"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rsid w:val="00CF3EB7"/>
    <w:rPr>
      <w:rFonts w:ascii="Times New Roman" w:hAnsi="Times New Roman" w:cs="Times New Roman"/>
      <w:lang w:eastAsia="en-GB"/>
    </w:rPr>
  </w:style>
  <w:style w:type="paragraph" w:styleId="Heading1">
    <w:name w:val="heading 1"/>
    <w:basedOn w:val="Normal"/>
    <w:next w:val="Normal"/>
    <w:link w:val="Heading1Char"/>
    <w:uiPriority w:val="9"/>
    <w:qFormat/>
    <w:rsid w:val="00C313B9"/>
    <w:pPr>
      <w:keepNext/>
      <w:keepLines/>
      <w:spacing w:before="240"/>
      <w:outlineLvl w:val="0"/>
    </w:pPr>
    <w:rPr>
      <w:rFonts w:asciiTheme="majorHAnsi" w:eastAsiaTheme="majorEastAsia" w:hAnsiTheme="majorHAnsi" w:cstheme="majorBidi"/>
      <w:color w:val="2E74B5"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423A9C"/>
    <w:pPr>
      <w:tabs>
        <w:tab w:val="center" w:pos="4513"/>
        <w:tab w:val="right" w:pos="9026"/>
      </w:tabs>
    </w:pPr>
    <w:rPr>
      <w:rFonts w:asciiTheme="minorHAnsi" w:hAnsiTheme="minorHAnsi" w:cstheme="minorBidi"/>
      <w:lang w:eastAsia="en-US"/>
    </w:rPr>
  </w:style>
  <w:style w:type="character" w:customStyle="1" w:styleId="HeaderChar">
    <w:name w:val="Header Char"/>
    <w:basedOn w:val="DefaultParagraphFont"/>
    <w:link w:val="Header"/>
    <w:uiPriority w:val="99"/>
    <w:rsid w:val="00423A9C"/>
  </w:style>
  <w:style w:type="paragraph" w:styleId="Footer">
    <w:name w:val="footer"/>
    <w:basedOn w:val="Normal"/>
    <w:link w:val="FooterChar"/>
    <w:uiPriority w:val="99"/>
    <w:unhideWhenUsed/>
    <w:rsid w:val="00423A9C"/>
    <w:pPr>
      <w:tabs>
        <w:tab w:val="center" w:pos="4513"/>
        <w:tab w:val="right" w:pos="9026"/>
      </w:tabs>
    </w:pPr>
    <w:rPr>
      <w:rFonts w:asciiTheme="minorHAnsi" w:hAnsiTheme="minorHAnsi" w:cstheme="minorBidi"/>
      <w:lang w:eastAsia="en-US"/>
    </w:rPr>
  </w:style>
  <w:style w:type="character" w:customStyle="1" w:styleId="FooterChar">
    <w:name w:val="Footer Char"/>
    <w:basedOn w:val="DefaultParagraphFont"/>
    <w:link w:val="Footer"/>
    <w:uiPriority w:val="99"/>
    <w:rsid w:val="00423A9C"/>
  </w:style>
  <w:style w:type="character" w:styleId="Hyperlink">
    <w:name w:val="Hyperlink"/>
    <w:basedOn w:val="DefaultParagraphFont"/>
    <w:uiPriority w:val="99"/>
    <w:unhideWhenUsed/>
    <w:rsid w:val="0075186F"/>
    <w:rPr>
      <w:color w:val="0563C1" w:themeColor="hyperlink"/>
      <w:u w:val="single"/>
    </w:rPr>
  </w:style>
  <w:style w:type="paragraph" w:styleId="NormalWeb">
    <w:name w:val="Normal (Web)"/>
    <w:basedOn w:val="Normal"/>
    <w:uiPriority w:val="99"/>
    <w:semiHidden/>
    <w:unhideWhenUsed/>
    <w:rsid w:val="00061EB2"/>
    <w:pPr>
      <w:spacing w:before="100" w:beforeAutospacing="1" w:after="100" w:afterAutospacing="1"/>
    </w:pPr>
  </w:style>
  <w:style w:type="character" w:customStyle="1" w:styleId="apple-converted-space">
    <w:name w:val="apple-converted-space"/>
    <w:basedOn w:val="DefaultParagraphFont"/>
    <w:rsid w:val="00CF3EB7"/>
  </w:style>
  <w:style w:type="character" w:styleId="Emphasis">
    <w:name w:val="Emphasis"/>
    <w:basedOn w:val="DefaultParagraphFont"/>
    <w:uiPriority w:val="20"/>
    <w:qFormat/>
    <w:rsid w:val="00CF3EB7"/>
    <w:rPr>
      <w:i/>
      <w:iCs/>
    </w:rPr>
  </w:style>
  <w:style w:type="character" w:styleId="FollowedHyperlink">
    <w:name w:val="FollowedHyperlink"/>
    <w:basedOn w:val="DefaultParagraphFont"/>
    <w:uiPriority w:val="99"/>
    <w:semiHidden/>
    <w:unhideWhenUsed/>
    <w:rsid w:val="005735B5"/>
    <w:rPr>
      <w:color w:val="954F72" w:themeColor="followedHyperlink"/>
      <w:u w:val="single"/>
    </w:rPr>
  </w:style>
  <w:style w:type="paragraph" w:styleId="ListParagraph">
    <w:name w:val="List Paragraph"/>
    <w:basedOn w:val="Normal"/>
    <w:uiPriority w:val="34"/>
    <w:qFormat/>
    <w:rsid w:val="00546DF6"/>
    <w:pPr>
      <w:ind w:left="720"/>
      <w:contextualSpacing/>
    </w:pPr>
  </w:style>
  <w:style w:type="paragraph" w:styleId="TableofFigures">
    <w:name w:val="table of figures"/>
    <w:basedOn w:val="Normal"/>
    <w:next w:val="Normal"/>
    <w:uiPriority w:val="99"/>
    <w:unhideWhenUsed/>
    <w:rsid w:val="00F975F9"/>
    <w:pPr>
      <w:ind w:left="480" w:hanging="480"/>
    </w:pPr>
    <w:rPr>
      <w:rFonts w:asciiTheme="minorHAnsi" w:hAnsiTheme="minorHAnsi"/>
      <w:smallCaps/>
      <w:sz w:val="20"/>
      <w:szCs w:val="20"/>
    </w:rPr>
  </w:style>
  <w:style w:type="character" w:customStyle="1" w:styleId="Heading1Char">
    <w:name w:val="Heading 1 Char"/>
    <w:basedOn w:val="DefaultParagraphFont"/>
    <w:link w:val="Heading1"/>
    <w:uiPriority w:val="9"/>
    <w:rsid w:val="00C313B9"/>
    <w:rPr>
      <w:rFonts w:asciiTheme="majorHAnsi" w:eastAsiaTheme="majorEastAsia" w:hAnsiTheme="majorHAnsi" w:cstheme="majorBidi"/>
      <w:color w:val="2E74B5" w:themeColor="accent1" w:themeShade="BF"/>
      <w:sz w:val="32"/>
      <w:szCs w:val="32"/>
      <w:lang w:eastAsia="en-GB"/>
    </w:rPr>
  </w:style>
  <w:style w:type="paragraph" w:styleId="TOCHeading">
    <w:name w:val="TOC Heading"/>
    <w:basedOn w:val="Heading1"/>
    <w:next w:val="Normal"/>
    <w:uiPriority w:val="39"/>
    <w:unhideWhenUsed/>
    <w:qFormat/>
    <w:rsid w:val="00C313B9"/>
    <w:pPr>
      <w:spacing w:before="480" w:line="276" w:lineRule="auto"/>
      <w:outlineLvl w:val="9"/>
    </w:pPr>
    <w:rPr>
      <w:b/>
      <w:bCs/>
      <w:sz w:val="28"/>
      <w:szCs w:val="28"/>
      <w:lang w:val="en-US" w:eastAsia="en-US"/>
    </w:rPr>
  </w:style>
  <w:style w:type="paragraph" w:styleId="TOC1">
    <w:name w:val="toc 1"/>
    <w:basedOn w:val="Normal"/>
    <w:next w:val="Normal"/>
    <w:autoRedefine/>
    <w:uiPriority w:val="39"/>
    <w:semiHidden/>
    <w:unhideWhenUsed/>
    <w:rsid w:val="00C313B9"/>
    <w:pPr>
      <w:spacing w:before="120"/>
    </w:pPr>
    <w:rPr>
      <w:rFonts w:asciiTheme="minorHAnsi" w:hAnsiTheme="minorHAnsi"/>
      <w:b/>
      <w:bCs/>
    </w:rPr>
  </w:style>
  <w:style w:type="paragraph" w:styleId="TOC2">
    <w:name w:val="toc 2"/>
    <w:basedOn w:val="Normal"/>
    <w:next w:val="Normal"/>
    <w:autoRedefine/>
    <w:uiPriority w:val="39"/>
    <w:semiHidden/>
    <w:unhideWhenUsed/>
    <w:rsid w:val="00C313B9"/>
    <w:pPr>
      <w:ind w:left="240"/>
    </w:pPr>
    <w:rPr>
      <w:rFonts w:asciiTheme="minorHAnsi" w:hAnsiTheme="minorHAnsi"/>
      <w:b/>
      <w:bCs/>
      <w:sz w:val="22"/>
      <w:szCs w:val="22"/>
    </w:rPr>
  </w:style>
  <w:style w:type="paragraph" w:styleId="TOC3">
    <w:name w:val="toc 3"/>
    <w:basedOn w:val="Normal"/>
    <w:next w:val="Normal"/>
    <w:autoRedefine/>
    <w:uiPriority w:val="39"/>
    <w:semiHidden/>
    <w:unhideWhenUsed/>
    <w:rsid w:val="00C313B9"/>
    <w:pPr>
      <w:ind w:left="480"/>
    </w:pPr>
    <w:rPr>
      <w:rFonts w:asciiTheme="minorHAnsi" w:hAnsiTheme="minorHAnsi"/>
      <w:sz w:val="22"/>
      <w:szCs w:val="22"/>
    </w:rPr>
  </w:style>
  <w:style w:type="paragraph" w:styleId="TOC4">
    <w:name w:val="toc 4"/>
    <w:basedOn w:val="Normal"/>
    <w:next w:val="Normal"/>
    <w:autoRedefine/>
    <w:uiPriority w:val="39"/>
    <w:semiHidden/>
    <w:unhideWhenUsed/>
    <w:rsid w:val="00C313B9"/>
    <w:pPr>
      <w:ind w:left="720"/>
    </w:pPr>
    <w:rPr>
      <w:rFonts w:asciiTheme="minorHAnsi" w:hAnsiTheme="minorHAnsi"/>
      <w:sz w:val="20"/>
      <w:szCs w:val="20"/>
    </w:rPr>
  </w:style>
  <w:style w:type="paragraph" w:styleId="TOC5">
    <w:name w:val="toc 5"/>
    <w:basedOn w:val="Normal"/>
    <w:next w:val="Normal"/>
    <w:autoRedefine/>
    <w:uiPriority w:val="39"/>
    <w:semiHidden/>
    <w:unhideWhenUsed/>
    <w:rsid w:val="00C313B9"/>
    <w:pPr>
      <w:ind w:left="960"/>
    </w:pPr>
    <w:rPr>
      <w:rFonts w:asciiTheme="minorHAnsi" w:hAnsiTheme="minorHAnsi"/>
      <w:sz w:val="20"/>
      <w:szCs w:val="20"/>
    </w:rPr>
  </w:style>
  <w:style w:type="paragraph" w:styleId="TOC6">
    <w:name w:val="toc 6"/>
    <w:basedOn w:val="Normal"/>
    <w:next w:val="Normal"/>
    <w:autoRedefine/>
    <w:uiPriority w:val="39"/>
    <w:semiHidden/>
    <w:unhideWhenUsed/>
    <w:rsid w:val="00C313B9"/>
    <w:pPr>
      <w:ind w:left="1200"/>
    </w:pPr>
    <w:rPr>
      <w:rFonts w:asciiTheme="minorHAnsi" w:hAnsiTheme="minorHAnsi"/>
      <w:sz w:val="20"/>
      <w:szCs w:val="20"/>
    </w:rPr>
  </w:style>
  <w:style w:type="paragraph" w:styleId="TOC7">
    <w:name w:val="toc 7"/>
    <w:basedOn w:val="Normal"/>
    <w:next w:val="Normal"/>
    <w:autoRedefine/>
    <w:uiPriority w:val="39"/>
    <w:semiHidden/>
    <w:unhideWhenUsed/>
    <w:rsid w:val="00C313B9"/>
    <w:pPr>
      <w:ind w:left="1440"/>
    </w:pPr>
    <w:rPr>
      <w:rFonts w:asciiTheme="minorHAnsi" w:hAnsiTheme="minorHAnsi"/>
      <w:sz w:val="20"/>
      <w:szCs w:val="20"/>
    </w:rPr>
  </w:style>
  <w:style w:type="paragraph" w:styleId="TOC8">
    <w:name w:val="toc 8"/>
    <w:basedOn w:val="Normal"/>
    <w:next w:val="Normal"/>
    <w:autoRedefine/>
    <w:uiPriority w:val="39"/>
    <w:semiHidden/>
    <w:unhideWhenUsed/>
    <w:rsid w:val="00C313B9"/>
    <w:pPr>
      <w:ind w:left="1680"/>
    </w:pPr>
    <w:rPr>
      <w:rFonts w:asciiTheme="minorHAnsi" w:hAnsiTheme="minorHAnsi"/>
      <w:sz w:val="20"/>
      <w:szCs w:val="20"/>
    </w:rPr>
  </w:style>
  <w:style w:type="paragraph" w:styleId="TOC9">
    <w:name w:val="toc 9"/>
    <w:basedOn w:val="Normal"/>
    <w:next w:val="Normal"/>
    <w:autoRedefine/>
    <w:uiPriority w:val="39"/>
    <w:semiHidden/>
    <w:unhideWhenUsed/>
    <w:rsid w:val="00C313B9"/>
    <w:pPr>
      <w:ind w:left="1920"/>
    </w:pPr>
    <w:rPr>
      <w:rFonts w:asciiTheme="minorHAnsi" w:hAnsiTheme="minorHAnsi"/>
      <w:sz w:val="20"/>
      <w:szCs w:val="20"/>
    </w:rPr>
  </w:style>
  <w:style w:type="paragraph" w:styleId="FootnoteText">
    <w:name w:val="footnote text"/>
    <w:basedOn w:val="Normal"/>
    <w:link w:val="FootnoteTextChar"/>
    <w:uiPriority w:val="99"/>
    <w:unhideWhenUsed/>
    <w:rsid w:val="00DE42DA"/>
  </w:style>
  <w:style w:type="character" w:customStyle="1" w:styleId="FootnoteTextChar">
    <w:name w:val="Footnote Text Char"/>
    <w:basedOn w:val="DefaultParagraphFont"/>
    <w:link w:val="FootnoteText"/>
    <w:uiPriority w:val="99"/>
    <w:rsid w:val="00DE42DA"/>
    <w:rPr>
      <w:rFonts w:ascii="Times New Roman" w:hAnsi="Times New Roman" w:cs="Times New Roman"/>
      <w:lang w:eastAsia="en-GB"/>
    </w:rPr>
  </w:style>
  <w:style w:type="character" w:styleId="FootnoteReference">
    <w:name w:val="footnote reference"/>
    <w:basedOn w:val="DefaultParagraphFont"/>
    <w:uiPriority w:val="99"/>
    <w:unhideWhenUsed/>
    <w:rsid w:val="00DE42DA"/>
    <w:rPr>
      <w:vertAlign w:val="superscript"/>
    </w:rPr>
  </w:style>
  <w:style w:type="character" w:styleId="PageNumber">
    <w:name w:val="page number"/>
    <w:basedOn w:val="DefaultParagraphFont"/>
    <w:uiPriority w:val="99"/>
    <w:semiHidden/>
    <w:unhideWhenUsed/>
    <w:rsid w:val="00DE42D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8553014">
      <w:bodyDiv w:val="1"/>
      <w:marLeft w:val="0"/>
      <w:marRight w:val="0"/>
      <w:marTop w:val="0"/>
      <w:marBottom w:val="0"/>
      <w:divBdr>
        <w:top w:val="none" w:sz="0" w:space="0" w:color="auto"/>
        <w:left w:val="none" w:sz="0" w:space="0" w:color="auto"/>
        <w:bottom w:val="none" w:sz="0" w:space="0" w:color="auto"/>
        <w:right w:val="none" w:sz="0" w:space="0" w:color="auto"/>
      </w:divBdr>
    </w:div>
    <w:div w:id="1427385468">
      <w:bodyDiv w:val="1"/>
      <w:marLeft w:val="0"/>
      <w:marRight w:val="0"/>
      <w:marTop w:val="0"/>
      <w:marBottom w:val="0"/>
      <w:divBdr>
        <w:top w:val="none" w:sz="0" w:space="0" w:color="auto"/>
        <w:left w:val="none" w:sz="0" w:space="0" w:color="auto"/>
        <w:bottom w:val="none" w:sz="0" w:space="0" w:color="auto"/>
        <w:right w:val="none" w:sz="0" w:space="0" w:color="auto"/>
      </w:divBdr>
    </w:div>
    <w:div w:id="1812937011">
      <w:bodyDiv w:val="1"/>
      <w:marLeft w:val="0"/>
      <w:marRight w:val="0"/>
      <w:marTop w:val="0"/>
      <w:marBottom w:val="0"/>
      <w:divBdr>
        <w:top w:val="none" w:sz="0" w:space="0" w:color="auto"/>
        <w:left w:val="none" w:sz="0" w:space="0" w:color="auto"/>
        <w:bottom w:val="none" w:sz="0" w:space="0" w:color="auto"/>
        <w:right w:val="none" w:sz="0" w:space="0" w:color="auto"/>
      </w:divBdr>
    </w:div>
    <w:div w:id="1850174247">
      <w:bodyDiv w:val="1"/>
      <w:marLeft w:val="0"/>
      <w:marRight w:val="0"/>
      <w:marTop w:val="0"/>
      <w:marBottom w:val="0"/>
      <w:divBdr>
        <w:top w:val="none" w:sz="0" w:space="0" w:color="auto"/>
        <w:left w:val="none" w:sz="0" w:space="0" w:color="auto"/>
        <w:bottom w:val="none" w:sz="0" w:space="0" w:color="auto"/>
        <w:right w:val="none" w:sz="0" w:space="0" w:color="auto"/>
      </w:divBdr>
    </w:div>
    <w:div w:id="1935554292">
      <w:bodyDiv w:val="1"/>
      <w:marLeft w:val="0"/>
      <w:marRight w:val="0"/>
      <w:marTop w:val="0"/>
      <w:marBottom w:val="0"/>
      <w:divBdr>
        <w:top w:val="none" w:sz="0" w:space="0" w:color="auto"/>
        <w:left w:val="none" w:sz="0" w:space="0" w:color="auto"/>
        <w:bottom w:val="none" w:sz="0" w:space="0" w:color="auto"/>
        <w:right w:val="none" w:sz="0" w:space="0" w:color="auto"/>
      </w:divBdr>
      <w:divsChild>
        <w:div w:id="1156799507">
          <w:marLeft w:val="0"/>
          <w:marRight w:val="0"/>
          <w:marTop w:val="0"/>
          <w:marBottom w:val="0"/>
          <w:divBdr>
            <w:top w:val="none" w:sz="0" w:space="0" w:color="auto"/>
            <w:left w:val="none" w:sz="0" w:space="0" w:color="auto"/>
            <w:bottom w:val="none" w:sz="0" w:space="0" w:color="auto"/>
            <w:right w:val="none" w:sz="0" w:space="0" w:color="auto"/>
          </w:divBdr>
          <w:divsChild>
            <w:div w:id="1979339487">
              <w:marLeft w:val="0"/>
              <w:marRight w:val="0"/>
              <w:marTop w:val="0"/>
              <w:marBottom w:val="0"/>
              <w:divBdr>
                <w:top w:val="none" w:sz="0" w:space="0" w:color="auto"/>
                <w:left w:val="none" w:sz="0" w:space="0" w:color="auto"/>
                <w:bottom w:val="none" w:sz="0" w:space="0" w:color="auto"/>
                <w:right w:val="none" w:sz="0" w:space="0" w:color="auto"/>
              </w:divBdr>
              <w:divsChild>
                <w:div w:id="1277061844">
                  <w:marLeft w:val="0"/>
                  <w:marRight w:val="0"/>
                  <w:marTop w:val="0"/>
                  <w:marBottom w:val="0"/>
                  <w:divBdr>
                    <w:top w:val="none" w:sz="0" w:space="0" w:color="auto"/>
                    <w:left w:val="none" w:sz="0" w:space="0" w:color="auto"/>
                    <w:bottom w:val="none" w:sz="0" w:space="0" w:color="auto"/>
                    <w:right w:val="none" w:sz="0" w:space="0" w:color="auto"/>
                  </w:divBdr>
                  <w:divsChild>
                    <w:div w:id="2099968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allowPNG/>
  <w:doNotSaveAsSingleFile/>
  <w:pixelsPerInch w:val="96"/>
</w:webSettings>
</file>

<file path=word/_rels/document.xml.rels><?xml version="1.0" encoding="UTF-8" standalone="yes"?>
<Relationships xmlns="http://schemas.openxmlformats.org/package/2006/relationships"><Relationship Id="rId9" Type="http://schemas.openxmlformats.org/officeDocument/2006/relationships/image" Target="media/image2.png"/><Relationship Id="rId20" Type="http://schemas.openxmlformats.org/officeDocument/2006/relationships/fontTable" Target="fontTable.xml"/><Relationship Id="rId21" Type="http://schemas.openxmlformats.org/officeDocument/2006/relationships/theme" Target="theme/theme1.xml"/><Relationship Id="rId10" Type="http://schemas.openxmlformats.org/officeDocument/2006/relationships/hyperlink" Target="http://www.nextplc.co.uk/about-next/at-a-glance" TargetMode="External"/><Relationship Id="rId11" Type="http://schemas.openxmlformats.org/officeDocument/2006/relationships/hyperlink" Target="https://economictimes.indiatimes.com/definition/5-forces-analysis-of-the-environment" TargetMode="External"/><Relationship Id="rId12" Type="http://schemas.openxmlformats.org/officeDocument/2006/relationships/hyperlink" Target="http://www.nextplc.co.uk/corporate-responsibility/our-people" TargetMode="External"/><Relationship Id="rId13" Type="http://schemas.openxmlformats.org/officeDocument/2006/relationships/hyperlink" Target="http://www.nextplc.co.uk/~/media/Files/N/Next-PLC-V2/documents/corporate-responsibility/factory-list-Dec17.pdf" TargetMode="External"/><Relationship Id="rId14" Type="http://schemas.openxmlformats.org/officeDocument/2006/relationships/hyperlink" Target="https://strategiccfo.com/buyer-bargaining-power-one-of-porters-five-forces/" TargetMode="External"/><Relationship Id="rId15" Type="http://schemas.openxmlformats.org/officeDocument/2006/relationships/hyperlink" Target="https://www.cleverism.com/threat-of-substitutes-porters-five-forces-model/" TargetMode="External"/><Relationship Id="rId16" Type="http://schemas.openxmlformats.org/officeDocument/2006/relationships/hyperlink" Target="http://www.hoovers.com/company-information/cs/competition.next_plc.e5d5f04f88dfe0b3.html" TargetMode="External"/><Relationship Id="rId17" Type="http://schemas.openxmlformats.org/officeDocument/2006/relationships/hyperlink" Target="http://www.next.co.uk/brands/all" TargetMode="External"/><Relationship Id="rId18" Type="http://schemas.openxmlformats.org/officeDocument/2006/relationships/footer" Target="footer1.xml"/><Relationship Id="rId19" Type="http://schemas.openxmlformats.org/officeDocument/2006/relationships/footer" Target="footer2.xml"/><Relationship Id="rId1" Type="http://schemas.openxmlformats.org/officeDocument/2006/relationships/customXml" Target="../customXml/item1.xml"/><Relationship Id="rId2" Type="http://schemas.openxmlformats.org/officeDocument/2006/relationships/numbering" Target="numbering.xml"/><Relationship Id="rId3" Type="http://schemas.openxmlformats.org/officeDocument/2006/relationships/styles" Target="styles.xml"/><Relationship Id="rId4" Type="http://schemas.openxmlformats.org/officeDocument/2006/relationships/settings" Target="settings.xml"/><Relationship Id="rId5" Type="http://schemas.openxmlformats.org/officeDocument/2006/relationships/webSettings" Target="webSettings.xml"/><Relationship Id="rId6" Type="http://schemas.openxmlformats.org/officeDocument/2006/relationships/footnotes" Target="footnotes.xml"/><Relationship Id="rId7" Type="http://schemas.openxmlformats.org/officeDocument/2006/relationships/endnotes" Target="endnotes.xml"/><Relationship Id="rId8" Type="http://schemas.openxmlformats.org/officeDocument/2006/relationships/image" Target="media/image1.jp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file>

<file path=customXml/itemProps1.xml><?xml version="1.0" encoding="utf-8"?>
<ds:datastoreItem xmlns:ds="http://schemas.openxmlformats.org/officeDocument/2006/customXml" ds:itemID="{FBD154A4-2B3C-7547-B55A-C432967AF3F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170</TotalTime>
  <Pages>6</Pages>
  <Words>1164</Words>
  <Characters>6694</Characters>
  <Application>Microsoft Macintosh Word</Application>
  <DocSecurity>0</DocSecurity>
  <Lines>278</Lines>
  <Paragraphs>48</Paragraphs>
  <ScaleCrop>false</ScaleCrop>
  <HeadingPairs>
    <vt:vector size="2" baseType="variant">
      <vt:variant>
        <vt:lpstr>Title</vt:lpstr>
      </vt:variant>
      <vt:variant>
        <vt:i4>1</vt:i4>
      </vt:variant>
    </vt:vector>
  </HeadingPairs>
  <TitlesOfParts>
    <vt:vector size="1" baseType="lpstr">
      <vt:lpstr/>
    </vt:vector>
  </TitlesOfParts>
  <LinksUpToDate>false</LinksUpToDate>
  <CharactersWithSpaces>7810</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Jennaleigh Williams</dc:creator>
  <cp:keywords/>
  <dc:description/>
  <cp:lastModifiedBy>Jennaleigh Williams (P149869)</cp:lastModifiedBy>
  <cp:revision>6</cp:revision>
  <dcterms:created xsi:type="dcterms:W3CDTF">2018-02-22T17:27:00Z</dcterms:created>
  <dcterms:modified xsi:type="dcterms:W3CDTF">2018-02-22T22:26:00Z</dcterms:modified>
</cp:coreProperties>
</file>