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726F0" w:rsidRDefault="000726F0" w:rsidP="000726F0">
      <w:pPr>
        <w:spacing w:line="480" w:lineRule="auto"/>
        <w:jc w:val="center"/>
        <w:rPr>
          <w:rFonts w:ascii="Times New Roman" w:hAnsi="Times New Roman" w:cs="Times New Roman"/>
          <w:sz w:val="24"/>
          <w:szCs w:val="24"/>
          <w:lang w:val="en-US"/>
        </w:rPr>
      </w:pPr>
    </w:p>
    <w:p w:rsidR="000726F0" w:rsidRDefault="000726F0" w:rsidP="000726F0">
      <w:pPr>
        <w:spacing w:line="480" w:lineRule="auto"/>
        <w:jc w:val="center"/>
        <w:rPr>
          <w:rFonts w:ascii="Times New Roman" w:hAnsi="Times New Roman" w:cs="Times New Roman"/>
          <w:sz w:val="24"/>
          <w:szCs w:val="24"/>
          <w:lang w:val="en-US"/>
        </w:rPr>
      </w:pPr>
    </w:p>
    <w:p w:rsidR="000726F0" w:rsidRDefault="000726F0" w:rsidP="000726F0">
      <w:pPr>
        <w:spacing w:line="480" w:lineRule="auto"/>
        <w:jc w:val="center"/>
        <w:rPr>
          <w:rFonts w:ascii="Times New Roman" w:hAnsi="Times New Roman" w:cs="Times New Roman"/>
          <w:sz w:val="24"/>
          <w:szCs w:val="24"/>
          <w:lang w:val="en-US"/>
        </w:rPr>
      </w:pPr>
    </w:p>
    <w:p w:rsidR="000726F0" w:rsidRDefault="000726F0" w:rsidP="000726F0">
      <w:pPr>
        <w:spacing w:line="480" w:lineRule="auto"/>
        <w:jc w:val="center"/>
        <w:rPr>
          <w:rFonts w:ascii="Times New Roman" w:hAnsi="Times New Roman" w:cs="Times New Roman"/>
          <w:sz w:val="24"/>
          <w:szCs w:val="24"/>
          <w:lang w:val="en-US"/>
        </w:rPr>
      </w:pPr>
    </w:p>
    <w:p w:rsidR="000726F0" w:rsidRDefault="000726F0" w:rsidP="000726F0">
      <w:pPr>
        <w:spacing w:line="480" w:lineRule="auto"/>
        <w:jc w:val="center"/>
        <w:rPr>
          <w:rFonts w:ascii="Times New Roman" w:hAnsi="Times New Roman" w:cs="Times New Roman"/>
          <w:sz w:val="24"/>
          <w:szCs w:val="24"/>
          <w:lang w:val="en-US"/>
        </w:rPr>
      </w:pPr>
    </w:p>
    <w:p w:rsidR="000726F0" w:rsidRDefault="000726F0" w:rsidP="000726F0">
      <w:pPr>
        <w:spacing w:line="480" w:lineRule="auto"/>
        <w:rPr>
          <w:rFonts w:ascii="Times New Roman" w:hAnsi="Times New Roman" w:cs="Times New Roman"/>
          <w:sz w:val="24"/>
          <w:szCs w:val="24"/>
          <w:lang w:val="en-US"/>
        </w:rPr>
      </w:pPr>
    </w:p>
    <w:p w:rsidR="000726F0" w:rsidRDefault="000726F0" w:rsidP="000726F0">
      <w:pPr>
        <w:spacing w:line="480" w:lineRule="auto"/>
        <w:jc w:val="center"/>
        <w:rPr>
          <w:rFonts w:ascii="Times New Roman" w:hAnsi="Times New Roman" w:cs="Times New Roman"/>
          <w:b/>
          <w:sz w:val="48"/>
          <w:szCs w:val="24"/>
          <w:lang w:val="en-US"/>
        </w:rPr>
      </w:pPr>
      <w:r w:rsidRPr="000726F0">
        <w:rPr>
          <w:rFonts w:ascii="Times New Roman" w:hAnsi="Times New Roman" w:cs="Times New Roman"/>
          <w:b/>
          <w:sz w:val="48"/>
          <w:szCs w:val="24"/>
          <w:lang w:val="en-US"/>
        </w:rPr>
        <w:t>International Business Communication</w:t>
      </w:r>
    </w:p>
    <w:p w:rsidR="000726F0" w:rsidRDefault="000726F0" w:rsidP="000726F0">
      <w:pPr>
        <w:spacing w:line="480" w:lineRule="auto"/>
        <w:jc w:val="center"/>
        <w:rPr>
          <w:rFonts w:ascii="Times New Roman" w:hAnsi="Times New Roman" w:cs="Times New Roman"/>
          <w:b/>
          <w:sz w:val="48"/>
          <w:szCs w:val="24"/>
          <w:lang w:val="en-US"/>
        </w:rPr>
      </w:pPr>
      <w:r>
        <w:rPr>
          <w:rFonts w:ascii="Times New Roman" w:hAnsi="Times New Roman" w:cs="Times New Roman"/>
          <w:b/>
          <w:sz w:val="48"/>
          <w:szCs w:val="24"/>
          <w:lang w:val="en-US"/>
        </w:rPr>
        <w:t>Assignment 1</w:t>
      </w:r>
    </w:p>
    <w:p w:rsidR="000726F0" w:rsidRDefault="000726F0" w:rsidP="000726F0">
      <w:pPr>
        <w:spacing w:line="480" w:lineRule="auto"/>
        <w:jc w:val="center"/>
        <w:rPr>
          <w:rFonts w:ascii="Times New Roman" w:hAnsi="Times New Roman" w:cs="Times New Roman"/>
          <w:b/>
          <w:sz w:val="48"/>
          <w:szCs w:val="24"/>
          <w:lang w:val="en-US"/>
        </w:rPr>
      </w:pPr>
    </w:p>
    <w:p w:rsidR="000726F0" w:rsidRDefault="000726F0" w:rsidP="000726F0">
      <w:pPr>
        <w:spacing w:line="480" w:lineRule="auto"/>
        <w:jc w:val="center"/>
        <w:rPr>
          <w:rFonts w:ascii="Times New Roman" w:hAnsi="Times New Roman" w:cs="Times New Roman"/>
          <w:b/>
          <w:sz w:val="48"/>
          <w:szCs w:val="24"/>
          <w:lang w:val="en-US"/>
        </w:rPr>
      </w:pPr>
    </w:p>
    <w:p w:rsidR="000726F0" w:rsidRPr="000726F0" w:rsidRDefault="000726F0" w:rsidP="000726F0">
      <w:pPr>
        <w:spacing w:line="480" w:lineRule="auto"/>
        <w:jc w:val="center"/>
        <w:rPr>
          <w:rFonts w:ascii="Times New Roman" w:hAnsi="Times New Roman" w:cs="Times New Roman"/>
          <w:b/>
          <w:sz w:val="48"/>
          <w:szCs w:val="24"/>
          <w:lang w:val="en-US"/>
        </w:rPr>
      </w:pPr>
    </w:p>
    <w:p w:rsidR="000726F0" w:rsidRDefault="000726F0" w:rsidP="000726F0">
      <w:pPr>
        <w:spacing w:line="480" w:lineRule="auto"/>
        <w:jc w:val="right"/>
        <w:rPr>
          <w:rFonts w:ascii="Times New Roman" w:hAnsi="Times New Roman" w:cs="Times New Roman"/>
          <w:b/>
          <w:sz w:val="24"/>
          <w:szCs w:val="24"/>
          <w:lang w:val="en-US"/>
        </w:rPr>
      </w:pPr>
      <w:r w:rsidRPr="000726F0">
        <w:rPr>
          <w:rFonts w:ascii="Times New Roman" w:hAnsi="Times New Roman" w:cs="Times New Roman"/>
          <w:b/>
          <w:sz w:val="24"/>
          <w:szCs w:val="24"/>
          <w:lang w:val="en-US"/>
        </w:rPr>
        <w:t>Student’s Name</w:t>
      </w:r>
      <w:r>
        <w:rPr>
          <w:rFonts w:ascii="Times New Roman" w:hAnsi="Times New Roman" w:cs="Times New Roman"/>
          <w:b/>
          <w:sz w:val="24"/>
          <w:szCs w:val="24"/>
          <w:lang w:val="en-US"/>
        </w:rPr>
        <w:t xml:space="preserve">: Georgiana </w:t>
      </w:r>
      <w:proofErr w:type="spellStart"/>
      <w:r>
        <w:rPr>
          <w:rFonts w:ascii="Times New Roman" w:hAnsi="Times New Roman" w:cs="Times New Roman"/>
          <w:b/>
          <w:sz w:val="24"/>
          <w:szCs w:val="24"/>
          <w:lang w:val="en-US"/>
        </w:rPr>
        <w:t>Sima</w:t>
      </w:r>
      <w:proofErr w:type="spellEnd"/>
    </w:p>
    <w:p w:rsidR="000726F0" w:rsidRDefault="000726F0" w:rsidP="000726F0">
      <w:pPr>
        <w:spacing w:line="480" w:lineRule="auto"/>
        <w:jc w:val="right"/>
        <w:rPr>
          <w:rFonts w:ascii="Times New Roman" w:hAnsi="Times New Roman" w:cs="Times New Roman"/>
          <w:b/>
          <w:sz w:val="24"/>
          <w:szCs w:val="24"/>
          <w:lang w:val="en-US"/>
        </w:rPr>
      </w:pPr>
      <w:r>
        <w:rPr>
          <w:rFonts w:ascii="Times New Roman" w:hAnsi="Times New Roman" w:cs="Times New Roman"/>
          <w:b/>
          <w:sz w:val="24"/>
          <w:szCs w:val="24"/>
          <w:lang w:val="en-US"/>
        </w:rPr>
        <w:t>Student’s Number: 1919082</w:t>
      </w:r>
    </w:p>
    <w:p w:rsidR="000726F0" w:rsidRDefault="000726F0" w:rsidP="000726F0">
      <w:pPr>
        <w:spacing w:line="480" w:lineRule="auto"/>
        <w:jc w:val="right"/>
        <w:rPr>
          <w:rFonts w:ascii="Times New Roman" w:hAnsi="Times New Roman" w:cs="Times New Roman"/>
          <w:b/>
          <w:sz w:val="24"/>
          <w:szCs w:val="24"/>
          <w:lang w:val="en-US"/>
        </w:rPr>
      </w:pPr>
      <w:r>
        <w:rPr>
          <w:rFonts w:ascii="Times New Roman" w:hAnsi="Times New Roman" w:cs="Times New Roman"/>
          <w:b/>
          <w:sz w:val="24"/>
          <w:szCs w:val="24"/>
          <w:lang w:val="en-US"/>
        </w:rPr>
        <w:t>Module’s Name: IBC LCBB6001</w:t>
      </w:r>
    </w:p>
    <w:p w:rsidR="000726F0" w:rsidRPr="000726F0" w:rsidRDefault="000726F0" w:rsidP="000726F0">
      <w:pPr>
        <w:spacing w:line="480" w:lineRule="auto"/>
        <w:jc w:val="right"/>
        <w:rPr>
          <w:rFonts w:ascii="Times New Roman" w:hAnsi="Times New Roman" w:cs="Times New Roman"/>
          <w:b/>
          <w:sz w:val="24"/>
          <w:szCs w:val="24"/>
          <w:lang w:val="en-US"/>
        </w:rPr>
      </w:pPr>
      <w:r>
        <w:rPr>
          <w:rFonts w:ascii="Times New Roman" w:hAnsi="Times New Roman" w:cs="Times New Roman"/>
          <w:b/>
          <w:sz w:val="24"/>
          <w:szCs w:val="24"/>
          <w:lang w:val="en-US"/>
        </w:rPr>
        <w:t xml:space="preserve">Lecturer’s Name: </w:t>
      </w:r>
      <w:proofErr w:type="spellStart"/>
      <w:r>
        <w:rPr>
          <w:rFonts w:ascii="Times New Roman" w:hAnsi="Times New Roman" w:cs="Times New Roman"/>
          <w:b/>
          <w:sz w:val="24"/>
          <w:szCs w:val="24"/>
          <w:lang w:val="en-US"/>
        </w:rPr>
        <w:t>Zainab</w:t>
      </w:r>
      <w:proofErr w:type="spellEnd"/>
      <w:r>
        <w:rPr>
          <w:rFonts w:ascii="Times New Roman" w:hAnsi="Times New Roman" w:cs="Times New Roman"/>
          <w:b/>
          <w:sz w:val="24"/>
          <w:szCs w:val="24"/>
          <w:lang w:val="en-US"/>
        </w:rPr>
        <w:t xml:space="preserve"> Atta</w:t>
      </w:r>
    </w:p>
    <w:p w:rsidR="000726F0" w:rsidRDefault="000726F0" w:rsidP="000726F0">
      <w:pPr>
        <w:rPr>
          <w:rFonts w:ascii="Times New Roman" w:hAnsi="Times New Roman" w:cs="Times New Roman"/>
          <w:sz w:val="24"/>
          <w:szCs w:val="24"/>
          <w:lang w:val="en-US"/>
        </w:rPr>
      </w:pPr>
    </w:p>
    <w:p w:rsidR="000726F0" w:rsidRDefault="000726F0" w:rsidP="000726F0">
      <w:pPr>
        <w:pStyle w:val="Heading1"/>
      </w:pPr>
      <w:bookmarkStart w:id="0" w:name="_Toc111755508"/>
      <w:r>
        <w:t>Executive Summary</w:t>
      </w:r>
      <w:bookmarkEnd w:id="0"/>
    </w:p>
    <w:p w:rsidR="000726F0" w:rsidRDefault="000726F0" w:rsidP="000726F0">
      <w:pPr>
        <w:spacing w:line="480" w:lineRule="auto"/>
        <w:ind w:firstLine="720"/>
        <w:rPr>
          <w:rFonts w:ascii="Times New Roman" w:hAnsi="Times New Roman" w:cs="Times New Roman"/>
          <w:sz w:val="24"/>
          <w:szCs w:val="24"/>
          <w:lang w:val="en-US"/>
        </w:rPr>
      </w:pPr>
      <w:r>
        <w:rPr>
          <w:rFonts w:ascii="Times New Roman" w:hAnsi="Times New Roman" w:cs="Times New Roman"/>
          <w:sz w:val="24"/>
          <w:szCs w:val="24"/>
          <w:lang w:val="en-US"/>
        </w:rPr>
        <w:t xml:space="preserve">Companies are increasingly venturing into the international market in order to enhance their profitability and increase their competitive advantage. However, effective internationalization process has to be accompanied by an effective international business communication strategy. International business communication is often influenced by the cultural differences between the home country and the host country for the business. Therefore, it is important for the management to understand the cultural differences and demonstrate cultural sensitivity by developing effective cross-cultural communication strategies for their businesses. This will ensure long-term business success within the foreign market. </w:t>
      </w:r>
    </w:p>
    <w:p w:rsidR="000726F0" w:rsidRDefault="000726F0" w:rsidP="000726F0">
      <w:pPr>
        <w:rPr>
          <w:rFonts w:ascii="Times New Roman" w:hAnsi="Times New Roman" w:cs="Times New Roman"/>
          <w:sz w:val="24"/>
          <w:szCs w:val="24"/>
          <w:lang w:val="en-US"/>
        </w:rPr>
      </w:pPr>
      <w:r>
        <w:rPr>
          <w:rFonts w:ascii="Times New Roman" w:hAnsi="Times New Roman" w:cs="Times New Roman"/>
          <w:sz w:val="24"/>
          <w:szCs w:val="24"/>
          <w:lang w:val="en-US"/>
        </w:rPr>
        <w:br w:type="page"/>
      </w:r>
    </w:p>
    <w:sdt>
      <w:sdtPr>
        <w:rPr>
          <w:rFonts w:ascii="Times New Roman" w:eastAsiaTheme="minorHAnsi" w:hAnsi="Times New Roman" w:cs="Times New Roman"/>
          <w:color w:val="auto"/>
          <w:sz w:val="24"/>
          <w:szCs w:val="24"/>
          <w:lang w:val="en-GB"/>
        </w:rPr>
        <w:id w:val="-531579397"/>
        <w:docPartObj>
          <w:docPartGallery w:val="Table of Contents"/>
          <w:docPartUnique/>
        </w:docPartObj>
      </w:sdtPr>
      <w:sdtEndPr>
        <w:rPr>
          <w:rFonts w:eastAsiaTheme="minorEastAsia"/>
          <w:b/>
          <w:bCs/>
          <w:noProof/>
          <w:lang w:val="ro-RO" w:eastAsia="ro-RO"/>
        </w:rPr>
      </w:sdtEndPr>
      <w:sdtContent>
        <w:p w:rsidR="000726F0" w:rsidRPr="00592564" w:rsidRDefault="000726F0" w:rsidP="000726F0">
          <w:pPr>
            <w:pStyle w:val="TOCHeading"/>
            <w:spacing w:line="480" w:lineRule="auto"/>
            <w:jc w:val="center"/>
            <w:rPr>
              <w:rFonts w:ascii="Times New Roman" w:hAnsi="Times New Roman" w:cs="Times New Roman"/>
              <w:b/>
              <w:bCs/>
              <w:color w:val="auto"/>
              <w:sz w:val="24"/>
              <w:szCs w:val="24"/>
            </w:rPr>
          </w:pPr>
          <w:r w:rsidRPr="00592564">
            <w:rPr>
              <w:rFonts w:ascii="Times New Roman" w:hAnsi="Times New Roman" w:cs="Times New Roman"/>
              <w:b/>
              <w:bCs/>
              <w:color w:val="auto"/>
              <w:sz w:val="24"/>
              <w:szCs w:val="24"/>
            </w:rPr>
            <w:t>Table of Contents</w:t>
          </w:r>
        </w:p>
        <w:p w:rsidR="000726F0" w:rsidRPr="00592564" w:rsidRDefault="000726F0" w:rsidP="000726F0">
          <w:pPr>
            <w:pStyle w:val="TOC1"/>
            <w:tabs>
              <w:tab w:val="right" w:leader="dot" w:pos="9016"/>
            </w:tabs>
            <w:spacing w:line="480" w:lineRule="auto"/>
            <w:rPr>
              <w:rFonts w:ascii="Times New Roman" w:hAnsi="Times New Roman" w:cs="Times New Roman"/>
              <w:noProof/>
              <w:sz w:val="24"/>
              <w:szCs w:val="24"/>
            </w:rPr>
          </w:pPr>
          <w:r w:rsidRPr="00A577A8">
            <w:rPr>
              <w:rFonts w:ascii="Times New Roman" w:hAnsi="Times New Roman" w:cs="Times New Roman"/>
              <w:sz w:val="24"/>
              <w:szCs w:val="24"/>
            </w:rPr>
            <w:fldChar w:fldCharType="begin"/>
          </w:r>
          <w:r w:rsidRPr="00592564">
            <w:rPr>
              <w:rFonts w:ascii="Times New Roman" w:hAnsi="Times New Roman" w:cs="Times New Roman"/>
              <w:sz w:val="24"/>
              <w:szCs w:val="24"/>
            </w:rPr>
            <w:instrText xml:space="preserve"> TOC \o "1-3" \h \z \u </w:instrText>
          </w:r>
          <w:r w:rsidRPr="00A577A8">
            <w:rPr>
              <w:rFonts w:ascii="Times New Roman" w:hAnsi="Times New Roman" w:cs="Times New Roman"/>
              <w:sz w:val="24"/>
              <w:szCs w:val="24"/>
            </w:rPr>
            <w:fldChar w:fldCharType="separate"/>
          </w:r>
          <w:hyperlink w:anchor="_Toc111755508" w:history="1">
            <w:r w:rsidRPr="00592564">
              <w:rPr>
                <w:rStyle w:val="Hyperlink"/>
                <w:rFonts w:ascii="Times New Roman" w:hAnsi="Times New Roman" w:cs="Times New Roman"/>
                <w:noProof/>
                <w:sz w:val="24"/>
                <w:szCs w:val="24"/>
              </w:rPr>
              <w:t>Executive Summary</w:t>
            </w:r>
            <w:r w:rsidRPr="00592564">
              <w:rPr>
                <w:rFonts w:ascii="Times New Roman" w:hAnsi="Times New Roman" w:cs="Times New Roman"/>
                <w:noProof/>
                <w:webHidden/>
                <w:sz w:val="24"/>
                <w:szCs w:val="24"/>
              </w:rPr>
              <w:tab/>
            </w:r>
            <w:r w:rsidRPr="00592564">
              <w:rPr>
                <w:rFonts w:ascii="Times New Roman" w:hAnsi="Times New Roman" w:cs="Times New Roman"/>
                <w:noProof/>
                <w:webHidden/>
                <w:sz w:val="24"/>
                <w:szCs w:val="24"/>
              </w:rPr>
              <w:fldChar w:fldCharType="begin"/>
            </w:r>
            <w:r w:rsidRPr="00592564">
              <w:rPr>
                <w:rFonts w:ascii="Times New Roman" w:hAnsi="Times New Roman" w:cs="Times New Roman"/>
                <w:noProof/>
                <w:webHidden/>
                <w:sz w:val="24"/>
                <w:szCs w:val="24"/>
              </w:rPr>
              <w:instrText xml:space="preserve"> PAGEREF _Toc111755508 \h </w:instrText>
            </w:r>
            <w:r w:rsidRPr="00592564">
              <w:rPr>
                <w:rFonts w:ascii="Times New Roman" w:hAnsi="Times New Roman" w:cs="Times New Roman"/>
                <w:noProof/>
                <w:webHidden/>
                <w:sz w:val="24"/>
                <w:szCs w:val="24"/>
              </w:rPr>
            </w:r>
            <w:r w:rsidRPr="00592564">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w:t>
            </w:r>
            <w:r w:rsidRPr="00592564">
              <w:rPr>
                <w:rFonts w:ascii="Times New Roman" w:hAnsi="Times New Roman" w:cs="Times New Roman"/>
                <w:noProof/>
                <w:webHidden/>
                <w:sz w:val="24"/>
                <w:szCs w:val="24"/>
              </w:rPr>
              <w:fldChar w:fldCharType="end"/>
            </w:r>
          </w:hyperlink>
        </w:p>
        <w:p w:rsidR="000726F0" w:rsidRPr="00592564" w:rsidRDefault="000726F0" w:rsidP="000726F0">
          <w:pPr>
            <w:pStyle w:val="TOC1"/>
            <w:tabs>
              <w:tab w:val="right" w:leader="dot" w:pos="9016"/>
            </w:tabs>
            <w:spacing w:line="480" w:lineRule="auto"/>
            <w:rPr>
              <w:rFonts w:ascii="Times New Roman" w:hAnsi="Times New Roman" w:cs="Times New Roman"/>
              <w:noProof/>
              <w:sz w:val="24"/>
              <w:szCs w:val="24"/>
            </w:rPr>
          </w:pPr>
          <w:hyperlink w:anchor="_Toc111755509" w:history="1">
            <w:r w:rsidRPr="00592564">
              <w:rPr>
                <w:rStyle w:val="Hyperlink"/>
                <w:rFonts w:ascii="Times New Roman" w:hAnsi="Times New Roman" w:cs="Times New Roman"/>
                <w:noProof/>
                <w:sz w:val="24"/>
                <w:szCs w:val="24"/>
              </w:rPr>
              <w:t>Introduction to International Business and Communication</w:t>
            </w:r>
            <w:r w:rsidRPr="00592564">
              <w:rPr>
                <w:rFonts w:ascii="Times New Roman" w:hAnsi="Times New Roman" w:cs="Times New Roman"/>
                <w:noProof/>
                <w:webHidden/>
                <w:sz w:val="24"/>
                <w:szCs w:val="24"/>
              </w:rPr>
              <w:tab/>
            </w:r>
            <w:r w:rsidRPr="00592564">
              <w:rPr>
                <w:rFonts w:ascii="Times New Roman" w:hAnsi="Times New Roman" w:cs="Times New Roman"/>
                <w:noProof/>
                <w:webHidden/>
                <w:sz w:val="24"/>
                <w:szCs w:val="24"/>
              </w:rPr>
              <w:fldChar w:fldCharType="begin"/>
            </w:r>
            <w:r w:rsidRPr="00592564">
              <w:rPr>
                <w:rFonts w:ascii="Times New Roman" w:hAnsi="Times New Roman" w:cs="Times New Roman"/>
                <w:noProof/>
                <w:webHidden/>
                <w:sz w:val="24"/>
                <w:szCs w:val="24"/>
              </w:rPr>
              <w:instrText xml:space="preserve"> PAGEREF _Toc111755509 \h </w:instrText>
            </w:r>
            <w:r w:rsidRPr="00592564">
              <w:rPr>
                <w:rFonts w:ascii="Times New Roman" w:hAnsi="Times New Roman" w:cs="Times New Roman"/>
                <w:noProof/>
                <w:webHidden/>
                <w:sz w:val="24"/>
                <w:szCs w:val="24"/>
              </w:rPr>
            </w:r>
            <w:r w:rsidRPr="00592564">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5</w:t>
            </w:r>
            <w:r w:rsidRPr="00592564">
              <w:rPr>
                <w:rFonts w:ascii="Times New Roman" w:hAnsi="Times New Roman" w:cs="Times New Roman"/>
                <w:noProof/>
                <w:webHidden/>
                <w:sz w:val="24"/>
                <w:szCs w:val="24"/>
              </w:rPr>
              <w:fldChar w:fldCharType="end"/>
            </w:r>
          </w:hyperlink>
        </w:p>
        <w:p w:rsidR="000726F0" w:rsidRPr="00592564" w:rsidRDefault="000726F0" w:rsidP="000726F0">
          <w:pPr>
            <w:pStyle w:val="TOC1"/>
            <w:tabs>
              <w:tab w:val="right" w:leader="dot" w:pos="9016"/>
            </w:tabs>
            <w:spacing w:line="480" w:lineRule="auto"/>
            <w:rPr>
              <w:rFonts w:ascii="Times New Roman" w:hAnsi="Times New Roman" w:cs="Times New Roman"/>
              <w:noProof/>
              <w:sz w:val="24"/>
              <w:szCs w:val="24"/>
            </w:rPr>
          </w:pPr>
          <w:hyperlink w:anchor="_Toc111755510" w:history="1">
            <w:r w:rsidRPr="00592564">
              <w:rPr>
                <w:rStyle w:val="Hyperlink"/>
                <w:rFonts w:ascii="Times New Roman" w:hAnsi="Times New Roman" w:cs="Times New Roman"/>
                <w:noProof/>
                <w:sz w:val="24"/>
                <w:szCs w:val="24"/>
              </w:rPr>
              <w:t>Introduction to Bangladesh</w:t>
            </w:r>
            <w:r w:rsidRPr="00592564">
              <w:rPr>
                <w:rFonts w:ascii="Times New Roman" w:hAnsi="Times New Roman" w:cs="Times New Roman"/>
                <w:noProof/>
                <w:webHidden/>
                <w:sz w:val="24"/>
                <w:szCs w:val="24"/>
              </w:rPr>
              <w:tab/>
            </w:r>
            <w:r w:rsidRPr="00592564">
              <w:rPr>
                <w:rFonts w:ascii="Times New Roman" w:hAnsi="Times New Roman" w:cs="Times New Roman"/>
                <w:noProof/>
                <w:webHidden/>
                <w:sz w:val="24"/>
                <w:szCs w:val="24"/>
              </w:rPr>
              <w:fldChar w:fldCharType="begin"/>
            </w:r>
            <w:r w:rsidRPr="00592564">
              <w:rPr>
                <w:rFonts w:ascii="Times New Roman" w:hAnsi="Times New Roman" w:cs="Times New Roman"/>
                <w:noProof/>
                <w:webHidden/>
                <w:sz w:val="24"/>
                <w:szCs w:val="24"/>
              </w:rPr>
              <w:instrText xml:space="preserve"> PAGEREF _Toc111755510 \h </w:instrText>
            </w:r>
            <w:r w:rsidRPr="00592564">
              <w:rPr>
                <w:rFonts w:ascii="Times New Roman" w:hAnsi="Times New Roman" w:cs="Times New Roman"/>
                <w:noProof/>
                <w:webHidden/>
                <w:sz w:val="24"/>
                <w:szCs w:val="24"/>
              </w:rPr>
            </w:r>
            <w:r w:rsidRPr="00592564">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5</w:t>
            </w:r>
            <w:r w:rsidRPr="00592564">
              <w:rPr>
                <w:rFonts w:ascii="Times New Roman" w:hAnsi="Times New Roman" w:cs="Times New Roman"/>
                <w:noProof/>
                <w:webHidden/>
                <w:sz w:val="24"/>
                <w:szCs w:val="24"/>
              </w:rPr>
              <w:fldChar w:fldCharType="end"/>
            </w:r>
          </w:hyperlink>
        </w:p>
        <w:p w:rsidR="000726F0" w:rsidRPr="00592564" w:rsidRDefault="000726F0" w:rsidP="000726F0">
          <w:pPr>
            <w:pStyle w:val="TOC1"/>
            <w:tabs>
              <w:tab w:val="right" w:leader="dot" w:pos="9016"/>
            </w:tabs>
            <w:spacing w:line="480" w:lineRule="auto"/>
            <w:rPr>
              <w:rFonts w:ascii="Times New Roman" w:hAnsi="Times New Roman" w:cs="Times New Roman"/>
              <w:noProof/>
              <w:sz w:val="24"/>
              <w:szCs w:val="24"/>
            </w:rPr>
          </w:pPr>
          <w:hyperlink w:anchor="_Toc111755511" w:history="1">
            <w:r w:rsidRPr="00592564">
              <w:rPr>
                <w:rStyle w:val="Hyperlink"/>
                <w:rFonts w:ascii="Times New Roman" w:hAnsi="Times New Roman" w:cs="Times New Roman"/>
                <w:noProof/>
                <w:sz w:val="24"/>
                <w:szCs w:val="24"/>
              </w:rPr>
              <w:t>Application of Hofstede’s Cultural Dimensions Theory to Bangladesh</w:t>
            </w:r>
            <w:r w:rsidRPr="00592564">
              <w:rPr>
                <w:rFonts w:ascii="Times New Roman" w:hAnsi="Times New Roman" w:cs="Times New Roman"/>
                <w:noProof/>
                <w:webHidden/>
                <w:sz w:val="24"/>
                <w:szCs w:val="24"/>
              </w:rPr>
              <w:tab/>
            </w:r>
            <w:r w:rsidRPr="00592564">
              <w:rPr>
                <w:rFonts w:ascii="Times New Roman" w:hAnsi="Times New Roman" w:cs="Times New Roman"/>
                <w:noProof/>
                <w:webHidden/>
                <w:sz w:val="24"/>
                <w:szCs w:val="24"/>
              </w:rPr>
              <w:fldChar w:fldCharType="begin"/>
            </w:r>
            <w:r w:rsidRPr="00592564">
              <w:rPr>
                <w:rFonts w:ascii="Times New Roman" w:hAnsi="Times New Roman" w:cs="Times New Roman"/>
                <w:noProof/>
                <w:webHidden/>
                <w:sz w:val="24"/>
                <w:szCs w:val="24"/>
              </w:rPr>
              <w:instrText xml:space="preserve"> PAGEREF _Toc111755511 \h </w:instrText>
            </w:r>
            <w:r w:rsidRPr="00592564">
              <w:rPr>
                <w:rFonts w:ascii="Times New Roman" w:hAnsi="Times New Roman" w:cs="Times New Roman"/>
                <w:noProof/>
                <w:webHidden/>
                <w:sz w:val="24"/>
                <w:szCs w:val="24"/>
              </w:rPr>
            </w:r>
            <w:r w:rsidRPr="00592564">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6</w:t>
            </w:r>
            <w:r w:rsidRPr="00592564">
              <w:rPr>
                <w:rFonts w:ascii="Times New Roman" w:hAnsi="Times New Roman" w:cs="Times New Roman"/>
                <w:noProof/>
                <w:webHidden/>
                <w:sz w:val="24"/>
                <w:szCs w:val="24"/>
              </w:rPr>
              <w:fldChar w:fldCharType="end"/>
            </w:r>
          </w:hyperlink>
        </w:p>
        <w:p w:rsidR="000726F0" w:rsidRPr="00592564" w:rsidRDefault="000726F0" w:rsidP="000726F0">
          <w:pPr>
            <w:pStyle w:val="TOC1"/>
            <w:tabs>
              <w:tab w:val="right" w:leader="dot" w:pos="9016"/>
            </w:tabs>
            <w:spacing w:line="480" w:lineRule="auto"/>
            <w:rPr>
              <w:rFonts w:ascii="Times New Roman" w:hAnsi="Times New Roman" w:cs="Times New Roman"/>
              <w:noProof/>
              <w:sz w:val="24"/>
              <w:szCs w:val="24"/>
            </w:rPr>
          </w:pPr>
          <w:hyperlink w:anchor="_Toc111755512" w:history="1">
            <w:r w:rsidRPr="00592564">
              <w:rPr>
                <w:rStyle w:val="Hyperlink"/>
                <w:rFonts w:ascii="Times New Roman" w:hAnsi="Times New Roman" w:cs="Times New Roman"/>
                <w:noProof/>
                <w:sz w:val="24"/>
                <w:szCs w:val="24"/>
              </w:rPr>
              <w:t>Cultural Sensitivity When Doing Business in Bangladesh</w:t>
            </w:r>
            <w:r w:rsidRPr="00592564">
              <w:rPr>
                <w:rFonts w:ascii="Times New Roman" w:hAnsi="Times New Roman" w:cs="Times New Roman"/>
                <w:noProof/>
                <w:webHidden/>
                <w:sz w:val="24"/>
                <w:szCs w:val="24"/>
              </w:rPr>
              <w:tab/>
            </w:r>
            <w:r w:rsidRPr="00592564">
              <w:rPr>
                <w:rFonts w:ascii="Times New Roman" w:hAnsi="Times New Roman" w:cs="Times New Roman"/>
                <w:noProof/>
                <w:webHidden/>
                <w:sz w:val="24"/>
                <w:szCs w:val="24"/>
              </w:rPr>
              <w:fldChar w:fldCharType="begin"/>
            </w:r>
            <w:r w:rsidRPr="00592564">
              <w:rPr>
                <w:rFonts w:ascii="Times New Roman" w:hAnsi="Times New Roman" w:cs="Times New Roman"/>
                <w:noProof/>
                <w:webHidden/>
                <w:sz w:val="24"/>
                <w:szCs w:val="24"/>
              </w:rPr>
              <w:instrText xml:space="preserve"> PAGEREF _Toc111755512 \h </w:instrText>
            </w:r>
            <w:r w:rsidRPr="00592564">
              <w:rPr>
                <w:rFonts w:ascii="Times New Roman" w:hAnsi="Times New Roman" w:cs="Times New Roman"/>
                <w:noProof/>
                <w:webHidden/>
                <w:sz w:val="24"/>
                <w:szCs w:val="24"/>
              </w:rPr>
            </w:r>
            <w:r w:rsidRPr="00592564">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8</w:t>
            </w:r>
            <w:r w:rsidRPr="00592564">
              <w:rPr>
                <w:rFonts w:ascii="Times New Roman" w:hAnsi="Times New Roman" w:cs="Times New Roman"/>
                <w:noProof/>
                <w:webHidden/>
                <w:sz w:val="24"/>
                <w:szCs w:val="24"/>
              </w:rPr>
              <w:fldChar w:fldCharType="end"/>
            </w:r>
          </w:hyperlink>
        </w:p>
        <w:p w:rsidR="000726F0" w:rsidRPr="00592564" w:rsidRDefault="000726F0" w:rsidP="000726F0">
          <w:pPr>
            <w:pStyle w:val="TOC1"/>
            <w:tabs>
              <w:tab w:val="right" w:leader="dot" w:pos="9016"/>
            </w:tabs>
            <w:spacing w:line="480" w:lineRule="auto"/>
            <w:rPr>
              <w:rFonts w:ascii="Times New Roman" w:hAnsi="Times New Roman" w:cs="Times New Roman"/>
              <w:noProof/>
              <w:sz w:val="24"/>
              <w:szCs w:val="24"/>
            </w:rPr>
          </w:pPr>
          <w:hyperlink w:anchor="_Toc111755513" w:history="1">
            <w:r w:rsidRPr="00592564">
              <w:rPr>
                <w:rStyle w:val="Hyperlink"/>
                <w:rFonts w:ascii="Times New Roman" w:hAnsi="Times New Roman" w:cs="Times New Roman"/>
                <w:noProof/>
                <w:sz w:val="24"/>
                <w:szCs w:val="24"/>
              </w:rPr>
              <w:t>Importance of Networking</w:t>
            </w:r>
            <w:r w:rsidRPr="00592564">
              <w:rPr>
                <w:rFonts w:ascii="Times New Roman" w:hAnsi="Times New Roman" w:cs="Times New Roman"/>
                <w:noProof/>
                <w:webHidden/>
                <w:sz w:val="24"/>
                <w:szCs w:val="24"/>
              </w:rPr>
              <w:tab/>
            </w:r>
            <w:r w:rsidRPr="00592564">
              <w:rPr>
                <w:rFonts w:ascii="Times New Roman" w:hAnsi="Times New Roman" w:cs="Times New Roman"/>
                <w:noProof/>
                <w:webHidden/>
                <w:sz w:val="24"/>
                <w:szCs w:val="24"/>
              </w:rPr>
              <w:fldChar w:fldCharType="begin"/>
            </w:r>
            <w:r w:rsidRPr="00592564">
              <w:rPr>
                <w:rFonts w:ascii="Times New Roman" w:hAnsi="Times New Roman" w:cs="Times New Roman"/>
                <w:noProof/>
                <w:webHidden/>
                <w:sz w:val="24"/>
                <w:szCs w:val="24"/>
              </w:rPr>
              <w:instrText xml:space="preserve"> PAGEREF _Toc111755513 \h </w:instrText>
            </w:r>
            <w:r w:rsidRPr="00592564">
              <w:rPr>
                <w:rFonts w:ascii="Times New Roman" w:hAnsi="Times New Roman" w:cs="Times New Roman"/>
                <w:noProof/>
                <w:webHidden/>
                <w:sz w:val="24"/>
                <w:szCs w:val="24"/>
              </w:rPr>
            </w:r>
            <w:r w:rsidRPr="00592564">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10</w:t>
            </w:r>
            <w:r w:rsidRPr="00592564">
              <w:rPr>
                <w:rFonts w:ascii="Times New Roman" w:hAnsi="Times New Roman" w:cs="Times New Roman"/>
                <w:noProof/>
                <w:webHidden/>
                <w:sz w:val="24"/>
                <w:szCs w:val="24"/>
              </w:rPr>
              <w:fldChar w:fldCharType="end"/>
            </w:r>
          </w:hyperlink>
        </w:p>
        <w:p w:rsidR="000726F0" w:rsidRPr="00592564" w:rsidRDefault="000726F0" w:rsidP="000726F0">
          <w:pPr>
            <w:pStyle w:val="TOC1"/>
            <w:tabs>
              <w:tab w:val="right" w:leader="dot" w:pos="9016"/>
            </w:tabs>
            <w:spacing w:line="480" w:lineRule="auto"/>
            <w:rPr>
              <w:rFonts w:ascii="Times New Roman" w:hAnsi="Times New Roman" w:cs="Times New Roman"/>
              <w:noProof/>
              <w:sz w:val="24"/>
              <w:szCs w:val="24"/>
            </w:rPr>
          </w:pPr>
          <w:hyperlink w:anchor="_Toc111755514" w:history="1">
            <w:r w:rsidRPr="00592564">
              <w:rPr>
                <w:rStyle w:val="Hyperlink"/>
                <w:rFonts w:ascii="Times New Roman" w:hAnsi="Times New Roman" w:cs="Times New Roman"/>
                <w:noProof/>
                <w:sz w:val="24"/>
                <w:szCs w:val="24"/>
              </w:rPr>
              <w:t>Communication Barriers Experienced by Foreign Businesses in Bangladesh</w:t>
            </w:r>
            <w:r w:rsidRPr="00592564">
              <w:rPr>
                <w:rFonts w:ascii="Times New Roman" w:hAnsi="Times New Roman" w:cs="Times New Roman"/>
                <w:noProof/>
                <w:webHidden/>
                <w:sz w:val="24"/>
                <w:szCs w:val="24"/>
              </w:rPr>
              <w:tab/>
            </w:r>
            <w:r w:rsidRPr="00592564">
              <w:rPr>
                <w:rFonts w:ascii="Times New Roman" w:hAnsi="Times New Roman" w:cs="Times New Roman"/>
                <w:noProof/>
                <w:webHidden/>
                <w:sz w:val="24"/>
                <w:szCs w:val="24"/>
              </w:rPr>
              <w:fldChar w:fldCharType="begin"/>
            </w:r>
            <w:r w:rsidRPr="00592564">
              <w:rPr>
                <w:rFonts w:ascii="Times New Roman" w:hAnsi="Times New Roman" w:cs="Times New Roman"/>
                <w:noProof/>
                <w:webHidden/>
                <w:sz w:val="24"/>
                <w:szCs w:val="24"/>
              </w:rPr>
              <w:instrText xml:space="preserve"> PAGEREF _Toc111755514 \h </w:instrText>
            </w:r>
            <w:r w:rsidRPr="00592564">
              <w:rPr>
                <w:rFonts w:ascii="Times New Roman" w:hAnsi="Times New Roman" w:cs="Times New Roman"/>
                <w:noProof/>
                <w:webHidden/>
                <w:sz w:val="24"/>
                <w:szCs w:val="24"/>
              </w:rPr>
            </w:r>
            <w:r w:rsidRPr="00592564">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11</w:t>
            </w:r>
            <w:r w:rsidRPr="00592564">
              <w:rPr>
                <w:rFonts w:ascii="Times New Roman" w:hAnsi="Times New Roman" w:cs="Times New Roman"/>
                <w:noProof/>
                <w:webHidden/>
                <w:sz w:val="24"/>
                <w:szCs w:val="24"/>
              </w:rPr>
              <w:fldChar w:fldCharType="end"/>
            </w:r>
          </w:hyperlink>
        </w:p>
        <w:p w:rsidR="000726F0" w:rsidRPr="00592564" w:rsidRDefault="000726F0" w:rsidP="000726F0">
          <w:pPr>
            <w:pStyle w:val="TOC1"/>
            <w:tabs>
              <w:tab w:val="right" w:leader="dot" w:pos="9016"/>
            </w:tabs>
            <w:spacing w:line="480" w:lineRule="auto"/>
            <w:rPr>
              <w:rFonts w:ascii="Times New Roman" w:hAnsi="Times New Roman" w:cs="Times New Roman"/>
              <w:noProof/>
              <w:sz w:val="24"/>
              <w:szCs w:val="24"/>
            </w:rPr>
          </w:pPr>
          <w:hyperlink w:anchor="_Toc111755515" w:history="1">
            <w:r w:rsidRPr="00592564">
              <w:rPr>
                <w:rStyle w:val="Hyperlink"/>
                <w:rFonts w:ascii="Times New Roman" w:hAnsi="Times New Roman" w:cs="Times New Roman"/>
                <w:noProof/>
                <w:sz w:val="24"/>
                <w:szCs w:val="24"/>
              </w:rPr>
              <w:t>Communication Strategies and Recommendations for Business Success in Bangladesh</w:t>
            </w:r>
            <w:r w:rsidRPr="00592564">
              <w:rPr>
                <w:rFonts w:ascii="Times New Roman" w:hAnsi="Times New Roman" w:cs="Times New Roman"/>
                <w:noProof/>
                <w:webHidden/>
                <w:sz w:val="24"/>
                <w:szCs w:val="24"/>
              </w:rPr>
              <w:tab/>
            </w:r>
            <w:r w:rsidRPr="00592564">
              <w:rPr>
                <w:rFonts w:ascii="Times New Roman" w:hAnsi="Times New Roman" w:cs="Times New Roman"/>
                <w:noProof/>
                <w:webHidden/>
                <w:sz w:val="24"/>
                <w:szCs w:val="24"/>
              </w:rPr>
              <w:fldChar w:fldCharType="begin"/>
            </w:r>
            <w:r w:rsidRPr="00592564">
              <w:rPr>
                <w:rFonts w:ascii="Times New Roman" w:hAnsi="Times New Roman" w:cs="Times New Roman"/>
                <w:noProof/>
                <w:webHidden/>
                <w:sz w:val="24"/>
                <w:szCs w:val="24"/>
              </w:rPr>
              <w:instrText xml:space="preserve"> PAGEREF _Toc111755515 \h </w:instrText>
            </w:r>
            <w:r w:rsidRPr="00592564">
              <w:rPr>
                <w:rFonts w:ascii="Times New Roman" w:hAnsi="Times New Roman" w:cs="Times New Roman"/>
                <w:noProof/>
                <w:webHidden/>
                <w:sz w:val="24"/>
                <w:szCs w:val="24"/>
              </w:rPr>
            </w:r>
            <w:r w:rsidRPr="00592564">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12</w:t>
            </w:r>
            <w:r w:rsidRPr="00592564">
              <w:rPr>
                <w:rFonts w:ascii="Times New Roman" w:hAnsi="Times New Roman" w:cs="Times New Roman"/>
                <w:noProof/>
                <w:webHidden/>
                <w:sz w:val="24"/>
                <w:szCs w:val="24"/>
              </w:rPr>
              <w:fldChar w:fldCharType="end"/>
            </w:r>
          </w:hyperlink>
        </w:p>
        <w:p w:rsidR="000726F0" w:rsidRPr="00592564" w:rsidRDefault="000726F0" w:rsidP="000726F0">
          <w:pPr>
            <w:pStyle w:val="TOC1"/>
            <w:tabs>
              <w:tab w:val="right" w:leader="dot" w:pos="9016"/>
            </w:tabs>
            <w:spacing w:line="480" w:lineRule="auto"/>
            <w:rPr>
              <w:rFonts w:ascii="Times New Roman" w:hAnsi="Times New Roman" w:cs="Times New Roman"/>
              <w:noProof/>
              <w:sz w:val="24"/>
              <w:szCs w:val="24"/>
            </w:rPr>
          </w:pPr>
          <w:hyperlink w:anchor="_Toc111755516" w:history="1">
            <w:r w:rsidRPr="00592564">
              <w:rPr>
                <w:rStyle w:val="Hyperlink"/>
                <w:rFonts w:ascii="Times New Roman" w:hAnsi="Times New Roman" w:cs="Times New Roman"/>
                <w:noProof/>
                <w:sz w:val="24"/>
                <w:szCs w:val="24"/>
              </w:rPr>
              <w:t>Conclusions</w:t>
            </w:r>
            <w:r w:rsidRPr="00592564">
              <w:rPr>
                <w:rFonts w:ascii="Times New Roman" w:hAnsi="Times New Roman" w:cs="Times New Roman"/>
                <w:noProof/>
                <w:webHidden/>
                <w:sz w:val="24"/>
                <w:szCs w:val="24"/>
              </w:rPr>
              <w:tab/>
            </w:r>
            <w:r w:rsidRPr="00592564">
              <w:rPr>
                <w:rFonts w:ascii="Times New Roman" w:hAnsi="Times New Roman" w:cs="Times New Roman"/>
                <w:noProof/>
                <w:webHidden/>
                <w:sz w:val="24"/>
                <w:szCs w:val="24"/>
              </w:rPr>
              <w:fldChar w:fldCharType="begin"/>
            </w:r>
            <w:r w:rsidRPr="00592564">
              <w:rPr>
                <w:rFonts w:ascii="Times New Roman" w:hAnsi="Times New Roman" w:cs="Times New Roman"/>
                <w:noProof/>
                <w:webHidden/>
                <w:sz w:val="24"/>
                <w:szCs w:val="24"/>
              </w:rPr>
              <w:instrText xml:space="preserve"> PAGEREF _Toc111755516 \h </w:instrText>
            </w:r>
            <w:r w:rsidRPr="00592564">
              <w:rPr>
                <w:rFonts w:ascii="Times New Roman" w:hAnsi="Times New Roman" w:cs="Times New Roman"/>
                <w:noProof/>
                <w:webHidden/>
                <w:sz w:val="24"/>
                <w:szCs w:val="24"/>
              </w:rPr>
            </w:r>
            <w:r w:rsidRPr="00592564">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13</w:t>
            </w:r>
            <w:r w:rsidRPr="00592564">
              <w:rPr>
                <w:rFonts w:ascii="Times New Roman" w:hAnsi="Times New Roman" w:cs="Times New Roman"/>
                <w:noProof/>
                <w:webHidden/>
                <w:sz w:val="24"/>
                <w:szCs w:val="24"/>
              </w:rPr>
              <w:fldChar w:fldCharType="end"/>
            </w:r>
          </w:hyperlink>
        </w:p>
        <w:p w:rsidR="000726F0" w:rsidRPr="00592564" w:rsidRDefault="000726F0" w:rsidP="000726F0">
          <w:pPr>
            <w:pStyle w:val="TOC1"/>
            <w:tabs>
              <w:tab w:val="right" w:leader="dot" w:pos="9016"/>
            </w:tabs>
            <w:spacing w:line="480" w:lineRule="auto"/>
            <w:rPr>
              <w:rFonts w:ascii="Times New Roman" w:hAnsi="Times New Roman" w:cs="Times New Roman"/>
              <w:noProof/>
              <w:sz w:val="24"/>
              <w:szCs w:val="24"/>
            </w:rPr>
          </w:pPr>
          <w:hyperlink w:anchor="_Toc111755517" w:history="1">
            <w:r w:rsidRPr="00592564">
              <w:rPr>
                <w:rStyle w:val="Hyperlink"/>
                <w:rFonts w:ascii="Times New Roman" w:hAnsi="Times New Roman" w:cs="Times New Roman"/>
                <w:noProof/>
                <w:sz w:val="24"/>
                <w:szCs w:val="24"/>
              </w:rPr>
              <w:t>References List</w:t>
            </w:r>
            <w:r w:rsidRPr="00592564">
              <w:rPr>
                <w:rFonts w:ascii="Times New Roman" w:hAnsi="Times New Roman" w:cs="Times New Roman"/>
                <w:noProof/>
                <w:webHidden/>
                <w:sz w:val="24"/>
                <w:szCs w:val="24"/>
              </w:rPr>
              <w:tab/>
            </w:r>
            <w:r w:rsidRPr="00592564">
              <w:rPr>
                <w:rFonts w:ascii="Times New Roman" w:hAnsi="Times New Roman" w:cs="Times New Roman"/>
                <w:noProof/>
                <w:webHidden/>
                <w:sz w:val="24"/>
                <w:szCs w:val="24"/>
              </w:rPr>
              <w:fldChar w:fldCharType="begin"/>
            </w:r>
            <w:r w:rsidRPr="00592564">
              <w:rPr>
                <w:rFonts w:ascii="Times New Roman" w:hAnsi="Times New Roman" w:cs="Times New Roman"/>
                <w:noProof/>
                <w:webHidden/>
                <w:sz w:val="24"/>
                <w:szCs w:val="24"/>
              </w:rPr>
              <w:instrText xml:space="preserve"> PAGEREF _Toc111755517 \h </w:instrText>
            </w:r>
            <w:r w:rsidRPr="00592564">
              <w:rPr>
                <w:rFonts w:ascii="Times New Roman" w:hAnsi="Times New Roman" w:cs="Times New Roman"/>
                <w:noProof/>
                <w:webHidden/>
                <w:sz w:val="24"/>
                <w:szCs w:val="24"/>
              </w:rPr>
            </w:r>
            <w:r w:rsidRPr="00592564">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14</w:t>
            </w:r>
            <w:r w:rsidRPr="00592564">
              <w:rPr>
                <w:rFonts w:ascii="Times New Roman" w:hAnsi="Times New Roman" w:cs="Times New Roman"/>
                <w:noProof/>
                <w:webHidden/>
                <w:sz w:val="24"/>
                <w:szCs w:val="24"/>
              </w:rPr>
              <w:fldChar w:fldCharType="end"/>
            </w:r>
          </w:hyperlink>
        </w:p>
        <w:p w:rsidR="000726F0" w:rsidRPr="00592564" w:rsidRDefault="000726F0" w:rsidP="000726F0">
          <w:pPr>
            <w:spacing w:line="480" w:lineRule="auto"/>
            <w:rPr>
              <w:rFonts w:ascii="Times New Roman" w:hAnsi="Times New Roman" w:cs="Times New Roman"/>
              <w:sz w:val="24"/>
              <w:szCs w:val="24"/>
            </w:rPr>
          </w:pPr>
          <w:r w:rsidRPr="00592564">
            <w:rPr>
              <w:rFonts w:ascii="Times New Roman" w:hAnsi="Times New Roman" w:cs="Times New Roman"/>
              <w:b/>
              <w:bCs/>
              <w:noProof/>
              <w:sz w:val="24"/>
              <w:szCs w:val="24"/>
            </w:rPr>
            <w:fldChar w:fldCharType="end"/>
          </w:r>
        </w:p>
      </w:sdtContent>
    </w:sdt>
    <w:p w:rsidR="000726F0" w:rsidRPr="00592564" w:rsidRDefault="000726F0" w:rsidP="000726F0">
      <w:pPr>
        <w:spacing w:line="480" w:lineRule="auto"/>
        <w:rPr>
          <w:rFonts w:ascii="Times New Roman" w:hAnsi="Times New Roman" w:cs="Times New Roman"/>
          <w:sz w:val="24"/>
          <w:szCs w:val="24"/>
          <w:lang w:val="en-US"/>
        </w:rPr>
      </w:pPr>
    </w:p>
    <w:p w:rsidR="000726F0" w:rsidRDefault="000726F0" w:rsidP="000726F0">
      <w:pPr>
        <w:rPr>
          <w:rFonts w:ascii="Times New Roman" w:eastAsiaTheme="majorEastAsia" w:hAnsi="Times New Roman" w:cs="Times New Roman"/>
          <w:b/>
          <w:sz w:val="24"/>
          <w:szCs w:val="24"/>
          <w:lang w:val="en-US"/>
        </w:rPr>
      </w:pPr>
      <w:bookmarkStart w:id="1" w:name="_Toc111755509"/>
      <w:r>
        <w:rPr>
          <w:rFonts w:cs="Times New Roman"/>
          <w:szCs w:val="24"/>
        </w:rPr>
        <w:br w:type="page"/>
      </w:r>
    </w:p>
    <w:p w:rsidR="000726F0" w:rsidRPr="00592564" w:rsidRDefault="000726F0" w:rsidP="000726F0">
      <w:pPr>
        <w:pStyle w:val="Heading1"/>
        <w:rPr>
          <w:rFonts w:cs="Times New Roman"/>
          <w:color w:val="auto"/>
          <w:szCs w:val="24"/>
        </w:rPr>
      </w:pPr>
      <w:r w:rsidRPr="00592564">
        <w:rPr>
          <w:rFonts w:cs="Times New Roman"/>
          <w:color w:val="auto"/>
          <w:szCs w:val="24"/>
        </w:rPr>
        <w:lastRenderedPageBreak/>
        <w:t>Introduction to International Business and Communication</w:t>
      </w:r>
      <w:bookmarkEnd w:id="1"/>
    </w:p>
    <w:p w:rsidR="000726F0" w:rsidRDefault="000726F0" w:rsidP="000726F0">
      <w:pPr>
        <w:spacing w:line="480" w:lineRule="auto"/>
        <w:ind w:firstLine="720"/>
        <w:rPr>
          <w:rFonts w:ascii="Times New Roman" w:hAnsi="Times New Roman" w:cs="Times New Roman"/>
          <w:sz w:val="24"/>
          <w:szCs w:val="24"/>
          <w:lang w:val="en-US"/>
        </w:rPr>
      </w:pPr>
      <w:r w:rsidRPr="00592564">
        <w:rPr>
          <w:rFonts w:ascii="Times New Roman" w:hAnsi="Times New Roman" w:cs="Times New Roman"/>
          <w:sz w:val="24"/>
          <w:szCs w:val="24"/>
          <w:lang w:val="en-US"/>
        </w:rPr>
        <w:t xml:space="preserve">Globalization and the growth of the internet have made the world to become significantly connected and businesses to operate beyond political borders. This has in turn resulted into the development of international business, a phenomenon defined by </w:t>
      </w:r>
      <w:proofErr w:type="spellStart"/>
      <w:r w:rsidRPr="00592564">
        <w:rPr>
          <w:rFonts w:ascii="Times New Roman" w:hAnsi="Times New Roman" w:cs="Times New Roman"/>
          <w:sz w:val="24"/>
          <w:szCs w:val="24"/>
          <w:lang w:val="en-US"/>
        </w:rPr>
        <w:t>Perker</w:t>
      </w:r>
      <w:proofErr w:type="spellEnd"/>
      <w:r w:rsidRPr="00592564">
        <w:rPr>
          <w:rFonts w:ascii="Times New Roman" w:hAnsi="Times New Roman" w:cs="Times New Roman"/>
          <w:sz w:val="24"/>
          <w:szCs w:val="24"/>
          <w:lang w:val="en-US"/>
        </w:rPr>
        <w:t xml:space="preserve"> (2020) as the trade of goods, services, capital, technology and/or knowledge across national borders and at a global level. Therefore, as businesses become global, international business communication has become increasingly important. International business communication denotes to the exchange of information, creation of relationships </w:t>
      </w:r>
      <w:r>
        <w:rPr>
          <w:rFonts w:ascii="Times New Roman" w:hAnsi="Times New Roman" w:cs="Times New Roman"/>
          <w:sz w:val="24"/>
          <w:szCs w:val="24"/>
          <w:lang w:val="en-US"/>
        </w:rPr>
        <w:t>and the building of trust between the business and its stakeholders across different cultures (</w:t>
      </w:r>
      <w:r w:rsidRPr="009E4EAD">
        <w:rPr>
          <w:rFonts w:ascii="Times New Roman" w:eastAsia="Times New Roman" w:hAnsi="Times New Roman" w:cs="Times New Roman"/>
          <w:sz w:val="24"/>
          <w:szCs w:val="24"/>
          <w:lang w:eastAsia="en-GB"/>
        </w:rPr>
        <w:t>Carté</w:t>
      </w:r>
      <w:r>
        <w:rPr>
          <w:rFonts w:ascii="Times New Roman" w:eastAsia="Times New Roman" w:hAnsi="Times New Roman" w:cs="Times New Roman"/>
          <w:sz w:val="24"/>
          <w:szCs w:val="24"/>
          <w:lang w:eastAsia="en-GB"/>
        </w:rPr>
        <w:t>&amp;</w:t>
      </w:r>
      <w:r w:rsidRPr="009E4EAD">
        <w:rPr>
          <w:rFonts w:ascii="Times New Roman" w:eastAsia="Times New Roman" w:hAnsi="Times New Roman" w:cs="Times New Roman"/>
          <w:sz w:val="24"/>
          <w:szCs w:val="24"/>
          <w:lang w:eastAsia="en-GB"/>
        </w:rPr>
        <w:t xml:space="preserve"> Fox, 2008</w:t>
      </w:r>
      <w:r>
        <w:rPr>
          <w:rFonts w:ascii="Times New Roman" w:eastAsia="Times New Roman" w:hAnsi="Times New Roman" w:cs="Times New Roman"/>
          <w:sz w:val="24"/>
          <w:szCs w:val="24"/>
          <w:lang w:eastAsia="en-GB"/>
        </w:rPr>
        <w:t xml:space="preserve">). While international business communication has a lot of challenges due to the differences in cultural norms and expectations, language barriers, different business practices and the use of technology when done effectively, it can help win the business new customers, resolve conflicts and create successful and inclusive workspaces. </w:t>
      </w:r>
    </w:p>
    <w:p w:rsidR="000726F0" w:rsidRDefault="000726F0" w:rsidP="000726F0">
      <w:pPr>
        <w:pStyle w:val="Heading1"/>
      </w:pPr>
      <w:bookmarkStart w:id="2" w:name="_Toc111755510"/>
      <w:r w:rsidRPr="00EC005D">
        <w:t>Introduction to Bangladesh</w:t>
      </w:r>
      <w:bookmarkEnd w:id="2"/>
    </w:p>
    <w:p w:rsidR="000726F0" w:rsidRDefault="000726F0" w:rsidP="000726F0">
      <w:pPr>
        <w:spacing w:line="480" w:lineRule="auto"/>
        <w:ind w:firstLine="720"/>
        <w:rPr>
          <w:rFonts w:ascii="Times New Roman" w:hAnsi="Times New Roman" w:cs="Times New Roman"/>
          <w:sz w:val="24"/>
          <w:szCs w:val="24"/>
          <w:lang w:val="en-US"/>
        </w:rPr>
      </w:pPr>
      <w:r>
        <w:rPr>
          <w:rFonts w:ascii="Times New Roman" w:hAnsi="Times New Roman" w:cs="Times New Roman"/>
          <w:sz w:val="24"/>
          <w:szCs w:val="24"/>
          <w:lang w:val="en-US"/>
        </w:rPr>
        <w:t xml:space="preserve">The focus of this paper is to provide an analysis and evaluation of international business and communication for a UK company looking to expand its operations into Bangladesh. Bangladesh is a developing country located on the Bay of Bengal in Southern Asia and bordered by India on all sides except for a small border with Burma. Bangladesh offers lucrative environment for business investment compared to other South Asian economies considering the homogeneity of its society and broad non-partisan political support for market-focused reform and investor-friendly regulatory regime (Bangladesh High Commission, 2022). Furthermore, it operates a liberal democracy with no internal or external tension. According to The World Bank (2022), the Bangladeshi economy is among the fastest growing economies in the world due to it demographic dividend, strong ready-made garment (RMG) exports, remittances and stable macroeconomic conditions. Bangladesh’s Foreign </w:t>
      </w:r>
      <w:r>
        <w:rPr>
          <w:rFonts w:ascii="Times New Roman" w:hAnsi="Times New Roman" w:cs="Times New Roman"/>
          <w:sz w:val="24"/>
          <w:szCs w:val="24"/>
          <w:lang w:val="en-US"/>
        </w:rPr>
        <w:lastRenderedPageBreak/>
        <w:t xml:space="preserve">Direct Investment (FDI) stock was estimated to be £14.08 billion of which £899 million was from the United Kingdom (Department for International Trade, 2020). This accounted for 0.1% of the total UK outward FDI stock and effectively demonstrates the attractiveness of Bangladesh as an FDI destination for UK businesses. Furthermore, the country’s trainable, hardworking, enthusiastic and low-cost labor force together with its geographical location with convenient access to international sea and air routes enhance its </w:t>
      </w:r>
      <w:proofErr w:type="spellStart"/>
      <w:r>
        <w:rPr>
          <w:rFonts w:ascii="Times New Roman" w:hAnsi="Times New Roman" w:cs="Times New Roman"/>
          <w:sz w:val="24"/>
          <w:szCs w:val="24"/>
          <w:lang w:val="en-US"/>
        </w:rPr>
        <w:t>lucrativeness</w:t>
      </w:r>
      <w:proofErr w:type="spellEnd"/>
      <w:r>
        <w:rPr>
          <w:rFonts w:ascii="Times New Roman" w:hAnsi="Times New Roman" w:cs="Times New Roman"/>
          <w:sz w:val="24"/>
          <w:szCs w:val="24"/>
          <w:lang w:val="en-US"/>
        </w:rPr>
        <w:t xml:space="preserve"> for international businesses. </w:t>
      </w:r>
    </w:p>
    <w:p w:rsidR="000726F0" w:rsidRDefault="000726F0" w:rsidP="000726F0">
      <w:pPr>
        <w:pStyle w:val="Heading1"/>
      </w:pPr>
      <w:bookmarkStart w:id="3" w:name="_Toc111755511"/>
      <w:r w:rsidRPr="00EC005D">
        <w:t xml:space="preserve">Application of </w:t>
      </w:r>
      <w:proofErr w:type="spellStart"/>
      <w:r w:rsidRPr="00EC005D">
        <w:t>Hofstede’s</w:t>
      </w:r>
      <w:proofErr w:type="spellEnd"/>
      <w:r w:rsidRPr="00EC005D">
        <w:t xml:space="preserve"> Cultural Dimensions Theory to Bangladesh</w:t>
      </w:r>
      <w:bookmarkEnd w:id="3"/>
    </w:p>
    <w:p w:rsidR="000726F0" w:rsidRDefault="000726F0" w:rsidP="000726F0">
      <w:pPr>
        <w:spacing w:line="480" w:lineRule="auto"/>
        <w:ind w:firstLine="720"/>
        <w:rPr>
          <w:rFonts w:ascii="Times New Roman" w:eastAsia="Times New Roman" w:hAnsi="Times New Roman" w:cs="Times New Roman"/>
          <w:sz w:val="24"/>
          <w:szCs w:val="24"/>
          <w:lang w:eastAsia="en-GB"/>
        </w:rPr>
      </w:pPr>
      <w:r>
        <w:rPr>
          <w:rFonts w:ascii="Times New Roman" w:hAnsi="Times New Roman" w:cs="Times New Roman"/>
          <w:sz w:val="24"/>
          <w:szCs w:val="24"/>
          <w:lang w:val="en-US"/>
        </w:rPr>
        <w:t xml:space="preserve">The UK and Bangladesh have different cultural orientation. </w:t>
      </w:r>
      <w:proofErr w:type="spellStart"/>
      <w:r>
        <w:rPr>
          <w:rFonts w:ascii="Times New Roman" w:hAnsi="Times New Roman" w:cs="Times New Roman"/>
          <w:sz w:val="24"/>
          <w:szCs w:val="24"/>
          <w:lang w:val="en-US"/>
        </w:rPr>
        <w:t>Hofstede’s</w:t>
      </w:r>
      <w:proofErr w:type="spellEnd"/>
      <w:r>
        <w:rPr>
          <w:rFonts w:ascii="Times New Roman" w:hAnsi="Times New Roman" w:cs="Times New Roman"/>
          <w:sz w:val="24"/>
          <w:szCs w:val="24"/>
          <w:lang w:val="en-US"/>
        </w:rPr>
        <w:t xml:space="preserve"> cultural dimensions theory is an effective framework that can be used to comprehend the differences in culture across the two countries and assess their impact on international business and communication. According to this framework, there are six dimensions that define culture and these include power distance; collectivism </w:t>
      </w:r>
      <w:proofErr w:type="spellStart"/>
      <w:r>
        <w:rPr>
          <w:rFonts w:ascii="Times New Roman" w:hAnsi="Times New Roman" w:cs="Times New Roman"/>
          <w:sz w:val="24"/>
          <w:szCs w:val="24"/>
          <w:lang w:val="en-US"/>
        </w:rPr>
        <w:t>vs</w:t>
      </w:r>
      <w:proofErr w:type="spellEnd"/>
      <w:r>
        <w:rPr>
          <w:rFonts w:ascii="Times New Roman" w:hAnsi="Times New Roman" w:cs="Times New Roman"/>
          <w:sz w:val="24"/>
          <w:szCs w:val="24"/>
          <w:lang w:val="en-US"/>
        </w:rPr>
        <w:t xml:space="preserve"> individualism; uncertainty avoidance; femininity </w:t>
      </w:r>
      <w:proofErr w:type="spellStart"/>
      <w:r>
        <w:rPr>
          <w:rFonts w:ascii="Times New Roman" w:hAnsi="Times New Roman" w:cs="Times New Roman"/>
          <w:sz w:val="24"/>
          <w:szCs w:val="24"/>
          <w:lang w:val="en-US"/>
        </w:rPr>
        <w:t>vs</w:t>
      </w:r>
      <w:proofErr w:type="spellEnd"/>
      <w:r>
        <w:rPr>
          <w:rFonts w:ascii="Times New Roman" w:hAnsi="Times New Roman" w:cs="Times New Roman"/>
          <w:sz w:val="24"/>
          <w:szCs w:val="24"/>
          <w:lang w:val="en-US"/>
        </w:rPr>
        <w:t xml:space="preserve"> masculinity; short-term </w:t>
      </w:r>
      <w:proofErr w:type="spellStart"/>
      <w:r>
        <w:rPr>
          <w:rFonts w:ascii="Times New Roman" w:hAnsi="Times New Roman" w:cs="Times New Roman"/>
          <w:sz w:val="24"/>
          <w:szCs w:val="24"/>
          <w:lang w:val="en-US"/>
        </w:rPr>
        <w:t>vs</w:t>
      </w:r>
      <w:proofErr w:type="spellEnd"/>
      <w:r>
        <w:rPr>
          <w:rFonts w:ascii="Times New Roman" w:hAnsi="Times New Roman" w:cs="Times New Roman"/>
          <w:sz w:val="24"/>
          <w:szCs w:val="24"/>
          <w:lang w:val="en-US"/>
        </w:rPr>
        <w:t xml:space="preserve"> long-term orientation; restraint </w:t>
      </w:r>
      <w:proofErr w:type="spellStart"/>
      <w:r>
        <w:rPr>
          <w:rFonts w:ascii="Times New Roman" w:hAnsi="Times New Roman" w:cs="Times New Roman"/>
          <w:sz w:val="24"/>
          <w:szCs w:val="24"/>
          <w:lang w:val="en-US"/>
        </w:rPr>
        <w:t>vs</w:t>
      </w:r>
      <w:proofErr w:type="spellEnd"/>
      <w:r>
        <w:rPr>
          <w:rFonts w:ascii="Times New Roman" w:hAnsi="Times New Roman" w:cs="Times New Roman"/>
          <w:sz w:val="24"/>
          <w:szCs w:val="24"/>
          <w:lang w:val="en-US"/>
        </w:rPr>
        <w:t xml:space="preserve"> indulgence; and power distance (</w:t>
      </w:r>
      <w:r w:rsidRPr="00DA0A47">
        <w:rPr>
          <w:rFonts w:ascii="Times New Roman" w:eastAsia="Times New Roman" w:hAnsi="Times New Roman" w:cs="Times New Roman"/>
          <w:sz w:val="24"/>
          <w:szCs w:val="24"/>
          <w:lang w:eastAsia="en-GB"/>
        </w:rPr>
        <w:t>Hofstede, 2011</w:t>
      </w:r>
      <w:r>
        <w:rPr>
          <w:rFonts w:ascii="Times New Roman" w:eastAsia="Times New Roman" w:hAnsi="Times New Roman" w:cs="Times New Roman"/>
          <w:sz w:val="24"/>
          <w:szCs w:val="24"/>
          <w:lang w:eastAsia="en-GB"/>
        </w:rPr>
        <w:t xml:space="preserve">). This framework can therefore be used to comparatively analyse the UK and Bangladesh national cultures. </w:t>
      </w:r>
    </w:p>
    <w:p w:rsidR="000726F0" w:rsidRDefault="000726F0" w:rsidP="000726F0">
      <w:pPr>
        <w:spacing w:line="480" w:lineRule="auto"/>
        <w:ind w:firstLine="720"/>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The power distance dimension evaluates the far to which the less powerful members of the organization expect and accept the unequal distribution of power (</w:t>
      </w:r>
      <w:r w:rsidRPr="00384CBC">
        <w:rPr>
          <w:rFonts w:ascii="Times New Roman" w:eastAsia="Times New Roman" w:hAnsi="Times New Roman" w:cs="Times New Roman"/>
          <w:sz w:val="24"/>
          <w:szCs w:val="24"/>
          <w:lang w:eastAsia="en-GB"/>
        </w:rPr>
        <w:t>Hofstede,</w:t>
      </w:r>
      <w:r>
        <w:rPr>
          <w:rFonts w:ascii="Times New Roman" w:eastAsia="Times New Roman" w:hAnsi="Times New Roman" w:cs="Times New Roman"/>
          <w:sz w:val="24"/>
          <w:szCs w:val="24"/>
          <w:lang w:eastAsia="en-GB"/>
        </w:rPr>
        <w:t xml:space="preserve"> et al., 2005). Bangladesh scores high (80) while Britain sits in the lower rankings (score of 35) on this dimension. This shows that Britons believe that inequalities amongst people should be minimized through decentralization and equal treatment of everyone; while Bangladeshis accept organizational hierarchies with inherent inequalities and centralization of power with subordinates expecting to be told what to do by their boss. </w:t>
      </w:r>
    </w:p>
    <w:p w:rsidR="000726F0" w:rsidRDefault="000726F0" w:rsidP="000726F0">
      <w:pPr>
        <w:spacing w:line="480" w:lineRule="auto"/>
        <w:ind w:firstLine="720"/>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lastRenderedPageBreak/>
        <w:t>Collectivism vs individualism fundamentally addresses the degree of interdependence that members of a society maintain and focuses on whether people’s self-image is defined in terms of “I” or “We” (</w:t>
      </w:r>
      <w:r w:rsidRPr="00DA0A47">
        <w:rPr>
          <w:rFonts w:ascii="Times New Roman" w:eastAsia="Times New Roman" w:hAnsi="Times New Roman" w:cs="Times New Roman"/>
          <w:sz w:val="24"/>
          <w:szCs w:val="24"/>
          <w:lang w:eastAsia="en-GB"/>
        </w:rPr>
        <w:t>Hofstede, 2011</w:t>
      </w:r>
      <w:r>
        <w:rPr>
          <w:rFonts w:ascii="Times New Roman" w:eastAsia="Times New Roman" w:hAnsi="Times New Roman" w:cs="Times New Roman"/>
          <w:sz w:val="24"/>
          <w:szCs w:val="24"/>
          <w:lang w:eastAsia="en-GB"/>
        </w:rPr>
        <w:t xml:space="preserve">). Bangladesh has a low score of 20 compared to 89 for Britain. Therefore, Bangladesh is a collectivist society in which individuals have close long-term commitments to the member ‘group’, value loyalty above other societal rules, and aim to foster strong relationships with everyone taking responsibility for fellow members of their group. Conversely, Britain is an individualist society whose members are private and teach their children from an early age to think for themselves and work to discover their unique purpose in life. </w:t>
      </w:r>
    </w:p>
    <w:p w:rsidR="000726F0" w:rsidRDefault="000726F0" w:rsidP="000726F0">
      <w:pPr>
        <w:spacing w:line="480" w:lineRule="auto"/>
        <w:ind w:firstLine="720"/>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The masculinity vs femininity dimension focuses on what motivates people. In this regard, masculine societies are driven by competition, achievement and success while feminine societies value caring for others and quality of life (Hofstede, 2011).  According to Hofstede et al., (2005) members of masculine societies focus on being the best while members of feminine society focus on liking what they do. With scores of 55 and 66 respectively, both Bangladesh and Britain have masculine cultures. In this regard, both Britons and Bangladeshi live in order to work, they expect the mangers to be decisive and assertive, stress on equity and performance. </w:t>
      </w:r>
    </w:p>
    <w:p w:rsidR="000726F0" w:rsidRDefault="000726F0" w:rsidP="000726F0">
      <w:pPr>
        <w:spacing w:line="480" w:lineRule="auto"/>
        <w:ind w:firstLine="720"/>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Uncertainty avoidance details the way in which the society deals with the fact that the future can never be known (Hofstede, 2011). The UK has low uncertainty avoidance score (35) meaning that Britons are comfortable in ambiguous situations. Consequently, they do not engage in detail-oriented planning but focus on the end-goal. Conversely, a score of 60 means Bangladesh exhibits high uncertainty avoidance by maintaining rigid codes of belief and behaviour and the society is intolerant to unorthodox behaviour and ideas. Companies in these cultures must have clear rules as they consider time to be money, people have innate urge to work hard and value precision and punctuality while resisting innovation. </w:t>
      </w:r>
    </w:p>
    <w:p w:rsidR="000726F0" w:rsidRDefault="000726F0" w:rsidP="000726F0">
      <w:pPr>
        <w:spacing w:line="480" w:lineRule="auto"/>
        <w:ind w:firstLine="720"/>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lastRenderedPageBreak/>
        <w:t xml:space="preserve">The long-term orientation dimension concentrates on describing how the society maintains some link with its own past while at the same time dealing with present and future challenges (Hofstede, et al., 2005). Both Bangladesh and the UK have intermediate scores of 47 and 51 respectively. Therefore, these scores do not indicate a strong preference in either direction and it is difficult to determine the dominant cultural preference. </w:t>
      </w:r>
    </w:p>
    <w:p w:rsidR="000726F0" w:rsidRPr="00A4030C" w:rsidRDefault="000726F0" w:rsidP="000726F0">
      <w:pPr>
        <w:spacing w:line="480" w:lineRule="auto"/>
        <w:ind w:firstLine="720"/>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Finally, the restraint vs indulgence cultural dimension defines the far to which individuals try to control their desires and impulses on the basis of where they were raised. According to Hofstede (2011), the relatively weak controlled is referred to as indulgence while the relatively strong control is referred to as restraint. Bangladesh is a Restrained country (score of 20) while the UK is an Indulgent country (score of 69). Consequently, while Britons exhibit willingness to realise their impulses and desires, enjoy life and have fun, Bangladeshis do not stress on leisure time and control the gratification of their desires. By virtue of being from a high Indulgence culture, Britons possess a positive attitude and are optimistic; but the Bangladesh cultural orientation makes the people to have a more cynical and pessimist approach to life. </w:t>
      </w:r>
    </w:p>
    <w:p w:rsidR="000726F0" w:rsidRDefault="000726F0" w:rsidP="000726F0">
      <w:pPr>
        <w:pStyle w:val="Heading1"/>
      </w:pPr>
      <w:bookmarkStart w:id="4" w:name="_Toc111755512"/>
      <w:r w:rsidRPr="00EC005D">
        <w:t>Cultural Sensitivity When Doing Business in Bangladesh</w:t>
      </w:r>
      <w:bookmarkEnd w:id="4"/>
    </w:p>
    <w:p w:rsidR="000726F0" w:rsidRDefault="000726F0" w:rsidP="000726F0">
      <w:pPr>
        <w:spacing w:line="480" w:lineRule="auto"/>
        <w:ind w:firstLine="720"/>
        <w:rPr>
          <w:rFonts w:ascii="Times New Roman" w:eastAsia="Times New Roman" w:hAnsi="Times New Roman" w:cs="Times New Roman"/>
          <w:sz w:val="24"/>
          <w:szCs w:val="24"/>
          <w:lang w:eastAsia="en-GB"/>
        </w:rPr>
      </w:pPr>
      <w:r w:rsidRPr="005D3F29">
        <w:rPr>
          <w:rFonts w:ascii="Times New Roman" w:eastAsia="Times New Roman" w:hAnsi="Times New Roman" w:cs="Times New Roman"/>
          <w:sz w:val="24"/>
          <w:szCs w:val="24"/>
          <w:lang w:eastAsia="en-GB"/>
        </w:rPr>
        <w:t>Shapiro,</w:t>
      </w:r>
      <w:r>
        <w:rPr>
          <w:rFonts w:ascii="Times New Roman" w:eastAsia="Times New Roman" w:hAnsi="Times New Roman" w:cs="Times New Roman"/>
          <w:sz w:val="24"/>
          <w:szCs w:val="24"/>
          <w:lang w:eastAsia="en-GB"/>
        </w:rPr>
        <w:t xml:space="preserve"> et al., (2008) define cultural sensitivity as developing an awareness that there exists cultural differences and similarities between people without assigning them a value as either positive or negative, right or wrong, better or worse. When doing business in Bangladesh, there are several cultural sensitivities that a company must take into consideration including communication styles; meetings and greetings; business card etiquette; and business meetings. First, Bangladeshis are significantly indirect communicators such that they tend to communicate in long, rich and highly contextualized sentences that only make sense when properly understood in relation to body language (</w:t>
      </w:r>
      <w:r w:rsidRPr="00200F99">
        <w:rPr>
          <w:rFonts w:ascii="Times New Roman" w:eastAsia="Times New Roman" w:hAnsi="Times New Roman" w:cs="Times New Roman"/>
          <w:sz w:val="24"/>
          <w:szCs w:val="24"/>
          <w:lang w:eastAsia="en-GB"/>
        </w:rPr>
        <w:t>Naghavi</w:t>
      </w:r>
      <w:r>
        <w:rPr>
          <w:rFonts w:ascii="Times New Roman" w:eastAsia="Times New Roman" w:hAnsi="Times New Roman" w:cs="Times New Roman"/>
          <w:sz w:val="24"/>
          <w:szCs w:val="24"/>
          <w:lang w:eastAsia="en-GB"/>
        </w:rPr>
        <w:t>&amp;</w:t>
      </w:r>
      <w:r w:rsidRPr="00200F99">
        <w:rPr>
          <w:rFonts w:ascii="Times New Roman" w:eastAsia="Times New Roman" w:hAnsi="Times New Roman" w:cs="Times New Roman"/>
          <w:sz w:val="24"/>
          <w:szCs w:val="24"/>
          <w:lang w:eastAsia="en-GB"/>
        </w:rPr>
        <w:t xml:space="preserve"> </w:t>
      </w:r>
      <w:r w:rsidRPr="00200F99">
        <w:rPr>
          <w:rFonts w:ascii="Times New Roman" w:eastAsia="Times New Roman" w:hAnsi="Times New Roman" w:cs="Times New Roman"/>
          <w:sz w:val="24"/>
          <w:szCs w:val="24"/>
          <w:lang w:eastAsia="en-GB"/>
        </w:rPr>
        <w:lastRenderedPageBreak/>
        <w:t>Mubarak,2019</w:t>
      </w:r>
      <w:r>
        <w:rPr>
          <w:rFonts w:ascii="Times New Roman" w:eastAsia="Times New Roman" w:hAnsi="Times New Roman" w:cs="Times New Roman"/>
          <w:sz w:val="24"/>
          <w:szCs w:val="24"/>
          <w:lang w:eastAsia="en-GB"/>
        </w:rPr>
        <w:t xml:space="preserve">). It is therefore imperative for individuals from direct cultures such as the UK to understand that their communication styles could be considered rude and the information provided inadequate. Cultural sensitivity would require the softening of the message, elaborating, observation of context and paying attention to visual cues and body language. </w:t>
      </w:r>
    </w:p>
    <w:p w:rsidR="000726F0" w:rsidRDefault="000726F0" w:rsidP="000726F0">
      <w:pPr>
        <w:spacing w:line="480" w:lineRule="auto"/>
        <w:ind w:firstLine="720"/>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Secondly, Bangladesh has a reasonably formal business etiquette and expect proper behaviour. </w:t>
      </w:r>
      <w:r w:rsidRPr="00AA4CE8">
        <w:rPr>
          <w:rFonts w:ascii="Times New Roman" w:eastAsia="Times New Roman" w:hAnsi="Times New Roman" w:cs="Times New Roman"/>
          <w:sz w:val="24"/>
          <w:szCs w:val="24"/>
          <w:lang w:eastAsia="en-GB"/>
        </w:rPr>
        <w:t>Martinand Chaney</w:t>
      </w:r>
      <w:r>
        <w:rPr>
          <w:rFonts w:ascii="Times New Roman" w:eastAsia="Times New Roman" w:hAnsi="Times New Roman" w:cs="Times New Roman"/>
          <w:sz w:val="24"/>
          <w:szCs w:val="24"/>
          <w:lang w:eastAsia="en-GB"/>
        </w:rPr>
        <w:t xml:space="preserve"> (</w:t>
      </w:r>
      <w:r w:rsidRPr="00AA4CE8">
        <w:rPr>
          <w:rFonts w:ascii="Times New Roman" w:eastAsia="Times New Roman" w:hAnsi="Times New Roman" w:cs="Times New Roman"/>
          <w:sz w:val="24"/>
          <w:szCs w:val="24"/>
          <w:lang w:eastAsia="en-GB"/>
        </w:rPr>
        <w:t>2012</w:t>
      </w:r>
      <w:r>
        <w:rPr>
          <w:rFonts w:ascii="Times New Roman" w:eastAsia="Times New Roman" w:hAnsi="Times New Roman" w:cs="Times New Roman"/>
          <w:sz w:val="24"/>
          <w:szCs w:val="24"/>
          <w:lang w:eastAsia="en-GB"/>
        </w:rPr>
        <w:t xml:space="preserve">) note that men greet each other with handshakes while foreign men are expected to nod to a Bangladeshi woman unless she extends her hand. Furthermore, considering that Bangladesh is a collectivist society, it is always advisable for foreigners to wait until the host moves to a first name basis before they do so. Otherwise, they should address businessmen by the term “Bahadur” (“Sir”) and businesswomen by the term “Begum” (“Madam”). </w:t>
      </w:r>
    </w:p>
    <w:p w:rsidR="000726F0" w:rsidRDefault="000726F0" w:rsidP="000726F0">
      <w:pPr>
        <w:spacing w:line="480" w:lineRule="auto"/>
        <w:ind w:firstLine="720"/>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Thirdly, when doing business in Bangladesh, it is important to understand that business cards are exchanged after the initial introduction. Furthermore, </w:t>
      </w:r>
      <w:r w:rsidRPr="00200F99">
        <w:rPr>
          <w:rFonts w:ascii="Times New Roman" w:eastAsia="Times New Roman" w:hAnsi="Times New Roman" w:cs="Times New Roman"/>
          <w:sz w:val="24"/>
          <w:szCs w:val="24"/>
          <w:lang w:eastAsia="en-GB"/>
        </w:rPr>
        <w:t>Naghavi and Mubarak</w:t>
      </w:r>
      <w:r>
        <w:rPr>
          <w:rFonts w:ascii="Times New Roman" w:eastAsia="Times New Roman" w:hAnsi="Times New Roman" w:cs="Times New Roman"/>
          <w:sz w:val="24"/>
          <w:szCs w:val="24"/>
          <w:lang w:eastAsia="en-GB"/>
        </w:rPr>
        <w:t xml:space="preserve"> (</w:t>
      </w:r>
      <w:r w:rsidRPr="00200F99">
        <w:rPr>
          <w:rFonts w:ascii="Times New Roman" w:eastAsia="Times New Roman" w:hAnsi="Times New Roman" w:cs="Times New Roman"/>
          <w:sz w:val="24"/>
          <w:szCs w:val="24"/>
          <w:lang w:eastAsia="en-GB"/>
        </w:rPr>
        <w:t>2019</w:t>
      </w:r>
      <w:r>
        <w:rPr>
          <w:rFonts w:ascii="Times New Roman" w:eastAsia="Times New Roman" w:hAnsi="Times New Roman" w:cs="Times New Roman"/>
          <w:sz w:val="24"/>
          <w:szCs w:val="24"/>
          <w:lang w:eastAsia="en-GB"/>
        </w:rPr>
        <w:t xml:space="preserve">) argues that Bangladeshis value educational qualifications and therefore the business card should have information about the university degree studied. Due to the value placed on business cards, they are to be treated with respect. This can be done by studying it, providing a comment and placing them into a business card holder. </w:t>
      </w:r>
    </w:p>
    <w:p w:rsidR="000726F0" w:rsidRPr="00B02EE0" w:rsidRDefault="000726F0" w:rsidP="000726F0">
      <w:pPr>
        <w:spacing w:line="480" w:lineRule="auto"/>
        <w:ind w:firstLine="720"/>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Finally, business meetings in Bangladesh are not places to make decisions but rather where decisions are disseminated. As such, they are led by the most senior present who sets the agenda, content and pace of activities but these only serve as guidelines as these meetings are not very linear (</w:t>
      </w:r>
      <w:r w:rsidRPr="00AA4CE8">
        <w:rPr>
          <w:rFonts w:ascii="Times New Roman" w:eastAsia="Times New Roman" w:hAnsi="Times New Roman" w:cs="Times New Roman"/>
          <w:sz w:val="24"/>
          <w:szCs w:val="24"/>
          <w:lang w:eastAsia="en-GB"/>
        </w:rPr>
        <w:t>Martin</w:t>
      </w:r>
      <w:r>
        <w:rPr>
          <w:rFonts w:ascii="Times New Roman" w:eastAsia="Times New Roman" w:hAnsi="Times New Roman" w:cs="Times New Roman"/>
          <w:sz w:val="24"/>
          <w:szCs w:val="24"/>
          <w:lang w:eastAsia="en-GB"/>
        </w:rPr>
        <w:t>&amp;</w:t>
      </w:r>
      <w:r w:rsidRPr="00AA4CE8">
        <w:rPr>
          <w:rFonts w:ascii="Times New Roman" w:eastAsia="Times New Roman" w:hAnsi="Times New Roman" w:cs="Times New Roman"/>
          <w:sz w:val="24"/>
          <w:szCs w:val="24"/>
          <w:lang w:eastAsia="en-GB"/>
        </w:rPr>
        <w:t>Chaney</w:t>
      </w:r>
      <w:r>
        <w:rPr>
          <w:rFonts w:ascii="Times New Roman" w:eastAsia="Times New Roman" w:hAnsi="Times New Roman" w:cs="Times New Roman"/>
          <w:sz w:val="24"/>
          <w:szCs w:val="24"/>
          <w:lang w:eastAsia="en-GB"/>
        </w:rPr>
        <w:t xml:space="preserve">, </w:t>
      </w:r>
      <w:r w:rsidRPr="00AA4CE8">
        <w:rPr>
          <w:rFonts w:ascii="Times New Roman" w:eastAsia="Times New Roman" w:hAnsi="Times New Roman" w:cs="Times New Roman"/>
          <w:sz w:val="24"/>
          <w:szCs w:val="24"/>
          <w:lang w:eastAsia="en-GB"/>
        </w:rPr>
        <w:t>2012</w:t>
      </w:r>
      <w:r>
        <w:rPr>
          <w:rFonts w:ascii="Times New Roman" w:eastAsia="Times New Roman" w:hAnsi="Times New Roman" w:cs="Times New Roman"/>
          <w:sz w:val="24"/>
          <w:szCs w:val="24"/>
          <w:lang w:eastAsia="en-GB"/>
        </w:rPr>
        <w:t xml:space="preserve">). Communication in business meetings is formal and follows a hierarchical structure and casual behaviour is often misinterpreted as lack of respect. It is therefore important to consider these cultural sensitivities when doing business in Bangladesh. </w:t>
      </w:r>
    </w:p>
    <w:p w:rsidR="000726F0" w:rsidRDefault="000726F0" w:rsidP="000726F0">
      <w:pPr>
        <w:pStyle w:val="Heading1"/>
      </w:pPr>
      <w:bookmarkStart w:id="5" w:name="_Toc111755513"/>
      <w:r w:rsidRPr="00EC005D">
        <w:lastRenderedPageBreak/>
        <w:t>Importance of Networking</w:t>
      </w:r>
      <w:bookmarkEnd w:id="5"/>
    </w:p>
    <w:p w:rsidR="000726F0" w:rsidRDefault="000726F0" w:rsidP="000726F0">
      <w:pPr>
        <w:spacing w:line="480" w:lineRule="auto"/>
        <w:ind w:firstLine="720"/>
        <w:rPr>
          <w:rFonts w:ascii="Times New Roman" w:eastAsia="Times New Roman" w:hAnsi="Times New Roman" w:cs="Times New Roman"/>
          <w:sz w:val="24"/>
          <w:szCs w:val="24"/>
          <w:lang w:eastAsia="en-GB"/>
        </w:rPr>
      </w:pPr>
      <w:r>
        <w:rPr>
          <w:rFonts w:ascii="Times New Roman" w:hAnsi="Times New Roman" w:cs="Times New Roman"/>
          <w:sz w:val="24"/>
          <w:szCs w:val="24"/>
          <w:lang w:val="en-US"/>
        </w:rPr>
        <w:t xml:space="preserve">Networks and relationships are important factors for businesses looking to operate within the international market as the internationalization of businesses often happen in the context of a network setting. According to </w:t>
      </w:r>
      <w:r w:rsidRPr="008C4033">
        <w:rPr>
          <w:rFonts w:ascii="Times New Roman" w:eastAsia="Times New Roman" w:hAnsi="Times New Roman" w:cs="Times New Roman"/>
          <w:sz w:val="24"/>
          <w:szCs w:val="24"/>
          <w:lang w:eastAsia="en-GB"/>
        </w:rPr>
        <w:t>Delić,</w:t>
      </w:r>
      <w:r>
        <w:rPr>
          <w:rFonts w:ascii="Times New Roman" w:eastAsia="Times New Roman" w:hAnsi="Times New Roman" w:cs="Times New Roman"/>
          <w:sz w:val="24"/>
          <w:szCs w:val="24"/>
          <w:lang w:eastAsia="en-GB"/>
        </w:rPr>
        <w:t xml:space="preserve"> et al., (2018), networking helps enhance the internationalization process of businesses, promotes their international performance. Furthermore, well-developed networks help companies find new opportunities, obtain knowledge, learn from experiences and take advantage of synergistic effects of networking. It is important to note that the networking process transcends transactional boundaries into relational processes effectively ensuring reciprocity and continuity. Therefore, selecting effective partners for networking is a critical factor to the success of networking in foreign markets (</w:t>
      </w:r>
      <w:r w:rsidRPr="00C02F8E">
        <w:rPr>
          <w:rFonts w:ascii="Times New Roman" w:eastAsia="Times New Roman" w:hAnsi="Times New Roman" w:cs="Times New Roman"/>
          <w:sz w:val="24"/>
          <w:szCs w:val="24"/>
          <w:lang w:eastAsia="en-GB"/>
        </w:rPr>
        <w:t>Hohenthal,</w:t>
      </w:r>
      <w:r>
        <w:rPr>
          <w:rFonts w:ascii="Times New Roman" w:eastAsia="Times New Roman" w:hAnsi="Times New Roman" w:cs="Times New Roman"/>
          <w:sz w:val="24"/>
          <w:szCs w:val="24"/>
          <w:lang w:eastAsia="en-GB"/>
        </w:rPr>
        <w:t xml:space="preserve"> et al., 2015). The networking process must therefore be guided by mutual interests of the partners in the international market and promote their collective growth and advantages. </w:t>
      </w:r>
    </w:p>
    <w:p w:rsidR="000726F0" w:rsidRPr="008F0CD2" w:rsidRDefault="000726F0" w:rsidP="000726F0">
      <w:pPr>
        <w:spacing w:line="480" w:lineRule="auto"/>
        <w:ind w:firstLine="720"/>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Language significantly influences buyer behaviour for international businesses and therefore, the networking process should therefore take the buyer language into consideration to be more effective. Considering language expresses, embodies and symbolizes culture reality, it is key to effective communication with consumers (</w:t>
      </w:r>
      <w:r w:rsidRPr="002376E6">
        <w:rPr>
          <w:rFonts w:ascii="Times New Roman" w:eastAsia="Times New Roman" w:hAnsi="Times New Roman" w:cs="Times New Roman"/>
          <w:sz w:val="24"/>
          <w:szCs w:val="24"/>
          <w:lang w:eastAsia="en-GB"/>
        </w:rPr>
        <w:t>Gherasim</w:t>
      </w:r>
      <w:r>
        <w:rPr>
          <w:rFonts w:ascii="Times New Roman" w:eastAsia="Times New Roman" w:hAnsi="Times New Roman" w:cs="Times New Roman"/>
          <w:sz w:val="24"/>
          <w:szCs w:val="24"/>
          <w:lang w:eastAsia="en-GB"/>
        </w:rPr>
        <w:t>&amp;</w:t>
      </w:r>
      <w:r w:rsidRPr="002376E6">
        <w:rPr>
          <w:rFonts w:ascii="Times New Roman" w:eastAsia="Times New Roman" w:hAnsi="Times New Roman" w:cs="Times New Roman"/>
          <w:sz w:val="24"/>
          <w:szCs w:val="24"/>
          <w:lang w:eastAsia="en-GB"/>
        </w:rPr>
        <w:t>Gherasim, 2018</w:t>
      </w:r>
      <w:r>
        <w:rPr>
          <w:rFonts w:ascii="Times New Roman" w:eastAsia="Times New Roman" w:hAnsi="Times New Roman" w:cs="Times New Roman"/>
          <w:sz w:val="24"/>
          <w:szCs w:val="24"/>
          <w:lang w:eastAsia="en-GB"/>
        </w:rPr>
        <w:t>). There are several advantages of localizing the communication strategy to the language of the buyer including enhanced relevance and increasing brand value (</w:t>
      </w:r>
      <w:r w:rsidRPr="00FD2906">
        <w:rPr>
          <w:rFonts w:ascii="Times New Roman" w:eastAsia="Times New Roman" w:hAnsi="Times New Roman" w:cs="Times New Roman"/>
          <w:sz w:val="24"/>
          <w:szCs w:val="24"/>
          <w:lang w:eastAsia="en-GB"/>
        </w:rPr>
        <w:t>Stuart,</w:t>
      </w:r>
      <w:r>
        <w:rPr>
          <w:rFonts w:ascii="Times New Roman" w:eastAsia="Times New Roman" w:hAnsi="Times New Roman" w:cs="Times New Roman"/>
          <w:sz w:val="24"/>
          <w:szCs w:val="24"/>
          <w:lang w:eastAsia="en-GB"/>
        </w:rPr>
        <w:t xml:space="preserve"> et al., 2007). Using the language of the buyer makes the content more relevant effectively driving a positive response. However, care should be taken with this strategy to ensure it does not negatively affect the brand value. According to Stuart et al., (2007), if wrongly used, it can project the wrong brand image. Therefore, the language of the buyer should only be used to the extend that it does not negatively influence the overall brand image of the business. </w:t>
      </w:r>
    </w:p>
    <w:p w:rsidR="000726F0" w:rsidRDefault="000726F0" w:rsidP="000726F0">
      <w:pPr>
        <w:pStyle w:val="Heading1"/>
      </w:pPr>
      <w:bookmarkStart w:id="6" w:name="_Toc111755514"/>
      <w:r w:rsidRPr="00EC005D">
        <w:lastRenderedPageBreak/>
        <w:t>Communication Barriers Experienced by Foreign Businesses in Bangladesh</w:t>
      </w:r>
      <w:bookmarkEnd w:id="6"/>
    </w:p>
    <w:p w:rsidR="000726F0" w:rsidRDefault="000726F0" w:rsidP="000726F0">
      <w:pPr>
        <w:spacing w:line="480" w:lineRule="auto"/>
        <w:ind w:firstLine="720"/>
        <w:rPr>
          <w:rFonts w:ascii="Times New Roman" w:eastAsia="Times New Roman" w:hAnsi="Times New Roman" w:cs="Times New Roman"/>
          <w:sz w:val="24"/>
          <w:szCs w:val="24"/>
          <w:lang w:eastAsia="en-GB"/>
        </w:rPr>
      </w:pPr>
      <w:r>
        <w:rPr>
          <w:rFonts w:ascii="Times New Roman" w:hAnsi="Times New Roman" w:cs="Times New Roman"/>
          <w:sz w:val="24"/>
          <w:szCs w:val="24"/>
          <w:lang w:val="en-US"/>
        </w:rPr>
        <w:t>Foreign businesses operating in Bangladesh are likely to experience the major kinds of communication barriers. The first category of communication barriers that businesses have to deal with are personal barriers. Personal barriers to effective communication relate to the factors that are personal to the sender and receiver and which obstruct the communication process (</w:t>
      </w:r>
      <w:r w:rsidRPr="009E269D">
        <w:rPr>
          <w:rFonts w:ascii="Times New Roman" w:eastAsia="Times New Roman" w:hAnsi="Times New Roman" w:cs="Times New Roman"/>
          <w:sz w:val="24"/>
          <w:szCs w:val="24"/>
          <w:lang w:eastAsia="en-GB"/>
        </w:rPr>
        <w:t>Hitt</w:t>
      </w:r>
      <w:r>
        <w:rPr>
          <w:rFonts w:ascii="Times New Roman" w:eastAsia="Times New Roman" w:hAnsi="Times New Roman" w:cs="Times New Roman"/>
          <w:sz w:val="24"/>
          <w:szCs w:val="24"/>
          <w:lang w:eastAsia="en-GB"/>
        </w:rPr>
        <w:t xml:space="preserve"> et al., 2017). </w:t>
      </w:r>
      <w:r>
        <w:rPr>
          <w:rFonts w:ascii="Times New Roman" w:hAnsi="Times New Roman" w:cs="Times New Roman"/>
          <w:sz w:val="24"/>
          <w:szCs w:val="24"/>
          <w:lang w:val="en-US"/>
        </w:rPr>
        <w:t>Within the Bangladeshi context, personal barriers may include lack of English knowledge, opposite sex, local tone and hot temper (</w:t>
      </w:r>
      <w:r w:rsidRPr="009E269D">
        <w:rPr>
          <w:rFonts w:ascii="Times New Roman" w:eastAsia="Times New Roman" w:hAnsi="Times New Roman" w:cs="Times New Roman"/>
          <w:sz w:val="24"/>
          <w:szCs w:val="24"/>
          <w:lang w:eastAsia="en-GB"/>
        </w:rPr>
        <w:t>Sultana,</w:t>
      </w:r>
      <w:r>
        <w:rPr>
          <w:rFonts w:ascii="Times New Roman" w:eastAsia="Times New Roman" w:hAnsi="Times New Roman" w:cs="Times New Roman"/>
          <w:sz w:val="24"/>
          <w:szCs w:val="24"/>
          <w:lang w:eastAsia="en-GB"/>
        </w:rPr>
        <w:t xml:space="preserve"> et al., 2013). These factors are likely to interfere with effective communication for the foreign business in Bangladesh. </w:t>
      </w:r>
    </w:p>
    <w:p w:rsidR="000726F0" w:rsidRDefault="000726F0" w:rsidP="000726F0">
      <w:pPr>
        <w:spacing w:line="480" w:lineRule="auto"/>
        <w:ind w:firstLine="720"/>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The second category of communication barriers that the businesses are likely to encounter is job-related barriers. Hitt et al., (2017) job- or work-related barriers to effective communication denote to the specific aspects of the work that an individual does that may cause hinderance to effective communication. These may include the personal life of the workers, the technical words used within the industry the individual works or job monotony whereby the individual is expected to perform the same tasks physically or mentally over and over again which effectively becomes less interesting, boring and laborious (Sultana, et al., 2013). </w:t>
      </w:r>
    </w:p>
    <w:p w:rsidR="000726F0" w:rsidRDefault="000726F0" w:rsidP="000726F0">
      <w:pPr>
        <w:spacing w:line="480" w:lineRule="auto"/>
        <w:ind w:firstLine="720"/>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Finally, foreign businesses in Bangladesh are likely to be affected by organizational barriers to effective communication. According to Hitt et al., (2017), organizational barriers to communication are communication barriers that are generated within the organization and hinder the flow of information among the employees effectively resulting in a commercial failure of the organization. Among the organizational barriers that foreign businesses in Bangladesh need to carefully consider include defective technology, bureaucracy, and lack of communication policy at the organization (Sultana, et al., 2013). Cultural differences between </w:t>
      </w:r>
      <w:r>
        <w:rPr>
          <w:rFonts w:ascii="Times New Roman" w:eastAsia="Times New Roman" w:hAnsi="Times New Roman" w:cs="Times New Roman"/>
          <w:sz w:val="24"/>
          <w:szCs w:val="24"/>
          <w:lang w:eastAsia="en-GB"/>
        </w:rPr>
        <w:lastRenderedPageBreak/>
        <w:t xml:space="preserve">the UK and Bangladeshi can also play a part in the development of these organizational barriers to effective communication. </w:t>
      </w:r>
    </w:p>
    <w:p w:rsidR="000726F0" w:rsidRDefault="000726F0" w:rsidP="000726F0">
      <w:pPr>
        <w:pStyle w:val="Heading1"/>
      </w:pPr>
      <w:bookmarkStart w:id="7" w:name="_Toc111755515"/>
      <w:r w:rsidRPr="00EC005D">
        <w:t>Communication Strategies and Recommendations for Business Success in Bangladesh</w:t>
      </w:r>
      <w:bookmarkEnd w:id="7"/>
    </w:p>
    <w:p w:rsidR="000726F0" w:rsidRDefault="000726F0" w:rsidP="000726F0">
      <w:pPr>
        <w:spacing w:line="480" w:lineRule="auto"/>
        <w:ind w:firstLine="720"/>
        <w:rPr>
          <w:rFonts w:ascii="Times New Roman" w:eastAsia="Times New Roman" w:hAnsi="Times New Roman" w:cs="Times New Roman"/>
          <w:sz w:val="24"/>
          <w:szCs w:val="24"/>
          <w:lang w:eastAsia="en-GB"/>
        </w:rPr>
      </w:pPr>
      <w:r>
        <w:rPr>
          <w:rFonts w:ascii="Times New Roman" w:hAnsi="Times New Roman" w:cs="Times New Roman"/>
          <w:sz w:val="24"/>
          <w:szCs w:val="24"/>
          <w:lang w:val="en-US"/>
        </w:rPr>
        <w:t>To overcome the language barriers and achieve effective cross-border communication for a UK business looking to expand into Bangladesh, there are several recommendations that the business needs to put into consideration. First, it is important to develop an understanding of the cultural differences between the UK and Bangladesh and their impact on communication styles (</w:t>
      </w:r>
      <w:r w:rsidRPr="009E4EAD">
        <w:rPr>
          <w:rFonts w:ascii="Times New Roman" w:eastAsia="Times New Roman" w:hAnsi="Times New Roman" w:cs="Times New Roman"/>
          <w:sz w:val="24"/>
          <w:szCs w:val="24"/>
          <w:lang w:eastAsia="en-GB"/>
        </w:rPr>
        <w:t>Carté</w:t>
      </w:r>
      <w:r>
        <w:rPr>
          <w:rFonts w:ascii="Times New Roman" w:eastAsia="Times New Roman" w:hAnsi="Times New Roman" w:cs="Times New Roman"/>
          <w:sz w:val="24"/>
          <w:szCs w:val="24"/>
          <w:lang w:eastAsia="en-GB"/>
        </w:rPr>
        <w:t>&amp;</w:t>
      </w:r>
      <w:r w:rsidRPr="009E4EAD">
        <w:rPr>
          <w:rFonts w:ascii="Times New Roman" w:eastAsia="Times New Roman" w:hAnsi="Times New Roman" w:cs="Times New Roman"/>
          <w:sz w:val="24"/>
          <w:szCs w:val="24"/>
          <w:lang w:eastAsia="en-GB"/>
        </w:rPr>
        <w:t>Fox, 2008</w:t>
      </w:r>
      <w:r>
        <w:rPr>
          <w:rFonts w:ascii="Times New Roman" w:eastAsia="Times New Roman" w:hAnsi="Times New Roman" w:cs="Times New Roman"/>
          <w:sz w:val="24"/>
          <w:szCs w:val="24"/>
          <w:lang w:eastAsia="en-GB"/>
        </w:rPr>
        <w:t xml:space="preserve">). Particularly, UK businesses looking to venture into the Bangladesh market must consider deploying indirect communication as the primary communication strategy within the foreign market. This would entail the use of subtle language, including a specific choice of words to maintain polite speech and avoid offending the locals. </w:t>
      </w:r>
    </w:p>
    <w:p w:rsidR="000726F0" w:rsidRDefault="000726F0" w:rsidP="000726F0">
      <w:pPr>
        <w:spacing w:line="480" w:lineRule="auto"/>
        <w:ind w:firstLine="720"/>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Another strategy that the business can use to effectively overcome the communication barrier is through the creation of a common organizational culture. According to </w:t>
      </w:r>
      <w:r w:rsidRPr="002376E6">
        <w:rPr>
          <w:rFonts w:ascii="Times New Roman" w:eastAsia="Times New Roman" w:hAnsi="Times New Roman" w:cs="Times New Roman"/>
          <w:sz w:val="24"/>
          <w:szCs w:val="24"/>
          <w:lang w:eastAsia="en-GB"/>
        </w:rPr>
        <w:t>Gherasimand Gherasim</w:t>
      </w:r>
      <w:r>
        <w:rPr>
          <w:rFonts w:ascii="Times New Roman" w:eastAsia="Times New Roman" w:hAnsi="Times New Roman" w:cs="Times New Roman"/>
          <w:sz w:val="24"/>
          <w:szCs w:val="24"/>
          <w:lang w:eastAsia="en-GB"/>
        </w:rPr>
        <w:t xml:space="preserve"> (</w:t>
      </w:r>
      <w:r w:rsidRPr="002376E6">
        <w:rPr>
          <w:rFonts w:ascii="Times New Roman" w:eastAsia="Times New Roman" w:hAnsi="Times New Roman" w:cs="Times New Roman"/>
          <w:sz w:val="24"/>
          <w:szCs w:val="24"/>
          <w:lang w:eastAsia="en-GB"/>
        </w:rPr>
        <w:t>2018</w:t>
      </w:r>
      <w:r>
        <w:rPr>
          <w:rFonts w:ascii="Times New Roman" w:eastAsia="Times New Roman" w:hAnsi="Times New Roman" w:cs="Times New Roman"/>
          <w:sz w:val="24"/>
          <w:szCs w:val="24"/>
          <w:lang w:eastAsia="en-GB"/>
        </w:rPr>
        <w:t xml:space="preserve">) adopting a corporate-wide set of norms provides a shared environment in which global communications can effectively take place. This strategy has effectively been used by L’Oréal through its Managing Confrontation strategy that aims at providing its global team with a systematic approach to expressing themselves when making decisions. </w:t>
      </w:r>
    </w:p>
    <w:p w:rsidR="000726F0" w:rsidRPr="00E719A4" w:rsidRDefault="000726F0" w:rsidP="000726F0">
      <w:pPr>
        <w:spacing w:line="480" w:lineRule="auto"/>
        <w:ind w:firstLine="720"/>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Finally, the organization can decide to be multilingual in order to effectively deal with communication challenges within the Bangladesh market. Being multilingual is an effective way that an organization can demonstrate its commitment to its employees, customers and partners within the foreign market (Hitt, et al., 2017). This can be achieved through the localization of the content on the company’s customer-facing website to Bengali, which is the </w:t>
      </w:r>
      <w:r>
        <w:rPr>
          <w:rFonts w:ascii="Times New Roman" w:eastAsia="Times New Roman" w:hAnsi="Times New Roman" w:cs="Times New Roman"/>
          <w:sz w:val="24"/>
          <w:szCs w:val="24"/>
          <w:lang w:eastAsia="en-GB"/>
        </w:rPr>
        <w:lastRenderedPageBreak/>
        <w:t xml:space="preserve">official language in Bangladesh. The use of this strategy will not only showcase the company in the country but also create a cultural comfort zone for local users in the market. </w:t>
      </w:r>
    </w:p>
    <w:p w:rsidR="000726F0" w:rsidRDefault="000726F0" w:rsidP="000726F0">
      <w:pPr>
        <w:pStyle w:val="Heading1"/>
      </w:pPr>
      <w:bookmarkStart w:id="8" w:name="_Toc111755516"/>
      <w:r w:rsidRPr="00EC005D">
        <w:t>Conclusions</w:t>
      </w:r>
      <w:bookmarkEnd w:id="8"/>
    </w:p>
    <w:p w:rsidR="000726F0" w:rsidRDefault="000726F0" w:rsidP="000726F0">
      <w:pPr>
        <w:spacing w:line="480" w:lineRule="auto"/>
        <w:ind w:firstLine="720"/>
        <w:rPr>
          <w:rFonts w:ascii="Times New Roman" w:hAnsi="Times New Roman" w:cs="Times New Roman"/>
          <w:sz w:val="24"/>
          <w:szCs w:val="24"/>
          <w:lang w:val="en-US"/>
        </w:rPr>
      </w:pPr>
      <w:r>
        <w:rPr>
          <w:rFonts w:ascii="Times New Roman" w:hAnsi="Times New Roman" w:cs="Times New Roman"/>
          <w:sz w:val="24"/>
          <w:szCs w:val="24"/>
          <w:lang w:val="en-US"/>
        </w:rPr>
        <w:t xml:space="preserve">As the world turns into a global village, businesses are increasingly becoming international in order to benefit from the international market. For a UK country looking to expand into Bangladesh, it is important to take into consideration the cultural differences between the UK and Bangladesh in order to develop effective communication strategies for the international market. Networking is very critical to the success of venturing into the international market and the company needs to make use of the language of the buyer in order to ensure relevance within the local market and enhanced brand value. However, international business communication in Bangladesh could be hindered by personal, job-related and organizational barriers to communication. Consequently, any company looking to internationalize into Bangladesh needs to understand the cultural differences between the </w:t>
      </w:r>
      <w:proofErr w:type="gramStart"/>
      <w:r>
        <w:rPr>
          <w:rFonts w:ascii="Times New Roman" w:hAnsi="Times New Roman" w:cs="Times New Roman"/>
          <w:sz w:val="24"/>
          <w:szCs w:val="24"/>
          <w:lang w:val="en-US"/>
        </w:rPr>
        <w:t>countries,</w:t>
      </w:r>
      <w:proofErr w:type="gramEnd"/>
      <w:r>
        <w:rPr>
          <w:rFonts w:ascii="Times New Roman" w:hAnsi="Times New Roman" w:cs="Times New Roman"/>
          <w:sz w:val="24"/>
          <w:szCs w:val="24"/>
          <w:lang w:val="en-US"/>
        </w:rPr>
        <w:t xml:space="preserve"> develop a common organizational culture that guides international business communication and promote a multilingual communication strategy. </w:t>
      </w:r>
    </w:p>
    <w:p w:rsidR="000726F0" w:rsidRDefault="000726F0" w:rsidP="000726F0">
      <w:pPr>
        <w:rPr>
          <w:rFonts w:ascii="Times New Roman" w:eastAsiaTheme="majorEastAsia" w:hAnsi="Times New Roman" w:cs="Arial"/>
          <w:b/>
          <w:color w:val="000000" w:themeColor="text1"/>
          <w:sz w:val="24"/>
          <w:lang w:val="en-US"/>
        </w:rPr>
      </w:pPr>
      <w:r>
        <w:br w:type="page"/>
      </w:r>
    </w:p>
    <w:p w:rsidR="000726F0" w:rsidRDefault="000726F0" w:rsidP="000726F0">
      <w:pPr>
        <w:pStyle w:val="Heading1"/>
      </w:pPr>
      <w:bookmarkStart w:id="9" w:name="_Toc111755517"/>
      <w:r>
        <w:lastRenderedPageBreak/>
        <w:t>References List</w:t>
      </w:r>
      <w:bookmarkEnd w:id="9"/>
    </w:p>
    <w:p w:rsidR="000726F0" w:rsidRPr="00366F8C" w:rsidRDefault="000726F0" w:rsidP="00366F8C">
      <w:pPr>
        <w:pStyle w:val="ListParagraph"/>
        <w:numPr>
          <w:ilvl w:val="0"/>
          <w:numId w:val="1"/>
        </w:numPr>
        <w:spacing w:after="0" w:line="480" w:lineRule="auto"/>
        <w:rPr>
          <w:rStyle w:val="selectable"/>
          <w:rFonts w:ascii="Times New Roman" w:hAnsi="Times New Roman" w:cs="Times New Roman"/>
          <w:color w:val="000000"/>
          <w:sz w:val="24"/>
          <w:szCs w:val="24"/>
        </w:rPr>
      </w:pPr>
      <w:r w:rsidRPr="00366F8C">
        <w:rPr>
          <w:rStyle w:val="selectable"/>
          <w:rFonts w:ascii="Times New Roman" w:hAnsi="Times New Roman" w:cs="Times New Roman"/>
          <w:color w:val="000000"/>
          <w:sz w:val="24"/>
          <w:szCs w:val="24"/>
        </w:rPr>
        <w:t xml:space="preserve">Bangladesh High Commission, 2022. </w:t>
      </w:r>
      <w:r w:rsidRPr="00366F8C">
        <w:rPr>
          <w:rStyle w:val="selectable"/>
          <w:rFonts w:ascii="Times New Roman" w:hAnsi="Times New Roman" w:cs="Times New Roman"/>
          <w:i/>
          <w:iCs/>
          <w:color w:val="000000"/>
          <w:sz w:val="24"/>
          <w:szCs w:val="24"/>
        </w:rPr>
        <w:t>Trade and Investment Opportunities in Bangladesh | Bangladesh High Commission Canberra</w:t>
      </w:r>
      <w:r w:rsidRPr="00366F8C">
        <w:rPr>
          <w:rStyle w:val="selectable"/>
          <w:rFonts w:ascii="Times New Roman" w:hAnsi="Times New Roman" w:cs="Times New Roman"/>
          <w:color w:val="000000"/>
          <w:sz w:val="24"/>
          <w:szCs w:val="24"/>
        </w:rPr>
        <w:t>. [online] Bhcanberra.com. Available at: &lt;https://www.bhcanberra.com/content/trade-and-investment-opportunities-bangladesh&gt; [Accessed 18 August 2022].</w:t>
      </w:r>
    </w:p>
    <w:p w:rsidR="000726F0" w:rsidRPr="00366F8C" w:rsidRDefault="000726F0" w:rsidP="00366F8C">
      <w:pPr>
        <w:pStyle w:val="ListParagraph"/>
        <w:numPr>
          <w:ilvl w:val="0"/>
          <w:numId w:val="1"/>
        </w:numPr>
        <w:spacing w:after="0" w:line="480" w:lineRule="auto"/>
        <w:rPr>
          <w:rFonts w:ascii="Times New Roman" w:eastAsia="Times New Roman" w:hAnsi="Times New Roman" w:cs="Times New Roman"/>
          <w:sz w:val="24"/>
          <w:szCs w:val="24"/>
          <w:lang w:eastAsia="en-GB"/>
        </w:rPr>
      </w:pPr>
      <w:r w:rsidRPr="00366F8C">
        <w:rPr>
          <w:rFonts w:ascii="Times New Roman" w:eastAsia="Times New Roman" w:hAnsi="Times New Roman" w:cs="Times New Roman"/>
          <w:sz w:val="24"/>
          <w:szCs w:val="24"/>
          <w:lang w:eastAsia="en-GB"/>
        </w:rPr>
        <w:t xml:space="preserve">Carté, P. and Fox, C., 2008. </w:t>
      </w:r>
      <w:r w:rsidRPr="00366F8C">
        <w:rPr>
          <w:rFonts w:ascii="Times New Roman" w:eastAsia="Times New Roman" w:hAnsi="Times New Roman" w:cs="Times New Roman"/>
          <w:i/>
          <w:iCs/>
          <w:sz w:val="24"/>
          <w:szCs w:val="24"/>
          <w:lang w:eastAsia="en-GB"/>
        </w:rPr>
        <w:t>Bridging the culture gap: A practical guide to international business communication</w:t>
      </w:r>
      <w:r w:rsidRPr="00366F8C">
        <w:rPr>
          <w:rFonts w:ascii="Times New Roman" w:eastAsia="Times New Roman" w:hAnsi="Times New Roman" w:cs="Times New Roman"/>
          <w:sz w:val="24"/>
          <w:szCs w:val="24"/>
          <w:lang w:eastAsia="en-GB"/>
        </w:rPr>
        <w:t>. Kogan Page Publishers.</w:t>
      </w:r>
    </w:p>
    <w:p w:rsidR="000726F0" w:rsidRPr="00366F8C" w:rsidRDefault="000726F0" w:rsidP="00366F8C">
      <w:pPr>
        <w:pStyle w:val="ListParagraph"/>
        <w:numPr>
          <w:ilvl w:val="0"/>
          <w:numId w:val="1"/>
        </w:numPr>
        <w:spacing w:after="0" w:line="480" w:lineRule="auto"/>
        <w:rPr>
          <w:rFonts w:ascii="Times New Roman" w:eastAsia="Times New Roman" w:hAnsi="Times New Roman" w:cs="Times New Roman"/>
          <w:sz w:val="24"/>
          <w:szCs w:val="24"/>
          <w:lang w:eastAsia="en-GB"/>
        </w:rPr>
      </w:pPr>
      <w:r w:rsidRPr="00366F8C">
        <w:rPr>
          <w:rFonts w:ascii="Times New Roman" w:eastAsia="Times New Roman" w:hAnsi="Times New Roman" w:cs="Times New Roman"/>
          <w:sz w:val="24"/>
          <w:szCs w:val="24"/>
          <w:lang w:eastAsia="en-GB"/>
        </w:rPr>
        <w:t xml:space="preserve">Delić, A., Perić, J. and Koprivnjak, T., 2018. The Role of Networking in the Company’s Growth Process. In </w:t>
      </w:r>
      <w:r w:rsidRPr="00366F8C">
        <w:rPr>
          <w:rFonts w:ascii="Times New Roman" w:eastAsia="Times New Roman" w:hAnsi="Times New Roman" w:cs="Times New Roman"/>
          <w:i/>
          <w:iCs/>
          <w:sz w:val="24"/>
          <w:szCs w:val="24"/>
          <w:lang w:eastAsia="en-GB"/>
        </w:rPr>
        <w:t>Entrepreneurship in Post-Communist Countries</w:t>
      </w:r>
      <w:r w:rsidRPr="00366F8C">
        <w:rPr>
          <w:rFonts w:ascii="Times New Roman" w:eastAsia="Times New Roman" w:hAnsi="Times New Roman" w:cs="Times New Roman"/>
          <w:sz w:val="24"/>
          <w:szCs w:val="24"/>
          <w:lang w:eastAsia="en-GB"/>
        </w:rPr>
        <w:t xml:space="preserve"> (pp. 147-162). Springer, Cham.</w:t>
      </w:r>
    </w:p>
    <w:p w:rsidR="000726F0" w:rsidRPr="00366F8C" w:rsidRDefault="000726F0" w:rsidP="00366F8C">
      <w:pPr>
        <w:pStyle w:val="ListParagraph"/>
        <w:numPr>
          <w:ilvl w:val="0"/>
          <w:numId w:val="1"/>
        </w:numPr>
        <w:spacing w:after="0" w:line="480" w:lineRule="auto"/>
        <w:rPr>
          <w:rStyle w:val="selectable"/>
          <w:rFonts w:ascii="Times New Roman" w:hAnsi="Times New Roman" w:cs="Times New Roman"/>
          <w:color w:val="000000"/>
          <w:sz w:val="24"/>
          <w:szCs w:val="24"/>
        </w:rPr>
      </w:pPr>
      <w:r w:rsidRPr="00366F8C">
        <w:rPr>
          <w:rStyle w:val="selectable"/>
          <w:rFonts w:ascii="Times New Roman" w:hAnsi="Times New Roman" w:cs="Times New Roman"/>
          <w:color w:val="000000"/>
          <w:sz w:val="24"/>
          <w:szCs w:val="24"/>
        </w:rPr>
        <w:t xml:space="preserve">Department for International Trade, 2022. </w:t>
      </w:r>
      <w:r w:rsidRPr="00366F8C">
        <w:rPr>
          <w:rStyle w:val="selectable"/>
          <w:rFonts w:ascii="Times New Roman" w:hAnsi="Times New Roman" w:cs="Times New Roman"/>
          <w:i/>
          <w:iCs/>
          <w:color w:val="000000"/>
          <w:sz w:val="24"/>
          <w:szCs w:val="24"/>
        </w:rPr>
        <w:t>Trade &amp; Investment Factsheets</w:t>
      </w:r>
      <w:r w:rsidRPr="00366F8C">
        <w:rPr>
          <w:rStyle w:val="selectable"/>
          <w:rFonts w:ascii="Times New Roman" w:hAnsi="Times New Roman" w:cs="Times New Roman"/>
          <w:color w:val="000000"/>
          <w:sz w:val="24"/>
          <w:szCs w:val="24"/>
        </w:rPr>
        <w:t>. Department for International Trade. London: UK Government.</w:t>
      </w:r>
    </w:p>
    <w:p w:rsidR="000726F0" w:rsidRPr="00366F8C" w:rsidRDefault="000726F0" w:rsidP="00366F8C">
      <w:pPr>
        <w:pStyle w:val="ListParagraph"/>
        <w:numPr>
          <w:ilvl w:val="0"/>
          <w:numId w:val="1"/>
        </w:numPr>
        <w:spacing w:after="0" w:line="480" w:lineRule="auto"/>
        <w:rPr>
          <w:rFonts w:ascii="Times New Roman" w:eastAsia="Times New Roman" w:hAnsi="Times New Roman" w:cs="Times New Roman"/>
          <w:sz w:val="24"/>
          <w:szCs w:val="24"/>
          <w:lang w:eastAsia="en-GB"/>
        </w:rPr>
      </w:pPr>
      <w:r w:rsidRPr="00366F8C">
        <w:rPr>
          <w:rFonts w:ascii="Times New Roman" w:eastAsia="Times New Roman" w:hAnsi="Times New Roman" w:cs="Times New Roman"/>
          <w:sz w:val="24"/>
          <w:szCs w:val="24"/>
          <w:lang w:eastAsia="en-GB"/>
        </w:rPr>
        <w:t xml:space="preserve">Gherasim, A. and Gherasim, D., 2018. The Structure of the Process of International Promotional Communication. </w:t>
      </w:r>
      <w:r w:rsidRPr="00366F8C">
        <w:rPr>
          <w:rFonts w:ascii="Times New Roman" w:eastAsia="Times New Roman" w:hAnsi="Times New Roman" w:cs="Times New Roman"/>
          <w:i/>
          <w:iCs/>
          <w:sz w:val="24"/>
          <w:szCs w:val="24"/>
          <w:lang w:eastAsia="en-GB"/>
        </w:rPr>
        <w:t>Economy Transdisciplinarity Cognition</w:t>
      </w:r>
      <w:r w:rsidRPr="00366F8C">
        <w:rPr>
          <w:rFonts w:ascii="Times New Roman" w:eastAsia="Times New Roman" w:hAnsi="Times New Roman" w:cs="Times New Roman"/>
          <w:sz w:val="24"/>
          <w:szCs w:val="24"/>
          <w:lang w:eastAsia="en-GB"/>
        </w:rPr>
        <w:t xml:space="preserve">, </w:t>
      </w:r>
      <w:r w:rsidRPr="00366F8C">
        <w:rPr>
          <w:rFonts w:ascii="Times New Roman" w:eastAsia="Times New Roman" w:hAnsi="Times New Roman" w:cs="Times New Roman"/>
          <w:i/>
          <w:iCs/>
          <w:sz w:val="24"/>
          <w:szCs w:val="24"/>
          <w:lang w:eastAsia="en-GB"/>
        </w:rPr>
        <w:t>21</w:t>
      </w:r>
      <w:r w:rsidRPr="00366F8C">
        <w:rPr>
          <w:rFonts w:ascii="Times New Roman" w:eastAsia="Times New Roman" w:hAnsi="Times New Roman" w:cs="Times New Roman"/>
          <w:sz w:val="24"/>
          <w:szCs w:val="24"/>
          <w:lang w:eastAsia="en-GB"/>
        </w:rPr>
        <w:t>(2), pp.67-73.</w:t>
      </w:r>
    </w:p>
    <w:p w:rsidR="000726F0" w:rsidRPr="00366F8C" w:rsidRDefault="000726F0" w:rsidP="00366F8C">
      <w:pPr>
        <w:pStyle w:val="ListParagraph"/>
        <w:numPr>
          <w:ilvl w:val="0"/>
          <w:numId w:val="1"/>
        </w:numPr>
        <w:spacing w:after="0" w:line="480" w:lineRule="auto"/>
        <w:rPr>
          <w:rFonts w:ascii="Times New Roman" w:eastAsia="Times New Roman" w:hAnsi="Times New Roman" w:cs="Times New Roman"/>
          <w:sz w:val="24"/>
          <w:szCs w:val="24"/>
          <w:lang w:eastAsia="en-GB"/>
        </w:rPr>
      </w:pPr>
      <w:r w:rsidRPr="00366F8C">
        <w:rPr>
          <w:rFonts w:ascii="Times New Roman" w:eastAsia="Times New Roman" w:hAnsi="Times New Roman" w:cs="Times New Roman"/>
          <w:sz w:val="24"/>
          <w:szCs w:val="24"/>
          <w:lang w:eastAsia="en-GB"/>
        </w:rPr>
        <w:t xml:space="preserve">Hitt, M.A., Miller, C.C., Colella, A. and Triana, M., 2017. </w:t>
      </w:r>
      <w:r w:rsidRPr="00366F8C">
        <w:rPr>
          <w:rFonts w:ascii="Times New Roman" w:eastAsia="Times New Roman" w:hAnsi="Times New Roman" w:cs="Times New Roman"/>
          <w:i/>
          <w:iCs/>
          <w:sz w:val="24"/>
          <w:szCs w:val="24"/>
          <w:lang w:eastAsia="en-GB"/>
        </w:rPr>
        <w:t>Organizational behavior</w:t>
      </w:r>
      <w:r w:rsidRPr="00366F8C">
        <w:rPr>
          <w:rFonts w:ascii="Times New Roman" w:eastAsia="Times New Roman" w:hAnsi="Times New Roman" w:cs="Times New Roman"/>
          <w:sz w:val="24"/>
          <w:szCs w:val="24"/>
          <w:lang w:eastAsia="en-GB"/>
        </w:rPr>
        <w:t>. John Wiley &amp; Sons.</w:t>
      </w:r>
    </w:p>
    <w:p w:rsidR="000726F0" w:rsidRPr="00366F8C" w:rsidRDefault="000726F0" w:rsidP="00366F8C">
      <w:pPr>
        <w:pStyle w:val="ListParagraph"/>
        <w:numPr>
          <w:ilvl w:val="0"/>
          <w:numId w:val="1"/>
        </w:numPr>
        <w:spacing w:after="0" w:line="480" w:lineRule="auto"/>
        <w:rPr>
          <w:rFonts w:ascii="Times New Roman" w:eastAsia="Times New Roman" w:hAnsi="Times New Roman" w:cs="Times New Roman"/>
          <w:sz w:val="24"/>
          <w:szCs w:val="24"/>
          <w:lang w:eastAsia="en-GB"/>
        </w:rPr>
      </w:pPr>
      <w:r w:rsidRPr="00366F8C">
        <w:rPr>
          <w:rFonts w:ascii="Times New Roman" w:eastAsia="Times New Roman" w:hAnsi="Times New Roman" w:cs="Times New Roman"/>
          <w:sz w:val="24"/>
          <w:szCs w:val="24"/>
          <w:lang w:eastAsia="en-GB"/>
        </w:rPr>
        <w:t xml:space="preserve">Hofstede, G., 2011. Dimensionalizing cultures: The Hofstede model in context. </w:t>
      </w:r>
      <w:r w:rsidRPr="00366F8C">
        <w:rPr>
          <w:rFonts w:ascii="Times New Roman" w:eastAsia="Times New Roman" w:hAnsi="Times New Roman" w:cs="Times New Roman"/>
          <w:i/>
          <w:iCs/>
          <w:sz w:val="24"/>
          <w:szCs w:val="24"/>
          <w:lang w:eastAsia="en-GB"/>
        </w:rPr>
        <w:t>Online readings in psychology and culture</w:t>
      </w:r>
      <w:r w:rsidRPr="00366F8C">
        <w:rPr>
          <w:rFonts w:ascii="Times New Roman" w:eastAsia="Times New Roman" w:hAnsi="Times New Roman" w:cs="Times New Roman"/>
          <w:sz w:val="24"/>
          <w:szCs w:val="24"/>
          <w:lang w:eastAsia="en-GB"/>
        </w:rPr>
        <w:t xml:space="preserve">, </w:t>
      </w:r>
      <w:r w:rsidRPr="00366F8C">
        <w:rPr>
          <w:rFonts w:ascii="Times New Roman" w:eastAsia="Times New Roman" w:hAnsi="Times New Roman" w:cs="Times New Roman"/>
          <w:i/>
          <w:iCs/>
          <w:sz w:val="24"/>
          <w:szCs w:val="24"/>
          <w:lang w:eastAsia="en-GB"/>
        </w:rPr>
        <w:t>2</w:t>
      </w:r>
      <w:r w:rsidRPr="00366F8C">
        <w:rPr>
          <w:rFonts w:ascii="Times New Roman" w:eastAsia="Times New Roman" w:hAnsi="Times New Roman" w:cs="Times New Roman"/>
          <w:sz w:val="24"/>
          <w:szCs w:val="24"/>
          <w:lang w:eastAsia="en-GB"/>
        </w:rPr>
        <w:t>(1), pp.2307-0919.</w:t>
      </w:r>
    </w:p>
    <w:p w:rsidR="000726F0" w:rsidRPr="00366F8C" w:rsidRDefault="000726F0" w:rsidP="00366F8C">
      <w:pPr>
        <w:pStyle w:val="ListParagraph"/>
        <w:numPr>
          <w:ilvl w:val="0"/>
          <w:numId w:val="1"/>
        </w:numPr>
        <w:spacing w:after="0" w:line="480" w:lineRule="auto"/>
        <w:rPr>
          <w:rFonts w:ascii="Times New Roman" w:eastAsia="Times New Roman" w:hAnsi="Times New Roman" w:cs="Times New Roman"/>
          <w:sz w:val="24"/>
          <w:szCs w:val="24"/>
          <w:lang w:eastAsia="en-GB"/>
        </w:rPr>
      </w:pPr>
      <w:r w:rsidRPr="00366F8C">
        <w:rPr>
          <w:rFonts w:ascii="Times New Roman" w:eastAsia="Times New Roman" w:hAnsi="Times New Roman" w:cs="Times New Roman"/>
          <w:sz w:val="24"/>
          <w:szCs w:val="24"/>
          <w:lang w:eastAsia="en-GB"/>
        </w:rPr>
        <w:t xml:space="preserve">Hofstede, G., Hofstede, G.J. and Minkov, M., 2005. </w:t>
      </w:r>
      <w:r w:rsidRPr="00366F8C">
        <w:rPr>
          <w:rFonts w:ascii="Times New Roman" w:eastAsia="Times New Roman" w:hAnsi="Times New Roman" w:cs="Times New Roman"/>
          <w:i/>
          <w:iCs/>
          <w:sz w:val="24"/>
          <w:szCs w:val="24"/>
          <w:lang w:eastAsia="en-GB"/>
        </w:rPr>
        <w:t>Cultures and organizations: Software of the mind</w:t>
      </w:r>
      <w:r w:rsidRPr="00366F8C">
        <w:rPr>
          <w:rFonts w:ascii="Times New Roman" w:eastAsia="Times New Roman" w:hAnsi="Times New Roman" w:cs="Times New Roman"/>
          <w:sz w:val="24"/>
          <w:szCs w:val="24"/>
          <w:lang w:eastAsia="en-GB"/>
        </w:rPr>
        <w:t xml:space="preserve"> (Vol. 2). New York: Mcgraw-hill.</w:t>
      </w:r>
    </w:p>
    <w:p w:rsidR="000726F0" w:rsidRPr="00366F8C" w:rsidRDefault="000726F0" w:rsidP="00366F8C">
      <w:pPr>
        <w:pStyle w:val="ListParagraph"/>
        <w:numPr>
          <w:ilvl w:val="0"/>
          <w:numId w:val="1"/>
        </w:numPr>
        <w:spacing w:after="0" w:line="480" w:lineRule="auto"/>
        <w:rPr>
          <w:rStyle w:val="selectable"/>
          <w:rFonts w:ascii="Times New Roman" w:hAnsi="Times New Roman" w:cs="Times New Roman"/>
          <w:color w:val="000000"/>
          <w:sz w:val="24"/>
          <w:szCs w:val="24"/>
        </w:rPr>
      </w:pPr>
      <w:r w:rsidRPr="00366F8C">
        <w:rPr>
          <w:rStyle w:val="selectable"/>
          <w:rFonts w:ascii="Times New Roman" w:hAnsi="Times New Roman" w:cs="Times New Roman"/>
          <w:color w:val="000000"/>
          <w:sz w:val="24"/>
          <w:szCs w:val="24"/>
        </w:rPr>
        <w:t xml:space="preserve">Hofstede Insights, 2022. </w:t>
      </w:r>
      <w:r w:rsidRPr="00366F8C">
        <w:rPr>
          <w:rStyle w:val="selectable"/>
          <w:rFonts w:ascii="Times New Roman" w:hAnsi="Times New Roman" w:cs="Times New Roman"/>
          <w:i/>
          <w:iCs/>
          <w:color w:val="000000"/>
          <w:sz w:val="24"/>
          <w:szCs w:val="24"/>
        </w:rPr>
        <w:t>Country Comparison - Hofstede Insights</w:t>
      </w:r>
      <w:r w:rsidRPr="00366F8C">
        <w:rPr>
          <w:rStyle w:val="selectable"/>
          <w:rFonts w:ascii="Times New Roman" w:hAnsi="Times New Roman" w:cs="Times New Roman"/>
          <w:color w:val="000000"/>
          <w:sz w:val="24"/>
          <w:szCs w:val="24"/>
        </w:rPr>
        <w:t>. [online] Hofstede Insights. Available at: &lt;https://www.hofstede-insights.com/country-comparison/bangladesh,the-uk/&gt; [Accessed 18 August 2022].</w:t>
      </w:r>
    </w:p>
    <w:p w:rsidR="000726F0" w:rsidRPr="00366F8C" w:rsidRDefault="000726F0" w:rsidP="00366F8C">
      <w:pPr>
        <w:pStyle w:val="ListParagraph"/>
        <w:numPr>
          <w:ilvl w:val="0"/>
          <w:numId w:val="1"/>
        </w:numPr>
        <w:spacing w:after="0" w:line="480" w:lineRule="auto"/>
        <w:rPr>
          <w:rFonts w:ascii="Times New Roman" w:eastAsia="Times New Roman" w:hAnsi="Times New Roman" w:cs="Times New Roman"/>
          <w:sz w:val="24"/>
          <w:szCs w:val="24"/>
          <w:lang w:eastAsia="en-GB"/>
        </w:rPr>
      </w:pPr>
      <w:r w:rsidRPr="00366F8C">
        <w:rPr>
          <w:rFonts w:ascii="Times New Roman" w:eastAsia="Times New Roman" w:hAnsi="Times New Roman" w:cs="Times New Roman"/>
          <w:sz w:val="24"/>
          <w:szCs w:val="24"/>
          <w:lang w:eastAsia="en-GB"/>
        </w:rPr>
        <w:lastRenderedPageBreak/>
        <w:t xml:space="preserve">Hohenthal, J., Johanson, J. and Johanson, M., 2015. Network knowledge and business-relationship value in the foreign market. In </w:t>
      </w:r>
      <w:r w:rsidRPr="00366F8C">
        <w:rPr>
          <w:rFonts w:ascii="Times New Roman" w:eastAsia="Times New Roman" w:hAnsi="Times New Roman" w:cs="Times New Roman"/>
          <w:i/>
          <w:iCs/>
          <w:sz w:val="24"/>
          <w:szCs w:val="24"/>
          <w:lang w:eastAsia="en-GB"/>
        </w:rPr>
        <w:t>Knowledge, networks and power</w:t>
      </w:r>
      <w:r w:rsidRPr="00366F8C">
        <w:rPr>
          <w:rFonts w:ascii="Times New Roman" w:eastAsia="Times New Roman" w:hAnsi="Times New Roman" w:cs="Times New Roman"/>
          <w:sz w:val="24"/>
          <w:szCs w:val="24"/>
          <w:lang w:eastAsia="en-GB"/>
        </w:rPr>
        <w:t xml:space="preserve"> (pp. 187-224). Palgrave Macmillan, London.</w:t>
      </w:r>
    </w:p>
    <w:p w:rsidR="000726F0" w:rsidRPr="00366F8C" w:rsidRDefault="000726F0" w:rsidP="00366F8C">
      <w:pPr>
        <w:pStyle w:val="ListParagraph"/>
        <w:numPr>
          <w:ilvl w:val="0"/>
          <w:numId w:val="1"/>
        </w:numPr>
        <w:spacing w:after="0" w:line="480" w:lineRule="auto"/>
        <w:rPr>
          <w:rFonts w:ascii="Times New Roman" w:eastAsia="Times New Roman" w:hAnsi="Times New Roman" w:cs="Times New Roman"/>
          <w:sz w:val="24"/>
          <w:szCs w:val="24"/>
          <w:lang w:eastAsia="en-GB"/>
        </w:rPr>
      </w:pPr>
      <w:r w:rsidRPr="00366F8C">
        <w:rPr>
          <w:rFonts w:ascii="Times New Roman" w:eastAsia="Times New Roman" w:hAnsi="Times New Roman" w:cs="Times New Roman"/>
          <w:sz w:val="24"/>
          <w:szCs w:val="24"/>
          <w:lang w:eastAsia="en-GB"/>
        </w:rPr>
        <w:t xml:space="preserve">Martin, J.S. and Chaney, L.H., 2012. </w:t>
      </w:r>
      <w:r w:rsidRPr="00366F8C">
        <w:rPr>
          <w:rFonts w:ascii="Times New Roman" w:eastAsia="Times New Roman" w:hAnsi="Times New Roman" w:cs="Times New Roman"/>
          <w:i/>
          <w:iCs/>
          <w:sz w:val="24"/>
          <w:szCs w:val="24"/>
          <w:lang w:eastAsia="en-GB"/>
        </w:rPr>
        <w:t>Global business etiquette: A guide to international communication and customs</w:t>
      </w:r>
      <w:r w:rsidRPr="00366F8C">
        <w:rPr>
          <w:rFonts w:ascii="Times New Roman" w:eastAsia="Times New Roman" w:hAnsi="Times New Roman" w:cs="Times New Roman"/>
          <w:sz w:val="24"/>
          <w:szCs w:val="24"/>
          <w:lang w:eastAsia="en-GB"/>
        </w:rPr>
        <w:t>. ABC-CLIO.</w:t>
      </w:r>
    </w:p>
    <w:p w:rsidR="000726F0" w:rsidRPr="00366F8C" w:rsidRDefault="000726F0" w:rsidP="00366F8C">
      <w:pPr>
        <w:pStyle w:val="ListParagraph"/>
        <w:numPr>
          <w:ilvl w:val="0"/>
          <w:numId w:val="1"/>
        </w:numPr>
        <w:spacing w:after="0" w:line="480" w:lineRule="auto"/>
        <w:rPr>
          <w:rFonts w:ascii="Times New Roman" w:eastAsia="Times New Roman" w:hAnsi="Times New Roman" w:cs="Times New Roman"/>
          <w:sz w:val="24"/>
          <w:szCs w:val="24"/>
          <w:lang w:eastAsia="en-GB"/>
        </w:rPr>
      </w:pPr>
      <w:r w:rsidRPr="00366F8C">
        <w:rPr>
          <w:rFonts w:ascii="Times New Roman" w:eastAsia="Times New Roman" w:hAnsi="Times New Roman" w:cs="Times New Roman"/>
          <w:sz w:val="24"/>
          <w:szCs w:val="24"/>
          <w:lang w:eastAsia="en-GB"/>
        </w:rPr>
        <w:t xml:space="preserve">Naghavi, N. and Mubarak, M.S., 2019. Negotiating with managers from south asia: India, Sri Lanka, and Bangladesh. In </w:t>
      </w:r>
      <w:r w:rsidRPr="00366F8C">
        <w:rPr>
          <w:rFonts w:ascii="Times New Roman" w:eastAsia="Times New Roman" w:hAnsi="Times New Roman" w:cs="Times New Roman"/>
          <w:i/>
          <w:iCs/>
          <w:sz w:val="24"/>
          <w:szCs w:val="24"/>
          <w:lang w:eastAsia="en-GB"/>
        </w:rPr>
        <w:t>The Palgrave Handbook of Cross-Cultural Business Negotiation</w:t>
      </w:r>
      <w:r w:rsidRPr="00366F8C">
        <w:rPr>
          <w:rFonts w:ascii="Times New Roman" w:eastAsia="Times New Roman" w:hAnsi="Times New Roman" w:cs="Times New Roman"/>
          <w:sz w:val="24"/>
          <w:szCs w:val="24"/>
          <w:lang w:eastAsia="en-GB"/>
        </w:rPr>
        <w:t xml:space="preserve"> (pp. 487-514). Palgrave Macmillan, Cham.</w:t>
      </w:r>
    </w:p>
    <w:p w:rsidR="000726F0" w:rsidRPr="00366F8C" w:rsidRDefault="000726F0" w:rsidP="00366F8C">
      <w:pPr>
        <w:pStyle w:val="ListParagraph"/>
        <w:numPr>
          <w:ilvl w:val="0"/>
          <w:numId w:val="1"/>
        </w:numPr>
        <w:spacing w:after="0" w:line="480" w:lineRule="auto"/>
        <w:rPr>
          <w:rFonts w:ascii="Times New Roman" w:eastAsia="Times New Roman" w:hAnsi="Times New Roman" w:cs="Times New Roman"/>
          <w:sz w:val="24"/>
          <w:szCs w:val="24"/>
          <w:lang w:eastAsia="en-GB"/>
        </w:rPr>
      </w:pPr>
      <w:r w:rsidRPr="00366F8C">
        <w:rPr>
          <w:rFonts w:ascii="Times New Roman" w:eastAsia="Times New Roman" w:hAnsi="Times New Roman" w:cs="Times New Roman"/>
          <w:sz w:val="24"/>
          <w:szCs w:val="24"/>
          <w:lang w:eastAsia="en-GB"/>
        </w:rPr>
        <w:t xml:space="preserve">Perker, B.C., 2020. Designing Digital Marketing Strategies for International Business: A Comparative Analysis. In </w:t>
      </w:r>
      <w:r w:rsidRPr="00366F8C">
        <w:rPr>
          <w:rFonts w:ascii="Times New Roman" w:eastAsia="Times New Roman" w:hAnsi="Times New Roman" w:cs="Times New Roman"/>
          <w:i/>
          <w:iCs/>
          <w:sz w:val="24"/>
          <w:szCs w:val="24"/>
          <w:lang w:eastAsia="en-GB"/>
        </w:rPr>
        <w:t>Handbook of Research on Strategic Fit and Design in Business Ecosystems</w:t>
      </w:r>
      <w:r w:rsidRPr="00366F8C">
        <w:rPr>
          <w:rFonts w:ascii="Times New Roman" w:eastAsia="Times New Roman" w:hAnsi="Times New Roman" w:cs="Times New Roman"/>
          <w:sz w:val="24"/>
          <w:szCs w:val="24"/>
          <w:lang w:eastAsia="en-GB"/>
        </w:rPr>
        <w:t xml:space="preserve"> (pp. 166-192). IGI Global.</w:t>
      </w:r>
    </w:p>
    <w:p w:rsidR="000726F0" w:rsidRPr="00366F8C" w:rsidRDefault="000726F0" w:rsidP="00366F8C">
      <w:pPr>
        <w:pStyle w:val="ListParagraph"/>
        <w:numPr>
          <w:ilvl w:val="0"/>
          <w:numId w:val="1"/>
        </w:numPr>
        <w:spacing w:after="0" w:line="480" w:lineRule="auto"/>
        <w:rPr>
          <w:rFonts w:ascii="Times New Roman" w:eastAsia="Times New Roman" w:hAnsi="Times New Roman" w:cs="Times New Roman"/>
          <w:sz w:val="24"/>
          <w:szCs w:val="24"/>
          <w:lang w:eastAsia="en-GB"/>
        </w:rPr>
      </w:pPr>
      <w:r w:rsidRPr="00366F8C">
        <w:rPr>
          <w:rFonts w:ascii="Times New Roman" w:eastAsia="Times New Roman" w:hAnsi="Times New Roman" w:cs="Times New Roman"/>
          <w:sz w:val="24"/>
          <w:szCs w:val="24"/>
          <w:lang w:eastAsia="en-GB"/>
        </w:rPr>
        <w:t xml:space="preserve">Shapiro, J.M., Ozanne, J.L. and Saatcioglu, B., 2008. An interpretive examination of the development of cultural sensitivity in international business. </w:t>
      </w:r>
      <w:r w:rsidRPr="00366F8C">
        <w:rPr>
          <w:rFonts w:ascii="Times New Roman" w:eastAsia="Times New Roman" w:hAnsi="Times New Roman" w:cs="Times New Roman"/>
          <w:i/>
          <w:iCs/>
          <w:sz w:val="24"/>
          <w:szCs w:val="24"/>
          <w:lang w:eastAsia="en-GB"/>
        </w:rPr>
        <w:t>Journal of International Business Studies</w:t>
      </w:r>
      <w:r w:rsidRPr="00366F8C">
        <w:rPr>
          <w:rFonts w:ascii="Times New Roman" w:eastAsia="Times New Roman" w:hAnsi="Times New Roman" w:cs="Times New Roman"/>
          <w:sz w:val="24"/>
          <w:szCs w:val="24"/>
          <w:lang w:eastAsia="en-GB"/>
        </w:rPr>
        <w:t xml:space="preserve">, </w:t>
      </w:r>
      <w:r w:rsidRPr="00366F8C">
        <w:rPr>
          <w:rFonts w:ascii="Times New Roman" w:eastAsia="Times New Roman" w:hAnsi="Times New Roman" w:cs="Times New Roman"/>
          <w:i/>
          <w:iCs/>
          <w:sz w:val="24"/>
          <w:szCs w:val="24"/>
          <w:lang w:eastAsia="en-GB"/>
        </w:rPr>
        <w:t>39</w:t>
      </w:r>
      <w:r w:rsidRPr="00366F8C">
        <w:rPr>
          <w:rFonts w:ascii="Times New Roman" w:eastAsia="Times New Roman" w:hAnsi="Times New Roman" w:cs="Times New Roman"/>
          <w:sz w:val="24"/>
          <w:szCs w:val="24"/>
          <w:lang w:eastAsia="en-GB"/>
        </w:rPr>
        <w:t>(1), pp.71-87.</w:t>
      </w:r>
    </w:p>
    <w:p w:rsidR="000726F0" w:rsidRPr="00366F8C" w:rsidRDefault="000726F0" w:rsidP="00366F8C">
      <w:pPr>
        <w:pStyle w:val="ListParagraph"/>
        <w:numPr>
          <w:ilvl w:val="0"/>
          <w:numId w:val="1"/>
        </w:numPr>
        <w:spacing w:after="0" w:line="480" w:lineRule="auto"/>
        <w:rPr>
          <w:rFonts w:ascii="Times New Roman" w:eastAsia="Times New Roman" w:hAnsi="Times New Roman" w:cs="Times New Roman"/>
          <w:sz w:val="24"/>
          <w:szCs w:val="24"/>
          <w:lang w:eastAsia="en-GB"/>
        </w:rPr>
      </w:pPr>
      <w:r w:rsidRPr="00366F8C">
        <w:rPr>
          <w:rFonts w:ascii="Times New Roman" w:eastAsia="Times New Roman" w:hAnsi="Times New Roman" w:cs="Times New Roman"/>
          <w:sz w:val="24"/>
          <w:szCs w:val="24"/>
          <w:lang w:eastAsia="en-GB"/>
        </w:rPr>
        <w:t xml:space="preserve">Stuart, B.E., Sarow, M.S. and Stuart, L., 2007. </w:t>
      </w:r>
      <w:r w:rsidRPr="00366F8C">
        <w:rPr>
          <w:rFonts w:ascii="Times New Roman" w:eastAsia="Times New Roman" w:hAnsi="Times New Roman" w:cs="Times New Roman"/>
          <w:i/>
          <w:iCs/>
          <w:sz w:val="24"/>
          <w:szCs w:val="24"/>
          <w:lang w:eastAsia="en-GB"/>
        </w:rPr>
        <w:t>Integrated business communication: In a global marketplace</w:t>
      </w:r>
      <w:r w:rsidRPr="00366F8C">
        <w:rPr>
          <w:rFonts w:ascii="Times New Roman" w:eastAsia="Times New Roman" w:hAnsi="Times New Roman" w:cs="Times New Roman"/>
          <w:sz w:val="24"/>
          <w:szCs w:val="24"/>
          <w:lang w:eastAsia="en-GB"/>
        </w:rPr>
        <w:t>. John Wiley &amp; Sons.</w:t>
      </w:r>
    </w:p>
    <w:p w:rsidR="000726F0" w:rsidRPr="00366F8C" w:rsidRDefault="000726F0" w:rsidP="00366F8C">
      <w:pPr>
        <w:pStyle w:val="ListParagraph"/>
        <w:numPr>
          <w:ilvl w:val="0"/>
          <w:numId w:val="1"/>
        </w:numPr>
        <w:spacing w:after="0" w:line="480" w:lineRule="auto"/>
        <w:rPr>
          <w:rFonts w:ascii="Times New Roman" w:eastAsia="Times New Roman" w:hAnsi="Times New Roman" w:cs="Times New Roman"/>
          <w:sz w:val="24"/>
          <w:szCs w:val="24"/>
          <w:lang w:eastAsia="en-GB"/>
        </w:rPr>
      </w:pPr>
      <w:r w:rsidRPr="00366F8C">
        <w:rPr>
          <w:rFonts w:ascii="Times New Roman" w:eastAsia="Times New Roman" w:hAnsi="Times New Roman" w:cs="Times New Roman"/>
          <w:sz w:val="24"/>
          <w:szCs w:val="24"/>
          <w:lang w:eastAsia="en-GB"/>
        </w:rPr>
        <w:t xml:space="preserve">Sultana, N., Abdullah, A.M. and Tabassum, A., 2013. Exploring the communication barriers in private commercial banks of Bangladesh. </w:t>
      </w:r>
      <w:r w:rsidRPr="00366F8C">
        <w:rPr>
          <w:rFonts w:ascii="Times New Roman" w:eastAsia="Times New Roman" w:hAnsi="Times New Roman" w:cs="Times New Roman"/>
          <w:i/>
          <w:iCs/>
          <w:sz w:val="24"/>
          <w:szCs w:val="24"/>
          <w:lang w:eastAsia="en-GB"/>
        </w:rPr>
        <w:t>International Journal of Research Studies in Management</w:t>
      </w:r>
      <w:r w:rsidRPr="00366F8C">
        <w:rPr>
          <w:rFonts w:ascii="Times New Roman" w:eastAsia="Times New Roman" w:hAnsi="Times New Roman" w:cs="Times New Roman"/>
          <w:sz w:val="24"/>
          <w:szCs w:val="24"/>
          <w:lang w:eastAsia="en-GB"/>
        </w:rPr>
        <w:t xml:space="preserve">, </w:t>
      </w:r>
      <w:r w:rsidRPr="00366F8C">
        <w:rPr>
          <w:rFonts w:ascii="Times New Roman" w:eastAsia="Times New Roman" w:hAnsi="Times New Roman" w:cs="Times New Roman"/>
          <w:i/>
          <w:iCs/>
          <w:sz w:val="24"/>
          <w:szCs w:val="24"/>
          <w:lang w:eastAsia="en-GB"/>
        </w:rPr>
        <w:t>2</w:t>
      </w:r>
      <w:r w:rsidRPr="00366F8C">
        <w:rPr>
          <w:rFonts w:ascii="Times New Roman" w:eastAsia="Times New Roman" w:hAnsi="Times New Roman" w:cs="Times New Roman"/>
          <w:sz w:val="24"/>
          <w:szCs w:val="24"/>
          <w:lang w:eastAsia="en-GB"/>
        </w:rPr>
        <w:t>(1), pp.21-32.</w:t>
      </w:r>
    </w:p>
    <w:p w:rsidR="00EA44F9" w:rsidRDefault="000726F0" w:rsidP="00366F8C">
      <w:pPr>
        <w:pStyle w:val="ListParagraph"/>
        <w:numPr>
          <w:ilvl w:val="0"/>
          <w:numId w:val="1"/>
        </w:numPr>
      </w:pPr>
      <w:r w:rsidRPr="00366F8C">
        <w:rPr>
          <w:rStyle w:val="selectable"/>
          <w:rFonts w:ascii="Times New Roman" w:hAnsi="Times New Roman" w:cs="Times New Roman"/>
          <w:color w:val="000000"/>
          <w:sz w:val="24"/>
          <w:szCs w:val="24"/>
        </w:rPr>
        <w:t xml:space="preserve">The World Bank, 2022. </w:t>
      </w:r>
      <w:r w:rsidRPr="00366F8C">
        <w:rPr>
          <w:rStyle w:val="selectable"/>
          <w:rFonts w:ascii="Times New Roman" w:hAnsi="Times New Roman" w:cs="Times New Roman"/>
          <w:i/>
          <w:iCs/>
          <w:color w:val="000000"/>
          <w:sz w:val="24"/>
          <w:szCs w:val="24"/>
        </w:rPr>
        <w:t>The World Bank In Bangladesh</w:t>
      </w:r>
      <w:r w:rsidRPr="00366F8C">
        <w:rPr>
          <w:rStyle w:val="selectable"/>
          <w:rFonts w:ascii="Times New Roman" w:hAnsi="Times New Roman" w:cs="Times New Roman"/>
          <w:color w:val="000000"/>
          <w:sz w:val="24"/>
          <w:szCs w:val="24"/>
        </w:rPr>
        <w:t>. [online] The World Bank. Available at: &lt;https://www.worldbank.org/en/country/bangladesh/overview&gt; [Accessed 18 August 2022]</w:t>
      </w:r>
    </w:p>
    <w:sectPr w:rsidR="00EA44F9">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158228E"/>
    <w:multiLevelType w:val="hybridMultilevel"/>
    <w:tmpl w:val="FDE4A518"/>
    <w:lvl w:ilvl="0" w:tplc="0418000F">
      <w:start w:val="1"/>
      <w:numFmt w:val="decimal"/>
      <w:lvlText w:val="%1."/>
      <w:lvlJc w:val="left"/>
      <w:pPr>
        <w:ind w:left="720" w:hanging="360"/>
      </w:p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08"/>
  <w:hyphenationZone w:val="425"/>
  <w:characterSpacingControl w:val="doNotCompress"/>
  <w:compat>
    <w:useFELayout/>
  </w:compat>
  <w:rsids>
    <w:rsidRoot w:val="000726F0"/>
    <w:rsid w:val="000726F0"/>
    <w:rsid w:val="00366F8C"/>
    <w:rsid w:val="00EA44F9"/>
  </w:rsids>
  <m:mathPr>
    <m:mathFont m:val="Cambria Math"/>
    <m:brkBin m:val="before"/>
    <m:brkBinSub m:val="--"/>
    <m:smallFrac m:val="off"/>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ro-RO" w:eastAsia="ro-RO"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autoRedefine/>
    <w:uiPriority w:val="9"/>
    <w:qFormat/>
    <w:rsid w:val="000726F0"/>
    <w:pPr>
      <w:keepNext/>
      <w:keepLines/>
      <w:spacing w:before="240" w:after="0" w:line="480" w:lineRule="auto"/>
      <w:jc w:val="center"/>
      <w:outlineLvl w:val="0"/>
    </w:pPr>
    <w:rPr>
      <w:rFonts w:ascii="Times New Roman" w:eastAsiaTheme="majorEastAsia" w:hAnsi="Times New Roman" w:cs="Arial"/>
      <w:b/>
      <w:color w:val="000000" w:themeColor="text1"/>
      <w:sz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26F0"/>
    <w:rPr>
      <w:rFonts w:ascii="Times New Roman" w:eastAsiaTheme="majorEastAsia" w:hAnsi="Times New Roman" w:cs="Arial"/>
      <w:b/>
      <w:color w:val="000000" w:themeColor="text1"/>
      <w:sz w:val="24"/>
      <w:lang w:val="en-US" w:eastAsia="en-US"/>
    </w:rPr>
  </w:style>
  <w:style w:type="character" w:styleId="Hyperlink">
    <w:name w:val="Hyperlink"/>
    <w:basedOn w:val="DefaultParagraphFont"/>
    <w:uiPriority w:val="99"/>
    <w:unhideWhenUsed/>
    <w:rsid w:val="000726F0"/>
    <w:rPr>
      <w:color w:val="0000FF"/>
      <w:u w:val="single"/>
    </w:rPr>
  </w:style>
  <w:style w:type="character" w:customStyle="1" w:styleId="selectable">
    <w:name w:val="selectable"/>
    <w:basedOn w:val="DefaultParagraphFont"/>
    <w:rsid w:val="000726F0"/>
  </w:style>
  <w:style w:type="paragraph" w:styleId="TOCHeading">
    <w:name w:val="TOC Heading"/>
    <w:basedOn w:val="Heading1"/>
    <w:next w:val="Normal"/>
    <w:uiPriority w:val="39"/>
    <w:unhideWhenUsed/>
    <w:qFormat/>
    <w:rsid w:val="000726F0"/>
    <w:pPr>
      <w:spacing w:line="259" w:lineRule="auto"/>
      <w:jc w:val="left"/>
      <w:outlineLvl w:val="9"/>
    </w:pPr>
    <w:rPr>
      <w:rFonts w:asciiTheme="majorHAnsi"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0726F0"/>
    <w:pPr>
      <w:spacing w:after="100" w:line="259" w:lineRule="auto"/>
    </w:pPr>
    <w:rPr>
      <w:rFonts w:eastAsiaTheme="minorHAnsi"/>
      <w:lang w:val="en-GB" w:eastAsia="en-US"/>
    </w:rPr>
  </w:style>
  <w:style w:type="paragraph" w:styleId="BalloonText">
    <w:name w:val="Balloon Text"/>
    <w:basedOn w:val="Normal"/>
    <w:link w:val="BalloonTextChar"/>
    <w:uiPriority w:val="99"/>
    <w:semiHidden/>
    <w:unhideWhenUsed/>
    <w:rsid w:val="000726F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26F0"/>
    <w:rPr>
      <w:rFonts w:ascii="Tahoma" w:hAnsi="Tahoma" w:cs="Tahoma"/>
      <w:sz w:val="16"/>
      <w:szCs w:val="16"/>
    </w:rPr>
  </w:style>
  <w:style w:type="paragraph" w:styleId="ListParagraph">
    <w:name w:val="List Paragraph"/>
    <w:basedOn w:val="Normal"/>
    <w:uiPriority w:val="34"/>
    <w:qFormat/>
    <w:rsid w:val="00366F8C"/>
    <w:pPr>
      <w:ind w:left="720"/>
      <w:contextualSpacing/>
    </w:p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TotalTime>
  <Pages>14</Pages>
  <Words>3276</Words>
  <Characters>19005</Characters>
  <Application>Microsoft Office Word</Application>
  <DocSecurity>0</DocSecurity>
  <Lines>158</Lines>
  <Paragraphs>44</Paragraphs>
  <ScaleCrop>false</ScaleCrop>
  <Company/>
  <LinksUpToDate>false</LinksUpToDate>
  <CharactersWithSpaces>22237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Hp</cp:lastModifiedBy>
  <cp:revision>3</cp:revision>
  <dcterms:created xsi:type="dcterms:W3CDTF">2022-08-31T20:58:00Z</dcterms:created>
  <dcterms:modified xsi:type="dcterms:W3CDTF">2022-08-31T21:11:00Z</dcterms:modified>
</cp:coreProperties>
</file>