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91951354"/>
        <w:docPartObj>
          <w:docPartGallery w:val="Cover Pages"/>
          <w:docPartUnique/>
        </w:docPartObj>
      </w:sdtPr>
      <w:sdtEndPr>
        <w:rPr>
          <w:rFonts w:eastAsiaTheme="minorHAnsi"/>
          <w:color w:val="auto"/>
          <w:lang w:val="en-GB"/>
        </w:rPr>
      </w:sdtEndPr>
      <w:sdtContent>
        <w:p w14:paraId="4468393C" w14:textId="6507A523" w:rsidR="00377CD6" w:rsidRDefault="00377CD6">
          <w:pPr>
            <w:pStyle w:val="NoSpacing"/>
            <w:spacing w:before="1540" w:after="240"/>
            <w:jc w:val="center"/>
            <w:rPr>
              <w:color w:val="4472C4" w:themeColor="accent1"/>
            </w:rPr>
          </w:pPr>
          <w:r>
            <w:rPr>
              <w:noProof/>
              <w:color w:val="4472C4" w:themeColor="accent1"/>
            </w:rPr>
            <w:drawing>
              <wp:inline distT="0" distB="0" distL="0" distR="0" wp14:anchorId="6EC4F5EA" wp14:editId="151B0A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E23010B1174C3DAD4394FB89AB6E24"/>
            </w:placeholder>
            <w:dataBinding w:prefixMappings="xmlns:ns0='http://purl.org/dc/elements/1.1/' xmlns:ns1='http://schemas.openxmlformats.org/package/2006/metadata/core-properties' " w:xpath="/ns1:coreProperties[1]/ns0:title[1]" w:storeItemID="{6C3C8BC8-F283-45AE-878A-BAB7291924A1}"/>
            <w:text/>
          </w:sdtPr>
          <w:sdtContent>
            <w:p w14:paraId="6D6893C0" w14:textId="5D37C4D9" w:rsidR="00377CD6" w:rsidRDefault="00377C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77CD6">
                <w:rPr>
                  <w:rFonts w:asciiTheme="majorHAnsi" w:eastAsiaTheme="majorEastAsia" w:hAnsiTheme="majorHAnsi" w:cstheme="majorBidi"/>
                  <w:caps/>
                  <w:color w:val="4472C4" w:themeColor="accent1"/>
                  <w:sz w:val="72"/>
                  <w:szCs w:val="72"/>
                </w:rPr>
                <w:t>LCBB4001 ACCOUNTING FUNDAMENTALS</w:t>
              </w:r>
              <w:r>
                <w:rPr>
                  <w:rFonts w:asciiTheme="majorHAnsi" w:eastAsiaTheme="majorEastAsia" w:hAnsiTheme="majorHAnsi" w:cstheme="majorBidi"/>
                  <w:caps/>
                  <w:color w:val="4472C4" w:themeColor="accent1"/>
                  <w:sz w:val="72"/>
                  <w:szCs w:val="72"/>
                </w:rPr>
                <w:t xml:space="preserve"> EXAM</w:t>
              </w:r>
            </w:p>
          </w:sdtContent>
        </w:sdt>
        <w:p w14:paraId="5FF92E99" w14:textId="3CB4D261" w:rsidR="00377CD6" w:rsidRDefault="00377CD6">
          <w:pPr>
            <w:pStyle w:val="NoSpacing"/>
            <w:jc w:val="center"/>
            <w:rPr>
              <w:color w:val="4472C4" w:themeColor="accent1"/>
              <w:sz w:val="28"/>
              <w:szCs w:val="28"/>
            </w:rPr>
          </w:pPr>
          <w:sdt>
            <w:sdtPr>
              <w:rPr>
                <w:rFonts w:eastAsiaTheme="minorHAnsi"/>
                <w:lang w:val="en-GB"/>
              </w:rPr>
              <w:alias w:val="Subtitle"/>
              <w:tag w:val=""/>
              <w:id w:val="328029620"/>
              <w:placeholder>
                <w:docPart w:val="E5EDC9BC56694F91A076BE9437E77F73"/>
              </w:placeholder>
              <w:dataBinding w:prefixMappings="xmlns:ns0='http://purl.org/dc/elements/1.1/' xmlns:ns1='http://schemas.openxmlformats.org/package/2006/metadata/core-properties' " w:xpath="/ns1:coreProperties[1]/ns0:subject[1]" w:storeItemID="{6C3C8BC8-F283-45AE-878A-BAB7291924A1}"/>
              <w:text/>
            </w:sdtPr>
            <w:sdtContent>
              <w:r w:rsidRPr="00377CD6">
                <w:rPr>
                  <w:rFonts w:eastAsiaTheme="minorHAnsi"/>
                  <w:lang w:val="en-GB"/>
                </w:rPr>
                <w:t xml:space="preserve">Student ID: </w:t>
              </w:r>
            </w:sdtContent>
          </w:sdt>
          <w:r w:rsidRPr="00377CD6">
            <w:rPr>
              <w:rFonts w:eastAsiaTheme="minorHAnsi"/>
              <w:lang w:val="en-GB"/>
            </w:rPr>
            <w:t xml:space="preserve"> </w:t>
          </w:r>
          <w:r w:rsidRPr="00377CD6">
            <w:rPr>
              <w:color w:val="4472C4" w:themeColor="accent1"/>
              <w:sz w:val="28"/>
              <w:szCs w:val="28"/>
              <w:lang w:val="en-GB"/>
            </w:rPr>
            <w:t>2111701</w:t>
          </w:r>
        </w:p>
        <w:p w14:paraId="757D9B8A" w14:textId="1088EBC2" w:rsidR="00377CD6" w:rsidRDefault="00377CD6">
          <w:pPr>
            <w:pStyle w:val="NoSpacing"/>
            <w:spacing w:before="480"/>
            <w:jc w:val="center"/>
            <w:rPr>
              <w:color w:val="4472C4" w:themeColor="accent1"/>
            </w:rPr>
          </w:pPr>
          <w:r>
            <w:rPr>
              <w:noProof/>
              <w:color w:val="4472C4" w:themeColor="accent1"/>
            </w:rPr>
            <w:drawing>
              <wp:inline distT="0" distB="0" distL="0" distR="0" wp14:anchorId="14E7DC46" wp14:editId="6FC919B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EF4BA4" w14:textId="77777777" w:rsidR="00E547DF" w:rsidRDefault="00377CD6">
          <w:r>
            <w:br w:type="page"/>
          </w:r>
        </w:p>
        <w:sdt>
          <w:sdtPr>
            <w:id w:val="-12276819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FDBDD1" w14:textId="577FC308" w:rsidR="00E547DF" w:rsidRDefault="00E547DF">
              <w:pPr>
                <w:pStyle w:val="TOCHeading"/>
              </w:pPr>
              <w:r>
                <w:t>Table of Contents</w:t>
              </w:r>
            </w:p>
            <w:p w14:paraId="6A390C23" w14:textId="6510D585" w:rsidR="00D9604A" w:rsidRDefault="00E547D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3175630" w:history="1">
                <w:r w:rsidR="00D9604A" w:rsidRPr="00697AD4">
                  <w:rPr>
                    <w:rStyle w:val="Hyperlink"/>
                    <w:noProof/>
                  </w:rPr>
                  <w:t>Introduction</w:t>
                </w:r>
                <w:r w:rsidR="00D9604A">
                  <w:rPr>
                    <w:noProof/>
                    <w:webHidden/>
                  </w:rPr>
                  <w:tab/>
                </w:r>
                <w:r w:rsidR="00D9604A">
                  <w:rPr>
                    <w:noProof/>
                    <w:webHidden/>
                  </w:rPr>
                  <w:fldChar w:fldCharType="begin"/>
                </w:r>
                <w:r w:rsidR="00D9604A">
                  <w:rPr>
                    <w:noProof/>
                    <w:webHidden/>
                  </w:rPr>
                  <w:instrText xml:space="preserve"> PAGEREF _Toc103175630 \h </w:instrText>
                </w:r>
                <w:r w:rsidR="00D9604A">
                  <w:rPr>
                    <w:noProof/>
                    <w:webHidden/>
                  </w:rPr>
                </w:r>
                <w:r w:rsidR="00D9604A">
                  <w:rPr>
                    <w:noProof/>
                    <w:webHidden/>
                  </w:rPr>
                  <w:fldChar w:fldCharType="separate"/>
                </w:r>
                <w:r w:rsidR="00D9604A">
                  <w:rPr>
                    <w:noProof/>
                    <w:webHidden/>
                  </w:rPr>
                  <w:t>2</w:t>
                </w:r>
                <w:r w:rsidR="00D9604A">
                  <w:rPr>
                    <w:noProof/>
                    <w:webHidden/>
                  </w:rPr>
                  <w:fldChar w:fldCharType="end"/>
                </w:r>
              </w:hyperlink>
            </w:p>
            <w:p w14:paraId="29937DD9" w14:textId="1E76C00A" w:rsidR="00D9604A" w:rsidRDefault="00D9604A">
              <w:pPr>
                <w:pStyle w:val="TOC1"/>
                <w:tabs>
                  <w:tab w:val="right" w:leader="dot" w:pos="9350"/>
                </w:tabs>
                <w:rPr>
                  <w:rFonts w:eastAsiaTheme="minorEastAsia"/>
                  <w:noProof/>
                  <w:lang w:eastAsia="en-GB"/>
                </w:rPr>
              </w:pPr>
              <w:hyperlink w:anchor="_Toc103175631" w:history="1">
                <w:r w:rsidRPr="00697AD4">
                  <w:rPr>
                    <w:rStyle w:val="Hyperlink"/>
                    <w:noProof/>
                  </w:rPr>
                  <w:t>Question 1</w:t>
                </w:r>
                <w:r>
                  <w:rPr>
                    <w:noProof/>
                    <w:webHidden/>
                  </w:rPr>
                  <w:tab/>
                </w:r>
                <w:r>
                  <w:rPr>
                    <w:noProof/>
                    <w:webHidden/>
                  </w:rPr>
                  <w:fldChar w:fldCharType="begin"/>
                </w:r>
                <w:r>
                  <w:rPr>
                    <w:noProof/>
                    <w:webHidden/>
                  </w:rPr>
                  <w:instrText xml:space="preserve"> PAGEREF _Toc103175631 \h </w:instrText>
                </w:r>
                <w:r>
                  <w:rPr>
                    <w:noProof/>
                    <w:webHidden/>
                  </w:rPr>
                </w:r>
                <w:r>
                  <w:rPr>
                    <w:noProof/>
                    <w:webHidden/>
                  </w:rPr>
                  <w:fldChar w:fldCharType="separate"/>
                </w:r>
                <w:r>
                  <w:rPr>
                    <w:noProof/>
                    <w:webHidden/>
                  </w:rPr>
                  <w:t>2</w:t>
                </w:r>
                <w:r>
                  <w:rPr>
                    <w:noProof/>
                    <w:webHidden/>
                  </w:rPr>
                  <w:fldChar w:fldCharType="end"/>
                </w:r>
              </w:hyperlink>
            </w:p>
            <w:p w14:paraId="1A4FAD39" w14:textId="589A59D4" w:rsidR="00D9604A" w:rsidRDefault="00D9604A">
              <w:pPr>
                <w:pStyle w:val="TOC2"/>
                <w:tabs>
                  <w:tab w:val="right" w:leader="dot" w:pos="9350"/>
                </w:tabs>
                <w:rPr>
                  <w:rFonts w:eastAsiaTheme="minorEastAsia"/>
                  <w:noProof/>
                  <w:lang w:eastAsia="en-GB"/>
                </w:rPr>
              </w:pPr>
              <w:hyperlink w:anchor="_Toc103175632" w:history="1">
                <w:r w:rsidRPr="00697AD4">
                  <w:rPr>
                    <w:rStyle w:val="Hyperlink"/>
                    <w:noProof/>
                  </w:rPr>
                  <w:t>A)</w:t>
                </w:r>
                <w:r>
                  <w:rPr>
                    <w:noProof/>
                    <w:webHidden/>
                  </w:rPr>
                  <w:tab/>
                </w:r>
                <w:r>
                  <w:rPr>
                    <w:noProof/>
                    <w:webHidden/>
                  </w:rPr>
                  <w:fldChar w:fldCharType="begin"/>
                </w:r>
                <w:r>
                  <w:rPr>
                    <w:noProof/>
                    <w:webHidden/>
                  </w:rPr>
                  <w:instrText xml:space="preserve"> PAGEREF _Toc103175632 \h </w:instrText>
                </w:r>
                <w:r>
                  <w:rPr>
                    <w:noProof/>
                    <w:webHidden/>
                  </w:rPr>
                </w:r>
                <w:r>
                  <w:rPr>
                    <w:noProof/>
                    <w:webHidden/>
                  </w:rPr>
                  <w:fldChar w:fldCharType="separate"/>
                </w:r>
                <w:r>
                  <w:rPr>
                    <w:noProof/>
                    <w:webHidden/>
                  </w:rPr>
                  <w:t>2</w:t>
                </w:r>
                <w:r>
                  <w:rPr>
                    <w:noProof/>
                    <w:webHidden/>
                  </w:rPr>
                  <w:fldChar w:fldCharType="end"/>
                </w:r>
              </w:hyperlink>
            </w:p>
            <w:p w14:paraId="7DB530CE" w14:textId="2E273D6E" w:rsidR="00D9604A" w:rsidRDefault="00D9604A">
              <w:pPr>
                <w:pStyle w:val="TOC2"/>
                <w:tabs>
                  <w:tab w:val="right" w:leader="dot" w:pos="9350"/>
                </w:tabs>
                <w:rPr>
                  <w:rFonts w:eastAsiaTheme="minorEastAsia"/>
                  <w:noProof/>
                  <w:lang w:eastAsia="en-GB"/>
                </w:rPr>
              </w:pPr>
              <w:hyperlink w:anchor="_Toc103175633" w:history="1">
                <w:r w:rsidRPr="00697AD4">
                  <w:rPr>
                    <w:rStyle w:val="Hyperlink"/>
                    <w:noProof/>
                  </w:rPr>
                  <w:t>B)</w:t>
                </w:r>
                <w:r>
                  <w:rPr>
                    <w:noProof/>
                    <w:webHidden/>
                  </w:rPr>
                  <w:tab/>
                </w:r>
                <w:r>
                  <w:rPr>
                    <w:noProof/>
                    <w:webHidden/>
                  </w:rPr>
                  <w:fldChar w:fldCharType="begin"/>
                </w:r>
                <w:r>
                  <w:rPr>
                    <w:noProof/>
                    <w:webHidden/>
                  </w:rPr>
                  <w:instrText xml:space="preserve"> PAGEREF _Toc103175633 \h </w:instrText>
                </w:r>
                <w:r>
                  <w:rPr>
                    <w:noProof/>
                    <w:webHidden/>
                  </w:rPr>
                </w:r>
                <w:r>
                  <w:rPr>
                    <w:noProof/>
                    <w:webHidden/>
                  </w:rPr>
                  <w:fldChar w:fldCharType="separate"/>
                </w:r>
                <w:r>
                  <w:rPr>
                    <w:noProof/>
                    <w:webHidden/>
                  </w:rPr>
                  <w:t>2</w:t>
                </w:r>
                <w:r>
                  <w:rPr>
                    <w:noProof/>
                    <w:webHidden/>
                  </w:rPr>
                  <w:fldChar w:fldCharType="end"/>
                </w:r>
              </w:hyperlink>
            </w:p>
            <w:p w14:paraId="2B1E4B85" w14:textId="48E81A4A" w:rsidR="00D9604A" w:rsidRDefault="00D9604A">
              <w:pPr>
                <w:pStyle w:val="TOC2"/>
                <w:tabs>
                  <w:tab w:val="right" w:leader="dot" w:pos="9350"/>
                </w:tabs>
                <w:rPr>
                  <w:rFonts w:eastAsiaTheme="minorEastAsia"/>
                  <w:noProof/>
                  <w:lang w:eastAsia="en-GB"/>
                </w:rPr>
              </w:pPr>
              <w:hyperlink w:anchor="_Toc103175634" w:history="1">
                <w:r w:rsidRPr="00697AD4">
                  <w:rPr>
                    <w:rStyle w:val="Hyperlink"/>
                    <w:noProof/>
                  </w:rPr>
                  <w:t>C)</w:t>
                </w:r>
                <w:r>
                  <w:rPr>
                    <w:noProof/>
                    <w:webHidden/>
                  </w:rPr>
                  <w:tab/>
                </w:r>
                <w:r>
                  <w:rPr>
                    <w:noProof/>
                    <w:webHidden/>
                  </w:rPr>
                  <w:fldChar w:fldCharType="begin"/>
                </w:r>
                <w:r>
                  <w:rPr>
                    <w:noProof/>
                    <w:webHidden/>
                  </w:rPr>
                  <w:instrText xml:space="preserve"> PAGEREF _Toc103175634 \h </w:instrText>
                </w:r>
                <w:r>
                  <w:rPr>
                    <w:noProof/>
                    <w:webHidden/>
                  </w:rPr>
                </w:r>
                <w:r>
                  <w:rPr>
                    <w:noProof/>
                    <w:webHidden/>
                  </w:rPr>
                  <w:fldChar w:fldCharType="separate"/>
                </w:r>
                <w:r>
                  <w:rPr>
                    <w:noProof/>
                    <w:webHidden/>
                  </w:rPr>
                  <w:t>2</w:t>
                </w:r>
                <w:r>
                  <w:rPr>
                    <w:noProof/>
                    <w:webHidden/>
                  </w:rPr>
                  <w:fldChar w:fldCharType="end"/>
                </w:r>
              </w:hyperlink>
            </w:p>
            <w:p w14:paraId="4443EA62" w14:textId="7F0C524D" w:rsidR="00D9604A" w:rsidRDefault="00D9604A">
              <w:pPr>
                <w:pStyle w:val="TOC2"/>
                <w:tabs>
                  <w:tab w:val="right" w:leader="dot" w:pos="9350"/>
                </w:tabs>
                <w:rPr>
                  <w:rFonts w:eastAsiaTheme="minorEastAsia"/>
                  <w:noProof/>
                  <w:lang w:eastAsia="en-GB"/>
                </w:rPr>
              </w:pPr>
              <w:hyperlink w:anchor="_Toc103175635" w:history="1">
                <w:r w:rsidRPr="00697AD4">
                  <w:rPr>
                    <w:rStyle w:val="Hyperlink"/>
                    <w:noProof/>
                  </w:rPr>
                  <w:t>D)</w:t>
                </w:r>
                <w:r>
                  <w:rPr>
                    <w:noProof/>
                    <w:webHidden/>
                  </w:rPr>
                  <w:tab/>
                </w:r>
                <w:r>
                  <w:rPr>
                    <w:noProof/>
                    <w:webHidden/>
                  </w:rPr>
                  <w:fldChar w:fldCharType="begin"/>
                </w:r>
                <w:r>
                  <w:rPr>
                    <w:noProof/>
                    <w:webHidden/>
                  </w:rPr>
                  <w:instrText xml:space="preserve"> PAGEREF _Toc103175635 \h </w:instrText>
                </w:r>
                <w:r>
                  <w:rPr>
                    <w:noProof/>
                    <w:webHidden/>
                  </w:rPr>
                </w:r>
                <w:r>
                  <w:rPr>
                    <w:noProof/>
                    <w:webHidden/>
                  </w:rPr>
                  <w:fldChar w:fldCharType="separate"/>
                </w:r>
                <w:r>
                  <w:rPr>
                    <w:noProof/>
                    <w:webHidden/>
                  </w:rPr>
                  <w:t>3</w:t>
                </w:r>
                <w:r>
                  <w:rPr>
                    <w:noProof/>
                    <w:webHidden/>
                  </w:rPr>
                  <w:fldChar w:fldCharType="end"/>
                </w:r>
              </w:hyperlink>
            </w:p>
            <w:p w14:paraId="7C838CDC" w14:textId="75527C6A" w:rsidR="00D9604A" w:rsidRDefault="00D9604A">
              <w:pPr>
                <w:pStyle w:val="TOC1"/>
                <w:tabs>
                  <w:tab w:val="right" w:leader="dot" w:pos="9350"/>
                </w:tabs>
                <w:rPr>
                  <w:rFonts w:eastAsiaTheme="minorEastAsia"/>
                  <w:noProof/>
                  <w:lang w:eastAsia="en-GB"/>
                </w:rPr>
              </w:pPr>
              <w:hyperlink w:anchor="_Toc103175636" w:history="1">
                <w:r w:rsidRPr="00697AD4">
                  <w:rPr>
                    <w:rStyle w:val="Hyperlink"/>
                    <w:noProof/>
                  </w:rPr>
                  <w:t>Question 2</w:t>
                </w:r>
                <w:r>
                  <w:rPr>
                    <w:noProof/>
                    <w:webHidden/>
                  </w:rPr>
                  <w:tab/>
                </w:r>
                <w:r>
                  <w:rPr>
                    <w:noProof/>
                    <w:webHidden/>
                  </w:rPr>
                  <w:fldChar w:fldCharType="begin"/>
                </w:r>
                <w:r>
                  <w:rPr>
                    <w:noProof/>
                    <w:webHidden/>
                  </w:rPr>
                  <w:instrText xml:space="preserve"> PAGEREF _Toc103175636 \h </w:instrText>
                </w:r>
                <w:r>
                  <w:rPr>
                    <w:noProof/>
                    <w:webHidden/>
                  </w:rPr>
                </w:r>
                <w:r>
                  <w:rPr>
                    <w:noProof/>
                    <w:webHidden/>
                  </w:rPr>
                  <w:fldChar w:fldCharType="separate"/>
                </w:r>
                <w:r>
                  <w:rPr>
                    <w:noProof/>
                    <w:webHidden/>
                  </w:rPr>
                  <w:t>3</w:t>
                </w:r>
                <w:r>
                  <w:rPr>
                    <w:noProof/>
                    <w:webHidden/>
                  </w:rPr>
                  <w:fldChar w:fldCharType="end"/>
                </w:r>
              </w:hyperlink>
            </w:p>
            <w:p w14:paraId="5DBFDD44" w14:textId="6037E3BA" w:rsidR="00D9604A" w:rsidRDefault="00D9604A">
              <w:pPr>
                <w:pStyle w:val="TOC2"/>
                <w:tabs>
                  <w:tab w:val="right" w:leader="dot" w:pos="9350"/>
                </w:tabs>
                <w:rPr>
                  <w:rFonts w:eastAsiaTheme="minorEastAsia"/>
                  <w:noProof/>
                  <w:lang w:eastAsia="en-GB"/>
                </w:rPr>
              </w:pPr>
              <w:hyperlink w:anchor="_Toc103175637" w:history="1">
                <w:r w:rsidRPr="00697AD4">
                  <w:rPr>
                    <w:rStyle w:val="Hyperlink"/>
                    <w:noProof/>
                  </w:rPr>
                  <w:t>(a) Discuss the importance of management accounting, and how it differs from what financial accounting provides.</w:t>
                </w:r>
                <w:r>
                  <w:rPr>
                    <w:noProof/>
                    <w:webHidden/>
                  </w:rPr>
                  <w:tab/>
                </w:r>
                <w:r>
                  <w:rPr>
                    <w:noProof/>
                    <w:webHidden/>
                  </w:rPr>
                  <w:fldChar w:fldCharType="begin"/>
                </w:r>
                <w:r>
                  <w:rPr>
                    <w:noProof/>
                    <w:webHidden/>
                  </w:rPr>
                  <w:instrText xml:space="preserve"> PAGEREF _Toc103175637 \h </w:instrText>
                </w:r>
                <w:r>
                  <w:rPr>
                    <w:noProof/>
                    <w:webHidden/>
                  </w:rPr>
                </w:r>
                <w:r>
                  <w:rPr>
                    <w:noProof/>
                    <w:webHidden/>
                  </w:rPr>
                  <w:fldChar w:fldCharType="separate"/>
                </w:r>
                <w:r>
                  <w:rPr>
                    <w:noProof/>
                    <w:webHidden/>
                  </w:rPr>
                  <w:t>3</w:t>
                </w:r>
                <w:r>
                  <w:rPr>
                    <w:noProof/>
                    <w:webHidden/>
                  </w:rPr>
                  <w:fldChar w:fldCharType="end"/>
                </w:r>
              </w:hyperlink>
            </w:p>
            <w:p w14:paraId="24985199" w14:textId="59314CFE" w:rsidR="00D9604A" w:rsidRDefault="00D9604A">
              <w:pPr>
                <w:pStyle w:val="TOC2"/>
                <w:tabs>
                  <w:tab w:val="right" w:leader="dot" w:pos="9350"/>
                </w:tabs>
                <w:rPr>
                  <w:rFonts w:eastAsiaTheme="minorEastAsia"/>
                  <w:noProof/>
                  <w:lang w:eastAsia="en-GB"/>
                </w:rPr>
              </w:pPr>
              <w:hyperlink w:anchor="_Toc103175638" w:history="1">
                <w:r w:rsidRPr="00697AD4">
                  <w:rPr>
                    <w:rStyle w:val="Hyperlink"/>
                    <w:noProof/>
                  </w:rPr>
                  <w:t>(b) Discuss three techniques by which the management accountant can achieve the objectives of management accounting.</w:t>
                </w:r>
                <w:r>
                  <w:rPr>
                    <w:noProof/>
                    <w:webHidden/>
                  </w:rPr>
                  <w:tab/>
                </w:r>
                <w:r>
                  <w:rPr>
                    <w:noProof/>
                    <w:webHidden/>
                  </w:rPr>
                  <w:fldChar w:fldCharType="begin"/>
                </w:r>
                <w:r>
                  <w:rPr>
                    <w:noProof/>
                    <w:webHidden/>
                  </w:rPr>
                  <w:instrText xml:space="preserve"> PAGEREF _Toc103175638 \h </w:instrText>
                </w:r>
                <w:r>
                  <w:rPr>
                    <w:noProof/>
                    <w:webHidden/>
                  </w:rPr>
                </w:r>
                <w:r>
                  <w:rPr>
                    <w:noProof/>
                    <w:webHidden/>
                  </w:rPr>
                  <w:fldChar w:fldCharType="separate"/>
                </w:r>
                <w:r>
                  <w:rPr>
                    <w:noProof/>
                    <w:webHidden/>
                  </w:rPr>
                  <w:t>5</w:t>
                </w:r>
                <w:r>
                  <w:rPr>
                    <w:noProof/>
                    <w:webHidden/>
                  </w:rPr>
                  <w:fldChar w:fldCharType="end"/>
                </w:r>
              </w:hyperlink>
            </w:p>
            <w:p w14:paraId="027F1089" w14:textId="55001724" w:rsidR="00D9604A" w:rsidRDefault="00D9604A">
              <w:pPr>
                <w:pStyle w:val="TOC1"/>
                <w:tabs>
                  <w:tab w:val="right" w:leader="dot" w:pos="9350"/>
                </w:tabs>
                <w:rPr>
                  <w:rFonts w:eastAsiaTheme="minorEastAsia"/>
                  <w:noProof/>
                  <w:lang w:eastAsia="en-GB"/>
                </w:rPr>
              </w:pPr>
              <w:hyperlink w:anchor="_Toc103175639" w:history="1">
                <w:r w:rsidRPr="00697AD4">
                  <w:rPr>
                    <w:rStyle w:val="Hyperlink"/>
                    <w:noProof/>
                  </w:rPr>
                  <w:t>References</w:t>
                </w:r>
                <w:r>
                  <w:rPr>
                    <w:noProof/>
                    <w:webHidden/>
                  </w:rPr>
                  <w:tab/>
                </w:r>
                <w:r>
                  <w:rPr>
                    <w:noProof/>
                    <w:webHidden/>
                  </w:rPr>
                  <w:fldChar w:fldCharType="begin"/>
                </w:r>
                <w:r>
                  <w:rPr>
                    <w:noProof/>
                    <w:webHidden/>
                  </w:rPr>
                  <w:instrText xml:space="preserve"> PAGEREF _Toc103175639 \h </w:instrText>
                </w:r>
                <w:r>
                  <w:rPr>
                    <w:noProof/>
                    <w:webHidden/>
                  </w:rPr>
                </w:r>
                <w:r>
                  <w:rPr>
                    <w:noProof/>
                    <w:webHidden/>
                  </w:rPr>
                  <w:fldChar w:fldCharType="separate"/>
                </w:r>
                <w:r>
                  <w:rPr>
                    <w:noProof/>
                    <w:webHidden/>
                  </w:rPr>
                  <w:t>7</w:t>
                </w:r>
                <w:r>
                  <w:rPr>
                    <w:noProof/>
                    <w:webHidden/>
                  </w:rPr>
                  <w:fldChar w:fldCharType="end"/>
                </w:r>
              </w:hyperlink>
            </w:p>
            <w:p w14:paraId="1067E028" w14:textId="5FAA02DA" w:rsidR="00E547DF" w:rsidRDefault="00E547DF">
              <w:r>
                <w:rPr>
                  <w:b/>
                  <w:bCs/>
                  <w:noProof/>
                </w:rPr>
                <w:fldChar w:fldCharType="end"/>
              </w:r>
            </w:p>
          </w:sdtContent>
        </w:sdt>
        <w:p w14:paraId="106927EF" w14:textId="61EFCD12" w:rsidR="00E547DF" w:rsidRDefault="00E547DF"/>
        <w:p w14:paraId="479B0AC6" w14:textId="21F9229A" w:rsidR="00E547DF" w:rsidRDefault="00E547DF"/>
        <w:p w14:paraId="6DB12B29" w14:textId="40D1AD18" w:rsidR="00E547DF" w:rsidRDefault="00E547DF"/>
        <w:p w14:paraId="46EA4C75" w14:textId="2583FD12" w:rsidR="00E547DF" w:rsidRDefault="00E547DF"/>
        <w:p w14:paraId="539069D7" w14:textId="66392FD3" w:rsidR="00E547DF" w:rsidRDefault="00E547DF"/>
        <w:p w14:paraId="3AEC9FDF" w14:textId="22BE0F45" w:rsidR="00E547DF" w:rsidRDefault="00E547DF"/>
        <w:p w14:paraId="705C9B10" w14:textId="2BB59C37" w:rsidR="00E547DF" w:rsidRDefault="00E547DF"/>
        <w:p w14:paraId="7136B6EE" w14:textId="77777777" w:rsidR="00E547DF" w:rsidRDefault="00E547DF"/>
        <w:p w14:paraId="4BD07879" w14:textId="77777777" w:rsidR="00E547DF" w:rsidRDefault="00E547DF"/>
        <w:p w14:paraId="06D500B3" w14:textId="77777777" w:rsidR="00E547DF" w:rsidRDefault="00E547DF"/>
        <w:p w14:paraId="725DEE66" w14:textId="77777777" w:rsidR="00E547DF" w:rsidRDefault="00E547DF"/>
        <w:p w14:paraId="5AA0FBA4" w14:textId="77777777" w:rsidR="00E547DF" w:rsidRDefault="00E547DF"/>
        <w:p w14:paraId="4D975B08" w14:textId="77777777" w:rsidR="00E547DF" w:rsidRDefault="00E547DF"/>
        <w:p w14:paraId="1689A39C" w14:textId="77777777" w:rsidR="00E547DF" w:rsidRDefault="00E547DF"/>
        <w:p w14:paraId="4098EAF1" w14:textId="77777777" w:rsidR="00E547DF" w:rsidRDefault="00E547DF"/>
        <w:p w14:paraId="7025683E" w14:textId="77777777" w:rsidR="00E547DF" w:rsidRDefault="00E547DF"/>
        <w:p w14:paraId="03F7003C" w14:textId="77777777" w:rsidR="00E547DF" w:rsidRDefault="00E547DF"/>
        <w:p w14:paraId="7BE5CC1F" w14:textId="1EF80F50" w:rsidR="00E547DF" w:rsidRDefault="00E547DF"/>
        <w:p w14:paraId="188A7D30" w14:textId="6487F2CE" w:rsidR="00E547DF" w:rsidRDefault="00E547DF" w:rsidP="00E547DF">
          <w:pPr>
            <w:pStyle w:val="Heading1"/>
          </w:pPr>
          <w:bookmarkStart w:id="0" w:name="_Toc103175630"/>
          <w:r>
            <w:t>Introduction</w:t>
          </w:r>
          <w:bookmarkEnd w:id="0"/>
        </w:p>
        <w:p w14:paraId="4E7ABDF3" w14:textId="4C5667CB" w:rsidR="00E547DF" w:rsidRDefault="00E547DF">
          <w:r>
            <w:t>In this exam the majority of the calculations were done on Excel and there was a good emphasis on sources of literature in order to get the most exact results and precise data analysis and mathematical considerations.</w:t>
          </w:r>
        </w:p>
        <w:p w14:paraId="7E1A91CA" w14:textId="3E031D5E" w:rsidR="00377CD6" w:rsidRDefault="00377CD6"/>
      </w:sdtContent>
    </w:sdt>
    <w:p w14:paraId="2DF0CDF6" w14:textId="41DD1769" w:rsidR="00CF3267" w:rsidRDefault="00CD4B3F" w:rsidP="00E547DF">
      <w:pPr>
        <w:pStyle w:val="Heading1"/>
      </w:pPr>
      <w:bookmarkStart w:id="1" w:name="_Toc103175631"/>
      <w:r>
        <w:t>Question 1</w:t>
      </w:r>
      <w:bookmarkEnd w:id="1"/>
    </w:p>
    <w:p w14:paraId="004DCC4F" w14:textId="5E94C5B4" w:rsidR="00CD4B3F" w:rsidRDefault="00CD4B3F" w:rsidP="00E547DF">
      <w:pPr>
        <w:pStyle w:val="Heading2"/>
      </w:pPr>
      <w:bookmarkStart w:id="2" w:name="_Toc103175632"/>
      <w:r>
        <w:t>A)</w:t>
      </w:r>
      <w:bookmarkEnd w:id="2"/>
    </w:p>
    <w:tbl>
      <w:tblPr>
        <w:tblStyle w:val="TableGrid"/>
        <w:tblW w:w="0" w:type="auto"/>
        <w:tblLook w:val="04A0" w:firstRow="1" w:lastRow="0" w:firstColumn="1" w:lastColumn="0" w:noHBand="0" w:noVBand="1"/>
      </w:tblPr>
      <w:tblGrid>
        <w:gridCol w:w="951"/>
        <w:gridCol w:w="2552"/>
        <w:gridCol w:w="952"/>
        <w:gridCol w:w="988"/>
        <w:gridCol w:w="1051"/>
        <w:gridCol w:w="952"/>
        <w:gridCol w:w="952"/>
        <w:gridCol w:w="952"/>
      </w:tblGrid>
      <w:tr w:rsidR="00CD4B3F" w:rsidRPr="00CD4B3F" w14:paraId="3D76B8B9" w14:textId="77777777" w:rsidTr="00CD4B3F">
        <w:trPr>
          <w:trHeight w:val="288"/>
        </w:trPr>
        <w:tc>
          <w:tcPr>
            <w:tcW w:w="960" w:type="dxa"/>
            <w:noWrap/>
            <w:hideMark/>
          </w:tcPr>
          <w:p w14:paraId="0A49C5B3" w14:textId="77777777" w:rsidR="00CD4B3F" w:rsidRPr="00CD4B3F" w:rsidRDefault="00CD4B3F"/>
        </w:tc>
        <w:tc>
          <w:tcPr>
            <w:tcW w:w="2580" w:type="dxa"/>
            <w:noWrap/>
            <w:hideMark/>
          </w:tcPr>
          <w:p w14:paraId="4B322CB0" w14:textId="77777777" w:rsidR="00CD4B3F" w:rsidRPr="00CD4B3F" w:rsidRDefault="00CD4B3F">
            <w:pPr>
              <w:rPr>
                <w:b/>
                <w:bCs/>
              </w:rPr>
            </w:pPr>
            <w:r w:rsidRPr="00CD4B3F">
              <w:rPr>
                <w:b/>
                <w:bCs/>
              </w:rPr>
              <w:t>Sales unit</w:t>
            </w:r>
          </w:p>
        </w:tc>
        <w:tc>
          <w:tcPr>
            <w:tcW w:w="960" w:type="dxa"/>
            <w:noWrap/>
            <w:hideMark/>
          </w:tcPr>
          <w:p w14:paraId="5EE944F7" w14:textId="77777777" w:rsidR="00CD4B3F" w:rsidRPr="00CD4B3F" w:rsidRDefault="00CD4B3F" w:rsidP="00CD4B3F">
            <w:r w:rsidRPr="00CD4B3F">
              <w:t>60,000</w:t>
            </w:r>
          </w:p>
        </w:tc>
        <w:tc>
          <w:tcPr>
            <w:tcW w:w="960" w:type="dxa"/>
            <w:noWrap/>
            <w:hideMark/>
          </w:tcPr>
          <w:p w14:paraId="3607B2C3" w14:textId="77777777" w:rsidR="00CD4B3F" w:rsidRPr="00CD4B3F" w:rsidRDefault="00CD4B3F" w:rsidP="00CD4B3F"/>
        </w:tc>
        <w:tc>
          <w:tcPr>
            <w:tcW w:w="960" w:type="dxa"/>
            <w:noWrap/>
            <w:hideMark/>
          </w:tcPr>
          <w:p w14:paraId="6061C66B" w14:textId="77777777" w:rsidR="00CD4B3F" w:rsidRPr="00CD4B3F" w:rsidRDefault="00CD4B3F"/>
        </w:tc>
        <w:tc>
          <w:tcPr>
            <w:tcW w:w="960" w:type="dxa"/>
            <w:noWrap/>
            <w:hideMark/>
          </w:tcPr>
          <w:p w14:paraId="2205E013" w14:textId="77777777" w:rsidR="00CD4B3F" w:rsidRPr="00CD4B3F" w:rsidRDefault="00CD4B3F"/>
        </w:tc>
        <w:tc>
          <w:tcPr>
            <w:tcW w:w="960" w:type="dxa"/>
            <w:noWrap/>
            <w:hideMark/>
          </w:tcPr>
          <w:p w14:paraId="5671ED47" w14:textId="77777777" w:rsidR="00CD4B3F" w:rsidRPr="00CD4B3F" w:rsidRDefault="00CD4B3F"/>
        </w:tc>
        <w:tc>
          <w:tcPr>
            <w:tcW w:w="960" w:type="dxa"/>
            <w:noWrap/>
            <w:hideMark/>
          </w:tcPr>
          <w:p w14:paraId="6BA8955B" w14:textId="77777777" w:rsidR="00CD4B3F" w:rsidRPr="00CD4B3F" w:rsidRDefault="00CD4B3F"/>
        </w:tc>
      </w:tr>
      <w:tr w:rsidR="00CD4B3F" w:rsidRPr="00CD4B3F" w14:paraId="47E8D5FA" w14:textId="77777777" w:rsidTr="00CD4B3F">
        <w:trPr>
          <w:trHeight w:val="288"/>
        </w:trPr>
        <w:tc>
          <w:tcPr>
            <w:tcW w:w="960" w:type="dxa"/>
            <w:noWrap/>
            <w:hideMark/>
          </w:tcPr>
          <w:p w14:paraId="0E996402" w14:textId="77777777" w:rsidR="00CD4B3F" w:rsidRPr="00CD4B3F" w:rsidRDefault="00CD4B3F">
            <w:pPr>
              <w:rPr>
                <w:b/>
                <w:bCs/>
              </w:rPr>
            </w:pPr>
            <w:r w:rsidRPr="00CD4B3F">
              <w:rPr>
                <w:b/>
                <w:bCs/>
              </w:rPr>
              <w:t>Answer</w:t>
            </w:r>
          </w:p>
        </w:tc>
        <w:tc>
          <w:tcPr>
            <w:tcW w:w="2580" w:type="dxa"/>
            <w:noWrap/>
            <w:hideMark/>
          </w:tcPr>
          <w:p w14:paraId="2D9E4930" w14:textId="77777777" w:rsidR="00CD4B3F" w:rsidRPr="00CD4B3F" w:rsidRDefault="00CD4B3F">
            <w:pPr>
              <w:rPr>
                <w:b/>
                <w:bCs/>
              </w:rPr>
            </w:pPr>
            <w:r w:rsidRPr="00CD4B3F">
              <w:rPr>
                <w:b/>
                <w:bCs/>
              </w:rPr>
              <w:t>Particulars</w:t>
            </w:r>
          </w:p>
        </w:tc>
        <w:tc>
          <w:tcPr>
            <w:tcW w:w="960" w:type="dxa"/>
            <w:noWrap/>
            <w:hideMark/>
          </w:tcPr>
          <w:p w14:paraId="2C6A9393" w14:textId="77777777" w:rsidR="00CD4B3F" w:rsidRPr="00CD4B3F" w:rsidRDefault="00CD4B3F">
            <w:pPr>
              <w:rPr>
                <w:b/>
                <w:bCs/>
              </w:rPr>
            </w:pPr>
            <w:r w:rsidRPr="00CD4B3F">
              <w:rPr>
                <w:b/>
                <w:bCs/>
              </w:rPr>
              <w:t>Per unit</w:t>
            </w:r>
          </w:p>
        </w:tc>
        <w:tc>
          <w:tcPr>
            <w:tcW w:w="960" w:type="dxa"/>
            <w:noWrap/>
            <w:hideMark/>
          </w:tcPr>
          <w:p w14:paraId="0FAC3FC7" w14:textId="77777777" w:rsidR="00CD4B3F" w:rsidRPr="00CD4B3F" w:rsidRDefault="00CD4B3F">
            <w:pPr>
              <w:rPr>
                <w:b/>
                <w:bCs/>
              </w:rPr>
            </w:pPr>
            <w:r w:rsidRPr="00CD4B3F">
              <w:rPr>
                <w:b/>
                <w:bCs/>
              </w:rPr>
              <w:t>Amount</w:t>
            </w:r>
          </w:p>
        </w:tc>
        <w:tc>
          <w:tcPr>
            <w:tcW w:w="960" w:type="dxa"/>
            <w:noWrap/>
            <w:hideMark/>
          </w:tcPr>
          <w:p w14:paraId="5E1772CF" w14:textId="77777777" w:rsidR="00CD4B3F" w:rsidRPr="00CD4B3F" w:rsidRDefault="00CD4B3F">
            <w:pPr>
              <w:rPr>
                <w:b/>
                <w:bCs/>
              </w:rPr>
            </w:pPr>
            <w:r w:rsidRPr="00CD4B3F">
              <w:rPr>
                <w:b/>
                <w:bCs/>
              </w:rPr>
              <w:t>Formulas</w:t>
            </w:r>
          </w:p>
        </w:tc>
        <w:tc>
          <w:tcPr>
            <w:tcW w:w="960" w:type="dxa"/>
            <w:noWrap/>
            <w:hideMark/>
          </w:tcPr>
          <w:p w14:paraId="449C4DE9" w14:textId="77777777" w:rsidR="00CD4B3F" w:rsidRPr="00CD4B3F" w:rsidRDefault="00CD4B3F">
            <w:pPr>
              <w:rPr>
                <w:b/>
                <w:bCs/>
              </w:rPr>
            </w:pPr>
          </w:p>
        </w:tc>
        <w:tc>
          <w:tcPr>
            <w:tcW w:w="960" w:type="dxa"/>
            <w:noWrap/>
            <w:hideMark/>
          </w:tcPr>
          <w:p w14:paraId="3B65ADE6" w14:textId="77777777" w:rsidR="00CD4B3F" w:rsidRPr="00CD4B3F" w:rsidRDefault="00CD4B3F"/>
        </w:tc>
        <w:tc>
          <w:tcPr>
            <w:tcW w:w="960" w:type="dxa"/>
            <w:noWrap/>
            <w:hideMark/>
          </w:tcPr>
          <w:p w14:paraId="46CD2A9E" w14:textId="77777777" w:rsidR="00CD4B3F" w:rsidRPr="00CD4B3F" w:rsidRDefault="00CD4B3F"/>
        </w:tc>
      </w:tr>
      <w:tr w:rsidR="00CD4B3F" w:rsidRPr="00CD4B3F" w14:paraId="7A999847" w14:textId="77777777" w:rsidTr="00CD4B3F">
        <w:trPr>
          <w:trHeight w:val="288"/>
        </w:trPr>
        <w:tc>
          <w:tcPr>
            <w:tcW w:w="960" w:type="dxa"/>
            <w:noWrap/>
            <w:hideMark/>
          </w:tcPr>
          <w:p w14:paraId="4A65A4D9" w14:textId="77777777" w:rsidR="00CD4B3F" w:rsidRPr="00CD4B3F" w:rsidRDefault="00CD4B3F"/>
        </w:tc>
        <w:tc>
          <w:tcPr>
            <w:tcW w:w="2580" w:type="dxa"/>
            <w:noWrap/>
            <w:hideMark/>
          </w:tcPr>
          <w:p w14:paraId="3871E82F" w14:textId="77777777" w:rsidR="00CD4B3F" w:rsidRPr="00CD4B3F" w:rsidRDefault="00CD4B3F">
            <w:pPr>
              <w:rPr>
                <w:b/>
                <w:bCs/>
              </w:rPr>
            </w:pPr>
            <w:r w:rsidRPr="00CD4B3F">
              <w:rPr>
                <w:b/>
                <w:bCs/>
              </w:rPr>
              <w:t>Sales unit</w:t>
            </w:r>
          </w:p>
        </w:tc>
        <w:tc>
          <w:tcPr>
            <w:tcW w:w="960" w:type="dxa"/>
            <w:noWrap/>
            <w:hideMark/>
          </w:tcPr>
          <w:p w14:paraId="04E51444" w14:textId="77777777" w:rsidR="00CD4B3F" w:rsidRPr="00CD4B3F" w:rsidRDefault="00CD4B3F" w:rsidP="00CD4B3F">
            <w:r w:rsidRPr="00CD4B3F">
              <w:t>20</w:t>
            </w:r>
          </w:p>
        </w:tc>
        <w:tc>
          <w:tcPr>
            <w:tcW w:w="960" w:type="dxa"/>
            <w:noWrap/>
            <w:hideMark/>
          </w:tcPr>
          <w:p w14:paraId="6347293A" w14:textId="77777777" w:rsidR="00CD4B3F" w:rsidRPr="00CD4B3F" w:rsidRDefault="00CD4B3F" w:rsidP="00CD4B3F">
            <w:r w:rsidRPr="00CD4B3F">
              <w:t>1200000</w:t>
            </w:r>
          </w:p>
        </w:tc>
        <w:tc>
          <w:tcPr>
            <w:tcW w:w="960" w:type="dxa"/>
            <w:noWrap/>
            <w:hideMark/>
          </w:tcPr>
          <w:p w14:paraId="3C057C93" w14:textId="77777777" w:rsidR="00CD4B3F" w:rsidRPr="00CD4B3F" w:rsidRDefault="00CD4B3F" w:rsidP="00CD4B3F"/>
        </w:tc>
        <w:tc>
          <w:tcPr>
            <w:tcW w:w="960" w:type="dxa"/>
            <w:noWrap/>
            <w:hideMark/>
          </w:tcPr>
          <w:p w14:paraId="3988D976" w14:textId="77777777" w:rsidR="00CD4B3F" w:rsidRPr="00CD4B3F" w:rsidRDefault="00CD4B3F"/>
        </w:tc>
        <w:tc>
          <w:tcPr>
            <w:tcW w:w="960" w:type="dxa"/>
            <w:noWrap/>
            <w:hideMark/>
          </w:tcPr>
          <w:p w14:paraId="520B5756" w14:textId="77777777" w:rsidR="00CD4B3F" w:rsidRPr="00CD4B3F" w:rsidRDefault="00CD4B3F"/>
        </w:tc>
        <w:tc>
          <w:tcPr>
            <w:tcW w:w="960" w:type="dxa"/>
            <w:noWrap/>
            <w:hideMark/>
          </w:tcPr>
          <w:p w14:paraId="1822656C" w14:textId="77777777" w:rsidR="00CD4B3F" w:rsidRPr="00CD4B3F" w:rsidRDefault="00CD4B3F"/>
        </w:tc>
      </w:tr>
      <w:tr w:rsidR="00CD4B3F" w:rsidRPr="00CD4B3F" w14:paraId="33A5AAC6" w14:textId="77777777" w:rsidTr="00CD4B3F">
        <w:trPr>
          <w:trHeight w:val="288"/>
        </w:trPr>
        <w:tc>
          <w:tcPr>
            <w:tcW w:w="960" w:type="dxa"/>
            <w:noWrap/>
            <w:hideMark/>
          </w:tcPr>
          <w:p w14:paraId="7173D6E6" w14:textId="77777777" w:rsidR="00CD4B3F" w:rsidRPr="00CD4B3F" w:rsidRDefault="00CD4B3F"/>
        </w:tc>
        <w:tc>
          <w:tcPr>
            <w:tcW w:w="2580" w:type="dxa"/>
            <w:noWrap/>
            <w:hideMark/>
          </w:tcPr>
          <w:p w14:paraId="0408202E" w14:textId="77777777" w:rsidR="00CD4B3F" w:rsidRPr="00CD4B3F" w:rsidRDefault="00CD4B3F">
            <w:pPr>
              <w:rPr>
                <w:b/>
                <w:bCs/>
              </w:rPr>
            </w:pPr>
            <w:r w:rsidRPr="00CD4B3F">
              <w:rPr>
                <w:b/>
                <w:bCs/>
              </w:rPr>
              <w:t>Variable Cost</w:t>
            </w:r>
          </w:p>
        </w:tc>
        <w:tc>
          <w:tcPr>
            <w:tcW w:w="960" w:type="dxa"/>
            <w:noWrap/>
            <w:hideMark/>
          </w:tcPr>
          <w:p w14:paraId="46C74A78" w14:textId="77777777" w:rsidR="00CD4B3F" w:rsidRPr="00CD4B3F" w:rsidRDefault="00CD4B3F" w:rsidP="00CD4B3F">
            <w:r w:rsidRPr="00CD4B3F">
              <w:t>11</w:t>
            </w:r>
          </w:p>
        </w:tc>
        <w:tc>
          <w:tcPr>
            <w:tcW w:w="960" w:type="dxa"/>
            <w:noWrap/>
            <w:hideMark/>
          </w:tcPr>
          <w:p w14:paraId="6680BB8D" w14:textId="77777777" w:rsidR="00CD4B3F" w:rsidRPr="00CD4B3F" w:rsidRDefault="00CD4B3F" w:rsidP="00CD4B3F">
            <w:r w:rsidRPr="00CD4B3F">
              <w:t>660000</w:t>
            </w:r>
          </w:p>
        </w:tc>
        <w:tc>
          <w:tcPr>
            <w:tcW w:w="960" w:type="dxa"/>
            <w:noWrap/>
            <w:hideMark/>
          </w:tcPr>
          <w:p w14:paraId="73A807E1" w14:textId="77777777" w:rsidR="00CD4B3F" w:rsidRPr="00CD4B3F" w:rsidRDefault="00CD4B3F" w:rsidP="00CD4B3F"/>
        </w:tc>
        <w:tc>
          <w:tcPr>
            <w:tcW w:w="960" w:type="dxa"/>
            <w:noWrap/>
            <w:hideMark/>
          </w:tcPr>
          <w:p w14:paraId="10434604" w14:textId="77777777" w:rsidR="00CD4B3F" w:rsidRPr="00CD4B3F" w:rsidRDefault="00CD4B3F"/>
        </w:tc>
        <w:tc>
          <w:tcPr>
            <w:tcW w:w="960" w:type="dxa"/>
            <w:noWrap/>
            <w:hideMark/>
          </w:tcPr>
          <w:p w14:paraId="7FE1C3EB" w14:textId="77777777" w:rsidR="00CD4B3F" w:rsidRPr="00CD4B3F" w:rsidRDefault="00CD4B3F"/>
        </w:tc>
        <w:tc>
          <w:tcPr>
            <w:tcW w:w="960" w:type="dxa"/>
            <w:noWrap/>
            <w:hideMark/>
          </w:tcPr>
          <w:p w14:paraId="1325FE9E" w14:textId="77777777" w:rsidR="00CD4B3F" w:rsidRPr="00CD4B3F" w:rsidRDefault="00CD4B3F"/>
        </w:tc>
      </w:tr>
      <w:tr w:rsidR="00CD4B3F" w:rsidRPr="00CD4B3F" w14:paraId="077A1314" w14:textId="77777777" w:rsidTr="00CD4B3F">
        <w:trPr>
          <w:trHeight w:val="288"/>
        </w:trPr>
        <w:tc>
          <w:tcPr>
            <w:tcW w:w="960" w:type="dxa"/>
            <w:noWrap/>
            <w:hideMark/>
          </w:tcPr>
          <w:p w14:paraId="75952A52" w14:textId="77777777" w:rsidR="00CD4B3F" w:rsidRPr="00CD4B3F" w:rsidRDefault="00CD4B3F"/>
        </w:tc>
        <w:tc>
          <w:tcPr>
            <w:tcW w:w="2580" w:type="dxa"/>
            <w:noWrap/>
            <w:hideMark/>
          </w:tcPr>
          <w:p w14:paraId="7685750F" w14:textId="0F4D195F" w:rsidR="00CD4B3F" w:rsidRPr="00CD4B3F" w:rsidRDefault="00CD4B3F">
            <w:pPr>
              <w:rPr>
                <w:b/>
                <w:bCs/>
              </w:rPr>
            </w:pPr>
            <w:r w:rsidRPr="00CD4B3F">
              <w:rPr>
                <w:b/>
                <w:bCs/>
              </w:rPr>
              <w:t>Contribution</w:t>
            </w:r>
            <w:r w:rsidRPr="00CD4B3F">
              <w:rPr>
                <w:b/>
                <w:bCs/>
              </w:rPr>
              <w:t xml:space="preserve"> </w:t>
            </w:r>
            <w:r w:rsidRPr="00CD4B3F">
              <w:rPr>
                <w:b/>
                <w:bCs/>
              </w:rPr>
              <w:t>margin</w:t>
            </w:r>
          </w:p>
        </w:tc>
        <w:tc>
          <w:tcPr>
            <w:tcW w:w="960" w:type="dxa"/>
            <w:noWrap/>
            <w:hideMark/>
          </w:tcPr>
          <w:p w14:paraId="78E8C897" w14:textId="77777777" w:rsidR="00CD4B3F" w:rsidRPr="00CD4B3F" w:rsidRDefault="00CD4B3F" w:rsidP="00CD4B3F">
            <w:r w:rsidRPr="00CD4B3F">
              <w:t>9</w:t>
            </w:r>
          </w:p>
        </w:tc>
        <w:tc>
          <w:tcPr>
            <w:tcW w:w="960" w:type="dxa"/>
            <w:noWrap/>
            <w:hideMark/>
          </w:tcPr>
          <w:p w14:paraId="15644AB6" w14:textId="77777777" w:rsidR="00CD4B3F" w:rsidRPr="00CD4B3F" w:rsidRDefault="00CD4B3F" w:rsidP="00CD4B3F">
            <w:r w:rsidRPr="00CD4B3F">
              <w:t>540000</w:t>
            </w:r>
          </w:p>
        </w:tc>
        <w:tc>
          <w:tcPr>
            <w:tcW w:w="960" w:type="dxa"/>
            <w:noWrap/>
            <w:hideMark/>
          </w:tcPr>
          <w:p w14:paraId="4392D35A" w14:textId="77777777" w:rsidR="00CD4B3F" w:rsidRPr="00CD4B3F" w:rsidRDefault="00CD4B3F" w:rsidP="00CD4B3F"/>
        </w:tc>
        <w:tc>
          <w:tcPr>
            <w:tcW w:w="960" w:type="dxa"/>
            <w:noWrap/>
            <w:hideMark/>
          </w:tcPr>
          <w:p w14:paraId="72C2F61D" w14:textId="77777777" w:rsidR="00CD4B3F" w:rsidRPr="00CD4B3F" w:rsidRDefault="00CD4B3F"/>
        </w:tc>
        <w:tc>
          <w:tcPr>
            <w:tcW w:w="960" w:type="dxa"/>
            <w:noWrap/>
            <w:hideMark/>
          </w:tcPr>
          <w:p w14:paraId="3C68AF3F" w14:textId="77777777" w:rsidR="00CD4B3F" w:rsidRPr="00CD4B3F" w:rsidRDefault="00CD4B3F"/>
        </w:tc>
        <w:tc>
          <w:tcPr>
            <w:tcW w:w="960" w:type="dxa"/>
            <w:noWrap/>
            <w:hideMark/>
          </w:tcPr>
          <w:p w14:paraId="1717CF58" w14:textId="77777777" w:rsidR="00CD4B3F" w:rsidRPr="00CD4B3F" w:rsidRDefault="00CD4B3F"/>
        </w:tc>
      </w:tr>
      <w:tr w:rsidR="00CD4B3F" w:rsidRPr="00CD4B3F" w14:paraId="697EB5BE" w14:textId="77777777" w:rsidTr="00CD4B3F">
        <w:trPr>
          <w:trHeight w:val="288"/>
        </w:trPr>
        <w:tc>
          <w:tcPr>
            <w:tcW w:w="960" w:type="dxa"/>
            <w:noWrap/>
            <w:hideMark/>
          </w:tcPr>
          <w:p w14:paraId="713A8AE7" w14:textId="77777777" w:rsidR="00CD4B3F" w:rsidRPr="00CD4B3F" w:rsidRDefault="00CD4B3F"/>
        </w:tc>
        <w:tc>
          <w:tcPr>
            <w:tcW w:w="2580" w:type="dxa"/>
            <w:noWrap/>
            <w:hideMark/>
          </w:tcPr>
          <w:p w14:paraId="6DEFB94D" w14:textId="77777777" w:rsidR="00CD4B3F" w:rsidRPr="00CD4B3F" w:rsidRDefault="00CD4B3F">
            <w:pPr>
              <w:rPr>
                <w:b/>
                <w:bCs/>
              </w:rPr>
            </w:pPr>
            <w:r w:rsidRPr="00CD4B3F">
              <w:rPr>
                <w:b/>
                <w:bCs/>
              </w:rPr>
              <w:t>Contribution margin ratio</w:t>
            </w:r>
          </w:p>
        </w:tc>
        <w:tc>
          <w:tcPr>
            <w:tcW w:w="960" w:type="dxa"/>
            <w:noWrap/>
            <w:hideMark/>
          </w:tcPr>
          <w:p w14:paraId="20A4A2B4" w14:textId="77777777" w:rsidR="00CD4B3F" w:rsidRPr="00CD4B3F" w:rsidRDefault="00CD4B3F" w:rsidP="00CD4B3F">
            <w:r w:rsidRPr="00CD4B3F">
              <w:t>0.45</w:t>
            </w:r>
          </w:p>
        </w:tc>
        <w:tc>
          <w:tcPr>
            <w:tcW w:w="960" w:type="dxa"/>
            <w:noWrap/>
            <w:hideMark/>
          </w:tcPr>
          <w:p w14:paraId="6702A43C" w14:textId="77777777" w:rsidR="00CD4B3F" w:rsidRPr="00CD4B3F" w:rsidRDefault="00CD4B3F" w:rsidP="00CD4B3F">
            <w:r w:rsidRPr="00CD4B3F">
              <w:t>0.45</w:t>
            </w:r>
          </w:p>
        </w:tc>
        <w:tc>
          <w:tcPr>
            <w:tcW w:w="960" w:type="dxa"/>
            <w:noWrap/>
            <w:hideMark/>
          </w:tcPr>
          <w:p w14:paraId="6B63919F" w14:textId="77777777" w:rsidR="00CD4B3F" w:rsidRPr="00CD4B3F" w:rsidRDefault="00CD4B3F" w:rsidP="00CD4B3F"/>
        </w:tc>
        <w:tc>
          <w:tcPr>
            <w:tcW w:w="960" w:type="dxa"/>
            <w:noWrap/>
            <w:hideMark/>
          </w:tcPr>
          <w:p w14:paraId="65D67C51" w14:textId="77777777" w:rsidR="00CD4B3F" w:rsidRPr="00CD4B3F" w:rsidRDefault="00CD4B3F"/>
        </w:tc>
        <w:tc>
          <w:tcPr>
            <w:tcW w:w="960" w:type="dxa"/>
            <w:noWrap/>
            <w:hideMark/>
          </w:tcPr>
          <w:p w14:paraId="706C1D7E" w14:textId="77777777" w:rsidR="00CD4B3F" w:rsidRPr="00CD4B3F" w:rsidRDefault="00CD4B3F"/>
        </w:tc>
        <w:tc>
          <w:tcPr>
            <w:tcW w:w="960" w:type="dxa"/>
            <w:noWrap/>
            <w:hideMark/>
          </w:tcPr>
          <w:p w14:paraId="7EB46474" w14:textId="77777777" w:rsidR="00CD4B3F" w:rsidRPr="00CD4B3F" w:rsidRDefault="00CD4B3F"/>
        </w:tc>
      </w:tr>
      <w:tr w:rsidR="00CD4B3F" w:rsidRPr="00CD4B3F" w14:paraId="16881FA5" w14:textId="77777777" w:rsidTr="00CD4B3F">
        <w:trPr>
          <w:trHeight w:val="288"/>
        </w:trPr>
        <w:tc>
          <w:tcPr>
            <w:tcW w:w="960" w:type="dxa"/>
            <w:noWrap/>
            <w:hideMark/>
          </w:tcPr>
          <w:p w14:paraId="3D0F20C0" w14:textId="77777777" w:rsidR="00CD4B3F" w:rsidRPr="00CD4B3F" w:rsidRDefault="00CD4B3F"/>
        </w:tc>
        <w:tc>
          <w:tcPr>
            <w:tcW w:w="2580" w:type="dxa"/>
            <w:noWrap/>
            <w:hideMark/>
          </w:tcPr>
          <w:p w14:paraId="086840B7" w14:textId="77777777" w:rsidR="00CD4B3F" w:rsidRPr="00CD4B3F" w:rsidRDefault="00CD4B3F">
            <w:pPr>
              <w:rPr>
                <w:b/>
                <w:bCs/>
              </w:rPr>
            </w:pPr>
            <w:r w:rsidRPr="00CD4B3F">
              <w:rPr>
                <w:b/>
                <w:bCs/>
              </w:rPr>
              <w:t>Fixed Cost</w:t>
            </w:r>
          </w:p>
        </w:tc>
        <w:tc>
          <w:tcPr>
            <w:tcW w:w="960" w:type="dxa"/>
            <w:noWrap/>
            <w:hideMark/>
          </w:tcPr>
          <w:p w14:paraId="22877397" w14:textId="77777777" w:rsidR="00CD4B3F" w:rsidRPr="00CD4B3F" w:rsidRDefault="00CD4B3F" w:rsidP="00CD4B3F">
            <w:r w:rsidRPr="00CD4B3F">
              <w:t>7.5</w:t>
            </w:r>
          </w:p>
        </w:tc>
        <w:tc>
          <w:tcPr>
            <w:tcW w:w="960" w:type="dxa"/>
            <w:noWrap/>
            <w:hideMark/>
          </w:tcPr>
          <w:p w14:paraId="416A29CB" w14:textId="77777777" w:rsidR="00CD4B3F" w:rsidRPr="00CD4B3F" w:rsidRDefault="00CD4B3F" w:rsidP="00CD4B3F">
            <w:r w:rsidRPr="00CD4B3F">
              <w:t>450000</w:t>
            </w:r>
          </w:p>
        </w:tc>
        <w:tc>
          <w:tcPr>
            <w:tcW w:w="960" w:type="dxa"/>
            <w:noWrap/>
            <w:hideMark/>
          </w:tcPr>
          <w:p w14:paraId="20D22498" w14:textId="77777777" w:rsidR="00CD4B3F" w:rsidRPr="00CD4B3F" w:rsidRDefault="00CD4B3F" w:rsidP="00CD4B3F"/>
        </w:tc>
        <w:tc>
          <w:tcPr>
            <w:tcW w:w="960" w:type="dxa"/>
            <w:noWrap/>
            <w:hideMark/>
          </w:tcPr>
          <w:p w14:paraId="38D29883" w14:textId="77777777" w:rsidR="00CD4B3F" w:rsidRPr="00CD4B3F" w:rsidRDefault="00CD4B3F"/>
        </w:tc>
        <w:tc>
          <w:tcPr>
            <w:tcW w:w="960" w:type="dxa"/>
            <w:noWrap/>
            <w:hideMark/>
          </w:tcPr>
          <w:p w14:paraId="0231A366" w14:textId="77777777" w:rsidR="00CD4B3F" w:rsidRPr="00CD4B3F" w:rsidRDefault="00CD4B3F"/>
        </w:tc>
        <w:tc>
          <w:tcPr>
            <w:tcW w:w="960" w:type="dxa"/>
            <w:noWrap/>
            <w:hideMark/>
          </w:tcPr>
          <w:p w14:paraId="4556304F" w14:textId="77777777" w:rsidR="00CD4B3F" w:rsidRPr="00CD4B3F" w:rsidRDefault="00CD4B3F"/>
        </w:tc>
      </w:tr>
      <w:tr w:rsidR="00CD4B3F" w:rsidRPr="00CD4B3F" w14:paraId="0B0C1550" w14:textId="77777777" w:rsidTr="00CD4B3F">
        <w:trPr>
          <w:trHeight w:val="288"/>
        </w:trPr>
        <w:tc>
          <w:tcPr>
            <w:tcW w:w="960" w:type="dxa"/>
            <w:noWrap/>
            <w:hideMark/>
          </w:tcPr>
          <w:p w14:paraId="7F32B85B" w14:textId="77777777" w:rsidR="00CD4B3F" w:rsidRPr="00CD4B3F" w:rsidRDefault="00CD4B3F"/>
        </w:tc>
        <w:tc>
          <w:tcPr>
            <w:tcW w:w="2580" w:type="dxa"/>
            <w:noWrap/>
            <w:hideMark/>
          </w:tcPr>
          <w:p w14:paraId="57D77CD5" w14:textId="77777777" w:rsidR="00CD4B3F" w:rsidRPr="00CD4B3F" w:rsidRDefault="00CD4B3F">
            <w:pPr>
              <w:rPr>
                <w:b/>
                <w:bCs/>
              </w:rPr>
            </w:pPr>
            <w:r w:rsidRPr="00CD4B3F">
              <w:rPr>
                <w:b/>
                <w:bCs/>
              </w:rPr>
              <w:t>Net Profit</w:t>
            </w:r>
          </w:p>
        </w:tc>
        <w:tc>
          <w:tcPr>
            <w:tcW w:w="960" w:type="dxa"/>
            <w:noWrap/>
            <w:hideMark/>
          </w:tcPr>
          <w:p w14:paraId="00DCE84D" w14:textId="77777777" w:rsidR="00CD4B3F" w:rsidRPr="00CD4B3F" w:rsidRDefault="00CD4B3F">
            <w:pPr>
              <w:rPr>
                <w:b/>
                <w:bCs/>
              </w:rPr>
            </w:pPr>
          </w:p>
        </w:tc>
        <w:tc>
          <w:tcPr>
            <w:tcW w:w="960" w:type="dxa"/>
            <w:noWrap/>
            <w:hideMark/>
          </w:tcPr>
          <w:p w14:paraId="35C87B2F" w14:textId="77777777" w:rsidR="00CD4B3F" w:rsidRPr="00CD4B3F" w:rsidRDefault="00CD4B3F" w:rsidP="00CD4B3F">
            <w:r w:rsidRPr="00CD4B3F">
              <w:t>90000</w:t>
            </w:r>
          </w:p>
        </w:tc>
        <w:tc>
          <w:tcPr>
            <w:tcW w:w="960" w:type="dxa"/>
            <w:noWrap/>
            <w:hideMark/>
          </w:tcPr>
          <w:p w14:paraId="672A902A" w14:textId="77777777" w:rsidR="00CD4B3F" w:rsidRPr="00CD4B3F" w:rsidRDefault="00CD4B3F" w:rsidP="00CD4B3F"/>
        </w:tc>
        <w:tc>
          <w:tcPr>
            <w:tcW w:w="960" w:type="dxa"/>
            <w:noWrap/>
            <w:hideMark/>
          </w:tcPr>
          <w:p w14:paraId="66E99B9C" w14:textId="77777777" w:rsidR="00CD4B3F" w:rsidRPr="00CD4B3F" w:rsidRDefault="00CD4B3F"/>
        </w:tc>
        <w:tc>
          <w:tcPr>
            <w:tcW w:w="960" w:type="dxa"/>
            <w:noWrap/>
            <w:hideMark/>
          </w:tcPr>
          <w:p w14:paraId="2B038F48" w14:textId="77777777" w:rsidR="00CD4B3F" w:rsidRPr="00CD4B3F" w:rsidRDefault="00CD4B3F"/>
        </w:tc>
        <w:tc>
          <w:tcPr>
            <w:tcW w:w="960" w:type="dxa"/>
            <w:noWrap/>
            <w:hideMark/>
          </w:tcPr>
          <w:p w14:paraId="429C8E4E" w14:textId="77777777" w:rsidR="00CD4B3F" w:rsidRPr="00CD4B3F" w:rsidRDefault="00CD4B3F"/>
        </w:tc>
      </w:tr>
      <w:tr w:rsidR="00CD4B3F" w:rsidRPr="00CD4B3F" w14:paraId="7F57D195" w14:textId="77777777" w:rsidTr="00CD4B3F">
        <w:trPr>
          <w:trHeight w:val="288"/>
        </w:trPr>
        <w:tc>
          <w:tcPr>
            <w:tcW w:w="960" w:type="dxa"/>
            <w:noWrap/>
            <w:hideMark/>
          </w:tcPr>
          <w:p w14:paraId="699A62C5" w14:textId="77777777" w:rsidR="00CD4B3F" w:rsidRPr="00CD4B3F" w:rsidRDefault="00CD4B3F"/>
        </w:tc>
        <w:tc>
          <w:tcPr>
            <w:tcW w:w="2580" w:type="dxa"/>
            <w:noWrap/>
            <w:hideMark/>
          </w:tcPr>
          <w:p w14:paraId="62CC0F0F" w14:textId="77777777" w:rsidR="00CD4B3F" w:rsidRPr="00CD4B3F" w:rsidRDefault="00CD4B3F">
            <w:pPr>
              <w:rPr>
                <w:b/>
                <w:bCs/>
              </w:rPr>
            </w:pPr>
            <w:r w:rsidRPr="00CD4B3F">
              <w:rPr>
                <w:b/>
                <w:bCs/>
              </w:rPr>
              <w:t>Break Even Point</w:t>
            </w:r>
          </w:p>
        </w:tc>
        <w:tc>
          <w:tcPr>
            <w:tcW w:w="960" w:type="dxa"/>
            <w:noWrap/>
            <w:hideMark/>
          </w:tcPr>
          <w:p w14:paraId="496A9714" w14:textId="77777777" w:rsidR="00CD4B3F" w:rsidRPr="00CD4B3F" w:rsidRDefault="00CD4B3F">
            <w:pPr>
              <w:rPr>
                <w:b/>
                <w:bCs/>
              </w:rPr>
            </w:pPr>
          </w:p>
        </w:tc>
        <w:tc>
          <w:tcPr>
            <w:tcW w:w="960" w:type="dxa"/>
            <w:noWrap/>
            <w:hideMark/>
          </w:tcPr>
          <w:p w14:paraId="1932B1EF" w14:textId="77777777" w:rsidR="00CD4B3F" w:rsidRPr="00CD4B3F" w:rsidRDefault="00CD4B3F"/>
        </w:tc>
        <w:tc>
          <w:tcPr>
            <w:tcW w:w="960" w:type="dxa"/>
            <w:noWrap/>
            <w:hideMark/>
          </w:tcPr>
          <w:p w14:paraId="48E0E53B" w14:textId="77777777" w:rsidR="00CD4B3F" w:rsidRPr="00CD4B3F" w:rsidRDefault="00CD4B3F"/>
        </w:tc>
        <w:tc>
          <w:tcPr>
            <w:tcW w:w="960" w:type="dxa"/>
            <w:noWrap/>
            <w:hideMark/>
          </w:tcPr>
          <w:p w14:paraId="76C6E63E" w14:textId="77777777" w:rsidR="00CD4B3F" w:rsidRPr="00CD4B3F" w:rsidRDefault="00CD4B3F"/>
        </w:tc>
        <w:tc>
          <w:tcPr>
            <w:tcW w:w="960" w:type="dxa"/>
            <w:noWrap/>
            <w:hideMark/>
          </w:tcPr>
          <w:p w14:paraId="477BC23F" w14:textId="77777777" w:rsidR="00CD4B3F" w:rsidRPr="00CD4B3F" w:rsidRDefault="00CD4B3F"/>
        </w:tc>
        <w:tc>
          <w:tcPr>
            <w:tcW w:w="960" w:type="dxa"/>
            <w:noWrap/>
            <w:hideMark/>
          </w:tcPr>
          <w:p w14:paraId="71D7D01D" w14:textId="77777777" w:rsidR="00CD4B3F" w:rsidRPr="00CD4B3F" w:rsidRDefault="00CD4B3F"/>
        </w:tc>
      </w:tr>
      <w:tr w:rsidR="00CD4B3F" w:rsidRPr="00CD4B3F" w14:paraId="72A193F0" w14:textId="77777777" w:rsidTr="00CD4B3F">
        <w:trPr>
          <w:trHeight w:val="288"/>
        </w:trPr>
        <w:tc>
          <w:tcPr>
            <w:tcW w:w="960" w:type="dxa"/>
            <w:noWrap/>
            <w:hideMark/>
          </w:tcPr>
          <w:p w14:paraId="67103471" w14:textId="77777777" w:rsidR="00CD4B3F" w:rsidRPr="00CD4B3F" w:rsidRDefault="00CD4B3F">
            <w:r w:rsidRPr="00CD4B3F">
              <w:t>B)</w:t>
            </w:r>
          </w:p>
        </w:tc>
        <w:tc>
          <w:tcPr>
            <w:tcW w:w="2580" w:type="dxa"/>
            <w:noWrap/>
            <w:hideMark/>
          </w:tcPr>
          <w:p w14:paraId="73B8C1DE" w14:textId="77777777" w:rsidR="00CD4B3F" w:rsidRPr="00CD4B3F" w:rsidRDefault="00CD4B3F">
            <w:pPr>
              <w:rPr>
                <w:b/>
                <w:bCs/>
              </w:rPr>
            </w:pPr>
            <w:r w:rsidRPr="00CD4B3F">
              <w:rPr>
                <w:b/>
                <w:bCs/>
              </w:rPr>
              <w:t>In Units</w:t>
            </w:r>
          </w:p>
        </w:tc>
        <w:tc>
          <w:tcPr>
            <w:tcW w:w="960" w:type="dxa"/>
            <w:noWrap/>
            <w:hideMark/>
          </w:tcPr>
          <w:p w14:paraId="11F2544B" w14:textId="77777777" w:rsidR="00CD4B3F" w:rsidRPr="00CD4B3F" w:rsidRDefault="00CD4B3F">
            <w:pPr>
              <w:rPr>
                <w:b/>
                <w:bCs/>
              </w:rPr>
            </w:pPr>
          </w:p>
        </w:tc>
        <w:tc>
          <w:tcPr>
            <w:tcW w:w="960" w:type="dxa"/>
            <w:noWrap/>
            <w:hideMark/>
          </w:tcPr>
          <w:p w14:paraId="1898716D" w14:textId="77777777" w:rsidR="00CD4B3F" w:rsidRPr="00CD4B3F" w:rsidRDefault="00CD4B3F" w:rsidP="00CD4B3F">
            <w:r w:rsidRPr="00CD4B3F">
              <w:t>50000</w:t>
            </w:r>
          </w:p>
        </w:tc>
        <w:tc>
          <w:tcPr>
            <w:tcW w:w="3840" w:type="dxa"/>
            <w:gridSpan w:val="4"/>
            <w:noWrap/>
            <w:hideMark/>
          </w:tcPr>
          <w:p w14:paraId="2B443492" w14:textId="77777777" w:rsidR="00CD4B3F" w:rsidRPr="00CD4B3F" w:rsidRDefault="00CD4B3F">
            <w:r w:rsidRPr="00CD4B3F">
              <w:t>Fixed Cost/Contribution margin per Unit</w:t>
            </w:r>
          </w:p>
        </w:tc>
      </w:tr>
      <w:tr w:rsidR="00CD4B3F" w:rsidRPr="00CD4B3F" w14:paraId="53C4A58A" w14:textId="77777777" w:rsidTr="00CD4B3F">
        <w:trPr>
          <w:trHeight w:val="288"/>
        </w:trPr>
        <w:tc>
          <w:tcPr>
            <w:tcW w:w="960" w:type="dxa"/>
            <w:noWrap/>
            <w:hideMark/>
          </w:tcPr>
          <w:p w14:paraId="3BB5424B" w14:textId="77777777" w:rsidR="00CD4B3F" w:rsidRPr="00CD4B3F" w:rsidRDefault="00CD4B3F">
            <w:r w:rsidRPr="00CD4B3F">
              <w:t>A)</w:t>
            </w:r>
          </w:p>
        </w:tc>
        <w:tc>
          <w:tcPr>
            <w:tcW w:w="2580" w:type="dxa"/>
            <w:noWrap/>
            <w:hideMark/>
          </w:tcPr>
          <w:p w14:paraId="33BD0480" w14:textId="77777777" w:rsidR="00CD4B3F" w:rsidRPr="00CD4B3F" w:rsidRDefault="00CD4B3F">
            <w:pPr>
              <w:rPr>
                <w:b/>
                <w:bCs/>
              </w:rPr>
            </w:pPr>
            <w:r w:rsidRPr="00CD4B3F">
              <w:rPr>
                <w:b/>
                <w:bCs/>
              </w:rPr>
              <w:t>In Revenue</w:t>
            </w:r>
          </w:p>
        </w:tc>
        <w:tc>
          <w:tcPr>
            <w:tcW w:w="960" w:type="dxa"/>
            <w:noWrap/>
            <w:hideMark/>
          </w:tcPr>
          <w:p w14:paraId="75626063" w14:textId="77777777" w:rsidR="00CD4B3F" w:rsidRPr="00CD4B3F" w:rsidRDefault="00CD4B3F">
            <w:pPr>
              <w:rPr>
                <w:b/>
                <w:bCs/>
              </w:rPr>
            </w:pPr>
          </w:p>
        </w:tc>
        <w:tc>
          <w:tcPr>
            <w:tcW w:w="960" w:type="dxa"/>
            <w:noWrap/>
            <w:hideMark/>
          </w:tcPr>
          <w:p w14:paraId="5A18B784" w14:textId="77777777" w:rsidR="00CD4B3F" w:rsidRPr="00CD4B3F" w:rsidRDefault="00CD4B3F" w:rsidP="00CD4B3F">
            <w:r w:rsidRPr="00CD4B3F">
              <w:t>1000000</w:t>
            </w:r>
          </w:p>
        </w:tc>
        <w:tc>
          <w:tcPr>
            <w:tcW w:w="3840" w:type="dxa"/>
            <w:gridSpan w:val="4"/>
            <w:noWrap/>
            <w:hideMark/>
          </w:tcPr>
          <w:p w14:paraId="01451F0B" w14:textId="77777777" w:rsidR="00CD4B3F" w:rsidRPr="00CD4B3F" w:rsidRDefault="00CD4B3F">
            <w:r w:rsidRPr="00CD4B3F">
              <w:t>Fixed Cost/ Contribution margin Ratio</w:t>
            </w:r>
          </w:p>
        </w:tc>
      </w:tr>
    </w:tbl>
    <w:p w14:paraId="0C71783D" w14:textId="77777777" w:rsidR="00CD4B3F" w:rsidRDefault="00CD4B3F"/>
    <w:p w14:paraId="4BF448D7" w14:textId="5D2A0DC8" w:rsidR="00CD4B3F" w:rsidRDefault="00CD4B3F">
      <w:r>
        <w:t xml:space="preserve">The breakeven point in units was calculated by dividing the fixed cost by the </w:t>
      </w:r>
      <w:r w:rsidRPr="00CD4B3F">
        <w:t xml:space="preserve">Contribution margin per </w:t>
      </w:r>
      <w:r w:rsidRPr="00CD4B3F">
        <w:t>Unit</w:t>
      </w:r>
      <w:r>
        <w:t xml:space="preserve">, being </w:t>
      </w:r>
      <w:r w:rsidRPr="00CD4B3F">
        <w:t>50</w:t>
      </w:r>
      <w:r>
        <w:t xml:space="preserve">, </w:t>
      </w:r>
      <w:r w:rsidRPr="00CD4B3F">
        <w:t>000</w:t>
      </w:r>
      <w:r>
        <w:t xml:space="preserve"> units to be sold out of 60, 000. Therefore the company is on track for reaching their break-even point and making profit at the same time.</w:t>
      </w:r>
    </w:p>
    <w:p w14:paraId="315F8FD8" w14:textId="3F6CE9F5" w:rsidR="00CD4B3F" w:rsidRDefault="00CD4B3F">
      <w:r>
        <w:t xml:space="preserve">The breakeven in revenue is </w:t>
      </w:r>
      <w:r w:rsidRPr="00CD4B3F">
        <w:t>1000000</w:t>
      </w:r>
      <w:r>
        <w:t xml:space="preserve"> pounds which was calculated as the </w:t>
      </w:r>
      <w:r w:rsidRPr="00CD4B3F">
        <w:t>Fixed Cost/ Contribution margin Ratio</w:t>
      </w:r>
      <w:r>
        <w:t>.</w:t>
      </w:r>
    </w:p>
    <w:p w14:paraId="505840DB" w14:textId="0EFA03EE" w:rsidR="00CD4B3F" w:rsidRDefault="00CD4B3F">
      <w:bookmarkStart w:id="3" w:name="_Toc103175633"/>
      <w:r w:rsidRPr="00E547DF">
        <w:rPr>
          <w:rStyle w:val="Heading2Char"/>
        </w:rPr>
        <w:t>B)</w:t>
      </w:r>
      <w:bookmarkEnd w:id="3"/>
      <w:r w:rsidRPr="00CD4B3F">
        <w:t xml:space="preserve"> </w:t>
      </w:r>
      <w:r>
        <w:t xml:space="preserve">The </w:t>
      </w:r>
      <w:r w:rsidRPr="00CD4B3F">
        <w:t>profit made on sales of</w:t>
      </w:r>
      <w:r>
        <w:t xml:space="preserve"> 60</w:t>
      </w:r>
      <w:r w:rsidRPr="00CD4B3F">
        <w:t>,000 units</w:t>
      </w:r>
      <w:r>
        <w:t xml:space="preserve"> was 90000 pounds which is made by subtracting the fixed and variable costs from the sales amount, or in this case the contribution margin minus the fixed cost.</w:t>
      </w:r>
    </w:p>
    <w:p w14:paraId="287585DF" w14:textId="1F022883" w:rsidR="00CD4B3F" w:rsidRDefault="00CD4B3F" w:rsidP="00E547DF">
      <w:pPr>
        <w:pStyle w:val="Heading2"/>
      </w:pPr>
      <w:bookmarkStart w:id="4" w:name="_Toc103175634"/>
      <w:r>
        <w:t>C)</w:t>
      </w:r>
      <w:bookmarkEnd w:id="4"/>
    </w:p>
    <w:tbl>
      <w:tblPr>
        <w:tblStyle w:val="TableGrid"/>
        <w:tblW w:w="0" w:type="auto"/>
        <w:tblLook w:val="04A0" w:firstRow="1" w:lastRow="0" w:firstColumn="1" w:lastColumn="0" w:noHBand="0" w:noVBand="1"/>
      </w:tblPr>
      <w:tblGrid>
        <w:gridCol w:w="2575"/>
        <w:gridCol w:w="2580"/>
      </w:tblGrid>
      <w:tr w:rsidR="00EC6A1D" w:rsidRPr="00EC6A1D" w14:paraId="6862B4B1" w14:textId="77777777" w:rsidTr="00EC6A1D">
        <w:trPr>
          <w:trHeight w:val="288"/>
        </w:trPr>
        <w:tc>
          <w:tcPr>
            <w:tcW w:w="2575" w:type="dxa"/>
            <w:noWrap/>
            <w:hideMark/>
          </w:tcPr>
          <w:p w14:paraId="19905F45" w14:textId="77777777" w:rsidR="00EC6A1D" w:rsidRPr="00EC6A1D" w:rsidRDefault="00EC6A1D">
            <w:r w:rsidRPr="00EC6A1D">
              <w:t>Selling Price</w:t>
            </w:r>
          </w:p>
        </w:tc>
        <w:tc>
          <w:tcPr>
            <w:tcW w:w="2580" w:type="dxa"/>
            <w:noWrap/>
            <w:hideMark/>
          </w:tcPr>
          <w:p w14:paraId="52A3939C" w14:textId="77777777" w:rsidR="00EC6A1D" w:rsidRPr="00EC6A1D" w:rsidRDefault="00EC6A1D" w:rsidP="00EC6A1D">
            <w:r w:rsidRPr="00EC6A1D">
              <w:t>22</w:t>
            </w:r>
          </w:p>
        </w:tc>
      </w:tr>
      <w:tr w:rsidR="00EC6A1D" w:rsidRPr="00EC6A1D" w14:paraId="7D91EF10" w14:textId="77777777" w:rsidTr="00EC6A1D">
        <w:trPr>
          <w:trHeight w:val="288"/>
        </w:trPr>
        <w:tc>
          <w:tcPr>
            <w:tcW w:w="2575" w:type="dxa"/>
            <w:noWrap/>
            <w:hideMark/>
          </w:tcPr>
          <w:p w14:paraId="2DBACF28" w14:textId="77777777" w:rsidR="00EC6A1D" w:rsidRPr="00EC6A1D" w:rsidRDefault="00EC6A1D">
            <w:r w:rsidRPr="00EC6A1D">
              <w:t>Variable Cost</w:t>
            </w:r>
          </w:p>
        </w:tc>
        <w:tc>
          <w:tcPr>
            <w:tcW w:w="2580" w:type="dxa"/>
            <w:noWrap/>
            <w:hideMark/>
          </w:tcPr>
          <w:p w14:paraId="72A9F7BC" w14:textId="77777777" w:rsidR="00EC6A1D" w:rsidRPr="00EC6A1D" w:rsidRDefault="00EC6A1D" w:rsidP="00EC6A1D">
            <w:r w:rsidRPr="00EC6A1D">
              <w:t>12</w:t>
            </w:r>
          </w:p>
        </w:tc>
      </w:tr>
      <w:tr w:rsidR="00EC6A1D" w:rsidRPr="00EC6A1D" w14:paraId="62814573" w14:textId="77777777" w:rsidTr="00EC6A1D">
        <w:trPr>
          <w:trHeight w:val="288"/>
        </w:trPr>
        <w:tc>
          <w:tcPr>
            <w:tcW w:w="2575" w:type="dxa"/>
            <w:noWrap/>
            <w:hideMark/>
          </w:tcPr>
          <w:p w14:paraId="628D3E1C" w14:textId="77777777" w:rsidR="00EC6A1D" w:rsidRPr="00EC6A1D" w:rsidRDefault="00EC6A1D">
            <w:r w:rsidRPr="00EC6A1D">
              <w:t>Contribution</w:t>
            </w:r>
          </w:p>
        </w:tc>
        <w:tc>
          <w:tcPr>
            <w:tcW w:w="2580" w:type="dxa"/>
            <w:noWrap/>
            <w:hideMark/>
          </w:tcPr>
          <w:p w14:paraId="5F949767" w14:textId="77777777" w:rsidR="00EC6A1D" w:rsidRPr="00EC6A1D" w:rsidRDefault="00EC6A1D" w:rsidP="00EC6A1D">
            <w:r w:rsidRPr="00EC6A1D">
              <w:t>11</w:t>
            </w:r>
          </w:p>
        </w:tc>
      </w:tr>
      <w:tr w:rsidR="00EC6A1D" w:rsidRPr="00EC6A1D" w14:paraId="567B4AB7" w14:textId="77777777" w:rsidTr="00EC6A1D">
        <w:trPr>
          <w:trHeight w:val="288"/>
        </w:trPr>
        <w:tc>
          <w:tcPr>
            <w:tcW w:w="2575" w:type="dxa"/>
            <w:noWrap/>
            <w:hideMark/>
          </w:tcPr>
          <w:p w14:paraId="1452305C" w14:textId="77777777" w:rsidR="00EC6A1D" w:rsidRPr="00EC6A1D" w:rsidRDefault="00EC6A1D">
            <w:r w:rsidRPr="00EC6A1D">
              <w:t>Contribution for 62000 units</w:t>
            </w:r>
          </w:p>
        </w:tc>
        <w:tc>
          <w:tcPr>
            <w:tcW w:w="2580" w:type="dxa"/>
            <w:noWrap/>
            <w:hideMark/>
          </w:tcPr>
          <w:p w14:paraId="3015FC42" w14:textId="77777777" w:rsidR="00EC6A1D" w:rsidRPr="00EC6A1D" w:rsidRDefault="00EC6A1D" w:rsidP="00EC6A1D">
            <w:r w:rsidRPr="00EC6A1D">
              <w:t>620000</w:t>
            </w:r>
          </w:p>
        </w:tc>
      </w:tr>
      <w:tr w:rsidR="00EC6A1D" w:rsidRPr="00EC6A1D" w14:paraId="2317B71E" w14:textId="77777777" w:rsidTr="00EC6A1D">
        <w:trPr>
          <w:trHeight w:val="288"/>
        </w:trPr>
        <w:tc>
          <w:tcPr>
            <w:tcW w:w="2575" w:type="dxa"/>
            <w:noWrap/>
            <w:hideMark/>
          </w:tcPr>
          <w:p w14:paraId="52EE270B" w14:textId="77777777" w:rsidR="00EC6A1D" w:rsidRPr="00EC6A1D" w:rsidRDefault="00EC6A1D">
            <w:r w:rsidRPr="00EC6A1D">
              <w:t xml:space="preserve"> Fixed Costs</w:t>
            </w:r>
          </w:p>
        </w:tc>
        <w:tc>
          <w:tcPr>
            <w:tcW w:w="2580" w:type="dxa"/>
            <w:noWrap/>
            <w:hideMark/>
          </w:tcPr>
          <w:p w14:paraId="155CC5AA" w14:textId="77777777" w:rsidR="00EC6A1D" w:rsidRPr="00EC6A1D" w:rsidRDefault="00EC6A1D" w:rsidP="00EC6A1D">
            <w:r w:rsidRPr="00EC6A1D">
              <w:t>450000</w:t>
            </w:r>
          </w:p>
        </w:tc>
      </w:tr>
      <w:tr w:rsidR="00EC6A1D" w:rsidRPr="00EC6A1D" w14:paraId="74650F82" w14:textId="77777777" w:rsidTr="00EC6A1D">
        <w:trPr>
          <w:trHeight w:val="288"/>
        </w:trPr>
        <w:tc>
          <w:tcPr>
            <w:tcW w:w="2575" w:type="dxa"/>
            <w:noWrap/>
            <w:hideMark/>
          </w:tcPr>
          <w:p w14:paraId="5FD8C1C1" w14:textId="77777777" w:rsidR="00EC6A1D" w:rsidRPr="00EC6A1D" w:rsidRDefault="00EC6A1D">
            <w:r w:rsidRPr="00EC6A1D">
              <w:lastRenderedPageBreak/>
              <w:t>Advertising Expenses</w:t>
            </w:r>
          </w:p>
        </w:tc>
        <w:tc>
          <w:tcPr>
            <w:tcW w:w="2580" w:type="dxa"/>
            <w:noWrap/>
            <w:hideMark/>
          </w:tcPr>
          <w:p w14:paraId="198DEA5F" w14:textId="77777777" w:rsidR="00EC6A1D" w:rsidRPr="00EC6A1D" w:rsidRDefault="00EC6A1D" w:rsidP="00EC6A1D">
            <w:r w:rsidRPr="00EC6A1D">
              <w:t>100000</w:t>
            </w:r>
          </w:p>
        </w:tc>
      </w:tr>
      <w:tr w:rsidR="00EC6A1D" w:rsidRPr="00EC6A1D" w14:paraId="5C2E0D6E" w14:textId="77777777" w:rsidTr="00EC6A1D">
        <w:trPr>
          <w:trHeight w:val="288"/>
        </w:trPr>
        <w:tc>
          <w:tcPr>
            <w:tcW w:w="2575" w:type="dxa"/>
            <w:noWrap/>
            <w:hideMark/>
          </w:tcPr>
          <w:p w14:paraId="6410D5A0" w14:textId="77777777" w:rsidR="00EC6A1D" w:rsidRPr="00EC6A1D" w:rsidRDefault="00EC6A1D">
            <w:r w:rsidRPr="00EC6A1D">
              <w:t>Net Profit</w:t>
            </w:r>
          </w:p>
        </w:tc>
        <w:tc>
          <w:tcPr>
            <w:tcW w:w="2580" w:type="dxa"/>
            <w:noWrap/>
            <w:hideMark/>
          </w:tcPr>
          <w:p w14:paraId="74E04E70" w14:textId="77777777" w:rsidR="00EC6A1D" w:rsidRPr="00EC6A1D" w:rsidRDefault="00EC6A1D" w:rsidP="00EC6A1D">
            <w:r w:rsidRPr="00EC6A1D">
              <w:t>70000</w:t>
            </w:r>
          </w:p>
        </w:tc>
      </w:tr>
    </w:tbl>
    <w:p w14:paraId="30D8E2B0" w14:textId="41A72E7F" w:rsidR="00EC6A1D" w:rsidRDefault="00EC6A1D"/>
    <w:p w14:paraId="45AF991A" w14:textId="3DCAF2C1" w:rsidR="00EC6A1D" w:rsidRDefault="00EC6A1D">
      <w:r>
        <w:t>The net profit is the contribution – the fixed price and the advertising campaign cost = to 70000 pounds.</w:t>
      </w:r>
    </w:p>
    <w:p w14:paraId="46D09973" w14:textId="1E93FF0C" w:rsidR="00E2550A" w:rsidRDefault="00E547DF">
      <w:bookmarkStart w:id="5" w:name="_Toc103175635"/>
      <w:r w:rsidRPr="00E547DF">
        <w:rPr>
          <w:rStyle w:val="Heading2Char"/>
        </w:rPr>
        <w:t>D</w:t>
      </w:r>
      <w:r w:rsidR="00E2550A" w:rsidRPr="00E547DF">
        <w:rPr>
          <w:rStyle w:val="Heading2Char"/>
        </w:rPr>
        <w:t>)</w:t>
      </w:r>
      <w:bookmarkEnd w:id="5"/>
      <w:r w:rsidR="00E2550A">
        <w:t xml:space="preserve"> There are many limitations to the breakeven analysis which will be presented below:</w:t>
      </w:r>
    </w:p>
    <w:p w14:paraId="0EBFA919" w14:textId="6423B4DF" w:rsidR="00EF1269" w:rsidRDefault="00EC6A1D" w:rsidP="00EF1269">
      <w:r w:rsidRPr="00EC6A1D">
        <w:t xml:space="preserve">The </w:t>
      </w:r>
      <w:r w:rsidRPr="00EC6A1D">
        <w:t>breakeven analysis</w:t>
      </w:r>
      <w:r>
        <w:t xml:space="preserve"> could have </w:t>
      </w:r>
      <w:r w:rsidR="00EF1269">
        <w:t>a number of incorrect assumptions, including the notion that products do not sell for the same price at different production levels; that fixed costs fluctuate with output levels; and that fixed costs do not stay constant with output levels, among other things. Hypotheses that are exaggerated or unrealistic are ones that are not supported by the evidence.</w:t>
      </w:r>
      <w:r>
        <w:t xml:space="preserve"> </w:t>
      </w:r>
      <w:r w:rsidR="00EF1269">
        <w:t>In the great majority of situations, it is projected that the number of units sold would exceed the number of units created, resulting in the hoarding of specific commodities or a drop in overall production levels.</w:t>
      </w:r>
      <w:r>
        <w:t xml:space="preserve"> Furthermore, the company must also take into consideration that increasing the number of units would increase the variable and the fixed prices as the delivery, manufacturing and even warehousing of these items will be more expensive. </w:t>
      </w:r>
      <w:r w:rsidR="00EF1269">
        <w:t>It is probable that variable expenditures will not always be the same from one year to the next as a result of seasonal fluctuations in income and spending. Increasing the buying power of a company as a result of higher production volume will almost surely result in the company being able to get inputs at lower prices, which will enable the company to reduce its variable cost per unit of output created.</w:t>
      </w:r>
      <w:r>
        <w:t xml:space="preserve"> Furthermore, it is not feasible for a business to take this consideration of their breakeven analysis as they could have multiple cash flows and different items, therefore calculating the break-even for every product could be </w:t>
      </w:r>
      <w:r w:rsidR="00EF1269">
        <w:t>increasingly challenging.</w:t>
      </w:r>
      <w:r>
        <w:t xml:space="preserve"> Breakeven should therefore be taken as a planning technique in which the fixed and variable costs are estimated as well as possible.</w:t>
      </w:r>
    </w:p>
    <w:p w14:paraId="69C6E3FE" w14:textId="77777777" w:rsidR="00EF1269" w:rsidRDefault="00EF1269" w:rsidP="00EF1269"/>
    <w:p w14:paraId="70C625B4" w14:textId="3E4CC022" w:rsidR="00CD4B3F" w:rsidRDefault="00EB5B42">
      <w:r>
        <w:t>When the quantity of output is more than the number of available resources, they are out of proportion to the circumstance. Several factors might be at play here, including volume discounts, price reductions in exchange for higher sales, and so on.</w:t>
      </w:r>
      <w:r w:rsidR="00EC6A1D">
        <w:t xml:space="preserve"> </w:t>
      </w:r>
      <w:r>
        <w:t>It is not possible to address the problem of under- or over-recovery of variable overhead expenditures since they are planned on an anticipated basis.</w:t>
      </w:r>
      <w:r w:rsidR="00EC6A1D">
        <w:t xml:space="preserve"> </w:t>
      </w:r>
      <w:r>
        <w:t>In order to compare and price two projects or to compute a price, it is necessary to take fixed expenditures into account as part of the comparison and pricing process.</w:t>
      </w:r>
      <w:r w:rsidR="00EC6A1D">
        <w:t xml:space="preserve"> Furthermore, this analysis doesn’t take into consideration price changes, economic recession, fluctuations in the market or inflation. It </w:t>
      </w:r>
      <w:r>
        <w:t>is difficult to compare the success of two periods only on the basis of their respective contributions.</w:t>
      </w:r>
      <w:r w:rsidR="00EC6A1D">
        <w:t xml:space="preserve"> </w:t>
      </w:r>
      <w:r>
        <w:t>In situations when fixed expenditures outweigh variable costs by a large margin, using marginal costing is a waste of time.</w:t>
      </w:r>
    </w:p>
    <w:p w14:paraId="2173AAED" w14:textId="0955C1F9" w:rsidR="00EC6A1D" w:rsidRDefault="00EC6A1D" w:rsidP="00E547DF">
      <w:pPr>
        <w:pStyle w:val="Heading1"/>
      </w:pPr>
      <w:bookmarkStart w:id="6" w:name="_Toc103175636"/>
      <w:r>
        <w:t>Question 2</w:t>
      </w:r>
      <w:bookmarkEnd w:id="6"/>
    </w:p>
    <w:p w14:paraId="321EDE33" w14:textId="603F5198" w:rsidR="00E547DF" w:rsidRPr="00E547DF" w:rsidRDefault="00E547DF" w:rsidP="00E547DF"/>
    <w:p w14:paraId="653F1B13" w14:textId="0355179A" w:rsidR="00E547DF" w:rsidRPr="00E547DF" w:rsidRDefault="00E547DF" w:rsidP="00E547DF">
      <w:pPr>
        <w:pStyle w:val="Heading2"/>
      </w:pPr>
      <w:bookmarkStart w:id="7" w:name="_Toc103175637"/>
      <w:r w:rsidRPr="00E547DF">
        <w:t>(a) Discuss the importance of management accounting, and how it differs from what financial accounting provides.</w:t>
      </w:r>
      <w:bookmarkEnd w:id="7"/>
      <w:r w:rsidRPr="00E547DF">
        <w:t xml:space="preserve"> </w:t>
      </w:r>
    </w:p>
    <w:p w14:paraId="7926364C" w14:textId="02B6A528" w:rsidR="00F7780F" w:rsidRDefault="00F7780F" w:rsidP="007A1F9F">
      <w:pPr>
        <w:numPr>
          <w:ilvl w:val="0"/>
          <w:numId w:val="1"/>
        </w:numPr>
      </w:pPr>
      <w:r>
        <w:t xml:space="preserve">Financial accounting is concerned with documenting all transactions and making them available to users, including external users such as investors or creditors as well as internal users such as owners or management. Financial accounting is concerned with documenting all transactions and making them </w:t>
      </w:r>
      <w:r>
        <w:lastRenderedPageBreak/>
        <w:t>available to users Financial accounting is concerned with the documentation and accessibility of all transactions. Financial accounting is concerned with the documentation and accessibility of all transactions. It makes it easier for the business owner to recognise the financial health and performance of the company in a timely manner. It generates financial statements that are accessible for review by members of the public and financial institutions. He or she has a main responsibility for measuring and recording actions, as well as delivering that information to those who need it in order to make choices regarding those actions and activities. Financial accounting is the practise of providing financial information and analysis to those who are not involved with the organisation. Financial accounting is concerned with the collection of accounting data for the purpose of generating financial statements, while management accounting is concerned with the collection of accounting data for the goal of creating financial statements.</w:t>
      </w:r>
    </w:p>
    <w:p w14:paraId="727727D0" w14:textId="74979278" w:rsidR="00E547DF" w:rsidRPr="00E547DF" w:rsidRDefault="00F7780F" w:rsidP="00F7780F">
      <w:pPr>
        <w:numPr>
          <w:ilvl w:val="0"/>
          <w:numId w:val="1"/>
        </w:numPr>
      </w:pPr>
      <w:r>
        <w:t>Managers in an organisation get management information and analysis to aid them in their decision-making processes. Identifying and measuring all relevant data for the aim of making long- and short-term choices is the responsibility of a management accountant. Their findings and interpretations are also reviewed and sent to their superiors, who are then responsible for following up. It only makes information available to internal users and does not make any information available to external users or site visitors. The most major benefit of this is that it adds to the enhancement of the company's profitability by boosting the company's operational efficiency.</w:t>
      </w:r>
      <w:r>
        <w:t xml:space="preserve"> </w:t>
      </w:r>
      <w:r>
        <w:t>In management accounting, which refers to the internal procedures that a company uses to record and report transactions, the system for recording and reporting the transactions that occur during the course of a company's operations is referred to as the "system for recording and reporting transactions." Management information and analysis are provided to managers in an organisation to assist them in their decision-making processes. A management accountant is responsible for identifying and monitoring all essential data in order to make long- and short-term decisions that will benefit the organisation. Their results and interpretations are also examined and sent to their superiors, who are then in charge of following up on the findings and conclusions. This site exclusively makes information accessible to internal users, and no information is made available to external users or site visitors. The most major benefit of this is that it adds to the enhancement of the company's profitability by boosting the company's operational efficiency.</w:t>
      </w:r>
    </w:p>
    <w:p w14:paraId="40FE8BDB" w14:textId="714838EB" w:rsidR="00E547DF" w:rsidRPr="00E547DF" w:rsidRDefault="00D813F4" w:rsidP="00E547DF">
      <w:r w:rsidRPr="00D813F4">
        <w:t>Accountants who account for business transactions are distinguished from accountants who account for financial transactions in that accountants who account for financial transactions are concerned with the collection of accounting data in order to prepare financial statements, whereas managers who account for business transactions are concerned with internal processing that is used to account for the transactions in question. In contrast, management accounting assists in the application of flexible budgeting techniques, which allows for a meaningful comparison of actual results with flexible budgets; on the other hand, financial accounting must be exact with the amount of data that is true and with real predictions; and finally, financial accounting must be exact with the amount of data that is true and with real predictions. In the context of an organisation, financial accounting does not contain decision-making processes or risk evaluations that are beneficial to the company. In addition, financial accounting is precise and must comply to Generally Accepted Accounting Principles (GAAP), while management accounting might be based on a guess or estimate since most managers do not have enough time to get correct statistics before a decision must be made</w:t>
      </w:r>
      <w:r w:rsidRPr="00D813F4">
        <w:t xml:space="preserve"> </w:t>
      </w:r>
      <w:r w:rsidRPr="00D813F4">
        <w:t>(Mason, 2017).</w:t>
      </w:r>
    </w:p>
    <w:p w14:paraId="0048363E" w14:textId="77777777" w:rsidR="00E547DF" w:rsidRPr="00E547DF" w:rsidRDefault="00E547DF" w:rsidP="00E547DF">
      <w:pPr>
        <w:pStyle w:val="Heading2"/>
      </w:pPr>
      <w:bookmarkStart w:id="8" w:name="_Toc103175638"/>
      <w:r w:rsidRPr="00E547DF">
        <w:lastRenderedPageBreak/>
        <w:t>(b) Discuss three techniques by which the management accountant can achieve the objectives of management accounting.</w:t>
      </w:r>
      <w:bookmarkEnd w:id="8"/>
      <w:r w:rsidRPr="00E547DF">
        <w:t xml:space="preserve"> </w:t>
      </w:r>
    </w:p>
    <w:p w14:paraId="39FF17B8" w14:textId="4D292EB7" w:rsidR="00E547DF" w:rsidRDefault="004049B1">
      <w:r w:rsidRPr="004049B1">
        <w:t xml:space="preserve">The basic goal of managing accounting is to maximise earnings while minimising losses to the greatest extent possible. It is specifically concerned with the presentation of data in order to predict financial differences that will assist managers in making key decisions in their individual organisations. Management accountants are responsible for providing a broad variety of critical financial analysis services to businesses. The financial information they compile, create, and analyse is used to provide leadership teams with credible data on which to make crucial strategic choices. </w:t>
      </w:r>
      <w:r>
        <w:t xml:space="preserve"> </w:t>
      </w:r>
      <w:r w:rsidRPr="004049B1">
        <w:t>There are a myriad of different types of business operations that fall within its rather wide scope. The presentation of facts in order to analyse financial imbalances will aid managers in making key decisions in their organisations, and this is the subject of this course. A wide range of commercial activities may be accommodated by its broad scope, which includes a substantial number of different industries (Essential Business Guides, 2019).</w:t>
      </w:r>
      <w:r>
        <w:t xml:space="preserve"> </w:t>
      </w:r>
      <w:r w:rsidR="00E547DF">
        <w:t>The management accountant can follow for example the rules and principles of accounting in order to be fair and to provide exact solutions to certain problems that arise in a business. The management accountant can follow the going concern principle  as an</w:t>
      </w:r>
      <w:r w:rsidR="00E547DF" w:rsidRPr="00E547DF">
        <w:t xml:space="preserve"> intent of a business to carry on its operations and commitments into the foreseeable future and not to liquidate the business</w:t>
      </w:r>
      <w:r w:rsidR="00E547DF">
        <w:t xml:space="preserve">, this being the best case scenario that a business could have. </w:t>
      </w:r>
      <w:r w:rsidR="00F7780F">
        <w:t xml:space="preserve">The accountant manager should also ensure that the principles of the company are followed with sincerity and sincerity. </w:t>
      </w:r>
      <w:r w:rsidR="00F7780F" w:rsidRPr="00F7780F">
        <w:t>It also states that the parties will not engage in any fraudulent transactions and will only record honest transactions throughout the transaction process, according to the agreement</w:t>
      </w:r>
      <w:r w:rsidR="00F7780F">
        <w:t xml:space="preserve"> to </w:t>
      </w:r>
      <w:r w:rsidR="00F7780F" w:rsidRPr="00F7780F">
        <w:t>Principle of Utmost Good Faith</w:t>
      </w:r>
      <w:r w:rsidR="00F7780F">
        <w:t>.</w:t>
      </w:r>
    </w:p>
    <w:p w14:paraId="643B20E9" w14:textId="5CE67DD6" w:rsidR="007A1F9F" w:rsidRDefault="004049B1" w:rsidP="007A1F9F">
      <w:r>
        <w:t>Such techniques followed by management accountant can be in the form of gathering information of financial status for further or strategic use. Assess the costing and budgeting of the business and produce projections in terms of decision-making processes. Another responsibility is to also c</w:t>
      </w:r>
      <w:r w:rsidRPr="004049B1">
        <w:t>onduct a risk assessment and provid</w:t>
      </w:r>
      <w:r>
        <w:t>e</w:t>
      </w:r>
      <w:r w:rsidRPr="004049B1">
        <w:t xml:space="preserve"> recommendations</w:t>
      </w:r>
      <w:r>
        <w:t xml:space="preserve"> for the firm.</w:t>
      </w:r>
      <w:r w:rsidR="007A1F9F" w:rsidRPr="007A1F9F">
        <w:t xml:space="preserve"> </w:t>
      </w:r>
      <w:r w:rsidR="007A1F9F">
        <w:t>Businesses use risk management techniques and control systems to keep track of the state of their operations and ensure that they are operating efficiently. Managerial accountants are essential in risk management procedures because they provide objective information when otherwise subjective information would be relied upon heavily. Corporate executives understand that in order for risk management goals to be relevant and quantifiable, they must first be quantified in some way.</w:t>
      </w:r>
    </w:p>
    <w:p w14:paraId="4B6A7A96" w14:textId="5B344B17" w:rsidR="007A1F9F" w:rsidRDefault="007A1F9F" w:rsidP="007A1F9F">
      <w:r>
        <w:t xml:space="preserve">The cost volume profit (CVP) analysis of an organisation aids in the understanding of the link between costs, volumes, and profits of the organisation. It aids in the formulation of price choices, the understanding of how costs change in response to volume, and the management of profitability at various levels of volume. Breakeven analysis and margin of safety analysis are both critical components of a CVP study, and they should not be overlooked. The point at which there is no profit or loss is referred to as the breakeven point. At this moment, the contribution equals the fixed cost, and the sooner the breakeven point is reached, the better it is for the organisation. The gap between total sales and break even sales is referred to as the margin of safety. The bigger the percentage of margin of safety, the better for the company since its earnings will be higher in excess of </w:t>
      </w:r>
      <w:r w:rsidR="00825105">
        <w:t>breakeven</w:t>
      </w:r>
      <w:r>
        <w:t xml:space="preserve"> sales.</w:t>
      </w:r>
    </w:p>
    <w:p w14:paraId="12728C28" w14:textId="4F7793DA" w:rsidR="007A1F9F" w:rsidRDefault="007A1F9F" w:rsidP="007A1F9F">
      <w:r>
        <w:t xml:space="preserve">When it comes to static budgets, they are set for a certain level of activity, while flexible budgets compare real outcomes with the actual amount of activity. It assists management in taking prompt steps for cost management, including cost control and cost reduction, using cost management software. In finance, a flexible budget performance report is a management report that compares real revenues and </w:t>
      </w:r>
      <w:r>
        <w:lastRenderedPageBreak/>
        <w:t>expenses for a period with planned revenues and expenditures depending on the actual amount of sales for that time.</w:t>
      </w:r>
    </w:p>
    <w:p w14:paraId="3FF202D7" w14:textId="396FEA50" w:rsidR="004049B1" w:rsidRDefault="007A1F9F" w:rsidP="007A1F9F">
      <w:r>
        <w:t>It is possible to use variance analysis to compare real results with standard findings, which aids in cost management and cost control. To provide an example, consider direct material cost variances and direct labour cost variances. Management may examine and regulate the findings via the use of an exception rule, which allows only variances over a specified threshold level to be studied and managed by management.</w:t>
      </w:r>
    </w:p>
    <w:p w14:paraId="157CC9EB" w14:textId="4D7269FB" w:rsidR="007A1F9F" w:rsidRDefault="007A1F9F" w:rsidP="007A1F9F">
      <w:r w:rsidRPr="007A1F9F">
        <w:t>A corporation's assets, liabilities, and shareholders' equity as at the end of a certain reporting or time period or period of time are represented by unbalanced balance sheets on its financial statements. Nonetheless, it does not take into account changes in the amount of money that flows into and out of the accounts over a period of many weeks or months, as is the case with most financial models. Current assets are assets that a firm intends to turn into cash within a year of their purchase in the financial sector. Inventory management, for example, is an excellent illustration of this concept. The great majority of firms expect to be able to sell their goods for cash within a year of starting their operations. A noncurrent asset is one that a corporation does not expect to convert into cash within a year or one that would take more than a year to sell in order to turn into cash. Assets classified as noncurrent include fixed assets, which are assets that do not change over time and are thus classified as long-term assets. Inventory valuation is a technique used by firms to evaluate the value of unsold inventory products at the time of preparing their financial statements. It is a kind of cost accounting procedure. It is also referred to as cost accounting in certain circles. In order for inventory stock to be reported on the balance sheet of an organisation, it must have a monetary value connected with it. Inventory stock is a kind of asset for an organisation (Essential Business Guides, 2019).</w:t>
      </w:r>
    </w:p>
    <w:p w14:paraId="39589C19" w14:textId="176943BA" w:rsidR="00D9604A" w:rsidRDefault="00D9604A" w:rsidP="007A1F9F"/>
    <w:p w14:paraId="3C57E57A" w14:textId="61731177" w:rsidR="00D9604A" w:rsidRDefault="00D9604A" w:rsidP="007A1F9F"/>
    <w:p w14:paraId="1671E4FD" w14:textId="7DA3E014" w:rsidR="00D9604A" w:rsidRDefault="00D9604A" w:rsidP="007A1F9F"/>
    <w:p w14:paraId="12D8544F" w14:textId="0006FE84" w:rsidR="00D9604A" w:rsidRDefault="00D9604A" w:rsidP="007A1F9F"/>
    <w:p w14:paraId="275ECE18" w14:textId="673B0D7A" w:rsidR="00D9604A" w:rsidRDefault="00D9604A" w:rsidP="007A1F9F"/>
    <w:p w14:paraId="5F80F109" w14:textId="30C006AF" w:rsidR="00D9604A" w:rsidRDefault="00D9604A" w:rsidP="007A1F9F"/>
    <w:p w14:paraId="51CD41CA" w14:textId="3D25E3AF" w:rsidR="00D9604A" w:rsidRDefault="00D9604A" w:rsidP="007A1F9F"/>
    <w:p w14:paraId="719C9114" w14:textId="0D478197" w:rsidR="00D9604A" w:rsidRDefault="00D9604A" w:rsidP="007A1F9F"/>
    <w:p w14:paraId="0B433EF9" w14:textId="0A579F2B" w:rsidR="00D9604A" w:rsidRDefault="00D9604A" w:rsidP="007A1F9F"/>
    <w:p w14:paraId="5E81E53F" w14:textId="27516463" w:rsidR="00D9604A" w:rsidRDefault="00D9604A" w:rsidP="007A1F9F"/>
    <w:p w14:paraId="7884E215" w14:textId="1A644362" w:rsidR="00D9604A" w:rsidRDefault="00D9604A" w:rsidP="007A1F9F"/>
    <w:p w14:paraId="1379B7D5" w14:textId="3C7817E9" w:rsidR="00D9604A" w:rsidRDefault="00D9604A" w:rsidP="007A1F9F"/>
    <w:p w14:paraId="663A07F4" w14:textId="7582595A" w:rsidR="00D9604A" w:rsidRDefault="00D9604A" w:rsidP="007A1F9F"/>
    <w:p w14:paraId="24AABD12" w14:textId="77777777" w:rsidR="00D9604A" w:rsidRDefault="00D9604A" w:rsidP="007A1F9F"/>
    <w:p w14:paraId="61076AE2" w14:textId="535BAD42" w:rsidR="004049B1" w:rsidRDefault="004049B1" w:rsidP="004049B1">
      <w:pPr>
        <w:pStyle w:val="Heading1"/>
      </w:pPr>
      <w:bookmarkStart w:id="9" w:name="_Toc103175639"/>
      <w:r>
        <w:t>References</w:t>
      </w:r>
      <w:bookmarkEnd w:id="9"/>
    </w:p>
    <w:p w14:paraId="0D626386" w14:textId="543105EB" w:rsidR="004049B1" w:rsidRDefault="004049B1" w:rsidP="004049B1">
      <w:pPr>
        <w:numPr>
          <w:ilvl w:val="0"/>
          <w:numId w:val="3"/>
        </w:numPr>
      </w:pPr>
      <w:r w:rsidRPr="004049B1">
        <w:t xml:space="preserve">Essential Business Guides. (2019). Managerial Accounting - Definition, Objectives &amp; Techniques - Zoho Books. [online] Available at: </w:t>
      </w:r>
      <w:hyperlink r:id="rId10" w:history="1">
        <w:r w:rsidRPr="004049B1">
          <w:rPr>
            <w:rStyle w:val="Hyperlink"/>
          </w:rPr>
          <w:t>https://www.zoho.com/books/guides/management-accounting.html</w:t>
        </w:r>
      </w:hyperlink>
      <w:r w:rsidRPr="004049B1">
        <w:t>.</w:t>
      </w:r>
    </w:p>
    <w:p w14:paraId="77BCF3E4" w14:textId="759D30F8" w:rsidR="007A1F9F" w:rsidRDefault="007A1F9F" w:rsidP="004049B1">
      <w:pPr>
        <w:numPr>
          <w:ilvl w:val="0"/>
          <w:numId w:val="3"/>
        </w:numPr>
      </w:pPr>
      <w:r w:rsidRPr="007A1F9F">
        <w:t>Essential Business Guides. (2019). </w:t>
      </w:r>
      <w:r w:rsidRPr="007A1F9F">
        <w:rPr>
          <w:i/>
          <w:iCs/>
        </w:rPr>
        <w:t>What is inventory valuation? | Importance, Methods and Examples - Zoho Inventory</w:t>
      </w:r>
      <w:r w:rsidRPr="007A1F9F">
        <w:t xml:space="preserve">. [online] Available at: </w:t>
      </w:r>
      <w:hyperlink r:id="rId11" w:history="1">
        <w:r w:rsidR="00D813F4" w:rsidRPr="008E1D74">
          <w:rPr>
            <w:rStyle w:val="Hyperlink"/>
          </w:rPr>
          <w:t>https://www.zoho.com/inventory/guides/inventory-valuation-methods-fifo-lifo-wac.html#:~:text=Inventory%20valuation%20is%20an%20accounting</w:t>
        </w:r>
      </w:hyperlink>
      <w:r w:rsidRPr="007A1F9F">
        <w:t>.</w:t>
      </w:r>
    </w:p>
    <w:p w14:paraId="2ACC3AF7" w14:textId="6B0D411D" w:rsidR="00D813F4" w:rsidRPr="004049B1" w:rsidRDefault="00D813F4" w:rsidP="004049B1">
      <w:pPr>
        <w:numPr>
          <w:ilvl w:val="0"/>
          <w:numId w:val="3"/>
        </w:numPr>
      </w:pPr>
      <w:r w:rsidRPr="00D813F4">
        <w:t>Mason, M. (2017). What are the Differences Between Financial Accounting and Management Accounting? | Bentley University. [online] www.bentley.edu. Available at: https://www.bentley.edu/news/what-are-differences-between-financial-accounting-and-management-accounting.</w:t>
      </w:r>
    </w:p>
    <w:p w14:paraId="7F12A725" w14:textId="77777777" w:rsidR="004049B1" w:rsidRDefault="004049B1"/>
    <w:p w14:paraId="70E63423" w14:textId="77777777" w:rsidR="00F7780F" w:rsidRDefault="00F7780F"/>
    <w:sectPr w:rsidR="00F7780F" w:rsidSect="00377CD6">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15541" w14:textId="77777777" w:rsidR="00BA5C80" w:rsidRDefault="00BA5C80" w:rsidP="00D9604A">
      <w:pPr>
        <w:spacing w:after="0" w:line="240" w:lineRule="auto"/>
      </w:pPr>
      <w:r>
        <w:separator/>
      </w:r>
    </w:p>
  </w:endnote>
  <w:endnote w:type="continuationSeparator" w:id="0">
    <w:p w14:paraId="6A0FCC04" w14:textId="77777777" w:rsidR="00BA5C80" w:rsidRDefault="00BA5C80" w:rsidP="00D96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5363272"/>
      <w:docPartObj>
        <w:docPartGallery w:val="Page Numbers (Bottom of Page)"/>
        <w:docPartUnique/>
      </w:docPartObj>
    </w:sdtPr>
    <w:sdtEndPr>
      <w:rPr>
        <w:noProof/>
      </w:rPr>
    </w:sdtEndPr>
    <w:sdtContent>
      <w:p w14:paraId="0D823231" w14:textId="07CF7A25" w:rsidR="00D9604A" w:rsidRDefault="00D960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ED0DBF" w14:textId="77777777" w:rsidR="00D9604A" w:rsidRDefault="00D9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9B9EA" w14:textId="77777777" w:rsidR="00BA5C80" w:rsidRDefault="00BA5C80" w:rsidP="00D9604A">
      <w:pPr>
        <w:spacing w:after="0" w:line="240" w:lineRule="auto"/>
      </w:pPr>
      <w:r>
        <w:separator/>
      </w:r>
    </w:p>
  </w:footnote>
  <w:footnote w:type="continuationSeparator" w:id="0">
    <w:p w14:paraId="757E63A5" w14:textId="77777777" w:rsidR="00BA5C80" w:rsidRDefault="00BA5C80" w:rsidP="00D96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6648A"/>
    <w:multiLevelType w:val="hybridMultilevel"/>
    <w:tmpl w:val="BA34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E443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59F2D42A"/>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34222938">
    <w:abstractNumId w:val="2"/>
  </w:num>
  <w:num w:numId="2" w16cid:durableId="2078281085">
    <w:abstractNumId w:val="1"/>
  </w:num>
  <w:num w:numId="3" w16cid:durableId="1592858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D6"/>
    <w:rsid w:val="00377CD6"/>
    <w:rsid w:val="004049B1"/>
    <w:rsid w:val="006C2637"/>
    <w:rsid w:val="007A1F9F"/>
    <w:rsid w:val="00825105"/>
    <w:rsid w:val="00B41113"/>
    <w:rsid w:val="00B84685"/>
    <w:rsid w:val="00BA5C80"/>
    <w:rsid w:val="00C7636A"/>
    <w:rsid w:val="00CD4B3F"/>
    <w:rsid w:val="00D813F4"/>
    <w:rsid w:val="00D95029"/>
    <w:rsid w:val="00D9604A"/>
    <w:rsid w:val="00E2550A"/>
    <w:rsid w:val="00E547DF"/>
    <w:rsid w:val="00EB5B42"/>
    <w:rsid w:val="00EC6A1D"/>
    <w:rsid w:val="00EF1269"/>
    <w:rsid w:val="00F778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C223"/>
  <w15:chartTrackingRefBased/>
  <w15:docId w15:val="{A5F7E0F7-0C09-4733-97F8-CEC105A5F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47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C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CD6"/>
    <w:rPr>
      <w:rFonts w:eastAsiaTheme="minorEastAsia"/>
      <w:lang w:val="en-US"/>
    </w:rPr>
  </w:style>
  <w:style w:type="character" w:styleId="Hyperlink">
    <w:name w:val="Hyperlink"/>
    <w:basedOn w:val="DefaultParagraphFont"/>
    <w:uiPriority w:val="99"/>
    <w:unhideWhenUsed/>
    <w:rsid w:val="00377CD6"/>
    <w:rPr>
      <w:color w:val="0563C1" w:themeColor="hyperlink"/>
      <w:u w:val="single"/>
    </w:rPr>
  </w:style>
  <w:style w:type="character" w:styleId="UnresolvedMention">
    <w:name w:val="Unresolved Mention"/>
    <w:basedOn w:val="DefaultParagraphFont"/>
    <w:uiPriority w:val="99"/>
    <w:semiHidden/>
    <w:unhideWhenUsed/>
    <w:rsid w:val="00377CD6"/>
    <w:rPr>
      <w:color w:val="605E5C"/>
      <w:shd w:val="clear" w:color="auto" w:fill="E1DFDD"/>
    </w:rPr>
  </w:style>
  <w:style w:type="table" w:styleId="TableGrid">
    <w:name w:val="Table Grid"/>
    <w:basedOn w:val="TableNormal"/>
    <w:uiPriority w:val="39"/>
    <w:rsid w:val="00CD4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547D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547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47DF"/>
    <w:pPr>
      <w:outlineLvl w:val="9"/>
    </w:pPr>
    <w:rPr>
      <w:lang w:val="en-US"/>
    </w:rPr>
  </w:style>
  <w:style w:type="paragraph" w:styleId="TOC1">
    <w:name w:val="toc 1"/>
    <w:basedOn w:val="Normal"/>
    <w:next w:val="Normal"/>
    <w:autoRedefine/>
    <w:uiPriority w:val="39"/>
    <w:unhideWhenUsed/>
    <w:rsid w:val="00E547DF"/>
    <w:pPr>
      <w:spacing w:after="100"/>
    </w:pPr>
  </w:style>
  <w:style w:type="paragraph" w:styleId="TOC2">
    <w:name w:val="toc 2"/>
    <w:basedOn w:val="Normal"/>
    <w:next w:val="Normal"/>
    <w:autoRedefine/>
    <w:uiPriority w:val="39"/>
    <w:unhideWhenUsed/>
    <w:rsid w:val="00E547DF"/>
    <w:pPr>
      <w:spacing w:after="100"/>
      <w:ind w:left="220"/>
    </w:pPr>
  </w:style>
  <w:style w:type="paragraph" w:styleId="Header">
    <w:name w:val="header"/>
    <w:basedOn w:val="Normal"/>
    <w:link w:val="HeaderChar"/>
    <w:uiPriority w:val="99"/>
    <w:unhideWhenUsed/>
    <w:rsid w:val="00D96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04A"/>
  </w:style>
  <w:style w:type="paragraph" w:styleId="Footer">
    <w:name w:val="footer"/>
    <w:basedOn w:val="Normal"/>
    <w:link w:val="FooterChar"/>
    <w:uiPriority w:val="99"/>
    <w:unhideWhenUsed/>
    <w:rsid w:val="00D96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570764">
      <w:bodyDiv w:val="1"/>
      <w:marLeft w:val="0"/>
      <w:marRight w:val="0"/>
      <w:marTop w:val="0"/>
      <w:marBottom w:val="0"/>
      <w:divBdr>
        <w:top w:val="none" w:sz="0" w:space="0" w:color="auto"/>
        <w:left w:val="none" w:sz="0" w:space="0" w:color="auto"/>
        <w:bottom w:val="none" w:sz="0" w:space="0" w:color="auto"/>
        <w:right w:val="none" w:sz="0" w:space="0" w:color="auto"/>
      </w:divBdr>
    </w:div>
    <w:div w:id="819158268">
      <w:bodyDiv w:val="1"/>
      <w:marLeft w:val="0"/>
      <w:marRight w:val="0"/>
      <w:marTop w:val="0"/>
      <w:marBottom w:val="0"/>
      <w:divBdr>
        <w:top w:val="none" w:sz="0" w:space="0" w:color="auto"/>
        <w:left w:val="none" w:sz="0" w:space="0" w:color="auto"/>
        <w:bottom w:val="none" w:sz="0" w:space="0" w:color="auto"/>
        <w:right w:val="none" w:sz="0" w:space="0" w:color="auto"/>
      </w:divBdr>
    </w:div>
    <w:div w:id="89104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oho.com/inventory/guides/inventory-valuation-methods-fifo-lifo-wac.html#:~:text=Inventory%20valuation%20is%20an%20account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zoho.com/books/guides/management-accounting.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E23010B1174C3DAD4394FB89AB6E24"/>
        <w:category>
          <w:name w:val="General"/>
          <w:gallery w:val="placeholder"/>
        </w:category>
        <w:types>
          <w:type w:val="bbPlcHdr"/>
        </w:types>
        <w:behaviors>
          <w:behavior w:val="content"/>
        </w:behaviors>
        <w:guid w:val="{6B12374C-1F00-4201-8533-B5D83D51AA1C}"/>
      </w:docPartPr>
      <w:docPartBody>
        <w:p w:rsidR="00000000" w:rsidRDefault="00F736DC" w:rsidP="00F736DC">
          <w:pPr>
            <w:pStyle w:val="B5E23010B1174C3DAD4394FB89AB6E24"/>
          </w:pPr>
          <w:r>
            <w:rPr>
              <w:rFonts w:asciiTheme="majorHAnsi" w:eastAsiaTheme="majorEastAsia" w:hAnsiTheme="majorHAnsi" w:cstheme="majorBidi"/>
              <w:caps/>
              <w:color w:val="4472C4" w:themeColor="accent1"/>
              <w:sz w:val="80"/>
              <w:szCs w:val="80"/>
            </w:rPr>
            <w:t>[Document title]</w:t>
          </w:r>
        </w:p>
      </w:docPartBody>
    </w:docPart>
    <w:docPart>
      <w:docPartPr>
        <w:name w:val="E5EDC9BC56694F91A076BE9437E77F73"/>
        <w:category>
          <w:name w:val="General"/>
          <w:gallery w:val="placeholder"/>
        </w:category>
        <w:types>
          <w:type w:val="bbPlcHdr"/>
        </w:types>
        <w:behaviors>
          <w:behavior w:val="content"/>
        </w:behaviors>
        <w:guid w:val="{05EF4CE7-9B2E-4C35-9978-C7638722D0C1}"/>
      </w:docPartPr>
      <w:docPartBody>
        <w:p w:rsidR="00000000" w:rsidRDefault="00F736DC" w:rsidP="00F736DC">
          <w:pPr>
            <w:pStyle w:val="E5EDC9BC56694F91A076BE9437E77F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6DC"/>
    <w:rsid w:val="001116C4"/>
    <w:rsid w:val="00F73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E23010B1174C3DAD4394FB89AB6E24">
    <w:name w:val="B5E23010B1174C3DAD4394FB89AB6E24"/>
    <w:rsid w:val="00F736DC"/>
  </w:style>
  <w:style w:type="paragraph" w:customStyle="1" w:styleId="E5EDC9BC56694F91A076BE9437E77F73">
    <w:name w:val="E5EDC9BC56694F91A076BE9437E77F73"/>
    <w:rsid w:val="00F736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07209-461F-4AB8-972A-2597C7616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LCBB4001 ACCOUNTING FUNDAMENTALS EXAM</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LCBB4001 ACCOUNTING FUNDAMENTALS EXAM</dc:title>
  <dc:subject>Student ID:</dc:subject>
  <dc:creator>Diana-Rose Albu (Student)</dc:creator>
  <cp:keywords/>
  <dc:description/>
  <cp:lastModifiedBy>Diana-Rose Albu (Student)</cp:lastModifiedBy>
  <cp:revision>4</cp:revision>
  <dcterms:created xsi:type="dcterms:W3CDTF">2022-05-11T11:30:00Z</dcterms:created>
  <dcterms:modified xsi:type="dcterms:W3CDTF">2022-05-11T14:33:00Z</dcterms:modified>
</cp:coreProperties>
</file>