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397D7" w14:textId="23458FD8" w:rsidR="00DE6D30" w:rsidRDefault="00DE6D30" w:rsidP="0090245A">
      <w:pPr>
        <w:spacing w:line="360" w:lineRule="auto"/>
        <w:rPr>
          <w:rFonts w:ascii="Calibri" w:hAnsi="Calibri" w:cs="Calibri"/>
          <w:b/>
          <w:bCs/>
        </w:rPr>
      </w:pPr>
      <w:r>
        <w:rPr>
          <w:rFonts w:ascii="Calibri" w:hAnsi="Calibri" w:cs="Calibri"/>
          <w:b/>
          <w:bCs/>
        </w:rPr>
        <w:t xml:space="preserve">AI DECLARATION: </w:t>
      </w:r>
    </w:p>
    <w:p w14:paraId="6863484A" w14:textId="7AADCD9E" w:rsidR="00DE6D30" w:rsidRPr="00DE6D30" w:rsidRDefault="00DE6D30" w:rsidP="00DE6D30">
      <w:pPr>
        <w:pStyle w:val="ListParagraph"/>
        <w:numPr>
          <w:ilvl w:val="0"/>
          <w:numId w:val="1"/>
        </w:numPr>
        <w:spacing w:line="360" w:lineRule="auto"/>
        <w:rPr>
          <w:rFonts w:ascii="Calibri" w:hAnsi="Calibri" w:cs="Calibri"/>
          <w:b/>
          <w:bCs/>
        </w:rPr>
      </w:pPr>
      <w:r>
        <w:rPr>
          <w:rFonts w:ascii="Calibri" w:hAnsi="Calibri" w:cs="Calibri"/>
          <w:b/>
          <w:bCs/>
        </w:rPr>
        <w:t>I asked ChatGPT for an example layout for an attendance note as a university law student. “Can you create an example layout for an attendance note as a university student?”</w:t>
      </w:r>
    </w:p>
    <w:p w14:paraId="6C3EF8F5" w14:textId="77777777" w:rsidR="00DE6D30" w:rsidRDefault="00DE6D30" w:rsidP="0090245A">
      <w:pPr>
        <w:spacing w:line="360" w:lineRule="auto"/>
        <w:rPr>
          <w:rFonts w:ascii="Calibri" w:hAnsi="Calibri" w:cs="Calibri"/>
          <w:b/>
          <w:bCs/>
        </w:rPr>
      </w:pPr>
    </w:p>
    <w:p w14:paraId="078B338C" w14:textId="5A64E8AC" w:rsidR="00FC4FCE" w:rsidRPr="0090245A" w:rsidRDefault="0090245A" w:rsidP="003E74B9">
      <w:pPr>
        <w:spacing w:line="276" w:lineRule="auto"/>
        <w:rPr>
          <w:rFonts w:ascii="Calibri" w:hAnsi="Calibri" w:cs="Calibri"/>
          <w:b/>
          <w:bCs/>
        </w:rPr>
      </w:pPr>
      <w:r w:rsidRPr="0090245A">
        <w:rPr>
          <w:rFonts w:ascii="Calibri" w:hAnsi="Calibri" w:cs="Calibri"/>
          <w:b/>
          <w:bCs/>
        </w:rPr>
        <w:t xml:space="preserve">Client: Ron Roland </w:t>
      </w:r>
    </w:p>
    <w:p w14:paraId="69F1E763" w14:textId="166207BC" w:rsidR="0090245A" w:rsidRDefault="0090245A" w:rsidP="003E74B9">
      <w:pPr>
        <w:spacing w:line="276" w:lineRule="auto"/>
        <w:rPr>
          <w:rFonts w:ascii="Calibri" w:hAnsi="Calibri" w:cs="Calibri"/>
          <w:b/>
          <w:bCs/>
        </w:rPr>
      </w:pPr>
      <w:r w:rsidRPr="0090245A">
        <w:rPr>
          <w:rFonts w:ascii="Calibri" w:hAnsi="Calibri" w:cs="Calibri"/>
          <w:b/>
          <w:bCs/>
        </w:rPr>
        <w:t xml:space="preserve">Matter: Estate of Down Evans (Deceased) </w:t>
      </w:r>
    </w:p>
    <w:p w14:paraId="66B8FCE2" w14:textId="5AA6E2C0" w:rsidR="0090245A" w:rsidRDefault="0090245A" w:rsidP="003E74B9">
      <w:pPr>
        <w:spacing w:line="276" w:lineRule="auto"/>
        <w:rPr>
          <w:rFonts w:ascii="Calibri" w:hAnsi="Calibri" w:cs="Calibri"/>
          <w:b/>
          <w:bCs/>
        </w:rPr>
      </w:pPr>
      <w:r>
        <w:rPr>
          <w:rFonts w:ascii="Calibri" w:hAnsi="Calibri" w:cs="Calibri"/>
          <w:b/>
          <w:bCs/>
        </w:rPr>
        <w:t>Date</w:t>
      </w:r>
      <w:r w:rsidR="00FF0DF8">
        <w:rPr>
          <w:rFonts w:ascii="Calibri" w:hAnsi="Calibri" w:cs="Calibri"/>
          <w:b/>
          <w:bCs/>
        </w:rPr>
        <w:t xml:space="preserve"> of </w:t>
      </w:r>
      <w:r w:rsidR="003E74B9">
        <w:rPr>
          <w:rFonts w:ascii="Calibri" w:hAnsi="Calibri" w:cs="Calibri"/>
          <w:b/>
          <w:bCs/>
        </w:rPr>
        <w:t>Attendance</w:t>
      </w:r>
      <w:r>
        <w:rPr>
          <w:rFonts w:ascii="Calibri" w:hAnsi="Calibri" w:cs="Calibri"/>
          <w:b/>
          <w:bCs/>
        </w:rPr>
        <w:t xml:space="preserve">: </w:t>
      </w:r>
      <w:r w:rsidRPr="005019EC">
        <w:rPr>
          <w:rFonts w:ascii="Calibri" w:hAnsi="Calibri" w:cs="Calibri"/>
        </w:rPr>
        <w:t>30</w:t>
      </w:r>
      <w:r w:rsidRPr="005019EC">
        <w:rPr>
          <w:rFonts w:ascii="Calibri" w:hAnsi="Calibri" w:cs="Calibri"/>
          <w:vertAlign w:val="superscript"/>
        </w:rPr>
        <w:t>th</w:t>
      </w:r>
      <w:r w:rsidRPr="005019EC">
        <w:rPr>
          <w:rFonts w:ascii="Calibri" w:hAnsi="Calibri" w:cs="Calibri"/>
        </w:rPr>
        <w:t xml:space="preserve"> April 2026</w:t>
      </w:r>
      <w:r>
        <w:rPr>
          <w:rFonts w:ascii="Calibri" w:hAnsi="Calibri" w:cs="Calibri"/>
          <w:b/>
          <w:bCs/>
        </w:rPr>
        <w:t xml:space="preserve"> </w:t>
      </w:r>
    </w:p>
    <w:p w14:paraId="32E7F9FE" w14:textId="466F60EA" w:rsidR="0090245A" w:rsidRPr="005019EC" w:rsidRDefault="0090245A" w:rsidP="003E74B9">
      <w:pPr>
        <w:spacing w:line="276" w:lineRule="auto"/>
        <w:rPr>
          <w:rFonts w:ascii="Calibri" w:hAnsi="Calibri" w:cs="Calibri"/>
        </w:rPr>
      </w:pPr>
      <w:r>
        <w:rPr>
          <w:rFonts w:ascii="Calibri" w:hAnsi="Calibri" w:cs="Calibri"/>
          <w:b/>
          <w:bCs/>
        </w:rPr>
        <w:t xml:space="preserve">Time: </w:t>
      </w:r>
      <w:r w:rsidRPr="005019EC">
        <w:rPr>
          <w:rFonts w:ascii="Calibri" w:hAnsi="Calibri" w:cs="Calibri"/>
        </w:rPr>
        <w:t xml:space="preserve">12:30 pm </w:t>
      </w:r>
    </w:p>
    <w:p w14:paraId="07C8AD17" w14:textId="358CAE7A" w:rsidR="0090245A" w:rsidRDefault="0090245A" w:rsidP="003E74B9">
      <w:pPr>
        <w:spacing w:line="276" w:lineRule="auto"/>
        <w:rPr>
          <w:rFonts w:ascii="Calibri" w:hAnsi="Calibri" w:cs="Calibri"/>
          <w:b/>
          <w:bCs/>
        </w:rPr>
      </w:pPr>
      <w:r>
        <w:rPr>
          <w:rFonts w:ascii="Calibri" w:hAnsi="Calibri" w:cs="Calibri"/>
          <w:b/>
          <w:bCs/>
        </w:rPr>
        <w:t xml:space="preserve">Fee Earner: </w:t>
      </w:r>
      <w:r w:rsidRPr="005019EC">
        <w:rPr>
          <w:rFonts w:ascii="Calibri" w:hAnsi="Calibri" w:cs="Calibri"/>
        </w:rPr>
        <w:t xml:space="preserve">Diana Demeterova, Trainee Solicitor </w:t>
      </w:r>
    </w:p>
    <w:p w14:paraId="0EE0BFA0" w14:textId="7A53D2DE" w:rsidR="0090245A" w:rsidRDefault="0090245A" w:rsidP="003E74B9">
      <w:pPr>
        <w:spacing w:line="276" w:lineRule="auto"/>
        <w:rPr>
          <w:rFonts w:ascii="Calibri" w:hAnsi="Calibri" w:cs="Calibri"/>
          <w:b/>
          <w:bCs/>
        </w:rPr>
      </w:pPr>
      <w:r>
        <w:rPr>
          <w:rFonts w:ascii="Calibri" w:hAnsi="Calibri" w:cs="Calibri"/>
          <w:b/>
          <w:bCs/>
        </w:rPr>
        <w:t xml:space="preserve">Supervisor: </w:t>
      </w:r>
      <w:r w:rsidRPr="005019EC">
        <w:rPr>
          <w:rFonts w:ascii="Calibri" w:hAnsi="Calibri" w:cs="Calibri"/>
        </w:rPr>
        <w:t>Ida Matthews, Partner</w:t>
      </w:r>
    </w:p>
    <w:p w14:paraId="27EFD9EF" w14:textId="2AD9495F" w:rsidR="0090245A" w:rsidRPr="005019EC" w:rsidRDefault="0090245A" w:rsidP="003E74B9">
      <w:pPr>
        <w:spacing w:line="276" w:lineRule="auto"/>
        <w:rPr>
          <w:rFonts w:ascii="Calibri" w:hAnsi="Calibri" w:cs="Calibri"/>
        </w:rPr>
      </w:pPr>
      <w:r>
        <w:rPr>
          <w:rFonts w:ascii="Calibri" w:hAnsi="Calibri" w:cs="Calibri"/>
          <w:b/>
          <w:bCs/>
        </w:rPr>
        <w:t xml:space="preserve">Method of Attendance: </w:t>
      </w:r>
      <w:r w:rsidRPr="005019EC">
        <w:rPr>
          <w:rFonts w:ascii="Calibri" w:hAnsi="Calibri" w:cs="Calibri"/>
        </w:rPr>
        <w:t xml:space="preserve">Microsoft Teams </w:t>
      </w:r>
    </w:p>
    <w:p w14:paraId="7BA6EC0D" w14:textId="35748C16" w:rsidR="0090245A" w:rsidRDefault="0090245A" w:rsidP="003E74B9">
      <w:pPr>
        <w:spacing w:line="276" w:lineRule="auto"/>
        <w:rPr>
          <w:rFonts w:ascii="Calibri" w:hAnsi="Calibri" w:cs="Calibri"/>
          <w:b/>
          <w:bCs/>
        </w:rPr>
      </w:pPr>
      <w:r w:rsidRPr="0090245A">
        <w:rPr>
          <w:rFonts w:ascii="Calibri" w:hAnsi="Calibri" w:cs="Calibri"/>
          <w:b/>
          <w:bCs/>
        </w:rPr>
        <w:t xml:space="preserve">Person Present: </w:t>
      </w:r>
      <w:r w:rsidRPr="005019EC">
        <w:rPr>
          <w:rFonts w:ascii="Calibri" w:hAnsi="Calibri" w:cs="Calibri"/>
        </w:rPr>
        <w:t>Ron Roland and fee earner</w:t>
      </w:r>
    </w:p>
    <w:p w14:paraId="160FB1AF" w14:textId="77777777" w:rsidR="0090245A" w:rsidRDefault="0090245A" w:rsidP="0090245A">
      <w:pPr>
        <w:spacing w:line="276" w:lineRule="auto"/>
        <w:rPr>
          <w:rFonts w:ascii="Calibri" w:hAnsi="Calibri" w:cs="Calibri"/>
          <w:b/>
          <w:bCs/>
        </w:rPr>
      </w:pPr>
    </w:p>
    <w:p w14:paraId="5A0175BA" w14:textId="050E4222" w:rsidR="00DE6D30" w:rsidRDefault="0090245A" w:rsidP="00DE6D30">
      <w:pPr>
        <w:spacing w:line="360" w:lineRule="auto"/>
        <w:rPr>
          <w:rFonts w:ascii="Calibri" w:hAnsi="Calibri" w:cs="Calibri"/>
          <w:b/>
          <w:bCs/>
        </w:rPr>
      </w:pPr>
      <w:r>
        <w:rPr>
          <w:rFonts w:ascii="Calibri" w:hAnsi="Calibri" w:cs="Calibri"/>
          <w:b/>
          <w:bCs/>
        </w:rPr>
        <w:t xml:space="preserve">Reason for Attendance </w:t>
      </w:r>
    </w:p>
    <w:p w14:paraId="06962617" w14:textId="5637DEE1" w:rsidR="000907DE" w:rsidRPr="00556677" w:rsidRDefault="00141C0C" w:rsidP="00DE6D30">
      <w:pPr>
        <w:spacing w:line="360" w:lineRule="auto"/>
        <w:rPr>
          <w:rFonts w:ascii="Calibri" w:hAnsi="Calibri" w:cs="Calibri"/>
        </w:rPr>
      </w:pPr>
      <w:r w:rsidRPr="00556677">
        <w:rPr>
          <w:rFonts w:ascii="Calibri" w:hAnsi="Calibri" w:cs="Calibri"/>
        </w:rPr>
        <w:t xml:space="preserve">Initial attendance with </w:t>
      </w:r>
      <w:r w:rsidR="001F7FB4" w:rsidRPr="00556677">
        <w:rPr>
          <w:rFonts w:ascii="Calibri" w:hAnsi="Calibri" w:cs="Calibri"/>
        </w:rPr>
        <w:t xml:space="preserve">a </w:t>
      </w:r>
      <w:r w:rsidR="00B6442D" w:rsidRPr="00556677">
        <w:rPr>
          <w:rFonts w:ascii="Calibri" w:hAnsi="Calibri" w:cs="Calibri"/>
        </w:rPr>
        <w:t>new client</w:t>
      </w:r>
      <w:r w:rsidR="00D63844" w:rsidRPr="00556677">
        <w:rPr>
          <w:rFonts w:ascii="Calibri" w:hAnsi="Calibri" w:cs="Calibri"/>
        </w:rPr>
        <w:t xml:space="preserve"> following the death of his sister, Dawn Evans</w:t>
      </w:r>
      <w:r w:rsidR="001F7FB4" w:rsidRPr="00556677">
        <w:rPr>
          <w:rFonts w:ascii="Calibri" w:hAnsi="Calibri" w:cs="Calibri"/>
        </w:rPr>
        <w:t xml:space="preserve">. The client seeks advice regarding who should act </w:t>
      </w:r>
      <w:r w:rsidR="00EF0A36" w:rsidRPr="00556677">
        <w:rPr>
          <w:rFonts w:ascii="Calibri" w:hAnsi="Calibri" w:cs="Calibri"/>
        </w:rPr>
        <w:t xml:space="preserve">as executors of the estate, how the estate is to be distributed under Dawn’s </w:t>
      </w:r>
      <w:r w:rsidR="00AB6C4F" w:rsidRPr="00556677">
        <w:rPr>
          <w:rFonts w:ascii="Calibri" w:hAnsi="Calibri" w:cs="Calibri"/>
        </w:rPr>
        <w:t xml:space="preserve">will </w:t>
      </w:r>
      <w:r w:rsidR="00556677" w:rsidRPr="00556677">
        <w:rPr>
          <w:rFonts w:ascii="Calibri" w:hAnsi="Calibri" w:cs="Calibri"/>
        </w:rPr>
        <w:t>date</w:t>
      </w:r>
      <w:r w:rsidR="000F0202">
        <w:rPr>
          <w:rFonts w:ascii="Calibri" w:hAnsi="Calibri" w:cs="Calibri"/>
        </w:rPr>
        <w:t>d</w:t>
      </w:r>
      <w:r w:rsidR="00AB6C4F" w:rsidRPr="00556677">
        <w:rPr>
          <w:rFonts w:ascii="Calibri" w:hAnsi="Calibri" w:cs="Calibri"/>
        </w:rPr>
        <w:t xml:space="preserve"> 12 June 2004, and whether inheritance tax is payable</w:t>
      </w:r>
      <w:r w:rsidR="00556677" w:rsidRPr="00556677">
        <w:rPr>
          <w:rFonts w:ascii="Calibri" w:hAnsi="Calibri" w:cs="Calibri"/>
        </w:rPr>
        <w:t xml:space="preserve">, if so, the likely amount. The client also wishes to administer the estate </w:t>
      </w:r>
      <w:r w:rsidR="000F0202" w:rsidRPr="00556677">
        <w:rPr>
          <w:rFonts w:ascii="Calibri" w:hAnsi="Calibri" w:cs="Calibri"/>
        </w:rPr>
        <w:t>personally,</w:t>
      </w:r>
      <w:r w:rsidR="00556677" w:rsidRPr="00556677">
        <w:rPr>
          <w:rFonts w:ascii="Calibri" w:hAnsi="Calibri" w:cs="Calibri"/>
        </w:rPr>
        <w:t xml:space="preserve"> if possible, to reduce costs and requests a written letter of advice following the meeting. </w:t>
      </w:r>
    </w:p>
    <w:p w14:paraId="10918550" w14:textId="77777777" w:rsidR="00556677" w:rsidRPr="00556677" w:rsidRDefault="00556677" w:rsidP="00DE6D30">
      <w:pPr>
        <w:spacing w:line="360" w:lineRule="auto"/>
        <w:rPr>
          <w:rFonts w:ascii="Calibri" w:hAnsi="Calibri" w:cs="Calibri"/>
          <w:b/>
          <w:bCs/>
        </w:rPr>
      </w:pPr>
    </w:p>
    <w:p w14:paraId="7A739ACD" w14:textId="05D91080" w:rsidR="007B0F90" w:rsidRDefault="007B0F90" w:rsidP="00DE6D30">
      <w:pPr>
        <w:spacing w:line="360" w:lineRule="auto"/>
        <w:rPr>
          <w:rFonts w:ascii="Calibri" w:hAnsi="Calibri" w:cs="Calibri"/>
          <w:b/>
          <w:bCs/>
        </w:rPr>
      </w:pPr>
      <w:r w:rsidRPr="007B0F90">
        <w:rPr>
          <w:rFonts w:ascii="Calibri" w:hAnsi="Calibri" w:cs="Calibri"/>
          <w:b/>
          <w:bCs/>
        </w:rPr>
        <w:t xml:space="preserve">Facts </w:t>
      </w:r>
      <w:r w:rsidR="000907DE">
        <w:rPr>
          <w:rFonts w:ascii="Calibri" w:hAnsi="Calibri" w:cs="Calibri"/>
          <w:b/>
          <w:bCs/>
        </w:rPr>
        <w:t>Obtained from Client</w:t>
      </w:r>
    </w:p>
    <w:p w14:paraId="55ECDBE1" w14:textId="77777777" w:rsidR="00F51FB7" w:rsidRDefault="00DE4DA0" w:rsidP="00DE6D30">
      <w:pPr>
        <w:spacing w:line="360" w:lineRule="auto"/>
        <w:rPr>
          <w:rFonts w:ascii="Calibri" w:hAnsi="Calibri" w:cs="Calibri"/>
        </w:rPr>
      </w:pPr>
      <w:r w:rsidRPr="00F51FB7">
        <w:rPr>
          <w:rFonts w:ascii="Calibri" w:hAnsi="Calibri" w:cs="Calibri"/>
        </w:rPr>
        <w:t xml:space="preserve">Dawn </w:t>
      </w:r>
      <w:r w:rsidR="00F1395B" w:rsidRPr="00F51FB7">
        <w:rPr>
          <w:rFonts w:ascii="Calibri" w:hAnsi="Calibri" w:cs="Calibri"/>
        </w:rPr>
        <w:t>Evans died on 1</w:t>
      </w:r>
      <w:r w:rsidR="00F1395B" w:rsidRPr="00F51FB7">
        <w:rPr>
          <w:rFonts w:ascii="Calibri" w:hAnsi="Calibri" w:cs="Calibri"/>
          <w:vertAlign w:val="superscript"/>
        </w:rPr>
        <w:t>st</w:t>
      </w:r>
      <w:r w:rsidR="00F1395B" w:rsidRPr="00F51FB7">
        <w:rPr>
          <w:rFonts w:ascii="Calibri" w:hAnsi="Calibri" w:cs="Calibri"/>
        </w:rPr>
        <w:t xml:space="preserve"> April 2026</w:t>
      </w:r>
      <w:r w:rsidR="001113D5" w:rsidRPr="00F51FB7">
        <w:rPr>
          <w:rFonts w:ascii="Calibri" w:hAnsi="Calibri" w:cs="Calibri"/>
        </w:rPr>
        <w:t>,</w:t>
      </w:r>
      <w:r w:rsidR="00F1395B" w:rsidRPr="00F51FB7">
        <w:rPr>
          <w:rFonts w:ascii="Calibri" w:hAnsi="Calibri" w:cs="Calibri"/>
        </w:rPr>
        <w:t xml:space="preserve"> following an ino</w:t>
      </w:r>
      <w:r w:rsidR="001113D5" w:rsidRPr="00F51FB7">
        <w:rPr>
          <w:rFonts w:ascii="Calibri" w:hAnsi="Calibri" w:cs="Calibri"/>
        </w:rPr>
        <w:t>perable brain tumour</w:t>
      </w:r>
      <w:r w:rsidR="00C61A94" w:rsidRPr="00F51FB7">
        <w:rPr>
          <w:rFonts w:ascii="Calibri" w:hAnsi="Calibri" w:cs="Calibri"/>
        </w:rPr>
        <w:t xml:space="preserve">. Her last known </w:t>
      </w:r>
      <w:r w:rsidR="00542AC2" w:rsidRPr="00F51FB7">
        <w:rPr>
          <w:rFonts w:ascii="Calibri" w:hAnsi="Calibri" w:cs="Calibri"/>
        </w:rPr>
        <w:t>address was 99 Castle Street, Swansea. She left a valid will</w:t>
      </w:r>
      <w:r w:rsidR="003804F4" w:rsidRPr="00F51FB7">
        <w:rPr>
          <w:rFonts w:ascii="Calibri" w:hAnsi="Calibri" w:cs="Calibri"/>
        </w:rPr>
        <w:t xml:space="preserve"> dated 12</w:t>
      </w:r>
      <w:r w:rsidR="003804F4" w:rsidRPr="00F51FB7">
        <w:rPr>
          <w:rFonts w:ascii="Calibri" w:hAnsi="Calibri" w:cs="Calibri"/>
          <w:vertAlign w:val="superscript"/>
        </w:rPr>
        <w:t>th</w:t>
      </w:r>
      <w:r w:rsidR="003804F4" w:rsidRPr="00F51FB7">
        <w:rPr>
          <w:rFonts w:ascii="Calibri" w:hAnsi="Calibri" w:cs="Calibri"/>
        </w:rPr>
        <w:t xml:space="preserve"> June 2004, which has been reviewed. At the time the will was made, Dawn was married to Colin Evans</w:t>
      </w:r>
      <w:r w:rsidR="00866505" w:rsidRPr="00F51FB7">
        <w:rPr>
          <w:rFonts w:ascii="Calibri" w:hAnsi="Calibri" w:cs="Calibri"/>
        </w:rPr>
        <w:t>; however, they divorced in 2011, and she did not remarry. Dawn had one child</w:t>
      </w:r>
      <w:r w:rsidR="00860852" w:rsidRPr="00F51FB7">
        <w:rPr>
          <w:rFonts w:ascii="Calibri" w:hAnsi="Calibri" w:cs="Calibri"/>
        </w:rPr>
        <w:t xml:space="preserve">, Paul Evans, aged 45, who is married to Helen. They have two children, Gail Evans, aged 19 and Seren Evans, aged 16. </w:t>
      </w:r>
    </w:p>
    <w:p w14:paraId="1CEA4E92" w14:textId="77777777" w:rsidR="00F51FB7" w:rsidRDefault="00F51FB7" w:rsidP="00DE6D30">
      <w:pPr>
        <w:spacing w:line="360" w:lineRule="auto"/>
        <w:rPr>
          <w:rFonts w:ascii="Calibri" w:hAnsi="Calibri" w:cs="Calibri"/>
        </w:rPr>
      </w:pPr>
    </w:p>
    <w:p w14:paraId="35AA8FBF" w14:textId="7ABC17CF" w:rsidR="007B0F90" w:rsidRPr="00F51FB7" w:rsidRDefault="007B0F90" w:rsidP="00DE6D30">
      <w:pPr>
        <w:spacing w:line="360" w:lineRule="auto"/>
        <w:rPr>
          <w:rFonts w:ascii="Calibri" w:hAnsi="Calibri" w:cs="Calibri"/>
        </w:rPr>
      </w:pPr>
      <w:r w:rsidRPr="007B0F90">
        <w:rPr>
          <w:rFonts w:ascii="Calibri" w:hAnsi="Calibri" w:cs="Calibri"/>
          <w:b/>
          <w:bCs/>
        </w:rPr>
        <w:t>Siblings</w:t>
      </w:r>
      <w:r w:rsidR="00DF03DE">
        <w:rPr>
          <w:rFonts w:ascii="Calibri" w:hAnsi="Calibri" w:cs="Calibri"/>
          <w:b/>
          <w:bCs/>
        </w:rPr>
        <w:t xml:space="preserve"> of </w:t>
      </w:r>
      <w:r w:rsidR="00915B1C">
        <w:rPr>
          <w:rFonts w:ascii="Calibri" w:hAnsi="Calibri" w:cs="Calibri"/>
          <w:b/>
          <w:bCs/>
        </w:rPr>
        <w:t xml:space="preserve">the </w:t>
      </w:r>
      <w:r w:rsidR="00DF03DE">
        <w:rPr>
          <w:rFonts w:ascii="Calibri" w:hAnsi="Calibri" w:cs="Calibri"/>
          <w:b/>
          <w:bCs/>
        </w:rPr>
        <w:t>Deceased</w:t>
      </w:r>
    </w:p>
    <w:p w14:paraId="1C30B0E2" w14:textId="2AFF35EB" w:rsidR="007B0F90" w:rsidRDefault="007B0F90" w:rsidP="00882F38">
      <w:pPr>
        <w:pStyle w:val="ListParagraph"/>
        <w:numPr>
          <w:ilvl w:val="0"/>
          <w:numId w:val="1"/>
        </w:numPr>
        <w:spacing w:line="360" w:lineRule="auto"/>
        <w:rPr>
          <w:rFonts w:ascii="Calibri" w:hAnsi="Calibri" w:cs="Calibri"/>
        </w:rPr>
      </w:pPr>
      <w:r>
        <w:rPr>
          <w:rFonts w:ascii="Calibri" w:hAnsi="Calibri" w:cs="Calibri"/>
        </w:rPr>
        <w:t>Ron Roland (client)</w:t>
      </w:r>
      <w:r w:rsidR="00882F38">
        <w:rPr>
          <w:rFonts w:ascii="Calibri" w:hAnsi="Calibri" w:cs="Calibri"/>
        </w:rPr>
        <w:t>, aged 65, married to Elena Roland, has one child, John Roland, aged 38</w:t>
      </w:r>
    </w:p>
    <w:p w14:paraId="2B64A616" w14:textId="043B2A3A" w:rsidR="007B0F90" w:rsidRDefault="007B0F90" w:rsidP="00882F38">
      <w:pPr>
        <w:pStyle w:val="ListParagraph"/>
        <w:numPr>
          <w:ilvl w:val="0"/>
          <w:numId w:val="1"/>
        </w:numPr>
        <w:spacing w:line="360" w:lineRule="auto"/>
        <w:rPr>
          <w:rFonts w:ascii="Calibri" w:hAnsi="Calibri" w:cs="Calibri"/>
        </w:rPr>
      </w:pPr>
      <w:r>
        <w:rPr>
          <w:rFonts w:ascii="Calibri" w:hAnsi="Calibri" w:cs="Calibri"/>
        </w:rPr>
        <w:t>Carys Knight (widowed)</w:t>
      </w:r>
      <w:r w:rsidR="00882F38">
        <w:rPr>
          <w:rFonts w:ascii="Calibri" w:hAnsi="Calibri" w:cs="Calibri"/>
        </w:rPr>
        <w:t>, aged 75</w:t>
      </w:r>
    </w:p>
    <w:p w14:paraId="17141D4A" w14:textId="77777777" w:rsidR="007B0F90" w:rsidRDefault="007B0F90" w:rsidP="007B0F90">
      <w:pPr>
        <w:spacing w:line="360" w:lineRule="auto"/>
        <w:rPr>
          <w:rFonts w:ascii="Calibri" w:hAnsi="Calibri" w:cs="Calibri"/>
        </w:rPr>
      </w:pPr>
    </w:p>
    <w:p w14:paraId="56A004B6" w14:textId="1BC4464D" w:rsidR="007B0F90" w:rsidRPr="005019EC" w:rsidRDefault="007B0F90" w:rsidP="007B0F90">
      <w:pPr>
        <w:spacing w:line="360" w:lineRule="auto"/>
        <w:rPr>
          <w:rFonts w:ascii="Calibri" w:hAnsi="Calibri" w:cs="Calibri"/>
          <w:b/>
          <w:bCs/>
        </w:rPr>
      </w:pPr>
      <w:r w:rsidRPr="005019EC">
        <w:rPr>
          <w:rFonts w:ascii="Calibri" w:hAnsi="Calibri" w:cs="Calibri"/>
          <w:b/>
          <w:bCs/>
        </w:rPr>
        <w:lastRenderedPageBreak/>
        <w:t>Children of Carys Knight</w:t>
      </w:r>
    </w:p>
    <w:p w14:paraId="085438EB" w14:textId="6552EE0A" w:rsidR="007B0F90" w:rsidRDefault="007B0F90" w:rsidP="00882F38">
      <w:pPr>
        <w:pStyle w:val="ListParagraph"/>
        <w:numPr>
          <w:ilvl w:val="0"/>
          <w:numId w:val="2"/>
        </w:numPr>
        <w:spacing w:line="360" w:lineRule="auto"/>
        <w:rPr>
          <w:rFonts w:ascii="Calibri" w:hAnsi="Calibri" w:cs="Calibri"/>
        </w:rPr>
      </w:pPr>
      <w:r>
        <w:rPr>
          <w:rFonts w:ascii="Calibri" w:hAnsi="Calibri" w:cs="Calibri"/>
        </w:rPr>
        <w:t>Fiona (36)</w:t>
      </w:r>
    </w:p>
    <w:p w14:paraId="6E6EB7CF" w14:textId="4D7910A6" w:rsidR="007B0F90" w:rsidRDefault="007B0F90" w:rsidP="00882F38">
      <w:pPr>
        <w:pStyle w:val="ListParagraph"/>
        <w:numPr>
          <w:ilvl w:val="0"/>
          <w:numId w:val="2"/>
        </w:numPr>
        <w:spacing w:line="360" w:lineRule="auto"/>
        <w:rPr>
          <w:rFonts w:ascii="Calibri" w:hAnsi="Calibri" w:cs="Calibri"/>
        </w:rPr>
      </w:pPr>
      <w:r>
        <w:rPr>
          <w:rFonts w:ascii="Calibri" w:hAnsi="Calibri" w:cs="Calibri"/>
        </w:rPr>
        <w:t>Jack</w:t>
      </w:r>
      <w:r w:rsidR="00882F38">
        <w:rPr>
          <w:rFonts w:ascii="Calibri" w:hAnsi="Calibri" w:cs="Calibri"/>
        </w:rPr>
        <w:t xml:space="preserve"> (twin of Fiona) died </w:t>
      </w:r>
      <w:r w:rsidR="00D84719">
        <w:rPr>
          <w:rFonts w:ascii="Calibri" w:hAnsi="Calibri" w:cs="Calibri"/>
        </w:rPr>
        <w:t xml:space="preserve">one week </w:t>
      </w:r>
      <w:r w:rsidR="00E53ABD">
        <w:rPr>
          <w:rFonts w:ascii="Calibri" w:hAnsi="Calibri" w:cs="Calibri"/>
        </w:rPr>
        <w:t>before</w:t>
      </w:r>
      <w:r w:rsidR="00D84719">
        <w:rPr>
          <w:rFonts w:ascii="Calibri" w:hAnsi="Calibri" w:cs="Calibri"/>
        </w:rPr>
        <w:t xml:space="preserve"> dawn</w:t>
      </w:r>
      <w:r w:rsidR="00882F38">
        <w:rPr>
          <w:rFonts w:ascii="Calibri" w:hAnsi="Calibri" w:cs="Calibri"/>
        </w:rPr>
        <w:t>, survived by his widow, Maureen, and no children.</w:t>
      </w:r>
    </w:p>
    <w:p w14:paraId="32698ACD" w14:textId="77777777" w:rsidR="00882F38" w:rsidRDefault="00882F38" w:rsidP="00882F38">
      <w:pPr>
        <w:spacing w:line="360" w:lineRule="auto"/>
        <w:rPr>
          <w:rFonts w:ascii="Calibri" w:hAnsi="Calibri" w:cs="Calibri"/>
        </w:rPr>
      </w:pPr>
    </w:p>
    <w:p w14:paraId="7A316BDC" w14:textId="362B33A8" w:rsidR="00882F38" w:rsidRDefault="00882F38" w:rsidP="00882F38">
      <w:pPr>
        <w:spacing w:line="360" w:lineRule="auto"/>
        <w:rPr>
          <w:rFonts w:ascii="Calibri" w:hAnsi="Calibri" w:cs="Calibri"/>
          <w:b/>
          <w:bCs/>
        </w:rPr>
      </w:pPr>
      <w:r w:rsidRPr="00882F38">
        <w:rPr>
          <w:rFonts w:ascii="Calibri" w:hAnsi="Calibri" w:cs="Calibri"/>
          <w:b/>
          <w:bCs/>
        </w:rPr>
        <w:t xml:space="preserve">Assets </w:t>
      </w:r>
    </w:p>
    <w:p w14:paraId="6491ACBF" w14:textId="74DD9613" w:rsidR="00DF14A3" w:rsidRDefault="000F78FB" w:rsidP="00882F38">
      <w:pPr>
        <w:spacing w:line="360" w:lineRule="auto"/>
        <w:rPr>
          <w:rFonts w:ascii="Calibri" w:hAnsi="Calibri" w:cs="Calibri"/>
        </w:rPr>
      </w:pPr>
      <w:r w:rsidRPr="008E5393">
        <w:rPr>
          <w:rFonts w:ascii="Calibri" w:hAnsi="Calibri" w:cs="Calibri"/>
        </w:rPr>
        <w:t>Client indicated that the estate co</w:t>
      </w:r>
      <w:r w:rsidR="00852973" w:rsidRPr="008E5393">
        <w:rPr>
          <w:rFonts w:ascii="Calibri" w:hAnsi="Calibri" w:cs="Calibri"/>
        </w:rPr>
        <w:t>mprises a tw</w:t>
      </w:r>
      <w:r w:rsidR="00916FC6" w:rsidRPr="008E5393">
        <w:rPr>
          <w:rFonts w:ascii="Calibri" w:hAnsi="Calibri" w:cs="Calibri"/>
        </w:rPr>
        <w:t>o</w:t>
      </w:r>
      <w:r w:rsidR="00142EB8" w:rsidRPr="008E5393">
        <w:rPr>
          <w:rFonts w:ascii="Calibri" w:hAnsi="Calibri" w:cs="Calibri"/>
        </w:rPr>
        <w:t>-</w:t>
      </w:r>
      <w:r w:rsidR="00916FC6" w:rsidRPr="008E5393">
        <w:rPr>
          <w:rFonts w:ascii="Calibri" w:hAnsi="Calibri" w:cs="Calibri"/>
        </w:rPr>
        <w:t>bedroom terrace property at 99 Castle Street, which is mortgage</w:t>
      </w:r>
      <w:r w:rsidR="00370253" w:rsidRPr="008E5393">
        <w:rPr>
          <w:rFonts w:ascii="Calibri" w:hAnsi="Calibri" w:cs="Calibri"/>
        </w:rPr>
        <w:t>-</w:t>
      </w:r>
      <w:r w:rsidR="00142EB8" w:rsidRPr="008E5393">
        <w:rPr>
          <w:rFonts w:ascii="Calibri" w:hAnsi="Calibri" w:cs="Calibri"/>
        </w:rPr>
        <w:t>free and has an approximate value of £250,000</w:t>
      </w:r>
      <w:r w:rsidR="00370253" w:rsidRPr="008E5393">
        <w:rPr>
          <w:rFonts w:ascii="Calibri" w:hAnsi="Calibri" w:cs="Calibri"/>
        </w:rPr>
        <w:t xml:space="preserve">. The client confirmed that </w:t>
      </w:r>
      <w:r w:rsidR="009D3895" w:rsidRPr="008E5393">
        <w:rPr>
          <w:rFonts w:ascii="Calibri" w:hAnsi="Calibri" w:cs="Calibri"/>
        </w:rPr>
        <w:t xml:space="preserve">Dawn </w:t>
      </w:r>
      <w:r w:rsidR="0020751F">
        <w:rPr>
          <w:rFonts w:ascii="Calibri" w:hAnsi="Calibri" w:cs="Calibri"/>
        </w:rPr>
        <w:t>owned</w:t>
      </w:r>
      <w:r w:rsidR="009D3895" w:rsidRPr="008E5393">
        <w:rPr>
          <w:rFonts w:ascii="Calibri" w:hAnsi="Calibri" w:cs="Calibri"/>
        </w:rPr>
        <w:t xml:space="preserve"> </w:t>
      </w:r>
      <w:r w:rsidR="0020751F">
        <w:rPr>
          <w:rFonts w:ascii="Calibri" w:hAnsi="Calibri" w:cs="Calibri"/>
        </w:rPr>
        <w:t>no</w:t>
      </w:r>
      <w:r w:rsidR="009D3895" w:rsidRPr="008E5393">
        <w:rPr>
          <w:rFonts w:ascii="Calibri" w:hAnsi="Calibri" w:cs="Calibri"/>
        </w:rPr>
        <w:t xml:space="preserve"> other property. The estate also includes savings and bank accounts, possible investments</w:t>
      </w:r>
      <w:r w:rsidR="008E5393" w:rsidRPr="008E5393">
        <w:rPr>
          <w:rFonts w:ascii="Calibri" w:hAnsi="Calibri" w:cs="Calibri"/>
        </w:rPr>
        <w:t xml:space="preserve"> or shares and personal belongings. </w:t>
      </w:r>
    </w:p>
    <w:p w14:paraId="0E2EB3A5" w14:textId="77777777" w:rsidR="0020751F" w:rsidRDefault="0020751F" w:rsidP="00882F38">
      <w:pPr>
        <w:spacing w:line="360" w:lineRule="auto"/>
        <w:rPr>
          <w:rFonts w:ascii="Calibri" w:hAnsi="Calibri" w:cs="Calibri"/>
        </w:rPr>
      </w:pPr>
    </w:p>
    <w:p w14:paraId="3017CFF1" w14:textId="77777777" w:rsidR="00E51C3C" w:rsidRDefault="00612F89" w:rsidP="00882F38">
      <w:pPr>
        <w:spacing w:line="360" w:lineRule="auto"/>
        <w:rPr>
          <w:rFonts w:ascii="Calibri" w:hAnsi="Calibri" w:cs="Calibri"/>
        </w:rPr>
      </w:pPr>
      <w:r>
        <w:rPr>
          <w:rFonts w:ascii="Calibri" w:hAnsi="Calibri" w:cs="Calibri"/>
        </w:rPr>
        <w:t xml:space="preserve">Client believes that the carriage clock </w:t>
      </w:r>
      <w:r w:rsidR="00A57523">
        <w:rPr>
          <w:rFonts w:ascii="Calibri" w:hAnsi="Calibri" w:cs="Calibri"/>
        </w:rPr>
        <w:t xml:space="preserve">gifted to Paul had been stolen during a burglary at Dawn’s home prior to her death, and that the ABC </w:t>
      </w:r>
      <w:r w:rsidR="00E51C3C">
        <w:rPr>
          <w:rFonts w:ascii="Calibri" w:hAnsi="Calibri" w:cs="Calibri"/>
        </w:rPr>
        <w:t xml:space="preserve">plc shares gifted to John Roland had also been sold. </w:t>
      </w:r>
    </w:p>
    <w:p w14:paraId="3A78DD1E" w14:textId="77777777" w:rsidR="004F4D0A" w:rsidRDefault="004F4D0A" w:rsidP="00882F38">
      <w:pPr>
        <w:spacing w:line="360" w:lineRule="auto"/>
        <w:rPr>
          <w:rFonts w:ascii="Calibri" w:hAnsi="Calibri" w:cs="Calibri"/>
        </w:rPr>
      </w:pPr>
    </w:p>
    <w:p w14:paraId="0AF37D11" w14:textId="6948E03F" w:rsidR="004F4D0A" w:rsidRDefault="004F4D0A" w:rsidP="00882F38">
      <w:pPr>
        <w:spacing w:line="360" w:lineRule="auto"/>
        <w:rPr>
          <w:rFonts w:ascii="Calibri" w:hAnsi="Calibri" w:cs="Calibri"/>
          <w:b/>
          <w:bCs/>
        </w:rPr>
      </w:pPr>
      <w:r w:rsidRPr="004F4D0A">
        <w:rPr>
          <w:rFonts w:ascii="Calibri" w:hAnsi="Calibri" w:cs="Calibri"/>
          <w:b/>
          <w:bCs/>
        </w:rPr>
        <w:t xml:space="preserve">Additional Financial </w:t>
      </w:r>
      <w:r>
        <w:rPr>
          <w:rFonts w:ascii="Calibri" w:hAnsi="Calibri" w:cs="Calibri"/>
          <w:b/>
          <w:bCs/>
        </w:rPr>
        <w:t>I</w:t>
      </w:r>
      <w:r w:rsidRPr="004F4D0A">
        <w:rPr>
          <w:rFonts w:ascii="Calibri" w:hAnsi="Calibri" w:cs="Calibri"/>
          <w:b/>
          <w:bCs/>
        </w:rPr>
        <w:t>nformation</w:t>
      </w:r>
    </w:p>
    <w:p w14:paraId="5EC04F16" w14:textId="1BC57D43" w:rsidR="004F4D0A" w:rsidRPr="00AC2F75" w:rsidRDefault="00C41C95" w:rsidP="00C41C95">
      <w:pPr>
        <w:pStyle w:val="ListParagraph"/>
        <w:numPr>
          <w:ilvl w:val="0"/>
          <w:numId w:val="7"/>
        </w:numPr>
        <w:spacing w:line="360" w:lineRule="auto"/>
        <w:rPr>
          <w:rFonts w:ascii="Calibri" w:hAnsi="Calibri" w:cs="Calibri"/>
        </w:rPr>
      </w:pPr>
      <w:r w:rsidRPr="00AC2F75">
        <w:rPr>
          <w:rFonts w:ascii="Calibri" w:hAnsi="Calibri" w:cs="Calibri"/>
        </w:rPr>
        <w:t>Funeral expenses: approximately £5,100, paid personally by the client (recei</w:t>
      </w:r>
      <w:r w:rsidR="000D6A29" w:rsidRPr="00AC2F75">
        <w:rPr>
          <w:rFonts w:ascii="Calibri" w:hAnsi="Calibri" w:cs="Calibri"/>
        </w:rPr>
        <w:t>pts available)</w:t>
      </w:r>
      <w:r w:rsidR="00AC2F75" w:rsidRPr="00AC2F75">
        <w:rPr>
          <w:rFonts w:ascii="Calibri" w:hAnsi="Calibri" w:cs="Calibri"/>
        </w:rPr>
        <w:t>.</w:t>
      </w:r>
    </w:p>
    <w:p w14:paraId="2466C8A6" w14:textId="77777777" w:rsidR="00AC2F75" w:rsidRDefault="000D6A29" w:rsidP="00882F38">
      <w:pPr>
        <w:pStyle w:val="ListParagraph"/>
        <w:numPr>
          <w:ilvl w:val="0"/>
          <w:numId w:val="7"/>
        </w:numPr>
        <w:spacing w:line="360" w:lineRule="auto"/>
        <w:rPr>
          <w:rFonts w:ascii="Calibri" w:hAnsi="Calibri" w:cs="Calibri"/>
        </w:rPr>
      </w:pPr>
      <w:r w:rsidRPr="00AC2F75">
        <w:rPr>
          <w:rFonts w:ascii="Calibri" w:hAnsi="Calibri" w:cs="Calibri"/>
        </w:rPr>
        <w:t>Death certificates: three obtained and paid by the client (rece</w:t>
      </w:r>
      <w:r w:rsidR="00AC2F75" w:rsidRPr="00AC2F75">
        <w:rPr>
          <w:rFonts w:ascii="Calibri" w:hAnsi="Calibri" w:cs="Calibri"/>
        </w:rPr>
        <w:t>ipts available).</w:t>
      </w:r>
    </w:p>
    <w:p w14:paraId="51696692" w14:textId="77777777" w:rsidR="00AC2F75" w:rsidRDefault="00AC2F75" w:rsidP="00AC2F75">
      <w:pPr>
        <w:spacing w:line="360" w:lineRule="auto"/>
        <w:rPr>
          <w:rFonts w:ascii="Calibri" w:hAnsi="Calibri" w:cs="Calibri"/>
          <w:b/>
          <w:bCs/>
        </w:rPr>
      </w:pPr>
    </w:p>
    <w:p w14:paraId="045FDBF0" w14:textId="30ABFF2E" w:rsidR="00E344E5" w:rsidRPr="00AC2F75" w:rsidRDefault="00E344E5" w:rsidP="00AC2F75">
      <w:pPr>
        <w:spacing w:line="360" w:lineRule="auto"/>
        <w:rPr>
          <w:rFonts w:ascii="Calibri" w:hAnsi="Calibri" w:cs="Calibri"/>
        </w:rPr>
      </w:pPr>
      <w:r w:rsidRPr="00AC2F75">
        <w:rPr>
          <w:rFonts w:ascii="Calibri" w:hAnsi="Calibri" w:cs="Calibri"/>
          <w:b/>
          <w:bCs/>
        </w:rPr>
        <w:t xml:space="preserve">Terms of the Will </w:t>
      </w:r>
    </w:p>
    <w:p w14:paraId="016AF08D" w14:textId="44CA6FA0" w:rsidR="008F788B" w:rsidRDefault="008F788B" w:rsidP="00882F38">
      <w:pPr>
        <w:spacing w:line="360" w:lineRule="auto"/>
        <w:rPr>
          <w:rFonts w:ascii="Calibri" w:hAnsi="Calibri" w:cs="Calibri"/>
          <w:b/>
          <w:bCs/>
        </w:rPr>
      </w:pPr>
      <w:r>
        <w:rPr>
          <w:rFonts w:ascii="Calibri" w:hAnsi="Calibri" w:cs="Calibri"/>
          <w:b/>
          <w:bCs/>
        </w:rPr>
        <w:t>Executors Appointed</w:t>
      </w:r>
    </w:p>
    <w:p w14:paraId="37BCF869" w14:textId="5F9A5C3D" w:rsidR="008F788B" w:rsidRDefault="006710B4" w:rsidP="00882F38">
      <w:pPr>
        <w:spacing w:line="360" w:lineRule="auto"/>
        <w:rPr>
          <w:rFonts w:ascii="Calibri" w:hAnsi="Calibri" w:cs="Calibri"/>
        </w:rPr>
      </w:pPr>
      <w:r>
        <w:rPr>
          <w:rFonts w:ascii="Calibri" w:hAnsi="Calibri" w:cs="Calibri"/>
        </w:rPr>
        <w:t xml:space="preserve">The will </w:t>
      </w:r>
      <w:r w:rsidR="008B16DB" w:rsidRPr="00B25591">
        <w:rPr>
          <w:rFonts w:ascii="Calibri" w:hAnsi="Calibri" w:cs="Calibri"/>
        </w:rPr>
        <w:t>appoints Colin Evans</w:t>
      </w:r>
      <w:r w:rsidR="00B25591" w:rsidRPr="00B25591">
        <w:rPr>
          <w:rFonts w:ascii="Calibri" w:hAnsi="Calibri" w:cs="Calibri"/>
        </w:rPr>
        <w:t>, Ron Roland and Carys Knight as executors.</w:t>
      </w:r>
    </w:p>
    <w:p w14:paraId="2274993B" w14:textId="6965115C" w:rsidR="00B25591" w:rsidRDefault="00B25591" w:rsidP="00882F38">
      <w:pPr>
        <w:spacing w:line="360" w:lineRule="auto"/>
        <w:rPr>
          <w:rFonts w:ascii="Calibri" w:hAnsi="Calibri" w:cs="Calibri"/>
        </w:rPr>
      </w:pPr>
    </w:p>
    <w:p w14:paraId="5F55E7F7" w14:textId="70CBEC62" w:rsidR="00145315" w:rsidRDefault="00145315" w:rsidP="00882F38">
      <w:pPr>
        <w:spacing w:line="360" w:lineRule="auto"/>
        <w:rPr>
          <w:rFonts w:ascii="Calibri" w:hAnsi="Calibri" w:cs="Calibri"/>
          <w:b/>
          <w:bCs/>
        </w:rPr>
      </w:pPr>
      <w:r w:rsidRPr="00CF741C">
        <w:rPr>
          <w:rFonts w:ascii="Calibri" w:hAnsi="Calibri" w:cs="Calibri"/>
          <w:b/>
          <w:bCs/>
        </w:rPr>
        <w:t>Specific Gifts</w:t>
      </w:r>
    </w:p>
    <w:p w14:paraId="5DD0B3B0" w14:textId="7C9C87D2" w:rsidR="00A774ED" w:rsidRDefault="006710B4" w:rsidP="00882F38">
      <w:pPr>
        <w:spacing w:line="360" w:lineRule="auto"/>
        <w:rPr>
          <w:rFonts w:ascii="Calibri" w:hAnsi="Calibri" w:cs="Calibri"/>
        </w:rPr>
      </w:pPr>
      <w:r>
        <w:rPr>
          <w:rFonts w:ascii="Calibri" w:hAnsi="Calibri" w:cs="Calibri"/>
        </w:rPr>
        <w:t xml:space="preserve">The will </w:t>
      </w:r>
      <w:r w:rsidR="00A774ED" w:rsidRPr="00852529">
        <w:rPr>
          <w:rFonts w:ascii="Calibri" w:hAnsi="Calibri" w:cs="Calibri"/>
        </w:rPr>
        <w:t>provides that</w:t>
      </w:r>
      <w:r w:rsidR="002439DD" w:rsidRPr="00852529">
        <w:rPr>
          <w:rFonts w:ascii="Calibri" w:hAnsi="Calibri" w:cs="Calibri"/>
        </w:rPr>
        <w:t xml:space="preserve"> Dawn’s grandfather’s carriage clock is to pass to Paul Evan</w:t>
      </w:r>
      <w:r w:rsidR="001D59CA" w:rsidRPr="00852529">
        <w:rPr>
          <w:rFonts w:ascii="Calibri" w:hAnsi="Calibri" w:cs="Calibri"/>
        </w:rPr>
        <w:t>s,</w:t>
      </w:r>
      <w:r w:rsidR="002F0366" w:rsidRPr="00852529">
        <w:rPr>
          <w:rFonts w:ascii="Calibri" w:hAnsi="Calibri" w:cs="Calibri"/>
        </w:rPr>
        <w:t xml:space="preserve"> that Gail</w:t>
      </w:r>
      <w:r w:rsidR="00852529" w:rsidRPr="00852529">
        <w:rPr>
          <w:rFonts w:ascii="Calibri" w:hAnsi="Calibri" w:cs="Calibri"/>
        </w:rPr>
        <w:t xml:space="preserve"> Evans and Seren Evans are each to receive £500, and that 500 shares in ABC plc are to be given to John Roland.</w:t>
      </w:r>
    </w:p>
    <w:p w14:paraId="294BA8D3" w14:textId="77777777" w:rsidR="005B7DBC" w:rsidRPr="005B7DBC" w:rsidRDefault="005B7DBC" w:rsidP="00882F38">
      <w:pPr>
        <w:spacing w:line="360" w:lineRule="auto"/>
        <w:rPr>
          <w:rFonts w:ascii="Calibri" w:hAnsi="Calibri" w:cs="Calibri"/>
          <w:b/>
          <w:bCs/>
        </w:rPr>
      </w:pPr>
    </w:p>
    <w:p w14:paraId="1F6F3DB6" w14:textId="77777777" w:rsidR="00366A5E" w:rsidRDefault="00366A5E" w:rsidP="00882F38">
      <w:pPr>
        <w:spacing w:line="360" w:lineRule="auto"/>
        <w:rPr>
          <w:rFonts w:ascii="Calibri" w:hAnsi="Calibri" w:cs="Calibri"/>
          <w:b/>
          <w:bCs/>
        </w:rPr>
      </w:pPr>
    </w:p>
    <w:p w14:paraId="3B159AD6" w14:textId="77777777" w:rsidR="00366A5E" w:rsidRDefault="00366A5E" w:rsidP="00882F38">
      <w:pPr>
        <w:spacing w:line="360" w:lineRule="auto"/>
        <w:rPr>
          <w:rFonts w:ascii="Calibri" w:hAnsi="Calibri" w:cs="Calibri"/>
          <w:b/>
          <w:bCs/>
        </w:rPr>
      </w:pPr>
    </w:p>
    <w:p w14:paraId="3335B711" w14:textId="099F3089" w:rsidR="005B7DBC" w:rsidRDefault="005B7DBC" w:rsidP="00882F38">
      <w:pPr>
        <w:spacing w:line="360" w:lineRule="auto"/>
        <w:rPr>
          <w:rFonts w:ascii="Calibri" w:hAnsi="Calibri" w:cs="Calibri"/>
          <w:b/>
          <w:bCs/>
        </w:rPr>
      </w:pPr>
      <w:r w:rsidRPr="005B7DBC">
        <w:rPr>
          <w:rFonts w:ascii="Calibri" w:hAnsi="Calibri" w:cs="Calibri"/>
          <w:b/>
          <w:bCs/>
        </w:rPr>
        <w:lastRenderedPageBreak/>
        <w:t xml:space="preserve">Residuary Estate </w:t>
      </w:r>
    </w:p>
    <w:p w14:paraId="65A16D46" w14:textId="683225D1" w:rsidR="00F023FB" w:rsidRDefault="00F023FB" w:rsidP="00882F38">
      <w:pPr>
        <w:spacing w:line="360" w:lineRule="auto"/>
        <w:rPr>
          <w:rFonts w:ascii="Calibri" w:hAnsi="Calibri" w:cs="Calibri"/>
        </w:rPr>
      </w:pPr>
      <w:r w:rsidRPr="00F023FB">
        <w:rPr>
          <w:rFonts w:ascii="Calibri" w:hAnsi="Calibri" w:cs="Calibri"/>
        </w:rPr>
        <w:t xml:space="preserve">The will gives the trustees residue to hold for any of Carys Knight’s children who outlive Dawn and become 21, equally if there is more than one child. </w:t>
      </w:r>
    </w:p>
    <w:p w14:paraId="47DD41E0" w14:textId="77777777" w:rsidR="0024205C" w:rsidRDefault="0024205C" w:rsidP="00882F38">
      <w:pPr>
        <w:spacing w:line="360" w:lineRule="auto"/>
        <w:rPr>
          <w:rFonts w:ascii="Calibri" w:hAnsi="Calibri" w:cs="Calibri"/>
        </w:rPr>
      </w:pPr>
    </w:p>
    <w:p w14:paraId="24D668A7" w14:textId="30A99233" w:rsidR="0024205C" w:rsidRDefault="0024205C" w:rsidP="00882F38">
      <w:pPr>
        <w:spacing w:line="360" w:lineRule="auto"/>
        <w:rPr>
          <w:rFonts w:ascii="Calibri" w:hAnsi="Calibri" w:cs="Calibri"/>
          <w:b/>
          <w:bCs/>
        </w:rPr>
      </w:pPr>
      <w:r w:rsidRPr="0024205C">
        <w:rPr>
          <w:rFonts w:ascii="Calibri" w:hAnsi="Calibri" w:cs="Calibri"/>
          <w:b/>
          <w:bCs/>
        </w:rPr>
        <w:t xml:space="preserve">Advice Given </w:t>
      </w:r>
    </w:p>
    <w:p w14:paraId="18760445" w14:textId="36A0DFDE" w:rsidR="001C46DE" w:rsidRDefault="001C46DE" w:rsidP="00882F38">
      <w:pPr>
        <w:spacing w:line="360" w:lineRule="auto"/>
        <w:rPr>
          <w:rFonts w:ascii="Calibri" w:hAnsi="Calibri" w:cs="Calibri"/>
          <w:b/>
          <w:bCs/>
        </w:rPr>
      </w:pPr>
      <w:r>
        <w:rPr>
          <w:rFonts w:ascii="Calibri" w:hAnsi="Calibri" w:cs="Calibri"/>
          <w:b/>
          <w:bCs/>
        </w:rPr>
        <w:t xml:space="preserve">Executors </w:t>
      </w:r>
    </w:p>
    <w:p w14:paraId="609F90CF" w14:textId="20354410" w:rsidR="00E344E5" w:rsidRDefault="007E75E6" w:rsidP="00882F38">
      <w:pPr>
        <w:spacing w:line="360" w:lineRule="auto"/>
        <w:rPr>
          <w:rFonts w:ascii="Calibri" w:hAnsi="Calibri" w:cs="Calibri"/>
        </w:rPr>
      </w:pPr>
      <w:r w:rsidRPr="00730786">
        <w:rPr>
          <w:rFonts w:ascii="Calibri" w:hAnsi="Calibri" w:cs="Calibri"/>
        </w:rPr>
        <w:t xml:space="preserve">Advised </w:t>
      </w:r>
      <w:r w:rsidR="00BC51D8" w:rsidRPr="00730786">
        <w:rPr>
          <w:rFonts w:ascii="Calibri" w:hAnsi="Calibri" w:cs="Calibri"/>
        </w:rPr>
        <w:t xml:space="preserve">the </w:t>
      </w:r>
      <w:r w:rsidRPr="00730786">
        <w:rPr>
          <w:rFonts w:ascii="Calibri" w:hAnsi="Calibri" w:cs="Calibri"/>
        </w:rPr>
        <w:t xml:space="preserve">client </w:t>
      </w:r>
      <w:r w:rsidR="004F6DD1" w:rsidRPr="00730786">
        <w:rPr>
          <w:rFonts w:ascii="Calibri" w:hAnsi="Calibri" w:cs="Calibri"/>
        </w:rPr>
        <w:t xml:space="preserve">that where a will appoints a spouse as executor, and the </w:t>
      </w:r>
      <w:r w:rsidR="00D260C8" w:rsidRPr="00730786">
        <w:rPr>
          <w:rFonts w:ascii="Calibri" w:hAnsi="Calibri" w:cs="Calibri"/>
        </w:rPr>
        <w:t xml:space="preserve">parties later divorce, the former spouse is generally treated as having predeceased the deceased unless the will states otherwise. This is mentioned in </w:t>
      </w:r>
      <w:r w:rsidR="00730786" w:rsidRPr="00730786">
        <w:rPr>
          <w:rFonts w:ascii="Calibri" w:hAnsi="Calibri" w:cs="Calibri"/>
        </w:rPr>
        <w:t>S</w:t>
      </w:r>
      <w:r w:rsidR="00D260C8" w:rsidRPr="00730786">
        <w:rPr>
          <w:rFonts w:ascii="Calibri" w:hAnsi="Calibri" w:cs="Calibri"/>
        </w:rPr>
        <w:t>ection</w:t>
      </w:r>
      <w:r w:rsidR="00730786" w:rsidRPr="00730786">
        <w:rPr>
          <w:rFonts w:ascii="Calibri" w:hAnsi="Calibri" w:cs="Calibri"/>
        </w:rPr>
        <w:t xml:space="preserve"> 18A of the Wills Act 1837. </w:t>
      </w:r>
      <w:r w:rsidR="00730786">
        <w:rPr>
          <w:rFonts w:ascii="Calibri" w:hAnsi="Calibri" w:cs="Calibri"/>
        </w:rPr>
        <w:t>(Legi</w:t>
      </w:r>
      <w:r w:rsidR="00823E8D">
        <w:rPr>
          <w:rFonts w:ascii="Calibri" w:hAnsi="Calibri" w:cs="Calibri"/>
        </w:rPr>
        <w:t>slation.gov.uk, 2022).</w:t>
      </w:r>
    </w:p>
    <w:p w14:paraId="707B5DB4" w14:textId="22F929C5" w:rsidR="008520E2" w:rsidRDefault="008520E2" w:rsidP="00882F38">
      <w:pPr>
        <w:spacing w:line="360" w:lineRule="auto"/>
        <w:rPr>
          <w:rFonts w:ascii="Calibri" w:hAnsi="Calibri" w:cs="Calibri"/>
        </w:rPr>
      </w:pPr>
      <w:r>
        <w:rPr>
          <w:rFonts w:ascii="Calibri" w:hAnsi="Calibri" w:cs="Calibri"/>
        </w:rPr>
        <w:t>Accordingly, Colin Evans is unlikely to be entitled to act as executor following the divorce in 2011. Therefore</w:t>
      </w:r>
      <w:r w:rsidR="00507B47">
        <w:rPr>
          <w:rFonts w:ascii="Calibri" w:hAnsi="Calibri" w:cs="Calibri"/>
        </w:rPr>
        <w:t xml:space="preserve">, the remaining executors are Ron Roland and Carys Knight. </w:t>
      </w:r>
      <w:r w:rsidR="00443752">
        <w:rPr>
          <w:rFonts w:ascii="Calibri" w:hAnsi="Calibri" w:cs="Calibri"/>
        </w:rPr>
        <w:t>If both are willing to act</w:t>
      </w:r>
      <w:r w:rsidR="00BC1007">
        <w:rPr>
          <w:rFonts w:ascii="Calibri" w:hAnsi="Calibri" w:cs="Calibri"/>
        </w:rPr>
        <w:t xml:space="preserve">, they may apply jointly for the grant of probate. </w:t>
      </w:r>
    </w:p>
    <w:p w14:paraId="41AC9089" w14:textId="4A5880E2" w:rsidR="00BC1007" w:rsidRDefault="00BC1007" w:rsidP="00882F38">
      <w:pPr>
        <w:spacing w:line="360" w:lineRule="auto"/>
        <w:rPr>
          <w:rFonts w:ascii="Calibri" w:hAnsi="Calibri" w:cs="Calibri"/>
        </w:rPr>
      </w:pPr>
      <w:r>
        <w:rPr>
          <w:rFonts w:ascii="Calibri" w:hAnsi="Calibri" w:cs="Calibri"/>
        </w:rPr>
        <w:t xml:space="preserve">If Carys does not wish to act, she may </w:t>
      </w:r>
      <w:r w:rsidR="0029490A">
        <w:rPr>
          <w:rFonts w:ascii="Calibri" w:hAnsi="Calibri" w:cs="Calibri"/>
        </w:rPr>
        <w:t>reserve her powers, allowing Ron to proceed with the application</w:t>
      </w:r>
      <w:r w:rsidR="009227FD">
        <w:rPr>
          <w:rFonts w:ascii="Calibri" w:hAnsi="Calibri" w:cs="Calibri"/>
        </w:rPr>
        <w:t xml:space="preserve">, or she may formally renounce executorship in accordance with the Non-Contentious Probate Rule 1987. </w:t>
      </w:r>
      <w:r w:rsidR="000F3325">
        <w:rPr>
          <w:rFonts w:ascii="Calibri" w:hAnsi="Calibri" w:cs="Calibri"/>
        </w:rPr>
        <w:t>(Legislation.gov.uk, 2024).</w:t>
      </w:r>
    </w:p>
    <w:p w14:paraId="28A9498E" w14:textId="00E1CCFF" w:rsidR="000F3325" w:rsidRDefault="000F3325" w:rsidP="00882F38">
      <w:pPr>
        <w:spacing w:line="360" w:lineRule="auto"/>
        <w:rPr>
          <w:rFonts w:ascii="Calibri" w:hAnsi="Calibri" w:cs="Calibri"/>
        </w:rPr>
      </w:pPr>
      <w:r>
        <w:rPr>
          <w:rFonts w:ascii="Calibri" w:hAnsi="Calibri" w:cs="Calibri"/>
        </w:rPr>
        <w:t>Client confirmed preference to administ</w:t>
      </w:r>
      <w:r w:rsidR="00840F6F">
        <w:rPr>
          <w:rFonts w:ascii="Calibri" w:hAnsi="Calibri" w:cs="Calibri"/>
        </w:rPr>
        <w:t xml:space="preserve">er the estate himself if possible. </w:t>
      </w:r>
    </w:p>
    <w:p w14:paraId="0E127B7A" w14:textId="77777777" w:rsidR="00367BAD" w:rsidRDefault="00367BAD" w:rsidP="00882F38">
      <w:pPr>
        <w:spacing w:line="360" w:lineRule="auto"/>
        <w:rPr>
          <w:rFonts w:ascii="Calibri" w:hAnsi="Calibri" w:cs="Calibri"/>
        </w:rPr>
      </w:pPr>
    </w:p>
    <w:p w14:paraId="05B274C5" w14:textId="58DD9E14" w:rsidR="00367BAD" w:rsidRDefault="00367BAD" w:rsidP="00882F38">
      <w:pPr>
        <w:spacing w:line="360" w:lineRule="auto"/>
        <w:rPr>
          <w:rFonts w:ascii="Calibri" w:hAnsi="Calibri" w:cs="Calibri"/>
          <w:b/>
          <w:bCs/>
        </w:rPr>
      </w:pPr>
      <w:r w:rsidRPr="00367BAD">
        <w:rPr>
          <w:rFonts w:ascii="Calibri" w:hAnsi="Calibri" w:cs="Calibri"/>
          <w:b/>
          <w:bCs/>
        </w:rPr>
        <w:t>Distribution of Estate</w:t>
      </w:r>
    </w:p>
    <w:p w14:paraId="518DAC30" w14:textId="77777777" w:rsidR="00D74134" w:rsidRDefault="004F31A4" w:rsidP="00882F38">
      <w:pPr>
        <w:spacing w:line="360" w:lineRule="auto"/>
        <w:rPr>
          <w:rFonts w:ascii="Calibri" w:hAnsi="Calibri" w:cs="Calibri"/>
        </w:rPr>
      </w:pPr>
      <w:r w:rsidRPr="009752B6">
        <w:rPr>
          <w:rFonts w:ascii="Calibri" w:hAnsi="Calibri" w:cs="Calibri"/>
        </w:rPr>
        <w:t>I</w:t>
      </w:r>
      <w:r w:rsidR="009A7ADC" w:rsidRPr="009752B6">
        <w:rPr>
          <w:rFonts w:ascii="Calibri" w:hAnsi="Calibri" w:cs="Calibri"/>
        </w:rPr>
        <w:t>f</w:t>
      </w:r>
      <w:r w:rsidRPr="009752B6">
        <w:rPr>
          <w:rFonts w:ascii="Calibri" w:hAnsi="Calibri" w:cs="Calibri"/>
        </w:rPr>
        <w:t xml:space="preserve"> Dawn did not possess the carriage clock on the day of her passing</w:t>
      </w:r>
      <w:r w:rsidR="009A7ADC" w:rsidRPr="009752B6">
        <w:rPr>
          <w:rFonts w:ascii="Calibri" w:hAnsi="Calibri" w:cs="Calibri"/>
        </w:rPr>
        <w:t xml:space="preserve">, the </w:t>
      </w:r>
      <w:r w:rsidR="00BD393E" w:rsidRPr="009752B6">
        <w:rPr>
          <w:rFonts w:ascii="Calibri" w:hAnsi="Calibri" w:cs="Calibri"/>
        </w:rPr>
        <w:t>gift will fail by ademption.</w:t>
      </w:r>
      <w:r w:rsidR="0037436C" w:rsidRPr="009752B6">
        <w:rPr>
          <w:rFonts w:ascii="Calibri" w:hAnsi="Calibri" w:cs="Calibri"/>
        </w:rPr>
        <w:t xml:space="preserve"> Paul would not receive a replacement item</w:t>
      </w:r>
      <w:r w:rsidR="007F1D71" w:rsidRPr="009752B6">
        <w:rPr>
          <w:rFonts w:ascii="Calibri" w:hAnsi="Calibri" w:cs="Calibri"/>
        </w:rPr>
        <w:t xml:space="preserve"> or equivalent </w:t>
      </w:r>
      <w:r w:rsidR="009752B6" w:rsidRPr="009752B6">
        <w:rPr>
          <w:rFonts w:ascii="Calibri" w:hAnsi="Calibri" w:cs="Calibri"/>
        </w:rPr>
        <w:t>cash sum unless expressly stated in the will.</w:t>
      </w:r>
    </w:p>
    <w:p w14:paraId="79E68D12" w14:textId="35FA4525" w:rsidR="004F31A4" w:rsidRDefault="009752B6" w:rsidP="00882F38">
      <w:pPr>
        <w:spacing w:line="360" w:lineRule="auto"/>
        <w:rPr>
          <w:rFonts w:ascii="Calibri" w:hAnsi="Calibri" w:cs="Calibri"/>
        </w:rPr>
      </w:pPr>
      <w:r w:rsidRPr="009752B6">
        <w:rPr>
          <w:rFonts w:ascii="Calibri" w:hAnsi="Calibri" w:cs="Calibri"/>
        </w:rPr>
        <w:t xml:space="preserve"> </w:t>
      </w:r>
      <w:r>
        <w:rPr>
          <w:rFonts w:ascii="Calibri" w:hAnsi="Calibri" w:cs="Calibri"/>
        </w:rPr>
        <w:t>In Re Slater [1907] 1 Ch 665</w:t>
      </w:r>
      <w:r w:rsidR="00D74134">
        <w:rPr>
          <w:rFonts w:ascii="Calibri" w:hAnsi="Calibri" w:cs="Calibri"/>
        </w:rPr>
        <w:t xml:space="preserve">, the court confirmed that </w:t>
      </w:r>
      <w:r w:rsidR="007E5106">
        <w:rPr>
          <w:rFonts w:ascii="Calibri" w:hAnsi="Calibri" w:cs="Calibri"/>
        </w:rPr>
        <w:t>the beneficiary cannot recover the value of specially provided property from the estate if it has been disposed of before the death.</w:t>
      </w:r>
    </w:p>
    <w:p w14:paraId="7D787E51" w14:textId="77777777" w:rsidR="004B737A" w:rsidRPr="002330BF" w:rsidRDefault="004B737A" w:rsidP="00882F38">
      <w:pPr>
        <w:spacing w:line="360" w:lineRule="auto"/>
        <w:rPr>
          <w:rFonts w:ascii="Calibri" w:hAnsi="Calibri" w:cs="Calibri"/>
          <w:b/>
          <w:bCs/>
        </w:rPr>
      </w:pPr>
    </w:p>
    <w:p w14:paraId="29C8EF46" w14:textId="0432BE44" w:rsidR="004B737A" w:rsidRDefault="004B737A" w:rsidP="00882F38">
      <w:pPr>
        <w:spacing w:line="360" w:lineRule="auto"/>
        <w:rPr>
          <w:rFonts w:ascii="Calibri" w:hAnsi="Calibri" w:cs="Calibri"/>
          <w:b/>
          <w:bCs/>
        </w:rPr>
      </w:pPr>
      <w:r w:rsidRPr="002330BF">
        <w:rPr>
          <w:rFonts w:ascii="Calibri" w:hAnsi="Calibri" w:cs="Calibri"/>
          <w:b/>
          <w:bCs/>
        </w:rPr>
        <w:t>500 ABC plc Shares to John Roland</w:t>
      </w:r>
    </w:p>
    <w:p w14:paraId="0D4B5FBE" w14:textId="1FCBE369" w:rsidR="00905445" w:rsidRDefault="00905445" w:rsidP="00882F38">
      <w:pPr>
        <w:spacing w:line="360" w:lineRule="auto"/>
        <w:rPr>
          <w:rFonts w:ascii="Calibri" w:hAnsi="Calibri" w:cs="Calibri"/>
        </w:rPr>
      </w:pPr>
      <w:r w:rsidRPr="00496BD0">
        <w:rPr>
          <w:rFonts w:ascii="Calibri" w:hAnsi="Calibri" w:cs="Calibri"/>
        </w:rPr>
        <w:t xml:space="preserve">If the shares had been sold </w:t>
      </w:r>
      <w:r w:rsidR="0002298E" w:rsidRPr="00496BD0">
        <w:rPr>
          <w:rFonts w:ascii="Calibri" w:hAnsi="Calibri" w:cs="Calibri"/>
        </w:rPr>
        <w:t>before</w:t>
      </w:r>
      <w:r w:rsidRPr="00496BD0">
        <w:rPr>
          <w:rFonts w:ascii="Calibri" w:hAnsi="Calibri" w:cs="Calibri"/>
        </w:rPr>
        <w:t xml:space="preserve"> Dawn’s Death</w:t>
      </w:r>
      <w:r w:rsidR="0002298E" w:rsidRPr="00496BD0">
        <w:rPr>
          <w:rFonts w:ascii="Calibri" w:hAnsi="Calibri" w:cs="Calibri"/>
        </w:rPr>
        <w:t xml:space="preserve">, this gift would also fail by ademption. </w:t>
      </w:r>
      <w:r w:rsidR="009436FA" w:rsidRPr="00496BD0">
        <w:rPr>
          <w:rFonts w:ascii="Calibri" w:hAnsi="Calibri" w:cs="Calibri"/>
        </w:rPr>
        <w:t>According to Johnson, G.</w:t>
      </w:r>
      <w:r w:rsidR="00496BD0" w:rsidRPr="00496BD0">
        <w:rPr>
          <w:rFonts w:ascii="Calibri" w:hAnsi="Calibri" w:cs="Calibri"/>
        </w:rPr>
        <w:t xml:space="preserve"> (2025), i</w:t>
      </w:r>
      <w:r w:rsidR="00EB2C03" w:rsidRPr="00496BD0">
        <w:rPr>
          <w:rFonts w:ascii="Calibri" w:hAnsi="Calibri" w:cs="Calibri"/>
        </w:rPr>
        <w:t xml:space="preserve">n Re Dorman [1994] Ch 1, the court </w:t>
      </w:r>
      <w:r w:rsidR="009436FA" w:rsidRPr="00496BD0">
        <w:rPr>
          <w:rFonts w:ascii="Calibri" w:hAnsi="Calibri" w:cs="Calibri"/>
        </w:rPr>
        <w:t xml:space="preserve">examined whether a particular gift of shares might still be effective after the original shares had changed form, ruling that the gift may fail if the donated assets are no longer in the estate upon death. </w:t>
      </w:r>
    </w:p>
    <w:p w14:paraId="5771E1DB" w14:textId="77777777" w:rsidR="007D08CD" w:rsidRDefault="007D08CD" w:rsidP="00882F38">
      <w:pPr>
        <w:spacing w:line="360" w:lineRule="auto"/>
        <w:rPr>
          <w:rFonts w:ascii="Calibri" w:hAnsi="Calibri" w:cs="Calibri"/>
        </w:rPr>
      </w:pPr>
    </w:p>
    <w:p w14:paraId="5EB28AAC" w14:textId="04C78965" w:rsidR="007D08CD" w:rsidRPr="007D08CD" w:rsidRDefault="007D08CD" w:rsidP="00882F38">
      <w:pPr>
        <w:spacing w:line="360" w:lineRule="auto"/>
        <w:rPr>
          <w:rFonts w:ascii="Calibri" w:hAnsi="Calibri" w:cs="Calibri"/>
          <w:b/>
          <w:bCs/>
        </w:rPr>
      </w:pPr>
      <w:r w:rsidRPr="007D08CD">
        <w:rPr>
          <w:rFonts w:ascii="Calibri" w:hAnsi="Calibri" w:cs="Calibri"/>
          <w:b/>
          <w:bCs/>
        </w:rPr>
        <w:lastRenderedPageBreak/>
        <w:t xml:space="preserve">Cash Gifts to Gail and Seren Evans </w:t>
      </w:r>
    </w:p>
    <w:p w14:paraId="73506324" w14:textId="4F0A41DE" w:rsidR="00380276" w:rsidRDefault="00EB3562" w:rsidP="00882F38">
      <w:pPr>
        <w:spacing w:line="360" w:lineRule="auto"/>
        <w:rPr>
          <w:rFonts w:ascii="Calibri" w:hAnsi="Calibri" w:cs="Calibri"/>
        </w:rPr>
      </w:pPr>
      <w:r>
        <w:rPr>
          <w:rFonts w:ascii="Calibri" w:hAnsi="Calibri" w:cs="Calibri"/>
        </w:rPr>
        <w:t xml:space="preserve">The £500 </w:t>
      </w:r>
      <w:r w:rsidR="009B3492">
        <w:rPr>
          <w:rFonts w:ascii="Calibri" w:hAnsi="Calibri" w:cs="Calibri"/>
        </w:rPr>
        <w:t>gift</w:t>
      </w:r>
      <w:r w:rsidR="00D524C0">
        <w:rPr>
          <w:rFonts w:ascii="Calibri" w:hAnsi="Calibri" w:cs="Calibri"/>
        </w:rPr>
        <w:t xml:space="preserve"> remains valid and payable from the estate. However, Seren is aged 16 and a minor. Therefore, under the Trustee Act 1925</w:t>
      </w:r>
      <w:r w:rsidR="00380276">
        <w:rPr>
          <w:rFonts w:ascii="Calibri" w:hAnsi="Calibri" w:cs="Calibri"/>
        </w:rPr>
        <w:t>,</w:t>
      </w:r>
      <w:r w:rsidR="00DC0449">
        <w:rPr>
          <w:rFonts w:ascii="Calibri" w:hAnsi="Calibri" w:cs="Calibri"/>
        </w:rPr>
        <w:t xml:space="preserve"> her entitlement may need to be held by the personal representative</w:t>
      </w:r>
      <w:r w:rsidR="00380276">
        <w:rPr>
          <w:rFonts w:ascii="Calibri" w:hAnsi="Calibri" w:cs="Calibri"/>
        </w:rPr>
        <w:t xml:space="preserve"> until she reaches 18 or otherwise paid in accordance with the administration rules. </w:t>
      </w:r>
      <w:r w:rsidR="00B9107B">
        <w:rPr>
          <w:rFonts w:ascii="Calibri" w:hAnsi="Calibri" w:cs="Calibri"/>
        </w:rPr>
        <w:t>(Legislation.gov.uk).</w:t>
      </w:r>
    </w:p>
    <w:p w14:paraId="32CA8600" w14:textId="77777777" w:rsidR="008029AB" w:rsidRDefault="008029AB" w:rsidP="00882F38">
      <w:pPr>
        <w:spacing w:line="360" w:lineRule="auto"/>
        <w:rPr>
          <w:rFonts w:ascii="Calibri" w:hAnsi="Calibri" w:cs="Calibri"/>
        </w:rPr>
      </w:pPr>
    </w:p>
    <w:p w14:paraId="372D12B5" w14:textId="1A365B16" w:rsidR="008029AB" w:rsidRDefault="008029AB" w:rsidP="00882F38">
      <w:pPr>
        <w:spacing w:line="360" w:lineRule="auto"/>
        <w:rPr>
          <w:rFonts w:ascii="Calibri" w:hAnsi="Calibri" w:cs="Calibri"/>
          <w:b/>
          <w:bCs/>
        </w:rPr>
      </w:pPr>
      <w:r w:rsidRPr="008029AB">
        <w:rPr>
          <w:rFonts w:ascii="Calibri" w:hAnsi="Calibri" w:cs="Calibri"/>
          <w:b/>
          <w:bCs/>
        </w:rPr>
        <w:t>Residuary Estate</w:t>
      </w:r>
    </w:p>
    <w:p w14:paraId="0E5943A6" w14:textId="4BD53067" w:rsidR="00D81E07" w:rsidRDefault="00FD0FB0" w:rsidP="00882F38">
      <w:pPr>
        <w:spacing w:line="360" w:lineRule="auto"/>
        <w:rPr>
          <w:rFonts w:ascii="Calibri" w:hAnsi="Calibri" w:cs="Calibri"/>
        </w:rPr>
      </w:pPr>
      <w:r w:rsidRPr="00573306">
        <w:rPr>
          <w:rFonts w:ascii="Calibri" w:hAnsi="Calibri" w:cs="Calibri"/>
        </w:rPr>
        <w:t>The residue is left</w:t>
      </w:r>
      <w:r w:rsidR="006425D6" w:rsidRPr="00573306">
        <w:rPr>
          <w:rFonts w:ascii="Calibri" w:hAnsi="Calibri" w:cs="Calibri"/>
        </w:rPr>
        <w:t xml:space="preserve"> to </w:t>
      </w:r>
      <w:r w:rsidR="00790FF3" w:rsidRPr="00573306">
        <w:rPr>
          <w:rFonts w:ascii="Calibri" w:hAnsi="Calibri" w:cs="Calibri"/>
        </w:rPr>
        <w:t>the children of Carys Knight</w:t>
      </w:r>
      <w:r w:rsidR="00EC5B78" w:rsidRPr="00573306">
        <w:rPr>
          <w:rFonts w:ascii="Calibri" w:hAnsi="Calibri" w:cs="Calibri"/>
        </w:rPr>
        <w:t>,</w:t>
      </w:r>
      <w:r w:rsidR="00790FF3" w:rsidRPr="00573306">
        <w:rPr>
          <w:rFonts w:ascii="Calibri" w:hAnsi="Calibri" w:cs="Calibri"/>
        </w:rPr>
        <w:t xml:space="preserve"> </w:t>
      </w:r>
      <w:r w:rsidR="00EC5B78" w:rsidRPr="00573306">
        <w:rPr>
          <w:rFonts w:ascii="Calibri" w:hAnsi="Calibri" w:cs="Calibri"/>
        </w:rPr>
        <w:t>who</w:t>
      </w:r>
      <w:r w:rsidR="00790FF3" w:rsidRPr="00573306">
        <w:rPr>
          <w:rFonts w:ascii="Calibri" w:hAnsi="Calibri" w:cs="Calibri"/>
        </w:rPr>
        <w:t xml:space="preserve"> outlived Dawn and </w:t>
      </w:r>
      <w:r w:rsidR="00A37945" w:rsidRPr="00573306">
        <w:rPr>
          <w:rFonts w:ascii="Calibri" w:hAnsi="Calibri" w:cs="Calibri"/>
        </w:rPr>
        <w:t>attained the age of 21. On the current facts, Fiona</w:t>
      </w:r>
      <w:r w:rsidR="00152DE0" w:rsidRPr="00573306">
        <w:rPr>
          <w:rFonts w:ascii="Calibri" w:hAnsi="Calibri" w:cs="Calibri"/>
        </w:rPr>
        <w:t xml:space="preserve"> outlived Dawn and is over 21</w:t>
      </w:r>
      <w:r w:rsidR="00EC5B78" w:rsidRPr="00573306">
        <w:rPr>
          <w:rFonts w:ascii="Calibri" w:hAnsi="Calibri" w:cs="Calibri"/>
        </w:rPr>
        <w:t>;</w:t>
      </w:r>
      <w:r w:rsidR="00152DE0" w:rsidRPr="00573306">
        <w:rPr>
          <w:rFonts w:ascii="Calibri" w:hAnsi="Calibri" w:cs="Calibri"/>
        </w:rPr>
        <w:t xml:space="preserve"> </w:t>
      </w:r>
      <w:r w:rsidR="00D708C2" w:rsidRPr="00573306">
        <w:rPr>
          <w:rFonts w:ascii="Calibri" w:hAnsi="Calibri" w:cs="Calibri"/>
        </w:rPr>
        <w:t>she qualifies to inherit. Jack passed away before Dawn and does not satisfy the survi</w:t>
      </w:r>
      <w:r w:rsidR="00B23AD0" w:rsidRPr="00573306">
        <w:rPr>
          <w:rFonts w:ascii="Calibri" w:hAnsi="Calibri" w:cs="Calibri"/>
        </w:rPr>
        <w:t xml:space="preserve">vorship requirement. As a result, </w:t>
      </w:r>
      <w:r w:rsidR="00EC5B78" w:rsidRPr="00573306">
        <w:rPr>
          <w:rFonts w:ascii="Calibri" w:hAnsi="Calibri" w:cs="Calibri"/>
        </w:rPr>
        <w:t>J</w:t>
      </w:r>
      <w:r w:rsidR="00B23AD0" w:rsidRPr="00573306">
        <w:rPr>
          <w:rFonts w:ascii="Calibri" w:hAnsi="Calibri" w:cs="Calibri"/>
        </w:rPr>
        <w:t>ack’s widow, Maureen</w:t>
      </w:r>
      <w:r w:rsidR="00EC5B78" w:rsidRPr="00573306">
        <w:rPr>
          <w:rFonts w:ascii="Calibri" w:hAnsi="Calibri" w:cs="Calibri"/>
        </w:rPr>
        <w:t>,</w:t>
      </w:r>
      <w:r w:rsidR="00B23AD0" w:rsidRPr="00573306">
        <w:rPr>
          <w:rFonts w:ascii="Calibri" w:hAnsi="Calibri" w:cs="Calibri"/>
        </w:rPr>
        <w:t xml:space="preserve"> has no entitlement </w:t>
      </w:r>
      <w:r w:rsidR="00EC5B78" w:rsidRPr="00573306">
        <w:rPr>
          <w:rFonts w:ascii="Calibri" w:hAnsi="Calibri" w:cs="Calibri"/>
        </w:rPr>
        <w:t>under the wording of the will. Jack</w:t>
      </w:r>
      <w:r w:rsidR="000B3C5C" w:rsidRPr="00573306">
        <w:rPr>
          <w:rFonts w:ascii="Calibri" w:hAnsi="Calibri" w:cs="Calibri"/>
        </w:rPr>
        <w:t xml:space="preserve"> also has no children, so no further issues arise. Accordingly, the residue of the estate is likely to pass entirely to Fiona.</w:t>
      </w:r>
    </w:p>
    <w:p w14:paraId="126C91E7" w14:textId="77777777" w:rsidR="000115B3" w:rsidRDefault="000115B3" w:rsidP="00882F38">
      <w:pPr>
        <w:spacing w:line="360" w:lineRule="auto"/>
        <w:rPr>
          <w:rFonts w:ascii="Calibri" w:hAnsi="Calibri" w:cs="Calibri"/>
        </w:rPr>
      </w:pPr>
    </w:p>
    <w:p w14:paraId="4FE4EB9F" w14:textId="66C11B90" w:rsidR="000115B3" w:rsidRDefault="000115B3" w:rsidP="00882F38">
      <w:pPr>
        <w:spacing w:line="360" w:lineRule="auto"/>
        <w:rPr>
          <w:rFonts w:ascii="Calibri" w:hAnsi="Calibri" w:cs="Calibri"/>
          <w:b/>
          <w:bCs/>
        </w:rPr>
      </w:pPr>
      <w:r w:rsidRPr="000115B3">
        <w:rPr>
          <w:rFonts w:ascii="Calibri" w:hAnsi="Calibri" w:cs="Calibri"/>
          <w:b/>
          <w:bCs/>
        </w:rPr>
        <w:t>Inheritance Tax</w:t>
      </w:r>
    </w:p>
    <w:p w14:paraId="56EFC8A4" w14:textId="6D21EEBC" w:rsidR="007E1598" w:rsidRDefault="006E34A6" w:rsidP="00882F38">
      <w:pPr>
        <w:spacing w:line="360" w:lineRule="auto"/>
        <w:rPr>
          <w:rFonts w:ascii="Calibri" w:hAnsi="Calibri" w:cs="Calibri"/>
        </w:rPr>
      </w:pPr>
      <w:r>
        <w:rPr>
          <w:rFonts w:ascii="Calibri" w:hAnsi="Calibri" w:cs="Calibri"/>
        </w:rPr>
        <w:t xml:space="preserve">Advised that no final inheritance tax calculation can be made without full financial details, and that the required </w:t>
      </w:r>
      <w:r w:rsidR="004F114C">
        <w:rPr>
          <w:rFonts w:ascii="Calibri" w:hAnsi="Calibri" w:cs="Calibri"/>
        </w:rPr>
        <w:t>information includes property valuation, bank balances, investment values, personal chattels, liabilities and debts</w:t>
      </w:r>
      <w:r w:rsidR="0036496E">
        <w:rPr>
          <w:rFonts w:ascii="Calibri" w:hAnsi="Calibri" w:cs="Calibri"/>
        </w:rPr>
        <w:t>, funeral expenses and details of any lifetime gifts made within the last seven years</w:t>
      </w:r>
      <w:r w:rsidR="00067952" w:rsidRPr="00380E23">
        <w:rPr>
          <w:rFonts w:ascii="Calibri" w:hAnsi="Calibri" w:cs="Calibri"/>
        </w:rPr>
        <w:t xml:space="preserve">. </w:t>
      </w:r>
    </w:p>
    <w:p w14:paraId="0637F5BC" w14:textId="19EA9200" w:rsidR="002D5C9B" w:rsidRDefault="00067952" w:rsidP="00882F38">
      <w:pPr>
        <w:spacing w:line="360" w:lineRule="auto"/>
        <w:rPr>
          <w:rFonts w:ascii="Calibri" w:hAnsi="Calibri" w:cs="Calibri"/>
        </w:rPr>
      </w:pPr>
      <w:r w:rsidRPr="00380E23">
        <w:rPr>
          <w:rFonts w:ascii="Calibri" w:hAnsi="Calibri" w:cs="Calibri"/>
        </w:rPr>
        <w:t>Under the Inheritance Tax Act 1984</w:t>
      </w:r>
      <w:r w:rsidR="00B97202" w:rsidRPr="00380E23">
        <w:rPr>
          <w:rFonts w:ascii="Calibri" w:hAnsi="Calibri" w:cs="Calibri"/>
        </w:rPr>
        <w:t xml:space="preserve">, once these values are known, the estate can be assessed against the available inheritance tax thresholds and exemptions. If the estate </w:t>
      </w:r>
      <w:r w:rsidR="005E3E99" w:rsidRPr="00380E23">
        <w:rPr>
          <w:rFonts w:ascii="Calibri" w:hAnsi="Calibri" w:cs="Calibri"/>
        </w:rPr>
        <w:t xml:space="preserve">exceeds the available allowance, inheritance tax may be payable before probate is granted. </w:t>
      </w:r>
      <w:r w:rsidR="00D15CDC">
        <w:rPr>
          <w:rFonts w:ascii="Calibri" w:hAnsi="Calibri" w:cs="Calibri"/>
        </w:rPr>
        <w:t>(Legislation.gov.uk, 2011).</w:t>
      </w:r>
    </w:p>
    <w:p w14:paraId="303D306D" w14:textId="77777777" w:rsidR="00FF26CB" w:rsidRDefault="00FF26CB" w:rsidP="00882F38">
      <w:pPr>
        <w:spacing w:line="360" w:lineRule="auto"/>
        <w:rPr>
          <w:rFonts w:ascii="Calibri" w:hAnsi="Calibri" w:cs="Calibri"/>
        </w:rPr>
      </w:pPr>
    </w:p>
    <w:p w14:paraId="260F9EA8" w14:textId="52F73CAF" w:rsidR="00FF26CB" w:rsidRDefault="00FF26CB" w:rsidP="00882F38">
      <w:pPr>
        <w:spacing w:line="360" w:lineRule="auto"/>
        <w:rPr>
          <w:rFonts w:ascii="Calibri" w:hAnsi="Calibri" w:cs="Calibri"/>
          <w:b/>
          <w:bCs/>
        </w:rPr>
      </w:pPr>
      <w:r w:rsidRPr="00FF26CB">
        <w:rPr>
          <w:rFonts w:ascii="Calibri" w:hAnsi="Calibri" w:cs="Calibri"/>
          <w:b/>
          <w:bCs/>
        </w:rPr>
        <w:t>Probate Process Explained</w:t>
      </w:r>
    </w:p>
    <w:p w14:paraId="2747F6EA" w14:textId="5F40C19E" w:rsidR="00CA2364" w:rsidRDefault="001173D5" w:rsidP="00882F38">
      <w:pPr>
        <w:spacing w:line="360" w:lineRule="auto"/>
        <w:rPr>
          <w:rFonts w:ascii="Calibri" w:hAnsi="Calibri" w:cs="Calibri"/>
        </w:rPr>
      </w:pPr>
      <w:r>
        <w:rPr>
          <w:rFonts w:ascii="Calibri" w:hAnsi="Calibri" w:cs="Calibri"/>
        </w:rPr>
        <w:t xml:space="preserve">Explained the key steps involved in the administration process, including confirming the acting </w:t>
      </w:r>
      <w:r w:rsidR="002853DF">
        <w:rPr>
          <w:rFonts w:ascii="Calibri" w:hAnsi="Calibri" w:cs="Calibri"/>
        </w:rPr>
        <w:t>executors, gathering information regarding the estate’s assets and liabilit</w:t>
      </w:r>
      <w:r w:rsidR="000839FF">
        <w:rPr>
          <w:rFonts w:ascii="Calibri" w:hAnsi="Calibri" w:cs="Calibri"/>
        </w:rPr>
        <w:t>ies, valuing the estate, completing the necessary inheritance tax</w:t>
      </w:r>
      <w:r w:rsidR="00D46351">
        <w:rPr>
          <w:rFonts w:ascii="Calibri" w:hAnsi="Calibri" w:cs="Calibri"/>
        </w:rPr>
        <w:t xml:space="preserve"> forms, applying for the grant of probate, collecting in the estate assets, setting any </w:t>
      </w:r>
      <w:r w:rsidR="00FD052C">
        <w:rPr>
          <w:rFonts w:ascii="Calibri" w:hAnsi="Calibri" w:cs="Calibri"/>
        </w:rPr>
        <w:t>o</w:t>
      </w:r>
      <w:r w:rsidR="00D46351">
        <w:rPr>
          <w:rFonts w:ascii="Calibri" w:hAnsi="Calibri" w:cs="Calibri"/>
        </w:rPr>
        <w:t>utstanding lia</w:t>
      </w:r>
      <w:r w:rsidR="00FD052C">
        <w:rPr>
          <w:rFonts w:ascii="Calibri" w:hAnsi="Calibri" w:cs="Calibri"/>
        </w:rPr>
        <w:t xml:space="preserve">bilities, and finally distributing the estate to the beneficiaries. </w:t>
      </w:r>
    </w:p>
    <w:p w14:paraId="3D01794F" w14:textId="77777777" w:rsidR="00FD052C" w:rsidRDefault="00FD052C" w:rsidP="00882F38">
      <w:pPr>
        <w:spacing w:line="360" w:lineRule="auto"/>
        <w:rPr>
          <w:rFonts w:ascii="Calibri" w:hAnsi="Calibri" w:cs="Calibri"/>
        </w:rPr>
      </w:pPr>
    </w:p>
    <w:p w14:paraId="30393898" w14:textId="77777777" w:rsidR="0020751F" w:rsidRDefault="0020751F" w:rsidP="00882F38">
      <w:pPr>
        <w:spacing w:line="360" w:lineRule="auto"/>
        <w:rPr>
          <w:rFonts w:ascii="Calibri" w:hAnsi="Calibri" w:cs="Calibri"/>
          <w:b/>
          <w:bCs/>
        </w:rPr>
      </w:pPr>
    </w:p>
    <w:p w14:paraId="55EEA672" w14:textId="30AE77DD" w:rsidR="0006740A" w:rsidRDefault="0006740A" w:rsidP="00882F38">
      <w:pPr>
        <w:spacing w:line="360" w:lineRule="auto"/>
        <w:rPr>
          <w:rFonts w:ascii="Calibri" w:hAnsi="Calibri" w:cs="Calibri"/>
          <w:b/>
          <w:bCs/>
        </w:rPr>
      </w:pPr>
      <w:r w:rsidRPr="0006740A">
        <w:rPr>
          <w:rFonts w:ascii="Calibri" w:hAnsi="Calibri" w:cs="Calibri"/>
          <w:b/>
          <w:bCs/>
        </w:rPr>
        <w:lastRenderedPageBreak/>
        <w:t xml:space="preserve">Client </w:t>
      </w:r>
      <w:r>
        <w:rPr>
          <w:rFonts w:ascii="Calibri" w:hAnsi="Calibri" w:cs="Calibri"/>
          <w:b/>
          <w:bCs/>
        </w:rPr>
        <w:t>I</w:t>
      </w:r>
      <w:r w:rsidRPr="0006740A">
        <w:rPr>
          <w:rFonts w:ascii="Calibri" w:hAnsi="Calibri" w:cs="Calibri"/>
          <w:b/>
          <w:bCs/>
        </w:rPr>
        <w:t>nstructions</w:t>
      </w:r>
      <w:r>
        <w:rPr>
          <w:rFonts w:ascii="Calibri" w:hAnsi="Calibri" w:cs="Calibri"/>
          <w:b/>
          <w:bCs/>
        </w:rPr>
        <w:t>/R</w:t>
      </w:r>
      <w:r w:rsidRPr="0006740A">
        <w:rPr>
          <w:rFonts w:ascii="Calibri" w:hAnsi="Calibri" w:cs="Calibri"/>
          <w:b/>
          <w:bCs/>
        </w:rPr>
        <w:t xml:space="preserve">esponse </w:t>
      </w:r>
    </w:p>
    <w:p w14:paraId="74BB02F3" w14:textId="653D92DE" w:rsidR="0003377E" w:rsidRDefault="00B91A16" w:rsidP="00882F38">
      <w:pPr>
        <w:spacing w:line="360" w:lineRule="auto"/>
        <w:rPr>
          <w:rFonts w:ascii="Calibri" w:hAnsi="Calibri" w:cs="Calibri"/>
        </w:rPr>
      </w:pPr>
      <w:r>
        <w:rPr>
          <w:rFonts w:ascii="Calibri" w:hAnsi="Calibri" w:cs="Calibri"/>
        </w:rPr>
        <w:t>Client wishes to act as executor if possible and will consult with Carys Knight regarding her role</w:t>
      </w:r>
      <w:r w:rsidR="00A22F26">
        <w:rPr>
          <w:rFonts w:ascii="Calibri" w:hAnsi="Calibri" w:cs="Calibri"/>
        </w:rPr>
        <w:t>. The client will provide the necessary financial documentation and</w:t>
      </w:r>
      <w:r w:rsidR="001F4504">
        <w:rPr>
          <w:rFonts w:ascii="Calibri" w:hAnsi="Calibri" w:cs="Calibri"/>
        </w:rPr>
        <w:t xml:space="preserve"> </w:t>
      </w:r>
      <w:r w:rsidR="00A22F26">
        <w:rPr>
          <w:rFonts w:ascii="Calibri" w:hAnsi="Calibri" w:cs="Calibri"/>
        </w:rPr>
        <w:t>has requested a formal letter</w:t>
      </w:r>
      <w:r w:rsidR="00B06E26">
        <w:rPr>
          <w:rFonts w:ascii="Calibri" w:hAnsi="Calibri" w:cs="Calibri"/>
        </w:rPr>
        <w:t xml:space="preserve"> of advice confirming the position </w:t>
      </w:r>
      <w:r w:rsidR="001F4504">
        <w:rPr>
          <w:rFonts w:ascii="Calibri" w:hAnsi="Calibri" w:cs="Calibri"/>
        </w:rPr>
        <w:t>regarding</w:t>
      </w:r>
      <w:r w:rsidR="00B06E26">
        <w:rPr>
          <w:rFonts w:ascii="Calibri" w:hAnsi="Calibri" w:cs="Calibri"/>
        </w:rPr>
        <w:t xml:space="preserve"> the execut</w:t>
      </w:r>
      <w:r w:rsidR="00DD2099">
        <w:rPr>
          <w:rFonts w:ascii="Calibri" w:hAnsi="Calibri" w:cs="Calibri"/>
        </w:rPr>
        <w:t>ors, the distribution of the estate</w:t>
      </w:r>
      <w:r w:rsidR="001F4504">
        <w:rPr>
          <w:rFonts w:ascii="Calibri" w:hAnsi="Calibri" w:cs="Calibri"/>
        </w:rPr>
        <w:t>,</w:t>
      </w:r>
      <w:r w:rsidR="00DD2099">
        <w:rPr>
          <w:rFonts w:ascii="Calibri" w:hAnsi="Calibri" w:cs="Calibri"/>
        </w:rPr>
        <w:t xml:space="preserve"> and any inheritance tax liability</w:t>
      </w:r>
      <w:r w:rsidR="00CA2364" w:rsidRPr="00CA2364">
        <w:rPr>
          <w:rFonts w:ascii="Calibri" w:hAnsi="Calibri" w:cs="Calibri"/>
        </w:rPr>
        <w:t xml:space="preserve">. </w:t>
      </w:r>
    </w:p>
    <w:p w14:paraId="2526CAA4" w14:textId="77777777" w:rsidR="00516F62" w:rsidRDefault="00516F62" w:rsidP="00882F38">
      <w:pPr>
        <w:spacing w:line="360" w:lineRule="auto"/>
        <w:rPr>
          <w:rFonts w:ascii="Calibri" w:hAnsi="Calibri" w:cs="Calibri"/>
        </w:rPr>
      </w:pPr>
    </w:p>
    <w:p w14:paraId="06D99752" w14:textId="0818C085" w:rsidR="00516F62" w:rsidRDefault="00516F62" w:rsidP="00882F38">
      <w:pPr>
        <w:spacing w:line="360" w:lineRule="auto"/>
        <w:rPr>
          <w:rFonts w:ascii="Calibri" w:hAnsi="Calibri" w:cs="Calibri"/>
          <w:b/>
          <w:bCs/>
        </w:rPr>
      </w:pPr>
      <w:r w:rsidRPr="00516F62">
        <w:rPr>
          <w:rFonts w:ascii="Calibri" w:hAnsi="Calibri" w:cs="Calibri"/>
          <w:b/>
          <w:bCs/>
        </w:rPr>
        <w:t>Action Points</w:t>
      </w:r>
    </w:p>
    <w:p w14:paraId="312882C1" w14:textId="7836F7C0" w:rsidR="00516F62" w:rsidRDefault="00516F62" w:rsidP="00882F38">
      <w:pPr>
        <w:spacing w:line="360" w:lineRule="auto"/>
        <w:rPr>
          <w:rFonts w:ascii="Calibri" w:hAnsi="Calibri" w:cs="Calibri"/>
          <w:b/>
          <w:bCs/>
        </w:rPr>
      </w:pPr>
      <w:r>
        <w:rPr>
          <w:rFonts w:ascii="Calibri" w:hAnsi="Calibri" w:cs="Calibri"/>
          <w:b/>
          <w:bCs/>
        </w:rPr>
        <w:t xml:space="preserve">Client to Provide </w:t>
      </w:r>
    </w:p>
    <w:p w14:paraId="6E55546B" w14:textId="563AF573" w:rsidR="00516F62" w:rsidRPr="00614907" w:rsidRDefault="00614DAE" w:rsidP="00516F62">
      <w:pPr>
        <w:pStyle w:val="ListParagraph"/>
        <w:numPr>
          <w:ilvl w:val="0"/>
          <w:numId w:val="5"/>
        </w:numPr>
        <w:spacing w:line="360" w:lineRule="auto"/>
        <w:rPr>
          <w:rFonts w:ascii="Calibri" w:hAnsi="Calibri" w:cs="Calibri"/>
        </w:rPr>
      </w:pPr>
      <w:r w:rsidRPr="00614907">
        <w:rPr>
          <w:rFonts w:ascii="Calibri" w:hAnsi="Calibri" w:cs="Calibri"/>
        </w:rPr>
        <w:t>Death certificate</w:t>
      </w:r>
      <w:r w:rsidR="00B476EE">
        <w:rPr>
          <w:rFonts w:ascii="Calibri" w:hAnsi="Calibri" w:cs="Calibri"/>
        </w:rPr>
        <w:t>/ the receipts</w:t>
      </w:r>
    </w:p>
    <w:p w14:paraId="61A42331" w14:textId="0F0AD4D8" w:rsidR="00614DAE" w:rsidRPr="00614907" w:rsidRDefault="00614DAE" w:rsidP="00516F62">
      <w:pPr>
        <w:pStyle w:val="ListParagraph"/>
        <w:numPr>
          <w:ilvl w:val="0"/>
          <w:numId w:val="5"/>
        </w:numPr>
        <w:spacing w:line="360" w:lineRule="auto"/>
        <w:rPr>
          <w:rFonts w:ascii="Calibri" w:hAnsi="Calibri" w:cs="Calibri"/>
        </w:rPr>
      </w:pPr>
      <w:r w:rsidRPr="00614907">
        <w:rPr>
          <w:rFonts w:ascii="Calibri" w:hAnsi="Calibri" w:cs="Calibri"/>
        </w:rPr>
        <w:t xml:space="preserve">Property valuation </w:t>
      </w:r>
    </w:p>
    <w:p w14:paraId="25C72ED4" w14:textId="5B497780" w:rsidR="00614DAE" w:rsidRPr="00614907" w:rsidRDefault="00614DAE" w:rsidP="00516F62">
      <w:pPr>
        <w:pStyle w:val="ListParagraph"/>
        <w:numPr>
          <w:ilvl w:val="0"/>
          <w:numId w:val="5"/>
        </w:numPr>
        <w:spacing w:line="360" w:lineRule="auto"/>
        <w:rPr>
          <w:rFonts w:ascii="Calibri" w:hAnsi="Calibri" w:cs="Calibri"/>
        </w:rPr>
      </w:pPr>
      <w:r w:rsidRPr="00614907">
        <w:rPr>
          <w:rFonts w:ascii="Calibri" w:hAnsi="Calibri" w:cs="Calibri"/>
        </w:rPr>
        <w:t xml:space="preserve">Bank statements/ balance at date of death </w:t>
      </w:r>
    </w:p>
    <w:p w14:paraId="6B369E1A" w14:textId="102A33F8" w:rsidR="00614DAE" w:rsidRPr="00614907" w:rsidRDefault="0046494A" w:rsidP="00516F62">
      <w:pPr>
        <w:pStyle w:val="ListParagraph"/>
        <w:numPr>
          <w:ilvl w:val="0"/>
          <w:numId w:val="5"/>
        </w:numPr>
        <w:spacing w:line="360" w:lineRule="auto"/>
        <w:rPr>
          <w:rFonts w:ascii="Calibri" w:hAnsi="Calibri" w:cs="Calibri"/>
        </w:rPr>
      </w:pPr>
      <w:r w:rsidRPr="00614907">
        <w:rPr>
          <w:rFonts w:ascii="Calibri" w:hAnsi="Calibri" w:cs="Calibri"/>
        </w:rPr>
        <w:t xml:space="preserve">Investment/ share details </w:t>
      </w:r>
    </w:p>
    <w:p w14:paraId="4A46F628" w14:textId="0CEF287E" w:rsidR="0046494A" w:rsidRPr="00614907" w:rsidRDefault="0046494A" w:rsidP="00516F62">
      <w:pPr>
        <w:pStyle w:val="ListParagraph"/>
        <w:numPr>
          <w:ilvl w:val="0"/>
          <w:numId w:val="5"/>
        </w:numPr>
        <w:spacing w:line="360" w:lineRule="auto"/>
        <w:rPr>
          <w:rFonts w:ascii="Calibri" w:hAnsi="Calibri" w:cs="Calibri"/>
        </w:rPr>
      </w:pPr>
      <w:r w:rsidRPr="00614907">
        <w:rPr>
          <w:rFonts w:ascii="Calibri" w:hAnsi="Calibri" w:cs="Calibri"/>
        </w:rPr>
        <w:t>Funeral invoice</w:t>
      </w:r>
    </w:p>
    <w:p w14:paraId="33F68934" w14:textId="5E790C75" w:rsidR="0046494A" w:rsidRPr="00614907" w:rsidRDefault="0046494A" w:rsidP="00516F62">
      <w:pPr>
        <w:pStyle w:val="ListParagraph"/>
        <w:numPr>
          <w:ilvl w:val="0"/>
          <w:numId w:val="5"/>
        </w:numPr>
        <w:spacing w:line="360" w:lineRule="auto"/>
        <w:rPr>
          <w:rFonts w:ascii="Calibri" w:hAnsi="Calibri" w:cs="Calibri"/>
        </w:rPr>
      </w:pPr>
      <w:r w:rsidRPr="00614907">
        <w:rPr>
          <w:rFonts w:ascii="Calibri" w:hAnsi="Calibri" w:cs="Calibri"/>
        </w:rPr>
        <w:t xml:space="preserve">Details of liabilities </w:t>
      </w:r>
    </w:p>
    <w:p w14:paraId="7AC077A8" w14:textId="5D08D8D5" w:rsidR="0046494A" w:rsidRPr="00614907" w:rsidRDefault="0046494A" w:rsidP="00516F62">
      <w:pPr>
        <w:pStyle w:val="ListParagraph"/>
        <w:numPr>
          <w:ilvl w:val="0"/>
          <w:numId w:val="5"/>
        </w:numPr>
        <w:spacing w:line="360" w:lineRule="auto"/>
        <w:rPr>
          <w:rFonts w:ascii="Calibri" w:hAnsi="Calibri" w:cs="Calibri"/>
        </w:rPr>
      </w:pPr>
      <w:r w:rsidRPr="00614907">
        <w:rPr>
          <w:rFonts w:ascii="Calibri" w:hAnsi="Calibri" w:cs="Calibri"/>
        </w:rPr>
        <w:t xml:space="preserve">Information regarding any lifetime gifts </w:t>
      </w:r>
    </w:p>
    <w:p w14:paraId="5CCF2A31" w14:textId="1644D794" w:rsidR="0046494A" w:rsidRDefault="00614907" w:rsidP="00516F62">
      <w:pPr>
        <w:pStyle w:val="ListParagraph"/>
        <w:numPr>
          <w:ilvl w:val="0"/>
          <w:numId w:val="5"/>
        </w:numPr>
        <w:spacing w:line="360" w:lineRule="auto"/>
        <w:rPr>
          <w:rFonts w:ascii="Calibri" w:hAnsi="Calibri" w:cs="Calibri"/>
        </w:rPr>
      </w:pPr>
      <w:r w:rsidRPr="00614907">
        <w:rPr>
          <w:rFonts w:ascii="Calibri" w:hAnsi="Calibri" w:cs="Calibri"/>
        </w:rPr>
        <w:t xml:space="preserve">Carys Knight’s </w:t>
      </w:r>
      <w:r w:rsidR="002B5ECC">
        <w:rPr>
          <w:rFonts w:ascii="Calibri" w:hAnsi="Calibri" w:cs="Calibri"/>
        </w:rPr>
        <w:t xml:space="preserve">confirmation </w:t>
      </w:r>
    </w:p>
    <w:p w14:paraId="0B2CAB85" w14:textId="77777777" w:rsidR="00614907" w:rsidRDefault="00614907" w:rsidP="00614907">
      <w:pPr>
        <w:spacing w:line="360" w:lineRule="auto"/>
        <w:rPr>
          <w:rFonts w:ascii="Calibri" w:hAnsi="Calibri" w:cs="Calibri"/>
        </w:rPr>
      </w:pPr>
    </w:p>
    <w:p w14:paraId="7E623C07" w14:textId="668EE5D2" w:rsidR="00614907" w:rsidRDefault="00614907" w:rsidP="00614907">
      <w:pPr>
        <w:spacing w:line="360" w:lineRule="auto"/>
        <w:rPr>
          <w:rFonts w:ascii="Calibri" w:hAnsi="Calibri" w:cs="Calibri"/>
          <w:b/>
          <w:bCs/>
        </w:rPr>
      </w:pPr>
      <w:r w:rsidRPr="00614907">
        <w:rPr>
          <w:rFonts w:ascii="Calibri" w:hAnsi="Calibri" w:cs="Calibri"/>
          <w:b/>
          <w:bCs/>
        </w:rPr>
        <w:t xml:space="preserve">Firm to Do </w:t>
      </w:r>
    </w:p>
    <w:p w14:paraId="364E7B0B" w14:textId="33FEDE6C" w:rsidR="00B476EE" w:rsidRPr="002371BE" w:rsidRDefault="002371BE" w:rsidP="00B476EE">
      <w:pPr>
        <w:pStyle w:val="ListParagraph"/>
        <w:numPr>
          <w:ilvl w:val="0"/>
          <w:numId w:val="8"/>
        </w:numPr>
        <w:spacing w:line="360" w:lineRule="auto"/>
        <w:rPr>
          <w:rFonts w:ascii="Calibri" w:hAnsi="Calibri" w:cs="Calibri"/>
        </w:rPr>
      </w:pPr>
      <w:r w:rsidRPr="002371BE">
        <w:rPr>
          <w:rFonts w:ascii="Calibri" w:hAnsi="Calibri" w:cs="Calibri"/>
        </w:rPr>
        <w:t xml:space="preserve">Draft and send </w:t>
      </w:r>
      <w:r>
        <w:rPr>
          <w:rFonts w:ascii="Calibri" w:hAnsi="Calibri" w:cs="Calibri"/>
        </w:rPr>
        <w:t xml:space="preserve">a </w:t>
      </w:r>
      <w:r w:rsidRPr="002371BE">
        <w:rPr>
          <w:rFonts w:ascii="Calibri" w:hAnsi="Calibri" w:cs="Calibri"/>
        </w:rPr>
        <w:t xml:space="preserve">letter of advice </w:t>
      </w:r>
    </w:p>
    <w:p w14:paraId="35244A60" w14:textId="4B0AF869" w:rsidR="002371BE" w:rsidRPr="002371BE" w:rsidRDefault="002371BE" w:rsidP="00B476EE">
      <w:pPr>
        <w:pStyle w:val="ListParagraph"/>
        <w:numPr>
          <w:ilvl w:val="0"/>
          <w:numId w:val="8"/>
        </w:numPr>
        <w:spacing w:line="360" w:lineRule="auto"/>
        <w:rPr>
          <w:rFonts w:ascii="Calibri" w:hAnsi="Calibri" w:cs="Calibri"/>
        </w:rPr>
      </w:pPr>
      <w:r w:rsidRPr="002371BE">
        <w:rPr>
          <w:rFonts w:ascii="Calibri" w:hAnsi="Calibri" w:cs="Calibri"/>
        </w:rPr>
        <w:t>Review estate value</w:t>
      </w:r>
    </w:p>
    <w:p w14:paraId="3D4546CB" w14:textId="37032281" w:rsidR="002371BE" w:rsidRPr="002371BE" w:rsidRDefault="002371BE" w:rsidP="00B476EE">
      <w:pPr>
        <w:pStyle w:val="ListParagraph"/>
        <w:numPr>
          <w:ilvl w:val="0"/>
          <w:numId w:val="8"/>
        </w:numPr>
        <w:spacing w:line="360" w:lineRule="auto"/>
        <w:rPr>
          <w:rFonts w:ascii="Calibri" w:hAnsi="Calibri" w:cs="Calibri"/>
        </w:rPr>
      </w:pPr>
      <w:r w:rsidRPr="002371BE">
        <w:rPr>
          <w:rFonts w:ascii="Calibri" w:hAnsi="Calibri" w:cs="Calibri"/>
        </w:rPr>
        <w:t xml:space="preserve">Advice on probate application </w:t>
      </w:r>
    </w:p>
    <w:p w14:paraId="19483514" w14:textId="6581A70F" w:rsidR="002371BE" w:rsidRPr="002371BE" w:rsidRDefault="002371BE" w:rsidP="00B476EE">
      <w:pPr>
        <w:pStyle w:val="ListParagraph"/>
        <w:numPr>
          <w:ilvl w:val="0"/>
          <w:numId w:val="8"/>
        </w:numPr>
        <w:spacing w:line="360" w:lineRule="auto"/>
        <w:rPr>
          <w:rFonts w:ascii="Calibri" w:hAnsi="Calibri" w:cs="Calibri"/>
        </w:rPr>
      </w:pPr>
      <w:r w:rsidRPr="002371BE">
        <w:rPr>
          <w:rFonts w:ascii="Calibri" w:hAnsi="Calibri" w:cs="Calibri"/>
        </w:rPr>
        <w:t xml:space="preserve">Prepare documentation if instructed </w:t>
      </w:r>
    </w:p>
    <w:p w14:paraId="05829665" w14:textId="77777777" w:rsidR="00C33A27" w:rsidRDefault="00C33A27" w:rsidP="00C33A27">
      <w:pPr>
        <w:spacing w:line="360" w:lineRule="auto"/>
        <w:rPr>
          <w:rFonts w:ascii="Calibri" w:hAnsi="Calibri" w:cs="Calibri"/>
        </w:rPr>
      </w:pPr>
    </w:p>
    <w:p w14:paraId="5A61A9FB" w14:textId="46E15ED0" w:rsidR="00C33A27" w:rsidRDefault="008E0588" w:rsidP="00C33A27">
      <w:pPr>
        <w:spacing w:line="360" w:lineRule="auto"/>
        <w:rPr>
          <w:rFonts w:ascii="Calibri" w:hAnsi="Calibri" w:cs="Calibri"/>
          <w:b/>
          <w:bCs/>
        </w:rPr>
      </w:pPr>
      <w:r w:rsidRPr="008E0588">
        <w:rPr>
          <w:rFonts w:ascii="Calibri" w:hAnsi="Calibri" w:cs="Calibri"/>
          <w:b/>
          <w:bCs/>
        </w:rPr>
        <w:t xml:space="preserve">Professional/ Practical Issues </w:t>
      </w:r>
    </w:p>
    <w:p w14:paraId="1AFF2129" w14:textId="18E56F63" w:rsidR="00C3228C" w:rsidRDefault="00C3228C" w:rsidP="00C33A27">
      <w:pPr>
        <w:spacing w:line="360" w:lineRule="auto"/>
        <w:rPr>
          <w:rFonts w:ascii="Calibri" w:hAnsi="Calibri" w:cs="Calibri"/>
        </w:rPr>
      </w:pPr>
      <w:r w:rsidRPr="00515183">
        <w:rPr>
          <w:rFonts w:ascii="Calibri" w:hAnsi="Calibri" w:cs="Calibri"/>
        </w:rPr>
        <w:t xml:space="preserve">No </w:t>
      </w:r>
      <w:r w:rsidR="00F2310B">
        <w:rPr>
          <w:rFonts w:ascii="Calibri" w:hAnsi="Calibri" w:cs="Calibri"/>
        </w:rPr>
        <w:t xml:space="preserve">final tax advice can be provided until valuations are confirmed. It is necessary to confirm that there </w:t>
      </w:r>
      <w:r w:rsidR="00731398">
        <w:rPr>
          <w:rFonts w:ascii="Calibri" w:hAnsi="Calibri" w:cs="Calibri"/>
        </w:rPr>
        <w:t>is no later will or codicil and to obtain evidence regarding the disposal of any gifted items. The client is en</w:t>
      </w:r>
      <w:r w:rsidR="00067453">
        <w:rPr>
          <w:rFonts w:ascii="Calibri" w:hAnsi="Calibri" w:cs="Calibri"/>
        </w:rPr>
        <w:t>titled to reimbursement from the estate</w:t>
      </w:r>
      <w:r w:rsidR="00663E73">
        <w:rPr>
          <w:rFonts w:ascii="Calibri" w:hAnsi="Calibri" w:cs="Calibri"/>
        </w:rPr>
        <w:t xml:space="preserve"> for the funeral and death certificate expenses. There is potential for family dissatisfaction</w:t>
      </w:r>
      <w:r w:rsidR="00D96B14">
        <w:rPr>
          <w:rFonts w:ascii="Calibri" w:hAnsi="Calibri" w:cs="Calibri"/>
        </w:rPr>
        <w:t>;</w:t>
      </w:r>
      <w:r w:rsidR="00663E73">
        <w:rPr>
          <w:rFonts w:ascii="Calibri" w:hAnsi="Calibri" w:cs="Calibri"/>
        </w:rPr>
        <w:t xml:space="preserve"> the matter must be handled carefully. It should also </w:t>
      </w:r>
      <w:r w:rsidR="00E81676">
        <w:rPr>
          <w:rFonts w:ascii="Calibri" w:hAnsi="Calibri" w:cs="Calibri"/>
        </w:rPr>
        <w:t xml:space="preserve">be noted that the firm acts for the </w:t>
      </w:r>
      <w:r w:rsidR="00D96B14">
        <w:rPr>
          <w:rFonts w:ascii="Calibri" w:hAnsi="Calibri" w:cs="Calibri"/>
        </w:rPr>
        <w:t xml:space="preserve">personal representatives rather than individual beneficiaries. </w:t>
      </w:r>
    </w:p>
    <w:p w14:paraId="5EDC9D41" w14:textId="77777777" w:rsidR="00673AE6" w:rsidRDefault="00673AE6" w:rsidP="00C33A27">
      <w:pPr>
        <w:spacing w:line="360" w:lineRule="auto"/>
        <w:rPr>
          <w:rFonts w:ascii="Calibri" w:hAnsi="Calibri" w:cs="Calibri"/>
        </w:rPr>
      </w:pPr>
    </w:p>
    <w:p w14:paraId="62B7E04A" w14:textId="77777777" w:rsidR="002371BE" w:rsidRDefault="002371BE" w:rsidP="00C33A27">
      <w:pPr>
        <w:spacing w:line="360" w:lineRule="auto"/>
        <w:rPr>
          <w:rFonts w:ascii="Calibri" w:hAnsi="Calibri" w:cs="Calibri"/>
          <w:b/>
          <w:bCs/>
        </w:rPr>
      </w:pPr>
    </w:p>
    <w:p w14:paraId="4A64993E" w14:textId="53A7AD80" w:rsidR="00673AE6" w:rsidRDefault="00673AE6" w:rsidP="00C33A27">
      <w:pPr>
        <w:spacing w:line="360" w:lineRule="auto"/>
        <w:rPr>
          <w:rFonts w:ascii="Calibri" w:hAnsi="Calibri" w:cs="Calibri"/>
          <w:b/>
          <w:bCs/>
        </w:rPr>
      </w:pPr>
      <w:r w:rsidRPr="00622A18">
        <w:rPr>
          <w:rFonts w:ascii="Calibri" w:hAnsi="Calibri" w:cs="Calibri"/>
          <w:b/>
          <w:bCs/>
        </w:rPr>
        <w:t xml:space="preserve">Conclusion </w:t>
      </w:r>
    </w:p>
    <w:p w14:paraId="2ABC273F" w14:textId="5D9E2A0F" w:rsidR="00622A18" w:rsidRPr="00621797" w:rsidRDefault="00622A18" w:rsidP="00C33A27">
      <w:pPr>
        <w:spacing w:line="360" w:lineRule="auto"/>
        <w:rPr>
          <w:rFonts w:ascii="Calibri" w:hAnsi="Calibri" w:cs="Calibri"/>
        </w:rPr>
      </w:pPr>
      <w:r w:rsidRPr="00621797">
        <w:rPr>
          <w:rFonts w:ascii="Calibri" w:hAnsi="Calibri" w:cs="Calibri"/>
        </w:rPr>
        <w:t xml:space="preserve">Client received </w:t>
      </w:r>
      <w:r w:rsidR="0016023C" w:rsidRPr="00621797">
        <w:rPr>
          <w:rFonts w:ascii="Calibri" w:hAnsi="Calibri" w:cs="Calibri"/>
        </w:rPr>
        <w:t>preliminary advice regarding executorship,</w:t>
      </w:r>
      <w:r w:rsidR="002C2673">
        <w:rPr>
          <w:rFonts w:ascii="Calibri" w:hAnsi="Calibri" w:cs="Calibri"/>
        </w:rPr>
        <w:t xml:space="preserve"> </w:t>
      </w:r>
      <w:r w:rsidR="0016023C" w:rsidRPr="00621797">
        <w:rPr>
          <w:rFonts w:ascii="Calibri" w:hAnsi="Calibri" w:cs="Calibri"/>
        </w:rPr>
        <w:t xml:space="preserve">distribution of estate and </w:t>
      </w:r>
      <w:r w:rsidR="001B65CA" w:rsidRPr="00621797">
        <w:rPr>
          <w:rFonts w:ascii="Calibri" w:hAnsi="Calibri" w:cs="Calibri"/>
        </w:rPr>
        <w:t>inheritance</w:t>
      </w:r>
      <w:r w:rsidR="0016023C" w:rsidRPr="00621797">
        <w:rPr>
          <w:rFonts w:ascii="Calibri" w:hAnsi="Calibri" w:cs="Calibri"/>
        </w:rPr>
        <w:t xml:space="preserve"> tax</w:t>
      </w:r>
      <w:r w:rsidR="00A528FF" w:rsidRPr="00621797">
        <w:rPr>
          <w:rFonts w:ascii="Calibri" w:hAnsi="Calibri" w:cs="Calibri"/>
        </w:rPr>
        <w:t xml:space="preserve">. Further advice </w:t>
      </w:r>
      <w:r w:rsidR="000A2510">
        <w:rPr>
          <w:rFonts w:ascii="Calibri" w:hAnsi="Calibri" w:cs="Calibri"/>
        </w:rPr>
        <w:t xml:space="preserve">and </w:t>
      </w:r>
      <w:r w:rsidR="00EB66B0">
        <w:rPr>
          <w:rFonts w:ascii="Calibri" w:hAnsi="Calibri" w:cs="Calibri"/>
        </w:rPr>
        <w:t xml:space="preserve">a </w:t>
      </w:r>
      <w:r w:rsidR="000A2510">
        <w:rPr>
          <w:rFonts w:ascii="Calibri" w:hAnsi="Calibri" w:cs="Calibri"/>
        </w:rPr>
        <w:t>formal letter to follow upon receipt of financial do</w:t>
      </w:r>
      <w:r w:rsidR="00EB66B0">
        <w:rPr>
          <w:rFonts w:ascii="Calibri" w:hAnsi="Calibri" w:cs="Calibri"/>
        </w:rPr>
        <w:t>cu</w:t>
      </w:r>
      <w:r w:rsidR="000A2510">
        <w:rPr>
          <w:rFonts w:ascii="Calibri" w:hAnsi="Calibri" w:cs="Calibri"/>
        </w:rPr>
        <w:t>ment</w:t>
      </w:r>
      <w:r w:rsidR="00EB66B0">
        <w:rPr>
          <w:rFonts w:ascii="Calibri" w:hAnsi="Calibri" w:cs="Calibri"/>
        </w:rPr>
        <w:t xml:space="preserve">ation and </w:t>
      </w:r>
      <w:r w:rsidR="00621797" w:rsidRPr="00621797">
        <w:rPr>
          <w:rFonts w:ascii="Calibri" w:hAnsi="Calibri" w:cs="Calibri"/>
        </w:rPr>
        <w:t xml:space="preserve">confirmation of acting executors. </w:t>
      </w:r>
    </w:p>
    <w:p w14:paraId="2CFF8258" w14:textId="77777777" w:rsidR="0046343A" w:rsidRDefault="0046343A" w:rsidP="0046343A">
      <w:pPr>
        <w:spacing w:line="360" w:lineRule="auto"/>
        <w:rPr>
          <w:rFonts w:ascii="Calibri" w:hAnsi="Calibri" w:cs="Calibri"/>
        </w:rPr>
      </w:pPr>
    </w:p>
    <w:p w14:paraId="6A6885FB" w14:textId="77777777" w:rsidR="008029AB" w:rsidRDefault="008029AB" w:rsidP="00882F38">
      <w:pPr>
        <w:spacing w:line="360" w:lineRule="auto"/>
        <w:rPr>
          <w:rFonts w:ascii="Calibri" w:hAnsi="Calibri" w:cs="Calibri"/>
          <w:b/>
          <w:bCs/>
        </w:rPr>
      </w:pPr>
    </w:p>
    <w:p w14:paraId="4F0C14EA" w14:textId="61D44E63" w:rsidR="00093D77" w:rsidRDefault="00093D77" w:rsidP="00093D77">
      <w:pPr>
        <w:spacing w:line="360" w:lineRule="auto"/>
        <w:rPr>
          <w:color w:val="000000"/>
        </w:rPr>
      </w:pPr>
    </w:p>
    <w:p w14:paraId="4FA3AA70" w14:textId="77777777" w:rsidR="00573306" w:rsidRDefault="00573306" w:rsidP="00882F38">
      <w:pPr>
        <w:spacing w:line="360" w:lineRule="auto"/>
        <w:rPr>
          <w:rFonts w:ascii="Calibri" w:hAnsi="Calibri" w:cs="Calibri"/>
          <w:b/>
          <w:bCs/>
        </w:rPr>
      </w:pPr>
    </w:p>
    <w:p w14:paraId="0EA56D31" w14:textId="77777777" w:rsidR="00573306" w:rsidRDefault="00573306" w:rsidP="00882F38">
      <w:pPr>
        <w:spacing w:line="360" w:lineRule="auto"/>
        <w:rPr>
          <w:rFonts w:ascii="Calibri" w:hAnsi="Calibri" w:cs="Calibri"/>
          <w:b/>
          <w:bCs/>
        </w:rPr>
      </w:pPr>
    </w:p>
    <w:p w14:paraId="415880BB" w14:textId="77777777" w:rsidR="00573306" w:rsidRDefault="00573306" w:rsidP="00882F38">
      <w:pPr>
        <w:spacing w:line="360" w:lineRule="auto"/>
        <w:rPr>
          <w:rFonts w:ascii="Calibri" w:hAnsi="Calibri" w:cs="Calibri"/>
          <w:b/>
          <w:bCs/>
        </w:rPr>
      </w:pPr>
    </w:p>
    <w:p w14:paraId="2BEF6513" w14:textId="77777777" w:rsidR="00573306" w:rsidRDefault="00573306" w:rsidP="00882F38">
      <w:pPr>
        <w:spacing w:line="360" w:lineRule="auto"/>
        <w:rPr>
          <w:rFonts w:ascii="Calibri" w:hAnsi="Calibri" w:cs="Calibri"/>
          <w:b/>
          <w:bCs/>
        </w:rPr>
      </w:pPr>
    </w:p>
    <w:p w14:paraId="72DB75B0" w14:textId="77777777" w:rsidR="00D15CDC" w:rsidRDefault="00D15CDC" w:rsidP="000624A2">
      <w:pPr>
        <w:spacing w:line="276" w:lineRule="auto"/>
        <w:rPr>
          <w:rFonts w:ascii="Calibri" w:hAnsi="Calibri" w:cs="Calibri"/>
          <w:b/>
          <w:bCs/>
        </w:rPr>
      </w:pPr>
    </w:p>
    <w:p w14:paraId="64A0EAB6" w14:textId="77777777" w:rsidR="002371BE" w:rsidRDefault="002371BE" w:rsidP="000624A2">
      <w:pPr>
        <w:spacing w:line="276" w:lineRule="auto"/>
        <w:rPr>
          <w:rFonts w:ascii="Calibri" w:hAnsi="Calibri" w:cs="Calibri"/>
          <w:b/>
          <w:bCs/>
        </w:rPr>
      </w:pPr>
    </w:p>
    <w:p w14:paraId="55B1808F" w14:textId="77777777" w:rsidR="002371BE" w:rsidRDefault="002371BE" w:rsidP="000624A2">
      <w:pPr>
        <w:spacing w:line="276" w:lineRule="auto"/>
        <w:rPr>
          <w:rFonts w:ascii="Calibri" w:hAnsi="Calibri" w:cs="Calibri"/>
          <w:b/>
          <w:bCs/>
        </w:rPr>
      </w:pPr>
    </w:p>
    <w:p w14:paraId="61EF3794" w14:textId="77777777" w:rsidR="002371BE" w:rsidRDefault="002371BE" w:rsidP="000624A2">
      <w:pPr>
        <w:spacing w:line="276" w:lineRule="auto"/>
        <w:rPr>
          <w:rFonts w:ascii="Calibri" w:hAnsi="Calibri" w:cs="Calibri"/>
          <w:b/>
          <w:bCs/>
        </w:rPr>
      </w:pPr>
    </w:p>
    <w:p w14:paraId="34FB52F8" w14:textId="77777777" w:rsidR="002371BE" w:rsidRDefault="002371BE" w:rsidP="000624A2">
      <w:pPr>
        <w:spacing w:line="276" w:lineRule="auto"/>
        <w:rPr>
          <w:rFonts w:ascii="Calibri" w:hAnsi="Calibri" w:cs="Calibri"/>
          <w:b/>
          <w:bCs/>
        </w:rPr>
      </w:pPr>
    </w:p>
    <w:p w14:paraId="3CCD6E6F" w14:textId="77777777" w:rsidR="002371BE" w:rsidRDefault="002371BE" w:rsidP="000624A2">
      <w:pPr>
        <w:spacing w:line="276" w:lineRule="auto"/>
        <w:rPr>
          <w:rFonts w:ascii="Calibri" w:hAnsi="Calibri" w:cs="Calibri"/>
          <w:b/>
          <w:bCs/>
        </w:rPr>
      </w:pPr>
    </w:p>
    <w:p w14:paraId="4F7E9DBF" w14:textId="77777777" w:rsidR="002371BE" w:rsidRDefault="002371BE" w:rsidP="000624A2">
      <w:pPr>
        <w:spacing w:line="276" w:lineRule="auto"/>
        <w:rPr>
          <w:rFonts w:ascii="Calibri" w:hAnsi="Calibri" w:cs="Calibri"/>
          <w:b/>
          <w:bCs/>
        </w:rPr>
      </w:pPr>
    </w:p>
    <w:p w14:paraId="2A8284D2" w14:textId="77777777" w:rsidR="002371BE" w:rsidRDefault="002371BE" w:rsidP="000624A2">
      <w:pPr>
        <w:spacing w:line="276" w:lineRule="auto"/>
        <w:rPr>
          <w:rFonts w:ascii="Calibri" w:hAnsi="Calibri" w:cs="Calibri"/>
          <w:b/>
          <w:bCs/>
        </w:rPr>
      </w:pPr>
    </w:p>
    <w:p w14:paraId="412F0C3F" w14:textId="77777777" w:rsidR="002371BE" w:rsidRDefault="002371BE" w:rsidP="000624A2">
      <w:pPr>
        <w:spacing w:line="276" w:lineRule="auto"/>
        <w:rPr>
          <w:rFonts w:ascii="Calibri" w:hAnsi="Calibri" w:cs="Calibri"/>
          <w:b/>
          <w:bCs/>
        </w:rPr>
      </w:pPr>
    </w:p>
    <w:p w14:paraId="1D0A5644" w14:textId="77777777" w:rsidR="002371BE" w:rsidRDefault="002371BE" w:rsidP="000624A2">
      <w:pPr>
        <w:spacing w:line="276" w:lineRule="auto"/>
        <w:rPr>
          <w:rFonts w:ascii="Calibri" w:hAnsi="Calibri" w:cs="Calibri"/>
          <w:b/>
          <w:bCs/>
        </w:rPr>
      </w:pPr>
    </w:p>
    <w:p w14:paraId="71790923" w14:textId="77777777" w:rsidR="002371BE" w:rsidRDefault="002371BE" w:rsidP="000624A2">
      <w:pPr>
        <w:spacing w:line="276" w:lineRule="auto"/>
        <w:rPr>
          <w:rFonts w:ascii="Calibri" w:hAnsi="Calibri" w:cs="Calibri"/>
          <w:b/>
          <w:bCs/>
        </w:rPr>
      </w:pPr>
    </w:p>
    <w:p w14:paraId="508961EE" w14:textId="77777777" w:rsidR="002371BE" w:rsidRDefault="002371BE" w:rsidP="000624A2">
      <w:pPr>
        <w:spacing w:line="276" w:lineRule="auto"/>
        <w:rPr>
          <w:rFonts w:ascii="Calibri" w:hAnsi="Calibri" w:cs="Calibri"/>
          <w:b/>
          <w:bCs/>
        </w:rPr>
      </w:pPr>
    </w:p>
    <w:p w14:paraId="34EA6E3E" w14:textId="77777777" w:rsidR="002371BE" w:rsidRDefault="002371BE" w:rsidP="000624A2">
      <w:pPr>
        <w:spacing w:line="276" w:lineRule="auto"/>
        <w:rPr>
          <w:rFonts w:ascii="Calibri" w:hAnsi="Calibri" w:cs="Calibri"/>
          <w:b/>
          <w:bCs/>
        </w:rPr>
      </w:pPr>
    </w:p>
    <w:p w14:paraId="6C59D83D" w14:textId="77777777" w:rsidR="002371BE" w:rsidRDefault="002371BE" w:rsidP="000624A2">
      <w:pPr>
        <w:spacing w:line="276" w:lineRule="auto"/>
        <w:rPr>
          <w:rFonts w:ascii="Calibri" w:hAnsi="Calibri" w:cs="Calibri"/>
          <w:b/>
          <w:bCs/>
        </w:rPr>
      </w:pPr>
    </w:p>
    <w:p w14:paraId="4A49CFEA" w14:textId="77777777" w:rsidR="002371BE" w:rsidRDefault="002371BE" w:rsidP="000624A2">
      <w:pPr>
        <w:spacing w:line="276" w:lineRule="auto"/>
        <w:rPr>
          <w:rFonts w:ascii="Calibri" w:hAnsi="Calibri" w:cs="Calibri"/>
          <w:b/>
          <w:bCs/>
        </w:rPr>
      </w:pPr>
    </w:p>
    <w:p w14:paraId="5B42FD90" w14:textId="77777777" w:rsidR="002371BE" w:rsidRDefault="002371BE" w:rsidP="000624A2">
      <w:pPr>
        <w:spacing w:line="276" w:lineRule="auto"/>
        <w:rPr>
          <w:rFonts w:ascii="Calibri" w:hAnsi="Calibri" w:cs="Calibri"/>
          <w:b/>
          <w:bCs/>
        </w:rPr>
      </w:pPr>
    </w:p>
    <w:p w14:paraId="74750BE1" w14:textId="77777777" w:rsidR="002371BE" w:rsidRDefault="002371BE" w:rsidP="000624A2">
      <w:pPr>
        <w:spacing w:line="276" w:lineRule="auto"/>
        <w:rPr>
          <w:rFonts w:ascii="Calibri" w:hAnsi="Calibri" w:cs="Calibri"/>
          <w:b/>
          <w:bCs/>
        </w:rPr>
      </w:pPr>
    </w:p>
    <w:p w14:paraId="7410DE7E" w14:textId="77777777" w:rsidR="002371BE" w:rsidRDefault="002371BE" w:rsidP="000624A2">
      <w:pPr>
        <w:spacing w:line="276" w:lineRule="auto"/>
        <w:rPr>
          <w:rFonts w:ascii="Calibri" w:hAnsi="Calibri" w:cs="Calibri"/>
          <w:b/>
          <w:bCs/>
        </w:rPr>
      </w:pPr>
    </w:p>
    <w:p w14:paraId="67D5B90D" w14:textId="77777777" w:rsidR="002371BE" w:rsidRDefault="002371BE" w:rsidP="000624A2">
      <w:pPr>
        <w:spacing w:line="276" w:lineRule="auto"/>
        <w:rPr>
          <w:rFonts w:ascii="Calibri" w:hAnsi="Calibri" w:cs="Calibri"/>
          <w:b/>
          <w:bCs/>
        </w:rPr>
      </w:pPr>
    </w:p>
    <w:p w14:paraId="7CABBAC3" w14:textId="77777777" w:rsidR="002371BE" w:rsidRDefault="002371BE" w:rsidP="000624A2">
      <w:pPr>
        <w:spacing w:line="276" w:lineRule="auto"/>
        <w:rPr>
          <w:rFonts w:ascii="Calibri" w:hAnsi="Calibri" w:cs="Calibri"/>
          <w:b/>
          <w:bCs/>
        </w:rPr>
      </w:pPr>
    </w:p>
    <w:p w14:paraId="2C983279" w14:textId="77777777" w:rsidR="002371BE" w:rsidRDefault="002371BE" w:rsidP="000624A2">
      <w:pPr>
        <w:spacing w:line="276" w:lineRule="auto"/>
        <w:rPr>
          <w:rFonts w:ascii="Calibri" w:hAnsi="Calibri" w:cs="Calibri"/>
          <w:b/>
          <w:bCs/>
        </w:rPr>
      </w:pPr>
    </w:p>
    <w:p w14:paraId="3D936F38" w14:textId="77777777" w:rsidR="002371BE" w:rsidRDefault="002371BE" w:rsidP="000624A2">
      <w:pPr>
        <w:spacing w:line="276" w:lineRule="auto"/>
        <w:rPr>
          <w:rFonts w:ascii="Calibri" w:hAnsi="Calibri" w:cs="Calibri"/>
          <w:b/>
          <w:bCs/>
        </w:rPr>
      </w:pPr>
    </w:p>
    <w:p w14:paraId="1DD3D14E" w14:textId="77777777" w:rsidR="002371BE" w:rsidRDefault="002371BE" w:rsidP="000624A2">
      <w:pPr>
        <w:spacing w:line="276" w:lineRule="auto"/>
        <w:rPr>
          <w:rFonts w:ascii="Calibri" w:hAnsi="Calibri" w:cs="Calibri"/>
          <w:b/>
          <w:bCs/>
        </w:rPr>
      </w:pPr>
    </w:p>
    <w:p w14:paraId="5146FFD7" w14:textId="77777777" w:rsidR="002371BE" w:rsidRDefault="002371BE" w:rsidP="000624A2">
      <w:pPr>
        <w:spacing w:line="276" w:lineRule="auto"/>
        <w:rPr>
          <w:rFonts w:ascii="Calibri" w:hAnsi="Calibri" w:cs="Calibri"/>
          <w:b/>
          <w:bCs/>
        </w:rPr>
      </w:pPr>
    </w:p>
    <w:p w14:paraId="28B846D6" w14:textId="77777777" w:rsidR="002371BE" w:rsidRDefault="002371BE" w:rsidP="000624A2">
      <w:pPr>
        <w:spacing w:line="276" w:lineRule="auto"/>
        <w:rPr>
          <w:rFonts w:ascii="Calibri" w:hAnsi="Calibri" w:cs="Calibri"/>
          <w:b/>
          <w:bCs/>
        </w:rPr>
      </w:pPr>
    </w:p>
    <w:p w14:paraId="605241BA" w14:textId="77777777" w:rsidR="002371BE" w:rsidRDefault="002371BE" w:rsidP="000624A2">
      <w:pPr>
        <w:spacing w:line="276" w:lineRule="auto"/>
        <w:rPr>
          <w:rFonts w:ascii="Calibri" w:hAnsi="Calibri" w:cs="Calibri"/>
          <w:b/>
          <w:bCs/>
        </w:rPr>
      </w:pPr>
    </w:p>
    <w:p w14:paraId="221742FE" w14:textId="77777777" w:rsidR="00621797" w:rsidRDefault="00621797" w:rsidP="000624A2">
      <w:pPr>
        <w:spacing w:line="276" w:lineRule="auto"/>
        <w:rPr>
          <w:rFonts w:ascii="Calibri" w:hAnsi="Calibri" w:cs="Calibri"/>
          <w:b/>
          <w:bCs/>
        </w:rPr>
      </w:pPr>
    </w:p>
    <w:p w14:paraId="20475D2B" w14:textId="2E259540" w:rsidR="005019EC" w:rsidRDefault="001C46DE" w:rsidP="000624A2">
      <w:pPr>
        <w:spacing w:line="276" w:lineRule="auto"/>
        <w:rPr>
          <w:rFonts w:ascii="Calibri" w:hAnsi="Calibri" w:cs="Calibri"/>
          <w:b/>
          <w:bCs/>
        </w:rPr>
      </w:pPr>
      <w:r w:rsidRPr="001C46DE">
        <w:rPr>
          <w:rFonts w:ascii="Calibri" w:hAnsi="Calibri" w:cs="Calibri"/>
          <w:b/>
          <w:bCs/>
        </w:rPr>
        <w:t xml:space="preserve">References </w:t>
      </w:r>
    </w:p>
    <w:p w14:paraId="72F3624C" w14:textId="77777777" w:rsidR="00E956A1" w:rsidRDefault="00E956A1" w:rsidP="000624A2">
      <w:pPr>
        <w:spacing w:line="276" w:lineRule="auto"/>
        <w:rPr>
          <w:rFonts w:ascii="Calibri" w:hAnsi="Calibri" w:cs="Calibri"/>
          <w:b/>
          <w:bCs/>
        </w:rPr>
      </w:pPr>
    </w:p>
    <w:p w14:paraId="4C29064F" w14:textId="164E27FB" w:rsidR="00323A10" w:rsidRDefault="00E956A1" w:rsidP="00EB2C03">
      <w:pPr>
        <w:pStyle w:val="ListParagraph"/>
        <w:numPr>
          <w:ilvl w:val="0"/>
          <w:numId w:val="3"/>
        </w:numPr>
        <w:spacing w:line="360" w:lineRule="auto"/>
        <w:rPr>
          <w:rFonts w:ascii="Calibri" w:hAnsi="Calibri" w:cs="Calibri"/>
        </w:rPr>
      </w:pPr>
      <w:r>
        <w:rPr>
          <w:rFonts w:ascii="Calibri" w:hAnsi="Calibri" w:cs="Calibri"/>
        </w:rPr>
        <w:t>Jo</w:t>
      </w:r>
      <w:r w:rsidR="00CF4E42">
        <w:rPr>
          <w:rFonts w:ascii="Calibri" w:hAnsi="Calibri" w:cs="Calibri"/>
        </w:rPr>
        <w:t>hnson, G. (2025). Re Dorman</w:t>
      </w:r>
      <w:r w:rsidR="00323A10">
        <w:rPr>
          <w:rFonts w:ascii="Calibri" w:hAnsi="Calibri" w:cs="Calibri"/>
        </w:rPr>
        <w:t xml:space="preserve"> [1994]</w:t>
      </w:r>
      <w:r w:rsidR="00E8355B">
        <w:rPr>
          <w:rFonts w:ascii="Calibri" w:hAnsi="Calibri" w:cs="Calibri"/>
        </w:rPr>
        <w:t xml:space="preserve"> Ch 1</w:t>
      </w:r>
      <w:r w:rsidR="00323A10">
        <w:rPr>
          <w:rFonts w:ascii="Calibri" w:hAnsi="Calibri" w:cs="Calibri"/>
        </w:rPr>
        <w:t xml:space="preserve"> – Behind </w:t>
      </w:r>
      <w:r w:rsidR="00E8355B">
        <w:rPr>
          <w:rFonts w:ascii="Calibri" w:hAnsi="Calibri" w:cs="Calibri"/>
        </w:rPr>
        <w:t>the</w:t>
      </w:r>
      <w:r w:rsidR="00323A10">
        <w:rPr>
          <w:rFonts w:ascii="Calibri" w:hAnsi="Calibri" w:cs="Calibri"/>
        </w:rPr>
        <w:t xml:space="preserve"> Will. Available at:</w:t>
      </w:r>
      <w:r w:rsidR="00323A10" w:rsidRPr="00323A10">
        <w:t xml:space="preserve"> </w:t>
      </w:r>
      <w:hyperlink r:id="rId7" w:history="1">
        <w:r w:rsidR="00323A10" w:rsidRPr="00EF11BA">
          <w:rPr>
            <w:rStyle w:val="Hyperlink"/>
            <w:rFonts w:ascii="Calibri" w:hAnsi="Calibri" w:cs="Calibri"/>
          </w:rPr>
          <w:t>https://behindthewill.co.uk/re-dorman-1994/</w:t>
        </w:r>
      </w:hyperlink>
      <w:r w:rsidR="00323A10">
        <w:rPr>
          <w:rFonts w:ascii="Calibri" w:hAnsi="Calibri" w:cs="Calibri"/>
        </w:rPr>
        <w:t xml:space="preserve"> </w:t>
      </w:r>
      <w:r w:rsidR="00B9107B">
        <w:rPr>
          <w:rFonts w:ascii="Calibri" w:hAnsi="Calibri" w:cs="Calibri"/>
        </w:rPr>
        <w:t>[</w:t>
      </w:r>
      <w:r w:rsidR="00323A10">
        <w:rPr>
          <w:rFonts w:ascii="Calibri" w:hAnsi="Calibri" w:cs="Calibri"/>
        </w:rPr>
        <w:t>Accessed</w:t>
      </w:r>
      <w:r w:rsidR="00EB2C03">
        <w:rPr>
          <w:rFonts w:ascii="Calibri" w:hAnsi="Calibri" w:cs="Calibri"/>
        </w:rPr>
        <w:t>:</w:t>
      </w:r>
      <w:r w:rsidR="00EB66B0">
        <w:rPr>
          <w:rFonts w:ascii="Calibri" w:hAnsi="Calibri" w:cs="Calibri"/>
        </w:rPr>
        <w:t>30.04.2026</w:t>
      </w:r>
      <w:r w:rsidR="00B9107B">
        <w:rPr>
          <w:rFonts w:ascii="Calibri" w:hAnsi="Calibri" w:cs="Calibri"/>
        </w:rPr>
        <w:t>].</w:t>
      </w:r>
    </w:p>
    <w:p w14:paraId="17753B37" w14:textId="32A51147" w:rsidR="00B4731F" w:rsidRPr="00B4731F" w:rsidRDefault="00F44891" w:rsidP="00B4731F">
      <w:pPr>
        <w:pStyle w:val="ListParagraph"/>
        <w:numPr>
          <w:ilvl w:val="0"/>
          <w:numId w:val="3"/>
        </w:numPr>
        <w:spacing w:line="360" w:lineRule="auto"/>
        <w:rPr>
          <w:rFonts w:ascii="Calibri" w:hAnsi="Calibri" w:cs="Calibri"/>
        </w:rPr>
      </w:pPr>
      <w:r>
        <w:rPr>
          <w:rFonts w:ascii="Calibri" w:hAnsi="Calibri" w:cs="Calibri"/>
        </w:rPr>
        <w:t>Legislation.gov.uk (2011). Inheritance Tax Act 1984. Available at:</w:t>
      </w:r>
      <w:r w:rsidR="00B4731F" w:rsidRPr="00B4731F">
        <w:t xml:space="preserve"> </w:t>
      </w:r>
      <w:hyperlink r:id="rId8" w:history="1">
        <w:r w:rsidR="00B4731F" w:rsidRPr="006D0B8C">
          <w:rPr>
            <w:rStyle w:val="Hyperlink"/>
            <w:rFonts w:ascii="Calibri" w:hAnsi="Calibri" w:cs="Calibri"/>
          </w:rPr>
          <w:t>https://www.legislation.gov.uk/ukpga/1984/51/contents</w:t>
        </w:r>
      </w:hyperlink>
      <w:r w:rsidR="00B4731F">
        <w:rPr>
          <w:rFonts w:ascii="Calibri" w:hAnsi="Calibri" w:cs="Calibri"/>
        </w:rPr>
        <w:t xml:space="preserve"> </w:t>
      </w:r>
      <w:r w:rsidR="00D212BF">
        <w:rPr>
          <w:rFonts w:ascii="Calibri" w:hAnsi="Calibri" w:cs="Calibri"/>
        </w:rPr>
        <w:t>[</w:t>
      </w:r>
      <w:r w:rsidR="00B4731F">
        <w:rPr>
          <w:rFonts w:ascii="Calibri" w:hAnsi="Calibri" w:cs="Calibri"/>
        </w:rPr>
        <w:t>Accessed:</w:t>
      </w:r>
      <w:r w:rsidR="00EB66B0">
        <w:rPr>
          <w:rFonts w:ascii="Calibri" w:hAnsi="Calibri" w:cs="Calibri"/>
        </w:rPr>
        <w:t xml:space="preserve"> 30</w:t>
      </w:r>
      <w:r w:rsidR="00D212BF">
        <w:rPr>
          <w:rFonts w:ascii="Calibri" w:hAnsi="Calibri" w:cs="Calibri"/>
        </w:rPr>
        <w:t>.04.2026].</w:t>
      </w:r>
    </w:p>
    <w:p w14:paraId="5806A56F" w14:textId="1823DB69" w:rsidR="004740A5" w:rsidRPr="00B9107B" w:rsidRDefault="001F3EF7" w:rsidP="00B9107B">
      <w:pPr>
        <w:pStyle w:val="ListParagraph"/>
        <w:numPr>
          <w:ilvl w:val="0"/>
          <w:numId w:val="3"/>
        </w:numPr>
        <w:spacing w:line="360" w:lineRule="auto"/>
        <w:rPr>
          <w:rFonts w:ascii="Calibri" w:hAnsi="Calibri" w:cs="Calibri"/>
        </w:rPr>
      </w:pPr>
      <w:r>
        <w:rPr>
          <w:rFonts w:ascii="Calibri" w:hAnsi="Calibri" w:cs="Calibri"/>
        </w:rPr>
        <w:t>Legislation.gov.uk (2011). Trustee Act 1925</w:t>
      </w:r>
      <w:r w:rsidR="004740A5">
        <w:rPr>
          <w:rFonts w:ascii="Calibri" w:hAnsi="Calibri" w:cs="Calibri"/>
        </w:rPr>
        <w:t>. Available at:</w:t>
      </w:r>
      <w:r w:rsidR="004740A5">
        <w:t xml:space="preserve"> </w:t>
      </w:r>
      <w:hyperlink r:id="rId9" w:history="1">
        <w:r w:rsidR="004740A5" w:rsidRPr="00EF11BA">
          <w:rPr>
            <w:rStyle w:val="Hyperlink"/>
          </w:rPr>
          <w:t>https://www.legislation.gov.uk/ukpga/Geo5/15-16/19/contents</w:t>
        </w:r>
      </w:hyperlink>
      <w:r w:rsidR="004740A5">
        <w:t xml:space="preserve"> </w:t>
      </w:r>
      <w:r w:rsidR="00B9107B">
        <w:t>[</w:t>
      </w:r>
      <w:r w:rsidR="004740A5">
        <w:t>accessed:</w:t>
      </w:r>
      <w:r w:rsidR="00B9107B">
        <w:rPr>
          <w:rFonts w:ascii="Calibri" w:hAnsi="Calibri" w:cs="Calibri"/>
        </w:rPr>
        <w:t xml:space="preserve"> </w:t>
      </w:r>
      <w:r w:rsidR="00EB66B0">
        <w:rPr>
          <w:rFonts w:ascii="Calibri" w:hAnsi="Calibri" w:cs="Calibri"/>
        </w:rPr>
        <w:t>30</w:t>
      </w:r>
      <w:r w:rsidR="00B9107B">
        <w:rPr>
          <w:rFonts w:ascii="Calibri" w:hAnsi="Calibri" w:cs="Calibri"/>
        </w:rPr>
        <w:t>.04.2026].</w:t>
      </w:r>
    </w:p>
    <w:p w14:paraId="296E3C64" w14:textId="1CB36CC4" w:rsidR="001C46DE" w:rsidRDefault="001C46DE" w:rsidP="00DF7EDA">
      <w:pPr>
        <w:pStyle w:val="ListParagraph"/>
        <w:numPr>
          <w:ilvl w:val="0"/>
          <w:numId w:val="3"/>
        </w:numPr>
        <w:spacing w:line="360" w:lineRule="auto"/>
        <w:rPr>
          <w:rFonts w:ascii="Calibri" w:hAnsi="Calibri" w:cs="Calibri"/>
        </w:rPr>
      </w:pPr>
      <w:r w:rsidRPr="000624A2">
        <w:rPr>
          <w:rFonts w:ascii="Calibri" w:hAnsi="Calibri" w:cs="Calibri"/>
        </w:rPr>
        <w:t>Legislation.gov.uk</w:t>
      </w:r>
      <w:r w:rsidR="00754F44" w:rsidRPr="000624A2">
        <w:rPr>
          <w:rFonts w:ascii="Calibri" w:hAnsi="Calibri" w:cs="Calibri"/>
        </w:rPr>
        <w:t xml:space="preserve"> (2022). Wills Act 1837. Available at: </w:t>
      </w:r>
      <w:hyperlink r:id="rId10" w:history="1">
        <w:r w:rsidR="00127BFD" w:rsidRPr="00EF11BA">
          <w:rPr>
            <w:rStyle w:val="Hyperlink"/>
            <w:rFonts w:ascii="Calibri" w:hAnsi="Calibri" w:cs="Calibri"/>
          </w:rPr>
          <w:t>https://www.legislation.gov.uk/ukpga/Will4and1Vict/7/26/section/18A</w:t>
        </w:r>
      </w:hyperlink>
      <w:r w:rsidR="00127BFD">
        <w:rPr>
          <w:rFonts w:ascii="Calibri" w:hAnsi="Calibri" w:cs="Calibri"/>
        </w:rPr>
        <w:t xml:space="preserve"> [</w:t>
      </w:r>
      <w:r w:rsidR="000624A2" w:rsidRPr="00127BFD">
        <w:rPr>
          <w:rFonts w:ascii="Calibri" w:hAnsi="Calibri" w:cs="Calibri"/>
        </w:rPr>
        <w:t>accessed:</w:t>
      </w:r>
      <w:r w:rsidR="00EB66B0">
        <w:rPr>
          <w:rFonts w:ascii="Calibri" w:hAnsi="Calibri" w:cs="Calibri"/>
        </w:rPr>
        <w:t>30</w:t>
      </w:r>
      <w:r w:rsidR="00E54879">
        <w:rPr>
          <w:rFonts w:ascii="Calibri" w:hAnsi="Calibri" w:cs="Calibri"/>
        </w:rPr>
        <w:t xml:space="preserve"> </w:t>
      </w:r>
      <w:r w:rsidR="000624A2" w:rsidRPr="00127BFD">
        <w:rPr>
          <w:rFonts w:ascii="Calibri" w:hAnsi="Calibri" w:cs="Calibri"/>
        </w:rPr>
        <w:t>.04.2026]</w:t>
      </w:r>
    </w:p>
    <w:p w14:paraId="059E9240" w14:textId="6C11CC89" w:rsidR="00C81FE8" w:rsidRDefault="00C81FE8" w:rsidP="00DF7EDA">
      <w:pPr>
        <w:pStyle w:val="ListParagraph"/>
        <w:numPr>
          <w:ilvl w:val="0"/>
          <w:numId w:val="3"/>
        </w:numPr>
        <w:spacing w:line="360" w:lineRule="auto"/>
        <w:rPr>
          <w:rFonts w:ascii="Calibri" w:hAnsi="Calibri" w:cs="Calibri"/>
        </w:rPr>
      </w:pPr>
      <w:r>
        <w:rPr>
          <w:rFonts w:ascii="Calibri" w:hAnsi="Calibri" w:cs="Calibri"/>
        </w:rPr>
        <w:t>Legislation.gov.uk (2024). The Non-Content</w:t>
      </w:r>
      <w:r w:rsidR="005E7AC5">
        <w:rPr>
          <w:rFonts w:ascii="Calibri" w:hAnsi="Calibri" w:cs="Calibri"/>
        </w:rPr>
        <w:t>ious Probate Rule 1987. Available at:</w:t>
      </w:r>
      <w:r w:rsidR="000F3325" w:rsidRPr="000F3325">
        <w:t xml:space="preserve"> </w:t>
      </w:r>
      <w:hyperlink r:id="rId11" w:history="1">
        <w:r w:rsidR="000F3325" w:rsidRPr="00EF11BA">
          <w:rPr>
            <w:rStyle w:val="Hyperlink"/>
            <w:rFonts w:ascii="Calibri" w:hAnsi="Calibri" w:cs="Calibri"/>
          </w:rPr>
          <w:t>https://www.legislation.gov.uk/uksi/1987/2024/made</w:t>
        </w:r>
      </w:hyperlink>
      <w:r w:rsidR="000F3325">
        <w:rPr>
          <w:rFonts w:ascii="Calibri" w:hAnsi="Calibri" w:cs="Calibri"/>
        </w:rPr>
        <w:t xml:space="preserve"> [accessed: </w:t>
      </w:r>
      <w:r w:rsidR="00E54879">
        <w:rPr>
          <w:rFonts w:ascii="Calibri" w:hAnsi="Calibri" w:cs="Calibri"/>
        </w:rPr>
        <w:t>30</w:t>
      </w:r>
      <w:r w:rsidR="000F3325">
        <w:rPr>
          <w:rFonts w:ascii="Calibri" w:hAnsi="Calibri" w:cs="Calibri"/>
        </w:rPr>
        <w:t>.04.2026]</w:t>
      </w:r>
    </w:p>
    <w:p w14:paraId="5F2E4927" w14:textId="673C9D89" w:rsidR="00800CC7" w:rsidRPr="00DF7EDA" w:rsidRDefault="00800CC7" w:rsidP="00DF7EDA">
      <w:pPr>
        <w:pStyle w:val="ListParagraph"/>
        <w:numPr>
          <w:ilvl w:val="0"/>
          <w:numId w:val="3"/>
        </w:numPr>
        <w:spacing w:line="360" w:lineRule="auto"/>
        <w:rPr>
          <w:rFonts w:ascii="Calibri" w:hAnsi="Calibri" w:cs="Calibri"/>
        </w:rPr>
      </w:pPr>
      <w:r>
        <w:rPr>
          <w:rFonts w:ascii="Calibri" w:hAnsi="Calibri" w:cs="Calibri"/>
        </w:rPr>
        <w:t xml:space="preserve">LexisNexis (2019). </w:t>
      </w:r>
      <w:r w:rsidR="000235ED" w:rsidRPr="000235ED">
        <w:rPr>
          <w:rFonts w:ascii="Calibri" w:hAnsi="Calibri" w:cs="Calibri"/>
        </w:rPr>
        <w:t>I</w:t>
      </w:r>
      <w:r w:rsidR="000235ED">
        <w:rPr>
          <w:rFonts w:ascii="Calibri" w:hAnsi="Calibri" w:cs="Calibri"/>
        </w:rPr>
        <w:t xml:space="preserve">n </w:t>
      </w:r>
      <w:r w:rsidR="00AD3FF9">
        <w:rPr>
          <w:rFonts w:ascii="Calibri" w:hAnsi="Calibri" w:cs="Calibri"/>
        </w:rPr>
        <w:t>R</w:t>
      </w:r>
      <w:r w:rsidR="000235ED">
        <w:rPr>
          <w:rFonts w:ascii="Calibri" w:hAnsi="Calibri" w:cs="Calibri"/>
        </w:rPr>
        <w:t>e Slater</w:t>
      </w:r>
      <w:r w:rsidR="00116B17">
        <w:rPr>
          <w:rFonts w:ascii="Calibri" w:hAnsi="Calibri" w:cs="Calibri"/>
        </w:rPr>
        <w:t xml:space="preserve"> [</w:t>
      </w:r>
      <w:r w:rsidR="00DF7EDA">
        <w:rPr>
          <w:rFonts w:ascii="Calibri" w:hAnsi="Calibri" w:cs="Calibri"/>
        </w:rPr>
        <w:t xml:space="preserve">1907] 1 Ch 665. Available </w:t>
      </w:r>
      <w:r w:rsidR="00A701CE" w:rsidRPr="00DF7EDA">
        <w:rPr>
          <w:rFonts w:ascii="Calibri" w:hAnsi="Calibri" w:cs="Calibri"/>
        </w:rPr>
        <w:t xml:space="preserve">at: </w:t>
      </w:r>
      <w:hyperlink r:id="rId12" w:history="1">
        <w:r w:rsidR="00A701CE" w:rsidRPr="00DF7EDA">
          <w:rPr>
            <w:rStyle w:val="Hyperlink"/>
            <w:rFonts w:ascii="Calibri" w:hAnsi="Calibri" w:cs="Calibri"/>
          </w:rPr>
          <w:t>https://plus-lexis-com.uwtsd.idm.oclc.org/uk/cases-uk/in-re-slater-slater-v-slater-1905-s-3973-19/?crid=cb3f7c85-a78b-4686-b1c3-3a8578059296&amp;pddocumentnumber=2</w:t>
        </w:r>
      </w:hyperlink>
      <w:r w:rsidR="00A701CE" w:rsidRPr="00DF7EDA">
        <w:rPr>
          <w:rFonts w:ascii="Calibri" w:hAnsi="Calibri" w:cs="Calibri"/>
        </w:rPr>
        <w:t xml:space="preserve"> </w:t>
      </w:r>
      <w:r w:rsidR="00E54879">
        <w:rPr>
          <w:rFonts w:ascii="Calibri" w:hAnsi="Calibri" w:cs="Calibri"/>
        </w:rPr>
        <w:t>[</w:t>
      </w:r>
      <w:r w:rsidR="00A701CE" w:rsidRPr="00DF7EDA">
        <w:rPr>
          <w:rFonts w:ascii="Calibri" w:hAnsi="Calibri" w:cs="Calibri"/>
        </w:rPr>
        <w:t xml:space="preserve">accessed: </w:t>
      </w:r>
      <w:r w:rsidR="00E54879">
        <w:rPr>
          <w:rFonts w:ascii="Calibri" w:hAnsi="Calibri" w:cs="Calibri"/>
        </w:rPr>
        <w:t>30</w:t>
      </w:r>
      <w:r w:rsidR="00A701CE" w:rsidRPr="00DF7EDA">
        <w:rPr>
          <w:rFonts w:ascii="Calibri" w:hAnsi="Calibri" w:cs="Calibri"/>
        </w:rPr>
        <w:t>.04.2026</w:t>
      </w:r>
      <w:r w:rsidR="00E54879">
        <w:rPr>
          <w:rFonts w:ascii="Calibri" w:hAnsi="Calibri" w:cs="Calibri"/>
        </w:rPr>
        <w:t>]</w:t>
      </w:r>
    </w:p>
    <w:p w14:paraId="424823BA" w14:textId="77777777" w:rsidR="00431A5B" w:rsidRDefault="00431A5B" w:rsidP="004108F6">
      <w:pPr>
        <w:spacing w:line="276" w:lineRule="auto"/>
        <w:rPr>
          <w:rFonts w:ascii="Calibri" w:hAnsi="Calibri" w:cs="Calibri"/>
        </w:rPr>
      </w:pPr>
    </w:p>
    <w:p w14:paraId="6B79B91A" w14:textId="77777777" w:rsidR="00431A5B" w:rsidRDefault="00431A5B" w:rsidP="004108F6">
      <w:pPr>
        <w:spacing w:line="276" w:lineRule="auto"/>
        <w:rPr>
          <w:rFonts w:ascii="Calibri" w:hAnsi="Calibri" w:cs="Calibri"/>
        </w:rPr>
      </w:pPr>
    </w:p>
    <w:p w14:paraId="6EA954D8" w14:textId="1422805A" w:rsidR="004108F6" w:rsidRDefault="00127BFD" w:rsidP="004108F6">
      <w:pPr>
        <w:spacing w:line="276" w:lineRule="auto"/>
        <w:rPr>
          <w:rFonts w:ascii="Calibri" w:hAnsi="Calibri" w:cs="Calibri"/>
          <w:b/>
          <w:bCs/>
        </w:rPr>
      </w:pPr>
      <w:r w:rsidRPr="00127BFD">
        <w:rPr>
          <w:rFonts w:ascii="Calibri" w:hAnsi="Calibri" w:cs="Calibri"/>
          <w:b/>
          <w:bCs/>
        </w:rPr>
        <w:t xml:space="preserve">Case Laws </w:t>
      </w:r>
    </w:p>
    <w:p w14:paraId="36928404" w14:textId="15326954" w:rsidR="00127BFD" w:rsidRDefault="002018AC" w:rsidP="00DF7EDA">
      <w:pPr>
        <w:pStyle w:val="ListParagraph"/>
        <w:numPr>
          <w:ilvl w:val="0"/>
          <w:numId w:val="3"/>
        </w:numPr>
        <w:spacing w:line="360" w:lineRule="auto"/>
        <w:rPr>
          <w:rFonts w:ascii="Calibri" w:hAnsi="Calibri" w:cs="Calibri"/>
        </w:rPr>
      </w:pPr>
      <w:r w:rsidRPr="002018AC">
        <w:rPr>
          <w:rFonts w:ascii="Calibri" w:hAnsi="Calibri" w:cs="Calibri"/>
        </w:rPr>
        <w:t>Wills Act 1837</w:t>
      </w:r>
    </w:p>
    <w:p w14:paraId="45BDCDD7" w14:textId="77A3CEE3" w:rsidR="004A3618" w:rsidRDefault="004A3618" w:rsidP="00DF7EDA">
      <w:pPr>
        <w:pStyle w:val="ListParagraph"/>
        <w:numPr>
          <w:ilvl w:val="0"/>
          <w:numId w:val="3"/>
        </w:numPr>
        <w:spacing w:line="360" w:lineRule="auto"/>
        <w:rPr>
          <w:rFonts w:ascii="Calibri" w:hAnsi="Calibri" w:cs="Calibri"/>
        </w:rPr>
      </w:pPr>
      <w:r>
        <w:rPr>
          <w:rFonts w:ascii="Calibri" w:hAnsi="Calibri" w:cs="Calibri"/>
        </w:rPr>
        <w:t>Non-Contentious Probate Rule 1987</w:t>
      </w:r>
    </w:p>
    <w:p w14:paraId="4EFF7772" w14:textId="39F0699D" w:rsidR="00D15CDC" w:rsidRDefault="00FF26CB" w:rsidP="00DF7EDA">
      <w:pPr>
        <w:pStyle w:val="ListParagraph"/>
        <w:numPr>
          <w:ilvl w:val="0"/>
          <w:numId w:val="3"/>
        </w:numPr>
        <w:spacing w:line="360" w:lineRule="auto"/>
        <w:rPr>
          <w:rFonts w:ascii="Calibri" w:hAnsi="Calibri" w:cs="Calibri"/>
        </w:rPr>
      </w:pPr>
      <w:r>
        <w:rPr>
          <w:rFonts w:ascii="Calibri" w:hAnsi="Calibri" w:cs="Calibri"/>
        </w:rPr>
        <w:t>Inheritance Tax Act 1984</w:t>
      </w:r>
    </w:p>
    <w:p w14:paraId="0B9B5EA5" w14:textId="7FBFF4FC" w:rsidR="00E653CE" w:rsidRDefault="00AD3FF9" w:rsidP="00DF7EDA">
      <w:pPr>
        <w:pStyle w:val="ListParagraph"/>
        <w:numPr>
          <w:ilvl w:val="0"/>
          <w:numId w:val="3"/>
        </w:numPr>
        <w:spacing w:line="360" w:lineRule="auto"/>
        <w:rPr>
          <w:rFonts w:ascii="Calibri" w:hAnsi="Calibri" w:cs="Calibri"/>
        </w:rPr>
      </w:pPr>
      <w:r>
        <w:rPr>
          <w:rFonts w:ascii="Calibri" w:hAnsi="Calibri" w:cs="Calibri"/>
        </w:rPr>
        <w:t>Re Slater [1907] 1. Ch 665</w:t>
      </w:r>
    </w:p>
    <w:p w14:paraId="1BE57955" w14:textId="56664240" w:rsidR="00496BD0" w:rsidRPr="002018AC" w:rsidRDefault="00496BD0" w:rsidP="00DF7EDA">
      <w:pPr>
        <w:pStyle w:val="ListParagraph"/>
        <w:numPr>
          <w:ilvl w:val="0"/>
          <w:numId w:val="3"/>
        </w:numPr>
        <w:spacing w:line="360" w:lineRule="auto"/>
        <w:rPr>
          <w:rFonts w:ascii="Calibri" w:hAnsi="Calibri" w:cs="Calibri"/>
        </w:rPr>
      </w:pPr>
      <w:r>
        <w:rPr>
          <w:rFonts w:ascii="Calibri" w:hAnsi="Calibri" w:cs="Calibri"/>
        </w:rPr>
        <w:t>Re Dorman [</w:t>
      </w:r>
      <w:r w:rsidR="00E8355B">
        <w:rPr>
          <w:rFonts w:ascii="Calibri" w:hAnsi="Calibri" w:cs="Calibri"/>
        </w:rPr>
        <w:t>1994] Ch 1</w:t>
      </w:r>
    </w:p>
    <w:p w14:paraId="7810CF5D" w14:textId="77777777" w:rsidR="000624A2" w:rsidRPr="001C46DE" w:rsidRDefault="000624A2" w:rsidP="000624A2">
      <w:pPr>
        <w:pStyle w:val="ListParagraph"/>
        <w:spacing w:line="276" w:lineRule="auto"/>
        <w:rPr>
          <w:rFonts w:ascii="Calibri" w:hAnsi="Calibri" w:cs="Calibri"/>
          <w:b/>
          <w:bCs/>
        </w:rPr>
      </w:pPr>
    </w:p>
    <w:p w14:paraId="4CACC456" w14:textId="77777777" w:rsidR="001C46DE" w:rsidRDefault="001C46DE" w:rsidP="005019EC">
      <w:pPr>
        <w:spacing w:line="360" w:lineRule="auto"/>
        <w:rPr>
          <w:rFonts w:ascii="Calibri" w:hAnsi="Calibri" w:cs="Calibri"/>
          <w:b/>
          <w:bCs/>
        </w:rPr>
      </w:pPr>
    </w:p>
    <w:p w14:paraId="440D8A91" w14:textId="77777777" w:rsidR="001C46DE" w:rsidRPr="001C46DE" w:rsidRDefault="001C46DE" w:rsidP="005019EC">
      <w:pPr>
        <w:spacing w:line="360" w:lineRule="auto"/>
        <w:rPr>
          <w:rFonts w:ascii="Calibri" w:hAnsi="Calibri" w:cs="Calibri"/>
          <w:b/>
          <w:bCs/>
        </w:rPr>
      </w:pPr>
    </w:p>
    <w:p w14:paraId="4ECB890E" w14:textId="77777777" w:rsidR="00DE6D30" w:rsidRDefault="00DE6D30" w:rsidP="00DE6D30">
      <w:pPr>
        <w:spacing w:line="360" w:lineRule="auto"/>
        <w:rPr>
          <w:rFonts w:ascii="Calibri" w:hAnsi="Calibri" w:cs="Calibri"/>
          <w:b/>
          <w:bCs/>
        </w:rPr>
      </w:pPr>
    </w:p>
    <w:p w14:paraId="43925C7C" w14:textId="50E3F385" w:rsidR="00DE6D30" w:rsidRPr="00DE6D30" w:rsidRDefault="00DE6D30" w:rsidP="00DE6D30">
      <w:pPr>
        <w:spacing w:line="360" w:lineRule="auto"/>
        <w:rPr>
          <w:rFonts w:ascii="Calibri" w:hAnsi="Calibri" w:cs="Calibri"/>
          <w:b/>
          <w:bCs/>
        </w:rPr>
      </w:pPr>
    </w:p>
    <w:sectPr w:rsidR="00DE6D30" w:rsidRPr="00DE6D3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C29D5" w14:textId="77777777" w:rsidR="00EB1FEC" w:rsidRDefault="00EB1FEC" w:rsidP="0090245A">
      <w:r>
        <w:separator/>
      </w:r>
    </w:p>
  </w:endnote>
  <w:endnote w:type="continuationSeparator" w:id="0">
    <w:p w14:paraId="73FFD087" w14:textId="77777777" w:rsidR="00EB1FEC" w:rsidRDefault="00EB1FEC" w:rsidP="00902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D118B" w14:textId="77777777" w:rsidR="00EB1FEC" w:rsidRDefault="00EB1FEC" w:rsidP="0090245A">
      <w:r>
        <w:separator/>
      </w:r>
    </w:p>
  </w:footnote>
  <w:footnote w:type="continuationSeparator" w:id="0">
    <w:p w14:paraId="35B3378E" w14:textId="77777777" w:rsidR="00EB1FEC" w:rsidRDefault="00EB1FEC" w:rsidP="009024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78349" w14:textId="2D26867C" w:rsidR="0090245A" w:rsidRDefault="0090245A">
    <w:pPr>
      <w:pStyle w:val="Header"/>
      <w:rPr>
        <w:rFonts w:ascii="Calibri" w:hAnsi="Calibri" w:cs="Calibri"/>
      </w:rPr>
    </w:pPr>
    <w:r w:rsidRPr="0090245A">
      <w:rPr>
        <w:rFonts w:ascii="Calibri" w:hAnsi="Calibri" w:cs="Calibri"/>
      </w:rPr>
      <w:t>Diana Demeterova</w:t>
    </w:r>
    <w:r>
      <w:rPr>
        <w:rFonts w:ascii="Calibri" w:hAnsi="Calibri" w:cs="Calibri"/>
      </w:rPr>
      <w:t xml:space="preserve">,                                                            </w:t>
    </w:r>
    <w:r w:rsidRPr="0090245A">
      <w:rPr>
        <w:rFonts w:ascii="Calibri" w:hAnsi="Calibri" w:cs="Calibri"/>
      </w:rPr>
      <w:t xml:space="preserve"> Principles of Professional Legal Practice </w:t>
    </w:r>
  </w:p>
  <w:p w14:paraId="7D772981" w14:textId="2164B755" w:rsidR="0090245A" w:rsidRPr="0090245A" w:rsidRDefault="0090245A">
    <w:pPr>
      <w:pStyle w:val="Header"/>
      <w:rPr>
        <w:rFonts w:ascii="Calibri" w:hAnsi="Calibri" w:cs="Calibri"/>
      </w:rPr>
    </w:pPr>
    <w:r>
      <w:rPr>
        <w:rFonts w:ascii="Calibri" w:hAnsi="Calibri" w:cs="Calibri"/>
      </w:rPr>
      <w:t xml:space="preserve">         2314066                                                                                        Attendance Note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017F8"/>
    <w:multiLevelType w:val="hybridMultilevel"/>
    <w:tmpl w:val="761EF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A58B8"/>
    <w:multiLevelType w:val="hybridMultilevel"/>
    <w:tmpl w:val="80B64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81CC1"/>
    <w:multiLevelType w:val="hybridMultilevel"/>
    <w:tmpl w:val="C2B41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9A5431"/>
    <w:multiLevelType w:val="hybridMultilevel"/>
    <w:tmpl w:val="33AE2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956DFA"/>
    <w:multiLevelType w:val="hybridMultilevel"/>
    <w:tmpl w:val="B80C5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4A2341"/>
    <w:multiLevelType w:val="hybridMultilevel"/>
    <w:tmpl w:val="5A42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DE698B"/>
    <w:multiLevelType w:val="hybridMultilevel"/>
    <w:tmpl w:val="009A9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8C05F7"/>
    <w:multiLevelType w:val="hybridMultilevel"/>
    <w:tmpl w:val="1BC48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261974">
    <w:abstractNumId w:val="1"/>
  </w:num>
  <w:num w:numId="2" w16cid:durableId="1868903479">
    <w:abstractNumId w:val="5"/>
  </w:num>
  <w:num w:numId="3" w16cid:durableId="815608270">
    <w:abstractNumId w:val="6"/>
  </w:num>
  <w:num w:numId="4" w16cid:durableId="70008326">
    <w:abstractNumId w:val="3"/>
  </w:num>
  <w:num w:numId="5" w16cid:durableId="2051034107">
    <w:abstractNumId w:val="2"/>
  </w:num>
  <w:num w:numId="6" w16cid:durableId="1608779195">
    <w:abstractNumId w:val="0"/>
  </w:num>
  <w:num w:numId="7" w16cid:durableId="1279489094">
    <w:abstractNumId w:val="7"/>
  </w:num>
  <w:num w:numId="8" w16cid:durableId="12220129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45A"/>
    <w:rsid w:val="000115B3"/>
    <w:rsid w:val="0002298E"/>
    <w:rsid w:val="000235ED"/>
    <w:rsid w:val="0003377E"/>
    <w:rsid w:val="000624A2"/>
    <w:rsid w:val="0006740A"/>
    <w:rsid w:val="00067453"/>
    <w:rsid w:val="00067952"/>
    <w:rsid w:val="00067CE4"/>
    <w:rsid w:val="000839FF"/>
    <w:rsid w:val="000907DE"/>
    <w:rsid w:val="00093D77"/>
    <w:rsid w:val="000A2510"/>
    <w:rsid w:val="000B3C5C"/>
    <w:rsid w:val="000D6A29"/>
    <w:rsid w:val="000E5DFC"/>
    <w:rsid w:val="000F0202"/>
    <w:rsid w:val="000F3325"/>
    <w:rsid w:val="000F78FB"/>
    <w:rsid w:val="001113D5"/>
    <w:rsid w:val="00116B17"/>
    <w:rsid w:val="001173D5"/>
    <w:rsid w:val="00127BFD"/>
    <w:rsid w:val="001336C1"/>
    <w:rsid w:val="00141C0C"/>
    <w:rsid w:val="00142EB8"/>
    <w:rsid w:val="001442F3"/>
    <w:rsid w:val="00145315"/>
    <w:rsid w:val="00152DE0"/>
    <w:rsid w:val="0016023C"/>
    <w:rsid w:val="00166B57"/>
    <w:rsid w:val="001B65CA"/>
    <w:rsid w:val="001C46DE"/>
    <w:rsid w:val="001D59CA"/>
    <w:rsid w:val="001F0BC1"/>
    <w:rsid w:val="001F2D1E"/>
    <w:rsid w:val="001F3EF7"/>
    <w:rsid w:val="001F4504"/>
    <w:rsid w:val="001F7FB4"/>
    <w:rsid w:val="002018AC"/>
    <w:rsid w:val="002021B5"/>
    <w:rsid w:val="0020751F"/>
    <w:rsid w:val="002330BF"/>
    <w:rsid w:val="002371BE"/>
    <w:rsid w:val="0024205C"/>
    <w:rsid w:val="002439DD"/>
    <w:rsid w:val="00260C55"/>
    <w:rsid w:val="0026486D"/>
    <w:rsid w:val="002853DF"/>
    <w:rsid w:val="0029490A"/>
    <w:rsid w:val="002B25FE"/>
    <w:rsid w:val="002B5ECC"/>
    <w:rsid w:val="002C2673"/>
    <w:rsid w:val="002D5C9B"/>
    <w:rsid w:val="002F0366"/>
    <w:rsid w:val="00323A10"/>
    <w:rsid w:val="00327824"/>
    <w:rsid w:val="0036496E"/>
    <w:rsid w:val="00366A5E"/>
    <w:rsid w:val="00367BAD"/>
    <w:rsid w:val="00370253"/>
    <w:rsid w:val="0037436C"/>
    <w:rsid w:val="00380276"/>
    <w:rsid w:val="003804F4"/>
    <w:rsid w:val="00380E23"/>
    <w:rsid w:val="00393E24"/>
    <w:rsid w:val="003B721C"/>
    <w:rsid w:val="003E74B9"/>
    <w:rsid w:val="004108F6"/>
    <w:rsid w:val="00431A5B"/>
    <w:rsid w:val="00443752"/>
    <w:rsid w:val="0046343A"/>
    <w:rsid w:val="0046494A"/>
    <w:rsid w:val="004740A5"/>
    <w:rsid w:val="00487F06"/>
    <w:rsid w:val="0049636E"/>
    <w:rsid w:val="00496BD0"/>
    <w:rsid w:val="004A13AC"/>
    <w:rsid w:val="004A3618"/>
    <w:rsid w:val="004A7EDE"/>
    <w:rsid w:val="004B737A"/>
    <w:rsid w:val="004F114C"/>
    <w:rsid w:val="004F31A4"/>
    <w:rsid w:val="004F4D0A"/>
    <w:rsid w:val="004F6DD1"/>
    <w:rsid w:val="005019EC"/>
    <w:rsid w:val="00507B47"/>
    <w:rsid w:val="00515183"/>
    <w:rsid w:val="00516F62"/>
    <w:rsid w:val="00536E8F"/>
    <w:rsid w:val="00542AC2"/>
    <w:rsid w:val="00556677"/>
    <w:rsid w:val="00573306"/>
    <w:rsid w:val="00574CA5"/>
    <w:rsid w:val="005B7DBC"/>
    <w:rsid w:val="005E3E99"/>
    <w:rsid w:val="005E7AC5"/>
    <w:rsid w:val="00612F89"/>
    <w:rsid w:val="00614907"/>
    <w:rsid w:val="00614DAE"/>
    <w:rsid w:val="00621797"/>
    <w:rsid w:val="00622A18"/>
    <w:rsid w:val="006425D6"/>
    <w:rsid w:val="00663E73"/>
    <w:rsid w:val="006710B4"/>
    <w:rsid w:val="00673AE6"/>
    <w:rsid w:val="006E34A6"/>
    <w:rsid w:val="00730786"/>
    <w:rsid w:val="00731398"/>
    <w:rsid w:val="00754F44"/>
    <w:rsid w:val="00790CB5"/>
    <w:rsid w:val="00790FF3"/>
    <w:rsid w:val="007B0F90"/>
    <w:rsid w:val="007D08CD"/>
    <w:rsid w:val="007E1598"/>
    <w:rsid w:val="007E5106"/>
    <w:rsid w:val="007E75E6"/>
    <w:rsid w:val="007F1D71"/>
    <w:rsid w:val="00800CC7"/>
    <w:rsid w:val="008029AB"/>
    <w:rsid w:val="00823E8D"/>
    <w:rsid w:val="008321A0"/>
    <w:rsid w:val="00840F6F"/>
    <w:rsid w:val="008520E2"/>
    <w:rsid w:val="00852529"/>
    <w:rsid w:val="00852973"/>
    <w:rsid w:val="00860852"/>
    <w:rsid w:val="00866505"/>
    <w:rsid w:val="008816C5"/>
    <w:rsid w:val="00882F38"/>
    <w:rsid w:val="00885E6B"/>
    <w:rsid w:val="008B16DB"/>
    <w:rsid w:val="008E0588"/>
    <w:rsid w:val="008E5393"/>
    <w:rsid w:val="008F788B"/>
    <w:rsid w:val="0090245A"/>
    <w:rsid w:val="00905445"/>
    <w:rsid w:val="00915B1C"/>
    <w:rsid w:val="00916FC6"/>
    <w:rsid w:val="009227FD"/>
    <w:rsid w:val="00933BF1"/>
    <w:rsid w:val="009436FA"/>
    <w:rsid w:val="009752B6"/>
    <w:rsid w:val="00991041"/>
    <w:rsid w:val="009A7ADC"/>
    <w:rsid w:val="009B3492"/>
    <w:rsid w:val="009D3895"/>
    <w:rsid w:val="00A144F6"/>
    <w:rsid w:val="00A22F26"/>
    <w:rsid w:val="00A3564E"/>
    <w:rsid w:val="00A37945"/>
    <w:rsid w:val="00A528FF"/>
    <w:rsid w:val="00A57523"/>
    <w:rsid w:val="00A701CE"/>
    <w:rsid w:val="00A774ED"/>
    <w:rsid w:val="00AA7F23"/>
    <w:rsid w:val="00AB6C4F"/>
    <w:rsid w:val="00AC2F75"/>
    <w:rsid w:val="00AD3FF9"/>
    <w:rsid w:val="00AD7584"/>
    <w:rsid w:val="00B06E26"/>
    <w:rsid w:val="00B17527"/>
    <w:rsid w:val="00B23AD0"/>
    <w:rsid w:val="00B25591"/>
    <w:rsid w:val="00B31A57"/>
    <w:rsid w:val="00B4731F"/>
    <w:rsid w:val="00B476EE"/>
    <w:rsid w:val="00B6442D"/>
    <w:rsid w:val="00B76F1B"/>
    <w:rsid w:val="00B83006"/>
    <w:rsid w:val="00B9107B"/>
    <w:rsid w:val="00B91A16"/>
    <w:rsid w:val="00B97202"/>
    <w:rsid w:val="00BA3BFE"/>
    <w:rsid w:val="00BB319A"/>
    <w:rsid w:val="00BB6205"/>
    <w:rsid w:val="00BC1007"/>
    <w:rsid w:val="00BC318D"/>
    <w:rsid w:val="00BC51D8"/>
    <w:rsid w:val="00BD393E"/>
    <w:rsid w:val="00C21A18"/>
    <w:rsid w:val="00C3228C"/>
    <w:rsid w:val="00C33A27"/>
    <w:rsid w:val="00C33F1A"/>
    <w:rsid w:val="00C41C95"/>
    <w:rsid w:val="00C61A94"/>
    <w:rsid w:val="00C81FE8"/>
    <w:rsid w:val="00CA2364"/>
    <w:rsid w:val="00CB248C"/>
    <w:rsid w:val="00CB72C4"/>
    <w:rsid w:val="00CC555D"/>
    <w:rsid w:val="00CE6A91"/>
    <w:rsid w:val="00CF4E42"/>
    <w:rsid w:val="00CF741C"/>
    <w:rsid w:val="00D15CDC"/>
    <w:rsid w:val="00D2041F"/>
    <w:rsid w:val="00D212BF"/>
    <w:rsid w:val="00D260C8"/>
    <w:rsid w:val="00D46351"/>
    <w:rsid w:val="00D524C0"/>
    <w:rsid w:val="00D63844"/>
    <w:rsid w:val="00D708C2"/>
    <w:rsid w:val="00D74134"/>
    <w:rsid w:val="00D81E07"/>
    <w:rsid w:val="00D84719"/>
    <w:rsid w:val="00D96B14"/>
    <w:rsid w:val="00DC0449"/>
    <w:rsid w:val="00DD2099"/>
    <w:rsid w:val="00DE4DA0"/>
    <w:rsid w:val="00DE6D30"/>
    <w:rsid w:val="00DF03DE"/>
    <w:rsid w:val="00DF14A3"/>
    <w:rsid w:val="00DF7EDA"/>
    <w:rsid w:val="00E222D4"/>
    <w:rsid w:val="00E344E5"/>
    <w:rsid w:val="00E47CEE"/>
    <w:rsid w:val="00E51C3C"/>
    <w:rsid w:val="00E53ABD"/>
    <w:rsid w:val="00E54879"/>
    <w:rsid w:val="00E653CE"/>
    <w:rsid w:val="00E81676"/>
    <w:rsid w:val="00E8355B"/>
    <w:rsid w:val="00E956A1"/>
    <w:rsid w:val="00E96221"/>
    <w:rsid w:val="00E97EFF"/>
    <w:rsid w:val="00EB1FEC"/>
    <w:rsid w:val="00EB2C03"/>
    <w:rsid w:val="00EB3562"/>
    <w:rsid w:val="00EB66B0"/>
    <w:rsid w:val="00EC5B78"/>
    <w:rsid w:val="00EF0A36"/>
    <w:rsid w:val="00F00304"/>
    <w:rsid w:val="00F023FB"/>
    <w:rsid w:val="00F1395B"/>
    <w:rsid w:val="00F2310B"/>
    <w:rsid w:val="00F44891"/>
    <w:rsid w:val="00F51FB7"/>
    <w:rsid w:val="00FC4FCE"/>
    <w:rsid w:val="00FD052C"/>
    <w:rsid w:val="00FD0FB0"/>
    <w:rsid w:val="00FD6413"/>
    <w:rsid w:val="00FF0DF8"/>
    <w:rsid w:val="00FF2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60200"/>
  <w15:chartTrackingRefBased/>
  <w15:docId w15:val="{87D9B292-B6B8-DA43-8439-E9215CB4D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4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24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24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24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4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45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45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45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45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4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24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24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24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4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4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4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4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45A"/>
    <w:rPr>
      <w:rFonts w:eastAsiaTheme="majorEastAsia" w:cstheme="majorBidi"/>
      <w:color w:val="272727" w:themeColor="text1" w:themeTint="D8"/>
    </w:rPr>
  </w:style>
  <w:style w:type="paragraph" w:styleId="Title">
    <w:name w:val="Title"/>
    <w:basedOn w:val="Normal"/>
    <w:next w:val="Normal"/>
    <w:link w:val="TitleChar"/>
    <w:uiPriority w:val="10"/>
    <w:qFormat/>
    <w:rsid w:val="0090245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4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45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4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45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245A"/>
    <w:rPr>
      <w:i/>
      <w:iCs/>
      <w:color w:val="404040" w:themeColor="text1" w:themeTint="BF"/>
    </w:rPr>
  </w:style>
  <w:style w:type="paragraph" w:styleId="ListParagraph">
    <w:name w:val="List Paragraph"/>
    <w:basedOn w:val="Normal"/>
    <w:uiPriority w:val="34"/>
    <w:qFormat/>
    <w:rsid w:val="0090245A"/>
    <w:pPr>
      <w:ind w:left="720"/>
      <w:contextualSpacing/>
    </w:pPr>
  </w:style>
  <w:style w:type="character" w:styleId="IntenseEmphasis">
    <w:name w:val="Intense Emphasis"/>
    <w:basedOn w:val="DefaultParagraphFont"/>
    <w:uiPriority w:val="21"/>
    <w:qFormat/>
    <w:rsid w:val="0090245A"/>
    <w:rPr>
      <w:i/>
      <w:iCs/>
      <w:color w:val="0F4761" w:themeColor="accent1" w:themeShade="BF"/>
    </w:rPr>
  </w:style>
  <w:style w:type="paragraph" w:styleId="IntenseQuote">
    <w:name w:val="Intense Quote"/>
    <w:basedOn w:val="Normal"/>
    <w:next w:val="Normal"/>
    <w:link w:val="IntenseQuoteChar"/>
    <w:uiPriority w:val="30"/>
    <w:qFormat/>
    <w:rsid w:val="009024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45A"/>
    <w:rPr>
      <w:i/>
      <w:iCs/>
      <w:color w:val="0F4761" w:themeColor="accent1" w:themeShade="BF"/>
    </w:rPr>
  </w:style>
  <w:style w:type="character" w:styleId="IntenseReference">
    <w:name w:val="Intense Reference"/>
    <w:basedOn w:val="DefaultParagraphFont"/>
    <w:uiPriority w:val="32"/>
    <w:qFormat/>
    <w:rsid w:val="0090245A"/>
    <w:rPr>
      <w:b/>
      <w:bCs/>
      <w:smallCaps/>
      <w:color w:val="0F4761" w:themeColor="accent1" w:themeShade="BF"/>
      <w:spacing w:val="5"/>
    </w:rPr>
  </w:style>
  <w:style w:type="paragraph" w:styleId="Header">
    <w:name w:val="header"/>
    <w:basedOn w:val="Normal"/>
    <w:link w:val="HeaderChar"/>
    <w:uiPriority w:val="99"/>
    <w:unhideWhenUsed/>
    <w:rsid w:val="0090245A"/>
    <w:pPr>
      <w:tabs>
        <w:tab w:val="center" w:pos="4513"/>
        <w:tab w:val="right" w:pos="9026"/>
      </w:tabs>
    </w:pPr>
  </w:style>
  <w:style w:type="character" w:customStyle="1" w:styleId="HeaderChar">
    <w:name w:val="Header Char"/>
    <w:basedOn w:val="DefaultParagraphFont"/>
    <w:link w:val="Header"/>
    <w:uiPriority w:val="99"/>
    <w:rsid w:val="0090245A"/>
  </w:style>
  <w:style w:type="paragraph" w:styleId="Footer">
    <w:name w:val="footer"/>
    <w:basedOn w:val="Normal"/>
    <w:link w:val="FooterChar"/>
    <w:uiPriority w:val="99"/>
    <w:unhideWhenUsed/>
    <w:rsid w:val="0090245A"/>
    <w:pPr>
      <w:tabs>
        <w:tab w:val="center" w:pos="4513"/>
        <w:tab w:val="right" w:pos="9026"/>
      </w:tabs>
    </w:pPr>
  </w:style>
  <w:style w:type="character" w:customStyle="1" w:styleId="FooterChar">
    <w:name w:val="Footer Char"/>
    <w:basedOn w:val="DefaultParagraphFont"/>
    <w:link w:val="Footer"/>
    <w:uiPriority w:val="99"/>
    <w:rsid w:val="0090245A"/>
  </w:style>
  <w:style w:type="character" w:customStyle="1" w:styleId="apple-converted-space">
    <w:name w:val="apple-converted-space"/>
    <w:basedOn w:val="DefaultParagraphFont"/>
    <w:rsid w:val="007B0F90"/>
  </w:style>
  <w:style w:type="paragraph" w:customStyle="1" w:styleId="isselectedend">
    <w:name w:val="isselectedend"/>
    <w:basedOn w:val="Normal"/>
    <w:rsid w:val="001F0BC1"/>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1F0BC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624A2"/>
    <w:rPr>
      <w:color w:val="467886" w:themeColor="hyperlink"/>
      <w:u w:val="single"/>
    </w:rPr>
  </w:style>
  <w:style w:type="character" w:styleId="UnresolvedMention">
    <w:name w:val="Unresolved Mention"/>
    <w:basedOn w:val="DefaultParagraphFont"/>
    <w:uiPriority w:val="99"/>
    <w:semiHidden/>
    <w:unhideWhenUsed/>
    <w:rsid w:val="000624A2"/>
    <w:rPr>
      <w:color w:val="605E5C"/>
      <w:shd w:val="clear" w:color="auto" w:fill="E1DFDD"/>
    </w:rPr>
  </w:style>
  <w:style w:type="character" w:styleId="FollowedHyperlink">
    <w:name w:val="FollowedHyperlink"/>
    <w:basedOn w:val="DefaultParagraphFont"/>
    <w:uiPriority w:val="99"/>
    <w:semiHidden/>
    <w:unhideWhenUsed/>
    <w:rsid w:val="00127BFD"/>
    <w:rPr>
      <w:color w:val="96607D" w:themeColor="followedHyperlink"/>
      <w:u w:val="single"/>
    </w:rPr>
  </w:style>
  <w:style w:type="character" w:customStyle="1" w:styleId="text-token-text-primary">
    <w:name w:val="text-token-text-primary"/>
    <w:basedOn w:val="DefaultParagraphFont"/>
    <w:rsid w:val="00367B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4/51/content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ehindthewill.co.uk/re-dorman-1994/" TargetMode="External"/><Relationship Id="rId12" Type="http://schemas.openxmlformats.org/officeDocument/2006/relationships/hyperlink" Target="https://plus-lexis-com.uwtsd.idm.oclc.org/uk/cases-uk/in-re-slater-slater-v-slater-1905-s-3973-19/?crid=cb3f7c85-a78b-4686-b1c3-3a8578059296&amp;pddocumentnumber=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si/1987/2024/mad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Will4and1Vict/7/26/section/18A" TargetMode="External"/><Relationship Id="rId4" Type="http://schemas.openxmlformats.org/officeDocument/2006/relationships/webSettings" Target="webSettings.xml"/><Relationship Id="rId9" Type="http://schemas.openxmlformats.org/officeDocument/2006/relationships/hyperlink" Target="https://www.legislation.gov.uk/ukpga/Geo5/15-16/19/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TotalTime>
  <Pages>7</Pages>
  <Words>1460</Words>
  <Characters>8322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dc:creator>
  <cp:keywords/>
  <dc:description/>
  <cp:lastModifiedBy>diana demeterova</cp:lastModifiedBy>
  <cp:revision>230</cp:revision>
  <dcterms:created xsi:type="dcterms:W3CDTF">2026-04-22T17:27:00Z</dcterms:created>
  <dcterms:modified xsi:type="dcterms:W3CDTF">2026-04-30T16:52:00Z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78C0E842-B661-4ABA-B6D2-0C7EFDA295D7</vt:lpwstr>
  </property>
</Properties>
</file>