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A4C659" w14:textId="77777777" w:rsidR="00425E61" w:rsidRDefault="00425E61" w:rsidP="00404241">
      <w:pPr>
        <w:tabs>
          <w:tab w:val="left" w:pos="567"/>
          <w:tab w:val="left" w:pos="4253"/>
          <w:tab w:val="left" w:pos="5387"/>
        </w:tabs>
        <w:ind w:right="-46"/>
      </w:pPr>
    </w:p>
    <w:p w14:paraId="765A1853" w14:textId="77777777" w:rsidR="00425E61" w:rsidRDefault="00425E61" w:rsidP="00404241">
      <w:pPr>
        <w:tabs>
          <w:tab w:val="left" w:pos="567"/>
          <w:tab w:val="left" w:pos="4253"/>
          <w:tab w:val="left" w:pos="5387"/>
        </w:tabs>
        <w:ind w:right="-46"/>
      </w:pPr>
    </w:p>
    <w:p w14:paraId="796430BE" w14:textId="77777777" w:rsidR="00425E61" w:rsidRDefault="00425E61" w:rsidP="00404241">
      <w:pPr>
        <w:tabs>
          <w:tab w:val="left" w:pos="567"/>
          <w:tab w:val="left" w:pos="4253"/>
          <w:tab w:val="left" w:pos="5387"/>
        </w:tabs>
        <w:ind w:right="-46"/>
      </w:pPr>
    </w:p>
    <w:p w14:paraId="13AEEE53" w14:textId="77777777" w:rsidR="00425E61" w:rsidRDefault="00425E61" w:rsidP="00404241">
      <w:pPr>
        <w:tabs>
          <w:tab w:val="left" w:pos="567"/>
          <w:tab w:val="left" w:pos="4253"/>
          <w:tab w:val="left" w:pos="5387"/>
        </w:tabs>
        <w:ind w:right="-46"/>
      </w:pPr>
    </w:p>
    <w:p w14:paraId="2026D16A" w14:textId="77777777" w:rsidR="00425E61" w:rsidRPr="008F205E" w:rsidRDefault="00425E61" w:rsidP="00404241">
      <w:pPr>
        <w:tabs>
          <w:tab w:val="left" w:pos="567"/>
          <w:tab w:val="left" w:pos="4253"/>
          <w:tab w:val="left" w:pos="5387"/>
        </w:tabs>
        <w:ind w:right="-46"/>
        <w:jc w:val="center"/>
        <w:rPr>
          <w:sz w:val="48"/>
          <w:szCs w:val="48"/>
        </w:rPr>
      </w:pPr>
    </w:p>
    <w:p w14:paraId="0C3C9259" w14:textId="77777777" w:rsidR="00425E61" w:rsidRPr="008F205E" w:rsidRDefault="00425E61" w:rsidP="00404241">
      <w:pPr>
        <w:tabs>
          <w:tab w:val="left" w:pos="567"/>
          <w:tab w:val="left" w:pos="4253"/>
          <w:tab w:val="left" w:pos="5387"/>
        </w:tabs>
        <w:ind w:right="-46"/>
        <w:jc w:val="center"/>
        <w:rPr>
          <w:sz w:val="48"/>
          <w:szCs w:val="48"/>
        </w:rPr>
      </w:pPr>
    </w:p>
    <w:p w14:paraId="0AC714B6" w14:textId="77777777" w:rsidR="00425E61" w:rsidRPr="008F205E" w:rsidRDefault="00425E61" w:rsidP="00404241">
      <w:pPr>
        <w:tabs>
          <w:tab w:val="left" w:pos="567"/>
          <w:tab w:val="left" w:pos="4253"/>
          <w:tab w:val="left" w:pos="5387"/>
        </w:tabs>
        <w:ind w:right="-46"/>
        <w:jc w:val="center"/>
        <w:rPr>
          <w:sz w:val="48"/>
          <w:szCs w:val="48"/>
        </w:rPr>
      </w:pPr>
    </w:p>
    <w:p w14:paraId="12723C52" w14:textId="77777777" w:rsidR="00425E61" w:rsidRPr="008F205E" w:rsidRDefault="00425E61" w:rsidP="00404241">
      <w:pPr>
        <w:tabs>
          <w:tab w:val="left" w:pos="567"/>
          <w:tab w:val="left" w:pos="4253"/>
          <w:tab w:val="left" w:pos="5387"/>
        </w:tabs>
        <w:ind w:right="-46"/>
        <w:jc w:val="center"/>
        <w:rPr>
          <w:sz w:val="48"/>
          <w:szCs w:val="48"/>
        </w:rPr>
      </w:pPr>
      <w:r w:rsidRPr="008F205E">
        <w:rPr>
          <w:sz w:val="48"/>
          <w:szCs w:val="48"/>
        </w:rPr>
        <w:t>Synthesize a Solution to a</w:t>
      </w:r>
    </w:p>
    <w:p w14:paraId="4380E417" w14:textId="77777777" w:rsidR="00425E61" w:rsidRPr="008F205E" w:rsidRDefault="00425E61" w:rsidP="00404241">
      <w:pPr>
        <w:tabs>
          <w:tab w:val="left" w:pos="567"/>
          <w:tab w:val="left" w:pos="4253"/>
          <w:tab w:val="left" w:pos="5387"/>
        </w:tabs>
        <w:ind w:right="-46"/>
        <w:jc w:val="center"/>
        <w:rPr>
          <w:sz w:val="48"/>
          <w:szCs w:val="48"/>
        </w:rPr>
      </w:pPr>
      <w:r w:rsidRPr="008F205E">
        <w:rPr>
          <w:sz w:val="48"/>
          <w:szCs w:val="48"/>
        </w:rPr>
        <w:t>Potential Real-Life Scenario</w:t>
      </w:r>
    </w:p>
    <w:p w14:paraId="42BB1914" w14:textId="77777777" w:rsidR="00425E61" w:rsidRPr="008F205E" w:rsidRDefault="00425E61" w:rsidP="00404241">
      <w:pPr>
        <w:tabs>
          <w:tab w:val="left" w:pos="567"/>
          <w:tab w:val="left" w:pos="4253"/>
          <w:tab w:val="left" w:pos="5387"/>
        </w:tabs>
        <w:ind w:right="-46"/>
        <w:jc w:val="center"/>
        <w:rPr>
          <w:sz w:val="48"/>
          <w:szCs w:val="48"/>
        </w:rPr>
      </w:pPr>
    </w:p>
    <w:p w14:paraId="1EBDDC20" w14:textId="77777777" w:rsidR="00425E61" w:rsidRPr="008F205E" w:rsidRDefault="00425E61" w:rsidP="00404241">
      <w:pPr>
        <w:tabs>
          <w:tab w:val="left" w:pos="567"/>
          <w:tab w:val="left" w:pos="4253"/>
          <w:tab w:val="left" w:pos="5387"/>
        </w:tabs>
        <w:ind w:right="-46"/>
        <w:jc w:val="center"/>
        <w:rPr>
          <w:sz w:val="48"/>
          <w:szCs w:val="48"/>
        </w:rPr>
      </w:pPr>
    </w:p>
    <w:p w14:paraId="74B27284" w14:textId="4717B055" w:rsidR="00425E61" w:rsidRDefault="00425E61" w:rsidP="00404241">
      <w:pPr>
        <w:tabs>
          <w:tab w:val="left" w:pos="567"/>
          <w:tab w:val="left" w:pos="4253"/>
          <w:tab w:val="left" w:pos="5387"/>
        </w:tabs>
        <w:ind w:right="-46"/>
        <w:jc w:val="center"/>
        <w:rPr>
          <w:sz w:val="48"/>
          <w:szCs w:val="48"/>
        </w:rPr>
      </w:pPr>
    </w:p>
    <w:p w14:paraId="72D476D5" w14:textId="5BDFADEE" w:rsidR="009D5196" w:rsidRDefault="009D5196" w:rsidP="00404241">
      <w:pPr>
        <w:tabs>
          <w:tab w:val="left" w:pos="567"/>
          <w:tab w:val="left" w:pos="4253"/>
          <w:tab w:val="left" w:pos="5387"/>
        </w:tabs>
        <w:ind w:right="-46"/>
        <w:jc w:val="center"/>
        <w:rPr>
          <w:sz w:val="48"/>
          <w:szCs w:val="48"/>
        </w:rPr>
      </w:pPr>
    </w:p>
    <w:p w14:paraId="2F207AAC" w14:textId="77777777" w:rsidR="009D5196" w:rsidRDefault="009D5196" w:rsidP="00404241">
      <w:pPr>
        <w:tabs>
          <w:tab w:val="left" w:pos="567"/>
          <w:tab w:val="left" w:pos="4253"/>
          <w:tab w:val="left" w:pos="5387"/>
        </w:tabs>
        <w:ind w:right="-46"/>
        <w:jc w:val="center"/>
        <w:rPr>
          <w:sz w:val="48"/>
          <w:szCs w:val="48"/>
        </w:rPr>
      </w:pPr>
    </w:p>
    <w:p w14:paraId="63576FBF" w14:textId="77777777" w:rsidR="002345D8" w:rsidRPr="008F205E" w:rsidRDefault="002345D8" w:rsidP="00404241">
      <w:pPr>
        <w:tabs>
          <w:tab w:val="left" w:pos="567"/>
          <w:tab w:val="left" w:pos="4253"/>
          <w:tab w:val="left" w:pos="5387"/>
        </w:tabs>
        <w:ind w:right="-46"/>
        <w:jc w:val="center"/>
        <w:rPr>
          <w:sz w:val="48"/>
          <w:szCs w:val="48"/>
        </w:rPr>
      </w:pPr>
    </w:p>
    <w:p w14:paraId="3E9DC98A" w14:textId="04D43627" w:rsidR="00425E61" w:rsidRPr="008F205E" w:rsidRDefault="00425E61" w:rsidP="00404241">
      <w:pPr>
        <w:tabs>
          <w:tab w:val="left" w:pos="567"/>
          <w:tab w:val="left" w:pos="4253"/>
          <w:tab w:val="left" w:pos="5387"/>
        </w:tabs>
        <w:ind w:right="-46"/>
        <w:jc w:val="center"/>
        <w:rPr>
          <w:sz w:val="48"/>
          <w:szCs w:val="48"/>
        </w:rPr>
      </w:pPr>
      <w:r w:rsidRPr="008F205E">
        <w:rPr>
          <w:sz w:val="48"/>
          <w:szCs w:val="48"/>
        </w:rPr>
        <w:t>Helen Frey</w:t>
      </w:r>
      <w:r w:rsidR="002345D8">
        <w:rPr>
          <w:sz w:val="48"/>
          <w:szCs w:val="48"/>
        </w:rPr>
        <w:t xml:space="preserve"> | </w:t>
      </w:r>
      <w:r w:rsidRPr="008F205E">
        <w:rPr>
          <w:sz w:val="48"/>
          <w:szCs w:val="48"/>
        </w:rPr>
        <w:t>P131560</w:t>
      </w:r>
    </w:p>
    <w:p w14:paraId="46498721" w14:textId="77777777" w:rsidR="00425E61" w:rsidRPr="008F205E" w:rsidRDefault="00425E61" w:rsidP="00404241">
      <w:pPr>
        <w:tabs>
          <w:tab w:val="left" w:pos="567"/>
          <w:tab w:val="left" w:pos="4253"/>
          <w:tab w:val="left" w:pos="5387"/>
        </w:tabs>
        <w:ind w:right="-46"/>
        <w:jc w:val="center"/>
        <w:rPr>
          <w:sz w:val="48"/>
          <w:szCs w:val="48"/>
        </w:rPr>
      </w:pPr>
    </w:p>
    <w:p w14:paraId="0DD1C838" w14:textId="2C66DB37" w:rsidR="00425E61" w:rsidRDefault="00425E61" w:rsidP="00404241">
      <w:pPr>
        <w:tabs>
          <w:tab w:val="left" w:pos="567"/>
          <w:tab w:val="left" w:pos="4253"/>
          <w:tab w:val="left" w:pos="5387"/>
        </w:tabs>
        <w:ind w:right="-46"/>
        <w:jc w:val="center"/>
        <w:rPr>
          <w:sz w:val="48"/>
          <w:szCs w:val="48"/>
        </w:rPr>
      </w:pPr>
    </w:p>
    <w:p w14:paraId="00F484E2" w14:textId="77777777" w:rsidR="002345D8" w:rsidRPr="008F205E" w:rsidRDefault="002345D8" w:rsidP="00404241">
      <w:pPr>
        <w:tabs>
          <w:tab w:val="left" w:pos="567"/>
          <w:tab w:val="left" w:pos="4253"/>
          <w:tab w:val="left" w:pos="5387"/>
        </w:tabs>
        <w:ind w:right="-46"/>
        <w:jc w:val="center"/>
        <w:rPr>
          <w:sz w:val="48"/>
          <w:szCs w:val="48"/>
        </w:rPr>
      </w:pPr>
    </w:p>
    <w:p w14:paraId="43FACDE8" w14:textId="77777777" w:rsidR="00425E61" w:rsidRPr="008F205E" w:rsidRDefault="00425E61" w:rsidP="00404241">
      <w:pPr>
        <w:tabs>
          <w:tab w:val="left" w:pos="567"/>
          <w:tab w:val="left" w:pos="4253"/>
          <w:tab w:val="left" w:pos="5387"/>
        </w:tabs>
        <w:ind w:right="-46"/>
        <w:jc w:val="center"/>
        <w:rPr>
          <w:sz w:val="48"/>
          <w:szCs w:val="48"/>
        </w:rPr>
      </w:pPr>
    </w:p>
    <w:p w14:paraId="07BA14A7" w14:textId="77777777" w:rsidR="00425E61" w:rsidRPr="008F205E" w:rsidRDefault="00425E61" w:rsidP="00404241">
      <w:pPr>
        <w:tabs>
          <w:tab w:val="left" w:pos="567"/>
          <w:tab w:val="left" w:pos="4253"/>
          <w:tab w:val="left" w:pos="5387"/>
        </w:tabs>
        <w:ind w:right="-46"/>
        <w:jc w:val="center"/>
        <w:rPr>
          <w:sz w:val="48"/>
          <w:szCs w:val="48"/>
        </w:rPr>
      </w:pPr>
    </w:p>
    <w:p w14:paraId="08B6F634" w14:textId="0C0EF1F4" w:rsidR="00425E61" w:rsidRDefault="00425E61" w:rsidP="00404241">
      <w:pPr>
        <w:tabs>
          <w:tab w:val="left" w:pos="567"/>
          <w:tab w:val="left" w:pos="4253"/>
          <w:tab w:val="left" w:pos="5387"/>
        </w:tabs>
        <w:ind w:right="-46"/>
        <w:jc w:val="center"/>
        <w:rPr>
          <w:sz w:val="48"/>
          <w:szCs w:val="48"/>
        </w:rPr>
      </w:pPr>
    </w:p>
    <w:p w14:paraId="3464CC79" w14:textId="77777777" w:rsidR="009D5196" w:rsidRPr="008F205E" w:rsidRDefault="009D5196" w:rsidP="00404241">
      <w:pPr>
        <w:tabs>
          <w:tab w:val="left" w:pos="567"/>
          <w:tab w:val="left" w:pos="4253"/>
          <w:tab w:val="left" w:pos="5387"/>
        </w:tabs>
        <w:ind w:right="-46"/>
        <w:jc w:val="center"/>
        <w:rPr>
          <w:sz w:val="48"/>
          <w:szCs w:val="48"/>
        </w:rPr>
      </w:pPr>
    </w:p>
    <w:p w14:paraId="6E0FF0D2" w14:textId="03FE1BE2" w:rsidR="00425E61" w:rsidRDefault="00425E61" w:rsidP="00404241">
      <w:pPr>
        <w:tabs>
          <w:tab w:val="left" w:pos="567"/>
          <w:tab w:val="left" w:pos="4253"/>
          <w:tab w:val="left" w:pos="5387"/>
        </w:tabs>
        <w:ind w:right="-46"/>
        <w:jc w:val="center"/>
        <w:rPr>
          <w:sz w:val="48"/>
          <w:szCs w:val="48"/>
        </w:rPr>
      </w:pPr>
      <w:r w:rsidRPr="008F205E">
        <w:rPr>
          <w:sz w:val="48"/>
          <w:szCs w:val="48"/>
        </w:rPr>
        <w:t>Lecturer: Dr Carlene Campbell</w:t>
      </w:r>
    </w:p>
    <w:p w14:paraId="46806C6A" w14:textId="7F700A69" w:rsidR="002345D8" w:rsidRDefault="002345D8" w:rsidP="00404241">
      <w:pPr>
        <w:tabs>
          <w:tab w:val="left" w:pos="567"/>
          <w:tab w:val="left" w:pos="4253"/>
          <w:tab w:val="left" w:pos="5387"/>
        </w:tabs>
        <w:ind w:right="-46"/>
        <w:jc w:val="center"/>
        <w:rPr>
          <w:sz w:val="28"/>
          <w:szCs w:val="28"/>
        </w:rPr>
      </w:pPr>
      <w:r w:rsidRPr="002345D8">
        <w:rPr>
          <w:sz w:val="28"/>
          <w:szCs w:val="28"/>
        </w:rPr>
        <w:t>University of Wales Trinity Saint David</w:t>
      </w:r>
    </w:p>
    <w:p w14:paraId="3CF124A4" w14:textId="351981A5" w:rsidR="002345D8" w:rsidRPr="002345D8" w:rsidRDefault="002345D8" w:rsidP="00404241">
      <w:pPr>
        <w:tabs>
          <w:tab w:val="left" w:pos="567"/>
          <w:tab w:val="left" w:pos="4253"/>
          <w:tab w:val="left" w:pos="5387"/>
        </w:tabs>
        <w:ind w:right="-46"/>
        <w:jc w:val="center"/>
        <w:rPr>
          <w:sz w:val="28"/>
          <w:szCs w:val="28"/>
        </w:rPr>
      </w:pPr>
      <w:r w:rsidRPr="002345D8">
        <w:rPr>
          <w:sz w:val="28"/>
          <w:szCs w:val="28"/>
        </w:rPr>
        <w:t>Computer Forensics | ACCB5000</w:t>
      </w:r>
    </w:p>
    <w:p w14:paraId="74969083" w14:textId="3171837E" w:rsidR="002345D8" w:rsidRDefault="002345D8" w:rsidP="00404241">
      <w:pPr>
        <w:tabs>
          <w:tab w:val="left" w:pos="567"/>
          <w:tab w:val="left" w:pos="4253"/>
          <w:tab w:val="left" w:pos="5387"/>
        </w:tabs>
        <w:spacing w:after="160" w:line="259" w:lineRule="auto"/>
        <w:ind w:right="-46"/>
        <w:jc w:val="left"/>
      </w:pPr>
      <w:r>
        <w:br w:type="page"/>
      </w:r>
    </w:p>
    <w:bookmarkStart w:id="0" w:name="_Toc5259443" w:displacedByCustomXml="next"/>
    <w:bookmarkStart w:id="1" w:name="_Toc4825916" w:displacedByCustomXml="next"/>
    <w:sdt>
      <w:sdtPr>
        <w:rPr>
          <w:rFonts w:eastAsia="Times New Roman"/>
          <w:color w:val="auto"/>
          <w:sz w:val="24"/>
          <w:szCs w:val="24"/>
        </w:rPr>
        <w:id w:val="-155846817"/>
        <w:docPartObj>
          <w:docPartGallery w:val="Table of Contents"/>
          <w:docPartUnique/>
        </w:docPartObj>
      </w:sdtPr>
      <w:sdtEndPr>
        <w:rPr>
          <w:b/>
          <w:bCs/>
        </w:rPr>
      </w:sdtEndPr>
      <w:sdtContent>
        <w:p w14:paraId="351B2BD6" w14:textId="3636DD31" w:rsidR="009D5196" w:rsidRDefault="00814457" w:rsidP="00814457">
          <w:pPr>
            <w:pStyle w:val="Heading1"/>
          </w:pPr>
          <w:r>
            <w:rPr>
              <w:rFonts w:eastAsia="Times New Roman"/>
            </w:rPr>
            <w:t xml:space="preserve">Table of </w:t>
          </w:r>
          <w:r w:rsidR="009D5196">
            <w:t>Contents</w:t>
          </w:r>
          <w:bookmarkStart w:id="2" w:name="_GoBack"/>
          <w:bookmarkEnd w:id="1"/>
          <w:bookmarkEnd w:id="0"/>
          <w:bookmarkEnd w:id="2"/>
        </w:p>
        <w:p w14:paraId="5D54C062" w14:textId="11CCF405" w:rsidR="005B25A5" w:rsidRDefault="009D5196">
          <w:pPr>
            <w:pStyle w:val="TOC1"/>
            <w:tabs>
              <w:tab w:val="right" w:leader="dot" w:pos="9040"/>
            </w:tabs>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5259443" w:history="1"/>
        </w:p>
        <w:p w14:paraId="1765695D" w14:textId="42136BDA" w:rsidR="005B25A5" w:rsidRDefault="005B25A5">
          <w:pPr>
            <w:pStyle w:val="TOC1"/>
            <w:tabs>
              <w:tab w:val="right" w:leader="dot" w:pos="9040"/>
            </w:tabs>
            <w:rPr>
              <w:rFonts w:asciiTheme="minorHAnsi" w:eastAsiaTheme="minorEastAsia" w:hAnsiTheme="minorHAnsi" w:cstheme="minorBidi"/>
              <w:sz w:val="22"/>
              <w:szCs w:val="22"/>
            </w:rPr>
          </w:pPr>
          <w:hyperlink w:anchor="_Toc5259444" w:history="1">
            <w:r w:rsidRPr="00B111A3">
              <w:rPr>
                <w:rStyle w:val="Hyperlink"/>
              </w:rPr>
              <w:t>Table of Figures</w:t>
            </w:r>
            <w:r>
              <w:rPr>
                <w:webHidden/>
              </w:rPr>
              <w:tab/>
            </w:r>
            <w:r>
              <w:rPr>
                <w:webHidden/>
              </w:rPr>
              <w:fldChar w:fldCharType="begin"/>
            </w:r>
            <w:r>
              <w:rPr>
                <w:webHidden/>
              </w:rPr>
              <w:instrText xml:space="preserve"> PAGEREF _Toc5259444 \h </w:instrText>
            </w:r>
            <w:r>
              <w:rPr>
                <w:webHidden/>
              </w:rPr>
            </w:r>
            <w:r>
              <w:rPr>
                <w:webHidden/>
              </w:rPr>
              <w:fldChar w:fldCharType="separate"/>
            </w:r>
            <w:r>
              <w:rPr>
                <w:webHidden/>
              </w:rPr>
              <w:t>3</w:t>
            </w:r>
            <w:r>
              <w:rPr>
                <w:webHidden/>
              </w:rPr>
              <w:fldChar w:fldCharType="end"/>
            </w:r>
          </w:hyperlink>
        </w:p>
        <w:p w14:paraId="2887CEA2" w14:textId="6D7158AE" w:rsidR="005B25A5" w:rsidRDefault="005B25A5">
          <w:pPr>
            <w:pStyle w:val="TOC1"/>
            <w:tabs>
              <w:tab w:val="right" w:leader="dot" w:pos="9040"/>
            </w:tabs>
            <w:rPr>
              <w:rFonts w:asciiTheme="minorHAnsi" w:eastAsiaTheme="minorEastAsia" w:hAnsiTheme="minorHAnsi" w:cstheme="minorBidi"/>
              <w:sz w:val="22"/>
              <w:szCs w:val="22"/>
            </w:rPr>
          </w:pPr>
          <w:hyperlink w:anchor="_Toc5259445" w:history="1">
            <w:r w:rsidRPr="00B111A3">
              <w:rPr>
                <w:rStyle w:val="Hyperlink"/>
              </w:rPr>
              <w:t>Abstract</w:t>
            </w:r>
            <w:r>
              <w:rPr>
                <w:webHidden/>
              </w:rPr>
              <w:tab/>
            </w:r>
            <w:r>
              <w:rPr>
                <w:webHidden/>
              </w:rPr>
              <w:fldChar w:fldCharType="begin"/>
            </w:r>
            <w:r>
              <w:rPr>
                <w:webHidden/>
              </w:rPr>
              <w:instrText xml:space="preserve"> PAGEREF _Toc5259445 \h </w:instrText>
            </w:r>
            <w:r>
              <w:rPr>
                <w:webHidden/>
              </w:rPr>
            </w:r>
            <w:r>
              <w:rPr>
                <w:webHidden/>
              </w:rPr>
              <w:fldChar w:fldCharType="separate"/>
            </w:r>
            <w:r>
              <w:rPr>
                <w:webHidden/>
              </w:rPr>
              <w:t>4</w:t>
            </w:r>
            <w:r>
              <w:rPr>
                <w:webHidden/>
              </w:rPr>
              <w:fldChar w:fldCharType="end"/>
            </w:r>
          </w:hyperlink>
        </w:p>
        <w:p w14:paraId="7D0ED904" w14:textId="1424377C" w:rsidR="005B25A5" w:rsidRDefault="005B25A5">
          <w:pPr>
            <w:pStyle w:val="TOC1"/>
            <w:tabs>
              <w:tab w:val="right" w:leader="dot" w:pos="9040"/>
            </w:tabs>
            <w:rPr>
              <w:rFonts w:asciiTheme="minorHAnsi" w:eastAsiaTheme="minorEastAsia" w:hAnsiTheme="minorHAnsi" w:cstheme="minorBidi"/>
              <w:sz w:val="22"/>
              <w:szCs w:val="22"/>
            </w:rPr>
          </w:pPr>
          <w:hyperlink w:anchor="_Toc5259446" w:history="1">
            <w:r w:rsidRPr="00B111A3">
              <w:rPr>
                <w:rStyle w:val="Hyperlink"/>
              </w:rPr>
              <w:t>Task 1: Introduction</w:t>
            </w:r>
            <w:r>
              <w:rPr>
                <w:webHidden/>
              </w:rPr>
              <w:tab/>
            </w:r>
            <w:r>
              <w:rPr>
                <w:webHidden/>
              </w:rPr>
              <w:fldChar w:fldCharType="begin"/>
            </w:r>
            <w:r>
              <w:rPr>
                <w:webHidden/>
              </w:rPr>
              <w:instrText xml:space="preserve"> PAGEREF _Toc5259446 \h </w:instrText>
            </w:r>
            <w:r>
              <w:rPr>
                <w:webHidden/>
              </w:rPr>
            </w:r>
            <w:r>
              <w:rPr>
                <w:webHidden/>
              </w:rPr>
              <w:fldChar w:fldCharType="separate"/>
            </w:r>
            <w:r>
              <w:rPr>
                <w:webHidden/>
              </w:rPr>
              <w:t>4</w:t>
            </w:r>
            <w:r>
              <w:rPr>
                <w:webHidden/>
              </w:rPr>
              <w:fldChar w:fldCharType="end"/>
            </w:r>
          </w:hyperlink>
        </w:p>
        <w:p w14:paraId="3DA86930" w14:textId="732E9F9F"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47" w:history="1">
            <w:r w:rsidRPr="00B111A3">
              <w:rPr>
                <w:rStyle w:val="Hyperlink"/>
              </w:rPr>
              <w:t>1.1</w:t>
            </w:r>
            <w:r>
              <w:rPr>
                <w:rFonts w:asciiTheme="minorHAnsi" w:eastAsiaTheme="minorEastAsia" w:hAnsiTheme="minorHAnsi" w:cstheme="minorBidi"/>
                <w:sz w:val="22"/>
                <w:szCs w:val="22"/>
              </w:rPr>
              <w:tab/>
            </w:r>
            <w:r w:rsidRPr="00B111A3">
              <w:rPr>
                <w:rStyle w:val="Hyperlink"/>
              </w:rPr>
              <w:t>Computer Forensics</w:t>
            </w:r>
            <w:r>
              <w:rPr>
                <w:webHidden/>
              </w:rPr>
              <w:tab/>
            </w:r>
            <w:r>
              <w:rPr>
                <w:webHidden/>
              </w:rPr>
              <w:fldChar w:fldCharType="begin"/>
            </w:r>
            <w:r>
              <w:rPr>
                <w:webHidden/>
              </w:rPr>
              <w:instrText xml:space="preserve"> PAGEREF _Toc5259447 \h </w:instrText>
            </w:r>
            <w:r>
              <w:rPr>
                <w:webHidden/>
              </w:rPr>
            </w:r>
            <w:r>
              <w:rPr>
                <w:webHidden/>
              </w:rPr>
              <w:fldChar w:fldCharType="separate"/>
            </w:r>
            <w:r>
              <w:rPr>
                <w:webHidden/>
              </w:rPr>
              <w:t>4</w:t>
            </w:r>
            <w:r>
              <w:rPr>
                <w:webHidden/>
              </w:rPr>
              <w:fldChar w:fldCharType="end"/>
            </w:r>
          </w:hyperlink>
        </w:p>
        <w:p w14:paraId="00D81E4C" w14:textId="76736501"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48" w:history="1">
            <w:r w:rsidRPr="00B111A3">
              <w:rPr>
                <w:rStyle w:val="Hyperlink"/>
              </w:rPr>
              <w:t>1.2</w:t>
            </w:r>
            <w:r>
              <w:rPr>
                <w:rFonts w:asciiTheme="minorHAnsi" w:eastAsiaTheme="minorEastAsia" w:hAnsiTheme="minorHAnsi" w:cstheme="minorBidi"/>
                <w:sz w:val="22"/>
                <w:szCs w:val="22"/>
              </w:rPr>
              <w:tab/>
            </w:r>
            <w:r w:rsidRPr="00B111A3">
              <w:rPr>
                <w:rStyle w:val="Hyperlink"/>
              </w:rPr>
              <w:t>UK Courts/Law</w:t>
            </w:r>
            <w:r>
              <w:rPr>
                <w:webHidden/>
              </w:rPr>
              <w:tab/>
            </w:r>
            <w:r>
              <w:rPr>
                <w:webHidden/>
              </w:rPr>
              <w:fldChar w:fldCharType="begin"/>
            </w:r>
            <w:r>
              <w:rPr>
                <w:webHidden/>
              </w:rPr>
              <w:instrText xml:space="preserve"> PAGEREF _Toc5259448 \h </w:instrText>
            </w:r>
            <w:r>
              <w:rPr>
                <w:webHidden/>
              </w:rPr>
            </w:r>
            <w:r>
              <w:rPr>
                <w:webHidden/>
              </w:rPr>
              <w:fldChar w:fldCharType="separate"/>
            </w:r>
            <w:r>
              <w:rPr>
                <w:webHidden/>
              </w:rPr>
              <w:t>4</w:t>
            </w:r>
            <w:r>
              <w:rPr>
                <w:webHidden/>
              </w:rPr>
              <w:fldChar w:fldCharType="end"/>
            </w:r>
          </w:hyperlink>
        </w:p>
        <w:p w14:paraId="7E0F0480" w14:textId="35D538E2"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49" w:history="1">
            <w:r w:rsidRPr="00B111A3">
              <w:rPr>
                <w:rStyle w:val="Hyperlink"/>
              </w:rPr>
              <w:t>1.3</w:t>
            </w:r>
            <w:r>
              <w:rPr>
                <w:rFonts w:asciiTheme="minorHAnsi" w:eastAsiaTheme="minorEastAsia" w:hAnsiTheme="minorHAnsi" w:cstheme="minorBidi"/>
                <w:sz w:val="22"/>
                <w:szCs w:val="22"/>
              </w:rPr>
              <w:tab/>
            </w:r>
            <w:r w:rsidRPr="00B111A3">
              <w:rPr>
                <w:rStyle w:val="Hyperlink"/>
              </w:rPr>
              <w:t>Code of Practice</w:t>
            </w:r>
            <w:r>
              <w:rPr>
                <w:webHidden/>
              </w:rPr>
              <w:tab/>
            </w:r>
            <w:r>
              <w:rPr>
                <w:webHidden/>
              </w:rPr>
              <w:fldChar w:fldCharType="begin"/>
            </w:r>
            <w:r>
              <w:rPr>
                <w:webHidden/>
              </w:rPr>
              <w:instrText xml:space="preserve"> PAGEREF _Toc5259449 \h </w:instrText>
            </w:r>
            <w:r>
              <w:rPr>
                <w:webHidden/>
              </w:rPr>
            </w:r>
            <w:r>
              <w:rPr>
                <w:webHidden/>
              </w:rPr>
              <w:fldChar w:fldCharType="separate"/>
            </w:r>
            <w:r>
              <w:rPr>
                <w:webHidden/>
              </w:rPr>
              <w:t>4</w:t>
            </w:r>
            <w:r>
              <w:rPr>
                <w:webHidden/>
              </w:rPr>
              <w:fldChar w:fldCharType="end"/>
            </w:r>
          </w:hyperlink>
        </w:p>
        <w:p w14:paraId="212C99DD" w14:textId="4DA1280F"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0" w:history="1">
            <w:r w:rsidRPr="00B111A3">
              <w:rPr>
                <w:rStyle w:val="Hyperlink"/>
              </w:rPr>
              <w:t>1.4</w:t>
            </w:r>
            <w:r>
              <w:rPr>
                <w:rFonts w:asciiTheme="minorHAnsi" w:eastAsiaTheme="minorEastAsia" w:hAnsiTheme="minorHAnsi" w:cstheme="minorBidi"/>
                <w:sz w:val="22"/>
                <w:szCs w:val="22"/>
              </w:rPr>
              <w:tab/>
            </w:r>
            <w:r w:rsidRPr="00B111A3">
              <w:rPr>
                <w:rStyle w:val="Hyperlink"/>
              </w:rPr>
              <w:t>Chain of Custody Document</w:t>
            </w:r>
            <w:r>
              <w:rPr>
                <w:webHidden/>
              </w:rPr>
              <w:tab/>
            </w:r>
            <w:r>
              <w:rPr>
                <w:webHidden/>
              </w:rPr>
              <w:fldChar w:fldCharType="begin"/>
            </w:r>
            <w:r>
              <w:rPr>
                <w:webHidden/>
              </w:rPr>
              <w:instrText xml:space="preserve"> PAGEREF _Toc5259450 \h </w:instrText>
            </w:r>
            <w:r>
              <w:rPr>
                <w:webHidden/>
              </w:rPr>
            </w:r>
            <w:r>
              <w:rPr>
                <w:webHidden/>
              </w:rPr>
              <w:fldChar w:fldCharType="separate"/>
            </w:r>
            <w:r>
              <w:rPr>
                <w:webHidden/>
              </w:rPr>
              <w:t>5</w:t>
            </w:r>
            <w:r>
              <w:rPr>
                <w:webHidden/>
              </w:rPr>
              <w:fldChar w:fldCharType="end"/>
            </w:r>
          </w:hyperlink>
        </w:p>
        <w:p w14:paraId="47177FF0" w14:textId="46D771A6"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1" w:history="1">
            <w:r w:rsidRPr="00B111A3">
              <w:rPr>
                <w:rStyle w:val="Hyperlink"/>
              </w:rPr>
              <w:t>1.5</w:t>
            </w:r>
            <w:r>
              <w:rPr>
                <w:rFonts w:asciiTheme="minorHAnsi" w:eastAsiaTheme="minorEastAsia" w:hAnsiTheme="minorHAnsi" w:cstheme="minorBidi"/>
                <w:sz w:val="22"/>
                <w:szCs w:val="22"/>
              </w:rPr>
              <w:tab/>
            </w:r>
            <w:r w:rsidRPr="00B111A3">
              <w:rPr>
                <w:rStyle w:val="Hyperlink"/>
              </w:rPr>
              <w:t>Forensic Reporting</w:t>
            </w:r>
            <w:r>
              <w:rPr>
                <w:webHidden/>
              </w:rPr>
              <w:tab/>
            </w:r>
            <w:r>
              <w:rPr>
                <w:webHidden/>
              </w:rPr>
              <w:fldChar w:fldCharType="begin"/>
            </w:r>
            <w:r>
              <w:rPr>
                <w:webHidden/>
              </w:rPr>
              <w:instrText xml:space="preserve"> PAGEREF _Toc5259451 \h </w:instrText>
            </w:r>
            <w:r>
              <w:rPr>
                <w:webHidden/>
              </w:rPr>
            </w:r>
            <w:r>
              <w:rPr>
                <w:webHidden/>
              </w:rPr>
              <w:fldChar w:fldCharType="separate"/>
            </w:r>
            <w:r>
              <w:rPr>
                <w:webHidden/>
              </w:rPr>
              <w:t>5</w:t>
            </w:r>
            <w:r>
              <w:rPr>
                <w:webHidden/>
              </w:rPr>
              <w:fldChar w:fldCharType="end"/>
            </w:r>
          </w:hyperlink>
        </w:p>
        <w:p w14:paraId="6B93ED0E" w14:textId="3B93E84C" w:rsidR="005B25A5" w:rsidRDefault="005B25A5">
          <w:pPr>
            <w:pStyle w:val="TOC2"/>
            <w:tabs>
              <w:tab w:val="left" w:pos="660"/>
              <w:tab w:val="right" w:leader="dot" w:pos="9040"/>
            </w:tabs>
            <w:rPr>
              <w:rFonts w:asciiTheme="minorHAnsi" w:eastAsiaTheme="minorEastAsia" w:hAnsiTheme="minorHAnsi" w:cstheme="minorBidi"/>
              <w:sz w:val="22"/>
              <w:szCs w:val="22"/>
            </w:rPr>
          </w:pPr>
          <w:hyperlink w:anchor="_Toc5259452" w:history="1">
            <w:r w:rsidRPr="00B111A3">
              <w:rPr>
                <w:rStyle w:val="Hyperlink"/>
                <w:rFonts w:eastAsiaTheme="majorEastAsia"/>
              </w:rPr>
              <w:t>2.</w:t>
            </w:r>
            <w:r>
              <w:rPr>
                <w:rFonts w:asciiTheme="minorHAnsi" w:eastAsiaTheme="minorEastAsia" w:hAnsiTheme="minorHAnsi" w:cstheme="minorBidi"/>
                <w:sz w:val="22"/>
                <w:szCs w:val="22"/>
              </w:rPr>
              <w:tab/>
            </w:r>
            <w:r w:rsidRPr="00B111A3">
              <w:rPr>
                <w:rStyle w:val="Hyperlink"/>
                <w:rFonts w:eastAsiaTheme="majorEastAsia"/>
              </w:rPr>
              <w:t>Research: Forensic Tools and Methods</w:t>
            </w:r>
            <w:r>
              <w:rPr>
                <w:webHidden/>
              </w:rPr>
              <w:tab/>
            </w:r>
            <w:r>
              <w:rPr>
                <w:webHidden/>
              </w:rPr>
              <w:fldChar w:fldCharType="begin"/>
            </w:r>
            <w:r>
              <w:rPr>
                <w:webHidden/>
              </w:rPr>
              <w:instrText xml:space="preserve"> PAGEREF _Toc5259452 \h </w:instrText>
            </w:r>
            <w:r>
              <w:rPr>
                <w:webHidden/>
              </w:rPr>
            </w:r>
            <w:r>
              <w:rPr>
                <w:webHidden/>
              </w:rPr>
              <w:fldChar w:fldCharType="separate"/>
            </w:r>
            <w:r>
              <w:rPr>
                <w:webHidden/>
              </w:rPr>
              <w:t>5</w:t>
            </w:r>
            <w:r>
              <w:rPr>
                <w:webHidden/>
              </w:rPr>
              <w:fldChar w:fldCharType="end"/>
            </w:r>
          </w:hyperlink>
        </w:p>
        <w:p w14:paraId="24FA2E3E" w14:textId="7D120D2E"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3" w:history="1">
            <w:r w:rsidRPr="00B111A3">
              <w:rPr>
                <w:rStyle w:val="Hyperlink"/>
              </w:rPr>
              <w:t>2.1</w:t>
            </w:r>
            <w:r>
              <w:rPr>
                <w:rFonts w:asciiTheme="minorHAnsi" w:eastAsiaTheme="minorEastAsia" w:hAnsiTheme="minorHAnsi" w:cstheme="minorBidi"/>
                <w:sz w:val="22"/>
                <w:szCs w:val="22"/>
              </w:rPr>
              <w:tab/>
            </w:r>
            <w:r w:rsidRPr="00B111A3">
              <w:rPr>
                <w:rStyle w:val="Hyperlink"/>
              </w:rPr>
              <w:t>Crime Scenes</w:t>
            </w:r>
            <w:r>
              <w:rPr>
                <w:webHidden/>
              </w:rPr>
              <w:tab/>
            </w:r>
            <w:r>
              <w:rPr>
                <w:webHidden/>
              </w:rPr>
              <w:fldChar w:fldCharType="begin"/>
            </w:r>
            <w:r>
              <w:rPr>
                <w:webHidden/>
              </w:rPr>
              <w:instrText xml:space="preserve"> PAGEREF _Toc5259453 \h </w:instrText>
            </w:r>
            <w:r>
              <w:rPr>
                <w:webHidden/>
              </w:rPr>
            </w:r>
            <w:r>
              <w:rPr>
                <w:webHidden/>
              </w:rPr>
              <w:fldChar w:fldCharType="separate"/>
            </w:r>
            <w:r>
              <w:rPr>
                <w:webHidden/>
              </w:rPr>
              <w:t>5</w:t>
            </w:r>
            <w:r>
              <w:rPr>
                <w:webHidden/>
              </w:rPr>
              <w:fldChar w:fldCharType="end"/>
            </w:r>
          </w:hyperlink>
        </w:p>
        <w:p w14:paraId="2CCCD99D" w14:textId="4C921F6F"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4" w:history="1">
            <w:r w:rsidRPr="00B111A3">
              <w:rPr>
                <w:rStyle w:val="Hyperlink"/>
                <w:shd w:val="clear" w:color="auto" w:fill="FFFFFF"/>
              </w:rPr>
              <w:t>2.2</w:t>
            </w:r>
            <w:r>
              <w:rPr>
                <w:rFonts w:asciiTheme="minorHAnsi" w:eastAsiaTheme="minorEastAsia" w:hAnsiTheme="minorHAnsi" w:cstheme="minorBidi"/>
                <w:sz w:val="22"/>
                <w:szCs w:val="22"/>
              </w:rPr>
              <w:tab/>
            </w:r>
            <w:r w:rsidRPr="00B111A3">
              <w:rPr>
                <w:rStyle w:val="Hyperlink"/>
                <w:shd w:val="clear" w:color="auto" w:fill="FFFFFF"/>
              </w:rPr>
              <w:t>Live Data Acquisition</w:t>
            </w:r>
            <w:r>
              <w:rPr>
                <w:webHidden/>
              </w:rPr>
              <w:tab/>
            </w:r>
            <w:r>
              <w:rPr>
                <w:webHidden/>
              </w:rPr>
              <w:fldChar w:fldCharType="begin"/>
            </w:r>
            <w:r>
              <w:rPr>
                <w:webHidden/>
              </w:rPr>
              <w:instrText xml:space="preserve"> PAGEREF _Toc5259454 \h </w:instrText>
            </w:r>
            <w:r>
              <w:rPr>
                <w:webHidden/>
              </w:rPr>
            </w:r>
            <w:r>
              <w:rPr>
                <w:webHidden/>
              </w:rPr>
              <w:fldChar w:fldCharType="separate"/>
            </w:r>
            <w:r>
              <w:rPr>
                <w:webHidden/>
              </w:rPr>
              <w:t>5</w:t>
            </w:r>
            <w:r>
              <w:rPr>
                <w:webHidden/>
              </w:rPr>
              <w:fldChar w:fldCharType="end"/>
            </w:r>
          </w:hyperlink>
        </w:p>
        <w:p w14:paraId="49C534C0" w14:textId="14610DF5"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5" w:history="1">
            <w:r w:rsidRPr="00B111A3">
              <w:rPr>
                <w:rStyle w:val="Hyperlink"/>
              </w:rPr>
              <w:t>2.3</w:t>
            </w:r>
            <w:r>
              <w:rPr>
                <w:rFonts w:asciiTheme="minorHAnsi" w:eastAsiaTheme="minorEastAsia" w:hAnsiTheme="minorHAnsi" w:cstheme="minorBidi"/>
                <w:sz w:val="22"/>
                <w:szCs w:val="22"/>
              </w:rPr>
              <w:tab/>
            </w:r>
            <w:r w:rsidRPr="00B111A3">
              <w:rPr>
                <w:rStyle w:val="Hyperlink"/>
              </w:rPr>
              <w:t>Offline Data Acquisition/Disk Imaging</w:t>
            </w:r>
            <w:r>
              <w:rPr>
                <w:webHidden/>
              </w:rPr>
              <w:tab/>
            </w:r>
            <w:r>
              <w:rPr>
                <w:webHidden/>
              </w:rPr>
              <w:fldChar w:fldCharType="begin"/>
            </w:r>
            <w:r>
              <w:rPr>
                <w:webHidden/>
              </w:rPr>
              <w:instrText xml:space="preserve"> PAGEREF _Toc5259455 \h </w:instrText>
            </w:r>
            <w:r>
              <w:rPr>
                <w:webHidden/>
              </w:rPr>
            </w:r>
            <w:r>
              <w:rPr>
                <w:webHidden/>
              </w:rPr>
              <w:fldChar w:fldCharType="separate"/>
            </w:r>
            <w:r>
              <w:rPr>
                <w:webHidden/>
              </w:rPr>
              <w:t>6</w:t>
            </w:r>
            <w:r>
              <w:rPr>
                <w:webHidden/>
              </w:rPr>
              <w:fldChar w:fldCharType="end"/>
            </w:r>
          </w:hyperlink>
        </w:p>
        <w:p w14:paraId="2D8585FD" w14:textId="36871461"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6" w:history="1">
            <w:r w:rsidRPr="00B111A3">
              <w:rPr>
                <w:rStyle w:val="Hyperlink"/>
              </w:rPr>
              <w:t>2.4</w:t>
            </w:r>
            <w:r>
              <w:rPr>
                <w:rFonts w:asciiTheme="minorHAnsi" w:eastAsiaTheme="minorEastAsia" w:hAnsiTheme="minorHAnsi" w:cstheme="minorBidi"/>
                <w:sz w:val="22"/>
                <w:szCs w:val="22"/>
              </w:rPr>
              <w:tab/>
            </w:r>
            <w:r w:rsidRPr="00B111A3">
              <w:rPr>
                <w:rStyle w:val="Hyperlink"/>
              </w:rPr>
              <w:t>Write Blockers</w:t>
            </w:r>
            <w:r>
              <w:rPr>
                <w:webHidden/>
              </w:rPr>
              <w:tab/>
            </w:r>
            <w:r>
              <w:rPr>
                <w:webHidden/>
              </w:rPr>
              <w:fldChar w:fldCharType="begin"/>
            </w:r>
            <w:r>
              <w:rPr>
                <w:webHidden/>
              </w:rPr>
              <w:instrText xml:space="preserve"> PAGEREF _Toc5259456 \h </w:instrText>
            </w:r>
            <w:r>
              <w:rPr>
                <w:webHidden/>
              </w:rPr>
            </w:r>
            <w:r>
              <w:rPr>
                <w:webHidden/>
              </w:rPr>
              <w:fldChar w:fldCharType="separate"/>
            </w:r>
            <w:r>
              <w:rPr>
                <w:webHidden/>
              </w:rPr>
              <w:t>6</w:t>
            </w:r>
            <w:r>
              <w:rPr>
                <w:webHidden/>
              </w:rPr>
              <w:fldChar w:fldCharType="end"/>
            </w:r>
          </w:hyperlink>
        </w:p>
        <w:p w14:paraId="76720563" w14:textId="78B8608B"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7" w:history="1">
            <w:r w:rsidRPr="00B111A3">
              <w:rPr>
                <w:rStyle w:val="Hyperlink"/>
              </w:rPr>
              <w:t>2.5</w:t>
            </w:r>
            <w:r>
              <w:rPr>
                <w:rFonts w:asciiTheme="minorHAnsi" w:eastAsiaTheme="minorEastAsia" w:hAnsiTheme="minorHAnsi" w:cstheme="minorBidi"/>
                <w:sz w:val="22"/>
                <w:szCs w:val="22"/>
              </w:rPr>
              <w:tab/>
            </w:r>
            <w:r w:rsidRPr="00B111A3">
              <w:rPr>
                <w:rStyle w:val="Hyperlink"/>
              </w:rPr>
              <w:t>Port Taping</w:t>
            </w:r>
            <w:r>
              <w:rPr>
                <w:webHidden/>
              </w:rPr>
              <w:tab/>
            </w:r>
            <w:r>
              <w:rPr>
                <w:webHidden/>
              </w:rPr>
              <w:fldChar w:fldCharType="begin"/>
            </w:r>
            <w:r>
              <w:rPr>
                <w:webHidden/>
              </w:rPr>
              <w:instrText xml:space="preserve"> PAGEREF _Toc5259457 \h </w:instrText>
            </w:r>
            <w:r>
              <w:rPr>
                <w:webHidden/>
              </w:rPr>
            </w:r>
            <w:r>
              <w:rPr>
                <w:webHidden/>
              </w:rPr>
              <w:fldChar w:fldCharType="separate"/>
            </w:r>
            <w:r>
              <w:rPr>
                <w:webHidden/>
              </w:rPr>
              <w:t>6</w:t>
            </w:r>
            <w:r>
              <w:rPr>
                <w:webHidden/>
              </w:rPr>
              <w:fldChar w:fldCharType="end"/>
            </w:r>
          </w:hyperlink>
        </w:p>
        <w:p w14:paraId="0F4595F0" w14:textId="59CB2856"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8" w:history="1">
            <w:r w:rsidRPr="00B111A3">
              <w:rPr>
                <w:rStyle w:val="Hyperlink"/>
                <w:shd w:val="clear" w:color="auto" w:fill="FFFFFF"/>
              </w:rPr>
              <w:t>2.6</w:t>
            </w:r>
            <w:r>
              <w:rPr>
                <w:rFonts w:asciiTheme="minorHAnsi" w:eastAsiaTheme="minorEastAsia" w:hAnsiTheme="minorHAnsi" w:cstheme="minorBidi"/>
                <w:sz w:val="22"/>
                <w:szCs w:val="22"/>
              </w:rPr>
              <w:tab/>
            </w:r>
            <w:r w:rsidRPr="00B111A3">
              <w:rPr>
                <w:rStyle w:val="Hyperlink"/>
                <w:shd w:val="clear" w:color="auto" w:fill="FFFFFF"/>
              </w:rPr>
              <w:t>Faraday Bags</w:t>
            </w:r>
            <w:r>
              <w:rPr>
                <w:webHidden/>
              </w:rPr>
              <w:tab/>
            </w:r>
            <w:r>
              <w:rPr>
                <w:webHidden/>
              </w:rPr>
              <w:fldChar w:fldCharType="begin"/>
            </w:r>
            <w:r>
              <w:rPr>
                <w:webHidden/>
              </w:rPr>
              <w:instrText xml:space="preserve"> PAGEREF _Toc5259458 \h </w:instrText>
            </w:r>
            <w:r>
              <w:rPr>
                <w:webHidden/>
              </w:rPr>
            </w:r>
            <w:r>
              <w:rPr>
                <w:webHidden/>
              </w:rPr>
              <w:fldChar w:fldCharType="separate"/>
            </w:r>
            <w:r>
              <w:rPr>
                <w:webHidden/>
              </w:rPr>
              <w:t>7</w:t>
            </w:r>
            <w:r>
              <w:rPr>
                <w:webHidden/>
              </w:rPr>
              <w:fldChar w:fldCharType="end"/>
            </w:r>
          </w:hyperlink>
        </w:p>
        <w:p w14:paraId="7B95CC1C" w14:textId="6A775DAC"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59" w:history="1">
            <w:r w:rsidRPr="00B111A3">
              <w:rPr>
                <w:rStyle w:val="Hyperlink"/>
              </w:rPr>
              <w:t xml:space="preserve">2.7 </w:t>
            </w:r>
            <w:r>
              <w:rPr>
                <w:rFonts w:asciiTheme="minorHAnsi" w:eastAsiaTheme="minorEastAsia" w:hAnsiTheme="minorHAnsi" w:cstheme="minorBidi"/>
                <w:sz w:val="22"/>
                <w:szCs w:val="22"/>
              </w:rPr>
              <w:tab/>
            </w:r>
            <w:r w:rsidRPr="00B111A3">
              <w:rPr>
                <w:rStyle w:val="Hyperlink"/>
              </w:rPr>
              <w:t>Faraday Gloves</w:t>
            </w:r>
            <w:r>
              <w:rPr>
                <w:webHidden/>
              </w:rPr>
              <w:tab/>
            </w:r>
            <w:r>
              <w:rPr>
                <w:webHidden/>
              </w:rPr>
              <w:fldChar w:fldCharType="begin"/>
            </w:r>
            <w:r>
              <w:rPr>
                <w:webHidden/>
              </w:rPr>
              <w:instrText xml:space="preserve"> PAGEREF _Toc5259459 \h </w:instrText>
            </w:r>
            <w:r>
              <w:rPr>
                <w:webHidden/>
              </w:rPr>
            </w:r>
            <w:r>
              <w:rPr>
                <w:webHidden/>
              </w:rPr>
              <w:fldChar w:fldCharType="separate"/>
            </w:r>
            <w:r>
              <w:rPr>
                <w:webHidden/>
              </w:rPr>
              <w:t>7</w:t>
            </w:r>
            <w:r>
              <w:rPr>
                <w:webHidden/>
              </w:rPr>
              <w:fldChar w:fldCharType="end"/>
            </w:r>
          </w:hyperlink>
        </w:p>
        <w:p w14:paraId="3CC449A7" w14:textId="3BB6B548"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0" w:history="1">
            <w:r w:rsidRPr="00B111A3">
              <w:rPr>
                <w:rStyle w:val="Hyperlink"/>
              </w:rPr>
              <w:t>2.8</w:t>
            </w:r>
            <w:r>
              <w:rPr>
                <w:rFonts w:asciiTheme="minorHAnsi" w:eastAsiaTheme="minorEastAsia" w:hAnsiTheme="minorHAnsi" w:cstheme="minorBidi"/>
                <w:sz w:val="22"/>
                <w:szCs w:val="22"/>
              </w:rPr>
              <w:tab/>
            </w:r>
            <w:r w:rsidRPr="00B111A3">
              <w:rPr>
                <w:rStyle w:val="Hyperlink"/>
              </w:rPr>
              <w:t>Forensic Laboratory/Workspace</w:t>
            </w:r>
            <w:r>
              <w:rPr>
                <w:webHidden/>
              </w:rPr>
              <w:tab/>
            </w:r>
            <w:r>
              <w:rPr>
                <w:webHidden/>
              </w:rPr>
              <w:fldChar w:fldCharType="begin"/>
            </w:r>
            <w:r>
              <w:rPr>
                <w:webHidden/>
              </w:rPr>
              <w:instrText xml:space="preserve"> PAGEREF _Toc5259460 \h </w:instrText>
            </w:r>
            <w:r>
              <w:rPr>
                <w:webHidden/>
              </w:rPr>
            </w:r>
            <w:r>
              <w:rPr>
                <w:webHidden/>
              </w:rPr>
              <w:fldChar w:fldCharType="separate"/>
            </w:r>
            <w:r>
              <w:rPr>
                <w:webHidden/>
              </w:rPr>
              <w:t>7</w:t>
            </w:r>
            <w:r>
              <w:rPr>
                <w:webHidden/>
              </w:rPr>
              <w:fldChar w:fldCharType="end"/>
            </w:r>
          </w:hyperlink>
        </w:p>
        <w:p w14:paraId="514A72B2" w14:textId="0E81942E"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1" w:history="1">
            <w:r w:rsidRPr="00B111A3">
              <w:rPr>
                <w:rStyle w:val="Hyperlink"/>
                <w:shd w:val="clear" w:color="auto" w:fill="FFFFFF"/>
              </w:rPr>
              <w:t>2.9</w:t>
            </w:r>
            <w:r>
              <w:rPr>
                <w:rFonts w:asciiTheme="minorHAnsi" w:eastAsiaTheme="minorEastAsia" w:hAnsiTheme="minorHAnsi" w:cstheme="minorBidi"/>
                <w:sz w:val="22"/>
                <w:szCs w:val="22"/>
              </w:rPr>
              <w:tab/>
            </w:r>
            <w:r w:rsidRPr="00B111A3">
              <w:rPr>
                <w:rStyle w:val="Hyperlink"/>
                <w:shd w:val="clear" w:color="auto" w:fill="FFFFFF"/>
              </w:rPr>
              <w:t>Hash Functions</w:t>
            </w:r>
            <w:r>
              <w:rPr>
                <w:webHidden/>
              </w:rPr>
              <w:tab/>
            </w:r>
            <w:r>
              <w:rPr>
                <w:webHidden/>
              </w:rPr>
              <w:fldChar w:fldCharType="begin"/>
            </w:r>
            <w:r>
              <w:rPr>
                <w:webHidden/>
              </w:rPr>
              <w:instrText xml:space="preserve"> PAGEREF _Toc5259461 \h </w:instrText>
            </w:r>
            <w:r>
              <w:rPr>
                <w:webHidden/>
              </w:rPr>
            </w:r>
            <w:r>
              <w:rPr>
                <w:webHidden/>
              </w:rPr>
              <w:fldChar w:fldCharType="separate"/>
            </w:r>
            <w:r>
              <w:rPr>
                <w:webHidden/>
              </w:rPr>
              <w:t>7</w:t>
            </w:r>
            <w:r>
              <w:rPr>
                <w:webHidden/>
              </w:rPr>
              <w:fldChar w:fldCharType="end"/>
            </w:r>
          </w:hyperlink>
        </w:p>
        <w:p w14:paraId="301EE723" w14:textId="1D2B98DA"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2" w:history="1">
            <w:r w:rsidRPr="00B111A3">
              <w:rPr>
                <w:rStyle w:val="Hyperlink"/>
              </w:rPr>
              <w:t>2.10</w:t>
            </w:r>
            <w:r>
              <w:rPr>
                <w:rFonts w:asciiTheme="minorHAnsi" w:eastAsiaTheme="minorEastAsia" w:hAnsiTheme="minorHAnsi" w:cstheme="minorBidi"/>
                <w:sz w:val="22"/>
                <w:szCs w:val="22"/>
              </w:rPr>
              <w:tab/>
            </w:r>
            <w:r w:rsidRPr="00B111A3">
              <w:rPr>
                <w:rStyle w:val="Hyperlink"/>
              </w:rPr>
              <w:t>Password Cracking</w:t>
            </w:r>
            <w:r>
              <w:rPr>
                <w:webHidden/>
              </w:rPr>
              <w:tab/>
            </w:r>
            <w:r>
              <w:rPr>
                <w:webHidden/>
              </w:rPr>
              <w:fldChar w:fldCharType="begin"/>
            </w:r>
            <w:r>
              <w:rPr>
                <w:webHidden/>
              </w:rPr>
              <w:instrText xml:space="preserve"> PAGEREF _Toc5259462 \h </w:instrText>
            </w:r>
            <w:r>
              <w:rPr>
                <w:webHidden/>
              </w:rPr>
            </w:r>
            <w:r>
              <w:rPr>
                <w:webHidden/>
              </w:rPr>
              <w:fldChar w:fldCharType="separate"/>
            </w:r>
            <w:r>
              <w:rPr>
                <w:webHidden/>
              </w:rPr>
              <w:t>7</w:t>
            </w:r>
            <w:r>
              <w:rPr>
                <w:webHidden/>
              </w:rPr>
              <w:fldChar w:fldCharType="end"/>
            </w:r>
          </w:hyperlink>
        </w:p>
        <w:p w14:paraId="2C9606B4" w14:textId="01EC68F4"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3" w:history="1">
            <w:r w:rsidRPr="00B111A3">
              <w:rPr>
                <w:rStyle w:val="Hyperlink"/>
              </w:rPr>
              <w:t>2.11</w:t>
            </w:r>
            <w:r>
              <w:rPr>
                <w:rFonts w:asciiTheme="minorHAnsi" w:eastAsiaTheme="minorEastAsia" w:hAnsiTheme="minorHAnsi" w:cstheme="minorBidi"/>
                <w:sz w:val="22"/>
                <w:szCs w:val="22"/>
              </w:rPr>
              <w:tab/>
            </w:r>
            <w:r w:rsidRPr="00B111A3">
              <w:rPr>
                <w:rStyle w:val="Hyperlink"/>
              </w:rPr>
              <w:t>Carving</w:t>
            </w:r>
            <w:r>
              <w:rPr>
                <w:webHidden/>
              </w:rPr>
              <w:tab/>
            </w:r>
            <w:r>
              <w:rPr>
                <w:webHidden/>
              </w:rPr>
              <w:fldChar w:fldCharType="begin"/>
            </w:r>
            <w:r>
              <w:rPr>
                <w:webHidden/>
              </w:rPr>
              <w:instrText xml:space="preserve"> PAGEREF _Toc5259463 \h </w:instrText>
            </w:r>
            <w:r>
              <w:rPr>
                <w:webHidden/>
              </w:rPr>
            </w:r>
            <w:r>
              <w:rPr>
                <w:webHidden/>
              </w:rPr>
              <w:fldChar w:fldCharType="separate"/>
            </w:r>
            <w:r>
              <w:rPr>
                <w:webHidden/>
              </w:rPr>
              <w:t>8</w:t>
            </w:r>
            <w:r>
              <w:rPr>
                <w:webHidden/>
              </w:rPr>
              <w:fldChar w:fldCharType="end"/>
            </w:r>
          </w:hyperlink>
        </w:p>
        <w:p w14:paraId="128BEAD4" w14:textId="6696CC51"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4" w:history="1">
            <w:r w:rsidRPr="00B111A3">
              <w:rPr>
                <w:rStyle w:val="Hyperlink"/>
              </w:rPr>
              <w:t>2.12</w:t>
            </w:r>
            <w:r>
              <w:rPr>
                <w:rFonts w:asciiTheme="minorHAnsi" w:eastAsiaTheme="minorEastAsia" w:hAnsiTheme="minorHAnsi" w:cstheme="minorBidi"/>
                <w:sz w:val="22"/>
                <w:szCs w:val="22"/>
              </w:rPr>
              <w:tab/>
            </w:r>
            <w:r w:rsidRPr="00B111A3">
              <w:rPr>
                <w:rStyle w:val="Hyperlink"/>
              </w:rPr>
              <w:t>Internet Browser History Tool</w:t>
            </w:r>
            <w:r>
              <w:rPr>
                <w:webHidden/>
              </w:rPr>
              <w:tab/>
            </w:r>
            <w:r>
              <w:rPr>
                <w:webHidden/>
              </w:rPr>
              <w:fldChar w:fldCharType="begin"/>
            </w:r>
            <w:r>
              <w:rPr>
                <w:webHidden/>
              </w:rPr>
              <w:instrText xml:space="preserve"> PAGEREF _Toc5259464 \h </w:instrText>
            </w:r>
            <w:r>
              <w:rPr>
                <w:webHidden/>
              </w:rPr>
            </w:r>
            <w:r>
              <w:rPr>
                <w:webHidden/>
              </w:rPr>
              <w:fldChar w:fldCharType="separate"/>
            </w:r>
            <w:r>
              <w:rPr>
                <w:webHidden/>
              </w:rPr>
              <w:t>8</w:t>
            </w:r>
            <w:r>
              <w:rPr>
                <w:webHidden/>
              </w:rPr>
              <w:fldChar w:fldCharType="end"/>
            </w:r>
          </w:hyperlink>
        </w:p>
        <w:p w14:paraId="1CBC8CC7" w14:textId="106637C4"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5" w:history="1">
            <w:r w:rsidRPr="00B111A3">
              <w:rPr>
                <w:rStyle w:val="Hyperlink"/>
              </w:rPr>
              <w:t>2.13</w:t>
            </w:r>
            <w:r>
              <w:rPr>
                <w:rFonts w:asciiTheme="minorHAnsi" w:eastAsiaTheme="minorEastAsia" w:hAnsiTheme="minorHAnsi" w:cstheme="minorBidi"/>
                <w:sz w:val="22"/>
                <w:szCs w:val="22"/>
              </w:rPr>
              <w:tab/>
            </w:r>
            <w:r w:rsidRPr="00B111A3">
              <w:rPr>
                <w:rStyle w:val="Hyperlink"/>
              </w:rPr>
              <w:t>Forensic Suites</w:t>
            </w:r>
            <w:r>
              <w:rPr>
                <w:webHidden/>
              </w:rPr>
              <w:tab/>
            </w:r>
            <w:r>
              <w:rPr>
                <w:webHidden/>
              </w:rPr>
              <w:fldChar w:fldCharType="begin"/>
            </w:r>
            <w:r>
              <w:rPr>
                <w:webHidden/>
              </w:rPr>
              <w:instrText xml:space="preserve"> PAGEREF _Toc5259465 \h </w:instrText>
            </w:r>
            <w:r>
              <w:rPr>
                <w:webHidden/>
              </w:rPr>
            </w:r>
            <w:r>
              <w:rPr>
                <w:webHidden/>
              </w:rPr>
              <w:fldChar w:fldCharType="separate"/>
            </w:r>
            <w:r>
              <w:rPr>
                <w:webHidden/>
              </w:rPr>
              <w:t>8</w:t>
            </w:r>
            <w:r>
              <w:rPr>
                <w:webHidden/>
              </w:rPr>
              <w:fldChar w:fldCharType="end"/>
            </w:r>
          </w:hyperlink>
        </w:p>
        <w:p w14:paraId="087165E5" w14:textId="57667B6C"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6" w:history="1">
            <w:r w:rsidRPr="00B111A3">
              <w:rPr>
                <w:rStyle w:val="Hyperlink"/>
              </w:rPr>
              <w:t>2.14</w:t>
            </w:r>
            <w:r>
              <w:rPr>
                <w:rFonts w:asciiTheme="minorHAnsi" w:eastAsiaTheme="minorEastAsia" w:hAnsiTheme="minorHAnsi" w:cstheme="minorBidi"/>
                <w:sz w:val="22"/>
                <w:szCs w:val="22"/>
              </w:rPr>
              <w:tab/>
            </w:r>
            <w:r w:rsidRPr="00B111A3">
              <w:rPr>
                <w:rStyle w:val="Hyperlink"/>
              </w:rPr>
              <w:t>EnCase</w:t>
            </w:r>
            <w:r>
              <w:rPr>
                <w:webHidden/>
              </w:rPr>
              <w:tab/>
            </w:r>
            <w:r>
              <w:rPr>
                <w:webHidden/>
              </w:rPr>
              <w:fldChar w:fldCharType="begin"/>
            </w:r>
            <w:r>
              <w:rPr>
                <w:webHidden/>
              </w:rPr>
              <w:instrText xml:space="preserve"> PAGEREF _Toc5259466 \h </w:instrText>
            </w:r>
            <w:r>
              <w:rPr>
                <w:webHidden/>
              </w:rPr>
            </w:r>
            <w:r>
              <w:rPr>
                <w:webHidden/>
              </w:rPr>
              <w:fldChar w:fldCharType="separate"/>
            </w:r>
            <w:r>
              <w:rPr>
                <w:webHidden/>
              </w:rPr>
              <w:t>8</w:t>
            </w:r>
            <w:r>
              <w:rPr>
                <w:webHidden/>
              </w:rPr>
              <w:fldChar w:fldCharType="end"/>
            </w:r>
          </w:hyperlink>
        </w:p>
        <w:p w14:paraId="015EAD21" w14:textId="560916D0" w:rsidR="005B25A5" w:rsidRDefault="005B25A5">
          <w:pPr>
            <w:pStyle w:val="TOC2"/>
            <w:tabs>
              <w:tab w:val="left" w:pos="880"/>
              <w:tab w:val="right" w:leader="dot" w:pos="9040"/>
            </w:tabs>
            <w:rPr>
              <w:rFonts w:asciiTheme="minorHAnsi" w:eastAsiaTheme="minorEastAsia" w:hAnsiTheme="minorHAnsi" w:cstheme="minorBidi"/>
              <w:sz w:val="22"/>
              <w:szCs w:val="22"/>
            </w:rPr>
          </w:pPr>
          <w:hyperlink w:anchor="_Toc5259467" w:history="1">
            <w:r w:rsidRPr="00B111A3">
              <w:rPr>
                <w:rStyle w:val="Hyperlink"/>
              </w:rPr>
              <w:t>2.15</w:t>
            </w:r>
            <w:r>
              <w:rPr>
                <w:rFonts w:asciiTheme="minorHAnsi" w:eastAsiaTheme="minorEastAsia" w:hAnsiTheme="minorHAnsi" w:cstheme="minorBidi"/>
                <w:sz w:val="22"/>
                <w:szCs w:val="22"/>
              </w:rPr>
              <w:tab/>
            </w:r>
            <w:r w:rsidRPr="00B111A3">
              <w:rPr>
                <w:rStyle w:val="Hyperlink"/>
              </w:rPr>
              <w:t>FTK</w:t>
            </w:r>
            <w:r>
              <w:rPr>
                <w:webHidden/>
              </w:rPr>
              <w:tab/>
            </w:r>
            <w:r>
              <w:rPr>
                <w:webHidden/>
              </w:rPr>
              <w:fldChar w:fldCharType="begin"/>
            </w:r>
            <w:r>
              <w:rPr>
                <w:webHidden/>
              </w:rPr>
              <w:instrText xml:space="preserve"> PAGEREF _Toc5259467 \h </w:instrText>
            </w:r>
            <w:r>
              <w:rPr>
                <w:webHidden/>
              </w:rPr>
            </w:r>
            <w:r>
              <w:rPr>
                <w:webHidden/>
              </w:rPr>
              <w:fldChar w:fldCharType="separate"/>
            </w:r>
            <w:r>
              <w:rPr>
                <w:webHidden/>
              </w:rPr>
              <w:t>8</w:t>
            </w:r>
            <w:r>
              <w:rPr>
                <w:webHidden/>
              </w:rPr>
              <w:fldChar w:fldCharType="end"/>
            </w:r>
          </w:hyperlink>
        </w:p>
        <w:p w14:paraId="2824818A" w14:textId="0B2C6F5A" w:rsidR="005B25A5" w:rsidRDefault="005B25A5">
          <w:pPr>
            <w:pStyle w:val="TOC2"/>
            <w:tabs>
              <w:tab w:val="right" w:leader="dot" w:pos="9040"/>
            </w:tabs>
            <w:rPr>
              <w:rFonts w:asciiTheme="minorHAnsi" w:eastAsiaTheme="minorEastAsia" w:hAnsiTheme="minorHAnsi" w:cstheme="minorBidi"/>
              <w:sz w:val="22"/>
              <w:szCs w:val="22"/>
            </w:rPr>
          </w:pPr>
          <w:hyperlink w:anchor="_Toc5259468" w:history="1">
            <w:r w:rsidRPr="00B111A3">
              <w:rPr>
                <w:rStyle w:val="Hyperlink"/>
              </w:rPr>
              <w:t>Analysis</w:t>
            </w:r>
            <w:r>
              <w:rPr>
                <w:webHidden/>
              </w:rPr>
              <w:tab/>
            </w:r>
            <w:r>
              <w:rPr>
                <w:webHidden/>
              </w:rPr>
              <w:fldChar w:fldCharType="begin"/>
            </w:r>
            <w:r>
              <w:rPr>
                <w:webHidden/>
              </w:rPr>
              <w:instrText xml:space="preserve"> PAGEREF _Toc5259468 \h </w:instrText>
            </w:r>
            <w:r>
              <w:rPr>
                <w:webHidden/>
              </w:rPr>
            </w:r>
            <w:r>
              <w:rPr>
                <w:webHidden/>
              </w:rPr>
              <w:fldChar w:fldCharType="separate"/>
            </w:r>
            <w:r>
              <w:rPr>
                <w:webHidden/>
              </w:rPr>
              <w:t>8</w:t>
            </w:r>
            <w:r>
              <w:rPr>
                <w:webHidden/>
              </w:rPr>
              <w:fldChar w:fldCharType="end"/>
            </w:r>
          </w:hyperlink>
        </w:p>
        <w:p w14:paraId="1B8A479B" w14:textId="5B4B8F86" w:rsidR="005B25A5" w:rsidRDefault="005B25A5">
          <w:pPr>
            <w:pStyle w:val="TOC2"/>
            <w:tabs>
              <w:tab w:val="right" w:leader="dot" w:pos="9040"/>
            </w:tabs>
            <w:rPr>
              <w:rFonts w:asciiTheme="minorHAnsi" w:eastAsiaTheme="minorEastAsia" w:hAnsiTheme="minorHAnsi" w:cstheme="minorBidi"/>
              <w:sz w:val="22"/>
              <w:szCs w:val="22"/>
            </w:rPr>
          </w:pPr>
          <w:hyperlink w:anchor="_Toc5259469" w:history="1">
            <w:r w:rsidRPr="00B111A3">
              <w:rPr>
                <w:rStyle w:val="Hyperlink"/>
                <w:rFonts w:eastAsiaTheme="majorEastAsia"/>
              </w:rPr>
              <w:t>Tools: Conclusion</w:t>
            </w:r>
            <w:r>
              <w:rPr>
                <w:webHidden/>
              </w:rPr>
              <w:tab/>
            </w:r>
            <w:r>
              <w:rPr>
                <w:webHidden/>
              </w:rPr>
              <w:fldChar w:fldCharType="begin"/>
            </w:r>
            <w:r>
              <w:rPr>
                <w:webHidden/>
              </w:rPr>
              <w:instrText xml:space="preserve"> PAGEREF _Toc5259469 \h </w:instrText>
            </w:r>
            <w:r>
              <w:rPr>
                <w:webHidden/>
              </w:rPr>
            </w:r>
            <w:r>
              <w:rPr>
                <w:webHidden/>
              </w:rPr>
              <w:fldChar w:fldCharType="separate"/>
            </w:r>
            <w:r>
              <w:rPr>
                <w:webHidden/>
              </w:rPr>
              <w:t>8</w:t>
            </w:r>
            <w:r>
              <w:rPr>
                <w:webHidden/>
              </w:rPr>
              <w:fldChar w:fldCharType="end"/>
            </w:r>
          </w:hyperlink>
        </w:p>
        <w:p w14:paraId="22E9B454" w14:textId="4BFFBE29" w:rsidR="005B25A5" w:rsidRDefault="005B25A5">
          <w:pPr>
            <w:pStyle w:val="TOC1"/>
            <w:tabs>
              <w:tab w:val="right" w:leader="dot" w:pos="9040"/>
            </w:tabs>
            <w:rPr>
              <w:rFonts w:asciiTheme="minorHAnsi" w:eastAsiaTheme="minorEastAsia" w:hAnsiTheme="minorHAnsi" w:cstheme="minorBidi"/>
              <w:sz w:val="22"/>
              <w:szCs w:val="22"/>
            </w:rPr>
          </w:pPr>
          <w:hyperlink w:anchor="_Toc5259470" w:history="1">
            <w:r w:rsidRPr="00B111A3">
              <w:rPr>
                <w:rStyle w:val="Hyperlink"/>
              </w:rPr>
              <w:t>Task 2: Case Study</w:t>
            </w:r>
            <w:r>
              <w:rPr>
                <w:webHidden/>
              </w:rPr>
              <w:tab/>
            </w:r>
            <w:r>
              <w:rPr>
                <w:webHidden/>
              </w:rPr>
              <w:fldChar w:fldCharType="begin"/>
            </w:r>
            <w:r>
              <w:rPr>
                <w:webHidden/>
              </w:rPr>
              <w:instrText xml:space="preserve"> PAGEREF _Toc5259470 \h </w:instrText>
            </w:r>
            <w:r>
              <w:rPr>
                <w:webHidden/>
              </w:rPr>
            </w:r>
            <w:r>
              <w:rPr>
                <w:webHidden/>
              </w:rPr>
              <w:fldChar w:fldCharType="separate"/>
            </w:r>
            <w:r>
              <w:rPr>
                <w:webHidden/>
              </w:rPr>
              <w:t>9</w:t>
            </w:r>
            <w:r>
              <w:rPr>
                <w:webHidden/>
              </w:rPr>
              <w:fldChar w:fldCharType="end"/>
            </w:r>
          </w:hyperlink>
        </w:p>
        <w:p w14:paraId="7AB7C062" w14:textId="79804C74" w:rsidR="005B25A5" w:rsidRDefault="005B25A5">
          <w:pPr>
            <w:pStyle w:val="TOC2"/>
            <w:tabs>
              <w:tab w:val="left" w:pos="660"/>
              <w:tab w:val="right" w:leader="dot" w:pos="9040"/>
            </w:tabs>
            <w:rPr>
              <w:rFonts w:asciiTheme="minorHAnsi" w:eastAsiaTheme="minorEastAsia" w:hAnsiTheme="minorHAnsi" w:cstheme="minorBidi"/>
              <w:sz w:val="22"/>
              <w:szCs w:val="22"/>
            </w:rPr>
          </w:pPr>
          <w:hyperlink w:anchor="_Toc5259471" w:history="1">
            <w:r w:rsidRPr="00B111A3">
              <w:rPr>
                <w:rStyle w:val="Hyperlink"/>
              </w:rPr>
              <w:t>1.</w:t>
            </w:r>
            <w:r>
              <w:rPr>
                <w:rFonts w:asciiTheme="minorHAnsi" w:eastAsiaTheme="minorEastAsia" w:hAnsiTheme="minorHAnsi" w:cstheme="minorBidi"/>
                <w:sz w:val="22"/>
                <w:szCs w:val="22"/>
              </w:rPr>
              <w:tab/>
            </w:r>
            <w:r w:rsidRPr="00B111A3">
              <w:rPr>
                <w:rStyle w:val="Hyperlink"/>
              </w:rPr>
              <w:t>Assumptions</w:t>
            </w:r>
            <w:r>
              <w:rPr>
                <w:webHidden/>
              </w:rPr>
              <w:tab/>
            </w:r>
            <w:r>
              <w:rPr>
                <w:webHidden/>
              </w:rPr>
              <w:fldChar w:fldCharType="begin"/>
            </w:r>
            <w:r>
              <w:rPr>
                <w:webHidden/>
              </w:rPr>
              <w:instrText xml:space="preserve"> PAGEREF _Toc5259471 \h </w:instrText>
            </w:r>
            <w:r>
              <w:rPr>
                <w:webHidden/>
              </w:rPr>
            </w:r>
            <w:r>
              <w:rPr>
                <w:webHidden/>
              </w:rPr>
              <w:fldChar w:fldCharType="separate"/>
            </w:r>
            <w:r>
              <w:rPr>
                <w:webHidden/>
              </w:rPr>
              <w:t>9</w:t>
            </w:r>
            <w:r>
              <w:rPr>
                <w:webHidden/>
              </w:rPr>
              <w:fldChar w:fldCharType="end"/>
            </w:r>
          </w:hyperlink>
        </w:p>
        <w:p w14:paraId="765C6B31" w14:textId="0EAB23F5" w:rsidR="005B25A5" w:rsidRDefault="005B25A5">
          <w:pPr>
            <w:pStyle w:val="TOC2"/>
            <w:tabs>
              <w:tab w:val="left" w:pos="660"/>
              <w:tab w:val="right" w:leader="dot" w:pos="9040"/>
            </w:tabs>
            <w:rPr>
              <w:rFonts w:asciiTheme="minorHAnsi" w:eastAsiaTheme="minorEastAsia" w:hAnsiTheme="minorHAnsi" w:cstheme="minorBidi"/>
              <w:sz w:val="22"/>
              <w:szCs w:val="22"/>
            </w:rPr>
          </w:pPr>
          <w:hyperlink w:anchor="_Toc5259472" w:history="1">
            <w:r w:rsidRPr="00B111A3">
              <w:rPr>
                <w:rStyle w:val="Hyperlink"/>
              </w:rPr>
              <w:t>2.</w:t>
            </w:r>
            <w:r>
              <w:rPr>
                <w:rFonts w:asciiTheme="minorHAnsi" w:eastAsiaTheme="minorEastAsia" w:hAnsiTheme="minorHAnsi" w:cstheme="minorBidi"/>
                <w:sz w:val="22"/>
                <w:szCs w:val="22"/>
              </w:rPr>
              <w:tab/>
            </w:r>
            <w:r w:rsidRPr="00B111A3">
              <w:rPr>
                <w:rStyle w:val="Hyperlink"/>
              </w:rPr>
              <w:t>Background</w:t>
            </w:r>
            <w:r>
              <w:rPr>
                <w:webHidden/>
              </w:rPr>
              <w:tab/>
            </w:r>
            <w:r>
              <w:rPr>
                <w:webHidden/>
              </w:rPr>
              <w:fldChar w:fldCharType="begin"/>
            </w:r>
            <w:r>
              <w:rPr>
                <w:webHidden/>
              </w:rPr>
              <w:instrText xml:space="preserve"> PAGEREF _Toc5259472 \h </w:instrText>
            </w:r>
            <w:r>
              <w:rPr>
                <w:webHidden/>
              </w:rPr>
            </w:r>
            <w:r>
              <w:rPr>
                <w:webHidden/>
              </w:rPr>
              <w:fldChar w:fldCharType="separate"/>
            </w:r>
            <w:r>
              <w:rPr>
                <w:webHidden/>
              </w:rPr>
              <w:t>9</w:t>
            </w:r>
            <w:r>
              <w:rPr>
                <w:webHidden/>
              </w:rPr>
              <w:fldChar w:fldCharType="end"/>
            </w:r>
          </w:hyperlink>
        </w:p>
        <w:p w14:paraId="52893B7F" w14:textId="11004641" w:rsidR="005B25A5" w:rsidRDefault="005B25A5">
          <w:pPr>
            <w:pStyle w:val="TOC2"/>
            <w:tabs>
              <w:tab w:val="left" w:pos="660"/>
              <w:tab w:val="right" w:leader="dot" w:pos="9040"/>
            </w:tabs>
            <w:rPr>
              <w:rFonts w:asciiTheme="minorHAnsi" w:eastAsiaTheme="minorEastAsia" w:hAnsiTheme="minorHAnsi" w:cstheme="minorBidi"/>
              <w:sz w:val="22"/>
              <w:szCs w:val="22"/>
            </w:rPr>
          </w:pPr>
          <w:hyperlink w:anchor="_Toc5259473" w:history="1">
            <w:r w:rsidRPr="00B111A3">
              <w:rPr>
                <w:rStyle w:val="Hyperlink"/>
              </w:rPr>
              <w:t>3.</w:t>
            </w:r>
            <w:r>
              <w:rPr>
                <w:rFonts w:asciiTheme="minorHAnsi" w:eastAsiaTheme="minorEastAsia" w:hAnsiTheme="minorHAnsi" w:cstheme="minorBidi"/>
                <w:sz w:val="22"/>
                <w:szCs w:val="22"/>
              </w:rPr>
              <w:tab/>
            </w:r>
            <w:r w:rsidRPr="00B111A3">
              <w:rPr>
                <w:rStyle w:val="Hyperlink"/>
              </w:rPr>
              <w:t>Problem Formulation</w:t>
            </w:r>
            <w:r>
              <w:rPr>
                <w:webHidden/>
              </w:rPr>
              <w:tab/>
            </w:r>
            <w:r>
              <w:rPr>
                <w:webHidden/>
              </w:rPr>
              <w:fldChar w:fldCharType="begin"/>
            </w:r>
            <w:r>
              <w:rPr>
                <w:webHidden/>
              </w:rPr>
              <w:instrText xml:space="preserve"> PAGEREF _Toc5259473 \h </w:instrText>
            </w:r>
            <w:r>
              <w:rPr>
                <w:webHidden/>
              </w:rPr>
            </w:r>
            <w:r>
              <w:rPr>
                <w:webHidden/>
              </w:rPr>
              <w:fldChar w:fldCharType="separate"/>
            </w:r>
            <w:r>
              <w:rPr>
                <w:webHidden/>
              </w:rPr>
              <w:t>9</w:t>
            </w:r>
            <w:r>
              <w:rPr>
                <w:webHidden/>
              </w:rPr>
              <w:fldChar w:fldCharType="end"/>
            </w:r>
          </w:hyperlink>
        </w:p>
        <w:p w14:paraId="75BC6B59" w14:textId="090EBA32" w:rsidR="005B25A5" w:rsidRDefault="005B25A5">
          <w:pPr>
            <w:pStyle w:val="TOC2"/>
            <w:tabs>
              <w:tab w:val="left" w:pos="660"/>
              <w:tab w:val="right" w:leader="dot" w:pos="9040"/>
            </w:tabs>
            <w:rPr>
              <w:rFonts w:asciiTheme="minorHAnsi" w:eastAsiaTheme="minorEastAsia" w:hAnsiTheme="minorHAnsi" w:cstheme="minorBidi"/>
              <w:sz w:val="22"/>
              <w:szCs w:val="22"/>
            </w:rPr>
          </w:pPr>
          <w:hyperlink w:anchor="_Toc5259474" w:history="1">
            <w:r w:rsidRPr="00B111A3">
              <w:rPr>
                <w:rStyle w:val="Hyperlink"/>
              </w:rPr>
              <w:t>4.</w:t>
            </w:r>
            <w:r>
              <w:rPr>
                <w:rFonts w:asciiTheme="minorHAnsi" w:eastAsiaTheme="minorEastAsia" w:hAnsiTheme="minorHAnsi" w:cstheme="minorBidi"/>
                <w:sz w:val="22"/>
                <w:szCs w:val="22"/>
              </w:rPr>
              <w:tab/>
            </w:r>
            <w:r w:rsidRPr="00B111A3">
              <w:rPr>
                <w:rStyle w:val="Hyperlink"/>
              </w:rPr>
              <w:t>Steps Taken</w:t>
            </w:r>
            <w:r>
              <w:rPr>
                <w:webHidden/>
              </w:rPr>
              <w:tab/>
            </w:r>
            <w:r>
              <w:rPr>
                <w:webHidden/>
              </w:rPr>
              <w:fldChar w:fldCharType="begin"/>
            </w:r>
            <w:r>
              <w:rPr>
                <w:webHidden/>
              </w:rPr>
              <w:instrText xml:space="preserve"> PAGEREF _Toc5259474 \h </w:instrText>
            </w:r>
            <w:r>
              <w:rPr>
                <w:webHidden/>
              </w:rPr>
            </w:r>
            <w:r>
              <w:rPr>
                <w:webHidden/>
              </w:rPr>
              <w:fldChar w:fldCharType="separate"/>
            </w:r>
            <w:r>
              <w:rPr>
                <w:webHidden/>
              </w:rPr>
              <w:t>9</w:t>
            </w:r>
            <w:r>
              <w:rPr>
                <w:webHidden/>
              </w:rPr>
              <w:fldChar w:fldCharType="end"/>
            </w:r>
          </w:hyperlink>
        </w:p>
        <w:p w14:paraId="586F2AF8" w14:textId="79AA86B1" w:rsidR="005B25A5" w:rsidRDefault="005B25A5">
          <w:pPr>
            <w:pStyle w:val="TOC2"/>
            <w:tabs>
              <w:tab w:val="right" w:leader="dot" w:pos="9040"/>
            </w:tabs>
            <w:rPr>
              <w:rFonts w:asciiTheme="minorHAnsi" w:eastAsiaTheme="minorEastAsia" w:hAnsiTheme="minorHAnsi" w:cstheme="minorBidi"/>
              <w:sz w:val="22"/>
              <w:szCs w:val="22"/>
            </w:rPr>
          </w:pPr>
          <w:hyperlink w:anchor="_Toc5259475" w:history="1">
            <w:r w:rsidRPr="00B111A3">
              <w:rPr>
                <w:rStyle w:val="Hyperlink"/>
              </w:rPr>
              <w:t>Conclusion</w:t>
            </w:r>
            <w:r>
              <w:rPr>
                <w:webHidden/>
              </w:rPr>
              <w:tab/>
            </w:r>
            <w:r>
              <w:rPr>
                <w:webHidden/>
              </w:rPr>
              <w:fldChar w:fldCharType="begin"/>
            </w:r>
            <w:r>
              <w:rPr>
                <w:webHidden/>
              </w:rPr>
              <w:instrText xml:space="preserve"> PAGEREF _Toc5259475 \h </w:instrText>
            </w:r>
            <w:r>
              <w:rPr>
                <w:webHidden/>
              </w:rPr>
            </w:r>
            <w:r>
              <w:rPr>
                <w:webHidden/>
              </w:rPr>
              <w:fldChar w:fldCharType="separate"/>
            </w:r>
            <w:r>
              <w:rPr>
                <w:webHidden/>
              </w:rPr>
              <w:t>12</w:t>
            </w:r>
            <w:r>
              <w:rPr>
                <w:webHidden/>
              </w:rPr>
              <w:fldChar w:fldCharType="end"/>
            </w:r>
          </w:hyperlink>
        </w:p>
        <w:p w14:paraId="3BD04CD4" w14:textId="48591604" w:rsidR="005B25A5" w:rsidRDefault="005B25A5">
          <w:pPr>
            <w:pStyle w:val="TOC1"/>
            <w:tabs>
              <w:tab w:val="right" w:leader="dot" w:pos="9040"/>
            </w:tabs>
            <w:rPr>
              <w:rFonts w:asciiTheme="minorHAnsi" w:eastAsiaTheme="minorEastAsia" w:hAnsiTheme="minorHAnsi" w:cstheme="minorBidi"/>
              <w:sz w:val="22"/>
              <w:szCs w:val="22"/>
            </w:rPr>
          </w:pPr>
          <w:hyperlink w:anchor="_Toc5259476" w:history="1">
            <w:r w:rsidRPr="00B111A3">
              <w:rPr>
                <w:rStyle w:val="Hyperlink"/>
              </w:rPr>
              <w:t>Bibliography</w:t>
            </w:r>
            <w:r>
              <w:rPr>
                <w:webHidden/>
              </w:rPr>
              <w:tab/>
            </w:r>
            <w:r>
              <w:rPr>
                <w:webHidden/>
              </w:rPr>
              <w:fldChar w:fldCharType="begin"/>
            </w:r>
            <w:r>
              <w:rPr>
                <w:webHidden/>
              </w:rPr>
              <w:instrText xml:space="preserve"> PAGEREF _Toc5259476 \h </w:instrText>
            </w:r>
            <w:r>
              <w:rPr>
                <w:webHidden/>
              </w:rPr>
            </w:r>
            <w:r>
              <w:rPr>
                <w:webHidden/>
              </w:rPr>
              <w:fldChar w:fldCharType="separate"/>
            </w:r>
            <w:r>
              <w:rPr>
                <w:webHidden/>
              </w:rPr>
              <w:t>13</w:t>
            </w:r>
            <w:r>
              <w:rPr>
                <w:webHidden/>
              </w:rPr>
              <w:fldChar w:fldCharType="end"/>
            </w:r>
          </w:hyperlink>
        </w:p>
        <w:p w14:paraId="41202799" w14:textId="280AFAB3" w:rsidR="005B25A5" w:rsidRDefault="005B25A5">
          <w:pPr>
            <w:pStyle w:val="TOC1"/>
            <w:tabs>
              <w:tab w:val="right" w:leader="dot" w:pos="9040"/>
            </w:tabs>
            <w:rPr>
              <w:rFonts w:asciiTheme="minorHAnsi" w:eastAsiaTheme="minorEastAsia" w:hAnsiTheme="minorHAnsi" w:cstheme="minorBidi"/>
              <w:sz w:val="22"/>
              <w:szCs w:val="22"/>
            </w:rPr>
          </w:pPr>
          <w:hyperlink w:anchor="_Toc5259477" w:history="1">
            <w:r w:rsidRPr="00B111A3">
              <w:rPr>
                <w:rStyle w:val="Hyperlink"/>
              </w:rPr>
              <w:t>Appendix I: Digital Forensics Scope of Accrediation</w:t>
            </w:r>
            <w:r>
              <w:rPr>
                <w:webHidden/>
              </w:rPr>
              <w:tab/>
            </w:r>
            <w:r>
              <w:rPr>
                <w:webHidden/>
              </w:rPr>
              <w:fldChar w:fldCharType="begin"/>
            </w:r>
            <w:r>
              <w:rPr>
                <w:webHidden/>
              </w:rPr>
              <w:instrText xml:space="preserve"> PAGEREF _Toc5259477 \h </w:instrText>
            </w:r>
            <w:r>
              <w:rPr>
                <w:webHidden/>
              </w:rPr>
            </w:r>
            <w:r>
              <w:rPr>
                <w:webHidden/>
              </w:rPr>
              <w:fldChar w:fldCharType="separate"/>
            </w:r>
            <w:r>
              <w:rPr>
                <w:webHidden/>
              </w:rPr>
              <w:t>19</w:t>
            </w:r>
            <w:r>
              <w:rPr>
                <w:webHidden/>
              </w:rPr>
              <w:fldChar w:fldCharType="end"/>
            </w:r>
          </w:hyperlink>
        </w:p>
        <w:p w14:paraId="099BF679" w14:textId="48FCADDD" w:rsidR="005B25A5" w:rsidRDefault="005B25A5">
          <w:pPr>
            <w:pStyle w:val="TOC1"/>
            <w:tabs>
              <w:tab w:val="right" w:leader="dot" w:pos="9040"/>
            </w:tabs>
            <w:rPr>
              <w:rFonts w:asciiTheme="minorHAnsi" w:eastAsiaTheme="minorEastAsia" w:hAnsiTheme="minorHAnsi" w:cstheme="minorBidi"/>
              <w:sz w:val="22"/>
              <w:szCs w:val="22"/>
            </w:rPr>
          </w:pPr>
          <w:hyperlink w:anchor="_Toc5259478" w:history="1">
            <w:r w:rsidRPr="00B111A3">
              <w:rPr>
                <w:rStyle w:val="Hyperlink"/>
              </w:rPr>
              <w:t>Appendix II: Chain of Custody Document</w:t>
            </w:r>
            <w:r>
              <w:rPr>
                <w:webHidden/>
              </w:rPr>
              <w:tab/>
            </w:r>
            <w:r>
              <w:rPr>
                <w:webHidden/>
              </w:rPr>
              <w:fldChar w:fldCharType="begin"/>
            </w:r>
            <w:r>
              <w:rPr>
                <w:webHidden/>
              </w:rPr>
              <w:instrText xml:space="preserve"> PAGEREF _Toc5259478 \h </w:instrText>
            </w:r>
            <w:r>
              <w:rPr>
                <w:webHidden/>
              </w:rPr>
            </w:r>
            <w:r>
              <w:rPr>
                <w:webHidden/>
              </w:rPr>
              <w:fldChar w:fldCharType="separate"/>
            </w:r>
            <w:r>
              <w:rPr>
                <w:webHidden/>
              </w:rPr>
              <w:t>20</w:t>
            </w:r>
            <w:r>
              <w:rPr>
                <w:webHidden/>
              </w:rPr>
              <w:fldChar w:fldCharType="end"/>
            </w:r>
          </w:hyperlink>
        </w:p>
        <w:p w14:paraId="3F4B23EC" w14:textId="61115B7D" w:rsidR="005B25A5" w:rsidRDefault="005B25A5">
          <w:pPr>
            <w:pStyle w:val="TOC1"/>
            <w:tabs>
              <w:tab w:val="right" w:leader="dot" w:pos="9040"/>
            </w:tabs>
            <w:rPr>
              <w:rFonts w:asciiTheme="minorHAnsi" w:eastAsiaTheme="minorEastAsia" w:hAnsiTheme="minorHAnsi" w:cstheme="minorBidi"/>
              <w:sz w:val="22"/>
              <w:szCs w:val="22"/>
            </w:rPr>
          </w:pPr>
          <w:hyperlink w:anchor="_Toc5259479" w:history="1">
            <w:r w:rsidRPr="00B111A3">
              <w:rPr>
                <w:rStyle w:val="Hyperlink"/>
              </w:rPr>
              <w:t>Appendix III: Forensic Tool Categories</w:t>
            </w:r>
            <w:r>
              <w:rPr>
                <w:webHidden/>
              </w:rPr>
              <w:tab/>
            </w:r>
            <w:r>
              <w:rPr>
                <w:webHidden/>
              </w:rPr>
              <w:fldChar w:fldCharType="begin"/>
            </w:r>
            <w:r>
              <w:rPr>
                <w:webHidden/>
              </w:rPr>
              <w:instrText xml:space="preserve"> PAGEREF _Toc5259479 \h </w:instrText>
            </w:r>
            <w:r>
              <w:rPr>
                <w:webHidden/>
              </w:rPr>
            </w:r>
            <w:r>
              <w:rPr>
                <w:webHidden/>
              </w:rPr>
              <w:fldChar w:fldCharType="separate"/>
            </w:r>
            <w:r>
              <w:rPr>
                <w:webHidden/>
              </w:rPr>
              <w:t>21</w:t>
            </w:r>
            <w:r>
              <w:rPr>
                <w:webHidden/>
              </w:rPr>
              <w:fldChar w:fldCharType="end"/>
            </w:r>
          </w:hyperlink>
        </w:p>
        <w:p w14:paraId="40ADF5C4" w14:textId="22597DE2" w:rsidR="005B25A5" w:rsidRDefault="005B25A5">
          <w:pPr>
            <w:pStyle w:val="TOC1"/>
            <w:tabs>
              <w:tab w:val="right" w:leader="dot" w:pos="9040"/>
            </w:tabs>
            <w:rPr>
              <w:rFonts w:asciiTheme="minorHAnsi" w:eastAsiaTheme="minorEastAsia" w:hAnsiTheme="minorHAnsi" w:cstheme="minorBidi"/>
              <w:sz w:val="22"/>
              <w:szCs w:val="22"/>
            </w:rPr>
          </w:pPr>
          <w:hyperlink w:anchor="_Toc5259480" w:history="1">
            <w:r w:rsidRPr="00B111A3">
              <w:rPr>
                <w:rStyle w:val="Hyperlink"/>
              </w:rPr>
              <w:t>Appendix IV: Forensic Report</w:t>
            </w:r>
            <w:r>
              <w:rPr>
                <w:webHidden/>
              </w:rPr>
              <w:tab/>
            </w:r>
            <w:r>
              <w:rPr>
                <w:webHidden/>
              </w:rPr>
              <w:fldChar w:fldCharType="begin"/>
            </w:r>
            <w:r>
              <w:rPr>
                <w:webHidden/>
              </w:rPr>
              <w:instrText xml:space="preserve"> PAGEREF _Toc5259480 \h </w:instrText>
            </w:r>
            <w:r>
              <w:rPr>
                <w:webHidden/>
              </w:rPr>
            </w:r>
            <w:r>
              <w:rPr>
                <w:webHidden/>
              </w:rPr>
              <w:fldChar w:fldCharType="separate"/>
            </w:r>
            <w:r>
              <w:rPr>
                <w:webHidden/>
              </w:rPr>
              <w:t>23</w:t>
            </w:r>
            <w:r>
              <w:rPr>
                <w:webHidden/>
              </w:rPr>
              <w:fldChar w:fldCharType="end"/>
            </w:r>
          </w:hyperlink>
        </w:p>
        <w:p w14:paraId="6CBA42A8" w14:textId="7E655DD0" w:rsidR="005B25A5" w:rsidRDefault="005B25A5">
          <w:pPr>
            <w:pStyle w:val="TOC1"/>
            <w:tabs>
              <w:tab w:val="right" w:leader="dot" w:pos="9040"/>
            </w:tabs>
            <w:rPr>
              <w:rFonts w:asciiTheme="minorHAnsi" w:eastAsiaTheme="minorEastAsia" w:hAnsiTheme="minorHAnsi" w:cstheme="minorBidi"/>
              <w:sz w:val="22"/>
              <w:szCs w:val="22"/>
            </w:rPr>
          </w:pPr>
          <w:hyperlink w:anchor="_Toc5259481" w:history="1">
            <w:r w:rsidRPr="00B111A3">
              <w:rPr>
                <w:rStyle w:val="Hyperlink"/>
              </w:rPr>
              <w:t>Appendix V: John’s Invoice</w:t>
            </w:r>
            <w:r>
              <w:rPr>
                <w:webHidden/>
              </w:rPr>
              <w:tab/>
            </w:r>
            <w:r>
              <w:rPr>
                <w:webHidden/>
              </w:rPr>
              <w:fldChar w:fldCharType="begin"/>
            </w:r>
            <w:r>
              <w:rPr>
                <w:webHidden/>
              </w:rPr>
              <w:instrText xml:space="preserve"> PAGEREF _Toc5259481 \h </w:instrText>
            </w:r>
            <w:r>
              <w:rPr>
                <w:webHidden/>
              </w:rPr>
            </w:r>
            <w:r>
              <w:rPr>
                <w:webHidden/>
              </w:rPr>
              <w:fldChar w:fldCharType="separate"/>
            </w:r>
            <w:r>
              <w:rPr>
                <w:webHidden/>
              </w:rPr>
              <w:t>36</w:t>
            </w:r>
            <w:r>
              <w:rPr>
                <w:webHidden/>
              </w:rPr>
              <w:fldChar w:fldCharType="end"/>
            </w:r>
          </w:hyperlink>
        </w:p>
        <w:p w14:paraId="6E6D864F" w14:textId="2EA72575" w:rsidR="009D5196" w:rsidRDefault="009D5196">
          <w:r>
            <w:rPr>
              <w:b/>
              <w:bCs/>
            </w:rPr>
            <w:fldChar w:fldCharType="end"/>
          </w:r>
        </w:p>
      </w:sdtContent>
    </w:sdt>
    <w:p w14:paraId="245D985A" w14:textId="4BA7D218" w:rsidR="00425E61" w:rsidRDefault="00425E61" w:rsidP="00B5318A">
      <w:pPr>
        <w:pStyle w:val="Heading1"/>
      </w:pPr>
      <w:bookmarkStart w:id="3" w:name="_Toc457248"/>
      <w:bookmarkStart w:id="4" w:name="_Toc4426268"/>
      <w:bookmarkStart w:id="5" w:name="_Toc5259444"/>
      <w:r w:rsidRPr="0014623E">
        <w:t>Table of Figures</w:t>
      </w:r>
      <w:bookmarkEnd w:id="3"/>
      <w:bookmarkEnd w:id="4"/>
      <w:bookmarkEnd w:id="5"/>
    </w:p>
    <w:p w14:paraId="0033C661" w14:textId="77777777" w:rsidR="00B5318A" w:rsidRPr="00B5318A" w:rsidRDefault="00B5318A" w:rsidP="00661461">
      <w:pPr>
        <w:spacing w:line="360" w:lineRule="auto"/>
      </w:pPr>
    </w:p>
    <w:p w14:paraId="4728CB84" w14:textId="562BBF7B" w:rsidR="00661461" w:rsidRDefault="00661461" w:rsidP="00661461">
      <w:pPr>
        <w:pStyle w:val="TableofFigures"/>
        <w:tabs>
          <w:tab w:val="right" w:leader="dot" w:pos="9040"/>
        </w:tabs>
        <w:spacing w:line="360" w:lineRule="auto"/>
        <w:rPr>
          <w:rFonts w:asciiTheme="minorHAnsi" w:eastAsiaTheme="minorEastAsia" w:hAnsiTheme="minorHAnsi" w:cstheme="minorBidi"/>
          <w:sz w:val="22"/>
          <w:szCs w:val="22"/>
        </w:rPr>
      </w:pPr>
      <w:r>
        <w:fldChar w:fldCharType="begin"/>
      </w:r>
      <w:r>
        <w:instrText xml:space="preserve"> TOC \h \z \c "Figure" </w:instrText>
      </w:r>
      <w:r>
        <w:fldChar w:fldCharType="separate"/>
      </w:r>
      <w:hyperlink w:anchor="_Toc4825860" w:history="1">
        <w:r w:rsidRPr="009975DD">
          <w:rPr>
            <w:rStyle w:val="Hyperlink"/>
          </w:rPr>
          <w:t>Figure 1: Behind the Scenes [22]</w:t>
        </w:r>
        <w:r>
          <w:rPr>
            <w:webHidden/>
          </w:rPr>
          <w:tab/>
        </w:r>
        <w:r>
          <w:rPr>
            <w:webHidden/>
          </w:rPr>
          <w:fldChar w:fldCharType="begin"/>
        </w:r>
        <w:r>
          <w:rPr>
            <w:webHidden/>
          </w:rPr>
          <w:instrText xml:space="preserve"> PAGEREF _Toc4825860 \h </w:instrText>
        </w:r>
        <w:r>
          <w:rPr>
            <w:webHidden/>
          </w:rPr>
        </w:r>
        <w:r>
          <w:rPr>
            <w:webHidden/>
          </w:rPr>
          <w:fldChar w:fldCharType="separate"/>
        </w:r>
        <w:r>
          <w:rPr>
            <w:webHidden/>
          </w:rPr>
          <w:t>5</w:t>
        </w:r>
        <w:r>
          <w:rPr>
            <w:webHidden/>
          </w:rPr>
          <w:fldChar w:fldCharType="end"/>
        </w:r>
      </w:hyperlink>
    </w:p>
    <w:p w14:paraId="03146105" w14:textId="21D61CB4"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1" w:history="1">
        <w:r w:rsidR="00661461" w:rsidRPr="009975DD">
          <w:rPr>
            <w:rStyle w:val="Hyperlink"/>
          </w:rPr>
          <w:t>Figure 2: Decision making process  for Live Acquisition of data [23]</w:t>
        </w:r>
        <w:r w:rsidR="00661461">
          <w:rPr>
            <w:webHidden/>
          </w:rPr>
          <w:tab/>
        </w:r>
        <w:r w:rsidR="00661461">
          <w:rPr>
            <w:webHidden/>
          </w:rPr>
          <w:fldChar w:fldCharType="begin"/>
        </w:r>
        <w:r w:rsidR="00661461">
          <w:rPr>
            <w:webHidden/>
          </w:rPr>
          <w:instrText xml:space="preserve"> PAGEREF _Toc4825861 \h </w:instrText>
        </w:r>
        <w:r w:rsidR="00661461">
          <w:rPr>
            <w:webHidden/>
          </w:rPr>
        </w:r>
        <w:r w:rsidR="00661461">
          <w:rPr>
            <w:webHidden/>
          </w:rPr>
          <w:fldChar w:fldCharType="separate"/>
        </w:r>
        <w:r w:rsidR="00661461">
          <w:rPr>
            <w:webHidden/>
          </w:rPr>
          <w:t>6</w:t>
        </w:r>
        <w:r w:rsidR="00661461">
          <w:rPr>
            <w:webHidden/>
          </w:rPr>
          <w:fldChar w:fldCharType="end"/>
        </w:r>
      </w:hyperlink>
    </w:p>
    <w:p w14:paraId="3FDABD08" w14:textId="6B97967F"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2" w:history="1">
        <w:r w:rsidR="00661461" w:rsidRPr="009975DD">
          <w:rPr>
            <w:rStyle w:val="Hyperlink"/>
          </w:rPr>
          <w:t>Figure 3: Deleted Data in Unallocated Space [22]</w:t>
        </w:r>
        <w:r w:rsidR="00661461">
          <w:rPr>
            <w:webHidden/>
          </w:rPr>
          <w:tab/>
        </w:r>
        <w:r w:rsidR="00661461">
          <w:rPr>
            <w:webHidden/>
          </w:rPr>
          <w:fldChar w:fldCharType="begin"/>
        </w:r>
        <w:r w:rsidR="00661461">
          <w:rPr>
            <w:webHidden/>
          </w:rPr>
          <w:instrText xml:space="preserve"> PAGEREF _Toc4825862 \h </w:instrText>
        </w:r>
        <w:r w:rsidR="00661461">
          <w:rPr>
            <w:webHidden/>
          </w:rPr>
        </w:r>
        <w:r w:rsidR="00661461">
          <w:rPr>
            <w:webHidden/>
          </w:rPr>
          <w:fldChar w:fldCharType="separate"/>
        </w:r>
        <w:r w:rsidR="00661461">
          <w:rPr>
            <w:webHidden/>
          </w:rPr>
          <w:t>8</w:t>
        </w:r>
        <w:r w:rsidR="00661461">
          <w:rPr>
            <w:webHidden/>
          </w:rPr>
          <w:fldChar w:fldCharType="end"/>
        </w:r>
      </w:hyperlink>
    </w:p>
    <w:p w14:paraId="4592A8EF" w14:textId="63397294"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3" w:history="1">
        <w:r w:rsidR="00661461" w:rsidRPr="009975DD">
          <w:rPr>
            <w:rStyle w:val="Hyperlink"/>
          </w:rPr>
          <w:t>Figure 4: List of Files to Find</w:t>
        </w:r>
        <w:r w:rsidR="00661461">
          <w:rPr>
            <w:webHidden/>
          </w:rPr>
          <w:tab/>
        </w:r>
        <w:r w:rsidR="00661461">
          <w:rPr>
            <w:webHidden/>
          </w:rPr>
          <w:fldChar w:fldCharType="begin"/>
        </w:r>
        <w:r w:rsidR="00661461">
          <w:rPr>
            <w:webHidden/>
          </w:rPr>
          <w:instrText xml:space="preserve"> PAGEREF _Toc4825863 \h </w:instrText>
        </w:r>
        <w:r w:rsidR="00661461">
          <w:rPr>
            <w:webHidden/>
          </w:rPr>
        </w:r>
        <w:r w:rsidR="00661461">
          <w:rPr>
            <w:webHidden/>
          </w:rPr>
          <w:fldChar w:fldCharType="separate"/>
        </w:r>
        <w:r w:rsidR="00661461">
          <w:rPr>
            <w:webHidden/>
          </w:rPr>
          <w:t>9</w:t>
        </w:r>
        <w:r w:rsidR="00661461">
          <w:rPr>
            <w:webHidden/>
          </w:rPr>
          <w:fldChar w:fldCharType="end"/>
        </w:r>
      </w:hyperlink>
    </w:p>
    <w:p w14:paraId="2667BF2E" w14:textId="54FD2FE6"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4" w:history="1">
        <w:r w:rsidR="00661461" w:rsidRPr="009975DD">
          <w:rPr>
            <w:rStyle w:val="Hyperlink"/>
          </w:rPr>
          <w:t>Figure 5: Dell Laptop</w:t>
        </w:r>
        <w:r w:rsidR="00661461">
          <w:rPr>
            <w:webHidden/>
          </w:rPr>
          <w:tab/>
        </w:r>
        <w:r w:rsidR="00661461">
          <w:rPr>
            <w:webHidden/>
          </w:rPr>
          <w:fldChar w:fldCharType="begin"/>
        </w:r>
        <w:r w:rsidR="00661461">
          <w:rPr>
            <w:webHidden/>
          </w:rPr>
          <w:instrText xml:space="preserve"> PAGEREF _Toc4825864 \h </w:instrText>
        </w:r>
        <w:r w:rsidR="00661461">
          <w:rPr>
            <w:webHidden/>
          </w:rPr>
        </w:r>
        <w:r w:rsidR="00661461">
          <w:rPr>
            <w:webHidden/>
          </w:rPr>
          <w:fldChar w:fldCharType="separate"/>
        </w:r>
        <w:r w:rsidR="00661461">
          <w:rPr>
            <w:webHidden/>
          </w:rPr>
          <w:t>9</w:t>
        </w:r>
        <w:r w:rsidR="00661461">
          <w:rPr>
            <w:webHidden/>
          </w:rPr>
          <w:fldChar w:fldCharType="end"/>
        </w:r>
      </w:hyperlink>
    </w:p>
    <w:p w14:paraId="751DFFD4" w14:textId="4E8ECB7E"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5" w:history="1">
        <w:r w:rsidR="00661461" w:rsidRPr="009975DD">
          <w:rPr>
            <w:rStyle w:val="Hyperlink"/>
          </w:rPr>
          <w:t>Figure 6: Write Block</w:t>
        </w:r>
        <w:r w:rsidR="00661461">
          <w:rPr>
            <w:webHidden/>
          </w:rPr>
          <w:tab/>
        </w:r>
        <w:r w:rsidR="00661461">
          <w:rPr>
            <w:webHidden/>
          </w:rPr>
          <w:fldChar w:fldCharType="begin"/>
        </w:r>
        <w:r w:rsidR="00661461">
          <w:rPr>
            <w:webHidden/>
          </w:rPr>
          <w:instrText xml:space="preserve"> PAGEREF _Toc4825865 \h </w:instrText>
        </w:r>
        <w:r w:rsidR="00661461">
          <w:rPr>
            <w:webHidden/>
          </w:rPr>
        </w:r>
        <w:r w:rsidR="00661461">
          <w:rPr>
            <w:webHidden/>
          </w:rPr>
          <w:fldChar w:fldCharType="separate"/>
        </w:r>
        <w:r w:rsidR="00661461">
          <w:rPr>
            <w:webHidden/>
          </w:rPr>
          <w:t>10</w:t>
        </w:r>
        <w:r w:rsidR="00661461">
          <w:rPr>
            <w:webHidden/>
          </w:rPr>
          <w:fldChar w:fldCharType="end"/>
        </w:r>
      </w:hyperlink>
    </w:p>
    <w:p w14:paraId="1AEC6A18" w14:textId="5404975E"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6" w:history="1">
        <w:r w:rsidR="00661461" w:rsidRPr="009975DD">
          <w:rPr>
            <w:rStyle w:val="Hyperlink"/>
          </w:rPr>
          <w:t>Figure 7: Volatile Data Acquisition</w:t>
        </w:r>
        <w:r w:rsidR="00661461">
          <w:rPr>
            <w:webHidden/>
          </w:rPr>
          <w:tab/>
        </w:r>
        <w:r w:rsidR="00661461">
          <w:rPr>
            <w:webHidden/>
          </w:rPr>
          <w:fldChar w:fldCharType="begin"/>
        </w:r>
        <w:r w:rsidR="00661461">
          <w:rPr>
            <w:webHidden/>
          </w:rPr>
          <w:instrText xml:space="preserve"> PAGEREF _Toc4825866 \h </w:instrText>
        </w:r>
        <w:r w:rsidR="00661461">
          <w:rPr>
            <w:webHidden/>
          </w:rPr>
        </w:r>
        <w:r w:rsidR="00661461">
          <w:rPr>
            <w:webHidden/>
          </w:rPr>
          <w:fldChar w:fldCharType="separate"/>
        </w:r>
        <w:r w:rsidR="00661461">
          <w:rPr>
            <w:webHidden/>
          </w:rPr>
          <w:t>10</w:t>
        </w:r>
        <w:r w:rsidR="00661461">
          <w:rPr>
            <w:webHidden/>
          </w:rPr>
          <w:fldChar w:fldCharType="end"/>
        </w:r>
      </w:hyperlink>
    </w:p>
    <w:p w14:paraId="7AAEDAC7" w14:textId="7A477A45"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7" w:history="1">
        <w:r w:rsidR="00661461" w:rsidRPr="009975DD">
          <w:rPr>
            <w:rStyle w:val="Hyperlink"/>
          </w:rPr>
          <w:t>Figure 8: Data Source</w:t>
        </w:r>
        <w:r w:rsidR="00661461">
          <w:rPr>
            <w:webHidden/>
          </w:rPr>
          <w:tab/>
        </w:r>
        <w:r w:rsidR="00661461">
          <w:rPr>
            <w:webHidden/>
          </w:rPr>
          <w:fldChar w:fldCharType="begin"/>
        </w:r>
        <w:r w:rsidR="00661461">
          <w:rPr>
            <w:webHidden/>
          </w:rPr>
          <w:instrText xml:space="preserve"> PAGEREF _Toc4825867 \h </w:instrText>
        </w:r>
        <w:r w:rsidR="00661461">
          <w:rPr>
            <w:webHidden/>
          </w:rPr>
        </w:r>
        <w:r w:rsidR="00661461">
          <w:rPr>
            <w:webHidden/>
          </w:rPr>
          <w:fldChar w:fldCharType="separate"/>
        </w:r>
        <w:r w:rsidR="00661461">
          <w:rPr>
            <w:webHidden/>
          </w:rPr>
          <w:t>10</w:t>
        </w:r>
        <w:r w:rsidR="00661461">
          <w:rPr>
            <w:webHidden/>
          </w:rPr>
          <w:fldChar w:fldCharType="end"/>
        </w:r>
      </w:hyperlink>
    </w:p>
    <w:p w14:paraId="210C101D" w14:textId="455D3107"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8" w:history="1">
        <w:r w:rsidR="00661461" w:rsidRPr="009975DD">
          <w:rPr>
            <w:rStyle w:val="Hyperlink"/>
          </w:rPr>
          <w:t>Figure 9: Video file disguised as mp3</w:t>
        </w:r>
        <w:r w:rsidR="00661461">
          <w:rPr>
            <w:webHidden/>
          </w:rPr>
          <w:tab/>
        </w:r>
        <w:r w:rsidR="00661461">
          <w:rPr>
            <w:webHidden/>
          </w:rPr>
          <w:fldChar w:fldCharType="begin"/>
        </w:r>
        <w:r w:rsidR="00661461">
          <w:rPr>
            <w:webHidden/>
          </w:rPr>
          <w:instrText xml:space="preserve"> PAGEREF _Toc4825868 \h </w:instrText>
        </w:r>
        <w:r w:rsidR="00661461">
          <w:rPr>
            <w:webHidden/>
          </w:rPr>
        </w:r>
        <w:r w:rsidR="00661461">
          <w:rPr>
            <w:webHidden/>
          </w:rPr>
          <w:fldChar w:fldCharType="separate"/>
        </w:r>
        <w:r w:rsidR="00661461">
          <w:rPr>
            <w:webHidden/>
          </w:rPr>
          <w:t>10</w:t>
        </w:r>
        <w:r w:rsidR="00661461">
          <w:rPr>
            <w:webHidden/>
          </w:rPr>
          <w:fldChar w:fldCharType="end"/>
        </w:r>
      </w:hyperlink>
    </w:p>
    <w:p w14:paraId="66D2D9E9" w14:textId="7E22DE71"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9" w:history="1">
        <w:r w:rsidR="00661461" w:rsidRPr="009975DD">
          <w:rPr>
            <w:rStyle w:val="Hyperlink"/>
          </w:rPr>
          <w:t>Figure 10: Text file hidden as an audio file</w:t>
        </w:r>
        <w:r w:rsidR="00661461">
          <w:rPr>
            <w:webHidden/>
          </w:rPr>
          <w:tab/>
        </w:r>
        <w:r w:rsidR="00661461">
          <w:rPr>
            <w:webHidden/>
          </w:rPr>
          <w:fldChar w:fldCharType="begin"/>
        </w:r>
        <w:r w:rsidR="00661461">
          <w:rPr>
            <w:webHidden/>
          </w:rPr>
          <w:instrText xml:space="preserve"> PAGEREF _Toc4825869 \h </w:instrText>
        </w:r>
        <w:r w:rsidR="00661461">
          <w:rPr>
            <w:webHidden/>
          </w:rPr>
        </w:r>
        <w:r w:rsidR="00661461">
          <w:rPr>
            <w:webHidden/>
          </w:rPr>
          <w:fldChar w:fldCharType="separate"/>
        </w:r>
        <w:r w:rsidR="00661461">
          <w:rPr>
            <w:webHidden/>
          </w:rPr>
          <w:t>10</w:t>
        </w:r>
        <w:r w:rsidR="00661461">
          <w:rPr>
            <w:webHidden/>
          </w:rPr>
          <w:fldChar w:fldCharType="end"/>
        </w:r>
      </w:hyperlink>
    </w:p>
    <w:p w14:paraId="41FEB462" w14:textId="78C8DC0C"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0" w:history="1">
        <w:r w:rsidR="00661461" w:rsidRPr="009975DD">
          <w:rPr>
            <w:rStyle w:val="Hyperlink"/>
          </w:rPr>
          <w:t>Figure 11: Notepad Message - Mason Airport this Sunday</w:t>
        </w:r>
        <w:r w:rsidR="00661461">
          <w:rPr>
            <w:webHidden/>
          </w:rPr>
          <w:tab/>
        </w:r>
        <w:r w:rsidR="00661461">
          <w:rPr>
            <w:webHidden/>
          </w:rPr>
          <w:fldChar w:fldCharType="begin"/>
        </w:r>
        <w:r w:rsidR="00661461">
          <w:rPr>
            <w:webHidden/>
          </w:rPr>
          <w:instrText xml:space="preserve"> PAGEREF _Toc4825870 \h </w:instrText>
        </w:r>
        <w:r w:rsidR="00661461">
          <w:rPr>
            <w:webHidden/>
          </w:rPr>
        </w:r>
        <w:r w:rsidR="00661461">
          <w:rPr>
            <w:webHidden/>
          </w:rPr>
          <w:fldChar w:fldCharType="separate"/>
        </w:r>
        <w:r w:rsidR="00661461">
          <w:rPr>
            <w:webHidden/>
          </w:rPr>
          <w:t>11</w:t>
        </w:r>
        <w:r w:rsidR="00661461">
          <w:rPr>
            <w:webHidden/>
          </w:rPr>
          <w:fldChar w:fldCharType="end"/>
        </w:r>
      </w:hyperlink>
    </w:p>
    <w:p w14:paraId="635AED4A" w14:textId="0B6AB1E1"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1" w:history="1">
        <w:r w:rsidR="00661461" w:rsidRPr="009975DD">
          <w:rPr>
            <w:rStyle w:val="Hyperlink"/>
          </w:rPr>
          <w:t>Figure 12: List of Videos Found</w:t>
        </w:r>
        <w:r w:rsidR="00661461">
          <w:rPr>
            <w:webHidden/>
          </w:rPr>
          <w:tab/>
        </w:r>
        <w:r w:rsidR="00661461">
          <w:rPr>
            <w:webHidden/>
          </w:rPr>
          <w:fldChar w:fldCharType="begin"/>
        </w:r>
        <w:r w:rsidR="00661461">
          <w:rPr>
            <w:webHidden/>
          </w:rPr>
          <w:instrText xml:space="preserve"> PAGEREF _Toc4825871 \h </w:instrText>
        </w:r>
        <w:r w:rsidR="00661461">
          <w:rPr>
            <w:webHidden/>
          </w:rPr>
        </w:r>
        <w:r w:rsidR="00661461">
          <w:rPr>
            <w:webHidden/>
          </w:rPr>
          <w:fldChar w:fldCharType="separate"/>
        </w:r>
        <w:r w:rsidR="00661461">
          <w:rPr>
            <w:webHidden/>
          </w:rPr>
          <w:t>11</w:t>
        </w:r>
        <w:r w:rsidR="00661461">
          <w:rPr>
            <w:webHidden/>
          </w:rPr>
          <w:fldChar w:fldCharType="end"/>
        </w:r>
      </w:hyperlink>
    </w:p>
    <w:p w14:paraId="324E19FC" w14:textId="771EFC7D"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2" w:history="1">
        <w:r w:rsidR="00661461" w:rsidRPr="009975DD">
          <w:rPr>
            <w:rStyle w:val="Hyperlink"/>
          </w:rPr>
          <w:t>Figure 13: Example Video of 9/11 Bombing</w:t>
        </w:r>
        <w:r w:rsidR="00661461">
          <w:rPr>
            <w:webHidden/>
          </w:rPr>
          <w:tab/>
        </w:r>
        <w:r w:rsidR="00661461">
          <w:rPr>
            <w:webHidden/>
          </w:rPr>
          <w:fldChar w:fldCharType="begin"/>
        </w:r>
        <w:r w:rsidR="00661461">
          <w:rPr>
            <w:webHidden/>
          </w:rPr>
          <w:instrText xml:space="preserve"> PAGEREF _Toc4825872 \h </w:instrText>
        </w:r>
        <w:r w:rsidR="00661461">
          <w:rPr>
            <w:webHidden/>
          </w:rPr>
        </w:r>
        <w:r w:rsidR="00661461">
          <w:rPr>
            <w:webHidden/>
          </w:rPr>
          <w:fldChar w:fldCharType="separate"/>
        </w:r>
        <w:r w:rsidR="00661461">
          <w:rPr>
            <w:webHidden/>
          </w:rPr>
          <w:t>11</w:t>
        </w:r>
        <w:r w:rsidR="00661461">
          <w:rPr>
            <w:webHidden/>
          </w:rPr>
          <w:fldChar w:fldCharType="end"/>
        </w:r>
      </w:hyperlink>
    </w:p>
    <w:p w14:paraId="794793D0" w14:textId="20E0D652"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3" w:history="1">
        <w:r w:rsidR="00661461" w:rsidRPr="009975DD">
          <w:rPr>
            <w:rStyle w:val="Hyperlink"/>
          </w:rPr>
          <w:t>Figure 14: Top 10 Attacks</w:t>
        </w:r>
        <w:r w:rsidR="00661461">
          <w:rPr>
            <w:webHidden/>
          </w:rPr>
          <w:tab/>
        </w:r>
        <w:r w:rsidR="00661461">
          <w:rPr>
            <w:webHidden/>
          </w:rPr>
          <w:fldChar w:fldCharType="begin"/>
        </w:r>
        <w:r w:rsidR="00661461">
          <w:rPr>
            <w:webHidden/>
          </w:rPr>
          <w:instrText xml:space="preserve"> PAGEREF _Toc4825873 \h </w:instrText>
        </w:r>
        <w:r w:rsidR="00661461">
          <w:rPr>
            <w:webHidden/>
          </w:rPr>
        </w:r>
        <w:r w:rsidR="00661461">
          <w:rPr>
            <w:webHidden/>
          </w:rPr>
          <w:fldChar w:fldCharType="separate"/>
        </w:r>
        <w:r w:rsidR="00661461">
          <w:rPr>
            <w:webHidden/>
          </w:rPr>
          <w:t>11</w:t>
        </w:r>
        <w:r w:rsidR="00661461">
          <w:rPr>
            <w:webHidden/>
          </w:rPr>
          <w:fldChar w:fldCharType="end"/>
        </w:r>
      </w:hyperlink>
    </w:p>
    <w:p w14:paraId="49FE8667" w14:textId="7F1ED86C"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4" w:history="1">
        <w:r w:rsidR="00661461" w:rsidRPr="009975DD">
          <w:rPr>
            <w:rStyle w:val="Hyperlink"/>
          </w:rPr>
          <w:t>Figure 15: Password Protected Decryption Program</w:t>
        </w:r>
        <w:r w:rsidR="00661461">
          <w:rPr>
            <w:webHidden/>
          </w:rPr>
          <w:tab/>
        </w:r>
        <w:r w:rsidR="00661461">
          <w:rPr>
            <w:webHidden/>
          </w:rPr>
          <w:fldChar w:fldCharType="begin"/>
        </w:r>
        <w:r w:rsidR="00661461">
          <w:rPr>
            <w:webHidden/>
          </w:rPr>
          <w:instrText xml:space="preserve"> PAGEREF _Toc4825874 \h </w:instrText>
        </w:r>
        <w:r w:rsidR="00661461">
          <w:rPr>
            <w:webHidden/>
          </w:rPr>
        </w:r>
        <w:r w:rsidR="00661461">
          <w:rPr>
            <w:webHidden/>
          </w:rPr>
          <w:fldChar w:fldCharType="separate"/>
        </w:r>
        <w:r w:rsidR="00661461">
          <w:rPr>
            <w:webHidden/>
          </w:rPr>
          <w:t>11</w:t>
        </w:r>
        <w:r w:rsidR="00661461">
          <w:rPr>
            <w:webHidden/>
          </w:rPr>
          <w:fldChar w:fldCharType="end"/>
        </w:r>
      </w:hyperlink>
    </w:p>
    <w:p w14:paraId="4476F05D" w14:textId="6B967439"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5" w:history="1">
        <w:r w:rsidR="00661461" w:rsidRPr="009975DD">
          <w:rPr>
            <w:rStyle w:val="Hyperlink"/>
          </w:rPr>
          <w:t>Figure 16: Hash Verification</w:t>
        </w:r>
        <w:r w:rsidR="00661461">
          <w:rPr>
            <w:webHidden/>
          </w:rPr>
          <w:tab/>
        </w:r>
        <w:r w:rsidR="00661461">
          <w:rPr>
            <w:webHidden/>
          </w:rPr>
          <w:fldChar w:fldCharType="begin"/>
        </w:r>
        <w:r w:rsidR="00661461">
          <w:rPr>
            <w:webHidden/>
          </w:rPr>
          <w:instrText xml:space="preserve"> PAGEREF _Toc4825875 \h </w:instrText>
        </w:r>
        <w:r w:rsidR="00661461">
          <w:rPr>
            <w:webHidden/>
          </w:rPr>
        </w:r>
        <w:r w:rsidR="00661461">
          <w:rPr>
            <w:webHidden/>
          </w:rPr>
          <w:fldChar w:fldCharType="separate"/>
        </w:r>
        <w:r w:rsidR="00661461">
          <w:rPr>
            <w:webHidden/>
          </w:rPr>
          <w:t>12</w:t>
        </w:r>
        <w:r w:rsidR="00661461">
          <w:rPr>
            <w:webHidden/>
          </w:rPr>
          <w:fldChar w:fldCharType="end"/>
        </w:r>
      </w:hyperlink>
    </w:p>
    <w:p w14:paraId="21EFFC8C" w14:textId="25346A07" w:rsidR="00661461" w:rsidRDefault="005B25A5"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6" w:history="1">
        <w:r w:rsidR="00661461" w:rsidRPr="009975DD">
          <w:rPr>
            <w:rStyle w:val="Hyperlink"/>
          </w:rPr>
          <w:t>Figure 17: Digital Forensics Scope of Accreditation [14]</w:t>
        </w:r>
        <w:r w:rsidR="00661461">
          <w:rPr>
            <w:webHidden/>
          </w:rPr>
          <w:tab/>
        </w:r>
        <w:r w:rsidR="00661461">
          <w:rPr>
            <w:webHidden/>
          </w:rPr>
          <w:fldChar w:fldCharType="begin"/>
        </w:r>
        <w:r w:rsidR="00661461">
          <w:rPr>
            <w:webHidden/>
          </w:rPr>
          <w:instrText xml:space="preserve"> PAGEREF _Toc4825876 \h </w:instrText>
        </w:r>
        <w:r w:rsidR="00661461">
          <w:rPr>
            <w:webHidden/>
          </w:rPr>
        </w:r>
        <w:r w:rsidR="00661461">
          <w:rPr>
            <w:webHidden/>
          </w:rPr>
          <w:fldChar w:fldCharType="separate"/>
        </w:r>
        <w:r w:rsidR="00661461">
          <w:rPr>
            <w:webHidden/>
          </w:rPr>
          <w:t>19</w:t>
        </w:r>
        <w:r w:rsidR="00661461">
          <w:rPr>
            <w:webHidden/>
          </w:rPr>
          <w:fldChar w:fldCharType="end"/>
        </w:r>
      </w:hyperlink>
    </w:p>
    <w:p w14:paraId="2405FD0C" w14:textId="55EA4E4F" w:rsidR="00B5318A" w:rsidRDefault="00661461" w:rsidP="00661461">
      <w:pPr>
        <w:tabs>
          <w:tab w:val="left" w:pos="567"/>
          <w:tab w:val="left" w:pos="4253"/>
          <w:tab w:val="left" w:pos="5387"/>
        </w:tabs>
        <w:spacing w:line="360" w:lineRule="auto"/>
        <w:ind w:right="-46"/>
      </w:pPr>
      <w:r>
        <w:fldChar w:fldCharType="end"/>
      </w:r>
    </w:p>
    <w:p w14:paraId="131A2E1E" w14:textId="77777777" w:rsidR="00B5318A" w:rsidRDefault="00B5318A" w:rsidP="00404241">
      <w:pPr>
        <w:tabs>
          <w:tab w:val="left" w:pos="567"/>
          <w:tab w:val="left" w:pos="4253"/>
          <w:tab w:val="left" w:pos="5387"/>
        </w:tabs>
        <w:ind w:right="-46"/>
      </w:pPr>
    </w:p>
    <w:p w14:paraId="7592DCAD" w14:textId="14C98C5B" w:rsidR="00B5318A" w:rsidRDefault="00B5318A" w:rsidP="00404241">
      <w:pPr>
        <w:tabs>
          <w:tab w:val="left" w:pos="567"/>
          <w:tab w:val="left" w:pos="4253"/>
          <w:tab w:val="left" w:pos="5387"/>
        </w:tabs>
        <w:ind w:right="-46"/>
        <w:sectPr w:rsidR="00B5318A" w:rsidSect="00404241">
          <w:pgSz w:w="11906" w:h="16838"/>
          <w:pgMar w:top="1440" w:right="1416" w:bottom="1440" w:left="1440" w:header="708" w:footer="708" w:gutter="0"/>
          <w:cols w:space="708"/>
          <w:docGrid w:linePitch="360"/>
        </w:sectPr>
      </w:pPr>
    </w:p>
    <w:p w14:paraId="1E8C0B60" w14:textId="6F4B762A" w:rsidR="00425E61" w:rsidRDefault="00425E61" w:rsidP="00404241">
      <w:pPr>
        <w:pStyle w:val="Heading1"/>
        <w:tabs>
          <w:tab w:val="left" w:pos="567"/>
          <w:tab w:val="left" w:pos="4253"/>
          <w:tab w:val="left" w:pos="5387"/>
        </w:tabs>
        <w:ind w:right="-46"/>
      </w:pPr>
      <w:bookmarkStart w:id="6" w:name="_Task_1:_Research"/>
      <w:bookmarkStart w:id="7" w:name="_Toc5259445"/>
      <w:bookmarkEnd w:id="6"/>
      <w:r w:rsidRPr="003F53D9">
        <w:lastRenderedPageBreak/>
        <w:t>Abstract</w:t>
      </w:r>
      <w:bookmarkEnd w:id="7"/>
    </w:p>
    <w:p w14:paraId="3D012A49" w14:textId="7C12ACC4" w:rsidR="003F53D9" w:rsidRPr="003F53D9" w:rsidRDefault="003F53D9" w:rsidP="00404241">
      <w:pPr>
        <w:tabs>
          <w:tab w:val="left" w:pos="567"/>
          <w:tab w:val="left" w:pos="4253"/>
          <w:tab w:val="left" w:pos="5387"/>
        </w:tabs>
        <w:ind w:right="-46"/>
      </w:pPr>
      <w:r>
        <w:t xml:space="preserve">This report sets out the background legal aspects of computer forensics and the requirements for becoming a computer forensic practitioner. Computer forensic methods and tools are also examined and a table of the most common forensic tools has been created. </w:t>
      </w:r>
      <w:r w:rsidR="00824AA6">
        <w:t>A case study has been made and a report on the findings has been produced.</w:t>
      </w:r>
    </w:p>
    <w:p w14:paraId="7D9D1246" w14:textId="00BAC2CD" w:rsidR="00425E61" w:rsidRDefault="00425E61" w:rsidP="00404241">
      <w:pPr>
        <w:pStyle w:val="Heading1"/>
        <w:tabs>
          <w:tab w:val="left" w:pos="567"/>
          <w:tab w:val="left" w:pos="4253"/>
          <w:tab w:val="left" w:pos="5387"/>
        </w:tabs>
        <w:ind w:right="-46"/>
      </w:pPr>
      <w:bookmarkStart w:id="8" w:name="_Toc5259446"/>
      <w:r>
        <w:t>Task 1</w:t>
      </w:r>
      <w:r w:rsidR="006C4699">
        <w:t>: Introduction</w:t>
      </w:r>
      <w:bookmarkEnd w:id="8"/>
    </w:p>
    <w:p w14:paraId="14043EC4" w14:textId="2243B987" w:rsidR="004F6EF9" w:rsidRPr="004F6EF9" w:rsidRDefault="004F6EF9" w:rsidP="00404241">
      <w:pPr>
        <w:pStyle w:val="Heading2"/>
        <w:tabs>
          <w:tab w:val="left" w:pos="567"/>
          <w:tab w:val="left" w:pos="4253"/>
          <w:tab w:val="left" w:pos="5387"/>
        </w:tabs>
        <w:ind w:right="-46"/>
      </w:pPr>
      <w:bookmarkStart w:id="9" w:name="_Toc5259447"/>
      <w:r>
        <w:t>1.1</w:t>
      </w:r>
      <w:r w:rsidR="00404241">
        <w:tab/>
      </w:r>
      <w:r>
        <w:t>Computer Forensics</w:t>
      </w:r>
      <w:bookmarkEnd w:id="9"/>
    </w:p>
    <w:p w14:paraId="4CE4FDEA" w14:textId="77777777" w:rsidR="00425E61" w:rsidRDefault="00425E61" w:rsidP="00404241">
      <w:pPr>
        <w:tabs>
          <w:tab w:val="left" w:pos="567"/>
          <w:tab w:val="left" w:pos="4253"/>
          <w:tab w:val="left" w:pos="5387"/>
        </w:tabs>
        <w:ind w:right="-46"/>
      </w:pPr>
      <w:r>
        <w:t xml:space="preserve">According to the Houses of Parliament Digital Forensics and Crime PostNote: </w:t>
      </w:r>
    </w:p>
    <w:p w14:paraId="07EDDEF1" w14:textId="77777777" w:rsidR="00425E61" w:rsidRDefault="00425E61" w:rsidP="00404241">
      <w:pPr>
        <w:tabs>
          <w:tab w:val="left" w:pos="567"/>
          <w:tab w:val="left" w:pos="4253"/>
          <w:tab w:val="left" w:pos="5387"/>
        </w:tabs>
        <w:ind w:right="-46"/>
      </w:pPr>
    </w:p>
    <w:p w14:paraId="4B8E6A5D" w14:textId="77777777" w:rsidR="00425E61" w:rsidRPr="00C17B3E" w:rsidRDefault="00425E61" w:rsidP="00404241">
      <w:pPr>
        <w:tabs>
          <w:tab w:val="left" w:pos="567"/>
          <w:tab w:val="left" w:pos="4253"/>
          <w:tab w:val="left" w:pos="5387"/>
        </w:tabs>
        <w:ind w:left="284" w:right="-46"/>
        <w:rPr>
          <w:i/>
          <w:shd w:val="clear" w:color="auto" w:fill="FFFFFF"/>
        </w:rPr>
      </w:pPr>
      <w:r>
        <w:rPr>
          <w:i/>
        </w:rPr>
        <w:t>“</w:t>
      </w:r>
      <w:r w:rsidRPr="00C17B3E">
        <w:rPr>
          <w:i/>
        </w:rPr>
        <w:t>Digital forensic science is the process of obtaining, analysing and using digital evidence in investigations or criminal proceedings.</w:t>
      </w:r>
      <w:r>
        <w:rPr>
          <w:i/>
        </w:rPr>
        <w:fldChar w:fldCharType="begin" w:fldLock="1"/>
      </w:r>
      <w:r>
        <w:rPr>
          <w:i/>
        </w:rPr>
        <w:instrText>ADDIN CSL_CITATION {"citationItems":[{"id":"ITEM-1","itemData":{"DOI":"10.1007/978-3-319-25512-5","ISBN":"978-3-319-25511-8","ISSN":"2153-1234","abstract":"Digital forensic science is the process of obtaining, analysing and using digital evidence in investigations or criminal proceedings. Digital evidence ranges from images of child sexual exploitation to the location of a mobile phone. This note looks at how evidence is obtained, legislation and regulation, and efforts to address challenges faced by practitioners","author":[{"dropping-particle":"","family":"Office","given":"Parliamentary","non-dropping-particle":"","parse-names":false,"suffix":""}],"container-title":"POSTNOTE, Houses of Parliament, Parliamentary Office of Science &amp; Technology","id":"ITEM-1","issue":"520","issued":{"date-parts":[["2017"]]},"page":"1-5","title":"Digital Forensics and Crime","type":"article-journal"},"uris":["http://www.mendeley.com/documents/?uuid=1e32c9b6-4f7f-4df3-8693-e835819b2e65"]}],"mendeley":{"formattedCitation":"[1]","plainTextFormattedCitation":"[1]","previouslyFormattedCitation":"[1]"},"properties":{"noteIndex":0},"schema":"https://github.com/citation-style-language/schema/raw/master/csl-citation.json"}</w:instrText>
      </w:r>
      <w:r>
        <w:rPr>
          <w:i/>
        </w:rPr>
        <w:fldChar w:fldCharType="separate"/>
      </w:r>
      <w:r w:rsidRPr="00C17B3E">
        <w:t>[1]</w:t>
      </w:r>
      <w:r>
        <w:rPr>
          <w:i/>
        </w:rPr>
        <w:fldChar w:fldCharType="end"/>
      </w:r>
      <w:r>
        <w:rPr>
          <w:i/>
        </w:rPr>
        <w:t>”</w:t>
      </w:r>
    </w:p>
    <w:p w14:paraId="31934F12" w14:textId="77777777" w:rsidR="00425E61" w:rsidRDefault="00425E61" w:rsidP="00404241">
      <w:pPr>
        <w:tabs>
          <w:tab w:val="left" w:pos="567"/>
          <w:tab w:val="left" w:pos="4253"/>
          <w:tab w:val="left" w:pos="5387"/>
        </w:tabs>
        <w:ind w:right="-46"/>
        <w:rPr>
          <w:shd w:val="clear" w:color="auto" w:fill="FFFFFF"/>
        </w:rPr>
      </w:pPr>
    </w:p>
    <w:p w14:paraId="7B4D44D8" w14:textId="77777777" w:rsidR="00425E61" w:rsidRDefault="00425E61" w:rsidP="00404241">
      <w:pPr>
        <w:tabs>
          <w:tab w:val="left" w:pos="567"/>
          <w:tab w:val="left" w:pos="4253"/>
          <w:tab w:val="left" w:pos="5387"/>
        </w:tabs>
        <w:ind w:right="-46"/>
      </w:pPr>
      <w:r>
        <w:t xml:space="preserve">Computer forensics is the investigative procedure to identify, capture and preserve evidence (data) from computer devices (networks, wireless communication and storage) for the purpose of investigation, evaluation and reporting, using techniques that are valid in the investigation of crimes and/or to be presented in a court of law and to ascertain who was responsible for putting the data on the device </w:t>
      </w:r>
      <w:r>
        <w:fldChar w:fldCharType="begin" w:fldLock="1"/>
      </w:r>
      <w:r>
        <w:instrText>ADDIN CSL_CITATION {"citationItems":[{"id":"ITEM-1","itemData":{"DOI":"9780132756150","abstract":"ll you need to know to succeed in digital forensics: technical and investigative skills, in one bookComplete, practical, and up-to-date Thoroughly covers digital forensics for Windows, Mac, mobile, hardware, and networksAddresses online and lab investigations, documentation, admissibility, and moreBy Dr. Darren Hayes, founder of Pace University’s Code Detectives forensics lab–one of America’s “Top 10 Computer Forensics Professors”Perfect for anyone pursuing a digital forensics career or working with examinersCriminals go where the money is. Today, trillions of dollars of assets are digital, and digital crime is growing fast. In response, demand for digital forensics experts is soaring. To succeed in this exciting field, you need strong technical and investigative skills. In this guide, one of the world’s leading computer orensics experts teaches you all the skills you’ll need.Writing for students and professionals at all levels, Dr. Darren Hayes presents complete best practices for capturing and analyzing evidence, protecting the chain of custody, documenting investigations, and scrupulously adhering to the law, so your evidence can always be used.Hayes introduces today’s latest technologies and technical challenges, offering detailed coverage of crucial topics such as mobile forensics, Mac forensics, cyberbullying, and child endangerment.This guide’s practical activities and case studies give you hands-on mastery of modern digital forensics tools and techniques. Its many realistic examples reflect the author’s extensive and pioneering work as a forensics examiner in both criminal and civil investigations.Understand what computer forensics examiners do, and the types of digital evidence they work withExplore Windows and Mac computers, understand how their features affect evidence gathering, and use free tools to investigate their contentsExtract data from diverse storage devicesEstablish a certified forensics lab and implement good practices for managing and processing evidenceGather data and perform investigations onlineCapture Internet communications, video, images, and other contentWrite comprehensive reports that withstand defense objections and enable successful prosecutionFollow strict search and surveillance rules to make your evidence admissibleInvestigate network breaches, including dangerous Advanced Persistent Threats (APTs)Retrieve immense amounts of evidence from smartphones, even without seizing themSuccessfully investigate financial fraud…","author":[{"dropping-particle":"","family":"Hayes","given":"Darren R","non-dropping-particle":"","parse-names":false,"suffix":""}],"container-title":"book","id":"ITEM-1","issued":{"date-parts":[["2014"]]},"number-of-pages":"571","title":"Full details and actions for A practical guide to computer forensics investigations","type":"book"},"uris":["http://www.mendeley.com/documents/?uuid=945017d6-a32e-39d4-bb0d-7a25bd5ff52d"]},{"id":"ITEM-2","itemData":{"URL":"https://searchsecurity.techtarget.com/definition/computer-forensics","abstract":"Forensic investigators typically follow a standard set of procedures: After physically isolating the device in question to make sure it cannot be accidentally contaminated, investigators make a digital copy of the device's storage media. Once the original media has been copied, it is locked in a safe or other secure facility to maintain its pristine condition. All investigation is done on the digital copy.","accessed":{"date-parts":[["2019","2","13"]]},"id":"ITEM-2","issued":{"date-parts":[["0"]]},"title":"What is computer forensics (cyber forensics)? - Definition from WhatIs.com","type":"webpage"},"uris":["http://www.mendeley.com/documents/?uuid=09875862-4259-3b23-a1ec-ac511257ff8d"]},{"id":"ITEM-3","itemData":{"DOI":"10.1109/CCCM.2008.236","ISBN":"9780769532905","ISSN":"03603199","abstract":"Forensics overview","author":[{"dropping-particle":"","family":"Naiqi","given":"Liu","non-dropping-particle":"","parse-names":false,"suffix":""},{"dropping-particle":"","family":"Zhongshan","given":"Wang","non-dropping-particle":"","parse-names":false,"suffix":""},{"dropping-particle":"","family":"Yujie","given":"Hao","non-dropping-particle":"","parse-names":false,"suffix":""},{"dropping-particle":"","family":"Ke","given":"Qin","non-dropping-particle":"","parse-names":false,"suffix":""}],"container-title":"Proceedings - ISECS International Colloquium on Computing, Communication, Control, and Management, CCCM 2008","id":"ITEM-3","issued":{"date-parts":[["2008"]]},"title":"Computer forensics research and implementation based on NTFS file system","type":"paper-conference"},"uris":["http://www.mendeley.com/documents/?uuid=109624ea-75b8-3c25-aa24-fb5bf378720e"]},{"id":"ITEM-4","itemData":{"URL":"https://forensiccontrol.com/resources/beginners-guide-computer-forensics/","abstract":"There are few areas of crime or dispute where computer forensics cannot be applied. Law enforcement agencies have been among the earliest and heaviest users of computer forensics and consequently have often been at the forefront of developments in the field.\r\n\r\nComputers may constitute a ‘scene of a crime’, for example with hacking [1] or denial of service attacks [2] or they may hold evidence in the form of emails, internet history, documents or other files relevant to crimes such as murder, kidnap, fraud and drug trafficking.\r\n\r\nIt is not just the content of emails, documents and other files which may be of interest to investigators but also the ‘metadata’ [3] associated with those files. A computer forensic examination may reveal when a document first appeared on a computer, when it was last edited, when it was last saved or printed and which user carried out these actions.","accessed":{"date-parts":[["2019","2","8"]]},"id":"ITEM-4","issued":{"date-parts":[["0"]]},"title":"An introduction to Computer Forensics by Forensic Control","type":"webpage"},"uris":["http://www.mendeley.com/documents/?uuid=f1662f90-f92f-3cd3-9d5a-866ca69e4ad4"]}],"mendeley":{"formattedCitation":"[2]–[5]","plainTextFormattedCitation":"[2]–[5]","previouslyFormattedCitation":"[2]–[5]"},"properties":{"noteIndex":0},"schema":"https://github.com/citation-style-language/schema/raw/master/csl-citation.json"}</w:instrText>
      </w:r>
      <w:r>
        <w:fldChar w:fldCharType="separate"/>
      </w:r>
      <w:r w:rsidRPr="00C17B3E">
        <w:t>[2]–[5]</w:t>
      </w:r>
      <w:r>
        <w:fldChar w:fldCharType="end"/>
      </w:r>
      <w:r>
        <w:t>.</w:t>
      </w:r>
    </w:p>
    <w:p w14:paraId="5E571478" w14:textId="77777777" w:rsidR="00425E61" w:rsidRDefault="00425E61" w:rsidP="00404241">
      <w:pPr>
        <w:tabs>
          <w:tab w:val="left" w:pos="567"/>
          <w:tab w:val="left" w:pos="4253"/>
          <w:tab w:val="left" w:pos="5387"/>
        </w:tabs>
        <w:ind w:right="-46"/>
      </w:pPr>
    </w:p>
    <w:p w14:paraId="4DB91F20" w14:textId="4E69C904" w:rsidR="00425E61" w:rsidRDefault="00425E61" w:rsidP="00404241">
      <w:pPr>
        <w:pStyle w:val="Heading2"/>
        <w:tabs>
          <w:tab w:val="left" w:pos="567"/>
          <w:tab w:val="left" w:pos="4253"/>
          <w:tab w:val="left" w:pos="5387"/>
        </w:tabs>
        <w:ind w:right="-46"/>
      </w:pPr>
      <w:bookmarkStart w:id="10" w:name="_Toc5259448"/>
      <w:r>
        <w:t>1.2</w:t>
      </w:r>
      <w:r>
        <w:tab/>
        <w:t>UK Courts</w:t>
      </w:r>
      <w:r w:rsidR="006745E9">
        <w:t>/Law</w:t>
      </w:r>
      <w:bookmarkEnd w:id="10"/>
    </w:p>
    <w:p w14:paraId="51EBFF2B" w14:textId="77777777" w:rsidR="00425E61" w:rsidRDefault="00425E61" w:rsidP="00404241">
      <w:pPr>
        <w:tabs>
          <w:tab w:val="left" w:pos="567"/>
          <w:tab w:val="left" w:pos="4253"/>
          <w:tab w:val="left" w:pos="5387"/>
        </w:tabs>
        <w:ind w:right="-46"/>
      </w:pPr>
      <w:r>
        <w:t xml:space="preserve">In a similar manner to the Daubert </w:t>
      </w:r>
      <w:r>
        <w:fldChar w:fldCharType="begin" w:fldLock="1"/>
      </w:r>
      <w:r>
        <w:instrText>ADDIN CSL_CITATION {"citationItems":[{"id":"ITEM-1","itemData":{"URL":"https://www.law.cornell.edu/wex/daubert_standard","abstract":"Definition\r\nThis is the standard used by a trial judge to assess whether an expert witness’s scientific testimony is based on scientifically valid reasoning that which can properly be applied to the facts at issue.\r\n\r\nOverview\r\nThis standard comes from the Supreme Court case, Daubert v. Merrell Dow Pharmaceuticals Inc., 509 U.S. 579 (1993).\r\n\r\nUnder the Daubert standard, the factors that may be considered in determining whether the methodology is valid are: (1) whether the theory or technique in question can be and has been tested; (2) whether it has been subjected to peer review and publication; (3) its known or potential error rate; (4) the existence and maintenance of standards controlling its operation; and (5) whether it has attracted widespread acceptance within a relevant scientific community.\r\n\r\nThe Daubert standard is the test currently used in the federal courts and some state courts.  In the federal court system, it replaced the Frye standard, which is still used in some states.  ","accessed":{"date-parts":[["2019","2","27"]]},"id":"ITEM-1","issued":{"date-parts":[["0"]]},"title":"Daubert Standard | Wex Legal Dictionary / Encyclopedia | LII / Legal Information Institute","type":"webpage"},"uris":["http://www.mendeley.com/documents/?uuid=33618d9e-f7a6-3216-af34-ec7af8a45a8a"]}],"mendeley":{"formattedCitation":"[6]","plainTextFormattedCitation":"[6]","previouslyFormattedCitation":"[6]"},"properties":{"noteIndex":0},"schema":"https://github.com/citation-style-language/schema/raw/master/csl-citation.json"}</w:instrText>
      </w:r>
      <w:r>
        <w:fldChar w:fldCharType="separate"/>
      </w:r>
      <w:r w:rsidRPr="00F74C5B">
        <w:t>[6]</w:t>
      </w:r>
      <w:r>
        <w:fldChar w:fldCharType="end"/>
      </w:r>
      <w:r>
        <w:t xml:space="preserve"> or Frye </w:t>
      </w:r>
      <w:r>
        <w:fldChar w:fldCharType="begin" w:fldLock="1"/>
      </w:r>
      <w:r>
        <w:instrText>ADDIN CSL_CITATION {"citationItems":[{"id":"ITEM-1","itemData":{"URL":"https://www.law.cornell.edu/wex/Frye_standard","abstract":"Standard used to determine the admissibility of an expert's scientific testimony, established in Frye v. United States, 293 F. 1013 (D.C. Cir. 1923). A court applying the Frye standard must determine whether or not the method by which that evidence was obtained was generally accepted by experts in the particular field in which it belongs.  The Frye standard has been abandoned by many states and the federal courts in favor of the Daubert standard, but it is still law in some states.  ","accessed":{"date-parts":[["2019","2","27"]]},"id":"ITEM-1","issued":{"date-parts":[["0"]]},"title":"Frye Standard | Wex Legal Dictionary / Encyclopedia | LII / Legal Information Institute","type":"webpage"},"uris":["http://www.mendeley.com/documents/?uuid=7dc0ea7e-ab91-3e61-917e-661f502729e5"]}],"mendeley":{"formattedCitation":"[7]","plainTextFormattedCitation":"[7]","previouslyFormattedCitation":"[7]"},"properties":{"noteIndex":0},"schema":"https://github.com/citation-style-language/schema/raw/master/csl-citation.json"}</w:instrText>
      </w:r>
      <w:r>
        <w:fldChar w:fldCharType="separate"/>
      </w:r>
      <w:r w:rsidRPr="00F74C5B">
        <w:t>[7]</w:t>
      </w:r>
      <w:r>
        <w:fldChar w:fldCharType="end"/>
      </w:r>
      <w:r>
        <w:t xml:space="preserve"> Standards in the United States of America of allowing evidence into court, the UK government, in 1990, asked The Law Commission to provide a consultation paper to determine evidentiary reliability </w:t>
      </w:r>
      <w:r>
        <w:fldChar w:fldCharType="begin" w:fldLock="1"/>
      </w:r>
      <w:r>
        <w:instrText>ADDIN CSL_CITATION {"citationItems":[{"id":"ITEM-1","itemData":{"id":"ITEM-1","issued":{"date-parts":[["0"]]},"title":"The Law Commission THE ADMISSIBILITY OF EXPERT EVIDENCE IN CRIMINAL PROCEEDINGS IN ENGLAND AND WALES A New Approach to the Determination of Evidentiary Reliability A Consultation Paper","type":"report"},"uris":["http://www.mendeley.com/documents/?uuid=14fb33bb-c477-343b-ac84-8d65eae1b58b"]}],"mendeley":{"formattedCitation":"[8]","plainTextFormattedCitation":"[8]","previouslyFormattedCitation":"[8]"},"properties":{"noteIndex":0},"schema":"https://github.com/citation-style-language/schema/raw/master/csl-citation.json"}</w:instrText>
      </w:r>
      <w:r>
        <w:fldChar w:fldCharType="separate"/>
      </w:r>
      <w:r w:rsidRPr="00F74C5B">
        <w:t>[8]</w:t>
      </w:r>
      <w:r>
        <w:fldChar w:fldCharType="end"/>
      </w:r>
      <w:r>
        <w:t xml:space="preserve">. This was turned into a Report and published by the Law Commission in 2011 </w:t>
      </w:r>
      <w:r>
        <w:fldChar w:fldCharType="begin" w:fldLock="1"/>
      </w:r>
      <w:r>
        <w:instrText>ADDIN CSL_CITATION {"citationItems":[{"id":"ITEM-1","itemData":{"ISBN":"9780102971170","author":[{"dropping-particle":"","family":"Wales","given":"","non-dropping-particle":"","parse-names":false,"suffix":""}],"id":"ITEM-1","issued":{"date-parts":[["2011"]]},"title":"Expert Evidence in Criminal Proceedings in Commission Law Reforming the law","type":"book"},"uris":["http://www.mendeley.com/documents/?uuid=01c045f0-7a2c-356c-ac5e-0c91dc117f45"]}],"mendeley":{"formattedCitation":"[9]","plainTextFormattedCitation":"[9]","previouslyFormattedCitation":"[9]"},"properties":{"noteIndex":0},"schema":"https://github.com/citation-style-language/schema/raw/master/csl-citation.json"}</w:instrText>
      </w:r>
      <w:r>
        <w:fldChar w:fldCharType="separate"/>
      </w:r>
      <w:r w:rsidRPr="00F74C5B">
        <w:t>[9]</w:t>
      </w:r>
      <w:r>
        <w:fldChar w:fldCharType="end"/>
      </w:r>
      <w:r>
        <w:rPr>
          <w:rStyle w:val="FootnoteReference"/>
        </w:rPr>
        <w:footnoteReference w:id="1"/>
      </w:r>
      <w:r>
        <w:t xml:space="preserve"> to recommend legal reforms pertaining to expert opinion. This states that:</w:t>
      </w:r>
    </w:p>
    <w:p w14:paraId="65A8E7B7" w14:textId="77777777" w:rsidR="00425E61" w:rsidRDefault="00425E61" w:rsidP="00404241">
      <w:pPr>
        <w:tabs>
          <w:tab w:val="left" w:pos="567"/>
          <w:tab w:val="left" w:pos="4253"/>
          <w:tab w:val="left" w:pos="5387"/>
        </w:tabs>
        <w:ind w:right="-46"/>
      </w:pPr>
    </w:p>
    <w:p w14:paraId="2F3A79E4" w14:textId="77777777" w:rsidR="00404241" w:rsidRDefault="00404241" w:rsidP="00404241">
      <w:pPr>
        <w:tabs>
          <w:tab w:val="left" w:pos="567"/>
          <w:tab w:val="left" w:pos="4253"/>
          <w:tab w:val="left" w:pos="5387"/>
        </w:tabs>
        <w:ind w:left="284" w:right="-46"/>
        <w:rPr>
          <w:i/>
        </w:rPr>
      </w:pPr>
    </w:p>
    <w:p w14:paraId="7B5EDA51" w14:textId="77777777" w:rsidR="00404241" w:rsidRDefault="00404241" w:rsidP="00404241">
      <w:pPr>
        <w:tabs>
          <w:tab w:val="left" w:pos="567"/>
          <w:tab w:val="left" w:pos="4253"/>
          <w:tab w:val="left" w:pos="5387"/>
        </w:tabs>
        <w:ind w:left="284" w:right="-46"/>
        <w:rPr>
          <w:i/>
        </w:rPr>
      </w:pPr>
    </w:p>
    <w:p w14:paraId="1BCE422E" w14:textId="7162EE5A" w:rsidR="00425E61" w:rsidRDefault="00425E61" w:rsidP="00404241">
      <w:pPr>
        <w:tabs>
          <w:tab w:val="left" w:pos="567"/>
          <w:tab w:val="left" w:pos="4253"/>
          <w:tab w:val="left" w:pos="5387"/>
        </w:tabs>
        <w:ind w:left="284" w:right="-46"/>
      </w:pPr>
      <w:r w:rsidRPr="00A65F5E">
        <w:rPr>
          <w:i/>
        </w:rPr>
        <w:lastRenderedPageBreak/>
        <w:t>“a person may be qualified to give expert evidence by virtue of study, training, experience or any other appropriate means”</w:t>
      </w:r>
      <w:r>
        <w:t xml:space="preserve"> </w:t>
      </w:r>
      <w:r>
        <w:fldChar w:fldCharType="begin" w:fldLock="1"/>
      </w:r>
      <w:r>
        <w:instrText>ADDIN CSL_CITATION {"citationItems":[{"id":"ITEM-1","itemData":{"ISBN":"9780102971170","author":[{"dropping-particle":"","family":"Wales","given":"","non-dropping-particle":"","parse-names":false,"suffix":""}],"id":"ITEM-1","issued":{"date-parts":[["2011"]]},"title":"Expert Evidence in Criminal Proceedings in Commission Law Reforming the law","type":"book"},"uris":["http://www.mendeley.com/documents/?uuid=01c045f0-7a2c-356c-ac5e-0c91dc117f45"]}],"mendeley":{"formattedCitation":"[9]","plainTextFormattedCitation":"[9]","previouslyFormattedCitation":"[9]"},"properties":{"noteIndex":0},"schema":"https://github.com/citation-style-language/schema/raw/master/csl-citation.json"}</w:instrText>
      </w:r>
      <w:r>
        <w:fldChar w:fldCharType="separate"/>
      </w:r>
      <w:r w:rsidRPr="00F74C5B">
        <w:t>[9]</w:t>
      </w:r>
      <w:r>
        <w:fldChar w:fldCharType="end"/>
      </w:r>
      <w:r>
        <w:t>.</w:t>
      </w:r>
    </w:p>
    <w:p w14:paraId="52CDAB5D" w14:textId="77777777" w:rsidR="00425E61" w:rsidRDefault="00425E61" w:rsidP="00404241">
      <w:pPr>
        <w:tabs>
          <w:tab w:val="left" w:pos="567"/>
          <w:tab w:val="left" w:pos="4253"/>
          <w:tab w:val="left" w:pos="5387"/>
        </w:tabs>
        <w:ind w:right="-46"/>
      </w:pPr>
    </w:p>
    <w:p w14:paraId="3733E1A8" w14:textId="72E6273E" w:rsidR="00425E61" w:rsidRDefault="00425E61" w:rsidP="00404241">
      <w:pPr>
        <w:tabs>
          <w:tab w:val="left" w:pos="567"/>
          <w:tab w:val="left" w:pos="4253"/>
          <w:tab w:val="left" w:pos="5387"/>
        </w:tabs>
        <w:ind w:right="-46"/>
      </w:pPr>
      <w:r>
        <w:t>It is therefore of extreme importance that the incident handler</w:t>
      </w:r>
      <w:r w:rsidR="008D112F">
        <w:t xml:space="preserve"> (not </w:t>
      </w:r>
      <w:r w:rsidR="006745E9">
        <w:t xml:space="preserve">permitted to represent findings in a court of law) or </w:t>
      </w:r>
      <w:r>
        <w:t xml:space="preserve">forensic investigators </w:t>
      </w:r>
      <w:r w:rsidR="006745E9">
        <w:t xml:space="preserve">(permitted to present findings in a court of law) </w:t>
      </w:r>
      <w:r>
        <w:t xml:space="preserve">is competent for the task by appropriate training and accreditation </w:t>
      </w:r>
      <w:r>
        <w:fldChar w:fldCharType="begin" w:fldLock="1"/>
      </w:r>
      <w:r>
        <w:instrText>ADDIN CSL_CITATION {"citationItems":[{"id":"ITEM-1","itemData":{"URL":"http://ithare.com/a-beginners-guide-to-computer-forensics/","abstract":"For evidence to be admissible, investigators must follow guidelines carefully. No actions performed by investigators can change the data in any way. The investigator extracting data must have training to ensure competence. This professional must also be able to explain the process and the reasons for it in court, if applicable. Investigators must be able to document the processes performed. A third party must be able to examine this documentation and follow along to arrive at the same end result. One person on the forensics team must have the ultimate responsibility for the process, ensuring that the actions of all team members were in compliance with the law.","accessed":{"date-parts":[["2019","2","8"]]},"id":"ITEM-1","issued":{"date-parts":[["0"]]},"title":"A Beginners Guide to Computer Forensics - IT Hare on Soft.ware","type":"webpage"},"uris":["http://www.mendeley.com/documents/?uuid=17d2d34b-a644-3319-8bf3-8d4a60f0417a"]}],"mendeley":{"formattedCitation":"[10]","plainTextFormattedCitation":"[10]","previouslyFormattedCitation":"[10]"},"properties":{"noteIndex":0},"schema":"https://github.com/citation-style-language/schema/raw/master/csl-citation.json"}</w:instrText>
      </w:r>
      <w:r>
        <w:fldChar w:fldCharType="separate"/>
      </w:r>
      <w:r w:rsidRPr="00F74C5B">
        <w:t>[10]</w:t>
      </w:r>
      <w:r>
        <w:fldChar w:fldCharType="end"/>
      </w:r>
      <w:r>
        <w:t>,</w:t>
      </w:r>
      <w:r>
        <w:fldChar w:fldCharType="begin" w:fldLock="1"/>
      </w:r>
      <w:r>
        <w:instrText>ADDIN CSL_CITATION {"citationItems":[{"id":"ITEM-1","itemData":{"id":"ITEM-1","issued":{"date-parts":[["2014"]]},"title":"Codes of Practice and Conduct","type":"report"},"uris":["http://www.mendeley.com/documents/?uuid=e2728674-5cc6-3ba3-b95f-676bfb2bd8c9"]}],"mendeley":{"formattedCitation":"[11]","plainTextFormattedCitation":"[11]","previouslyFormattedCitation":"[11]"},"properties":{"noteIndex":0},"schema":"https://github.com/citation-style-language/schema/raw/master/csl-citation.json"}</w:instrText>
      </w:r>
      <w:r>
        <w:fldChar w:fldCharType="separate"/>
      </w:r>
      <w:r w:rsidRPr="00921D09">
        <w:t>[11]</w:t>
      </w:r>
      <w:r>
        <w:fldChar w:fldCharType="end"/>
      </w:r>
      <w:r>
        <w:t xml:space="preserve">. </w:t>
      </w:r>
    </w:p>
    <w:p w14:paraId="5C64BFD3" w14:textId="4B5188B3" w:rsidR="00425E61" w:rsidRDefault="00425E61" w:rsidP="00404241">
      <w:pPr>
        <w:tabs>
          <w:tab w:val="left" w:pos="567"/>
          <w:tab w:val="left" w:pos="4253"/>
          <w:tab w:val="left" w:pos="5387"/>
        </w:tabs>
        <w:ind w:right="-46"/>
      </w:pPr>
    </w:p>
    <w:p w14:paraId="11F62A99" w14:textId="7FDB42DD" w:rsidR="006745E9" w:rsidRDefault="00096EE8" w:rsidP="00404241">
      <w:pPr>
        <w:tabs>
          <w:tab w:val="left" w:pos="567"/>
          <w:tab w:val="left" w:pos="4253"/>
          <w:tab w:val="left" w:pos="5387"/>
        </w:tabs>
        <w:ind w:right="-46"/>
      </w:pPr>
      <w:r>
        <w:t xml:space="preserve">Computer Forensic practitioners should also be familiar with legislation covering the  Computer Misuse Act 1990 (updated 14 March 2019) </w:t>
      </w:r>
      <w:r>
        <w:fldChar w:fldCharType="begin" w:fldLock="1"/>
      </w:r>
      <w:r w:rsidR="00F13214">
        <w:instrText>ADDIN CSL_CITATION {"citationItems":[{"id":"ITEM-1","itemData":{"abstract":"An Act to make provision for securing computer material against unauthorised access or modification; and for connected purposes.","id":"ITEM-1","issued":{"date-parts":[["0"]]},"publisher":"Statute Law Database","title":"Computer Misuse Act 1990","type":"article-journal"},"uris":["http://www.mendeley.com/documents/?uuid=fdac65f9-879c-3c07-b595-7ce42e5a43e4"]}],"mendeley":{"formattedCitation":"[12]","plainTextFormattedCitation":"[12]","previouslyFormattedCitation":"[12]"},"properties":{"noteIndex":0},"schema":"https://github.com/citation-style-language/schema/raw/master/csl-citation.json"}</w:instrText>
      </w:r>
      <w:r>
        <w:fldChar w:fldCharType="separate"/>
      </w:r>
      <w:r w:rsidRPr="00096EE8">
        <w:t>[12]</w:t>
      </w:r>
      <w:r>
        <w:fldChar w:fldCharType="end"/>
      </w:r>
      <w:r w:rsidRPr="00096EE8">
        <w:t xml:space="preserve"> </w:t>
      </w:r>
      <w:r>
        <w:t xml:space="preserve">and the Investigatory Powers Act 2016 </w:t>
      </w:r>
      <w:r>
        <w:fldChar w:fldCharType="begin" w:fldLock="1"/>
      </w:r>
      <w:r w:rsidR="00F13214">
        <w:instrText>ADDIN CSL_CITATION {"citationItems":[{"id":"ITEM-1","itemData":{"id":"ITEM-1","issued":{"date-parts":[["0"]]},"publisher":"Queen's Printer of Acts of Parliament","title":"Investigatory Powers Act 2016","type":"article-journal"},"uris":["http://www.mendeley.com/documents/?uuid=5e342f30-2ae4-389a-8f0b-1f05c4db1ce5"]}],"mendeley":{"formattedCitation":"[13]","plainTextFormattedCitation":"[13]","previouslyFormattedCitation":"[13]"},"properties":{"noteIndex":0},"schema":"https://github.com/citation-style-language/schema/raw/master/csl-citation.json"}</w:instrText>
      </w:r>
      <w:r>
        <w:fldChar w:fldCharType="separate"/>
      </w:r>
      <w:r w:rsidRPr="00096EE8">
        <w:t>[13]</w:t>
      </w:r>
      <w:r>
        <w:fldChar w:fldCharType="end"/>
      </w:r>
      <w:r>
        <w:t>.</w:t>
      </w:r>
    </w:p>
    <w:p w14:paraId="43E674FA" w14:textId="77777777" w:rsidR="00096EE8" w:rsidRDefault="00096EE8" w:rsidP="00404241">
      <w:pPr>
        <w:tabs>
          <w:tab w:val="left" w:pos="567"/>
          <w:tab w:val="left" w:pos="4253"/>
          <w:tab w:val="left" w:pos="5387"/>
        </w:tabs>
        <w:ind w:right="-46"/>
      </w:pPr>
    </w:p>
    <w:p w14:paraId="201FDAAB" w14:textId="164B46D6" w:rsidR="00425E61" w:rsidRDefault="00425E61" w:rsidP="00404241">
      <w:pPr>
        <w:pStyle w:val="Heading2"/>
        <w:tabs>
          <w:tab w:val="left" w:pos="567"/>
          <w:tab w:val="left" w:pos="4253"/>
          <w:tab w:val="left" w:pos="5387"/>
        </w:tabs>
        <w:ind w:right="-46"/>
      </w:pPr>
      <w:bookmarkStart w:id="11" w:name="_Toc5259449"/>
      <w:r>
        <w:t>1.3</w:t>
      </w:r>
      <w:r>
        <w:tab/>
        <w:t>Code of Practice</w:t>
      </w:r>
      <w:bookmarkEnd w:id="11"/>
    </w:p>
    <w:p w14:paraId="0114A3DF" w14:textId="030E36F3" w:rsidR="00425E61" w:rsidRDefault="00425E61" w:rsidP="00404241">
      <w:pPr>
        <w:tabs>
          <w:tab w:val="left" w:pos="567"/>
          <w:tab w:val="left" w:pos="4253"/>
          <w:tab w:val="left" w:pos="5387"/>
        </w:tabs>
        <w:ind w:right="-46"/>
      </w:pPr>
      <w:r>
        <w:t>From October 2017 i</w:t>
      </w:r>
      <w:r w:rsidR="000E0917">
        <w:t>t</w:t>
      </w:r>
      <w:r>
        <w:t xml:space="preserve"> is compulsory for forensic laboratories to be accredited by the United Kingdom Accreditation Service (“UKAS”). </w:t>
      </w:r>
    </w:p>
    <w:p w14:paraId="0FDF5C02" w14:textId="77777777" w:rsidR="00425E61" w:rsidRDefault="00425E61" w:rsidP="00404241">
      <w:pPr>
        <w:tabs>
          <w:tab w:val="left" w:pos="567"/>
          <w:tab w:val="left" w:pos="4253"/>
          <w:tab w:val="left" w:pos="5387"/>
        </w:tabs>
        <w:ind w:right="-46"/>
      </w:pPr>
    </w:p>
    <w:p w14:paraId="06D982D6" w14:textId="70DC399D" w:rsidR="00425E61" w:rsidRDefault="00425E61" w:rsidP="00404241">
      <w:pPr>
        <w:tabs>
          <w:tab w:val="left" w:pos="567"/>
          <w:tab w:val="left" w:pos="4253"/>
          <w:tab w:val="left" w:pos="5387"/>
        </w:tabs>
        <w:ind w:right="-46"/>
      </w:pPr>
      <w:r>
        <w:t xml:space="preserve">The “Codes of Practice and Conduct for Forensic Science Providers …” for the UK provided by the Forensic Science Regulator which is sponsored by the Home Office </w:t>
      </w:r>
      <w:r>
        <w:fldChar w:fldCharType="begin" w:fldLock="1"/>
      </w:r>
      <w:r w:rsidR="00096EE8">
        <w:instrText>ADDIN CSL_CITATION {"citationItems":[{"id":"ITEM-1","itemData":{"abstract":"Digital Forensics\r\nSupporting the digital forensics community to adopt appropriate quality standards\r\nhas been a top priority, since so little of the current work is currently accredited and\r\nthe majority of the methods used have not been formally validated to determine their\r\nlimitations.\r\nMuch of the digital forensic work is carried out within policing, under disparate\r\nmanagement structures. The NPCC forensic science portfolio has therefore\r\nestablished a digital forensics portfolio, led by Deputy Chief Constable (DCC) Nick\r\nBaker of Staffordshire Police and supported by a Digital Forensics Expert Network.\r\nDCC Baker has led coordination efforts across policing, resulting in engagement\r\nfrom all police forces, and the development of initial plans for achieving accreditation\r\nby 2017.\r\nTo support organisations in understanding the requirements, the Regulator held a\r\nworkshop on 12 May 2015 for over 200 representatives from policing and private\r\nsector providers of digital forensics. At the workshop:\r\na. the case the for standards was set out by both the Regulator and DCC Baker;\r\nb. the requirements of the ISO 17025 standard12 were set out by the United\r\nKingdom Accreditation Service®\r\n(UKAS); and\r\nc. work carried out by the Digital Forensics Expert Network was presented.\r\nThe scope of accreditation required by 2017 has been defined (see Appendix 2)","author":[{"dropping-particle":"","family":"Tully","given":"Gillian","non-dropping-particle":"","parse-names":false,"suffix":""}],"id":"ITEM-1","issued":{"date-parts":[["2014"]]},"title":"Annual Report","type":"report"},"uris":["http://www.mendeley.com/documents/?uuid=62b5e8db-15cd-3f58-9481-3dbe07af51cb"]}],"mendeley":{"formattedCitation":"[14]","plainTextFormattedCitation":"[14]","previouslyFormattedCitation":"[14]"},"properties":{"noteIndex":0},"schema":"https://github.com/citation-style-language/schema/raw/master/csl-citation.json"}</w:instrText>
      </w:r>
      <w:r>
        <w:fldChar w:fldCharType="separate"/>
      </w:r>
      <w:r w:rsidR="00096EE8" w:rsidRPr="00096EE8">
        <w:t>[14]</w:t>
      </w:r>
      <w:r>
        <w:fldChar w:fldCharType="end"/>
      </w:r>
      <w:r>
        <w:t xml:space="preserve">. </w:t>
      </w:r>
    </w:p>
    <w:p w14:paraId="617CFD01" w14:textId="77777777" w:rsidR="00425E61" w:rsidRDefault="00425E61" w:rsidP="00404241">
      <w:pPr>
        <w:tabs>
          <w:tab w:val="left" w:pos="567"/>
          <w:tab w:val="left" w:pos="4253"/>
          <w:tab w:val="left" w:pos="5387"/>
        </w:tabs>
        <w:ind w:right="-46"/>
      </w:pPr>
    </w:p>
    <w:p w14:paraId="13030CD5" w14:textId="79664A1F" w:rsidR="00425E61" w:rsidRDefault="00425E61" w:rsidP="00404241">
      <w:pPr>
        <w:tabs>
          <w:tab w:val="left" w:pos="567"/>
          <w:tab w:val="left" w:pos="4253"/>
          <w:tab w:val="left" w:pos="5387"/>
        </w:tabs>
        <w:ind w:right="-46"/>
      </w:pPr>
      <w:r>
        <w:t>To be accredited, laboratories must conform to the International Organization for Standardization document ISO/IEC 17025:2005 concerning the “</w:t>
      </w:r>
      <w:r w:rsidRPr="00AE4BF7">
        <w:rPr>
          <w:i/>
        </w:rPr>
        <w:t>General requirements for the competence of testing and calibration laboratories</w:t>
      </w:r>
      <w:r>
        <w:t>”</w:t>
      </w:r>
      <w:r w:rsidR="00AE4BF7">
        <w:t xml:space="preserve"> </w:t>
      </w:r>
      <w:r>
        <w:fldChar w:fldCharType="begin" w:fldLock="1"/>
      </w:r>
      <w:r w:rsidR="00096EE8">
        <w:instrText>ADDIN CSL_CITATION {"citationItems":[{"id":"ITEM-1","itemData":{"URL":"https://www.iso.org/standard/39883.html","abstract":"ISO/IEC 17025:2005 specifies the general requirements for the competence to carry out tests and/or calibrations, including sampling. It covers testing and calibration performed using standard methods, non-standard methods, and laboratory-developed methods.\r\n\r\nIt is applicable to all organizations performing tests and/or calibrations. These include, for example, first-, second- and third-party laboratories, and laboratories where testing and/or calibration forms part of inspection and product certification.\r\n\r\nISO/IEC 17025:2005 is applicable to all laboratories regardless of the number of personnel or the extent of the scope of testing and/or calibration activities. When a laboratory does not undertake one or more of the activities covered by ISO/IEC 17025:2005, such as sampling and the design/development of new methods, the requirements of those clauses do not apply.\r\n\r\nISO/IEC 17025:2005 is for use by laboratories in developing their management system for quality, administrative and technical operations. Laboratory customers, regulatory authorities and accreditation bodies may also use it in confirming or recognizing the competence of laboratories. ISO/IEC 17025:2005 is not intended to be used as the basis for certification of laboratories.\r\n\r\nCompliance with regulatory and safety requirements on the operation of laboratories is not covered by ISO/IEC 17025:2005.","accessed":{"date-parts":[["2019","3","10"]]},"id":"ITEM-1","issued":{"date-parts":[["0"]]},"title":"ISO/IEC 17025:2005 - General requirements for the competence of testing and calibration laboratories","type":"webpage"},"uris":["http://www.mendeley.com/documents/?uuid=9ddcc543-3f63-3132-ab15-91edd7356be6"]}],"mendeley":{"formattedCitation":"[15]","plainTextFormattedCitation":"[15]","previouslyFormattedCitation":"[15]"},"properties":{"noteIndex":0},"schema":"https://github.com/citation-style-language/schema/raw/master/csl-citation.json"}</w:instrText>
      </w:r>
      <w:r>
        <w:fldChar w:fldCharType="separate"/>
      </w:r>
      <w:r w:rsidR="00096EE8" w:rsidRPr="00096EE8">
        <w:t>[15]</w:t>
      </w:r>
      <w:r>
        <w:fldChar w:fldCharType="end"/>
      </w:r>
      <w:r>
        <w:t xml:space="preserve">. Laboratories that are non-accredited must disclose this fact in court which could compromise their </w:t>
      </w:r>
      <w:r w:rsidR="008D112F">
        <w:t>credibility</w:t>
      </w:r>
      <w:r>
        <w:t xml:space="preserve">. Appendix I sets out the Scope of Accrediation </w:t>
      </w:r>
      <w:r>
        <w:fldChar w:fldCharType="begin" w:fldLock="1"/>
      </w:r>
      <w:r w:rsidR="00096EE8">
        <w:instrText>ADDIN CSL_CITATION {"citationItems":[{"id":"ITEM-1","itemData":{"abstract":"Digital Forensics\r\nSupporting the digital forensics community to adopt appropriate quality standards\r\nhas been a top priority, since so little of the current work is currently accredited and\r\nthe majority of the methods used have not been formally validated to determine their\r\nlimitations.\r\nMuch of the digital forensic work is carried out within policing, under disparate\r\nmanagement structures. The NPCC forensic science portfolio has therefore\r\nestablished a digital forensics portfolio, led by Deputy Chief Constable (DCC) Nick\r\nBaker of Staffordshire Police and supported by a Digital Forensics Expert Network.\r\nDCC Baker has led coordination efforts across policing, resulting in engagement\r\nfrom all police forces, and the development of initial plans for achieving accreditation\r\nby 2017.\r\nTo support organisations in understanding the requirements, the Regulator held a\r\nworkshop on 12 May 2015 for over 200 representatives from policing and private\r\nsector providers of digital forensics. At the workshop:\r\na. the case the for standards was set out by both the Regulator and DCC Baker;\r\nb. the requirements of the ISO 17025 standard12 were set out by the United\r\nKingdom Accreditation Service®\r\n(UKAS); and\r\nc. work carried out by the Digital Forensics Expert Network was presented.\r\nThe scope of accreditation required by 2017 has been defined (see Appendix 2)","author":[{"dropping-particle":"","family":"Tully","given":"Gillian","non-dropping-particle":"","parse-names":false,"suffix":""}],"id":"ITEM-1","issued":{"date-parts":[["2014"]]},"title":"Annual Report","type":"report"},"uris":["http://www.mendeley.com/documents/?uuid=62b5e8db-15cd-3f58-9481-3dbe07af51cb"]}],"mendeley":{"formattedCitation":"[14]","plainTextFormattedCitation":"[14]","previouslyFormattedCitation":"[14]"},"properties":{"noteIndex":0},"schema":"https://github.com/citation-style-language/schema/raw/master/csl-citation.json"}</w:instrText>
      </w:r>
      <w:r>
        <w:fldChar w:fldCharType="separate"/>
      </w:r>
      <w:r w:rsidR="00096EE8" w:rsidRPr="00096EE8">
        <w:t>[14]</w:t>
      </w:r>
      <w:r>
        <w:fldChar w:fldCharType="end"/>
      </w:r>
      <w:r>
        <w:t>.</w:t>
      </w:r>
    </w:p>
    <w:p w14:paraId="7710141A" w14:textId="77777777" w:rsidR="00425E61" w:rsidRDefault="00425E61" w:rsidP="00404241">
      <w:pPr>
        <w:tabs>
          <w:tab w:val="left" w:pos="567"/>
          <w:tab w:val="left" w:pos="4253"/>
          <w:tab w:val="left" w:pos="5387"/>
        </w:tabs>
        <w:ind w:right="-46"/>
      </w:pPr>
    </w:p>
    <w:p w14:paraId="3EE029A6" w14:textId="298DF0F2" w:rsidR="00425E61" w:rsidRDefault="00425E61" w:rsidP="00404241">
      <w:pPr>
        <w:tabs>
          <w:tab w:val="left" w:pos="567"/>
          <w:tab w:val="left" w:pos="4253"/>
          <w:tab w:val="left" w:pos="5387"/>
        </w:tabs>
        <w:ind w:right="-46"/>
      </w:pPr>
      <w:r>
        <w:t xml:space="preserve">The Associated Chief of Police Officers (ACPO) has a ‘Good Practice Guide for Digital Evidence’ which appears to be used as the UK guideline for Police Officers and are adhered to as strictly as possible </w:t>
      </w:r>
      <w:r>
        <w:fldChar w:fldCharType="begin" w:fldLock="1"/>
      </w:r>
      <w:r w:rsidR="00096EE8">
        <w:instrText>ADDIN CSL_CITATION {"citationItems":[{"id":"ITEM-1","itemData":{"id":"ITEM-1","issued":{"date-parts":[["2012"]]},"title":"ACPO Good Practice Guide ACPO Good Practice Guide for Digital Evidence for Digital Evidence","type":"report"},"uris":["http://www.mendeley.com/documents/?uuid=cdce5ce8-3f88-3b6d-88f9-b3898a81a252"]}],"mendeley":{"formattedCitation":"[16]","plainTextFormattedCitation":"[16]","previouslyFormattedCitation":"[16]"},"properties":{"noteIndex":0},"schema":"https://github.com/citation-style-language/schema/raw/master/csl-citation.json"}</w:instrText>
      </w:r>
      <w:r>
        <w:fldChar w:fldCharType="separate"/>
      </w:r>
      <w:r w:rsidR="00096EE8" w:rsidRPr="00096EE8">
        <w:t>[16]</w:t>
      </w:r>
      <w:r>
        <w:fldChar w:fldCharType="end"/>
      </w:r>
      <w:r>
        <w:t xml:space="preserve">. </w:t>
      </w:r>
    </w:p>
    <w:p w14:paraId="38AA970D" w14:textId="77777777" w:rsidR="00425E61" w:rsidRDefault="00425E61" w:rsidP="00404241">
      <w:pPr>
        <w:tabs>
          <w:tab w:val="left" w:pos="567"/>
          <w:tab w:val="left" w:pos="4253"/>
          <w:tab w:val="left" w:pos="5387"/>
        </w:tabs>
        <w:ind w:right="-46"/>
      </w:pPr>
    </w:p>
    <w:p w14:paraId="0371AE16" w14:textId="04D17B66" w:rsidR="00425E61" w:rsidRDefault="00425E61" w:rsidP="00404241">
      <w:pPr>
        <w:tabs>
          <w:tab w:val="left" w:pos="567"/>
          <w:tab w:val="left" w:pos="4253"/>
          <w:tab w:val="left" w:pos="5387"/>
        </w:tabs>
        <w:ind w:right="-46"/>
      </w:pPr>
      <w:r>
        <w:lastRenderedPageBreak/>
        <w:t xml:space="preserve">There is an Expert Report Guidance </w:t>
      </w:r>
      <w:r>
        <w:fldChar w:fldCharType="begin" w:fldLock="1"/>
      </w:r>
      <w:r w:rsidR="00096EE8">
        <w:instrText>ADDIN CSL_CITATION {"citationItems":[{"id":"ITEM-1","itemData":{"author":[{"dropping-particle":"","family":"FSR","given":"","non-dropping-particle":"","parse-names":false,"suffix":""}],"id":"ITEM-1","issued":{"date-parts":[["2017"]]},"title":"Guidance Expert Report Guidance FSR-G-200 Issue 1","type":"report"},"uris":["http://www.mendeley.com/documents/?uuid=7d01f4aa-fbde-3b94-abaf-0a11f3fb1664"]}],"mendeley":{"formattedCitation":"[17]","plainTextFormattedCitation":"[17]","previouslyFormattedCitation":"[17]"},"properties":{"noteIndex":0},"schema":"https://github.com/citation-style-language/schema/raw/master/csl-citation.json"}</w:instrText>
      </w:r>
      <w:r>
        <w:fldChar w:fldCharType="separate"/>
      </w:r>
      <w:r w:rsidR="00096EE8" w:rsidRPr="00096EE8">
        <w:t>[17]</w:t>
      </w:r>
      <w:r>
        <w:fldChar w:fldCharType="end"/>
      </w:r>
      <w:r>
        <w:t xml:space="preserve"> which was archived in 2019  created by the Forensic Science Regulator that supports the operation of the Codes of Practice and Conduct for Forensic Science Providers and Practitioners. </w:t>
      </w:r>
    </w:p>
    <w:p w14:paraId="3B3025BC" w14:textId="77777777" w:rsidR="00425E61" w:rsidRDefault="00425E61" w:rsidP="00404241">
      <w:pPr>
        <w:tabs>
          <w:tab w:val="left" w:pos="567"/>
          <w:tab w:val="left" w:pos="4253"/>
          <w:tab w:val="left" w:pos="5387"/>
        </w:tabs>
        <w:ind w:right="-46"/>
      </w:pPr>
    </w:p>
    <w:p w14:paraId="4124696D" w14:textId="5E36711E" w:rsidR="00425E61" w:rsidRDefault="00425E61" w:rsidP="00404241">
      <w:pPr>
        <w:tabs>
          <w:tab w:val="left" w:pos="567"/>
          <w:tab w:val="left" w:pos="4253"/>
          <w:tab w:val="left" w:pos="5387"/>
        </w:tabs>
        <w:ind w:right="-46"/>
      </w:pPr>
      <w:r>
        <w:t xml:space="preserve">There is also a Chartered Society of Forensic Sciences </w:t>
      </w:r>
      <w:r>
        <w:fldChar w:fldCharType="begin" w:fldLock="1"/>
      </w:r>
      <w:r w:rsidR="00096EE8">
        <w:instrText>ADDIN CSL_CITATION {"citationItems":[{"id":"ITEM-1","itemData":{"URL":"https://www.csofs.org/PEAC/Digital-Forensics","abstract":"In assessing the skills appropriate for the digital forensic practitioner there are two key types of core skills important in providing reassurance to employers.  These are general transferable skills and key practical skills.  The following general transferable skills in relation to the digital arena are identified as:","accessed":{"date-parts":[["2019","2","27"]]},"id":"ITEM-1","issued":{"date-parts":[["0"]]},"title":"Digital Forensics","type":"webpage"},"uris":["http://www.mendeley.com/documents/?uuid=a08267fc-80a0-394a-a3e0-add997fe120d"]}],"mendeley":{"formattedCitation":"[18]","plainTextFormattedCitation":"[18]","previouslyFormattedCitation":"[18]"},"properties":{"noteIndex":0},"schema":"https://github.com/citation-style-language/schema/raw/master/csl-citation.json"}</w:instrText>
      </w:r>
      <w:r>
        <w:fldChar w:fldCharType="separate"/>
      </w:r>
      <w:r w:rsidR="00096EE8" w:rsidRPr="00096EE8">
        <w:t>[18]</w:t>
      </w:r>
      <w:r>
        <w:fldChar w:fldCharType="end"/>
      </w:r>
      <w:r>
        <w:t xml:space="preserve"> which claims to be </w:t>
      </w:r>
      <w:r w:rsidR="009A3406">
        <w:t xml:space="preserve">the </w:t>
      </w:r>
      <w:r>
        <w:t>main professional body for forensic practitioners in the UK.</w:t>
      </w:r>
    </w:p>
    <w:p w14:paraId="2CED430E" w14:textId="77777777" w:rsidR="00425E61" w:rsidRDefault="00425E61" w:rsidP="00404241">
      <w:pPr>
        <w:tabs>
          <w:tab w:val="left" w:pos="567"/>
          <w:tab w:val="left" w:pos="4253"/>
          <w:tab w:val="left" w:pos="5387"/>
        </w:tabs>
        <w:ind w:right="-46"/>
      </w:pPr>
    </w:p>
    <w:p w14:paraId="25323C5D" w14:textId="77777777" w:rsidR="00425E61" w:rsidRDefault="00425E61" w:rsidP="00404241">
      <w:pPr>
        <w:pStyle w:val="Heading2"/>
        <w:tabs>
          <w:tab w:val="left" w:pos="567"/>
          <w:tab w:val="left" w:pos="4253"/>
          <w:tab w:val="left" w:pos="5387"/>
        </w:tabs>
        <w:ind w:right="-46"/>
      </w:pPr>
      <w:bookmarkStart w:id="12" w:name="_Toc5259450"/>
      <w:r>
        <w:t>1.4</w:t>
      </w:r>
      <w:r>
        <w:tab/>
        <w:t>Chain of Custody Document</w:t>
      </w:r>
      <w:bookmarkEnd w:id="12"/>
    </w:p>
    <w:p w14:paraId="1342922E" w14:textId="02C048A4" w:rsidR="00425E61" w:rsidRDefault="00425E61" w:rsidP="00404241">
      <w:pPr>
        <w:tabs>
          <w:tab w:val="left" w:pos="567"/>
          <w:tab w:val="left" w:pos="4253"/>
          <w:tab w:val="left" w:pos="5387"/>
        </w:tabs>
        <w:ind w:right="-46"/>
      </w:pPr>
      <w:r>
        <w:t xml:space="preserve">A chain of custody document is held to ensure that a chronological trail is documented containing information on who collected, handled, analyzed or controlled evidence </w:t>
      </w:r>
      <w:r w:rsidR="00AB3714">
        <w:t xml:space="preserve">at any particular stage </w:t>
      </w:r>
      <w:r>
        <w:t xml:space="preserve">during the investigation </w:t>
      </w:r>
      <w:r>
        <w:fldChar w:fldCharType="begin" w:fldLock="1"/>
      </w:r>
      <w:r w:rsidR="00096EE8">
        <w:instrText>ADDIN CSL_CITATION {"citationItems":[{"id":"ITEM-1","itemData":{"URL":"https://legal-dictionary.thefreedictionary.com/chain+of+custody","abstract":"The movement and location of physical evidence from the time it is obtained until the time it is presented in court.\r\n\r\nJudges in bench trials and jurors in jury trials are obligated to decide cases on the evidence that is presented to them in court. Neither judges nor jurors may conduct their own investigations into the underlying facts of a given case. In fact, state and federal court rules prohibit judges and jurors from being swayed by, or even taking into consideration, extrajudicial evidence—that is, evidence that is not properly admitted into the record pursuant to the rules of evidence—in rendering their decisions.\r\n\r\nSimilarly, parties to civil and criminal litigation depend on judges and juries to impartially weigh the evidence, and only the evidence, that is properly admitted into the record. Every day, across the United States, litigants stake their reputations, livelihoods, bank accounts, homes, Personal Property, and freedom on the premise that the outcome to their judicial proceedings will be one that is reached fairly and justly, according to the evidence.","accessed":{"date-parts":[["2019","2","8"]]},"id":"ITEM-1","issued":{"date-parts":[["0"]]},"title":"Chain of custody legal definition of chain of custody","type":"webpage"},"uris":["http://www.mendeley.com/documents/?uuid=22d86c91-8554-3819-b6a9-ea978deaeac4"]}],"mendeley":{"formattedCitation":"[19]","plainTextFormattedCitation":"[19]","previouslyFormattedCitation":"[19]"},"properties":{"noteIndex":0},"schema":"https://github.com/citation-style-language/schema/raw/master/csl-citation.json"}</w:instrText>
      </w:r>
      <w:r>
        <w:fldChar w:fldCharType="separate"/>
      </w:r>
      <w:r w:rsidR="00096EE8" w:rsidRPr="00096EE8">
        <w:t>[19]</w:t>
      </w:r>
      <w:r>
        <w:fldChar w:fldCharType="end"/>
      </w:r>
      <w:r>
        <w:fldChar w:fldCharType="begin" w:fldLock="1"/>
      </w:r>
      <w:r w:rsidR="00096EE8">
        <w:instrText>ADDIN CSL_CITATION {"citationItems":[{"id":"ITEM-1","itemData":{"URL":"https://online.norwich.edu/academic-programs/resources/5-steps-for-conducting-computer-forensics-investigations","abstract":"The field of computer forensics investigation is growing, especially as law enforcement and legal entities realize just how valuable information technology (IT) professionals are when it comes to investigative procedures. With the advent of cyber crime, tracking malicious online activity has become crucial for protecting private citizens, as well as preserving online operations in public safety, national security, government and law enforcement. Tracking digital activity allows investigators to connect cyber communications and digitally-stored information to physical evidence of criminal activity; computer forensics also allows investigators to uncover premeditated criminal intent and may aid in the prevention of future cyber crimes. For those working in the field, there are five critical steps in computer forensics, all of which contribute to a thorough and revealing investigation.","accessed":{"date-parts":[["2019","2","8"]]},"id":"ITEM-1","issued":{"date-parts":[["0"]]},"title":"5 Steps for Conducting Computer Forensics Investigations | Norwich University Online","type":"webpage"},"uris":["http://www.mendeley.com/documents/?uuid=648ae80e-0cc5-3507-9bd3-ce56592621f8"]}],"mendeley":{"formattedCitation":"[20]","plainTextFormattedCitation":"[20]","previouslyFormattedCitation":"[20]"},"properties":{"noteIndex":0},"schema":"https://github.com/citation-style-language/schema/raw/master/csl-citation.json"}</w:instrText>
      </w:r>
      <w:r>
        <w:fldChar w:fldCharType="separate"/>
      </w:r>
      <w:r w:rsidR="00096EE8" w:rsidRPr="00096EE8">
        <w:t>[20]</w:t>
      </w:r>
      <w:r>
        <w:fldChar w:fldCharType="end"/>
      </w:r>
      <w:r>
        <w:t xml:space="preserve">. This document can be vital in court so that the opposing counsel does not </w:t>
      </w:r>
      <w:r w:rsidR="00AB3714">
        <w:t>challenge</w:t>
      </w:r>
      <w:r>
        <w:t xml:space="preserve"> the validity of any information retrieved.</w:t>
      </w:r>
      <w:r w:rsidR="00AB3714" w:rsidRPr="00AB3714">
        <w:t xml:space="preserve"> </w:t>
      </w:r>
      <w:r w:rsidR="00AB3714">
        <w:t xml:space="preserve">It is recommended that visual proof of retrieval for eg video/images are used to substantiate evidence retrieval </w:t>
      </w:r>
      <w:r w:rsidR="00AB3714">
        <w:fldChar w:fldCharType="begin" w:fldLock="1"/>
      </w:r>
      <w:r w:rsidR="00096EE8">
        <w:instrText>ADDIN CSL_CITATION {"citationItems":[{"id":"ITEM-1","itemData":{"URL":"https://primeauforensics.com/7-importance-of-the-chain-of-custody-for-digital-media-evidence/","abstract":"Establishing chain of custody when authenticating digital media evidence for use in the courtroom is extremely important. The chain of custody must account for the seizure, storage, transfer and condition of the evidence.  The chain of custody is absolutely necessary for admissible evidence in court.\r\n\r\nImportance to the expert\r\n\r\nMy forensic software allows me to look at the metadata or digital information of an audio or video recording, but does not always allow me to understand how a recording was created.  Just because the information is missing from the metadata does not mean that a recording has been compromised.  This is why the chain of custody information is important to a forensic examiner. It helps show where the file came from, who created it, and the type of equipment that was used.  That way, if I want to create an exemplar, I can get that equipment, create the exemplar and compare it to the evidence to confirm the file properties.\r\n\r\nImportance to the court\r\n\r\nWhen I testify in court with a piece of evidence, I am always prepared with the chain of custody.  As I mentioned earlier, without a complete chain of custody, it can become very easy for the opposing attorney or prosecutor to challenge or dismiss the evidence presented.  Having a complete chain of custody form, as well as any other accompanying forms and including any visual proof of retrieval, such as pictures or video, greatly helps prove the authenticity and admissibility of the evidence in the courtroom.\r\n\r\n","accessed":{"date-parts":[["2019","3","10"]]},"id":"ITEM-1","issued":{"date-parts":[["0"]]},"title":"7: Importance of the Chain of Custody for Digital Media Evidence Primeau Forensics","type":"webpage"},"uris":["http://www.mendeley.com/documents/?uuid=0651fa35-594d-3c55-8358-26f6e5a51e4c"]}],"mendeley":{"formattedCitation":"[21]","plainTextFormattedCitation":"[21]","previouslyFormattedCitation":"[21]"},"properties":{"noteIndex":0},"schema":"https://github.com/citation-style-language/schema/raw/master/csl-citation.json"}</w:instrText>
      </w:r>
      <w:r w:rsidR="00AB3714">
        <w:fldChar w:fldCharType="separate"/>
      </w:r>
      <w:r w:rsidR="00096EE8" w:rsidRPr="00096EE8">
        <w:t>[21]</w:t>
      </w:r>
      <w:r w:rsidR="00AB3714">
        <w:fldChar w:fldCharType="end"/>
      </w:r>
      <w:r w:rsidR="00AB3714">
        <w:t>. A new document needs to be completed for each case opened.</w:t>
      </w:r>
    </w:p>
    <w:p w14:paraId="7BEEB2BE" w14:textId="64367388" w:rsidR="00425E61" w:rsidRDefault="00D040D1" w:rsidP="00404241">
      <w:pPr>
        <w:tabs>
          <w:tab w:val="left" w:pos="567"/>
          <w:tab w:val="left" w:pos="4253"/>
          <w:tab w:val="left" w:pos="5387"/>
        </w:tabs>
        <w:ind w:right="-46"/>
      </w:pPr>
      <w:r>
        <w:t>An example can be found at</w:t>
      </w:r>
      <w:r w:rsidR="00425E61">
        <w:t xml:space="preserve"> Appendix </w:t>
      </w:r>
      <w:r w:rsidR="0001051A">
        <w:t>II</w:t>
      </w:r>
      <w:r w:rsidR="00425E61">
        <w:t>.</w:t>
      </w:r>
    </w:p>
    <w:p w14:paraId="17FB1461" w14:textId="16499D44" w:rsidR="00AE4BF7" w:rsidRDefault="00AE4BF7" w:rsidP="00404241">
      <w:pPr>
        <w:tabs>
          <w:tab w:val="left" w:pos="567"/>
          <w:tab w:val="left" w:pos="4253"/>
          <w:tab w:val="left" w:pos="5387"/>
        </w:tabs>
        <w:ind w:right="-46"/>
      </w:pPr>
      <w:bookmarkStart w:id="13" w:name="_Hlk4423872"/>
    </w:p>
    <w:p w14:paraId="2122ECE2" w14:textId="6C0663CE" w:rsidR="00AE4BF7" w:rsidRDefault="00AE4BF7" w:rsidP="00404241">
      <w:pPr>
        <w:pStyle w:val="Heading2"/>
        <w:tabs>
          <w:tab w:val="left" w:pos="567"/>
          <w:tab w:val="left" w:pos="4253"/>
          <w:tab w:val="left" w:pos="5387"/>
        </w:tabs>
        <w:ind w:right="-46"/>
      </w:pPr>
      <w:bookmarkStart w:id="14" w:name="_Toc5259451"/>
      <w:r>
        <w:t>1.5</w:t>
      </w:r>
      <w:r>
        <w:tab/>
        <w:t>Forensic Reporting</w:t>
      </w:r>
      <w:bookmarkEnd w:id="14"/>
    </w:p>
    <w:p w14:paraId="4C2FD763" w14:textId="5919B067" w:rsidR="00AE4BF7" w:rsidRPr="00AE4BF7" w:rsidRDefault="00AE4BF7" w:rsidP="00404241">
      <w:pPr>
        <w:tabs>
          <w:tab w:val="left" w:pos="567"/>
          <w:tab w:val="left" w:pos="4253"/>
          <w:tab w:val="left" w:pos="5387"/>
        </w:tabs>
        <w:ind w:right="-46"/>
      </w:pPr>
      <w:r>
        <w:t xml:space="preserve">On completion of their investigation, a report must be made and </w:t>
      </w:r>
      <w:r w:rsidR="003F53D9">
        <w:t>given</w:t>
      </w:r>
      <w:r>
        <w:t xml:space="preserve"> to the person requesting the intervention</w:t>
      </w:r>
      <w:r w:rsidR="003F53D9">
        <w:t xml:space="preserve">. The </w:t>
      </w:r>
      <w:r>
        <w:t>report will need to be produced in such a way</w:t>
      </w:r>
      <w:r w:rsidR="003F53D9">
        <w:t xml:space="preserve"> that </w:t>
      </w:r>
      <w:r w:rsidR="0070460B">
        <w:t>it can be understood by a non-technical reader.</w:t>
      </w:r>
      <w:r w:rsidR="00D07CE3">
        <w:t xml:space="preserve"> </w:t>
      </w:r>
      <w:r w:rsidR="0070460B">
        <w:t xml:space="preserve"> The report should tell a story explaining the data that was found or the lack thereof and its relation to the case. It should contain details of why the evidence is being looked at and a conclusion detailing any/all of information found </w:t>
      </w:r>
      <w:r w:rsidR="00F830FE">
        <w:fldChar w:fldCharType="begin" w:fldLock="1"/>
      </w:r>
      <w:r w:rsidR="003F223A">
        <w:instrText>ADDIN CSL_CITATION {"citationItems":[{"id":"ITEM-1","itemData":{"URL":"https://digital-forensics.sans.org/blog/2013/02/26/report-writing-digital-forensics-part-ii","accessed":{"date-parts":[["2019","3","25"]]},"id":"ITEM-1","issued":{"date-parts":[["0"]]},"title":"SANS Digital Forensics and Incident Response Blog | Report Writing for Digital Forensics: Part II | SANS Institute","type":"webpage"},"uris":["http://www.mendeley.com/documents/?uuid=67f684c1-6049-3ff5-829b-7add9c285cd7"]}],"mendeley":{"formattedCitation":"[22]","plainTextFormattedCitation":"[22]","previouslyFormattedCitation":"[22]"},"properties":{"noteIndex":0},"schema":"https://github.com/citation-style-language/schema/raw/master/csl-citation.json"}</w:instrText>
      </w:r>
      <w:r w:rsidR="00F830FE">
        <w:fldChar w:fldCharType="separate"/>
      </w:r>
      <w:r w:rsidR="00F830FE" w:rsidRPr="00F830FE">
        <w:t>[22]</w:t>
      </w:r>
      <w:r w:rsidR="00F830FE">
        <w:fldChar w:fldCharType="end"/>
      </w:r>
      <w:r w:rsidR="0070460B">
        <w:t>.</w:t>
      </w:r>
    </w:p>
    <w:p w14:paraId="1BC3D065" w14:textId="77777777" w:rsidR="00F830FE" w:rsidRDefault="00F830FE" w:rsidP="00404241">
      <w:pPr>
        <w:tabs>
          <w:tab w:val="left" w:pos="567"/>
          <w:tab w:val="left" w:pos="4253"/>
          <w:tab w:val="left" w:pos="5387"/>
        </w:tabs>
        <w:ind w:right="-46"/>
      </w:pPr>
    </w:p>
    <w:p w14:paraId="3DEB5E8D" w14:textId="14110C03" w:rsidR="00425E61" w:rsidRPr="00103B9B" w:rsidRDefault="00425E61" w:rsidP="00404241">
      <w:pPr>
        <w:pStyle w:val="Heading2"/>
        <w:tabs>
          <w:tab w:val="left" w:pos="567"/>
          <w:tab w:val="left" w:pos="4253"/>
          <w:tab w:val="left" w:pos="5387"/>
        </w:tabs>
        <w:ind w:right="-46"/>
        <w:rPr>
          <w:rStyle w:val="Heading1Char"/>
          <w:b w:val="0"/>
        </w:rPr>
      </w:pPr>
      <w:bookmarkStart w:id="15" w:name="_Toc5259452"/>
      <w:r w:rsidRPr="00103B9B">
        <w:rPr>
          <w:rStyle w:val="Heading1Char"/>
          <w:b w:val="0"/>
        </w:rPr>
        <w:t>2.</w:t>
      </w:r>
      <w:r w:rsidR="004140B3">
        <w:rPr>
          <w:rStyle w:val="Heading1Char"/>
          <w:b w:val="0"/>
        </w:rPr>
        <w:tab/>
      </w:r>
      <w:r w:rsidR="005663C9">
        <w:rPr>
          <w:rStyle w:val="Heading1Char"/>
          <w:b w:val="0"/>
        </w:rPr>
        <w:t xml:space="preserve">Research: </w:t>
      </w:r>
      <w:r w:rsidRPr="00103B9B">
        <w:rPr>
          <w:rStyle w:val="Heading1Char"/>
          <w:b w:val="0"/>
        </w:rPr>
        <w:t>Forensic Tools</w:t>
      </w:r>
      <w:r w:rsidR="00C869C8">
        <w:rPr>
          <w:rStyle w:val="Heading1Char"/>
          <w:b w:val="0"/>
        </w:rPr>
        <w:t xml:space="preserve"> and Methods</w:t>
      </w:r>
      <w:bookmarkEnd w:id="15"/>
    </w:p>
    <w:p w14:paraId="31F70293" w14:textId="6C2A7CBE" w:rsidR="00F830FE" w:rsidRDefault="00425E61" w:rsidP="00404241">
      <w:pPr>
        <w:tabs>
          <w:tab w:val="left" w:pos="567"/>
          <w:tab w:val="left" w:pos="4253"/>
          <w:tab w:val="left" w:pos="5387"/>
        </w:tabs>
        <w:ind w:right="-46"/>
      </w:pPr>
      <w:r>
        <w:t>Specialist computer forensic tools are used for the purpose of extracting data.</w:t>
      </w:r>
      <w:r w:rsidR="00F830FE" w:rsidRPr="00F830FE">
        <w:t xml:space="preserve"> </w:t>
      </w:r>
      <w:r w:rsidR="00F830FE">
        <w:t xml:space="preserve">A table of common forensic software and hardware can be found in </w:t>
      </w:r>
      <w:r w:rsidR="00F830FE" w:rsidRPr="00067120">
        <w:t>Appen</w:t>
      </w:r>
      <w:r w:rsidR="00F830FE">
        <w:t>d</w:t>
      </w:r>
      <w:r w:rsidR="00F830FE" w:rsidRPr="00067120">
        <w:t xml:space="preserve">ix </w:t>
      </w:r>
      <w:r w:rsidR="00F830FE">
        <w:t>I</w:t>
      </w:r>
      <w:r w:rsidR="00F830FE" w:rsidRPr="00067120">
        <w:t>I.</w:t>
      </w:r>
    </w:p>
    <w:p w14:paraId="553DC7B5" w14:textId="77777777" w:rsidR="0070460B" w:rsidRDefault="0070460B" w:rsidP="00404241">
      <w:pPr>
        <w:tabs>
          <w:tab w:val="left" w:pos="567"/>
          <w:tab w:val="left" w:pos="4253"/>
          <w:tab w:val="left" w:pos="5387"/>
        </w:tabs>
        <w:ind w:right="-46"/>
      </w:pPr>
    </w:p>
    <w:p w14:paraId="7C3C908E" w14:textId="00601D6B" w:rsidR="0070460B" w:rsidRDefault="0070460B" w:rsidP="00404241">
      <w:pPr>
        <w:tabs>
          <w:tab w:val="left" w:pos="567"/>
          <w:tab w:val="left" w:pos="4253"/>
          <w:tab w:val="left" w:pos="5387"/>
        </w:tabs>
        <w:ind w:right="-46"/>
      </w:pPr>
      <w:r>
        <w:lastRenderedPageBreak/>
        <w:drawing>
          <wp:inline distT="0" distB="0" distL="0" distR="0" wp14:anchorId="148D6517" wp14:editId="46AD45EB">
            <wp:extent cx="2685415" cy="2058666"/>
            <wp:effectExtent l="0" t="0" r="635" b="0"/>
            <wp:docPr id="6" name="Picture 6" descr="https://blogs.sans.org/computer-forensics/files/2010/10/Internet-Caching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s.sans.org/computer-forensics/files/2010/10/Internet-Caching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5415" cy="2058666"/>
                    </a:xfrm>
                    <a:prstGeom prst="rect">
                      <a:avLst/>
                    </a:prstGeom>
                    <a:noFill/>
                    <a:ln>
                      <a:noFill/>
                    </a:ln>
                  </pic:spPr>
                </pic:pic>
              </a:graphicData>
            </a:graphic>
          </wp:inline>
        </w:drawing>
      </w:r>
    </w:p>
    <w:p w14:paraId="02554B92" w14:textId="46F6EC53" w:rsidR="0070460B" w:rsidRPr="0070460B" w:rsidRDefault="0070460B" w:rsidP="00404241">
      <w:pPr>
        <w:pStyle w:val="Caption"/>
        <w:tabs>
          <w:tab w:val="left" w:pos="567"/>
          <w:tab w:val="left" w:pos="4253"/>
          <w:tab w:val="left" w:pos="5387"/>
        </w:tabs>
        <w:ind w:right="-46"/>
        <w:rPr>
          <w:sz w:val="20"/>
          <w:szCs w:val="20"/>
        </w:rPr>
      </w:pPr>
      <w:bookmarkStart w:id="16" w:name="_Toc4572240"/>
      <w:bookmarkStart w:id="17" w:name="_Toc4763367"/>
      <w:bookmarkStart w:id="18" w:name="_Toc4825860"/>
      <w:r w:rsidRPr="0070460B">
        <w:rPr>
          <w:sz w:val="20"/>
          <w:szCs w:val="20"/>
        </w:rPr>
        <w:t xml:space="preserve">Figure </w:t>
      </w:r>
      <w:r w:rsidRPr="0070460B">
        <w:rPr>
          <w:sz w:val="20"/>
          <w:szCs w:val="20"/>
        </w:rPr>
        <w:fldChar w:fldCharType="begin"/>
      </w:r>
      <w:r w:rsidRPr="0070460B">
        <w:rPr>
          <w:sz w:val="20"/>
          <w:szCs w:val="20"/>
        </w:rPr>
        <w:instrText xml:space="preserve"> SEQ Figure \* ARABIC </w:instrText>
      </w:r>
      <w:r w:rsidRPr="0070460B">
        <w:rPr>
          <w:sz w:val="20"/>
          <w:szCs w:val="20"/>
        </w:rPr>
        <w:fldChar w:fldCharType="separate"/>
      </w:r>
      <w:r w:rsidR="00110612">
        <w:rPr>
          <w:sz w:val="20"/>
          <w:szCs w:val="20"/>
        </w:rPr>
        <w:t>1</w:t>
      </w:r>
      <w:r w:rsidRPr="0070460B">
        <w:rPr>
          <w:sz w:val="20"/>
          <w:szCs w:val="20"/>
        </w:rPr>
        <w:fldChar w:fldCharType="end"/>
      </w:r>
      <w:r w:rsidRPr="0070460B">
        <w:rPr>
          <w:sz w:val="20"/>
          <w:szCs w:val="20"/>
        </w:rPr>
        <w:t xml:space="preserve">: </w:t>
      </w:r>
      <w:r w:rsidR="00F830FE">
        <w:rPr>
          <w:sz w:val="20"/>
          <w:szCs w:val="20"/>
        </w:rPr>
        <w:t>Behind the Scenes</w:t>
      </w:r>
      <w:r w:rsidRPr="0070460B">
        <w:rPr>
          <w:sz w:val="20"/>
          <w:szCs w:val="20"/>
        </w:rPr>
        <w:t xml:space="preserve"> </w:t>
      </w:r>
      <w:r w:rsidRPr="0070460B">
        <w:rPr>
          <w:sz w:val="20"/>
          <w:szCs w:val="20"/>
        </w:rPr>
        <w:fldChar w:fldCharType="begin" w:fldLock="1"/>
      </w:r>
      <w:r w:rsidR="00F830FE">
        <w:rPr>
          <w:sz w:val="20"/>
          <w:szCs w:val="20"/>
        </w:rPr>
        <w:instrText>ADDIN CSL_CITATION {"citationItems":[{"id":"ITEM-1","itemData":{"URL":"https://digital-forensics.sans.org/blog/2013/02/26/report-writing-digital-forensics-part-ii","accessed":{"date-parts":[["2019","3","25"]]},"id":"ITEM-1","issued":{"date-parts":[["0"]]},"title":"SANS Digital Forensics and Incident Response Blog | Report Writing for Digital Forensics: Part II | SANS Institute","type":"webpage"},"uris":["http://www.mendeley.com/documents/?uuid=67f684c1-6049-3ff5-829b-7add9c285cd7"]}],"mendeley":{"formattedCitation":"[22]","plainTextFormattedCitation":"[22]","previouslyFormattedCitation":"[22]"},"properties":{"noteIndex":0},"schema":"https://github.com/citation-style-language/schema/raw/master/csl-citation.json"}</w:instrText>
      </w:r>
      <w:r w:rsidRPr="0070460B">
        <w:rPr>
          <w:sz w:val="20"/>
          <w:szCs w:val="20"/>
        </w:rPr>
        <w:fldChar w:fldCharType="separate"/>
      </w:r>
      <w:r w:rsidRPr="0070460B">
        <w:rPr>
          <w:sz w:val="20"/>
          <w:szCs w:val="20"/>
        </w:rPr>
        <w:t>[22]</w:t>
      </w:r>
      <w:bookmarkEnd w:id="16"/>
      <w:bookmarkEnd w:id="17"/>
      <w:bookmarkEnd w:id="18"/>
      <w:r w:rsidRPr="0070460B">
        <w:rPr>
          <w:sz w:val="20"/>
          <w:szCs w:val="20"/>
        </w:rPr>
        <w:fldChar w:fldCharType="end"/>
      </w:r>
    </w:p>
    <w:p w14:paraId="7E7DDD29" w14:textId="58735D92" w:rsidR="00F830FE" w:rsidRDefault="00F830FE" w:rsidP="00404241">
      <w:pPr>
        <w:tabs>
          <w:tab w:val="left" w:pos="567"/>
          <w:tab w:val="left" w:pos="4253"/>
          <w:tab w:val="left" w:pos="5387"/>
        </w:tabs>
        <w:ind w:right="-46"/>
      </w:pPr>
      <w:r>
        <w:t>As seen in Figure 1, computer forensics examines the unseen data as well as the visible elements.</w:t>
      </w:r>
    </w:p>
    <w:p w14:paraId="3FA3E4C3" w14:textId="0D8BDED1" w:rsidR="0070460B" w:rsidRDefault="0070460B" w:rsidP="00404241">
      <w:pPr>
        <w:tabs>
          <w:tab w:val="left" w:pos="567"/>
          <w:tab w:val="left" w:pos="4253"/>
          <w:tab w:val="left" w:pos="5387"/>
        </w:tabs>
        <w:ind w:right="-46"/>
      </w:pPr>
    </w:p>
    <w:p w14:paraId="53680D2A" w14:textId="0CD95E3E" w:rsidR="00CD5DA1" w:rsidRDefault="00CD5DA1" w:rsidP="00404241">
      <w:pPr>
        <w:pStyle w:val="Heading2"/>
        <w:tabs>
          <w:tab w:val="left" w:pos="567"/>
          <w:tab w:val="left" w:pos="4253"/>
          <w:tab w:val="left" w:pos="5387"/>
        </w:tabs>
        <w:ind w:right="-46"/>
      </w:pPr>
      <w:bookmarkStart w:id="19" w:name="_Toc5259453"/>
      <w:r>
        <w:t>2.1</w:t>
      </w:r>
      <w:r>
        <w:tab/>
        <w:t>Crime Scene</w:t>
      </w:r>
      <w:r w:rsidR="00F830FE">
        <w:t>s</w:t>
      </w:r>
      <w:bookmarkEnd w:id="19"/>
      <w:r>
        <w:t xml:space="preserve"> </w:t>
      </w:r>
    </w:p>
    <w:p w14:paraId="1D6BD274" w14:textId="77777777" w:rsidR="00F830FE" w:rsidRDefault="006B753F" w:rsidP="00404241">
      <w:pPr>
        <w:tabs>
          <w:tab w:val="left" w:pos="567"/>
          <w:tab w:val="left" w:pos="4253"/>
          <w:tab w:val="left" w:pos="5387"/>
        </w:tabs>
        <w:ind w:right="-46"/>
      </w:pPr>
      <w:r>
        <w:t xml:space="preserve">On arrival at the scene of the crime, photographs should be taken to capture the state of the device. These should include the screen, the ports and the device in general. It should be noted whether the device is plugged in to the mains or other device(s). </w:t>
      </w:r>
    </w:p>
    <w:p w14:paraId="52CFE94C" w14:textId="0D35DBEF" w:rsidR="00F830FE" w:rsidRDefault="00F830FE" w:rsidP="00404241">
      <w:pPr>
        <w:tabs>
          <w:tab w:val="left" w:pos="567"/>
          <w:tab w:val="left" w:pos="4253"/>
          <w:tab w:val="left" w:pos="5387"/>
        </w:tabs>
        <w:ind w:right="-46"/>
      </w:pPr>
    </w:p>
    <w:p w14:paraId="664312B3" w14:textId="4ECD7F06" w:rsidR="00F830FE" w:rsidRDefault="00F830FE" w:rsidP="00404241">
      <w:pPr>
        <w:tabs>
          <w:tab w:val="left" w:pos="567"/>
          <w:tab w:val="left" w:pos="4253"/>
          <w:tab w:val="left" w:pos="5387"/>
        </w:tabs>
        <w:ind w:right="-46"/>
      </w:pPr>
      <w:r>
        <w:t xml:space="preserve">Drawings and notes should be taken at this stage </w:t>
      </w:r>
      <w:r w:rsidR="00B21BA2">
        <w:t>giving brief outlines of the condition of the device and surrounding elements</w:t>
      </w:r>
      <w:r w:rsidR="00A43557">
        <w:t>. Any witness statements, if relevant, should be documented.</w:t>
      </w:r>
    </w:p>
    <w:p w14:paraId="25A6AA70" w14:textId="77777777" w:rsidR="00B21BA2" w:rsidRDefault="00B21BA2" w:rsidP="00404241">
      <w:pPr>
        <w:tabs>
          <w:tab w:val="left" w:pos="567"/>
          <w:tab w:val="left" w:pos="4253"/>
          <w:tab w:val="left" w:pos="5387"/>
        </w:tabs>
        <w:ind w:right="-46"/>
      </w:pPr>
    </w:p>
    <w:p w14:paraId="1D776D21" w14:textId="4C758082" w:rsidR="00CD5DA1" w:rsidRPr="00CD5DA1" w:rsidRDefault="006B753F" w:rsidP="00404241">
      <w:pPr>
        <w:tabs>
          <w:tab w:val="left" w:pos="567"/>
          <w:tab w:val="left" w:pos="4253"/>
          <w:tab w:val="left" w:pos="5387"/>
        </w:tabs>
        <w:ind w:right="-46"/>
      </w:pPr>
      <w:r>
        <w:t>A chain of custody document should be completed at this stage.</w:t>
      </w:r>
    </w:p>
    <w:p w14:paraId="718AB0BC" w14:textId="70AB13CE" w:rsidR="006E660C" w:rsidRDefault="006E660C" w:rsidP="00404241">
      <w:pPr>
        <w:tabs>
          <w:tab w:val="left" w:pos="567"/>
          <w:tab w:val="left" w:pos="4253"/>
          <w:tab w:val="left" w:pos="5387"/>
        </w:tabs>
        <w:ind w:right="-46"/>
      </w:pPr>
    </w:p>
    <w:p w14:paraId="6BD35200" w14:textId="3F743B3C" w:rsidR="006E660C" w:rsidRDefault="006E660C" w:rsidP="00404241">
      <w:pPr>
        <w:pStyle w:val="Heading2"/>
        <w:tabs>
          <w:tab w:val="left" w:pos="567"/>
          <w:tab w:val="left" w:pos="4253"/>
          <w:tab w:val="left" w:pos="5387"/>
        </w:tabs>
        <w:ind w:right="-46"/>
        <w:rPr>
          <w:shd w:val="clear" w:color="auto" w:fill="FFFFFF"/>
        </w:rPr>
      </w:pPr>
      <w:bookmarkStart w:id="20" w:name="_Toc5259454"/>
      <w:r>
        <w:rPr>
          <w:shd w:val="clear" w:color="auto" w:fill="FFFFFF"/>
        </w:rPr>
        <w:t>2.</w:t>
      </w:r>
      <w:r w:rsidR="006B753F">
        <w:rPr>
          <w:shd w:val="clear" w:color="auto" w:fill="FFFFFF"/>
        </w:rPr>
        <w:t>2</w:t>
      </w:r>
      <w:r>
        <w:rPr>
          <w:shd w:val="clear" w:color="auto" w:fill="FFFFFF"/>
        </w:rPr>
        <w:tab/>
        <w:t xml:space="preserve">Live </w:t>
      </w:r>
      <w:r w:rsidR="00D07AEF">
        <w:rPr>
          <w:shd w:val="clear" w:color="auto" w:fill="FFFFFF"/>
        </w:rPr>
        <w:t xml:space="preserve">Data </w:t>
      </w:r>
      <w:r>
        <w:rPr>
          <w:shd w:val="clear" w:color="auto" w:fill="FFFFFF"/>
        </w:rPr>
        <w:t>Acquisition</w:t>
      </w:r>
      <w:bookmarkEnd w:id="20"/>
    </w:p>
    <w:p w14:paraId="09B414D0" w14:textId="6F34DD20" w:rsidR="006B753F" w:rsidRPr="006B753F" w:rsidRDefault="00C869C8" w:rsidP="00404241">
      <w:pPr>
        <w:tabs>
          <w:tab w:val="left" w:pos="567"/>
          <w:tab w:val="left" w:pos="4253"/>
          <w:tab w:val="left" w:pos="5387"/>
        </w:tabs>
        <w:ind w:right="-46"/>
      </w:pPr>
      <w:r w:rsidRPr="00710E6B">
        <w:rPr>
          <w:shd w:val="clear" w:color="auto" w:fill="FFFFFF"/>
        </w:rPr>
        <w:t>In situations where</w:t>
      </w:r>
      <w:r>
        <w:rPr>
          <w:shd w:val="clear" w:color="auto" w:fill="FFFFFF"/>
        </w:rPr>
        <w:t xml:space="preserve"> the device is still running and</w:t>
      </w:r>
      <w:r w:rsidRPr="00710E6B">
        <w:rPr>
          <w:shd w:val="clear" w:color="auto" w:fill="FFFFFF"/>
        </w:rPr>
        <w:t xml:space="preserve"> turning </w:t>
      </w:r>
      <w:r>
        <w:rPr>
          <w:shd w:val="clear" w:color="auto" w:fill="FFFFFF"/>
        </w:rPr>
        <w:t>it</w:t>
      </w:r>
      <w:r w:rsidRPr="00710E6B">
        <w:rPr>
          <w:shd w:val="clear" w:color="auto" w:fill="FFFFFF"/>
        </w:rPr>
        <w:t xml:space="preserve"> off may lose vital information</w:t>
      </w:r>
      <w:r>
        <w:rPr>
          <w:shd w:val="clear" w:color="auto" w:fill="FFFFFF"/>
        </w:rPr>
        <w:t xml:space="preserve"> or where information could be altered as it is continously being updated (eg run time states)</w:t>
      </w:r>
      <w:r w:rsidRPr="00710E6B">
        <w:rPr>
          <w:shd w:val="clear" w:color="auto" w:fill="FFFFFF"/>
        </w:rPr>
        <w:t xml:space="preserve"> a live acquisition of data is necessary </w:t>
      </w:r>
      <w:r>
        <w:rPr>
          <w:shd w:val="clear" w:color="auto" w:fill="FFFFFF"/>
        </w:rPr>
        <w:t xml:space="preserve">to capture the volatile data </w:t>
      </w:r>
      <w:r w:rsidRPr="00710E6B">
        <w:rPr>
          <w:shd w:val="clear" w:color="auto" w:fill="FFFFFF"/>
        </w:rPr>
        <w:fldChar w:fldCharType="begin" w:fldLock="1"/>
      </w:r>
      <w:r>
        <w:rPr>
          <w:shd w:val="clear" w:color="auto" w:fill="FFFFFF"/>
        </w:rPr>
        <w:instrText>ADDIN CSL_CITATION {"citationItems":[{"id":"ITEM-1","itemData":{"URL":"https://forensiccontrol.com/resources/beginners-guide-computer-forensics/","abstract":"There are few areas of crime or dispute where computer forensics cannot be applied. Law enforcement agencies have been among the earliest and heaviest users of computer forensics and consequently have often been at the forefront of developments in the field.\r\n\r\nComputers may constitute a ‘scene of a crime’, for example with hacking [1] or denial of service attacks [2] or they may hold evidence in the form of emails, internet history, documents or other files relevant to crimes such as murder, kidnap, fraud and drug trafficking.\r\n\r\nIt is not just the content of emails, documents and other files which may be of interest to investigators but also the ‘metadata’ [3] associated with those files. A computer forensic examination may reveal when a document first appeared on a computer, when it was last edited, when it was last saved or printed and which user carried out these actions.","accessed":{"date-parts":[["2019","2","8"]]},"id":"ITEM-1","issued":{"date-parts":[["0"]]},"title":"An introduction to Computer Forensics by Forensic Control","type":"webpage"},"uris":["http://www.mendeley.com/documents/?uuid=f1662f90-f92f-3cd3-9d5a-866ca69e4ad4"]}],"mendeley":{"formattedCitation":"[5]","plainTextFormattedCitation":"[5]","previouslyFormattedCitation":"[5]"},"properties":{"noteIndex":0},"schema":"https://github.com/citation-style-language/schema/raw/master/csl-citation.json"}</w:instrText>
      </w:r>
      <w:r w:rsidRPr="00710E6B">
        <w:rPr>
          <w:shd w:val="clear" w:color="auto" w:fill="FFFFFF"/>
        </w:rPr>
        <w:fldChar w:fldCharType="separate"/>
      </w:r>
      <w:r w:rsidRPr="007C7054">
        <w:rPr>
          <w:shd w:val="clear" w:color="auto" w:fill="FFFFFF"/>
        </w:rPr>
        <w:t>[5]</w:t>
      </w:r>
      <w:r w:rsidRPr="00710E6B">
        <w:rPr>
          <w:shd w:val="clear" w:color="auto" w:fill="FFFFFF"/>
        </w:rPr>
        <w:fldChar w:fldCharType="end"/>
      </w:r>
      <w:r w:rsidRPr="00710E6B">
        <w:rPr>
          <w:shd w:val="clear" w:color="auto" w:fill="FFFFFF"/>
        </w:rPr>
        <w:t>.</w:t>
      </w:r>
      <w:r>
        <w:rPr>
          <w:shd w:val="clear" w:color="auto" w:fill="FFFFFF"/>
        </w:rPr>
        <w:t xml:space="preserve"> Another reason to use live acquisition is in a network environment </w:t>
      </w:r>
      <w:r w:rsidRPr="00DB2505">
        <w:rPr>
          <w:shd w:val="clear" w:color="auto" w:fill="FFFFFF"/>
        </w:rPr>
        <w:t xml:space="preserve">where only one user account has the right to be copied. </w:t>
      </w:r>
      <w:r>
        <w:rPr>
          <w:shd w:val="clear" w:color="auto" w:fill="FFFFFF"/>
        </w:rPr>
        <w:t>Therefore a</w:t>
      </w:r>
      <w:r w:rsidR="006B753F">
        <w:t xml:space="preserve"> decision should be made as to whether live acquisition is required as per Figure </w:t>
      </w:r>
      <w:r w:rsidR="00F830FE">
        <w:t>2</w:t>
      </w:r>
      <w:r w:rsidR="006B753F">
        <w:t>.</w:t>
      </w:r>
      <w:r w:rsidR="00824AA6">
        <w:t xml:space="preserve"> </w:t>
      </w:r>
    </w:p>
    <w:p w14:paraId="52871FCE" w14:textId="1333B46C" w:rsidR="006B753F" w:rsidRDefault="006B753F" w:rsidP="00404241">
      <w:pPr>
        <w:tabs>
          <w:tab w:val="left" w:pos="567"/>
          <w:tab w:val="left" w:pos="4253"/>
          <w:tab w:val="left" w:pos="5387"/>
        </w:tabs>
        <w:ind w:right="-46"/>
      </w:pPr>
      <w:r>
        <w:rPr>
          <w:shd w:val="clear" w:color="auto" w:fill="FFFFFF"/>
        </w:rPr>
        <w:lastRenderedPageBreak/>
        <w:drawing>
          <wp:inline distT="0" distB="0" distL="0" distR="0" wp14:anchorId="29668A16" wp14:editId="5DCC36BF">
            <wp:extent cx="2603500" cy="2149780"/>
            <wp:effectExtent l="0" t="0" r="6350" b="3175"/>
            <wp:docPr id="4" name="Picture 4"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ve capture.PNG"/>
                    <pic:cNvPicPr/>
                  </pic:nvPicPr>
                  <pic:blipFill>
                    <a:blip r:embed="rId9">
                      <a:extLst>
                        <a:ext uri="{28A0092B-C50C-407E-A947-70E740481C1C}">
                          <a14:useLocalDpi xmlns:a14="http://schemas.microsoft.com/office/drawing/2010/main" val="0"/>
                        </a:ext>
                      </a:extLst>
                    </a:blip>
                    <a:stretch>
                      <a:fillRect/>
                    </a:stretch>
                  </pic:blipFill>
                  <pic:spPr>
                    <a:xfrm>
                      <a:off x="0" y="0"/>
                      <a:ext cx="2618187" cy="2161908"/>
                    </a:xfrm>
                    <a:prstGeom prst="rect">
                      <a:avLst/>
                    </a:prstGeom>
                  </pic:spPr>
                </pic:pic>
              </a:graphicData>
            </a:graphic>
          </wp:inline>
        </w:drawing>
      </w:r>
    </w:p>
    <w:p w14:paraId="086857BA" w14:textId="406DF891" w:rsidR="006B753F" w:rsidRPr="006653C5" w:rsidRDefault="006B753F" w:rsidP="00404241">
      <w:pPr>
        <w:pStyle w:val="Caption"/>
        <w:tabs>
          <w:tab w:val="left" w:pos="567"/>
          <w:tab w:val="left" w:pos="4253"/>
          <w:tab w:val="left" w:pos="5387"/>
        </w:tabs>
        <w:ind w:right="-46"/>
        <w:rPr>
          <w:sz w:val="20"/>
          <w:szCs w:val="20"/>
          <w:shd w:val="clear" w:color="auto" w:fill="FFFFFF"/>
        </w:rPr>
      </w:pPr>
      <w:bookmarkStart w:id="21" w:name="_Toc4572241"/>
      <w:bookmarkStart w:id="22" w:name="_Toc4763368"/>
      <w:bookmarkStart w:id="23" w:name="_Toc4825861"/>
      <w:r w:rsidRPr="006653C5">
        <w:rPr>
          <w:sz w:val="20"/>
          <w:szCs w:val="20"/>
        </w:rPr>
        <w:t xml:space="preserve">Figure </w:t>
      </w:r>
      <w:r w:rsidRPr="006653C5">
        <w:rPr>
          <w:sz w:val="20"/>
          <w:szCs w:val="20"/>
        </w:rPr>
        <w:fldChar w:fldCharType="begin"/>
      </w:r>
      <w:r w:rsidRPr="006653C5">
        <w:rPr>
          <w:sz w:val="20"/>
          <w:szCs w:val="20"/>
        </w:rPr>
        <w:instrText xml:space="preserve"> SEQ Figure \* ARABIC </w:instrText>
      </w:r>
      <w:r w:rsidRPr="006653C5">
        <w:rPr>
          <w:sz w:val="20"/>
          <w:szCs w:val="20"/>
        </w:rPr>
        <w:fldChar w:fldCharType="separate"/>
      </w:r>
      <w:r w:rsidR="00110612">
        <w:rPr>
          <w:sz w:val="20"/>
          <w:szCs w:val="20"/>
        </w:rPr>
        <w:t>2</w:t>
      </w:r>
      <w:r w:rsidRPr="006653C5">
        <w:rPr>
          <w:sz w:val="20"/>
          <w:szCs w:val="20"/>
        </w:rPr>
        <w:fldChar w:fldCharType="end"/>
      </w:r>
      <w:r w:rsidRPr="006653C5">
        <w:rPr>
          <w:sz w:val="20"/>
          <w:szCs w:val="20"/>
        </w:rPr>
        <w:t>: Decision making process  for Live Acquisition of data</w:t>
      </w:r>
      <w:r>
        <w:rPr>
          <w:sz w:val="20"/>
          <w:szCs w:val="20"/>
        </w:rPr>
        <w:t xml:space="preserve"> </w:t>
      </w:r>
      <w:r>
        <w:rPr>
          <w:sz w:val="20"/>
          <w:szCs w:val="20"/>
        </w:rPr>
        <w:fldChar w:fldCharType="begin" w:fldLock="1"/>
      </w:r>
      <w:r w:rsidR="00F830FE">
        <w:rPr>
          <w:sz w:val="20"/>
          <w:szCs w:val="20"/>
        </w:rPr>
        <w:instrText>ADDIN CSL_CITATION {"citationItems":[{"id":"ITEM-1","itemData":{"abstract":"In this paper, we tend to review the new opportunities for securing massive data generated from sensible resources. The paper will be a detailed introduction of malware analysis for security professionals. This paper would be an excellent fit to the Security Essentials track by providing information to assist in the gap that exists in the field, as malware issues are common in computer security today. We tend to review the new software and hardware tools to examine the computer system. The paper will be a detailed introduction to computer forensics. This paper would be an excellent fit to the Indian scenario of computer forensics to assist in the gap that exists in the field, as issues are common in computer forensics today. This paper will begin with introduction of computer forensic. In computer forensics for students beginning in computer forensics industry, the concepts are really confusing to understand forensic imaging. There are two different methodologies or algorithms. This paper will clear for such students to clear there perspective of forensics. we will present the instructive clarification of what a forensic and which methodology is suitable for different cases. We are going to suggest best method to apply for which case.","author":[{"dropping-particle":"","family":"Kolhe","given":"Mahesh","non-dropping-particle":"","parse-names":false,"suffix":""},{"dropping-particle":"","family":"Ahirao","given":"Purnima","non-dropping-particle":"","parse-names":false,"suffix":""}],"id":"ITEM-1","issued":{"date-parts":[["0"]]},"title":"Live Vs Dead Computer Forensic Image Acquisition","type":"report"},"uris":["http://www.mendeley.com/documents/?uuid=a138b971-bdd7-385a-94cf-5a3c16a0dfc1"]}],"mendeley":{"formattedCitation":"[23]","plainTextFormattedCitation":"[23]","previouslyFormattedCitation":"[23]"},"properties":{"noteIndex":0},"schema":"https://github.com/citation-style-language/schema/raw/master/csl-citation.json"}</w:instrText>
      </w:r>
      <w:r>
        <w:rPr>
          <w:sz w:val="20"/>
          <w:szCs w:val="20"/>
        </w:rPr>
        <w:fldChar w:fldCharType="separate"/>
      </w:r>
      <w:r w:rsidR="0070460B" w:rsidRPr="0070460B">
        <w:rPr>
          <w:i w:val="0"/>
          <w:sz w:val="20"/>
          <w:szCs w:val="20"/>
        </w:rPr>
        <w:t>[23]</w:t>
      </w:r>
      <w:bookmarkEnd w:id="21"/>
      <w:bookmarkEnd w:id="22"/>
      <w:bookmarkEnd w:id="23"/>
      <w:r>
        <w:rPr>
          <w:sz w:val="20"/>
          <w:szCs w:val="20"/>
        </w:rPr>
        <w:fldChar w:fldCharType="end"/>
      </w:r>
    </w:p>
    <w:p w14:paraId="028F7087" w14:textId="62D6E1BD" w:rsidR="00CD5DA1" w:rsidRDefault="00F830FE" w:rsidP="00404241">
      <w:pPr>
        <w:shd w:val="clear" w:color="auto" w:fill="FFFFFF"/>
        <w:tabs>
          <w:tab w:val="left" w:pos="567"/>
          <w:tab w:val="left" w:pos="4253"/>
          <w:tab w:val="left" w:pos="5387"/>
        </w:tabs>
        <w:ind w:right="-46"/>
        <w:textAlignment w:val="baseline"/>
        <w:rPr>
          <w:noProof w:val="0"/>
          <w:color w:val="333333"/>
        </w:rPr>
      </w:pPr>
      <w:r>
        <w:rPr>
          <w:noProof w:val="0"/>
          <w:color w:val="333333"/>
        </w:rPr>
        <w:t xml:space="preserve">Many suites such as </w:t>
      </w:r>
      <w:r w:rsidR="00CD5DA1" w:rsidRPr="00DB2505">
        <w:rPr>
          <w:noProof w:val="0"/>
          <w:color w:val="333333"/>
        </w:rPr>
        <w:t>EnCase and</w:t>
      </w:r>
      <w:r w:rsidR="00CD5DA1" w:rsidRPr="00CD5DA1">
        <w:rPr>
          <w:noProof w:val="0"/>
          <w:color w:val="333333"/>
        </w:rPr>
        <w:t xml:space="preserve"> FTK </w:t>
      </w:r>
      <w:r w:rsidR="00CD5DA1" w:rsidRPr="00DB2505">
        <w:rPr>
          <w:noProof w:val="0"/>
          <w:color w:val="333333"/>
        </w:rPr>
        <w:t>have</w:t>
      </w:r>
      <w:r w:rsidR="00CD5DA1" w:rsidRPr="00CD5DA1">
        <w:rPr>
          <w:noProof w:val="0"/>
          <w:color w:val="333333"/>
        </w:rPr>
        <w:t xml:space="preserve"> portable version</w:t>
      </w:r>
      <w:r w:rsidR="00CD5DA1" w:rsidRPr="00DB2505">
        <w:rPr>
          <w:noProof w:val="0"/>
          <w:color w:val="333333"/>
        </w:rPr>
        <w:t>s that can be used via a</w:t>
      </w:r>
      <w:r w:rsidR="00CD5DA1" w:rsidRPr="00CD5DA1">
        <w:rPr>
          <w:noProof w:val="0"/>
          <w:color w:val="333333"/>
        </w:rPr>
        <w:t xml:space="preserve"> USB </w:t>
      </w:r>
      <w:r w:rsidR="00CD5DA1" w:rsidRPr="00DB2505">
        <w:rPr>
          <w:noProof w:val="0"/>
          <w:color w:val="333333"/>
        </w:rPr>
        <w:t>stick that can be opened using the device under scrutiny to capture volatile data.</w:t>
      </w:r>
    </w:p>
    <w:p w14:paraId="53EDCB22" w14:textId="6496BDC7" w:rsidR="00F13214" w:rsidRDefault="00F13214" w:rsidP="00404241">
      <w:pPr>
        <w:shd w:val="clear" w:color="auto" w:fill="FFFFFF"/>
        <w:tabs>
          <w:tab w:val="left" w:pos="567"/>
          <w:tab w:val="left" w:pos="4253"/>
          <w:tab w:val="left" w:pos="5387"/>
        </w:tabs>
        <w:ind w:right="-46"/>
        <w:textAlignment w:val="baseline"/>
        <w:rPr>
          <w:noProof w:val="0"/>
          <w:color w:val="333333"/>
        </w:rPr>
      </w:pPr>
    </w:p>
    <w:p w14:paraId="05FB60C0" w14:textId="095B376F" w:rsidR="00F13214" w:rsidRDefault="00F830FE" w:rsidP="00404241">
      <w:pPr>
        <w:shd w:val="clear" w:color="auto" w:fill="FFFFFF"/>
        <w:tabs>
          <w:tab w:val="left" w:pos="567"/>
          <w:tab w:val="left" w:pos="4253"/>
          <w:tab w:val="left" w:pos="5387"/>
        </w:tabs>
        <w:ind w:right="-46"/>
        <w:textAlignment w:val="baseline"/>
        <w:rPr>
          <w:noProof w:val="0"/>
          <w:color w:val="333333"/>
        </w:rPr>
      </w:pPr>
      <w:r>
        <w:rPr>
          <w:noProof w:val="0"/>
          <w:color w:val="333333"/>
        </w:rPr>
        <w:t xml:space="preserve">Should a USB stick be inserted into the </w:t>
      </w:r>
      <w:r w:rsidR="00F13214">
        <w:rPr>
          <w:noProof w:val="0"/>
          <w:color w:val="333333"/>
        </w:rPr>
        <w:t xml:space="preserve">suspect device </w:t>
      </w:r>
      <w:r>
        <w:rPr>
          <w:noProof w:val="0"/>
          <w:color w:val="333333"/>
        </w:rPr>
        <w:t xml:space="preserve">it </w:t>
      </w:r>
      <w:r w:rsidR="00F13214">
        <w:rPr>
          <w:noProof w:val="0"/>
          <w:color w:val="333333"/>
        </w:rPr>
        <w:t xml:space="preserve">should be </w:t>
      </w:r>
      <w:r w:rsidR="00A43557">
        <w:rPr>
          <w:noProof w:val="0"/>
          <w:color w:val="333333"/>
        </w:rPr>
        <w:t>checked to ensure it is forensically clean.</w:t>
      </w:r>
    </w:p>
    <w:p w14:paraId="4A9A27D7" w14:textId="16F731C8" w:rsidR="00B64F70" w:rsidRDefault="00B64F70" w:rsidP="00404241">
      <w:pPr>
        <w:shd w:val="clear" w:color="auto" w:fill="FFFFFF"/>
        <w:tabs>
          <w:tab w:val="left" w:pos="567"/>
          <w:tab w:val="left" w:pos="4253"/>
          <w:tab w:val="left" w:pos="5387"/>
        </w:tabs>
        <w:ind w:right="-46"/>
        <w:textAlignment w:val="baseline"/>
        <w:rPr>
          <w:noProof w:val="0"/>
          <w:color w:val="333333"/>
        </w:rPr>
      </w:pPr>
    </w:p>
    <w:p w14:paraId="243D94DC" w14:textId="54A9DB4E" w:rsidR="00B64F70" w:rsidRDefault="00B64F70" w:rsidP="00404241">
      <w:pPr>
        <w:pStyle w:val="Heading2"/>
        <w:tabs>
          <w:tab w:val="left" w:pos="567"/>
          <w:tab w:val="left" w:pos="4253"/>
          <w:tab w:val="left" w:pos="5387"/>
        </w:tabs>
        <w:ind w:right="-46"/>
      </w:pPr>
      <w:bookmarkStart w:id="24" w:name="_Toc5259455"/>
      <w:r>
        <w:t>2.</w:t>
      </w:r>
      <w:r w:rsidR="00F14DCF">
        <w:t>3</w:t>
      </w:r>
      <w:r>
        <w:tab/>
        <w:t xml:space="preserve">Offline </w:t>
      </w:r>
      <w:r w:rsidR="00D07AEF">
        <w:t xml:space="preserve">Data </w:t>
      </w:r>
      <w:r>
        <w:t>Acquisition/Disk Imaging</w:t>
      </w:r>
      <w:bookmarkEnd w:id="24"/>
    </w:p>
    <w:p w14:paraId="5F526D24" w14:textId="1D499EFF" w:rsidR="00B64F70" w:rsidRDefault="00B64F70" w:rsidP="00404241">
      <w:pPr>
        <w:shd w:val="clear" w:color="auto" w:fill="FFFFFF"/>
        <w:tabs>
          <w:tab w:val="left" w:pos="567"/>
          <w:tab w:val="left" w:pos="4253"/>
          <w:tab w:val="left" w:pos="5387"/>
        </w:tabs>
        <w:ind w:right="-46"/>
        <w:textAlignment w:val="baseline"/>
        <w:rPr>
          <w:noProof w:val="0"/>
          <w:color w:val="333333"/>
        </w:rPr>
      </w:pPr>
      <w:r>
        <w:rPr>
          <w:noProof w:val="0"/>
          <w:color w:val="333333"/>
        </w:rPr>
        <w:t xml:space="preserve">Offline acquisition, also known as dead </w:t>
      </w:r>
      <w:r w:rsidR="005663C9">
        <w:rPr>
          <w:noProof w:val="0"/>
          <w:color w:val="333333"/>
        </w:rPr>
        <w:t>acquisition,</w:t>
      </w:r>
      <w:r>
        <w:rPr>
          <w:noProof w:val="0"/>
          <w:color w:val="333333"/>
        </w:rPr>
        <w:t xml:space="preserve"> is done by making a copy. </w:t>
      </w:r>
    </w:p>
    <w:p w14:paraId="45669BCD" w14:textId="77777777" w:rsidR="00F14DCF" w:rsidRDefault="00F14DCF" w:rsidP="00404241">
      <w:pPr>
        <w:shd w:val="clear" w:color="auto" w:fill="FFFFFF"/>
        <w:tabs>
          <w:tab w:val="left" w:pos="567"/>
          <w:tab w:val="left" w:pos="4253"/>
          <w:tab w:val="left" w:pos="5387"/>
        </w:tabs>
        <w:ind w:right="-46"/>
        <w:textAlignment w:val="baseline"/>
      </w:pPr>
    </w:p>
    <w:p w14:paraId="6AB0ABF6" w14:textId="2F2BD2D7" w:rsidR="00F14DCF" w:rsidRDefault="00B64F70" w:rsidP="00404241">
      <w:pPr>
        <w:tabs>
          <w:tab w:val="left" w:pos="567"/>
          <w:tab w:val="left" w:pos="4253"/>
          <w:tab w:val="left" w:pos="5387"/>
        </w:tabs>
        <w:ind w:right="-46"/>
      </w:pPr>
      <w:r>
        <w:t xml:space="preserve">The </w:t>
      </w:r>
      <w:r w:rsidR="00F14DCF">
        <w:t>procedure</w:t>
      </w:r>
      <w:r>
        <w:t xml:space="preserve"> </w:t>
      </w:r>
      <w:r w:rsidR="00F14DCF">
        <w:t>for</w:t>
      </w:r>
      <w:r>
        <w:t xml:space="preserve"> copying a hard drive as an archive or backup copy is called Disk Imaging. </w:t>
      </w:r>
      <w:r w:rsidR="00CE77CA">
        <w:t xml:space="preserve">This allows all the data to be copied sector-by-sector, capturing everything including </w:t>
      </w:r>
      <w:r w:rsidR="00D07CE3">
        <w:t xml:space="preserve">the </w:t>
      </w:r>
      <w:r w:rsidR="00CE77CA">
        <w:t xml:space="preserve">operating system, settings, boot information and data </w:t>
      </w:r>
      <w:r>
        <w:fldChar w:fldCharType="begin" w:fldLock="1"/>
      </w:r>
      <w:r w:rsidR="00F830FE">
        <w:instrText>ADDIN CSL_CITATION {"citationItems":[{"id":"ITEM-1","itemData":{"URL":"https://study.com/academy/lesson/digital-forensic-imaging-types-examples.html","accessed":{"date-parts":[["2019","2","15"]]},"id":"ITEM-1","issued":{"date-parts":[["0"]]},"title":"Digital Forensic Imaging: Types &amp;amp; Examples | Study.com","type":"webpage"},"uris":["http://www.mendeley.com/documents/?uuid=c054a703-c8cd-3821-8141-a593ba6df9bd"]}],"mendeley":{"formattedCitation":"[24]","plainTextFormattedCitation":"[24]","previouslyFormattedCitation":"[24]"},"properties":{"noteIndex":0},"schema":"https://github.com/citation-style-language/schema/raw/master/csl-citation.json"}</w:instrText>
      </w:r>
      <w:r>
        <w:fldChar w:fldCharType="separate"/>
      </w:r>
      <w:r w:rsidR="0070460B" w:rsidRPr="0070460B">
        <w:t>[24]</w:t>
      </w:r>
      <w:r>
        <w:fldChar w:fldCharType="end"/>
      </w:r>
      <w:r w:rsidR="00CE77CA">
        <w:t xml:space="preserve">, </w:t>
      </w:r>
      <w:r w:rsidR="00CE77CA">
        <w:fldChar w:fldCharType="begin" w:fldLock="1"/>
      </w:r>
      <w:r w:rsidR="00F830FE">
        <w:instrText>ADDIN CSL_CITATION {"citationItems":[{"id":"ITEM-1","itemData":{"URL":"https://www.acronis.com/en-us/articles/imaging-software/","accessed":{"date-parts":[["2019","3","25"]]},"id":"ITEM-1","issued":{"date-parts":[["0"]]},"title":"Disk Imaging Software – Why It Matters – Acronis","type":"webpage"},"uris":["http://www.mendeley.com/documents/?uuid=b69476fd-edc9-329e-84a0-495b9640da0b"]}],"mendeley":{"formattedCitation":"[25]","plainTextFormattedCitation":"[25]","previouslyFormattedCitation":"[25]"},"properties":{"noteIndex":0},"schema":"https://github.com/citation-style-language/schema/raw/master/csl-citation.json"}</w:instrText>
      </w:r>
      <w:r w:rsidR="00CE77CA">
        <w:fldChar w:fldCharType="separate"/>
      </w:r>
      <w:r w:rsidR="0070460B" w:rsidRPr="0070460B">
        <w:t>[25]</w:t>
      </w:r>
      <w:r w:rsidR="00CE77CA">
        <w:fldChar w:fldCharType="end"/>
      </w:r>
      <w:r>
        <w:t xml:space="preserve">. This is usually done from a device that has been isolated and turned off so that  it cannot be contaminated, accidentally. </w:t>
      </w:r>
    </w:p>
    <w:p w14:paraId="799A5D27" w14:textId="77777777" w:rsidR="00F14DCF" w:rsidRDefault="00F14DCF" w:rsidP="00404241">
      <w:pPr>
        <w:tabs>
          <w:tab w:val="left" w:pos="567"/>
          <w:tab w:val="left" w:pos="4253"/>
          <w:tab w:val="left" w:pos="5387"/>
        </w:tabs>
        <w:ind w:right="-46"/>
      </w:pPr>
    </w:p>
    <w:p w14:paraId="2ACCA12B" w14:textId="4D123AF0" w:rsidR="00F14DCF" w:rsidRDefault="00F14DCF" w:rsidP="00404241">
      <w:pPr>
        <w:tabs>
          <w:tab w:val="left" w:pos="567"/>
          <w:tab w:val="left" w:pos="4253"/>
          <w:tab w:val="left" w:pos="5387"/>
        </w:tabs>
        <w:ind w:right="-46"/>
      </w:pPr>
      <w:r>
        <w:t xml:space="preserve">Should the device be ‘copy and pasted’ in the usual way then only the visible files are copied. There is a lot of additional data used by hard drives which could help locate and subsequently access hidden files, for example File Allocation Tables (FAT) and Master Boot Records which would not be copied in the traditional way </w:t>
      </w:r>
      <w:r>
        <w:fldChar w:fldCharType="begin" w:fldLock="1"/>
      </w:r>
      <w:r w:rsidR="00F830FE">
        <w:instrText>ADDIN CSL_CITATION {"citationItems":[{"id":"ITEM-1","itemData":{"URL":"https://study.com/academy/lesson/digital-forensic-imaging-types-examples.html","accessed":{"date-parts":[["2019","2","15"]]},"id":"ITEM-1","issued":{"date-parts":[["0"]]},"title":"Digital Forensic Imaging: Types &amp;amp; Examples | Study.com","type":"webpage"},"uris":["http://www.mendeley.com/documents/?uuid=c054a703-c8cd-3821-8141-a593ba6df9bd"]}],"mendeley":{"formattedCitation":"[24]","plainTextFormattedCitation":"[24]","previouslyFormattedCitation":"[24]"},"properties":{"noteIndex":0},"schema":"https://github.com/citation-style-language/schema/raw/master/csl-citation.json"}</w:instrText>
      </w:r>
      <w:r>
        <w:fldChar w:fldCharType="separate"/>
      </w:r>
      <w:r w:rsidR="0070460B" w:rsidRPr="0070460B">
        <w:t>[24]</w:t>
      </w:r>
      <w:r>
        <w:fldChar w:fldCharType="end"/>
      </w:r>
      <w:r>
        <w:t>.</w:t>
      </w:r>
    </w:p>
    <w:p w14:paraId="106C906F" w14:textId="77777777" w:rsidR="00F14DCF" w:rsidRDefault="00F14DCF" w:rsidP="00404241">
      <w:pPr>
        <w:tabs>
          <w:tab w:val="left" w:pos="567"/>
          <w:tab w:val="left" w:pos="4253"/>
          <w:tab w:val="left" w:pos="5387"/>
        </w:tabs>
        <w:ind w:right="-46"/>
      </w:pPr>
    </w:p>
    <w:p w14:paraId="7831D66A" w14:textId="18EFF962" w:rsidR="00B64F70" w:rsidRDefault="00B64F70" w:rsidP="00404241">
      <w:pPr>
        <w:tabs>
          <w:tab w:val="left" w:pos="567"/>
          <w:tab w:val="left" w:pos="4253"/>
          <w:tab w:val="left" w:pos="5387"/>
        </w:tabs>
        <w:ind w:right="-46"/>
      </w:pPr>
      <w:r>
        <w:lastRenderedPageBreak/>
        <w:t xml:space="preserve">This data must be collected in such as way as to be admissible as evidence in a court of law and this is usually done using a </w:t>
      </w:r>
      <w:r w:rsidR="00D07CE3">
        <w:t xml:space="preserve">bit </w:t>
      </w:r>
      <w:r w:rsidR="00D07CE3" w:rsidRPr="00D07CE3">
        <w:t>copier</w:t>
      </w:r>
      <w:r w:rsidRPr="00D07CE3">
        <w:t xml:space="preserve"> which makes an exact bi</w:t>
      </w:r>
      <w:r w:rsidR="00D07CE3">
        <w:t>t-</w:t>
      </w:r>
      <w:r w:rsidRPr="00D07CE3">
        <w:t>by</w:t>
      </w:r>
      <w:r w:rsidR="00D07CE3">
        <w:t>-</w:t>
      </w:r>
      <w:r w:rsidRPr="00D07CE3">
        <w:t>bit copy</w:t>
      </w:r>
      <w:r w:rsidRPr="00D07CE3">
        <w:rPr>
          <w:rStyle w:val="FootnoteReference"/>
        </w:rPr>
        <w:footnoteReference w:id="2"/>
      </w:r>
      <w:r w:rsidRPr="00D07CE3">
        <w:t xml:space="preserve"> (a sequential copy of everything on the device including parts which are ‘invisible’) that not only includes contents of files or documents but metadata which reveals times, dates when data was saved or printed etc.</w:t>
      </w:r>
      <w:r w:rsidRPr="00710E6B">
        <w:t xml:space="preserve"> </w:t>
      </w:r>
    </w:p>
    <w:p w14:paraId="2A58163A" w14:textId="77777777" w:rsidR="00B64F70" w:rsidRDefault="00B64F70" w:rsidP="00404241">
      <w:pPr>
        <w:pStyle w:val="Heading2"/>
        <w:tabs>
          <w:tab w:val="left" w:pos="567"/>
          <w:tab w:val="left" w:pos="4253"/>
          <w:tab w:val="left" w:pos="5387"/>
        </w:tabs>
        <w:ind w:right="-46"/>
      </w:pPr>
    </w:p>
    <w:p w14:paraId="5B38E9EC" w14:textId="383C43CB" w:rsidR="00DB2505" w:rsidRDefault="00DB2505" w:rsidP="00404241">
      <w:pPr>
        <w:pStyle w:val="Heading2"/>
        <w:tabs>
          <w:tab w:val="left" w:pos="567"/>
          <w:tab w:val="left" w:pos="4253"/>
          <w:tab w:val="left" w:pos="5387"/>
        </w:tabs>
        <w:ind w:right="-46"/>
      </w:pPr>
      <w:bookmarkStart w:id="25" w:name="_Toc5259456"/>
      <w:r>
        <w:t>2.</w:t>
      </w:r>
      <w:r w:rsidR="00F14DCF">
        <w:t>4</w:t>
      </w:r>
      <w:r>
        <w:tab/>
        <w:t>Write Blockers</w:t>
      </w:r>
      <w:bookmarkEnd w:id="25"/>
    </w:p>
    <w:p w14:paraId="3172EDA9" w14:textId="373E74CC" w:rsidR="00DB2505" w:rsidRDefault="00DB2505" w:rsidP="00404241">
      <w:pPr>
        <w:tabs>
          <w:tab w:val="left" w:pos="567"/>
          <w:tab w:val="left" w:pos="4253"/>
          <w:tab w:val="left" w:pos="5387"/>
        </w:tabs>
        <w:ind w:right="-46"/>
        <w:rPr>
          <w:shd w:val="clear" w:color="auto" w:fill="FFFFFF"/>
        </w:rPr>
      </w:pPr>
      <w:r>
        <w:t>To ensure that</w:t>
      </w:r>
      <w:r w:rsidRPr="00710E6B">
        <w:t xml:space="preserve"> data is not modified in any way during</w:t>
      </w:r>
      <w:r>
        <w:t xml:space="preserve"> or after</w:t>
      </w:r>
      <w:r w:rsidRPr="00710E6B">
        <w:t xml:space="preserve"> the copying process</w:t>
      </w:r>
      <w:r>
        <w:t xml:space="preserve"> a write blocker is used</w:t>
      </w:r>
      <w:r w:rsidRPr="00710E6B">
        <w:t xml:space="preserve"> </w:t>
      </w:r>
      <w:r w:rsidRPr="00710E6B">
        <w:rPr>
          <w:shd w:val="clear" w:color="auto" w:fill="FFFFFF"/>
        </w:rPr>
        <w:fldChar w:fldCharType="begin" w:fldLock="1"/>
      </w:r>
      <w:r>
        <w:rPr>
          <w:shd w:val="clear" w:color="auto" w:fill="FFFFFF"/>
        </w:rPr>
        <w:instrText>ADDIN CSL_CITATION {"citationItems":[{"id":"ITEM-1","itemData":{"DOI":"10.1109/CCCM.2008.236","ISBN":"9780769532905","ISSN":"03603199","abstract":"Forensics overview","author":[{"dropping-particle":"","family":"Naiqi","given":"Liu","non-dropping-particle":"","parse-names":false,"suffix":""},{"dropping-particle":"","family":"Zhongshan","given":"Wang","non-dropping-particle":"","parse-names":false,"suffix":""},{"dropping-particle":"","family":"Yujie","given":"Hao","non-dropping-particle":"","parse-names":false,"suffix":""},{"dropping-particle":"","family":"Ke","given":"Qin","non-dropping-particle":"","parse-names":false,"suffix":""}],"container-title":"Proceedings - ISECS International Colloquium on Computing, Communication, Control, and Management, CCCM 2008","id":"ITEM-1","issued":{"date-parts":[["2008"]]},"title":"Computer forensics research and implementation based on NTFS file system","type":"paper-conference"},"uris":["http://www.mendeley.com/documents/?uuid=109624ea-75b8-3c25-aa24-fb5bf378720e"]}],"mendeley":{"formattedCitation":"[4]","plainTextFormattedCitation":"[4]","previouslyFormattedCitation":"[4]"},"properties":{"noteIndex":0},"schema":"https://github.com/citation-style-language/schema/raw/master/csl-citation.json"}</w:instrText>
      </w:r>
      <w:r w:rsidRPr="00710E6B">
        <w:rPr>
          <w:shd w:val="clear" w:color="auto" w:fill="FFFFFF"/>
        </w:rPr>
        <w:fldChar w:fldCharType="separate"/>
      </w:r>
      <w:r w:rsidRPr="007C7054">
        <w:rPr>
          <w:shd w:val="clear" w:color="auto" w:fill="FFFFFF"/>
        </w:rPr>
        <w:t>[4]</w:t>
      </w:r>
      <w:r w:rsidRPr="00710E6B">
        <w:rPr>
          <w:shd w:val="clear" w:color="auto" w:fill="FFFFFF"/>
        </w:rPr>
        <w:fldChar w:fldCharType="end"/>
      </w:r>
      <w:r w:rsidRPr="00710E6B">
        <w:rPr>
          <w:shd w:val="clear" w:color="auto" w:fill="FFFFFF"/>
        </w:rPr>
        <w:t>.</w:t>
      </w:r>
      <w:r>
        <w:rPr>
          <w:shd w:val="clear" w:color="auto" w:fill="FFFFFF"/>
        </w:rPr>
        <w:t xml:space="preserve"> There are hardware and software write blockers which do the same function ie they prevent writing to storage devices the only difference is that one is installed on a forensic computer workstation and the other is installed on a controller chip in a portable device. The software blocker works by monitoring and filtering input/output commands on a drive whilst the hardware blocker intercepts (blocks) any command that modifies data from reaching the storage device </w:t>
      </w:r>
      <w:r>
        <w:rPr>
          <w:shd w:val="clear" w:color="auto" w:fill="FFFFFF"/>
        </w:rPr>
        <w:fldChar w:fldCharType="begin" w:fldLock="1"/>
      </w:r>
      <w:r w:rsidR="00F830FE">
        <w:rPr>
          <w:shd w:val="clear" w:color="auto" w:fill="FFFFFF"/>
        </w:rPr>
        <w:instrText>ADDIN CSL_CITATION {"citationItems":[{"id":"ITEM-1","itemData":{"URL":"https://www.cru-inc.com/data-protection-topics/write-blockers/","abstract":"Digital evidence can be cited as evidence in nearly every crime category. Forensic investigators need to be absolutely certain that the data they obtain as evidence has not been altered in any way during the capture, analysis, and control. Attorneys, judges and jurors need to feel confident that the information presented in a computer crime case is legitimate. How can an investigator ensure for certain that his or her evidence is accepted in court?","accessed":{"date-parts":[["2019","2","10"]]},"id":"ITEM-1","issued":{"date-parts":[["0"]]},"title":"Write Blockers - CRU","type":"webpage"},"uris":["http://www.mendeley.com/documents/?uuid=c04ca186-e0ff-336d-a0b0-9190eb488e9d"]}],"mendeley":{"formattedCitation":"[26]","plainTextFormattedCitation":"[26]","previouslyFormattedCitation":"[26]"},"properties":{"noteIndex":0},"schema":"https://github.com/citation-style-language/schema/raw/master/csl-citation.json"}</w:instrText>
      </w:r>
      <w:r>
        <w:rPr>
          <w:shd w:val="clear" w:color="auto" w:fill="FFFFFF"/>
        </w:rPr>
        <w:fldChar w:fldCharType="separate"/>
      </w:r>
      <w:r w:rsidR="0070460B" w:rsidRPr="0070460B">
        <w:rPr>
          <w:shd w:val="clear" w:color="auto" w:fill="FFFFFF"/>
        </w:rPr>
        <w:t>[26]</w:t>
      </w:r>
      <w:r>
        <w:rPr>
          <w:shd w:val="clear" w:color="auto" w:fill="FFFFFF"/>
        </w:rPr>
        <w:fldChar w:fldCharType="end"/>
      </w:r>
      <w:r>
        <w:rPr>
          <w:shd w:val="clear" w:color="auto" w:fill="FFFFFF"/>
        </w:rPr>
        <w:t xml:space="preserve">, </w:t>
      </w:r>
      <w:r>
        <w:rPr>
          <w:shd w:val="clear" w:color="auto" w:fill="FFFFFF"/>
        </w:rPr>
        <w:fldChar w:fldCharType="begin" w:fldLock="1"/>
      </w:r>
      <w:r w:rsidR="00F830FE">
        <w:rPr>
          <w:shd w:val="clear" w:color="auto" w:fill="FFFFFF"/>
        </w:rPr>
        <w:instrText>ADDIN CSL_CITATION {"citationItems":[{"id":"ITEM-1","itemData":{"URL":"https://www.cru-inc.com/data-protection-topics/write-blockers/","abstract":"Digital evidence can be cited as evidence in nearly every crime category. Forensic investigators need to be absolutely certain that the data they obtain as evidence has not been altered in any way during the capture, analysis, and control. Attorneys, judges and jurors need to feel confident that the information presented in a computer crime case is legitimate. How can an investigator ensure for certain that his or her evidence is accepted in court?\r\n\r\nAccording to the National Institute of Standards and Technology (NIST), the investigator follows a set of procedures designed to prevent the execution of any program that might modify the disk contents. These procedures involve a layered defense against any modifications to the source disk using the following strategies:\r\n\r\nWhere possible, set a hardware jumper to make the disk read only.\r\nUse an operating system and other software that are trusted not to write to the disk unless given explicit instructions.\r\nUse a hard disk write block tool to intercept any inadvertent disk writes.","accessed":{"date-parts":[["2019","3","3"]]},"id":"ITEM-1","issued":{"date-parts":[["0"]]},"title":"Write Blockers - CRU","type":"webpage"},"uris":["http://www.mendeley.com/documents/?uuid=7e2adee9-9bb0-3508-a986-90067727163d"]}],"mendeley":{"formattedCitation":"[27]","plainTextFormattedCitation":"[27]","previouslyFormattedCitation":"[27]"},"properties":{"noteIndex":0},"schema":"https://github.com/citation-style-language/schema/raw/master/csl-citation.json"}</w:instrText>
      </w:r>
      <w:r>
        <w:rPr>
          <w:shd w:val="clear" w:color="auto" w:fill="FFFFFF"/>
        </w:rPr>
        <w:fldChar w:fldCharType="separate"/>
      </w:r>
      <w:r w:rsidR="0070460B" w:rsidRPr="0070460B">
        <w:rPr>
          <w:shd w:val="clear" w:color="auto" w:fill="FFFFFF"/>
        </w:rPr>
        <w:t>[27]</w:t>
      </w:r>
      <w:r>
        <w:rPr>
          <w:shd w:val="clear" w:color="auto" w:fill="FFFFFF"/>
        </w:rPr>
        <w:fldChar w:fldCharType="end"/>
      </w:r>
      <w:r>
        <w:rPr>
          <w:shd w:val="clear" w:color="auto" w:fill="FFFFFF"/>
        </w:rPr>
        <w:t>.</w:t>
      </w:r>
    </w:p>
    <w:p w14:paraId="21142797" w14:textId="77777777" w:rsidR="00DB2505" w:rsidRDefault="00DB2505" w:rsidP="00404241">
      <w:pPr>
        <w:tabs>
          <w:tab w:val="left" w:pos="567"/>
          <w:tab w:val="left" w:pos="4253"/>
          <w:tab w:val="left" w:pos="5387"/>
        </w:tabs>
        <w:ind w:right="-46"/>
        <w:rPr>
          <w:shd w:val="clear" w:color="auto" w:fill="FFFFFF"/>
        </w:rPr>
      </w:pPr>
    </w:p>
    <w:p w14:paraId="1D3F925E" w14:textId="32424EA5" w:rsidR="00DB2505" w:rsidRDefault="00DB2505" w:rsidP="00404241">
      <w:pPr>
        <w:tabs>
          <w:tab w:val="left" w:pos="567"/>
          <w:tab w:val="left" w:pos="4253"/>
          <w:tab w:val="left" w:pos="5387"/>
        </w:tabs>
        <w:ind w:right="-46"/>
      </w:pPr>
      <w:r>
        <w:t xml:space="preserve">Whilst these can work very well, The National Institute of Standards and Technology (NIST) in conjunction with many other US institutions such as the Computer Forensics Tool Testing (CFTT) program tests write blockers to check their capabilities </w:t>
      </w:r>
      <w:r>
        <w:fldChar w:fldCharType="begin" w:fldLock="1"/>
      </w:r>
      <w:r w:rsidR="00F830FE">
        <w:instrText>ADDIN CSL_CITATION {"citationItems":[{"id":"ITEM-1","itemData":{"URL":"https://searchsecurity.techtarget.com/definition/computer-forensics","abstract":"Computer forensics is the application of investigation and analysis techniques to gather and preserve evidence from a particular computing device in a way that is suitable for presentation in a court of law. The goal of computer forensics is to perform a structured investigation while maintaining a documented chain of evidence to find out exactly what happened on a computing device and who was responsible for it.","accessed":{"date-parts":[["2019","2","11"]]},"id":"ITEM-1","issued":{"date-parts":[["0"]]},"title":"What is computer forensics (cyber forensics)? - Definition from WhatIs.com","type":"webpage"},"uris":["http://www.mendeley.com/documents/?uuid=ebc7ff25-533f-3a50-8148-93e221455e53"]},{"id":"ITEM-2","itemData":{"URL":"https://www.nij.gov/topics/forensics/evidence/digital/Pages/welcome.aspx","abstract":"Computers are used for committing crime, and, thanks to the burgeoning science of digital evidence forensics, law enforcement now uses computers to fight crime.\r\n\r\nDigital evidence is information stored or transmitted in binary form that may be relied on in court. It can be found on a computer hard drive, a mobile phone, a personal digital assistant (PDA), a CD, and a flash card in a digital camera, among other place s. Digital evidence is commonly associated with electronic crime, or e-crime, such as child pornography or credit card fraud. However, digital evidence is now used to prosecute all types of crimes, not just e-crime. For example, suspects' e-mail or mobile phone files might contain critical evidence regarding their intent, their whereabouts at the time of a crime and their relationship with other suspects. In 2005, for example, a floppy disk led investigators to the BTK serial killer who had eluded police capture since 1974 and claimed the lives of at least 10 victims.","accessed":{"date-parts":[["2019","2","11"]]},"id":"ITEM-2","issued":{"date-parts":[["0"]]},"title":"Digital Evidence and Forensics | National Institute of Justice","type":"webpage"},"uris":["http://www.mendeley.com/documents/?uuid=9525f7ba-aa30-376a-80ad-01385bd68f94"]},{"id":"ITEM-3","itemData":{"author":[{"dropping-particle":"","family":"User","given":"","non-dropping-particle":"","parse-names":false,"suffix":""}],"id":"ITEM-3","issued":{"date-parts":[["0"]]},"title":"ACES Software Write Block Tool Test NIJ Website Office of Justice Programs Innovation • Partnerships • Safer Neighborhoods OOJ Website","type":"report"},"uris":["http://www.mendeley.com/documents/?uuid=2f23900f-75f1-3122-863f-71bad8288331"]},{"id":"ITEM-4","itemData":{"DOI":"10.6028/NIST.CSWP.04162018","id":"ITEM-4","issued":{"date-parts":[["2018","4","16"]]},"publisher-place":"Gaithersburg, MD","title":"Framework for Improving Critical Infrastructure Cybersecurity, Version 1.1","type":"report"},"uris":["http://www.mendeley.com/documents/?uuid=69a290b8-248a-3e77-8208-75f80741aa65"]}],"mendeley":{"formattedCitation":"[28]–[31]","plainTextFormattedCitation":"[28]–[31]","previouslyFormattedCitation":"[28]–[31]"},"properties":{"noteIndex":0},"schema":"https://github.com/citation-style-language/schema/raw/master/csl-citation.json"}</w:instrText>
      </w:r>
      <w:r>
        <w:fldChar w:fldCharType="separate"/>
      </w:r>
      <w:r w:rsidR="0070460B" w:rsidRPr="0070460B">
        <w:t>[28]–[31]</w:t>
      </w:r>
      <w:r>
        <w:fldChar w:fldCharType="end"/>
      </w:r>
      <w:r>
        <w:t xml:space="preserve"> and confirm accuracy. Whilst the blocker does stop the majority of data from being written (added) there are some anom</w:t>
      </w:r>
      <w:r w:rsidR="00567BEB">
        <w:t>a</w:t>
      </w:r>
      <w:r>
        <w:t xml:space="preserve">lies, for example with the </w:t>
      </w:r>
      <w:r w:rsidRPr="007B7041">
        <w:rPr>
          <w:i/>
        </w:rPr>
        <w:t>CRU Forensic LabDock U5 device firmware version f3.01.0031</w:t>
      </w:r>
      <w:r>
        <w:t xml:space="preserve">, whereby some SCS1-3, internal IRP functions and vendor specific and undefined commands were able to be added </w:t>
      </w:r>
      <w:r>
        <w:fldChar w:fldCharType="begin" w:fldLock="1"/>
      </w:r>
      <w:r w:rsidR="00F830FE">
        <w:instrText>ADDIN CSL_CITATION {"citationItems":[{"id":"ITEM-1","itemData":{"author":[{"dropping-particle":"","family":"User","given":"","non-dropping-particle":"","parse-names":false,"suffix":""}],"id":"ITEM-1","issued":{"date-parts":[["0"]]},"title":"ACES Software Write Block Tool Test NIJ Website Office of Justice Programs Innovation • Partnerships • Safer Neighborhoods OOJ Website","type":"report"},"uris":["http://www.mendeley.com/documents/?uuid=2f23900f-75f1-3122-863f-71bad8288331"]}],"mendeley":{"formattedCitation":"[30]","plainTextFormattedCitation":"[30]","previouslyFormattedCitation":"[30]"},"properties":{"noteIndex":0},"schema":"https://github.com/citation-style-language/schema/raw/master/csl-citation.json"}</w:instrText>
      </w:r>
      <w:r>
        <w:fldChar w:fldCharType="separate"/>
      </w:r>
      <w:r w:rsidR="0070460B" w:rsidRPr="0070460B">
        <w:t>[30]</w:t>
      </w:r>
      <w:r>
        <w:fldChar w:fldCharType="end"/>
      </w:r>
      <w:r>
        <w:t>.</w:t>
      </w:r>
    </w:p>
    <w:p w14:paraId="79D66483" w14:textId="77777777" w:rsidR="00DB2505" w:rsidRDefault="00DB2505" w:rsidP="00404241">
      <w:pPr>
        <w:tabs>
          <w:tab w:val="left" w:pos="567"/>
          <w:tab w:val="left" w:pos="4253"/>
          <w:tab w:val="left" w:pos="5387"/>
        </w:tabs>
        <w:ind w:right="-46"/>
      </w:pPr>
    </w:p>
    <w:p w14:paraId="2077E93A" w14:textId="7A89049A" w:rsidR="004F6EF9" w:rsidRDefault="00F14DCF" w:rsidP="00404241">
      <w:pPr>
        <w:pStyle w:val="Heading2"/>
        <w:tabs>
          <w:tab w:val="left" w:pos="567"/>
          <w:tab w:val="left" w:pos="4253"/>
          <w:tab w:val="left" w:pos="5387"/>
        </w:tabs>
        <w:ind w:right="-46"/>
      </w:pPr>
      <w:bookmarkStart w:id="26" w:name="_Toc5259457"/>
      <w:r>
        <w:t>2.5</w:t>
      </w:r>
      <w:r>
        <w:tab/>
      </w:r>
      <w:r w:rsidR="00C869C8">
        <w:t>Port Taping</w:t>
      </w:r>
      <w:bookmarkEnd w:id="26"/>
    </w:p>
    <w:p w14:paraId="1755CD24" w14:textId="55DBECEB" w:rsidR="00F14DCF" w:rsidRDefault="00F14DCF" w:rsidP="00404241">
      <w:pPr>
        <w:tabs>
          <w:tab w:val="left" w:pos="567"/>
          <w:tab w:val="left" w:pos="4253"/>
          <w:tab w:val="left" w:pos="5387"/>
        </w:tabs>
        <w:ind w:right="-46"/>
      </w:pPr>
      <w:r>
        <w:t>Once data has been transferred using either method the ports are then taped shut to ensure that no access is possible.</w:t>
      </w:r>
    </w:p>
    <w:p w14:paraId="67BA2751" w14:textId="77777777" w:rsidR="00F14DCF" w:rsidRPr="00F14DCF" w:rsidRDefault="00F14DCF" w:rsidP="00404241">
      <w:pPr>
        <w:tabs>
          <w:tab w:val="left" w:pos="567"/>
          <w:tab w:val="left" w:pos="4253"/>
          <w:tab w:val="left" w:pos="5387"/>
        </w:tabs>
        <w:ind w:right="-46"/>
      </w:pPr>
    </w:p>
    <w:p w14:paraId="3C310E47" w14:textId="784CEA0C" w:rsidR="004F6EF9" w:rsidRDefault="004F6EF9" w:rsidP="00404241">
      <w:pPr>
        <w:pStyle w:val="Heading2"/>
        <w:tabs>
          <w:tab w:val="left" w:pos="567"/>
          <w:tab w:val="left" w:pos="4253"/>
          <w:tab w:val="left" w:pos="5387"/>
        </w:tabs>
        <w:ind w:right="-46"/>
        <w:rPr>
          <w:shd w:val="clear" w:color="auto" w:fill="FFFFFF"/>
        </w:rPr>
      </w:pPr>
      <w:bookmarkStart w:id="27" w:name="_Toc5259458"/>
      <w:r>
        <w:rPr>
          <w:shd w:val="clear" w:color="auto" w:fill="FFFFFF"/>
        </w:rPr>
        <w:lastRenderedPageBreak/>
        <w:t>2.</w:t>
      </w:r>
      <w:r w:rsidR="00F14DCF">
        <w:rPr>
          <w:shd w:val="clear" w:color="auto" w:fill="FFFFFF"/>
        </w:rPr>
        <w:t>6</w:t>
      </w:r>
      <w:r>
        <w:rPr>
          <w:shd w:val="clear" w:color="auto" w:fill="FFFFFF"/>
        </w:rPr>
        <w:tab/>
        <w:t>Faraday Bags</w:t>
      </w:r>
      <w:bookmarkEnd w:id="27"/>
    </w:p>
    <w:p w14:paraId="40FD8A44" w14:textId="77777777" w:rsidR="004F6EF9" w:rsidRDefault="004F6EF9" w:rsidP="00404241">
      <w:pPr>
        <w:tabs>
          <w:tab w:val="left" w:pos="567"/>
          <w:tab w:val="left" w:pos="4253"/>
          <w:tab w:val="left" w:pos="5387"/>
        </w:tabs>
        <w:ind w:right="-46"/>
        <w:rPr>
          <w:shd w:val="clear" w:color="auto" w:fill="FFFFFF"/>
        </w:rPr>
      </w:pPr>
      <w:r>
        <w:rPr>
          <w:shd w:val="clear" w:color="auto" w:fill="FFFFFF"/>
        </w:rPr>
        <w:t>Once the data has been captured, t</w:t>
      </w:r>
      <w:r w:rsidRPr="00710E6B">
        <w:rPr>
          <w:shd w:val="clear" w:color="auto" w:fill="FFFFFF"/>
        </w:rPr>
        <w:t xml:space="preserve">he device is </w:t>
      </w:r>
      <w:r>
        <w:rPr>
          <w:shd w:val="clear" w:color="auto" w:fill="FFFFFF"/>
        </w:rPr>
        <w:t xml:space="preserve">placed in a Faraday Bag and </w:t>
      </w:r>
      <w:r w:rsidRPr="00710E6B">
        <w:rPr>
          <w:shd w:val="clear" w:color="auto" w:fill="FFFFFF"/>
        </w:rPr>
        <w:t>locked in a secure facility (usually</w:t>
      </w:r>
      <w:r>
        <w:rPr>
          <w:shd w:val="clear" w:color="auto" w:fill="FFFFFF"/>
        </w:rPr>
        <w:t xml:space="preserve"> in a</w:t>
      </w:r>
      <w:r w:rsidRPr="00710E6B">
        <w:rPr>
          <w:shd w:val="clear" w:color="auto" w:fill="FFFFFF"/>
        </w:rPr>
        <w:t xml:space="preserve"> police</w:t>
      </w:r>
      <w:r>
        <w:rPr>
          <w:shd w:val="clear" w:color="auto" w:fill="FFFFFF"/>
        </w:rPr>
        <w:t xml:space="preserve"> safe/locker</w:t>
      </w:r>
      <w:r w:rsidRPr="00710E6B">
        <w:rPr>
          <w:shd w:val="clear" w:color="auto" w:fill="FFFFFF"/>
        </w:rPr>
        <w:t>) and only the copy is used for the investigation.</w:t>
      </w:r>
    </w:p>
    <w:p w14:paraId="59AE2FB0" w14:textId="77777777" w:rsidR="004F6EF9" w:rsidRDefault="004F6EF9" w:rsidP="00404241">
      <w:pPr>
        <w:tabs>
          <w:tab w:val="left" w:pos="567"/>
          <w:tab w:val="left" w:pos="4253"/>
          <w:tab w:val="left" w:pos="5387"/>
        </w:tabs>
        <w:ind w:right="-46"/>
        <w:rPr>
          <w:shd w:val="clear" w:color="auto" w:fill="FFFFFF"/>
        </w:rPr>
      </w:pPr>
    </w:p>
    <w:p w14:paraId="0A685CBD" w14:textId="081C1D0C" w:rsidR="004F6EF9" w:rsidRDefault="004F6EF9" w:rsidP="00404241">
      <w:pPr>
        <w:tabs>
          <w:tab w:val="left" w:pos="567"/>
          <w:tab w:val="left" w:pos="4253"/>
          <w:tab w:val="left" w:pos="5387"/>
        </w:tabs>
        <w:ind w:right="-46"/>
      </w:pPr>
      <w:r>
        <w:t xml:space="preserve">Faraday Bags come in a range of sizes from mobile phone size to large enough to hold a pc tower </w:t>
      </w:r>
      <w:r>
        <w:fldChar w:fldCharType="begin" w:fldLock="1"/>
      </w:r>
      <w:r w:rsidR="00F830FE">
        <w:instrText>ADDIN CSL_CITATION {"citationItems":[{"id":"ITEM-1","itemData":{"id":"ITEM-1","issued":{"date-parts":[["0"]]},"title":"full-text","type":"article-journal"},"uris":["http://www.mendeley.com/documents/?uuid=24ef9a1e-4bdc-30c2-b227-aa4eb722a9e1"]}],"mendeley":{"formattedCitation":"[32]","plainTextFormattedCitation":"[32]","previouslyFormattedCitation":"[32]"},"properties":{"noteIndex":0},"schema":"https://github.com/citation-style-language/schema/raw/master/csl-citation.json"}</w:instrText>
      </w:r>
      <w:r>
        <w:fldChar w:fldCharType="separate"/>
      </w:r>
      <w:r w:rsidR="0070460B" w:rsidRPr="0070460B">
        <w:t>[32]</w:t>
      </w:r>
      <w:r>
        <w:fldChar w:fldCharType="end"/>
      </w:r>
      <w:r>
        <w:t xml:space="preserve">. They are used to avoid any possible contamination of acquired data by remotely accessing the equipment. The Bag is made from materials that can block wireless radio signals and by placing the evidence in this type of bag, it can be proved in a court of law that tampering had not occurred wirelessly </w:t>
      </w:r>
      <w:r w:rsidR="00B21BA2">
        <w:t>during</w:t>
      </w:r>
      <w:r>
        <w:t xml:space="preserve"> evidence  collect</w:t>
      </w:r>
      <w:r w:rsidR="00B21BA2">
        <w:t>ion or thereafter</w:t>
      </w:r>
      <w:r>
        <w:t xml:space="preserve"> </w:t>
      </w:r>
      <w:r>
        <w:fldChar w:fldCharType="begin" w:fldLock="1"/>
      </w:r>
      <w:r w:rsidR="00F830FE">
        <w:instrText>ADDIN CSL_CITATION {"citationItems":[{"id":"ITEM-1","itemData":{"ISBN":"146656752X","abstract":"Domain 1: TELECOMMUNICATIONS AND NETWORK SECURITY; Communications and Network Security; 1. Securing the Grid; Terry Komperda; Network Attacks and Countermeasures; 2. Attacks in Mobile Environments; Noureddine Boudriga; ; Domain 2: INFORMATION SECURITY GOVERNANCE AND RISK MANAGEMENT; Security Management Concepts and Principles; 3. Security in the Cloud; Sandy Bacik; 4. Getting the Best Out of Information Security Projects; Todd Fitzgerald; 5. Mobility and Its Impact on Enterprise Security; Prashanth Venkatesh and Balaji Raghunathan; 6. An Introduction to Digital Rights Management; Ashutosh Saxena and Ravi Sankar Veerubhotla; 7. Information Security on the Cheap; Beau Woods; 8. Organizational Behavior (Including Institutions) Can Cultivate Your Information Security Program; Robert K. Pittman, Jr; 9. Metrics for Monitoring; Sandy Bacik; Policies, Standards, Procedures, and Guidelines; 10. Security Implications of Bring Your Own Device, IT Consumerization, and Managing User Choices; Sandy Bacik; 11. Information Assurance: Open Research Questions and Future Directions; Seth J. Kinnett; Security Awareness Training; 12. Protecting Us from Us: Human Firewall Vulnerability Assessments; Ken M. Shaurette and Tom Schleppenbach; ; Domain 3: APPLICATION DEVELOPMENT SECURITY; Application Issues; 13. Service-Oriented Architecture; Walter B. Williams; Systems Development Controls; 14. Managing the Security Testing Process; Anthony Meholic; 15. Security and Resilience in the Software Development Life Cycle; Mark S. Merkow and Lakshmikanth Raghavan; ; Domain 4: CRYPTOGRAPHY; Cryptographic Concepts, Methodologies, and Practices; 16. Cloud Cryptography; Jeff Stapleton; ; Domain 5: SECURITY ARCHITECTURE AND DESIGN; Principles of Security Models, Architectures, and Evaluation Criteria; 17. Identity and Access Management Architecture; Jeff Crume; 18. FedRAMP SM : Entry or Exit Ramp for Cloud Security?; Debra S. Herrmann; ; Domain 6: OPERATIONS SECURITY; Concepts; 19. Data Storage and Network Security; Greg Schulz; ; Domain 7: LEGAL, REGULATIONS, COMPLIANCE, AND INVESTIGATIONS; Information Law; 20. National Patient Identifier and Patient Privacy in the Digital Era; Tim Godlove and Adrian Ball; 21. Addressing Social Media Security and Privacy Challenges; Rebecca Herold; Investigations; 22. What Is Digital Forensics and What Should You Know about It?; Greg Gogolin; 23. eDiscovery; David G. Hill; 24. Overview of the Steps of the Electronic Discovery Reference Model; David G. Hill;…","author":[{"dropping-particle":"","family":"O'Hanley","given":"Richard.","non-dropping-particle":"","parse-names":false,"suffix":""},{"dropping-particle":"","family":"Tiller","given":"James S.","non-dropping-particle":"","parse-names":false,"suffix":""}],"id":"ITEM-1","issued":{"date-parts":[["2014"]]},"number-of-pages":"400","publisher":"CRC Press","title":"Information security management handbook . Volume 7","type":"book"},"uris":["http://www.mendeley.com/documents/?uuid=59f92409-d8b1-31bb-bedc-298ae3dc1bf8"]}],"mendeley":{"formattedCitation":"[33]","plainTextFormattedCitation":"[33]","previouslyFormattedCitation":"[33]"},"properties":{"noteIndex":0},"schema":"https://github.com/citation-style-language/schema/raw/master/csl-citation.json"}</w:instrText>
      </w:r>
      <w:r>
        <w:fldChar w:fldCharType="separate"/>
      </w:r>
      <w:r w:rsidR="0070460B" w:rsidRPr="0070460B">
        <w:t>[33]</w:t>
      </w:r>
      <w:r>
        <w:fldChar w:fldCharType="end"/>
      </w:r>
      <w:r>
        <w:t>,</w:t>
      </w:r>
      <w:r>
        <w:fldChar w:fldCharType="begin" w:fldLock="1"/>
      </w:r>
      <w:r w:rsidR="00F830FE">
        <w:instrText>ADDIN CSL_CITATION {"citationItems":[{"id":"ITEM-1","itemData":{"URL":"https://www.forensicmag.com/article/2014/02/need-faraday-bag","abstract":"Cell phones are devices that connect to telecommunication networks through wireless signals. Some cell phones can also connect to Bluetooth devices or wireless networks. If the security features are not enabled on the cell phone, then it may be possible to connect to the phone and alter, delete, or add digital evidence to the phone. It is very important that the digital evidence be preserved from the time of seizure until it is presented as evidence in court. If evidence is suspected of being tampered with, it could be ruled as inadmissible in court. Therefore, it is important for CCEs to preserve digital evidence by using a Faraday bag and noting its usage on the chain of evidence form. Smith and Bace, authors of a forensic testimony book, discuss the importance of preserving evidence and protecting the integrity of digital evidence.\r\n ","accessed":{"date-parts":[["2019","2","11"]]},"id":"ITEM-1","issued":{"date-parts":[["0"]]},"title":"The Need for a Faraday Bag","type":"webpage"},"uris":["http://www.mendeley.com/documents/?uuid=7af23af0-6293-371b-8bf1-e738c1de1313"]}],"mendeley":{"formattedCitation":"[34]","plainTextFormattedCitation":"[34]","previouslyFormattedCitation":"[34]"},"properties":{"noteIndex":0},"schema":"https://github.com/citation-style-language/schema/raw/master/csl-citation.json"}</w:instrText>
      </w:r>
      <w:r>
        <w:fldChar w:fldCharType="separate"/>
      </w:r>
      <w:r w:rsidR="0070460B" w:rsidRPr="0070460B">
        <w:t>[34]</w:t>
      </w:r>
      <w:r>
        <w:fldChar w:fldCharType="end"/>
      </w:r>
      <w:r>
        <w:t>.</w:t>
      </w:r>
    </w:p>
    <w:p w14:paraId="60BA846B" w14:textId="77777777" w:rsidR="004F6EF9" w:rsidRDefault="004F6EF9" w:rsidP="00404241">
      <w:pPr>
        <w:tabs>
          <w:tab w:val="left" w:pos="567"/>
          <w:tab w:val="left" w:pos="4253"/>
          <w:tab w:val="left" w:pos="5387"/>
        </w:tabs>
        <w:ind w:right="-46"/>
      </w:pPr>
    </w:p>
    <w:p w14:paraId="6E76DAD4" w14:textId="71B4614D" w:rsidR="004F6EF9" w:rsidRDefault="004F6EF9" w:rsidP="00404241">
      <w:pPr>
        <w:pStyle w:val="Heading2"/>
        <w:tabs>
          <w:tab w:val="left" w:pos="567"/>
          <w:tab w:val="left" w:pos="4253"/>
          <w:tab w:val="left" w:pos="5387"/>
        </w:tabs>
        <w:ind w:right="-46"/>
      </w:pPr>
      <w:bookmarkStart w:id="28" w:name="_Toc5259459"/>
      <w:r>
        <w:t>2.</w:t>
      </w:r>
      <w:r w:rsidR="00F14DCF">
        <w:t>7</w:t>
      </w:r>
      <w:r>
        <w:t xml:space="preserve"> </w:t>
      </w:r>
      <w:r>
        <w:tab/>
        <w:t>Faraday Gloves</w:t>
      </w:r>
      <w:bookmarkEnd w:id="28"/>
    </w:p>
    <w:p w14:paraId="60B5EEAD" w14:textId="77777777" w:rsidR="004F6EF9" w:rsidRDefault="004F6EF9" w:rsidP="00404241">
      <w:pPr>
        <w:tabs>
          <w:tab w:val="left" w:pos="567"/>
          <w:tab w:val="left" w:pos="4253"/>
          <w:tab w:val="left" w:pos="5387"/>
        </w:tabs>
        <w:ind w:right="-46"/>
      </w:pPr>
      <w:r>
        <w:t>Like the Faraday Bag to ensure that the device is shielded from radiowaves or electric fields these are worn when handling the device.</w:t>
      </w:r>
    </w:p>
    <w:p w14:paraId="71AE4D1F" w14:textId="77777777" w:rsidR="00A86387" w:rsidRDefault="00A86387" w:rsidP="00404241">
      <w:pPr>
        <w:tabs>
          <w:tab w:val="left" w:pos="567"/>
          <w:tab w:val="left" w:pos="4253"/>
          <w:tab w:val="left" w:pos="5387"/>
        </w:tabs>
        <w:ind w:right="-46"/>
      </w:pPr>
    </w:p>
    <w:p w14:paraId="46D1A369" w14:textId="2E5AFFF7" w:rsidR="00A86387" w:rsidRDefault="00A86387" w:rsidP="00404241">
      <w:pPr>
        <w:pStyle w:val="Heading2"/>
        <w:tabs>
          <w:tab w:val="left" w:pos="567"/>
          <w:tab w:val="left" w:pos="4253"/>
          <w:tab w:val="left" w:pos="5387"/>
        </w:tabs>
        <w:ind w:right="-46"/>
        <w:rPr>
          <w:shd w:val="clear" w:color="auto" w:fill="FFFFFF"/>
        </w:rPr>
      </w:pPr>
      <w:bookmarkStart w:id="29" w:name="_Toc5259460"/>
      <w:r>
        <w:t>2.8</w:t>
      </w:r>
      <w:r>
        <w:tab/>
        <w:t>Forensic Laboratory/Workspace</w:t>
      </w:r>
      <w:bookmarkEnd w:id="29"/>
    </w:p>
    <w:p w14:paraId="33F583D1" w14:textId="47025196" w:rsidR="00A86387" w:rsidRDefault="00A86387" w:rsidP="00404241">
      <w:pPr>
        <w:tabs>
          <w:tab w:val="left" w:pos="567"/>
          <w:tab w:val="left" w:pos="4253"/>
          <w:tab w:val="left" w:pos="5387"/>
        </w:tabs>
        <w:ind w:right="-46"/>
      </w:pPr>
      <w:r>
        <w:t xml:space="preserve">Once the data has been successfully copied, the original device is held in the Faraday bag either in the </w:t>
      </w:r>
      <w:r w:rsidR="002F2B98">
        <w:t>law enforcement agency’s</w:t>
      </w:r>
      <w:r>
        <w:t xml:space="preserve"> evidence locker or in a safe in the Forensic Laboratory.</w:t>
      </w:r>
      <w:r w:rsidR="004140B3">
        <w:t xml:space="preserve"> </w:t>
      </w:r>
      <w:r>
        <w:t>Requirements for the physical aspects of the lab are:</w:t>
      </w:r>
    </w:p>
    <w:p w14:paraId="732E2059" w14:textId="36487473" w:rsidR="00A86387" w:rsidRDefault="007B1513" w:rsidP="00404241">
      <w:pPr>
        <w:pStyle w:val="ListParagraph"/>
        <w:numPr>
          <w:ilvl w:val="0"/>
          <w:numId w:val="33"/>
        </w:numPr>
        <w:tabs>
          <w:tab w:val="left" w:pos="567"/>
          <w:tab w:val="left" w:pos="4253"/>
          <w:tab w:val="left" w:pos="5387"/>
        </w:tabs>
        <w:ind w:right="-46"/>
      </w:pPr>
      <w:r>
        <w:t>Secure</w:t>
      </w:r>
      <w:r w:rsidR="00A86387">
        <w:t>;</w:t>
      </w:r>
    </w:p>
    <w:p w14:paraId="636C2925" w14:textId="7AAC14DD" w:rsidR="00A86387" w:rsidRDefault="007B1513" w:rsidP="00404241">
      <w:pPr>
        <w:pStyle w:val="ListParagraph"/>
        <w:numPr>
          <w:ilvl w:val="0"/>
          <w:numId w:val="33"/>
        </w:numPr>
        <w:tabs>
          <w:tab w:val="left" w:pos="567"/>
          <w:tab w:val="left" w:pos="4253"/>
          <w:tab w:val="left" w:pos="5387"/>
        </w:tabs>
        <w:ind w:right="-46"/>
      </w:pPr>
      <w:r>
        <w:t>Have their o</w:t>
      </w:r>
      <w:r w:rsidR="00A86387">
        <w:t>wn source of power;</w:t>
      </w:r>
    </w:p>
    <w:p w14:paraId="0724D471" w14:textId="16E00B55" w:rsidR="00A86387" w:rsidRDefault="00A86387" w:rsidP="00404241">
      <w:pPr>
        <w:pStyle w:val="ListParagraph"/>
        <w:numPr>
          <w:ilvl w:val="0"/>
          <w:numId w:val="33"/>
        </w:numPr>
        <w:tabs>
          <w:tab w:val="left" w:pos="567"/>
          <w:tab w:val="left" w:pos="4253"/>
          <w:tab w:val="left" w:pos="5387"/>
        </w:tabs>
        <w:ind w:right="-46"/>
      </w:pPr>
      <w:r>
        <w:t>Low humidity and adequate cooling;</w:t>
      </w:r>
    </w:p>
    <w:p w14:paraId="2C1F8BC1" w14:textId="7559CD40" w:rsidR="00A86387" w:rsidRDefault="00A86387" w:rsidP="00404241">
      <w:pPr>
        <w:pStyle w:val="ListParagraph"/>
        <w:numPr>
          <w:ilvl w:val="0"/>
          <w:numId w:val="33"/>
        </w:numPr>
        <w:tabs>
          <w:tab w:val="left" w:pos="567"/>
          <w:tab w:val="left" w:pos="4253"/>
          <w:tab w:val="left" w:pos="5387"/>
        </w:tabs>
        <w:ind w:right="-46"/>
      </w:pPr>
      <w:r>
        <w:t xml:space="preserve">Benches for holding the </w:t>
      </w:r>
      <w:r w:rsidR="007B1513">
        <w:t>equipment;</w:t>
      </w:r>
    </w:p>
    <w:p w14:paraId="1123F914" w14:textId="0C09DFDA" w:rsidR="007B1513" w:rsidRDefault="007B1513" w:rsidP="00404241">
      <w:pPr>
        <w:pStyle w:val="ListParagraph"/>
        <w:numPr>
          <w:ilvl w:val="0"/>
          <w:numId w:val="33"/>
        </w:numPr>
        <w:tabs>
          <w:tab w:val="left" w:pos="567"/>
          <w:tab w:val="left" w:pos="4253"/>
          <w:tab w:val="left" w:pos="5387"/>
        </w:tabs>
        <w:ind w:right="-46"/>
      </w:pPr>
      <w:r>
        <w:t xml:space="preserve">Evidence lockers; </w:t>
      </w:r>
    </w:p>
    <w:p w14:paraId="4999FFE3" w14:textId="71DD6245" w:rsidR="00F13214" w:rsidRDefault="007B1513" w:rsidP="00404241">
      <w:pPr>
        <w:pStyle w:val="ListParagraph"/>
        <w:numPr>
          <w:ilvl w:val="0"/>
          <w:numId w:val="33"/>
        </w:numPr>
        <w:tabs>
          <w:tab w:val="left" w:pos="567"/>
          <w:tab w:val="left" w:pos="4253"/>
          <w:tab w:val="left" w:pos="5387"/>
        </w:tabs>
        <w:ind w:right="-46"/>
      </w:pPr>
      <w:r>
        <w:t>Internet connection</w:t>
      </w:r>
      <w:r w:rsidR="004140B3">
        <w:t xml:space="preserve"> with adequate firewalls</w:t>
      </w:r>
      <w:r w:rsidR="00F13214">
        <w:t>;</w:t>
      </w:r>
    </w:p>
    <w:p w14:paraId="568B0049" w14:textId="77777777" w:rsidR="00F13214" w:rsidRDefault="00F13214" w:rsidP="00404241">
      <w:pPr>
        <w:pStyle w:val="ListParagraph"/>
        <w:numPr>
          <w:ilvl w:val="0"/>
          <w:numId w:val="33"/>
        </w:numPr>
        <w:tabs>
          <w:tab w:val="left" w:pos="567"/>
          <w:tab w:val="left" w:pos="4253"/>
          <w:tab w:val="left" w:pos="5387"/>
        </w:tabs>
        <w:ind w:right="-46"/>
      </w:pPr>
      <w:r>
        <w:t>Network Storage Devices; and</w:t>
      </w:r>
    </w:p>
    <w:p w14:paraId="7ECCED00" w14:textId="70842B57" w:rsidR="007B1513" w:rsidRDefault="00F13214" w:rsidP="00404241">
      <w:pPr>
        <w:pStyle w:val="ListParagraph"/>
        <w:numPr>
          <w:ilvl w:val="0"/>
          <w:numId w:val="33"/>
        </w:numPr>
        <w:tabs>
          <w:tab w:val="left" w:pos="567"/>
          <w:tab w:val="left" w:pos="4253"/>
          <w:tab w:val="left" w:pos="5387"/>
        </w:tabs>
        <w:ind w:right="-46"/>
      </w:pPr>
      <w:r>
        <w:t>computers</w:t>
      </w:r>
      <w:r w:rsidR="005663C9">
        <w:t xml:space="preserve"> </w:t>
      </w:r>
      <w:r>
        <w:fldChar w:fldCharType="begin" w:fldLock="1"/>
      </w:r>
      <w:r w:rsidR="00F830FE">
        <w:instrText>ADDIN CSL_CITATION {"citationItems":[{"id":"ITEM-1","itemData":{"author":[{"dropping-particle":"","family":"Mcdonald","given":"Ssa J P","non-dropping-particle":"","parse-names":false,"suffix":""}],"id":"ITEM-1","issued":{"date-parts":[["0"]]},"title":"Building a Basic Computer Forensics Laboratory","type":"report"},"uris":["http://www.mendeley.com/documents/?uuid=e467bb55-544f-36a2-93d5-3147887688f0"]}],"mendeley":{"formattedCitation":"[35]","plainTextFormattedCitation":"[35]","previouslyFormattedCitation":"[35]"},"properties":{"noteIndex":0},"schema":"https://github.com/citation-style-language/schema/raw/master/csl-citation.json"}</w:instrText>
      </w:r>
      <w:r>
        <w:fldChar w:fldCharType="separate"/>
      </w:r>
      <w:r w:rsidR="0070460B" w:rsidRPr="0070460B">
        <w:t>[35]</w:t>
      </w:r>
      <w:r>
        <w:fldChar w:fldCharType="end"/>
      </w:r>
      <w:r w:rsidR="004140B3">
        <w:t>.</w:t>
      </w:r>
    </w:p>
    <w:p w14:paraId="3E0F8589" w14:textId="45A2C160" w:rsidR="00F13214" w:rsidRDefault="00F13214" w:rsidP="00404241">
      <w:pPr>
        <w:tabs>
          <w:tab w:val="left" w:pos="567"/>
          <w:tab w:val="left" w:pos="4253"/>
          <w:tab w:val="left" w:pos="5387"/>
        </w:tabs>
        <w:ind w:right="-46"/>
      </w:pPr>
    </w:p>
    <w:p w14:paraId="0BA7B82E" w14:textId="04CC603F" w:rsidR="004F6EF9" w:rsidRDefault="004F6EF9" w:rsidP="00404241">
      <w:pPr>
        <w:pStyle w:val="Heading2"/>
        <w:tabs>
          <w:tab w:val="left" w:pos="567"/>
          <w:tab w:val="left" w:pos="4253"/>
          <w:tab w:val="left" w:pos="5387"/>
        </w:tabs>
        <w:ind w:right="-46"/>
        <w:rPr>
          <w:shd w:val="clear" w:color="auto" w:fill="FFFFFF"/>
        </w:rPr>
      </w:pPr>
      <w:bookmarkStart w:id="30" w:name="_Toc5259461"/>
      <w:r>
        <w:rPr>
          <w:shd w:val="clear" w:color="auto" w:fill="FFFFFF"/>
        </w:rPr>
        <w:t>2.</w:t>
      </w:r>
      <w:r w:rsidR="004140B3">
        <w:rPr>
          <w:shd w:val="clear" w:color="auto" w:fill="FFFFFF"/>
        </w:rPr>
        <w:t>9</w:t>
      </w:r>
      <w:r>
        <w:rPr>
          <w:shd w:val="clear" w:color="auto" w:fill="FFFFFF"/>
        </w:rPr>
        <w:tab/>
        <w:t>Hash Functions</w:t>
      </w:r>
      <w:bookmarkEnd w:id="30"/>
    </w:p>
    <w:p w14:paraId="3C518278" w14:textId="69D2E79C" w:rsidR="004F6EF9" w:rsidRDefault="004F6EF9" w:rsidP="00404241">
      <w:pPr>
        <w:tabs>
          <w:tab w:val="left" w:pos="567"/>
          <w:tab w:val="left" w:pos="4253"/>
          <w:tab w:val="left" w:pos="5387"/>
        </w:tabs>
        <w:ind w:right="-46"/>
      </w:pPr>
      <w:r>
        <w:t xml:space="preserve">Hash functions are mathematical algorithms for mapping data of an arbitrary size to data of a certain length, representative of the original set of keys. When returned they are called values, codes, functions or algorithms and are represented as a hexidecimal number </w:t>
      </w:r>
      <w:r>
        <w:fldChar w:fldCharType="begin" w:fldLock="1"/>
      </w:r>
      <w:r w:rsidR="00F830FE">
        <w:instrText>ADDIN CSL_CITATION {"citationItems":[{"id":"ITEM-1","itemData":{"URL":"https://www.techopedia.com/definition/19744/hash-function","abstract":"A hash function takes a group of characters (called a key) and maps it to a value of a certain length (called a hash value or hash). The hash value is representative of the original string of characters, but is normally smaller than the original.\r\n\r\nHashing is done for indexing and locating items in databases because it is easier to find the shorter hash value than the longer string. Hashing is also used in encryption.\r\n\r\nThis term is also known as a hashing algorithm or message digest function.","accessed":{"date-parts":[["2019","2","8"]]},"id":"ITEM-1","issued":{"date-parts":[["0"]]},"title":"What is Hash Function? - Definition from Techopedia","type":"webpage"},"uris":["http://www.mendeley.com/documents/?uuid=aac6dbc9-f2dc-326e-a4e9-8c2e1a191275"]}],"mendeley":{"formattedCitation":"[36]","plainTextFormattedCitation":"[36]","previouslyFormattedCitation":"[36]"},"properties":{"noteIndex":0},"schema":"https://github.com/citation-style-language/schema/raw/master/csl-citation.json"}</w:instrText>
      </w:r>
      <w:r>
        <w:fldChar w:fldCharType="separate"/>
      </w:r>
      <w:r w:rsidR="0070460B" w:rsidRPr="0070460B">
        <w:t>[36]</w:t>
      </w:r>
      <w:r>
        <w:fldChar w:fldCharType="end"/>
      </w:r>
      <w:r>
        <w:t>,</w:t>
      </w:r>
      <w:r>
        <w:fldChar w:fldCharType="begin" w:fldLock="1"/>
      </w:r>
      <w:r w:rsidR="00F830FE">
        <w:instrText>ADDIN CSL_CITATION {"citationItems":[{"id":"ITEM-1","itemData":{"URL":"https://learncryptography.com/hash-functions/what-are-hash-functions","abstract":"A hash function is simply a function that takes in input value, and from that input creates an output value deterministic of the input value. For any x input value, you will always receive the same y output value whenever the hash function is run. In this way, every input has a determined output. \r\n\r\nA function is basically something that takes an input and from that input derives an output. ","accessed":{"date-parts":[["2019","2","8"]]},"id":"ITEM-1","issued":{"date-parts":[["0"]]},"title":"Learn Cryptography - What Are Hash Functions","type":"webpage"},"uris":["http://www.mendeley.com/documents/?uuid=08db768c-cb24-377d-b6f7-5aec5b77d2b9"]}],"mendeley":{"formattedCitation":"[37]","plainTextFormattedCitation":"[37]","previouslyFormattedCitation":"[37]"},"properties":{"noteIndex":0},"schema":"https://github.com/citation-style-language/schema/raw/master/csl-citation.json"}</w:instrText>
      </w:r>
      <w:r>
        <w:fldChar w:fldCharType="separate"/>
      </w:r>
      <w:r w:rsidR="0070460B" w:rsidRPr="0070460B">
        <w:t>[37]</w:t>
      </w:r>
      <w:r>
        <w:fldChar w:fldCharType="end"/>
      </w:r>
      <w:r>
        <w:t xml:space="preserve"> and are generally irreversible </w:t>
      </w:r>
      <w:r>
        <w:lastRenderedPageBreak/>
        <w:t xml:space="preserve">(meaning it is virtually impossible to generate the input by only knowing the output). </w:t>
      </w:r>
    </w:p>
    <w:p w14:paraId="1E07138E" w14:textId="77777777" w:rsidR="004F6EF9" w:rsidRDefault="004F6EF9" w:rsidP="00404241">
      <w:pPr>
        <w:tabs>
          <w:tab w:val="left" w:pos="567"/>
          <w:tab w:val="left" w:pos="4253"/>
          <w:tab w:val="left" w:pos="5387"/>
        </w:tabs>
        <w:ind w:right="-46"/>
      </w:pPr>
    </w:p>
    <w:p w14:paraId="1085FFE3" w14:textId="49409C47" w:rsidR="004F6EF9" w:rsidRDefault="004F6EF9" w:rsidP="00404241">
      <w:pPr>
        <w:tabs>
          <w:tab w:val="left" w:pos="567"/>
          <w:tab w:val="left" w:pos="4253"/>
          <w:tab w:val="left" w:pos="5387"/>
        </w:tabs>
        <w:ind w:right="-46"/>
      </w:pPr>
      <w:r>
        <w:t xml:space="preserve">Computer forensics usually use either Message Digest 5 (MD5), Secure Hash Algorithm 21 (SHA1) or SHA256. As hashing algorithms are like a digital fingerprint they can be used to confirm that the size of the download is the same size as the original data </w:t>
      </w:r>
      <w:r>
        <w:fldChar w:fldCharType="begin" w:fldLock="1"/>
      </w:r>
      <w:r w:rsidR="00F830FE">
        <w:instrText>ADDIN CSL_CITATION {"citationItems":[{"id":"ITEM-1","itemData":{"id":"ITEM-1","issued":{"date-parts":[["0"]]},"title":"Digital Forensics Tutorials-Hashing Explanation Section Hashing-Definition","type":"report"},"uris":["http://www.mendeley.com/documents/?uuid=f7919f21-e1a0-3f22-99fe-a016d40e1ca7"]}],"mendeley":{"formattedCitation":"[38]","plainTextFormattedCitation":"[38]","previouslyFormattedCitation":"[38]"},"properties":{"noteIndex":0},"schema":"https://github.com/citation-style-language/schema/raw/master/csl-citation.json"}</w:instrText>
      </w:r>
      <w:r>
        <w:fldChar w:fldCharType="separate"/>
      </w:r>
      <w:r w:rsidR="0070460B" w:rsidRPr="0070460B">
        <w:t>[38]</w:t>
      </w:r>
      <w:r>
        <w:fldChar w:fldCharType="end"/>
      </w:r>
      <w:r>
        <w:t xml:space="preserve">. If anything in the disk image is altered, for example, a single character or a pixel, the hash value when recalculated will be different. However, changing the document name or extension will not alter this value </w:t>
      </w:r>
      <w:r>
        <w:fldChar w:fldCharType="begin" w:fldLock="1"/>
      </w:r>
      <w:r w:rsidR="00F830FE">
        <w:instrText>ADDIN CSL_CITATION {"citationItems":[{"id":"ITEM-1","itemData":{"id":"ITEM-1","issued":{"date-parts":[["0"]]},"title":"Digital Forensics Tutorials-Hashing Explanation Section Hashing-Definition","type":"report"},"uris":["http://www.mendeley.com/documents/?uuid=f7919f21-e1a0-3f22-99fe-a016d40e1ca7"]}],"mendeley":{"formattedCitation":"[38]","plainTextFormattedCitation":"[38]","previouslyFormattedCitation":"[38]"},"properties":{"noteIndex":0},"schema":"https://github.com/citation-style-language/schema/raw/master/csl-citation.json"}</w:instrText>
      </w:r>
      <w:r>
        <w:fldChar w:fldCharType="separate"/>
      </w:r>
      <w:r w:rsidR="0070460B" w:rsidRPr="0070460B">
        <w:t>[38]</w:t>
      </w:r>
      <w:r>
        <w:fldChar w:fldCharType="end"/>
      </w:r>
      <w:r>
        <w:t xml:space="preserve">. It is therefore vital that every piece of evidence on the disk image is hashed to enable confirmation of exact duplication should this be questioned in court </w:t>
      </w:r>
      <w:r>
        <w:fldChar w:fldCharType="begin" w:fldLock="1"/>
      </w:r>
      <w:r w:rsidR="00F830FE">
        <w:instrText>ADDIN CSL_CITATION {"citationItems":[{"id":"ITEM-1","itemData":{"URL":"https://www.forensicmag.com/article/2008/12/hash-algorithm-dilemma–hash-value-collisions","abstract":"Following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files","accessed":{"date-parts":[["2019","2","8"]]},"id":"ITEM-1","issued":{"date-parts":[["0"]]},"title":"The Hash Algorithm Dilemma–Hash Value Collisions","type":"webpage"},"uris":["http://www.mendeley.com/documents/?uuid=0b70e568-5f1a-3b81-a17f-9532af8a3701"]},{"id":"ITEM-2","itemData":{"id":"ITEM-2","issued":{"date-parts":[["0"]]},"title":"Digital Forensics Tutorials-Hashing Explanation Section Hashing-Definition","type":"report"},"uris":["http://www.mendeley.com/documents/?uuid=f7919f21-e1a0-3f22-99fe-a016d40e1ca7"]}],"mendeley":{"formattedCitation":"[38], [39]","plainTextFormattedCitation":"[38], [39]","previouslyFormattedCitation":"[38], [39]"},"properties":{"noteIndex":0},"schema":"https://github.com/citation-style-language/schema/raw/master/csl-citation.json"}</w:instrText>
      </w:r>
      <w:r>
        <w:fldChar w:fldCharType="separate"/>
      </w:r>
      <w:r w:rsidR="0070460B" w:rsidRPr="0070460B">
        <w:t>[38], [39]</w:t>
      </w:r>
      <w:r>
        <w:fldChar w:fldCharType="end"/>
      </w:r>
      <w:r>
        <w:t>.</w:t>
      </w:r>
    </w:p>
    <w:p w14:paraId="109B3208" w14:textId="2CDB18B3" w:rsidR="00F13214" w:rsidRDefault="00F13214" w:rsidP="00404241">
      <w:pPr>
        <w:tabs>
          <w:tab w:val="left" w:pos="567"/>
          <w:tab w:val="left" w:pos="4253"/>
          <w:tab w:val="left" w:pos="5387"/>
        </w:tabs>
        <w:ind w:right="-46"/>
      </w:pPr>
    </w:p>
    <w:p w14:paraId="6C4F62EA" w14:textId="09DFCE6A" w:rsidR="00F13214" w:rsidRDefault="00F13214" w:rsidP="00404241">
      <w:pPr>
        <w:tabs>
          <w:tab w:val="left" w:pos="567"/>
          <w:tab w:val="left" w:pos="4253"/>
          <w:tab w:val="left" w:pos="5387"/>
        </w:tabs>
        <w:ind w:right="-46"/>
      </w:pPr>
      <w:r>
        <w:t xml:space="preserve">After the device has been forensically examined a second hash computation should be made to prove that nothing was altered during the examination </w:t>
      </w:r>
      <w:r>
        <w:fldChar w:fldCharType="begin" w:fldLock="1"/>
      </w:r>
      <w:r w:rsidR="00F830FE">
        <w:instrText>ADDIN CSL_CITATION {"citationItems":[{"id":"ITEM-1","itemData":{"author":[{"dropping-particle":"","family":"Mcdonald","given":"Ssa J P","non-dropping-particle":"","parse-names":false,"suffix":""}],"id":"ITEM-1","issued":{"date-parts":[["0"]]},"title":"Building a Basic Computer Forensics Laboratory","type":"report"},"uris":["http://www.mendeley.com/documents/?uuid=e467bb55-544f-36a2-93d5-3147887688f0"]}],"mendeley":{"formattedCitation":"[35]","plainTextFormattedCitation":"[35]","previouslyFormattedCitation":"[35]"},"properties":{"noteIndex":0},"schema":"https://github.com/citation-style-language/schema/raw/master/csl-citation.json"}</w:instrText>
      </w:r>
      <w:r>
        <w:fldChar w:fldCharType="separate"/>
      </w:r>
      <w:r w:rsidR="0070460B" w:rsidRPr="0070460B">
        <w:t>[35]</w:t>
      </w:r>
      <w:r>
        <w:fldChar w:fldCharType="end"/>
      </w:r>
      <w:r>
        <w:t>.</w:t>
      </w:r>
    </w:p>
    <w:p w14:paraId="69FE63BD" w14:textId="126BC139" w:rsidR="00474422" w:rsidRDefault="00474422" w:rsidP="00404241">
      <w:pPr>
        <w:tabs>
          <w:tab w:val="left" w:pos="567"/>
          <w:tab w:val="left" w:pos="4253"/>
          <w:tab w:val="left" w:pos="5387"/>
        </w:tabs>
        <w:ind w:right="-46"/>
      </w:pPr>
    </w:p>
    <w:p w14:paraId="1A8FFD56" w14:textId="248B0EE3" w:rsidR="00474422" w:rsidRDefault="00474422" w:rsidP="00474422">
      <w:pPr>
        <w:pStyle w:val="Heading2"/>
      </w:pPr>
      <w:bookmarkStart w:id="31" w:name="_Toc5259462"/>
      <w:r>
        <w:t>2.1</w:t>
      </w:r>
      <w:r w:rsidR="00567BEB">
        <w:t>0</w:t>
      </w:r>
      <w:r>
        <w:tab/>
        <w:t>Password Cracking</w:t>
      </w:r>
      <w:bookmarkEnd w:id="31"/>
    </w:p>
    <w:p w14:paraId="4CC12589" w14:textId="135E7503" w:rsidR="00474422" w:rsidRDefault="00474422" w:rsidP="00474422">
      <w:r>
        <w:t xml:space="preserve">Hash functions are used for password encryption. </w:t>
      </w:r>
      <w:r w:rsidR="003F223A">
        <w:t>The process of recovering or guessing p</w:t>
      </w:r>
      <w:r>
        <w:t>assword</w:t>
      </w:r>
      <w:r w:rsidR="003F223A">
        <w:t xml:space="preserve">s is called </w:t>
      </w:r>
      <w:r w:rsidR="00D8123A">
        <w:t>password cracking</w:t>
      </w:r>
      <w:r>
        <w:t xml:space="preserve">. There are several ways of </w:t>
      </w:r>
      <w:r w:rsidR="00AA44A0">
        <w:t>accomplishing</w:t>
      </w:r>
      <w:r>
        <w:t xml:space="preserve"> this</w:t>
      </w:r>
      <w:r w:rsidR="003F223A">
        <w:t xml:space="preserve"> </w:t>
      </w:r>
      <w:r w:rsidR="003F223A">
        <w:fldChar w:fldCharType="begin" w:fldLock="1"/>
      </w:r>
      <w:r w:rsidR="00D8123A">
        <w:instrText>ADDIN CSL_CITATION {"citationItems":[{"id":"ITEM-1","itemData":{"URL":"http://www.datasolutions.rs/eng/digital-forensics-basics/password-cracking/","abstract":"However, there is also a need for password-based access to business information. It often happens that employees under term of notice refuse to give their password to the mother company although all password-based data belong to the employer. In this case figuring out the password is considered as legitimate password cracking.\r\n\r\nPasswords are also used for other purposes, like accessing the operating system, network environment, distant disks, distant servers, particular partitions/devices, particular databases, particular applications…\r\n\r\nIn order to overcome all obstacles that might arise in the course of investigation, examiners need to develop their password cracking skills. Sometimes simply cracking the password won’t work, but you need to make valid identification to the system. Valid system access implies both valid user name and password.","accessed":{"date-parts":[["2019","3","27"]]},"id":"ITEM-1","issued":{"date-parts":[["0"]]},"title":"Password cracking - Data Solutions","type":"webpage"},"uris":["http://www.mendeley.com/documents/?uuid=20636826-e48e-3d35-a3d2-f15120e38c73"]},{"id":"ITEM-2","itemData":{"URL":"https://www.hackeroyale.com/windows-forensics-2-password-cracking/","abstract":"In last article we’ve seen how to use some inbuilt tools in windows to perform certain actions.\r\n\r\nAfter reading this article, you will know about:\r\n\r\n1.Password Cracking and Password Hashes.\r\n\r\n2.Windows Password structure.\r\n\r\n3.Windows security.","accessed":{"date-parts":[["2019","3","27"]]},"id":"ITEM-2","issued":{"date-parts":[["0"]]},"title":"Computer Forensics : Windows Forensics Part 2 - Password-Cracking (Cain and Abel)","type":"webpage"},"uris":["http://www.mendeley.com/documents/?uuid=575f477e-bb5c-36d9-b686-f4b3fd87370a"]}],"mendeley":{"formattedCitation":"[40], [41]","plainTextFormattedCitation":"[40], [41]","previouslyFormattedCitation":"[40], [41]"},"properties":{"noteIndex":0},"schema":"https://github.com/citation-style-language/schema/raw/master/csl-citation.json"}</w:instrText>
      </w:r>
      <w:r w:rsidR="003F223A">
        <w:fldChar w:fldCharType="separate"/>
      </w:r>
      <w:r w:rsidR="003F223A" w:rsidRPr="003F223A">
        <w:t>[40], [41]</w:t>
      </w:r>
      <w:r w:rsidR="003F223A">
        <w:fldChar w:fldCharType="end"/>
      </w:r>
      <w:r>
        <w:t>:</w:t>
      </w:r>
    </w:p>
    <w:p w14:paraId="3B5526D3" w14:textId="77777777" w:rsidR="00AA44A0" w:rsidRDefault="00AA44A0" w:rsidP="00474422"/>
    <w:p w14:paraId="1F491527" w14:textId="18A7C5D1" w:rsidR="00D8123A" w:rsidRDefault="00D8123A" w:rsidP="00474422">
      <w:pPr>
        <w:pStyle w:val="ListParagraph"/>
        <w:numPr>
          <w:ilvl w:val="0"/>
          <w:numId w:val="40"/>
        </w:numPr>
      </w:pPr>
      <w:r>
        <w:t>Dictionary attack: uses words from the dictionary to compare against the password.</w:t>
      </w:r>
    </w:p>
    <w:p w14:paraId="2A9635F6" w14:textId="29BBA8D7" w:rsidR="00474422" w:rsidRDefault="00474422" w:rsidP="00474422">
      <w:pPr>
        <w:pStyle w:val="ListParagraph"/>
        <w:numPr>
          <w:ilvl w:val="0"/>
          <w:numId w:val="40"/>
        </w:numPr>
      </w:pPr>
      <w:r>
        <w:t>Brute force: try combinations of all possible characters</w:t>
      </w:r>
      <w:r w:rsidR="00AA44A0">
        <w:t xml:space="preserve"> in a given length until the correct combination is achieved.</w:t>
      </w:r>
    </w:p>
    <w:p w14:paraId="2B35B909" w14:textId="14649CE1" w:rsidR="00474422" w:rsidRDefault="00D8123A" w:rsidP="00474422">
      <w:pPr>
        <w:pStyle w:val="ListParagraph"/>
        <w:numPr>
          <w:ilvl w:val="0"/>
          <w:numId w:val="40"/>
        </w:numPr>
      </w:pPr>
      <w:r>
        <w:t>Rainbow table attack:</w:t>
      </w:r>
      <w:r w:rsidR="00AA44A0">
        <w:t xml:space="preserve"> </w:t>
      </w:r>
      <w:r>
        <w:t>this method uses</w:t>
      </w:r>
      <w:r w:rsidR="00BC180D">
        <w:t xml:space="preserve"> commonly used password that have already been hashed and stored in a database that are then easily compared against the password </w:t>
      </w:r>
      <w:r w:rsidR="00BC180D">
        <w:fldChar w:fldCharType="begin" w:fldLock="1"/>
      </w:r>
      <w:r w:rsidR="008C7B4C">
        <w:instrText>ADDIN CSL_CITATION {"citationItems":[{"id":"ITEM-1","itemData":{"URL":"https://www.guru99.com/how-to-crack-password-of-an-application.html","abstract":"it’s an art of obtaining the correct password that gives access to a system protected by an authentication method.\r\n\r\nPassword cracking employs a number of techniques to achieve its goals. The cracking process can involve either comparing stored passwords against word list or use algorithms to generate passwords that match\r\n\r\n","accessed":{"date-parts":[["2019","3","27"]]},"id":"ITEM-1","issued":{"date-parts":[["0"]]},"title":"How to Crack a Password","type":"webpage"},"uris":["http://www.mendeley.com/documents/?uuid=adfd9151-48a0-32aa-b8f1-57bb8223e3b7"]}],"mendeley":{"formattedCitation":"[42]","plainTextFormattedCitation":"[42]","previouslyFormattedCitation":"[42]"},"properties":{"noteIndex":0},"schema":"https://github.com/citation-style-language/schema/raw/master/csl-citation.json"}</w:instrText>
      </w:r>
      <w:r w:rsidR="00BC180D">
        <w:fldChar w:fldCharType="separate"/>
      </w:r>
      <w:r w:rsidR="00BC180D" w:rsidRPr="00BC180D">
        <w:t>[42]</w:t>
      </w:r>
      <w:r w:rsidR="00BC180D">
        <w:fldChar w:fldCharType="end"/>
      </w:r>
      <w:r w:rsidR="00BC180D">
        <w:t>.</w:t>
      </w:r>
    </w:p>
    <w:p w14:paraId="0E764F41" w14:textId="0EE2F7C3" w:rsidR="00474422" w:rsidRDefault="00474422" w:rsidP="00474422">
      <w:pPr>
        <w:pStyle w:val="ListParagraph"/>
        <w:numPr>
          <w:ilvl w:val="0"/>
          <w:numId w:val="40"/>
        </w:numPr>
      </w:pPr>
      <w:r>
        <w:t xml:space="preserve">Social </w:t>
      </w:r>
      <w:r w:rsidR="00AA44A0">
        <w:t>engineering: this can be as simple as going through a person’s desk to find passwords written on a post-it note.</w:t>
      </w:r>
    </w:p>
    <w:p w14:paraId="12417BEC" w14:textId="4CBF3628" w:rsidR="004F6EF9" w:rsidRDefault="00474422" w:rsidP="00AA44A0">
      <w:r>
        <w:t xml:space="preserve"> </w:t>
      </w:r>
    </w:p>
    <w:p w14:paraId="79E332EC" w14:textId="37FC9B08" w:rsidR="00067120" w:rsidRDefault="004F6EF9" w:rsidP="00404241">
      <w:pPr>
        <w:tabs>
          <w:tab w:val="left" w:pos="567"/>
          <w:tab w:val="left" w:pos="4253"/>
          <w:tab w:val="left" w:pos="5387"/>
        </w:tabs>
        <w:ind w:right="-46"/>
        <w:rPr>
          <w:rStyle w:val="Heading2Char"/>
        </w:rPr>
      </w:pPr>
      <w:bookmarkStart w:id="32" w:name="_Toc5259463"/>
      <w:r>
        <w:rPr>
          <w:rStyle w:val="Heading2Char"/>
        </w:rPr>
        <w:lastRenderedPageBreak/>
        <w:t>2.</w:t>
      </w:r>
      <w:r w:rsidR="004140B3">
        <w:rPr>
          <w:rStyle w:val="Heading2Char"/>
        </w:rPr>
        <w:t>1</w:t>
      </w:r>
      <w:r w:rsidR="00567BEB">
        <w:rPr>
          <w:rStyle w:val="Heading2Char"/>
        </w:rPr>
        <w:t>1</w:t>
      </w:r>
      <w:r w:rsidR="00067120">
        <w:rPr>
          <w:rStyle w:val="Heading2Char"/>
        </w:rPr>
        <w:tab/>
      </w:r>
      <w:r w:rsidR="00067120" w:rsidRPr="6244C454">
        <w:rPr>
          <w:rStyle w:val="Heading2Char"/>
        </w:rPr>
        <w:t>Carving</w:t>
      </w:r>
      <w:bookmarkEnd w:id="32"/>
    </w:p>
    <w:p w14:paraId="4C2B21B0" w14:textId="51676F43" w:rsidR="00A86387" w:rsidRDefault="00067120" w:rsidP="00404241">
      <w:pPr>
        <w:tabs>
          <w:tab w:val="left" w:pos="567"/>
          <w:tab w:val="left" w:pos="4253"/>
          <w:tab w:val="left" w:pos="5387"/>
        </w:tabs>
        <w:ind w:right="-46"/>
      </w:pPr>
      <w:r w:rsidRPr="00BE4D32">
        <w:t>File carving in computer forensics is the extraction of data using the analysis of file formats</w:t>
      </w:r>
      <w:r w:rsidR="00F14DCF">
        <w:t xml:space="preserve"> which reassembles files from fragments when the system metadata cannot be found</w:t>
      </w:r>
      <w:r w:rsidR="00A86387">
        <w:t xml:space="preserve"> </w:t>
      </w:r>
      <w:r w:rsidR="00A86387">
        <w:fldChar w:fldCharType="begin" w:fldLock="1"/>
      </w:r>
      <w:r w:rsidR="008C7B4C">
        <w:instrText>ADDIN CSL_CITATION {"citationItems":[{"id":"ITEM-1","itemData":{"URL":"https://www.andreafortuna.org/cybersecurity/four-tools-for-file-carving-in-forensic-analysis/","abstract":"File carving is the process of reassembling computer files from fragments in the absence of filesystem metadata.\r\n\r\n\r\nThis is done by analyzing the raw data and identifying what it is (text, executable, png, mp3, etc.). This can be done in different ways, for example reading file headers or footers.\r\nIt can be performed on image files or directly on a drive.","accessed":{"date-parts":[["2019","3","11"]]},"id":"ITEM-1","issued":{"date-parts":[["0"]]},"title":"Four tools for File Carving in forensic analysis | So Long, and Thanks for All the Fish","type":"webpage"},"uris":["http://www.mendeley.com/documents/?uuid=9d3839df-eb93-3763-83ef-239fbf6b3971"]}],"mendeley":{"formattedCitation":"[43]","plainTextFormattedCitation":"[43]","previouslyFormattedCitation":"[43]"},"properties":{"noteIndex":0},"schema":"https://github.com/citation-style-language/schema/raw/master/csl-citation.json"}</w:instrText>
      </w:r>
      <w:r w:rsidR="00A86387">
        <w:fldChar w:fldCharType="separate"/>
      </w:r>
      <w:r w:rsidR="00BC180D" w:rsidRPr="00BC180D">
        <w:t>[43]</w:t>
      </w:r>
      <w:r w:rsidR="00A86387">
        <w:fldChar w:fldCharType="end"/>
      </w:r>
      <w:r w:rsidR="00F14DCF">
        <w:t>.</w:t>
      </w:r>
    </w:p>
    <w:p w14:paraId="2AF03BAF" w14:textId="1B0FE75A" w:rsidR="00F14DCF" w:rsidRDefault="00F14DCF" w:rsidP="00404241">
      <w:pPr>
        <w:tabs>
          <w:tab w:val="left" w:pos="567"/>
          <w:tab w:val="left" w:pos="4253"/>
          <w:tab w:val="left" w:pos="5387"/>
        </w:tabs>
        <w:ind w:right="-46"/>
      </w:pPr>
      <w:r>
        <w:t xml:space="preserve"> </w:t>
      </w:r>
    </w:p>
    <w:p w14:paraId="1C257A14" w14:textId="0F6C32DB" w:rsidR="00067120" w:rsidRDefault="00067120" w:rsidP="00404241">
      <w:pPr>
        <w:tabs>
          <w:tab w:val="left" w:pos="567"/>
          <w:tab w:val="left" w:pos="4253"/>
          <w:tab w:val="left" w:pos="5387"/>
        </w:tabs>
        <w:ind w:right="-46"/>
      </w:pPr>
      <w:r w:rsidRPr="00BE4D32">
        <w:t xml:space="preserve">Data can be found in any number of places such as unallocated space, file slack space, lost clusters and even Windows swap files, on a disk where potential evidence can be stored </w:t>
      </w:r>
      <w:r w:rsidRPr="00BE4D32">
        <w:fldChar w:fldCharType="begin" w:fldLock="1"/>
      </w:r>
      <w:r w:rsidR="008C7B4C">
        <w:instrText>ADDIN CSL_CITATION {"citationItems":[{"id":"ITEM-1","itemData":{"author":[{"dropping-particle":"","family":"Garber","given":"Lee","non-dropping-particle":"","parse-names":false,"suffix":""}],"id":"ITEM-1","issued":{"date-parts":[["2001"]]},"title":"EnCase: A Case Study in Computer-Forensic Technology","type":"report"},"uris":["http://www.mendeley.com/documents/?uuid=003ff754-8248-3dbe-a550-39a89d99c20f"]}],"mendeley":{"formattedCitation":"[44]","plainTextFormattedCitation":"[44]","previouslyFormattedCitation":"[44]"},"properties":{"noteIndex":0},"schema":"https://github.com/citation-style-language/schema/raw/master/csl-citation.json"}</w:instrText>
      </w:r>
      <w:r w:rsidRPr="00BE4D32">
        <w:fldChar w:fldCharType="separate"/>
      </w:r>
      <w:r w:rsidR="00BC180D" w:rsidRPr="00BC180D">
        <w:t>[44]</w:t>
      </w:r>
      <w:r w:rsidRPr="00BE4D32">
        <w:fldChar w:fldCharType="end"/>
      </w:r>
      <w:r w:rsidRPr="00BE4D32">
        <w:t xml:space="preserve">. The search starts with the standard file signature (file header) and ends once the file footer has been reached. Whatever data is found between these points is extracted and analysed, validating the file. Different extraction algorithms are used for different file formats </w:t>
      </w:r>
      <w:r w:rsidRPr="00BE4D32">
        <w:fldChar w:fldCharType="begin" w:fldLock="1"/>
      </w:r>
      <w:r w:rsidR="008C7B4C">
        <w:instrText>ADDIN CSL_CITATION {"citationItems":[{"id":"ITEM-1","itemData":{"ISBN":"978-3-642-19513-6","abstract":"File or data carving is a term used in the field of Cyber forensics. Cyber forensics is the process of acquisition, authentication, analysis and documentation of evidence extracted from and/or contained in a computer system, computer network and digital media. Extracting data (file) out of undifferentiated blocks (raw data) is called as carving. Identifying and recovering files based on analysis of file formats is known as file carving. In Cyber Forensics, carving is a helpful technique in finding hidden or deleted files from digital media. A file can be hidden in areas like lost clusters, unallocated clusters and slack space of the disk or digital media. To use this method of extraction, a file should have a standard file signature called a file header (start of the file). A search is performed to locate the file header and continued until the file footer (end of the file) is reached. The data between these two points will be extracted and analyzed to validate the file. The extraction algorithm uses different methods of carving depending on the file formats.","author":[{"dropping-particle":"","family":"Povar","given":"Digambar","non-dropping-particle":"","parse-names":false,"suffix":""},{"dropping-particle":"","family":"Bhadran","given":"V K","non-dropping-particle":"","parse-names":false,"suffix":""}],"container-title":"Digital Forensics and Cyber Crime","editor":[{"dropping-particle":"","family":"Baggili","given":"Ibrahim","non-dropping-particle":"","parse-names":false,"suffix":""}],"id":"ITEM-1","issued":{"date-parts":[["2011"]]},"page":"137-148","publisher":"Springer Berlin Heidelberg","publisher-place":"Berlin, Heidelberg","title":"Forensic Data Carving","type":"paper-conference"},"uris":["http://www.mendeley.com/documents/?uuid=ca54a1b7-dc72-4108-87c3-95acaef5c4b5"]}],"mendeley":{"formattedCitation":"[45]","plainTextFormattedCitation":"[45]","previouslyFormattedCitation":"[45]"},"properties":{"noteIndex":0},"schema":"https://github.com/citation-style-language/schema/raw/master/csl-citation.json"}</w:instrText>
      </w:r>
      <w:r w:rsidRPr="00BE4D32">
        <w:fldChar w:fldCharType="separate"/>
      </w:r>
      <w:r w:rsidR="00BC180D" w:rsidRPr="00BC180D">
        <w:t>[45]</w:t>
      </w:r>
      <w:r w:rsidRPr="00BE4D32">
        <w:fldChar w:fldCharType="end"/>
      </w:r>
      <w:r w:rsidRPr="00BE4D32">
        <w:t>.</w:t>
      </w:r>
      <w:r w:rsidR="00F14DCF">
        <w:t xml:space="preserve"> </w:t>
      </w:r>
    </w:p>
    <w:bookmarkEnd w:id="13"/>
    <w:p w14:paraId="352FB076" w14:textId="77777777" w:rsidR="0070460B" w:rsidRDefault="0070460B" w:rsidP="00404241">
      <w:pPr>
        <w:tabs>
          <w:tab w:val="left" w:pos="567"/>
          <w:tab w:val="left" w:pos="4253"/>
          <w:tab w:val="left" w:pos="5387"/>
        </w:tabs>
        <w:ind w:right="-46"/>
      </w:pPr>
    </w:p>
    <w:p w14:paraId="692F91C4" w14:textId="0191612F" w:rsidR="0070460B" w:rsidRDefault="0070460B" w:rsidP="00404241">
      <w:pPr>
        <w:tabs>
          <w:tab w:val="left" w:pos="567"/>
          <w:tab w:val="left" w:pos="4253"/>
          <w:tab w:val="left" w:pos="5387"/>
        </w:tabs>
        <w:ind w:right="-46"/>
      </w:pPr>
      <w:r>
        <w:drawing>
          <wp:inline distT="0" distB="0" distL="0" distR="0" wp14:anchorId="520FBB85" wp14:editId="4D32D77B">
            <wp:extent cx="2247900" cy="1680212"/>
            <wp:effectExtent l="0" t="0" r="0" b="0"/>
            <wp:docPr id="1" name="Picture 1" descr="https://blogs.sans.org/computer-forensics/files/2010/10/Unallocated-Sp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s.sans.org/computer-forensics/files/2010/10/Unallocated-Spac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9544" cy="1696390"/>
                    </a:xfrm>
                    <a:prstGeom prst="rect">
                      <a:avLst/>
                    </a:prstGeom>
                    <a:noFill/>
                    <a:ln>
                      <a:noFill/>
                    </a:ln>
                  </pic:spPr>
                </pic:pic>
              </a:graphicData>
            </a:graphic>
          </wp:inline>
        </w:drawing>
      </w:r>
    </w:p>
    <w:p w14:paraId="4149F209" w14:textId="44CB098D" w:rsidR="0070460B" w:rsidRPr="0070460B" w:rsidRDefault="0070460B" w:rsidP="00404241">
      <w:pPr>
        <w:pStyle w:val="Caption"/>
        <w:tabs>
          <w:tab w:val="left" w:pos="567"/>
          <w:tab w:val="left" w:pos="4253"/>
          <w:tab w:val="left" w:pos="5387"/>
        </w:tabs>
        <w:ind w:right="-46"/>
        <w:rPr>
          <w:sz w:val="20"/>
          <w:szCs w:val="20"/>
        </w:rPr>
      </w:pPr>
      <w:bookmarkStart w:id="33" w:name="_Toc4572242"/>
      <w:bookmarkStart w:id="34" w:name="_Toc4763369"/>
      <w:bookmarkStart w:id="35" w:name="_Toc4825862"/>
      <w:r w:rsidRPr="0070460B">
        <w:rPr>
          <w:sz w:val="20"/>
          <w:szCs w:val="20"/>
        </w:rPr>
        <w:t xml:space="preserve">Figure </w:t>
      </w:r>
      <w:r w:rsidRPr="0070460B">
        <w:rPr>
          <w:sz w:val="20"/>
          <w:szCs w:val="20"/>
        </w:rPr>
        <w:fldChar w:fldCharType="begin"/>
      </w:r>
      <w:r w:rsidRPr="0070460B">
        <w:rPr>
          <w:sz w:val="20"/>
          <w:szCs w:val="20"/>
        </w:rPr>
        <w:instrText xml:space="preserve"> SEQ Figure \* ARABIC </w:instrText>
      </w:r>
      <w:r w:rsidRPr="0070460B">
        <w:rPr>
          <w:sz w:val="20"/>
          <w:szCs w:val="20"/>
        </w:rPr>
        <w:fldChar w:fldCharType="separate"/>
      </w:r>
      <w:r w:rsidR="00110612">
        <w:rPr>
          <w:sz w:val="20"/>
          <w:szCs w:val="20"/>
        </w:rPr>
        <w:t>3</w:t>
      </w:r>
      <w:r w:rsidRPr="0070460B">
        <w:rPr>
          <w:sz w:val="20"/>
          <w:szCs w:val="20"/>
        </w:rPr>
        <w:fldChar w:fldCharType="end"/>
      </w:r>
      <w:r w:rsidRPr="0070460B">
        <w:rPr>
          <w:sz w:val="20"/>
          <w:szCs w:val="20"/>
        </w:rPr>
        <w:t>: Deleted Data in Unallocated Space</w:t>
      </w:r>
      <w:r>
        <w:rPr>
          <w:sz w:val="20"/>
          <w:szCs w:val="20"/>
        </w:rPr>
        <w:t xml:space="preserve"> </w:t>
      </w:r>
      <w:r>
        <w:rPr>
          <w:sz w:val="20"/>
          <w:szCs w:val="20"/>
        </w:rPr>
        <w:fldChar w:fldCharType="begin" w:fldLock="1"/>
      </w:r>
      <w:r w:rsidR="00F830FE">
        <w:rPr>
          <w:sz w:val="20"/>
          <w:szCs w:val="20"/>
        </w:rPr>
        <w:instrText>ADDIN CSL_CITATION {"citationItems":[{"id":"ITEM-1","itemData":{"URL":"https://digital-forensics.sans.org/blog/2013/02/26/report-writing-digital-forensics-part-ii","accessed":{"date-parts":[["2019","3","25"]]},"id":"ITEM-1","issued":{"date-parts":[["0"]]},"title":"SANS Digital Forensics and Incident Response Blog | Report Writing for Digital Forensics: Part II | SANS Institute","type":"webpage"},"uris":["http://www.mendeley.com/documents/?uuid=48ca32ca-2417-3a2a-91a8-a08599478f4b"]}],"mendeley":{"formattedCitation":"[22]","plainTextFormattedCitation":"[22]","previouslyFormattedCitation":"[22]"},"properties":{"noteIndex":0},"schema":"https://github.com/citation-style-language/schema/raw/master/csl-citation.json"}</w:instrText>
      </w:r>
      <w:r>
        <w:rPr>
          <w:sz w:val="20"/>
          <w:szCs w:val="20"/>
        </w:rPr>
        <w:fldChar w:fldCharType="separate"/>
      </w:r>
      <w:r w:rsidRPr="0070460B">
        <w:rPr>
          <w:i w:val="0"/>
          <w:sz w:val="20"/>
          <w:szCs w:val="20"/>
        </w:rPr>
        <w:t>[22]</w:t>
      </w:r>
      <w:bookmarkEnd w:id="33"/>
      <w:bookmarkEnd w:id="34"/>
      <w:bookmarkEnd w:id="35"/>
      <w:r>
        <w:rPr>
          <w:sz w:val="20"/>
          <w:szCs w:val="20"/>
        </w:rPr>
        <w:fldChar w:fldCharType="end"/>
      </w:r>
    </w:p>
    <w:p w14:paraId="1472651A" w14:textId="039D62BA" w:rsidR="00A86387" w:rsidRDefault="00A86387" w:rsidP="00404241">
      <w:pPr>
        <w:tabs>
          <w:tab w:val="left" w:pos="567"/>
          <w:tab w:val="left" w:pos="4253"/>
          <w:tab w:val="left" w:pos="5387"/>
        </w:tabs>
        <w:ind w:right="-46"/>
      </w:pPr>
    </w:p>
    <w:p w14:paraId="0FDBB249" w14:textId="1DFE7DFE" w:rsidR="00067120" w:rsidRDefault="004F6EF9" w:rsidP="00404241">
      <w:pPr>
        <w:pStyle w:val="Heading2"/>
        <w:tabs>
          <w:tab w:val="left" w:pos="567"/>
          <w:tab w:val="left" w:pos="4253"/>
          <w:tab w:val="left" w:pos="5387"/>
        </w:tabs>
        <w:ind w:right="-46"/>
        <w:rPr>
          <w:rStyle w:val="Heading2Char"/>
          <w:b/>
        </w:rPr>
      </w:pPr>
      <w:bookmarkStart w:id="36" w:name="_Toc5259464"/>
      <w:r>
        <w:rPr>
          <w:rStyle w:val="Heading2Char"/>
          <w:b/>
        </w:rPr>
        <w:t>2.</w:t>
      </w:r>
      <w:r w:rsidR="004140B3">
        <w:rPr>
          <w:rStyle w:val="Heading2Char"/>
          <w:b/>
        </w:rPr>
        <w:t>1</w:t>
      </w:r>
      <w:r w:rsidR="00567BEB">
        <w:rPr>
          <w:rStyle w:val="Heading2Char"/>
          <w:b/>
        </w:rPr>
        <w:t>2</w:t>
      </w:r>
      <w:r w:rsidR="00067120">
        <w:rPr>
          <w:rStyle w:val="Heading2Char"/>
          <w:b/>
        </w:rPr>
        <w:tab/>
        <w:t xml:space="preserve">Internet </w:t>
      </w:r>
      <w:r w:rsidR="00067120" w:rsidRPr="007919C8">
        <w:rPr>
          <w:rStyle w:val="Heading2Char"/>
          <w:b/>
        </w:rPr>
        <w:t>Browser History Tool</w:t>
      </w:r>
      <w:bookmarkEnd w:id="36"/>
    </w:p>
    <w:p w14:paraId="7A53418E" w14:textId="1BEC69B0" w:rsidR="00067120" w:rsidRDefault="00957552" w:rsidP="00404241">
      <w:pPr>
        <w:tabs>
          <w:tab w:val="left" w:pos="567"/>
          <w:tab w:val="left" w:pos="4253"/>
          <w:tab w:val="left" w:pos="5387"/>
        </w:tabs>
        <w:ind w:right="-46"/>
      </w:pPr>
      <w:r>
        <w:t xml:space="preserve">There are various tools </w:t>
      </w:r>
      <w:r w:rsidR="00067120" w:rsidRPr="00F725AF">
        <w:t xml:space="preserve">that can show what internet sites have been visited. Images that have been found/looked at can also be viewed. Timestamps can be applied and filtering website history allows for keywords, dates etc to be specifically searched for. This tool allows for the web pages that are stored in the browser cache to be reconstructed </w:t>
      </w:r>
      <w:r w:rsidR="00067120">
        <w:t xml:space="preserve">so that they can </w:t>
      </w:r>
      <w:r w:rsidR="00067120" w:rsidRPr="00F725AF">
        <w:t>be viewed in exactly the same state that the original viewer saw them.</w:t>
      </w:r>
    </w:p>
    <w:p w14:paraId="579F3E2E" w14:textId="77777777" w:rsidR="00474422" w:rsidRDefault="00474422" w:rsidP="00404241">
      <w:pPr>
        <w:tabs>
          <w:tab w:val="left" w:pos="567"/>
          <w:tab w:val="left" w:pos="4253"/>
          <w:tab w:val="left" w:pos="5387"/>
        </w:tabs>
        <w:ind w:right="-46"/>
      </w:pPr>
    </w:p>
    <w:p w14:paraId="724851BE" w14:textId="39380151" w:rsidR="004140B3" w:rsidRDefault="004140B3" w:rsidP="00404241">
      <w:pPr>
        <w:pStyle w:val="Heading2"/>
        <w:tabs>
          <w:tab w:val="left" w:pos="567"/>
          <w:tab w:val="left" w:pos="4253"/>
          <w:tab w:val="left" w:pos="5387"/>
        </w:tabs>
        <w:ind w:right="-46"/>
      </w:pPr>
      <w:bookmarkStart w:id="37" w:name="_Toc5259465"/>
      <w:r>
        <w:t>2.1</w:t>
      </w:r>
      <w:r w:rsidR="00567BEB">
        <w:t>3</w:t>
      </w:r>
      <w:r>
        <w:tab/>
        <w:t>Forensic Suites</w:t>
      </w:r>
      <w:bookmarkEnd w:id="37"/>
    </w:p>
    <w:p w14:paraId="0799C071" w14:textId="2E8B161B" w:rsidR="00425E61" w:rsidRDefault="0030400D" w:rsidP="00404241">
      <w:pPr>
        <w:tabs>
          <w:tab w:val="left" w:pos="567"/>
          <w:tab w:val="left" w:pos="4253"/>
          <w:tab w:val="left" w:pos="5387"/>
        </w:tabs>
        <w:ind w:right="-46"/>
      </w:pPr>
      <w:r>
        <w:t>Forensic suites are comprised of many tools bundled into one package.</w:t>
      </w:r>
      <w:r w:rsidR="004F6EF9">
        <w:t xml:space="preserve"> Some examples of these are Encase and FTK.</w:t>
      </w:r>
    </w:p>
    <w:p w14:paraId="729BE1E9" w14:textId="77777777" w:rsidR="004F6EF9" w:rsidRDefault="004F6EF9" w:rsidP="00404241">
      <w:pPr>
        <w:tabs>
          <w:tab w:val="left" w:pos="567"/>
          <w:tab w:val="left" w:pos="4253"/>
          <w:tab w:val="left" w:pos="5387"/>
        </w:tabs>
        <w:ind w:right="-46"/>
      </w:pPr>
    </w:p>
    <w:p w14:paraId="30786F7E" w14:textId="2D23F7BD" w:rsidR="00425E61" w:rsidRDefault="00425E61" w:rsidP="00404241">
      <w:pPr>
        <w:pStyle w:val="Heading2"/>
        <w:tabs>
          <w:tab w:val="left" w:pos="567"/>
          <w:tab w:val="left" w:pos="4253"/>
          <w:tab w:val="left" w:pos="5387"/>
        </w:tabs>
        <w:ind w:right="-46"/>
      </w:pPr>
      <w:bookmarkStart w:id="38" w:name="_Toc5259466"/>
      <w:r>
        <w:lastRenderedPageBreak/>
        <w:t>2.</w:t>
      </w:r>
      <w:r w:rsidR="004F6EF9">
        <w:t>1</w:t>
      </w:r>
      <w:r w:rsidR="00567BEB">
        <w:t>4</w:t>
      </w:r>
      <w:r>
        <w:tab/>
        <w:t>EnCase</w:t>
      </w:r>
      <w:bookmarkEnd w:id="38"/>
    </w:p>
    <w:p w14:paraId="1759F058" w14:textId="102E96F7" w:rsidR="00425E61" w:rsidRDefault="00425E61" w:rsidP="00404241">
      <w:pPr>
        <w:tabs>
          <w:tab w:val="left" w:pos="567"/>
          <w:tab w:val="left" w:pos="4253"/>
          <w:tab w:val="left" w:pos="5387"/>
        </w:tabs>
        <w:ind w:right="-46"/>
      </w:pPr>
      <w:r>
        <w:t>Features the acquisition of forensic data with a capacity to directly preview on a network. There are various features for productivity and workflow that include pathways, keyword searches,  indexing. ‘EnScripts and App Central</w:t>
      </w:r>
      <w:r w:rsidR="00067120">
        <w:t>’</w:t>
      </w:r>
      <w:r>
        <w:t xml:space="preserve"> together with 4</w:t>
      </w:r>
      <w:r w:rsidRPr="00283306">
        <w:rPr>
          <w:vertAlign w:val="superscript"/>
        </w:rPr>
        <w:t>th</w:t>
      </w:r>
      <w:r>
        <w:t xml:space="preserve"> pane are also included </w:t>
      </w:r>
      <w:r>
        <w:fldChar w:fldCharType="begin" w:fldLock="1"/>
      </w:r>
      <w:r w:rsidR="008C7B4C">
        <w:instrText>ADDIN CSL_CITATION {"citationItems":[{"id":"ITEM-1","itemData":{"URL":"https://www.guidancesoftware.com/document/publication/sans-product-review---encase-forensic-8-06","abstract":"SANS Instructor Jake Williams (@malwarejake) reviews EnCase Forensic 8.06, its features, and tests its capability to analyze digital forensic data. In this evaluation, SANS specifically evaluated the following features, each of which are covered in-depth in this paper:\r\n\r\n","accessed":{"date-parts":[["2019","3","3"]]},"id":"ITEM-1","issued":{"date-parts":[["0"]]},"title":"SANS Product Review - EnCase Forensic 8.06","type":"webpage"},"uris":["http://www.mendeley.com/documents/?uuid=bcf19c4f-839f-36bf-86ee-70dc78ef97e7"]}],"mendeley":{"formattedCitation":"[46]","plainTextFormattedCitation":"[46]","previouslyFormattedCitation":"[46]"},"properties":{"noteIndex":0},"schema":"https://github.com/citation-style-language/schema/raw/master/csl-citation.json"}</w:instrText>
      </w:r>
      <w:r>
        <w:fldChar w:fldCharType="separate"/>
      </w:r>
      <w:r w:rsidR="00BC180D" w:rsidRPr="00BC180D">
        <w:t>[46]</w:t>
      </w:r>
      <w:r>
        <w:fldChar w:fldCharType="end"/>
      </w:r>
      <w:r>
        <w:t xml:space="preserve">. The processor allows for prioritization, entropy analysis, internet artifact and email processing </w:t>
      </w:r>
      <w:r>
        <w:fldChar w:fldCharType="begin" w:fldLock="1"/>
      </w:r>
      <w:r w:rsidR="008C7B4C">
        <w:instrText>ADDIN CSL_CITATION {"citationItems":[{"id":"ITEM-1","itemData":{"URL":"https://www.guidancesoftware.com/document/publication/sans-product-review---encase-forensic-8-06","abstract":"SANS Instructor Jake Williams (@malwarejake) reviews EnCase Forensic 8.06, its features, and tests its capability to analyze digital forensic data. In this evaluation, SANS specifically evaluated the following features, each of which are covered in-depth in this paper:\r\n\r\n","accessed":{"date-parts":[["2019","3","3"]]},"id":"ITEM-1","issued":{"date-parts":[["0"]]},"title":"SANS Product Review - EnCase Forensic 8.06","type":"webpage"},"uris":["http://www.mendeley.com/documents/?uuid=bcf19c4f-839f-36bf-86ee-70dc78ef97e7"]}],"mendeley":{"formattedCitation":"[46]","plainTextFormattedCitation":"[46]","previouslyFormattedCitation":"[46]"},"properties":{"noteIndex":0},"schema":"https://github.com/citation-style-language/schema/raw/master/csl-citation.json"}</w:instrText>
      </w:r>
      <w:r>
        <w:fldChar w:fldCharType="separate"/>
      </w:r>
      <w:r w:rsidR="00BC180D" w:rsidRPr="00BC180D">
        <w:t>[46]</w:t>
      </w:r>
      <w:r>
        <w:fldChar w:fldCharType="end"/>
      </w:r>
      <w:r>
        <w:t>.</w:t>
      </w:r>
    </w:p>
    <w:p w14:paraId="706622F4" w14:textId="77777777" w:rsidR="00425E61" w:rsidRDefault="00425E61" w:rsidP="00404241">
      <w:pPr>
        <w:tabs>
          <w:tab w:val="left" w:pos="567"/>
          <w:tab w:val="left" w:pos="4253"/>
          <w:tab w:val="left" w:pos="5387"/>
        </w:tabs>
        <w:ind w:right="-46"/>
      </w:pPr>
    </w:p>
    <w:p w14:paraId="1957D351" w14:textId="5BF2F9A8" w:rsidR="00425E61" w:rsidRDefault="00425E61" w:rsidP="00404241">
      <w:pPr>
        <w:pStyle w:val="Heading2"/>
        <w:tabs>
          <w:tab w:val="left" w:pos="567"/>
          <w:tab w:val="left" w:pos="4253"/>
          <w:tab w:val="left" w:pos="5387"/>
        </w:tabs>
        <w:ind w:right="-46"/>
      </w:pPr>
      <w:bookmarkStart w:id="39" w:name="_Toc5259467"/>
      <w:r>
        <w:t>2.</w:t>
      </w:r>
      <w:r w:rsidR="004F6EF9">
        <w:t>1</w:t>
      </w:r>
      <w:r w:rsidR="00567BEB">
        <w:t>5</w:t>
      </w:r>
      <w:r>
        <w:tab/>
        <w:t>FTK</w:t>
      </w:r>
      <w:bookmarkEnd w:id="39"/>
    </w:p>
    <w:p w14:paraId="59529AD3" w14:textId="6BA95D41" w:rsidR="00425E61" w:rsidRDefault="00425E61" w:rsidP="00404241">
      <w:pPr>
        <w:tabs>
          <w:tab w:val="left" w:pos="567"/>
          <w:tab w:val="left" w:pos="4253"/>
          <w:tab w:val="left" w:pos="5387"/>
        </w:tabs>
        <w:ind w:right="-46"/>
      </w:pPr>
      <w:r>
        <w:t xml:space="preserve">FTK Digital Investigations v.6.3 boasts ‘faster searches’ although this is considered unqualified.  It can process and index data upfront. It can retrieve and analyse data, crack passwords, recover data that has been deleted and build reports </w:t>
      </w:r>
      <w:r>
        <w:fldChar w:fldCharType="begin" w:fldLock="1"/>
      </w:r>
      <w:r w:rsidR="008C7B4C">
        <w:instrText>ADDIN CSL_CITATION {"citationItems":[{"id":"ITEM-1","itemData":{"URL":"https://accessdata.com/products-services/forensic-toolkit-ftk","abstract":"FTK is truly database driven, using one shared case database. All data is stored securely and centrally, allowing your teams to use the same data. This reduces the cost and complexity of creating multiple data sets.\r\n\r\n","accessed":{"date-parts":[["2019","3","3"]]},"id":"ITEM-1","issued":{"date-parts":[["0"]]},"title":"Forensic Toolkit","type":"webpage"},"uris":["http://www.mendeley.com/documents/?uuid=f5b12932-6980-35ed-a734-7946c19a55dc"]}],"mendeley":{"formattedCitation":"[47]","plainTextFormattedCitation":"[47]","previouslyFormattedCitation":"[47]"},"properties":{"noteIndex":0},"schema":"https://github.com/citation-style-language/schema/raw/master/csl-citation.json"}</w:instrText>
      </w:r>
      <w:r>
        <w:fldChar w:fldCharType="separate"/>
      </w:r>
      <w:r w:rsidR="00BC180D" w:rsidRPr="00BC180D">
        <w:t>[47]</w:t>
      </w:r>
      <w:r>
        <w:fldChar w:fldCharType="end"/>
      </w:r>
      <w:r>
        <w:t xml:space="preserve">. This includes data that is on a hard drive, usb devices or network shares and even ‘live’ data capture </w:t>
      </w:r>
      <w:r>
        <w:fldChar w:fldCharType="begin" w:fldLock="1"/>
      </w:r>
      <w:r w:rsidR="008C7B4C">
        <w:instrText>ADDIN CSL_CITATION {"citationItems":[{"id":"ITEM-1","itemData":{"URL":"https://accessdata.com/products-services/forensic-toolkit-ftk","abstract":"FTK is truly database driven, using one shared case database. All data is stored securely and centrally, allowing your teams to use the same data. This reduces the cost and complexity of creating multiple data sets.\r\n\r\n","accessed":{"date-parts":[["2019","3","3"]]},"id":"ITEM-1","issued":{"date-parts":[["0"]]},"title":"Forensic Toolkit","type":"webpage"},"uris":["http://www.mendeley.com/documents/?uuid=f5b12932-6980-35ed-a734-7946c19a55dc"]}],"mendeley":{"formattedCitation":"[47]","plainTextFormattedCitation":"[47]","previouslyFormattedCitation":"[47]"},"properties":{"noteIndex":0},"schema":"https://github.com/citation-style-language/schema/raw/master/csl-citation.json"}</w:instrText>
      </w:r>
      <w:r>
        <w:fldChar w:fldCharType="separate"/>
      </w:r>
      <w:r w:rsidR="00BC180D" w:rsidRPr="00BC180D">
        <w:t>[47]</w:t>
      </w:r>
      <w:r>
        <w:fldChar w:fldCharType="end"/>
      </w:r>
      <w:r>
        <w:t>.</w:t>
      </w:r>
    </w:p>
    <w:p w14:paraId="510A66AB" w14:textId="77777777" w:rsidR="00425E61" w:rsidRDefault="00425E61" w:rsidP="00404241">
      <w:pPr>
        <w:tabs>
          <w:tab w:val="left" w:pos="567"/>
          <w:tab w:val="left" w:pos="4253"/>
          <w:tab w:val="left" w:pos="5387"/>
        </w:tabs>
        <w:ind w:right="-46"/>
      </w:pPr>
    </w:p>
    <w:p w14:paraId="17119C0B" w14:textId="77777777" w:rsidR="00425E61" w:rsidRDefault="00425E61" w:rsidP="00404241">
      <w:pPr>
        <w:pStyle w:val="Heading2"/>
        <w:tabs>
          <w:tab w:val="left" w:pos="567"/>
          <w:tab w:val="left" w:pos="4253"/>
          <w:tab w:val="left" w:pos="5387"/>
        </w:tabs>
        <w:ind w:right="-46"/>
      </w:pPr>
      <w:bookmarkStart w:id="40" w:name="_Toc5259468"/>
      <w:r>
        <w:t>Analysis</w:t>
      </w:r>
      <w:bookmarkEnd w:id="40"/>
      <w:r>
        <w:t xml:space="preserve"> </w:t>
      </w:r>
    </w:p>
    <w:p w14:paraId="199C1762" w14:textId="6074ACA1" w:rsidR="00425E61" w:rsidRDefault="00425E61" w:rsidP="00404241">
      <w:pPr>
        <w:tabs>
          <w:tab w:val="left" w:pos="567"/>
          <w:tab w:val="left" w:pos="4253"/>
          <w:tab w:val="left" w:pos="5387"/>
        </w:tabs>
        <w:ind w:right="-46"/>
      </w:pPr>
      <w:r>
        <w:t xml:space="preserve">In a report on the ‘comparitive analysis of standard digital forensics software’ there was overwhelming evidence that EnCase Enterprise v4 was a better option than FTK v1.81.6 with regard to the overall speed. WinHex Software came in identical to FTK </w:t>
      </w:r>
      <w:r>
        <w:fldChar w:fldCharType="begin" w:fldLock="1"/>
      </w:r>
      <w:r w:rsidR="008C7B4C">
        <w:instrText>ADDIN CSL_CITATION {"citationItems":[{"id":"ITEM-1","itemData":{"DOI":"10.5937/vojtehg64-8938","abstract":"Nowadays there is almost no criminal offense in the investigation of which digital evidence does not play a key role. Constant increase of the capacity of media that store digital data leads to continuous increase of the time necessary to identify and copy (acquire) digital evidence. Selection of appropriate digital forensics software is gaining in importance. Selection of adequate software includes a previous comparative analysis of two or more digital forensics software tools and an optimization process. The objective of the comparative analysis of these software tools is to determine and compare each of their realistic and comparable performances. Optimization aims to determine which of digital forensics software tools has better performances. This paper shows one of possible variants of selecting digital forensics software, using the latest scientific achievements in support of decision making based on the analytic hierarchy process (AHP) method and the Expert Choice computer program.","author":[{"dropping-particle":"","family":"Stanivuković","given":"Dejan R","non-dropping-particle":"","parse-names":false,"suffix":""},{"dropping-particle":"","family":"Ranđelović","given":"Dragan M","non-dropping-particle":"","parse-names":false,"suffix":""}],"container-title":"VOJNOTEHNIČKI GLASNIK / MILITARY TECHNICAL COURIER","id":"ITEM-1","issue":"4","issued":{"date-parts":[["2016"]]},"page":"1083-1101","title":"Application of multiple criteria decision making in the selection of digital forensics software","type":"article-journal","volume":"64"},"uris":["http://www.mendeley.com/documents/?uuid=de659cad-c594-3109-a9d5-cd82acb86190"]}],"mendeley":{"formattedCitation":"[48]","plainTextFormattedCitation":"[48]","previouslyFormattedCitation":"[48]"},"properties":{"noteIndex":0},"schema":"https://github.com/citation-style-language/schema/raw/master/csl-citation.json"}</w:instrText>
      </w:r>
      <w:r>
        <w:fldChar w:fldCharType="separate"/>
      </w:r>
      <w:r w:rsidR="00BC180D" w:rsidRPr="00BC180D">
        <w:t>[48]</w:t>
      </w:r>
      <w:r>
        <w:fldChar w:fldCharType="end"/>
      </w:r>
      <w:r>
        <w:t xml:space="preserve">. </w:t>
      </w:r>
    </w:p>
    <w:p w14:paraId="1439C5B9" w14:textId="77777777" w:rsidR="00425E61" w:rsidRDefault="00425E61" w:rsidP="00404241">
      <w:pPr>
        <w:tabs>
          <w:tab w:val="left" w:pos="567"/>
          <w:tab w:val="left" w:pos="4253"/>
          <w:tab w:val="left" w:pos="5387"/>
        </w:tabs>
        <w:ind w:right="-46"/>
      </w:pPr>
    </w:p>
    <w:p w14:paraId="076309C0" w14:textId="0C0E7C73" w:rsidR="00425E61" w:rsidRPr="00085819" w:rsidRDefault="00425E61" w:rsidP="00404241">
      <w:pPr>
        <w:tabs>
          <w:tab w:val="left" w:pos="567"/>
          <w:tab w:val="left" w:pos="4253"/>
          <w:tab w:val="left" w:pos="5387"/>
        </w:tabs>
        <w:ind w:right="-46"/>
      </w:pPr>
      <w:r>
        <w:t>However, in an analysis of tools  in a paper entitled ‘</w:t>
      </w:r>
      <w:r w:rsidRPr="00085819">
        <w:t>An Approach for the Validation of File Recovery Functions in Digital Forensics' Software Tools</w:t>
      </w:r>
      <w:r>
        <w:t xml:space="preserve">’ there was a strong case for the free software Blade v1.9 which scored 100% and came first place against Encase, FTK, Recover my files and Recuva </w:t>
      </w:r>
      <w:r>
        <w:fldChar w:fldCharType="begin" w:fldLock="1"/>
      </w:r>
      <w:r w:rsidR="008C7B4C">
        <w:instrText>ADDIN CSL_CITATION {"citationItems":[{"id":"ITEM-1","itemData":{"DOI":"10.1109/NTMS.2014.6814005","ISBN":"978-1-4799-3223-8","author":[{"dropping-particle":"","family":"Sharif","given":"Sultan","non-dropping-particle":"Al","parse-names":false,"suffix":""},{"dropping-particle":"","family":"Ali","given":"Mohamed","non-dropping-particle":"Al","parse-names":false,"suffix":""},{"dropping-particle":"","family":"Salem","given":"Naser","non-dropping-particle":"","parse-names":false,"suffix":""},{"dropping-particle":"","family":"Iqbal","given":"Farkhund","non-dropping-particle":"","parse-names":false,"suffix":""},{"dropping-particle":"","family":"Barachi","given":"May","non-dropping-particle":"El","parse-names":false,"suffix":""},{"dropping-particle":"","family":"Alfandi","given":"Omar","non-dropping-particle":"","parse-names":false,"suffix":""}],"container-title":"2014 6th International Conference on New Technologies, Mobility and Security (NTMS)","id":"ITEM-1","issued":{"date-parts":[["2014","3"]]},"page":"1-6","publisher":"IEEE","title":"An Approach for the Validation of File Recovery Functions in Digital Forensics' Software Tools","type":"paper-conference"},"uris":["http://www.mendeley.com/documents/?uuid=1f99a625-0c43-3b9b-b3fb-66159fbb20c0"]}],"mendeley":{"formattedCitation":"[49]","plainTextFormattedCitation":"[49]","previouslyFormattedCitation":"[49]"},"properties":{"noteIndex":0},"schema":"https://github.com/citation-style-language/schema/raw/master/csl-citation.json"}</w:instrText>
      </w:r>
      <w:r>
        <w:fldChar w:fldCharType="separate"/>
      </w:r>
      <w:r w:rsidR="00BC180D" w:rsidRPr="00BC180D">
        <w:t>[49]</w:t>
      </w:r>
      <w:r>
        <w:fldChar w:fldCharType="end"/>
      </w:r>
      <w:r>
        <w:t xml:space="preserve"> in a series of experiments.</w:t>
      </w:r>
    </w:p>
    <w:p w14:paraId="7D79BF6C" w14:textId="4CEC049D" w:rsidR="00425E61" w:rsidRDefault="00425E61" w:rsidP="00404241">
      <w:pPr>
        <w:tabs>
          <w:tab w:val="left" w:pos="567"/>
          <w:tab w:val="left" w:pos="4253"/>
          <w:tab w:val="left" w:pos="5387"/>
        </w:tabs>
        <w:ind w:right="-46"/>
      </w:pPr>
    </w:p>
    <w:p w14:paraId="42B186AC" w14:textId="77777777" w:rsidR="00425E61" w:rsidRPr="007A5881" w:rsidRDefault="00425E61" w:rsidP="00404241">
      <w:pPr>
        <w:pStyle w:val="Heading2"/>
        <w:tabs>
          <w:tab w:val="left" w:pos="567"/>
          <w:tab w:val="left" w:pos="4253"/>
          <w:tab w:val="left" w:pos="5387"/>
        </w:tabs>
        <w:ind w:right="-46"/>
      </w:pPr>
      <w:bookmarkStart w:id="41" w:name="_Toc5259469"/>
      <w:r w:rsidRPr="007A5881">
        <w:rPr>
          <w:rStyle w:val="Heading1Char"/>
          <w:color w:val="auto"/>
          <w:sz w:val="24"/>
          <w:szCs w:val="24"/>
        </w:rPr>
        <w:t>Tools: Conclusion</w:t>
      </w:r>
      <w:bookmarkEnd w:id="41"/>
    </w:p>
    <w:p w14:paraId="7A75BB39" w14:textId="2820E68D" w:rsidR="0030400D" w:rsidRDefault="00425E61" w:rsidP="00404241">
      <w:pPr>
        <w:tabs>
          <w:tab w:val="left" w:pos="567"/>
          <w:tab w:val="left" w:pos="4253"/>
          <w:tab w:val="left" w:pos="5387"/>
        </w:tabs>
        <w:ind w:right="-46"/>
      </w:pPr>
      <w:r w:rsidRPr="6244C454">
        <w:t xml:space="preserve">There are many and varied computer </w:t>
      </w:r>
      <w:r w:rsidRPr="00BE4D32">
        <w:t xml:space="preserve">forensic tools available on the market both commercial and open source. </w:t>
      </w:r>
      <w:r w:rsidR="0030400D">
        <w:t>It appears from the research that many of the individual tools have been incorporated into the suites eg EVTXtract into Volatility and The Sleuth Kit with Autopsy.</w:t>
      </w:r>
    </w:p>
    <w:p w14:paraId="1139822C" w14:textId="77777777" w:rsidR="0030400D" w:rsidRDefault="0030400D" w:rsidP="00404241">
      <w:pPr>
        <w:tabs>
          <w:tab w:val="left" w:pos="567"/>
          <w:tab w:val="left" w:pos="4253"/>
          <w:tab w:val="left" w:pos="5387"/>
        </w:tabs>
        <w:ind w:right="-46"/>
      </w:pPr>
    </w:p>
    <w:p w14:paraId="1CC405B9" w14:textId="19EE81E6" w:rsidR="00425E61" w:rsidRPr="00F4637F" w:rsidRDefault="00425E61" w:rsidP="00404241">
      <w:pPr>
        <w:tabs>
          <w:tab w:val="left" w:pos="567"/>
          <w:tab w:val="left" w:pos="4253"/>
          <w:tab w:val="left" w:pos="5387"/>
        </w:tabs>
        <w:ind w:right="-46"/>
        <w:rPr>
          <w:rStyle w:val="Heading2Char"/>
          <w:b w:val="0"/>
        </w:rPr>
      </w:pPr>
      <w:r w:rsidRPr="00BE4D32">
        <w:lastRenderedPageBreak/>
        <w:t xml:space="preserve">The role of the computer forensic professional is to maintain awareness of all new tools coming onto the market together with their capabilities and to use the tool most suited to the task. </w:t>
      </w:r>
      <w:r w:rsidRPr="00F725AF">
        <w:rPr>
          <w:rStyle w:val="Heading2Char"/>
          <w:b w:val="0"/>
        </w:rPr>
        <w:t xml:space="preserve"> </w:t>
      </w:r>
    </w:p>
    <w:p w14:paraId="5F6802BF" w14:textId="0E599CD6" w:rsidR="00425E61" w:rsidRPr="00531189" w:rsidRDefault="00425E61" w:rsidP="00404241">
      <w:pPr>
        <w:pStyle w:val="Heading1"/>
        <w:tabs>
          <w:tab w:val="left" w:pos="567"/>
          <w:tab w:val="left" w:pos="4253"/>
          <w:tab w:val="left" w:pos="5387"/>
        </w:tabs>
        <w:ind w:right="-46"/>
        <w:rPr>
          <w:sz w:val="24"/>
          <w:szCs w:val="24"/>
        </w:rPr>
      </w:pPr>
      <w:bookmarkStart w:id="42" w:name="_Toc5259470"/>
      <w:r w:rsidRPr="006E5195">
        <w:t>Task</w:t>
      </w:r>
      <w:r>
        <w:t xml:space="preserve"> 2</w:t>
      </w:r>
      <w:r w:rsidR="006C4699">
        <w:t xml:space="preserve">: </w:t>
      </w:r>
      <w:r>
        <w:t>Case Study</w:t>
      </w:r>
      <w:bookmarkEnd w:id="42"/>
    </w:p>
    <w:p w14:paraId="343E3F7A" w14:textId="77777777" w:rsidR="00425E61" w:rsidRPr="00531189" w:rsidRDefault="00425E61" w:rsidP="00404241">
      <w:pPr>
        <w:pStyle w:val="Heading2"/>
        <w:tabs>
          <w:tab w:val="left" w:pos="567"/>
          <w:tab w:val="left" w:pos="4253"/>
          <w:tab w:val="left" w:pos="5387"/>
        </w:tabs>
        <w:ind w:right="-46"/>
      </w:pPr>
      <w:bookmarkStart w:id="43" w:name="_Toc5259471"/>
      <w:r w:rsidRPr="00531189">
        <w:t>1.</w:t>
      </w:r>
      <w:r w:rsidRPr="00531189">
        <w:tab/>
        <w:t>Assumptions</w:t>
      </w:r>
      <w:bookmarkEnd w:id="43"/>
    </w:p>
    <w:p w14:paraId="531604A2" w14:textId="39C09D43" w:rsidR="00425E61" w:rsidRDefault="008D5082" w:rsidP="00404241">
      <w:pPr>
        <w:tabs>
          <w:tab w:val="left" w:pos="567"/>
          <w:tab w:val="left" w:pos="4253"/>
          <w:tab w:val="left" w:pos="5387"/>
        </w:tabs>
        <w:ind w:right="-46"/>
      </w:pPr>
      <w:r w:rsidRPr="00531189">
        <w:t>Although the importance of the case gives merit for a forensic investigator to be used, t</w:t>
      </w:r>
      <w:r w:rsidR="00425E61" w:rsidRPr="00531189">
        <w:t>his report is written by a</w:t>
      </w:r>
      <w:r w:rsidRPr="00531189">
        <w:t>n incident handler</w:t>
      </w:r>
      <w:r w:rsidR="00425E61" w:rsidRPr="00531189">
        <w:t xml:space="preserve"> because as mentioned in paragraph 1.2 the person conducting the investigation must not exceed their capabilities and this </w:t>
      </w:r>
      <w:r w:rsidRPr="00531189">
        <w:t>researc</w:t>
      </w:r>
      <w:r w:rsidR="00404241">
        <w:t>h</w:t>
      </w:r>
      <w:r w:rsidRPr="00531189">
        <w:t>er</w:t>
      </w:r>
      <w:r w:rsidR="00425E61" w:rsidRPr="00531189">
        <w:t xml:space="preserve"> does not yet have ‘expert’ knowledge.</w:t>
      </w:r>
      <w:r w:rsidR="00CA7043">
        <w:t xml:space="preserve"> It is assumed that Mr Wales is a forensic investigator as well as Chief of Police and can interpret an FTK report</w:t>
      </w:r>
      <w:r w:rsidR="00782041">
        <w:t>,</w:t>
      </w:r>
      <w:r w:rsidR="00CA7043">
        <w:t xml:space="preserve"> prepare </w:t>
      </w:r>
      <w:r w:rsidR="00782041">
        <w:t>an</w:t>
      </w:r>
      <w:r w:rsidR="00CA7043">
        <w:t xml:space="preserve"> expert report and present it in a court of law. </w:t>
      </w:r>
    </w:p>
    <w:p w14:paraId="1CE0315A" w14:textId="77777777" w:rsidR="00404241" w:rsidRPr="00531189" w:rsidRDefault="00404241" w:rsidP="00404241">
      <w:pPr>
        <w:tabs>
          <w:tab w:val="left" w:pos="567"/>
          <w:tab w:val="left" w:pos="4253"/>
          <w:tab w:val="left" w:pos="5387"/>
        </w:tabs>
        <w:ind w:right="-46"/>
      </w:pPr>
    </w:p>
    <w:p w14:paraId="7697F9D4" w14:textId="1C6CA6D9" w:rsidR="00425E61" w:rsidRPr="00531189" w:rsidRDefault="00425E61" w:rsidP="00404241">
      <w:pPr>
        <w:tabs>
          <w:tab w:val="left" w:pos="567"/>
          <w:tab w:val="left" w:pos="4253"/>
          <w:tab w:val="left" w:pos="5387"/>
        </w:tabs>
        <w:ind w:right="-46"/>
      </w:pPr>
      <w:r w:rsidRPr="00531189">
        <w:t>It is also assumed that Mr Wales has the required legal documentation authorising consent (search warrant) for the laptop</w:t>
      </w:r>
      <w:r w:rsidR="00E04BFD">
        <w:t xml:space="preserve"> and briefcase</w:t>
      </w:r>
      <w:r w:rsidRPr="00531189">
        <w:t>.</w:t>
      </w:r>
    </w:p>
    <w:p w14:paraId="3F582BFB" w14:textId="77777777" w:rsidR="00425E61" w:rsidRPr="00531189" w:rsidRDefault="00425E61" w:rsidP="00404241">
      <w:pPr>
        <w:tabs>
          <w:tab w:val="left" w:pos="567"/>
          <w:tab w:val="left" w:pos="4253"/>
          <w:tab w:val="left" w:pos="5387"/>
        </w:tabs>
        <w:ind w:right="-46"/>
      </w:pPr>
    </w:p>
    <w:p w14:paraId="349C20AA" w14:textId="77777777" w:rsidR="00425E61" w:rsidRPr="00531189" w:rsidRDefault="00425E61" w:rsidP="00404241">
      <w:pPr>
        <w:pStyle w:val="Heading2"/>
        <w:tabs>
          <w:tab w:val="left" w:pos="567"/>
          <w:tab w:val="left" w:pos="4253"/>
          <w:tab w:val="left" w:pos="5387"/>
        </w:tabs>
        <w:ind w:right="-46"/>
      </w:pPr>
      <w:bookmarkStart w:id="44" w:name="_Toc5259472"/>
      <w:r w:rsidRPr="00531189">
        <w:t>2.</w:t>
      </w:r>
      <w:r w:rsidRPr="00531189">
        <w:tab/>
        <w:t>Background</w:t>
      </w:r>
      <w:bookmarkEnd w:id="44"/>
    </w:p>
    <w:p w14:paraId="649DE37C" w14:textId="69A32A58" w:rsidR="00425E61" w:rsidRPr="00531189" w:rsidRDefault="00425E61" w:rsidP="00404241">
      <w:pPr>
        <w:tabs>
          <w:tab w:val="left" w:pos="567"/>
          <w:tab w:val="left" w:pos="4253"/>
          <w:tab w:val="left" w:pos="5387"/>
        </w:tabs>
        <w:ind w:right="-46"/>
      </w:pPr>
      <w:r w:rsidRPr="00531189">
        <w:t xml:space="preserve">The Chief Investigator of The Heathrow Police Department, Mr Mark Wales, asked John to investigate items in a </w:t>
      </w:r>
      <w:r w:rsidR="002F2B98">
        <w:t xml:space="preserve">briefcase </w:t>
      </w:r>
      <w:r w:rsidRPr="00531189">
        <w:t xml:space="preserve">following the death of a suspected terrorist who was carrying the </w:t>
      </w:r>
      <w:r w:rsidR="002F2B98">
        <w:t>briefcase, which included a laptop</w:t>
      </w:r>
      <w:r w:rsidR="00694EAF">
        <w:t>, some documents and immigration visas</w:t>
      </w:r>
      <w:r w:rsidRPr="00531189">
        <w:t>.</w:t>
      </w:r>
    </w:p>
    <w:p w14:paraId="182D0210" w14:textId="77777777" w:rsidR="00425E61" w:rsidRPr="00531189" w:rsidRDefault="00425E61" w:rsidP="00404241">
      <w:pPr>
        <w:tabs>
          <w:tab w:val="left" w:pos="567"/>
          <w:tab w:val="left" w:pos="4253"/>
          <w:tab w:val="left" w:pos="5387"/>
        </w:tabs>
        <w:ind w:right="-46"/>
      </w:pPr>
    </w:p>
    <w:p w14:paraId="11B4D683" w14:textId="39930683" w:rsidR="00425E61" w:rsidRDefault="00425E61" w:rsidP="00404241">
      <w:pPr>
        <w:pStyle w:val="Heading2"/>
        <w:tabs>
          <w:tab w:val="left" w:pos="567"/>
          <w:tab w:val="left" w:pos="4253"/>
          <w:tab w:val="left" w:pos="5387"/>
        </w:tabs>
        <w:ind w:right="-46"/>
      </w:pPr>
      <w:bookmarkStart w:id="45" w:name="_Toc5259473"/>
      <w:r w:rsidRPr="00531189">
        <w:t>3.</w:t>
      </w:r>
      <w:r w:rsidRPr="00531189">
        <w:tab/>
        <w:t>Problem Formulation</w:t>
      </w:r>
      <w:bookmarkEnd w:id="45"/>
    </w:p>
    <w:p w14:paraId="586DAF6C" w14:textId="5CF2418A" w:rsidR="00B21BA2" w:rsidRDefault="00B21BA2" w:rsidP="00404241">
      <w:pPr>
        <w:tabs>
          <w:tab w:val="left" w:pos="567"/>
          <w:tab w:val="left" w:pos="4253"/>
          <w:tab w:val="left" w:pos="5387"/>
        </w:tabs>
        <w:ind w:right="-46"/>
      </w:pPr>
      <w:r>
        <w:t>John was asked to retrieve any/all of the following for Mr Wales:</w:t>
      </w:r>
    </w:p>
    <w:p w14:paraId="54C9403F" w14:textId="47B2870E" w:rsidR="00B21BA2" w:rsidRDefault="00B21BA2" w:rsidP="00404241">
      <w:pPr>
        <w:tabs>
          <w:tab w:val="left" w:pos="567"/>
          <w:tab w:val="left" w:pos="4253"/>
          <w:tab w:val="left" w:pos="5387"/>
        </w:tabs>
        <w:ind w:right="-46"/>
      </w:pPr>
    </w:p>
    <w:p w14:paraId="26F3F995" w14:textId="0383C6DF" w:rsidR="00B21BA2" w:rsidRDefault="00B21BA2" w:rsidP="00404241">
      <w:pPr>
        <w:tabs>
          <w:tab w:val="left" w:pos="567"/>
          <w:tab w:val="left" w:pos="4253"/>
          <w:tab w:val="left" w:pos="5387"/>
        </w:tabs>
        <w:ind w:right="-46"/>
      </w:pPr>
      <w:r>
        <w:drawing>
          <wp:inline distT="0" distB="0" distL="0" distR="0" wp14:anchorId="09E3EA9D" wp14:editId="5E67C26F">
            <wp:extent cx="2930485" cy="111125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59"/>
                    <a:stretch/>
                  </pic:blipFill>
                  <pic:spPr bwMode="auto">
                    <a:xfrm>
                      <a:off x="0" y="0"/>
                      <a:ext cx="2940340" cy="1114987"/>
                    </a:xfrm>
                    <a:prstGeom prst="rect">
                      <a:avLst/>
                    </a:prstGeom>
                    <a:ln>
                      <a:noFill/>
                    </a:ln>
                    <a:extLst>
                      <a:ext uri="{53640926-AAD7-44D8-BBD7-CCE9431645EC}">
                        <a14:shadowObscured xmlns:a14="http://schemas.microsoft.com/office/drawing/2010/main"/>
                      </a:ext>
                    </a:extLst>
                  </pic:spPr>
                </pic:pic>
              </a:graphicData>
            </a:graphic>
          </wp:inline>
        </w:drawing>
      </w:r>
    </w:p>
    <w:p w14:paraId="7170F9C1" w14:textId="20FEAC8B" w:rsidR="00B21BA2" w:rsidRPr="00B21BA2" w:rsidRDefault="00B21BA2" w:rsidP="00404241">
      <w:pPr>
        <w:pStyle w:val="Caption"/>
        <w:tabs>
          <w:tab w:val="left" w:pos="567"/>
          <w:tab w:val="left" w:pos="4253"/>
          <w:tab w:val="left" w:pos="5387"/>
        </w:tabs>
        <w:ind w:right="-46"/>
        <w:rPr>
          <w:sz w:val="20"/>
          <w:szCs w:val="20"/>
        </w:rPr>
      </w:pPr>
      <w:bookmarkStart w:id="46" w:name="_Toc4572243"/>
      <w:bookmarkStart w:id="47" w:name="_Toc4763370"/>
      <w:bookmarkStart w:id="48" w:name="_Toc4825863"/>
      <w:r w:rsidRPr="00B21BA2">
        <w:rPr>
          <w:sz w:val="20"/>
          <w:szCs w:val="20"/>
        </w:rPr>
        <w:t xml:space="preserve">Figure </w:t>
      </w:r>
      <w:r w:rsidRPr="00B21BA2">
        <w:rPr>
          <w:sz w:val="20"/>
          <w:szCs w:val="20"/>
        </w:rPr>
        <w:fldChar w:fldCharType="begin"/>
      </w:r>
      <w:r w:rsidRPr="00B21BA2">
        <w:rPr>
          <w:sz w:val="20"/>
          <w:szCs w:val="20"/>
        </w:rPr>
        <w:instrText xml:space="preserve"> SEQ Figure \* ARABIC </w:instrText>
      </w:r>
      <w:r w:rsidRPr="00B21BA2">
        <w:rPr>
          <w:sz w:val="20"/>
          <w:szCs w:val="20"/>
        </w:rPr>
        <w:fldChar w:fldCharType="separate"/>
      </w:r>
      <w:r w:rsidR="00110612">
        <w:rPr>
          <w:sz w:val="20"/>
          <w:szCs w:val="20"/>
        </w:rPr>
        <w:t>4</w:t>
      </w:r>
      <w:r w:rsidRPr="00B21BA2">
        <w:rPr>
          <w:sz w:val="20"/>
          <w:szCs w:val="20"/>
        </w:rPr>
        <w:fldChar w:fldCharType="end"/>
      </w:r>
      <w:r w:rsidRPr="00B21BA2">
        <w:rPr>
          <w:sz w:val="20"/>
          <w:szCs w:val="20"/>
        </w:rPr>
        <w:t xml:space="preserve">: List of Files </w:t>
      </w:r>
      <w:r w:rsidR="00404241">
        <w:rPr>
          <w:sz w:val="20"/>
          <w:szCs w:val="20"/>
        </w:rPr>
        <w:t>to Find</w:t>
      </w:r>
      <w:bookmarkEnd w:id="46"/>
      <w:bookmarkEnd w:id="47"/>
      <w:bookmarkEnd w:id="48"/>
    </w:p>
    <w:p w14:paraId="359E440B" w14:textId="77777777" w:rsidR="00425E61" w:rsidRPr="00531189" w:rsidRDefault="00425E61" w:rsidP="00404241">
      <w:pPr>
        <w:pStyle w:val="Heading2"/>
        <w:tabs>
          <w:tab w:val="left" w:pos="567"/>
          <w:tab w:val="left" w:pos="709"/>
          <w:tab w:val="left" w:pos="4253"/>
          <w:tab w:val="left" w:pos="5387"/>
        </w:tabs>
        <w:ind w:right="-46"/>
      </w:pPr>
      <w:bookmarkStart w:id="49" w:name="_Toc5259474"/>
      <w:r w:rsidRPr="00531189">
        <w:t>4.</w:t>
      </w:r>
      <w:r w:rsidRPr="00531189">
        <w:tab/>
        <w:t>Steps Taken</w:t>
      </w:r>
      <w:bookmarkEnd w:id="49"/>
    </w:p>
    <w:p w14:paraId="50DC4053" w14:textId="77777777" w:rsidR="00E51AA3" w:rsidRPr="00531189" w:rsidRDefault="00B21BA2" w:rsidP="00404241">
      <w:pPr>
        <w:pStyle w:val="SMUNORMALARIAL"/>
        <w:tabs>
          <w:tab w:val="left" w:pos="567"/>
          <w:tab w:val="left" w:pos="4253"/>
          <w:tab w:val="left" w:pos="5387"/>
        </w:tabs>
        <w:ind w:right="-46"/>
        <w:rPr>
          <w:rFonts w:ascii="Times New Roman" w:hAnsi="Times New Roman"/>
          <w:sz w:val="24"/>
        </w:rPr>
      </w:pPr>
      <w:r w:rsidRPr="00531189">
        <w:rPr>
          <w:rFonts w:ascii="Times New Roman" w:hAnsi="Times New Roman"/>
          <w:sz w:val="24"/>
        </w:rPr>
        <w:t xml:space="preserve">When John arrived on the scene he </w:t>
      </w:r>
      <w:r>
        <w:rPr>
          <w:rFonts w:ascii="Times New Roman" w:hAnsi="Times New Roman"/>
          <w:sz w:val="24"/>
        </w:rPr>
        <w:t>was given the laptop and</w:t>
      </w:r>
      <w:r w:rsidRPr="00531189">
        <w:rPr>
          <w:rFonts w:ascii="Times New Roman" w:hAnsi="Times New Roman"/>
          <w:sz w:val="24"/>
        </w:rPr>
        <w:t xml:space="preserve"> briefcase containing documents together with photographs of the </w:t>
      </w:r>
      <w:r w:rsidRPr="00531189">
        <w:rPr>
          <w:rFonts w:ascii="Times New Roman" w:hAnsi="Times New Roman"/>
          <w:sz w:val="24"/>
        </w:rPr>
        <w:lastRenderedPageBreak/>
        <w:t xml:space="preserve">crime scene showing where the </w:t>
      </w:r>
      <w:r w:rsidR="00E04BFD">
        <w:rPr>
          <w:rFonts w:ascii="Times New Roman" w:hAnsi="Times New Roman"/>
          <w:sz w:val="24"/>
        </w:rPr>
        <w:t xml:space="preserve">Dell </w:t>
      </w:r>
      <w:r w:rsidRPr="00531189">
        <w:rPr>
          <w:rFonts w:ascii="Times New Roman" w:hAnsi="Times New Roman"/>
          <w:sz w:val="24"/>
        </w:rPr>
        <w:t xml:space="preserve">laptop </w:t>
      </w:r>
      <w:r w:rsidR="00E04BFD" w:rsidRPr="00E04BFD">
        <w:rPr>
          <w:rFonts w:ascii="Times New Roman" w:hAnsi="Times New Roman"/>
          <w:sz w:val="24"/>
        </w:rPr>
        <w:t>(‘the laptop</w:t>
      </w:r>
      <w:r w:rsidR="00E04BFD">
        <w:rPr>
          <w:rFonts w:ascii="Times New Roman" w:hAnsi="Times New Roman"/>
          <w:sz w:val="24"/>
        </w:rPr>
        <w:t>’</w:t>
      </w:r>
      <w:r w:rsidR="00E04BFD" w:rsidRPr="00E04BFD">
        <w:rPr>
          <w:rFonts w:ascii="Times New Roman" w:hAnsi="Times New Roman"/>
          <w:sz w:val="24"/>
        </w:rPr>
        <w:t xml:space="preserve">) </w:t>
      </w:r>
      <w:r w:rsidRPr="00531189">
        <w:rPr>
          <w:rFonts w:ascii="Times New Roman" w:hAnsi="Times New Roman"/>
          <w:sz w:val="24"/>
        </w:rPr>
        <w:t xml:space="preserve">was in relation to the </w:t>
      </w:r>
      <w:r w:rsidR="00E04BFD">
        <w:rPr>
          <w:rFonts w:ascii="Times New Roman" w:hAnsi="Times New Roman"/>
          <w:sz w:val="24"/>
        </w:rPr>
        <w:t xml:space="preserve">person in the </w:t>
      </w:r>
      <w:r w:rsidRPr="00531189">
        <w:rPr>
          <w:rFonts w:ascii="Times New Roman" w:hAnsi="Times New Roman"/>
          <w:sz w:val="24"/>
        </w:rPr>
        <w:t>crime scene</w:t>
      </w:r>
      <w:r w:rsidR="00E04BFD">
        <w:rPr>
          <w:rFonts w:ascii="Times New Roman" w:hAnsi="Times New Roman"/>
          <w:sz w:val="24"/>
        </w:rPr>
        <w:t>.</w:t>
      </w:r>
      <w:r w:rsidR="00E51AA3">
        <w:rPr>
          <w:rFonts w:ascii="Times New Roman" w:hAnsi="Times New Roman"/>
          <w:sz w:val="24"/>
        </w:rPr>
        <w:t xml:space="preserve"> </w:t>
      </w:r>
      <w:r w:rsidR="00E51AA3" w:rsidRPr="00531189">
        <w:rPr>
          <w:rFonts w:ascii="Times New Roman" w:hAnsi="Times New Roman"/>
          <w:sz w:val="24"/>
        </w:rPr>
        <w:t xml:space="preserve">He noted the list of officers on the Chain of Custody document and added his name, </w:t>
      </w:r>
      <w:r w:rsidR="00E51AA3">
        <w:rPr>
          <w:rFonts w:ascii="Times New Roman" w:hAnsi="Times New Roman"/>
          <w:sz w:val="24"/>
        </w:rPr>
        <w:t xml:space="preserve">the </w:t>
      </w:r>
      <w:r w:rsidR="00E51AA3" w:rsidRPr="00531189">
        <w:rPr>
          <w:rFonts w:ascii="Times New Roman" w:hAnsi="Times New Roman"/>
          <w:sz w:val="24"/>
        </w:rPr>
        <w:t>date and time</w:t>
      </w:r>
      <w:r w:rsidR="00E51AA3">
        <w:rPr>
          <w:rFonts w:ascii="Times New Roman" w:hAnsi="Times New Roman"/>
          <w:sz w:val="24"/>
        </w:rPr>
        <w:t>.</w:t>
      </w:r>
    </w:p>
    <w:p w14:paraId="765A24C3" w14:textId="77777777" w:rsidR="00B21BA2" w:rsidRDefault="00B21BA2" w:rsidP="00404241">
      <w:pPr>
        <w:tabs>
          <w:tab w:val="left" w:pos="567"/>
          <w:tab w:val="left" w:pos="4253"/>
          <w:tab w:val="left" w:pos="5387"/>
        </w:tabs>
        <w:ind w:right="-46"/>
      </w:pPr>
    </w:p>
    <w:p w14:paraId="30557C6C" w14:textId="4EBF9CF5" w:rsidR="00E04BFD" w:rsidRDefault="00B21BA2" w:rsidP="00404241">
      <w:pPr>
        <w:pStyle w:val="SMUNORMALARIAL"/>
        <w:tabs>
          <w:tab w:val="left" w:pos="567"/>
          <w:tab w:val="left" w:pos="4253"/>
          <w:tab w:val="left" w:pos="5387"/>
        </w:tabs>
        <w:ind w:right="-46"/>
        <w:rPr>
          <w:rFonts w:ascii="Times New Roman" w:hAnsi="Times New Roman"/>
          <w:color w:val="222222"/>
          <w:sz w:val="24"/>
          <w:shd w:val="clear" w:color="auto" w:fill="FFFFFF"/>
        </w:rPr>
      </w:pPr>
      <w:r>
        <w:rPr>
          <w:rFonts w:ascii="Times New Roman" w:hAnsi="Times New Roman"/>
          <w:sz w:val="24"/>
        </w:rPr>
        <w:t xml:space="preserve">John </w:t>
      </w:r>
      <w:r w:rsidR="00E51AA3">
        <w:rPr>
          <w:rFonts w:ascii="Times New Roman" w:hAnsi="Times New Roman"/>
          <w:sz w:val="24"/>
        </w:rPr>
        <w:t xml:space="preserve">then </w:t>
      </w:r>
      <w:r>
        <w:rPr>
          <w:rFonts w:ascii="Times New Roman" w:hAnsi="Times New Roman"/>
          <w:sz w:val="24"/>
        </w:rPr>
        <w:t>took</w:t>
      </w:r>
      <w:r w:rsidR="00531189" w:rsidRPr="00531189">
        <w:rPr>
          <w:rFonts w:ascii="Times New Roman" w:hAnsi="Times New Roman"/>
          <w:sz w:val="24"/>
        </w:rPr>
        <w:t xml:space="preserve"> photographs </w:t>
      </w:r>
      <w:r>
        <w:rPr>
          <w:rFonts w:ascii="Times New Roman" w:hAnsi="Times New Roman"/>
          <w:sz w:val="24"/>
        </w:rPr>
        <w:t>using</w:t>
      </w:r>
      <w:r w:rsidR="000D13DB">
        <w:rPr>
          <w:rFonts w:ascii="Times New Roman" w:hAnsi="Times New Roman"/>
          <w:sz w:val="24"/>
        </w:rPr>
        <w:t xml:space="preserve"> </w:t>
      </w:r>
      <w:r w:rsidR="000D13DB" w:rsidRPr="000D13DB">
        <w:rPr>
          <w:rFonts w:ascii="Times New Roman" w:hAnsi="Times New Roman"/>
          <w:sz w:val="24"/>
        </w:rPr>
        <w:t xml:space="preserve">a </w:t>
      </w:r>
      <w:r w:rsidR="000D13DB" w:rsidRPr="000D13DB">
        <w:rPr>
          <w:rFonts w:ascii="Times New Roman" w:hAnsi="Times New Roman"/>
          <w:bCs/>
          <w:color w:val="222222"/>
          <w:sz w:val="24"/>
          <w:shd w:val="clear" w:color="auto" w:fill="FFFFFF"/>
        </w:rPr>
        <w:t>Canon</w:t>
      </w:r>
      <w:r w:rsidR="000D13DB">
        <w:rPr>
          <w:rFonts w:ascii="Times New Roman" w:hAnsi="Times New Roman"/>
          <w:bCs/>
          <w:color w:val="222222"/>
          <w:sz w:val="24"/>
          <w:shd w:val="clear" w:color="auto" w:fill="FFFFFF"/>
        </w:rPr>
        <w:t xml:space="preserve"> </w:t>
      </w:r>
      <w:r w:rsidR="000D13DB" w:rsidRPr="000D13DB">
        <w:rPr>
          <w:rFonts w:ascii="Times New Roman" w:hAnsi="Times New Roman"/>
          <w:bCs/>
          <w:color w:val="222222"/>
          <w:sz w:val="24"/>
          <w:shd w:val="clear" w:color="auto" w:fill="FFFFFF"/>
        </w:rPr>
        <w:t>EOS</w:t>
      </w:r>
      <w:r w:rsidR="000D13DB">
        <w:rPr>
          <w:rFonts w:ascii="Times New Roman" w:hAnsi="Times New Roman"/>
          <w:bCs/>
          <w:color w:val="222222"/>
          <w:sz w:val="24"/>
          <w:shd w:val="clear" w:color="auto" w:fill="FFFFFF"/>
        </w:rPr>
        <w:t xml:space="preserve"> </w:t>
      </w:r>
      <w:r w:rsidR="000D13DB" w:rsidRPr="000D13DB">
        <w:rPr>
          <w:rFonts w:ascii="Times New Roman" w:hAnsi="Times New Roman"/>
          <w:color w:val="222222"/>
          <w:sz w:val="24"/>
          <w:shd w:val="clear" w:color="auto" w:fill="FFFFFF"/>
        </w:rPr>
        <w:t>200D</w:t>
      </w:r>
      <w:r w:rsidR="000D13DB">
        <w:rPr>
          <w:rFonts w:ascii="Times New Roman" w:hAnsi="Times New Roman"/>
          <w:color w:val="222222"/>
          <w:sz w:val="24"/>
          <w:shd w:val="clear" w:color="auto" w:fill="FFFFFF"/>
        </w:rPr>
        <w:t xml:space="preserve"> </w:t>
      </w:r>
      <w:r w:rsidR="000D13DB" w:rsidRPr="000D13DB">
        <w:rPr>
          <w:rFonts w:ascii="Times New Roman" w:hAnsi="Times New Roman"/>
          <w:bCs/>
          <w:color w:val="222222"/>
          <w:sz w:val="24"/>
          <w:shd w:val="clear" w:color="auto" w:fill="FFFFFF"/>
        </w:rPr>
        <w:t>Digital</w:t>
      </w:r>
      <w:r w:rsidR="000D13DB">
        <w:rPr>
          <w:rFonts w:ascii="Times New Roman" w:hAnsi="Times New Roman"/>
          <w:bCs/>
          <w:color w:val="222222"/>
          <w:sz w:val="24"/>
          <w:shd w:val="clear" w:color="auto" w:fill="FFFFFF"/>
        </w:rPr>
        <w:t xml:space="preserve"> </w:t>
      </w:r>
      <w:r w:rsidR="000D13DB" w:rsidRPr="000D13DB">
        <w:rPr>
          <w:rFonts w:ascii="Times New Roman" w:hAnsi="Times New Roman"/>
          <w:color w:val="222222"/>
          <w:sz w:val="24"/>
          <w:shd w:val="clear" w:color="auto" w:fill="FFFFFF"/>
        </w:rPr>
        <w:t>SLR</w:t>
      </w:r>
      <w:r w:rsidR="000D13DB">
        <w:rPr>
          <w:rFonts w:ascii="Times New Roman" w:hAnsi="Times New Roman"/>
          <w:color w:val="222222"/>
          <w:sz w:val="24"/>
          <w:shd w:val="clear" w:color="auto" w:fill="FFFFFF"/>
        </w:rPr>
        <w:t xml:space="preserve"> </w:t>
      </w:r>
      <w:r w:rsidR="000D13DB" w:rsidRPr="000D13DB">
        <w:rPr>
          <w:rFonts w:ascii="Times New Roman" w:hAnsi="Times New Roman"/>
          <w:bCs/>
          <w:color w:val="222222"/>
          <w:sz w:val="24"/>
          <w:shd w:val="clear" w:color="auto" w:fill="FFFFFF"/>
        </w:rPr>
        <w:t>Camera</w:t>
      </w:r>
      <w:r w:rsidR="000D13DB">
        <w:rPr>
          <w:rFonts w:ascii="Times New Roman" w:hAnsi="Times New Roman"/>
          <w:color w:val="222222"/>
          <w:sz w:val="24"/>
          <w:shd w:val="clear" w:color="auto" w:fill="FFFFFF"/>
        </w:rPr>
        <w:t xml:space="preserve"> </w:t>
      </w:r>
      <w:r w:rsidR="000D13DB" w:rsidRPr="000D13DB">
        <w:rPr>
          <w:rFonts w:ascii="Times New Roman" w:hAnsi="Times New Roman"/>
          <w:color w:val="222222"/>
          <w:sz w:val="24"/>
          <w:shd w:val="clear" w:color="auto" w:fill="FFFFFF"/>
        </w:rPr>
        <w:t>with EF-S 18-55 mm f/4-5.6 IS STM Lens.</w:t>
      </w:r>
      <w:r w:rsidR="00E04BFD">
        <w:rPr>
          <w:rFonts w:ascii="Times New Roman" w:hAnsi="Times New Roman"/>
          <w:color w:val="222222"/>
          <w:sz w:val="24"/>
          <w:shd w:val="clear" w:color="auto" w:fill="FFFFFF"/>
        </w:rPr>
        <w:t xml:space="preserve"> </w:t>
      </w:r>
      <w:r w:rsidR="00A43557">
        <w:rPr>
          <w:rFonts w:ascii="Times New Roman" w:hAnsi="Times New Roman"/>
          <w:color w:val="222222"/>
          <w:sz w:val="24"/>
          <w:shd w:val="clear" w:color="auto" w:fill="FFFFFF"/>
        </w:rPr>
        <w:t>His findings were documented</w:t>
      </w:r>
      <w:r w:rsidR="00E04BFD">
        <w:rPr>
          <w:rFonts w:ascii="Times New Roman" w:hAnsi="Times New Roman"/>
          <w:color w:val="222222"/>
          <w:sz w:val="24"/>
          <w:shd w:val="clear" w:color="auto" w:fill="FFFFFF"/>
        </w:rPr>
        <w:t xml:space="preserve"> and drawings</w:t>
      </w:r>
      <w:r w:rsidR="00E51AA3">
        <w:rPr>
          <w:rFonts w:ascii="Times New Roman" w:hAnsi="Times New Roman"/>
          <w:color w:val="222222"/>
          <w:sz w:val="24"/>
          <w:shd w:val="clear" w:color="auto" w:fill="FFFFFF"/>
        </w:rPr>
        <w:t xml:space="preserve"> were done</w:t>
      </w:r>
      <w:r w:rsidR="00E04BFD">
        <w:rPr>
          <w:rFonts w:ascii="Times New Roman" w:hAnsi="Times New Roman"/>
          <w:color w:val="222222"/>
          <w:sz w:val="24"/>
          <w:shd w:val="clear" w:color="auto" w:fill="FFFFFF"/>
        </w:rPr>
        <w:t xml:space="preserve"> for his file</w:t>
      </w:r>
      <w:r w:rsidR="00A43557">
        <w:rPr>
          <w:rFonts w:ascii="Times New Roman" w:hAnsi="Times New Roman"/>
          <w:color w:val="222222"/>
          <w:sz w:val="24"/>
          <w:shd w:val="clear" w:color="auto" w:fill="FFFFFF"/>
        </w:rPr>
        <w:t>s</w:t>
      </w:r>
      <w:r w:rsidR="00E04BFD">
        <w:rPr>
          <w:rFonts w:ascii="Times New Roman" w:hAnsi="Times New Roman"/>
          <w:color w:val="222222"/>
          <w:sz w:val="24"/>
          <w:shd w:val="clear" w:color="auto" w:fill="FFFFFF"/>
        </w:rPr>
        <w:t>.</w:t>
      </w:r>
    </w:p>
    <w:p w14:paraId="4A443DBF" w14:textId="77777777" w:rsidR="00E04BFD" w:rsidRDefault="00E04BFD" w:rsidP="00404241">
      <w:pPr>
        <w:pStyle w:val="SMUNORMALARIAL"/>
        <w:tabs>
          <w:tab w:val="left" w:pos="567"/>
          <w:tab w:val="left" w:pos="4253"/>
          <w:tab w:val="left" w:pos="5387"/>
        </w:tabs>
        <w:ind w:right="-46"/>
        <w:rPr>
          <w:rFonts w:ascii="Times New Roman" w:hAnsi="Times New Roman"/>
          <w:color w:val="222222"/>
          <w:sz w:val="24"/>
          <w:shd w:val="clear" w:color="auto" w:fill="FFFFFF"/>
        </w:rPr>
      </w:pPr>
    </w:p>
    <w:p w14:paraId="3DB5E19D" w14:textId="7BA6DFC5" w:rsidR="00E04BFD" w:rsidRDefault="00E04BFD" w:rsidP="00404241">
      <w:pPr>
        <w:pStyle w:val="SMUNORMALARIAL"/>
        <w:tabs>
          <w:tab w:val="left" w:pos="567"/>
          <w:tab w:val="left" w:pos="4253"/>
          <w:tab w:val="left" w:pos="5387"/>
        </w:tabs>
        <w:ind w:right="-46"/>
        <w:rPr>
          <w:rFonts w:ascii="Times New Roman" w:hAnsi="Times New Roman"/>
          <w:color w:val="222222"/>
          <w:sz w:val="24"/>
          <w:shd w:val="clear" w:color="auto" w:fill="FFFFFF"/>
        </w:rPr>
      </w:pPr>
      <w:r>
        <w:rPr>
          <w:rFonts w:ascii="Times New Roman" w:hAnsi="Times New Roman"/>
          <w:color w:val="222222"/>
          <w:sz w:val="24"/>
          <w:shd w:val="clear" w:color="auto" w:fill="FFFFFF"/>
        </w:rPr>
        <w:t>He photographed</w:t>
      </w:r>
      <w:r w:rsidR="00B21BA2" w:rsidRPr="00E04BFD">
        <w:rPr>
          <w:rFonts w:ascii="Times New Roman" w:hAnsi="Times New Roman"/>
          <w:color w:val="222222"/>
          <w:sz w:val="24"/>
          <w:shd w:val="clear" w:color="auto" w:fill="FFFFFF"/>
        </w:rPr>
        <w:t xml:space="preserve"> the </w:t>
      </w:r>
      <w:r w:rsidR="00E51AA3">
        <w:rPr>
          <w:rFonts w:ascii="Times New Roman" w:hAnsi="Times New Roman"/>
          <w:sz w:val="24"/>
        </w:rPr>
        <w:t>l</w:t>
      </w:r>
      <w:r w:rsidRPr="00E04BFD">
        <w:rPr>
          <w:rFonts w:ascii="Times New Roman" w:hAnsi="Times New Roman"/>
          <w:sz w:val="24"/>
        </w:rPr>
        <w:t xml:space="preserve">aptop serial number: 59T2V22 </w:t>
      </w:r>
      <w:r w:rsidR="00B21BA2" w:rsidRPr="00E04BFD">
        <w:rPr>
          <w:rFonts w:ascii="Times New Roman" w:hAnsi="Times New Roman"/>
          <w:color w:val="222222"/>
          <w:sz w:val="24"/>
          <w:shd w:val="clear" w:color="auto" w:fill="FFFFFF"/>
        </w:rPr>
        <w:t xml:space="preserve">(Figure </w:t>
      </w:r>
      <w:r>
        <w:rPr>
          <w:rFonts w:ascii="Times New Roman" w:hAnsi="Times New Roman"/>
          <w:color w:val="222222"/>
          <w:sz w:val="24"/>
          <w:shd w:val="clear" w:color="auto" w:fill="FFFFFF"/>
        </w:rPr>
        <w:t>5</w:t>
      </w:r>
      <w:r w:rsidR="00B21BA2" w:rsidRPr="00E04BFD">
        <w:rPr>
          <w:rFonts w:ascii="Times New Roman" w:hAnsi="Times New Roman"/>
          <w:color w:val="222222"/>
          <w:sz w:val="24"/>
          <w:shd w:val="clear" w:color="auto" w:fill="FFFFFF"/>
        </w:rPr>
        <w:t>) from all angles showing that there was nothing attached (</w:t>
      </w:r>
      <w:r>
        <w:rPr>
          <w:rFonts w:ascii="Times New Roman" w:hAnsi="Times New Roman"/>
          <w:color w:val="222222"/>
          <w:sz w:val="24"/>
          <w:shd w:val="clear" w:color="auto" w:fill="FFFFFF"/>
        </w:rPr>
        <w:t xml:space="preserve">eg </w:t>
      </w:r>
      <w:r w:rsidR="00B21BA2" w:rsidRPr="00E04BFD">
        <w:rPr>
          <w:rFonts w:ascii="Times New Roman" w:hAnsi="Times New Roman"/>
          <w:color w:val="222222"/>
          <w:sz w:val="24"/>
          <w:shd w:val="clear" w:color="auto" w:fill="FFFFFF"/>
        </w:rPr>
        <w:t xml:space="preserve">USB) and that the laptop was not in the process of charging. </w:t>
      </w:r>
    </w:p>
    <w:p w14:paraId="76175CFC" w14:textId="77777777" w:rsidR="00E04BFD" w:rsidRDefault="00E04BFD" w:rsidP="00404241">
      <w:pPr>
        <w:pStyle w:val="SMUNORMALARIAL"/>
        <w:tabs>
          <w:tab w:val="left" w:pos="567"/>
          <w:tab w:val="left" w:pos="4253"/>
          <w:tab w:val="left" w:pos="5387"/>
        </w:tabs>
        <w:ind w:right="-46"/>
        <w:rPr>
          <w:rFonts w:ascii="Times New Roman" w:hAnsi="Times New Roman"/>
          <w:color w:val="222222"/>
          <w:sz w:val="24"/>
          <w:shd w:val="clear" w:color="auto" w:fill="FFFFFF"/>
        </w:rPr>
      </w:pPr>
    </w:p>
    <w:p w14:paraId="7FE3DE14" w14:textId="2971BC12" w:rsidR="00E04BFD" w:rsidRDefault="00E51AA3"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color w:val="222222"/>
          <w:sz w:val="24"/>
          <w:shd w:val="clear" w:color="auto" w:fill="FFFFFF"/>
        </w:rPr>
        <w:t xml:space="preserve">He noted that </w:t>
      </w:r>
      <w:r w:rsidR="00E04BFD">
        <w:rPr>
          <w:rFonts w:ascii="Times New Roman" w:hAnsi="Times New Roman"/>
          <w:color w:val="222222"/>
          <w:sz w:val="24"/>
          <w:shd w:val="clear" w:color="auto" w:fill="FFFFFF"/>
        </w:rPr>
        <w:t>the laptop was in standby mode</w:t>
      </w:r>
      <w:r>
        <w:rPr>
          <w:rFonts w:ascii="Times New Roman" w:hAnsi="Times New Roman"/>
          <w:color w:val="222222"/>
          <w:sz w:val="24"/>
          <w:shd w:val="clear" w:color="auto" w:fill="FFFFFF"/>
        </w:rPr>
        <w:t xml:space="preserve"> so</w:t>
      </w:r>
      <w:r w:rsidR="00E04BFD">
        <w:rPr>
          <w:rFonts w:ascii="Times New Roman" w:hAnsi="Times New Roman"/>
          <w:color w:val="222222"/>
          <w:sz w:val="24"/>
          <w:shd w:val="clear" w:color="auto" w:fill="FFFFFF"/>
        </w:rPr>
        <w:t xml:space="preserve"> </w:t>
      </w:r>
      <w:r w:rsidR="00B21BA2" w:rsidRPr="00E04BFD">
        <w:rPr>
          <w:rFonts w:ascii="Times New Roman" w:hAnsi="Times New Roman"/>
          <w:color w:val="222222"/>
          <w:sz w:val="24"/>
          <w:shd w:val="clear" w:color="auto" w:fill="FFFFFF"/>
        </w:rPr>
        <w:t>live acquisition was required as per 2.2.</w:t>
      </w:r>
      <w:r w:rsidR="00E04BFD" w:rsidRPr="00E04BFD">
        <w:rPr>
          <w:rFonts w:ascii="Times New Roman" w:hAnsi="Times New Roman"/>
          <w:color w:val="222222"/>
          <w:sz w:val="24"/>
          <w:shd w:val="clear" w:color="auto" w:fill="FFFFFF"/>
        </w:rPr>
        <w:t xml:space="preserve"> </w:t>
      </w:r>
      <w:r>
        <w:rPr>
          <w:rFonts w:ascii="Times New Roman" w:hAnsi="Times New Roman"/>
          <w:sz w:val="24"/>
        </w:rPr>
        <w:t>John saw that</w:t>
      </w:r>
      <w:r w:rsidR="00E04BFD" w:rsidRPr="00E04BFD">
        <w:rPr>
          <w:rFonts w:ascii="Times New Roman" w:hAnsi="Times New Roman"/>
          <w:sz w:val="24"/>
        </w:rPr>
        <w:t xml:space="preserve"> the operating</w:t>
      </w:r>
      <w:r w:rsidR="00E04BFD">
        <w:rPr>
          <w:rFonts w:ascii="Times New Roman" w:hAnsi="Times New Roman"/>
          <w:sz w:val="24"/>
        </w:rPr>
        <w:t xml:space="preserve"> system was Microsoft Windows XP Professional Service Pack 2. This </w:t>
      </w:r>
      <w:r>
        <w:rPr>
          <w:rFonts w:ascii="Times New Roman" w:hAnsi="Times New Roman"/>
          <w:sz w:val="24"/>
        </w:rPr>
        <w:t>was a vital piece of information and he would take this into</w:t>
      </w:r>
      <w:r w:rsidR="00E04BFD">
        <w:rPr>
          <w:rFonts w:ascii="Times New Roman" w:hAnsi="Times New Roman"/>
          <w:sz w:val="24"/>
        </w:rPr>
        <w:t xml:space="preserve"> consideration when planning </w:t>
      </w:r>
      <w:r>
        <w:rPr>
          <w:rFonts w:ascii="Times New Roman" w:hAnsi="Times New Roman"/>
          <w:sz w:val="24"/>
        </w:rPr>
        <w:t>the investigation (as the software tools would need to be Windows based)</w:t>
      </w:r>
      <w:r w:rsidR="00E04BFD">
        <w:rPr>
          <w:rFonts w:ascii="Times New Roman" w:hAnsi="Times New Roman"/>
          <w:sz w:val="24"/>
        </w:rPr>
        <w:t>.</w:t>
      </w:r>
    </w:p>
    <w:p w14:paraId="0B48CBCB" w14:textId="77777777" w:rsidR="006C4699" w:rsidRPr="00531189" w:rsidRDefault="006C4699" w:rsidP="00404241">
      <w:pPr>
        <w:pStyle w:val="SMUNORMALARIAL"/>
        <w:tabs>
          <w:tab w:val="left" w:pos="567"/>
          <w:tab w:val="left" w:pos="4253"/>
          <w:tab w:val="left" w:pos="5387"/>
        </w:tabs>
        <w:ind w:right="-46"/>
        <w:rPr>
          <w:rFonts w:ascii="Times New Roman" w:hAnsi="Times New Roman"/>
          <w:sz w:val="24"/>
        </w:rPr>
      </w:pPr>
    </w:p>
    <w:p w14:paraId="0DD06A96" w14:textId="16259889" w:rsidR="00BD0C5E" w:rsidRPr="00531189" w:rsidRDefault="00E04BFD" w:rsidP="00404241">
      <w:pPr>
        <w:tabs>
          <w:tab w:val="left" w:pos="567"/>
          <w:tab w:val="left" w:pos="4253"/>
          <w:tab w:val="left" w:pos="5387"/>
        </w:tabs>
        <w:spacing w:after="160" w:line="259" w:lineRule="auto"/>
        <w:ind w:right="-46"/>
      </w:pPr>
      <w:r w:rsidRPr="00531189">
        <w:drawing>
          <wp:inline distT="0" distB="0" distL="0" distR="0" wp14:anchorId="3B5982D5" wp14:editId="280C1CB5">
            <wp:extent cx="1952625" cy="1157800"/>
            <wp:effectExtent l="0" t="0" r="0" b="4445"/>
            <wp:docPr id="2" name="Picture 2" descr="Image result for image dell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 dell laptop"/>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4974" r="6026" b="11443"/>
                    <a:stretch/>
                  </pic:blipFill>
                  <pic:spPr bwMode="auto">
                    <a:xfrm>
                      <a:off x="0" y="0"/>
                      <a:ext cx="1961735" cy="1163202"/>
                    </a:xfrm>
                    <a:prstGeom prst="rect">
                      <a:avLst/>
                    </a:prstGeom>
                    <a:noFill/>
                    <a:ln>
                      <a:noFill/>
                    </a:ln>
                    <a:extLst>
                      <a:ext uri="{53640926-AAD7-44D8-BBD7-CCE9431645EC}">
                        <a14:shadowObscured xmlns:a14="http://schemas.microsoft.com/office/drawing/2010/main"/>
                      </a:ext>
                    </a:extLst>
                  </pic:spPr>
                </pic:pic>
              </a:graphicData>
            </a:graphic>
          </wp:inline>
        </w:drawing>
      </w:r>
    </w:p>
    <w:p w14:paraId="3408802F" w14:textId="6781C269" w:rsidR="00E04BFD" w:rsidRPr="002F2B98" w:rsidRDefault="00E04BFD" w:rsidP="00404241">
      <w:pPr>
        <w:pStyle w:val="Caption"/>
        <w:tabs>
          <w:tab w:val="left" w:pos="567"/>
          <w:tab w:val="left" w:pos="4253"/>
          <w:tab w:val="left" w:pos="5387"/>
        </w:tabs>
        <w:ind w:right="-46"/>
        <w:rPr>
          <w:rFonts w:cs="Times New Roman"/>
          <w:sz w:val="20"/>
          <w:szCs w:val="20"/>
        </w:rPr>
      </w:pPr>
      <w:bookmarkStart w:id="50" w:name="_Toc4572244"/>
      <w:bookmarkStart w:id="51" w:name="_Toc4763371"/>
      <w:bookmarkStart w:id="52" w:name="_Toc4825864"/>
      <w:r w:rsidRPr="002F2B98">
        <w:rPr>
          <w:rFonts w:cs="Times New Roman"/>
          <w:sz w:val="20"/>
          <w:szCs w:val="20"/>
        </w:rPr>
        <w:t xml:space="preserve">Figure </w:t>
      </w:r>
      <w:r w:rsidRPr="002F2B98">
        <w:rPr>
          <w:rFonts w:cs="Times New Roman"/>
          <w:sz w:val="20"/>
          <w:szCs w:val="20"/>
        </w:rPr>
        <w:fldChar w:fldCharType="begin"/>
      </w:r>
      <w:r w:rsidRPr="002F2B98">
        <w:rPr>
          <w:rFonts w:cs="Times New Roman"/>
          <w:sz w:val="20"/>
          <w:szCs w:val="20"/>
        </w:rPr>
        <w:instrText xml:space="preserve"> SEQ Figure \* ARABIC </w:instrText>
      </w:r>
      <w:r w:rsidRPr="002F2B98">
        <w:rPr>
          <w:rFonts w:cs="Times New Roman"/>
          <w:sz w:val="20"/>
          <w:szCs w:val="20"/>
        </w:rPr>
        <w:fldChar w:fldCharType="separate"/>
      </w:r>
      <w:r w:rsidR="00110612">
        <w:rPr>
          <w:rFonts w:cs="Times New Roman"/>
          <w:sz w:val="20"/>
          <w:szCs w:val="20"/>
        </w:rPr>
        <w:t>5</w:t>
      </w:r>
      <w:r w:rsidRPr="002F2B98">
        <w:rPr>
          <w:rFonts w:cs="Times New Roman"/>
          <w:sz w:val="20"/>
          <w:szCs w:val="20"/>
        </w:rPr>
        <w:fldChar w:fldCharType="end"/>
      </w:r>
      <w:r w:rsidRPr="002F2B98">
        <w:rPr>
          <w:rFonts w:cs="Times New Roman"/>
          <w:sz w:val="20"/>
          <w:szCs w:val="20"/>
        </w:rPr>
        <w:t>: Dell Laptop</w:t>
      </w:r>
      <w:bookmarkEnd w:id="50"/>
      <w:bookmarkEnd w:id="51"/>
      <w:bookmarkEnd w:id="52"/>
    </w:p>
    <w:p w14:paraId="55E0B67A" w14:textId="77777777" w:rsidR="00E51AA3" w:rsidRDefault="00425E61" w:rsidP="00404241">
      <w:pPr>
        <w:pStyle w:val="SMUNORMALARIAL"/>
        <w:tabs>
          <w:tab w:val="left" w:pos="567"/>
          <w:tab w:val="left" w:pos="4253"/>
          <w:tab w:val="left" w:pos="5387"/>
        </w:tabs>
        <w:ind w:right="-46"/>
        <w:rPr>
          <w:rFonts w:ascii="Times New Roman" w:hAnsi="Times New Roman"/>
          <w:sz w:val="24"/>
        </w:rPr>
      </w:pPr>
      <w:r w:rsidRPr="00531189">
        <w:rPr>
          <w:rFonts w:ascii="Times New Roman" w:hAnsi="Times New Roman"/>
          <w:sz w:val="24"/>
        </w:rPr>
        <w:t>Faraday gloves were put on</w:t>
      </w:r>
      <w:r w:rsidR="00E04BFD">
        <w:rPr>
          <w:rFonts w:ascii="Times New Roman" w:hAnsi="Times New Roman"/>
          <w:sz w:val="24"/>
        </w:rPr>
        <w:t xml:space="preserve"> </w:t>
      </w:r>
      <w:r w:rsidR="00E51AA3">
        <w:rPr>
          <w:rFonts w:ascii="Times New Roman" w:hAnsi="Times New Roman"/>
          <w:sz w:val="24"/>
        </w:rPr>
        <w:t>when John took the laptop and he placed the laptop in a Faraday bag to ensure that no data could be destroyed by any accomplices in the area.</w:t>
      </w:r>
    </w:p>
    <w:p w14:paraId="32A871A7" w14:textId="77777777" w:rsidR="00E51AA3" w:rsidRDefault="00E51AA3" w:rsidP="00404241">
      <w:pPr>
        <w:pStyle w:val="SMUNORMALARIAL"/>
        <w:tabs>
          <w:tab w:val="left" w:pos="567"/>
          <w:tab w:val="left" w:pos="4253"/>
          <w:tab w:val="left" w:pos="5387"/>
        </w:tabs>
        <w:ind w:right="-46"/>
        <w:rPr>
          <w:rFonts w:ascii="Times New Roman" w:hAnsi="Times New Roman"/>
          <w:sz w:val="24"/>
        </w:rPr>
      </w:pPr>
    </w:p>
    <w:p w14:paraId="65EFB85A" w14:textId="6F5C6C5F" w:rsidR="00F32E0B" w:rsidRDefault="00E51AA3"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The Faraday bag contained its own charging mechanism and allowed charging to take place to ensure that no volatile data was lost should the battery fail before live acquisition could take place. </w:t>
      </w:r>
      <w:r w:rsidR="00F32E0B">
        <w:rPr>
          <w:rFonts w:ascii="Times New Roman" w:hAnsi="Times New Roman"/>
          <w:sz w:val="24"/>
        </w:rPr>
        <w:t>Write blocking was implemented.</w:t>
      </w:r>
    </w:p>
    <w:p w14:paraId="47B665C2" w14:textId="77777777" w:rsidR="00316497" w:rsidRDefault="00316497" w:rsidP="00404241">
      <w:pPr>
        <w:pStyle w:val="SMUNORMALARIAL"/>
        <w:tabs>
          <w:tab w:val="left" w:pos="567"/>
          <w:tab w:val="left" w:pos="4253"/>
          <w:tab w:val="left" w:pos="5387"/>
        </w:tabs>
        <w:ind w:right="-46"/>
        <w:rPr>
          <w:rFonts w:ascii="Times New Roman" w:hAnsi="Times New Roman"/>
          <w:sz w:val="24"/>
        </w:rPr>
      </w:pPr>
    </w:p>
    <w:p w14:paraId="5D0306AB" w14:textId="75D52B78" w:rsidR="00F32E0B" w:rsidRDefault="00F32E0B" w:rsidP="00404241">
      <w:pPr>
        <w:pStyle w:val="SMUNORMALARIAL"/>
        <w:tabs>
          <w:tab w:val="left" w:pos="567"/>
          <w:tab w:val="left" w:pos="4253"/>
          <w:tab w:val="left" w:pos="5387"/>
        </w:tabs>
        <w:ind w:right="-46"/>
        <w:rPr>
          <w:rFonts w:ascii="Times New Roman" w:hAnsi="Times New Roman"/>
          <w:sz w:val="24"/>
        </w:rPr>
      </w:pPr>
      <w:r>
        <w:lastRenderedPageBreak/>
        <w:drawing>
          <wp:inline distT="0" distB="0" distL="0" distR="0" wp14:anchorId="3356DF51" wp14:editId="3002C64E">
            <wp:extent cx="1575515" cy="1575515"/>
            <wp:effectExtent l="0" t="0" r="5715"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81205" cy="1581205"/>
                    </a:xfrm>
                    <a:prstGeom prst="rect">
                      <a:avLst/>
                    </a:prstGeom>
                    <a:noFill/>
                    <a:ln>
                      <a:noFill/>
                    </a:ln>
                  </pic:spPr>
                </pic:pic>
              </a:graphicData>
            </a:graphic>
          </wp:inline>
        </w:drawing>
      </w:r>
    </w:p>
    <w:p w14:paraId="0DF18538" w14:textId="0CBED1AF" w:rsidR="00F32E0B" w:rsidRPr="00F32E0B" w:rsidRDefault="00F32E0B" w:rsidP="00F32E0B">
      <w:pPr>
        <w:pStyle w:val="Caption"/>
        <w:rPr>
          <w:sz w:val="20"/>
          <w:szCs w:val="20"/>
        </w:rPr>
      </w:pPr>
      <w:bookmarkStart w:id="53" w:name="_Toc4763372"/>
      <w:bookmarkStart w:id="54" w:name="_Toc4825865"/>
      <w:r w:rsidRPr="00F32E0B">
        <w:rPr>
          <w:sz w:val="20"/>
          <w:szCs w:val="20"/>
        </w:rPr>
        <w:t xml:space="preserve">Figure </w:t>
      </w:r>
      <w:r w:rsidRPr="00F32E0B">
        <w:rPr>
          <w:sz w:val="20"/>
          <w:szCs w:val="20"/>
        </w:rPr>
        <w:fldChar w:fldCharType="begin"/>
      </w:r>
      <w:r w:rsidRPr="00F32E0B">
        <w:rPr>
          <w:sz w:val="20"/>
          <w:szCs w:val="20"/>
        </w:rPr>
        <w:instrText xml:space="preserve"> SEQ Figure \* ARABIC </w:instrText>
      </w:r>
      <w:r w:rsidRPr="00F32E0B">
        <w:rPr>
          <w:sz w:val="20"/>
          <w:szCs w:val="20"/>
        </w:rPr>
        <w:fldChar w:fldCharType="separate"/>
      </w:r>
      <w:r w:rsidR="00110612">
        <w:rPr>
          <w:sz w:val="20"/>
          <w:szCs w:val="20"/>
        </w:rPr>
        <w:t>6</w:t>
      </w:r>
      <w:r w:rsidRPr="00F32E0B">
        <w:rPr>
          <w:sz w:val="20"/>
          <w:szCs w:val="20"/>
        </w:rPr>
        <w:fldChar w:fldCharType="end"/>
      </w:r>
      <w:r w:rsidRPr="00F32E0B">
        <w:rPr>
          <w:sz w:val="20"/>
          <w:szCs w:val="20"/>
        </w:rPr>
        <w:t>: Write Block</w:t>
      </w:r>
      <w:bookmarkEnd w:id="53"/>
      <w:bookmarkEnd w:id="54"/>
    </w:p>
    <w:p w14:paraId="3E2FAE30" w14:textId="28F77571" w:rsidR="00425E61" w:rsidRPr="00531189" w:rsidRDefault="00425E61" w:rsidP="00404241">
      <w:pPr>
        <w:pStyle w:val="SMUNORMALARIAL"/>
        <w:tabs>
          <w:tab w:val="left" w:pos="567"/>
          <w:tab w:val="left" w:pos="4253"/>
          <w:tab w:val="left" w:pos="5387"/>
        </w:tabs>
        <w:ind w:right="-46"/>
        <w:rPr>
          <w:rFonts w:ascii="Times New Roman" w:hAnsi="Times New Roman"/>
          <w:sz w:val="24"/>
        </w:rPr>
      </w:pPr>
      <w:r w:rsidRPr="00531189">
        <w:rPr>
          <w:rFonts w:ascii="Times New Roman" w:hAnsi="Times New Roman"/>
          <w:sz w:val="24"/>
        </w:rPr>
        <w:t>The ports were taped securely shut</w:t>
      </w:r>
      <w:r w:rsidR="00E51AA3">
        <w:rPr>
          <w:rFonts w:ascii="Times New Roman" w:hAnsi="Times New Roman"/>
          <w:sz w:val="24"/>
        </w:rPr>
        <w:t>.</w:t>
      </w:r>
      <w:r w:rsidRPr="00531189">
        <w:rPr>
          <w:rFonts w:ascii="Times New Roman" w:hAnsi="Times New Roman"/>
          <w:sz w:val="24"/>
        </w:rPr>
        <w:t xml:space="preserve"> </w:t>
      </w:r>
      <w:r w:rsidR="00A43557">
        <w:rPr>
          <w:rFonts w:ascii="Times New Roman" w:hAnsi="Times New Roman"/>
          <w:sz w:val="24"/>
        </w:rPr>
        <w:t>Bags were labelled, sealed and recorded</w:t>
      </w:r>
      <w:r w:rsidR="00F32E0B">
        <w:rPr>
          <w:rFonts w:ascii="Times New Roman" w:hAnsi="Times New Roman"/>
          <w:sz w:val="24"/>
        </w:rPr>
        <w:t>.</w:t>
      </w:r>
    </w:p>
    <w:p w14:paraId="463A324A" w14:textId="6B7AEE94" w:rsidR="00425E61" w:rsidRDefault="00425E61" w:rsidP="00404241">
      <w:pPr>
        <w:pStyle w:val="SMUNORMALARIAL"/>
        <w:tabs>
          <w:tab w:val="left" w:pos="567"/>
          <w:tab w:val="left" w:pos="4253"/>
          <w:tab w:val="left" w:pos="5387"/>
        </w:tabs>
        <w:ind w:right="-46"/>
        <w:rPr>
          <w:rFonts w:ascii="Times New Roman" w:hAnsi="Times New Roman"/>
          <w:sz w:val="24"/>
        </w:rPr>
      </w:pPr>
    </w:p>
    <w:p w14:paraId="1971D54D" w14:textId="71AD9B19" w:rsidR="00547080" w:rsidRDefault="00E51AA3" w:rsidP="00404241">
      <w:pPr>
        <w:pStyle w:val="SMUNORMALARIAL"/>
        <w:tabs>
          <w:tab w:val="left" w:pos="567"/>
          <w:tab w:val="left" w:pos="4253"/>
          <w:tab w:val="left" w:pos="5387"/>
        </w:tabs>
        <w:ind w:right="-46"/>
        <w:rPr>
          <w:rFonts w:ascii="Times New Roman" w:hAnsi="Times New Roman"/>
          <w:sz w:val="24"/>
        </w:rPr>
      </w:pPr>
      <w:r w:rsidRPr="00E51AA3">
        <w:rPr>
          <w:rFonts w:ascii="Times New Roman" w:hAnsi="Times New Roman"/>
          <w:sz w:val="24"/>
        </w:rPr>
        <w:t xml:space="preserve">As the laptop was Windows </w:t>
      </w:r>
      <w:r w:rsidR="00547080">
        <w:rPr>
          <w:rFonts w:ascii="Times New Roman" w:hAnsi="Times New Roman"/>
          <w:sz w:val="24"/>
        </w:rPr>
        <w:t xml:space="preserve">based the </w:t>
      </w:r>
      <w:r w:rsidRPr="00E51AA3">
        <w:rPr>
          <w:rFonts w:ascii="Times New Roman" w:hAnsi="Times New Roman"/>
          <w:sz w:val="24"/>
        </w:rPr>
        <w:t>‘Forensic Tool Kit’ version 6.4.0.70  (</w:t>
      </w:r>
      <w:r w:rsidR="00547080">
        <w:rPr>
          <w:rFonts w:ascii="Times New Roman" w:hAnsi="Times New Roman"/>
          <w:sz w:val="24"/>
        </w:rPr>
        <w:t>‘</w:t>
      </w:r>
      <w:r w:rsidRPr="00E51AA3">
        <w:rPr>
          <w:rFonts w:ascii="Times New Roman" w:hAnsi="Times New Roman"/>
          <w:sz w:val="24"/>
        </w:rPr>
        <w:t>FTK</w:t>
      </w:r>
      <w:r w:rsidR="00547080">
        <w:rPr>
          <w:rFonts w:ascii="Times New Roman" w:hAnsi="Times New Roman"/>
          <w:sz w:val="24"/>
        </w:rPr>
        <w:t>’</w:t>
      </w:r>
      <w:r w:rsidRPr="00E51AA3">
        <w:rPr>
          <w:rFonts w:ascii="Times New Roman" w:hAnsi="Times New Roman"/>
          <w:sz w:val="24"/>
        </w:rPr>
        <w:t>)</w:t>
      </w:r>
      <w:r w:rsidR="00547080">
        <w:rPr>
          <w:rFonts w:ascii="Times New Roman" w:hAnsi="Times New Roman"/>
          <w:sz w:val="24"/>
        </w:rPr>
        <w:t xml:space="preserve"> was used.</w:t>
      </w:r>
    </w:p>
    <w:p w14:paraId="2C24110F" w14:textId="7EAF3367" w:rsidR="00547080" w:rsidRDefault="00547080" w:rsidP="00404241">
      <w:pPr>
        <w:pStyle w:val="SMUNORMALARIAL"/>
        <w:tabs>
          <w:tab w:val="left" w:pos="567"/>
          <w:tab w:val="left" w:pos="4253"/>
          <w:tab w:val="left" w:pos="5387"/>
        </w:tabs>
        <w:ind w:right="-46"/>
        <w:rPr>
          <w:rFonts w:ascii="Times New Roman" w:hAnsi="Times New Roman"/>
          <w:sz w:val="24"/>
        </w:rPr>
      </w:pPr>
    </w:p>
    <w:p w14:paraId="2253F726" w14:textId="4305CACE" w:rsidR="00547080" w:rsidRDefault="00547080"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Two copies of the live data was made. John gave one to Mark Wales (with a chain of custody document) as an original and he kept the second copy to work from.</w:t>
      </w:r>
      <w:r w:rsidR="00894E37">
        <w:rPr>
          <w:rFonts w:ascii="Times New Roman" w:hAnsi="Times New Roman"/>
          <w:sz w:val="24"/>
        </w:rPr>
        <w:t xml:space="preserve"> A hashing algorithm was used to check the copy’s authenticity.</w:t>
      </w:r>
    </w:p>
    <w:p w14:paraId="7C678A44" w14:textId="3D72AB9C" w:rsidR="00547080" w:rsidRDefault="00547080" w:rsidP="00404241">
      <w:pPr>
        <w:pStyle w:val="SMUNORMALARIAL"/>
        <w:tabs>
          <w:tab w:val="left" w:pos="567"/>
          <w:tab w:val="left" w:pos="4253"/>
          <w:tab w:val="left" w:pos="5387"/>
        </w:tabs>
        <w:ind w:right="-46"/>
        <w:rPr>
          <w:rFonts w:ascii="Times New Roman" w:hAnsi="Times New Roman"/>
          <w:sz w:val="24"/>
        </w:rPr>
      </w:pPr>
    </w:p>
    <w:p w14:paraId="732E5BFB" w14:textId="0E69761F" w:rsidR="00D07B47" w:rsidRDefault="00D07B47" w:rsidP="00404241">
      <w:pPr>
        <w:pStyle w:val="SMUNORMALARIAL"/>
        <w:tabs>
          <w:tab w:val="left" w:pos="567"/>
          <w:tab w:val="left" w:pos="4253"/>
          <w:tab w:val="left" w:pos="5387"/>
        </w:tabs>
        <w:ind w:right="-46"/>
        <w:rPr>
          <w:rFonts w:ascii="Times New Roman" w:hAnsi="Times New Roman"/>
          <w:sz w:val="24"/>
        </w:rPr>
      </w:pPr>
      <w:r w:rsidRPr="00D07B47">
        <w:rPr>
          <w:rFonts w:ascii="Times New Roman" w:hAnsi="Times New Roman"/>
          <w:sz w:val="24"/>
        </w:rPr>
        <w:drawing>
          <wp:inline distT="0" distB="0" distL="0" distR="0" wp14:anchorId="0B03078C" wp14:editId="55F761A2">
            <wp:extent cx="2693035" cy="1044447"/>
            <wp:effectExtent l="0" t="0" r="0" b="3810"/>
            <wp:docPr id="208" name="Picture 208" descr="G:\Computer Forensics\Images\volat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Computer Forensics\Images\volatile.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93035" cy="1044447"/>
                    </a:xfrm>
                    <a:prstGeom prst="rect">
                      <a:avLst/>
                    </a:prstGeom>
                    <a:noFill/>
                    <a:ln>
                      <a:noFill/>
                    </a:ln>
                  </pic:spPr>
                </pic:pic>
              </a:graphicData>
            </a:graphic>
          </wp:inline>
        </w:drawing>
      </w:r>
    </w:p>
    <w:p w14:paraId="0DAD09C6" w14:textId="390BF879" w:rsidR="00D07B47" w:rsidRPr="00D07B47" w:rsidRDefault="00D07B47" w:rsidP="00D07B47">
      <w:pPr>
        <w:pStyle w:val="Caption"/>
        <w:rPr>
          <w:sz w:val="20"/>
          <w:szCs w:val="20"/>
        </w:rPr>
      </w:pPr>
      <w:bookmarkStart w:id="55" w:name="_Toc4763373"/>
      <w:bookmarkStart w:id="56" w:name="_Toc4825866"/>
      <w:r w:rsidRPr="00D07B47">
        <w:rPr>
          <w:sz w:val="20"/>
          <w:szCs w:val="20"/>
        </w:rPr>
        <w:t xml:space="preserve">Figure </w:t>
      </w:r>
      <w:r w:rsidRPr="00D07B47">
        <w:rPr>
          <w:sz w:val="20"/>
          <w:szCs w:val="20"/>
        </w:rPr>
        <w:fldChar w:fldCharType="begin"/>
      </w:r>
      <w:r w:rsidRPr="00D07B47">
        <w:rPr>
          <w:sz w:val="20"/>
          <w:szCs w:val="20"/>
        </w:rPr>
        <w:instrText xml:space="preserve"> SEQ Figure \* ARABIC </w:instrText>
      </w:r>
      <w:r w:rsidRPr="00D07B47">
        <w:rPr>
          <w:sz w:val="20"/>
          <w:szCs w:val="20"/>
        </w:rPr>
        <w:fldChar w:fldCharType="separate"/>
      </w:r>
      <w:r w:rsidR="00110612">
        <w:rPr>
          <w:sz w:val="20"/>
          <w:szCs w:val="20"/>
        </w:rPr>
        <w:t>7</w:t>
      </w:r>
      <w:r w:rsidRPr="00D07B47">
        <w:rPr>
          <w:sz w:val="20"/>
          <w:szCs w:val="20"/>
        </w:rPr>
        <w:fldChar w:fldCharType="end"/>
      </w:r>
      <w:r w:rsidRPr="00D07B47">
        <w:rPr>
          <w:sz w:val="20"/>
          <w:szCs w:val="20"/>
        </w:rPr>
        <w:t xml:space="preserve">: </w:t>
      </w:r>
      <w:r>
        <w:rPr>
          <w:sz w:val="20"/>
          <w:szCs w:val="20"/>
        </w:rPr>
        <w:t>Volatile</w:t>
      </w:r>
      <w:r w:rsidRPr="00D07B47">
        <w:rPr>
          <w:sz w:val="20"/>
          <w:szCs w:val="20"/>
        </w:rPr>
        <w:t xml:space="preserve"> Data Acquisition</w:t>
      </w:r>
      <w:bookmarkEnd w:id="55"/>
      <w:bookmarkEnd w:id="56"/>
    </w:p>
    <w:p w14:paraId="0ED86425" w14:textId="6116B04F" w:rsidR="00F32E0B" w:rsidRDefault="00425E61" w:rsidP="00404241">
      <w:pPr>
        <w:pStyle w:val="SMUNORMALARIAL"/>
        <w:tabs>
          <w:tab w:val="left" w:pos="567"/>
          <w:tab w:val="left" w:pos="4253"/>
          <w:tab w:val="left" w:pos="5387"/>
        </w:tabs>
        <w:ind w:right="-46"/>
      </w:pPr>
      <w:r w:rsidRPr="00E51AA3">
        <w:rPr>
          <w:rFonts w:ascii="Times New Roman" w:hAnsi="Times New Roman"/>
          <w:sz w:val="24"/>
        </w:rPr>
        <w:t xml:space="preserve">The </w:t>
      </w:r>
      <w:r w:rsidR="00547080">
        <w:rPr>
          <w:rFonts w:ascii="Times New Roman" w:hAnsi="Times New Roman"/>
          <w:sz w:val="24"/>
        </w:rPr>
        <w:t xml:space="preserve">laptop </w:t>
      </w:r>
      <w:r w:rsidR="00E51AA3" w:rsidRPr="00E51AA3">
        <w:rPr>
          <w:rFonts w:ascii="Times New Roman" w:hAnsi="Times New Roman"/>
          <w:sz w:val="24"/>
        </w:rPr>
        <w:t xml:space="preserve">data was </w:t>
      </w:r>
      <w:r w:rsidRPr="00E51AA3">
        <w:rPr>
          <w:rFonts w:ascii="Times New Roman" w:hAnsi="Times New Roman"/>
          <w:sz w:val="24"/>
        </w:rPr>
        <w:t xml:space="preserve">stored on network (sc-205-31\CiscoShared\Assignment) and </w:t>
      </w:r>
      <w:r w:rsidR="00547080">
        <w:rPr>
          <w:rFonts w:ascii="Times New Roman" w:hAnsi="Times New Roman"/>
          <w:sz w:val="24"/>
        </w:rPr>
        <w:t>a disk image was made</w:t>
      </w:r>
      <w:r w:rsidR="003D0886">
        <w:rPr>
          <w:rFonts w:ascii="Times New Roman" w:hAnsi="Times New Roman"/>
          <w:sz w:val="24"/>
        </w:rPr>
        <w:t xml:space="preserve">. As the operating system was Windows based, </w:t>
      </w:r>
      <w:r w:rsidRPr="00E51AA3">
        <w:rPr>
          <w:rFonts w:ascii="Times New Roman" w:hAnsi="Times New Roman"/>
          <w:sz w:val="24"/>
        </w:rPr>
        <w:t xml:space="preserve">FTK </w:t>
      </w:r>
      <w:r w:rsidR="003D0886">
        <w:rPr>
          <w:rFonts w:ascii="Times New Roman" w:hAnsi="Times New Roman"/>
          <w:sz w:val="24"/>
        </w:rPr>
        <w:t xml:space="preserve">was the forensic suite chosen and the download was completed </w:t>
      </w:r>
      <w:r w:rsidRPr="00E51AA3">
        <w:rPr>
          <w:rFonts w:ascii="Times New Roman" w:hAnsi="Times New Roman"/>
          <w:sz w:val="24"/>
        </w:rPr>
        <w:t>as shown in Figure</w:t>
      </w:r>
      <w:r w:rsidR="00F32E0B">
        <w:rPr>
          <w:rFonts w:ascii="Times New Roman" w:hAnsi="Times New Roman"/>
          <w:sz w:val="24"/>
        </w:rPr>
        <w:t xml:space="preserve"> 8</w:t>
      </w:r>
      <w:r w:rsidRPr="00E51AA3">
        <w:rPr>
          <w:rFonts w:ascii="Times New Roman" w:hAnsi="Times New Roman"/>
          <w:sz w:val="24"/>
        </w:rPr>
        <w:t>.</w:t>
      </w:r>
    </w:p>
    <w:p w14:paraId="4636516F" w14:textId="3E76B7EB" w:rsidR="00AF778F" w:rsidRDefault="00316497" w:rsidP="00404241">
      <w:pPr>
        <w:pStyle w:val="SMUNORMALARIAL"/>
        <w:tabs>
          <w:tab w:val="left" w:pos="567"/>
          <w:tab w:val="left" w:pos="4253"/>
          <w:tab w:val="left" w:pos="5387"/>
        </w:tabs>
        <w:ind w:right="-46"/>
      </w:pPr>
      <w:r>
        <mc:AlternateContent>
          <mc:Choice Requires="wps">
            <w:drawing>
              <wp:anchor distT="0" distB="0" distL="114300" distR="114300" simplePos="0" relativeHeight="251659264" behindDoc="0" locked="0" layoutInCell="1" allowOverlap="1" wp14:anchorId="0D9BECDB" wp14:editId="63409811">
                <wp:simplePos x="0" y="0"/>
                <wp:positionH relativeFrom="column">
                  <wp:posOffset>1011420</wp:posOffset>
                </wp:positionH>
                <wp:positionV relativeFrom="paragraph">
                  <wp:posOffset>727633</wp:posOffset>
                </wp:positionV>
                <wp:extent cx="857250" cy="323850"/>
                <wp:effectExtent l="0" t="0" r="19050" b="19050"/>
                <wp:wrapNone/>
                <wp:docPr id="7" name="Oval 7"/>
                <wp:cNvGraphicFramePr/>
                <a:graphic xmlns:a="http://schemas.openxmlformats.org/drawingml/2006/main">
                  <a:graphicData uri="http://schemas.microsoft.com/office/word/2010/wordprocessingShape">
                    <wps:wsp>
                      <wps:cNvSpPr/>
                      <wps:spPr>
                        <a:xfrm>
                          <a:off x="0" y="0"/>
                          <a:ext cx="857250"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oval w14:anchorId="14C77A55" id="Oval 7" o:spid="_x0000_s1026" style="position:absolute;margin-left:79.65pt;margin-top:57.3pt;width:67.5pt;height: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" filled="f" strokecolor="red" strokeweight="1pt">
                <v:stroke joinstyle="miter"/>
              </v:oval>
            </w:pict>
          </mc:Fallback>
        </mc:AlternateContent>
      </w:r>
      <w:r w:rsidR="00425E61">
        <w:drawing>
          <wp:inline distT="0" distB="0" distL="0" distR="0" wp14:anchorId="1E429954" wp14:editId="277F69C0">
            <wp:extent cx="2428240" cy="1183783"/>
            <wp:effectExtent l="0" t="0" r="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processing from pc31.PNG"/>
                    <pic:cNvPicPr/>
                  </pic:nvPicPr>
                  <pic:blipFill rotWithShape="1">
                    <a:blip r:embed="rId15" cstate="print">
                      <a:extLst>
                        <a:ext uri="{28A0092B-C50C-407E-A947-70E740481C1C}">
                          <a14:useLocalDpi xmlns:a14="http://schemas.microsoft.com/office/drawing/2010/main" val="0"/>
                        </a:ext>
                      </a:extLst>
                    </a:blip>
                    <a:srcRect r="9579" b="28777"/>
                    <a:stretch/>
                  </pic:blipFill>
                  <pic:spPr bwMode="auto">
                    <a:xfrm>
                      <a:off x="0" y="0"/>
                      <a:ext cx="2428760" cy="1184037"/>
                    </a:xfrm>
                    <a:prstGeom prst="rect">
                      <a:avLst/>
                    </a:prstGeom>
                    <a:ln>
                      <a:noFill/>
                    </a:ln>
                    <a:extLst>
                      <a:ext uri="{53640926-AAD7-44D8-BBD7-CCE9431645EC}">
                        <a14:shadowObscured xmlns:a14="http://schemas.microsoft.com/office/drawing/2010/main"/>
                      </a:ext>
                    </a:extLst>
                  </pic:spPr>
                </pic:pic>
              </a:graphicData>
            </a:graphic>
          </wp:inline>
        </w:drawing>
      </w:r>
    </w:p>
    <w:p w14:paraId="16641567" w14:textId="06177E8D" w:rsidR="00547080" w:rsidRDefault="00547080" w:rsidP="00404241">
      <w:pPr>
        <w:pStyle w:val="Caption"/>
        <w:tabs>
          <w:tab w:val="left" w:pos="567"/>
          <w:tab w:val="left" w:pos="4253"/>
          <w:tab w:val="left" w:pos="5387"/>
        </w:tabs>
        <w:ind w:right="-46"/>
        <w:rPr>
          <w:sz w:val="20"/>
          <w:szCs w:val="20"/>
        </w:rPr>
      </w:pPr>
      <w:bookmarkStart w:id="57" w:name="_Toc4572245"/>
      <w:bookmarkStart w:id="58" w:name="_Toc4763374"/>
      <w:bookmarkStart w:id="59" w:name="_Toc4825867"/>
      <w:r w:rsidRPr="00547080">
        <w:rPr>
          <w:sz w:val="20"/>
          <w:szCs w:val="20"/>
        </w:rPr>
        <w:t xml:space="preserve">Figure </w:t>
      </w:r>
      <w:r w:rsidRPr="00547080">
        <w:rPr>
          <w:sz w:val="20"/>
          <w:szCs w:val="20"/>
        </w:rPr>
        <w:fldChar w:fldCharType="begin"/>
      </w:r>
      <w:r w:rsidRPr="00547080">
        <w:rPr>
          <w:sz w:val="20"/>
          <w:szCs w:val="20"/>
        </w:rPr>
        <w:instrText xml:space="preserve"> SEQ Figure \* ARABIC </w:instrText>
      </w:r>
      <w:r w:rsidRPr="00547080">
        <w:rPr>
          <w:sz w:val="20"/>
          <w:szCs w:val="20"/>
        </w:rPr>
        <w:fldChar w:fldCharType="separate"/>
      </w:r>
      <w:r w:rsidR="00110612">
        <w:rPr>
          <w:sz w:val="20"/>
          <w:szCs w:val="20"/>
        </w:rPr>
        <w:t>8</w:t>
      </w:r>
      <w:r w:rsidRPr="00547080">
        <w:rPr>
          <w:sz w:val="20"/>
          <w:szCs w:val="20"/>
        </w:rPr>
        <w:fldChar w:fldCharType="end"/>
      </w:r>
      <w:r w:rsidRPr="00547080">
        <w:rPr>
          <w:sz w:val="20"/>
          <w:szCs w:val="20"/>
        </w:rPr>
        <w:t>: Data Source</w:t>
      </w:r>
      <w:bookmarkEnd w:id="57"/>
      <w:bookmarkEnd w:id="58"/>
      <w:bookmarkEnd w:id="59"/>
    </w:p>
    <w:p w14:paraId="033EB6A6" w14:textId="149AF7FE" w:rsidR="00547080" w:rsidRDefault="00547080" w:rsidP="00404241">
      <w:pPr>
        <w:pStyle w:val="Caption"/>
        <w:tabs>
          <w:tab w:val="left" w:pos="567"/>
          <w:tab w:val="left" w:pos="4253"/>
          <w:tab w:val="left" w:pos="5387"/>
        </w:tabs>
        <w:ind w:right="-46"/>
        <w:rPr>
          <w:i w:val="0"/>
        </w:rPr>
      </w:pPr>
      <w:r>
        <w:rPr>
          <w:i w:val="0"/>
        </w:rPr>
        <w:t>Once the data was acquired and the disk image made as per 2.3</w:t>
      </w:r>
      <w:r w:rsidR="00894E37">
        <w:rPr>
          <w:i w:val="0"/>
        </w:rPr>
        <w:t>,</w:t>
      </w:r>
      <w:r>
        <w:rPr>
          <w:i w:val="0"/>
        </w:rPr>
        <w:t xml:space="preserve"> the laptop was given back to the local enforcement agency </w:t>
      </w:r>
      <w:r>
        <w:rPr>
          <w:i w:val="0"/>
        </w:rPr>
        <w:lastRenderedPageBreak/>
        <w:t>together with the chain of custody document.</w:t>
      </w:r>
      <w:r w:rsidR="00E50AD4">
        <w:rPr>
          <w:i w:val="0"/>
        </w:rPr>
        <w:t xml:space="preserve"> A backup of the disk image was made</w:t>
      </w:r>
      <w:r w:rsidR="00DC25CD">
        <w:rPr>
          <w:i w:val="0"/>
        </w:rPr>
        <w:t xml:space="preserve"> </w:t>
      </w:r>
      <w:r w:rsidR="00894E37">
        <w:rPr>
          <w:i w:val="0"/>
        </w:rPr>
        <w:t xml:space="preserve">(checking against hash sizes for authenticity) </w:t>
      </w:r>
      <w:r w:rsidR="00DC25CD">
        <w:rPr>
          <w:i w:val="0"/>
        </w:rPr>
        <w:t>to ensure a copy was available if the first copy was accidentally corrupted</w:t>
      </w:r>
      <w:r w:rsidR="00E50AD4">
        <w:rPr>
          <w:i w:val="0"/>
        </w:rPr>
        <w:t>.</w:t>
      </w:r>
    </w:p>
    <w:p w14:paraId="0B229111" w14:textId="02409A39" w:rsidR="00547080" w:rsidRDefault="00547080" w:rsidP="00404241">
      <w:pPr>
        <w:pStyle w:val="Caption"/>
        <w:tabs>
          <w:tab w:val="left" w:pos="567"/>
          <w:tab w:val="left" w:pos="4253"/>
          <w:tab w:val="left" w:pos="5387"/>
        </w:tabs>
        <w:ind w:right="-46"/>
        <w:rPr>
          <w:i w:val="0"/>
        </w:rPr>
      </w:pPr>
      <w:r>
        <w:rPr>
          <w:i w:val="0"/>
        </w:rPr>
        <w:t>A new chain of custody document was made for the acquired data.</w:t>
      </w:r>
    </w:p>
    <w:p w14:paraId="5B5BE007" w14:textId="2854C05C" w:rsidR="00547080" w:rsidRDefault="00181BBF" w:rsidP="00404241">
      <w:pPr>
        <w:tabs>
          <w:tab w:val="left" w:pos="567"/>
          <w:tab w:val="left" w:pos="4253"/>
          <w:tab w:val="left" w:pos="5387"/>
        </w:tabs>
        <w:ind w:right="-46"/>
      </w:pPr>
      <w:r>
        <w:t>An analysis of the</w:t>
      </w:r>
      <w:r w:rsidR="00A43557">
        <w:t xml:space="preserve"> disk</w:t>
      </w:r>
      <w:r>
        <w:t xml:space="preserve"> image was </w:t>
      </w:r>
      <w:r w:rsidR="00A43557">
        <w:t xml:space="preserve">made and recovery tools such as Recuva was used to check for corrupt/lost/damaged or deleted files.  </w:t>
      </w:r>
    </w:p>
    <w:p w14:paraId="56646429" w14:textId="77777777" w:rsidR="00D07B47" w:rsidRDefault="00D07B47" w:rsidP="00404241">
      <w:pPr>
        <w:tabs>
          <w:tab w:val="left" w:pos="567"/>
          <w:tab w:val="left" w:pos="4253"/>
          <w:tab w:val="left" w:pos="5387"/>
        </w:tabs>
        <w:ind w:right="-46"/>
      </w:pPr>
    </w:p>
    <w:p w14:paraId="153CBF26" w14:textId="6F265B42" w:rsidR="00E50AD4" w:rsidRDefault="00E50AD4" w:rsidP="00404241">
      <w:pPr>
        <w:tabs>
          <w:tab w:val="left" w:pos="567"/>
          <w:tab w:val="left" w:pos="4253"/>
          <w:tab w:val="left" w:pos="5387"/>
        </w:tabs>
        <w:ind w:right="-46"/>
      </w:pPr>
      <w:r>
        <w:t>A record was made of all the steps taken during these processes to go in the final report. Deleted files (files that have their FAT or MFT pointers removed) were looked for in clusters and the recycle bin. File partitions were looked for in the Master Boot Record partition table.</w:t>
      </w:r>
    </w:p>
    <w:p w14:paraId="321CEA30" w14:textId="67705C71" w:rsidR="00547080" w:rsidRDefault="00547080" w:rsidP="00404241">
      <w:pPr>
        <w:tabs>
          <w:tab w:val="left" w:pos="567"/>
          <w:tab w:val="left" w:pos="4253"/>
          <w:tab w:val="left" w:pos="5387"/>
        </w:tabs>
        <w:ind w:right="-46"/>
      </w:pPr>
    </w:p>
    <w:p w14:paraId="5C974BBE" w14:textId="02BEE8A4" w:rsidR="00894E37" w:rsidRDefault="00894E37" w:rsidP="00404241">
      <w:pPr>
        <w:tabs>
          <w:tab w:val="left" w:pos="567"/>
          <w:tab w:val="left" w:pos="4253"/>
          <w:tab w:val="left" w:pos="5387"/>
        </w:tabs>
        <w:ind w:right="-46"/>
      </w:pPr>
      <w:r>
        <w:t>A key word search was made and the Windows swap file was evaluated. File slack was looked at and unallocated space was checked using keywords. Storage anomilies were examined (files with extensions that did not match contents).</w:t>
      </w:r>
      <w:r w:rsidR="001107D4">
        <w:t xml:space="preserve"> File names, dates and times</w:t>
      </w:r>
      <w:r>
        <w:t xml:space="preserve"> were documented.</w:t>
      </w:r>
    </w:p>
    <w:p w14:paraId="70EF9066" w14:textId="77777777" w:rsidR="006C4699" w:rsidRDefault="006C4699" w:rsidP="00404241">
      <w:pPr>
        <w:tabs>
          <w:tab w:val="left" w:pos="567"/>
          <w:tab w:val="left" w:pos="4253"/>
          <w:tab w:val="left" w:pos="5387"/>
        </w:tabs>
        <w:ind w:right="-46"/>
      </w:pPr>
    </w:p>
    <w:p w14:paraId="4A24FDFE" w14:textId="45C4AA52" w:rsidR="00F32E0B" w:rsidRDefault="00F32E0B" w:rsidP="00404241">
      <w:pPr>
        <w:tabs>
          <w:tab w:val="left" w:pos="567"/>
          <w:tab w:val="left" w:pos="4253"/>
          <w:tab w:val="left" w:pos="5387"/>
        </w:tabs>
        <w:ind w:right="-46"/>
      </w:pPr>
      <w:r>
        <w:drawing>
          <wp:inline distT="0" distB="0" distL="0" distR="0" wp14:anchorId="078B9CAD" wp14:editId="3B23ABB1">
            <wp:extent cx="1885950" cy="145415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01083" cy="1465819"/>
                    </a:xfrm>
                    <a:prstGeom prst="rect">
                      <a:avLst/>
                    </a:prstGeom>
                    <a:noFill/>
                    <a:ln>
                      <a:noFill/>
                    </a:ln>
                  </pic:spPr>
                </pic:pic>
              </a:graphicData>
            </a:graphic>
          </wp:inline>
        </w:drawing>
      </w:r>
    </w:p>
    <w:p w14:paraId="24C6F152" w14:textId="1349074B" w:rsidR="00F32E0B" w:rsidRPr="00316497" w:rsidRDefault="00F32E0B" w:rsidP="00F32E0B">
      <w:pPr>
        <w:pStyle w:val="Caption"/>
        <w:rPr>
          <w:sz w:val="20"/>
          <w:szCs w:val="20"/>
        </w:rPr>
      </w:pPr>
      <w:bookmarkStart w:id="60" w:name="_Toc4763375"/>
      <w:bookmarkStart w:id="61" w:name="_Toc4825868"/>
      <w:r w:rsidRPr="00316497">
        <w:rPr>
          <w:sz w:val="20"/>
          <w:szCs w:val="20"/>
        </w:rPr>
        <w:t xml:space="preserve">Figure </w:t>
      </w:r>
      <w:r w:rsidRPr="00316497">
        <w:rPr>
          <w:sz w:val="20"/>
          <w:szCs w:val="20"/>
        </w:rPr>
        <w:fldChar w:fldCharType="begin"/>
      </w:r>
      <w:r w:rsidRPr="00316497">
        <w:rPr>
          <w:sz w:val="20"/>
          <w:szCs w:val="20"/>
        </w:rPr>
        <w:instrText xml:space="preserve"> SEQ Figure \* ARABIC </w:instrText>
      </w:r>
      <w:r w:rsidRPr="00316497">
        <w:rPr>
          <w:sz w:val="20"/>
          <w:szCs w:val="20"/>
        </w:rPr>
        <w:fldChar w:fldCharType="separate"/>
      </w:r>
      <w:r w:rsidR="00110612">
        <w:rPr>
          <w:sz w:val="20"/>
          <w:szCs w:val="20"/>
        </w:rPr>
        <w:t>9</w:t>
      </w:r>
      <w:r w:rsidRPr="00316497">
        <w:rPr>
          <w:sz w:val="20"/>
          <w:szCs w:val="20"/>
        </w:rPr>
        <w:fldChar w:fldCharType="end"/>
      </w:r>
      <w:r w:rsidRPr="00316497">
        <w:rPr>
          <w:sz w:val="20"/>
          <w:szCs w:val="20"/>
        </w:rPr>
        <w:t>: Video file disguised as mp3</w:t>
      </w:r>
      <w:bookmarkEnd w:id="60"/>
      <w:bookmarkEnd w:id="61"/>
    </w:p>
    <w:p w14:paraId="718A7FA9" w14:textId="77777777" w:rsidR="00316497" w:rsidRDefault="00316497" w:rsidP="00404241">
      <w:pPr>
        <w:tabs>
          <w:tab w:val="left" w:pos="567"/>
          <w:tab w:val="left" w:pos="4253"/>
          <w:tab w:val="left" w:pos="5387"/>
        </w:tabs>
        <w:ind w:right="-46"/>
      </w:pPr>
    </w:p>
    <w:p w14:paraId="0CBD9B11" w14:textId="05B85567" w:rsidR="00796B7B" w:rsidRDefault="00316497" w:rsidP="00404241">
      <w:pPr>
        <w:tabs>
          <w:tab w:val="left" w:pos="567"/>
          <w:tab w:val="left" w:pos="4253"/>
          <w:tab w:val="left" w:pos="5387"/>
        </w:tabs>
        <w:ind w:right="-46"/>
      </w:pPr>
      <w:r>
        <w:drawing>
          <wp:inline distT="0" distB="0" distL="0" distR="0" wp14:anchorId="0764ED5C" wp14:editId="2BCA2F58">
            <wp:extent cx="2105025" cy="16260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21819" cy="1639018"/>
                    </a:xfrm>
                    <a:prstGeom prst="rect">
                      <a:avLst/>
                    </a:prstGeom>
                    <a:noFill/>
                    <a:ln>
                      <a:noFill/>
                    </a:ln>
                  </pic:spPr>
                </pic:pic>
              </a:graphicData>
            </a:graphic>
          </wp:inline>
        </w:drawing>
      </w:r>
    </w:p>
    <w:p w14:paraId="0BB0F18A" w14:textId="043963B6" w:rsidR="00316497" w:rsidRDefault="00316497" w:rsidP="00316497">
      <w:pPr>
        <w:pStyle w:val="Caption"/>
        <w:rPr>
          <w:sz w:val="20"/>
          <w:szCs w:val="20"/>
        </w:rPr>
      </w:pPr>
      <w:bookmarkStart w:id="62" w:name="_Toc4763376"/>
      <w:bookmarkStart w:id="63" w:name="_Toc4825869"/>
      <w:r w:rsidRPr="00316497">
        <w:rPr>
          <w:sz w:val="20"/>
          <w:szCs w:val="20"/>
        </w:rPr>
        <w:t xml:space="preserve">Figure </w:t>
      </w:r>
      <w:r w:rsidRPr="00316497">
        <w:rPr>
          <w:sz w:val="20"/>
          <w:szCs w:val="20"/>
        </w:rPr>
        <w:fldChar w:fldCharType="begin"/>
      </w:r>
      <w:r w:rsidRPr="00316497">
        <w:rPr>
          <w:sz w:val="20"/>
          <w:szCs w:val="20"/>
        </w:rPr>
        <w:instrText xml:space="preserve"> SEQ Figure \* ARABIC </w:instrText>
      </w:r>
      <w:r w:rsidRPr="00316497">
        <w:rPr>
          <w:sz w:val="20"/>
          <w:szCs w:val="20"/>
        </w:rPr>
        <w:fldChar w:fldCharType="separate"/>
      </w:r>
      <w:r w:rsidR="00110612">
        <w:rPr>
          <w:sz w:val="20"/>
          <w:szCs w:val="20"/>
        </w:rPr>
        <w:t>10</w:t>
      </w:r>
      <w:r w:rsidRPr="00316497">
        <w:rPr>
          <w:sz w:val="20"/>
          <w:szCs w:val="20"/>
        </w:rPr>
        <w:fldChar w:fldCharType="end"/>
      </w:r>
      <w:r w:rsidRPr="00316497">
        <w:rPr>
          <w:sz w:val="20"/>
          <w:szCs w:val="20"/>
        </w:rPr>
        <w:t>: Text file hidden as an audio file</w:t>
      </w:r>
      <w:bookmarkEnd w:id="62"/>
      <w:bookmarkEnd w:id="63"/>
    </w:p>
    <w:p w14:paraId="01FAF2B2" w14:textId="06870955" w:rsidR="006C4699" w:rsidRDefault="006C4699" w:rsidP="006C4699">
      <w:pPr>
        <w:tabs>
          <w:tab w:val="left" w:pos="567"/>
          <w:tab w:val="left" w:pos="4253"/>
          <w:tab w:val="left" w:pos="5387"/>
        </w:tabs>
        <w:ind w:right="-46"/>
      </w:pPr>
      <w:r>
        <w:lastRenderedPageBreak/>
        <w:t>One document was found to be of significance due to its time constraints and this was sent immediately to Mr Wales. It reads “Hello, 7.30 Mason Airport, Fiji, this Sunday”. This text document was hidden as an audio file.</w:t>
      </w:r>
    </w:p>
    <w:p w14:paraId="057DA480" w14:textId="77777777" w:rsidR="006C4699" w:rsidRDefault="006C4699" w:rsidP="006C4699">
      <w:pPr>
        <w:tabs>
          <w:tab w:val="left" w:pos="567"/>
          <w:tab w:val="left" w:pos="4253"/>
          <w:tab w:val="left" w:pos="5387"/>
        </w:tabs>
        <w:ind w:right="-46"/>
      </w:pPr>
    </w:p>
    <w:p w14:paraId="42B13E45" w14:textId="46C4F37B" w:rsidR="00E04BFD" w:rsidRDefault="00E04BFD" w:rsidP="00404241">
      <w:pPr>
        <w:tabs>
          <w:tab w:val="left" w:pos="567"/>
          <w:tab w:val="left" w:pos="4253"/>
          <w:tab w:val="left" w:pos="5387"/>
        </w:tabs>
        <w:ind w:right="-46"/>
      </w:pPr>
      <w:r>
        <w:drawing>
          <wp:inline distT="0" distB="0" distL="0" distR="0" wp14:anchorId="0089BA57" wp14:editId="1A8DA378">
            <wp:extent cx="3038475" cy="94107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2417" t="19891" r="65627" b="69017"/>
                    <a:stretch/>
                  </pic:blipFill>
                  <pic:spPr bwMode="auto">
                    <a:xfrm>
                      <a:off x="0" y="0"/>
                      <a:ext cx="3133051" cy="970362"/>
                    </a:xfrm>
                    <a:prstGeom prst="rect">
                      <a:avLst/>
                    </a:prstGeom>
                    <a:noFill/>
                    <a:ln>
                      <a:noFill/>
                    </a:ln>
                    <a:extLst>
                      <a:ext uri="{53640926-AAD7-44D8-BBD7-CCE9431645EC}">
                        <a14:shadowObscured xmlns:a14="http://schemas.microsoft.com/office/drawing/2010/main"/>
                      </a:ext>
                    </a:extLst>
                  </pic:spPr>
                </pic:pic>
              </a:graphicData>
            </a:graphic>
          </wp:inline>
        </w:drawing>
      </w:r>
    </w:p>
    <w:p w14:paraId="24AEBF13" w14:textId="36030482" w:rsidR="00E04BFD" w:rsidRPr="00E04BFD" w:rsidRDefault="00E04BFD" w:rsidP="00404241">
      <w:pPr>
        <w:pStyle w:val="Caption"/>
        <w:tabs>
          <w:tab w:val="left" w:pos="567"/>
          <w:tab w:val="left" w:pos="4253"/>
          <w:tab w:val="left" w:pos="5387"/>
        </w:tabs>
        <w:ind w:right="-46"/>
        <w:rPr>
          <w:sz w:val="20"/>
          <w:szCs w:val="20"/>
        </w:rPr>
      </w:pPr>
      <w:bookmarkStart w:id="64" w:name="_Toc4572246"/>
      <w:bookmarkStart w:id="65" w:name="_Toc4763377"/>
      <w:bookmarkStart w:id="66" w:name="_Toc4825870"/>
      <w:r w:rsidRPr="00E04BFD">
        <w:rPr>
          <w:sz w:val="20"/>
          <w:szCs w:val="20"/>
        </w:rPr>
        <w:t xml:space="preserve">Figure </w:t>
      </w:r>
      <w:r w:rsidRPr="00E04BFD">
        <w:rPr>
          <w:noProof w:val="0"/>
          <w:sz w:val="20"/>
          <w:szCs w:val="20"/>
        </w:rPr>
        <w:fldChar w:fldCharType="begin"/>
      </w:r>
      <w:r w:rsidRPr="00E04BFD">
        <w:rPr>
          <w:sz w:val="20"/>
          <w:szCs w:val="20"/>
        </w:rPr>
        <w:instrText xml:space="preserve"> SEQ Figure \* ARABIC </w:instrText>
      </w:r>
      <w:r w:rsidRPr="00E04BFD">
        <w:rPr>
          <w:noProof w:val="0"/>
          <w:sz w:val="20"/>
          <w:szCs w:val="20"/>
        </w:rPr>
        <w:fldChar w:fldCharType="separate"/>
      </w:r>
      <w:r w:rsidR="00110612">
        <w:rPr>
          <w:sz w:val="20"/>
          <w:szCs w:val="20"/>
        </w:rPr>
        <w:t>11</w:t>
      </w:r>
      <w:r w:rsidRPr="00E04BFD">
        <w:rPr>
          <w:sz w:val="20"/>
          <w:szCs w:val="20"/>
        </w:rPr>
        <w:fldChar w:fldCharType="end"/>
      </w:r>
      <w:r w:rsidRPr="00E04BFD">
        <w:rPr>
          <w:sz w:val="20"/>
          <w:szCs w:val="20"/>
        </w:rPr>
        <w:t>: Notepad Message - Mason Airport this Sunday</w:t>
      </w:r>
      <w:bookmarkEnd w:id="64"/>
      <w:bookmarkEnd w:id="65"/>
      <w:bookmarkEnd w:id="66"/>
    </w:p>
    <w:p w14:paraId="40E1F307" w14:textId="401C72D4" w:rsidR="00894E37" w:rsidRDefault="003D0886"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Using FTK, </w:t>
      </w:r>
      <w:r w:rsidR="00894E37">
        <w:rPr>
          <w:rFonts w:ascii="Times New Roman" w:hAnsi="Times New Roman"/>
          <w:sz w:val="24"/>
        </w:rPr>
        <w:t xml:space="preserve">John </w:t>
      </w:r>
      <w:r w:rsidR="00F32E0B">
        <w:rPr>
          <w:rFonts w:ascii="Times New Roman" w:hAnsi="Times New Roman"/>
          <w:sz w:val="24"/>
        </w:rPr>
        <w:t xml:space="preserve">looked for videos using the </w:t>
      </w:r>
      <w:r w:rsidR="00316497">
        <w:rPr>
          <w:rFonts w:ascii="Times New Roman" w:hAnsi="Times New Roman"/>
          <w:sz w:val="24"/>
        </w:rPr>
        <w:t>video</w:t>
      </w:r>
      <w:r w:rsidR="00F32E0B">
        <w:rPr>
          <w:rFonts w:ascii="Times New Roman" w:hAnsi="Times New Roman"/>
          <w:sz w:val="24"/>
        </w:rPr>
        <w:t xml:space="preserve"> tab and </w:t>
      </w:r>
      <w:r w:rsidR="00404241">
        <w:rPr>
          <w:rFonts w:ascii="Times New Roman" w:hAnsi="Times New Roman"/>
          <w:sz w:val="24"/>
        </w:rPr>
        <w:t>found</w:t>
      </w:r>
      <w:r w:rsidR="00894E37">
        <w:rPr>
          <w:rFonts w:ascii="Times New Roman" w:hAnsi="Times New Roman"/>
          <w:sz w:val="24"/>
        </w:rPr>
        <w:t xml:space="preserve"> video files as follows:</w:t>
      </w:r>
    </w:p>
    <w:p w14:paraId="1E6E0EED" w14:textId="77777777" w:rsidR="006C4699" w:rsidRDefault="006C4699" w:rsidP="00404241">
      <w:pPr>
        <w:pStyle w:val="SMUNORMALARIAL"/>
        <w:tabs>
          <w:tab w:val="left" w:pos="567"/>
          <w:tab w:val="left" w:pos="4253"/>
          <w:tab w:val="left" w:pos="5387"/>
        </w:tabs>
        <w:ind w:right="-46"/>
        <w:rPr>
          <w:rFonts w:ascii="Times New Roman" w:hAnsi="Times New Roman"/>
          <w:sz w:val="24"/>
        </w:rPr>
      </w:pPr>
    </w:p>
    <w:p w14:paraId="3EBE6F44" w14:textId="1E171FFF" w:rsidR="00894E37" w:rsidRDefault="00796B7B" w:rsidP="00404241">
      <w:pPr>
        <w:pStyle w:val="SMUNORMALARIAL"/>
        <w:tabs>
          <w:tab w:val="left" w:pos="567"/>
          <w:tab w:val="left" w:pos="4253"/>
          <w:tab w:val="left" w:pos="5387"/>
        </w:tabs>
        <w:ind w:right="-46"/>
        <w:rPr>
          <w:rFonts w:ascii="Times New Roman" w:hAnsi="Times New Roman"/>
          <w:sz w:val="24"/>
        </w:rPr>
      </w:pPr>
      <w:r>
        <w:drawing>
          <wp:inline distT="0" distB="0" distL="0" distR="0" wp14:anchorId="78D15E26" wp14:editId="375D4840">
            <wp:extent cx="2824140" cy="1551226"/>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01"/>
                    <a:stretch/>
                  </pic:blipFill>
                  <pic:spPr bwMode="auto">
                    <a:xfrm>
                      <a:off x="0" y="0"/>
                      <a:ext cx="2830624" cy="1554787"/>
                    </a:xfrm>
                    <a:prstGeom prst="rect">
                      <a:avLst/>
                    </a:prstGeom>
                    <a:ln>
                      <a:noFill/>
                    </a:ln>
                    <a:extLst>
                      <a:ext uri="{53640926-AAD7-44D8-BBD7-CCE9431645EC}">
                        <a14:shadowObscured xmlns:a14="http://schemas.microsoft.com/office/drawing/2010/main"/>
                      </a:ext>
                    </a:extLst>
                  </pic:spPr>
                </pic:pic>
              </a:graphicData>
            </a:graphic>
          </wp:inline>
        </w:drawing>
      </w:r>
    </w:p>
    <w:p w14:paraId="4E20085C" w14:textId="6A6DE316" w:rsidR="00894E37" w:rsidRDefault="00894E37" w:rsidP="00404241">
      <w:pPr>
        <w:pStyle w:val="Caption"/>
        <w:tabs>
          <w:tab w:val="left" w:pos="567"/>
          <w:tab w:val="left" w:pos="4253"/>
          <w:tab w:val="left" w:pos="5387"/>
        </w:tabs>
        <w:ind w:right="-46"/>
        <w:rPr>
          <w:sz w:val="20"/>
          <w:szCs w:val="20"/>
        </w:rPr>
      </w:pPr>
      <w:bookmarkStart w:id="67" w:name="_Toc4572247"/>
      <w:bookmarkStart w:id="68" w:name="_Toc4763378"/>
      <w:bookmarkStart w:id="69" w:name="_Toc4825871"/>
      <w:r w:rsidRPr="00894E37">
        <w:rPr>
          <w:sz w:val="20"/>
          <w:szCs w:val="20"/>
        </w:rPr>
        <w:t xml:space="preserve">Figure </w:t>
      </w:r>
      <w:r w:rsidRPr="00894E37">
        <w:rPr>
          <w:sz w:val="20"/>
          <w:szCs w:val="20"/>
        </w:rPr>
        <w:fldChar w:fldCharType="begin"/>
      </w:r>
      <w:r w:rsidRPr="00894E37">
        <w:rPr>
          <w:sz w:val="20"/>
          <w:szCs w:val="20"/>
        </w:rPr>
        <w:instrText xml:space="preserve"> SEQ Figure \* ARABIC </w:instrText>
      </w:r>
      <w:r w:rsidRPr="00894E37">
        <w:rPr>
          <w:sz w:val="20"/>
          <w:szCs w:val="20"/>
        </w:rPr>
        <w:fldChar w:fldCharType="separate"/>
      </w:r>
      <w:r w:rsidR="00110612">
        <w:rPr>
          <w:sz w:val="20"/>
          <w:szCs w:val="20"/>
        </w:rPr>
        <w:t>12</w:t>
      </w:r>
      <w:r w:rsidRPr="00894E37">
        <w:rPr>
          <w:sz w:val="20"/>
          <w:szCs w:val="20"/>
        </w:rPr>
        <w:fldChar w:fldCharType="end"/>
      </w:r>
      <w:r w:rsidRPr="00894E37">
        <w:rPr>
          <w:sz w:val="20"/>
          <w:szCs w:val="20"/>
        </w:rPr>
        <w:t>: List of Videos</w:t>
      </w:r>
      <w:r w:rsidR="00701D48">
        <w:rPr>
          <w:sz w:val="20"/>
          <w:szCs w:val="20"/>
        </w:rPr>
        <w:t xml:space="preserve"> Found</w:t>
      </w:r>
      <w:bookmarkEnd w:id="67"/>
      <w:bookmarkEnd w:id="68"/>
      <w:bookmarkEnd w:id="69"/>
    </w:p>
    <w:p w14:paraId="4CBC5880" w14:textId="3689D5FE" w:rsidR="00B3361A" w:rsidRDefault="003D0886" w:rsidP="00404241">
      <w:pPr>
        <w:pStyle w:val="Caption"/>
        <w:tabs>
          <w:tab w:val="left" w:pos="567"/>
          <w:tab w:val="left" w:pos="4253"/>
          <w:tab w:val="left" w:pos="5387"/>
        </w:tabs>
        <w:ind w:right="-46"/>
        <w:rPr>
          <w:i w:val="0"/>
        </w:rPr>
      </w:pPr>
      <w:r>
        <w:rPr>
          <w:i w:val="0"/>
        </w:rPr>
        <w:t xml:space="preserve">As a forensic practitioner, John </w:t>
      </w:r>
      <w:r w:rsidR="00D07B47">
        <w:rPr>
          <w:i w:val="0"/>
        </w:rPr>
        <w:t xml:space="preserve">used FTK to </w:t>
      </w:r>
      <w:r>
        <w:rPr>
          <w:i w:val="0"/>
        </w:rPr>
        <w:t>analyse the videos, looking for key words, hidden content, messages in the background or innocuously spoken sentences. In John’s experience, some videos of children</w:t>
      </w:r>
      <w:r w:rsidR="00316497">
        <w:rPr>
          <w:i w:val="0"/>
        </w:rPr>
        <w:t>’s birthday parties</w:t>
      </w:r>
      <w:r>
        <w:rPr>
          <w:i w:val="0"/>
        </w:rPr>
        <w:t xml:space="preserve"> could contain middle video sections of terrorist activities or child pornography. </w:t>
      </w:r>
    </w:p>
    <w:p w14:paraId="3574CFF9" w14:textId="709BF4DF" w:rsidR="002D71B2" w:rsidRDefault="00B3361A" w:rsidP="00404241">
      <w:pPr>
        <w:pStyle w:val="Caption"/>
        <w:tabs>
          <w:tab w:val="left" w:pos="567"/>
          <w:tab w:val="left" w:pos="4253"/>
          <w:tab w:val="left" w:pos="5387"/>
        </w:tabs>
        <w:ind w:right="-46"/>
        <w:rPr>
          <w:i w:val="0"/>
        </w:rPr>
      </w:pPr>
      <w:r>
        <w:drawing>
          <wp:inline distT="0" distB="0" distL="0" distR="0" wp14:anchorId="38AEBB22" wp14:editId="224DD98D">
            <wp:extent cx="2686050" cy="1514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6050" cy="1514475"/>
                    </a:xfrm>
                    <a:prstGeom prst="rect">
                      <a:avLst/>
                    </a:prstGeom>
                    <a:noFill/>
                    <a:ln>
                      <a:noFill/>
                    </a:ln>
                  </pic:spPr>
                </pic:pic>
              </a:graphicData>
            </a:graphic>
          </wp:inline>
        </w:drawing>
      </w:r>
    </w:p>
    <w:p w14:paraId="2A0E0F11" w14:textId="48EFE541" w:rsidR="00B3361A" w:rsidRPr="00B3361A" w:rsidRDefault="00B3361A" w:rsidP="00B3361A">
      <w:pPr>
        <w:pStyle w:val="Caption"/>
        <w:rPr>
          <w:i w:val="0"/>
          <w:sz w:val="20"/>
          <w:szCs w:val="20"/>
        </w:rPr>
      </w:pPr>
      <w:bookmarkStart w:id="70" w:name="_Toc4572248"/>
      <w:bookmarkStart w:id="71" w:name="_Toc4763379"/>
      <w:bookmarkStart w:id="72" w:name="_Toc4825872"/>
      <w:r w:rsidRPr="00B3361A">
        <w:rPr>
          <w:sz w:val="20"/>
          <w:szCs w:val="20"/>
        </w:rPr>
        <w:t xml:space="preserve">Figure </w:t>
      </w:r>
      <w:r w:rsidRPr="00B3361A">
        <w:rPr>
          <w:sz w:val="20"/>
          <w:szCs w:val="20"/>
        </w:rPr>
        <w:fldChar w:fldCharType="begin"/>
      </w:r>
      <w:r w:rsidRPr="00B3361A">
        <w:rPr>
          <w:sz w:val="20"/>
          <w:szCs w:val="20"/>
        </w:rPr>
        <w:instrText xml:space="preserve"> SEQ Figure \* ARABIC </w:instrText>
      </w:r>
      <w:r w:rsidRPr="00B3361A">
        <w:rPr>
          <w:sz w:val="20"/>
          <w:szCs w:val="20"/>
        </w:rPr>
        <w:fldChar w:fldCharType="separate"/>
      </w:r>
      <w:r w:rsidR="00110612">
        <w:rPr>
          <w:sz w:val="20"/>
          <w:szCs w:val="20"/>
        </w:rPr>
        <w:t>13</w:t>
      </w:r>
      <w:r w:rsidRPr="00B3361A">
        <w:rPr>
          <w:sz w:val="20"/>
          <w:szCs w:val="20"/>
        </w:rPr>
        <w:fldChar w:fldCharType="end"/>
      </w:r>
      <w:r w:rsidRPr="00B3361A">
        <w:rPr>
          <w:sz w:val="20"/>
          <w:szCs w:val="20"/>
        </w:rPr>
        <w:t xml:space="preserve">: </w:t>
      </w:r>
      <w:r w:rsidR="00D07B47">
        <w:rPr>
          <w:sz w:val="20"/>
          <w:szCs w:val="20"/>
        </w:rPr>
        <w:t xml:space="preserve">Example </w:t>
      </w:r>
      <w:r w:rsidRPr="00B3361A">
        <w:rPr>
          <w:sz w:val="20"/>
          <w:szCs w:val="20"/>
        </w:rPr>
        <w:t>V</w:t>
      </w:r>
      <w:r w:rsidR="00D07B47">
        <w:rPr>
          <w:sz w:val="20"/>
          <w:szCs w:val="20"/>
        </w:rPr>
        <w:t>i</w:t>
      </w:r>
      <w:r w:rsidRPr="00B3361A">
        <w:rPr>
          <w:sz w:val="20"/>
          <w:szCs w:val="20"/>
        </w:rPr>
        <w:t>deo of 9/11 Bombing</w:t>
      </w:r>
      <w:bookmarkEnd w:id="70"/>
      <w:bookmarkEnd w:id="71"/>
      <w:bookmarkEnd w:id="72"/>
    </w:p>
    <w:p w14:paraId="3D6FB0F8" w14:textId="77777777" w:rsidR="006C4699" w:rsidRDefault="006C4699" w:rsidP="00404241">
      <w:pPr>
        <w:pStyle w:val="SMUNORMALARIAL"/>
        <w:tabs>
          <w:tab w:val="left" w:pos="567"/>
          <w:tab w:val="left" w:pos="4253"/>
          <w:tab w:val="left" w:pos="5387"/>
        </w:tabs>
        <w:ind w:right="-46"/>
        <w:rPr>
          <w:rFonts w:ascii="Times New Roman" w:hAnsi="Times New Roman"/>
          <w:sz w:val="24"/>
        </w:rPr>
      </w:pPr>
    </w:p>
    <w:p w14:paraId="0B88E06B" w14:textId="7F3F60C0" w:rsidR="00316497" w:rsidRDefault="008064D1"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Photographs </w:t>
      </w:r>
      <w:r w:rsidR="00F32E0B">
        <w:rPr>
          <w:rFonts w:ascii="Times New Roman" w:hAnsi="Times New Roman"/>
          <w:sz w:val="24"/>
        </w:rPr>
        <w:t>were looked for</w:t>
      </w:r>
      <w:r w:rsidR="00316497">
        <w:rPr>
          <w:rFonts w:ascii="Times New Roman" w:hAnsi="Times New Roman"/>
          <w:sz w:val="24"/>
        </w:rPr>
        <w:t xml:space="preserve"> using the</w:t>
      </w:r>
      <w:r w:rsidR="00F32E0B">
        <w:rPr>
          <w:rFonts w:ascii="Times New Roman" w:hAnsi="Times New Roman"/>
          <w:sz w:val="24"/>
        </w:rPr>
        <w:t xml:space="preserve"> </w:t>
      </w:r>
      <w:r w:rsidR="00316497">
        <w:rPr>
          <w:rFonts w:ascii="Times New Roman" w:hAnsi="Times New Roman"/>
          <w:sz w:val="24"/>
        </w:rPr>
        <w:t xml:space="preserve">graphics tab and the </w:t>
      </w:r>
      <w:r>
        <w:rPr>
          <w:rFonts w:ascii="Times New Roman" w:hAnsi="Times New Roman"/>
          <w:sz w:val="24"/>
        </w:rPr>
        <w:t xml:space="preserve">recovered </w:t>
      </w:r>
      <w:r w:rsidR="00316497">
        <w:rPr>
          <w:rFonts w:ascii="Times New Roman" w:hAnsi="Times New Roman"/>
          <w:sz w:val="24"/>
        </w:rPr>
        <w:t xml:space="preserve">images </w:t>
      </w:r>
      <w:r>
        <w:rPr>
          <w:rFonts w:ascii="Times New Roman" w:hAnsi="Times New Roman"/>
          <w:sz w:val="24"/>
        </w:rPr>
        <w:lastRenderedPageBreak/>
        <w:t>include</w:t>
      </w:r>
      <w:r w:rsidR="00D82B7F">
        <w:rPr>
          <w:rFonts w:ascii="Times New Roman" w:hAnsi="Times New Roman"/>
          <w:sz w:val="24"/>
        </w:rPr>
        <w:t>d</w:t>
      </w:r>
      <w:r>
        <w:rPr>
          <w:rFonts w:ascii="Times New Roman" w:hAnsi="Times New Roman"/>
          <w:sz w:val="24"/>
        </w:rPr>
        <w:t xml:space="preserve"> Heathrow International Airport and Mason International Airport.  </w:t>
      </w:r>
    </w:p>
    <w:p w14:paraId="672EB3E5" w14:textId="77777777" w:rsidR="00316497" w:rsidRDefault="00316497" w:rsidP="00404241">
      <w:pPr>
        <w:pStyle w:val="SMUNORMALARIAL"/>
        <w:tabs>
          <w:tab w:val="left" w:pos="567"/>
          <w:tab w:val="left" w:pos="4253"/>
          <w:tab w:val="left" w:pos="5387"/>
        </w:tabs>
        <w:ind w:right="-46"/>
        <w:rPr>
          <w:rFonts w:ascii="Times New Roman" w:hAnsi="Times New Roman"/>
          <w:sz w:val="24"/>
        </w:rPr>
      </w:pPr>
    </w:p>
    <w:p w14:paraId="74978B62" w14:textId="56759EE6" w:rsidR="00B3361A" w:rsidRDefault="008064D1"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Some terrorist logos were found.  Documents included “How to make a chemical bomb”, “How to prepare for Jihad” and “How to be a Suicide Bomber”. Another document was “How to bomb Mason International Airport”.</w:t>
      </w:r>
      <w:r w:rsidR="00B3361A" w:rsidRPr="00B3361A">
        <w:rPr>
          <w:rFonts w:ascii="Times New Roman" w:hAnsi="Times New Roman"/>
          <w:sz w:val="24"/>
        </w:rPr>
        <w:t xml:space="preserve"> </w:t>
      </w:r>
    </w:p>
    <w:p w14:paraId="0FC47C10" w14:textId="7FD829C8" w:rsidR="004B4D18" w:rsidRDefault="004B4D18" w:rsidP="00404241">
      <w:pPr>
        <w:pStyle w:val="SMUNORMALARIAL"/>
        <w:tabs>
          <w:tab w:val="left" w:pos="567"/>
          <w:tab w:val="left" w:pos="4253"/>
          <w:tab w:val="left" w:pos="5387"/>
        </w:tabs>
        <w:ind w:right="-46"/>
        <w:rPr>
          <w:rFonts w:ascii="Times New Roman" w:hAnsi="Times New Roman"/>
          <w:sz w:val="24"/>
        </w:rPr>
      </w:pPr>
    </w:p>
    <w:p w14:paraId="22C7D1CC" w14:textId="7A1DC02D" w:rsidR="004B4D18" w:rsidRDefault="004B4D18" w:rsidP="00404241">
      <w:pPr>
        <w:pStyle w:val="SMUNORMALARIAL"/>
        <w:tabs>
          <w:tab w:val="left" w:pos="567"/>
          <w:tab w:val="left" w:pos="4253"/>
          <w:tab w:val="left" w:pos="5387"/>
        </w:tabs>
        <w:ind w:right="-46"/>
        <w:rPr>
          <w:rFonts w:ascii="Times New Roman" w:hAnsi="Times New Roman"/>
          <w:sz w:val="24"/>
        </w:rPr>
      </w:pPr>
      <w:r>
        <w:drawing>
          <wp:inline distT="0" distB="0" distL="0" distR="0" wp14:anchorId="2C6E51F4" wp14:editId="4D1A0424">
            <wp:extent cx="2693035" cy="1514944"/>
            <wp:effectExtent l="0" t="0" r="0" b="952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93035" cy="1514944"/>
                    </a:xfrm>
                    <a:prstGeom prst="rect">
                      <a:avLst/>
                    </a:prstGeom>
                    <a:noFill/>
                    <a:ln>
                      <a:noFill/>
                    </a:ln>
                  </pic:spPr>
                </pic:pic>
              </a:graphicData>
            </a:graphic>
          </wp:inline>
        </w:drawing>
      </w:r>
    </w:p>
    <w:p w14:paraId="62627C27" w14:textId="5BDAF40A" w:rsidR="004B4D18" w:rsidRPr="004B4D18" w:rsidRDefault="004B4D18" w:rsidP="004B4D18">
      <w:pPr>
        <w:pStyle w:val="Caption"/>
        <w:rPr>
          <w:sz w:val="20"/>
          <w:szCs w:val="20"/>
        </w:rPr>
      </w:pPr>
      <w:bookmarkStart w:id="73" w:name="_Toc4572249"/>
      <w:bookmarkStart w:id="74" w:name="_Toc4763380"/>
      <w:bookmarkStart w:id="75" w:name="_Toc4825873"/>
      <w:r w:rsidRPr="004B4D18">
        <w:rPr>
          <w:sz w:val="20"/>
          <w:szCs w:val="20"/>
        </w:rPr>
        <w:t xml:space="preserve">Figure </w:t>
      </w:r>
      <w:r w:rsidRPr="004B4D18">
        <w:rPr>
          <w:sz w:val="20"/>
          <w:szCs w:val="20"/>
        </w:rPr>
        <w:fldChar w:fldCharType="begin"/>
      </w:r>
      <w:r w:rsidRPr="004B4D18">
        <w:rPr>
          <w:sz w:val="20"/>
          <w:szCs w:val="20"/>
        </w:rPr>
        <w:instrText xml:space="preserve"> SEQ Figure \* ARABIC </w:instrText>
      </w:r>
      <w:r w:rsidRPr="004B4D18">
        <w:rPr>
          <w:sz w:val="20"/>
          <w:szCs w:val="20"/>
        </w:rPr>
        <w:fldChar w:fldCharType="separate"/>
      </w:r>
      <w:r w:rsidR="00110612">
        <w:rPr>
          <w:sz w:val="20"/>
          <w:szCs w:val="20"/>
        </w:rPr>
        <w:t>14</w:t>
      </w:r>
      <w:r w:rsidRPr="004B4D18">
        <w:rPr>
          <w:sz w:val="20"/>
          <w:szCs w:val="20"/>
        </w:rPr>
        <w:fldChar w:fldCharType="end"/>
      </w:r>
      <w:r w:rsidRPr="004B4D18">
        <w:rPr>
          <w:sz w:val="20"/>
          <w:szCs w:val="20"/>
        </w:rPr>
        <w:t>: Top 10 Attacks</w:t>
      </w:r>
      <w:bookmarkEnd w:id="73"/>
      <w:bookmarkEnd w:id="74"/>
      <w:bookmarkEnd w:id="75"/>
    </w:p>
    <w:p w14:paraId="2EA82697" w14:textId="2376F861" w:rsidR="00E04BFD" w:rsidRDefault="00D07B47"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The ‘</w:t>
      </w:r>
      <w:r w:rsidR="009233A7">
        <w:rPr>
          <w:rFonts w:ascii="Times New Roman" w:hAnsi="Times New Roman"/>
          <w:sz w:val="24"/>
        </w:rPr>
        <w:t xml:space="preserve">About </w:t>
      </w:r>
      <w:r>
        <w:rPr>
          <w:rFonts w:ascii="Times New Roman" w:hAnsi="Times New Roman"/>
          <w:sz w:val="24"/>
        </w:rPr>
        <w:t>Susan’ Word document</w:t>
      </w:r>
      <w:r w:rsidR="00B3361A">
        <w:rPr>
          <w:rFonts w:ascii="Times New Roman" w:hAnsi="Times New Roman"/>
          <w:sz w:val="24"/>
        </w:rPr>
        <w:t xml:space="preserve"> w</w:t>
      </w:r>
      <w:r>
        <w:rPr>
          <w:rFonts w:ascii="Times New Roman" w:hAnsi="Times New Roman"/>
          <w:sz w:val="24"/>
        </w:rPr>
        <w:t>as</w:t>
      </w:r>
      <w:r w:rsidR="00B3361A">
        <w:rPr>
          <w:rFonts w:ascii="Times New Roman" w:hAnsi="Times New Roman"/>
          <w:sz w:val="24"/>
        </w:rPr>
        <w:t xml:space="preserve"> password protected </w:t>
      </w:r>
      <w:r>
        <w:rPr>
          <w:rFonts w:ascii="Times New Roman" w:hAnsi="Times New Roman"/>
          <w:sz w:val="24"/>
        </w:rPr>
        <w:t>and a password decry</w:t>
      </w:r>
      <w:r w:rsidR="004C772E">
        <w:rPr>
          <w:rFonts w:ascii="Times New Roman" w:hAnsi="Times New Roman"/>
          <w:sz w:val="24"/>
        </w:rPr>
        <w:t>ption program w</w:t>
      </w:r>
      <w:r>
        <w:rPr>
          <w:rFonts w:ascii="Times New Roman" w:hAnsi="Times New Roman"/>
          <w:sz w:val="24"/>
        </w:rPr>
        <w:t>a</w:t>
      </w:r>
      <w:r w:rsidR="004C772E">
        <w:rPr>
          <w:rFonts w:ascii="Times New Roman" w:hAnsi="Times New Roman"/>
          <w:sz w:val="24"/>
        </w:rPr>
        <w:t>s run</w:t>
      </w:r>
      <w:r w:rsidR="00B3361A">
        <w:rPr>
          <w:rFonts w:ascii="Times New Roman" w:hAnsi="Times New Roman"/>
          <w:sz w:val="24"/>
        </w:rPr>
        <w:t>.</w:t>
      </w:r>
      <w:r w:rsidR="00F32E0B">
        <w:rPr>
          <w:rFonts w:ascii="Times New Roman" w:hAnsi="Times New Roman"/>
          <w:sz w:val="24"/>
        </w:rPr>
        <w:t xml:space="preserve"> It contained a list of contacts.</w:t>
      </w:r>
    </w:p>
    <w:p w14:paraId="482DAAE3" w14:textId="77777777" w:rsidR="00B3361A" w:rsidRDefault="00B3361A" w:rsidP="00404241">
      <w:pPr>
        <w:pStyle w:val="SMUNORMALARIAL"/>
        <w:tabs>
          <w:tab w:val="left" w:pos="567"/>
          <w:tab w:val="left" w:pos="4253"/>
          <w:tab w:val="left" w:pos="5387"/>
        </w:tabs>
        <w:ind w:right="-46"/>
        <w:rPr>
          <w:rFonts w:ascii="Times New Roman" w:hAnsi="Times New Roman"/>
          <w:sz w:val="24"/>
        </w:rPr>
      </w:pPr>
    </w:p>
    <w:p w14:paraId="5508DB59" w14:textId="6D37BC5D" w:rsidR="00B3361A" w:rsidRDefault="004C772E"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drawing>
          <wp:inline distT="0" distB="0" distL="0" distR="0" wp14:anchorId="0E4228F6" wp14:editId="526BE5EE">
            <wp:extent cx="2693035" cy="137922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decryption.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93035" cy="1379220"/>
                    </a:xfrm>
                    <a:prstGeom prst="rect">
                      <a:avLst/>
                    </a:prstGeom>
                  </pic:spPr>
                </pic:pic>
              </a:graphicData>
            </a:graphic>
          </wp:inline>
        </w:drawing>
      </w:r>
    </w:p>
    <w:p w14:paraId="7811B0FD" w14:textId="1B14367D" w:rsidR="00B3361A" w:rsidRPr="00B3361A" w:rsidRDefault="00B3361A" w:rsidP="00B3361A">
      <w:pPr>
        <w:pStyle w:val="Caption"/>
        <w:rPr>
          <w:sz w:val="20"/>
          <w:szCs w:val="20"/>
        </w:rPr>
      </w:pPr>
      <w:bookmarkStart w:id="76" w:name="_Toc4572250"/>
      <w:bookmarkStart w:id="77" w:name="_Toc4763381"/>
      <w:bookmarkStart w:id="78" w:name="_Toc4825874"/>
      <w:r w:rsidRPr="00B3361A">
        <w:rPr>
          <w:sz w:val="20"/>
          <w:szCs w:val="20"/>
        </w:rPr>
        <w:t xml:space="preserve">Figure </w:t>
      </w:r>
      <w:r w:rsidRPr="00B3361A">
        <w:rPr>
          <w:sz w:val="20"/>
          <w:szCs w:val="20"/>
        </w:rPr>
        <w:fldChar w:fldCharType="begin"/>
      </w:r>
      <w:r w:rsidRPr="00B3361A">
        <w:rPr>
          <w:sz w:val="20"/>
          <w:szCs w:val="20"/>
        </w:rPr>
        <w:instrText xml:space="preserve"> SEQ Figure \* ARABIC </w:instrText>
      </w:r>
      <w:r w:rsidRPr="00B3361A">
        <w:rPr>
          <w:sz w:val="20"/>
          <w:szCs w:val="20"/>
        </w:rPr>
        <w:fldChar w:fldCharType="separate"/>
      </w:r>
      <w:r w:rsidR="00110612">
        <w:rPr>
          <w:sz w:val="20"/>
          <w:szCs w:val="20"/>
        </w:rPr>
        <w:t>15</w:t>
      </w:r>
      <w:r w:rsidRPr="00B3361A">
        <w:rPr>
          <w:sz w:val="20"/>
          <w:szCs w:val="20"/>
        </w:rPr>
        <w:fldChar w:fldCharType="end"/>
      </w:r>
      <w:r w:rsidRPr="00B3361A">
        <w:rPr>
          <w:sz w:val="20"/>
          <w:szCs w:val="20"/>
        </w:rPr>
        <w:t>: Password Protected</w:t>
      </w:r>
      <w:bookmarkEnd w:id="76"/>
      <w:r w:rsidR="004C772E">
        <w:rPr>
          <w:sz w:val="20"/>
          <w:szCs w:val="20"/>
        </w:rPr>
        <w:t xml:space="preserve"> Decryption Program</w:t>
      </w:r>
      <w:bookmarkEnd w:id="77"/>
      <w:bookmarkEnd w:id="78"/>
    </w:p>
    <w:p w14:paraId="229D070C" w14:textId="40BE0943" w:rsidR="00B3361A" w:rsidRDefault="00D07B47" w:rsidP="00B3361A">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An Excel document</w:t>
      </w:r>
      <w:r w:rsidR="00B3361A">
        <w:rPr>
          <w:rFonts w:ascii="Times New Roman" w:hAnsi="Times New Roman"/>
          <w:sz w:val="24"/>
        </w:rPr>
        <w:t xml:space="preserve"> with password protection</w:t>
      </w:r>
      <w:r>
        <w:rPr>
          <w:rFonts w:ascii="Times New Roman" w:hAnsi="Times New Roman"/>
          <w:sz w:val="24"/>
        </w:rPr>
        <w:t xml:space="preserve"> was</w:t>
      </w:r>
      <w:r w:rsidR="008064D1">
        <w:rPr>
          <w:rFonts w:ascii="Times New Roman" w:hAnsi="Times New Roman"/>
          <w:sz w:val="24"/>
        </w:rPr>
        <w:t xml:space="preserve"> found</w:t>
      </w:r>
      <w:r w:rsidR="00F32E0B">
        <w:rPr>
          <w:rFonts w:ascii="Times New Roman" w:hAnsi="Times New Roman"/>
          <w:sz w:val="24"/>
        </w:rPr>
        <w:t xml:space="preserve">. It contained </w:t>
      </w:r>
      <w:r w:rsidR="008064D1">
        <w:rPr>
          <w:rFonts w:ascii="Times New Roman" w:hAnsi="Times New Roman"/>
          <w:sz w:val="24"/>
        </w:rPr>
        <w:t>details of bank account</w:t>
      </w:r>
      <w:r w:rsidR="00F32E0B">
        <w:rPr>
          <w:rFonts w:ascii="Times New Roman" w:hAnsi="Times New Roman"/>
          <w:sz w:val="24"/>
        </w:rPr>
        <w:t>s</w:t>
      </w:r>
      <w:r w:rsidR="008064D1">
        <w:rPr>
          <w:rFonts w:ascii="Times New Roman" w:hAnsi="Times New Roman"/>
          <w:sz w:val="24"/>
        </w:rPr>
        <w:t xml:space="preserve"> and money transfers to various accounts.</w:t>
      </w:r>
      <w:r w:rsidR="00B3361A">
        <w:rPr>
          <w:rFonts w:ascii="Times New Roman" w:hAnsi="Times New Roman"/>
          <w:sz w:val="24"/>
        </w:rPr>
        <w:t xml:space="preserve"> The </w:t>
      </w:r>
      <w:r w:rsidR="00F32E0B">
        <w:rPr>
          <w:rFonts w:ascii="Times New Roman" w:hAnsi="Times New Roman"/>
          <w:sz w:val="24"/>
        </w:rPr>
        <w:t>E</w:t>
      </w:r>
      <w:r w:rsidR="00B3361A">
        <w:rPr>
          <w:rFonts w:ascii="Times New Roman" w:hAnsi="Times New Roman"/>
          <w:sz w:val="24"/>
        </w:rPr>
        <w:t>xcel document password was ‘money’.</w:t>
      </w:r>
    </w:p>
    <w:p w14:paraId="4734CF0D" w14:textId="77777777" w:rsidR="00B3361A" w:rsidRDefault="00B3361A" w:rsidP="00404241">
      <w:pPr>
        <w:pStyle w:val="SMUNORMALARIAL"/>
        <w:tabs>
          <w:tab w:val="left" w:pos="567"/>
          <w:tab w:val="left" w:pos="4253"/>
          <w:tab w:val="left" w:pos="5387"/>
        </w:tabs>
        <w:ind w:right="-46"/>
        <w:rPr>
          <w:rFonts w:ascii="Times New Roman" w:hAnsi="Times New Roman"/>
          <w:sz w:val="24"/>
        </w:rPr>
      </w:pPr>
    </w:p>
    <w:p w14:paraId="7CC1D8A8" w14:textId="7744B3A1" w:rsidR="008064D1" w:rsidRDefault="007000BF"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MailXaminer</w:t>
      </w:r>
      <w:r w:rsidRPr="007000BF">
        <w:rPr>
          <w:rFonts w:ascii="Times New Roman" w:hAnsi="Times New Roman"/>
          <w:sz w:val="24"/>
        </w:rPr>
        <w:t xml:space="preserve"> </w:t>
      </w:r>
      <w:r>
        <w:rPr>
          <w:rFonts w:ascii="Times New Roman" w:hAnsi="Times New Roman"/>
          <w:sz w:val="24"/>
        </w:rPr>
        <w:t>was used to find emails in MS Outlook</w:t>
      </w:r>
      <w:r w:rsidR="00051971">
        <w:rPr>
          <w:rFonts w:ascii="Times New Roman" w:hAnsi="Times New Roman"/>
          <w:sz w:val="24"/>
        </w:rPr>
        <w:t>. The contact list</w:t>
      </w:r>
      <w:r w:rsidR="00F71F03">
        <w:rPr>
          <w:rFonts w:ascii="Times New Roman" w:hAnsi="Times New Roman"/>
          <w:sz w:val="24"/>
        </w:rPr>
        <w:t xml:space="preserve"> matched contact details found in other documents.</w:t>
      </w:r>
      <w:r w:rsidR="00227CF1">
        <w:rPr>
          <w:rFonts w:ascii="Times New Roman" w:hAnsi="Times New Roman"/>
          <w:sz w:val="24"/>
        </w:rPr>
        <w:t xml:space="preserve"> </w:t>
      </w:r>
    </w:p>
    <w:p w14:paraId="7875644A" w14:textId="0B30E958" w:rsidR="00E04BFD" w:rsidRDefault="00E04BFD" w:rsidP="00404241">
      <w:pPr>
        <w:pStyle w:val="SMUNORMALARIAL"/>
        <w:tabs>
          <w:tab w:val="left" w:pos="567"/>
          <w:tab w:val="left" w:pos="4253"/>
          <w:tab w:val="left" w:pos="5387"/>
        </w:tabs>
        <w:ind w:right="-46"/>
        <w:rPr>
          <w:rFonts w:ascii="Times New Roman" w:hAnsi="Times New Roman"/>
          <w:sz w:val="24"/>
        </w:rPr>
      </w:pPr>
    </w:p>
    <w:p w14:paraId="6E749960" w14:textId="424A12A8" w:rsidR="0007663B" w:rsidRDefault="0007663B"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Before finishing his analyis, John checked the hash figures against the original to ensure that nothing had been modified during the investigation.</w:t>
      </w:r>
    </w:p>
    <w:p w14:paraId="24097EAC" w14:textId="27B7B7CD" w:rsidR="0007663B" w:rsidRDefault="00D07B47"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lastRenderedPageBreak/>
        <w:drawing>
          <wp:inline distT="0" distB="0" distL="0" distR="0" wp14:anchorId="5EF7B1EC" wp14:editId="39566414">
            <wp:extent cx="2693035" cy="1494155"/>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image verifier results.PNG"/>
                    <pic:cNvPicPr/>
                  </pic:nvPicPr>
                  <pic:blipFill>
                    <a:blip r:embed="rId23">
                      <a:extLst>
                        <a:ext uri="{28A0092B-C50C-407E-A947-70E740481C1C}">
                          <a14:useLocalDpi xmlns:a14="http://schemas.microsoft.com/office/drawing/2010/main" val="0"/>
                        </a:ext>
                      </a:extLst>
                    </a:blip>
                    <a:stretch>
                      <a:fillRect/>
                    </a:stretch>
                  </pic:blipFill>
                  <pic:spPr>
                    <a:xfrm>
                      <a:off x="0" y="0"/>
                      <a:ext cx="2693035" cy="1494155"/>
                    </a:xfrm>
                    <a:prstGeom prst="rect">
                      <a:avLst/>
                    </a:prstGeom>
                  </pic:spPr>
                </pic:pic>
              </a:graphicData>
            </a:graphic>
          </wp:inline>
        </w:drawing>
      </w:r>
    </w:p>
    <w:p w14:paraId="4E130020" w14:textId="239D0EE9" w:rsidR="00110612" w:rsidRPr="00110612" w:rsidRDefault="00110612" w:rsidP="00110612">
      <w:pPr>
        <w:pStyle w:val="Caption"/>
        <w:rPr>
          <w:sz w:val="20"/>
          <w:szCs w:val="20"/>
        </w:rPr>
      </w:pPr>
      <w:bookmarkStart w:id="79" w:name="_Toc4763382"/>
      <w:bookmarkStart w:id="80" w:name="_Toc4825875"/>
      <w:r w:rsidRPr="00110612">
        <w:rPr>
          <w:sz w:val="20"/>
          <w:szCs w:val="20"/>
        </w:rPr>
        <w:t xml:space="preserve">Figure </w:t>
      </w:r>
      <w:r w:rsidRPr="00110612">
        <w:rPr>
          <w:sz w:val="20"/>
          <w:szCs w:val="20"/>
        </w:rPr>
        <w:fldChar w:fldCharType="begin"/>
      </w:r>
      <w:r w:rsidRPr="00110612">
        <w:rPr>
          <w:sz w:val="20"/>
          <w:szCs w:val="20"/>
        </w:rPr>
        <w:instrText xml:space="preserve"> SEQ Figure \* ARABIC </w:instrText>
      </w:r>
      <w:r w:rsidRPr="00110612">
        <w:rPr>
          <w:sz w:val="20"/>
          <w:szCs w:val="20"/>
        </w:rPr>
        <w:fldChar w:fldCharType="separate"/>
      </w:r>
      <w:r w:rsidRPr="00110612">
        <w:rPr>
          <w:sz w:val="20"/>
          <w:szCs w:val="20"/>
        </w:rPr>
        <w:t>16</w:t>
      </w:r>
      <w:r w:rsidRPr="00110612">
        <w:rPr>
          <w:sz w:val="20"/>
          <w:szCs w:val="20"/>
        </w:rPr>
        <w:fldChar w:fldCharType="end"/>
      </w:r>
      <w:r w:rsidRPr="00110612">
        <w:rPr>
          <w:sz w:val="20"/>
          <w:szCs w:val="20"/>
        </w:rPr>
        <w:t>: Hash Verification</w:t>
      </w:r>
      <w:bookmarkEnd w:id="79"/>
      <w:bookmarkEnd w:id="80"/>
    </w:p>
    <w:p w14:paraId="2A6A2B7B" w14:textId="328170C9" w:rsidR="00F71F03" w:rsidRDefault="00F71F03" w:rsidP="00F71F03">
      <w:pPr>
        <w:pStyle w:val="Heading2"/>
      </w:pPr>
      <w:bookmarkStart w:id="81" w:name="_Toc5259475"/>
      <w:r>
        <w:t>Conclusion</w:t>
      </w:r>
      <w:bookmarkEnd w:id="81"/>
    </w:p>
    <w:p w14:paraId="30840DD5" w14:textId="7513187F" w:rsidR="00091537" w:rsidRDefault="0006213A" w:rsidP="00413759">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From</w:t>
      </w:r>
      <w:r w:rsidR="003D0886">
        <w:rPr>
          <w:rFonts w:ascii="Times New Roman" w:hAnsi="Times New Roman"/>
          <w:sz w:val="24"/>
        </w:rPr>
        <w:t xml:space="preserve"> an analysis of</w:t>
      </w:r>
      <w:r>
        <w:rPr>
          <w:rFonts w:ascii="Times New Roman" w:hAnsi="Times New Roman"/>
          <w:sz w:val="24"/>
        </w:rPr>
        <w:t xml:space="preserve"> the evidence found it can be seen that the </w:t>
      </w:r>
      <w:r w:rsidR="003D0886">
        <w:rPr>
          <w:rFonts w:ascii="Times New Roman" w:hAnsi="Times New Roman"/>
          <w:sz w:val="24"/>
        </w:rPr>
        <w:t>laptop contained content associated with terrorist activities.</w:t>
      </w:r>
      <w:r w:rsidR="00227CF1">
        <w:rPr>
          <w:rFonts w:ascii="Times New Roman" w:hAnsi="Times New Roman"/>
          <w:sz w:val="24"/>
        </w:rPr>
        <w:t xml:space="preserve"> </w:t>
      </w:r>
      <w:r w:rsidR="00091537">
        <w:rPr>
          <w:rFonts w:ascii="Times New Roman" w:hAnsi="Times New Roman"/>
          <w:sz w:val="24"/>
        </w:rPr>
        <w:t>There were 9</w:t>
      </w:r>
      <w:r w:rsidR="00227CF1">
        <w:rPr>
          <w:rFonts w:ascii="Times New Roman" w:hAnsi="Times New Roman"/>
          <w:sz w:val="24"/>
        </w:rPr>
        <w:t xml:space="preserve"> documents found that had been hidden in different formats eg a video in audio format implying that there was a need for them to be kept secret.</w:t>
      </w:r>
      <w:r w:rsidR="00091537">
        <w:rPr>
          <w:rFonts w:ascii="Times New Roman" w:hAnsi="Times New Roman"/>
          <w:sz w:val="24"/>
        </w:rPr>
        <w:t xml:space="preserve"> </w:t>
      </w:r>
    </w:p>
    <w:p w14:paraId="10A136F0" w14:textId="77777777" w:rsidR="00091537" w:rsidRDefault="00091537" w:rsidP="00413759">
      <w:pPr>
        <w:pStyle w:val="SMUNORMALARIAL"/>
        <w:tabs>
          <w:tab w:val="left" w:pos="567"/>
          <w:tab w:val="left" w:pos="4253"/>
          <w:tab w:val="left" w:pos="5387"/>
        </w:tabs>
        <w:ind w:right="-46"/>
        <w:rPr>
          <w:rFonts w:ascii="Times New Roman" w:hAnsi="Times New Roman"/>
          <w:sz w:val="24"/>
        </w:rPr>
      </w:pPr>
    </w:p>
    <w:p w14:paraId="7F07CE67" w14:textId="5F06ED49" w:rsidR="00413759" w:rsidRDefault="00413759" w:rsidP="00413759">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A </w:t>
      </w:r>
      <w:r w:rsidRPr="00531189">
        <w:rPr>
          <w:rFonts w:ascii="Times New Roman" w:hAnsi="Times New Roman"/>
          <w:sz w:val="24"/>
        </w:rPr>
        <w:t>forensic report was prepared in pdf format and is attached in Appendix I</w:t>
      </w:r>
      <w:r>
        <w:rPr>
          <w:rFonts w:ascii="Times New Roman" w:hAnsi="Times New Roman"/>
          <w:sz w:val="24"/>
        </w:rPr>
        <w:t>V</w:t>
      </w:r>
      <w:r w:rsidRPr="00531189">
        <w:rPr>
          <w:rFonts w:ascii="Times New Roman" w:hAnsi="Times New Roman"/>
          <w:sz w:val="24"/>
        </w:rPr>
        <w:t>.</w:t>
      </w:r>
      <w:r w:rsidR="0007663B">
        <w:rPr>
          <w:rFonts w:ascii="Times New Roman" w:hAnsi="Times New Roman"/>
          <w:sz w:val="24"/>
        </w:rPr>
        <w:t xml:space="preserve"> John’s invoice can be found in Appendix V.</w:t>
      </w:r>
    </w:p>
    <w:p w14:paraId="62876DBC" w14:textId="77777777" w:rsidR="00E04BFD" w:rsidRDefault="00E04BFD" w:rsidP="00404241">
      <w:pPr>
        <w:pStyle w:val="SMUNORMALARIAL"/>
        <w:tabs>
          <w:tab w:val="left" w:pos="567"/>
          <w:tab w:val="left" w:pos="4253"/>
          <w:tab w:val="left" w:pos="5387"/>
        </w:tabs>
        <w:ind w:right="-46"/>
      </w:pPr>
    </w:p>
    <w:p w14:paraId="73C7A8E5" w14:textId="4437B12D" w:rsidR="00425E61" w:rsidRPr="00F14F27" w:rsidRDefault="00425E61" w:rsidP="00F14F27">
      <w:pPr>
        <w:tabs>
          <w:tab w:val="left" w:pos="567"/>
          <w:tab w:val="left" w:pos="4253"/>
          <w:tab w:val="left" w:pos="5387"/>
        </w:tabs>
        <w:spacing w:after="160" w:line="259" w:lineRule="auto"/>
        <w:ind w:right="-46"/>
        <w:jc w:val="left"/>
        <w:rPr>
          <w:rFonts w:ascii="Arial" w:hAnsi="Arial"/>
          <w:color w:val="00000A"/>
          <w:sz w:val="22"/>
        </w:rPr>
        <w:sectPr w:rsidR="00425E61" w:rsidRPr="00F14F27" w:rsidSect="00404241">
          <w:pgSz w:w="11906" w:h="16838"/>
          <w:pgMar w:top="1440" w:right="1416" w:bottom="1440" w:left="1440" w:header="708" w:footer="708" w:gutter="0"/>
          <w:cols w:num="2" w:space="568"/>
          <w:docGrid w:linePitch="360"/>
        </w:sectPr>
      </w:pPr>
    </w:p>
    <w:p w14:paraId="7F16DD13" w14:textId="77777777" w:rsidR="00BE5300" w:rsidRDefault="00BE5300" w:rsidP="00BE5300">
      <w:pPr>
        <w:pStyle w:val="Heading1"/>
      </w:pPr>
      <w:bookmarkStart w:id="82" w:name="_Appendix_1:_Forensic"/>
      <w:bookmarkStart w:id="83" w:name="_Toc5259476"/>
      <w:bookmarkEnd w:id="82"/>
      <w:r>
        <w:lastRenderedPageBreak/>
        <w:t>Bibliography</w:t>
      </w:r>
      <w:bookmarkEnd w:id="83"/>
    </w:p>
    <w:p w14:paraId="5E6B8D9D" w14:textId="49F255EA" w:rsidR="008C7B4C" w:rsidRPr="00FB3924" w:rsidRDefault="008C7B4C" w:rsidP="008C7B4C">
      <w:pPr>
        <w:widowControl w:val="0"/>
        <w:autoSpaceDE w:val="0"/>
        <w:autoSpaceDN w:val="0"/>
        <w:adjustRightInd w:val="0"/>
        <w:spacing w:before="240"/>
        <w:ind w:left="640" w:hanging="640"/>
        <w:jc w:val="left"/>
      </w:pPr>
      <w:r w:rsidRPr="00FB3924">
        <w:fldChar w:fldCharType="begin" w:fldLock="1"/>
      </w:r>
      <w:r w:rsidRPr="00FB3924">
        <w:instrText xml:space="preserve">ADDIN Mendeley Bibliography CSL_BIBLIOGRAPHY </w:instrText>
      </w:r>
      <w:r w:rsidRPr="00FB3924">
        <w:fldChar w:fldCharType="separate"/>
      </w:r>
      <w:r w:rsidRPr="00FB3924">
        <w:t>[1]</w:t>
      </w:r>
      <w:r w:rsidRPr="00FB3924">
        <w:tab/>
        <w:t xml:space="preserve">P. Office, “Digital Forensics and Crime,” </w:t>
      </w:r>
      <w:r w:rsidRPr="00FB3924">
        <w:rPr>
          <w:i/>
          <w:iCs/>
        </w:rPr>
        <w:t>POSTNOTE, Houses Parliam. Parliam. Off. Sci. Technol.</w:t>
      </w:r>
      <w:r w:rsidRPr="00FB3924">
        <w:t>, no. 520, pp. 1–5, 2017.</w:t>
      </w:r>
    </w:p>
    <w:p w14:paraId="5F24A363" w14:textId="77777777" w:rsidR="008C7B4C" w:rsidRPr="00FB3924" w:rsidRDefault="008C7B4C" w:rsidP="008C7B4C">
      <w:pPr>
        <w:widowControl w:val="0"/>
        <w:autoSpaceDE w:val="0"/>
        <w:autoSpaceDN w:val="0"/>
        <w:adjustRightInd w:val="0"/>
        <w:spacing w:before="240"/>
        <w:ind w:left="640" w:hanging="640"/>
        <w:jc w:val="left"/>
      </w:pPr>
      <w:r w:rsidRPr="00FB3924">
        <w:t>[2]</w:t>
      </w:r>
      <w:r w:rsidRPr="00FB3924">
        <w:tab/>
        <w:t xml:space="preserve">D. R. Hayes, </w:t>
      </w:r>
      <w:r w:rsidRPr="00FB3924">
        <w:rPr>
          <w:i/>
          <w:iCs/>
        </w:rPr>
        <w:t>Full details and actions for A practical guide to computer forensics investigations</w:t>
      </w:r>
      <w:r w:rsidRPr="00FB3924">
        <w:t>. 2014.</w:t>
      </w:r>
    </w:p>
    <w:p w14:paraId="1B9D07A0" w14:textId="77777777" w:rsidR="008C7B4C" w:rsidRPr="00FB3924" w:rsidRDefault="008C7B4C" w:rsidP="008C7B4C">
      <w:pPr>
        <w:widowControl w:val="0"/>
        <w:autoSpaceDE w:val="0"/>
        <w:autoSpaceDN w:val="0"/>
        <w:adjustRightInd w:val="0"/>
        <w:spacing w:before="240"/>
        <w:ind w:left="640" w:hanging="640"/>
        <w:jc w:val="left"/>
      </w:pPr>
      <w:r w:rsidRPr="00FB3924">
        <w:t>[3]</w:t>
      </w:r>
      <w:r w:rsidRPr="00FB3924">
        <w:tab/>
        <w:t>“What is computer forensics (cyber forensics)? - Definition from WhatIs.com.” [Online]. Available: https://searchsecurity.techtarget.com/definition/computer-forensics. [Accessed: 13-Feb-2019].</w:t>
      </w:r>
    </w:p>
    <w:p w14:paraId="723A45DC" w14:textId="77777777" w:rsidR="008C7B4C" w:rsidRPr="00FB3924" w:rsidRDefault="008C7B4C" w:rsidP="008C7B4C">
      <w:pPr>
        <w:widowControl w:val="0"/>
        <w:autoSpaceDE w:val="0"/>
        <w:autoSpaceDN w:val="0"/>
        <w:adjustRightInd w:val="0"/>
        <w:spacing w:before="240"/>
        <w:ind w:left="640" w:hanging="640"/>
        <w:jc w:val="left"/>
      </w:pPr>
      <w:r w:rsidRPr="00FB3924">
        <w:t>[4]</w:t>
      </w:r>
      <w:r w:rsidRPr="00FB3924">
        <w:tab/>
        <w:t xml:space="preserve">L. Naiqi, W. Zhongshan, H. Yujie, and Q. Ke, “Computer forensics research and implementation based on NTFS file system,” in </w:t>
      </w:r>
      <w:r w:rsidRPr="00FB3924">
        <w:rPr>
          <w:i/>
          <w:iCs/>
        </w:rPr>
        <w:t>Proceedings - ISECS International Colloquium on Computing, Communication, Control, and Management, CCCM 2008</w:t>
      </w:r>
      <w:r w:rsidRPr="00FB3924">
        <w:t>, 2008.</w:t>
      </w:r>
    </w:p>
    <w:p w14:paraId="409706BA" w14:textId="77777777" w:rsidR="008C7B4C" w:rsidRPr="00FB3924" w:rsidRDefault="008C7B4C" w:rsidP="008C7B4C">
      <w:pPr>
        <w:widowControl w:val="0"/>
        <w:autoSpaceDE w:val="0"/>
        <w:autoSpaceDN w:val="0"/>
        <w:adjustRightInd w:val="0"/>
        <w:spacing w:before="240"/>
        <w:ind w:left="640" w:hanging="640"/>
        <w:jc w:val="left"/>
      </w:pPr>
      <w:r w:rsidRPr="00FB3924">
        <w:t>[5]</w:t>
      </w:r>
      <w:r w:rsidRPr="00FB3924">
        <w:tab/>
        <w:t>“An introduction to Computer Forensics by Forensic Control.” [Online]. Available: https://forensiccontrol.com/resources/beginners-guide-computer-forensics/. [Accessed: 08-Feb-2019].</w:t>
      </w:r>
    </w:p>
    <w:p w14:paraId="7CE9E682" w14:textId="77777777" w:rsidR="008C7B4C" w:rsidRPr="00FB3924" w:rsidRDefault="008C7B4C" w:rsidP="008C7B4C">
      <w:pPr>
        <w:widowControl w:val="0"/>
        <w:autoSpaceDE w:val="0"/>
        <w:autoSpaceDN w:val="0"/>
        <w:adjustRightInd w:val="0"/>
        <w:spacing w:before="240"/>
        <w:ind w:left="640" w:hanging="640"/>
        <w:jc w:val="left"/>
      </w:pPr>
      <w:r w:rsidRPr="00FB3924">
        <w:t>[6]</w:t>
      </w:r>
      <w:r w:rsidRPr="00FB3924">
        <w:tab/>
        <w:t>“Daubert Standard | Wex Legal Dictionary / Encyclopedia | LII / Legal Information Institute.” [Online]. Available: https://www.law.cornell.edu/wex/daubert_standard. [Accessed: 27-Feb-2019].</w:t>
      </w:r>
    </w:p>
    <w:p w14:paraId="343CFA5F" w14:textId="77777777" w:rsidR="008C7B4C" w:rsidRPr="00FB3924" w:rsidRDefault="008C7B4C" w:rsidP="008C7B4C">
      <w:pPr>
        <w:widowControl w:val="0"/>
        <w:autoSpaceDE w:val="0"/>
        <w:autoSpaceDN w:val="0"/>
        <w:adjustRightInd w:val="0"/>
        <w:spacing w:before="240"/>
        <w:ind w:left="640" w:hanging="640"/>
        <w:jc w:val="left"/>
      </w:pPr>
      <w:r w:rsidRPr="00FB3924">
        <w:t>[7]</w:t>
      </w:r>
      <w:r w:rsidRPr="00FB3924">
        <w:tab/>
        <w:t>“Frye Standard | Wex Legal Dictionary / Encyclopedia | LII / Legal Information Institute.” [Online]. Available: https://www.law.cornell.edu/wex/Frye_standard. [Accessed: 27-Feb-2019].</w:t>
      </w:r>
    </w:p>
    <w:p w14:paraId="225DCCC7" w14:textId="77777777" w:rsidR="008C7B4C" w:rsidRPr="00FB3924" w:rsidRDefault="008C7B4C" w:rsidP="008C7B4C">
      <w:pPr>
        <w:widowControl w:val="0"/>
        <w:autoSpaceDE w:val="0"/>
        <w:autoSpaceDN w:val="0"/>
        <w:adjustRightInd w:val="0"/>
        <w:spacing w:before="240"/>
        <w:ind w:left="640" w:hanging="640"/>
        <w:jc w:val="left"/>
      </w:pPr>
      <w:r w:rsidRPr="00FB3924">
        <w:t>[8]</w:t>
      </w:r>
      <w:r w:rsidRPr="00FB3924">
        <w:tab/>
        <w:t>“The Law Commission THE ADMISSIBILITY OF EXPERT EVIDENCE IN CRIMINAL PROCEEDINGS IN ENGLAND AND WALES A New Approach to the Determination of Evidentiary Reliability A Consultation Paper.”</w:t>
      </w:r>
    </w:p>
    <w:p w14:paraId="0385C5F7" w14:textId="77777777" w:rsidR="008C7B4C" w:rsidRPr="00FB3924" w:rsidRDefault="008C7B4C" w:rsidP="008C7B4C">
      <w:pPr>
        <w:widowControl w:val="0"/>
        <w:autoSpaceDE w:val="0"/>
        <w:autoSpaceDN w:val="0"/>
        <w:adjustRightInd w:val="0"/>
        <w:spacing w:before="240"/>
        <w:ind w:left="640" w:hanging="640"/>
        <w:jc w:val="left"/>
      </w:pPr>
      <w:r w:rsidRPr="00FB3924">
        <w:t>[9]</w:t>
      </w:r>
      <w:r w:rsidRPr="00FB3924">
        <w:tab/>
        <w:t xml:space="preserve">Wales, </w:t>
      </w:r>
      <w:r w:rsidRPr="00FB3924">
        <w:rPr>
          <w:i/>
          <w:iCs/>
        </w:rPr>
        <w:t>Expert Evidence in Criminal Proceedings in Commission Law Reforming the law</w:t>
      </w:r>
      <w:r w:rsidRPr="00FB3924">
        <w:t>. 2011.</w:t>
      </w:r>
    </w:p>
    <w:p w14:paraId="3E0835C6" w14:textId="77777777" w:rsidR="008C7B4C" w:rsidRPr="00FB3924" w:rsidRDefault="008C7B4C" w:rsidP="008C7B4C">
      <w:pPr>
        <w:widowControl w:val="0"/>
        <w:autoSpaceDE w:val="0"/>
        <w:autoSpaceDN w:val="0"/>
        <w:adjustRightInd w:val="0"/>
        <w:spacing w:before="240"/>
        <w:ind w:left="640" w:hanging="640"/>
        <w:jc w:val="left"/>
      </w:pPr>
      <w:r w:rsidRPr="00FB3924">
        <w:t>[10]</w:t>
      </w:r>
      <w:r w:rsidRPr="00FB3924">
        <w:tab/>
        <w:t>“A Beginners Guide to Computer Forensics - IT Hare on Soft.ware.” [Online]. Available: http://ithare.com/a-beginners-guide-to-computer-forensics/. [Accessed: 08-Feb-2019].</w:t>
      </w:r>
    </w:p>
    <w:p w14:paraId="5C03CABD" w14:textId="77777777" w:rsidR="008C7B4C" w:rsidRPr="00FB3924" w:rsidRDefault="008C7B4C" w:rsidP="008C7B4C">
      <w:pPr>
        <w:widowControl w:val="0"/>
        <w:autoSpaceDE w:val="0"/>
        <w:autoSpaceDN w:val="0"/>
        <w:adjustRightInd w:val="0"/>
        <w:spacing w:before="240"/>
        <w:ind w:left="640" w:hanging="640"/>
        <w:jc w:val="left"/>
      </w:pPr>
      <w:r w:rsidRPr="00FB3924">
        <w:t>[11]</w:t>
      </w:r>
      <w:r w:rsidRPr="00FB3924">
        <w:tab/>
        <w:t>“Codes of Practice and Conduct,” 2014.</w:t>
      </w:r>
    </w:p>
    <w:p w14:paraId="18859E63" w14:textId="77777777" w:rsidR="008C7B4C" w:rsidRPr="00FB3924" w:rsidRDefault="008C7B4C" w:rsidP="008C7B4C">
      <w:pPr>
        <w:widowControl w:val="0"/>
        <w:autoSpaceDE w:val="0"/>
        <w:autoSpaceDN w:val="0"/>
        <w:adjustRightInd w:val="0"/>
        <w:spacing w:before="240"/>
        <w:ind w:left="640" w:hanging="640"/>
        <w:jc w:val="left"/>
      </w:pPr>
      <w:r w:rsidRPr="00FB3924">
        <w:t>[12]</w:t>
      </w:r>
      <w:r w:rsidRPr="00FB3924">
        <w:tab/>
        <w:t>“Computer Misuse Act 1990.”</w:t>
      </w:r>
    </w:p>
    <w:p w14:paraId="5919FAC1" w14:textId="77777777" w:rsidR="008C7B4C" w:rsidRPr="00FB3924" w:rsidRDefault="008C7B4C" w:rsidP="008C7B4C">
      <w:pPr>
        <w:widowControl w:val="0"/>
        <w:autoSpaceDE w:val="0"/>
        <w:autoSpaceDN w:val="0"/>
        <w:adjustRightInd w:val="0"/>
        <w:spacing w:before="240"/>
        <w:ind w:left="640" w:hanging="640"/>
        <w:jc w:val="left"/>
      </w:pPr>
      <w:r w:rsidRPr="00FB3924">
        <w:t>[13]</w:t>
      </w:r>
      <w:r w:rsidRPr="00FB3924">
        <w:tab/>
        <w:t>“Investigatory Powers Act 2016.”</w:t>
      </w:r>
    </w:p>
    <w:p w14:paraId="54B5A032" w14:textId="77777777" w:rsidR="008C7B4C" w:rsidRPr="00FB3924" w:rsidRDefault="008C7B4C" w:rsidP="008C7B4C">
      <w:pPr>
        <w:widowControl w:val="0"/>
        <w:autoSpaceDE w:val="0"/>
        <w:autoSpaceDN w:val="0"/>
        <w:adjustRightInd w:val="0"/>
        <w:spacing w:before="240"/>
        <w:ind w:left="640" w:hanging="640"/>
        <w:jc w:val="left"/>
      </w:pPr>
      <w:r w:rsidRPr="00FB3924">
        <w:t>[14]</w:t>
      </w:r>
      <w:r w:rsidRPr="00FB3924">
        <w:tab/>
        <w:t>G. Tully, “Annual Report,” 2014.</w:t>
      </w:r>
    </w:p>
    <w:p w14:paraId="56CF6F16" w14:textId="77777777" w:rsidR="008C7B4C" w:rsidRPr="00FB3924" w:rsidRDefault="008C7B4C" w:rsidP="008C7B4C">
      <w:pPr>
        <w:widowControl w:val="0"/>
        <w:autoSpaceDE w:val="0"/>
        <w:autoSpaceDN w:val="0"/>
        <w:adjustRightInd w:val="0"/>
        <w:spacing w:before="240"/>
        <w:ind w:left="640" w:hanging="640"/>
        <w:jc w:val="left"/>
      </w:pPr>
      <w:r w:rsidRPr="00FB3924">
        <w:t>[15]</w:t>
      </w:r>
      <w:r w:rsidRPr="00FB3924">
        <w:tab/>
        <w:t>“ISO/IEC 17025:2005 - General requirements for the competence of testing and calibration laboratories.” [Online]. Available: https://www.iso.org/standard/39883.html. [Accessed: 10-Mar-2019].</w:t>
      </w:r>
    </w:p>
    <w:p w14:paraId="6EE57F6C"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[16]</w:t>
      </w:r>
      <w:r w:rsidRPr="00FB3924">
        <w:tab/>
        <w:t>“ACPO Good Practice Guide ACPO Good Practice Guide for Digital Evidence for Digital Evidence,” 2012.</w:t>
      </w:r>
    </w:p>
    <w:p w14:paraId="755649AB" w14:textId="77777777" w:rsidR="008C7B4C" w:rsidRPr="00FB3924" w:rsidRDefault="008C7B4C" w:rsidP="008C7B4C">
      <w:pPr>
        <w:widowControl w:val="0"/>
        <w:autoSpaceDE w:val="0"/>
        <w:autoSpaceDN w:val="0"/>
        <w:adjustRightInd w:val="0"/>
        <w:spacing w:before="240"/>
        <w:ind w:left="640" w:hanging="640"/>
        <w:jc w:val="left"/>
      </w:pPr>
      <w:r w:rsidRPr="00FB3924">
        <w:t>[17]</w:t>
      </w:r>
      <w:r w:rsidRPr="00FB3924">
        <w:tab/>
        <w:t>FSR, “Guidance Expert Report Guidance FSR-G-200 Issue 1,” 2017.</w:t>
      </w:r>
    </w:p>
    <w:p w14:paraId="0A5513A5" w14:textId="77777777" w:rsidR="008C7B4C" w:rsidRPr="00FB3924" w:rsidRDefault="008C7B4C" w:rsidP="008C7B4C">
      <w:pPr>
        <w:widowControl w:val="0"/>
        <w:autoSpaceDE w:val="0"/>
        <w:autoSpaceDN w:val="0"/>
        <w:adjustRightInd w:val="0"/>
        <w:spacing w:before="240"/>
        <w:ind w:left="640" w:hanging="640"/>
        <w:jc w:val="left"/>
      </w:pPr>
      <w:r w:rsidRPr="00FB3924">
        <w:t>[18]</w:t>
      </w:r>
      <w:r w:rsidRPr="00FB3924">
        <w:tab/>
        <w:t>“Digital Forensics.” [Online]. Available: https://www.csofs.org/PEAC/Digital-Forensics. [Accessed: 27-Feb-2019].</w:t>
      </w:r>
    </w:p>
    <w:p w14:paraId="7CDF516B" w14:textId="77777777" w:rsidR="008C7B4C" w:rsidRPr="00FB3924" w:rsidRDefault="008C7B4C" w:rsidP="008C7B4C">
      <w:pPr>
        <w:widowControl w:val="0"/>
        <w:autoSpaceDE w:val="0"/>
        <w:autoSpaceDN w:val="0"/>
        <w:adjustRightInd w:val="0"/>
        <w:spacing w:before="240"/>
        <w:ind w:left="640" w:hanging="640"/>
        <w:jc w:val="left"/>
      </w:pPr>
      <w:r w:rsidRPr="00FB3924">
        <w:t>[19]</w:t>
      </w:r>
      <w:r w:rsidRPr="00FB3924">
        <w:tab/>
        <w:t>“Chain of custody legal definition of chain of custody.” [Online]. Available: https://legal-dictionary.thefreedictionary.com/chain+of+custody. [Accessed: 08-Feb-2019].</w:t>
      </w:r>
    </w:p>
    <w:p w14:paraId="1E4363B8" w14:textId="77777777" w:rsidR="008C7B4C" w:rsidRPr="00FB3924" w:rsidRDefault="008C7B4C" w:rsidP="008C7B4C">
      <w:pPr>
        <w:widowControl w:val="0"/>
        <w:autoSpaceDE w:val="0"/>
        <w:autoSpaceDN w:val="0"/>
        <w:adjustRightInd w:val="0"/>
        <w:spacing w:before="240"/>
        <w:ind w:left="640" w:hanging="640"/>
        <w:jc w:val="left"/>
      </w:pPr>
      <w:r w:rsidRPr="00FB3924">
        <w:t>[20]</w:t>
      </w:r>
      <w:r w:rsidRPr="00FB3924">
        <w:tab/>
        <w:t>“5 Steps for Conducting Computer Forensics Investigations | Norwich University Online.” [Online]. Available: https://online.norwich.edu/academic-programs/resources/5-steps-for-conducting-computer-forensics-investigations. [Accessed: 08-Feb-2019].</w:t>
      </w:r>
    </w:p>
    <w:p w14:paraId="1A554869" w14:textId="77777777" w:rsidR="008C7B4C" w:rsidRPr="00FB3924" w:rsidRDefault="008C7B4C" w:rsidP="008C7B4C">
      <w:pPr>
        <w:widowControl w:val="0"/>
        <w:autoSpaceDE w:val="0"/>
        <w:autoSpaceDN w:val="0"/>
        <w:adjustRightInd w:val="0"/>
        <w:spacing w:before="240"/>
        <w:ind w:left="640" w:hanging="640"/>
        <w:jc w:val="left"/>
      </w:pPr>
      <w:r w:rsidRPr="00FB3924">
        <w:t>[21]</w:t>
      </w:r>
      <w:r w:rsidRPr="00FB3924">
        <w:tab/>
        <w:t>“7: Importance of the Chain of Custody for Digital Media Evidence Primeau Forensics.” [Online]. Available: https://primeauforensics.com/7-importance-of-the-chain-of-custody-for-digital-media-evidence/. [Accessed: 10-Mar-2019].</w:t>
      </w:r>
    </w:p>
    <w:p w14:paraId="54C7B152" w14:textId="77777777" w:rsidR="008C7B4C" w:rsidRPr="00FB3924" w:rsidRDefault="008C7B4C" w:rsidP="008C7B4C">
      <w:pPr>
        <w:widowControl w:val="0"/>
        <w:autoSpaceDE w:val="0"/>
        <w:autoSpaceDN w:val="0"/>
        <w:adjustRightInd w:val="0"/>
        <w:spacing w:before="240"/>
        <w:ind w:left="640" w:hanging="640"/>
        <w:jc w:val="left"/>
      </w:pPr>
      <w:r w:rsidRPr="00FB3924">
        <w:t>[22]</w:t>
      </w:r>
      <w:r w:rsidRPr="00FB3924">
        <w:tab/>
        <w:t>“SANS Digital Forensics and Incident Response Blog | Report Writing for Digital Forensics: Part II | SANS Institute.” [Online]. Available: https://digital-forensics.sans.org/blog/2013/02/26/report-writing-digital-forensics-part-ii. [Accessed: 25-Mar-2019].</w:t>
      </w:r>
    </w:p>
    <w:p w14:paraId="0BEA7414" w14:textId="77777777" w:rsidR="008C7B4C" w:rsidRPr="00FB3924" w:rsidRDefault="008C7B4C" w:rsidP="008C7B4C">
      <w:pPr>
        <w:widowControl w:val="0"/>
        <w:autoSpaceDE w:val="0"/>
        <w:autoSpaceDN w:val="0"/>
        <w:adjustRightInd w:val="0"/>
        <w:spacing w:before="240"/>
        <w:ind w:left="640" w:hanging="640"/>
        <w:jc w:val="left"/>
      </w:pPr>
      <w:r w:rsidRPr="00FB3924">
        <w:t>[23]</w:t>
      </w:r>
      <w:r w:rsidRPr="00FB3924">
        <w:tab/>
        <w:t>M. Kolhe and P. Ahirao, “Live Vs Dead Computer Forensic Image Acquisition.”</w:t>
      </w:r>
    </w:p>
    <w:p w14:paraId="3C73DC36" w14:textId="77777777" w:rsidR="008C7B4C" w:rsidRPr="00FB3924" w:rsidRDefault="008C7B4C" w:rsidP="008C7B4C">
      <w:pPr>
        <w:widowControl w:val="0"/>
        <w:autoSpaceDE w:val="0"/>
        <w:autoSpaceDN w:val="0"/>
        <w:adjustRightInd w:val="0"/>
        <w:spacing w:before="240"/>
        <w:ind w:left="640" w:hanging="640"/>
        <w:jc w:val="left"/>
      </w:pPr>
      <w:r w:rsidRPr="00FB3924">
        <w:t>[24]</w:t>
      </w:r>
      <w:r w:rsidRPr="00FB3924">
        <w:tab/>
        <w:t>“Digital Forensic Imaging: Types &amp;amp; Examples | Study.com.” [Online]. Available: https://study.com/academy/lesson/digital-forensic-imaging-types-examples.html. [Accessed: 15-Feb-2019].</w:t>
      </w:r>
    </w:p>
    <w:p w14:paraId="43D3DF41" w14:textId="77777777" w:rsidR="008C7B4C" w:rsidRPr="00FB3924" w:rsidRDefault="008C7B4C" w:rsidP="008C7B4C">
      <w:pPr>
        <w:widowControl w:val="0"/>
        <w:autoSpaceDE w:val="0"/>
        <w:autoSpaceDN w:val="0"/>
        <w:adjustRightInd w:val="0"/>
        <w:spacing w:before="240"/>
        <w:ind w:left="640" w:hanging="640"/>
        <w:jc w:val="left"/>
      </w:pPr>
      <w:r w:rsidRPr="00FB3924">
        <w:t>[25]</w:t>
      </w:r>
      <w:r w:rsidRPr="00FB3924">
        <w:tab/>
        <w:t>“Disk Imaging Software – Why It Matters – Acronis.” [Online]. Available: https://www.acronis.com/en-us/articles/imaging-software/. [Accessed: 25-Mar-2019].</w:t>
      </w:r>
    </w:p>
    <w:p w14:paraId="3228A013" w14:textId="77777777" w:rsidR="008C7B4C" w:rsidRPr="00FB3924" w:rsidRDefault="008C7B4C" w:rsidP="008C7B4C">
      <w:pPr>
        <w:widowControl w:val="0"/>
        <w:autoSpaceDE w:val="0"/>
        <w:autoSpaceDN w:val="0"/>
        <w:adjustRightInd w:val="0"/>
        <w:spacing w:before="240"/>
        <w:ind w:left="640" w:hanging="640"/>
        <w:jc w:val="left"/>
      </w:pPr>
      <w:r w:rsidRPr="00FB3924">
        <w:t>[26]</w:t>
      </w:r>
      <w:r w:rsidRPr="00FB3924">
        <w:tab/>
        <w:t>“Write Blockers - CRU.” [Online]. Available: https://www.cru-inc.com/data-protection-topics/write-blockers/. [Accessed: 10-Feb-2019].</w:t>
      </w:r>
    </w:p>
    <w:p w14:paraId="5B91BC1D" w14:textId="77777777" w:rsidR="008C7B4C" w:rsidRPr="00FB3924" w:rsidRDefault="008C7B4C" w:rsidP="008C7B4C">
      <w:pPr>
        <w:widowControl w:val="0"/>
        <w:autoSpaceDE w:val="0"/>
        <w:autoSpaceDN w:val="0"/>
        <w:adjustRightInd w:val="0"/>
        <w:spacing w:before="240"/>
        <w:ind w:left="640" w:hanging="640"/>
        <w:jc w:val="left"/>
      </w:pPr>
      <w:r w:rsidRPr="00FB3924">
        <w:t>[27]</w:t>
      </w:r>
      <w:r w:rsidRPr="00FB3924">
        <w:tab/>
        <w:t>“Write Blockers - CRU.” [Online]. Available: https://www.cru-inc.com/data-protection-topics/write-blockers/. [Accessed: 03-Mar-2019].</w:t>
      </w:r>
    </w:p>
    <w:p w14:paraId="00EA7BC2" w14:textId="77777777" w:rsidR="008C7B4C" w:rsidRPr="00FB3924" w:rsidRDefault="008C7B4C" w:rsidP="008C7B4C">
      <w:pPr>
        <w:widowControl w:val="0"/>
        <w:autoSpaceDE w:val="0"/>
        <w:autoSpaceDN w:val="0"/>
        <w:adjustRightInd w:val="0"/>
        <w:spacing w:before="240"/>
        <w:ind w:left="640" w:hanging="640"/>
        <w:jc w:val="left"/>
      </w:pPr>
      <w:r w:rsidRPr="00FB3924">
        <w:t>[28]</w:t>
      </w:r>
      <w:r w:rsidRPr="00FB3924">
        <w:tab/>
        <w:t>“What is computer forensics (cyber forensics)? - Definition from WhatIs.com.” [Online]. Available: https://searchsecurity.techtarget.com/definition/computer-forensics. [Accessed: 11-Feb-2019].</w:t>
      </w:r>
    </w:p>
    <w:p w14:paraId="3E9A5F13" w14:textId="77777777" w:rsidR="008C7B4C" w:rsidRPr="00FB3924" w:rsidRDefault="008C7B4C" w:rsidP="008C7B4C">
      <w:pPr>
        <w:widowControl w:val="0"/>
        <w:autoSpaceDE w:val="0"/>
        <w:autoSpaceDN w:val="0"/>
        <w:adjustRightInd w:val="0"/>
        <w:spacing w:before="240"/>
        <w:ind w:left="640" w:hanging="640"/>
        <w:jc w:val="left"/>
      </w:pPr>
      <w:r w:rsidRPr="00FB3924">
        <w:t>[29]</w:t>
      </w:r>
      <w:r w:rsidRPr="00FB3924">
        <w:tab/>
        <w:t>“Digital Evidence and Forensics | National Institute of Justice.” [Online]. Available: https://www.nij.gov/topics/forensics/evidence/digital/Pages/welcome.aspx. [Accessed: 11-Feb-2019].</w:t>
      </w:r>
    </w:p>
    <w:p w14:paraId="433E2C14" w14:textId="77777777" w:rsidR="008C7B4C" w:rsidRPr="00FB3924" w:rsidRDefault="008C7B4C" w:rsidP="008C7B4C">
      <w:pPr>
        <w:widowControl w:val="0"/>
        <w:autoSpaceDE w:val="0"/>
        <w:autoSpaceDN w:val="0"/>
        <w:adjustRightInd w:val="0"/>
        <w:spacing w:before="240"/>
        <w:ind w:left="640" w:hanging="640"/>
        <w:jc w:val="left"/>
      </w:pPr>
      <w:r w:rsidRPr="00FB3924">
        <w:t>[30]</w:t>
      </w:r>
      <w:r w:rsidRPr="00FB3924">
        <w:tab/>
        <w:t>User, “ACES Software Write Block Tool Test NIJ Website Office of Justice Programs Innovation • Partnerships • Safer Neighborhoods OOJ Website.”</w:t>
      </w:r>
    </w:p>
    <w:p w14:paraId="432DC7D8"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[31]</w:t>
      </w:r>
      <w:r w:rsidRPr="00FB3924">
        <w:tab/>
        <w:t>“Framework for Improving Critical Infrastructure Cybersecurity, Version 1.1,” Gaithersburg, MD, Apr. 2018.</w:t>
      </w:r>
    </w:p>
    <w:p w14:paraId="4E58755F" w14:textId="77777777" w:rsidR="008C7B4C" w:rsidRPr="00FB3924" w:rsidRDefault="008C7B4C" w:rsidP="008C7B4C">
      <w:pPr>
        <w:widowControl w:val="0"/>
        <w:autoSpaceDE w:val="0"/>
        <w:autoSpaceDN w:val="0"/>
        <w:adjustRightInd w:val="0"/>
        <w:spacing w:before="240"/>
        <w:ind w:left="640" w:hanging="640"/>
        <w:jc w:val="left"/>
      </w:pPr>
      <w:r w:rsidRPr="00FB3924">
        <w:t>[32]</w:t>
      </w:r>
      <w:r w:rsidRPr="00FB3924">
        <w:tab/>
        <w:t>“full-text.”</w:t>
      </w:r>
    </w:p>
    <w:p w14:paraId="329B976D" w14:textId="77777777" w:rsidR="008C7B4C" w:rsidRPr="00FB3924" w:rsidRDefault="008C7B4C" w:rsidP="008C7B4C">
      <w:pPr>
        <w:widowControl w:val="0"/>
        <w:autoSpaceDE w:val="0"/>
        <w:autoSpaceDN w:val="0"/>
        <w:adjustRightInd w:val="0"/>
        <w:spacing w:before="240"/>
        <w:ind w:left="640" w:hanging="640"/>
        <w:jc w:val="left"/>
      </w:pPr>
      <w:r w:rsidRPr="00FB3924">
        <w:t>[33]</w:t>
      </w:r>
      <w:r w:rsidRPr="00FB3924">
        <w:tab/>
        <w:t xml:space="preserve">R. O’Hanley and J. S. Tiller, </w:t>
      </w:r>
      <w:r w:rsidRPr="00FB3924">
        <w:rPr>
          <w:i/>
          <w:iCs/>
        </w:rPr>
        <w:t>Information security management handbook . Volume 7</w:t>
      </w:r>
      <w:r w:rsidRPr="00FB3924">
        <w:t>. CRC Press, 2014.</w:t>
      </w:r>
    </w:p>
    <w:p w14:paraId="160D093E" w14:textId="77777777" w:rsidR="008C7B4C" w:rsidRPr="00FB3924" w:rsidRDefault="008C7B4C" w:rsidP="008C7B4C">
      <w:pPr>
        <w:widowControl w:val="0"/>
        <w:autoSpaceDE w:val="0"/>
        <w:autoSpaceDN w:val="0"/>
        <w:adjustRightInd w:val="0"/>
        <w:spacing w:before="240"/>
        <w:ind w:left="640" w:hanging="640"/>
        <w:jc w:val="left"/>
      </w:pPr>
      <w:r w:rsidRPr="00FB3924">
        <w:t>[34]</w:t>
      </w:r>
      <w:r w:rsidRPr="00FB3924">
        <w:tab/>
        <w:t>“The Need for a Faraday Bag.” [Online]. Available: https://www.forensicmag.com/article/2014/02/need-faraday-bag. [Accessed: 11-Feb-2019].</w:t>
      </w:r>
    </w:p>
    <w:p w14:paraId="0D283E6F" w14:textId="77777777" w:rsidR="008C7B4C" w:rsidRPr="00FB3924" w:rsidRDefault="008C7B4C" w:rsidP="008C7B4C">
      <w:pPr>
        <w:widowControl w:val="0"/>
        <w:autoSpaceDE w:val="0"/>
        <w:autoSpaceDN w:val="0"/>
        <w:adjustRightInd w:val="0"/>
        <w:spacing w:before="240"/>
        <w:ind w:left="640" w:hanging="640"/>
        <w:jc w:val="left"/>
      </w:pPr>
      <w:r w:rsidRPr="00FB3924">
        <w:t>[35]</w:t>
      </w:r>
      <w:r w:rsidRPr="00FB3924">
        <w:tab/>
        <w:t>S. J. P. Mcdonald, “Building a Basic Computer Forensics Laboratory.”</w:t>
      </w:r>
    </w:p>
    <w:p w14:paraId="5BEFD08F" w14:textId="77777777" w:rsidR="008C7B4C" w:rsidRPr="00FB3924" w:rsidRDefault="008C7B4C" w:rsidP="008C7B4C">
      <w:pPr>
        <w:widowControl w:val="0"/>
        <w:autoSpaceDE w:val="0"/>
        <w:autoSpaceDN w:val="0"/>
        <w:adjustRightInd w:val="0"/>
        <w:spacing w:before="240"/>
        <w:ind w:left="640" w:hanging="640"/>
        <w:jc w:val="left"/>
      </w:pPr>
      <w:r w:rsidRPr="00FB3924">
        <w:t>[36]</w:t>
      </w:r>
      <w:r w:rsidRPr="00FB3924">
        <w:tab/>
        <w:t>“What is Hash Function? - Definition from Techopedia.” [Online]. Available: https://www.techopedia.com/definition/19744/hash-function. [Accessed: 08-Feb-2019].</w:t>
      </w:r>
    </w:p>
    <w:p w14:paraId="1A20EC8C" w14:textId="77777777" w:rsidR="008C7B4C" w:rsidRPr="00FB3924" w:rsidRDefault="008C7B4C" w:rsidP="008C7B4C">
      <w:pPr>
        <w:widowControl w:val="0"/>
        <w:autoSpaceDE w:val="0"/>
        <w:autoSpaceDN w:val="0"/>
        <w:adjustRightInd w:val="0"/>
        <w:spacing w:before="240"/>
        <w:ind w:left="640" w:hanging="640"/>
        <w:jc w:val="left"/>
      </w:pPr>
      <w:r w:rsidRPr="00FB3924">
        <w:t>[37]</w:t>
      </w:r>
      <w:r w:rsidRPr="00FB3924">
        <w:tab/>
        <w:t>“Learn Cryptography - What Are Hash Functions.” [Online]. Available: https://learncryptography.com/hash-functions/what-are-hash-functions. [Accessed: 08-Feb-2019].</w:t>
      </w:r>
    </w:p>
    <w:p w14:paraId="7C1F6E3A" w14:textId="77777777" w:rsidR="008C7B4C" w:rsidRPr="00FB3924" w:rsidRDefault="008C7B4C" w:rsidP="008C7B4C">
      <w:pPr>
        <w:widowControl w:val="0"/>
        <w:autoSpaceDE w:val="0"/>
        <w:autoSpaceDN w:val="0"/>
        <w:adjustRightInd w:val="0"/>
        <w:spacing w:before="240"/>
        <w:ind w:left="640" w:hanging="640"/>
        <w:jc w:val="left"/>
      </w:pPr>
      <w:r w:rsidRPr="00FB3924">
        <w:t>[38]</w:t>
      </w:r>
      <w:r w:rsidRPr="00FB3924">
        <w:tab/>
        <w:t>“Digital Forensics Tutorials-Hashing Explanation Section Hashing-Definition.”</w:t>
      </w:r>
    </w:p>
    <w:p w14:paraId="5CD4B030" w14:textId="77777777" w:rsidR="008C7B4C" w:rsidRPr="00FB3924" w:rsidRDefault="008C7B4C" w:rsidP="008C7B4C">
      <w:pPr>
        <w:widowControl w:val="0"/>
        <w:autoSpaceDE w:val="0"/>
        <w:autoSpaceDN w:val="0"/>
        <w:adjustRightInd w:val="0"/>
        <w:spacing w:before="240"/>
        <w:ind w:left="640" w:hanging="640"/>
        <w:jc w:val="left"/>
      </w:pPr>
      <w:r w:rsidRPr="00FB3924">
        <w:t>[39]</w:t>
      </w:r>
      <w:r w:rsidRPr="00FB3924">
        <w:tab/>
        <w:t>“The Hash Algorithm Dilemma–Hash Value Collisions.” [Online]. Available: https://www.forensicmag.com/article/2008/12/hash-algorithm-dilemma–hash-value-collisions. [Accessed: 08-Feb-2019].</w:t>
      </w:r>
    </w:p>
    <w:p w14:paraId="66780ADC" w14:textId="77777777" w:rsidR="008C7B4C" w:rsidRPr="00FB3924" w:rsidRDefault="008C7B4C" w:rsidP="008C7B4C">
      <w:pPr>
        <w:widowControl w:val="0"/>
        <w:autoSpaceDE w:val="0"/>
        <w:autoSpaceDN w:val="0"/>
        <w:adjustRightInd w:val="0"/>
        <w:spacing w:before="240"/>
        <w:ind w:left="640" w:hanging="640"/>
        <w:jc w:val="left"/>
      </w:pPr>
      <w:r w:rsidRPr="00FB3924">
        <w:t>[40]</w:t>
      </w:r>
      <w:r w:rsidRPr="00FB3924">
        <w:tab/>
        <w:t>“Password cracking - Data Solutions.” [Online]. Available: http://www.datasolutions.rs/eng/digital-forensics-basics/password-cracking/. [Accessed: 27-Mar-2019].</w:t>
      </w:r>
    </w:p>
    <w:p w14:paraId="26458991" w14:textId="77777777" w:rsidR="008C7B4C" w:rsidRPr="00FB3924" w:rsidRDefault="008C7B4C" w:rsidP="008C7B4C">
      <w:pPr>
        <w:widowControl w:val="0"/>
        <w:autoSpaceDE w:val="0"/>
        <w:autoSpaceDN w:val="0"/>
        <w:adjustRightInd w:val="0"/>
        <w:spacing w:before="240"/>
        <w:ind w:left="640" w:hanging="640"/>
        <w:jc w:val="left"/>
      </w:pPr>
      <w:r w:rsidRPr="00FB3924">
        <w:t>[41]</w:t>
      </w:r>
      <w:r w:rsidRPr="00FB3924">
        <w:tab/>
        <w:t>“Computer Forensics : Windows Forensics Part 2 - Password-Cracking (Cain and Abel).” [Online]. Available: https://www.hackeroyale.com/windows-forensics-2-password-cracking/. [Accessed: 27-Mar-2019].</w:t>
      </w:r>
    </w:p>
    <w:p w14:paraId="54BB4BE0" w14:textId="77777777" w:rsidR="008C7B4C" w:rsidRPr="00FB3924" w:rsidRDefault="008C7B4C" w:rsidP="008C7B4C">
      <w:pPr>
        <w:widowControl w:val="0"/>
        <w:autoSpaceDE w:val="0"/>
        <w:autoSpaceDN w:val="0"/>
        <w:adjustRightInd w:val="0"/>
        <w:spacing w:before="240"/>
        <w:ind w:left="640" w:hanging="640"/>
        <w:jc w:val="left"/>
      </w:pPr>
      <w:r w:rsidRPr="00FB3924">
        <w:t>[42]</w:t>
      </w:r>
      <w:r w:rsidRPr="00FB3924">
        <w:tab/>
        <w:t>“How to Crack a Password.” [Online]. Available: https://www.guru99.com/how-to-crack-password-of-an-application.html. [Accessed: 27-Mar-2019].</w:t>
      </w:r>
    </w:p>
    <w:p w14:paraId="305AC62A" w14:textId="77777777" w:rsidR="008C7B4C" w:rsidRPr="00FB3924" w:rsidRDefault="008C7B4C" w:rsidP="008C7B4C">
      <w:pPr>
        <w:widowControl w:val="0"/>
        <w:autoSpaceDE w:val="0"/>
        <w:autoSpaceDN w:val="0"/>
        <w:adjustRightInd w:val="0"/>
        <w:spacing w:before="240"/>
        <w:ind w:left="640" w:hanging="640"/>
        <w:jc w:val="left"/>
      </w:pPr>
      <w:r w:rsidRPr="00FB3924">
        <w:t>[43]</w:t>
      </w:r>
      <w:r w:rsidRPr="00FB3924">
        <w:tab/>
        <w:t>“Four tools for File Carving in forensic analysis | So Long, and Thanks for All the Fish.” [Online]. Available: https://www.andreafortuna.org/cybersecurity/four-tools-for-file-carving-in-forensic-analysis/. [Accessed: 11-Mar-2019].</w:t>
      </w:r>
    </w:p>
    <w:p w14:paraId="2571016A" w14:textId="77777777" w:rsidR="008C7B4C" w:rsidRPr="00FB3924" w:rsidRDefault="008C7B4C" w:rsidP="008C7B4C">
      <w:pPr>
        <w:widowControl w:val="0"/>
        <w:autoSpaceDE w:val="0"/>
        <w:autoSpaceDN w:val="0"/>
        <w:adjustRightInd w:val="0"/>
        <w:spacing w:before="240"/>
        <w:ind w:left="640" w:hanging="640"/>
        <w:jc w:val="left"/>
      </w:pPr>
      <w:r w:rsidRPr="00FB3924">
        <w:t>[44]</w:t>
      </w:r>
      <w:r w:rsidRPr="00FB3924">
        <w:tab/>
        <w:t>L. Garber, “EnCase: A Case Study in Computer-Forensic Technology,” 2001.</w:t>
      </w:r>
    </w:p>
    <w:p w14:paraId="7B501645" w14:textId="77777777" w:rsidR="008C7B4C" w:rsidRPr="00FB3924" w:rsidRDefault="008C7B4C" w:rsidP="008C7B4C">
      <w:pPr>
        <w:widowControl w:val="0"/>
        <w:autoSpaceDE w:val="0"/>
        <w:autoSpaceDN w:val="0"/>
        <w:adjustRightInd w:val="0"/>
        <w:spacing w:before="240"/>
        <w:ind w:left="640" w:hanging="640"/>
        <w:jc w:val="left"/>
      </w:pPr>
      <w:r w:rsidRPr="00FB3924">
        <w:t>[45]</w:t>
      </w:r>
      <w:r w:rsidRPr="00FB3924">
        <w:tab/>
        <w:t xml:space="preserve">D. Povar and V. K. Bhadran, “Forensic Data Carving,” in </w:t>
      </w:r>
      <w:r w:rsidRPr="00FB3924">
        <w:rPr>
          <w:i/>
          <w:iCs/>
        </w:rPr>
        <w:t>Digital Forensics and Cyber Crime</w:t>
      </w:r>
      <w:r w:rsidRPr="00FB3924">
        <w:t>, 2011, pp. 137–148.</w:t>
      </w:r>
    </w:p>
    <w:p w14:paraId="4A73624E" w14:textId="77777777" w:rsidR="008C7B4C" w:rsidRPr="00FB3924" w:rsidRDefault="008C7B4C" w:rsidP="008C7B4C">
      <w:pPr>
        <w:widowControl w:val="0"/>
        <w:autoSpaceDE w:val="0"/>
        <w:autoSpaceDN w:val="0"/>
        <w:adjustRightInd w:val="0"/>
        <w:spacing w:before="240"/>
        <w:ind w:left="640" w:hanging="640"/>
        <w:jc w:val="left"/>
      </w:pPr>
      <w:r w:rsidRPr="00FB3924">
        <w:t>[46]</w:t>
      </w:r>
      <w:r w:rsidRPr="00FB3924">
        <w:tab/>
        <w:t>“SANS Product Review - EnCase Forensic 8.06.” [Online]. Available: https://www.guidancesoftware.com/document/publication/sans-product-review---encase-forensic-8-06. [Accessed: 03-Mar-2019].</w:t>
      </w:r>
    </w:p>
    <w:p w14:paraId="478F334F"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[47]</w:t>
      </w:r>
      <w:r w:rsidRPr="00FB3924">
        <w:tab/>
        <w:t>“Forensic Toolkit.” [Online]. Available: https://accessdata.com/products-services/forensic-toolkit-ftk. [Accessed: 03-Mar-2019].</w:t>
      </w:r>
    </w:p>
    <w:p w14:paraId="5BB049E5" w14:textId="77777777" w:rsidR="008C7B4C" w:rsidRPr="00FB3924" w:rsidRDefault="008C7B4C" w:rsidP="008C7B4C">
      <w:pPr>
        <w:widowControl w:val="0"/>
        <w:autoSpaceDE w:val="0"/>
        <w:autoSpaceDN w:val="0"/>
        <w:adjustRightInd w:val="0"/>
        <w:spacing w:before="240"/>
        <w:ind w:left="640" w:hanging="640"/>
        <w:jc w:val="left"/>
      </w:pPr>
      <w:r w:rsidRPr="00FB3924">
        <w:t>[48]</w:t>
      </w:r>
      <w:r w:rsidRPr="00FB3924">
        <w:tab/>
        <w:t xml:space="preserve">D. R. Stanivuković and D. M. Ranđelović, “Application of multiple criteria decision making in the selection of digital forensics software,” </w:t>
      </w:r>
      <w:r w:rsidRPr="00FB3924">
        <w:rPr>
          <w:i/>
          <w:iCs/>
        </w:rPr>
        <w:t>Vojnoteh. Glas. / Mil. Tech. Cour.</w:t>
      </w:r>
      <w:r w:rsidRPr="00FB3924">
        <w:t>, vol. 64, no. 4, pp. 1083–1101, 2016.</w:t>
      </w:r>
    </w:p>
    <w:p w14:paraId="150FBB1F" w14:textId="77777777" w:rsidR="008C7B4C" w:rsidRPr="00FB3924" w:rsidRDefault="008C7B4C" w:rsidP="008C7B4C">
      <w:pPr>
        <w:widowControl w:val="0"/>
        <w:autoSpaceDE w:val="0"/>
        <w:autoSpaceDN w:val="0"/>
        <w:adjustRightInd w:val="0"/>
        <w:spacing w:before="240"/>
        <w:ind w:left="640" w:hanging="640"/>
        <w:jc w:val="left"/>
      </w:pPr>
      <w:r w:rsidRPr="00FB3924">
        <w:t>[49]</w:t>
      </w:r>
      <w:r w:rsidRPr="00FB3924">
        <w:tab/>
        <w:t xml:space="preserve">S. Al Sharif, M. Al Ali, N. Salem, F. Iqbal, M. El Barachi, and O. Alfandi, “An Approach for the Validation of File Recovery Functions in Digital Forensics’ Software Tools,” in </w:t>
      </w:r>
      <w:r w:rsidRPr="00FB3924">
        <w:rPr>
          <w:i/>
          <w:iCs/>
        </w:rPr>
        <w:t>2014 6th International Conference on New Technologies, Mobility and Security (NTMS)</w:t>
      </w:r>
      <w:r w:rsidRPr="00FB3924">
        <w:t>, 2014, pp. 1–6.</w:t>
      </w:r>
    </w:p>
    <w:p w14:paraId="178A6171" w14:textId="77777777" w:rsidR="008C7B4C" w:rsidRPr="00FB3924" w:rsidRDefault="008C7B4C" w:rsidP="008C7B4C">
      <w:pPr>
        <w:widowControl w:val="0"/>
        <w:autoSpaceDE w:val="0"/>
        <w:autoSpaceDN w:val="0"/>
        <w:adjustRightInd w:val="0"/>
        <w:spacing w:before="240"/>
        <w:ind w:left="640" w:hanging="640"/>
        <w:jc w:val="left"/>
      </w:pPr>
      <w:r w:rsidRPr="00FB3924">
        <w:t>[50]</w:t>
      </w:r>
      <w:r w:rsidRPr="00FB3924">
        <w:tab/>
        <w:t>“scalpel download | SourceForge.net.” [Online]. Available: https://sourceforge.net/projects/scalpel/. [Accessed: 18-Mar-2019].</w:t>
      </w:r>
    </w:p>
    <w:p w14:paraId="32C8E2F9" w14:textId="77777777" w:rsidR="008C7B4C" w:rsidRPr="00FB3924" w:rsidRDefault="008C7B4C" w:rsidP="008C7B4C">
      <w:pPr>
        <w:widowControl w:val="0"/>
        <w:autoSpaceDE w:val="0"/>
        <w:autoSpaceDN w:val="0"/>
        <w:adjustRightInd w:val="0"/>
        <w:spacing w:before="240"/>
        <w:ind w:left="640" w:hanging="640"/>
        <w:jc w:val="left"/>
      </w:pPr>
      <w:r w:rsidRPr="00FB3924">
        <w:t>[51]</w:t>
      </w:r>
      <w:r w:rsidRPr="00FB3924">
        <w:tab/>
        <w:t>Github, “EVTXtract.” [Online]. Available: https://github.com/williballenthin/EVTXtract/blob/master/README.md. [Accessed: 18-Mar-2019].</w:t>
      </w:r>
    </w:p>
    <w:p w14:paraId="5FB849C4" w14:textId="77777777" w:rsidR="008C7B4C" w:rsidRPr="00FB3924" w:rsidRDefault="008C7B4C" w:rsidP="008C7B4C">
      <w:pPr>
        <w:widowControl w:val="0"/>
        <w:autoSpaceDE w:val="0"/>
        <w:autoSpaceDN w:val="0"/>
        <w:adjustRightInd w:val="0"/>
        <w:spacing w:before="240"/>
        <w:ind w:left="640" w:hanging="640"/>
        <w:jc w:val="left"/>
      </w:pPr>
      <w:r w:rsidRPr="00FB3924">
        <w:t>[52]</w:t>
      </w:r>
      <w:r w:rsidRPr="00FB3924">
        <w:tab/>
        <w:t>“Xplico – About.” [Online]. Available: https://www.xplico.org/about. [Accessed: 07-Feb-2019].</w:t>
      </w:r>
    </w:p>
    <w:p w14:paraId="3BF2BFD7" w14:textId="77777777" w:rsidR="008C7B4C" w:rsidRPr="00FB3924" w:rsidRDefault="008C7B4C" w:rsidP="008C7B4C">
      <w:pPr>
        <w:widowControl w:val="0"/>
        <w:autoSpaceDE w:val="0"/>
        <w:autoSpaceDN w:val="0"/>
        <w:adjustRightInd w:val="0"/>
        <w:spacing w:before="240"/>
        <w:ind w:left="640" w:hanging="640"/>
        <w:jc w:val="left"/>
      </w:pPr>
      <w:r w:rsidRPr="00FB3924">
        <w:t>[53]</w:t>
      </w:r>
      <w:r w:rsidRPr="00FB3924">
        <w:tab/>
        <w:t>“Technology Pathways Introduces ProDiscover IR, a Powerful New Tool for Improving System Audits and Incident Response, at Websec Show in San Francisco | Business Wire.” [Online]. Available: https://www.businesswire.com/news/home/20030714005228/en/Technology-Pathways-Introduces-ProDiscover-IR-Powerful-New. [Accessed: 07-Feb-2019].</w:t>
      </w:r>
    </w:p>
    <w:p w14:paraId="6AB67A90" w14:textId="77777777" w:rsidR="008C7B4C" w:rsidRPr="00FB3924" w:rsidRDefault="008C7B4C" w:rsidP="008C7B4C">
      <w:pPr>
        <w:widowControl w:val="0"/>
        <w:autoSpaceDE w:val="0"/>
        <w:autoSpaceDN w:val="0"/>
        <w:adjustRightInd w:val="0"/>
        <w:spacing w:before="240"/>
        <w:ind w:left="640" w:hanging="640"/>
        <w:jc w:val="left"/>
      </w:pPr>
      <w:r w:rsidRPr="00FB3924">
        <w:t>[54]</w:t>
      </w:r>
      <w:r w:rsidRPr="00FB3924">
        <w:tab/>
        <w:t>“NetAnalysis® v2 | Digital Detective.” [Online]. Available: https://www.digital-detective.net/product/netanalysis-v2/. [Accessed: 03-Mar-2019].</w:t>
      </w:r>
    </w:p>
    <w:p w14:paraId="7588CFE2" w14:textId="77777777" w:rsidR="008C7B4C" w:rsidRPr="00FB3924" w:rsidRDefault="008C7B4C" w:rsidP="008C7B4C">
      <w:pPr>
        <w:widowControl w:val="0"/>
        <w:autoSpaceDE w:val="0"/>
        <w:autoSpaceDN w:val="0"/>
        <w:adjustRightInd w:val="0"/>
        <w:spacing w:before="240"/>
        <w:ind w:left="640" w:hanging="640"/>
        <w:jc w:val="left"/>
      </w:pPr>
      <w:r w:rsidRPr="00FB3924">
        <w:t>[55]</w:t>
      </w:r>
      <w:r w:rsidRPr="00FB3924">
        <w:tab/>
        <w:t>“Browser History Capturer - Free tool to capture web browser history | Foxton Forensics.” [Online]. Available: https://www.foxtonforensics.com/browser-history-capturer/. [Accessed: 27-Feb-2019].</w:t>
      </w:r>
    </w:p>
    <w:p w14:paraId="1C9C0EAF" w14:textId="77777777" w:rsidR="008C7B4C" w:rsidRPr="00FB3924" w:rsidRDefault="008C7B4C" w:rsidP="008C7B4C">
      <w:pPr>
        <w:widowControl w:val="0"/>
        <w:autoSpaceDE w:val="0"/>
        <w:autoSpaceDN w:val="0"/>
        <w:adjustRightInd w:val="0"/>
        <w:spacing w:before="240"/>
        <w:ind w:left="640" w:hanging="640"/>
        <w:jc w:val="left"/>
      </w:pPr>
      <w:r w:rsidRPr="00FB3924">
        <w:t>[56]</w:t>
      </w:r>
      <w:r w:rsidRPr="00FB3924">
        <w:tab/>
        <w:t>“e-fense :: Cyber Security &amp;amp; Computer Forensics Software.” [Online]. Available: http://www.e-fense.com/helix3pro.php. [Accessed: 07-Feb-2019].</w:t>
      </w:r>
    </w:p>
    <w:p w14:paraId="29EC1389" w14:textId="77777777" w:rsidR="008C7B4C" w:rsidRPr="00FB3924" w:rsidRDefault="008C7B4C" w:rsidP="008C7B4C">
      <w:pPr>
        <w:widowControl w:val="0"/>
        <w:autoSpaceDE w:val="0"/>
        <w:autoSpaceDN w:val="0"/>
        <w:adjustRightInd w:val="0"/>
        <w:spacing w:before="240"/>
        <w:ind w:left="640" w:hanging="640"/>
        <w:jc w:val="left"/>
      </w:pPr>
      <w:r w:rsidRPr="00FB3924">
        <w:t>[57]</w:t>
      </w:r>
      <w:r w:rsidRPr="00FB3924">
        <w:tab/>
        <w:t xml:space="preserve">“Brutus Password Cracker – Download brutus-aet2.zip AET2 - Darknet,” </w:t>
      </w:r>
      <w:r w:rsidRPr="00FB3924">
        <w:rPr>
          <w:i/>
          <w:iCs/>
        </w:rPr>
        <w:t>https://www.darknet.org.uk/</w:t>
      </w:r>
      <w:r w:rsidRPr="00FB3924">
        <w:t>.</w:t>
      </w:r>
    </w:p>
    <w:p w14:paraId="60B63EF1" w14:textId="77777777" w:rsidR="008C7B4C" w:rsidRPr="00FB3924" w:rsidRDefault="008C7B4C" w:rsidP="008C7B4C">
      <w:pPr>
        <w:widowControl w:val="0"/>
        <w:autoSpaceDE w:val="0"/>
        <w:autoSpaceDN w:val="0"/>
        <w:adjustRightInd w:val="0"/>
        <w:spacing w:before="240"/>
        <w:ind w:left="640" w:hanging="640"/>
        <w:jc w:val="left"/>
      </w:pPr>
      <w:r w:rsidRPr="00FB3924">
        <w:t>[58]</w:t>
      </w:r>
      <w:r w:rsidRPr="00FB3924">
        <w:tab/>
        <w:t>“10 Most Popular Password Cracking Tools [Updated for 2018].” [Online]. Available: https://resources.infosecinstitute.com/10-popular-password-cracking-tools/#gref. [Accessed: 27-Mar-2019].</w:t>
      </w:r>
    </w:p>
    <w:p w14:paraId="4A998B07" w14:textId="77777777" w:rsidR="008C7B4C" w:rsidRPr="00FB3924" w:rsidRDefault="008C7B4C" w:rsidP="008C7B4C">
      <w:pPr>
        <w:widowControl w:val="0"/>
        <w:autoSpaceDE w:val="0"/>
        <w:autoSpaceDN w:val="0"/>
        <w:adjustRightInd w:val="0"/>
        <w:spacing w:before="240"/>
        <w:ind w:left="640" w:hanging="640"/>
        <w:jc w:val="left"/>
      </w:pPr>
      <w:r w:rsidRPr="00FB3924">
        <w:t>[59]</w:t>
      </w:r>
      <w:r w:rsidRPr="00FB3924">
        <w:tab/>
        <w:t>“Forensic Password Accelerator - Forensic Computers, Inc.” [Online]. Available: https://www.forensiccomputers.com/workstations/password-accelerator-139.html. [Accessed: 07-Feb-2019].</w:t>
      </w:r>
    </w:p>
    <w:p w14:paraId="7F775F76" w14:textId="77777777" w:rsidR="008C7B4C" w:rsidRPr="00FB3924" w:rsidRDefault="008C7B4C" w:rsidP="008C7B4C">
      <w:pPr>
        <w:widowControl w:val="0"/>
        <w:autoSpaceDE w:val="0"/>
        <w:autoSpaceDN w:val="0"/>
        <w:adjustRightInd w:val="0"/>
        <w:spacing w:before="240"/>
        <w:ind w:left="640" w:hanging="640"/>
        <w:jc w:val="left"/>
      </w:pPr>
      <w:r w:rsidRPr="00FB3924">
        <w:t>[60]</w:t>
      </w:r>
      <w:r w:rsidRPr="00FB3924">
        <w:tab/>
        <w:t>“Product Downloads.” [Online]. Available: https://accessdata.com/product-download. [Accessed: 07-Feb-2019].</w:t>
      </w:r>
    </w:p>
    <w:p w14:paraId="21961C7E"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[61]</w:t>
      </w:r>
      <w:r w:rsidRPr="00FB3924">
        <w:tab/>
        <w:t>“Computer Forensics: FTK Forensic Toolkit Overview.” [Online]. Available: https://resources.infosecinstitute.com/category/computerforensics/introduction/commercial-computer-forensics-tools/ftk-forensic-toolkit-overview/#gref. [Accessed: 07-Feb-2019].</w:t>
      </w:r>
    </w:p>
    <w:p w14:paraId="16CFD389" w14:textId="77777777" w:rsidR="008C7B4C" w:rsidRPr="00FB3924" w:rsidRDefault="008C7B4C" w:rsidP="008C7B4C">
      <w:pPr>
        <w:widowControl w:val="0"/>
        <w:autoSpaceDE w:val="0"/>
        <w:autoSpaceDN w:val="0"/>
        <w:adjustRightInd w:val="0"/>
        <w:spacing w:before="240"/>
        <w:ind w:left="640" w:hanging="640"/>
        <w:jc w:val="left"/>
      </w:pPr>
      <w:r w:rsidRPr="00FB3924">
        <w:t>[62]</w:t>
      </w:r>
      <w:r w:rsidRPr="00FB3924">
        <w:tab/>
        <w:t>“Encase Forensic Imager - Digital Forensics Investigation Software.” [Online]. Available: https://www.guidancesoftware.com/encase-forensic-imager. [Accessed: 07-Feb-2019].</w:t>
      </w:r>
    </w:p>
    <w:p w14:paraId="3DF2E65E" w14:textId="77777777" w:rsidR="008C7B4C" w:rsidRPr="00FB3924" w:rsidRDefault="008C7B4C" w:rsidP="008C7B4C">
      <w:pPr>
        <w:widowControl w:val="0"/>
        <w:autoSpaceDE w:val="0"/>
        <w:autoSpaceDN w:val="0"/>
        <w:adjustRightInd w:val="0"/>
        <w:spacing w:before="240"/>
        <w:ind w:left="640" w:hanging="640"/>
        <w:jc w:val="left"/>
      </w:pPr>
      <w:r w:rsidRPr="00FB3924">
        <w:t>[63]</w:t>
      </w:r>
      <w:r w:rsidRPr="00FB3924">
        <w:tab/>
        <w:t>“EnCase Forensic Software - Top Digital Forensics &amp;amp; Investigations Solution.” [Online]. Available: https://www.guidancesoftware.com/encase-forensic?cmpid=nav_r. [Accessed: 07-Feb-2019].</w:t>
      </w:r>
    </w:p>
    <w:p w14:paraId="2A7C7573" w14:textId="77777777" w:rsidR="008C7B4C" w:rsidRPr="00FB3924" w:rsidRDefault="008C7B4C" w:rsidP="008C7B4C">
      <w:pPr>
        <w:widowControl w:val="0"/>
        <w:autoSpaceDE w:val="0"/>
        <w:autoSpaceDN w:val="0"/>
        <w:adjustRightInd w:val="0"/>
        <w:spacing w:before="240"/>
        <w:ind w:left="640" w:hanging="640"/>
        <w:jc w:val="left"/>
      </w:pPr>
      <w:r w:rsidRPr="00FB3924">
        <w:t>[64]</w:t>
      </w:r>
      <w:r w:rsidRPr="00FB3924">
        <w:tab/>
        <w:t>“The Sleuth Kit.” [Online]. Available: http://www.sleuthkit.org/sleuthkit/. [Accessed: 07-Feb-2019].</w:t>
      </w:r>
    </w:p>
    <w:p w14:paraId="03B27354" w14:textId="77777777" w:rsidR="008C7B4C" w:rsidRPr="00FB3924" w:rsidRDefault="008C7B4C" w:rsidP="008C7B4C">
      <w:pPr>
        <w:widowControl w:val="0"/>
        <w:autoSpaceDE w:val="0"/>
        <w:autoSpaceDN w:val="0"/>
        <w:adjustRightInd w:val="0"/>
        <w:spacing w:before="240"/>
        <w:ind w:left="640" w:hanging="640"/>
        <w:jc w:val="left"/>
      </w:pPr>
      <w:r w:rsidRPr="00FB3924">
        <w:t>[65]</w:t>
      </w:r>
      <w:r w:rsidRPr="00FB3924">
        <w:tab/>
        <w:t>“About the Project and Feedbacks.” [Online]. Available: https://www.caine-live.net/page4/page4.html. [Accessed: 07-Feb-2019].</w:t>
      </w:r>
    </w:p>
    <w:p w14:paraId="6FFF19FB" w14:textId="77777777" w:rsidR="008C7B4C" w:rsidRPr="00FB3924" w:rsidRDefault="008C7B4C" w:rsidP="008C7B4C">
      <w:pPr>
        <w:widowControl w:val="0"/>
        <w:autoSpaceDE w:val="0"/>
        <w:autoSpaceDN w:val="0"/>
        <w:adjustRightInd w:val="0"/>
        <w:spacing w:before="240"/>
        <w:ind w:left="640" w:hanging="640"/>
        <w:jc w:val="left"/>
      </w:pPr>
      <w:r w:rsidRPr="00FB3924">
        <w:t>[66]</w:t>
      </w:r>
      <w:r w:rsidRPr="00FB3924">
        <w:tab/>
        <w:t>“PALADIN - SUMURI.” [Online]. Available: https://sumuri.com/software/paladin/. [Accessed: 07-Feb-2019].</w:t>
      </w:r>
    </w:p>
    <w:p w14:paraId="2894A26E" w14:textId="77777777" w:rsidR="008C7B4C" w:rsidRPr="00FB3924" w:rsidRDefault="008C7B4C" w:rsidP="008C7B4C">
      <w:pPr>
        <w:widowControl w:val="0"/>
        <w:autoSpaceDE w:val="0"/>
        <w:autoSpaceDN w:val="0"/>
        <w:adjustRightInd w:val="0"/>
        <w:spacing w:before="240"/>
        <w:ind w:left="640" w:hanging="640"/>
        <w:jc w:val="left"/>
      </w:pPr>
      <w:r w:rsidRPr="00FB3924">
        <w:t>[67]</w:t>
      </w:r>
      <w:r w:rsidRPr="00FB3924">
        <w:tab/>
        <w:t>“Oxygen Forensics - Mobile forensics solutions: software and hardware.” [Online]. Available: https://www.oxygen-forensic.com/en/. [Accessed: 07-Feb-2019].</w:t>
      </w:r>
    </w:p>
    <w:p w14:paraId="69280D55" w14:textId="77777777" w:rsidR="008C7B4C" w:rsidRPr="00FB3924" w:rsidRDefault="008C7B4C" w:rsidP="008C7B4C">
      <w:pPr>
        <w:widowControl w:val="0"/>
        <w:autoSpaceDE w:val="0"/>
        <w:autoSpaceDN w:val="0"/>
        <w:adjustRightInd w:val="0"/>
        <w:spacing w:before="240"/>
        <w:ind w:left="640" w:hanging="640"/>
        <w:jc w:val="left"/>
      </w:pPr>
      <w:r w:rsidRPr="00FB3924">
        <w:t>[68]</w:t>
      </w:r>
      <w:r w:rsidRPr="00FB3924">
        <w:tab/>
        <w:t>“CrowdResponse: Free Static Host Data Collection Tool - CrowdStrike.” [Online]. Available: https://www.crowdstrike.com/resources/community-tools/crowdresponse/. [Accessed: 06-Feb-2019].</w:t>
      </w:r>
    </w:p>
    <w:p w14:paraId="409458A2" w14:textId="77777777" w:rsidR="008C7B4C" w:rsidRPr="00FB3924" w:rsidRDefault="008C7B4C" w:rsidP="008C7B4C">
      <w:pPr>
        <w:widowControl w:val="0"/>
        <w:autoSpaceDE w:val="0"/>
        <w:autoSpaceDN w:val="0"/>
        <w:adjustRightInd w:val="0"/>
        <w:spacing w:before="240"/>
        <w:ind w:left="640" w:hanging="640"/>
        <w:jc w:val="left"/>
      </w:pPr>
      <w:r w:rsidRPr="00FB3924">
        <w:t>[69]</w:t>
      </w:r>
      <w:r w:rsidRPr="00FB3924">
        <w:tab/>
        <w:t>“DEFT – A DFIR Toolkit.” [Online]. Available: http://www.deftlinux.net/. [Accessed: 07-Feb-2019].</w:t>
      </w:r>
    </w:p>
    <w:p w14:paraId="16192821" w14:textId="77777777" w:rsidR="008C7B4C" w:rsidRPr="00FB3924" w:rsidRDefault="008C7B4C" w:rsidP="008C7B4C">
      <w:pPr>
        <w:widowControl w:val="0"/>
        <w:autoSpaceDE w:val="0"/>
        <w:autoSpaceDN w:val="0"/>
        <w:adjustRightInd w:val="0"/>
        <w:spacing w:before="240"/>
        <w:ind w:left="640" w:hanging="640"/>
        <w:jc w:val="left"/>
      </w:pPr>
      <w:r w:rsidRPr="00FB3924">
        <w:t>[70]</w:t>
      </w:r>
      <w:r w:rsidRPr="00FB3924">
        <w:tab/>
        <w:t>“SIFT Workstation Download.” [Online]. Available: https://digital-forensics.sans.org/community/downloads. [Accessed: 06-Feb-2019].</w:t>
      </w:r>
    </w:p>
    <w:p w14:paraId="5E253554" w14:textId="77777777" w:rsidR="008C7B4C" w:rsidRPr="00FB3924" w:rsidRDefault="008C7B4C" w:rsidP="008C7B4C">
      <w:pPr>
        <w:widowControl w:val="0"/>
        <w:autoSpaceDE w:val="0"/>
        <w:autoSpaceDN w:val="0"/>
        <w:adjustRightInd w:val="0"/>
        <w:spacing w:before="240"/>
        <w:ind w:left="640" w:hanging="640"/>
        <w:jc w:val="left"/>
      </w:pPr>
      <w:r w:rsidRPr="00FB3924">
        <w:t>[71]</w:t>
      </w:r>
      <w:r w:rsidRPr="00FB3924">
        <w:tab/>
        <w:t>“The Sleuth Kit (TSK) &amp;amp; Autopsy: Open Source Digital Forensics Tools.” [Online]. Available: http://www.sleuthkit.org/index.php. [Accessed: 07-Feb-2019].</w:t>
      </w:r>
    </w:p>
    <w:p w14:paraId="547BD252" w14:textId="77777777" w:rsidR="008C7B4C" w:rsidRPr="00FB3924" w:rsidRDefault="008C7B4C" w:rsidP="008C7B4C">
      <w:pPr>
        <w:widowControl w:val="0"/>
        <w:autoSpaceDE w:val="0"/>
        <w:autoSpaceDN w:val="0"/>
        <w:adjustRightInd w:val="0"/>
        <w:spacing w:before="240"/>
        <w:ind w:left="640" w:hanging="640"/>
        <w:jc w:val="left"/>
      </w:pPr>
      <w:r w:rsidRPr="00FB3924">
        <w:t>[72]</w:t>
      </w:r>
      <w:r w:rsidRPr="00FB3924">
        <w:tab/>
        <w:t>“Autopsy.” [Online]. Available: http://www.sleuthkit.org/autopsy/. [Accessed: 07-Feb-2019].</w:t>
      </w:r>
    </w:p>
    <w:p w14:paraId="2D4088D4" w14:textId="77777777" w:rsidR="008C7B4C" w:rsidRPr="00FB3924" w:rsidRDefault="008C7B4C" w:rsidP="008C7B4C">
      <w:pPr>
        <w:widowControl w:val="0"/>
        <w:autoSpaceDE w:val="0"/>
        <w:autoSpaceDN w:val="0"/>
        <w:adjustRightInd w:val="0"/>
        <w:spacing w:before="240"/>
        <w:ind w:left="640" w:hanging="640"/>
        <w:jc w:val="left"/>
      </w:pPr>
      <w:r w:rsidRPr="00FB3924">
        <w:t>[73]</w:t>
      </w:r>
      <w:r w:rsidRPr="00FB3924">
        <w:tab/>
        <w:t>“MacQuisition | Forensic Imaging, Live Data Acquisition, and Targeted File Collection for Mac, MacBook, MacBook Pro, MacBook Air, and OS X Server Computers.” [Online]. Available: https://www.blackbagtech.com/software-products/macquisition-8/macquisition.html. [Accessed: 18-Mar-2019].</w:t>
      </w:r>
    </w:p>
    <w:p w14:paraId="1FCDFC38" w14:textId="77777777" w:rsidR="008C7B4C" w:rsidRPr="00FB3924" w:rsidRDefault="008C7B4C" w:rsidP="008C7B4C">
      <w:pPr>
        <w:widowControl w:val="0"/>
        <w:autoSpaceDE w:val="0"/>
        <w:autoSpaceDN w:val="0"/>
        <w:adjustRightInd w:val="0"/>
        <w:spacing w:before="240"/>
        <w:ind w:left="640" w:hanging="640"/>
        <w:jc w:val="left"/>
      </w:pPr>
      <w:r w:rsidRPr="00FB3924">
        <w:t>[74]</w:t>
      </w:r>
      <w:r w:rsidRPr="00FB3924">
        <w:tab/>
        <w:t>“volatilityfoundation | Releases.” [Online]. Available: https://www.volatilityfoundation.org/releases. [Accessed: 06-Feb-2019].</w:t>
      </w:r>
    </w:p>
    <w:p w14:paraId="3C51A398" w14:textId="77777777" w:rsidR="008C7B4C" w:rsidRPr="00FB3924" w:rsidRDefault="008C7B4C" w:rsidP="008C7B4C">
      <w:pPr>
        <w:widowControl w:val="0"/>
        <w:autoSpaceDE w:val="0"/>
        <w:autoSpaceDN w:val="0"/>
        <w:adjustRightInd w:val="0"/>
        <w:spacing w:before="240"/>
        <w:ind w:left="640" w:hanging="640"/>
        <w:jc w:val="left"/>
      </w:pPr>
      <w:r w:rsidRPr="00FB3924">
        <w:t>[75]</w:t>
      </w:r>
      <w:r w:rsidRPr="00FB3924">
        <w:tab/>
        <w:t>“Blade® Professional v1.x | Digital Detective.” [Online]. Available: https://www.digital-detective.net/product/blade-professional-v1/. [Accessed: 03-Mar-2019].</w:t>
      </w:r>
    </w:p>
    <w:p w14:paraId="22FDE15A"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[76]</w:t>
      </w:r>
      <w:r w:rsidRPr="00FB3924">
        <w:tab/>
        <w:t>“X-Ways Forensics: Integrated Computer Forensics Software.” [Online]. Available: http://www.x-ways.net/forensics/. [Accessed: 07-Feb-2019].</w:t>
      </w:r>
    </w:p>
    <w:p w14:paraId="00BAF917" w14:textId="77777777" w:rsidR="008C7B4C" w:rsidRPr="00FB3924" w:rsidRDefault="008C7B4C" w:rsidP="008C7B4C">
      <w:pPr>
        <w:widowControl w:val="0"/>
        <w:autoSpaceDE w:val="0"/>
        <w:autoSpaceDN w:val="0"/>
        <w:adjustRightInd w:val="0"/>
        <w:spacing w:before="240"/>
        <w:ind w:left="640" w:hanging="640"/>
        <w:jc w:val="left"/>
      </w:pPr>
      <w:r w:rsidRPr="00FB3924">
        <w:t>[77]</w:t>
      </w:r>
      <w:r w:rsidRPr="00FB3924">
        <w:tab/>
        <w:t>“TALINO - SUMURI.” [Online]. Available: https://sumuri.com/talino/. [Accessed: 07-Feb-2019].</w:t>
      </w:r>
    </w:p>
    <w:p w14:paraId="1FF28E18" w14:textId="77777777" w:rsidR="008C7B4C" w:rsidRPr="00FB3924" w:rsidRDefault="008C7B4C" w:rsidP="008C7B4C">
      <w:pPr>
        <w:widowControl w:val="0"/>
        <w:autoSpaceDE w:val="0"/>
        <w:autoSpaceDN w:val="0"/>
        <w:adjustRightInd w:val="0"/>
        <w:spacing w:before="240"/>
        <w:ind w:left="640" w:hanging="640"/>
        <w:jc w:val="left"/>
      </w:pPr>
      <w:r w:rsidRPr="00FB3924">
        <w:t>[78]</w:t>
      </w:r>
      <w:r w:rsidRPr="00FB3924">
        <w:tab/>
        <w:t>“Forensic Analysis Workstation - Workstations - Forensic Computers, Inc.” [Online]. Available: https://www.forensiccomputers.com/workstations/forensic-analysis-workstation.html. [Accessed: 07-Feb-2019].</w:t>
      </w:r>
    </w:p>
    <w:p w14:paraId="3742050A" w14:textId="77777777" w:rsidR="008C7B4C" w:rsidRPr="00FB3924" w:rsidRDefault="008C7B4C" w:rsidP="008C7B4C">
      <w:pPr>
        <w:widowControl w:val="0"/>
        <w:autoSpaceDE w:val="0"/>
        <w:autoSpaceDN w:val="0"/>
        <w:adjustRightInd w:val="0"/>
        <w:spacing w:before="240"/>
        <w:ind w:left="640" w:hanging="640"/>
        <w:jc w:val="left"/>
      </w:pPr>
      <w:r w:rsidRPr="00FB3924">
        <w:t>[79]</w:t>
      </w:r>
      <w:r w:rsidRPr="00FB3924">
        <w:tab/>
        <w:t>“dc3dd download | SourceForge.net.” [Online]. Available: https://sourceforge.net/projects/dc3dd/. [Accessed: 18-Mar-2019].</w:t>
      </w:r>
    </w:p>
    <w:p w14:paraId="7AC81933" w14:textId="77777777" w:rsidR="008C7B4C" w:rsidRPr="00FB3924" w:rsidRDefault="008C7B4C" w:rsidP="008C7B4C">
      <w:pPr>
        <w:widowControl w:val="0"/>
        <w:autoSpaceDE w:val="0"/>
        <w:autoSpaceDN w:val="0"/>
        <w:adjustRightInd w:val="0"/>
        <w:spacing w:before="240"/>
        <w:ind w:left="640" w:hanging="640"/>
        <w:jc w:val="left"/>
      </w:pPr>
      <w:r w:rsidRPr="00FB3924">
        <w:t>[80]</w:t>
      </w:r>
      <w:r w:rsidRPr="00FB3924">
        <w:tab/>
        <w:t>“ForensicSoft, Inc. - Software Write Blockers and Other Forensic Tools.” [Online]. Available: https://www.forensicsoft.com/safeblock.php. [Accessed: 18-Mar-2019].</w:t>
      </w:r>
    </w:p>
    <w:p w14:paraId="39C6796F" w14:textId="1C4DD6C3" w:rsidR="00BE5300" w:rsidRDefault="008C7B4C" w:rsidP="008C7B4C">
      <w:pPr>
        <w:pStyle w:val="Heading1"/>
        <w:jc w:val="left"/>
      </w:pPr>
      <w:r w:rsidRPr="00FB3924">
        <w:rPr>
          <w:sz w:val="24"/>
          <w:szCs w:val="24"/>
        </w:rPr>
        <w:fldChar w:fldCharType="end"/>
      </w:r>
    </w:p>
    <w:p w14:paraId="0FF78EC0" w14:textId="77777777" w:rsidR="00FB3924" w:rsidRDefault="00FB3924">
      <w:pPr>
        <w:spacing w:after="160" w:line="259" w:lineRule="auto"/>
        <w:jc w:val="left"/>
        <w:rPr>
          <w:rFonts w:eastAsiaTheme="majorEastAsia"/>
          <w:color w:val="2F5496" w:themeColor="accent1" w:themeShade="BF"/>
          <w:sz w:val="28"/>
          <w:szCs w:val="28"/>
        </w:rPr>
      </w:pPr>
      <w:r>
        <w:br w:type="page"/>
      </w:r>
    </w:p>
    <w:p w14:paraId="4DA74829" w14:textId="7134C1B1" w:rsidR="00425E61" w:rsidRDefault="00425E61" w:rsidP="00404241">
      <w:pPr>
        <w:pStyle w:val="Heading1"/>
        <w:tabs>
          <w:tab w:val="left" w:pos="567"/>
          <w:tab w:val="left" w:pos="4253"/>
          <w:tab w:val="left" w:pos="5387"/>
        </w:tabs>
        <w:ind w:right="-46"/>
      </w:pPr>
      <w:bookmarkStart w:id="84" w:name="_Toc5259477"/>
      <w:r>
        <w:lastRenderedPageBreak/>
        <w:t>Appendix I: Digital Forensics Scope of Accrediation</w:t>
      </w:r>
      <w:bookmarkEnd w:id="84"/>
    </w:p>
    <w:p w14:paraId="2588272F" w14:textId="77777777" w:rsidR="00425E61" w:rsidRPr="00F74C5B" w:rsidRDefault="00425E61" w:rsidP="00404241">
      <w:pPr>
        <w:tabs>
          <w:tab w:val="left" w:pos="567"/>
          <w:tab w:val="left" w:pos="4253"/>
          <w:tab w:val="left" w:pos="5387"/>
        </w:tabs>
        <w:ind w:right="-46"/>
      </w:pPr>
    </w:p>
    <w:p w14:paraId="02DE57F0" w14:textId="77777777" w:rsidR="00C869C8" w:rsidRDefault="00C869C8" w:rsidP="00404241">
      <w:pPr>
        <w:tabs>
          <w:tab w:val="left" w:pos="567"/>
          <w:tab w:val="left" w:pos="4253"/>
          <w:tab w:val="left" w:pos="5387"/>
        </w:tabs>
        <w:ind w:right="-46"/>
      </w:pPr>
    </w:p>
    <w:p w14:paraId="443546CA" w14:textId="77777777" w:rsidR="00C869C8" w:rsidRDefault="00425E61" w:rsidP="00404241">
      <w:pPr>
        <w:tabs>
          <w:tab w:val="left" w:pos="567"/>
          <w:tab w:val="left" w:pos="4253"/>
          <w:tab w:val="left" w:pos="5387"/>
        </w:tabs>
        <w:ind w:right="-46"/>
      </w:pPr>
      <w:r>
        <w:drawing>
          <wp:inline distT="0" distB="0" distL="0" distR="0" wp14:anchorId="65A0EEA8" wp14:editId="33895E29">
            <wp:extent cx="6051550" cy="4194739"/>
            <wp:effectExtent l="0" t="0" r="635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ope of accreditation.PNG"/>
                    <pic:cNvPicPr/>
                  </pic:nvPicPr>
                  <pic:blipFill rotWithShape="1">
                    <a:blip r:embed="rId24">
                      <a:extLst>
                        <a:ext uri="{28A0092B-C50C-407E-A947-70E740481C1C}">
                          <a14:useLocalDpi xmlns:a14="http://schemas.microsoft.com/office/drawing/2010/main" val="0"/>
                        </a:ext>
                      </a:extLst>
                    </a:blip>
                    <a:srcRect l="6537" r="4277" b="9474"/>
                    <a:stretch/>
                  </pic:blipFill>
                  <pic:spPr bwMode="auto">
                    <a:xfrm>
                      <a:off x="0" y="0"/>
                      <a:ext cx="6057060" cy="4198559"/>
                    </a:xfrm>
                    <a:prstGeom prst="rect">
                      <a:avLst/>
                    </a:prstGeom>
                    <a:ln>
                      <a:noFill/>
                    </a:ln>
                    <a:extLst>
                      <a:ext uri="{53640926-AAD7-44D8-BBD7-CCE9431645EC}">
                        <a14:shadowObscured xmlns:a14="http://schemas.microsoft.com/office/drawing/2010/main"/>
                      </a:ext>
                    </a:extLst>
                  </pic:spPr>
                </pic:pic>
              </a:graphicData>
            </a:graphic>
          </wp:inline>
        </w:drawing>
      </w:r>
    </w:p>
    <w:p w14:paraId="73540B31" w14:textId="7C6F392A" w:rsidR="00425E61" w:rsidRPr="00C869C8" w:rsidRDefault="00C869C8" w:rsidP="00404241">
      <w:pPr>
        <w:pStyle w:val="Caption"/>
        <w:tabs>
          <w:tab w:val="left" w:pos="567"/>
          <w:tab w:val="left" w:pos="4253"/>
          <w:tab w:val="left" w:pos="5387"/>
        </w:tabs>
        <w:ind w:right="-46"/>
        <w:rPr>
          <w:rFonts w:eastAsiaTheme="majorEastAsia"/>
          <w:color w:val="2F5496" w:themeColor="accent1" w:themeShade="BF"/>
          <w:sz w:val="20"/>
          <w:szCs w:val="20"/>
        </w:rPr>
      </w:pPr>
      <w:bookmarkStart w:id="85" w:name="_Toc4572252"/>
      <w:bookmarkStart w:id="86" w:name="_Toc4763383"/>
      <w:bookmarkStart w:id="87" w:name="_Toc4825876"/>
      <w:r w:rsidRPr="00C869C8">
        <w:rPr>
          <w:sz w:val="20"/>
          <w:szCs w:val="20"/>
        </w:rPr>
        <w:t xml:space="preserve">Figure </w:t>
      </w:r>
      <w:r w:rsidRPr="00C869C8">
        <w:rPr>
          <w:sz w:val="20"/>
          <w:szCs w:val="20"/>
        </w:rPr>
        <w:fldChar w:fldCharType="begin"/>
      </w:r>
      <w:r w:rsidRPr="00C869C8">
        <w:rPr>
          <w:sz w:val="20"/>
          <w:szCs w:val="20"/>
        </w:rPr>
        <w:instrText xml:space="preserve"> SEQ Figure \* ARABIC </w:instrText>
      </w:r>
      <w:r w:rsidRPr="00C869C8">
        <w:rPr>
          <w:sz w:val="20"/>
          <w:szCs w:val="20"/>
        </w:rPr>
        <w:fldChar w:fldCharType="separate"/>
      </w:r>
      <w:r w:rsidR="00110612">
        <w:rPr>
          <w:sz w:val="20"/>
          <w:szCs w:val="20"/>
        </w:rPr>
        <w:t>17</w:t>
      </w:r>
      <w:r w:rsidRPr="00C869C8">
        <w:rPr>
          <w:sz w:val="20"/>
          <w:szCs w:val="20"/>
        </w:rPr>
        <w:fldChar w:fldCharType="end"/>
      </w:r>
      <w:r w:rsidRPr="00C869C8">
        <w:rPr>
          <w:sz w:val="20"/>
          <w:szCs w:val="20"/>
        </w:rPr>
        <w:t>: Digital Forensics Scope of Accreditation</w:t>
      </w:r>
      <w:r>
        <w:rPr>
          <w:sz w:val="20"/>
          <w:szCs w:val="20"/>
        </w:rPr>
        <w:t xml:space="preserve"> </w:t>
      </w:r>
      <w:r>
        <w:rPr>
          <w:sz w:val="20"/>
          <w:szCs w:val="20"/>
        </w:rPr>
        <w:fldChar w:fldCharType="begin" w:fldLock="1"/>
      </w:r>
      <w:r w:rsidR="00096EE8">
        <w:rPr>
          <w:sz w:val="20"/>
          <w:szCs w:val="20"/>
        </w:rPr>
        <w:instrText>ADDIN CSL_CITATION {"citationItems":[{"id":"ITEM-1","itemData":{"abstract":"Digital Forensics\r\nSupporting the digital forensics community to adopt appropriate quality standards\r\nhas been a top priority, since so little of the current work is currently accredited and\r\nthe majority of the methods used have not been formally validated to determine their\r\nlimitations.\r\nMuch of the digital forensic work is carried out within policing, under disparate\r\nmanagement structures. The NPCC forensic science portfolio has therefore\r\nestablished a digital forensics portfolio, led by Deputy Chief Constable (DCC) Nick\r\nBaker of Staffordshire Police and supported by a Digital Forensics Expert Network.\r\nDCC Baker has led coordination efforts across policing, resulting in engagement\r\nfrom all police forces, and the development of initial plans for achieving accreditation\r\nby 2017.\r\nTo support organisations in understanding the requirements, the Regulator held a\r\nworkshop on 12 May 2015 for over 200 representatives from policing and private\r\nsector providers of digital forensics. At the workshop:\r\na. the case the for standards was set out by both the Regulator and DCC Baker;\r\nb. the requirements of the ISO 17025 standard12 were set out by the United\r\nKingdom Accreditation Service®\r\n(UKAS); and\r\nc. work carried out by the Digital Forensics Expert Network was presented.\r\nThe scope of accreditation required by 2017 has been defined (see Appendix 2)","author":[{"dropping-particle":"","family":"Tully","given":"Gillian","non-dropping-particle":"","parse-names":false,"suffix":""}],"id":"ITEM-1","issued":{"date-parts":[["2014"]]},"title":"Annual Report","type":"report"},"uris":["http://www.mendeley.com/documents/?uuid=62b5e8db-15cd-3f58-9481-3dbe07af51cb"]}],"mendeley":{"formattedCitation":"[14]","plainTextFormattedCitation":"[14]","previouslyFormattedCitation":"[14]"},"properties":{"noteIndex":0},"schema":"https://github.com/citation-style-language/schema/raw/master/csl-citation.json"}</w:instrText>
      </w:r>
      <w:r>
        <w:rPr>
          <w:sz w:val="20"/>
          <w:szCs w:val="20"/>
        </w:rPr>
        <w:fldChar w:fldCharType="separate"/>
      </w:r>
      <w:r w:rsidR="00096EE8" w:rsidRPr="00096EE8">
        <w:rPr>
          <w:i w:val="0"/>
          <w:sz w:val="20"/>
          <w:szCs w:val="20"/>
        </w:rPr>
        <w:t>[14]</w:t>
      </w:r>
      <w:bookmarkEnd w:id="85"/>
      <w:bookmarkEnd w:id="86"/>
      <w:bookmarkEnd w:id="87"/>
      <w:r>
        <w:rPr>
          <w:sz w:val="20"/>
          <w:szCs w:val="20"/>
        </w:rPr>
        <w:fldChar w:fldCharType="end"/>
      </w:r>
      <w:r w:rsidR="00425E61" w:rsidRPr="00C869C8">
        <w:rPr>
          <w:sz w:val="20"/>
          <w:szCs w:val="20"/>
        </w:rPr>
        <w:br w:type="page"/>
      </w:r>
    </w:p>
    <w:p w14:paraId="7A3E3DD3" w14:textId="66FEC5A7" w:rsidR="00425E61" w:rsidRDefault="00425E61" w:rsidP="00404241">
      <w:pPr>
        <w:pStyle w:val="Heading1"/>
        <w:tabs>
          <w:tab w:val="left" w:pos="567"/>
          <w:tab w:val="left" w:pos="4253"/>
          <w:tab w:val="left" w:pos="5387"/>
        </w:tabs>
        <w:ind w:right="-46"/>
      </w:pPr>
      <w:bookmarkStart w:id="88" w:name="_Toc5259478"/>
      <w:r>
        <w:lastRenderedPageBreak/>
        <w:t>Appendix II: Chain of Custody Document</w:t>
      </w:r>
      <w:bookmarkEnd w:id="88"/>
    </w:p>
    <w:p w14:paraId="56F19758" w14:textId="77777777" w:rsidR="00B3361A" w:rsidRPr="00B3361A" w:rsidRDefault="00B3361A" w:rsidP="00B3361A"/>
    <w:p w14:paraId="0F811B3E" w14:textId="77777777" w:rsidR="00B3361A" w:rsidRDefault="00686AA2" w:rsidP="00B3361A">
      <w:pPr>
        <w:tabs>
          <w:tab w:val="left" w:pos="567"/>
          <w:tab w:val="left" w:pos="4253"/>
          <w:tab w:val="left" w:pos="5387"/>
        </w:tabs>
        <w:ind w:right="-46"/>
      </w:pPr>
      <w:r>
        <w:drawing>
          <wp:inline distT="0" distB="0" distL="0" distR="0" wp14:anchorId="6A2B612E" wp14:editId="11A7E607">
            <wp:extent cx="2830114" cy="4047648"/>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PNG"/>
                    <pic:cNvPicPr/>
                  </pic:nvPicPr>
                  <pic:blipFill>
                    <a:blip r:embed="rId25">
                      <a:extLst>
                        <a:ext uri="{28A0092B-C50C-407E-A947-70E740481C1C}">
                          <a14:useLocalDpi xmlns:a14="http://schemas.microsoft.com/office/drawing/2010/main" val="0"/>
                        </a:ext>
                      </a:extLst>
                    </a:blip>
                    <a:stretch>
                      <a:fillRect/>
                    </a:stretch>
                  </pic:blipFill>
                  <pic:spPr>
                    <a:xfrm>
                      <a:off x="0" y="0"/>
                      <a:ext cx="2869438" cy="4103889"/>
                    </a:xfrm>
                    <a:prstGeom prst="rect">
                      <a:avLst/>
                    </a:prstGeom>
                  </pic:spPr>
                </pic:pic>
              </a:graphicData>
            </a:graphic>
          </wp:inline>
        </w:drawing>
      </w:r>
      <w:r>
        <w:drawing>
          <wp:inline distT="0" distB="0" distL="0" distR="0" wp14:anchorId="5D0AEB76" wp14:editId="3A113CDC">
            <wp:extent cx="2800350" cy="4048542"/>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 2.PNG"/>
                    <pic:cNvPicPr/>
                  </pic:nvPicPr>
                  <pic:blipFill>
                    <a:blip r:embed="rId26">
                      <a:extLst>
                        <a:ext uri="{28A0092B-C50C-407E-A947-70E740481C1C}">
                          <a14:useLocalDpi xmlns:a14="http://schemas.microsoft.com/office/drawing/2010/main" val="0"/>
                        </a:ext>
                      </a:extLst>
                    </a:blip>
                    <a:stretch>
                      <a:fillRect/>
                    </a:stretch>
                  </pic:blipFill>
                  <pic:spPr>
                    <a:xfrm>
                      <a:off x="0" y="0"/>
                      <a:ext cx="2802036" cy="4050979"/>
                    </a:xfrm>
                    <a:prstGeom prst="rect">
                      <a:avLst/>
                    </a:prstGeom>
                  </pic:spPr>
                </pic:pic>
              </a:graphicData>
            </a:graphic>
          </wp:inline>
        </w:drawing>
      </w:r>
    </w:p>
    <w:p w14:paraId="40D6BE90" w14:textId="5F2AFEE2" w:rsidR="00425E61" w:rsidRDefault="00686AA2" w:rsidP="00B3361A">
      <w:pPr>
        <w:tabs>
          <w:tab w:val="left" w:pos="567"/>
          <w:tab w:val="left" w:pos="4253"/>
          <w:tab w:val="left" w:pos="5387"/>
        </w:tabs>
        <w:ind w:right="-46"/>
        <w:rPr>
          <w:rFonts w:eastAsiaTheme="majorEastAsia"/>
          <w:color w:val="2F5496" w:themeColor="accent1" w:themeShade="BF"/>
          <w:sz w:val="28"/>
          <w:szCs w:val="28"/>
        </w:rPr>
      </w:pPr>
      <w:r>
        <w:drawing>
          <wp:inline distT="0" distB="0" distL="0" distR="0" wp14:anchorId="3CDA6C59" wp14:editId="770415E8">
            <wp:extent cx="2829560" cy="4058953"/>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3.PNG"/>
                    <pic:cNvPicPr/>
                  </pic:nvPicPr>
                  <pic:blipFill>
                    <a:blip r:embed="rId27">
                      <a:extLst>
                        <a:ext uri="{28A0092B-C50C-407E-A947-70E740481C1C}">
                          <a14:useLocalDpi xmlns:a14="http://schemas.microsoft.com/office/drawing/2010/main" val="0"/>
                        </a:ext>
                      </a:extLst>
                    </a:blip>
                    <a:stretch>
                      <a:fillRect/>
                    </a:stretch>
                  </pic:blipFill>
                  <pic:spPr>
                    <a:xfrm>
                      <a:off x="0" y="0"/>
                      <a:ext cx="2860932" cy="4103955"/>
                    </a:xfrm>
                    <a:prstGeom prst="rect">
                      <a:avLst/>
                    </a:prstGeom>
                  </pic:spPr>
                </pic:pic>
              </a:graphicData>
            </a:graphic>
          </wp:inline>
        </w:drawing>
      </w:r>
      <w:r w:rsidR="00425E61">
        <w:br w:type="page"/>
      </w:r>
    </w:p>
    <w:p w14:paraId="05EA3DBA" w14:textId="5823CA1E" w:rsidR="00425E61" w:rsidRDefault="00425E61" w:rsidP="00404241">
      <w:pPr>
        <w:pStyle w:val="Heading1"/>
        <w:tabs>
          <w:tab w:val="left" w:pos="567"/>
          <w:tab w:val="left" w:pos="4253"/>
          <w:tab w:val="left" w:pos="5387"/>
        </w:tabs>
        <w:ind w:right="-46"/>
      </w:pPr>
      <w:bookmarkStart w:id="89" w:name="_Toc5259479"/>
      <w:r>
        <w:lastRenderedPageBreak/>
        <w:t>Appendix III: Forensic Tool Categories</w:t>
      </w:r>
      <w:bookmarkEnd w:id="89"/>
    </w:p>
    <w:tbl>
      <w:tblPr>
        <w:tblStyle w:val="GridTable5Dark-Accent2"/>
        <w:tblW w:w="9016" w:type="dxa"/>
        <w:tblLook w:val="04A0" w:firstRow="1" w:lastRow="0" w:firstColumn="1" w:lastColumn="0" w:noHBand="0" w:noVBand="1"/>
      </w:tblPr>
      <w:tblGrid>
        <w:gridCol w:w="1510"/>
        <w:gridCol w:w="2127"/>
        <w:gridCol w:w="2407"/>
        <w:gridCol w:w="1296"/>
        <w:gridCol w:w="1676"/>
      </w:tblGrid>
      <w:tr w:rsidR="00C45B4F" w14:paraId="4CDB3F30" w14:textId="77777777" w:rsidTr="003040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8DEA08C" w14:textId="77777777" w:rsidR="00665F29" w:rsidRPr="00090A4E" w:rsidRDefault="00665F29" w:rsidP="00404241">
            <w:pPr>
              <w:tabs>
                <w:tab w:val="left" w:pos="567"/>
                <w:tab w:val="left" w:pos="4253"/>
                <w:tab w:val="left" w:pos="5387"/>
              </w:tabs>
              <w:ind w:right="-46"/>
              <w:jc w:val="left"/>
            </w:pPr>
            <w:r>
              <w:t>Type</w:t>
            </w:r>
          </w:p>
        </w:tc>
        <w:tc>
          <w:tcPr>
            <w:tcW w:w="2127" w:type="dxa"/>
          </w:tcPr>
          <w:p w14:paraId="6FC206FA" w14:textId="77777777" w:rsidR="00665F29" w:rsidRPr="00090A4E"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090A4E">
              <w:t xml:space="preserve">Tools </w:t>
            </w:r>
          </w:p>
        </w:tc>
        <w:tc>
          <w:tcPr>
            <w:tcW w:w="2407" w:type="dxa"/>
          </w:tcPr>
          <w:p w14:paraId="0192A926" w14:textId="77777777" w:rsidR="00665F29" w:rsidRPr="002D5C95"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2D5C95">
              <w:t>Manufacturer / Creator</w:t>
            </w:r>
          </w:p>
        </w:tc>
        <w:tc>
          <w:tcPr>
            <w:tcW w:w="1296" w:type="dxa"/>
          </w:tcPr>
          <w:p w14:paraId="726FC1E3" w14:textId="77777777" w:rsidR="00665F29" w:rsidRPr="002D5C95"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2D5C95">
              <w:t>Price</w:t>
            </w:r>
          </w:p>
        </w:tc>
        <w:tc>
          <w:tcPr>
            <w:tcW w:w="1676" w:type="dxa"/>
          </w:tcPr>
          <w:p w14:paraId="446E0C50" w14:textId="77777777" w:rsidR="00665F29" w:rsidRPr="002D5C95"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2D5C95">
              <w:t>Version</w:t>
            </w:r>
          </w:p>
        </w:tc>
      </w:tr>
      <w:tr w:rsidR="00C45B4F" w14:paraId="25E7AA02"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7BE9DC2A" w14:textId="77777777" w:rsidR="00665F29" w:rsidRDefault="00665F29" w:rsidP="00404241">
            <w:pPr>
              <w:tabs>
                <w:tab w:val="left" w:pos="567"/>
                <w:tab w:val="left" w:pos="4253"/>
                <w:tab w:val="left" w:pos="5387"/>
              </w:tabs>
              <w:ind w:right="-46"/>
              <w:jc w:val="left"/>
              <w:rPr>
                <w:b w:val="0"/>
                <w:bCs w:val="0"/>
              </w:rPr>
            </w:pPr>
            <w:r>
              <w:t>Carving</w:t>
            </w:r>
          </w:p>
          <w:p w14:paraId="12140462" w14:textId="37A18FC5" w:rsidR="008D6A3B" w:rsidRDefault="008D6A3B" w:rsidP="00404241">
            <w:pPr>
              <w:tabs>
                <w:tab w:val="left" w:pos="567"/>
                <w:tab w:val="left" w:pos="4253"/>
                <w:tab w:val="left" w:pos="5387"/>
              </w:tabs>
              <w:ind w:right="-46"/>
              <w:jc w:val="left"/>
            </w:pPr>
            <w:r>
              <w:t>Linux, Windows, Mac OS X</w:t>
            </w:r>
          </w:p>
        </w:tc>
        <w:tc>
          <w:tcPr>
            <w:tcW w:w="2127" w:type="dxa"/>
          </w:tcPr>
          <w:p w14:paraId="068724B1" w14:textId="47B0B385"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Scalpel</w:t>
            </w:r>
            <w:r w:rsidR="008D6A3B">
              <w:t xml:space="preserve"> </w:t>
            </w:r>
            <w:r w:rsidR="008D6A3B">
              <w:fldChar w:fldCharType="begin" w:fldLock="1"/>
            </w:r>
            <w:r w:rsidR="008C7B4C">
              <w:instrText>ADDIN CSL_CITATION {"citationItems":[{"id":"ITEM-1","itemData":{"URL":"https://sourceforge.net/projects/scalpel/","accessed":{"date-parts":[["2019","3","18"]]},"id":"ITEM-1","issued":{"date-parts":[["0"]]},"title":"scalpel download | SourceForge.net","type":"webpage"},"uris":["http://www.mendeley.com/documents/?uuid=6fd2d651-750a-36cb-b336-d5275a563012"]}],"mendeley":{"formattedCitation":"[50]","plainTextFormattedCitation":"[50]","previouslyFormattedCitation":"[50]"},"properties":{"noteIndex":0},"schema":"https://github.com/citation-style-language/schema/raw/master/csl-citation.json"}</w:instrText>
            </w:r>
            <w:r w:rsidR="008D6A3B">
              <w:fldChar w:fldCharType="separate"/>
            </w:r>
            <w:r w:rsidR="00BC180D" w:rsidRPr="00BC180D">
              <w:t>[50]</w:t>
            </w:r>
            <w:r w:rsidR="008D6A3B">
              <w:fldChar w:fldCharType="end"/>
            </w:r>
          </w:p>
          <w:p w14:paraId="24F8E551" w14:textId="31108978" w:rsidR="008D6A3B" w:rsidRDefault="008D6A3B"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Incorporated into Sleuthkit</w:t>
            </w:r>
          </w:p>
        </w:tc>
        <w:tc>
          <w:tcPr>
            <w:tcW w:w="2407" w:type="dxa"/>
          </w:tcPr>
          <w:p w14:paraId="7B82135D" w14:textId="14E0417B" w:rsidR="008D6A3B" w:rsidRDefault="008D6A3B"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Golden G Richard III</w:t>
            </w:r>
          </w:p>
        </w:tc>
        <w:tc>
          <w:tcPr>
            <w:tcW w:w="1296" w:type="dxa"/>
          </w:tcPr>
          <w:p w14:paraId="482DC6CE" w14:textId="78D88DFF" w:rsidR="00665F29" w:rsidRDefault="008D6A3B"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Open source</w:t>
            </w:r>
          </w:p>
        </w:tc>
        <w:tc>
          <w:tcPr>
            <w:tcW w:w="1676" w:type="dxa"/>
          </w:tcPr>
          <w:p w14:paraId="1F30959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p>
        </w:tc>
      </w:tr>
      <w:tr w:rsidR="008D6A3B" w14:paraId="49A649CB"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67DF7717" w14:textId="51A4D4A4" w:rsidR="008D6A3B" w:rsidRDefault="0030400D" w:rsidP="00404241">
            <w:pPr>
              <w:tabs>
                <w:tab w:val="left" w:pos="567"/>
                <w:tab w:val="left" w:pos="4253"/>
                <w:tab w:val="left" w:pos="5387"/>
              </w:tabs>
              <w:ind w:right="-46"/>
              <w:jc w:val="left"/>
            </w:pPr>
            <w:r>
              <w:t>Carving</w:t>
            </w:r>
          </w:p>
        </w:tc>
        <w:tc>
          <w:tcPr>
            <w:tcW w:w="2127" w:type="dxa"/>
          </w:tcPr>
          <w:p w14:paraId="7EAF1212" w14:textId="597D2708" w:rsidR="008D6A3B"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EVTXtract</w:t>
            </w:r>
            <w:r w:rsidR="009B2F28">
              <w:t xml:space="preserve"> </w:t>
            </w:r>
            <w:r w:rsidR="009B2F28">
              <w:fldChar w:fldCharType="begin" w:fldLock="1"/>
            </w:r>
            <w:r w:rsidR="008C7B4C">
              <w:instrText>ADDIN CSL_CITATION {"citationItems":[{"id":"ITEM-1","itemData":{"URL":"https://github.com/williballenthin/EVTXtract/blob/master/README.md","accessed":{"date-parts":[["2019","3","18"]]},"author":[{"dropping-particle":"","family":"Github","given":"","non-dropping-particle":"","parse-names":false,"suffix":""}],"id":"ITEM-1","issued":{"date-parts":[["0"]]},"title":"EVTXtract","type":"webpage"},"uris":["http://www.mendeley.com/documents/?uuid=21f39c35-cf6e-40e0-a70b-ce4770226177"]}],"mendeley":{"formattedCitation":"[51]","plainTextFormattedCitation":"[51]","previouslyFormattedCitation":"[51]"},"properties":{"noteIndex":0},"schema":"https://github.com/citation-style-language/schema/raw/master/csl-citation.json"}</w:instrText>
            </w:r>
            <w:r w:rsidR="009B2F28">
              <w:fldChar w:fldCharType="separate"/>
            </w:r>
            <w:r w:rsidR="00BC180D" w:rsidRPr="00BC180D">
              <w:t>[51]</w:t>
            </w:r>
            <w:r w:rsidR="009B2F28">
              <w:fldChar w:fldCharType="end"/>
            </w:r>
          </w:p>
          <w:p w14:paraId="02E898A8" w14:textId="0272B67B" w:rsidR="0030400D"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Incorporated into Volatility</w:t>
            </w:r>
          </w:p>
        </w:tc>
        <w:tc>
          <w:tcPr>
            <w:tcW w:w="2407" w:type="dxa"/>
          </w:tcPr>
          <w:p w14:paraId="30351CB4" w14:textId="202AEDCA" w:rsidR="008D6A3B"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Willi Ballenthin</w:t>
            </w:r>
          </w:p>
        </w:tc>
        <w:tc>
          <w:tcPr>
            <w:tcW w:w="1296" w:type="dxa"/>
          </w:tcPr>
          <w:p w14:paraId="009AFDAA" w14:textId="29489908" w:rsidR="008D6A3B"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Open source</w:t>
            </w:r>
          </w:p>
        </w:tc>
        <w:tc>
          <w:tcPr>
            <w:tcW w:w="1676" w:type="dxa"/>
          </w:tcPr>
          <w:p w14:paraId="550205D3" w14:textId="77777777" w:rsidR="008D6A3B" w:rsidRDefault="008D6A3B"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69E66389"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4371D4A3" w14:textId="77777777" w:rsidR="00665F29" w:rsidRDefault="00665F29" w:rsidP="00404241">
            <w:pPr>
              <w:tabs>
                <w:tab w:val="left" w:pos="567"/>
                <w:tab w:val="left" w:pos="4253"/>
                <w:tab w:val="left" w:pos="5387"/>
              </w:tabs>
              <w:ind w:right="-46"/>
              <w:jc w:val="left"/>
            </w:pPr>
            <w:r>
              <w:t xml:space="preserve">Cloud Network </w:t>
            </w:r>
          </w:p>
        </w:tc>
        <w:tc>
          <w:tcPr>
            <w:tcW w:w="2127" w:type="dxa"/>
          </w:tcPr>
          <w:p w14:paraId="00F736C1" w14:textId="4E48BF12"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Xplico </w:t>
            </w:r>
            <w:r>
              <w:fldChar w:fldCharType="begin" w:fldLock="1"/>
            </w:r>
            <w:r w:rsidR="008C7B4C">
              <w:instrText>ADDIN CSL_CITATION {"citationItems":[{"id":"ITEM-1","itemData":{"URL":"https://www.xplico.org/about","abstract":"The goal of Xplico is extract from an internet traffic capture the applications data contained.\r\nFor example, from a pcap file Xplico extracts each email (POP, IMAP, and SMTP protocols), all HTTP contents, each VoIP call (SIP), FTP, TFTP, and so on. Xplico isn’t a network protocol analyzer. Xplico is an open source Network Forensic Analysis Tool (NFAT).","accessed":{"date-parts":[["2019","2","7"]]},"id":"ITEM-1","issued":{"date-parts":[["0"]]},"title":"Xplico – About","type":"webpage"},"uris":["http://www.mendeley.com/documents/?uuid=309f2c36-6e10-344d-9ce8-27121bb5ce7f"]}],"mendeley":{"formattedCitation":"[52]","plainTextFormattedCitation":"[52]","previouslyFormattedCitation":"[52]"},"properties":{"noteIndex":0},"schema":"https://github.com/citation-style-language/schema/raw/master/csl-citation.json"}</w:instrText>
            </w:r>
            <w:r>
              <w:fldChar w:fldCharType="separate"/>
            </w:r>
            <w:r w:rsidR="00BC180D" w:rsidRPr="00BC180D">
              <w:t>[52]</w:t>
            </w:r>
            <w:r>
              <w:fldChar w:fldCharType="end"/>
            </w:r>
            <w:r>
              <w:t xml:space="preserve">  </w:t>
            </w:r>
          </w:p>
        </w:tc>
        <w:tc>
          <w:tcPr>
            <w:tcW w:w="2407" w:type="dxa"/>
          </w:tcPr>
          <w:p w14:paraId="26FC2CCF"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Gianluca Costa &amp; Andrea De Franceschi</w:t>
            </w:r>
          </w:p>
        </w:tc>
        <w:tc>
          <w:tcPr>
            <w:tcW w:w="1296" w:type="dxa"/>
          </w:tcPr>
          <w:p w14:paraId="334FB880"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1465C76E"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Stable 1.2.1</w:t>
            </w:r>
          </w:p>
          <w:p w14:paraId="1FA0764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Development 1.3.0</w:t>
            </w:r>
          </w:p>
        </w:tc>
      </w:tr>
      <w:tr w:rsidR="008D6A3B" w14:paraId="16AC5FAE"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68569E1" w14:textId="77777777" w:rsidR="00665F29" w:rsidRDefault="00665F29" w:rsidP="00404241">
            <w:pPr>
              <w:tabs>
                <w:tab w:val="left" w:pos="567"/>
                <w:tab w:val="left" w:pos="4253"/>
                <w:tab w:val="left" w:pos="5387"/>
              </w:tabs>
              <w:ind w:right="-46"/>
              <w:jc w:val="left"/>
            </w:pPr>
            <w:r>
              <w:t xml:space="preserve">Disk image analysis </w:t>
            </w:r>
          </w:p>
        </w:tc>
        <w:tc>
          <w:tcPr>
            <w:tcW w:w="2127" w:type="dxa"/>
          </w:tcPr>
          <w:p w14:paraId="073BBC80" w14:textId="28BE2C12"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ProDiscover IR </w:t>
            </w:r>
            <w:r>
              <w:fldChar w:fldCharType="begin" w:fldLock="1"/>
            </w:r>
            <w:r w:rsidR="008C7B4C">
              <w:instrText>ADDIN CSL_CITATION {"citationItems":[{"id":"ITEM-1","itemData":{"URL":"https://www.businesswire.com/news/home/20030714005228/en/Technology-Pathways-Introduces-ProDiscover-IR-Powerful-New","abstract":"Technology Pathways, LLC announces today the unveiling of ProDiscover(R) IR, a new product in its powerful ProDiscover family of security products, at Websec in Booth 101. ProDiscover IR empowers System Managers to detect any changes made to their computers by intruders and to gather the evidentiary quality information needed to help identify and prosecute the intruders.","accessed":{"date-parts":[["2019","2","7"]]},"id":"ITEM-1","issued":{"date-parts":[["0"]]},"title":"Technology Pathways Introduces ProDiscover IR, a Powerful New Tool for Improving System Audits and Incident Response, at Websec Show in San Francisco | Business Wire","type":"webpage"},"uris":["http://www.mendeley.com/documents/?uuid=f011761f-6632-38da-97da-4f5224fd9856"]}],"mendeley":{"formattedCitation":"[53]","plainTextFormattedCitation":"[53]","previouslyFormattedCitation":"[53]"},"properties":{"noteIndex":0},"schema":"https://github.com/citation-style-language/schema/raw/master/csl-citation.json"}</w:instrText>
            </w:r>
            <w:r>
              <w:fldChar w:fldCharType="separate"/>
            </w:r>
            <w:r w:rsidR="00BC180D" w:rsidRPr="00BC180D">
              <w:t>[53]</w:t>
            </w:r>
            <w:r>
              <w:fldChar w:fldCharType="end"/>
            </w:r>
          </w:p>
        </w:tc>
        <w:tc>
          <w:tcPr>
            <w:tcW w:w="2407" w:type="dxa"/>
          </w:tcPr>
          <w:p w14:paraId="19BB3339"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Technology Pathways</w:t>
            </w:r>
          </w:p>
        </w:tc>
        <w:tc>
          <w:tcPr>
            <w:tcW w:w="1296" w:type="dxa"/>
          </w:tcPr>
          <w:p w14:paraId="3DA8D87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$995</w:t>
            </w:r>
          </w:p>
        </w:tc>
        <w:tc>
          <w:tcPr>
            <w:tcW w:w="1676" w:type="dxa"/>
          </w:tcPr>
          <w:p w14:paraId="11842C83"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9</w:t>
            </w:r>
          </w:p>
        </w:tc>
      </w:tr>
      <w:tr w:rsidR="00957552" w14:paraId="4F282106"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DDF51A0" w14:textId="77777777" w:rsidR="00665F29" w:rsidRDefault="00665F29" w:rsidP="00404241">
            <w:pPr>
              <w:tabs>
                <w:tab w:val="left" w:pos="567"/>
                <w:tab w:val="left" w:pos="4253"/>
                <w:tab w:val="left" w:pos="5387"/>
              </w:tabs>
              <w:ind w:right="-46"/>
              <w:jc w:val="left"/>
            </w:pPr>
            <w:r>
              <w:t>Internet</w:t>
            </w:r>
          </w:p>
        </w:tc>
        <w:tc>
          <w:tcPr>
            <w:tcW w:w="2127" w:type="dxa"/>
          </w:tcPr>
          <w:p w14:paraId="2B4B68E7" w14:textId="0A0FAD93"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NetAnalysis </w:t>
            </w:r>
            <w:r>
              <w:fldChar w:fldCharType="begin" w:fldLock="1"/>
            </w:r>
            <w:r w:rsidR="008C7B4C">
              <w:instrText>ADDIN CSL_CITATION {"citationItems":[{"id":"ITEM-1","itemData":{"URL":"https://www.digital-detective.net/product/netanalysis-v2/","accessed":{"date-parts":[["2019","3","3"]]},"id":"ITEM-1","issued":{"date-parts":[["0"]]},"title":"NetAnalysis® v2 | Digital Detective","type":"webpage"},"uris":["http://www.mendeley.com/documents/?uuid=92d442b3-4afd-39b4-88a3-3dcdace3e9ba"]}],"mendeley":{"formattedCitation":"[54]","plainTextFormattedCitation":"[54]","previouslyFormattedCitation":"[54]"},"properties":{"noteIndex":0},"schema":"https://github.com/citation-style-language/schema/raw/master/csl-citation.json"}</w:instrText>
            </w:r>
            <w:r>
              <w:fldChar w:fldCharType="separate"/>
            </w:r>
            <w:r w:rsidR="00BC180D" w:rsidRPr="00BC180D">
              <w:t>[54]</w:t>
            </w:r>
            <w:r>
              <w:fldChar w:fldCharType="end"/>
            </w:r>
          </w:p>
        </w:tc>
        <w:tc>
          <w:tcPr>
            <w:tcW w:w="2407" w:type="dxa"/>
          </w:tcPr>
          <w:p w14:paraId="0704307A"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Digital Detective Group</w:t>
            </w:r>
          </w:p>
        </w:tc>
        <w:tc>
          <w:tcPr>
            <w:tcW w:w="1296" w:type="dxa"/>
          </w:tcPr>
          <w:p w14:paraId="46C4618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£499</w:t>
            </w:r>
          </w:p>
        </w:tc>
        <w:tc>
          <w:tcPr>
            <w:tcW w:w="1676" w:type="dxa"/>
          </w:tcPr>
          <w:p w14:paraId="76DE747F"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V2</w:t>
            </w:r>
          </w:p>
        </w:tc>
      </w:tr>
      <w:tr w:rsidR="00C45B4F" w14:paraId="1B8A914F"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03E32BF" w14:textId="3F65F6E3" w:rsidR="00C45B4F" w:rsidRDefault="00C45B4F" w:rsidP="00404241">
            <w:pPr>
              <w:tabs>
                <w:tab w:val="left" w:pos="567"/>
                <w:tab w:val="left" w:pos="4253"/>
                <w:tab w:val="left" w:pos="5387"/>
              </w:tabs>
              <w:ind w:right="-46"/>
              <w:jc w:val="left"/>
            </w:pPr>
            <w:r>
              <w:t>Internet Browser History</w:t>
            </w:r>
          </w:p>
        </w:tc>
        <w:tc>
          <w:tcPr>
            <w:tcW w:w="2127" w:type="dxa"/>
          </w:tcPr>
          <w:p w14:paraId="597F2746" w14:textId="69EBFA8B"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Browser History Examiner</w:t>
            </w:r>
            <w:r w:rsidR="00C640B4">
              <w:t xml:space="preserve"> </w:t>
            </w:r>
            <w:r w:rsidR="00C640B4">
              <w:fldChar w:fldCharType="begin" w:fldLock="1"/>
            </w:r>
            <w:r w:rsidR="008C7B4C">
              <w:instrText>ADDIN CSL_CITATION {"citationItems":[{"id":"ITEM-1","itemData":{"URL":"https://www.foxtonforensics.com/browser-history-capturer/","abstract":"Browser History Capturer is a free tool that allows you to easily capture web browser history from a Windows computer. The tool can be run from a USB dongle to capture history from Chrome, Firefox, Internet Explorer and Edge web browsers.\r\n\r\nThe history files are copied to the chosen destination in their original format, allowing them to be analysed later using your tool of choice.\r\n\r\nThe data captured includes bookmarks, cached files, cookies, downloads, form history, saved logins, searches, website history and more.\r\n\r\nThe following web browsers are currently supported:\r\n\r\nChrome Chrome (all versions) \r\nFirefox Firefox (v3 onwards) \r\nInternet Explorer Internet Explorer (v10 onwards) \r\nEdge Edge (all versions)","accessed":{"date-parts":[["2019","2","27"]]},"id":"ITEM-1","issued":{"date-parts":[["0"]]},"title":"Browser History Capturer - Free tool to capture web browser history | Foxton Forensics","type":"webpage"},"uris":["http://www.mendeley.com/documents/?uuid=3a32af45-7b9e-333e-9654-77aaeacb0587"]}],"mendeley":{"formattedCitation":"[55]","plainTextFormattedCitation":"[55]","previouslyFormattedCitation":"[55]"},"properties":{"noteIndex":0},"schema":"https://github.com/citation-style-language/schema/raw/master/csl-citation.json"}</w:instrText>
            </w:r>
            <w:r w:rsidR="00C640B4">
              <w:fldChar w:fldCharType="separate"/>
            </w:r>
            <w:r w:rsidR="00BC180D" w:rsidRPr="00BC180D">
              <w:t>[55]</w:t>
            </w:r>
            <w:r w:rsidR="00C640B4">
              <w:fldChar w:fldCharType="end"/>
            </w:r>
          </w:p>
          <w:p w14:paraId="2D2D9B5C" w14:textId="74FDDDE0"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c>
          <w:tcPr>
            <w:tcW w:w="2407" w:type="dxa"/>
          </w:tcPr>
          <w:p w14:paraId="49ADE752" w14:textId="6E014A63"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Foxton Forensics</w:t>
            </w:r>
          </w:p>
        </w:tc>
        <w:tc>
          <w:tcPr>
            <w:tcW w:w="1296" w:type="dxa"/>
          </w:tcPr>
          <w:p w14:paraId="2F9018E5" w14:textId="46F25519" w:rsidR="00C45B4F" w:rsidRDefault="00C85130"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£149/year</w:t>
            </w:r>
          </w:p>
        </w:tc>
        <w:tc>
          <w:tcPr>
            <w:tcW w:w="1676" w:type="dxa"/>
          </w:tcPr>
          <w:p w14:paraId="4617D671" w14:textId="6B06F035"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V1.9</w:t>
            </w:r>
          </w:p>
        </w:tc>
      </w:tr>
      <w:tr w:rsidR="00957552" w14:paraId="4EBBB56B"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187CACE" w14:textId="77777777" w:rsidR="00665F29" w:rsidRDefault="00665F29" w:rsidP="00404241">
            <w:pPr>
              <w:tabs>
                <w:tab w:val="left" w:pos="567"/>
                <w:tab w:val="left" w:pos="4253"/>
                <w:tab w:val="left" w:pos="5387"/>
              </w:tabs>
              <w:ind w:right="-46"/>
              <w:jc w:val="left"/>
            </w:pPr>
            <w:r>
              <w:t>Networks</w:t>
            </w:r>
          </w:p>
        </w:tc>
        <w:tc>
          <w:tcPr>
            <w:tcW w:w="2127" w:type="dxa"/>
          </w:tcPr>
          <w:p w14:paraId="617C22B1" w14:textId="4A4EE8BB"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HELIX3 </w:t>
            </w:r>
            <w:r>
              <w:fldChar w:fldCharType="begin" w:fldLock="1"/>
            </w:r>
            <w:r w:rsidR="008C7B4C">
              <w:instrText>ADDIN CSL_CITATION {"citationItems":[{"id":"ITEM-1","itemData":{"URL":"http://www.e-fense.com/helix3pro.php","abstract":"Helix3 Pro is only available through the e-fense forum.  Become a member of the e-fense Forum to get support and learn from e-fense experts and other users of the number one computer forensic tool used by law enforcement, government agencies and computer forensic experts around the world.\r\nFor only $239* a year the Forum membership includes:","accessed":{"date-parts":[["2019","2","7"]]},"id":"ITEM-1","issued":{"date-parts":[["0"]]},"title":"e-fense :: Cyber Security &amp;amp; Computer Forensics Software","type":"webpage"},"uris":["http://www.mendeley.com/documents/?uuid=343b712b-39b6-364c-9963-7cc3c455f972"]}],"mendeley":{"formattedCitation":"[56]","plainTextFormattedCitation":"[56]","previouslyFormattedCitation":"[56]"},"properties":{"noteIndex":0},"schema":"https://github.com/citation-style-language/schema/raw/master/csl-citation.json"}</w:instrText>
            </w:r>
            <w:r>
              <w:fldChar w:fldCharType="separate"/>
            </w:r>
            <w:r w:rsidR="00BC180D" w:rsidRPr="00BC180D">
              <w:t>[56]</w:t>
            </w:r>
            <w:r>
              <w:fldChar w:fldCharType="end"/>
            </w:r>
          </w:p>
        </w:tc>
        <w:tc>
          <w:tcPr>
            <w:tcW w:w="2407" w:type="dxa"/>
          </w:tcPr>
          <w:p w14:paraId="724BC2AE"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e-fense</w:t>
            </w:r>
          </w:p>
        </w:tc>
        <w:tc>
          <w:tcPr>
            <w:tcW w:w="1296" w:type="dxa"/>
          </w:tcPr>
          <w:p w14:paraId="5F787A01"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2BED6EAD"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2009R1</w:t>
            </w:r>
          </w:p>
        </w:tc>
      </w:tr>
      <w:tr w:rsidR="00957552" w14:paraId="0A0AA674"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122BAA28" w14:textId="77777777" w:rsidR="00665F29" w:rsidRDefault="00665F29" w:rsidP="00404241">
            <w:pPr>
              <w:tabs>
                <w:tab w:val="left" w:pos="567"/>
                <w:tab w:val="left" w:pos="4253"/>
                <w:tab w:val="left" w:pos="5387"/>
              </w:tabs>
              <w:ind w:right="-46"/>
              <w:jc w:val="left"/>
            </w:pPr>
            <w:r>
              <w:t>Networks</w:t>
            </w:r>
          </w:p>
        </w:tc>
        <w:tc>
          <w:tcPr>
            <w:tcW w:w="2127" w:type="dxa"/>
          </w:tcPr>
          <w:p w14:paraId="302B83AB" w14:textId="07B527D2"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HELIX3 Pro </w:t>
            </w:r>
            <w:r>
              <w:fldChar w:fldCharType="begin" w:fldLock="1"/>
            </w:r>
            <w:r w:rsidR="008C7B4C">
              <w:instrText>ADDIN CSL_CITATION {"citationItems":[{"id":"ITEM-1","itemData":{"URL":"http://www.e-fense.com/helix3pro.php","abstract":"Helix3 Pro is only available through the e-fense forum.  Become a member of the e-fense Forum to get support and learn from e-fense experts and other users of the number one computer forensic tool used by law enforcement, government agencies and computer forensic experts around the world.\r\nFor only $239* a year the Forum membership includes:","accessed":{"date-parts":[["2019","2","7"]]},"id":"ITEM-1","issued":{"date-parts":[["0"]]},"title":"e-fense :: Cyber Security &amp;amp; Computer Forensics Software","type":"webpage"},"uris":["http://www.mendeley.com/documents/?uuid=343b712b-39b6-364c-9963-7cc3c455f972"]}],"mendeley":{"formattedCitation":"[56]","plainTextFormattedCitation":"[56]","previouslyFormattedCitation":"[56]"},"properties":{"noteIndex":0},"schema":"https://github.com/citation-style-language/schema/raw/master/csl-citation.json"}</w:instrText>
            </w:r>
            <w:r>
              <w:fldChar w:fldCharType="separate"/>
            </w:r>
            <w:r w:rsidR="00BC180D" w:rsidRPr="00BC180D">
              <w:t>[56]</w:t>
            </w:r>
            <w:r>
              <w:fldChar w:fldCharType="end"/>
            </w:r>
          </w:p>
        </w:tc>
        <w:tc>
          <w:tcPr>
            <w:tcW w:w="2407" w:type="dxa"/>
          </w:tcPr>
          <w:p w14:paraId="1067075F"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e-fense</w:t>
            </w:r>
          </w:p>
        </w:tc>
        <w:tc>
          <w:tcPr>
            <w:tcW w:w="1296" w:type="dxa"/>
          </w:tcPr>
          <w:p w14:paraId="5B928F97"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$239 /year</w:t>
            </w:r>
          </w:p>
        </w:tc>
        <w:tc>
          <w:tcPr>
            <w:tcW w:w="1676" w:type="dxa"/>
          </w:tcPr>
          <w:p w14:paraId="209B8A05"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2009R2</w:t>
            </w:r>
          </w:p>
        </w:tc>
      </w:tr>
      <w:tr w:rsidR="003F223A" w14:paraId="2C178D57"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3C2AE90C" w14:textId="6307B07B" w:rsidR="003F223A" w:rsidRDefault="003F223A" w:rsidP="00404241">
            <w:pPr>
              <w:tabs>
                <w:tab w:val="left" w:pos="567"/>
                <w:tab w:val="left" w:pos="4253"/>
                <w:tab w:val="left" w:pos="5387"/>
              </w:tabs>
              <w:ind w:right="-46"/>
              <w:jc w:val="left"/>
            </w:pPr>
            <w:r>
              <w:t>Password Cracking</w:t>
            </w:r>
          </w:p>
        </w:tc>
        <w:tc>
          <w:tcPr>
            <w:tcW w:w="2127" w:type="dxa"/>
          </w:tcPr>
          <w:p w14:paraId="553B44E7" w14:textId="73BEFA09" w:rsidR="003F223A" w:rsidRDefault="003F2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Brutus</w:t>
            </w:r>
            <w:r w:rsidR="00D8123A">
              <w:t xml:space="preserve"> </w:t>
            </w:r>
            <w:r w:rsidR="00D8123A">
              <w:fldChar w:fldCharType="begin" w:fldLock="1"/>
            </w:r>
            <w:r w:rsidR="008C7B4C">
              <w:instrText>ADDIN CSL_CITATION {"citationItems":[{"id":"ITEM-1","itemData":{"abstract":"If you don't know, Brutus Password Cracker is one of the fastest, most flexible remote password crackers and it's free to download brutus-aet2.zip.","container-title":"https://www.darknet.org.uk/","id":"ITEM-1","issued":{"date-parts":[["0"]]},"title":"Brutus Password Cracker – Download brutus-aet2.zip AET2 - Darknet","type":"article-journal"},"uris":["http://www.mendeley.com/documents/?uuid=072f3ac1-252d-3f2e-a037-ab3f0b9d1e96"]}],"mendeley":{"formattedCitation":"[57]","plainTextFormattedCitation":"[57]","previouslyFormattedCitation":"[57]"},"properties":{"noteIndex":0},"schema":"https://github.com/citation-style-language/schema/raw/master/csl-citation.json"}</w:instrText>
            </w:r>
            <w:r w:rsidR="00D8123A">
              <w:fldChar w:fldCharType="separate"/>
            </w:r>
            <w:r w:rsidR="00BC180D" w:rsidRPr="00BC180D">
              <w:t>[57]</w:t>
            </w:r>
            <w:r w:rsidR="00D8123A">
              <w:fldChar w:fldCharType="end"/>
            </w:r>
          </w:p>
        </w:tc>
        <w:tc>
          <w:tcPr>
            <w:tcW w:w="2407" w:type="dxa"/>
          </w:tcPr>
          <w:p w14:paraId="5DCF4010" w14:textId="0F4125E9" w:rsidR="00D8123A" w:rsidRDefault="00D81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p>
        </w:tc>
        <w:tc>
          <w:tcPr>
            <w:tcW w:w="1296" w:type="dxa"/>
          </w:tcPr>
          <w:p w14:paraId="72D98019" w14:textId="7E5A45F1" w:rsidR="003F223A" w:rsidRDefault="003F2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1D143A91" w14:textId="6350CBA3" w:rsidR="003F223A" w:rsidRDefault="003F2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AET2</w:t>
            </w:r>
          </w:p>
        </w:tc>
      </w:tr>
      <w:tr w:rsidR="003F223A" w14:paraId="71D16C10"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23C32B5E" w14:textId="25B09C13" w:rsidR="003F223A" w:rsidRDefault="003F223A" w:rsidP="00404241">
            <w:pPr>
              <w:tabs>
                <w:tab w:val="left" w:pos="567"/>
                <w:tab w:val="left" w:pos="4253"/>
                <w:tab w:val="left" w:pos="5387"/>
              </w:tabs>
              <w:ind w:right="-46"/>
              <w:jc w:val="left"/>
            </w:pPr>
            <w:r>
              <w:t>Password Cracking</w:t>
            </w:r>
          </w:p>
        </w:tc>
        <w:tc>
          <w:tcPr>
            <w:tcW w:w="2127" w:type="dxa"/>
          </w:tcPr>
          <w:p w14:paraId="116384CD" w14:textId="1DA6D1C7" w:rsidR="003F223A" w:rsidRDefault="003F2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THC</w:t>
            </w:r>
            <w:r w:rsidR="00D8123A">
              <w:t xml:space="preserve"> (“The Hacker’s Choice”)</w:t>
            </w:r>
            <w:r>
              <w:t xml:space="preserve"> Hydra</w:t>
            </w:r>
            <w:r w:rsidR="00D8123A">
              <w:t xml:space="preserve"> </w:t>
            </w:r>
            <w:r w:rsidR="00D8123A">
              <w:fldChar w:fldCharType="begin" w:fldLock="1"/>
            </w:r>
            <w:r w:rsidR="008C7B4C">
              <w:instrText>ADDIN CSL_CITATION {"citationItems":[{"id":"ITEM-1","itemData":{"URL":"https://resources.infosecinstitute.com/10-popular-password-cracking-tools/#gref","accessed":{"date-parts":[["2019","3","27"]]},"id":"ITEM-1","issued":{"date-parts":[["0"]]},"title":"10 Most Popular Password Cracking Tools [Updated for 2018]","type":"webpage"},"uris":["http://www.mendeley.com/documents/?uuid=ba750d62-b2e8-3678-9920-cf06e1e76a65"]}],"mendeley":{"formattedCitation":"[58]","plainTextFormattedCitation":"[58]","previouslyFormattedCitation":"[58]"},"properties":{"noteIndex":0},"schema":"https://github.com/citation-style-language/schema/raw/master/csl-citation.json"}</w:instrText>
            </w:r>
            <w:r w:rsidR="00D8123A">
              <w:fldChar w:fldCharType="separate"/>
            </w:r>
            <w:r w:rsidR="00BC180D" w:rsidRPr="00BC180D">
              <w:t>[58]</w:t>
            </w:r>
            <w:r w:rsidR="00D8123A">
              <w:fldChar w:fldCharType="end"/>
            </w:r>
          </w:p>
        </w:tc>
        <w:tc>
          <w:tcPr>
            <w:tcW w:w="2407" w:type="dxa"/>
          </w:tcPr>
          <w:p w14:paraId="31EA632C" w14:textId="51580395" w:rsidR="003F223A" w:rsidRDefault="00D81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Marc “van Hauser” Heuse</w:t>
            </w:r>
          </w:p>
        </w:tc>
        <w:tc>
          <w:tcPr>
            <w:tcW w:w="1296" w:type="dxa"/>
          </w:tcPr>
          <w:p w14:paraId="07EB5964" w14:textId="55EC912E" w:rsidR="003F223A" w:rsidRDefault="00D81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6AD112F7" w14:textId="77777777" w:rsidR="003F223A" w:rsidRDefault="003F2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2DAF6FF1"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5A0724D" w14:textId="2326735E" w:rsidR="00665F29" w:rsidRDefault="00665F29" w:rsidP="00404241">
            <w:pPr>
              <w:tabs>
                <w:tab w:val="left" w:pos="567"/>
                <w:tab w:val="left" w:pos="4253"/>
                <w:tab w:val="left" w:pos="5387"/>
              </w:tabs>
              <w:ind w:right="-46"/>
              <w:jc w:val="left"/>
            </w:pPr>
            <w:r>
              <w:t>Password</w:t>
            </w:r>
            <w:r w:rsidR="003F223A">
              <w:t xml:space="preserve"> Cracking</w:t>
            </w:r>
          </w:p>
        </w:tc>
        <w:tc>
          <w:tcPr>
            <w:tcW w:w="2127" w:type="dxa"/>
          </w:tcPr>
          <w:p w14:paraId="074DDCBA" w14:textId="75621232"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Forensic Password Accelerator Extreme </w:t>
            </w:r>
            <w:r>
              <w:fldChar w:fldCharType="begin" w:fldLock="1"/>
            </w:r>
            <w:r w:rsidR="008C7B4C">
              <w:instrText>ADDIN CSL_CITATION {"citationItems":[{"id":"ITEM-1","itemData":{"URL":"https://www.forensiccomputers.com/workstations/password-accelerator-139.html","abstract":"The Forensic Password Accelerator is the ultimate solution for any forensic organization needing efficient password recovery or file decryption.\r\n\r\nThe Forensic Password Accelerator is:\r\n\r\nFast: Depending on the file being cracked, the Forensic Password Accelerator will accelerate password attempts 90 to 200 times that of CPUs alone and up to 5 times that of alternative, comparably priced, password recovery solutions.\r\nTurnkey:  Passware Kit Forensic is INCLUDED with each system! No additional software purchases are necessary to use the Forensic Password Accelerator.\r\nCool and Quiet: the FPA has been extensively designed and tested to meet the unique cooling requirements involved in long-term, high performance use, without excessive fan noise or degraded performance from thermal throttling: after 48 hours of 100% load, internal GPU temperatures maintained an average of 54° C.\r\nBoth tower and rackmount versions are available.\r\n\r\nCombine multiple Forensic Password Accelerators using distributed processing to further accelerate password attempts.","accessed":{"date-parts":[["2019","2","7"]]},"id":"ITEM-1","issued":{"date-parts":[["0"]]},"title":"Forensic Password Accelerator - Forensic Computers, Inc.","type":"webpage"},"uris":["http://www.mendeley.com/documents/?uuid=5d55988d-3e9d-374e-8795-5103dd347c5f"]}],"mendeley":{"formattedCitation":"[59]","plainTextFormattedCitation":"[59]","previouslyFormattedCitation":"[59]"},"properties":{"noteIndex":0},"schema":"https://github.com/citation-style-language/schema/raw/master/csl-citation.json"}</w:instrText>
            </w:r>
            <w:r>
              <w:fldChar w:fldCharType="separate"/>
            </w:r>
            <w:r w:rsidR="00BC180D" w:rsidRPr="00BC180D">
              <w:t>[59]</w:t>
            </w:r>
            <w:r>
              <w:fldChar w:fldCharType="end"/>
            </w:r>
          </w:p>
        </w:tc>
        <w:tc>
          <w:tcPr>
            <w:tcW w:w="2407" w:type="dxa"/>
          </w:tcPr>
          <w:p w14:paraId="51197C7F"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Forensic Computers Inc.</w:t>
            </w:r>
          </w:p>
        </w:tc>
        <w:tc>
          <w:tcPr>
            <w:tcW w:w="1296" w:type="dxa"/>
          </w:tcPr>
          <w:p w14:paraId="59CA056D"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$11,999.99</w:t>
            </w:r>
          </w:p>
        </w:tc>
        <w:tc>
          <w:tcPr>
            <w:tcW w:w="1676" w:type="dxa"/>
          </w:tcPr>
          <w:p w14:paraId="363F1904"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n/a</w:t>
            </w:r>
          </w:p>
        </w:tc>
      </w:tr>
      <w:tr w:rsidR="00957552" w14:paraId="0099BF44"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E6640F3" w14:textId="77777777" w:rsidR="00665F29" w:rsidRDefault="00665F29" w:rsidP="00404241">
            <w:pPr>
              <w:tabs>
                <w:tab w:val="left" w:pos="567"/>
                <w:tab w:val="left" w:pos="4253"/>
                <w:tab w:val="left" w:pos="5387"/>
              </w:tabs>
              <w:ind w:right="-46"/>
              <w:jc w:val="left"/>
            </w:pPr>
            <w:r>
              <w:t>Suite</w:t>
            </w:r>
          </w:p>
        </w:tc>
        <w:tc>
          <w:tcPr>
            <w:tcW w:w="2127" w:type="dxa"/>
          </w:tcPr>
          <w:p w14:paraId="73D6804B" w14:textId="5DA77393"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FTK Imager </w:t>
            </w:r>
            <w:r>
              <w:fldChar w:fldCharType="begin" w:fldLock="1"/>
            </w:r>
            <w:r w:rsidR="008C7B4C">
              <w:instrText>ADDIN CSL_CITATION {"citationItems":[{"id":"ITEM-1","itemData":{"URL":"https://accessdata.com/product-download","abstract":"FTK product download page","accessed":{"date-parts":[["2019","2","7"]]},"id":"ITEM-1","issued":{"date-parts":[["0"]]},"title":"Product Downloads","type":"webpage"},"uris":["http://www.mendeley.com/documents/?uuid=86ced7b3-d9bd-3138-ad48-3145319eec31"]}],"mendeley":{"formattedCitation":"[60]","plainTextFormattedCitation":"[60]","previouslyFormattedCitation":"[60]"},"properties":{"noteIndex":0},"schema":"https://github.com/citation-style-language/schema/raw/master/csl-citation.json"}</w:instrText>
            </w:r>
            <w:r>
              <w:fldChar w:fldCharType="separate"/>
            </w:r>
            <w:r w:rsidR="00BC180D" w:rsidRPr="00BC180D">
              <w:t>[60]</w:t>
            </w:r>
            <w:r>
              <w:fldChar w:fldCharType="end"/>
            </w:r>
          </w:p>
        </w:tc>
        <w:tc>
          <w:tcPr>
            <w:tcW w:w="2407" w:type="dxa"/>
          </w:tcPr>
          <w:p w14:paraId="0704AB2B"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AccessData</w:t>
            </w:r>
          </w:p>
        </w:tc>
        <w:tc>
          <w:tcPr>
            <w:tcW w:w="1296" w:type="dxa"/>
          </w:tcPr>
          <w:p w14:paraId="59275614"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551E25B7" w14:textId="77777777" w:rsidR="00665F29" w:rsidRPr="007D6A9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rPr>
                <w:b/>
              </w:rPr>
            </w:pPr>
            <w:r>
              <w:t>7.0.0</w:t>
            </w:r>
          </w:p>
        </w:tc>
      </w:tr>
      <w:tr w:rsidR="00957552" w14:paraId="2F1901E2"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254B48C1" w14:textId="77777777" w:rsidR="00665F29" w:rsidRDefault="00665F29" w:rsidP="00404241">
            <w:pPr>
              <w:tabs>
                <w:tab w:val="left" w:pos="567"/>
                <w:tab w:val="left" w:pos="4253"/>
                <w:tab w:val="left" w:pos="5387"/>
              </w:tabs>
              <w:ind w:right="-46"/>
              <w:jc w:val="left"/>
            </w:pPr>
            <w:r>
              <w:t>Suite</w:t>
            </w:r>
          </w:p>
        </w:tc>
        <w:tc>
          <w:tcPr>
            <w:tcW w:w="2127" w:type="dxa"/>
          </w:tcPr>
          <w:p w14:paraId="5432DEAB" w14:textId="44B527E4"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FTK </w:t>
            </w:r>
            <w:r>
              <w:fldChar w:fldCharType="begin" w:fldLock="1"/>
            </w:r>
            <w:r w:rsidR="008C7B4C">
              <w:instrText>ADDIN CSL_CITATION {"citationItems":[{"id":"ITEM-1","itemData":{"URL":"https://resources.infosecinstitute.com/category/computerforensics/introduction/commercial-computer-forensics-tools/ftk-forensic-toolkit-overview/#gref","abstract":"Access Data has made both FTK and FTK Imager available for download for free, albeit with a caveat. While the FTK Imager can be used for free indefinitely, FTK only works for a limited amount of time without a license. You can also order a demo from Access Data. In any case, you can find both of them on Access Data’s official downloads page. Before you order yourself FTK, though, do note that the specifications requirements to run FTK are nothing to sneeze at; you better make sure you have the hardware to run it at its full clip.","accessed":{"date-parts":[["2019","2","7"]]},"id":"ITEM-1","issued":{"date-parts":[["0"]]},"title":"Computer Forensics: FTK Forensic Toolkit Overview","type":"webpage"},"uris":["http://www.mendeley.com/documents/?uuid=42fbd6af-409d-3f7e-a825-6d117fc63a73"]}],"mendeley":{"formattedCitation":"[61]","plainTextFormattedCitation":"[61]","previouslyFormattedCitation":"[61]"},"properties":{"noteIndex":0},"schema":"https://github.com/citation-style-language/schema/raw/master/csl-citation.json"}</w:instrText>
            </w:r>
            <w:r>
              <w:fldChar w:fldCharType="separate"/>
            </w:r>
            <w:r w:rsidR="00BC180D" w:rsidRPr="00BC180D">
              <w:t>[61]</w:t>
            </w:r>
            <w:r>
              <w:fldChar w:fldCharType="end"/>
            </w:r>
          </w:p>
        </w:tc>
        <w:tc>
          <w:tcPr>
            <w:tcW w:w="2407" w:type="dxa"/>
          </w:tcPr>
          <w:p w14:paraId="3E952132"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AccessData</w:t>
            </w:r>
          </w:p>
        </w:tc>
        <w:tc>
          <w:tcPr>
            <w:tcW w:w="1296" w:type="dxa"/>
          </w:tcPr>
          <w:p w14:paraId="7A275FDD"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$3,995</w:t>
            </w:r>
          </w:p>
        </w:tc>
        <w:tc>
          <w:tcPr>
            <w:tcW w:w="1676" w:type="dxa"/>
          </w:tcPr>
          <w:p w14:paraId="5395A648" w14:textId="77777777" w:rsidR="00665F29" w:rsidRPr="007D6A9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rPr>
                <w:b/>
              </w:rPr>
            </w:pPr>
            <w:r>
              <w:t>6.2</w:t>
            </w:r>
          </w:p>
        </w:tc>
      </w:tr>
      <w:tr w:rsidR="00957552" w14:paraId="67D84B18"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6D69F9E4" w14:textId="77777777" w:rsidR="00665F29" w:rsidRDefault="00665F29" w:rsidP="00404241">
            <w:pPr>
              <w:tabs>
                <w:tab w:val="left" w:pos="567"/>
                <w:tab w:val="left" w:pos="4253"/>
                <w:tab w:val="left" w:pos="5387"/>
              </w:tabs>
              <w:ind w:right="-46"/>
              <w:jc w:val="left"/>
            </w:pPr>
            <w:r>
              <w:t>Suite</w:t>
            </w:r>
          </w:p>
        </w:tc>
        <w:tc>
          <w:tcPr>
            <w:tcW w:w="2127" w:type="dxa"/>
          </w:tcPr>
          <w:p w14:paraId="15A481EA" w14:textId="7FA21D2E"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EnCase Forensic Imager </w:t>
            </w:r>
            <w:r>
              <w:fldChar w:fldCharType="begin" w:fldLock="1"/>
            </w:r>
            <w:r w:rsidR="008C7B4C">
              <w:instrText>ADDIN CSL_CITATION {"citationItems":[{"id":"ITEM-1","itemData":{"URL":"https://www.guidancesoftware.com/encase-forensic-imager","accessed":{"date-parts":[["2019","2","7"]]},"id":"ITEM-1","issued":{"date-parts":[["0"]]},"title":"Encase Forensic Imager - Digital Forensics Investigation Software","type":"webpage"},"uris":["http://www.mendeley.com/documents/?uuid=ff77bfe8-47d4-3289-8864-7d91ebbe1584"]}],"mendeley":{"formattedCitation":"[62]","plainTextFormattedCitation":"[62]","previouslyFormattedCitation":"[62]"},"properties":{"noteIndex":0},"schema":"https://github.com/citation-style-language/schema/raw/master/csl-citation.json"}</w:instrText>
            </w:r>
            <w:r>
              <w:fldChar w:fldCharType="separate"/>
            </w:r>
            <w:r w:rsidR="00BC180D" w:rsidRPr="00BC180D">
              <w:t>[62]</w:t>
            </w:r>
            <w:r>
              <w:fldChar w:fldCharType="end"/>
            </w:r>
          </w:p>
        </w:tc>
        <w:tc>
          <w:tcPr>
            <w:tcW w:w="2407" w:type="dxa"/>
          </w:tcPr>
          <w:p w14:paraId="631898A4"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Guidance Software</w:t>
            </w:r>
          </w:p>
        </w:tc>
        <w:tc>
          <w:tcPr>
            <w:tcW w:w="1296" w:type="dxa"/>
          </w:tcPr>
          <w:p w14:paraId="41A4B2FB"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Free </w:t>
            </w:r>
          </w:p>
        </w:tc>
        <w:tc>
          <w:tcPr>
            <w:tcW w:w="1676" w:type="dxa"/>
          </w:tcPr>
          <w:p w14:paraId="6673142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530A8E20"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FC5C363" w14:textId="77777777" w:rsidR="00665F29" w:rsidRDefault="00665F29" w:rsidP="00404241">
            <w:pPr>
              <w:tabs>
                <w:tab w:val="left" w:pos="567"/>
                <w:tab w:val="left" w:pos="4253"/>
                <w:tab w:val="left" w:pos="5387"/>
              </w:tabs>
              <w:ind w:right="-46"/>
              <w:jc w:val="left"/>
            </w:pPr>
            <w:r>
              <w:t>Suite</w:t>
            </w:r>
          </w:p>
        </w:tc>
        <w:tc>
          <w:tcPr>
            <w:tcW w:w="2127" w:type="dxa"/>
          </w:tcPr>
          <w:p w14:paraId="10E5ADD8" w14:textId="259F34FB"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EnCase Forensic </w:t>
            </w:r>
            <w:r>
              <w:fldChar w:fldCharType="begin" w:fldLock="1"/>
            </w:r>
            <w:r w:rsidR="008C7B4C">
              <w:instrText>ADDIN CSL_CITATION {"citationItems":[{"id":"ITEM-1","itemData":{"URL":"https://www.guidancesoftware.com/encase-forensic?cmpid=nav_r","accessed":{"date-parts":[["2019","2","7"]]},"id":"ITEM-1","issued":{"date-parts":[["0"]]},"title":"EnCase Forensic Software - Top Digital Forensics &amp;amp; Investigations Solution","type":"webpage"},"uris":["http://www.mendeley.com/documents/?uuid=d8b30c69-9669-3ffb-8133-035777e971e7"]}],"mendeley":{"formattedCitation":"[63]","plainTextFormattedCitation":"[63]","previouslyFormattedCitation":"[63]"},"properties":{"noteIndex":0},"schema":"https://github.com/citation-style-language/schema/raw/master/csl-citation.json"}</w:instrText>
            </w:r>
            <w:r>
              <w:fldChar w:fldCharType="separate"/>
            </w:r>
            <w:r w:rsidR="00BC180D" w:rsidRPr="00BC180D">
              <w:t>[63]</w:t>
            </w:r>
            <w:r>
              <w:fldChar w:fldCharType="end"/>
            </w:r>
          </w:p>
        </w:tc>
        <w:tc>
          <w:tcPr>
            <w:tcW w:w="2407" w:type="dxa"/>
          </w:tcPr>
          <w:p w14:paraId="564AFB21"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Guidance Software</w:t>
            </w:r>
          </w:p>
        </w:tc>
        <w:tc>
          <w:tcPr>
            <w:tcW w:w="1296" w:type="dxa"/>
          </w:tcPr>
          <w:p w14:paraId="1590FBA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$2,995</w:t>
            </w:r>
          </w:p>
        </w:tc>
        <w:tc>
          <w:tcPr>
            <w:tcW w:w="1676" w:type="dxa"/>
          </w:tcPr>
          <w:p w14:paraId="76130743"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8.08</w:t>
            </w:r>
          </w:p>
        </w:tc>
      </w:tr>
      <w:tr w:rsidR="00957552" w14:paraId="7500F657"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56FB33F8" w14:textId="77777777" w:rsidR="00665F29" w:rsidRDefault="00665F29" w:rsidP="00404241">
            <w:pPr>
              <w:tabs>
                <w:tab w:val="left" w:pos="567"/>
                <w:tab w:val="left" w:pos="4253"/>
                <w:tab w:val="left" w:pos="5387"/>
              </w:tabs>
              <w:ind w:right="-46"/>
              <w:jc w:val="left"/>
            </w:pPr>
            <w:r>
              <w:t>Suite</w:t>
            </w:r>
          </w:p>
        </w:tc>
        <w:tc>
          <w:tcPr>
            <w:tcW w:w="2127" w:type="dxa"/>
          </w:tcPr>
          <w:p w14:paraId="7E05A2D5" w14:textId="2DEDDF9F"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The Sleuth Kit </w:t>
            </w:r>
            <w:r>
              <w:fldChar w:fldCharType="begin" w:fldLock="1"/>
            </w:r>
            <w:r w:rsidR="008C7B4C">
              <w:instrText>ADDIN CSL_CITATION {"citationItems":[{"id":"ITEM-1","itemData":{"URL":"http://www.sleuthkit.org/sleuthkit/","abstract":"he Sleuth Kit® (TSK) is a library and collection of command line tools that allow you to investigate disk images. The core functionality of TSK allows you to analyze volume and file system data. The plug-in framework allows you to incorporate additional modules to analyze file contents and build automated systems. The library can be incorporated into larger digital forensics tools and the command line tools can be directly used to find evidence.\r\n\r\nVolume and File System Analysis\r\nPlug-in Framework\r\nDownload\r\nDocuments\r\nHistory\r\nLicenses","accessed":{"date-parts":[["2019","2","7"]]},"id":"ITEM-1","issued":{"date-parts":[["0"]]},"title":"The Sleuth Kit","type":"webpage"},"uris":["http://www.mendeley.com/documents/?uuid=d1494659-0fe7-3567-a578-37963c27353d"]}],"mendeley":{"formattedCitation":"[64]","plainTextFormattedCitation":"[64]","previouslyFormattedCitation":"[64]"},"properties":{"noteIndex":0},"schema":"https://github.com/citation-style-language/schema/raw/master/csl-citation.json"}</w:instrText>
            </w:r>
            <w:r>
              <w:fldChar w:fldCharType="separate"/>
            </w:r>
            <w:r w:rsidR="00BC180D" w:rsidRPr="00BC180D">
              <w:t>[64]</w:t>
            </w:r>
            <w:r>
              <w:fldChar w:fldCharType="end"/>
            </w:r>
          </w:p>
          <w:p w14:paraId="3944BB3E"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(used behind the scenes in Autopsy)</w:t>
            </w:r>
          </w:p>
        </w:tc>
        <w:tc>
          <w:tcPr>
            <w:tcW w:w="2407" w:type="dxa"/>
          </w:tcPr>
          <w:p w14:paraId="1CD008BA"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@stake</w:t>
            </w:r>
          </w:p>
          <w:p w14:paraId="73EB7AD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Basis Technology, Brian Carrier, Dan Farmer &amp; </w:t>
            </w:r>
          </w:p>
          <w:p w14:paraId="2BD3AD6C"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Wietse Venema</w:t>
            </w:r>
          </w:p>
        </w:tc>
        <w:tc>
          <w:tcPr>
            <w:tcW w:w="1296" w:type="dxa"/>
          </w:tcPr>
          <w:p w14:paraId="72B0C7B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02E9F21A"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4.6.5</w:t>
            </w:r>
          </w:p>
          <w:p w14:paraId="63F97B6D"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4F516EBB"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40F74E1C" w14:textId="77777777" w:rsidR="00665F29" w:rsidRDefault="00665F29" w:rsidP="00404241">
            <w:pPr>
              <w:tabs>
                <w:tab w:val="left" w:pos="567"/>
                <w:tab w:val="left" w:pos="4253"/>
                <w:tab w:val="left" w:pos="5387"/>
              </w:tabs>
              <w:ind w:right="-46"/>
              <w:jc w:val="left"/>
            </w:pPr>
            <w:r>
              <w:t>Suite</w:t>
            </w:r>
          </w:p>
        </w:tc>
        <w:tc>
          <w:tcPr>
            <w:tcW w:w="2127" w:type="dxa"/>
          </w:tcPr>
          <w:p w14:paraId="6A7C4E3A" w14:textId="55CC3671"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CAINE (Computer Aided INvestigative Environment) </w:t>
            </w:r>
            <w:r>
              <w:fldChar w:fldCharType="begin" w:fldLock="1"/>
            </w:r>
            <w:r w:rsidR="008C7B4C">
              <w:instrText>ADDIN CSL_CITATION {"citationItems":[{"id":"ITEM-1","itemData":{"URL":"https://www.caine-live.net/page4/page4.html","abstract":"Computer Forensics Linux Live Distro","accessed":{"date-parts":[["2019","2","7"]]},"id":"ITEM-1","issued":{"date-parts":[["0"]]},"title":"About the Project and Feedbacks","type":"webpage"},"uris":["http://www.mendeley.com/documents/?uuid=9c2c6bea-4631-316a-b879-564563ef0908"]}],"mendeley":{"formattedCitation":"[65]","plainTextFormattedCitation":"[65]","previouslyFormattedCitation":"[65]"},"properties":{"noteIndex":0},"schema":"https://github.com/citation-style-language/schema/raw/master/csl-citation.json"}</w:instrText>
            </w:r>
            <w:r>
              <w:fldChar w:fldCharType="separate"/>
            </w:r>
            <w:r w:rsidR="00BC180D" w:rsidRPr="00BC180D">
              <w:t>[65]</w:t>
            </w:r>
            <w:r>
              <w:fldChar w:fldCharType="end"/>
            </w:r>
          </w:p>
        </w:tc>
        <w:tc>
          <w:tcPr>
            <w:tcW w:w="2407" w:type="dxa"/>
          </w:tcPr>
          <w:p w14:paraId="3DD200E7"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CAINE &amp; WinTaylor</w:t>
            </w:r>
          </w:p>
        </w:tc>
        <w:tc>
          <w:tcPr>
            <w:tcW w:w="1296" w:type="dxa"/>
          </w:tcPr>
          <w:p w14:paraId="3C79851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1CF3C822"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10.0</w:t>
            </w:r>
          </w:p>
        </w:tc>
      </w:tr>
      <w:tr w:rsidR="00957552" w14:paraId="104E2B50"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0211E67C" w14:textId="77777777" w:rsidR="00665F29" w:rsidRDefault="00665F29" w:rsidP="00404241">
            <w:pPr>
              <w:tabs>
                <w:tab w:val="left" w:pos="567"/>
                <w:tab w:val="left" w:pos="4253"/>
                <w:tab w:val="left" w:pos="5387"/>
              </w:tabs>
              <w:ind w:right="-46"/>
              <w:jc w:val="left"/>
            </w:pPr>
            <w:r>
              <w:t>Suite</w:t>
            </w:r>
          </w:p>
        </w:tc>
        <w:tc>
          <w:tcPr>
            <w:tcW w:w="2127" w:type="dxa"/>
          </w:tcPr>
          <w:p w14:paraId="03C3E1C4"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Paladin Forensic Suite </w:t>
            </w:r>
          </w:p>
          <w:p w14:paraId="0CB8D0F5" w14:textId="1BC9F6A6"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(Version 7 includes Autopsy) </w:t>
            </w:r>
            <w:r>
              <w:fldChar w:fldCharType="begin" w:fldLock="1"/>
            </w:r>
            <w:r w:rsidR="008C7B4C">
              <w:instrText>ADDIN CSL_CITATION {"citationItems":[{"id":"ITEM-1","itemData":{"URL":"https://sumuri.com/software/paladin/","abstract":"PALADIN is a modified “live” Linux distribution based on Ubuntu that simplifies various forensics tasks in a forensically sound manner via the PALADIN Toolbox. PALADIN is available in 64-bit and 32-bit versions.","accessed":{"date-parts":[["2019","2","7"]]},"id":"ITEM-1","issued":{"date-parts":[["0"]]},"title":"PALADIN - SUMURI","type":"webpage"},"uris":["http://www.mendeley.com/documents/?uuid=2e45d034-eecd-3998-a2f2-0be1442bfb45"]}],"mendeley":{"formattedCitation":"[66]","plainTextFormattedCitation":"[66]","previouslyFormattedCitation":"[66]"},"properties":{"noteIndex":0},"schema":"https://github.com/citation-style-language/schema/raw/master/csl-citation.json"}</w:instrText>
            </w:r>
            <w:r>
              <w:fldChar w:fldCharType="separate"/>
            </w:r>
            <w:r w:rsidR="00BC180D" w:rsidRPr="00BC180D">
              <w:t>[66]</w:t>
            </w:r>
            <w:r>
              <w:fldChar w:fldCharType="end"/>
            </w:r>
          </w:p>
        </w:tc>
        <w:tc>
          <w:tcPr>
            <w:tcW w:w="2407" w:type="dxa"/>
          </w:tcPr>
          <w:p w14:paraId="29350CAE"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Sumuri</w:t>
            </w:r>
          </w:p>
        </w:tc>
        <w:tc>
          <w:tcPr>
            <w:tcW w:w="1296" w:type="dxa"/>
          </w:tcPr>
          <w:p w14:paraId="733436F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352CBCA7"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7</w:t>
            </w:r>
          </w:p>
        </w:tc>
      </w:tr>
      <w:tr w:rsidR="00957552" w14:paraId="4DDCFE9E"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21E04AF8" w14:textId="77777777" w:rsidR="00665F29" w:rsidRDefault="00665F29" w:rsidP="00404241">
            <w:pPr>
              <w:tabs>
                <w:tab w:val="left" w:pos="567"/>
                <w:tab w:val="left" w:pos="4253"/>
                <w:tab w:val="left" w:pos="5387"/>
              </w:tabs>
              <w:ind w:right="-46"/>
              <w:jc w:val="left"/>
            </w:pPr>
            <w:r>
              <w:lastRenderedPageBreak/>
              <w:t>Suite</w:t>
            </w:r>
          </w:p>
        </w:tc>
        <w:tc>
          <w:tcPr>
            <w:tcW w:w="2127" w:type="dxa"/>
          </w:tcPr>
          <w:p w14:paraId="34A8DAB2" w14:textId="427C0A8D"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Oxygen Forensic Detective </w:t>
            </w:r>
            <w:r>
              <w:fldChar w:fldCharType="begin" w:fldLock="1"/>
            </w:r>
            <w:r w:rsidR="008C7B4C">
              <w:instrText>ADDIN CSL_CITATION {"citationItems":[{"id":"ITEM-1","itemData":{"URL":"https://www.oxygen-forensic.com/en/","abstract":"\r\nOXYGEN FORENSIC® DETECTIVE\r\n\r\nADVANCED SOFTWARE TO EXTRACT DATA FROM MULTIPLE SOURCES\r\n\r\nFinds passwords to encrypted backups and images\r\nBypasses screen lock on popular Android OS devices\r\nAcquires location history and media files from drones\r\nExtracts data from cloud services: iCloud, Google, Microsoft, etc.\r\nAcquires data from IoT devices and smartwatches\r\nOffers import and analysis of call data records","accessed":{"date-parts":[["2019","2","7"]]},"id":"ITEM-1","issued":{"date-parts":[["0"]]},"title":"Oxygen Forensics - Mobile forensics solutions: software and hardware","type":"webpage"},"uris":["http://www.mendeley.com/documents/?uuid=b252a05c-ff55-3be9-b2e1-55f4478f8481"]}],"mendeley":{"formattedCitation":"[67]","plainTextFormattedCitation":"[67]","previouslyFormattedCitation":"[67]"},"properties":{"noteIndex":0},"schema":"https://github.com/citation-style-language/schema/raw/master/csl-citation.json"}</w:instrText>
            </w:r>
            <w:r>
              <w:fldChar w:fldCharType="separate"/>
            </w:r>
            <w:r w:rsidR="00BC180D" w:rsidRPr="00BC180D">
              <w:t>[67]</w:t>
            </w:r>
            <w:r>
              <w:fldChar w:fldCharType="end"/>
            </w:r>
            <w:r>
              <w:t xml:space="preserve"> </w:t>
            </w:r>
          </w:p>
        </w:tc>
        <w:tc>
          <w:tcPr>
            <w:tcW w:w="2407" w:type="dxa"/>
          </w:tcPr>
          <w:p w14:paraId="4CDAA6E5"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Oxygen Forensics Inc</w:t>
            </w:r>
          </w:p>
        </w:tc>
        <w:tc>
          <w:tcPr>
            <w:tcW w:w="1296" w:type="dxa"/>
          </w:tcPr>
          <w:p w14:paraId="7B417CEC"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By quote only </w:t>
            </w:r>
          </w:p>
        </w:tc>
        <w:tc>
          <w:tcPr>
            <w:tcW w:w="1676" w:type="dxa"/>
          </w:tcPr>
          <w:p w14:paraId="1A6272DB"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11.0.1</w:t>
            </w:r>
          </w:p>
        </w:tc>
      </w:tr>
      <w:tr w:rsidR="00957552" w14:paraId="4C486708"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220E30B" w14:textId="77777777" w:rsidR="00665F29" w:rsidRDefault="00665F29" w:rsidP="00404241">
            <w:pPr>
              <w:tabs>
                <w:tab w:val="left" w:pos="567"/>
                <w:tab w:val="left" w:pos="4253"/>
                <w:tab w:val="left" w:pos="5387"/>
              </w:tabs>
              <w:ind w:right="-46"/>
              <w:jc w:val="left"/>
            </w:pPr>
            <w:r>
              <w:t>Suite</w:t>
            </w:r>
          </w:p>
        </w:tc>
        <w:tc>
          <w:tcPr>
            <w:tcW w:w="2127" w:type="dxa"/>
          </w:tcPr>
          <w:p w14:paraId="32B2E933"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Crowdstrike Crowdresponse</w:t>
            </w:r>
          </w:p>
          <w:p w14:paraId="14A918F4" w14:textId="662B6B6B"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fldChar w:fldCharType="begin" w:fldLock="1"/>
            </w:r>
            <w:r w:rsidR="008C7B4C">
              <w:instrText>ADDIN CSL_CITATION {"citationItems":[{"id":"ITEM-1","itemData":{"URL":"https://www.crowdstrike.com/resources/community-tools/crowdresponse/","abstract":"Free Static Host Data Collection Tool\r\nHow To Read\r\n\r\nDetails of usage and reported results can be found in the CrowdResponse User Guide.pdf file included in the download.\r\n\r\nHow To Install\r\n\r\nThere is no installer for this tool. Simply unzip the contents of the downloaded ZIP file into a location of your choosing and launch it directly from there. Similarly for uninstalling; simply delete the file(s) you extracted by moving them to the Recycle Bin or permanently deleting them. It is possible there may be a very small number of elements that remain in the Registry. There can be safely ignored or manually deleted by using a registry editing tool (e.g. regedit) and navigating to HKEY_LOCAL_MACHINE\\Software\\\\CrowdStrike or HKEY_CURRENT_USER\\Software\\CrowdStrike and noting the name of the tool there and removing the branch.\r\n\r\nADDITIONAL TOOLS\r\n\r\n Orchestrator Tool\r\nFALCON ORCHESTRATOR\r\n Tortilla Tool\r\nTORTILLA TOOL\r\n ShellShock Scanner Tool\r\nSHELLSHOCK SCANNER\r\n CrowdInspect Tool\r\nCROWDINSPECT\r\n HeartBleed Scanner Tool\r\nHEARTBLEED SCANNER\r\n Tortilla Tool\r\nCROWDDETOX\r\nBROWSE ALL RESOURCES\r\n\r\nWHITE PAPERS\r\n\r\nCROWDCASTS\r\n\r\nVIDEOS\r\n\r\nDEMOS &amp;\r\nUSE CASES\r\nCASE\r\nSTUDIES\r\nCOMMUNITY\r\nTOOLS\r\nDATA\r\nSHEETS\r\nINFOGRAPHICS\r\nREPORTS\r\nPRODUCTS &amp; SERVICES\r\nFalcon Next-Gen Antivirus\r\nFalcon Endpoint Protection Standard\r\nFalcon Endpoint Protection Advanced\r\nFalcon Complete\r\nIncident Response\r\nProactive Services\r\nExperienced A Breach?\r\nALL PRODUCTS\r\nTECHNOLOGY\r\nCrowdStrike Falcon Platform\r\nWHY CROWDSTRIKE?\r\nWhy CrowdStrike?\r\nIndustry Validation\r\nOur Customers\r\nThird-Party Testing\r\nCompliance &amp; Certification\r\nCompany\r\nCrowdStrike's Story\r\nExecutive team\r\nBoard of Directors\r\nInvestors\r\nNews &amp; Releases\r\nJOIN OUR TEAM\r\nPARTNERS\r\nTechnology Partners\r\nOrchestration &amp; Automation\r\nSystem Integrators and Consultants\r\nManaged Service Providers\r\nCloud Platforms\r\nPARTNER LOGIN\r\nRESOURCES\r\nCompany News &amp; Events\r\nCommunity Tools\r\nVIEW ALL RESOURCES\r\nBLOG\r\nHow to Install the Falcon Agent\r\nMITRE ATT&amp;CK Evaluation Reveals CrowdStrike Falcon as the Most Effective EDR Solution\r\nFarewell to Kelihos and ZOMBIE SPIDER\r\nLATEST BLOG POSTS\r\nENGLISH\r\nCopyright © 2019 CrowdStrike Contact Us Privacy\r\n \r\n \r\n \r\n \r\n","accessed":{"date-parts":[["2019","2","6"]]},"id":"ITEM-1","issued":{"date-parts":[["0"]]},"title":"CrowdResponse: Free Static Host Data Collection Tool - CrowdStrike","type":"webpage"},"uris":["http://www.mendeley.com/documents/?uuid=fcd9d512-f87e-342c-ac0b-a82e2f84c794"]}],"mendeley":{"formattedCitation":"[68]","plainTextFormattedCitation":"[68]","previouslyFormattedCitation":"[68]"},"properties":{"noteIndex":0},"schema":"https://github.com/citation-style-language/schema/raw/master/csl-citation.json"}</w:instrText>
            </w:r>
            <w:r>
              <w:fldChar w:fldCharType="separate"/>
            </w:r>
            <w:r w:rsidR="00BC180D" w:rsidRPr="00BC180D">
              <w:t>[68]</w:t>
            </w:r>
            <w:r>
              <w:fldChar w:fldCharType="end"/>
            </w:r>
          </w:p>
        </w:tc>
        <w:tc>
          <w:tcPr>
            <w:tcW w:w="2407" w:type="dxa"/>
          </w:tcPr>
          <w:p w14:paraId="362F10CC"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George Kurtz &amp; </w:t>
            </w:r>
          </w:p>
          <w:p w14:paraId="46A438E0"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Dmitri Alperovitch</w:t>
            </w:r>
          </w:p>
        </w:tc>
        <w:tc>
          <w:tcPr>
            <w:tcW w:w="1296" w:type="dxa"/>
          </w:tcPr>
          <w:p w14:paraId="2526D04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5D101026"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166522D7"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10A586F5" w14:textId="77777777" w:rsidR="00665F29" w:rsidRDefault="00665F29" w:rsidP="00404241">
            <w:pPr>
              <w:tabs>
                <w:tab w:val="left" w:pos="567"/>
                <w:tab w:val="left" w:pos="4253"/>
                <w:tab w:val="left" w:pos="5387"/>
              </w:tabs>
              <w:ind w:right="-46"/>
              <w:jc w:val="left"/>
            </w:pPr>
            <w:r>
              <w:t>Suite</w:t>
            </w:r>
          </w:p>
        </w:tc>
        <w:tc>
          <w:tcPr>
            <w:tcW w:w="2127" w:type="dxa"/>
          </w:tcPr>
          <w:p w14:paraId="393731CE" w14:textId="720BA28F"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DEFT (Digital Evidence &amp; Forensics Toolkit) </w:t>
            </w:r>
            <w:r>
              <w:fldChar w:fldCharType="begin" w:fldLock="1"/>
            </w:r>
            <w:r w:rsidR="008C7B4C">
              <w:instrText>ADDIN CSL_CITATION {"citationItems":[{"id":"ITEM-1","itemData":{"URL":"http://www.deftlinux.net/","abstract":"We are pleased to announce the release of the latest version of the system dedicated to forensic analysis and incident management, DEFT X virtual appliance! It’s a virtual machine based on Vmware technology, ready to use!","accessed":{"date-parts":[["2019","2","7"]]},"id":"ITEM-1","issued":{"date-parts":[["0"]]},"title":"DEFT – A DFIR Toolkit","type":"webpage"},"uris":["http://www.mendeley.com/documents/?uuid=873e5939-33d7-34f0-a812-789844a29884"]}],"mendeley":{"formattedCitation":"[69]","plainTextFormattedCitation":"[69]","previouslyFormattedCitation":"[69]"},"properties":{"noteIndex":0},"schema":"https://github.com/citation-style-language/schema/raw/master/csl-citation.json"}</w:instrText>
            </w:r>
            <w:r>
              <w:fldChar w:fldCharType="separate"/>
            </w:r>
            <w:r w:rsidR="00BC180D" w:rsidRPr="00BC180D">
              <w:t>[69]</w:t>
            </w:r>
            <w:r>
              <w:fldChar w:fldCharType="end"/>
            </w:r>
          </w:p>
        </w:tc>
        <w:tc>
          <w:tcPr>
            <w:tcW w:w="2407" w:type="dxa"/>
          </w:tcPr>
          <w:p w14:paraId="157E8CA5"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Stefano Fratepietro</w:t>
            </w:r>
          </w:p>
        </w:tc>
        <w:tc>
          <w:tcPr>
            <w:tcW w:w="1296" w:type="dxa"/>
          </w:tcPr>
          <w:p w14:paraId="32E6637E"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4B83B28A"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DEFT X</w:t>
            </w:r>
          </w:p>
        </w:tc>
      </w:tr>
      <w:tr w:rsidR="00957552" w14:paraId="331FD6BB"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0F64941" w14:textId="77777777" w:rsidR="00665F29" w:rsidRDefault="00665F29" w:rsidP="00404241">
            <w:pPr>
              <w:tabs>
                <w:tab w:val="left" w:pos="567"/>
                <w:tab w:val="left" w:pos="4253"/>
                <w:tab w:val="left" w:pos="5387"/>
              </w:tabs>
              <w:ind w:right="-46"/>
              <w:jc w:val="left"/>
            </w:pPr>
            <w:r>
              <w:t>Suite</w:t>
            </w:r>
          </w:p>
        </w:tc>
        <w:tc>
          <w:tcPr>
            <w:tcW w:w="2127" w:type="dxa"/>
          </w:tcPr>
          <w:p w14:paraId="43651077" w14:textId="3699E7F6"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SANS (SIFT) </w:t>
            </w:r>
            <w:r>
              <w:fldChar w:fldCharType="begin" w:fldLock="1"/>
            </w:r>
            <w:r w:rsidR="008C7B4C">
              <w:instrText>ADDIN CSL_CITATION {"citationItems":[{"id":"ITEM-1","itemData":{"URL":"https://digital-forensics.sans.org/community/downloads","abstract":"SIFT Recommendations\r\nSIFT Workstation Overview\r\nWhy SIFT?\r\n\r\nThe SIFT Workstation is a group of free open-source incident response and forensic tools designed to perform detailed digital forensic examinations in a variety of settings. It can match any current incident response and forensic tool suite. SIFT demonstrates that advanced incident response capabilities and deep dive digital forensic techniques to intrusions can be accomplished using cutting-edge open-source tools that are freely available and frequently updated.","accessed":{"date-parts":[["2019","2","6"]]},"id":"ITEM-1","issued":{"date-parts":[["0"]]},"title":"SIFT Workstation Download","type":"webpage"},"uris":["http://www.mendeley.com/documents/?uuid=8d6fb105-89c9-3795-bfd0-e61bd39ccb4d"]}],"mendeley":{"formattedCitation":"[70]","plainTextFormattedCitation":"[70]","previouslyFormattedCitation":"[70]"},"properties":{"noteIndex":0},"schema":"https://github.com/citation-style-language/schema/raw/master/csl-citation.json"}</w:instrText>
            </w:r>
            <w:r>
              <w:fldChar w:fldCharType="separate"/>
            </w:r>
            <w:r w:rsidR="00BC180D" w:rsidRPr="00BC180D">
              <w:t>[70]</w:t>
            </w:r>
            <w:r>
              <w:fldChar w:fldCharType="end"/>
            </w:r>
          </w:p>
          <w:p w14:paraId="1735748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c>
          <w:tcPr>
            <w:tcW w:w="2407" w:type="dxa"/>
          </w:tcPr>
          <w:p w14:paraId="78C3597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Rob Lee &amp; team</w:t>
            </w:r>
          </w:p>
        </w:tc>
        <w:tc>
          <w:tcPr>
            <w:tcW w:w="1296" w:type="dxa"/>
          </w:tcPr>
          <w:p w14:paraId="794B496C"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584C9A5C" w14:textId="77777777" w:rsidR="00665F29" w:rsidRPr="00090A4E"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rPr>
                <w:b/>
              </w:rPr>
            </w:pPr>
            <w:r w:rsidRPr="00090A4E">
              <w:t>Uses</w:t>
            </w:r>
            <w:r>
              <w:t xml:space="preserve"> </w:t>
            </w:r>
            <w:r w:rsidRPr="00090A4E">
              <w:t xml:space="preserve">Ubuntu </w:t>
            </w:r>
          </w:p>
          <w:p w14:paraId="0DCAAB7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rsidRPr="00090A4E">
              <w:t>version</w:t>
            </w:r>
            <w:r w:rsidRPr="00090A4E">
              <w:rPr>
                <w:color w:val="111111"/>
              </w:rPr>
              <w:t xml:space="preserve"> 18.04.1</w:t>
            </w:r>
          </w:p>
        </w:tc>
      </w:tr>
      <w:tr w:rsidR="00957552" w14:paraId="38483505"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77DA51D" w14:textId="7974A917" w:rsidR="00665F29" w:rsidRDefault="00665F29" w:rsidP="00404241">
            <w:pPr>
              <w:tabs>
                <w:tab w:val="left" w:pos="567"/>
                <w:tab w:val="left" w:pos="4253"/>
                <w:tab w:val="left" w:pos="5387"/>
              </w:tabs>
              <w:ind w:right="-46"/>
            </w:pPr>
            <w:r>
              <w:t>Su</w:t>
            </w:r>
            <w:r w:rsidR="000912DA">
              <w:t>i</w:t>
            </w:r>
            <w:r w:rsidR="00AA0EEC">
              <w:t>te</w:t>
            </w:r>
          </w:p>
        </w:tc>
        <w:tc>
          <w:tcPr>
            <w:tcW w:w="2127" w:type="dxa"/>
          </w:tcPr>
          <w:p w14:paraId="5A3439ED" w14:textId="5DFDA6C4"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Autopsy </w:t>
            </w:r>
            <w:r>
              <w:fldChar w:fldCharType="begin" w:fldLock="1"/>
            </w:r>
            <w:r w:rsidR="008C7B4C">
              <w:instrText>ADDIN CSL_CITATION {"citationItems":[{"id":"ITEM-1","itemData":{"URL":"http://www.sleuthkit.org/index.php","abstract":"Autopsy® is an easy to use, GUI-based program that allows you to efficiently analyze hard drives and smart phones. It has a plug-in architecture that allows you to find add-on modules or develop custom modules in Java or Python.\r\n\r\nThe Sleuth Kit® is a collection of command line tools and a C library that allows you to analyze disk images and recover files from them. It is used behind the scenes in Autopsy and many other open source and commercial forensics tools.\r\n\r\nThese tools are used by thousands of users around the world and have community-based e-mail lists and forums. Commercial training, support, and custom development is available from Basis Technology.","accessed":{"date-parts":[["2019","2","7"]]},"id":"ITEM-1","issued":{"date-parts":[["0"]]},"title":"The Sleuth Kit (TSK) &amp;amp; Autopsy: Open Source Digital Forensics Tools","type":"webpage"},"uris":["http://www.mendeley.com/documents/?uuid=f452f454-2c5c-300b-ad47-06bd95c8a210"]}],"mendeley":{"formattedCitation":"[71]","plainTextFormattedCitation":"[71]","previouslyFormattedCitation":"[71]"},"properties":{"noteIndex":0},"schema":"https://github.com/citation-style-language/schema/raw/master/csl-citation.json"}</w:instrText>
            </w:r>
            <w:r>
              <w:fldChar w:fldCharType="separate"/>
            </w:r>
            <w:r w:rsidR="00BC180D" w:rsidRPr="00BC180D">
              <w:t>[71]</w:t>
            </w:r>
            <w:r>
              <w:fldChar w:fldCharType="end"/>
            </w:r>
            <w:r>
              <w:t xml:space="preserve"> </w:t>
            </w:r>
            <w:r>
              <w:fldChar w:fldCharType="begin" w:fldLock="1"/>
            </w:r>
            <w:r w:rsidR="008C7B4C">
              <w:instrText>ADDIN CSL_CITATION {"citationItems":[{"id":"ITEM-1","itemData":{"URL":"http://www.sleuthkit.org/autopsy/","abstract":"Autopsy® is a digital forensics platform and graphical interface to The Sleuth Kit® and other digital forensics tools. It is used by law enforcement, military, and corporate examiners to investigate what happened on a computer. You can even use it to recover photos from your camera's memory card.","accessed":{"date-parts":[["2019","2","7"]]},"id":"ITEM-1","issued":{"date-parts":[["0"]]},"title":"Autopsy","type":"webpage"},"uris":["http://www.mendeley.com/documents/?uuid=87034520-f281-3420-a267-62fd669ae7bc"]}],"mendeley":{"formattedCitation":"[72]","plainTextFormattedCitation":"[72]","previouslyFormattedCitation":"[72]"},"properties":{"noteIndex":0},"schema":"https://github.com/citation-style-language/schema/raw/master/csl-citation.json"}</w:instrText>
            </w:r>
            <w:r>
              <w:fldChar w:fldCharType="separate"/>
            </w:r>
            <w:r w:rsidR="00BC180D" w:rsidRPr="00BC180D">
              <w:t>[72]</w:t>
            </w:r>
            <w:r>
              <w:fldChar w:fldCharType="end"/>
            </w:r>
          </w:p>
        </w:tc>
        <w:tc>
          <w:tcPr>
            <w:tcW w:w="2407" w:type="dxa"/>
          </w:tcPr>
          <w:p w14:paraId="209F249F"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@stake</w:t>
            </w:r>
          </w:p>
          <w:p w14:paraId="144CB457"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Basis Technology</w:t>
            </w:r>
          </w:p>
          <w:p w14:paraId="5DAF3982"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Brian Carrier</w:t>
            </w:r>
          </w:p>
          <w:p w14:paraId="263E0A2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Dan Farmer &amp; </w:t>
            </w:r>
          </w:p>
          <w:p w14:paraId="3517DFB8"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Wietse Venema</w:t>
            </w:r>
          </w:p>
        </w:tc>
        <w:tc>
          <w:tcPr>
            <w:tcW w:w="1296" w:type="dxa"/>
          </w:tcPr>
          <w:p w14:paraId="6FEE6B1C"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28900623"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4.10.0</w:t>
            </w:r>
          </w:p>
        </w:tc>
      </w:tr>
      <w:tr w:rsidR="002A4B9A" w14:paraId="4C7DF1D1"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7592960D" w14:textId="32167B59" w:rsidR="002A4B9A" w:rsidRDefault="002A4B9A" w:rsidP="00404241">
            <w:pPr>
              <w:tabs>
                <w:tab w:val="left" w:pos="567"/>
                <w:tab w:val="left" w:pos="4253"/>
                <w:tab w:val="left" w:pos="5387"/>
              </w:tabs>
              <w:ind w:right="-46"/>
            </w:pPr>
            <w:r>
              <w:t>Mac</w:t>
            </w:r>
          </w:p>
        </w:tc>
        <w:tc>
          <w:tcPr>
            <w:tcW w:w="2127" w:type="dxa"/>
          </w:tcPr>
          <w:p w14:paraId="066D1D17" w14:textId="351190A3"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rPr>
                <w:noProof w:val="0"/>
                <w:sz w:val="27"/>
                <w:szCs w:val="27"/>
              </w:rPr>
            </w:pPr>
            <w:r>
              <w:t>MacQuisition</w:t>
            </w:r>
            <w:r w:rsidR="00957552">
              <w:t xml:space="preserve"> </w:t>
            </w:r>
            <w:r w:rsidR="00957552">
              <w:fldChar w:fldCharType="begin" w:fldLock="1"/>
            </w:r>
            <w:r w:rsidR="008C7B4C">
              <w:instrText>ADDIN CSL_CITATION {"citationItems":[{"id":"ITEM-1","itemData":{"URL":"https://www.blackbagtech.com/software-products/macquisition-8/macquisition.html","accessed":{"date-parts":[["2019","3","18"]]},"id":"ITEM-1","issued":{"date-parts":[["0"]]},"title":"MacQuisition | Forensic Imaging, Live Data Acquisition, and Targeted File Collection for Mac, MacBook, MacBook Pro, MacBook Air, and OS X Server Computers","type":"webpage"},"uris":["http://www.mendeley.com/documents/?uuid=baf2f9b6-bc65-3cdd-85de-d897e6be1e53"]}],"mendeley":{"formattedCitation":"[73]","plainTextFormattedCitation":"[73]","previouslyFormattedCitation":"[73]"},"properties":{"noteIndex":0},"schema":"https://github.com/citation-style-language/schema/raw/master/csl-citation.json"}</w:instrText>
            </w:r>
            <w:r w:rsidR="00957552">
              <w:fldChar w:fldCharType="separate"/>
            </w:r>
            <w:r w:rsidR="00BC180D" w:rsidRPr="00BC180D">
              <w:t>[73]</w:t>
            </w:r>
            <w:r w:rsidR="00957552">
              <w:fldChar w:fldCharType="end"/>
            </w:r>
          </w:p>
          <w:p w14:paraId="139376D9" w14:textId="2386D881"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Live Data Acquisition, data collectino and forensic imaging specifically for</w:t>
            </w:r>
          </w:p>
        </w:tc>
        <w:tc>
          <w:tcPr>
            <w:tcW w:w="2407" w:type="dxa"/>
          </w:tcPr>
          <w:p w14:paraId="1B431BB5" w14:textId="0DDE03BF"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Black Bag Technologies</w:t>
            </w:r>
          </w:p>
        </w:tc>
        <w:tc>
          <w:tcPr>
            <w:tcW w:w="1296" w:type="dxa"/>
          </w:tcPr>
          <w:p w14:paraId="788A9D0E" w14:textId="3124E95C"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By quote only</w:t>
            </w:r>
          </w:p>
        </w:tc>
        <w:tc>
          <w:tcPr>
            <w:tcW w:w="1676" w:type="dxa"/>
          </w:tcPr>
          <w:p w14:paraId="7371BA5C" w14:textId="77777777"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2017R1</w:t>
            </w:r>
          </w:p>
          <w:p w14:paraId="35EEF584" w14:textId="1E94A5B2" w:rsidR="002A4B9A" w:rsidRPr="00957552" w:rsidRDefault="00957552"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rPr>
                <w:noProof w:val="0"/>
              </w:rPr>
            </w:pPr>
            <w:r w:rsidRPr="00957552">
              <w:t>B</w:t>
            </w:r>
            <w:r w:rsidR="002A4B9A" w:rsidRPr="00957552">
              <w:t>uild</w:t>
            </w:r>
            <w:r>
              <w:t xml:space="preserve">: </w:t>
            </w:r>
            <w:r w:rsidR="002A4B9A" w:rsidRPr="00957552">
              <w:t>20170707.</w:t>
            </w:r>
            <w:r>
              <w:t xml:space="preserve"> </w:t>
            </w:r>
            <w:r w:rsidR="002A4B9A" w:rsidRPr="00957552">
              <w:t>202631-1281e1a</w:t>
            </w:r>
          </w:p>
          <w:p w14:paraId="78B82C07" w14:textId="355405DD"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p>
        </w:tc>
      </w:tr>
      <w:tr w:rsidR="00957552" w14:paraId="631F2F85"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4526E585" w14:textId="77777777" w:rsidR="00665F29" w:rsidRDefault="00665F29" w:rsidP="00404241">
            <w:pPr>
              <w:tabs>
                <w:tab w:val="left" w:pos="567"/>
                <w:tab w:val="left" w:pos="4253"/>
                <w:tab w:val="left" w:pos="5387"/>
              </w:tabs>
              <w:ind w:right="-46"/>
            </w:pPr>
            <w:r>
              <w:t>Volatile Memory</w:t>
            </w:r>
          </w:p>
        </w:tc>
        <w:tc>
          <w:tcPr>
            <w:tcW w:w="2127" w:type="dxa"/>
          </w:tcPr>
          <w:p w14:paraId="003FFDF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Volatility Framework</w:t>
            </w:r>
          </w:p>
          <w:p w14:paraId="31FE3CED" w14:textId="5667997A"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fldChar w:fldCharType="begin" w:fldLock="1"/>
            </w:r>
            <w:r w:rsidR="008C7B4C">
              <w:instrText>ADDIN CSL_CITATION {"citationItems":[{"id":"ITEM-1","itemData":{"URL":"https://www.volatilityfoundation.org/releases","abstract":"About The Volatility Foundation\r\nIn 2007, the first version of The Volatility Framework was released publicly at Black Hat DC. The software was based on years of published academic research into advanced memory analysis and forensics. Up until that point, digital investigations had focused primarily on finding contraband within hard drive images. Volatility introduced people to the power of analyzing the runtime state of a system using the data found in volatile storage (RAM). It also provided a cross-platform, modular, and extensible platform to encourage further work into this exciting area of research. Another major goal of the project was to encourage the collaboration, innovation, and accessibility to knowledge that had been common within the offensive software communities.","accessed":{"date-parts":[["2019","2","6"]]},"id":"ITEM-1","issued":{"date-parts":[["0"]]},"title":"volatilityfoundation | Releases","type":"webpage"},"uris":["http://www.mendeley.com/documents/?uuid=ad6079a8-cbf3-389e-a8f5-e4db106f0298"]}],"mendeley":{"formattedCitation":"[74]","plainTextFormattedCitation":"[74]","previouslyFormattedCitation":"[74]"},"properties":{"noteIndex":0},"schema":"https://github.com/citation-style-language/schema/raw/master/csl-citation.json"}</w:instrText>
            </w:r>
            <w:r>
              <w:fldChar w:fldCharType="separate"/>
            </w:r>
            <w:r w:rsidR="00BC180D" w:rsidRPr="00BC180D">
              <w:t>[74]</w:t>
            </w:r>
            <w:r>
              <w:fldChar w:fldCharType="end"/>
            </w:r>
          </w:p>
        </w:tc>
        <w:tc>
          <w:tcPr>
            <w:tcW w:w="2407" w:type="dxa"/>
          </w:tcPr>
          <w:p w14:paraId="01742E4A"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The Volatility Foundation</w:t>
            </w:r>
          </w:p>
        </w:tc>
        <w:tc>
          <w:tcPr>
            <w:tcW w:w="1296" w:type="dxa"/>
          </w:tcPr>
          <w:p w14:paraId="612074BE"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352B8F2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2.6</w:t>
            </w:r>
          </w:p>
        </w:tc>
      </w:tr>
      <w:tr w:rsidR="002A4B9A" w14:paraId="02ECD342"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E6EDA2F" w14:textId="77777777" w:rsidR="00665F29" w:rsidRDefault="00665F29" w:rsidP="00404241">
            <w:pPr>
              <w:tabs>
                <w:tab w:val="left" w:pos="567"/>
                <w:tab w:val="left" w:pos="4253"/>
                <w:tab w:val="left" w:pos="5387"/>
              </w:tabs>
              <w:ind w:right="-46"/>
            </w:pPr>
            <w:r>
              <w:t>Windows</w:t>
            </w:r>
          </w:p>
        </w:tc>
        <w:tc>
          <w:tcPr>
            <w:tcW w:w="2127" w:type="dxa"/>
          </w:tcPr>
          <w:p w14:paraId="3DB500E3" w14:textId="124176FB"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 xml:space="preserve">Blade Forensic Data Recovery </w:t>
            </w:r>
            <w:r>
              <w:fldChar w:fldCharType="begin" w:fldLock="1"/>
            </w:r>
            <w:r w:rsidR="008C7B4C">
              <w:instrText>ADDIN CSL_CITATION {"citationItems":[{"id":"ITEM-1","itemData":{"URL":"https://www.digital-detective.net/product/blade-professional-v1/","accessed":{"date-parts":[["2019","3","3"]]},"id":"ITEM-1","issued":{"date-parts":[["0"]]},"title":"Blade® Professional v1.x | Digital Detective","type":"webpage"},"uris":["http://www.mendeley.com/documents/?uuid=ed3a3389-8d2f-3114-98de-8ec37440affe"]}],"mendeley":{"formattedCitation":"[75]","plainTextFormattedCitation":"[75]","previouslyFormattedCitation":"[75]"},"properties":{"noteIndex":0},"schema":"https://github.com/citation-style-language/schema/raw/master/csl-citation.json"}</w:instrText>
            </w:r>
            <w:r>
              <w:fldChar w:fldCharType="separate"/>
            </w:r>
            <w:r w:rsidR="00BC180D" w:rsidRPr="00BC180D">
              <w:t>[75]</w:t>
            </w:r>
            <w:r>
              <w:fldChar w:fldCharType="end"/>
            </w:r>
          </w:p>
        </w:tc>
        <w:tc>
          <w:tcPr>
            <w:tcW w:w="2407" w:type="dxa"/>
          </w:tcPr>
          <w:p w14:paraId="63EFC6B3"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Digital Detective Group</w:t>
            </w:r>
          </w:p>
        </w:tc>
        <w:tc>
          <w:tcPr>
            <w:tcW w:w="1296" w:type="dxa"/>
          </w:tcPr>
          <w:p w14:paraId="00A6B0C0"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£365</w:t>
            </w:r>
          </w:p>
        </w:tc>
        <w:tc>
          <w:tcPr>
            <w:tcW w:w="1676" w:type="dxa"/>
          </w:tcPr>
          <w:p w14:paraId="15D7628F"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V1.X</w:t>
            </w:r>
          </w:p>
        </w:tc>
      </w:tr>
      <w:tr w:rsidR="00957552" w14:paraId="08D0BB4C"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27138A5" w14:textId="77777777" w:rsidR="00665F29" w:rsidRDefault="00665F29" w:rsidP="00404241">
            <w:pPr>
              <w:tabs>
                <w:tab w:val="left" w:pos="567"/>
                <w:tab w:val="left" w:pos="4253"/>
                <w:tab w:val="left" w:pos="5387"/>
              </w:tabs>
              <w:ind w:right="-46"/>
            </w:pPr>
            <w:r>
              <w:t>Windows</w:t>
            </w:r>
          </w:p>
        </w:tc>
        <w:tc>
          <w:tcPr>
            <w:tcW w:w="2127" w:type="dxa"/>
          </w:tcPr>
          <w:p w14:paraId="5C96F3D6" w14:textId="05D503DF"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XWF(X-Ways) Investigator </w:t>
            </w:r>
            <w:r>
              <w:fldChar w:fldCharType="begin" w:fldLock="1"/>
            </w:r>
            <w:r w:rsidR="008C7B4C">
              <w:instrText>ADDIN CSL_CITATION {"citationItems":[{"id":"ITEM-1","itemData":{"URL":"http://www.x-ways.net/forensics/","accessed":{"date-parts":[["2019","2","7"]]},"id":"ITEM-1","issued":{"date-parts":[["0"]]},"title":"X-Ways Forensics: Integrated Computer Forensics Software","type":"webpage"},"uris":["http://www.mendeley.com/documents/?uuid=a8ae65e4-283d-3d2e-a91f-1eb135b5be1a"]}],"mendeley":{"formattedCitation":"[76]","plainTextFormattedCitation":"[76]","previouslyFormattedCitation":"[76]"},"properties":{"noteIndex":0},"schema":"https://github.com/citation-style-language/schema/raw/master/csl-citation.json"}</w:instrText>
            </w:r>
            <w:r>
              <w:fldChar w:fldCharType="separate"/>
            </w:r>
            <w:r w:rsidR="00BC180D" w:rsidRPr="00BC180D">
              <w:t>[76]</w:t>
            </w:r>
            <w:r>
              <w:fldChar w:fldCharType="end"/>
            </w:r>
          </w:p>
        </w:tc>
        <w:tc>
          <w:tcPr>
            <w:tcW w:w="2407" w:type="dxa"/>
          </w:tcPr>
          <w:p w14:paraId="26154265"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X-Ways Software Technology AG</w:t>
            </w:r>
          </w:p>
        </w:tc>
        <w:tc>
          <w:tcPr>
            <w:tcW w:w="1296" w:type="dxa"/>
          </w:tcPr>
          <w:p w14:paraId="18A0D48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£819 per licence</w:t>
            </w:r>
          </w:p>
        </w:tc>
        <w:tc>
          <w:tcPr>
            <w:tcW w:w="1676" w:type="dxa"/>
          </w:tcPr>
          <w:p w14:paraId="6D058BCA"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19.8</w:t>
            </w:r>
          </w:p>
        </w:tc>
      </w:tr>
      <w:tr w:rsidR="00957552" w14:paraId="7C375625"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AAE1046" w14:textId="77777777" w:rsidR="00665F29" w:rsidRDefault="00665F29" w:rsidP="00404241">
            <w:pPr>
              <w:tabs>
                <w:tab w:val="left" w:pos="567"/>
                <w:tab w:val="left" w:pos="4253"/>
                <w:tab w:val="left" w:pos="5387"/>
              </w:tabs>
              <w:ind w:right="-46"/>
            </w:pPr>
            <w:r>
              <w:t>Workstation</w:t>
            </w:r>
          </w:p>
        </w:tc>
        <w:tc>
          <w:tcPr>
            <w:tcW w:w="2127" w:type="dxa"/>
          </w:tcPr>
          <w:p w14:paraId="12B33A14" w14:textId="4E8F16C2"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 xml:space="preserve">Talino Forensic Workstation </w:t>
            </w:r>
            <w:r>
              <w:fldChar w:fldCharType="begin" w:fldLock="1"/>
            </w:r>
            <w:r w:rsidR="008C7B4C">
              <w:instrText>ADDIN CSL_CITATION {"citationItems":[{"id":"ITEM-1","itemData":{"URL":"https://sumuri.com/talino/","abstract":"Unbeatable Pricing. Unrivaled Performance.\r\nOur entry level workstations easily out perform our competitor’s mid-level offerings.\r\n\r\nExpertly designed by forensic examiners for forensic examiners\r\nDedicated RAID controllers in all system\r\nExtremely fast RAM and I/O speeds in every system\r\nOur price, quality, performance and service absolutely cannot be matched or beat by anyone!\r\nStandard three year warranty with every system\r\nWorkstations starting as low as $3695.","accessed":{"date-parts":[["2019","2","7"]]},"id":"ITEM-1","issued":{"date-parts":[["0"]]},"title":"TALINO - SUMURI","type":"webpage"},"uris":["http://www.mendeley.com/documents/?uuid=d0ea1486-2bc3-3d6b-ad56-c193fb54145d"]}],"mendeley":{"formattedCitation":"[77]","plainTextFormattedCitation":"[77]","previouslyFormattedCitation":"[77]"},"properties":{"noteIndex":0},"schema":"https://github.com/citation-style-language/schema/raw/master/csl-citation.json"}</w:instrText>
            </w:r>
            <w:r>
              <w:fldChar w:fldCharType="separate"/>
            </w:r>
            <w:r w:rsidR="00BC180D" w:rsidRPr="00BC180D">
              <w:t>[77]</w:t>
            </w:r>
            <w:r>
              <w:fldChar w:fldCharType="end"/>
            </w:r>
          </w:p>
        </w:tc>
        <w:tc>
          <w:tcPr>
            <w:tcW w:w="2407" w:type="dxa"/>
          </w:tcPr>
          <w:p w14:paraId="00C7D348"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Sumuri</w:t>
            </w:r>
          </w:p>
        </w:tc>
        <w:tc>
          <w:tcPr>
            <w:tcW w:w="1296" w:type="dxa"/>
          </w:tcPr>
          <w:p w14:paraId="0D01259C"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$3695</w:t>
            </w:r>
          </w:p>
        </w:tc>
        <w:tc>
          <w:tcPr>
            <w:tcW w:w="1676" w:type="dxa"/>
          </w:tcPr>
          <w:p w14:paraId="000C8AD9"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n/a</w:t>
            </w:r>
          </w:p>
        </w:tc>
      </w:tr>
      <w:tr w:rsidR="00957552" w14:paraId="3A3D11CD"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71F0D18C" w14:textId="77777777" w:rsidR="00665F29" w:rsidRDefault="00665F29" w:rsidP="00404241">
            <w:pPr>
              <w:tabs>
                <w:tab w:val="left" w:pos="567"/>
                <w:tab w:val="left" w:pos="4253"/>
                <w:tab w:val="left" w:pos="5387"/>
              </w:tabs>
              <w:ind w:right="-46"/>
            </w:pPr>
            <w:r>
              <w:t>Workstation</w:t>
            </w:r>
          </w:p>
        </w:tc>
        <w:tc>
          <w:tcPr>
            <w:tcW w:w="2127" w:type="dxa"/>
          </w:tcPr>
          <w:p w14:paraId="3EA3E0B8" w14:textId="1F7376DB"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Forensic Analysis Workstation </w:t>
            </w:r>
            <w:r>
              <w:fldChar w:fldCharType="begin" w:fldLock="1"/>
            </w:r>
            <w:r w:rsidR="008C7B4C">
              <w:instrText>ADDIN CSL_CITATION {"citationItems":[{"id":"ITEM-1","itemData":{"URL":"https://www.forensiccomputers.com/workstations/forensic-analysis-workstation.html","accessed":{"date-parts":[["2019","2","7"]]},"id":"ITEM-1","issued":{"date-parts":[["0"]]},"title":"Forensic Analysis Workstation - Workstations - Forensic Computers, Inc.","type":"webpage"},"uris":["http://www.mendeley.com/documents/?uuid=08e5ce29-1f6d-380d-8e76-42556a58de7d"]}],"mendeley":{"formattedCitation":"[78]","plainTextFormattedCitation":"[78]","previouslyFormattedCitation":"[78]"},"properties":{"noteIndex":0},"schema":"https://github.com/citation-style-language/schema/raw/master/csl-citation.json"}</w:instrText>
            </w:r>
            <w:r>
              <w:fldChar w:fldCharType="separate"/>
            </w:r>
            <w:r w:rsidR="00BC180D" w:rsidRPr="00BC180D">
              <w:t>[78]</w:t>
            </w:r>
            <w:r>
              <w:fldChar w:fldCharType="end"/>
            </w:r>
          </w:p>
        </w:tc>
        <w:tc>
          <w:tcPr>
            <w:tcW w:w="2407" w:type="dxa"/>
          </w:tcPr>
          <w:p w14:paraId="2FF0CC3C"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Forensic Computers Inc.</w:t>
            </w:r>
          </w:p>
        </w:tc>
        <w:tc>
          <w:tcPr>
            <w:tcW w:w="1296" w:type="dxa"/>
          </w:tcPr>
          <w:p w14:paraId="43D7E806"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$13,499.99</w:t>
            </w:r>
          </w:p>
        </w:tc>
        <w:tc>
          <w:tcPr>
            <w:tcW w:w="1676" w:type="dxa"/>
          </w:tcPr>
          <w:p w14:paraId="4CECF9EF"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n/a</w:t>
            </w:r>
          </w:p>
        </w:tc>
      </w:tr>
      <w:tr w:rsidR="009B2F28" w14:paraId="7A2E499A"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B3F281F" w14:textId="4A789ACB" w:rsidR="009B2F28" w:rsidRDefault="009B2F28" w:rsidP="00404241">
            <w:pPr>
              <w:tabs>
                <w:tab w:val="left" w:pos="567"/>
                <w:tab w:val="left" w:pos="4253"/>
                <w:tab w:val="left" w:pos="5387"/>
              </w:tabs>
              <w:ind w:right="-46"/>
            </w:pPr>
            <w:r>
              <w:t>Write Blocker</w:t>
            </w:r>
          </w:p>
        </w:tc>
        <w:tc>
          <w:tcPr>
            <w:tcW w:w="2127" w:type="dxa"/>
          </w:tcPr>
          <w:p w14:paraId="00F303F5" w14:textId="5EDBE292" w:rsidR="009B2F28" w:rsidRDefault="009B2F28"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Dc3dd</w:t>
            </w:r>
            <w:r w:rsidR="00C45B4F">
              <w:t xml:space="preserve"> </w:t>
            </w:r>
            <w:r w:rsidR="00C45B4F">
              <w:fldChar w:fldCharType="begin" w:fldLock="1"/>
            </w:r>
            <w:r w:rsidR="008C7B4C">
              <w:instrText>ADDIN CSL_CITATION {"citationItems":[{"id":"ITEM-1","itemData":{"URL":"https://sourceforge.net/projects/dc3dd/","accessed":{"date-parts":[["2019","3","18"]]},"id":"ITEM-1","issued":{"date-parts":[["0"]]},"title":"dc3dd download | SourceForge.net","type":"webpage"},"uris":["http://www.mendeley.com/documents/?uuid=ba05e545-45be-3301-8e1c-f21191936c03"]}],"mendeley":{"formattedCitation":"[79]","plainTextFormattedCitation":"[79]","previouslyFormattedCitation":"[79]"},"properties":{"noteIndex":0},"schema":"https://github.com/citation-style-language/schema/raw/master/csl-citation.json"}</w:instrText>
            </w:r>
            <w:r w:rsidR="00C45B4F">
              <w:fldChar w:fldCharType="separate"/>
            </w:r>
            <w:r w:rsidR="00BC180D" w:rsidRPr="00BC180D">
              <w:t>[79]</w:t>
            </w:r>
            <w:r w:rsidR="00C45B4F">
              <w:fldChar w:fldCharType="end"/>
            </w:r>
          </w:p>
        </w:tc>
        <w:tc>
          <w:tcPr>
            <w:tcW w:w="2407" w:type="dxa"/>
          </w:tcPr>
          <w:p w14:paraId="05EB878D" w14:textId="09FC2803" w:rsidR="009B2F28" w:rsidRDefault="00C45B4F"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Jesse Kornblum</w:t>
            </w:r>
          </w:p>
        </w:tc>
        <w:tc>
          <w:tcPr>
            <w:tcW w:w="1296" w:type="dxa"/>
          </w:tcPr>
          <w:p w14:paraId="37BBF2E2" w14:textId="0A411443" w:rsidR="009B2F28" w:rsidRDefault="00C45B4F"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Open source</w:t>
            </w:r>
          </w:p>
        </w:tc>
        <w:tc>
          <w:tcPr>
            <w:tcW w:w="1676" w:type="dxa"/>
          </w:tcPr>
          <w:p w14:paraId="40619217" w14:textId="51C2FCEF" w:rsidR="009B2F28" w:rsidRDefault="009B2F28"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7.2.641-3</w:t>
            </w:r>
          </w:p>
        </w:tc>
      </w:tr>
      <w:tr w:rsidR="00C45B4F" w14:paraId="5E1737AD"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1F50B9D" w14:textId="6758887A" w:rsidR="00C45B4F" w:rsidRDefault="00C45B4F" w:rsidP="00404241">
            <w:pPr>
              <w:tabs>
                <w:tab w:val="left" w:pos="567"/>
                <w:tab w:val="left" w:pos="4253"/>
                <w:tab w:val="left" w:pos="5387"/>
              </w:tabs>
              <w:ind w:right="-46"/>
            </w:pPr>
            <w:r>
              <w:t>Write Blocker</w:t>
            </w:r>
          </w:p>
        </w:tc>
        <w:tc>
          <w:tcPr>
            <w:tcW w:w="2127" w:type="dxa"/>
          </w:tcPr>
          <w:p w14:paraId="40CB7468" w14:textId="6ECD1B85"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SAFE Block </w:t>
            </w:r>
            <w:r>
              <w:fldChar w:fldCharType="begin" w:fldLock="1"/>
            </w:r>
            <w:r w:rsidR="008C7B4C">
              <w:instrText>ADDIN CSL_CITATION {"citationItems":[{"id":"ITEM-1","itemData":{"URL":"https://www.forensicsoft.com/safeblock.php","abstract":"SAFE Block\r\nSAFE Block is a software-based write blocker that facilitates the quick and safe acquisition and/or analysis of any disk or flash storage media attached directly to your Windows workstation. It is proven to be safe, and significantly faster than hardware write blocking solutions.\r\n\r\nPlease note: ForensicSoft supports all versions of Windows 10 versions 1809 and earlier. Installation on Windows 8 x64 or Windows Server 2012R2 x64 requires special installation steps explained on our Support Page.\r\n\r\nFor all Windows 10 forensic workstations and Windows 10 To Go installations, ForensicSoft highly recommends the clean version of Windows for special purpose (i.e. forensic) computers, called Windows 10 LTSC. If you are unfamiliar with Windows 10 LTSC, you can find more information here . Most of our larger customers use LTSC exclusively for t","accessed":{"date-parts":[["2019","3","18"]]},"id":"ITEM-1","issued":{"date-parts":[["0"]]},"title":"ForensicSoft, Inc. - Software Write Blockers and Other Forensic Tools","type":"webpage"},"uris":["http://www.mendeley.com/documents/?uuid=e5c9676b-a074-3b2e-83be-d1248a3699f1"]}],"mendeley":{"formattedCitation":"[80]","plainTextFormattedCitation":"[80]","previouslyFormattedCitation":"[80]"},"properties":{"noteIndex":0},"schema":"https://github.com/citation-style-language/schema/raw/master/csl-citation.json"}</w:instrText>
            </w:r>
            <w:r>
              <w:fldChar w:fldCharType="separate"/>
            </w:r>
            <w:r w:rsidR="00BC180D" w:rsidRPr="00BC180D">
              <w:t>[80]</w:t>
            </w:r>
            <w:r>
              <w:fldChar w:fldCharType="end"/>
            </w:r>
          </w:p>
        </w:tc>
        <w:tc>
          <w:tcPr>
            <w:tcW w:w="2407" w:type="dxa"/>
          </w:tcPr>
          <w:p w14:paraId="583D829C" w14:textId="5093CED8"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Forensics Soft</w:t>
            </w:r>
          </w:p>
        </w:tc>
        <w:tc>
          <w:tcPr>
            <w:tcW w:w="1296" w:type="dxa"/>
          </w:tcPr>
          <w:p w14:paraId="4AC889CA" w14:textId="132BE0D8"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From $219 to $549 per licence</w:t>
            </w:r>
          </w:p>
        </w:tc>
        <w:tc>
          <w:tcPr>
            <w:tcW w:w="1676" w:type="dxa"/>
          </w:tcPr>
          <w:p w14:paraId="0A5AF289" w14:textId="77777777"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p>
        </w:tc>
      </w:tr>
    </w:tbl>
    <w:p w14:paraId="3A86DCA5" w14:textId="77D9BFDB" w:rsidR="00AA44A0" w:rsidRDefault="00AA44A0" w:rsidP="00404241">
      <w:pPr>
        <w:tabs>
          <w:tab w:val="left" w:pos="567"/>
          <w:tab w:val="left" w:pos="4253"/>
          <w:tab w:val="left" w:pos="5387"/>
        </w:tabs>
        <w:spacing w:after="160" w:line="259" w:lineRule="auto"/>
        <w:ind w:right="-46"/>
        <w:jc w:val="left"/>
      </w:pPr>
    </w:p>
    <w:p w14:paraId="77A22745" w14:textId="77777777" w:rsidR="00AA44A0" w:rsidRDefault="00AA44A0">
      <w:pPr>
        <w:spacing w:after="160" w:line="259" w:lineRule="auto"/>
        <w:jc w:val="left"/>
      </w:pPr>
      <w:r>
        <w:br w:type="page"/>
      </w:r>
    </w:p>
    <w:p w14:paraId="4BA163E4" w14:textId="1C8A2C26" w:rsidR="003072BB" w:rsidRDefault="00AA44A0" w:rsidP="00AA44A0">
      <w:pPr>
        <w:pStyle w:val="Heading1"/>
      </w:pPr>
      <w:bookmarkStart w:id="90" w:name="_Toc5259480"/>
      <w:r>
        <w:lastRenderedPageBreak/>
        <w:t>Appendix IV: Forensic Report</w:t>
      </w:r>
      <w:bookmarkEnd w:id="90"/>
    </w:p>
    <w:p w14:paraId="7BCC75CF" w14:textId="77777777" w:rsidR="003072BB" w:rsidRPr="003072BB" w:rsidRDefault="003072BB" w:rsidP="003072BB"/>
    <w:p w14:paraId="7519BFA3" w14:textId="661EEE1B" w:rsidR="00425E61" w:rsidRDefault="003072BB" w:rsidP="003072BB">
      <w:r>
        <w:drawing>
          <wp:inline distT="0" distB="0" distL="0" distR="0" wp14:anchorId="40D5C847" wp14:editId="6A7DB0EB">
            <wp:extent cx="4823312" cy="4086225"/>
            <wp:effectExtent l="19050" t="19050" r="1587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port page 1.PNG"/>
                    <pic:cNvPicPr/>
                  </pic:nvPicPr>
                  <pic:blipFill>
                    <a:blip r:embed="rId28">
                      <a:extLst>
                        <a:ext uri="{28A0092B-C50C-407E-A947-70E740481C1C}">
                          <a14:useLocalDpi xmlns:a14="http://schemas.microsoft.com/office/drawing/2010/main" val="0"/>
                        </a:ext>
                      </a:extLst>
                    </a:blip>
                    <a:stretch>
                      <a:fillRect/>
                    </a:stretch>
                  </pic:blipFill>
                  <pic:spPr>
                    <a:xfrm>
                      <a:off x="0" y="0"/>
                      <a:ext cx="4828257" cy="4090415"/>
                    </a:xfrm>
                    <a:prstGeom prst="rect">
                      <a:avLst/>
                    </a:prstGeom>
                    <a:ln>
                      <a:solidFill>
                        <a:schemeClr val="tx1"/>
                      </a:solidFill>
                    </a:ln>
                  </pic:spPr>
                </pic:pic>
              </a:graphicData>
            </a:graphic>
          </wp:inline>
        </w:drawing>
      </w:r>
    </w:p>
    <w:p w14:paraId="557068B4" w14:textId="515D6A52" w:rsidR="003072BB" w:rsidRDefault="003072BB" w:rsidP="00AA44A0"/>
    <w:p w14:paraId="1582CB49" w14:textId="77777777" w:rsidR="007441FE" w:rsidRDefault="00AA44A0" w:rsidP="00091537">
      <w:r>
        <w:lastRenderedPageBreak/>
        <w:drawing>
          <wp:inline distT="0" distB="0" distL="0" distR="0" wp14:anchorId="7FE45D3E" wp14:editId="12703505">
            <wp:extent cx="5134692" cy="7573432"/>
            <wp:effectExtent l="19050" t="19050" r="27940" b="279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port page 2.PNG"/>
                    <pic:cNvPicPr/>
                  </pic:nvPicPr>
                  <pic:blipFill>
                    <a:blip r:embed="rId29">
                      <a:extLst>
                        <a:ext uri="{28A0092B-C50C-407E-A947-70E740481C1C}">
                          <a14:useLocalDpi xmlns:a14="http://schemas.microsoft.com/office/drawing/2010/main" val="0"/>
                        </a:ext>
                      </a:extLst>
                    </a:blip>
                    <a:stretch>
                      <a:fillRect/>
                    </a:stretch>
                  </pic:blipFill>
                  <pic:spPr>
                    <a:xfrm>
                      <a:off x="0" y="0"/>
                      <a:ext cx="5134692" cy="7573432"/>
                    </a:xfrm>
                    <a:prstGeom prst="rect">
                      <a:avLst/>
                    </a:prstGeom>
                    <a:ln>
                      <a:solidFill>
                        <a:schemeClr val="tx1"/>
                      </a:solidFill>
                    </a:ln>
                  </pic:spPr>
                </pic:pic>
              </a:graphicData>
            </a:graphic>
          </wp:inline>
        </w:drawing>
      </w:r>
      <w:r>
        <w:lastRenderedPageBreak/>
        <w:drawing>
          <wp:inline distT="0" distB="0" distL="0" distR="0" wp14:anchorId="0B66249C" wp14:editId="4DBCA344">
            <wp:extent cx="5153744" cy="7687748"/>
            <wp:effectExtent l="19050" t="19050" r="27940" b="279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eport page 3.PNG"/>
                    <pic:cNvPicPr/>
                  </pic:nvPicPr>
                  <pic:blipFill>
                    <a:blip r:embed="rId30">
                      <a:extLst>
                        <a:ext uri="{28A0092B-C50C-407E-A947-70E740481C1C}">
                          <a14:useLocalDpi xmlns:a14="http://schemas.microsoft.com/office/drawing/2010/main" val="0"/>
                        </a:ext>
                      </a:extLst>
                    </a:blip>
                    <a:stretch>
                      <a:fillRect/>
                    </a:stretch>
                  </pic:blipFill>
                  <pic:spPr>
                    <a:xfrm>
                      <a:off x="0" y="0"/>
                      <a:ext cx="5153744" cy="7687748"/>
                    </a:xfrm>
                    <a:prstGeom prst="rect">
                      <a:avLst/>
                    </a:prstGeom>
                    <a:ln>
                      <a:solidFill>
                        <a:schemeClr val="tx1"/>
                      </a:solidFill>
                    </a:ln>
                  </pic:spPr>
                </pic:pic>
              </a:graphicData>
            </a:graphic>
          </wp:inline>
        </w:drawing>
      </w:r>
    </w:p>
    <w:p w14:paraId="60DE7C07" w14:textId="05B1DF76" w:rsidR="007441FE" w:rsidRDefault="00AA44A0" w:rsidP="00091537">
      <w:r>
        <w:drawing>
          <wp:inline distT="0" distB="0" distL="0" distR="0" wp14:anchorId="18210F42" wp14:editId="60D59674">
            <wp:extent cx="3216275" cy="581025"/>
            <wp:effectExtent l="19050" t="19050" r="22225" b="285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port page 4.PNG"/>
                    <pic:cNvPicPr/>
                  </pic:nvPicPr>
                  <pic:blipFill rotWithShape="1">
                    <a:blip r:embed="rId31">
                      <a:extLst>
                        <a:ext uri="{28A0092B-C50C-407E-A947-70E740481C1C}">
                          <a14:useLocalDpi xmlns:a14="http://schemas.microsoft.com/office/drawing/2010/main" val="0"/>
                        </a:ext>
                      </a:extLst>
                    </a:blip>
                    <a:srcRect b="86768"/>
                    <a:stretch/>
                  </pic:blipFill>
                  <pic:spPr bwMode="auto">
                    <a:xfrm>
                      <a:off x="0" y="0"/>
                      <a:ext cx="3219465" cy="581601"/>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3D669C4" w14:textId="33351663" w:rsidR="007441FE" w:rsidRDefault="007441FE" w:rsidP="00091537"/>
    <w:p w14:paraId="16A8B2D4" w14:textId="60E120D7" w:rsidR="007441FE" w:rsidRDefault="007441FE" w:rsidP="00091537"/>
    <w:p w14:paraId="74A5EE8F" w14:textId="57FDCCA8" w:rsidR="007441FE" w:rsidRDefault="007441FE" w:rsidP="007441FE">
      <w:r>
        <w:lastRenderedPageBreak/>
        <w:t>Contacts</w:t>
      </w:r>
    </w:p>
    <w:p w14:paraId="10F33B63" w14:textId="3EC61347" w:rsidR="007441FE" w:rsidRDefault="007441FE" w:rsidP="00091537">
      <w:r>
        <w:drawing>
          <wp:inline distT="0" distB="0" distL="0" distR="0" wp14:anchorId="771B407C" wp14:editId="3A2A3EB9">
            <wp:extent cx="5746750" cy="4150360"/>
            <wp:effectExtent l="0" t="0" r="6350" b="254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contacts.PNG"/>
                    <pic:cNvPicPr/>
                  </pic:nvPicPr>
                  <pic:blipFill>
                    <a:blip r:embed="rId32">
                      <a:extLst>
                        <a:ext uri="{28A0092B-C50C-407E-A947-70E740481C1C}">
                          <a14:useLocalDpi xmlns:a14="http://schemas.microsoft.com/office/drawing/2010/main" val="0"/>
                        </a:ext>
                      </a:extLst>
                    </a:blip>
                    <a:stretch>
                      <a:fillRect/>
                    </a:stretch>
                  </pic:blipFill>
                  <pic:spPr>
                    <a:xfrm>
                      <a:off x="0" y="0"/>
                      <a:ext cx="5746750" cy="4150360"/>
                    </a:xfrm>
                    <a:prstGeom prst="rect">
                      <a:avLst/>
                    </a:prstGeom>
                  </pic:spPr>
                </pic:pic>
              </a:graphicData>
            </a:graphic>
          </wp:inline>
        </w:drawing>
      </w:r>
      <w:r>
        <w:drawing>
          <wp:inline distT="0" distB="0" distL="0" distR="0" wp14:anchorId="6ADDE1DA" wp14:editId="17DFF475">
            <wp:extent cx="5746750" cy="3894455"/>
            <wp:effectExtent l="0" t="0" r="635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contacts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46750" cy="3894455"/>
                    </a:xfrm>
                    <a:prstGeom prst="rect">
                      <a:avLst/>
                    </a:prstGeom>
                  </pic:spPr>
                </pic:pic>
              </a:graphicData>
            </a:graphic>
          </wp:inline>
        </w:drawing>
      </w:r>
    </w:p>
    <w:p w14:paraId="4FDE6C80" w14:textId="3BC9ABAA" w:rsidR="007441FE" w:rsidRDefault="007441FE">
      <w:pPr>
        <w:spacing w:after="160" w:line="259" w:lineRule="auto"/>
        <w:jc w:val="left"/>
      </w:pPr>
      <w:r>
        <w:br w:type="page"/>
      </w:r>
    </w:p>
    <w:p w14:paraId="42CB7691" w14:textId="2E3BD3CA" w:rsidR="007441FE" w:rsidRDefault="007441FE">
      <w:pPr>
        <w:spacing w:after="160" w:line="259" w:lineRule="auto"/>
        <w:jc w:val="left"/>
      </w:pPr>
      <w:r>
        <w:lastRenderedPageBreak/>
        <w:t>Excel Documents</w:t>
      </w:r>
    </w:p>
    <w:p w14:paraId="24E39FB2" w14:textId="77777777" w:rsidR="007441FE" w:rsidRDefault="007441FE" w:rsidP="00091537">
      <w:r>
        <w:drawing>
          <wp:inline distT="0" distB="0" distL="0" distR="0" wp14:anchorId="663CFF14" wp14:editId="07C62812">
            <wp:extent cx="4429125" cy="2150940"/>
            <wp:effectExtent l="0" t="0" r="0" b="190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excel sheet 1.PNG"/>
                    <pic:cNvPicPr/>
                  </pic:nvPicPr>
                  <pic:blipFill rotWithShape="1">
                    <a:blip r:embed="rId34">
                      <a:extLst>
                        <a:ext uri="{28A0092B-C50C-407E-A947-70E740481C1C}">
                          <a14:useLocalDpi xmlns:a14="http://schemas.microsoft.com/office/drawing/2010/main" val="0"/>
                        </a:ext>
                      </a:extLst>
                    </a:blip>
                    <a:srcRect b="55993"/>
                    <a:stretch/>
                  </pic:blipFill>
                  <pic:spPr bwMode="auto">
                    <a:xfrm>
                      <a:off x="0" y="0"/>
                      <a:ext cx="4436246" cy="2154398"/>
                    </a:xfrm>
                    <a:prstGeom prst="rect">
                      <a:avLst/>
                    </a:prstGeom>
                    <a:ln>
                      <a:noFill/>
                    </a:ln>
                    <a:extLst>
                      <a:ext uri="{53640926-AAD7-44D8-BBD7-CCE9431645EC}">
                        <a14:shadowObscured xmlns:a14="http://schemas.microsoft.com/office/drawing/2010/main"/>
                      </a:ext>
                    </a:extLst>
                  </pic:spPr>
                </pic:pic>
              </a:graphicData>
            </a:graphic>
          </wp:inline>
        </w:drawing>
      </w:r>
      <w:r>
        <w:drawing>
          <wp:inline distT="0" distB="0" distL="0" distR="0" wp14:anchorId="4151DF14" wp14:editId="35F410F6">
            <wp:extent cx="4457700" cy="3477904"/>
            <wp:effectExtent l="0" t="0" r="0" b="825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Excel sheet2.PNG"/>
                    <pic:cNvPicPr/>
                  </pic:nvPicPr>
                  <pic:blipFill>
                    <a:blip r:embed="rId35">
                      <a:extLst>
                        <a:ext uri="{28A0092B-C50C-407E-A947-70E740481C1C}">
                          <a14:useLocalDpi xmlns:a14="http://schemas.microsoft.com/office/drawing/2010/main" val="0"/>
                        </a:ext>
                      </a:extLst>
                    </a:blip>
                    <a:stretch>
                      <a:fillRect/>
                    </a:stretch>
                  </pic:blipFill>
                  <pic:spPr>
                    <a:xfrm>
                      <a:off x="0" y="0"/>
                      <a:ext cx="4464279" cy="3483037"/>
                    </a:xfrm>
                    <a:prstGeom prst="rect">
                      <a:avLst/>
                    </a:prstGeom>
                  </pic:spPr>
                </pic:pic>
              </a:graphicData>
            </a:graphic>
          </wp:inline>
        </w:drawing>
      </w:r>
    </w:p>
    <w:p w14:paraId="47590FF5" w14:textId="6B75E51E" w:rsidR="007441FE" w:rsidRDefault="007441FE" w:rsidP="00091537">
      <w:r>
        <w:drawing>
          <wp:inline distT="0" distB="0" distL="0" distR="0" wp14:anchorId="3318221A" wp14:editId="0E942581">
            <wp:extent cx="4608698" cy="2124075"/>
            <wp:effectExtent l="0" t="0" r="190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Excel sheet3.PNG"/>
                    <pic:cNvPicPr/>
                  </pic:nvPicPr>
                  <pic:blipFill>
                    <a:blip r:embed="rId36">
                      <a:extLst>
                        <a:ext uri="{28A0092B-C50C-407E-A947-70E740481C1C}">
                          <a14:useLocalDpi xmlns:a14="http://schemas.microsoft.com/office/drawing/2010/main" val="0"/>
                        </a:ext>
                      </a:extLst>
                    </a:blip>
                    <a:stretch>
                      <a:fillRect/>
                    </a:stretch>
                  </pic:blipFill>
                  <pic:spPr>
                    <a:xfrm>
                      <a:off x="0" y="0"/>
                      <a:ext cx="4615269" cy="2127103"/>
                    </a:xfrm>
                    <a:prstGeom prst="rect">
                      <a:avLst/>
                    </a:prstGeom>
                  </pic:spPr>
                </pic:pic>
              </a:graphicData>
            </a:graphic>
          </wp:inline>
        </w:drawing>
      </w:r>
    </w:p>
    <w:p w14:paraId="54A11E99" w14:textId="77777777" w:rsidR="007441FE" w:rsidRDefault="007441FE">
      <w:pPr>
        <w:spacing w:after="160" w:line="259" w:lineRule="auto"/>
        <w:jc w:val="left"/>
      </w:pPr>
      <w:r>
        <w:br w:type="page"/>
      </w:r>
    </w:p>
    <w:p w14:paraId="7B7663CE" w14:textId="5248F9B9" w:rsidR="007441FE" w:rsidRDefault="00AA44A0" w:rsidP="00091537">
      <w:r>
        <w:lastRenderedPageBreak/>
        <w:drawing>
          <wp:inline distT="0" distB="0" distL="0" distR="0" wp14:anchorId="389CB9A7" wp14:editId="6340A4AA">
            <wp:extent cx="5296639" cy="7716327"/>
            <wp:effectExtent l="19050" t="19050" r="18415" b="184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port page 5.PNG"/>
                    <pic:cNvPicPr/>
                  </pic:nvPicPr>
                  <pic:blipFill>
                    <a:blip r:embed="rId37">
                      <a:extLst>
                        <a:ext uri="{28A0092B-C50C-407E-A947-70E740481C1C}">
                          <a14:useLocalDpi xmlns:a14="http://schemas.microsoft.com/office/drawing/2010/main" val="0"/>
                        </a:ext>
                      </a:extLst>
                    </a:blip>
                    <a:stretch>
                      <a:fillRect/>
                    </a:stretch>
                  </pic:blipFill>
                  <pic:spPr>
                    <a:xfrm>
                      <a:off x="0" y="0"/>
                      <a:ext cx="5296639" cy="7716327"/>
                    </a:xfrm>
                    <a:prstGeom prst="rect">
                      <a:avLst/>
                    </a:prstGeom>
                    <a:ln>
                      <a:solidFill>
                        <a:schemeClr val="tx1"/>
                      </a:solidFill>
                    </a:ln>
                  </pic:spPr>
                </pic:pic>
              </a:graphicData>
            </a:graphic>
          </wp:inline>
        </w:drawing>
      </w:r>
      <w:r>
        <w:lastRenderedPageBreak/>
        <w:drawing>
          <wp:inline distT="0" distB="0" distL="0" distR="0" wp14:anchorId="54609768" wp14:editId="60290C6A">
            <wp:extent cx="5268060" cy="7659169"/>
            <wp:effectExtent l="19050" t="19050" r="27940" b="184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port page 6.PNG"/>
                    <pic:cNvPicPr/>
                  </pic:nvPicPr>
                  <pic:blipFill>
                    <a:blip r:embed="rId38">
                      <a:extLst>
                        <a:ext uri="{28A0092B-C50C-407E-A947-70E740481C1C}">
                          <a14:useLocalDpi xmlns:a14="http://schemas.microsoft.com/office/drawing/2010/main" val="0"/>
                        </a:ext>
                      </a:extLst>
                    </a:blip>
                    <a:stretch>
                      <a:fillRect/>
                    </a:stretch>
                  </pic:blipFill>
                  <pic:spPr>
                    <a:xfrm>
                      <a:off x="0" y="0"/>
                      <a:ext cx="5268060" cy="7659169"/>
                    </a:xfrm>
                    <a:prstGeom prst="rect">
                      <a:avLst/>
                    </a:prstGeom>
                    <a:ln>
                      <a:solidFill>
                        <a:schemeClr val="tx1"/>
                      </a:solidFill>
                    </a:ln>
                  </pic:spPr>
                </pic:pic>
              </a:graphicData>
            </a:graphic>
          </wp:inline>
        </w:drawing>
      </w:r>
      <w:r>
        <w:lastRenderedPageBreak/>
        <w:drawing>
          <wp:inline distT="0" distB="0" distL="0" distR="0" wp14:anchorId="24308C76" wp14:editId="5338CBEA">
            <wp:extent cx="5249008" cy="7716327"/>
            <wp:effectExtent l="19050" t="19050" r="27940" b="184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eport page 7.PNG"/>
                    <pic:cNvPicPr/>
                  </pic:nvPicPr>
                  <pic:blipFill>
                    <a:blip r:embed="rId39">
                      <a:extLst>
                        <a:ext uri="{28A0092B-C50C-407E-A947-70E740481C1C}">
                          <a14:useLocalDpi xmlns:a14="http://schemas.microsoft.com/office/drawing/2010/main" val="0"/>
                        </a:ext>
                      </a:extLst>
                    </a:blip>
                    <a:stretch>
                      <a:fillRect/>
                    </a:stretch>
                  </pic:blipFill>
                  <pic:spPr>
                    <a:xfrm>
                      <a:off x="0" y="0"/>
                      <a:ext cx="5249008" cy="7716327"/>
                    </a:xfrm>
                    <a:prstGeom prst="rect">
                      <a:avLst/>
                    </a:prstGeom>
                    <a:ln>
                      <a:solidFill>
                        <a:schemeClr val="tx1"/>
                      </a:solidFill>
                    </a:ln>
                  </pic:spPr>
                </pic:pic>
              </a:graphicData>
            </a:graphic>
          </wp:inline>
        </w:drawing>
      </w:r>
      <w:r>
        <w:lastRenderedPageBreak/>
        <w:drawing>
          <wp:inline distT="0" distB="0" distL="0" distR="0" wp14:anchorId="2EAFE7C1" wp14:editId="29698382">
            <wp:extent cx="5249008" cy="7640116"/>
            <wp:effectExtent l="19050" t="19050" r="27940" b="184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eport page 8.PNG"/>
                    <pic:cNvPicPr/>
                  </pic:nvPicPr>
                  <pic:blipFill>
                    <a:blip r:embed="rId40">
                      <a:extLst>
                        <a:ext uri="{28A0092B-C50C-407E-A947-70E740481C1C}">
                          <a14:useLocalDpi xmlns:a14="http://schemas.microsoft.com/office/drawing/2010/main" val="0"/>
                        </a:ext>
                      </a:extLst>
                    </a:blip>
                    <a:stretch>
                      <a:fillRect/>
                    </a:stretch>
                  </pic:blipFill>
                  <pic:spPr>
                    <a:xfrm>
                      <a:off x="0" y="0"/>
                      <a:ext cx="5249008" cy="7640116"/>
                    </a:xfrm>
                    <a:prstGeom prst="rect">
                      <a:avLst/>
                    </a:prstGeom>
                    <a:ln>
                      <a:solidFill>
                        <a:schemeClr val="tx1"/>
                      </a:solidFill>
                    </a:ln>
                  </pic:spPr>
                </pic:pic>
              </a:graphicData>
            </a:graphic>
          </wp:inline>
        </w:drawing>
      </w:r>
    </w:p>
    <w:p w14:paraId="13E017E5" w14:textId="07DFDF09" w:rsidR="00091537" w:rsidRDefault="00AA44A0" w:rsidP="00091537">
      <w:r>
        <w:lastRenderedPageBreak/>
        <w:drawing>
          <wp:inline distT="0" distB="0" distL="0" distR="0" wp14:anchorId="6BD9492F" wp14:editId="4BD9E0FA">
            <wp:extent cx="5343965" cy="6581775"/>
            <wp:effectExtent l="19050" t="19050" r="2857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Report page 9.PNG"/>
                    <pic:cNvPicPr/>
                  </pic:nvPicPr>
                  <pic:blipFill rotWithShape="1">
                    <a:blip r:embed="rId41">
                      <a:extLst>
                        <a:ext uri="{28A0092B-C50C-407E-A947-70E740481C1C}">
                          <a14:useLocalDpi xmlns:a14="http://schemas.microsoft.com/office/drawing/2010/main" val="0"/>
                        </a:ext>
                      </a:extLst>
                    </a:blip>
                    <a:srcRect b="14804"/>
                    <a:stretch/>
                  </pic:blipFill>
                  <pic:spPr bwMode="auto">
                    <a:xfrm>
                      <a:off x="0" y="0"/>
                      <a:ext cx="5344271" cy="6582152"/>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091537" w:rsidRPr="00091537">
        <w:t xml:space="preserve"> </w:t>
      </w:r>
    </w:p>
    <w:p w14:paraId="327C0B67" w14:textId="00E2373C" w:rsidR="007441FE" w:rsidRDefault="007441FE" w:rsidP="00091537">
      <w:r>
        <w:drawing>
          <wp:inline distT="0" distB="0" distL="0" distR="0" wp14:anchorId="016DA456" wp14:editId="041C6698">
            <wp:extent cx="5746750" cy="841375"/>
            <wp:effectExtent l="0" t="0" r="635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graphics2.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46750" cy="841375"/>
                    </a:xfrm>
                    <a:prstGeom prst="rect">
                      <a:avLst/>
                    </a:prstGeom>
                  </pic:spPr>
                </pic:pic>
              </a:graphicData>
            </a:graphic>
          </wp:inline>
        </w:drawing>
      </w:r>
    </w:p>
    <w:p w14:paraId="3BA0B590" w14:textId="50987583" w:rsidR="004B4D18" w:rsidRDefault="004B4D18" w:rsidP="00091537"/>
    <w:p w14:paraId="03E10773" w14:textId="77777777" w:rsidR="007441FE" w:rsidRDefault="007441FE" w:rsidP="00091537"/>
    <w:p w14:paraId="4DC30646" w14:textId="77777777" w:rsidR="004B4D18" w:rsidRDefault="004B4D18" w:rsidP="00091537"/>
    <w:p w14:paraId="340A94C7" w14:textId="14FA6173" w:rsidR="00091537" w:rsidRDefault="00091537" w:rsidP="00091537">
      <w:r>
        <w:lastRenderedPageBreak/>
        <w:t xml:space="preserve">  </w:t>
      </w:r>
      <w:r w:rsidR="00AA44A0">
        <w:drawing>
          <wp:inline distT="0" distB="0" distL="0" distR="0" wp14:anchorId="1C234E1C" wp14:editId="34F37AC9">
            <wp:extent cx="5246751" cy="8953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port page 10.PNG"/>
                    <pic:cNvPicPr/>
                  </pic:nvPicPr>
                  <pic:blipFill rotWithShape="1">
                    <a:blip r:embed="rId43">
                      <a:extLst>
                        <a:ext uri="{28A0092B-C50C-407E-A947-70E740481C1C}">
                          <a14:useLocalDpi xmlns:a14="http://schemas.microsoft.com/office/drawing/2010/main" val="0"/>
                        </a:ext>
                      </a:extLst>
                    </a:blip>
                    <a:srcRect l="182" r="-182" b="88392"/>
                    <a:stretch/>
                  </pic:blipFill>
                  <pic:spPr bwMode="auto">
                    <a:xfrm>
                      <a:off x="0" y="0"/>
                      <a:ext cx="5249008" cy="895735"/>
                    </a:xfrm>
                    <a:prstGeom prst="rect">
                      <a:avLst/>
                    </a:prstGeom>
                    <a:ln>
                      <a:noFill/>
                    </a:ln>
                    <a:extLst>
                      <a:ext uri="{53640926-AAD7-44D8-BBD7-CCE9431645EC}">
                        <a14:shadowObscured xmlns:a14="http://schemas.microsoft.com/office/drawing/2010/main"/>
                      </a:ext>
                    </a:extLst>
                  </pic:spPr>
                </pic:pic>
              </a:graphicData>
            </a:graphic>
          </wp:inline>
        </w:drawing>
      </w:r>
    </w:p>
    <w:p w14:paraId="271B44C4" w14:textId="77777777" w:rsidR="00091537" w:rsidRDefault="00091537" w:rsidP="00091537"/>
    <w:p w14:paraId="6479335F" w14:textId="6FE52CB7" w:rsidR="00091537" w:rsidRDefault="007441FE" w:rsidP="00091537">
      <w:r>
        <w:drawing>
          <wp:inline distT="0" distB="0" distL="0" distR="0" wp14:anchorId="21636530" wp14:editId="13478151">
            <wp:extent cx="5746750" cy="1802765"/>
            <wp:effectExtent l="0" t="0" r="6350" b="698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video1.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46750" cy="1802765"/>
                    </a:xfrm>
                    <a:prstGeom prst="rect">
                      <a:avLst/>
                    </a:prstGeom>
                  </pic:spPr>
                </pic:pic>
              </a:graphicData>
            </a:graphic>
          </wp:inline>
        </w:drawing>
      </w:r>
      <w:r>
        <w:drawing>
          <wp:inline distT="0" distB="0" distL="0" distR="0" wp14:anchorId="1BA0F6CD" wp14:editId="50012F17">
            <wp:extent cx="5746750" cy="1922780"/>
            <wp:effectExtent l="0" t="0" r="6350" b="127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video2.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46750" cy="1922780"/>
                    </a:xfrm>
                    <a:prstGeom prst="rect">
                      <a:avLst/>
                    </a:prstGeom>
                  </pic:spPr>
                </pic:pic>
              </a:graphicData>
            </a:graphic>
          </wp:inline>
        </w:drawing>
      </w:r>
      <w:r>
        <w:drawing>
          <wp:inline distT="0" distB="0" distL="0" distR="0" wp14:anchorId="446D45FF" wp14:editId="1B8462E0">
            <wp:extent cx="5746750" cy="1957705"/>
            <wp:effectExtent l="0" t="0" r="6350" b="444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video3.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46750" cy="1957705"/>
                    </a:xfrm>
                    <a:prstGeom prst="rect">
                      <a:avLst/>
                    </a:prstGeom>
                  </pic:spPr>
                </pic:pic>
              </a:graphicData>
            </a:graphic>
          </wp:inline>
        </w:drawing>
      </w:r>
      <w:r>
        <w:drawing>
          <wp:inline distT="0" distB="0" distL="0" distR="0" wp14:anchorId="45F16A08" wp14:editId="50254E6F">
            <wp:extent cx="5746750" cy="1647825"/>
            <wp:effectExtent l="0" t="0" r="6350" b="952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video4.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46750" cy="1647825"/>
                    </a:xfrm>
                    <a:prstGeom prst="rect">
                      <a:avLst/>
                    </a:prstGeom>
                  </pic:spPr>
                </pic:pic>
              </a:graphicData>
            </a:graphic>
          </wp:inline>
        </w:drawing>
      </w:r>
    </w:p>
    <w:p w14:paraId="6D123BB0" w14:textId="6F88BE34" w:rsidR="004B4D18" w:rsidRDefault="004B4D18">
      <w:pPr>
        <w:spacing w:after="160" w:line="259" w:lineRule="auto"/>
        <w:jc w:val="left"/>
      </w:pPr>
      <w:r>
        <w:br w:type="page"/>
      </w:r>
    </w:p>
    <w:p w14:paraId="6BF5C70D" w14:textId="77777777" w:rsidR="004B4D18" w:rsidRDefault="004B4D18" w:rsidP="00091537"/>
    <w:p w14:paraId="5DE3F619" w14:textId="77777777" w:rsidR="00091537" w:rsidRDefault="00091537" w:rsidP="00091537"/>
    <w:p w14:paraId="25FA3EE6" w14:textId="5F007B56" w:rsidR="003072BB" w:rsidRDefault="00AA44A0" w:rsidP="00091537">
      <w:r>
        <w:drawing>
          <wp:inline distT="0" distB="0" distL="0" distR="0" wp14:anchorId="0C512816" wp14:editId="1470BD3E">
            <wp:extent cx="2828925" cy="4061527"/>
            <wp:effectExtent l="19050" t="19050" r="9525" b="152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eport page 11.PNG"/>
                    <pic:cNvPicPr/>
                  </pic:nvPicPr>
                  <pic:blipFill>
                    <a:blip r:embed="rId48">
                      <a:extLst>
                        <a:ext uri="{28A0092B-C50C-407E-A947-70E740481C1C}">
                          <a14:useLocalDpi xmlns:a14="http://schemas.microsoft.com/office/drawing/2010/main" val="0"/>
                        </a:ext>
                      </a:extLst>
                    </a:blip>
                    <a:stretch>
                      <a:fillRect/>
                    </a:stretch>
                  </pic:blipFill>
                  <pic:spPr>
                    <a:xfrm>
                      <a:off x="0" y="0"/>
                      <a:ext cx="2847231" cy="4087809"/>
                    </a:xfrm>
                    <a:prstGeom prst="rect">
                      <a:avLst/>
                    </a:prstGeom>
                    <a:ln>
                      <a:solidFill>
                        <a:schemeClr val="tx1"/>
                      </a:solidFill>
                    </a:ln>
                  </pic:spPr>
                </pic:pic>
              </a:graphicData>
            </a:graphic>
          </wp:inline>
        </w:drawing>
      </w:r>
      <w:r>
        <w:drawing>
          <wp:inline distT="0" distB="0" distL="0" distR="0" wp14:anchorId="298A446C" wp14:editId="69A14549">
            <wp:extent cx="2743200" cy="4049247"/>
            <wp:effectExtent l="19050" t="19050" r="19050" b="279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eport page 12.PNG"/>
                    <pic:cNvPicPr/>
                  </pic:nvPicPr>
                  <pic:blipFill>
                    <a:blip r:embed="rId49">
                      <a:extLst>
                        <a:ext uri="{28A0092B-C50C-407E-A947-70E740481C1C}">
                          <a14:useLocalDpi xmlns:a14="http://schemas.microsoft.com/office/drawing/2010/main" val="0"/>
                        </a:ext>
                      </a:extLst>
                    </a:blip>
                    <a:stretch>
                      <a:fillRect/>
                    </a:stretch>
                  </pic:blipFill>
                  <pic:spPr>
                    <a:xfrm>
                      <a:off x="0" y="0"/>
                      <a:ext cx="2759263" cy="4072958"/>
                    </a:xfrm>
                    <a:prstGeom prst="rect">
                      <a:avLst/>
                    </a:prstGeom>
                    <a:ln>
                      <a:solidFill>
                        <a:schemeClr val="tx1"/>
                      </a:solidFill>
                    </a:ln>
                  </pic:spPr>
                </pic:pic>
              </a:graphicData>
            </a:graphic>
          </wp:inline>
        </w:drawing>
      </w:r>
      <w:r>
        <w:drawing>
          <wp:inline distT="0" distB="0" distL="0" distR="0" wp14:anchorId="5991B661" wp14:editId="2C696E01">
            <wp:extent cx="2807408" cy="3914775"/>
            <wp:effectExtent l="19050" t="19050" r="1206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Report page 13.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855339" cy="3981612"/>
                    </a:xfrm>
                    <a:prstGeom prst="rect">
                      <a:avLst/>
                    </a:prstGeom>
                    <a:ln>
                      <a:solidFill>
                        <a:schemeClr val="tx1"/>
                      </a:solidFill>
                    </a:ln>
                  </pic:spPr>
                </pic:pic>
              </a:graphicData>
            </a:graphic>
          </wp:inline>
        </w:drawing>
      </w:r>
      <w:r w:rsidR="004B4D18">
        <w:drawing>
          <wp:inline distT="0" distB="0" distL="0" distR="0" wp14:anchorId="30888C14" wp14:editId="3AE4F969">
            <wp:extent cx="2800350" cy="3926366"/>
            <wp:effectExtent l="19050" t="19050" r="19050" b="171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Report page 14.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806759" cy="3935351"/>
                    </a:xfrm>
                    <a:prstGeom prst="rect">
                      <a:avLst/>
                    </a:prstGeom>
                    <a:ln>
                      <a:solidFill>
                        <a:schemeClr val="tx1"/>
                      </a:solidFill>
                    </a:ln>
                  </pic:spPr>
                </pic:pic>
              </a:graphicData>
            </a:graphic>
          </wp:inline>
        </w:drawing>
      </w:r>
    </w:p>
    <w:p w14:paraId="4FF88463" w14:textId="05331540" w:rsidR="003072BB" w:rsidRDefault="00091537" w:rsidP="00AA44A0">
      <w:r>
        <w:t xml:space="preserve"> </w:t>
      </w:r>
    </w:p>
    <w:p w14:paraId="764CF785" w14:textId="67C2EB97" w:rsidR="00AA44A0" w:rsidRDefault="00AA44A0" w:rsidP="00AA44A0">
      <w:r>
        <w:lastRenderedPageBreak/>
        <w:drawing>
          <wp:inline distT="0" distB="0" distL="0" distR="0" wp14:anchorId="0EC5FB9E" wp14:editId="578182CA">
            <wp:extent cx="5391902" cy="7878274"/>
            <wp:effectExtent l="19050" t="19050" r="18415" b="279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eport page 15.PNG"/>
                    <pic:cNvPicPr/>
                  </pic:nvPicPr>
                  <pic:blipFill>
                    <a:blip r:embed="rId52">
                      <a:extLst>
                        <a:ext uri="{28A0092B-C50C-407E-A947-70E740481C1C}">
                          <a14:useLocalDpi xmlns:a14="http://schemas.microsoft.com/office/drawing/2010/main" val="0"/>
                        </a:ext>
                      </a:extLst>
                    </a:blip>
                    <a:stretch>
                      <a:fillRect/>
                    </a:stretch>
                  </pic:blipFill>
                  <pic:spPr>
                    <a:xfrm>
                      <a:off x="0" y="0"/>
                      <a:ext cx="5391902" cy="7878274"/>
                    </a:xfrm>
                    <a:prstGeom prst="rect">
                      <a:avLst/>
                    </a:prstGeom>
                    <a:ln>
                      <a:solidFill>
                        <a:schemeClr val="tx1"/>
                      </a:solidFill>
                    </a:ln>
                  </pic:spPr>
                </pic:pic>
              </a:graphicData>
            </a:graphic>
          </wp:inline>
        </w:drawing>
      </w:r>
    </w:p>
    <w:p w14:paraId="3BD4FDA9" w14:textId="75141542" w:rsidR="0007663B" w:rsidRDefault="0007663B" w:rsidP="00AA44A0"/>
    <w:p w14:paraId="1E806F27" w14:textId="4034ED7B" w:rsidR="0007663B" w:rsidRDefault="0007663B">
      <w:pPr>
        <w:spacing w:after="160" w:line="259" w:lineRule="auto"/>
        <w:jc w:val="left"/>
      </w:pPr>
      <w:r>
        <w:br w:type="page"/>
      </w:r>
    </w:p>
    <w:p w14:paraId="49875802" w14:textId="2EF2D71C" w:rsidR="0007663B" w:rsidRDefault="0007663B" w:rsidP="0007663B">
      <w:pPr>
        <w:pStyle w:val="Heading1"/>
      </w:pPr>
      <w:bookmarkStart w:id="91" w:name="_Toc5259481"/>
      <w:r>
        <w:lastRenderedPageBreak/>
        <w:t>Appendix V: John’s Invoice</w:t>
      </w:r>
      <w:bookmarkEnd w:id="91"/>
    </w:p>
    <w:p w14:paraId="35331B53" w14:textId="04AC03F1" w:rsidR="002B241F" w:rsidRDefault="002B241F" w:rsidP="002B241F"/>
    <w:p w14:paraId="561FDE49" w14:textId="77777777" w:rsidR="002B241F" w:rsidRPr="002B241F" w:rsidRDefault="002B241F" w:rsidP="002B241F"/>
    <w:p w14:paraId="61CE6B10" w14:textId="1BA9B9D4" w:rsidR="0007663B" w:rsidRPr="00AA44A0" w:rsidRDefault="002B241F" w:rsidP="00AA44A0">
      <w:r>
        <w:drawing>
          <wp:inline distT="0" distB="0" distL="0" distR="0" wp14:anchorId="6E92CF82" wp14:editId="6681C685">
            <wp:extent cx="6083443" cy="760953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6416"/>
                    <a:stretch/>
                  </pic:blipFill>
                  <pic:spPr bwMode="auto">
                    <a:xfrm>
                      <a:off x="0" y="0"/>
                      <a:ext cx="6086369" cy="7613190"/>
                    </a:xfrm>
                    <a:prstGeom prst="rect">
                      <a:avLst/>
                    </a:prstGeom>
                    <a:ln>
                      <a:noFill/>
                    </a:ln>
                    <a:extLst>
                      <a:ext uri="{53640926-AAD7-44D8-BBD7-CCE9431645EC}">
                        <a14:shadowObscured xmlns:a14="http://schemas.microsoft.com/office/drawing/2010/main"/>
                      </a:ext>
                    </a:extLst>
                  </pic:spPr>
                </pic:pic>
              </a:graphicData>
            </a:graphic>
          </wp:inline>
        </w:drawing>
      </w:r>
    </w:p>
    <w:sectPr w:rsidR="0007663B" w:rsidRPr="00AA44A0" w:rsidSect="00404241">
      <w:pgSz w:w="11906" w:h="16838"/>
      <w:pgMar w:top="1440" w:right="141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A5A603" w14:textId="77777777" w:rsidR="006F623D" w:rsidRDefault="006F623D" w:rsidP="00425E61">
      <w:r>
        <w:separator/>
      </w:r>
    </w:p>
  </w:endnote>
  <w:endnote w:type="continuationSeparator" w:id="0">
    <w:p w14:paraId="779CFD22" w14:textId="77777777" w:rsidR="006F623D" w:rsidRDefault="006F623D" w:rsidP="00425E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C4F8C2" w14:textId="77777777" w:rsidR="006F623D" w:rsidRDefault="006F623D" w:rsidP="00425E61">
      <w:r>
        <w:separator/>
      </w:r>
    </w:p>
  </w:footnote>
  <w:footnote w:type="continuationSeparator" w:id="0">
    <w:p w14:paraId="12B9B28F" w14:textId="77777777" w:rsidR="006F623D" w:rsidRDefault="006F623D" w:rsidP="00425E61">
      <w:r>
        <w:continuationSeparator/>
      </w:r>
    </w:p>
  </w:footnote>
  <w:footnote w:id="1">
    <w:p w14:paraId="4BDBF2B3" w14:textId="77777777" w:rsidR="009A3406" w:rsidRDefault="009A3406" w:rsidP="00425E61">
      <w:pPr>
        <w:pStyle w:val="FootnoteText"/>
      </w:pPr>
      <w:r>
        <w:rPr>
          <w:rStyle w:val="FootnoteReference"/>
        </w:rPr>
        <w:footnoteRef/>
      </w:r>
      <w:r>
        <w:t xml:space="preserve"> (Law Com No 325)</w:t>
      </w:r>
    </w:p>
  </w:footnote>
  <w:footnote w:id="2">
    <w:p w14:paraId="2AFBA6A2" w14:textId="77777777" w:rsidR="009A3406" w:rsidRDefault="009A3406" w:rsidP="00B64F70">
      <w:pPr>
        <w:pStyle w:val="FootnoteText"/>
      </w:pPr>
      <w:r>
        <w:rPr>
          <w:rStyle w:val="FootnoteReference"/>
        </w:rPr>
        <w:footnoteRef/>
      </w:r>
      <w:r>
        <w:t xml:space="preserve"> Bit refers to the term binary digit.</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A30140E"/>
    <w:multiLevelType w:val="hybridMultilevel"/>
    <w:tmpl w:val="2500D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B0C89"/>
    <w:multiLevelType w:val="multilevel"/>
    <w:tmpl w:val="13284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1D1F1A"/>
    <w:multiLevelType w:val="hybridMultilevel"/>
    <w:tmpl w:val="D1066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4" w15:restartNumberingAfterBreak="0">
    <w:nsid w:val="30B54B43"/>
    <w:multiLevelType w:val="hybridMultilevel"/>
    <w:tmpl w:val="0BE46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8"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CD15CE5"/>
    <w:multiLevelType w:val="multilevel"/>
    <w:tmpl w:val="F1D04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9" w15:restartNumberingAfterBreak="0">
    <w:nsid w:val="53F34AED"/>
    <w:multiLevelType w:val="hybridMultilevel"/>
    <w:tmpl w:val="30F2F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7D36A9"/>
    <w:multiLevelType w:val="hybridMultilevel"/>
    <w:tmpl w:val="3B881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AC6961"/>
    <w:multiLevelType w:val="hybridMultilevel"/>
    <w:tmpl w:val="0BCE3A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4BE787F"/>
    <w:multiLevelType w:val="hybridMultilevel"/>
    <w:tmpl w:val="3EE66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EB6E1C"/>
    <w:multiLevelType w:val="hybridMultilevel"/>
    <w:tmpl w:val="E6C00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9"/>
  </w:num>
  <w:num w:numId="3">
    <w:abstractNumId w:val="37"/>
  </w:num>
  <w:num w:numId="4">
    <w:abstractNumId w:val="23"/>
  </w:num>
  <w:num w:numId="5">
    <w:abstractNumId w:val="15"/>
  </w:num>
  <w:num w:numId="6">
    <w:abstractNumId w:val="36"/>
  </w:num>
  <w:num w:numId="7">
    <w:abstractNumId w:val="5"/>
  </w:num>
  <w:num w:numId="8">
    <w:abstractNumId w:val="33"/>
  </w:num>
  <w:num w:numId="9">
    <w:abstractNumId w:val="20"/>
  </w:num>
  <w:num w:numId="10">
    <w:abstractNumId w:val="7"/>
  </w:num>
  <w:num w:numId="11">
    <w:abstractNumId w:val="8"/>
  </w:num>
  <w:num w:numId="12">
    <w:abstractNumId w:val="16"/>
  </w:num>
  <w:num w:numId="13">
    <w:abstractNumId w:val="32"/>
  </w:num>
  <w:num w:numId="14">
    <w:abstractNumId w:val="6"/>
  </w:num>
  <w:num w:numId="15">
    <w:abstractNumId w:val="0"/>
  </w:num>
  <w:num w:numId="16">
    <w:abstractNumId w:val="11"/>
  </w:num>
  <w:num w:numId="17">
    <w:abstractNumId w:val="34"/>
  </w:num>
  <w:num w:numId="18">
    <w:abstractNumId w:val="22"/>
  </w:num>
  <w:num w:numId="19">
    <w:abstractNumId w:val="17"/>
  </w:num>
  <w:num w:numId="20">
    <w:abstractNumId w:val="10"/>
  </w:num>
  <w:num w:numId="21">
    <w:abstractNumId w:val="27"/>
  </w:num>
  <w:num w:numId="22">
    <w:abstractNumId w:val="25"/>
  </w:num>
  <w:num w:numId="23">
    <w:abstractNumId w:val="9"/>
  </w:num>
  <w:num w:numId="24">
    <w:abstractNumId w:val="24"/>
  </w:num>
  <w:num w:numId="25">
    <w:abstractNumId w:val="1"/>
  </w:num>
  <w:num w:numId="26">
    <w:abstractNumId w:val="28"/>
  </w:num>
  <w:num w:numId="27">
    <w:abstractNumId w:val="13"/>
  </w:num>
  <w:num w:numId="28">
    <w:abstractNumId w:val="18"/>
  </w:num>
  <w:num w:numId="29">
    <w:abstractNumId w:val="35"/>
  </w:num>
  <w:num w:numId="30">
    <w:abstractNumId w:val="26"/>
  </w:num>
  <w:num w:numId="31">
    <w:abstractNumId w:val="21"/>
  </w:num>
  <w:num w:numId="32">
    <w:abstractNumId w:val="3"/>
  </w:num>
  <w:num w:numId="33">
    <w:abstractNumId w:val="38"/>
  </w:num>
  <w:num w:numId="34">
    <w:abstractNumId w:val="39"/>
  </w:num>
  <w:num w:numId="35">
    <w:abstractNumId w:val="31"/>
  </w:num>
  <w:num w:numId="36">
    <w:abstractNumId w:val="2"/>
  </w:num>
  <w:num w:numId="37">
    <w:abstractNumId w:val="29"/>
  </w:num>
  <w:num w:numId="38">
    <w:abstractNumId w:val="30"/>
  </w:num>
  <w:num w:numId="39">
    <w:abstractNumId w:val="14"/>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E61"/>
    <w:rsid w:val="0001051A"/>
    <w:rsid w:val="00051971"/>
    <w:rsid w:val="0006213A"/>
    <w:rsid w:val="00067120"/>
    <w:rsid w:val="000740E8"/>
    <w:rsid w:val="0007663B"/>
    <w:rsid w:val="000912DA"/>
    <w:rsid w:val="00091537"/>
    <w:rsid w:val="00096EE8"/>
    <w:rsid w:val="000D13DB"/>
    <w:rsid w:val="000E0917"/>
    <w:rsid w:val="000F1939"/>
    <w:rsid w:val="00110612"/>
    <w:rsid w:val="001107D4"/>
    <w:rsid w:val="00181BBF"/>
    <w:rsid w:val="001B5A23"/>
    <w:rsid w:val="001E27C3"/>
    <w:rsid w:val="00227CF1"/>
    <w:rsid w:val="002345D8"/>
    <w:rsid w:val="00265811"/>
    <w:rsid w:val="00276257"/>
    <w:rsid w:val="002A4B9A"/>
    <w:rsid w:val="002B241F"/>
    <w:rsid w:val="002D71B2"/>
    <w:rsid w:val="002F2B98"/>
    <w:rsid w:val="0030400D"/>
    <w:rsid w:val="003072BB"/>
    <w:rsid w:val="00307D6E"/>
    <w:rsid w:val="00316497"/>
    <w:rsid w:val="003A6947"/>
    <w:rsid w:val="003C3A1B"/>
    <w:rsid w:val="003D0886"/>
    <w:rsid w:val="003D5FE1"/>
    <w:rsid w:val="003E26B0"/>
    <w:rsid w:val="003F223A"/>
    <w:rsid w:val="003F53D9"/>
    <w:rsid w:val="00404241"/>
    <w:rsid w:val="00413759"/>
    <w:rsid w:val="004140B3"/>
    <w:rsid w:val="00425E61"/>
    <w:rsid w:val="00474422"/>
    <w:rsid w:val="004B4D18"/>
    <w:rsid w:val="004C772E"/>
    <w:rsid w:val="004F6EF9"/>
    <w:rsid w:val="00531189"/>
    <w:rsid w:val="00547080"/>
    <w:rsid w:val="005663C9"/>
    <w:rsid w:val="00567BEB"/>
    <w:rsid w:val="005B25A5"/>
    <w:rsid w:val="005F6B42"/>
    <w:rsid w:val="00610952"/>
    <w:rsid w:val="006257B7"/>
    <w:rsid w:val="00661461"/>
    <w:rsid w:val="006653C5"/>
    <w:rsid w:val="00665F29"/>
    <w:rsid w:val="006745E9"/>
    <w:rsid w:val="00686AA2"/>
    <w:rsid w:val="00694EAF"/>
    <w:rsid w:val="006A2F41"/>
    <w:rsid w:val="006B753F"/>
    <w:rsid w:val="006C4699"/>
    <w:rsid w:val="006E660C"/>
    <w:rsid w:val="006F623D"/>
    <w:rsid w:val="007000BF"/>
    <w:rsid w:val="00701D48"/>
    <w:rsid w:val="0070460B"/>
    <w:rsid w:val="007441FE"/>
    <w:rsid w:val="00772006"/>
    <w:rsid w:val="00782041"/>
    <w:rsid w:val="00796B7B"/>
    <w:rsid w:val="007B1513"/>
    <w:rsid w:val="007D3B82"/>
    <w:rsid w:val="007D6E67"/>
    <w:rsid w:val="008064D1"/>
    <w:rsid w:val="00814457"/>
    <w:rsid w:val="00823411"/>
    <w:rsid w:val="00824AA6"/>
    <w:rsid w:val="00894E37"/>
    <w:rsid w:val="008C7B4C"/>
    <w:rsid w:val="008D112F"/>
    <w:rsid w:val="008D1D0C"/>
    <w:rsid w:val="008D5082"/>
    <w:rsid w:val="008D6A3B"/>
    <w:rsid w:val="008D6CBB"/>
    <w:rsid w:val="008E4E85"/>
    <w:rsid w:val="009156C7"/>
    <w:rsid w:val="009233A7"/>
    <w:rsid w:val="009549FF"/>
    <w:rsid w:val="00957552"/>
    <w:rsid w:val="009A3406"/>
    <w:rsid w:val="009B2F28"/>
    <w:rsid w:val="009B7CB7"/>
    <w:rsid w:val="009D5196"/>
    <w:rsid w:val="00A43557"/>
    <w:rsid w:val="00A86387"/>
    <w:rsid w:val="00AA0EEC"/>
    <w:rsid w:val="00AA0F1D"/>
    <w:rsid w:val="00AA44A0"/>
    <w:rsid w:val="00AA5E73"/>
    <w:rsid w:val="00AB3714"/>
    <w:rsid w:val="00AE4BF7"/>
    <w:rsid w:val="00AF778F"/>
    <w:rsid w:val="00B21BA2"/>
    <w:rsid w:val="00B3361A"/>
    <w:rsid w:val="00B5318A"/>
    <w:rsid w:val="00B64F70"/>
    <w:rsid w:val="00BC180D"/>
    <w:rsid w:val="00BD0C5E"/>
    <w:rsid w:val="00BE5300"/>
    <w:rsid w:val="00C45B4F"/>
    <w:rsid w:val="00C640B4"/>
    <w:rsid w:val="00C706E5"/>
    <w:rsid w:val="00C85130"/>
    <w:rsid w:val="00C869C8"/>
    <w:rsid w:val="00CA7043"/>
    <w:rsid w:val="00CD5DA1"/>
    <w:rsid w:val="00CE77CA"/>
    <w:rsid w:val="00D040D1"/>
    <w:rsid w:val="00D07AEF"/>
    <w:rsid w:val="00D07B47"/>
    <w:rsid w:val="00D07CE3"/>
    <w:rsid w:val="00D50A42"/>
    <w:rsid w:val="00D8123A"/>
    <w:rsid w:val="00D82B7F"/>
    <w:rsid w:val="00DB2505"/>
    <w:rsid w:val="00DC25CD"/>
    <w:rsid w:val="00E04BFD"/>
    <w:rsid w:val="00E50AD4"/>
    <w:rsid w:val="00E51AA3"/>
    <w:rsid w:val="00E73788"/>
    <w:rsid w:val="00ED2357"/>
    <w:rsid w:val="00F039F3"/>
    <w:rsid w:val="00F13214"/>
    <w:rsid w:val="00F14DCF"/>
    <w:rsid w:val="00F14F27"/>
    <w:rsid w:val="00F32E0B"/>
    <w:rsid w:val="00F71F03"/>
    <w:rsid w:val="00F830FE"/>
    <w:rsid w:val="00FB3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5CBBC95"/>
  <w15:chartTrackingRefBased/>
  <w15:docId w15:val="{19FAE83D-48BB-4DCC-963C-746649E24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5E61"/>
    <w:pPr>
      <w:spacing w:after="0" w:line="240" w:lineRule="auto"/>
      <w:jc w:val="both"/>
    </w:pPr>
    <w:rPr>
      <w:rFonts w:ascii="Times New Roman" w:eastAsia="Times New Roman" w:hAnsi="Times New Roman" w:cs="Times New Roman"/>
      <w:noProof/>
      <w:sz w:val="24"/>
      <w:szCs w:val="24"/>
      <w:lang w:eastAsia="en-GB"/>
    </w:rPr>
  </w:style>
  <w:style w:type="paragraph" w:styleId="Heading1">
    <w:name w:val="heading 1"/>
    <w:basedOn w:val="Normal"/>
    <w:next w:val="Normal"/>
    <w:link w:val="Heading1Char"/>
    <w:qFormat/>
    <w:rsid w:val="00425E61"/>
    <w:pPr>
      <w:keepNext/>
      <w:keepLines/>
      <w:spacing w:before="240"/>
      <w:outlineLvl w:val="0"/>
    </w:pPr>
    <w:rPr>
      <w:rFonts w:eastAsiaTheme="majorEastAsia"/>
      <w:color w:val="2F5496" w:themeColor="accent1" w:themeShade="BF"/>
      <w:sz w:val="28"/>
      <w:szCs w:val="28"/>
    </w:rPr>
  </w:style>
  <w:style w:type="paragraph" w:styleId="Heading2">
    <w:name w:val="heading 2"/>
    <w:basedOn w:val="Normal"/>
    <w:next w:val="Normal"/>
    <w:link w:val="Heading2Char"/>
    <w:qFormat/>
    <w:rsid w:val="00425E61"/>
    <w:pPr>
      <w:keepNext/>
      <w:outlineLvl w:val="1"/>
    </w:pPr>
    <w:rPr>
      <w:b/>
    </w:rPr>
  </w:style>
  <w:style w:type="paragraph" w:styleId="Heading3">
    <w:name w:val="heading 3"/>
    <w:basedOn w:val="Normal"/>
    <w:next w:val="Normal"/>
    <w:link w:val="Heading3Char"/>
    <w:qFormat/>
    <w:rsid w:val="00425E61"/>
    <w:pPr>
      <w:keepNext/>
      <w:jc w:val="center"/>
      <w:outlineLvl w:val="2"/>
    </w:pPr>
    <w:rPr>
      <w:b/>
    </w:rPr>
  </w:style>
  <w:style w:type="paragraph" w:styleId="Heading4">
    <w:name w:val="heading 4"/>
    <w:basedOn w:val="Normal"/>
    <w:next w:val="Normal"/>
    <w:link w:val="Heading4Char"/>
    <w:qFormat/>
    <w:rsid w:val="00425E61"/>
    <w:pPr>
      <w:keepNext/>
      <w:spacing w:before="120" w:after="120"/>
      <w:jc w:val="center"/>
      <w:outlineLvl w:val="3"/>
    </w:pPr>
    <w:rPr>
      <w:sz w:val="40"/>
    </w:rPr>
  </w:style>
  <w:style w:type="paragraph" w:styleId="Heading6">
    <w:name w:val="heading 6"/>
    <w:basedOn w:val="Normal"/>
    <w:next w:val="Normal"/>
    <w:link w:val="Heading6Char"/>
    <w:qFormat/>
    <w:rsid w:val="00425E61"/>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25E61"/>
    <w:rPr>
      <w:rFonts w:ascii="Times New Roman" w:eastAsiaTheme="majorEastAsia" w:hAnsi="Times New Roman" w:cs="Times New Roman"/>
      <w:noProof/>
      <w:color w:val="2F5496" w:themeColor="accent1" w:themeShade="BF"/>
      <w:sz w:val="28"/>
      <w:szCs w:val="28"/>
      <w:lang w:eastAsia="en-GB"/>
    </w:rPr>
  </w:style>
  <w:style w:type="character" w:customStyle="1" w:styleId="Heading2Char">
    <w:name w:val="Heading 2 Char"/>
    <w:basedOn w:val="DefaultParagraphFont"/>
    <w:link w:val="Heading2"/>
    <w:rsid w:val="00425E61"/>
    <w:rPr>
      <w:rFonts w:ascii="Times New Roman" w:eastAsia="Times New Roman" w:hAnsi="Times New Roman" w:cs="Times New Roman"/>
      <w:b/>
      <w:noProof/>
      <w:sz w:val="24"/>
      <w:szCs w:val="24"/>
      <w:lang w:eastAsia="en-GB"/>
    </w:rPr>
  </w:style>
  <w:style w:type="character" w:customStyle="1" w:styleId="Heading3Char">
    <w:name w:val="Heading 3 Char"/>
    <w:basedOn w:val="DefaultParagraphFont"/>
    <w:link w:val="Heading3"/>
    <w:qFormat/>
    <w:rsid w:val="00425E61"/>
    <w:rPr>
      <w:rFonts w:ascii="Times New Roman" w:eastAsia="Times New Roman" w:hAnsi="Times New Roman" w:cs="Times New Roman"/>
      <w:b/>
      <w:noProof/>
      <w:sz w:val="24"/>
      <w:szCs w:val="24"/>
      <w:lang w:eastAsia="en-GB"/>
    </w:rPr>
  </w:style>
  <w:style w:type="character" w:customStyle="1" w:styleId="Heading4Char">
    <w:name w:val="Heading 4 Char"/>
    <w:basedOn w:val="DefaultParagraphFont"/>
    <w:link w:val="Heading4"/>
    <w:rsid w:val="00425E61"/>
    <w:rPr>
      <w:rFonts w:ascii="Times New Roman" w:eastAsia="Times New Roman" w:hAnsi="Times New Roman" w:cs="Times New Roman"/>
      <w:noProof/>
      <w:sz w:val="40"/>
      <w:szCs w:val="24"/>
      <w:lang w:eastAsia="en-GB"/>
    </w:rPr>
  </w:style>
  <w:style w:type="character" w:customStyle="1" w:styleId="Heading6Char">
    <w:name w:val="Heading 6 Char"/>
    <w:basedOn w:val="DefaultParagraphFont"/>
    <w:link w:val="Heading6"/>
    <w:qFormat/>
    <w:rsid w:val="00425E61"/>
    <w:rPr>
      <w:rFonts w:ascii="Arial" w:eastAsia="Times New Roman" w:hAnsi="Arial" w:cs="Arial"/>
      <w:b/>
      <w:bCs/>
      <w:noProof/>
      <w:sz w:val="24"/>
      <w:szCs w:val="24"/>
    </w:rPr>
  </w:style>
  <w:style w:type="paragraph" w:customStyle="1" w:styleId="SMUNORMALARIAL">
    <w:name w:val="SMU NORMAL ARIAL"/>
    <w:basedOn w:val="Normal"/>
    <w:qFormat/>
    <w:rsid w:val="00425E61"/>
    <w:rPr>
      <w:rFonts w:ascii="Arial" w:hAnsi="Arial"/>
      <w:color w:val="00000A"/>
      <w:sz w:val="22"/>
    </w:rPr>
  </w:style>
  <w:style w:type="paragraph" w:styleId="Header">
    <w:name w:val="header"/>
    <w:basedOn w:val="Normal"/>
    <w:link w:val="HeaderChar"/>
    <w:rsid w:val="00425E61"/>
    <w:pPr>
      <w:tabs>
        <w:tab w:val="center" w:pos="4153"/>
        <w:tab w:val="right" w:pos="8306"/>
      </w:tabs>
    </w:pPr>
  </w:style>
  <w:style w:type="character" w:customStyle="1" w:styleId="HeaderChar">
    <w:name w:val="Header Char"/>
    <w:basedOn w:val="DefaultParagraphFont"/>
    <w:link w:val="Header"/>
    <w:qFormat/>
    <w:rsid w:val="00425E61"/>
    <w:rPr>
      <w:rFonts w:ascii="Times New Roman" w:eastAsia="Times New Roman" w:hAnsi="Times New Roman" w:cs="Times New Roman"/>
      <w:noProof/>
      <w:sz w:val="24"/>
      <w:szCs w:val="24"/>
      <w:lang w:eastAsia="en-GB"/>
    </w:rPr>
  </w:style>
  <w:style w:type="paragraph" w:styleId="Footer">
    <w:name w:val="footer"/>
    <w:basedOn w:val="Normal"/>
    <w:link w:val="FooterChar"/>
    <w:uiPriority w:val="99"/>
    <w:rsid w:val="00425E61"/>
    <w:pPr>
      <w:tabs>
        <w:tab w:val="center" w:pos="4153"/>
        <w:tab w:val="right" w:pos="8306"/>
      </w:tabs>
    </w:pPr>
  </w:style>
  <w:style w:type="character" w:customStyle="1" w:styleId="FooterChar">
    <w:name w:val="Footer Char"/>
    <w:basedOn w:val="DefaultParagraphFont"/>
    <w:link w:val="Footer"/>
    <w:uiPriority w:val="99"/>
    <w:qFormat/>
    <w:rsid w:val="00425E61"/>
    <w:rPr>
      <w:rFonts w:ascii="Times New Roman" w:eastAsia="Times New Roman" w:hAnsi="Times New Roman" w:cs="Times New Roman"/>
      <w:noProof/>
      <w:sz w:val="24"/>
      <w:szCs w:val="24"/>
      <w:lang w:eastAsia="en-GB"/>
    </w:rPr>
  </w:style>
  <w:style w:type="paragraph" w:styleId="NormalWeb">
    <w:name w:val="Normal (Web)"/>
    <w:basedOn w:val="Normal"/>
    <w:uiPriority w:val="99"/>
    <w:qFormat/>
    <w:rsid w:val="00425E61"/>
    <w:pPr>
      <w:spacing w:before="100" w:after="100"/>
    </w:pPr>
    <w:rPr>
      <w:lang w:eastAsia="en-US"/>
    </w:rPr>
  </w:style>
  <w:style w:type="table" w:styleId="TableGrid">
    <w:name w:val="Table Grid"/>
    <w:basedOn w:val="TableNormal"/>
    <w:uiPriority w:val="59"/>
    <w:rsid w:val="00425E6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qFormat/>
    <w:rsid w:val="00425E61"/>
    <w:rPr>
      <w:sz w:val="16"/>
      <w:lang w:eastAsia="en-US"/>
    </w:rPr>
  </w:style>
  <w:style w:type="character" w:customStyle="1" w:styleId="BodyText2Char">
    <w:name w:val="Body Text 2 Char"/>
    <w:basedOn w:val="DefaultParagraphFont"/>
    <w:link w:val="BodyText2"/>
    <w:rsid w:val="00425E61"/>
    <w:rPr>
      <w:rFonts w:ascii="Times New Roman" w:eastAsia="Times New Roman" w:hAnsi="Times New Roman" w:cs="Times New Roman"/>
      <w:noProof/>
      <w:sz w:val="16"/>
      <w:szCs w:val="24"/>
    </w:rPr>
  </w:style>
  <w:style w:type="paragraph" w:customStyle="1" w:styleId="BodyText1">
    <w:name w:val="Body Text1"/>
    <w:basedOn w:val="Normal"/>
    <w:qFormat/>
    <w:rsid w:val="00425E61"/>
    <w:pPr>
      <w:tabs>
        <w:tab w:val="left" w:pos="720"/>
        <w:tab w:val="left" w:pos="1440"/>
      </w:tabs>
    </w:pPr>
    <w:rPr>
      <w:rFonts w:ascii="CG Times (WN)" w:hAnsi="CG Times (WN)"/>
      <w:lang w:eastAsia="en-US"/>
    </w:rPr>
  </w:style>
  <w:style w:type="paragraph" w:styleId="BalloonText">
    <w:name w:val="Balloon Text"/>
    <w:basedOn w:val="Normal"/>
    <w:link w:val="BalloonTextChar"/>
    <w:qFormat/>
    <w:rsid w:val="00425E61"/>
    <w:rPr>
      <w:rFonts w:ascii="Tahoma" w:hAnsi="Tahoma" w:cs="Tahoma"/>
      <w:sz w:val="16"/>
      <w:szCs w:val="16"/>
    </w:rPr>
  </w:style>
  <w:style w:type="character" w:customStyle="1" w:styleId="BalloonTextChar">
    <w:name w:val="Balloon Text Char"/>
    <w:basedOn w:val="DefaultParagraphFont"/>
    <w:link w:val="BalloonText"/>
    <w:qFormat/>
    <w:rsid w:val="00425E61"/>
    <w:rPr>
      <w:rFonts w:ascii="Tahoma" w:eastAsia="Times New Roman" w:hAnsi="Tahoma" w:cs="Tahoma"/>
      <w:noProof/>
      <w:sz w:val="16"/>
      <w:szCs w:val="16"/>
      <w:lang w:eastAsia="en-GB"/>
    </w:rPr>
  </w:style>
  <w:style w:type="paragraph" w:customStyle="1" w:styleId="BulletedList">
    <w:name w:val="Bulleted List"/>
    <w:basedOn w:val="Normal"/>
    <w:qFormat/>
    <w:rsid w:val="00425E61"/>
    <w:pPr>
      <w:numPr>
        <w:numId w:val="5"/>
      </w:numPr>
      <w:spacing w:before="120" w:after="240"/>
    </w:pPr>
    <w:rPr>
      <w:rFonts w:ascii="Verdana" w:hAnsi="Verdana"/>
      <w:sz w:val="16"/>
      <w:lang w:val="en-US" w:eastAsia="en-US"/>
    </w:rPr>
  </w:style>
  <w:style w:type="character" w:styleId="Hyperlink">
    <w:name w:val="Hyperlink"/>
    <w:uiPriority w:val="99"/>
    <w:unhideWhenUsed/>
    <w:rsid w:val="00425E61"/>
    <w:rPr>
      <w:color w:val="0000FF"/>
      <w:u w:val="single"/>
    </w:rPr>
  </w:style>
  <w:style w:type="paragraph" w:styleId="ListParagraph">
    <w:name w:val="List Paragraph"/>
    <w:basedOn w:val="Normal"/>
    <w:uiPriority w:val="34"/>
    <w:qFormat/>
    <w:rsid w:val="00425E61"/>
    <w:pPr>
      <w:ind w:left="720"/>
      <w:contextualSpacing/>
    </w:pPr>
  </w:style>
  <w:style w:type="character" w:styleId="Emphasis">
    <w:name w:val="Emphasis"/>
    <w:uiPriority w:val="20"/>
    <w:qFormat/>
    <w:rsid w:val="00425E61"/>
    <w:rPr>
      <w:i/>
      <w:iCs/>
    </w:rPr>
  </w:style>
  <w:style w:type="paragraph" w:customStyle="1" w:styleId="fixed">
    <w:name w:val="fixed"/>
    <w:qFormat/>
    <w:rsid w:val="00425E61"/>
    <w:pPr>
      <w:tabs>
        <w:tab w:val="left" w:pos="720"/>
        <w:tab w:val="left" w:pos="1440"/>
        <w:tab w:val="left" w:pos="2160"/>
        <w:tab w:val="left" w:pos="2880"/>
      </w:tabs>
      <w:spacing w:after="0" w:line="240" w:lineRule="auto"/>
      <w:ind w:left="3600" w:hanging="3600"/>
      <w:textAlignment w:val="baseline"/>
    </w:pPr>
    <w:rPr>
      <w:rFonts w:ascii="Times New Roman" w:eastAsia="Times New Roman" w:hAnsi="Times New Roman" w:cs="Times New Roman"/>
      <w:b/>
      <w:color w:val="00000A"/>
      <w:sz w:val="24"/>
      <w:szCs w:val="20"/>
      <w:lang w:eastAsia="en-GB"/>
    </w:rPr>
  </w:style>
  <w:style w:type="character" w:customStyle="1" w:styleId="PlainTextChar">
    <w:name w:val="Plain Text Char"/>
    <w:basedOn w:val="DefaultParagraphFont"/>
    <w:link w:val="PlainText"/>
    <w:qFormat/>
    <w:rsid w:val="00425E61"/>
    <w:rPr>
      <w:rFonts w:ascii="Courier New" w:hAnsi="Courier New"/>
      <w:lang w:val="en-US"/>
    </w:rPr>
  </w:style>
  <w:style w:type="paragraph" w:styleId="PlainText">
    <w:name w:val="Plain Text"/>
    <w:basedOn w:val="Normal"/>
    <w:link w:val="PlainTextChar"/>
    <w:qFormat/>
    <w:rsid w:val="00425E61"/>
    <w:rPr>
      <w:rFonts w:ascii="Courier New" w:eastAsiaTheme="minorHAnsi" w:hAnsi="Courier New" w:cstheme="minorBidi"/>
      <w:noProof w:val="0"/>
      <w:sz w:val="22"/>
      <w:szCs w:val="22"/>
      <w:lang w:val="en-US" w:eastAsia="en-US"/>
    </w:rPr>
  </w:style>
  <w:style w:type="character" w:customStyle="1" w:styleId="BodyTextChar">
    <w:name w:val="Body Text Char"/>
    <w:basedOn w:val="DefaultParagraphFont"/>
    <w:link w:val="TextBody"/>
    <w:qFormat/>
    <w:rsid w:val="00425E61"/>
  </w:style>
  <w:style w:type="paragraph" w:customStyle="1" w:styleId="TextBody">
    <w:name w:val="Text Body"/>
    <w:basedOn w:val="Normal"/>
    <w:link w:val="BodyTextChar"/>
    <w:rsid w:val="00425E61"/>
    <w:pPr>
      <w:spacing w:after="120"/>
    </w:pPr>
    <w:rPr>
      <w:rFonts w:asciiTheme="minorHAnsi" w:eastAsiaTheme="minorHAnsi" w:hAnsiTheme="minorHAnsi" w:cstheme="minorBidi"/>
      <w:noProof w:val="0"/>
      <w:sz w:val="22"/>
      <w:szCs w:val="22"/>
      <w:lang w:eastAsia="en-US"/>
    </w:rPr>
  </w:style>
  <w:style w:type="character" w:customStyle="1" w:styleId="shorttext">
    <w:name w:val="short_text"/>
    <w:basedOn w:val="DefaultParagraphFont"/>
    <w:qFormat/>
    <w:rsid w:val="00425E61"/>
  </w:style>
  <w:style w:type="character" w:customStyle="1" w:styleId="hps">
    <w:name w:val="hps"/>
    <w:basedOn w:val="DefaultParagraphFont"/>
    <w:qFormat/>
    <w:rsid w:val="00425E61"/>
  </w:style>
  <w:style w:type="character" w:customStyle="1" w:styleId="apple-converted-space">
    <w:name w:val="apple-converted-space"/>
    <w:basedOn w:val="DefaultParagraphFont"/>
    <w:qFormat/>
    <w:rsid w:val="00425E61"/>
  </w:style>
  <w:style w:type="character" w:styleId="Strong">
    <w:name w:val="Strong"/>
    <w:basedOn w:val="DefaultParagraphFont"/>
    <w:uiPriority w:val="22"/>
    <w:qFormat/>
    <w:rsid w:val="00425E61"/>
    <w:rPr>
      <w:b/>
      <w:bCs/>
    </w:rPr>
  </w:style>
  <w:style w:type="character" w:customStyle="1" w:styleId="InternetLink">
    <w:name w:val="Internet Link"/>
    <w:basedOn w:val="DefaultParagraphFont"/>
    <w:uiPriority w:val="99"/>
    <w:unhideWhenUsed/>
    <w:rsid w:val="00425E61"/>
    <w:rPr>
      <w:color w:val="0000FF"/>
      <w:u w:val="single"/>
    </w:rPr>
  </w:style>
  <w:style w:type="character" w:customStyle="1" w:styleId="fixedChar">
    <w:name w:val="fixed Char"/>
    <w:qFormat/>
    <w:rsid w:val="00425E61"/>
    <w:rPr>
      <w:b/>
      <w:sz w:val="24"/>
    </w:rPr>
  </w:style>
  <w:style w:type="character" w:customStyle="1" w:styleId="ListLabel1">
    <w:name w:val="ListLabel 1"/>
    <w:qFormat/>
    <w:rsid w:val="00425E61"/>
    <w:rPr>
      <w:rFonts w:cs="Verdana"/>
    </w:rPr>
  </w:style>
  <w:style w:type="character" w:customStyle="1" w:styleId="ListLabel2">
    <w:name w:val="ListLabel 2"/>
    <w:qFormat/>
    <w:rsid w:val="00425E61"/>
    <w:rPr>
      <w:rFonts w:cs="Courier New"/>
    </w:rPr>
  </w:style>
  <w:style w:type="character" w:customStyle="1" w:styleId="ListLabel3">
    <w:name w:val="ListLabel 3"/>
    <w:qFormat/>
    <w:rsid w:val="00425E61"/>
    <w:rPr>
      <w:sz w:val="16"/>
      <w:szCs w:val="16"/>
    </w:rPr>
  </w:style>
  <w:style w:type="character" w:customStyle="1" w:styleId="ListLabel4">
    <w:name w:val="ListLabel 4"/>
    <w:qFormat/>
    <w:rsid w:val="00425E61"/>
    <w:rPr>
      <w:rFonts w:cs="Wingdings"/>
    </w:rPr>
  </w:style>
  <w:style w:type="character" w:customStyle="1" w:styleId="ListLabel5">
    <w:name w:val="ListLabel 5"/>
    <w:qFormat/>
    <w:rsid w:val="00425E61"/>
    <w:rPr>
      <w:rFonts w:cs="Symbol"/>
    </w:rPr>
  </w:style>
  <w:style w:type="character" w:customStyle="1" w:styleId="Bullets">
    <w:name w:val="Bullets"/>
    <w:qFormat/>
    <w:rsid w:val="00425E61"/>
    <w:rPr>
      <w:rFonts w:ascii="OpenSymbol" w:eastAsia="OpenSymbol" w:hAnsi="OpenSymbol" w:cs="OpenSymbol"/>
    </w:rPr>
  </w:style>
  <w:style w:type="character" w:customStyle="1" w:styleId="ListLabel6">
    <w:name w:val="ListLabel 6"/>
    <w:qFormat/>
    <w:rsid w:val="00425E61"/>
    <w:rPr>
      <w:rFonts w:ascii="Calibri" w:hAnsi="Calibri" w:cs="Symbol"/>
      <w:b/>
      <w:sz w:val="22"/>
    </w:rPr>
  </w:style>
  <w:style w:type="character" w:customStyle="1" w:styleId="ListLabel7">
    <w:name w:val="ListLabel 7"/>
    <w:qFormat/>
    <w:rsid w:val="00425E61"/>
    <w:rPr>
      <w:rFonts w:cs="Courier New"/>
    </w:rPr>
  </w:style>
  <w:style w:type="character" w:customStyle="1" w:styleId="ListLabel8">
    <w:name w:val="ListLabel 8"/>
    <w:qFormat/>
    <w:rsid w:val="00425E61"/>
    <w:rPr>
      <w:rFonts w:cs="Wingdings"/>
    </w:rPr>
  </w:style>
  <w:style w:type="character" w:customStyle="1" w:styleId="ListLabel9">
    <w:name w:val="ListLabel 9"/>
    <w:qFormat/>
    <w:rsid w:val="00425E61"/>
    <w:rPr>
      <w:rFonts w:ascii="Caladea" w:hAnsi="Caladea" w:cs="OpenSymbol"/>
      <w:sz w:val="22"/>
    </w:rPr>
  </w:style>
  <w:style w:type="character" w:customStyle="1" w:styleId="ListLabel10">
    <w:name w:val="ListLabel 10"/>
    <w:qFormat/>
    <w:rsid w:val="00425E61"/>
    <w:rPr>
      <w:rFonts w:ascii="Calibri" w:hAnsi="Calibri" w:cs="Symbol"/>
      <w:b/>
      <w:sz w:val="22"/>
    </w:rPr>
  </w:style>
  <w:style w:type="character" w:customStyle="1" w:styleId="ListLabel11">
    <w:name w:val="ListLabel 11"/>
    <w:qFormat/>
    <w:rsid w:val="00425E61"/>
    <w:rPr>
      <w:rFonts w:cs="Courier New"/>
    </w:rPr>
  </w:style>
  <w:style w:type="character" w:customStyle="1" w:styleId="ListLabel12">
    <w:name w:val="ListLabel 12"/>
    <w:qFormat/>
    <w:rsid w:val="00425E61"/>
    <w:rPr>
      <w:rFonts w:cs="Wingdings"/>
    </w:rPr>
  </w:style>
  <w:style w:type="character" w:customStyle="1" w:styleId="ListLabel13">
    <w:name w:val="ListLabel 13"/>
    <w:qFormat/>
    <w:rsid w:val="00425E61"/>
    <w:rPr>
      <w:rFonts w:ascii="Caladea" w:hAnsi="Caladea" w:cs="OpenSymbol"/>
      <w:sz w:val="22"/>
    </w:rPr>
  </w:style>
  <w:style w:type="paragraph" w:customStyle="1" w:styleId="Heading">
    <w:name w:val="Heading"/>
    <w:basedOn w:val="Normal"/>
    <w:next w:val="TextBody"/>
    <w:qFormat/>
    <w:rsid w:val="00425E61"/>
    <w:pPr>
      <w:keepNext/>
      <w:spacing w:before="240" w:after="120"/>
    </w:pPr>
    <w:rPr>
      <w:rFonts w:ascii="Liberation Sans" w:eastAsia="WenQuanYi Micro Hei" w:hAnsi="Liberation Sans" w:cs="FreeSans"/>
      <w:color w:val="00000A"/>
      <w:sz w:val="28"/>
      <w:szCs w:val="28"/>
    </w:rPr>
  </w:style>
  <w:style w:type="paragraph" w:styleId="List">
    <w:name w:val="List"/>
    <w:basedOn w:val="TextBody"/>
    <w:rsid w:val="00425E61"/>
    <w:rPr>
      <w:rFonts w:cs="FreeSans"/>
    </w:rPr>
  </w:style>
  <w:style w:type="paragraph" w:styleId="Caption">
    <w:name w:val="caption"/>
    <w:basedOn w:val="Normal"/>
    <w:uiPriority w:val="35"/>
    <w:qFormat/>
    <w:rsid w:val="00425E61"/>
    <w:pPr>
      <w:suppressLineNumbers/>
      <w:spacing w:before="120" w:after="120"/>
    </w:pPr>
    <w:rPr>
      <w:rFonts w:cs="FreeSans"/>
      <w:i/>
      <w:iCs/>
      <w:color w:val="00000A"/>
    </w:rPr>
  </w:style>
  <w:style w:type="paragraph" w:customStyle="1" w:styleId="Index">
    <w:name w:val="Index"/>
    <w:basedOn w:val="Normal"/>
    <w:qFormat/>
    <w:rsid w:val="00425E61"/>
    <w:pPr>
      <w:suppressLineNumbers/>
    </w:pPr>
    <w:rPr>
      <w:rFonts w:cs="FreeSans"/>
      <w:color w:val="00000A"/>
    </w:rPr>
  </w:style>
  <w:style w:type="character" w:customStyle="1" w:styleId="PlainTextChar1">
    <w:name w:val="Plain Text Char1"/>
    <w:basedOn w:val="DefaultParagraphFont"/>
    <w:semiHidden/>
    <w:rsid w:val="00425E61"/>
    <w:rPr>
      <w:rFonts w:ascii="Consolas" w:eastAsia="Times New Roman" w:hAnsi="Consolas" w:cs="Times New Roman"/>
      <w:noProof/>
      <w:sz w:val="21"/>
      <w:szCs w:val="21"/>
      <w:lang w:eastAsia="en-GB"/>
    </w:rPr>
  </w:style>
  <w:style w:type="paragraph" w:customStyle="1" w:styleId="Modcode">
    <w:name w:val="Modcode"/>
    <w:basedOn w:val="Normal"/>
    <w:qFormat/>
    <w:rsid w:val="00425E61"/>
    <w:pPr>
      <w:jc w:val="center"/>
    </w:pPr>
    <w:rPr>
      <w:b/>
      <w:caps/>
      <w:color w:val="00000A"/>
      <w:sz w:val="28"/>
    </w:rPr>
  </w:style>
  <w:style w:type="paragraph" w:customStyle="1" w:styleId="Modname">
    <w:name w:val="Modname"/>
    <w:basedOn w:val="Normal"/>
    <w:qFormat/>
    <w:rsid w:val="00425E61"/>
    <w:pPr>
      <w:spacing w:after="240"/>
      <w:jc w:val="center"/>
    </w:pPr>
    <w:rPr>
      <w:b/>
      <w:color w:val="00000A"/>
      <w:sz w:val="28"/>
    </w:rPr>
  </w:style>
  <w:style w:type="paragraph" w:customStyle="1" w:styleId="Time">
    <w:name w:val="Time"/>
    <w:basedOn w:val="Normal"/>
    <w:qFormat/>
    <w:rsid w:val="00425E61"/>
    <w:pPr>
      <w:spacing w:after="240"/>
    </w:pPr>
    <w:rPr>
      <w:b/>
      <w:caps/>
      <w:color w:val="00000A"/>
      <w:sz w:val="28"/>
    </w:rPr>
  </w:style>
  <w:style w:type="paragraph" w:customStyle="1" w:styleId="Answer">
    <w:name w:val="Answer"/>
    <w:basedOn w:val="Normal"/>
    <w:qFormat/>
    <w:rsid w:val="00425E61"/>
    <w:rPr>
      <w:b/>
      <w:caps/>
      <w:color w:val="00000A"/>
      <w:sz w:val="28"/>
    </w:rPr>
  </w:style>
  <w:style w:type="paragraph" w:customStyle="1" w:styleId="BodyText20">
    <w:name w:val="Body Text2"/>
    <w:basedOn w:val="Normal"/>
    <w:qFormat/>
    <w:rsid w:val="00425E61"/>
    <w:pPr>
      <w:tabs>
        <w:tab w:val="left" w:pos="720"/>
        <w:tab w:val="left" w:pos="1440"/>
      </w:tabs>
    </w:pPr>
    <w:rPr>
      <w:rFonts w:ascii="CG Times (WN)" w:hAnsi="CG Times (WN)"/>
      <w:color w:val="00000A"/>
      <w:lang w:eastAsia="en-US"/>
    </w:rPr>
  </w:style>
  <w:style w:type="paragraph" w:customStyle="1" w:styleId="FrameContents">
    <w:name w:val="Frame Contents"/>
    <w:basedOn w:val="Normal"/>
    <w:qFormat/>
    <w:rsid w:val="00425E61"/>
    <w:rPr>
      <w:color w:val="00000A"/>
    </w:rPr>
  </w:style>
  <w:style w:type="paragraph" w:customStyle="1" w:styleId="Quotations">
    <w:name w:val="Quotations"/>
    <w:basedOn w:val="Normal"/>
    <w:qFormat/>
    <w:rsid w:val="00425E61"/>
    <w:rPr>
      <w:color w:val="00000A"/>
    </w:rPr>
  </w:style>
  <w:style w:type="paragraph" w:styleId="Title">
    <w:name w:val="Title"/>
    <w:basedOn w:val="Heading"/>
    <w:link w:val="TitleChar"/>
    <w:qFormat/>
    <w:rsid w:val="00425E61"/>
  </w:style>
  <w:style w:type="character" w:customStyle="1" w:styleId="TitleChar">
    <w:name w:val="Title Char"/>
    <w:basedOn w:val="DefaultParagraphFont"/>
    <w:link w:val="Title"/>
    <w:rsid w:val="00425E61"/>
    <w:rPr>
      <w:rFonts w:ascii="Liberation Sans" w:eastAsia="WenQuanYi Micro Hei" w:hAnsi="Liberation Sans" w:cs="FreeSans"/>
      <w:noProof/>
      <w:color w:val="00000A"/>
      <w:sz w:val="28"/>
      <w:szCs w:val="28"/>
      <w:lang w:eastAsia="en-GB"/>
    </w:rPr>
  </w:style>
  <w:style w:type="paragraph" w:styleId="Subtitle">
    <w:name w:val="Subtitle"/>
    <w:basedOn w:val="Heading"/>
    <w:link w:val="SubtitleChar"/>
    <w:qFormat/>
    <w:rsid w:val="00425E61"/>
  </w:style>
  <w:style w:type="character" w:customStyle="1" w:styleId="SubtitleChar">
    <w:name w:val="Subtitle Char"/>
    <w:basedOn w:val="DefaultParagraphFont"/>
    <w:link w:val="Subtitle"/>
    <w:rsid w:val="00425E61"/>
    <w:rPr>
      <w:rFonts w:ascii="Liberation Sans" w:eastAsia="WenQuanYi Micro Hei" w:hAnsi="Liberation Sans" w:cs="FreeSans"/>
      <w:noProof/>
      <w:color w:val="00000A"/>
      <w:sz w:val="28"/>
      <w:szCs w:val="28"/>
      <w:lang w:eastAsia="en-GB"/>
    </w:rPr>
  </w:style>
  <w:style w:type="paragraph" w:styleId="TOCHeading">
    <w:name w:val="TOC Heading"/>
    <w:basedOn w:val="Heading1"/>
    <w:next w:val="Normal"/>
    <w:uiPriority w:val="39"/>
    <w:unhideWhenUsed/>
    <w:qFormat/>
    <w:rsid w:val="00425E61"/>
    <w:pPr>
      <w:spacing w:line="259" w:lineRule="auto"/>
      <w:outlineLvl w:val="9"/>
    </w:pPr>
    <w:rPr>
      <w:rFonts w:asciiTheme="majorHAnsi" w:hAnsiTheme="majorHAnsi" w:cstheme="majorBidi"/>
      <w:sz w:val="32"/>
      <w:szCs w:val="32"/>
      <w:lang w:val="en-US" w:eastAsia="en-US"/>
    </w:rPr>
  </w:style>
  <w:style w:type="paragraph" w:styleId="TOC1">
    <w:name w:val="toc 1"/>
    <w:basedOn w:val="Normal"/>
    <w:next w:val="Normal"/>
    <w:autoRedefine/>
    <w:uiPriority w:val="39"/>
    <w:unhideWhenUsed/>
    <w:rsid w:val="00425E61"/>
    <w:pPr>
      <w:spacing w:after="100"/>
    </w:pPr>
  </w:style>
  <w:style w:type="paragraph" w:styleId="TOC2">
    <w:name w:val="toc 2"/>
    <w:basedOn w:val="Normal"/>
    <w:next w:val="Normal"/>
    <w:autoRedefine/>
    <w:uiPriority w:val="39"/>
    <w:unhideWhenUsed/>
    <w:rsid w:val="00425E61"/>
    <w:pPr>
      <w:spacing w:after="100"/>
      <w:ind w:left="200"/>
    </w:pPr>
  </w:style>
  <w:style w:type="paragraph" w:styleId="FootnoteText">
    <w:name w:val="footnote text"/>
    <w:basedOn w:val="Normal"/>
    <w:link w:val="FootnoteTextChar"/>
    <w:uiPriority w:val="99"/>
    <w:semiHidden/>
    <w:unhideWhenUsed/>
    <w:rsid w:val="00425E61"/>
    <w:rPr>
      <w:sz w:val="20"/>
      <w:szCs w:val="20"/>
    </w:rPr>
  </w:style>
  <w:style w:type="character" w:customStyle="1" w:styleId="FootnoteTextChar">
    <w:name w:val="Footnote Text Char"/>
    <w:basedOn w:val="DefaultParagraphFont"/>
    <w:link w:val="FootnoteText"/>
    <w:uiPriority w:val="99"/>
    <w:semiHidden/>
    <w:rsid w:val="00425E61"/>
    <w:rPr>
      <w:rFonts w:ascii="Times New Roman" w:eastAsia="Times New Roman" w:hAnsi="Times New Roman" w:cs="Times New Roman"/>
      <w:noProof/>
      <w:sz w:val="20"/>
      <w:szCs w:val="20"/>
      <w:lang w:eastAsia="en-GB"/>
    </w:rPr>
  </w:style>
  <w:style w:type="character" w:styleId="FootnoteReference">
    <w:name w:val="footnote reference"/>
    <w:basedOn w:val="DefaultParagraphFont"/>
    <w:uiPriority w:val="99"/>
    <w:semiHidden/>
    <w:unhideWhenUsed/>
    <w:rsid w:val="00425E61"/>
    <w:rPr>
      <w:vertAlign w:val="superscript"/>
    </w:rPr>
  </w:style>
  <w:style w:type="table" w:styleId="GridTable5Dark-Accent2">
    <w:name w:val="Grid Table 5 Dark Accent 2"/>
    <w:basedOn w:val="TableNormal"/>
    <w:uiPriority w:val="50"/>
    <w:rsid w:val="00665F2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TOC3">
    <w:name w:val="toc 3"/>
    <w:basedOn w:val="Normal"/>
    <w:next w:val="Normal"/>
    <w:autoRedefine/>
    <w:uiPriority w:val="39"/>
    <w:unhideWhenUsed/>
    <w:rsid w:val="00531189"/>
    <w:pPr>
      <w:spacing w:after="100"/>
      <w:ind w:left="480"/>
    </w:pPr>
  </w:style>
  <w:style w:type="paragraph" w:styleId="TableofFigures">
    <w:name w:val="table of figures"/>
    <w:basedOn w:val="Normal"/>
    <w:next w:val="Normal"/>
    <w:uiPriority w:val="99"/>
    <w:unhideWhenUsed/>
    <w:rsid w:val="00B531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2616745">
      <w:bodyDiv w:val="1"/>
      <w:marLeft w:val="0"/>
      <w:marRight w:val="0"/>
      <w:marTop w:val="0"/>
      <w:marBottom w:val="0"/>
      <w:divBdr>
        <w:top w:val="none" w:sz="0" w:space="0" w:color="auto"/>
        <w:left w:val="none" w:sz="0" w:space="0" w:color="auto"/>
        <w:bottom w:val="none" w:sz="0" w:space="0" w:color="auto"/>
        <w:right w:val="none" w:sz="0" w:space="0" w:color="auto"/>
      </w:divBdr>
    </w:div>
    <w:div w:id="1091124447">
      <w:bodyDiv w:val="1"/>
      <w:marLeft w:val="0"/>
      <w:marRight w:val="0"/>
      <w:marTop w:val="0"/>
      <w:marBottom w:val="0"/>
      <w:divBdr>
        <w:top w:val="none" w:sz="0" w:space="0" w:color="auto"/>
        <w:left w:val="none" w:sz="0" w:space="0" w:color="auto"/>
        <w:bottom w:val="none" w:sz="0" w:space="0" w:color="auto"/>
        <w:right w:val="none" w:sz="0" w:space="0" w:color="auto"/>
      </w:divBdr>
    </w:div>
    <w:div w:id="1350330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6B2490D-8AF8-469C-B351-EDBEE4FAF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21969</Words>
  <Characters>125226</Characters>
  <Application>Microsoft Office Word</Application>
  <DocSecurity>0</DocSecurity>
  <Lines>1043</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Helen Frey</cp:lastModifiedBy>
  <cp:revision>3</cp:revision>
  <dcterms:created xsi:type="dcterms:W3CDTF">2019-04-04T05:59:00Z</dcterms:created>
  <dcterms:modified xsi:type="dcterms:W3CDTF">2019-04-04T07:38:00Z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35c9ab8d-66ae-3f9c-b8c6-009da740db03</vt:lpwstr>
  </property>
  <property fmtid="{D5CDD505-2E9C-101B-9397-08002B2CF9AE}" pid="24" name="Mendeley Citation Style_1">
    <vt:lpwstr>http://www.zotero.org/styles/ieee</vt:lpwstr>
  </property>
</Properties>
</file>