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p>
    <w:p w:rsidR="00741915" w:rsidRDefault="00741915" w:rsidP="00741915">
      <w:pPr>
        <w:pStyle w:val="Title"/>
        <w:rPr>
          <w:shd w:val="clear" w:color="auto" w:fill="FFFFFF"/>
        </w:rPr>
      </w:pPr>
      <w:r>
        <w:rPr>
          <w:shd w:val="clear" w:color="auto" w:fill="FFFFFF"/>
        </w:rPr>
        <w:t>How Many People Made an Accident Claim Last Year</w:t>
      </w:r>
    </w:p>
    <w:p w:rsidR="00741915" w:rsidRPr="0072263E" w:rsidRDefault="00741915" w:rsidP="00741915">
      <w:pPr>
        <w:rPr>
          <w:rFonts w:eastAsiaTheme="majorEastAsia" w:cstheme="majorBidi"/>
          <w:spacing w:val="5"/>
          <w:kern w:val="28"/>
          <w:sz w:val="36"/>
          <w:szCs w:val="52"/>
          <w:shd w:val="clear" w:color="auto" w:fill="FFFFFF"/>
        </w:rPr>
      </w:pPr>
      <w:r>
        <w:rPr>
          <w:shd w:val="clear" w:color="auto" w:fill="FFFFFF"/>
        </w:rPr>
        <w:br w:type="page"/>
      </w:r>
    </w:p>
    <w:sdt>
      <w:sdtPr>
        <w:rPr>
          <w:rFonts w:ascii="Times New Roman" w:eastAsiaTheme="minorEastAsia" w:hAnsi="Times New Roman" w:cstheme="minorBidi"/>
          <w:b w:val="0"/>
          <w:bCs w:val="0"/>
          <w:color w:val="auto"/>
          <w:sz w:val="24"/>
          <w:szCs w:val="22"/>
        </w:rPr>
        <w:id w:val="131641377"/>
        <w:docPartObj>
          <w:docPartGallery w:val="Table of Contents"/>
          <w:docPartUnique/>
        </w:docPartObj>
      </w:sdtPr>
      <w:sdtEndPr/>
      <w:sdtContent>
        <w:p w:rsidR="0072263E" w:rsidRDefault="0072263E" w:rsidP="0072263E">
          <w:pPr>
            <w:pStyle w:val="TOCHeading"/>
            <w:jc w:val="center"/>
          </w:pPr>
          <w:r w:rsidRPr="0072263E">
            <w:rPr>
              <w:rFonts w:ascii="Times New Roman" w:hAnsi="Times New Roman" w:cs="Times New Roman"/>
              <w:color w:val="auto"/>
              <w:sz w:val="24"/>
              <w:szCs w:val="24"/>
            </w:rPr>
            <w:t>Table of Contents</w:t>
          </w:r>
        </w:p>
        <w:p w:rsidR="0072263E" w:rsidRDefault="0072263E">
          <w:pPr>
            <w:pStyle w:val="TOC1"/>
            <w:tabs>
              <w:tab w:val="right" w:leader="dot" w:pos="9350"/>
            </w:tabs>
            <w:rPr>
              <w:noProof/>
            </w:rPr>
          </w:pPr>
          <w:r>
            <w:fldChar w:fldCharType="begin"/>
          </w:r>
          <w:r>
            <w:instrText xml:space="preserve"> TOC \o "1-3" \h \z \u </w:instrText>
          </w:r>
          <w:r>
            <w:fldChar w:fldCharType="separate"/>
          </w:r>
          <w:hyperlink w:anchor="_Toc533269423" w:history="1">
            <w:r w:rsidRPr="006F50A9">
              <w:rPr>
                <w:rStyle w:val="Hyperlink"/>
                <w:noProof/>
              </w:rPr>
              <w:t>Chapter 01: Introduction</w:t>
            </w:r>
            <w:r>
              <w:rPr>
                <w:noProof/>
                <w:webHidden/>
              </w:rPr>
              <w:tab/>
            </w:r>
            <w:r>
              <w:rPr>
                <w:noProof/>
                <w:webHidden/>
              </w:rPr>
              <w:fldChar w:fldCharType="begin"/>
            </w:r>
            <w:r>
              <w:rPr>
                <w:noProof/>
                <w:webHidden/>
              </w:rPr>
              <w:instrText xml:space="preserve"> PAGEREF _Toc533269423 \h </w:instrText>
            </w:r>
            <w:r>
              <w:rPr>
                <w:noProof/>
                <w:webHidden/>
              </w:rPr>
            </w:r>
            <w:r>
              <w:rPr>
                <w:noProof/>
                <w:webHidden/>
              </w:rPr>
              <w:fldChar w:fldCharType="separate"/>
            </w:r>
            <w:r>
              <w:rPr>
                <w:noProof/>
                <w:webHidden/>
              </w:rPr>
              <w:t>3</w:t>
            </w:r>
            <w:r>
              <w:rPr>
                <w:noProof/>
                <w:webHidden/>
              </w:rPr>
              <w:fldChar w:fldCharType="end"/>
            </w:r>
          </w:hyperlink>
        </w:p>
        <w:p w:rsidR="0072263E" w:rsidRDefault="00400BF9">
          <w:pPr>
            <w:pStyle w:val="TOC1"/>
            <w:tabs>
              <w:tab w:val="right" w:leader="dot" w:pos="9350"/>
            </w:tabs>
            <w:rPr>
              <w:noProof/>
            </w:rPr>
          </w:pPr>
          <w:hyperlink w:anchor="_Toc533269424" w:history="1">
            <w:r w:rsidR="0072263E" w:rsidRPr="006F50A9">
              <w:rPr>
                <w:rStyle w:val="Hyperlink"/>
                <w:noProof/>
              </w:rPr>
              <w:t>Chapter 02: Literature Review</w:t>
            </w:r>
            <w:r w:rsidR="0072263E">
              <w:rPr>
                <w:noProof/>
                <w:webHidden/>
              </w:rPr>
              <w:tab/>
            </w:r>
            <w:r w:rsidR="0072263E">
              <w:rPr>
                <w:noProof/>
                <w:webHidden/>
              </w:rPr>
              <w:fldChar w:fldCharType="begin"/>
            </w:r>
            <w:r w:rsidR="0072263E">
              <w:rPr>
                <w:noProof/>
                <w:webHidden/>
              </w:rPr>
              <w:instrText xml:space="preserve"> PAGEREF _Toc533269424 \h </w:instrText>
            </w:r>
            <w:r w:rsidR="0072263E">
              <w:rPr>
                <w:noProof/>
                <w:webHidden/>
              </w:rPr>
            </w:r>
            <w:r w:rsidR="0072263E">
              <w:rPr>
                <w:noProof/>
                <w:webHidden/>
              </w:rPr>
              <w:fldChar w:fldCharType="separate"/>
            </w:r>
            <w:r w:rsidR="0072263E">
              <w:rPr>
                <w:noProof/>
                <w:webHidden/>
              </w:rPr>
              <w:t>4</w:t>
            </w:r>
            <w:r w:rsidR="0072263E">
              <w:rPr>
                <w:noProof/>
                <w:webHidden/>
              </w:rPr>
              <w:fldChar w:fldCharType="end"/>
            </w:r>
          </w:hyperlink>
        </w:p>
        <w:p w:rsidR="0072263E" w:rsidRDefault="00400BF9">
          <w:pPr>
            <w:pStyle w:val="TOC1"/>
            <w:tabs>
              <w:tab w:val="right" w:leader="dot" w:pos="9350"/>
            </w:tabs>
            <w:rPr>
              <w:noProof/>
            </w:rPr>
          </w:pPr>
          <w:hyperlink w:anchor="_Toc533269425" w:history="1">
            <w:r w:rsidR="0072263E" w:rsidRPr="006F50A9">
              <w:rPr>
                <w:rStyle w:val="Hyperlink"/>
                <w:noProof/>
              </w:rPr>
              <w:t>Chapter 03: Research Design</w:t>
            </w:r>
            <w:r w:rsidR="0072263E">
              <w:rPr>
                <w:noProof/>
                <w:webHidden/>
              </w:rPr>
              <w:tab/>
            </w:r>
            <w:r w:rsidR="0072263E">
              <w:rPr>
                <w:noProof/>
                <w:webHidden/>
              </w:rPr>
              <w:fldChar w:fldCharType="begin"/>
            </w:r>
            <w:r w:rsidR="0072263E">
              <w:rPr>
                <w:noProof/>
                <w:webHidden/>
              </w:rPr>
              <w:instrText xml:space="preserve"> PAGEREF _Toc533269425 \h </w:instrText>
            </w:r>
            <w:r w:rsidR="0072263E">
              <w:rPr>
                <w:noProof/>
                <w:webHidden/>
              </w:rPr>
            </w:r>
            <w:r w:rsidR="0072263E">
              <w:rPr>
                <w:noProof/>
                <w:webHidden/>
              </w:rPr>
              <w:fldChar w:fldCharType="separate"/>
            </w:r>
            <w:r w:rsidR="0072263E">
              <w:rPr>
                <w:noProof/>
                <w:webHidden/>
              </w:rPr>
              <w:t>5</w:t>
            </w:r>
            <w:r w:rsidR="0072263E">
              <w:rPr>
                <w:noProof/>
                <w:webHidden/>
              </w:rPr>
              <w:fldChar w:fldCharType="end"/>
            </w:r>
          </w:hyperlink>
        </w:p>
        <w:p w:rsidR="0072263E" w:rsidRDefault="00400BF9">
          <w:pPr>
            <w:pStyle w:val="TOC1"/>
            <w:tabs>
              <w:tab w:val="right" w:leader="dot" w:pos="9350"/>
            </w:tabs>
            <w:rPr>
              <w:noProof/>
            </w:rPr>
          </w:pPr>
          <w:hyperlink w:anchor="_Toc533269426" w:history="1">
            <w:r w:rsidR="0072263E" w:rsidRPr="006F50A9">
              <w:rPr>
                <w:rStyle w:val="Hyperlink"/>
                <w:noProof/>
              </w:rPr>
              <w:t>Chapter 04: Result analysis and discussion</w:t>
            </w:r>
            <w:r w:rsidR="0072263E">
              <w:rPr>
                <w:noProof/>
                <w:webHidden/>
              </w:rPr>
              <w:tab/>
            </w:r>
            <w:r w:rsidR="0072263E">
              <w:rPr>
                <w:noProof/>
                <w:webHidden/>
              </w:rPr>
              <w:fldChar w:fldCharType="begin"/>
            </w:r>
            <w:r w:rsidR="0072263E">
              <w:rPr>
                <w:noProof/>
                <w:webHidden/>
              </w:rPr>
              <w:instrText xml:space="preserve"> PAGEREF _Toc533269426 \h </w:instrText>
            </w:r>
            <w:r w:rsidR="0072263E">
              <w:rPr>
                <w:noProof/>
                <w:webHidden/>
              </w:rPr>
            </w:r>
            <w:r w:rsidR="0072263E">
              <w:rPr>
                <w:noProof/>
                <w:webHidden/>
              </w:rPr>
              <w:fldChar w:fldCharType="separate"/>
            </w:r>
            <w:r w:rsidR="0072263E">
              <w:rPr>
                <w:noProof/>
                <w:webHidden/>
              </w:rPr>
              <w:t>6</w:t>
            </w:r>
            <w:r w:rsidR="0072263E">
              <w:rPr>
                <w:noProof/>
                <w:webHidden/>
              </w:rPr>
              <w:fldChar w:fldCharType="end"/>
            </w:r>
          </w:hyperlink>
        </w:p>
        <w:p w:rsidR="0072263E" w:rsidRDefault="00400BF9">
          <w:pPr>
            <w:pStyle w:val="TOC1"/>
            <w:tabs>
              <w:tab w:val="right" w:leader="dot" w:pos="9350"/>
            </w:tabs>
            <w:rPr>
              <w:noProof/>
            </w:rPr>
          </w:pPr>
          <w:hyperlink w:anchor="_Toc533269427" w:history="1">
            <w:r w:rsidR="0072263E" w:rsidRPr="006F50A9">
              <w:rPr>
                <w:rStyle w:val="Hyperlink"/>
                <w:noProof/>
              </w:rPr>
              <w:t>Chapter 05: Conclusion and recommendations</w:t>
            </w:r>
            <w:r w:rsidR="0072263E">
              <w:rPr>
                <w:noProof/>
                <w:webHidden/>
              </w:rPr>
              <w:tab/>
            </w:r>
            <w:r w:rsidR="0072263E">
              <w:rPr>
                <w:noProof/>
                <w:webHidden/>
              </w:rPr>
              <w:fldChar w:fldCharType="begin"/>
            </w:r>
            <w:r w:rsidR="0072263E">
              <w:rPr>
                <w:noProof/>
                <w:webHidden/>
              </w:rPr>
              <w:instrText xml:space="preserve"> PAGEREF _Toc533269427 \h </w:instrText>
            </w:r>
            <w:r w:rsidR="0072263E">
              <w:rPr>
                <w:noProof/>
                <w:webHidden/>
              </w:rPr>
            </w:r>
            <w:r w:rsidR="0072263E">
              <w:rPr>
                <w:noProof/>
                <w:webHidden/>
              </w:rPr>
              <w:fldChar w:fldCharType="separate"/>
            </w:r>
            <w:r w:rsidR="0072263E">
              <w:rPr>
                <w:noProof/>
                <w:webHidden/>
              </w:rPr>
              <w:t>15</w:t>
            </w:r>
            <w:r w:rsidR="0072263E">
              <w:rPr>
                <w:noProof/>
                <w:webHidden/>
              </w:rPr>
              <w:fldChar w:fldCharType="end"/>
            </w:r>
          </w:hyperlink>
        </w:p>
        <w:p w:rsidR="0072263E" w:rsidRDefault="00400BF9">
          <w:pPr>
            <w:pStyle w:val="TOC1"/>
            <w:tabs>
              <w:tab w:val="right" w:leader="dot" w:pos="9350"/>
            </w:tabs>
            <w:rPr>
              <w:noProof/>
            </w:rPr>
          </w:pPr>
          <w:hyperlink w:anchor="_Toc533269428" w:history="1">
            <w:r w:rsidR="0072263E" w:rsidRPr="006F50A9">
              <w:rPr>
                <w:rStyle w:val="Hyperlink"/>
                <w:noProof/>
              </w:rPr>
              <w:t>Reference List</w:t>
            </w:r>
            <w:r w:rsidR="0072263E">
              <w:rPr>
                <w:noProof/>
                <w:webHidden/>
              </w:rPr>
              <w:tab/>
            </w:r>
            <w:r w:rsidR="0072263E">
              <w:rPr>
                <w:noProof/>
                <w:webHidden/>
              </w:rPr>
              <w:fldChar w:fldCharType="begin"/>
            </w:r>
            <w:r w:rsidR="0072263E">
              <w:rPr>
                <w:noProof/>
                <w:webHidden/>
              </w:rPr>
              <w:instrText xml:space="preserve"> PAGEREF _Toc533269428 \h </w:instrText>
            </w:r>
            <w:r w:rsidR="0072263E">
              <w:rPr>
                <w:noProof/>
                <w:webHidden/>
              </w:rPr>
            </w:r>
            <w:r w:rsidR="0072263E">
              <w:rPr>
                <w:noProof/>
                <w:webHidden/>
              </w:rPr>
              <w:fldChar w:fldCharType="separate"/>
            </w:r>
            <w:r w:rsidR="0072263E">
              <w:rPr>
                <w:noProof/>
                <w:webHidden/>
              </w:rPr>
              <w:t>16</w:t>
            </w:r>
            <w:r w:rsidR="0072263E">
              <w:rPr>
                <w:noProof/>
                <w:webHidden/>
              </w:rPr>
              <w:fldChar w:fldCharType="end"/>
            </w:r>
          </w:hyperlink>
        </w:p>
        <w:p w:rsidR="0072263E" w:rsidRDefault="0072263E">
          <w:r>
            <w:fldChar w:fldCharType="end"/>
          </w:r>
        </w:p>
      </w:sdtContent>
    </w:sdt>
    <w:p w:rsidR="0072263E" w:rsidRDefault="0072263E">
      <w:pPr>
        <w:spacing w:line="276" w:lineRule="auto"/>
        <w:jc w:val="left"/>
        <w:rPr>
          <w:rFonts w:eastAsiaTheme="majorEastAsia" w:cstheme="majorBidi"/>
          <w:b/>
          <w:bCs/>
          <w:szCs w:val="28"/>
        </w:rPr>
      </w:pPr>
      <w:r>
        <w:br w:type="page"/>
      </w:r>
    </w:p>
    <w:p w:rsidR="008C5E35" w:rsidRDefault="00741915" w:rsidP="00741915">
      <w:pPr>
        <w:pStyle w:val="Heading1"/>
      </w:pPr>
      <w:bookmarkStart w:id="0" w:name="_Toc533269423"/>
      <w:bookmarkStart w:id="1" w:name="_GoBack"/>
      <w:r>
        <w:lastRenderedPageBreak/>
        <w:t>Chapter 01: Introduction</w:t>
      </w:r>
      <w:bookmarkEnd w:id="0"/>
    </w:p>
    <w:bookmarkEnd w:id="1"/>
    <w:p w:rsidR="00741915" w:rsidRDefault="00974BBA" w:rsidP="00741915">
      <w:r>
        <w:t xml:space="preserve">The increased frequency of road and other types of accidents have </w:t>
      </w:r>
      <w:r w:rsidR="00EE30AD">
        <w:t xml:space="preserve">increased the financial burden of the citizen in UK. The accident claims could be a significant remedy to </w:t>
      </w:r>
      <w:r w:rsidR="00256942">
        <w:t xml:space="preserve">the financial burden encountered by the citizen, upon the accident. These claims are usually offered by some public or private financial companies, which are offering insurance for accidental benefits. The coverage of these insurance claims could vary significantly based on the type of accident, the type damage and the type of medical or other support needed for damage recovery. In this context, </w:t>
      </w:r>
      <w:r w:rsidR="006C4DB4">
        <w:t>a range of claims are offered by the financial agencies, in regards to the accidental insurance</w:t>
      </w:r>
      <w:r w:rsidR="0072263E">
        <w:t xml:space="preserve"> (Whyte, 2017)</w:t>
      </w:r>
      <w:r w:rsidR="006C4DB4">
        <w:t xml:space="preserve">. In every country, these claims are also regulated by some key legislative and regulatory aspects. In this context, it is crucial for these organizations as well as the UK government to identify how many people are claiming the </w:t>
      </w:r>
      <w:r w:rsidR="00BA467E">
        <w:t>accident insurance per year. Thus, considering this, the following research project has attempted to emphasize upon identifying the frequency of UK citizens, who have claimed these accident insurance in the last year</w:t>
      </w:r>
      <w:r w:rsidR="0072263E">
        <w:t xml:space="preserve"> (Gov.uk, 2018)</w:t>
      </w:r>
      <w:r w:rsidR="00BA467E">
        <w:t xml:space="preserve">. In order to do this, a primary quantitative research has been conducted here, where people in UK has been surveyed to identify the fact. </w:t>
      </w:r>
      <w:r w:rsidR="006C4DB4">
        <w:t xml:space="preserve"> </w:t>
      </w:r>
    </w:p>
    <w:p w:rsidR="00BA467E" w:rsidRPr="003A1A01" w:rsidRDefault="00BA467E" w:rsidP="00741915">
      <w:pPr>
        <w:rPr>
          <w:b/>
          <w:i/>
        </w:rPr>
      </w:pPr>
      <w:r w:rsidRPr="003A1A01">
        <w:rPr>
          <w:b/>
          <w:i/>
        </w:rPr>
        <w:t>Aim of the research</w:t>
      </w:r>
    </w:p>
    <w:p w:rsidR="00BA467E" w:rsidRDefault="00BA467E" w:rsidP="00741915">
      <w:r>
        <w:t>The aim of the current research is to identify “h</w:t>
      </w:r>
      <w:r w:rsidRPr="00BA467E">
        <w:t>ow many people made an accident claim last year</w:t>
      </w:r>
      <w:r>
        <w:t>”.</w:t>
      </w:r>
    </w:p>
    <w:p w:rsidR="00BA467E" w:rsidRPr="003A1A01" w:rsidRDefault="00BA467E" w:rsidP="00741915">
      <w:pPr>
        <w:rPr>
          <w:b/>
          <w:i/>
        </w:rPr>
      </w:pPr>
      <w:r w:rsidRPr="003A1A01">
        <w:rPr>
          <w:b/>
          <w:i/>
        </w:rPr>
        <w:t>Research objectives</w:t>
      </w:r>
    </w:p>
    <w:p w:rsidR="00BA467E" w:rsidRDefault="00BA467E" w:rsidP="00741915">
      <w:r>
        <w:t>Based on the above developed aim of the research, the following research objectives have been developed:</w:t>
      </w:r>
    </w:p>
    <w:p w:rsidR="00BA467E" w:rsidRDefault="00BA467E" w:rsidP="00BA467E">
      <w:pPr>
        <w:pStyle w:val="ListParagraph"/>
        <w:numPr>
          <w:ilvl w:val="0"/>
          <w:numId w:val="1"/>
        </w:numPr>
      </w:pPr>
      <w:r>
        <w:t xml:space="preserve">To conceptualize the accident claim </w:t>
      </w:r>
    </w:p>
    <w:p w:rsidR="00BA467E" w:rsidRDefault="00BA467E" w:rsidP="00BA467E">
      <w:pPr>
        <w:pStyle w:val="ListParagraph"/>
        <w:numPr>
          <w:ilvl w:val="0"/>
          <w:numId w:val="1"/>
        </w:numPr>
      </w:pPr>
      <w:r>
        <w:t>To identify the approximate number of accident claims last year in UK</w:t>
      </w:r>
    </w:p>
    <w:p w:rsidR="00BA467E" w:rsidRDefault="00BA467E" w:rsidP="00BA467E">
      <w:pPr>
        <w:pStyle w:val="ListParagraph"/>
        <w:numPr>
          <w:ilvl w:val="0"/>
          <w:numId w:val="1"/>
        </w:numPr>
      </w:pPr>
      <w:r>
        <w:t xml:space="preserve">To assess the benefits people get from the accident claim </w:t>
      </w:r>
    </w:p>
    <w:p w:rsidR="00BA467E" w:rsidRDefault="00BA467E" w:rsidP="00BA467E">
      <w:pPr>
        <w:pStyle w:val="ListParagraph"/>
        <w:numPr>
          <w:ilvl w:val="0"/>
          <w:numId w:val="1"/>
        </w:numPr>
      </w:pPr>
      <w:r>
        <w:t xml:space="preserve">To recommend ways to improve these accident claims </w:t>
      </w:r>
    </w:p>
    <w:p w:rsidR="00BA467E" w:rsidRPr="003A1A01" w:rsidRDefault="00BA467E" w:rsidP="00BA467E">
      <w:pPr>
        <w:rPr>
          <w:b/>
          <w:i/>
        </w:rPr>
      </w:pPr>
      <w:r w:rsidRPr="003A1A01">
        <w:rPr>
          <w:b/>
          <w:i/>
        </w:rPr>
        <w:t>Research questions</w:t>
      </w:r>
    </w:p>
    <w:p w:rsidR="00BA467E" w:rsidRDefault="00BA467E" w:rsidP="00BA467E">
      <w:r>
        <w:t>Primary research question</w:t>
      </w:r>
    </w:p>
    <w:p w:rsidR="00BA467E" w:rsidRDefault="00BA467E" w:rsidP="00BA467E">
      <w:r>
        <w:lastRenderedPageBreak/>
        <w:t>H</w:t>
      </w:r>
      <w:r w:rsidRPr="00BA467E">
        <w:t>ow many people made an accident claim last year</w:t>
      </w:r>
      <w:r>
        <w:t>?</w:t>
      </w:r>
    </w:p>
    <w:p w:rsidR="00BA467E" w:rsidRDefault="00BA467E" w:rsidP="00BA467E">
      <w:r>
        <w:t>Secondary research question</w:t>
      </w:r>
    </w:p>
    <w:p w:rsidR="00BA467E" w:rsidRDefault="00BA467E" w:rsidP="00BA467E">
      <w:r>
        <w:t>In order to meet the above mentioned research objectives, the following research questions has been answered.</w:t>
      </w:r>
    </w:p>
    <w:p w:rsidR="00BA467E" w:rsidRDefault="003A1A01" w:rsidP="003A1A01">
      <w:pPr>
        <w:pStyle w:val="ListParagraph"/>
        <w:numPr>
          <w:ilvl w:val="0"/>
          <w:numId w:val="2"/>
        </w:numPr>
      </w:pPr>
      <w:r>
        <w:t>What is meant by accident claim?</w:t>
      </w:r>
    </w:p>
    <w:p w:rsidR="003A1A01" w:rsidRDefault="003A1A01" w:rsidP="003A1A01">
      <w:pPr>
        <w:pStyle w:val="ListParagraph"/>
        <w:numPr>
          <w:ilvl w:val="0"/>
          <w:numId w:val="2"/>
        </w:numPr>
      </w:pPr>
      <w:r>
        <w:t>What is the approximate number of accident claims last year in UK?</w:t>
      </w:r>
    </w:p>
    <w:p w:rsidR="003A1A01" w:rsidRDefault="003A1A01" w:rsidP="003A1A01">
      <w:pPr>
        <w:pStyle w:val="ListParagraph"/>
        <w:numPr>
          <w:ilvl w:val="0"/>
          <w:numId w:val="2"/>
        </w:numPr>
      </w:pPr>
      <w:r>
        <w:t>What are the benefits people get from the accident claim?</w:t>
      </w:r>
    </w:p>
    <w:p w:rsidR="003A1A01" w:rsidRPr="00741915" w:rsidRDefault="003A1A01" w:rsidP="003A1A01">
      <w:pPr>
        <w:pStyle w:val="ListParagraph"/>
        <w:numPr>
          <w:ilvl w:val="0"/>
          <w:numId w:val="2"/>
        </w:numPr>
      </w:pPr>
      <w:r>
        <w:t>What ways could be recommended to improve these accident claims?</w:t>
      </w:r>
    </w:p>
    <w:p w:rsidR="00741915" w:rsidRDefault="00741915" w:rsidP="00741915">
      <w:pPr>
        <w:pStyle w:val="Heading1"/>
      </w:pPr>
      <w:bookmarkStart w:id="2" w:name="_Toc533269424"/>
      <w:r>
        <w:t>Chapter 02: Literature Review</w:t>
      </w:r>
      <w:bookmarkEnd w:id="2"/>
      <w:r>
        <w:t xml:space="preserve"> </w:t>
      </w:r>
    </w:p>
    <w:p w:rsidR="009B3B2E" w:rsidRPr="009B3B2E" w:rsidRDefault="009B3B2E" w:rsidP="009B3B2E">
      <w:r>
        <w:t xml:space="preserve">Within the last 10 to 15 years, the advertising for personal injury claims have become popular. In UK, the claim’s business is becoming a big business. It is not surprising that the UK insurance industry is the third largest industry through the world, while being the largest one in the Europe. Further, the insurance industry in Britain is employing approximately 290000 people on these shored. According to the recent figures, the overall medico legal market in the UK is currently being valued more than </w:t>
      </w:r>
      <w:r w:rsidRPr="009B3B2E">
        <w:t>£250</w:t>
      </w:r>
      <w:r>
        <w:t xml:space="preserve"> million, which is being dominated by the road accident claims, which is making up more than 75% of all the claims. For instance, according to the recent statistics, in the last year, 1793 were killed among the 170993 total injured people. The incident frequency has increased 4% compared to the highest level reached in 2011</w:t>
      </w:r>
      <w:r w:rsidR="0072263E">
        <w:t xml:space="preserve"> (Department for Transport, 2018)</w:t>
      </w:r>
      <w:r>
        <w:t>. Further, besides the road accidents, the wor</w:t>
      </w:r>
      <w:r w:rsidR="00031911">
        <w:t>kplace accidents are also common. In this context, it is also noteworthy that UK healthcare sector is offering significant healthcare benefits and universal coverage to the medico – legal aspects regarding to this accident related cases. For instance, the universal health coverage in UK is offering the maximum health coverage to any kinds of injury and other health issues, which is categorized under the public healthcare insurance coverage. On the other hand, in the healthcare sector of UK, there are other financial and other healthcare insurance organizations, which are offering effective coverage upon any kinds of health issues or emergency conditions like accidents</w:t>
      </w:r>
      <w:r w:rsidR="0072263E">
        <w:t xml:space="preserve"> (Chartered Insurance Institute, 2018)</w:t>
      </w:r>
      <w:r w:rsidR="00031911">
        <w:t xml:space="preserve">.  </w:t>
      </w:r>
    </w:p>
    <w:p w:rsidR="00741915" w:rsidRDefault="00741915" w:rsidP="00741915">
      <w:pPr>
        <w:pStyle w:val="Heading1"/>
      </w:pPr>
      <w:bookmarkStart w:id="3" w:name="_Toc533269425"/>
      <w:r>
        <w:lastRenderedPageBreak/>
        <w:t>Chapter 03: Research Design</w:t>
      </w:r>
      <w:bookmarkEnd w:id="3"/>
    </w:p>
    <w:p w:rsidR="0072263E" w:rsidRDefault="003A1A01" w:rsidP="00256942">
      <w:r>
        <w:t>In every research study, the researcher needs to identify the most effective research methods, which are suitable to meet the research objectives. It is because, the research methods, selected by aligning with the research purpose of the study could achieve better outcomes. Thus, in the study, the purpose of the research has been analyzed prior selecting the research methods. Here, the key purpose of the research project is to quantify the approximate number of accident claim last year. In order explore this, it is crucial to adhere on the primary data collection and analysis method. Therefore, the overall primary research methodology is suitable for the research, which has been selected here, aligning with the key research purpose. In this context, it has been revealed that the researcher has selected the “positivism research philosophy, the deductive research approach and the descriptive research design” in the study</w:t>
      </w:r>
      <w:r w:rsidR="0072263E">
        <w:t xml:space="preserve"> (Mackey and Gass, 2015)</w:t>
      </w:r>
      <w:r>
        <w:t xml:space="preserve">. It is </w:t>
      </w:r>
      <w:r w:rsidR="0074630F">
        <w:t>because;</w:t>
      </w:r>
      <w:r>
        <w:t xml:space="preserve"> these research methods are supporting the empirical studies, which promote primary data collection and analysis. Further, the among primary and secondary data collection methods, the primary data collection method has been selected, based on the </w:t>
      </w:r>
      <w:r w:rsidR="0074630F">
        <w:t xml:space="preserve">purpose of the research. In this context, it enabled the researcher to collect the “first handed data” from the primary participants in UK. </w:t>
      </w:r>
    </w:p>
    <w:p w:rsidR="00256942" w:rsidRPr="00256942" w:rsidRDefault="0074630F" w:rsidP="00256942">
      <w:r>
        <w:t>The survey method has been selected as the key quantitative data collection method, for collecting numerical data from the primary participants, mainly from the 50 London residents. Further, these data have been subjected to the probability sampling method. It is because; these data have been collected from a large pool of sample in a random fashion, based on probability. Further, the selected and collected sample has been analyzed with the help of the primary data analysis method. It is because; the primary data analysis method could be aligned with the primary data collection method, selected previously in the study. The Statistical data analysis has been done for analyzing the quantitative data collected from 50 primary participants. Finally, through the research process, the researcher has followed all the ethical considerations. For instance, the ethical approval for the study was collected from the ethical committee. In addition, the Data Protection Act 1998 and the Human Rights Act 1998 have also been followed throughout the study, in order to ensure that all the participant’s data have been kept confidential and their rights have been promoted through the research study</w:t>
      </w:r>
      <w:r w:rsidR="0072263E">
        <w:t xml:space="preserve"> (</w:t>
      </w:r>
      <w:r w:rsidR="0072263E" w:rsidRPr="0072263E">
        <w:t>Flick, 2015</w:t>
      </w:r>
      <w:r w:rsidR="0072263E">
        <w:t>)</w:t>
      </w:r>
      <w:r>
        <w:t xml:space="preserve">.  </w:t>
      </w:r>
    </w:p>
    <w:p w:rsidR="00741915" w:rsidRDefault="00741915" w:rsidP="00741915">
      <w:pPr>
        <w:pStyle w:val="Heading1"/>
      </w:pPr>
      <w:bookmarkStart w:id="4" w:name="_Toc533269426"/>
      <w:r>
        <w:lastRenderedPageBreak/>
        <w:t>Chapter 04: Result analysis and discussion</w:t>
      </w:r>
      <w:bookmarkEnd w:id="4"/>
    </w:p>
    <w:p w:rsidR="00741915" w:rsidRDefault="00741915" w:rsidP="00741915">
      <w:r>
        <w:t>Q1. What is your gender?</w:t>
      </w:r>
    </w:p>
    <w:tbl>
      <w:tblPr>
        <w:tblStyle w:val="TableGrid"/>
        <w:tblW w:w="0" w:type="auto"/>
        <w:tblLook w:val="04A0" w:firstRow="1" w:lastRow="0" w:firstColumn="1" w:lastColumn="0" w:noHBand="0" w:noVBand="1"/>
      </w:tblPr>
      <w:tblGrid>
        <w:gridCol w:w="2394"/>
        <w:gridCol w:w="2394"/>
        <w:gridCol w:w="2394"/>
        <w:gridCol w:w="2394"/>
      </w:tblGrid>
      <w:tr w:rsidR="00F45CC0" w:rsidRPr="00F45CC0" w:rsidTr="00245182">
        <w:tc>
          <w:tcPr>
            <w:tcW w:w="2394" w:type="dxa"/>
          </w:tcPr>
          <w:p w:rsidR="00F45CC0" w:rsidRPr="00F45CC0" w:rsidRDefault="00F45CC0" w:rsidP="00741915">
            <w:pPr>
              <w:rPr>
                <w:b/>
                <w:sz w:val="24"/>
                <w:szCs w:val="24"/>
              </w:rPr>
            </w:pPr>
            <w:r w:rsidRPr="00F45CC0">
              <w:rPr>
                <w:b/>
                <w:sz w:val="24"/>
                <w:szCs w:val="24"/>
              </w:rPr>
              <w:t>Option</w:t>
            </w:r>
          </w:p>
        </w:tc>
        <w:tc>
          <w:tcPr>
            <w:tcW w:w="2394" w:type="dxa"/>
          </w:tcPr>
          <w:p w:rsidR="00F45CC0" w:rsidRPr="00F45CC0" w:rsidRDefault="00F45CC0" w:rsidP="00741915">
            <w:pPr>
              <w:rPr>
                <w:b/>
                <w:sz w:val="24"/>
                <w:szCs w:val="24"/>
              </w:rPr>
            </w:pPr>
            <w:r w:rsidRPr="00F45CC0">
              <w:rPr>
                <w:b/>
                <w:sz w:val="24"/>
                <w:szCs w:val="24"/>
              </w:rPr>
              <w:t xml:space="preserve">Total number of respondents </w:t>
            </w:r>
          </w:p>
        </w:tc>
        <w:tc>
          <w:tcPr>
            <w:tcW w:w="2394" w:type="dxa"/>
          </w:tcPr>
          <w:p w:rsidR="00F45CC0" w:rsidRPr="00F45CC0" w:rsidRDefault="00F45CC0" w:rsidP="00741915">
            <w:pPr>
              <w:rPr>
                <w:b/>
                <w:sz w:val="24"/>
                <w:szCs w:val="24"/>
              </w:rPr>
            </w:pPr>
            <w:r w:rsidRPr="00F45CC0">
              <w:rPr>
                <w:b/>
                <w:sz w:val="24"/>
                <w:szCs w:val="24"/>
              </w:rPr>
              <w:t xml:space="preserve">Number of respondents </w:t>
            </w:r>
          </w:p>
        </w:tc>
        <w:tc>
          <w:tcPr>
            <w:tcW w:w="2394" w:type="dxa"/>
          </w:tcPr>
          <w:p w:rsidR="00F45CC0" w:rsidRPr="00F45CC0" w:rsidRDefault="00F45CC0" w:rsidP="00741915">
            <w:pPr>
              <w:rPr>
                <w:b/>
                <w:sz w:val="24"/>
                <w:szCs w:val="24"/>
              </w:rPr>
            </w:pPr>
            <w:r w:rsidRPr="00F45CC0">
              <w:rPr>
                <w:b/>
                <w:sz w:val="24"/>
                <w:szCs w:val="24"/>
              </w:rPr>
              <w:t>Response (%)</w:t>
            </w:r>
          </w:p>
        </w:tc>
      </w:tr>
      <w:tr w:rsidR="00F45CC0" w:rsidRPr="00F45CC0" w:rsidTr="00245182">
        <w:tc>
          <w:tcPr>
            <w:tcW w:w="2394" w:type="dxa"/>
          </w:tcPr>
          <w:p w:rsidR="00F45CC0" w:rsidRPr="00F45CC0" w:rsidRDefault="00F45CC0" w:rsidP="00741915">
            <w:pPr>
              <w:rPr>
                <w:sz w:val="24"/>
                <w:szCs w:val="24"/>
              </w:rPr>
            </w:pPr>
            <w:r w:rsidRPr="00F45CC0">
              <w:rPr>
                <w:sz w:val="24"/>
                <w:szCs w:val="24"/>
              </w:rPr>
              <w:t>Male</w:t>
            </w:r>
          </w:p>
        </w:tc>
        <w:tc>
          <w:tcPr>
            <w:tcW w:w="2394" w:type="dxa"/>
          </w:tcPr>
          <w:p w:rsidR="00F45CC0" w:rsidRPr="00F45CC0" w:rsidRDefault="00F45CC0" w:rsidP="00741915">
            <w:pPr>
              <w:rPr>
                <w:sz w:val="24"/>
                <w:szCs w:val="24"/>
              </w:rPr>
            </w:pPr>
            <w:r w:rsidRPr="00F45CC0">
              <w:rPr>
                <w:sz w:val="24"/>
                <w:szCs w:val="24"/>
              </w:rPr>
              <w:t>50</w:t>
            </w:r>
          </w:p>
        </w:tc>
        <w:tc>
          <w:tcPr>
            <w:tcW w:w="2394" w:type="dxa"/>
          </w:tcPr>
          <w:p w:rsidR="00F45CC0" w:rsidRPr="00F45CC0" w:rsidRDefault="008C5E35" w:rsidP="00741915">
            <w:pPr>
              <w:rPr>
                <w:sz w:val="24"/>
                <w:szCs w:val="24"/>
              </w:rPr>
            </w:pPr>
            <w:r>
              <w:rPr>
                <w:sz w:val="24"/>
                <w:szCs w:val="24"/>
              </w:rPr>
              <w:t>26</w:t>
            </w:r>
          </w:p>
        </w:tc>
        <w:tc>
          <w:tcPr>
            <w:tcW w:w="2394" w:type="dxa"/>
          </w:tcPr>
          <w:p w:rsidR="00F45CC0" w:rsidRPr="00F45CC0" w:rsidRDefault="008C5E35" w:rsidP="00741915">
            <w:pPr>
              <w:rPr>
                <w:sz w:val="24"/>
                <w:szCs w:val="24"/>
              </w:rPr>
            </w:pPr>
            <w:r>
              <w:rPr>
                <w:sz w:val="24"/>
                <w:szCs w:val="24"/>
              </w:rPr>
              <w:t>52</w:t>
            </w:r>
          </w:p>
        </w:tc>
      </w:tr>
      <w:tr w:rsidR="00F45CC0" w:rsidRPr="00F45CC0" w:rsidTr="00245182">
        <w:tc>
          <w:tcPr>
            <w:tcW w:w="2394" w:type="dxa"/>
          </w:tcPr>
          <w:p w:rsidR="00F45CC0" w:rsidRPr="00F45CC0" w:rsidRDefault="00F45CC0" w:rsidP="00741915">
            <w:pPr>
              <w:rPr>
                <w:sz w:val="24"/>
                <w:szCs w:val="24"/>
              </w:rPr>
            </w:pPr>
            <w:r w:rsidRPr="00F45CC0">
              <w:rPr>
                <w:sz w:val="24"/>
                <w:szCs w:val="24"/>
              </w:rPr>
              <w:t xml:space="preserve">Female </w:t>
            </w:r>
          </w:p>
        </w:tc>
        <w:tc>
          <w:tcPr>
            <w:tcW w:w="2394" w:type="dxa"/>
          </w:tcPr>
          <w:p w:rsidR="00F45CC0" w:rsidRPr="00F45CC0" w:rsidRDefault="00F45CC0" w:rsidP="00741915">
            <w:pPr>
              <w:rPr>
                <w:sz w:val="24"/>
                <w:szCs w:val="24"/>
              </w:rPr>
            </w:pPr>
            <w:r w:rsidRPr="00F45CC0">
              <w:rPr>
                <w:sz w:val="24"/>
                <w:szCs w:val="24"/>
              </w:rPr>
              <w:t>50</w:t>
            </w:r>
          </w:p>
        </w:tc>
        <w:tc>
          <w:tcPr>
            <w:tcW w:w="2394" w:type="dxa"/>
          </w:tcPr>
          <w:p w:rsidR="00F45CC0" w:rsidRPr="00F45CC0" w:rsidRDefault="008C5E35" w:rsidP="00741915">
            <w:pPr>
              <w:rPr>
                <w:sz w:val="24"/>
                <w:szCs w:val="24"/>
              </w:rPr>
            </w:pPr>
            <w:r>
              <w:rPr>
                <w:sz w:val="24"/>
                <w:szCs w:val="24"/>
              </w:rPr>
              <w:t>24</w:t>
            </w:r>
          </w:p>
        </w:tc>
        <w:tc>
          <w:tcPr>
            <w:tcW w:w="2394" w:type="dxa"/>
          </w:tcPr>
          <w:p w:rsidR="00F45CC0" w:rsidRPr="00F45CC0" w:rsidRDefault="008C5E35" w:rsidP="00741915">
            <w:pPr>
              <w:rPr>
                <w:sz w:val="24"/>
                <w:szCs w:val="24"/>
              </w:rPr>
            </w:pPr>
            <w:r>
              <w:rPr>
                <w:sz w:val="24"/>
                <w:szCs w:val="24"/>
              </w:rPr>
              <w:t>48</w:t>
            </w:r>
          </w:p>
        </w:tc>
      </w:tr>
    </w:tbl>
    <w:p w:rsidR="00F45CC0" w:rsidRDefault="00F45CC0" w:rsidP="00741915"/>
    <w:p w:rsidR="00245182" w:rsidRDefault="00245182" w:rsidP="00245182">
      <w:pPr>
        <w:jc w:val="center"/>
      </w:pPr>
      <w:r w:rsidRPr="00245182">
        <w:rPr>
          <w:noProof/>
        </w:rPr>
        <w:drawing>
          <wp:inline distT="0" distB="0" distL="0" distR="0">
            <wp:extent cx="4572000" cy="2743200"/>
            <wp:effectExtent l="19050" t="0" r="19050" b="0"/>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C06F9" w:rsidRDefault="00EF5439" w:rsidP="00741915">
      <w:r>
        <w:t xml:space="preserve">Analyzing the above graph and chart, it has been revealed that among the total number of respondents, 52% respondents are male and 48% are female. It is indicating that both male and female participants have responded to the survey in an unbiased manner. </w:t>
      </w:r>
    </w:p>
    <w:p w:rsidR="00741915" w:rsidRDefault="00741915" w:rsidP="00741915">
      <w:r>
        <w:t>Q2. From which age group do you belong?</w:t>
      </w:r>
    </w:p>
    <w:tbl>
      <w:tblPr>
        <w:tblStyle w:val="TableGrid"/>
        <w:tblW w:w="0" w:type="auto"/>
        <w:tblLook w:val="04A0" w:firstRow="1" w:lastRow="0" w:firstColumn="1" w:lastColumn="0" w:noHBand="0" w:noVBand="1"/>
      </w:tblPr>
      <w:tblGrid>
        <w:gridCol w:w="2394"/>
        <w:gridCol w:w="2394"/>
        <w:gridCol w:w="2394"/>
        <w:gridCol w:w="2394"/>
      </w:tblGrid>
      <w:tr w:rsidR="008C5E35" w:rsidRPr="00F45CC0" w:rsidTr="008C5E35">
        <w:tc>
          <w:tcPr>
            <w:tcW w:w="2394" w:type="dxa"/>
          </w:tcPr>
          <w:p w:rsidR="008C5E35" w:rsidRPr="00F45CC0" w:rsidRDefault="008C5E35" w:rsidP="008C5E35">
            <w:pPr>
              <w:rPr>
                <w:b/>
                <w:sz w:val="24"/>
                <w:szCs w:val="24"/>
              </w:rPr>
            </w:pPr>
            <w:r w:rsidRPr="00F45CC0">
              <w:rPr>
                <w:b/>
                <w:sz w:val="24"/>
                <w:szCs w:val="24"/>
              </w:rPr>
              <w:t>Option</w:t>
            </w:r>
          </w:p>
        </w:tc>
        <w:tc>
          <w:tcPr>
            <w:tcW w:w="2394" w:type="dxa"/>
          </w:tcPr>
          <w:p w:rsidR="008C5E35" w:rsidRPr="00F45CC0" w:rsidRDefault="008C5E35" w:rsidP="008C5E35">
            <w:pPr>
              <w:rPr>
                <w:b/>
                <w:sz w:val="24"/>
                <w:szCs w:val="24"/>
              </w:rPr>
            </w:pPr>
            <w:r w:rsidRPr="00F45CC0">
              <w:rPr>
                <w:b/>
                <w:sz w:val="24"/>
                <w:szCs w:val="24"/>
              </w:rPr>
              <w:t xml:space="preserve">Total number of respondents </w:t>
            </w:r>
          </w:p>
        </w:tc>
        <w:tc>
          <w:tcPr>
            <w:tcW w:w="2394" w:type="dxa"/>
          </w:tcPr>
          <w:p w:rsidR="008C5E35" w:rsidRPr="00F45CC0" w:rsidRDefault="008C5E35" w:rsidP="008C5E35">
            <w:pPr>
              <w:rPr>
                <w:b/>
                <w:sz w:val="24"/>
                <w:szCs w:val="24"/>
              </w:rPr>
            </w:pPr>
            <w:r w:rsidRPr="00F45CC0">
              <w:rPr>
                <w:b/>
                <w:sz w:val="24"/>
                <w:szCs w:val="24"/>
              </w:rPr>
              <w:t xml:space="preserve">Number of respondents </w:t>
            </w:r>
          </w:p>
        </w:tc>
        <w:tc>
          <w:tcPr>
            <w:tcW w:w="2394" w:type="dxa"/>
          </w:tcPr>
          <w:p w:rsidR="008C5E35" w:rsidRPr="00F45CC0" w:rsidRDefault="008C5E35" w:rsidP="008C5E35">
            <w:pPr>
              <w:rPr>
                <w:b/>
                <w:sz w:val="24"/>
                <w:szCs w:val="24"/>
              </w:rPr>
            </w:pPr>
            <w:r w:rsidRPr="00F45CC0">
              <w:rPr>
                <w:b/>
                <w:sz w:val="24"/>
                <w:szCs w:val="24"/>
              </w:rPr>
              <w:t>Response (%)</w:t>
            </w:r>
          </w:p>
        </w:tc>
      </w:tr>
      <w:tr w:rsidR="008C5E35" w:rsidRPr="00F45CC0" w:rsidTr="008C5E35">
        <w:tc>
          <w:tcPr>
            <w:tcW w:w="2394" w:type="dxa"/>
          </w:tcPr>
          <w:p w:rsidR="008C5E35" w:rsidRPr="00F45CC0" w:rsidRDefault="008C5E35" w:rsidP="008C5E35">
            <w:pPr>
              <w:rPr>
                <w:sz w:val="24"/>
                <w:szCs w:val="24"/>
              </w:rPr>
            </w:pPr>
            <w:r>
              <w:rPr>
                <w:sz w:val="24"/>
                <w:szCs w:val="24"/>
              </w:rPr>
              <w:t>Below 25 years</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8C5E35" w:rsidP="008C5E35">
            <w:pPr>
              <w:rPr>
                <w:sz w:val="24"/>
                <w:szCs w:val="24"/>
              </w:rPr>
            </w:pPr>
            <w:r>
              <w:rPr>
                <w:sz w:val="24"/>
                <w:szCs w:val="24"/>
              </w:rPr>
              <w:t>8</w:t>
            </w:r>
          </w:p>
        </w:tc>
        <w:tc>
          <w:tcPr>
            <w:tcW w:w="2394" w:type="dxa"/>
          </w:tcPr>
          <w:p w:rsidR="008C5E35" w:rsidRPr="00F45CC0" w:rsidRDefault="008C5E35" w:rsidP="008C5E35">
            <w:pPr>
              <w:rPr>
                <w:sz w:val="24"/>
                <w:szCs w:val="24"/>
              </w:rPr>
            </w:pPr>
            <w:r>
              <w:rPr>
                <w:sz w:val="24"/>
                <w:szCs w:val="24"/>
              </w:rPr>
              <w:t>16</w:t>
            </w:r>
          </w:p>
        </w:tc>
      </w:tr>
      <w:tr w:rsidR="008C5E35" w:rsidRPr="00F45CC0" w:rsidTr="008C5E35">
        <w:tc>
          <w:tcPr>
            <w:tcW w:w="2394" w:type="dxa"/>
          </w:tcPr>
          <w:p w:rsidR="008C5E35" w:rsidRPr="00F45CC0" w:rsidRDefault="008C5E35" w:rsidP="008C5E35">
            <w:pPr>
              <w:rPr>
                <w:sz w:val="24"/>
                <w:szCs w:val="24"/>
              </w:rPr>
            </w:pPr>
            <w:r>
              <w:rPr>
                <w:sz w:val="24"/>
                <w:szCs w:val="24"/>
              </w:rPr>
              <w:t xml:space="preserve">25 – 40 years </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8C5E35" w:rsidP="008C5E35">
            <w:pPr>
              <w:rPr>
                <w:sz w:val="24"/>
                <w:szCs w:val="24"/>
              </w:rPr>
            </w:pPr>
            <w:r>
              <w:rPr>
                <w:sz w:val="24"/>
                <w:szCs w:val="24"/>
              </w:rPr>
              <w:t>10</w:t>
            </w:r>
          </w:p>
        </w:tc>
        <w:tc>
          <w:tcPr>
            <w:tcW w:w="2394" w:type="dxa"/>
          </w:tcPr>
          <w:p w:rsidR="008C5E35" w:rsidRPr="00F45CC0" w:rsidRDefault="008C5E35" w:rsidP="008C5E35">
            <w:pPr>
              <w:rPr>
                <w:sz w:val="24"/>
                <w:szCs w:val="24"/>
              </w:rPr>
            </w:pPr>
            <w:r>
              <w:rPr>
                <w:sz w:val="24"/>
                <w:szCs w:val="24"/>
              </w:rPr>
              <w:t>20</w:t>
            </w:r>
          </w:p>
        </w:tc>
      </w:tr>
      <w:tr w:rsidR="008C5E35" w:rsidRPr="00F45CC0" w:rsidTr="008C5E35">
        <w:tc>
          <w:tcPr>
            <w:tcW w:w="2394" w:type="dxa"/>
          </w:tcPr>
          <w:p w:rsidR="008C5E35" w:rsidRPr="008C5E35" w:rsidRDefault="008C5E35" w:rsidP="008C5E35">
            <w:pPr>
              <w:rPr>
                <w:sz w:val="24"/>
                <w:szCs w:val="24"/>
              </w:rPr>
            </w:pPr>
            <w:r>
              <w:rPr>
                <w:sz w:val="24"/>
                <w:szCs w:val="24"/>
              </w:rPr>
              <w:t xml:space="preserve">40 – 60 years </w:t>
            </w:r>
          </w:p>
        </w:tc>
        <w:tc>
          <w:tcPr>
            <w:tcW w:w="2394" w:type="dxa"/>
          </w:tcPr>
          <w:p w:rsidR="008C5E35" w:rsidRPr="008C5E35" w:rsidRDefault="008C5E35" w:rsidP="008C5E35">
            <w:pPr>
              <w:rPr>
                <w:sz w:val="24"/>
                <w:szCs w:val="24"/>
              </w:rPr>
            </w:pPr>
            <w:r>
              <w:rPr>
                <w:sz w:val="24"/>
                <w:szCs w:val="24"/>
              </w:rPr>
              <w:t>50</w:t>
            </w:r>
          </w:p>
        </w:tc>
        <w:tc>
          <w:tcPr>
            <w:tcW w:w="2394" w:type="dxa"/>
          </w:tcPr>
          <w:p w:rsidR="008C5E35" w:rsidRPr="008C5E35" w:rsidRDefault="008C5E35" w:rsidP="008C5E35">
            <w:pPr>
              <w:rPr>
                <w:sz w:val="24"/>
                <w:szCs w:val="24"/>
              </w:rPr>
            </w:pPr>
            <w:r>
              <w:rPr>
                <w:sz w:val="24"/>
                <w:szCs w:val="24"/>
              </w:rPr>
              <w:t>14</w:t>
            </w:r>
          </w:p>
        </w:tc>
        <w:tc>
          <w:tcPr>
            <w:tcW w:w="2394" w:type="dxa"/>
          </w:tcPr>
          <w:p w:rsidR="008C5E35" w:rsidRPr="008C5E35" w:rsidRDefault="008C5E35" w:rsidP="008C5E35">
            <w:pPr>
              <w:rPr>
                <w:sz w:val="24"/>
                <w:szCs w:val="24"/>
              </w:rPr>
            </w:pPr>
            <w:r>
              <w:rPr>
                <w:sz w:val="24"/>
                <w:szCs w:val="24"/>
              </w:rPr>
              <w:t>28</w:t>
            </w:r>
          </w:p>
        </w:tc>
      </w:tr>
      <w:tr w:rsidR="008C5E35" w:rsidRPr="00F45CC0" w:rsidTr="008C5E35">
        <w:tc>
          <w:tcPr>
            <w:tcW w:w="2394" w:type="dxa"/>
          </w:tcPr>
          <w:p w:rsidR="008C5E35" w:rsidRPr="008C5E35" w:rsidRDefault="008C5E35" w:rsidP="008C5E35">
            <w:pPr>
              <w:rPr>
                <w:sz w:val="24"/>
                <w:szCs w:val="24"/>
              </w:rPr>
            </w:pPr>
            <w:r>
              <w:rPr>
                <w:sz w:val="24"/>
                <w:szCs w:val="24"/>
              </w:rPr>
              <w:t xml:space="preserve">Above 60 years </w:t>
            </w:r>
          </w:p>
        </w:tc>
        <w:tc>
          <w:tcPr>
            <w:tcW w:w="2394" w:type="dxa"/>
          </w:tcPr>
          <w:p w:rsidR="008C5E35" w:rsidRPr="008C5E35" w:rsidRDefault="008C5E35" w:rsidP="008C5E35">
            <w:pPr>
              <w:rPr>
                <w:sz w:val="24"/>
                <w:szCs w:val="24"/>
              </w:rPr>
            </w:pPr>
            <w:r>
              <w:rPr>
                <w:sz w:val="24"/>
                <w:szCs w:val="24"/>
              </w:rPr>
              <w:t>50</w:t>
            </w:r>
          </w:p>
        </w:tc>
        <w:tc>
          <w:tcPr>
            <w:tcW w:w="2394" w:type="dxa"/>
          </w:tcPr>
          <w:p w:rsidR="008C5E35" w:rsidRPr="008C5E35" w:rsidRDefault="008C5E35" w:rsidP="008C5E35">
            <w:pPr>
              <w:rPr>
                <w:sz w:val="24"/>
                <w:szCs w:val="24"/>
              </w:rPr>
            </w:pPr>
            <w:r>
              <w:rPr>
                <w:sz w:val="24"/>
                <w:szCs w:val="24"/>
              </w:rPr>
              <w:t>18</w:t>
            </w:r>
          </w:p>
        </w:tc>
        <w:tc>
          <w:tcPr>
            <w:tcW w:w="2394" w:type="dxa"/>
          </w:tcPr>
          <w:p w:rsidR="008C5E35" w:rsidRPr="008C5E35" w:rsidRDefault="008C5E35" w:rsidP="008C5E35">
            <w:pPr>
              <w:rPr>
                <w:sz w:val="24"/>
                <w:szCs w:val="24"/>
              </w:rPr>
            </w:pPr>
            <w:r>
              <w:rPr>
                <w:sz w:val="24"/>
                <w:szCs w:val="24"/>
              </w:rPr>
              <w:t>36</w:t>
            </w:r>
          </w:p>
        </w:tc>
      </w:tr>
    </w:tbl>
    <w:p w:rsidR="008C5E35" w:rsidRDefault="008C5E35" w:rsidP="00741915"/>
    <w:p w:rsidR="00CC06F9" w:rsidRDefault="00CC06F9" w:rsidP="00CC06F9">
      <w:pPr>
        <w:jc w:val="center"/>
      </w:pPr>
      <w:r w:rsidRPr="00CC06F9">
        <w:rPr>
          <w:noProof/>
        </w:rPr>
        <w:drawing>
          <wp:inline distT="0" distB="0" distL="0" distR="0">
            <wp:extent cx="4572000" cy="2743200"/>
            <wp:effectExtent l="0" t="0" r="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F5439" w:rsidRDefault="00EF5439" w:rsidP="00741915">
      <w:r>
        <w:t xml:space="preserve">In the above graph and chart, the gender distribution of the respondents has been done. For instance, the analysis revealed that the highest response have been revealed from the above 60 years of age group. </w:t>
      </w:r>
      <w:r w:rsidR="009D0847">
        <w:t xml:space="preserve">It can then be interpreted that </w:t>
      </w:r>
      <w:r w:rsidR="009176F1">
        <w:t xml:space="preserve">these claims are highest utilized by this age group, compared to the rest of the age groups targeted here. </w:t>
      </w:r>
    </w:p>
    <w:p w:rsidR="00741915" w:rsidRDefault="00741915" w:rsidP="00741915">
      <w:r>
        <w:t xml:space="preserve">Q3. Have you recently undergone </w:t>
      </w:r>
      <w:r w:rsidR="0026712C">
        <w:t>any kinds of accident?</w:t>
      </w:r>
    </w:p>
    <w:tbl>
      <w:tblPr>
        <w:tblStyle w:val="TableGrid"/>
        <w:tblW w:w="0" w:type="auto"/>
        <w:tblLook w:val="04A0" w:firstRow="1" w:lastRow="0" w:firstColumn="1" w:lastColumn="0" w:noHBand="0" w:noVBand="1"/>
      </w:tblPr>
      <w:tblGrid>
        <w:gridCol w:w="2394"/>
        <w:gridCol w:w="2394"/>
        <w:gridCol w:w="2394"/>
        <w:gridCol w:w="2394"/>
      </w:tblGrid>
      <w:tr w:rsidR="008C5E35" w:rsidRPr="00F45CC0" w:rsidTr="008C5E35">
        <w:tc>
          <w:tcPr>
            <w:tcW w:w="2394" w:type="dxa"/>
          </w:tcPr>
          <w:p w:rsidR="008C5E35" w:rsidRPr="00F45CC0" w:rsidRDefault="008C5E35" w:rsidP="008C5E35">
            <w:pPr>
              <w:rPr>
                <w:b/>
                <w:sz w:val="24"/>
                <w:szCs w:val="24"/>
              </w:rPr>
            </w:pPr>
            <w:r w:rsidRPr="00F45CC0">
              <w:rPr>
                <w:b/>
                <w:sz w:val="24"/>
                <w:szCs w:val="24"/>
              </w:rPr>
              <w:t>Option</w:t>
            </w:r>
          </w:p>
        </w:tc>
        <w:tc>
          <w:tcPr>
            <w:tcW w:w="2394" w:type="dxa"/>
          </w:tcPr>
          <w:p w:rsidR="008C5E35" w:rsidRPr="00F45CC0" w:rsidRDefault="008C5E35" w:rsidP="008C5E35">
            <w:pPr>
              <w:rPr>
                <w:b/>
                <w:sz w:val="24"/>
                <w:szCs w:val="24"/>
              </w:rPr>
            </w:pPr>
            <w:r w:rsidRPr="00F45CC0">
              <w:rPr>
                <w:b/>
                <w:sz w:val="24"/>
                <w:szCs w:val="24"/>
              </w:rPr>
              <w:t xml:space="preserve">Total number of respondents </w:t>
            </w:r>
          </w:p>
        </w:tc>
        <w:tc>
          <w:tcPr>
            <w:tcW w:w="2394" w:type="dxa"/>
          </w:tcPr>
          <w:p w:rsidR="008C5E35" w:rsidRPr="00F45CC0" w:rsidRDefault="008C5E35" w:rsidP="008C5E35">
            <w:pPr>
              <w:rPr>
                <w:b/>
                <w:sz w:val="24"/>
                <w:szCs w:val="24"/>
              </w:rPr>
            </w:pPr>
            <w:r w:rsidRPr="00F45CC0">
              <w:rPr>
                <w:b/>
                <w:sz w:val="24"/>
                <w:szCs w:val="24"/>
              </w:rPr>
              <w:t xml:space="preserve">Number of respondents </w:t>
            </w:r>
          </w:p>
        </w:tc>
        <w:tc>
          <w:tcPr>
            <w:tcW w:w="2394" w:type="dxa"/>
          </w:tcPr>
          <w:p w:rsidR="008C5E35" w:rsidRPr="00F45CC0" w:rsidRDefault="008C5E35" w:rsidP="008C5E35">
            <w:pPr>
              <w:rPr>
                <w:b/>
                <w:sz w:val="24"/>
                <w:szCs w:val="24"/>
              </w:rPr>
            </w:pPr>
            <w:r w:rsidRPr="00F45CC0">
              <w:rPr>
                <w:b/>
                <w:sz w:val="24"/>
                <w:szCs w:val="24"/>
              </w:rPr>
              <w:t>Response (%)</w:t>
            </w:r>
          </w:p>
        </w:tc>
      </w:tr>
      <w:tr w:rsidR="008C5E35" w:rsidRPr="00F45CC0" w:rsidTr="008C5E35">
        <w:tc>
          <w:tcPr>
            <w:tcW w:w="2394" w:type="dxa"/>
          </w:tcPr>
          <w:p w:rsidR="008C5E35" w:rsidRPr="00F45CC0" w:rsidRDefault="008C5E35" w:rsidP="008C5E35">
            <w:pPr>
              <w:rPr>
                <w:sz w:val="24"/>
                <w:szCs w:val="24"/>
              </w:rPr>
            </w:pPr>
            <w:r>
              <w:rPr>
                <w:sz w:val="24"/>
                <w:szCs w:val="24"/>
              </w:rPr>
              <w:t>Yes</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8C5E35" w:rsidP="008C5E35">
            <w:pPr>
              <w:rPr>
                <w:sz w:val="24"/>
                <w:szCs w:val="24"/>
              </w:rPr>
            </w:pPr>
            <w:r>
              <w:rPr>
                <w:sz w:val="24"/>
                <w:szCs w:val="24"/>
              </w:rPr>
              <w:t>23</w:t>
            </w:r>
          </w:p>
        </w:tc>
        <w:tc>
          <w:tcPr>
            <w:tcW w:w="2394" w:type="dxa"/>
          </w:tcPr>
          <w:p w:rsidR="008C5E35" w:rsidRPr="00F45CC0" w:rsidRDefault="008C5E35" w:rsidP="008C5E35">
            <w:pPr>
              <w:rPr>
                <w:sz w:val="24"/>
                <w:szCs w:val="24"/>
              </w:rPr>
            </w:pPr>
            <w:r>
              <w:rPr>
                <w:sz w:val="24"/>
                <w:szCs w:val="24"/>
              </w:rPr>
              <w:t>46</w:t>
            </w:r>
          </w:p>
        </w:tc>
      </w:tr>
      <w:tr w:rsidR="008C5E35" w:rsidRPr="00F45CC0" w:rsidTr="008C5E35">
        <w:tc>
          <w:tcPr>
            <w:tcW w:w="2394" w:type="dxa"/>
          </w:tcPr>
          <w:p w:rsidR="008C5E35" w:rsidRPr="00F45CC0" w:rsidRDefault="008C5E35" w:rsidP="008C5E35">
            <w:pPr>
              <w:rPr>
                <w:sz w:val="24"/>
                <w:szCs w:val="24"/>
              </w:rPr>
            </w:pPr>
            <w:r>
              <w:rPr>
                <w:sz w:val="24"/>
                <w:szCs w:val="24"/>
              </w:rPr>
              <w:t>No</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8C5E35" w:rsidP="008C5E35">
            <w:pPr>
              <w:rPr>
                <w:sz w:val="24"/>
                <w:szCs w:val="24"/>
              </w:rPr>
            </w:pPr>
            <w:r>
              <w:rPr>
                <w:sz w:val="24"/>
                <w:szCs w:val="24"/>
              </w:rPr>
              <w:t>27</w:t>
            </w:r>
          </w:p>
        </w:tc>
        <w:tc>
          <w:tcPr>
            <w:tcW w:w="2394" w:type="dxa"/>
          </w:tcPr>
          <w:p w:rsidR="008C5E35" w:rsidRPr="00F45CC0" w:rsidRDefault="008C5E35" w:rsidP="008C5E35">
            <w:pPr>
              <w:rPr>
                <w:sz w:val="24"/>
                <w:szCs w:val="24"/>
              </w:rPr>
            </w:pPr>
            <w:r>
              <w:rPr>
                <w:sz w:val="24"/>
                <w:szCs w:val="24"/>
              </w:rPr>
              <w:t>54</w:t>
            </w:r>
          </w:p>
        </w:tc>
      </w:tr>
    </w:tbl>
    <w:p w:rsidR="008C5E35" w:rsidRDefault="008C5E35" w:rsidP="00741915"/>
    <w:p w:rsidR="00B63933" w:rsidRDefault="00CC06F9" w:rsidP="00B63933">
      <w:pPr>
        <w:jc w:val="center"/>
      </w:pPr>
      <w:r w:rsidRPr="00CC06F9">
        <w:rPr>
          <w:noProof/>
        </w:rPr>
        <w:lastRenderedPageBreak/>
        <w:drawing>
          <wp:inline distT="0" distB="0" distL="0" distR="0">
            <wp:extent cx="4572000" cy="2743200"/>
            <wp:effectExtent l="0" t="0" r="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176F1" w:rsidRDefault="009176F1" w:rsidP="00741915">
      <w:r>
        <w:t xml:space="preserve">In the above graph and chart, the total number of respondents, who have undergone accidents in the previous year, has been explored. In this context, the survey results revealed that 46% respondents among the participants have undergone accident in previous year within the group of participants. </w:t>
      </w:r>
      <w:r w:rsidR="005B3D70">
        <w:t xml:space="preserve">It is indicating a high frequency of accident. </w:t>
      </w:r>
    </w:p>
    <w:p w:rsidR="0026712C" w:rsidRDefault="0026712C" w:rsidP="00741915">
      <w:r>
        <w:t>Q4. Do you have any accident claim?</w:t>
      </w:r>
    </w:p>
    <w:tbl>
      <w:tblPr>
        <w:tblStyle w:val="TableGrid"/>
        <w:tblW w:w="0" w:type="auto"/>
        <w:tblLook w:val="04A0" w:firstRow="1" w:lastRow="0" w:firstColumn="1" w:lastColumn="0" w:noHBand="0" w:noVBand="1"/>
      </w:tblPr>
      <w:tblGrid>
        <w:gridCol w:w="2394"/>
        <w:gridCol w:w="2394"/>
        <w:gridCol w:w="2394"/>
        <w:gridCol w:w="2394"/>
      </w:tblGrid>
      <w:tr w:rsidR="008C5E35" w:rsidRPr="00F45CC0" w:rsidTr="008C5E35">
        <w:tc>
          <w:tcPr>
            <w:tcW w:w="2394" w:type="dxa"/>
          </w:tcPr>
          <w:p w:rsidR="008C5E35" w:rsidRPr="00F45CC0" w:rsidRDefault="008C5E35" w:rsidP="008C5E35">
            <w:pPr>
              <w:rPr>
                <w:b/>
                <w:sz w:val="24"/>
                <w:szCs w:val="24"/>
              </w:rPr>
            </w:pPr>
            <w:r w:rsidRPr="00F45CC0">
              <w:rPr>
                <w:b/>
                <w:sz w:val="24"/>
                <w:szCs w:val="24"/>
              </w:rPr>
              <w:t>Option</w:t>
            </w:r>
          </w:p>
        </w:tc>
        <w:tc>
          <w:tcPr>
            <w:tcW w:w="2394" w:type="dxa"/>
          </w:tcPr>
          <w:p w:rsidR="008C5E35" w:rsidRPr="00F45CC0" w:rsidRDefault="008C5E35" w:rsidP="008C5E35">
            <w:pPr>
              <w:rPr>
                <w:b/>
                <w:sz w:val="24"/>
                <w:szCs w:val="24"/>
              </w:rPr>
            </w:pPr>
            <w:r w:rsidRPr="00F45CC0">
              <w:rPr>
                <w:b/>
                <w:sz w:val="24"/>
                <w:szCs w:val="24"/>
              </w:rPr>
              <w:t xml:space="preserve">Total number of respondents </w:t>
            </w:r>
          </w:p>
        </w:tc>
        <w:tc>
          <w:tcPr>
            <w:tcW w:w="2394" w:type="dxa"/>
          </w:tcPr>
          <w:p w:rsidR="008C5E35" w:rsidRPr="00F45CC0" w:rsidRDefault="008C5E35" w:rsidP="008C5E35">
            <w:pPr>
              <w:rPr>
                <w:b/>
                <w:sz w:val="24"/>
                <w:szCs w:val="24"/>
              </w:rPr>
            </w:pPr>
            <w:r w:rsidRPr="00F45CC0">
              <w:rPr>
                <w:b/>
                <w:sz w:val="24"/>
                <w:szCs w:val="24"/>
              </w:rPr>
              <w:t xml:space="preserve">Number of respondents </w:t>
            </w:r>
          </w:p>
        </w:tc>
        <w:tc>
          <w:tcPr>
            <w:tcW w:w="2394" w:type="dxa"/>
          </w:tcPr>
          <w:p w:rsidR="008C5E35" w:rsidRPr="00F45CC0" w:rsidRDefault="008C5E35" w:rsidP="008C5E35">
            <w:pPr>
              <w:rPr>
                <w:b/>
                <w:sz w:val="24"/>
                <w:szCs w:val="24"/>
              </w:rPr>
            </w:pPr>
            <w:r w:rsidRPr="00F45CC0">
              <w:rPr>
                <w:b/>
                <w:sz w:val="24"/>
                <w:szCs w:val="24"/>
              </w:rPr>
              <w:t>Response (%)</w:t>
            </w:r>
          </w:p>
        </w:tc>
      </w:tr>
      <w:tr w:rsidR="008C5E35" w:rsidRPr="00F45CC0" w:rsidTr="008C5E35">
        <w:tc>
          <w:tcPr>
            <w:tcW w:w="2394" w:type="dxa"/>
          </w:tcPr>
          <w:p w:rsidR="008C5E35" w:rsidRPr="00F45CC0" w:rsidRDefault="008C5E35" w:rsidP="008C5E35">
            <w:pPr>
              <w:rPr>
                <w:sz w:val="24"/>
                <w:szCs w:val="24"/>
              </w:rPr>
            </w:pPr>
            <w:r>
              <w:rPr>
                <w:sz w:val="24"/>
                <w:szCs w:val="24"/>
              </w:rPr>
              <w:t>Yes</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8C5E35" w:rsidP="008C5E35">
            <w:pPr>
              <w:rPr>
                <w:sz w:val="24"/>
                <w:szCs w:val="24"/>
              </w:rPr>
            </w:pPr>
            <w:r>
              <w:rPr>
                <w:sz w:val="24"/>
                <w:szCs w:val="24"/>
              </w:rPr>
              <w:t>30</w:t>
            </w:r>
          </w:p>
        </w:tc>
        <w:tc>
          <w:tcPr>
            <w:tcW w:w="2394" w:type="dxa"/>
          </w:tcPr>
          <w:p w:rsidR="008C5E35" w:rsidRPr="00F45CC0" w:rsidRDefault="005B3D70" w:rsidP="008C5E35">
            <w:pPr>
              <w:rPr>
                <w:sz w:val="24"/>
                <w:szCs w:val="24"/>
              </w:rPr>
            </w:pPr>
            <w:r>
              <w:rPr>
                <w:sz w:val="24"/>
                <w:szCs w:val="24"/>
              </w:rPr>
              <w:t>90</w:t>
            </w:r>
          </w:p>
        </w:tc>
      </w:tr>
      <w:tr w:rsidR="008C5E35" w:rsidRPr="00F45CC0" w:rsidTr="008C5E35">
        <w:tc>
          <w:tcPr>
            <w:tcW w:w="2394" w:type="dxa"/>
          </w:tcPr>
          <w:p w:rsidR="008C5E35" w:rsidRPr="00F45CC0" w:rsidRDefault="008C5E35" w:rsidP="008C5E35">
            <w:pPr>
              <w:rPr>
                <w:sz w:val="24"/>
                <w:szCs w:val="24"/>
              </w:rPr>
            </w:pPr>
            <w:r>
              <w:rPr>
                <w:sz w:val="24"/>
                <w:szCs w:val="24"/>
              </w:rPr>
              <w:t>No</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8C5E35" w:rsidP="008C5E35">
            <w:pPr>
              <w:rPr>
                <w:sz w:val="24"/>
                <w:szCs w:val="24"/>
              </w:rPr>
            </w:pPr>
            <w:r>
              <w:rPr>
                <w:sz w:val="24"/>
                <w:szCs w:val="24"/>
              </w:rPr>
              <w:t>20</w:t>
            </w:r>
          </w:p>
        </w:tc>
        <w:tc>
          <w:tcPr>
            <w:tcW w:w="2394" w:type="dxa"/>
          </w:tcPr>
          <w:p w:rsidR="008C5E35" w:rsidRPr="00F45CC0" w:rsidRDefault="005B3D70" w:rsidP="008C5E35">
            <w:pPr>
              <w:rPr>
                <w:sz w:val="24"/>
                <w:szCs w:val="24"/>
              </w:rPr>
            </w:pPr>
            <w:r>
              <w:rPr>
                <w:sz w:val="24"/>
                <w:szCs w:val="24"/>
              </w:rPr>
              <w:t>10</w:t>
            </w:r>
          </w:p>
        </w:tc>
      </w:tr>
    </w:tbl>
    <w:p w:rsidR="008C5E35" w:rsidRDefault="008C5E35" w:rsidP="00741915"/>
    <w:p w:rsidR="00CC06F9" w:rsidRPr="005B3D70" w:rsidRDefault="005B3D70" w:rsidP="00CC06F9">
      <w:pPr>
        <w:jc w:val="center"/>
        <w:rPr>
          <w:b/>
        </w:rPr>
      </w:pPr>
      <w:r w:rsidRPr="005B3D70">
        <w:rPr>
          <w:b/>
          <w:noProof/>
        </w:rPr>
        <w:lastRenderedPageBreak/>
        <w:drawing>
          <wp:inline distT="0" distB="0" distL="0" distR="0">
            <wp:extent cx="4572000" cy="2743200"/>
            <wp:effectExtent l="0" t="0" r="0" b="0"/>
            <wp:docPr id="1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B3D70" w:rsidRDefault="005B3D70" w:rsidP="005B3D70">
      <w:r>
        <w:t xml:space="preserve">From the above findings, whether the participant has an accidental insurance claim or not, has been identified. It has been revealed that following the universal coverage of the health insurance, most of the participants in the survey had the accidental insurance, which has been revealed to be 90% among all the participants. </w:t>
      </w:r>
    </w:p>
    <w:p w:rsidR="0026712C" w:rsidRDefault="0026712C" w:rsidP="00741915">
      <w:r>
        <w:t xml:space="preserve">Q5. </w:t>
      </w:r>
      <w:r w:rsidR="00535AE2">
        <w:t>From which agency you have the accident claim?</w:t>
      </w:r>
    </w:p>
    <w:tbl>
      <w:tblPr>
        <w:tblStyle w:val="TableGrid"/>
        <w:tblW w:w="0" w:type="auto"/>
        <w:tblLook w:val="04A0" w:firstRow="1" w:lastRow="0" w:firstColumn="1" w:lastColumn="0" w:noHBand="0" w:noVBand="1"/>
      </w:tblPr>
      <w:tblGrid>
        <w:gridCol w:w="2394"/>
        <w:gridCol w:w="2394"/>
        <w:gridCol w:w="2394"/>
        <w:gridCol w:w="2394"/>
      </w:tblGrid>
      <w:tr w:rsidR="008C5E35" w:rsidRPr="00245182" w:rsidTr="008C5E35">
        <w:tc>
          <w:tcPr>
            <w:tcW w:w="2394" w:type="dxa"/>
          </w:tcPr>
          <w:p w:rsidR="008C5E35" w:rsidRPr="00245182" w:rsidRDefault="008C5E35" w:rsidP="008C5E35">
            <w:pPr>
              <w:rPr>
                <w:b/>
                <w:sz w:val="24"/>
                <w:szCs w:val="24"/>
              </w:rPr>
            </w:pPr>
            <w:r w:rsidRPr="00245182">
              <w:rPr>
                <w:b/>
                <w:sz w:val="24"/>
                <w:szCs w:val="24"/>
              </w:rPr>
              <w:t>Option</w:t>
            </w:r>
          </w:p>
        </w:tc>
        <w:tc>
          <w:tcPr>
            <w:tcW w:w="2394" w:type="dxa"/>
          </w:tcPr>
          <w:p w:rsidR="008C5E35" w:rsidRPr="00245182" w:rsidRDefault="008C5E35" w:rsidP="008C5E35">
            <w:pPr>
              <w:rPr>
                <w:b/>
                <w:sz w:val="24"/>
                <w:szCs w:val="24"/>
              </w:rPr>
            </w:pPr>
            <w:r w:rsidRPr="00245182">
              <w:rPr>
                <w:b/>
                <w:sz w:val="24"/>
                <w:szCs w:val="24"/>
              </w:rPr>
              <w:t xml:space="preserve">Total number of respondents </w:t>
            </w:r>
          </w:p>
        </w:tc>
        <w:tc>
          <w:tcPr>
            <w:tcW w:w="2394" w:type="dxa"/>
          </w:tcPr>
          <w:p w:rsidR="008C5E35" w:rsidRPr="00245182" w:rsidRDefault="008C5E35" w:rsidP="008C5E35">
            <w:pPr>
              <w:rPr>
                <w:b/>
                <w:sz w:val="24"/>
                <w:szCs w:val="24"/>
              </w:rPr>
            </w:pPr>
            <w:r w:rsidRPr="00245182">
              <w:rPr>
                <w:b/>
                <w:sz w:val="24"/>
                <w:szCs w:val="24"/>
              </w:rPr>
              <w:t xml:space="preserve">Number of respondents </w:t>
            </w:r>
          </w:p>
        </w:tc>
        <w:tc>
          <w:tcPr>
            <w:tcW w:w="2394" w:type="dxa"/>
          </w:tcPr>
          <w:p w:rsidR="008C5E35" w:rsidRPr="00245182" w:rsidRDefault="008C5E35" w:rsidP="008C5E35">
            <w:pPr>
              <w:rPr>
                <w:b/>
                <w:sz w:val="24"/>
                <w:szCs w:val="24"/>
              </w:rPr>
            </w:pPr>
            <w:r w:rsidRPr="00245182">
              <w:rPr>
                <w:b/>
                <w:sz w:val="24"/>
                <w:szCs w:val="24"/>
              </w:rPr>
              <w:t>Response (%)</w:t>
            </w:r>
          </w:p>
        </w:tc>
      </w:tr>
      <w:tr w:rsidR="008C5E35" w:rsidRPr="00245182" w:rsidTr="008C5E35">
        <w:tc>
          <w:tcPr>
            <w:tcW w:w="2394" w:type="dxa"/>
          </w:tcPr>
          <w:p w:rsidR="008C5E35" w:rsidRPr="00245182" w:rsidRDefault="00245182" w:rsidP="008C5E35">
            <w:pPr>
              <w:rPr>
                <w:sz w:val="24"/>
                <w:szCs w:val="24"/>
              </w:rPr>
            </w:pPr>
            <w:r w:rsidRPr="00245182">
              <w:rPr>
                <w:sz w:val="24"/>
                <w:szCs w:val="24"/>
              </w:rPr>
              <w:t>NHS</w:t>
            </w:r>
          </w:p>
        </w:tc>
        <w:tc>
          <w:tcPr>
            <w:tcW w:w="2394" w:type="dxa"/>
          </w:tcPr>
          <w:p w:rsidR="008C5E35" w:rsidRPr="00245182" w:rsidRDefault="008C5E35" w:rsidP="008C5E35">
            <w:pPr>
              <w:rPr>
                <w:sz w:val="24"/>
                <w:szCs w:val="24"/>
              </w:rPr>
            </w:pPr>
            <w:r w:rsidRPr="00245182">
              <w:rPr>
                <w:sz w:val="24"/>
                <w:szCs w:val="24"/>
              </w:rPr>
              <w:t>50</w:t>
            </w:r>
          </w:p>
        </w:tc>
        <w:tc>
          <w:tcPr>
            <w:tcW w:w="2394" w:type="dxa"/>
          </w:tcPr>
          <w:p w:rsidR="008C5E35" w:rsidRPr="00245182" w:rsidRDefault="00D15B64" w:rsidP="008C5E35">
            <w:pPr>
              <w:rPr>
                <w:sz w:val="24"/>
                <w:szCs w:val="24"/>
              </w:rPr>
            </w:pPr>
            <w:r>
              <w:rPr>
                <w:sz w:val="24"/>
                <w:szCs w:val="24"/>
              </w:rPr>
              <w:t>24</w:t>
            </w:r>
          </w:p>
        </w:tc>
        <w:tc>
          <w:tcPr>
            <w:tcW w:w="2394" w:type="dxa"/>
          </w:tcPr>
          <w:p w:rsidR="008C5E35" w:rsidRPr="00245182" w:rsidRDefault="00D15B64" w:rsidP="008C5E35">
            <w:pPr>
              <w:rPr>
                <w:sz w:val="24"/>
                <w:szCs w:val="24"/>
              </w:rPr>
            </w:pPr>
            <w:r>
              <w:rPr>
                <w:sz w:val="24"/>
                <w:szCs w:val="24"/>
              </w:rPr>
              <w:t>48</w:t>
            </w:r>
          </w:p>
        </w:tc>
      </w:tr>
      <w:tr w:rsidR="00D15B64" w:rsidRPr="00245182" w:rsidTr="008C5E35">
        <w:tc>
          <w:tcPr>
            <w:tcW w:w="2394" w:type="dxa"/>
          </w:tcPr>
          <w:p w:rsidR="00D15B64" w:rsidRPr="00D15B64" w:rsidRDefault="00400BF9" w:rsidP="00D15B64">
            <w:pPr>
              <w:rPr>
                <w:rFonts w:cs="Times New Roman"/>
                <w:sz w:val="24"/>
                <w:szCs w:val="24"/>
              </w:rPr>
            </w:pPr>
            <w:hyperlink r:id="rId12" w:tgtFrame="_blank" w:tooltip="Aetbna" w:history="1">
              <w:r w:rsidR="00D15B64" w:rsidRPr="00D15B64">
                <w:rPr>
                  <w:rStyle w:val="Hyperlink"/>
                  <w:rFonts w:cs="Times New Roman"/>
                  <w:bCs/>
                  <w:color w:val="auto"/>
                  <w:sz w:val="24"/>
                  <w:szCs w:val="24"/>
                  <w:u w:val="none"/>
                </w:rPr>
                <w:t>Aetna</w:t>
              </w:r>
            </w:hyperlink>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6</w:t>
            </w:r>
          </w:p>
        </w:tc>
        <w:tc>
          <w:tcPr>
            <w:tcW w:w="2394" w:type="dxa"/>
          </w:tcPr>
          <w:p w:rsidR="00D15B64" w:rsidRPr="00D15B64" w:rsidRDefault="00D15B64" w:rsidP="008C5E35">
            <w:pPr>
              <w:rPr>
                <w:sz w:val="24"/>
                <w:szCs w:val="24"/>
              </w:rPr>
            </w:pPr>
            <w:r>
              <w:rPr>
                <w:sz w:val="24"/>
                <w:szCs w:val="24"/>
              </w:rPr>
              <w:t>12</w:t>
            </w:r>
          </w:p>
        </w:tc>
      </w:tr>
      <w:tr w:rsidR="00D15B64" w:rsidRPr="00245182" w:rsidTr="008C5E35">
        <w:tc>
          <w:tcPr>
            <w:tcW w:w="2394" w:type="dxa"/>
          </w:tcPr>
          <w:p w:rsidR="00D15B64" w:rsidRPr="00D15B64" w:rsidRDefault="00400BF9" w:rsidP="00D15B64">
            <w:pPr>
              <w:rPr>
                <w:rFonts w:cs="Times New Roman"/>
                <w:sz w:val="24"/>
                <w:szCs w:val="24"/>
              </w:rPr>
            </w:pPr>
            <w:hyperlink r:id="rId13" w:tgtFrame="_blank" w:tooltip="Allianz" w:history="1">
              <w:r w:rsidR="00D15B64" w:rsidRPr="00D15B64">
                <w:rPr>
                  <w:rStyle w:val="Hyperlink"/>
                  <w:rFonts w:cs="Times New Roman"/>
                  <w:bCs/>
                  <w:color w:val="auto"/>
                  <w:sz w:val="24"/>
                  <w:szCs w:val="24"/>
                  <w:u w:val="none"/>
                </w:rPr>
                <w:t>Allianz</w:t>
              </w:r>
            </w:hyperlink>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5</w:t>
            </w:r>
          </w:p>
        </w:tc>
        <w:tc>
          <w:tcPr>
            <w:tcW w:w="2394" w:type="dxa"/>
          </w:tcPr>
          <w:p w:rsidR="00D15B64" w:rsidRPr="00D15B64" w:rsidRDefault="00D15B64" w:rsidP="008C5E35">
            <w:pPr>
              <w:rPr>
                <w:sz w:val="24"/>
                <w:szCs w:val="24"/>
              </w:rPr>
            </w:pPr>
            <w:r>
              <w:rPr>
                <w:sz w:val="24"/>
                <w:szCs w:val="24"/>
              </w:rPr>
              <w:t>10</w:t>
            </w:r>
          </w:p>
        </w:tc>
      </w:tr>
      <w:tr w:rsidR="00D15B64" w:rsidRPr="00245182" w:rsidTr="008C5E35">
        <w:tc>
          <w:tcPr>
            <w:tcW w:w="2394" w:type="dxa"/>
          </w:tcPr>
          <w:p w:rsidR="00D15B64" w:rsidRPr="00D15B64" w:rsidRDefault="00400BF9" w:rsidP="00D15B64">
            <w:pPr>
              <w:rPr>
                <w:rFonts w:cs="Times New Roman"/>
                <w:sz w:val="24"/>
                <w:szCs w:val="24"/>
              </w:rPr>
            </w:pPr>
            <w:hyperlink r:id="rId14" w:tgtFrame="_blank" w:tooltip="AXA" w:history="1">
              <w:r w:rsidR="00D15B64" w:rsidRPr="00D15B64">
                <w:rPr>
                  <w:rStyle w:val="Hyperlink"/>
                  <w:rFonts w:cs="Times New Roman"/>
                  <w:bCs/>
                  <w:color w:val="auto"/>
                  <w:sz w:val="24"/>
                  <w:szCs w:val="24"/>
                  <w:u w:val="none"/>
                </w:rPr>
                <w:t>AXA PPP</w:t>
              </w:r>
            </w:hyperlink>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6</w:t>
            </w:r>
          </w:p>
        </w:tc>
        <w:tc>
          <w:tcPr>
            <w:tcW w:w="2394" w:type="dxa"/>
          </w:tcPr>
          <w:p w:rsidR="00D15B64" w:rsidRPr="00D15B64" w:rsidRDefault="00D15B64" w:rsidP="008C5E35">
            <w:pPr>
              <w:rPr>
                <w:sz w:val="24"/>
                <w:szCs w:val="24"/>
              </w:rPr>
            </w:pPr>
            <w:r w:rsidRPr="00D15B64">
              <w:rPr>
                <w:sz w:val="24"/>
                <w:szCs w:val="24"/>
              </w:rPr>
              <w:t>1</w:t>
            </w:r>
            <w:r>
              <w:rPr>
                <w:sz w:val="24"/>
                <w:szCs w:val="24"/>
              </w:rPr>
              <w:t>2</w:t>
            </w:r>
          </w:p>
        </w:tc>
      </w:tr>
      <w:tr w:rsidR="00D15B64" w:rsidRPr="00245182" w:rsidTr="008C5E35">
        <w:tc>
          <w:tcPr>
            <w:tcW w:w="2394" w:type="dxa"/>
          </w:tcPr>
          <w:p w:rsidR="00D15B64" w:rsidRPr="00D15B64" w:rsidRDefault="00400BF9" w:rsidP="00D15B64">
            <w:pPr>
              <w:rPr>
                <w:rFonts w:cs="Times New Roman"/>
                <w:sz w:val="24"/>
                <w:szCs w:val="24"/>
              </w:rPr>
            </w:pPr>
            <w:hyperlink r:id="rId15" w:tgtFrame="_blank" w:tooltip="BUPA Global" w:history="1">
              <w:r w:rsidR="00D15B64" w:rsidRPr="00D15B64">
                <w:rPr>
                  <w:rStyle w:val="Hyperlink"/>
                  <w:rFonts w:cs="Times New Roman"/>
                  <w:bCs/>
                  <w:color w:val="auto"/>
                  <w:sz w:val="24"/>
                  <w:szCs w:val="24"/>
                  <w:u w:val="none"/>
                </w:rPr>
                <w:t>Bupa Global</w:t>
              </w:r>
            </w:hyperlink>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4</w:t>
            </w:r>
          </w:p>
        </w:tc>
        <w:tc>
          <w:tcPr>
            <w:tcW w:w="2394" w:type="dxa"/>
          </w:tcPr>
          <w:p w:rsidR="00D15B64" w:rsidRPr="00D15B64" w:rsidRDefault="00D15B64" w:rsidP="008C5E35">
            <w:pPr>
              <w:rPr>
                <w:sz w:val="24"/>
                <w:szCs w:val="24"/>
              </w:rPr>
            </w:pPr>
            <w:r>
              <w:rPr>
                <w:sz w:val="24"/>
                <w:szCs w:val="24"/>
              </w:rPr>
              <w:t>8</w:t>
            </w:r>
          </w:p>
        </w:tc>
      </w:tr>
      <w:tr w:rsidR="00D15B64" w:rsidRPr="00245182" w:rsidTr="008C5E35">
        <w:tc>
          <w:tcPr>
            <w:tcW w:w="2394" w:type="dxa"/>
          </w:tcPr>
          <w:p w:rsidR="00D15B64" w:rsidRPr="00D15B64" w:rsidRDefault="00400BF9" w:rsidP="00D15B64">
            <w:pPr>
              <w:rPr>
                <w:rFonts w:cs="Times New Roman"/>
                <w:sz w:val="24"/>
                <w:szCs w:val="24"/>
              </w:rPr>
            </w:pPr>
            <w:hyperlink r:id="rId16" w:tgtFrame="_blank" w:tooltip="Cigna" w:history="1">
              <w:r w:rsidR="00D15B64" w:rsidRPr="00D15B64">
                <w:rPr>
                  <w:rStyle w:val="Hyperlink"/>
                  <w:rFonts w:cs="Times New Roman"/>
                  <w:bCs/>
                  <w:color w:val="auto"/>
                  <w:sz w:val="24"/>
                  <w:szCs w:val="24"/>
                  <w:u w:val="none"/>
                </w:rPr>
                <w:t>Cigna</w:t>
              </w:r>
            </w:hyperlink>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5</w:t>
            </w:r>
          </w:p>
        </w:tc>
        <w:tc>
          <w:tcPr>
            <w:tcW w:w="2394" w:type="dxa"/>
          </w:tcPr>
          <w:p w:rsidR="00D15B64" w:rsidRPr="00D15B64" w:rsidRDefault="00D15B64" w:rsidP="008C5E35">
            <w:pPr>
              <w:rPr>
                <w:sz w:val="24"/>
                <w:szCs w:val="24"/>
              </w:rPr>
            </w:pPr>
            <w:r>
              <w:rPr>
                <w:sz w:val="24"/>
                <w:szCs w:val="24"/>
              </w:rPr>
              <w:t>10</w:t>
            </w:r>
          </w:p>
        </w:tc>
      </w:tr>
    </w:tbl>
    <w:p w:rsidR="008C5E35" w:rsidRDefault="008C5E35" w:rsidP="00741915"/>
    <w:p w:rsidR="00245182" w:rsidRDefault="00D15B64" w:rsidP="00245182">
      <w:pPr>
        <w:jc w:val="center"/>
      </w:pPr>
      <w:r w:rsidRPr="00D15B64">
        <w:rPr>
          <w:noProof/>
        </w:rPr>
        <w:lastRenderedPageBreak/>
        <w:drawing>
          <wp:inline distT="0" distB="0" distL="0" distR="0">
            <wp:extent cx="4572000" cy="2743200"/>
            <wp:effectExtent l="0" t="0" r="0" b="0"/>
            <wp:docPr id="12"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5B3D70" w:rsidRDefault="005B3D70" w:rsidP="005B3D70">
      <w:r>
        <w:t xml:space="preserve">The above analysis revealed the key organizations, from where the participants are receiving their health insurance claims. For instance, it has been revealed that 48% receiving the claim from the public agency NHS and the rest of the participants are gaining private claims from the other health insurance agencies, within which </w:t>
      </w:r>
      <w:hyperlink r:id="rId18" w:tgtFrame="_blank" w:tooltip="Aetbna" w:history="1">
        <w:r w:rsidRPr="00D15B64">
          <w:rPr>
            <w:rStyle w:val="Hyperlink"/>
            <w:rFonts w:cs="Times New Roman"/>
            <w:bCs/>
            <w:color w:val="auto"/>
            <w:szCs w:val="24"/>
            <w:u w:val="none"/>
          </w:rPr>
          <w:t>Aetna</w:t>
        </w:r>
      </w:hyperlink>
      <w:r>
        <w:t xml:space="preserve"> and A</w:t>
      </w:r>
      <w:r w:rsidRPr="00B015C2">
        <w:t>XA PPP</w:t>
      </w:r>
      <w:r>
        <w:t xml:space="preserve"> revealed the highest response. </w:t>
      </w:r>
    </w:p>
    <w:p w:rsidR="00535AE2" w:rsidRDefault="00535AE2" w:rsidP="00741915">
      <w:r>
        <w:t>Q6. What would be the maximum coverage of insurance you have claimed for accident?</w:t>
      </w:r>
    </w:p>
    <w:tbl>
      <w:tblPr>
        <w:tblStyle w:val="TableGrid"/>
        <w:tblW w:w="0" w:type="auto"/>
        <w:tblLook w:val="04A0" w:firstRow="1" w:lastRow="0" w:firstColumn="1" w:lastColumn="0" w:noHBand="0" w:noVBand="1"/>
      </w:tblPr>
      <w:tblGrid>
        <w:gridCol w:w="2394"/>
        <w:gridCol w:w="2394"/>
        <w:gridCol w:w="2394"/>
        <w:gridCol w:w="2394"/>
      </w:tblGrid>
      <w:tr w:rsidR="008C5E35" w:rsidRPr="00F45CC0" w:rsidTr="008C5E35">
        <w:tc>
          <w:tcPr>
            <w:tcW w:w="2394" w:type="dxa"/>
          </w:tcPr>
          <w:p w:rsidR="008C5E35" w:rsidRPr="00F45CC0" w:rsidRDefault="008C5E35" w:rsidP="008C5E35">
            <w:pPr>
              <w:rPr>
                <w:b/>
                <w:sz w:val="24"/>
                <w:szCs w:val="24"/>
              </w:rPr>
            </w:pPr>
            <w:r w:rsidRPr="00F45CC0">
              <w:rPr>
                <w:b/>
                <w:sz w:val="24"/>
                <w:szCs w:val="24"/>
              </w:rPr>
              <w:t>Option</w:t>
            </w:r>
          </w:p>
        </w:tc>
        <w:tc>
          <w:tcPr>
            <w:tcW w:w="2394" w:type="dxa"/>
          </w:tcPr>
          <w:p w:rsidR="008C5E35" w:rsidRPr="00F45CC0" w:rsidRDefault="008C5E35" w:rsidP="008C5E35">
            <w:pPr>
              <w:rPr>
                <w:b/>
                <w:sz w:val="24"/>
                <w:szCs w:val="24"/>
              </w:rPr>
            </w:pPr>
            <w:r w:rsidRPr="00F45CC0">
              <w:rPr>
                <w:b/>
                <w:sz w:val="24"/>
                <w:szCs w:val="24"/>
              </w:rPr>
              <w:t xml:space="preserve">Total number of respondents </w:t>
            </w:r>
          </w:p>
        </w:tc>
        <w:tc>
          <w:tcPr>
            <w:tcW w:w="2394" w:type="dxa"/>
          </w:tcPr>
          <w:p w:rsidR="008C5E35" w:rsidRPr="00F45CC0" w:rsidRDefault="008C5E35" w:rsidP="008C5E35">
            <w:pPr>
              <w:rPr>
                <w:b/>
                <w:sz w:val="24"/>
                <w:szCs w:val="24"/>
              </w:rPr>
            </w:pPr>
            <w:r w:rsidRPr="00F45CC0">
              <w:rPr>
                <w:b/>
                <w:sz w:val="24"/>
                <w:szCs w:val="24"/>
              </w:rPr>
              <w:t xml:space="preserve">Number of respondents </w:t>
            </w:r>
          </w:p>
        </w:tc>
        <w:tc>
          <w:tcPr>
            <w:tcW w:w="2394" w:type="dxa"/>
          </w:tcPr>
          <w:p w:rsidR="008C5E35" w:rsidRPr="00F45CC0" w:rsidRDefault="008C5E35" w:rsidP="008C5E35">
            <w:pPr>
              <w:rPr>
                <w:b/>
                <w:sz w:val="24"/>
                <w:szCs w:val="24"/>
              </w:rPr>
            </w:pPr>
            <w:r w:rsidRPr="00F45CC0">
              <w:rPr>
                <w:b/>
                <w:sz w:val="24"/>
                <w:szCs w:val="24"/>
              </w:rPr>
              <w:t>Response (%)</w:t>
            </w:r>
          </w:p>
        </w:tc>
      </w:tr>
      <w:tr w:rsidR="00D15B64" w:rsidRPr="00F45CC0" w:rsidTr="008C5E35">
        <w:tc>
          <w:tcPr>
            <w:tcW w:w="2394" w:type="dxa"/>
          </w:tcPr>
          <w:p w:rsidR="00D15B64" w:rsidRPr="00D15B64" w:rsidRDefault="00D15B64" w:rsidP="008C5E35">
            <w:pPr>
              <w:rPr>
                <w:sz w:val="24"/>
                <w:szCs w:val="24"/>
              </w:rPr>
            </w:pPr>
            <w:r w:rsidRPr="00D15B64">
              <w:rPr>
                <w:sz w:val="24"/>
                <w:szCs w:val="24"/>
              </w:rPr>
              <w:t>Less than $50,000</w:t>
            </w:r>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5</w:t>
            </w:r>
          </w:p>
        </w:tc>
        <w:tc>
          <w:tcPr>
            <w:tcW w:w="2394" w:type="dxa"/>
          </w:tcPr>
          <w:p w:rsidR="00D15B64" w:rsidRPr="00D15B64" w:rsidRDefault="00D15B64" w:rsidP="008C5E35">
            <w:pPr>
              <w:rPr>
                <w:sz w:val="24"/>
                <w:szCs w:val="24"/>
              </w:rPr>
            </w:pPr>
            <w:r>
              <w:rPr>
                <w:sz w:val="24"/>
                <w:szCs w:val="24"/>
              </w:rPr>
              <w:t>10</w:t>
            </w:r>
          </w:p>
        </w:tc>
      </w:tr>
      <w:tr w:rsidR="008C5E35" w:rsidRPr="00F45CC0" w:rsidTr="008C5E35">
        <w:tc>
          <w:tcPr>
            <w:tcW w:w="2394" w:type="dxa"/>
          </w:tcPr>
          <w:p w:rsidR="008C5E35" w:rsidRPr="00D15B64" w:rsidRDefault="00D15B64" w:rsidP="008C5E35">
            <w:pPr>
              <w:rPr>
                <w:sz w:val="24"/>
                <w:szCs w:val="24"/>
              </w:rPr>
            </w:pPr>
            <w:r w:rsidRPr="00D15B64">
              <w:rPr>
                <w:sz w:val="24"/>
                <w:szCs w:val="24"/>
              </w:rPr>
              <w:t>$50,000 - $100,000</w:t>
            </w:r>
          </w:p>
        </w:tc>
        <w:tc>
          <w:tcPr>
            <w:tcW w:w="2394" w:type="dxa"/>
          </w:tcPr>
          <w:p w:rsidR="008C5E35" w:rsidRPr="00D15B64" w:rsidRDefault="008C5E35" w:rsidP="008C5E35">
            <w:pPr>
              <w:rPr>
                <w:sz w:val="24"/>
                <w:szCs w:val="24"/>
              </w:rPr>
            </w:pPr>
            <w:r w:rsidRPr="00D15B64">
              <w:rPr>
                <w:sz w:val="24"/>
                <w:szCs w:val="24"/>
              </w:rPr>
              <w:t>50</w:t>
            </w:r>
          </w:p>
        </w:tc>
        <w:tc>
          <w:tcPr>
            <w:tcW w:w="2394" w:type="dxa"/>
          </w:tcPr>
          <w:p w:rsidR="008C5E35" w:rsidRPr="00D15B64" w:rsidRDefault="00D15B64" w:rsidP="008C5E35">
            <w:pPr>
              <w:rPr>
                <w:sz w:val="24"/>
                <w:szCs w:val="24"/>
              </w:rPr>
            </w:pPr>
            <w:r>
              <w:rPr>
                <w:sz w:val="24"/>
                <w:szCs w:val="24"/>
              </w:rPr>
              <w:t>10</w:t>
            </w:r>
          </w:p>
        </w:tc>
        <w:tc>
          <w:tcPr>
            <w:tcW w:w="2394" w:type="dxa"/>
          </w:tcPr>
          <w:p w:rsidR="008C5E35" w:rsidRPr="00D15B64" w:rsidRDefault="00D15B64" w:rsidP="008C5E35">
            <w:pPr>
              <w:rPr>
                <w:sz w:val="24"/>
                <w:szCs w:val="24"/>
              </w:rPr>
            </w:pPr>
            <w:r>
              <w:rPr>
                <w:sz w:val="24"/>
                <w:szCs w:val="24"/>
              </w:rPr>
              <w:t>20</w:t>
            </w:r>
          </w:p>
        </w:tc>
      </w:tr>
      <w:tr w:rsidR="008C5E35" w:rsidRPr="00F45CC0" w:rsidTr="008C5E35">
        <w:tc>
          <w:tcPr>
            <w:tcW w:w="2394" w:type="dxa"/>
          </w:tcPr>
          <w:p w:rsidR="008C5E35" w:rsidRPr="00D15B64" w:rsidRDefault="00D15B64" w:rsidP="008C5E35">
            <w:pPr>
              <w:rPr>
                <w:sz w:val="24"/>
                <w:szCs w:val="24"/>
              </w:rPr>
            </w:pPr>
            <w:r w:rsidRPr="00D15B64">
              <w:rPr>
                <w:sz w:val="24"/>
                <w:szCs w:val="24"/>
              </w:rPr>
              <w:t>$100,000 - $500,000</w:t>
            </w:r>
          </w:p>
        </w:tc>
        <w:tc>
          <w:tcPr>
            <w:tcW w:w="2394" w:type="dxa"/>
          </w:tcPr>
          <w:p w:rsidR="008C5E35" w:rsidRPr="00D15B64" w:rsidRDefault="008C5E35" w:rsidP="008C5E35">
            <w:pPr>
              <w:rPr>
                <w:sz w:val="24"/>
                <w:szCs w:val="24"/>
              </w:rPr>
            </w:pPr>
            <w:r w:rsidRPr="00D15B64">
              <w:rPr>
                <w:sz w:val="24"/>
                <w:szCs w:val="24"/>
              </w:rPr>
              <w:t>50</w:t>
            </w:r>
          </w:p>
        </w:tc>
        <w:tc>
          <w:tcPr>
            <w:tcW w:w="2394" w:type="dxa"/>
          </w:tcPr>
          <w:p w:rsidR="008C5E35" w:rsidRPr="00D15B64" w:rsidRDefault="00D15B64" w:rsidP="008C5E35">
            <w:pPr>
              <w:rPr>
                <w:sz w:val="24"/>
                <w:szCs w:val="24"/>
              </w:rPr>
            </w:pPr>
            <w:r>
              <w:rPr>
                <w:sz w:val="24"/>
                <w:szCs w:val="24"/>
              </w:rPr>
              <w:t>27</w:t>
            </w:r>
          </w:p>
        </w:tc>
        <w:tc>
          <w:tcPr>
            <w:tcW w:w="2394" w:type="dxa"/>
          </w:tcPr>
          <w:p w:rsidR="008C5E35" w:rsidRPr="00D15B64" w:rsidRDefault="00D15B64" w:rsidP="008C5E35">
            <w:pPr>
              <w:rPr>
                <w:sz w:val="24"/>
                <w:szCs w:val="24"/>
              </w:rPr>
            </w:pPr>
            <w:r>
              <w:rPr>
                <w:sz w:val="24"/>
                <w:szCs w:val="24"/>
              </w:rPr>
              <w:t>54</w:t>
            </w:r>
          </w:p>
        </w:tc>
      </w:tr>
      <w:tr w:rsidR="00D15B64" w:rsidRPr="00F45CC0" w:rsidTr="008C5E35">
        <w:tc>
          <w:tcPr>
            <w:tcW w:w="2394" w:type="dxa"/>
          </w:tcPr>
          <w:p w:rsidR="00D15B64" w:rsidRPr="00D15B64" w:rsidRDefault="00D15B64" w:rsidP="008C5E35">
            <w:pPr>
              <w:rPr>
                <w:sz w:val="24"/>
                <w:szCs w:val="24"/>
              </w:rPr>
            </w:pPr>
            <w:r w:rsidRPr="00D15B64">
              <w:rPr>
                <w:sz w:val="24"/>
                <w:szCs w:val="24"/>
              </w:rPr>
              <w:t>Above $500,000</w:t>
            </w:r>
          </w:p>
        </w:tc>
        <w:tc>
          <w:tcPr>
            <w:tcW w:w="2394" w:type="dxa"/>
          </w:tcPr>
          <w:p w:rsidR="00D15B64" w:rsidRPr="00D15B64" w:rsidRDefault="00D15B64" w:rsidP="008C5E35">
            <w:pPr>
              <w:rPr>
                <w:sz w:val="24"/>
                <w:szCs w:val="24"/>
              </w:rPr>
            </w:pPr>
            <w:r w:rsidRPr="00D15B64">
              <w:rPr>
                <w:sz w:val="24"/>
                <w:szCs w:val="24"/>
              </w:rPr>
              <w:t>50</w:t>
            </w:r>
          </w:p>
        </w:tc>
        <w:tc>
          <w:tcPr>
            <w:tcW w:w="2394" w:type="dxa"/>
          </w:tcPr>
          <w:p w:rsidR="00D15B64" w:rsidRPr="00D15B64" w:rsidRDefault="00D15B64" w:rsidP="008C5E35">
            <w:pPr>
              <w:rPr>
                <w:sz w:val="24"/>
                <w:szCs w:val="24"/>
              </w:rPr>
            </w:pPr>
            <w:r>
              <w:rPr>
                <w:sz w:val="24"/>
                <w:szCs w:val="24"/>
              </w:rPr>
              <w:t>8</w:t>
            </w:r>
          </w:p>
        </w:tc>
        <w:tc>
          <w:tcPr>
            <w:tcW w:w="2394" w:type="dxa"/>
          </w:tcPr>
          <w:p w:rsidR="00D15B64" w:rsidRPr="00D15B64" w:rsidRDefault="00D15B64" w:rsidP="008C5E35">
            <w:pPr>
              <w:rPr>
                <w:sz w:val="24"/>
                <w:szCs w:val="24"/>
              </w:rPr>
            </w:pPr>
            <w:r>
              <w:rPr>
                <w:sz w:val="24"/>
                <w:szCs w:val="24"/>
              </w:rPr>
              <w:t>16</w:t>
            </w:r>
          </w:p>
        </w:tc>
      </w:tr>
    </w:tbl>
    <w:p w:rsidR="008C5E35" w:rsidRDefault="008C5E35" w:rsidP="00741915"/>
    <w:p w:rsidR="00937EE9" w:rsidRDefault="00D15B64" w:rsidP="00D15B64">
      <w:pPr>
        <w:jc w:val="center"/>
      </w:pPr>
      <w:r w:rsidRPr="00D15B64">
        <w:rPr>
          <w:noProof/>
        </w:rPr>
        <w:lastRenderedPageBreak/>
        <w:drawing>
          <wp:inline distT="0" distB="0" distL="0" distR="0">
            <wp:extent cx="4572000" cy="2743200"/>
            <wp:effectExtent l="0" t="0" r="0" b="0"/>
            <wp:docPr id="1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B3D70" w:rsidRDefault="00952D3A" w:rsidP="005B3D70">
      <w:r>
        <w:t xml:space="preserve">In the above findings, the maximum coverage those the people are getting from the insurance agencies have been explored. It has been revealed from the above analysis that the highest respondents, i.e. 54% respondents are having coverage of </w:t>
      </w:r>
      <w:r w:rsidRPr="00D15B64">
        <w:rPr>
          <w:szCs w:val="24"/>
        </w:rPr>
        <w:t>$100,000 - $500,000</w:t>
      </w:r>
      <w:r>
        <w:rPr>
          <w:szCs w:val="24"/>
        </w:rPr>
        <w:t xml:space="preserve">, followed by 20% respondents, getting the coverage of </w:t>
      </w:r>
      <w:r w:rsidRPr="00D15B64">
        <w:rPr>
          <w:szCs w:val="24"/>
        </w:rPr>
        <w:t>$50,000 - $100,000</w:t>
      </w:r>
      <w:r>
        <w:rPr>
          <w:szCs w:val="24"/>
        </w:rPr>
        <w:t xml:space="preserve">. </w:t>
      </w:r>
    </w:p>
    <w:p w:rsidR="00535AE2" w:rsidRDefault="00535AE2" w:rsidP="00741915">
      <w:r>
        <w:t>Q7. Have you made an accident claim last year?</w:t>
      </w:r>
    </w:p>
    <w:tbl>
      <w:tblPr>
        <w:tblStyle w:val="TableGrid"/>
        <w:tblW w:w="0" w:type="auto"/>
        <w:tblLook w:val="04A0" w:firstRow="1" w:lastRow="0" w:firstColumn="1" w:lastColumn="0" w:noHBand="0" w:noVBand="1"/>
      </w:tblPr>
      <w:tblGrid>
        <w:gridCol w:w="2394"/>
        <w:gridCol w:w="2394"/>
        <w:gridCol w:w="2394"/>
        <w:gridCol w:w="2394"/>
      </w:tblGrid>
      <w:tr w:rsidR="008C5E35" w:rsidRPr="00F45CC0" w:rsidTr="008C5E35">
        <w:tc>
          <w:tcPr>
            <w:tcW w:w="2394" w:type="dxa"/>
          </w:tcPr>
          <w:p w:rsidR="008C5E35" w:rsidRPr="00F45CC0" w:rsidRDefault="008C5E35" w:rsidP="008C5E35">
            <w:pPr>
              <w:rPr>
                <w:b/>
                <w:sz w:val="24"/>
                <w:szCs w:val="24"/>
              </w:rPr>
            </w:pPr>
            <w:r w:rsidRPr="00F45CC0">
              <w:rPr>
                <w:b/>
                <w:sz w:val="24"/>
                <w:szCs w:val="24"/>
              </w:rPr>
              <w:t>Option</w:t>
            </w:r>
          </w:p>
        </w:tc>
        <w:tc>
          <w:tcPr>
            <w:tcW w:w="2394" w:type="dxa"/>
          </w:tcPr>
          <w:p w:rsidR="008C5E35" w:rsidRPr="00F45CC0" w:rsidRDefault="008C5E35" w:rsidP="008C5E35">
            <w:pPr>
              <w:rPr>
                <w:b/>
                <w:sz w:val="24"/>
                <w:szCs w:val="24"/>
              </w:rPr>
            </w:pPr>
            <w:r w:rsidRPr="00F45CC0">
              <w:rPr>
                <w:b/>
                <w:sz w:val="24"/>
                <w:szCs w:val="24"/>
              </w:rPr>
              <w:t xml:space="preserve">Total number of respondents </w:t>
            </w:r>
          </w:p>
        </w:tc>
        <w:tc>
          <w:tcPr>
            <w:tcW w:w="2394" w:type="dxa"/>
          </w:tcPr>
          <w:p w:rsidR="008C5E35" w:rsidRPr="00F45CC0" w:rsidRDefault="008C5E35" w:rsidP="008C5E35">
            <w:pPr>
              <w:rPr>
                <w:b/>
                <w:sz w:val="24"/>
                <w:szCs w:val="24"/>
              </w:rPr>
            </w:pPr>
            <w:r w:rsidRPr="00F45CC0">
              <w:rPr>
                <w:b/>
                <w:sz w:val="24"/>
                <w:szCs w:val="24"/>
              </w:rPr>
              <w:t xml:space="preserve">Number of respondents </w:t>
            </w:r>
          </w:p>
        </w:tc>
        <w:tc>
          <w:tcPr>
            <w:tcW w:w="2394" w:type="dxa"/>
          </w:tcPr>
          <w:p w:rsidR="008C5E35" w:rsidRPr="00F45CC0" w:rsidRDefault="008C5E35" w:rsidP="008C5E35">
            <w:pPr>
              <w:rPr>
                <w:b/>
                <w:sz w:val="24"/>
                <w:szCs w:val="24"/>
              </w:rPr>
            </w:pPr>
            <w:r w:rsidRPr="00F45CC0">
              <w:rPr>
                <w:b/>
                <w:sz w:val="24"/>
                <w:szCs w:val="24"/>
              </w:rPr>
              <w:t>Response (%)</w:t>
            </w:r>
          </w:p>
        </w:tc>
      </w:tr>
      <w:tr w:rsidR="008C5E35" w:rsidRPr="00F45CC0" w:rsidTr="008C5E35">
        <w:tc>
          <w:tcPr>
            <w:tcW w:w="2394" w:type="dxa"/>
          </w:tcPr>
          <w:p w:rsidR="008C5E35" w:rsidRPr="00F45CC0" w:rsidRDefault="008C5E35" w:rsidP="008C5E35">
            <w:pPr>
              <w:rPr>
                <w:sz w:val="24"/>
                <w:szCs w:val="24"/>
              </w:rPr>
            </w:pPr>
            <w:r>
              <w:rPr>
                <w:sz w:val="24"/>
                <w:szCs w:val="24"/>
              </w:rPr>
              <w:t>Yes</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245182" w:rsidP="008C5E35">
            <w:pPr>
              <w:rPr>
                <w:sz w:val="24"/>
                <w:szCs w:val="24"/>
              </w:rPr>
            </w:pPr>
            <w:r>
              <w:rPr>
                <w:sz w:val="24"/>
                <w:szCs w:val="24"/>
              </w:rPr>
              <w:t>18</w:t>
            </w:r>
          </w:p>
        </w:tc>
        <w:tc>
          <w:tcPr>
            <w:tcW w:w="2394" w:type="dxa"/>
          </w:tcPr>
          <w:p w:rsidR="008C5E35" w:rsidRPr="00F45CC0" w:rsidRDefault="00245182" w:rsidP="008C5E35">
            <w:pPr>
              <w:rPr>
                <w:sz w:val="24"/>
                <w:szCs w:val="24"/>
              </w:rPr>
            </w:pPr>
            <w:r>
              <w:rPr>
                <w:sz w:val="24"/>
                <w:szCs w:val="24"/>
              </w:rPr>
              <w:t>36</w:t>
            </w:r>
          </w:p>
        </w:tc>
      </w:tr>
      <w:tr w:rsidR="008C5E35" w:rsidRPr="00F45CC0" w:rsidTr="008C5E35">
        <w:tc>
          <w:tcPr>
            <w:tcW w:w="2394" w:type="dxa"/>
          </w:tcPr>
          <w:p w:rsidR="008C5E35" w:rsidRPr="00F45CC0" w:rsidRDefault="008C5E35" w:rsidP="008C5E35">
            <w:pPr>
              <w:rPr>
                <w:sz w:val="24"/>
                <w:szCs w:val="24"/>
              </w:rPr>
            </w:pPr>
            <w:r>
              <w:rPr>
                <w:sz w:val="24"/>
                <w:szCs w:val="24"/>
              </w:rPr>
              <w:t>No</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245182" w:rsidP="008C5E35">
            <w:pPr>
              <w:rPr>
                <w:sz w:val="24"/>
                <w:szCs w:val="24"/>
              </w:rPr>
            </w:pPr>
            <w:r>
              <w:rPr>
                <w:sz w:val="24"/>
                <w:szCs w:val="24"/>
              </w:rPr>
              <w:t>32</w:t>
            </w:r>
          </w:p>
        </w:tc>
        <w:tc>
          <w:tcPr>
            <w:tcW w:w="2394" w:type="dxa"/>
          </w:tcPr>
          <w:p w:rsidR="008C5E35" w:rsidRPr="00F45CC0" w:rsidRDefault="00245182" w:rsidP="008C5E35">
            <w:pPr>
              <w:rPr>
                <w:sz w:val="24"/>
                <w:szCs w:val="24"/>
              </w:rPr>
            </w:pPr>
            <w:r>
              <w:rPr>
                <w:sz w:val="24"/>
                <w:szCs w:val="24"/>
              </w:rPr>
              <w:t>64</w:t>
            </w:r>
          </w:p>
        </w:tc>
      </w:tr>
    </w:tbl>
    <w:p w:rsidR="008C5E35" w:rsidRDefault="008C5E35" w:rsidP="00741915"/>
    <w:p w:rsidR="00245182" w:rsidRDefault="00245182" w:rsidP="00245182">
      <w:pPr>
        <w:jc w:val="center"/>
      </w:pPr>
      <w:r w:rsidRPr="00245182">
        <w:rPr>
          <w:noProof/>
        </w:rPr>
        <w:lastRenderedPageBreak/>
        <w:drawing>
          <wp:inline distT="0" distB="0" distL="0" distR="0">
            <wp:extent cx="4572000" cy="2743200"/>
            <wp:effectExtent l="0" t="0" r="0" b="0"/>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245182" w:rsidRDefault="00952D3A" w:rsidP="00741915">
      <w:r>
        <w:t xml:space="preserve">The above analysis is revealing how many respondents have made an accident claim in the last year. In this context, it has been revealed from the survey findings that 36% respondents have charged an accident claim last year, which is significantly high, in respect to the total number of respondents of the survey. </w:t>
      </w:r>
    </w:p>
    <w:p w:rsidR="00535AE2" w:rsidRDefault="00535AE2" w:rsidP="00741915">
      <w:r>
        <w:t xml:space="preserve">Q8. </w:t>
      </w:r>
      <w:r w:rsidR="00245182">
        <w:t>Was it a private or public insurance?</w:t>
      </w:r>
    </w:p>
    <w:tbl>
      <w:tblPr>
        <w:tblStyle w:val="TableGrid"/>
        <w:tblW w:w="0" w:type="auto"/>
        <w:tblLook w:val="04A0" w:firstRow="1" w:lastRow="0" w:firstColumn="1" w:lastColumn="0" w:noHBand="0" w:noVBand="1"/>
      </w:tblPr>
      <w:tblGrid>
        <w:gridCol w:w="2394"/>
        <w:gridCol w:w="2394"/>
        <w:gridCol w:w="2394"/>
        <w:gridCol w:w="2394"/>
      </w:tblGrid>
      <w:tr w:rsidR="008C5E35" w:rsidRPr="00F45CC0" w:rsidTr="008C5E35">
        <w:tc>
          <w:tcPr>
            <w:tcW w:w="2394" w:type="dxa"/>
          </w:tcPr>
          <w:p w:rsidR="008C5E35" w:rsidRPr="00F45CC0" w:rsidRDefault="008C5E35" w:rsidP="008C5E35">
            <w:pPr>
              <w:rPr>
                <w:b/>
                <w:sz w:val="24"/>
                <w:szCs w:val="24"/>
              </w:rPr>
            </w:pPr>
            <w:r w:rsidRPr="00F45CC0">
              <w:rPr>
                <w:b/>
                <w:sz w:val="24"/>
                <w:szCs w:val="24"/>
              </w:rPr>
              <w:t>Option</w:t>
            </w:r>
          </w:p>
        </w:tc>
        <w:tc>
          <w:tcPr>
            <w:tcW w:w="2394" w:type="dxa"/>
          </w:tcPr>
          <w:p w:rsidR="008C5E35" w:rsidRPr="00F45CC0" w:rsidRDefault="008C5E35" w:rsidP="008C5E35">
            <w:pPr>
              <w:rPr>
                <w:b/>
                <w:sz w:val="24"/>
                <w:szCs w:val="24"/>
              </w:rPr>
            </w:pPr>
            <w:r w:rsidRPr="00F45CC0">
              <w:rPr>
                <w:b/>
                <w:sz w:val="24"/>
                <w:szCs w:val="24"/>
              </w:rPr>
              <w:t xml:space="preserve">Total number of respondents </w:t>
            </w:r>
          </w:p>
        </w:tc>
        <w:tc>
          <w:tcPr>
            <w:tcW w:w="2394" w:type="dxa"/>
          </w:tcPr>
          <w:p w:rsidR="008C5E35" w:rsidRPr="00F45CC0" w:rsidRDefault="008C5E35" w:rsidP="008C5E35">
            <w:pPr>
              <w:rPr>
                <w:b/>
                <w:sz w:val="24"/>
                <w:szCs w:val="24"/>
              </w:rPr>
            </w:pPr>
            <w:r w:rsidRPr="00F45CC0">
              <w:rPr>
                <w:b/>
                <w:sz w:val="24"/>
                <w:szCs w:val="24"/>
              </w:rPr>
              <w:t xml:space="preserve">Number of respondents </w:t>
            </w:r>
          </w:p>
        </w:tc>
        <w:tc>
          <w:tcPr>
            <w:tcW w:w="2394" w:type="dxa"/>
          </w:tcPr>
          <w:p w:rsidR="008C5E35" w:rsidRPr="00F45CC0" w:rsidRDefault="008C5E35" w:rsidP="008C5E35">
            <w:pPr>
              <w:rPr>
                <w:b/>
                <w:sz w:val="24"/>
                <w:szCs w:val="24"/>
              </w:rPr>
            </w:pPr>
            <w:r w:rsidRPr="00F45CC0">
              <w:rPr>
                <w:b/>
                <w:sz w:val="24"/>
                <w:szCs w:val="24"/>
              </w:rPr>
              <w:t>Response (%)</w:t>
            </w:r>
          </w:p>
        </w:tc>
      </w:tr>
      <w:tr w:rsidR="008C5E35" w:rsidRPr="00F45CC0" w:rsidTr="008C5E35">
        <w:tc>
          <w:tcPr>
            <w:tcW w:w="2394" w:type="dxa"/>
          </w:tcPr>
          <w:p w:rsidR="008C5E35" w:rsidRPr="00F45CC0" w:rsidRDefault="00245182" w:rsidP="008C5E35">
            <w:pPr>
              <w:rPr>
                <w:sz w:val="24"/>
                <w:szCs w:val="24"/>
              </w:rPr>
            </w:pPr>
            <w:r>
              <w:rPr>
                <w:sz w:val="24"/>
                <w:szCs w:val="24"/>
              </w:rPr>
              <w:t>Public</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245182" w:rsidP="008C5E35">
            <w:pPr>
              <w:rPr>
                <w:sz w:val="24"/>
                <w:szCs w:val="24"/>
              </w:rPr>
            </w:pPr>
            <w:r>
              <w:rPr>
                <w:sz w:val="24"/>
                <w:szCs w:val="24"/>
              </w:rPr>
              <w:t>30</w:t>
            </w:r>
          </w:p>
        </w:tc>
        <w:tc>
          <w:tcPr>
            <w:tcW w:w="2394" w:type="dxa"/>
          </w:tcPr>
          <w:p w:rsidR="008C5E35" w:rsidRPr="00F45CC0" w:rsidRDefault="00245182" w:rsidP="008C5E35">
            <w:pPr>
              <w:rPr>
                <w:sz w:val="24"/>
                <w:szCs w:val="24"/>
              </w:rPr>
            </w:pPr>
            <w:r>
              <w:rPr>
                <w:sz w:val="24"/>
                <w:szCs w:val="24"/>
              </w:rPr>
              <w:t>60</w:t>
            </w:r>
          </w:p>
        </w:tc>
      </w:tr>
      <w:tr w:rsidR="008C5E35" w:rsidRPr="00F45CC0" w:rsidTr="008C5E35">
        <w:tc>
          <w:tcPr>
            <w:tcW w:w="2394" w:type="dxa"/>
          </w:tcPr>
          <w:p w:rsidR="008C5E35" w:rsidRPr="00F45CC0" w:rsidRDefault="00245182" w:rsidP="008C5E35">
            <w:pPr>
              <w:rPr>
                <w:sz w:val="24"/>
                <w:szCs w:val="24"/>
              </w:rPr>
            </w:pPr>
            <w:r>
              <w:rPr>
                <w:sz w:val="24"/>
                <w:szCs w:val="24"/>
              </w:rPr>
              <w:t xml:space="preserve">Private </w:t>
            </w:r>
          </w:p>
        </w:tc>
        <w:tc>
          <w:tcPr>
            <w:tcW w:w="2394" w:type="dxa"/>
          </w:tcPr>
          <w:p w:rsidR="008C5E35" w:rsidRPr="00F45CC0" w:rsidRDefault="008C5E35" w:rsidP="008C5E35">
            <w:pPr>
              <w:rPr>
                <w:sz w:val="24"/>
                <w:szCs w:val="24"/>
              </w:rPr>
            </w:pPr>
            <w:r w:rsidRPr="00F45CC0">
              <w:rPr>
                <w:sz w:val="24"/>
                <w:szCs w:val="24"/>
              </w:rPr>
              <w:t>50</w:t>
            </w:r>
          </w:p>
        </w:tc>
        <w:tc>
          <w:tcPr>
            <w:tcW w:w="2394" w:type="dxa"/>
          </w:tcPr>
          <w:p w:rsidR="008C5E35" w:rsidRPr="00F45CC0" w:rsidRDefault="00245182" w:rsidP="008C5E35">
            <w:pPr>
              <w:rPr>
                <w:sz w:val="24"/>
                <w:szCs w:val="24"/>
              </w:rPr>
            </w:pPr>
            <w:r>
              <w:rPr>
                <w:sz w:val="24"/>
                <w:szCs w:val="24"/>
              </w:rPr>
              <w:t>20</w:t>
            </w:r>
          </w:p>
        </w:tc>
        <w:tc>
          <w:tcPr>
            <w:tcW w:w="2394" w:type="dxa"/>
          </w:tcPr>
          <w:p w:rsidR="008C5E35" w:rsidRPr="00F45CC0" w:rsidRDefault="00245182" w:rsidP="008C5E35">
            <w:pPr>
              <w:rPr>
                <w:sz w:val="24"/>
                <w:szCs w:val="24"/>
              </w:rPr>
            </w:pPr>
            <w:r>
              <w:rPr>
                <w:sz w:val="24"/>
                <w:szCs w:val="24"/>
              </w:rPr>
              <w:t>40</w:t>
            </w:r>
          </w:p>
        </w:tc>
      </w:tr>
    </w:tbl>
    <w:p w:rsidR="008C5E35" w:rsidRDefault="008C5E35" w:rsidP="00741915"/>
    <w:p w:rsidR="00245182" w:rsidRDefault="00245182" w:rsidP="00245182">
      <w:pPr>
        <w:jc w:val="center"/>
      </w:pPr>
      <w:r w:rsidRPr="00245182">
        <w:rPr>
          <w:noProof/>
        </w:rPr>
        <w:lastRenderedPageBreak/>
        <w:drawing>
          <wp:inline distT="0" distB="0" distL="0" distR="0">
            <wp:extent cx="4572000" cy="2743200"/>
            <wp:effectExtent l="0" t="0" r="0" b="0"/>
            <wp:docPr id="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245182" w:rsidRDefault="00952D3A" w:rsidP="00741915">
      <w:r>
        <w:t xml:space="preserve">As UK health care system is offering universal health coverage; thus, it is crucial to estimate whether these accident claims are from the 60% was from public and 40% was from private sector. Therefore, it can be interpreted that although public healthcare system is the heart of these accidental benefits, private sector is also contributing significantly. </w:t>
      </w:r>
    </w:p>
    <w:p w:rsidR="00BA467E" w:rsidRDefault="00BA467E" w:rsidP="00741915">
      <w:r>
        <w:t>Q9. Do you believe that accident claims are beneficial for emergency situations?</w:t>
      </w:r>
    </w:p>
    <w:tbl>
      <w:tblPr>
        <w:tblStyle w:val="TableGrid"/>
        <w:tblW w:w="0" w:type="auto"/>
        <w:tblLook w:val="04A0" w:firstRow="1" w:lastRow="0" w:firstColumn="1" w:lastColumn="0" w:noHBand="0" w:noVBand="1"/>
      </w:tblPr>
      <w:tblGrid>
        <w:gridCol w:w="2394"/>
        <w:gridCol w:w="2394"/>
        <w:gridCol w:w="2394"/>
        <w:gridCol w:w="2394"/>
      </w:tblGrid>
      <w:tr w:rsidR="00BA467E" w:rsidRPr="00BA467E" w:rsidTr="00BA467E">
        <w:tc>
          <w:tcPr>
            <w:tcW w:w="2394" w:type="dxa"/>
          </w:tcPr>
          <w:p w:rsidR="00BA467E" w:rsidRPr="00BA467E" w:rsidRDefault="00BA467E" w:rsidP="00BA467E">
            <w:pPr>
              <w:rPr>
                <w:b/>
                <w:sz w:val="24"/>
                <w:szCs w:val="24"/>
              </w:rPr>
            </w:pPr>
            <w:r w:rsidRPr="00BA467E">
              <w:rPr>
                <w:b/>
                <w:sz w:val="24"/>
                <w:szCs w:val="24"/>
              </w:rPr>
              <w:t>Option</w:t>
            </w:r>
          </w:p>
        </w:tc>
        <w:tc>
          <w:tcPr>
            <w:tcW w:w="2394" w:type="dxa"/>
          </w:tcPr>
          <w:p w:rsidR="00BA467E" w:rsidRPr="00BA467E" w:rsidRDefault="00BA467E" w:rsidP="00BA467E">
            <w:pPr>
              <w:rPr>
                <w:b/>
                <w:sz w:val="24"/>
                <w:szCs w:val="24"/>
              </w:rPr>
            </w:pPr>
            <w:r w:rsidRPr="00BA467E">
              <w:rPr>
                <w:b/>
                <w:sz w:val="24"/>
                <w:szCs w:val="24"/>
              </w:rPr>
              <w:t xml:space="preserve">Total number of respondents </w:t>
            </w:r>
          </w:p>
        </w:tc>
        <w:tc>
          <w:tcPr>
            <w:tcW w:w="2394" w:type="dxa"/>
          </w:tcPr>
          <w:p w:rsidR="00BA467E" w:rsidRPr="00BA467E" w:rsidRDefault="00BA467E" w:rsidP="00BA467E">
            <w:pPr>
              <w:rPr>
                <w:b/>
                <w:sz w:val="24"/>
                <w:szCs w:val="24"/>
              </w:rPr>
            </w:pPr>
            <w:r w:rsidRPr="00BA467E">
              <w:rPr>
                <w:b/>
                <w:sz w:val="24"/>
                <w:szCs w:val="24"/>
              </w:rPr>
              <w:t xml:space="preserve">Number of respondents </w:t>
            </w:r>
          </w:p>
        </w:tc>
        <w:tc>
          <w:tcPr>
            <w:tcW w:w="2394" w:type="dxa"/>
          </w:tcPr>
          <w:p w:rsidR="00BA467E" w:rsidRPr="00BA467E" w:rsidRDefault="00BA467E" w:rsidP="00BA467E">
            <w:pPr>
              <w:rPr>
                <w:b/>
                <w:sz w:val="24"/>
                <w:szCs w:val="24"/>
              </w:rPr>
            </w:pPr>
            <w:r w:rsidRPr="00BA467E">
              <w:rPr>
                <w:b/>
                <w:sz w:val="24"/>
                <w:szCs w:val="24"/>
              </w:rPr>
              <w:t>Response (%)</w:t>
            </w:r>
          </w:p>
        </w:tc>
      </w:tr>
      <w:tr w:rsidR="00BA467E" w:rsidRPr="00BA467E" w:rsidTr="00BA467E">
        <w:tc>
          <w:tcPr>
            <w:tcW w:w="2394" w:type="dxa"/>
          </w:tcPr>
          <w:p w:rsidR="00BA467E" w:rsidRPr="00BA467E" w:rsidRDefault="00BA467E" w:rsidP="00BA467E">
            <w:pPr>
              <w:rPr>
                <w:sz w:val="24"/>
                <w:szCs w:val="24"/>
              </w:rPr>
            </w:pPr>
            <w:r w:rsidRPr="00BA467E">
              <w:rPr>
                <w:sz w:val="24"/>
                <w:szCs w:val="24"/>
              </w:rPr>
              <w:t xml:space="preserve">Highly believe </w:t>
            </w:r>
          </w:p>
        </w:tc>
        <w:tc>
          <w:tcPr>
            <w:tcW w:w="2394" w:type="dxa"/>
          </w:tcPr>
          <w:p w:rsidR="00BA467E" w:rsidRPr="00BA467E" w:rsidRDefault="00BA467E" w:rsidP="00BA467E">
            <w:pPr>
              <w:rPr>
                <w:sz w:val="24"/>
                <w:szCs w:val="24"/>
              </w:rPr>
            </w:pPr>
            <w:r w:rsidRPr="00BA467E">
              <w:rPr>
                <w:sz w:val="24"/>
                <w:szCs w:val="24"/>
              </w:rPr>
              <w:t>50</w:t>
            </w:r>
          </w:p>
        </w:tc>
        <w:tc>
          <w:tcPr>
            <w:tcW w:w="2394" w:type="dxa"/>
          </w:tcPr>
          <w:p w:rsidR="00BA467E" w:rsidRPr="00BA467E" w:rsidRDefault="00B63933" w:rsidP="00BA467E">
            <w:pPr>
              <w:rPr>
                <w:sz w:val="24"/>
                <w:szCs w:val="24"/>
              </w:rPr>
            </w:pPr>
            <w:r>
              <w:rPr>
                <w:sz w:val="24"/>
                <w:szCs w:val="24"/>
              </w:rPr>
              <w:t>5</w:t>
            </w:r>
          </w:p>
        </w:tc>
        <w:tc>
          <w:tcPr>
            <w:tcW w:w="2394" w:type="dxa"/>
          </w:tcPr>
          <w:p w:rsidR="00BA467E" w:rsidRPr="00BA467E" w:rsidRDefault="00B63933" w:rsidP="00BA467E">
            <w:pPr>
              <w:rPr>
                <w:sz w:val="24"/>
                <w:szCs w:val="24"/>
              </w:rPr>
            </w:pPr>
            <w:r>
              <w:rPr>
                <w:sz w:val="24"/>
                <w:szCs w:val="24"/>
              </w:rPr>
              <w:t>10</w:t>
            </w:r>
          </w:p>
        </w:tc>
      </w:tr>
      <w:tr w:rsidR="00BA467E" w:rsidRPr="00BA467E" w:rsidTr="00BA467E">
        <w:tc>
          <w:tcPr>
            <w:tcW w:w="2394" w:type="dxa"/>
          </w:tcPr>
          <w:p w:rsidR="00BA467E" w:rsidRPr="00BA467E" w:rsidRDefault="00BA467E" w:rsidP="00BA467E">
            <w:pPr>
              <w:rPr>
                <w:sz w:val="24"/>
                <w:szCs w:val="24"/>
              </w:rPr>
            </w:pPr>
            <w:r w:rsidRPr="00BA467E">
              <w:rPr>
                <w:sz w:val="24"/>
                <w:szCs w:val="24"/>
              </w:rPr>
              <w:t>Believe</w:t>
            </w:r>
          </w:p>
        </w:tc>
        <w:tc>
          <w:tcPr>
            <w:tcW w:w="2394" w:type="dxa"/>
          </w:tcPr>
          <w:p w:rsidR="00BA467E" w:rsidRPr="00BA467E" w:rsidRDefault="00BA467E" w:rsidP="00BA467E">
            <w:pPr>
              <w:rPr>
                <w:sz w:val="24"/>
                <w:szCs w:val="24"/>
              </w:rPr>
            </w:pPr>
            <w:r w:rsidRPr="00BA467E">
              <w:rPr>
                <w:sz w:val="24"/>
                <w:szCs w:val="24"/>
              </w:rPr>
              <w:t>50</w:t>
            </w:r>
          </w:p>
        </w:tc>
        <w:tc>
          <w:tcPr>
            <w:tcW w:w="2394" w:type="dxa"/>
          </w:tcPr>
          <w:p w:rsidR="00BA467E" w:rsidRPr="00BA467E" w:rsidRDefault="00BA467E" w:rsidP="00BA467E">
            <w:pPr>
              <w:rPr>
                <w:sz w:val="24"/>
                <w:szCs w:val="24"/>
              </w:rPr>
            </w:pPr>
            <w:r w:rsidRPr="00BA467E">
              <w:rPr>
                <w:sz w:val="24"/>
                <w:szCs w:val="24"/>
              </w:rPr>
              <w:t>2</w:t>
            </w:r>
            <w:r w:rsidR="00B63933">
              <w:rPr>
                <w:sz w:val="24"/>
                <w:szCs w:val="24"/>
              </w:rPr>
              <w:t>2</w:t>
            </w:r>
          </w:p>
        </w:tc>
        <w:tc>
          <w:tcPr>
            <w:tcW w:w="2394" w:type="dxa"/>
          </w:tcPr>
          <w:p w:rsidR="00BA467E" w:rsidRPr="00BA467E" w:rsidRDefault="00B63933" w:rsidP="00BA467E">
            <w:pPr>
              <w:rPr>
                <w:sz w:val="24"/>
                <w:szCs w:val="24"/>
              </w:rPr>
            </w:pPr>
            <w:r>
              <w:rPr>
                <w:sz w:val="24"/>
                <w:szCs w:val="24"/>
              </w:rPr>
              <w:t>44</w:t>
            </w:r>
          </w:p>
        </w:tc>
      </w:tr>
      <w:tr w:rsidR="00BA467E" w:rsidRPr="00BA467E" w:rsidTr="00BA467E">
        <w:tc>
          <w:tcPr>
            <w:tcW w:w="2394" w:type="dxa"/>
          </w:tcPr>
          <w:p w:rsidR="00BA467E" w:rsidRPr="00BA467E" w:rsidRDefault="00BA467E" w:rsidP="00BA467E">
            <w:pPr>
              <w:rPr>
                <w:sz w:val="24"/>
                <w:szCs w:val="24"/>
              </w:rPr>
            </w:pPr>
            <w:r>
              <w:rPr>
                <w:sz w:val="24"/>
                <w:szCs w:val="24"/>
              </w:rPr>
              <w:t>Neutral</w:t>
            </w:r>
          </w:p>
        </w:tc>
        <w:tc>
          <w:tcPr>
            <w:tcW w:w="2394" w:type="dxa"/>
          </w:tcPr>
          <w:p w:rsidR="00BA467E" w:rsidRPr="00BA467E" w:rsidRDefault="00BA467E" w:rsidP="00BA467E">
            <w:pPr>
              <w:rPr>
                <w:sz w:val="24"/>
                <w:szCs w:val="24"/>
              </w:rPr>
            </w:pPr>
            <w:r>
              <w:rPr>
                <w:sz w:val="24"/>
                <w:szCs w:val="24"/>
              </w:rPr>
              <w:t>50</w:t>
            </w:r>
          </w:p>
        </w:tc>
        <w:tc>
          <w:tcPr>
            <w:tcW w:w="2394" w:type="dxa"/>
          </w:tcPr>
          <w:p w:rsidR="00BA467E" w:rsidRPr="00BA467E" w:rsidRDefault="00B63933" w:rsidP="00BA467E">
            <w:pPr>
              <w:rPr>
                <w:sz w:val="24"/>
                <w:szCs w:val="24"/>
              </w:rPr>
            </w:pPr>
            <w:r>
              <w:rPr>
                <w:sz w:val="24"/>
                <w:szCs w:val="24"/>
              </w:rPr>
              <w:t>10</w:t>
            </w:r>
          </w:p>
        </w:tc>
        <w:tc>
          <w:tcPr>
            <w:tcW w:w="2394" w:type="dxa"/>
          </w:tcPr>
          <w:p w:rsidR="00BA467E" w:rsidRPr="00BA467E" w:rsidRDefault="00B63933" w:rsidP="00BA467E">
            <w:pPr>
              <w:rPr>
                <w:sz w:val="24"/>
                <w:szCs w:val="24"/>
              </w:rPr>
            </w:pPr>
            <w:r>
              <w:rPr>
                <w:sz w:val="24"/>
                <w:szCs w:val="24"/>
              </w:rPr>
              <w:t>20</w:t>
            </w:r>
          </w:p>
        </w:tc>
      </w:tr>
      <w:tr w:rsidR="00BA467E" w:rsidRPr="00BA467E" w:rsidTr="00BA467E">
        <w:tc>
          <w:tcPr>
            <w:tcW w:w="2394" w:type="dxa"/>
          </w:tcPr>
          <w:p w:rsidR="00BA467E" w:rsidRPr="00BA467E" w:rsidRDefault="00BA467E" w:rsidP="00BA467E">
            <w:pPr>
              <w:rPr>
                <w:sz w:val="24"/>
                <w:szCs w:val="24"/>
              </w:rPr>
            </w:pPr>
            <w:r>
              <w:rPr>
                <w:sz w:val="24"/>
                <w:szCs w:val="24"/>
              </w:rPr>
              <w:t xml:space="preserve">Disbelieve </w:t>
            </w:r>
          </w:p>
        </w:tc>
        <w:tc>
          <w:tcPr>
            <w:tcW w:w="2394" w:type="dxa"/>
          </w:tcPr>
          <w:p w:rsidR="00BA467E" w:rsidRPr="00BA467E" w:rsidRDefault="00BA467E" w:rsidP="00BA467E">
            <w:pPr>
              <w:rPr>
                <w:sz w:val="24"/>
                <w:szCs w:val="24"/>
              </w:rPr>
            </w:pPr>
            <w:r>
              <w:rPr>
                <w:sz w:val="24"/>
                <w:szCs w:val="24"/>
              </w:rPr>
              <w:t>50</w:t>
            </w:r>
          </w:p>
        </w:tc>
        <w:tc>
          <w:tcPr>
            <w:tcW w:w="2394" w:type="dxa"/>
          </w:tcPr>
          <w:p w:rsidR="00BA467E" w:rsidRPr="00BA467E" w:rsidRDefault="00B63933" w:rsidP="00BA467E">
            <w:pPr>
              <w:rPr>
                <w:sz w:val="24"/>
                <w:szCs w:val="24"/>
              </w:rPr>
            </w:pPr>
            <w:r>
              <w:rPr>
                <w:sz w:val="24"/>
                <w:szCs w:val="24"/>
              </w:rPr>
              <w:t>10</w:t>
            </w:r>
          </w:p>
        </w:tc>
        <w:tc>
          <w:tcPr>
            <w:tcW w:w="2394" w:type="dxa"/>
          </w:tcPr>
          <w:p w:rsidR="00BA467E" w:rsidRPr="00BA467E" w:rsidRDefault="00B63933" w:rsidP="00BA467E">
            <w:pPr>
              <w:rPr>
                <w:sz w:val="24"/>
                <w:szCs w:val="24"/>
              </w:rPr>
            </w:pPr>
            <w:r>
              <w:rPr>
                <w:sz w:val="24"/>
                <w:szCs w:val="24"/>
              </w:rPr>
              <w:t>20</w:t>
            </w:r>
          </w:p>
        </w:tc>
      </w:tr>
      <w:tr w:rsidR="00BA467E" w:rsidRPr="00BA467E" w:rsidTr="00BA467E">
        <w:tc>
          <w:tcPr>
            <w:tcW w:w="2394" w:type="dxa"/>
          </w:tcPr>
          <w:p w:rsidR="00BA467E" w:rsidRPr="00BA467E" w:rsidRDefault="00BA467E" w:rsidP="00BA467E">
            <w:pPr>
              <w:rPr>
                <w:sz w:val="24"/>
                <w:szCs w:val="24"/>
              </w:rPr>
            </w:pPr>
            <w:r>
              <w:rPr>
                <w:sz w:val="24"/>
                <w:szCs w:val="24"/>
              </w:rPr>
              <w:t xml:space="preserve">Highly disbelieve </w:t>
            </w:r>
          </w:p>
        </w:tc>
        <w:tc>
          <w:tcPr>
            <w:tcW w:w="2394" w:type="dxa"/>
          </w:tcPr>
          <w:p w:rsidR="00BA467E" w:rsidRPr="00BA467E" w:rsidRDefault="00BA467E" w:rsidP="00BA467E">
            <w:pPr>
              <w:rPr>
                <w:sz w:val="24"/>
                <w:szCs w:val="24"/>
              </w:rPr>
            </w:pPr>
            <w:r>
              <w:rPr>
                <w:sz w:val="24"/>
                <w:szCs w:val="24"/>
              </w:rPr>
              <w:t>50</w:t>
            </w:r>
          </w:p>
        </w:tc>
        <w:tc>
          <w:tcPr>
            <w:tcW w:w="2394" w:type="dxa"/>
          </w:tcPr>
          <w:p w:rsidR="00BA467E" w:rsidRPr="00BA467E" w:rsidRDefault="00B63933" w:rsidP="00BA467E">
            <w:pPr>
              <w:rPr>
                <w:sz w:val="24"/>
                <w:szCs w:val="24"/>
              </w:rPr>
            </w:pPr>
            <w:r>
              <w:rPr>
                <w:sz w:val="24"/>
                <w:szCs w:val="24"/>
              </w:rPr>
              <w:t>3</w:t>
            </w:r>
          </w:p>
        </w:tc>
        <w:tc>
          <w:tcPr>
            <w:tcW w:w="2394" w:type="dxa"/>
          </w:tcPr>
          <w:p w:rsidR="00BA467E" w:rsidRPr="00BA467E" w:rsidRDefault="00B63933" w:rsidP="00BA467E">
            <w:pPr>
              <w:rPr>
                <w:sz w:val="24"/>
                <w:szCs w:val="24"/>
              </w:rPr>
            </w:pPr>
            <w:r>
              <w:rPr>
                <w:sz w:val="24"/>
                <w:szCs w:val="24"/>
              </w:rPr>
              <w:t>6</w:t>
            </w:r>
          </w:p>
        </w:tc>
      </w:tr>
    </w:tbl>
    <w:p w:rsidR="00BA467E" w:rsidRDefault="00BA467E" w:rsidP="00741915"/>
    <w:p w:rsidR="00B63933" w:rsidRDefault="00B63933" w:rsidP="00B63933">
      <w:pPr>
        <w:jc w:val="center"/>
      </w:pPr>
      <w:r w:rsidRPr="00B63933">
        <w:rPr>
          <w:noProof/>
        </w:rPr>
        <w:lastRenderedPageBreak/>
        <w:drawing>
          <wp:inline distT="0" distB="0" distL="0" distR="0">
            <wp:extent cx="4572000" cy="2743200"/>
            <wp:effectExtent l="0" t="0" r="0"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347ED7" w:rsidRDefault="00347ED7" w:rsidP="00347ED7">
      <w:r>
        <w:t xml:space="preserve">In terms of benefits, it has been revealed from the survey results that 54% respondents believe that these accidental claims are significantly beneficial for emergency situations, compared to only 26% negative response. </w:t>
      </w:r>
    </w:p>
    <w:p w:rsidR="00B63933" w:rsidRDefault="00B63933" w:rsidP="00741915">
      <w:r>
        <w:t>Q10. Do you think that the number of accident claims is increasing?</w:t>
      </w:r>
    </w:p>
    <w:tbl>
      <w:tblPr>
        <w:tblStyle w:val="TableGrid"/>
        <w:tblW w:w="0" w:type="auto"/>
        <w:tblLook w:val="04A0" w:firstRow="1" w:lastRow="0" w:firstColumn="1" w:lastColumn="0" w:noHBand="0" w:noVBand="1"/>
      </w:tblPr>
      <w:tblGrid>
        <w:gridCol w:w="2394"/>
        <w:gridCol w:w="2394"/>
        <w:gridCol w:w="2394"/>
        <w:gridCol w:w="2394"/>
      </w:tblGrid>
      <w:tr w:rsidR="00B63933" w:rsidRPr="00F45CC0" w:rsidTr="009176F1">
        <w:tc>
          <w:tcPr>
            <w:tcW w:w="2394" w:type="dxa"/>
          </w:tcPr>
          <w:p w:rsidR="00B63933" w:rsidRPr="00F45CC0" w:rsidRDefault="00B63933" w:rsidP="009176F1">
            <w:pPr>
              <w:rPr>
                <w:b/>
                <w:sz w:val="24"/>
                <w:szCs w:val="24"/>
              </w:rPr>
            </w:pPr>
            <w:r w:rsidRPr="00F45CC0">
              <w:rPr>
                <w:b/>
                <w:sz w:val="24"/>
                <w:szCs w:val="24"/>
              </w:rPr>
              <w:t>Option</w:t>
            </w:r>
          </w:p>
        </w:tc>
        <w:tc>
          <w:tcPr>
            <w:tcW w:w="2394" w:type="dxa"/>
          </w:tcPr>
          <w:p w:rsidR="00B63933" w:rsidRPr="00F45CC0" w:rsidRDefault="00B63933" w:rsidP="009176F1">
            <w:pPr>
              <w:rPr>
                <w:b/>
                <w:sz w:val="24"/>
                <w:szCs w:val="24"/>
              </w:rPr>
            </w:pPr>
            <w:r w:rsidRPr="00F45CC0">
              <w:rPr>
                <w:b/>
                <w:sz w:val="24"/>
                <w:szCs w:val="24"/>
              </w:rPr>
              <w:t xml:space="preserve">Total number of respondents </w:t>
            </w:r>
          </w:p>
        </w:tc>
        <w:tc>
          <w:tcPr>
            <w:tcW w:w="2394" w:type="dxa"/>
          </w:tcPr>
          <w:p w:rsidR="00B63933" w:rsidRPr="00F45CC0" w:rsidRDefault="00B63933" w:rsidP="009176F1">
            <w:pPr>
              <w:rPr>
                <w:b/>
                <w:sz w:val="24"/>
                <w:szCs w:val="24"/>
              </w:rPr>
            </w:pPr>
            <w:r w:rsidRPr="00F45CC0">
              <w:rPr>
                <w:b/>
                <w:sz w:val="24"/>
                <w:szCs w:val="24"/>
              </w:rPr>
              <w:t xml:space="preserve">Number of respondents </w:t>
            </w:r>
          </w:p>
        </w:tc>
        <w:tc>
          <w:tcPr>
            <w:tcW w:w="2394" w:type="dxa"/>
          </w:tcPr>
          <w:p w:rsidR="00B63933" w:rsidRPr="00F45CC0" w:rsidRDefault="00B63933" w:rsidP="009176F1">
            <w:pPr>
              <w:rPr>
                <w:b/>
                <w:sz w:val="24"/>
                <w:szCs w:val="24"/>
              </w:rPr>
            </w:pPr>
            <w:r w:rsidRPr="00F45CC0">
              <w:rPr>
                <w:b/>
                <w:sz w:val="24"/>
                <w:szCs w:val="24"/>
              </w:rPr>
              <w:t>Response (%)</w:t>
            </w:r>
          </w:p>
        </w:tc>
      </w:tr>
      <w:tr w:rsidR="00B63933" w:rsidRPr="00F45CC0" w:rsidTr="009176F1">
        <w:tc>
          <w:tcPr>
            <w:tcW w:w="2394" w:type="dxa"/>
          </w:tcPr>
          <w:p w:rsidR="00B63933" w:rsidRPr="00F45CC0" w:rsidRDefault="00B63933" w:rsidP="009176F1">
            <w:pPr>
              <w:rPr>
                <w:sz w:val="24"/>
                <w:szCs w:val="24"/>
              </w:rPr>
            </w:pPr>
            <w:r>
              <w:rPr>
                <w:sz w:val="24"/>
                <w:szCs w:val="24"/>
              </w:rPr>
              <w:t>Yes</w:t>
            </w:r>
          </w:p>
        </w:tc>
        <w:tc>
          <w:tcPr>
            <w:tcW w:w="2394" w:type="dxa"/>
          </w:tcPr>
          <w:p w:rsidR="00B63933" w:rsidRPr="00F45CC0" w:rsidRDefault="00B63933" w:rsidP="009176F1">
            <w:pPr>
              <w:rPr>
                <w:sz w:val="24"/>
                <w:szCs w:val="24"/>
              </w:rPr>
            </w:pPr>
            <w:r w:rsidRPr="00F45CC0">
              <w:rPr>
                <w:sz w:val="24"/>
                <w:szCs w:val="24"/>
              </w:rPr>
              <w:t>50</w:t>
            </w:r>
          </w:p>
        </w:tc>
        <w:tc>
          <w:tcPr>
            <w:tcW w:w="2394" w:type="dxa"/>
          </w:tcPr>
          <w:p w:rsidR="00B63933" w:rsidRPr="00F45CC0" w:rsidRDefault="00B63933" w:rsidP="009176F1">
            <w:pPr>
              <w:rPr>
                <w:sz w:val="24"/>
                <w:szCs w:val="24"/>
              </w:rPr>
            </w:pPr>
            <w:r>
              <w:rPr>
                <w:sz w:val="24"/>
                <w:szCs w:val="24"/>
              </w:rPr>
              <w:t>36</w:t>
            </w:r>
          </w:p>
        </w:tc>
        <w:tc>
          <w:tcPr>
            <w:tcW w:w="2394" w:type="dxa"/>
          </w:tcPr>
          <w:p w:rsidR="00B63933" w:rsidRPr="00F45CC0" w:rsidRDefault="00B63933" w:rsidP="009176F1">
            <w:pPr>
              <w:rPr>
                <w:sz w:val="24"/>
                <w:szCs w:val="24"/>
              </w:rPr>
            </w:pPr>
            <w:r>
              <w:rPr>
                <w:sz w:val="24"/>
                <w:szCs w:val="24"/>
              </w:rPr>
              <w:t>72</w:t>
            </w:r>
          </w:p>
        </w:tc>
      </w:tr>
      <w:tr w:rsidR="00B63933" w:rsidRPr="00F45CC0" w:rsidTr="009176F1">
        <w:tc>
          <w:tcPr>
            <w:tcW w:w="2394" w:type="dxa"/>
          </w:tcPr>
          <w:p w:rsidR="00B63933" w:rsidRPr="00F45CC0" w:rsidRDefault="00B63933" w:rsidP="009176F1">
            <w:pPr>
              <w:rPr>
                <w:sz w:val="24"/>
                <w:szCs w:val="24"/>
              </w:rPr>
            </w:pPr>
            <w:r>
              <w:rPr>
                <w:sz w:val="24"/>
                <w:szCs w:val="24"/>
              </w:rPr>
              <w:t>No</w:t>
            </w:r>
          </w:p>
        </w:tc>
        <w:tc>
          <w:tcPr>
            <w:tcW w:w="2394" w:type="dxa"/>
          </w:tcPr>
          <w:p w:rsidR="00B63933" w:rsidRPr="00F45CC0" w:rsidRDefault="00B63933" w:rsidP="009176F1">
            <w:pPr>
              <w:rPr>
                <w:sz w:val="24"/>
                <w:szCs w:val="24"/>
              </w:rPr>
            </w:pPr>
            <w:r w:rsidRPr="00F45CC0">
              <w:rPr>
                <w:sz w:val="24"/>
                <w:szCs w:val="24"/>
              </w:rPr>
              <w:t>50</w:t>
            </w:r>
          </w:p>
        </w:tc>
        <w:tc>
          <w:tcPr>
            <w:tcW w:w="2394" w:type="dxa"/>
          </w:tcPr>
          <w:p w:rsidR="00B63933" w:rsidRPr="00F45CC0" w:rsidRDefault="00B63933" w:rsidP="009176F1">
            <w:pPr>
              <w:rPr>
                <w:sz w:val="24"/>
                <w:szCs w:val="24"/>
              </w:rPr>
            </w:pPr>
            <w:r>
              <w:rPr>
                <w:sz w:val="24"/>
                <w:szCs w:val="24"/>
              </w:rPr>
              <w:t>14</w:t>
            </w:r>
          </w:p>
        </w:tc>
        <w:tc>
          <w:tcPr>
            <w:tcW w:w="2394" w:type="dxa"/>
          </w:tcPr>
          <w:p w:rsidR="00B63933" w:rsidRPr="00F45CC0" w:rsidRDefault="00B63933" w:rsidP="009176F1">
            <w:pPr>
              <w:rPr>
                <w:sz w:val="24"/>
                <w:szCs w:val="24"/>
              </w:rPr>
            </w:pPr>
            <w:r>
              <w:rPr>
                <w:sz w:val="24"/>
                <w:szCs w:val="24"/>
              </w:rPr>
              <w:t>28</w:t>
            </w:r>
          </w:p>
        </w:tc>
      </w:tr>
    </w:tbl>
    <w:p w:rsidR="00B63933" w:rsidRDefault="00B63933" w:rsidP="00741915"/>
    <w:p w:rsidR="00B63933" w:rsidRDefault="00B63933" w:rsidP="00B63933">
      <w:pPr>
        <w:jc w:val="center"/>
      </w:pPr>
      <w:r w:rsidRPr="00B63933">
        <w:rPr>
          <w:noProof/>
        </w:rPr>
        <w:lastRenderedPageBreak/>
        <w:drawing>
          <wp:inline distT="0" distB="0" distL="0" distR="0">
            <wp:extent cx="4572000" cy="2743200"/>
            <wp:effectExtent l="0" t="0" r="0"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347ED7" w:rsidRPr="00741915" w:rsidRDefault="00347ED7" w:rsidP="00347ED7">
      <w:r>
        <w:t xml:space="preserve">The above analysis revealed that the survey participants perceive that these accidental insurance claims are increasing significantly, as 72% respondents agreed with the </w:t>
      </w:r>
      <w:r w:rsidR="00385682">
        <w:t xml:space="preserve">identified </w:t>
      </w:r>
      <w:r>
        <w:t xml:space="preserve">fact. </w:t>
      </w:r>
    </w:p>
    <w:p w:rsidR="00741915" w:rsidRDefault="00741915" w:rsidP="00741915">
      <w:pPr>
        <w:pStyle w:val="Heading1"/>
      </w:pPr>
      <w:bookmarkStart w:id="5" w:name="_Toc533269427"/>
      <w:r>
        <w:t>Chapter 05: Conclusion and recommendations</w:t>
      </w:r>
      <w:bookmarkEnd w:id="5"/>
      <w:r>
        <w:t xml:space="preserve"> </w:t>
      </w:r>
    </w:p>
    <w:p w:rsidR="00741915" w:rsidRDefault="009A4B7C" w:rsidP="009A4B7C">
      <w:r>
        <w:t xml:space="preserve">From the above research findings, it has been revealed that the frequency of accidents is high among the UK population. In addition, it has also been revealed that the number of accident is also high enough among the respondents. Aligning with the literature review, it has been revealed that in the previous year, the number of accidents was high, which is justifying the high frequency of claimants, as revealed from the primary findings in the research. Further, another finding is besides the public health coverage, the private organizations are also significantly contributing in this insurance coverage. Therefore, from the overall research, it can be recommended that strategic collaboration between the private and public agencies could reduce the financial burden of these accidental claims, while improving the benefits for the claimants. </w:t>
      </w:r>
      <w:r w:rsidR="00741915">
        <w:br w:type="page"/>
      </w:r>
    </w:p>
    <w:p w:rsidR="00741915" w:rsidRDefault="00741915" w:rsidP="00741915">
      <w:pPr>
        <w:pStyle w:val="Heading1"/>
      </w:pPr>
      <w:bookmarkStart w:id="6" w:name="_Toc533269428"/>
      <w:r>
        <w:lastRenderedPageBreak/>
        <w:t>Reference List</w:t>
      </w:r>
      <w:bookmarkEnd w:id="6"/>
      <w:r>
        <w:t xml:space="preserve"> </w:t>
      </w:r>
    </w:p>
    <w:p w:rsidR="0072263E" w:rsidRPr="0072263E" w:rsidRDefault="0072263E" w:rsidP="0072263E">
      <w:r>
        <w:t xml:space="preserve">Chartered Insurance Institute. 2018. </w:t>
      </w:r>
      <w:r w:rsidRPr="0072263E">
        <w:t>Personal accident &amp; health insurance - key trends to 2019</w:t>
      </w:r>
      <w:r>
        <w:t xml:space="preserve">. Online. Available at: </w:t>
      </w:r>
      <w:r w:rsidRPr="0072263E">
        <w:t>https://www.cii.co.uk/market-data/2016/q1/personal-accident-and-health-insurance-in-the-uk/#</w:t>
      </w:r>
      <w:r>
        <w:t xml:space="preserve"> [Accessed on: 22</w:t>
      </w:r>
      <w:r w:rsidRPr="0072263E">
        <w:rPr>
          <w:vertAlign w:val="superscript"/>
        </w:rPr>
        <w:t>nd</w:t>
      </w:r>
      <w:r>
        <w:t xml:space="preserve"> Dec. 2018]</w:t>
      </w:r>
    </w:p>
    <w:p w:rsidR="0072263E" w:rsidRDefault="0072263E" w:rsidP="0072263E">
      <w:r>
        <w:t xml:space="preserve">Department for Transport. 2018. Reported road casualties in Great Britain: 2017 annual report. Online. Available at: </w:t>
      </w:r>
      <w:hyperlink r:id="rId24" w:history="1">
        <w:r w:rsidRPr="00081C80">
          <w:rPr>
            <w:rStyle w:val="Hyperlink"/>
          </w:rPr>
          <w:t>https://assets.publishing.service.gov.uk/government/uploads/system/uploads/attachment_data/file/744077/reported-road-casualties-annual-report-2017.pdf</w:t>
        </w:r>
      </w:hyperlink>
      <w:r>
        <w:t xml:space="preserve"> [Accessed on: 22</w:t>
      </w:r>
      <w:r w:rsidRPr="0072263E">
        <w:rPr>
          <w:vertAlign w:val="superscript"/>
        </w:rPr>
        <w:t>nd</w:t>
      </w:r>
      <w:r>
        <w:t xml:space="preserve"> Dec. 2018]</w:t>
      </w:r>
    </w:p>
    <w:p w:rsidR="0072263E" w:rsidRDefault="0072263E" w:rsidP="0072263E">
      <w:r w:rsidRPr="0072263E">
        <w:t>Flick, U., 2015. </w:t>
      </w:r>
      <w:r w:rsidRPr="0072263E">
        <w:rPr>
          <w:i/>
          <w:iCs/>
        </w:rPr>
        <w:t>Introducing research methodology: A beginner's guide to doing a research project</w:t>
      </w:r>
      <w:r w:rsidRPr="0072263E">
        <w:t>. Sage.</w:t>
      </w:r>
    </w:p>
    <w:p w:rsidR="0072263E" w:rsidRDefault="0072263E" w:rsidP="0072263E">
      <w:r>
        <w:t xml:space="preserve">Gov.uk. 2018. </w:t>
      </w:r>
      <w:r w:rsidRPr="0072263E">
        <w:t>Road accidents and safety statistics</w:t>
      </w:r>
      <w:r>
        <w:t xml:space="preserve">. Online.  Available at: </w:t>
      </w:r>
      <w:hyperlink r:id="rId25" w:history="1">
        <w:r w:rsidRPr="00081C80">
          <w:rPr>
            <w:rStyle w:val="Hyperlink"/>
          </w:rPr>
          <w:t>https://www.gov.uk/government/collections/road-accidents-and-safety-statistics</w:t>
        </w:r>
      </w:hyperlink>
      <w:r>
        <w:t xml:space="preserve"> [Accessed on: 22</w:t>
      </w:r>
      <w:r w:rsidRPr="0072263E">
        <w:rPr>
          <w:vertAlign w:val="superscript"/>
        </w:rPr>
        <w:t>nd</w:t>
      </w:r>
      <w:r>
        <w:t xml:space="preserve"> Dec. 2018]</w:t>
      </w:r>
    </w:p>
    <w:p w:rsidR="0072263E" w:rsidRDefault="0072263E" w:rsidP="0072263E">
      <w:r w:rsidRPr="0072263E">
        <w:t>Mackey, A. and Gass, S.M., 2015. Second language research: Methodology and design. Routledge.</w:t>
      </w:r>
    </w:p>
    <w:p w:rsidR="0072263E" w:rsidRDefault="0072263E" w:rsidP="0072263E">
      <w:r>
        <w:t xml:space="preserve">Whyte, S., 2017. </w:t>
      </w:r>
      <w:r w:rsidRPr="0072263E">
        <w:t>The UK accident claims market – a boom industry?</w:t>
      </w:r>
      <w:r>
        <w:t xml:space="preserve"> Online. Available at: </w:t>
      </w:r>
      <w:hyperlink r:id="rId26" w:history="1">
        <w:r w:rsidRPr="00081C80">
          <w:rPr>
            <w:rStyle w:val="Hyperlink"/>
          </w:rPr>
          <w:t>https://watermans.co.uk/uk-accident-claims-market-boom-industry/</w:t>
        </w:r>
      </w:hyperlink>
      <w:r>
        <w:t xml:space="preserve"> [Accessed on: 22</w:t>
      </w:r>
      <w:r w:rsidRPr="0072263E">
        <w:rPr>
          <w:vertAlign w:val="superscript"/>
        </w:rPr>
        <w:t>nd</w:t>
      </w:r>
      <w:r>
        <w:t xml:space="preserve"> Dec. 2018]</w:t>
      </w:r>
    </w:p>
    <w:sectPr w:rsidR="0072263E" w:rsidSect="00741915">
      <w:footerReference w:type="default" r:id="rId2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0BF9" w:rsidRDefault="00400BF9" w:rsidP="00741915">
      <w:pPr>
        <w:spacing w:after="0" w:line="240" w:lineRule="auto"/>
      </w:pPr>
      <w:r>
        <w:separator/>
      </w:r>
    </w:p>
  </w:endnote>
  <w:endnote w:type="continuationSeparator" w:id="0">
    <w:p w:rsidR="00400BF9" w:rsidRDefault="00400BF9" w:rsidP="00741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641376"/>
      <w:docPartObj>
        <w:docPartGallery w:val="Page Numbers (Bottom of Page)"/>
        <w:docPartUnique/>
      </w:docPartObj>
    </w:sdtPr>
    <w:sdtEndPr/>
    <w:sdtContent>
      <w:p w:rsidR="009176F1" w:rsidRDefault="00400BF9">
        <w:pPr>
          <w:pStyle w:val="Footer"/>
          <w:jc w:val="right"/>
        </w:pPr>
        <w:r>
          <w:fldChar w:fldCharType="begin"/>
        </w:r>
        <w:r>
          <w:instrText xml:space="preserve"> PAGE   \* MERGEFORMAT </w:instrText>
        </w:r>
        <w:r>
          <w:fldChar w:fldCharType="separate"/>
        </w:r>
        <w:r w:rsidR="00AD0518">
          <w:rPr>
            <w:noProof/>
          </w:rPr>
          <w:t>3</w:t>
        </w:r>
        <w:r>
          <w:rPr>
            <w:noProof/>
          </w:rPr>
          <w:fldChar w:fldCharType="end"/>
        </w:r>
      </w:p>
    </w:sdtContent>
  </w:sdt>
  <w:p w:rsidR="009176F1" w:rsidRDefault="009176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0BF9" w:rsidRDefault="00400BF9" w:rsidP="00741915">
      <w:pPr>
        <w:spacing w:after="0" w:line="240" w:lineRule="auto"/>
      </w:pPr>
      <w:r>
        <w:separator/>
      </w:r>
    </w:p>
  </w:footnote>
  <w:footnote w:type="continuationSeparator" w:id="0">
    <w:p w:rsidR="00400BF9" w:rsidRDefault="00400BF9" w:rsidP="007419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A64C78"/>
    <w:multiLevelType w:val="hybridMultilevel"/>
    <w:tmpl w:val="CFD48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1B2549E"/>
    <w:multiLevelType w:val="hybridMultilevel"/>
    <w:tmpl w:val="E5BAB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4690047"/>
    <w:multiLevelType w:val="multilevel"/>
    <w:tmpl w:val="8DBA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741915"/>
    <w:rsid w:val="000075A4"/>
    <w:rsid w:val="00031911"/>
    <w:rsid w:val="0009406C"/>
    <w:rsid w:val="000B6A76"/>
    <w:rsid w:val="00162EED"/>
    <w:rsid w:val="00245182"/>
    <w:rsid w:val="00256942"/>
    <w:rsid w:val="0026712C"/>
    <w:rsid w:val="002F5DA9"/>
    <w:rsid w:val="00303DDF"/>
    <w:rsid w:val="00347ED7"/>
    <w:rsid w:val="00385682"/>
    <w:rsid w:val="003A1A01"/>
    <w:rsid w:val="003E17C1"/>
    <w:rsid w:val="00400BF9"/>
    <w:rsid w:val="00535AE2"/>
    <w:rsid w:val="005B3D70"/>
    <w:rsid w:val="006C4DB4"/>
    <w:rsid w:val="0072263E"/>
    <w:rsid w:val="00741915"/>
    <w:rsid w:val="0074630F"/>
    <w:rsid w:val="008C5E35"/>
    <w:rsid w:val="009176F1"/>
    <w:rsid w:val="00937EE9"/>
    <w:rsid w:val="00952D3A"/>
    <w:rsid w:val="00974BBA"/>
    <w:rsid w:val="009A4B7C"/>
    <w:rsid w:val="009B3B2E"/>
    <w:rsid w:val="009D0847"/>
    <w:rsid w:val="00AC787B"/>
    <w:rsid w:val="00AD0518"/>
    <w:rsid w:val="00B63933"/>
    <w:rsid w:val="00BA467E"/>
    <w:rsid w:val="00CC06F9"/>
    <w:rsid w:val="00D15B64"/>
    <w:rsid w:val="00DB09D0"/>
    <w:rsid w:val="00EE30AD"/>
    <w:rsid w:val="00EF5439"/>
    <w:rsid w:val="00F45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5B146CB-C7B8-4B3E-BDB7-17D3B5D26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191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D0518"/>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518"/>
    <w:rPr>
      <w:rFonts w:ascii="Times New Roman" w:eastAsiaTheme="majorEastAsia" w:hAnsi="Times New Roman" w:cstheme="majorBidi"/>
      <w:b/>
      <w:bCs/>
      <w:sz w:val="32"/>
      <w:szCs w:val="28"/>
    </w:rPr>
  </w:style>
  <w:style w:type="paragraph" w:styleId="Title">
    <w:name w:val="Title"/>
    <w:basedOn w:val="Normal"/>
    <w:next w:val="Normal"/>
    <w:link w:val="TitleChar"/>
    <w:uiPriority w:val="10"/>
    <w:qFormat/>
    <w:rsid w:val="00741915"/>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741915"/>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7419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1915"/>
    <w:rPr>
      <w:rFonts w:ascii="Times New Roman" w:hAnsi="Times New Roman"/>
      <w:sz w:val="24"/>
    </w:rPr>
  </w:style>
  <w:style w:type="paragraph" w:styleId="Footer">
    <w:name w:val="footer"/>
    <w:basedOn w:val="Normal"/>
    <w:link w:val="FooterChar"/>
    <w:uiPriority w:val="99"/>
    <w:unhideWhenUsed/>
    <w:rsid w:val="007419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1915"/>
    <w:rPr>
      <w:rFonts w:ascii="Times New Roman" w:hAnsi="Times New Roman"/>
      <w:sz w:val="24"/>
    </w:rPr>
  </w:style>
  <w:style w:type="table" w:styleId="TableGrid">
    <w:name w:val="Table Grid"/>
    <w:basedOn w:val="TableNormal"/>
    <w:uiPriority w:val="59"/>
    <w:rsid w:val="00F45CC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BA467E"/>
    <w:pPr>
      <w:ind w:left="720"/>
      <w:contextualSpacing/>
    </w:pPr>
  </w:style>
  <w:style w:type="paragraph" w:styleId="BalloonText">
    <w:name w:val="Balloon Text"/>
    <w:basedOn w:val="Normal"/>
    <w:link w:val="BalloonTextChar"/>
    <w:uiPriority w:val="99"/>
    <w:semiHidden/>
    <w:unhideWhenUsed/>
    <w:rsid w:val="00CC0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6F9"/>
    <w:rPr>
      <w:rFonts w:ascii="Tahoma" w:hAnsi="Tahoma" w:cs="Tahoma"/>
      <w:sz w:val="16"/>
      <w:szCs w:val="16"/>
    </w:rPr>
  </w:style>
  <w:style w:type="character" w:styleId="Hyperlink">
    <w:name w:val="Hyperlink"/>
    <w:basedOn w:val="DefaultParagraphFont"/>
    <w:uiPriority w:val="99"/>
    <w:unhideWhenUsed/>
    <w:rsid w:val="00D15B64"/>
    <w:rPr>
      <w:color w:val="0000FF"/>
      <w:u w:val="single"/>
    </w:rPr>
  </w:style>
  <w:style w:type="paragraph" w:styleId="TOCHeading">
    <w:name w:val="TOC Heading"/>
    <w:basedOn w:val="Heading1"/>
    <w:next w:val="Normal"/>
    <w:uiPriority w:val="39"/>
    <w:semiHidden/>
    <w:unhideWhenUsed/>
    <w:qFormat/>
    <w:rsid w:val="0072263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226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7194882">
      <w:bodyDiv w:val="1"/>
      <w:marLeft w:val="0"/>
      <w:marRight w:val="0"/>
      <w:marTop w:val="0"/>
      <w:marBottom w:val="0"/>
      <w:divBdr>
        <w:top w:val="none" w:sz="0" w:space="0" w:color="auto"/>
        <w:left w:val="none" w:sz="0" w:space="0" w:color="auto"/>
        <w:bottom w:val="none" w:sz="0" w:space="0" w:color="auto"/>
        <w:right w:val="none" w:sz="0" w:space="0" w:color="auto"/>
      </w:divBdr>
    </w:div>
    <w:div w:id="696470034">
      <w:bodyDiv w:val="1"/>
      <w:marLeft w:val="0"/>
      <w:marRight w:val="0"/>
      <w:marTop w:val="0"/>
      <w:marBottom w:val="0"/>
      <w:divBdr>
        <w:top w:val="none" w:sz="0" w:space="0" w:color="auto"/>
        <w:left w:val="none" w:sz="0" w:space="0" w:color="auto"/>
        <w:bottom w:val="none" w:sz="0" w:space="0" w:color="auto"/>
        <w:right w:val="none" w:sz="0" w:space="0" w:color="auto"/>
      </w:divBdr>
    </w:div>
    <w:div w:id="876969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tkqlhce.com/click-8829341-13378088" TargetMode="External"/><Relationship Id="rId18" Type="http://schemas.openxmlformats.org/officeDocument/2006/relationships/hyperlink" Target="https://int.aetnainternational.com/individuals/getQuote.do?utm_source=expatica&amp;utm_medium=affiliate&amp;utm_content=link&amp;utm_campaign=quote_link" TargetMode="External"/><Relationship Id="rId26" Type="http://schemas.openxmlformats.org/officeDocument/2006/relationships/hyperlink" Target="https://watermans.co.uk/uk-accident-claims-market-boom-industry/" TargetMode="Externa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hyperlink" Target="https://int.aetnainternational.com/individuals/getQuote.do?utm_source=expatica&amp;utm_medium=affiliate&amp;utm_content=link&amp;utm_campaign=quote_link" TargetMode="External"/><Relationship Id="rId17" Type="http://schemas.openxmlformats.org/officeDocument/2006/relationships/chart" Target="charts/chart5.xml"/><Relationship Id="rId25" Type="http://schemas.openxmlformats.org/officeDocument/2006/relationships/hyperlink" Target="https://www.gov.uk/government/collections/road-accidents-and-safety-statistics" TargetMode="External"/><Relationship Id="rId2" Type="http://schemas.openxmlformats.org/officeDocument/2006/relationships/numbering" Target="numbering.xml"/><Relationship Id="rId16" Type="http://schemas.openxmlformats.org/officeDocument/2006/relationships/hyperlink" Target="https://www.cignaglobal.com/quote/pages/quote/PersonalInformationLiteV4.html?utm_source=expatica.com&amp;utm_medium=affiliate&amp;utm_campaign=health-insurance-quotes" TargetMode="External"/><Relationship Id="rId20" Type="http://schemas.openxmlformats.org/officeDocument/2006/relationships/chart" Target="charts/chart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assets.publishing.service.gov.uk/government/uploads/system/uploads/attachment_data/file/744077/reported-road-casualties-annual-report-2017.pdf" TargetMode="External"/><Relationship Id="rId5" Type="http://schemas.openxmlformats.org/officeDocument/2006/relationships/webSettings" Target="webSettings.xml"/><Relationship Id="rId15" Type="http://schemas.openxmlformats.org/officeDocument/2006/relationships/hyperlink" Target="https://ad.doubleclick.net/ddm/clk/407108068;207448905;i" TargetMode="External"/><Relationship Id="rId23" Type="http://schemas.openxmlformats.org/officeDocument/2006/relationships/chart" Target="charts/chart10.xm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ad.doubleclick.net/ddm/trackclk/N4022.147982.6848078854621/B11204051.225332053;dc_trk_aid=423432015;dc_trk_cid=65818500;dc_lat=;dc_rdid=;tag_for_child_directed_treatment=;tfua=" TargetMode="External"/><Relationship Id="rId22" Type="http://schemas.openxmlformats.org/officeDocument/2006/relationships/chart" Target="charts/chart9.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cat>
            <c:strRef>
              <c:f>'[Chart in Microsoft Office Word]Sheet1'!$A$105:$A$106</c:f>
              <c:strCache>
                <c:ptCount val="2"/>
                <c:pt idx="0">
                  <c:v>Male</c:v>
                </c:pt>
                <c:pt idx="1">
                  <c:v>Female</c:v>
                </c:pt>
              </c:strCache>
            </c:strRef>
          </c:cat>
          <c:val>
            <c:numRef>
              <c:f>'[Chart in Microsoft Office Word]Sheet1'!$B$105:$B$106</c:f>
              <c:numCache>
                <c:formatCode>General</c:formatCode>
                <c:ptCount val="2"/>
                <c:pt idx="0">
                  <c:v>52</c:v>
                </c:pt>
                <c:pt idx="1">
                  <c:v>48</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Word]Sheet1'!$A$8:$A$11</c:f>
              <c:strCache>
                <c:ptCount val="4"/>
                <c:pt idx="0">
                  <c:v>Below 25 years</c:v>
                </c:pt>
                <c:pt idx="1">
                  <c:v>25 – 40 years</c:v>
                </c:pt>
                <c:pt idx="2">
                  <c:v>40 – 60 years</c:v>
                </c:pt>
                <c:pt idx="3">
                  <c:v>Above 60 years</c:v>
                </c:pt>
              </c:strCache>
            </c:strRef>
          </c:cat>
          <c:val>
            <c:numRef>
              <c:f>'[Chart in Microsoft Office Word]Sheet1'!$B$8:$B$11</c:f>
              <c:numCache>
                <c:formatCode>General</c:formatCode>
                <c:ptCount val="4"/>
                <c:pt idx="0">
                  <c:v>16</c:v>
                </c:pt>
                <c:pt idx="1">
                  <c:v>20</c:v>
                </c:pt>
                <c:pt idx="2">
                  <c:v>28</c:v>
                </c:pt>
                <c:pt idx="3">
                  <c:v>36</c:v>
                </c:pt>
              </c:numCache>
            </c:numRef>
          </c:val>
        </c:ser>
        <c:dLbls>
          <c:showLegendKey val="0"/>
          <c:showVal val="0"/>
          <c:showCatName val="0"/>
          <c:showSerName val="0"/>
          <c:showPercent val="0"/>
          <c:showBubbleSize val="0"/>
        </c:dLbls>
        <c:gapWidth val="150"/>
        <c:axId val="269129896"/>
        <c:axId val="269130288"/>
      </c:barChart>
      <c:catAx>
        <c:axId val="269129896"/>
        <c:scaling>
          <c:orientation val="minMax"/>
        </c:scaling>
        <c:delete val="0"/>
        <c:axPos val="b"/>
        <c:numFmt formatCode="General" sourceLinked="0"/>
        <c:majorTickMark val="out"/>
        <c:minorTickMark val="none"/>
        <c:tickLblPos val="nextTo"/>
        <c:crossAx val="269130288"/>
        <c:crosses val="autoZero"/>
        <c:auto val="1"/>
        <c:lblAlgn val="ctr"/>
        <c:lblOffset val="100"/>
        <c:noMultiLvlLbl val="0"/>
      </c:catAx>
      <c:valAx>
        <c:axId val="269130288"/>
        <c:scaling>
          <c:orientation val="minMax"/>
        </c:scaling>
        <c:delete val="0"/>
        <c:axPos val="l"/>
        <c:majorGridlines/>
        <c:numFmt formatCode="General" sourceLinked="1"/>
        <c:majorTickMark val="out"/>
        <c:minorTickMark val="none"/>
        <c:tickLblPos val="nextTo"/>
        <c:crossAx val="26912989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Word]Sheet1'!$A$15:$A$16</c:f>
              <c:strCache>
                <c:ptCount val="2"/>
                <c:pt idx="0">
                  <c:v>Yes</c:v>
                </c:pt>
                <c:pt idx="1">
                  <c:v>No</c:v>
                </c:pt>
              </c:strCache>
            </c:strRef>
          </c:cat>
          <c:val>
            <c:numRef>
              <c:f>'[Chart in Microsoft Office Word]Sheet1'!$B$15:$B$16</c:f>
              <c:numCache>
                <c:formatCode>General</c:formatCode>
                <c:ptCount val="2"/>
                <c:pt idx="0">
                  <c:v>46</c:v>
                </c:pt>
                <c:pt idx="1">
                  <c:v>54</c:v>
                </c:pt>
              </c:numCache>
            </c:numRef>
          </c:val>
        </c:ser>
        <c:dLbls>
          <c:showLegendKey val="0"/>
          <c:showVal val="0"/>
          <c:showCatName val="0"/>
          <c:showSerName val="0"/>
          <c:showPercent val="0"/>
          <c:showBubbleSize val="0"/>
        </c:dLbls>
        <c:gapWidth val="150"/>
        <c:axId val="219326448"/>
        <c:axId val="219326840"/>
      </c:barChart>
      <c:catAx>
        <c:axId val="219326448"/>
        <c:scaling>
          <c:orientation val="minMax"/>
        </c:scaling>
        <c:delete val="0"/>
        <c:axPos val="b"/>
        <c:numFmt formatCode="General" sourceLinked="0"/>
        <c:majorTickMark val="out"/>
        <c:minorTickMark val="none"/>
        <c:tickLblPos val="nextTo"/>
        <c:crossAx val="219326840"/>
        <c:crosses val="autoZero"/>
        <c:auto val="1"/>
        <c:lblAlgn val="ctr"/>
        <c:lblOffset val="100"/>
        <c:noMultiLvlLbl val="0"/>
      </c:catAx>
      <c:valAx>
        <c:axId val="219326840"/>
        <c:scaling>
          <c:orientation val="minMax"/>
        </c:scaling>
        <c:delete val="0"/>
        <c:axPos val="l"/>
        <c:majorGridlines/>
        <c:numFmt formatCode="General" sourceLinked="1"/>
        <c:majorTickMark val="out"/>
        <c:minorTickMark val="none"/>
        <c:tickLblPos val="nextTo"/>
        <c:crossAx val="219326448"/>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Word]Sheet1'!$A$159:$A$160</c:f>
              <c:strCache>
                <c:ptCount val="2"/>
                <c:pt idx="0">
                  <c:v>Yes</c:v>
                </c:pt>
                <c:pt idx="1">
                  <c:v>No</c:v>
                </c:pt>
              </c:strCache>
            </c:strRef>
          </c:cat>
          <c:val>
            <c:numRef>
              <c:f>'[Chart in Microsoft Office Word]Sheet1'!$B$159:$B$160</c:f>
              <c:numCache>
                <c:formatCode>General</c:formatCode>
                <c:ptCount val="2"/>
                <c:pt idx="0">
                  <c:v>90</c:v>
                </c:pt>
                <c:pt idx="1">
                  <c:v>10</c:v>
                </c:pt>
              </c:numCache>
            </c:numRef>
          </c:val>
        </c:ser>
        <c:dLbls>
          <c:showLegendKey val="0"/>
          <c:showVal val="0"/>
          <c:showCatName val="0"/>
          <c:showSerName val="0"/>
          <c:showPercent val="0"/>
          <c:showBubbleSize val="0"/>
        </c:dLbls>
        <c:gapWidth val="150"/>
        <c:axId val="219327624"/>
        <c:axId val="219328016"/>
      </c:barChart>
      <c:catAx>
        <c:axId val="219327624"/>
        <c:scaling>
          <c:orientation val="minMax"/>
        </c:scaling>
        <c:delete val="0"/>
        <c:axPos val="b"/>
        <c:numFmt formatCode="General" sourceLinked="0"/>
        <c:majorTickMark val="out"/>
        <c:minorTickMark val="none"/>
        <c:tickLblPos val="nextTo"/>
        <c:crossAx val="219328016"/>
        <c:crosses val="autoZero"/>
        <c:auto val="1"/>
        <c:lblAlgn val="ctr"/>
        <c:lblOffset val="100"/>
        <c:noMultiLvlLbl val="0"/>
      </c:catAx>
      <c:valAx>
        <c:axId val="219328016"/>
        <c:scaling>
          <c:orientation val="minMax"/>
        </c:scaling>
        <c:delete val="0"/>
        <c:axPos val="l"/>
        <c:majorGridlines/>
        <c:numFmt formatCode="General" sourceLinked="1"/>
        <c:majorTickMark val="out"/>
        <c:minorTickMark val="none"/>
        <c:tickLblPos val="nextTo"/>
        <c:crossAx val="21932762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Word]Sheet1'!$A$132:$A$137</c:f>
              <c:strCache>
                <c:ptCount val="6"/>
                <c:pt idx="0">
                  <c:v>NHS</c:v>
                </c:pt>
                <c:pt idx="1">
                  <c:v>Aetna</c:v>
                </c:pt>
                <c:pt idx="2">
                  <c:v>Allianz</c:v>
                </c:pt>
                <c:pt idx="3">
                  <c:v>AXA PPP</c:v>
                </c:pt>
                <c:pt idx="4">
                  <c:v>Bupa Global</c:v>
                </c:pt>
                <c:pt idx="5">
                  <c:v>Cigna</c:v>
                </c:pt>
              </c:strCache>
            </c:strRef>
          </c:cat>
          <c:val>
            <c:numRef>
              <c:f>'[Chart in Microsoft Office Word]Sheet1'!$B$132:$B$137</c:f>
              <c:numCache>
                <c:formatCode>General</c:formatCode>
                <c:ptCount val="6"/>
                <c:pt idx="0">
                  <c:v>48</c:v>
                </c:pt>
                <c:pt idx="1">
                  <c:v>12</c:v>
                </c:pt>
                <c:pt idx="2">
                  <c:v>10</c:v>
                </c:pt>
                <c:pt idx="3">
                  <c:v>12</c:v>
                </c:pt>
                <c:pt idx="4">
                  <c:v>8</c:v>
                </c:pt>
                <c:pt idx="5">
                  <c:v>10</c:v>
                </c:pt>
              </c:numCache>
            </c:numRef>
          </c:val>
        </c:ser>
        <c:dLbls>
          <c:showLegendKey val="0"/>
          <c:showVal val="0"/>
          <c:showCatName val="0"/>
          <c:showSerName val="0"/>
          <c:showPercent val="0"/>
          <c:showBubbleSize val="0"/>
        </c:dLbls>
        <c:gapWidth val="150"/>
        <c:axId val="171658696"/>
        <c:axId val="220758272"/>
      </c:barChart>
      <c:catAx>
        <c:axId val="171658696"/>
        <c:scaling>
          <c:orientation val="minMax"/>
        </c:scaling>
        <c:delete val="0"/>
        <c:axPos val="b"/>
        <c:numFmt formatCode="General" sourceLinked="0"/>
        <c:majorTickMark val="out"/>
        <c:minorTickMark val="none"/>
        <c:tickLblPos val="nextTo"/>
        <c:crossAx val="220758272"/>
        <c:crosses val="autoZero"/>
        <c:auto val="1"/>
        <c:lblAlgn val="ctr"/>
        <c:lblOffset val="100"/>
        <c:noMultiLvlLbl val="0"/>
      </c:catAx>
      <c:valAx>
        <c:axId val="220758272"/>
        <c:scaling>
          <c:orientation val="minMax"/>
        </c:scaling>
        <c:delete val="0"/>
        <c:axPos val="l"/>
        <c:majorGridlines/>
        <c:numFmt formatCode="General" sourceLinked="1"/>
        <c:majorTickMark val="out"/>
        <c:minorTickMark val="none"/>
        <c:tickLblPos val="nextTo"/>
        <c:crossAx val="171658696"/>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Word]Sheet1'!$A$148:$A$151</c:f>
              <c:strCache>
                <c:ptCount val="4"/>
                <c:pt idx="0">
                  <c:v>Less than $50,000</c:v>
                </c:pt>
                <c:pt idx="1">
                  <c:v>$50,000 - $100,000</c:v>
                </c:pt>
                <c:pt idx="2">
                  <c:v>$100,000 - $500,000</c:v>
                </c:pt>
                <c:pt idx="3">
                  <c:v>Above $500,000</c:v>
                </c:pt>
              </c:strCache>
            </c:strRef>
          </c:cat>
          <c:val>
            <c:numRef>
              <c:f>'[Chart in Microsoft Office Word]Sheet1'!$B$148:$B$151</c:f>
              <c:numCache>
                <c:formatCode>General</c:formatCode>
                <c:ptCount val="4"/>
                <c:pt idx="0">
                  <c:v>10</c:v>
                </c:pt>
                <c:pt idx="1">
                  <c:v>20</c:v>
                </c:pt>
                <c:pt idx="2">
                  <c:v>54</c:v>
                </c:pt>
                <c:pt idx="3">
                  <c:v>16</c:v>
                </c:pt>
              </c:numCache>
            </c:numRef>
          </c:val>
        </c:ser>
        <c:dLbls>
          <c:showLegendKey val="0"/>
          <c:showVal val="0"/>
          <c:showCatName val="0"/>
          <c:showSerName val="0"/>
          <c:showPercent val="0"/>
          <c:showBubbleSize val="0"/>
        </c:dLbls>
        <c:gapWidth val="150"/>
        <c:axId val="220759056"/>
        <c:axId val="220759448"/>
      </c:barChart>
      <c:catAx>
        <c:axId val="220759056"/>
        <c:scaling>
          <c:orientation val="minMax"/>
        </c:scaling>
        <c:delete val="0"/>
        <c:axPos val="b"/>
        <c:numFmt formatCode="General" sourceLinked="0"/>
        <c:majorTickMark val="out"/>
        <c:minorTickMark val="none"/>
        <c:tickLblPos val="nextTo"/>
        <c:crossAx val="220759448"/>
        <c:crosses val="autoZero"/>
        <c:auto val="1"/>
        <c:lblAlgn val="ctr"/>
        <c:lblOffset val="100"/>
        <c:noMultiLvlLbl val="0"/>
      </c:catAx>
      <c:valAx>
        <c:axId val="220759448"/>
        <c:scaling>
          <c:orientation val="minMax"/>
        </c:scaling>
        <c:delete val="0"/>
        <c:axPos val="l"/>
        <c:majorGridlines/>
        <c:numFmt formatCode="General" sourceLinked="1"/>
        <c:majorTickMark val="out"/>
        <c:minorTickMark val="none"/>
        <c:tickLblPos val="nextTo"/>
        <c:crossAx val="220759056"/>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Word]Sheet1'!$A$89:$A$90</c:f>
              <c:strCache>
                <c:ptCount val="2"/>
                <c:pt idx="0">
                  <c:v>Yes</c:v>
                </c:pt>
                <c:pt idx="1">
                  <c:v>No</c:v>
                </c:pt>
              </c:strCache>
            </c:strRef>
          </c:cat>
          <c:val>
            <c:numRef>
              <c:f>'[Chart in Microsoft Office Word]Sheet1'!$B$89:$B$90</c:f>
              <c:numCache>
                <c:formatCode>General</c:formatCode>
                <c:ptCount val="2"/>
                <c:pt idx="0">
                  <c:v>36</c:v>
                </c:pt>
                <c:pt idx="1">
                  <c:v>64</c:v>
                </c:pt>
              </c:numCache>
            </c:numRef>
          </c:val>
        </c:ser>
        <c:dLbls>
          <c:showLegendKey val="0"/>
          <c:showVal val="0"/>
          <c:showCatName val="0"/>
          <c:showSerName val="0"/>
          <c:showPercent val="0"/>
          <c:showBubbleSize val="0"/>
        </c:dLbls>
        <c:gapWidth val="150"/>
        <c:axId val="220714912"/>
        <c:axId val="220715304"/>
      </c:barChart>
      <c:catAx>
        <c:axId val="220714912"/>
        <c:scaling>
          <c:orientation val="minMax"/>
        </c:scaling>
        <c:delete val="0"/>
        <c:axPos val="b"/>
        <c:numFmt formatCode="General" sourceLinked="0"/>
        <c:majorTickMark val="out"/>
        <c:minorTickMark val="none"/>
        <c:tickLblPos val="nextTo"/>
        <c:crossAx val="220715304"/>
        <c:crosses val="autoZero"/>
        <c:auto val="1"/>
        <c:lblAlgn val="ctr"/>
        <c:lblOffset val="100"/>
        <c:noMultiLvlLbl val="0"/>
      </c:catAx>
      <c:valAx>
        <c:axId val="220715304"/>
        <c:scaling>
          <c:orientation val="minMax"/>
        </c:scaling>
        <c:delete val="0"/>
        <c:axPos val="l"/>
        <c:majorGridlines/>
        <c:numFmt formatCode="General" sourceLinked="1"/>
        <c:majorTickMark val="out"/>
        <c:minorTickMark val="none"/>
        <c:tickLblPos val="nextTo"/>
        <c:crossAx val="220714912"/>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Word]Sheet1'!$A$74:$A$75</c:f>
              <c:strCache>
                <c:ptCount val="2"/>
                <c:pt idx="0">
                  <c:v>Public</c:v>
                </c:pt>
                <c:pt idx="1">
                  <c:v>Private</c:v>
                </c:pt>
              </c:strCache>
            </c:strRef>
          </c:cat>
          <c:val>
            <c:numRef>
              <c:f>'[Chart in Microsoft Office Word]Sheet1'!$B$74:$B$75</c:f>
              <c:numCache>
                <c:formatCode>General</c:formatCode>
                <c:ptCount val="2"/>
                <c:pt idx="0">
                  <c:v>60</c:v>
                </c:pt>
                <c:pt idx="1">
                  <c:v>40</c:v>
                </c:pt>
              </c:numCache>
            </c:numRef>
          </c:val>
        </c:ser>
        <c:dLbls>
          <c:showLegendKey val="0"/>
          <c:showVal val="0"/>
          <c:showCatName val="0"/>
          <c:showSerName val="0"/>
          <c:showPercent val="0"/>
          <c:showBubbleSize val="0"/>
        </c:dLbls>
        <c:gapWidth val="150"/>
        <c:axId val="220716088"/>
        <c:axId val="220716480"/>
      </c:barChart>
      <c:catAx>
        <c:axId val="220716088"/>
        <c:scaling>
          <c:orientation val="minMax"/>
        </c:scaling>
        <c:delete val="0"/>
        <c:axPos val="b"/>
        <c:numFmt formatCode="General" sourceLinked="0"/>
        <c:majorTickMark val="out"/>
        <c:minorTickMark val="none"/>
        <c:tickLblPos val="nextTo"/>
        <c:crossAx val="220716480"/>
        <c:crosses val="autoZero"/>
        <c:auto val="1"/>
        <c:lblAlgn val="ctr"/>
        <c:lblOffset val="100"/>
        <c:noMultiLvlLbl val="0"/>
      </c:catAx>
      <c:valAx>
        <c:axId val="220716480"/>
        <c:scaling>
          <c:orientation val="minMax"/>
        </c:scaling>
        <c:delete val="0"/>
        <c:axPos val="l"/>
        <c:majorGridlines/>
        <c:numFmt formatCode="General" sourceLinked="1"/>
        <c:majorTickMark val="out"/>
        <c:minorTickMark val="none"/>
        <c:tickLblPos val="nextTo"/>
        <c:crossAx val="220716088"/>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Word]Sheet1'!$A$61:$A$65</c:f>
              <c:strCache>
                <c:ptCount val="5"/>
                <c:pt idx="0">
                  <c:v>Highly believe</c:v>
                </c:pt>
                <c:pt idx="1">
                  <c:v>Believe</c:v>
                </c:pt>
                <c:pt idx="2">
                  <c:v>Neutral</c:v>
                </c:pt>
                <c:pt idx="3">
                  <c:v>Disbelieve</c:v>
                </c:pt>
                <c:pt idx="4">
                  <c:v>Highly disbelieve</c:v>
                </c:pt>
              </c:strCache>
            </c:strRef>
          </c:cat>
          <c:val>
            <c:numRef>
              <c:f>'[Chart in Microsoft Office Word]Sheet1'!$B$61:$B$65</c:f>
              <c:numCache>
                <c:formatCode>General</c:formatCode>
                <c:ptCount val="5"/>
                <c:pt idx="0">
                  <c:v>10</c:v>
                </c:pt>
                <c:pt idx="1">
                  <c:v>44</c:v>
                </c:pt>
                <c:pt idx="2">
                  <c:v>20</c:v>
                </c:pt>
                <c:pt idx="3">
                  <c:v>20</c:v>
                </c:pt>
                <c:pt idx="4">
                  <c:v>6</c:v>
                </c:pt>
              </c:numCache>
            </c:numRef>
          </c:val>
        </c:ser>
        <c:dLbls>
          <c:showLegendKey val="0"/>
          <c:showVal val="0"/>
          <c:showCatName val="0"/>
          <c:showSerName val="0"/>
          <c:showPercent val="0"/>
          <c:showBubbleSize val="0"/>
        </c:dLbls>
        <c:gapWidth val="150"/>
        <c:axId val="221061576"/>
        <c:axId val="221061968"/>
      </c:barChart>
      <c:catAx>
        <c:axId val="221061576"/>
        <c:scaling>
          <c:orientation val="minMax"/>
        </c:scaling>
        <c:delete val="0"/>
        <c:axPos val="b"/>
        <c:numFmt formatCode="General" sourceLinked="0"/>
        <c:majorTickMark val="out"/>
        <c:minorTickMark val="none"/>
        <c:tickLblPos val="nextTo"/>
        <c:crossAx val="221061968"/>
        <c:crosses val="autoZero"/>
        <c:auto val="1"/>
        <c:lblAlgn val="ctr"/>
        <c:lblOffset val="100"/>
        <c:noMultiLvlLbl val="0"/>
      </c:catAx>
      <c:valAx>
        <c:axId val="221061968"/>
        <c:scaling>
          <c:orientation val="minMax"/>
        </c:scaling>
        <c:delete val="0"/>
        <c:axPos val="l"/>
        <c:majorGridlines/>
        <c:numFmt formatCode="General" sourceLinked="1"/>
        <c:majorTickMark val="out"/>
        <c:minorTickMark val="none"/>
        <c:tickLblPos val="nextTo"/>
        <c:crossAx val="221061576"/>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0"/>
    <c:plotArea>
      <c:layout/>
      <c:barChart>
        <c:barDir val="col"/>
        <c:grouping val="clustered"/>
        <c:varyColors val="0"/>
        <c:ser>
          <c:idx val="0"/>
          <c:order val="0"/>
          <c:invertIfNegative val="0"/>
          <c:cat>
            <c:strRef>
              <c:f>'[Chart in Microsoft Office Word]Sheet1'!$A$44:$A$45</c:f>
              <c:strCache>
                <c:ptCount val="2"/>
                <c:pt idx="0">
                  <c:v>Yes</c:v>
                </c:pt>
                <c:pt idx="1">
                  <c:v>No</c:v>
                </c:pt>
              </c:strCache>
            </c:strRef>
          </c:cat>
          <c:val>
            <c:numRef>
              <c:f>'[Chart in Microsoft Office Word]Sheet1'!$B$44:$B$45</c:f>
              <c:numCache>
                <c:formatCode>General</c:formatCode>
                <c:ptCount val="2"/>
                <c:pt idx="0">
                  <c:v>72</c:v>
                </c:pt>
                <c:pt idx="1">
                  <c:v>28</c:v>
                </c:pt>
              </c:numCache>
            </c:numRef>
          </c:val>
        </c:ser>
        <c:dLbls>
          <c:showLegendKey val="0"/>
          <c:showVal val="0"/>
          <c:showCatName val="0"/>
          <c:showSerName val="0"/>
          <c:showPercent val="0"/>
          <c:showBubbleSize val="0"/>
        </c:dLbls>
        <c:gapWidth val="150"/>
        <c:axId val="221062752"/>
        <c:axId val="220735416"/>
      </c:barChart>
      <c:catAx>
        <c:axId val="221062752"/>
        <c:scaling>
          <c:orientation val="minMax"/>
        </c:scaling>
        <c:delete val="0"/>
        <c:axPos val="b"/>
        <c:numFmt formatCode="General" sourceLinked="0"/>
        <c:majorTickMark val="out"/>
        <c:minorTickMark val="none"/>
        <c:tickLblPos val="nextTo"/>
        <c:crossAx val="220735416"/>
        <c:crosses val="autoZero"/>
        <c:auto val="1"/>
        <c:lblAlgn val="ctr"/>
        <c:lblOffset val="100"/>
        <c:noMultiLvlLbl val="0"/>
      </c:catAx>
      <c:valAx>
        <c:axId val="220735416"/>
        <c:scaling>
          <c:orientation val="minMax"/>
        </c:scaling>
        <c:delete val="0"/>
        <c:axPos val="l"/>
        <c:majorGridlines/>
        <c:numFmt formatCode="General" sourceLinked="1"/>
        <c:majorTickMark val="out"/>
        <c:minorTickMark val="none"/>
        <c:tickLblPos val="nextTo"/>
        <c:crossAx val="22106275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55DE32-50F4-4F15-A6DF-D29990402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Pages>
  <Words>2314</Words>
  <Characters>13193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dc:creator>
  <cp:keywords/>
  <dc:description/>
  <cp:lastModifiedBy>Arif</cp:lastModifiedBy>
  <cp:revision>45</cp:revision>
  <dcterms:created xsi:type="dcterms:W3CDTF">2018-12-22T07:19:00Z</dcterms:created>
  <dcterms:modified xsi:type="dcterms:W3CDTF">2018-12-23T19:29:00Z</dcterms:modified>
</cp:coreProperties>
</file>