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3A10A" w14:textId="77777777" w:rsidR="0042377C" w:rsidRDefault="0042377C" w:rsidP="00E83476">
      <w:pPr>
        <w:rPr>
          <w:b/>
          <w:bCs/>
          <w:sz w:val="40"/>
          <w:szCs w:val="36"/>
        </w:rPr>
      </w:pPr>
      <w:r>
        <w:rPr>
          <w:b/>
          <w:bCs/>
          <w:sz w:val="40"/>
          <w:szCs w:val="36"/>
        </w:rPr>
        <w:t xml:space="preserve">                             </w:t>
      </w:r>
    </w:p>
    <w:p w14:paraId="3EA04E57" w14:textId="77777777" w:rsidR="0042377C" w:rsidRDefault="0042377C" w:rsidP="00E83476">
      <w:pPr>
        <w:rPr>
          <w:b/>
          <w:bCs/>
          <w:sz w:val="40"/>
          <w:szCs w:val="36"/>
        </w:rPr>
      </w:pPr>
      <w:r>
        <w:rPr>
          <w:b/>
          <w:bCs/>
          <w:sz w:val="40"/>
          <w:szCs w:val="36"/>
        </w:rPr>
        <w:t xml:space="preserve">                                </w:t>
      </w:r>
    </w:p>
    <w:p w14:paraId="2E0FAADA" w14:textId="28261331" w:rsidR="00E83476" w:rsidRPr="0042377C" w:rsidRDefault="0042377C" w:rsidP="00E83476">
      <w:pPr>
        <w:rPr>
          <w:b/>
          <w:bCs/>
          <w:sz w:val="40"/>
          <w:szCs w:val="36"/>
        </w:rPr>
      </w:pPr>
      <w:r>
        <w:rPr>
          <w:b/>
          <w:bCs/>
          <w:sz w:val="40"/>
          <w:szCs w:val="36"/>
        </w:rPr>
        <w:t xml:space="preserve">                                 </w:t>
      </w:r>
      <w:r w:rsidR="00A675F2" w:rsidRPr="00836E44">
        <w:rPr>
          <w:rFonts w:ascii="Arial" w:hAnsi="Arial" w:cs="Arial"/>
          <w:b/>
          <w:bCs/>
          <w:sz w:val="32"/>
          <w:szCs w:val="32"/>
        </w:rPr>
        <w:t>Assessment</w:t>
      </w:r>
      <w:r w:rsidR="002A4319" w:rsidRPr="00836E44">
        <w:rPr>
          <w:rFonts w:ascii="Arial" w:hAnsi="Arial" w:cs="Arial"/>
          <w:b/>
          <w:bCs/>
          <w:sz w:val="32"/>
          <w:szCs w:val="32"/>
        </w:rPr>
        <w:t xml:space="preserve"> </w:t>
      </w:r>
      <w:r w:rsidR="00E83476">
        <w:rPr>
          <w:rFonts w:ascii="Arial" w:hAnsi="Arial" w:cs="Arial"/>
          <w:b/>
          <w:bCs/>
          <w:sz w:val="32"/>
          <w:szCs w:val="32"/>
        </w:rPr>
        <w:t>2</w:t>
      </w:r>
    </w:p>
    <w:p w14:paraId="5E9FC647" w14:textId="066C1751" w:rsidR="004F14FB" w:rsidRDefault="00E83476" w:rsidP="00E83476">
      <w:pPr>
        <w:rPr>
          <w:rFonts w:ascii="Arial" w:hAnsi="Arial" w:cs="Arial"/>
          <w:b/>
          <w:bCs/>
          <w:sz w:val="32"/>
          <w:szCs w:val="32"/>
        </w:rPr>
      </w:pPr>
      <w:r>
        <w:rPr>
          <w:rFonts w:ascii="Arial" w:hAnsi="Arial" w:cs="Arial"/>
          <w:b/>
          <w:bCs/>
          <w:sz w:val="32"/>
          <w:szCs w:val="32"/>
        </w:rPr>
        <w:t xml:space="preserve">                            </w:t>
      </w:r>
      <w:r w:rsidR="00A675F2" w:rsidRPr="00836E44">
        <w:rPr>
          <w:rFonts w:ascii="Arial" w:hAnsi="Arial" w:cs="Arial"/>
          <w:b/>
          <w:bCs/>
          <w:sz w:val="32"/>
          <w:szCs w:val="32"/>
        </w:rPr>
        <w:t>Community Engagement</w:t>
      </w:r>
    </w:p>
    <w:p w14:paraId="533E1CB7" w14:textId="10E07BFD" w:rsidR="004F14FB" w:rsidRDefault="004F14FB" w:rsidP="004F14FB">
      <w:pPr>
        <w:rPr>
          <w:rFonts w:ascii="Arial" w:hAnsi="Arial" w:cs="Arial"/>
          <w:b/>
          <w:bCs/>
          <w:sz w:val="32"/>
          <w:szCs w:val="32"/>
        </w:rPr>
      </w:pPr>
    </w:p>
    <w:p w14:paraId="0F0154C8" w14:textId="411E3527" w:rsidR="004F14FB" w:rsidRDefault="004F14FB" w:rsidP="004F14FB">
      <w:pPr>
        <w:rPr>
          <w:rFonts w:ascii="Arial" w:hAnsi="Arial" w:cs="Arial"/>
          <w:b/>
          <w:bCs/>
          <w:sz w:val="32"/>
          <w:szCs w:val="32"/>
        </w:rPr>
      </w:pPr>
    </w:p>
    <w:p w14:paraId="1C3B3BE7" w14:textId="77777777" w:rsidR="0042377C" w:rsidRDefault="0042377C" w:rsidP="004F14FB">
      <w:pPr>
        <w:rPr>
          <w:rFonts w:ascii="Arial" w:hAnsi="Arial" w:cs="Arial"/>
          <w:b/>
          <w:bCs/>
          <w:sz w:val="28"/>
          <w:szCs w:val="28"/>
        </w:rPr>
      </w:pPr>
    </w:p>
    <w:p w14:paraId="648B3F53" w14:textId="03E2509D" w:rsidR="004F14FB" w:rsidRDefault="004F14FB" w:rsidP="004F14FB">
      <w:pPr>
        <w:rPr>
          <w:rFonts w:ascii="Arial" w:hAnsi="Arial" w:cs="Arial"/>
          <w:b/>
          <w:bCs/>
          <w:sz w:val="28"/>
          <w:szCs w:val="28"/>
        </w:rPr>
      </w:pPr>
      <w:r w:rsidRPr="004F14FB">
        <w:rPr>
          <w:rFonts w:ascii="Arial" w:hAnsi="Arial" w:cs="Arial"/>
          <w:b/>
          <w:bCs/>
          <w:sz w:val="28"/>
          <w:szCs w:val="28"/>
        </w:rPr>
        <w:t>Name:</w:t>
      </w:r>
      <w:r w:rsidR="00E83476">
        <w:rPr>
          <w:rFonts w:ascii="Arial" w:hAnsi="Arial" w:cs="Arial"/>
          <w:b/>
          <w:bCs/>
          <w:sz w:val="28"/>
          <w:szCs w:val="28"/>
        </w:rPr>
        <w:t xml:space="preserve"> </w:t>
      </w:r>
      <w:r>
        <w:rPr>
          <w:rFonts w:ascii="Arial" w:hAnsi="Arial" w:cs="Arial"/>
          <w:b/>
          <w:bCs/>
          <w:sz w:val="28"/>
          <w:szCs w:val="28"/>
        </w:rPr>
        <w:t>Ana-Maria Ciobanu</w:t>
      </w:r>
    </w:p>
    <w:p w14:paraId="030C4828" w14:textId="0C3CEF45" w:rsidR="004F14FB" w:rsidRPr="004F14FB" w:rsidRDefault="004F14FB" w:rsidP="004F14FB">
      <w:pPr>
        <w:rPr>
          <w:rFonts w:ascii="Arial" w:hAnsi="Arial" w:cs="Arial"/>
          <w:b/>
          <w:bCs/>
          <w:sz w:val="28"/>
          <w:szCs w:val="28"/>
        </w:rPr>
      </w:pPr>
      <w:r w:rsidRPr="004F14FB">
        <w:rPr>
          <w:rFonts w:ascii="Arial" w:hAnsi="Arial" w:cs="Arial"/>
          <w:b/>
          <w:bCs/>
          <w:sz w:val="28"/>
          <w:szCs w:val="28"/>
        </w:rPr>
        <w:t>Student ID:</w:t>
      </w:r>
      <w:r w:rsidR="00E83476">
        <w:rPr>
          <w:rFonts w:ascii="Arial" w:hAnsi="Arial" w:cs="Arial"/>
          <w:b/>
          <w:bCs/>
          <w:sz w:val="28"/>
          <w:szCs w:val="28"/>
        </w:rPr>
        <w:t>2123843</w:t>
      </w:r>
    </w:p>
    <w:p w14:paraId="59460B48" w14:textId="0ECBE02B" w:rsidR="004F14FB" w:rsidRPr="004F14FB" w:rsidRDefault="004F14FB" w:rsidP="004F14FB">
      <w:pPr>
        <w:rPr>
          <w:rFonts w:ascii="Arial" w:hAnsi="Arial" w:cs="Arial"/>
          <w:b/>
          <w:bCs/>
          <w:sz w:val="28"/>
          <w:szCs w:val="28"/>
        </w:rPr>
      </w:pPr>
      <w:r w:rsidRPr="004F14FB">
        <w:rPr>
          <w:rFonts w:ascii="Arial" w:hAnsi="Arial" w:cs="Arial"/>
          <w:b/>
          <w:bCs/>
          <w:sz w:val="28"/>
          <w:szCs w:val="28"/>
        </w:rPr>
        <w:t xml:space="preserve">Module </w:t>
      </w:r>
      <w:proofErr w:type="gramStart"/>
      <w:r w:rsidRPr="004F14FB">
        <w:rPr>
          <w:rFonts w:ascii="Arial" w:hAnsi="Arial" w:cs="Arial"/>
          <w:b/>
          <w:bCs/>
          <w:sz w:val="28"/>
          <w:szCs w:val="28"/>
        </w:rPr>
        <w:t>code:</w:t>
      </w:r>
      <w:r w:rsidR="00E83476">
        <w:rPr>
          <w:rFonts w:ascii="Arial" w:hAnsi="Arial" w:cs="Arial"/>
          <w:b/>
          <w:bCs/>
          <w:sz w:val="28"/>
          <w:szCs w:val="28"/>
        </w:rPr>
        <w:t>LCBB</w:t>
      </w:r>
      <w:proofErr w:type="gramEnd"/>
      <w:r w:rsidR="00E83476">
        <w:rPr>
          <w:rFonts w:ascii="Arial" w:hAnsi="Arial" w:cs="Arial"/>
          <w:b/>
          <w:bCs/>
          <w:sz w:val="28"/>
          <w:szCs w:val="28"/>
        </w:rPr>
        <w:t>4002</w:t>
      </w:r>
    </w:p>
    <w:p w14:paraId="7675897F" w14:textId="2B1E7F39" w:rsidR="004F14FB" w:rsidRPr="004F14FB" w:rsidRDefault="004F14FB" w:rsidP="004F14FB">
      <w:pPr>
        <w:rPr>
          <w:rFonts w:ascii="Arial" w:hAnsi="Arial" w:cs="Arial"/>
          <w:b/>
          <w:bCs/>
          <w:sz w:val="28"/>
          <w:szCs w:val="28"/>
        </w:rPr>
      </w:pPr>
      <w:r w:rsidRPr="004F14FB">
        <w:rPr>
          <w:rFonts w:ascii="Arial" w:hAnsi="Arial" w:cs="Arial"/>
          <w:b/>
          <w:bCs/>
          <w:sz w:val="28"/>
          <w:szCs w:val="28"/>
        </w:rPr>
        <w:t>Lecturer:</w:t>
      </w:r>
      <w:r w:rsidR="00E83476">
        <w:rPr>
          <w:rFonts w:ascii="Arial" w:hAnsi="Arial" w:cs="Arial"/>
          <w:b/>
          <w:bCs/>
          <w:sz w:val="28"/>
          <w:szCs w:val="28"/>
        </w:rPr>
        <w:t xml:space="preserve"> Anita Nan</w:t>
      </w:r>
    </w:p>
    <w:p w14:paraId="21A2E5A9" w14:textId="65BE5E8C" w:rsidR="00A675F2" w:rsidRDefault="00A675F2" w:rsidP="00A675F2">
      <w:pPr>
        <w:jc w:val="center"/>
        <w:rPr>
          <w:b/>
          <w:bCs/>
          <w:sz w:val="40"/>
          <w:szCs w:val="36"/>
        </w:rPr>
      </w:pPr>
      <w:r>
        <w:rPr>
          <w:b/>
          <w:bCs/>
          <w:sz w:val="40"/>
          <w:szCs w:val="36"/>
        </w:rPr>
        <w:br w:type="page"/>
      </w:r>
    </w:p>
    <w:sdt>
      <w:sdtPr>
        <w:rPr>
          <w:rFonts w:ascii="Times New Roman" w:eastAsia="Calibri" w:hAnsi="Times New Roman" w:cs="Calibri"/>
          <w:color w:val="auto"/>
          <w:sz w:val="24"/>
          <w:szCs w:val="22"/>
          <w:lang w:val="en-GB"/>
        </w:rPr>
        <w:id w:val="1922062295"/>
        <w:docPartObj>
          <w:docPartGallery w:val="Table of Contents"/>
          <w:docPartUnique/>
        </w:docPartObj>
      </w:sdtPr>
      <w:sdtEndPr>
        <w:rPr>
          <w:b/>
          <w:bCs/>
          <w:noProof/>
        </w:rPr>
      </w:sdtEndPr>
      <w:sdtContent>
        <w:p w14:paraId="7D502D1C" w14:textId="50892B21" w:rsidR="004E07B2" w:rsidRPr="001474CC" w:rsidRDefault="004E07B2" w:rsidP="004E07B2">
          <w:pPr>
            <w:pStyle w:val="TOCHeading"/>
            <w:spacing w:after="120"/>
            <w:rPr>
              <w:rFonts w:ascii="Arial" w:hAnsi="Arial" w:cs="Arial"/>
              <w:b/>
              <w:bCs/>
              <w:sz w:val="28"/>
              <w:szCs w:val="28"/>
            </w:rPr>
          </w:pPr>
          <w:r w:rsidRPr="001474CC">
            <w:rPr>
              <w:rFonts w:ascii="Arial" w:hAnsi="Arial" w:cs="Arial"/>
              <w:b/>
              <w:bCs/>
              <w:sz w:val="28"/>
              <w:szCs w:val="28"/>
            </w:rPr>
            <w:t>Table of Contents</w:t>
          </w:r>
        </w:p>
        <w:p w14:paraId="5E427D4D" w14:textId="050B5132" w:rsidR="00E26250" w:rsidRPr="002A4319" w:rsidRDefault="004E07B2">
          <w:pPr>
            <w:pStyle w:val="TOC1"/>
            <w:tabs>
              <w:tab w:val="right" w:leader="dot" w:pos="9016"/>
            </w:tabs>
            <w:rPr>
              <w:rFonts w:ascii="Arial" w:eastAsiaTheme="minorEastAsia" w:hAnsi="Arial" w:cs="Arial"/>
              <w:noProof/>
              <w:sz w:val="22"/>
              <w:lang w:val="en-US"/>
            </w:rPr>
          </w:pPr>
          <w:r>
            <w:fldChar w:fldCharType="begin"/>
          </w:r>
          <w:r>
            <w:instrText xml:space="preserve"> TOC \o "1-3" \h \z \u </w:instrText>
          </w:r>
          <w:r>
            <w:fldChar w:fldCharType="separate"/>
          </w:r>
          <w:hyperlink w:anchor="_Toc110034656" w:history="1">
            <w:r w:rsidR="00E26250" w:rsidRPr="002A4319">
              <w:rPr>
                <w:rStyle w:val="Hyperlink"/>
                <w:rFonts w:ascii="Arial" w:hAnsi="Arial" w:cs="Arial"/>
                <w:noProof/>
              </w:rPr>
              <w:t>Introduction</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_Toc110034656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3</w:t>
            </w:r>
            <w:r w:rsidR="00E26250" w:rsidRPr="002A4319">
              <w:rPr>
                <w:rFonts w:ascii="Arial" w:hAnsi="Arial" w:cs="Arial"/>
                <w:noProof/>
                <w:webHidden/>
              </w:rPr>
              <w:fldChar w:fldCharType="end"/>
            </w:r>
          </w:hyperlink>
        </w:p>
        <w:p w14:paraId="37CDD91A" w14:textId="5A20B5EA" w:rsidR="00E26250" w:rsidRPr="002A4319" w:rsidRDefault="00000000">
          <w:pPr>
            <w:pStyle w:val="TOC1"/>
            <w:tabs>
              <w:tab w:val="right" w:leader="dot" w:pos="9016"/>
            </w:tabs>
            <w:rPr>
              <w:rFonts w:ascii="Arial" w:eastAsiaTheme="minorEastAsia" w:hAnsi="Arial" w:cs="Arial"/>
              <w:noProof/>
              <w:sz w:val="22"/>
              <w:lang w:val="en-US"/>
            </w:rPr>
          </w:pPr>
          <w:hyperlink w:anchor="_Toc110034657" w:history="1">
            <w:r w:rsidR="00E26250" w:rsidRPr="002A4319">
              <w:rPr>
                <w:rStyle w:val="Hyperlink"/>
                <w:rFonts w:ascii="Arial" w:hAnsi="Arial" w:cs="Arial"/>
                <w:noProof/>
              </w:rPr>
              <w:t>Main body</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_Toc110034657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4</w:t>
            </w:r>
            <w:r w:rsidR="00E26250" w:rsidRPr="002A4319">
              <w:rPr>
                <w:rFonts w:ascii="Arial" w:hAnsi="Arial" w:cs="Arial"/>
                <w:noProof/>
                <w:webHidden/>
              </w:rPr>
              <w:fldChar w:fldCharType="end"/>
            </w:r>
          </w:hyperlink>
        </w:p>
        <w:p w14:paraId="6F0E8406" w14:textId="2BA2431A" w:rsidR="00E26250" w:rsidRPr="002A4319" w:rsidRDefault="00000000">
          <w:pPr>
            <w:pStyle w:val="TOC2"/>
            <w:tabs>
              <w:tab w:val="right" w:leader="dot" w:pos="9016"/>
            </w:tabs>
            <w:rPr>
              <w:rFonts w:ascii="Arial" w:eastAsiaTheme="minorEastAsia" w:hAnsi="Arial" w:cs="Arial"/>
              <w:noProof/>
              <w:sz w:val="22"/>
              <w:lang w:val="en-US"/>
            </w:rPr>
          </w:pPr>
          <w:hyperlink w:anchor="_Toc110034658" w:history="1">
            <w:r w:rsidR="00E26250" w:rsidRPr="002A4319">
              <w:rPr>
                <w:rStyle w:val="Hyperlink"/>
                <w:rFonts w:ascii="Arial" w:hAnsi="Arial" w:cs="Arial"/>
                <w:noProof/>
              </w:rPr>
              <w:t>Concept of community engagement</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_Toc110034658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4</w:t>
            </w:r>
            <w:r w:rsidR="00E26250" w:rsidRPr="002A4319">
              <w:rPr>
                <w:rFonts w:ascii="Arial" w:hAnsi="Arial" w:cs="Arial"/>
                <w:noProof/>
                <w:webHidden/>
              </w:rPr>
              <w:fldChar w:fldCharType="end"/>
            </w:r>
          </w:hyperlink>
        </w:p>
        <w:p w14:paraId="1AEBC242" w14:textId="53E9229E" w:rsidR="00E26250" w:rsidRPr="002A4319" w:rsidRDefault="00000000">
          <w:pPr>
            <w:pStyle w:val="TOC2"/>
            <w:tabs>
              <w:tab w:val="right" w:leader="dot" w:pos="9016"/>
            </w:tabs>
            <w:rPr>
              <w:rFonts w:ascii="Arial" w:eastAsiaTheme="minorEastAsia" w:hAnsi="Arial" w:cs="Arial"/>
              <w:noProof/>
              <w:sz w:val="22"/>
              <w:lang w:val="en-US"/>
            </w:rPr>
          </w:pPr>
          <w:hyperlink w:anchor="_Toc110034659" w:history="1">
            <w:r w:rsidR="00E26250" w:rsidRPr="002A4319">
              <w:rPr>
                <w:rStyle w:val="Hyperlink"/>
                <w:rFonts w:ascii="Arial" w:hAnsi="Arial" w:cs="Arial"/>
                <w:noProof/>
              </w:rPr>
              <w:t>Relationship between the stakeholders and the business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_Toc110034659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5</w:t>
            </w:r>
            <w:r w:rsidR="00E26250" w:rsidRPr="002A4319">
              <w:rPr>
                <w:rFonts w:ascii="Arial" w:hAnsi="Arial" w:cs="Arial"/>
                <w:noProof/>
                <w:webHidden/>
              </w:rPr>
              <w:fldChar w:fldCharType="end"/>
            </w:r>
          </w:hyperlink>
        </w:p>
        <w:p w14:paraId="61881CFD" w14:textId="1566ECDD" w:rsidR="00E26250" w:rsidRPr="002A4319" w:rsidRDefault="00000000">
          <w:pPr>
            <w:pStyle w:val="TOC2"/>
            <w:tabs>
              <w:tab w:val="right" w:leader="dot" w:pos="9016"/>
            </w:tabs>
            <w:rPr>
              <w:rFonts w:ascii="Arial" w:eastAsiaTheme="minorEastAsia" w:hAnsi="Arial" w:cs="Arial"/>
              <w:noProof/>
              <w:sz w:val="22"/>
              <w:lang w:val="en-US"/>
            </w:rPr>
          </w:pPr>
          <w:hyperlink w:anchor="_Toc110034660" w:history="1">
            <w:r w:rsidR="00E26250" w:rsidRPr="002A4319">
              <w:rPr>
                <w:rStyle w:val="Hyperlink"/>
                <w:rFonts w:ascii="Arial" w:hAnsi="Arial" w:cs="Arial"/>
                <w:noProof/>
              </w:rPr>
              <w:t>Increasing community engagement via social media platforms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_Toc110034660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6</w:t>
            </w:r>
            <w:r w:rsidR="00E26250" w:rsidRPr="002A4319">
              <w:rPr>
                <w:rFonts w:ascii="Arial" w:hAnsi="Arial" w:cs="Arial"/>
                <w:noProof/>
                <w:webHidden/>
              </w:rPr>
              <w:fldChar w:fldCharType="end"/>
            </w:r>
          </w:hyperlink>
        </w:p>
        <w:p w14:paraId="3DCD0CE6" w14:textId="51CF5E8D" w:rsidR="00E26250" w:rsidRPr="002A4319" w:rsidRDefault="00000000">
          <w:pPr>
            <w:pStyle w:val="TOC2"/>
            <w:tabs>
              <w:tab w:val="right" w:leader="dot" w:pos="9016"/>
            </w:tabs>
            <w:rPr>
              <w:rFonts w:ascii="Arial" w:eastAsiaTheme="minorEastAsia" w:hAnsi="Arial" w:cs="Arial"/>
              <w:noProof/>
              <w:sz w:val="22"/>
              <w:lang w:val="en-US"/>
            </w:rPr>
          </w:pPr>
          <w:hyperlink w:anchor="_Toc110034661" w:history="1">
            <w:r w:rsidR="00E26250" w:rsidRPr="002A4319">
              <w:rPr>
                <w:rStyle w:val="Hyperlink"/>
                <w:rFonts w:ascii="Arial" w:hAnsi="Arial" w:cs="Arial"/>
                <w:noProof/>
              </w:rPr>
              <w:t>The impacts of the increase in community engagement on different skills</w:t>
            </w:r>
            <w:r w:rsidR="00E26250" w:rsidRPr="002A4319">
              <w:rPr>
                <w:rFonts w:ascii="Arial" w:hAnsi="Arial" w:cs="Arial"/>
                <w:noProof/>
                <w:webHidden/>
              </w:rPr>
              <w:tab/>
            </w:r>
            <w:r w:rsidR="004E0E0C">
              <w:rPr>
                <w:rFonts w:ascii="Arial" w:hAnsi="Arial" w:cs="Arial"/>
                <w:noProof/>
                <w:webHidden/>
              </w:rPr>
              <w:t>7</w:t>
            </w:r>
          </w:hyperlink>
        </w:p>
        <w:p w14:paraId="7E74981C" w14:textId="0B117489" w:rsidR="00E26250" w:rsidRPr="002A4319" w:rsidRDefault="00000000">
          <w:pPr>
            <w:pStyle w:val="TOC1"/>
            <w:tabs>
              <w:tab w:val="right" w:leader="dot" w:pos="9016"/>
            </w:tabs>
            <w:rPr>
              <w:rFonts w:ascii="Arial" w:eastAsiaTheme="minorEastAsia" w:hAnsi="Arial" w:cs="Arial"/>
              <w:noProof/>
              <w:sz w:val="22"/>
              <w:lang w:val="en-US"/>
            </w:rPr>
          </w:pPr>
          <w:hyperlink w:anchor="_Toc110034662" w:history="1">
            <w:r w:rsidR="00E26250" w:rsidRPr="002A4319">
              <w:rPr>
                <w:rStyle w:val="Hyperlink"/>
                <w:rFonts w:ascii="Arial" w:hAnsi="Arial" w:cs="Arial"/>
                <w:noProof/>
              </w:rPr>
              <w:t>Conclusion and Recommendations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_Toc110034662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8</w:t>
            </w:r>
            <w:r w:rsidR="00E26250" w:rsidRPr="002A4319">
              <w:rPr>
                <w:rFonts w:ascii="Arial" w:hAnsi="Arial" w:cs="Arial"/>
                <w:noProof/>
                <w:webHidden/>
              </w:rPr>
              <w:fldChar w:fldCharType="end"/>
            </w:r>
          </w:hyperlink>
        </w:p>
        <w:p w14:paraId="59FC7217" w14:textId="2807FE86" w:rsidR="00E26250" w:rsidRPr="002A4319" w:rsidRDefault="00000000">
          <w:pPr>
            <w:pStyle w:val="TOC1"/>
            <w:tabs>
              <w:tab w:val="right" w:leader="dot" w:pos="9016"/>
            </w:tabs>
            <w:rPr>
              <w:rFonts w:ascii="Arial" w:eastAsiaTheme="minorEastAsia" w:hAnsi="Arial" w:cs="Arial"/>
              <w:noProof/>
              <w:sz w:val="22"/>
              <w:lang w:val="en-US"/>
            </w:rPr>
          </w:pPr>
          <w:hyperlink w:anchor="_Toc110034663" w:history="1">
            <w:r w:rsidR="00E26250" w:rsidRPr="002A4319">
              <w:rPr>
                <w:rStyle w:val="Hyperlink"/>
                <w:rFonts w:ascii="Arial" w:eastAsia="Times New Roman" w:hAnsi="Arial" w:cs="Arial"/>
                <w:noProof/>
                <w:lang w:val="en-US"/>
              </w:rPr>
              <w:t>References</w:t>
            </w:r>
            <w:r w:rsidR="00E26250" w:rsidRPr="002A4319">
              <w:rPr>
                <w:rFonts w:ascii="Arial" w:hAnsi="Arial" w:cs="Arial"/>
                <w:noProof/>
                <w:webHidden/>
              </w:rPr>
              <w:tab/>
            </w:r>
            <w:r w:rsidR="00E26250" w:rsidRPr="002A4319">
              <w:rPr>
                <w:rFonts w:ascii="Arial" w:hAnsi="Arial" w:cs="Arial"/>
                <w:noProof/>
                <w:webHidden/>
              </w:rPr>
              <w:fldChar w:fldCharType="begin"/>
            </w:r>
            <w:r w:rsidR="00E26250" w:rsidRPr="002A4319">
              <w:rPr>
                <w:rFonts w:ascii="Arial" w:hAnsi="Arial" w:cs="Arial"/>
                <w:noProof/>
                <w:webHidden/>
              </w:rPr>
              <w:instrText xml:space="preserve"> PAGEREF _Toc110034663 \h </w:instrText>
            </w:r>
            <w:r w:rsidR="00E26250" w:rsidRPr="002A4319">
              <w:rPr>
                <w:rFonts w:ascii="Arial" w:hAnsi="Arial" w:cs="Arial"/>
                <w:noProof/>
                <w:webHidden/>
              </w:rPr>
            </w:r>
            <w:r w:rsidR="00E26250" w:rsidRPr="002A4319">
              <w:rPr>
                <w:rFonts w:ascii="Arial" w:hAnsi="Arial" w:cs="Arial"/>
                <w:noProof/>
                <w:webHidden/>
              </w:rPr>
              <w:fldChar w:fldCharType="separate"/>
            </w:r>
            <w:r w:rsidR="00E26250" w:rsidRPr="002A4319">
              <w:rPr>
                <w:rFonts w:ascii="Arial" w:hAnsi="Arial" w:cs="Arial"/>
                <w:noProof/>
                <w:webHidden/>
              </w:rPr>
              <w:t>9</w:t>
            </w:r>
            <w:r w:rsidR="00E26250" w:rsidRPr="002A4319">
              <w:rPr>
                <w:rFonts w:ascii="Arial" w:hAnsi="Arial" w:cs="Arial"/>
                <w:noProof/>
                <w:webHidden/>
              </w:rPr>
              <w:fldChar w:fldCharType="end"/>
            </w:r>
          </w:hyperlink>
        </w:p>
        <w:p w14:paraId="07DF835C" w14:textId="44B1C960" w:rsidR="004E07B2" w:rsidRDefault="004E07B2">
          <w:r>
            <w:rPr>
              <w:b/>
              <w:bCs/>
              <w:noProof/>
            </w:rPr>
            <w:fldChar w:fldCharType="end"/>
          </w:r>
        </w:p>
      </w:sdtContent>
    </w:sdt>
    <w:p w14:paraId="4ACD9840" w14:textId="522C01DC" w:rsidR="00A675F2" w:rsidRDefault="00A675F2" w:rsidP="00A675F2">
      <w:r>
        <w:br w:type="page"/>
      </w:r>
    </w:p>
    <w:p w14:paraId="3D3A4333" w14:textId="77777777" w:rsidR="0027268E" w:rsidRPr="002A4319" w:rsidRDefault="00A675F2" w:rsidP="0027268E">
      <w:pPr>
        <w:pStyle w:val="Heading1"/>
        <w:rPr>
          <w:rFonts w:ascii="Arial" w:hAnsi="Arial" w:cs="Arial"/>
        </w:rPr>
      </w:pPr>
      <w:bookmarkStart w:id="0" w:name="_Toc110034656"/>
      <w:r w:rsidRPr="002A4319">
        <w:rPr>
          <w:rFonts w:ascii="Arial" w:hAnsi="Arial" w:cs="Arial"/>
        </w:rPr>
        <w:lastRenderedPageBreak/>
        <w:t>Introduction</w:t>
      </w:r>
      <w:bookmarkEnd w:id="0"/>
    </w:p>
    <w:p w14:paraId="580CF84B" w14:textId="6C68F383" w:rsidR="00A675F2" w:rsidRPr="002A4319" w:rsidRDefault="00A675F2" w:rsidP="0027268E">
      <w:pPr>
        <w:rPr>
          <w:rFonts w:ascii="Arial" w:hAnsi="Arial" w:cs="Arial"/>
        </w:rPr>
      </w:pPr>
      <w:r w:rsidRPr="002A4319">
        <w:rPr>
          <w:rFonts w:ascii="Arial" w:hAnsi="Arial" w:cs="Arial"/>
        </w:rPr>
        <w:t>In this c</w:t>
      </w:r>
      <w:r w:rsidR="00FC1A08" w:rsidRPr="002A4319">
        <w:rPr>
          <w:rFonts w:ascii="Arial" w:hAnsi="Arial" w:cs="Arial"/>
        </w:rPr>
        <w:t>ase, the concept of community engagement will be discussed in the reflective form indicating the personal experiences</w:t>
      </w:r>
      <w:r w:rsidR="004F6F48" w:rsidRPr="002A4319">
        <w:rPr>
          <w:rFonts w:ascii="Arial" w:hAnsi="Arial" w:cs="Arial"/>
        </w:rPr>
        <w:t xml:space="preserve"> gathered in the business project of Sol-Tech. From the project, it has been identified that community engagement brings people together </w:t>
      </w:r>
      <w:r w:rsidR="004E07B2" w:rsidRPr="002A4319">
        <w:rPr>
          <w:rFonts w:ascii="Arial" w:hAnsi="Arial" w:cs="Arial"/>
        </w:rPr>
        <w:t>which</w:t>
      </w:r>
      <w:r w:rsidR="004F6F48" w:rsidRPr="002A4319">
        <w:rPr>
          <w:rFonts w:ascii="Arial" w:hAnsi="Arial" w:cs="Arial"/>
        </w:rPr>
        <w:t xml:space="preserve"> makes the business concentrates on inclusive participation throughout the viewpoints of the society. I have found that these aspects include education, healthcare, transportation, housing facilities, and urban development. Besides, it is the procedure of building interaction with </w:t>
      </w:r>
      <w:r w:rsidR="002A4319" w:rsidRPr="002A4319">
        <w:rPr>
          <w:rFonts w:ascii="Arial" w:hAnsi="Arial" w:cs="Arial"/>
        </w:rPr>
        <w:t>neighbourhood</w:t>
      </w:r>
      <w:r w:rsidR="004F6F48" w:rsidRPr="002A4319">
        <w:rPr>
          <w:rFonts w:ascii="Arial" w:hAnsi="Arial" w:cs="Arial"/>
        </w:rPr>
        <w:t xml:space="preserve"> residents and </w:t>
      </w:r>
      <w:r w:rsidR="00C72E67" w:rsidRPr="002A4319">
        <w:rPr>
          <w:rFonts w:ascii="Arial" w:hAnsi="Arial" w:cs="Arial"/>
        </w:rPr>
        <w:t xml:space="preserve">sharing concepts and ideas with the interested parties. These parties are known as the stakeholders. </w:t>
      </w:r>
      <w:r w:rsidR="004F6F48" w:rsidRPr="002A4319">
        <w:rPr>
          <w:rFonts w:ascii="Arial" w:hAnsi="Arial" w:cs="Arial"/>
        </w:rPr>
        <w:t xml:space="preserve"> </w:t>
      </w:r>
      <w:r w:rsidR="00C72E67" w:rsidRPr="002A4319">
        <w:rPr>
          <w:rFonts w:ascii="Arial" w:hAnsi="Arial" w:cs="Arial"/>
        </w:rPr>
        <w:t>This reflective report is going to represent the concept of community management and its importance in the business for accomplishing the business project</w:t>
      </w:r>
      <w:r w:rsidR="00BF2783" w:rsidRPr="002A4319">
        <w:rPr>
          <w:rFonts w:ascii="Arial" w:hAnsi="Arial" w:cs="Arial"/>
        </w:rPr>
        <w:t xml:space="preserve">. That requires the contribution </w:t>
      </w:r>
      <w:r w:rsidR="00B66AE0" w:rsidRPr="002A4319">
        <w:rPr>
          <w:rFonts w:ascii="Arial" w:hAnsi="Arial" w:cs="Arial"/>
        </w:rPr>
        <w:t>of the stakeholders for making the project successful</w:t>
      </w:r>
      <w:r w:rsidR="002B1EC2" w:rsidRPr="002A4319">
        <w:rPr>
          <w:rFonts w:ascii="Arial" w:hAnsi="Arial" w:cs="Arial"/>
        </w:rPr>
        <w:t xml:space="preserve"> (Rochester et al., 2012)</w:t>
      </w:r>
      <w:r w:rsidR="00B66AE0" w:rsidRPr="002A4319">
        <w:rPr>
          <w:rFonts w:ascii="Arial" w:hAnsi="Arial" w:cs="Arial"/>
        </w:rPr>
        <w:t xml:space="preserve">. In this case, a relationship is always required that I have found and will be going to discuss the concept of the interactions between the business and the stakeholders of the business. For making the business engage in building up a strong community within the business, different digital media, especially social media has significant impacts on accelerating the community engagement of the stakeholders. Then, I will be identifying the ways of utilizing </w:t>
      </w:r>
      <w:r w:rsidR="00CB3C60" w:rsidRPr="002A4319">
        <w:rPr>
          <w:rFonts w:ascii="Arial" w:hAnsi="Arial" w:cs="Arial"/>
        </w:rPr>
        <w:t xml:space="preserve">those social media in the business for strengthening community engagement in the business and their impacts on developing different skills, like interpersonal, creative thinking, and professional skills. </w:t>
      </w:r>
    </w:p>
    <w:p w14:paraId="1F838845" w14:textId="53069805" w:rsidR="005C2AE6" w:rsidRPr="002A4319" w:rsidRDefault="005C2AE6" w:rsidP="00A675F2">
      <w:pPr>
        <w:rPr>
          <w:rFonts w:ascii="Arial" w:hAnsi="Arial" w:cs="Arial"/>
        </w:rPr>
      </w:pPr>
      <w:r w:rsidRPr="002A4319">
        <w:rPr>
          <w:rFonts w:ascii="Arial" w:hAnsi="Arial" w:cs="Arial"/>
        </w:rPr>
        <w:br w:type="page"/>
      </w:r>
    </w:p>
    <w:p w14:paraId="3F02E656" w14:textId="49698475" w:rsidR="00CB3C60" w:rsidRPr="002A4319" w:rsidRDefault="005C2AE6" w:rsidP="005C2AE6">
      <w:pPr>
        <w:pStyle w:val="Heading1"/>
        <w:rPr>
          <w:rFonts w:ascii="Arial" w:hAnsi="Arial" w:cs="Arial"/>
        </w:rPr>
      </w:pPr>
      <w:bookmarkStart w:id="1" w:name="_Toc110034657"/>
      <w:r w:rsidRPr="002A4319">
        <w:rPr>
          <w:rFonts w:ascii="Arial" w:hAnsi="Arial" w:cs="Arial"/>
        </w:rPr>
        <w:lastRenderedPageBreak/>
        <w:t>Main body</w:t>
      </w:r>
      <w:bookmarkEnd w:id="1"/>
    </w:p>
    <w:p w14:paraId="700B6B0F" w14:textId="0326AD70" w:rsidR="005C2AE6" w:rsidRPr="002A4319" w:rsidRDefault="005C2AE6" w:rsidP="00A675F2">
      <w:pPr>
        <w:rPr>
          <w:rFonts w:ascii="Arial" w:hAnsi="Arial" w:cs="Arial"/>
        </w:rPr>
      </w:pPr>
      <w:r w:rsidRPr="002A4319">
        <w:rPr>
          <w:rFonts w:ascii="Arial" w:hAnsi="Arial" w:cs="Arial"/>
        </w:rPr>
        <w:t xml:space="preserve">In this section, the concept of community engagement will be </w:t>
      </w:r>
      <w:r w:rsidR="002A4319" w:rsidRPr="002A4319">
        <w:rPr>
          <w:rFonts w:ascii="Arial" w:hAnsi="Arial" w:cs="Arial"/>
        </w:rPr>
        <w:t>analysed</w:t>
      </w:r>
      <w:r w:rsidRPr="002A4319">
        <w:rPr>
          <w:rFonts w:ascii="Arial" w:hAnsi="Arial" w:cs="Arial"/>
        </w:rPr>
        <w:t xml:space="preserve"> in </w:t>
      </w:r>
      <w:r w:rsidR="004E07B2" w:rsidRPr="002A4319">
        <w:rPr>
          <w:rFonts w:ascii="Arial" w:hAnsi="Arial" w:cs="Arial"/>
        </w:rPr>
        <w:t>a</w:t>
      </w:r>
      <w:r w:rsidRPr="002A4319">
        <w:rPr>
          <w:rFonts w:ascii="Arial" w:hAnsi="Arial" w:cs="Arial"/>
        </w:rPr>
        <w:t xml:space="preserve"> reflective form. That is why my personal experiences will be utilized for representing the concept considering the case of the business project </w:t>
      </w:r>
      <w:r w:rsidR="00677BE7" w:rsidRPr="002A4319">
        <w:rPr>
          <w:rFonts w:ascii="Arial" w:hAnsi="Arial" w:cs="Arial"/>
        </w:rPr>
        <w:t xml:space="preserve">in Sol-Tec located in Reading. </w:t>
      </w:r>
      <w:r w:rsidR="00F13FCB" w:rsidRPr="002A4319">
        <w:rPr>
          <w:rFonts w:ascii="Arial" w:hAnsi="Arial" w:cs="Arial"/>
        </w:rPr>
        <w:t>Then, the</w:t>
      </w:r>
      <w:r w:rsidR="00281E96" w:rsidRPr="002A4319">
        <w:rPr>
          <w:rFonts w:ascii="Arial" w:hAnsi="Arial" w:cs="Arial"/>
        </w:rPr>
        <w:t xml:space="preserve"> best </w:t>
      </w:r>
      <w:r w:rsidR="00F13FCB" w:rsidRPr="002A4319">
        <w:rPr>
          <w:rFonts w:ascii="Arial" w:hAnsi="Arial" w:cs="Arial"/>
        </w:rPr>
        <w:t>relationship between the stakeholders and the business and its impacts on community engagement will be explained</w:t>
      </w:r>
      <w:r w:rsidR="00281E96" w:rsidRPr="002A4319">
        <w:rPr>
          <w:rFonts w:ascii="Arial" w:hAnsi="Arial" w:cs="Arial"/>
        </w:rPr>
        <w:t xml:space="preserve"> by my investigation</w:t>
      </w:r>
      <w:r w:rsidR="00F13FCB" w:rsidRPr="002A4319">
        <w:rPr>
          <w:rFonts w:ascii="Arial" w:hAnsi="Arial" w:cs="Arial"/>
        </w:rPr>
        <w:t xml:space="preserve">. I will show how divergent social media can be used for enhancing the concept of community engagement within Sol-Tech and all of these discussions will include the promotion of participation, collaboration, diversity, socio-cultural integration, and multi-culturalism. </w:t>
      </w:r>
    </w:p>
    <w:p w14:paraId="298EB26D" w14:textId="270B231E" w:rsidR="006E42A4" w:rsidRPr="002A4319" w:rsidRDefault="006E42A4" w:rsidP="006E42A4">
      <w:pPr>
        <w:pStyle w:val="Heading2"/>
        <w:rPr>
          <w:rFonts w:ascii="Arial" w:hAnsi="Arial" w:cs="Arial"/>
        </w:rPr>
      </w:pPr>
      <w:bookmarkStart w:id="2" w:name="_Toc110034658"/>
      <w:r w:rsidRPr="002A4319">
        <w:rPr>
          <w:rFonts w:ascii="Arial" w:hAnsi="Arial" w:cs="Arial"/>
        </w:rPr>
        <w:t>Concept of community engagement</w:t>
      </w:r>
      <w:bookmarkEnd w:id="2"/>
    </w:p>
    <w:p w14:paraId="6567C78F" w14:textId="0AF264A5" w:rsidR="00A675F2" w:rsidRPr="002A4319" w:rsidRDefault="00281E96">
      <w:pPr>
        <w:rPr>
          <w:rFonts w:ascii="Arial" w:hAnsi="Arial" w:cs="Arial"/>
        </w:rPr>
      </w:pPr>
      <w:r w:rsidRPr="002A4319">
        <w:rPr>
          <w:rFonts w:ascii="Arial" w:hAnsi="Arial" w:cs="Arial"/>
        </w:rPr>
        <w:t>By going through the learning module, I learned</w:t>
      </w:r>
      <w:r w:rsidR="006B0BE1" w:rsidRPr="002A4319">
        <w:rPr>
          <w:rFonts w:ascii="Arial" w:hAnsi="Arial" w:cs="Arial"/>
        </w:rPr>
        <w:t xml:space="preserve"> from the research and literary work done by </w:t>
      </w:r>
      <w:proofErr w:type="spellStart"/>
      <w:r w:rsidR="006B0BE1" w:rsidRPr="002A4319">
        <w:rPr>
          <w:rFonts w:ascii="Arial" w:hAnsi="Arial" w:cs="Arial"/>
        </w:rPr>
        <w:t>Sigalit</w:t>
      </w:r>
      <w:proofErr w:type="spellEnd"/>
      <w:r w:rsidR="006B0BE1" w:rsidRPr="002A4319">
        <w:rPr>
          <w:rFonts w:ascii="Arial" w:hAnsi="Arial" w:cs="Arial"/>
        </w:rPr>
        <w:t xml:space="preserve">, </w:t>
      </w:r>
      <w:proofErr w:type="spellStart"/>
      <w:r w:rsidR="006B0BE1" w:rsidRPr="002A4319">
        <w:rPr>
          <w:rFonts w:ascii="Arial" w:hAnsi="Arial" w:cs="Arial"/>
        </w:rPr>
        <w:t>Sivia</w:t>
      </w:r>
      <w:proofErr w:type="spellEnd"/>
      <w:r w:rsidR="006B0BE1" w:rsidRPr="002A4319">
        <w:rPr>
          <w:rFonts w:ascii="Arial" w:hAnsi="Arial" w:cs="Arial"/>
        </w:rPr>
        <w:t xml:space="preserve"> and Michal, (2017)</w:t>
      </w:r>
      <w:r w:rsidRPr="002A4319">
        <w:rPr>
          <w:rFonts w:ascii="Arial" w:hAnsi="Arial" w:cs="Arial"/>
        </w:rPr>
        <w:t xml:space="preserve"> that c</w:t>
      </w:r>
      <w:r w:rsidR="006E42A4" w:rsidRPr="002A4319">
        <w:rPr>
          <w:rFonts w:ascii="Arial" w:hAnsi="Arial" w:cs="Arial"/>
        </w:rPr>
        <w:t xml:space="preserve">ommunity engagement brings residents, businesses, and local authorities together for building a better community through community engagement in the community project. I have found a project in Sol-Tec that the project has been designed to provide urgent and long-term outcomes to the community challenges. Moreover, </w:t>
      </w:r>
      <w:r w:rsidRPr="002A4319">
        <w:rPr>
          <w:rFonts w:ascii="Arial" w:hAnsi="Arial" w:cs="Arial"/>
        </w:rPr>
        <w:t xml:space="preserve">I understood that </w:t>
      </w:r>
      <w:r w:rsidR="006E42A4" w:rsidRPr="002A4319">
        <w:rPr>
          <w:rFonts w:ascii="Arial" w:hAnsi="Arial" w:cs="Arial"/>
        </w:rPr>
        <w:t xml:space="preserve">community engagement in this business is the procedure of making the entire community unity and that will be centric on development. </w:t>
      </w:r>
      <w:r w:rsidR="002B1EC2" w:rsidRPr="002A4319">
        <w:rPr>
          <w:rFonts w:ascii="Arial" w:hAnsi="Arial" w:cs="Arial"/>
        </w:rPr>
        <w:t xml:space="preserve">Trotter (2014) </w:t>
      </w:r>
      <w:r w:rsidR="006B0BE1" w:rsidRPr="002A4319">
        <w:rPr>
          <w:rFonts w:ascii="Arial" w:hAnsi="Arial" w:cs="Arial"/>
        </w:rPr>
        <w:t>provided insights suggesting</w:t>
      </w:r>
      <w:r w:rsidR="006E42A4" w:rsidRPr="002A4319">
        <w:rPr>
          <w:rFonts w:ascii="Arial" w:hAnsi="Arial" w:cs="Arial"/>
        </w:rPr>
        <w:t xml:space="preserve"> that the community comprises a body of the stakeholders of the business in a specific location and share common traits in which they are bound to work collaboratively and cooperatively</w:t>
      </w:r>
      <w:r w:rsidR="002B63DC" w:rsidRPr="002A4319">
        <w:rPr>
          <w:rFonts w:ascii="Arial" w:hAnsi="Arial" w:cs="Arial"/>
        </w:rPr>
        <w:t xml:space="preserve"> so that the entire community in the business can facilitate shared ownership and adopt appropriate decision collectively. It is community engagement that is the vehicle for the development and a catalyst for bringing changes in the policies and practices. I found that the community members are involved in making decision</w:t>
      </w:r>
      <w:r w:rsidR="004E07B2" w:rsidRPr="002A4319">
        <w:rPr>
          <w:rFonts w:ascii="Arial" w:hAnsi="Arial" w:cs="Arial"/>
        </w:rPr>
        <w:t>s</w:t>
      </w:r>
      <w:r w:rsidR="002B63DC" w:rsidRPr="002A4319">
        <w:rPr>
          <w:rFonts w:ascii="Arial" w:hAnsi="Arial" w:cs="Arial"/>
        </w:rPr>
        <w:t xml:space="preserve"> appropriately and that is why they need to be active and involve themselves </w:t>
      </w:r>
      <w:r w:rsidR="004E07B2" w:rsidRPr="002A4319">
        <w:rPr>
          <w:rFonts w:ascii="Arial" w:hAnsi="Arial" w:cs="Arial"/>
        </w:rPr>
        <w:t>in</w:t>
      </w:r>
      <w:r w:rsidR="002B63DC" w:rsidRPr="002A4319">
        <w:rPr>
          <w:rFonts w:ascii="Arial" w:hAnsi="Arial" w:cs="Arial"/>
        </w:rPr>
        <w:t xml:space="preserve"> the policy implementation. In this case, I found that community skills, influence, and resilience have crucial impacts on strengthening the community engagement that </w:t>
      </w:r>
      <w:r w:rsidR="004E07B2" w:rsidRPr="002A4319">
        <w:rPr>
          <w:rFonts w:ascii="Arial" w:hAnsi="Arial" w:cs="Arial"/>
        </w:rPr>
        <w:t>is</w:t>
      </w:r>
      <w:r w:rsidR="002B63DC" w:rsidRPr="002A4319">
        <w:rPr>
          <w:rFonts w:ascii="Arial" w:hAnsi="Arial" w:cs="Arial"/>
        </w:rPr>
        <w:t xml:space="preserve"> built via the community engagement procedure</w:t>
      </w:r>
      <w:r w:rsidR="005B5D51" w:rsidRPr="002A4319">
        <w:rPr>
          <w:rFonts w:ascii="Arial" w:hAnsi="Arial" w:cs="Arial"/>
        </w:rPr>
        <w:t xml:space="preserve"> (Castello and </w:t>
      </w:r>
      <w:proofErr w:type="spellStart"/>
      <w:r w:rsidR="005B5D51" w:rsidRPr="002A4319">
        <w:rPr>
          <w:rFonts w:ascii="Arial" w:hAnsi="Arial" w:cs="Arial"/>
        </w:rPr>
        <w:t>Etter</w:t>
      </w:r>
      <w:proofErr w:type="spellEnd"/>
      <w:r w:rsidR="005B5D51" w:rsidRPr="002A4319">
        <w:rPr>
          <w:rFonts w:ascii="Arial" w:hAnsi="Arial" w:cs="Arial"/>
        </w:rPr>
        <w:t>, 2015)</w:t>
      </w:r>
      <w:r w:rsidR="002B63DC" w:rsidRPr="002A4319">
        <w:rPr>
          <w:rFonts w:ascii="Arial" w:hAnsi="Arial" w:cs="Arial"/>
        </w:rPr>
        <w:t xml:space="preserve">. </w:t>
      </w:r>
      <w:r w:rsidR="00536D5D" w:rsidRPr="002A4319">
        <w:rPr>
          <w:rFonts w:ascii="Arial" w:hAnsi="Arial" w:cs="Arial"/>
        </w:rPr>
        <w:t xml:space="preserve">In this case, appropriate time management is required for ensuring the effectiveness of the community engagement. Under the proper time management, it is required to increase community participation and collaboration, increase empowerment, </w:t>
      </w:r>
      <w:r w:rsidR="004E07B2" w:rsidRPr="002A4319">
        <w:rPr>
          <w:rFonts w:ascii="Arial" w:hAnsi="Arial" w:cs="Arial"/>
        </w:rPr>
        <w:t xml:space="preserve">and </w:t>
      </w:r>
      <w:r w:rsidR="00536D5D" w:rsidRPr="002A4319">
        <w:rPr>
          <w:rFonts w:ascii="Arial" w:hAnsi="Arial" w:cs="Arial"/>
        </w:rPr>
        <w:t xml:space="preserve">conserve and envisage community resources and knowledge. After all, potential sustainability via </w:t>
      </w:r>
      <w:r w:rsidR="00536D5D" w:rsidRPr="002A4319">
        <w:rPr>
          <w:rFonts w:ascii="Arial" w:hAnsi="Arial" w:cs="Arial"/>
        </w:rPr>
        <w:lastRenderedPageBreak/>
        <w:t xml:space="preserve">community diversity can be increased. Besides, the project required </w:t>
      </w:r>
      <w:r w:rsidR="004E07B2" w:rsidRPr="002A4319">
        <w:rPr>
          <w:rFonts w:ascii="Arial" w:hAnsi="Arial" w:cs="Arial"/>
        </w:rPr>
        <w:t xml:space="preserve">an </w:t>
      </w:r>
      <w:r w:rsidR="00536D5D" w:rsidRPr="002A4319">
        <w:rPr>
          <w:rFonts w:ascii="Arial" w:hAnsi="Arial" w:cs="Arial"/>
        </w:rPr>
        <w:t>effective strategic plan that fosters the procedure of improving a strategic plan for accomplishing the border community visions</w:t>
      </w:r>
      <w:r w:rsidR="005B5D51" w:rsidRPr="002A4319">
        <w:rPr>
          <w:rFonts w:ascii="Arial" w:hAnsi="Arial" w:cs="Arial"/>
        </w:rPr>
        <w:t xml:space="preserve"> (</w:t>
      </w:r>
      <w:proofErr w:type="spellStart"/>
      <w:r w:rsidR="005B5D51" w:rsidRPr="002A4319">
        <w:rPr>
          <w:rFonts w:ascii="Arial" w:hAnsi="Arial" w:cs="Arial"/>
        </w:rPr>
        <w:t>Zanbar</w:t>
      </w:r>
      <w:proofErr w:type="spellEnd"/>
      <w:r w:rsidR="005B5D51" w:rsidRPr="002A4319">
        <w:rPr>
          <w:rFonts w:ascii="Arial" w:hAnsi="Arial" w:cs="Arial"/>
        </w:rPr>
        <w:t xml:space="preserve"> and Ellison, 2019)</w:t>
      </w:r>
      <w:r w:rsidR="00536D5D" w:rsidRPr="002A4319">
        <w:rPr>
          <w:rFonts w:ascii="Arial" w:hAnsi="Arial" w:cs="Arial"/>
        </w:rPr>
        <w:t xml:space="preserve">. </w:t>
      </w:r>
      <w:r w:rsidR="004E07B2" w:rsidRPr="002A4319">
        <w:rPr>
          <w:rFonts w:ascii="Arial" w:hAnsi="Arial" w:cs="Arial"/>
        </w:rPr>
        <w:t>In t</w:t>
      </w:r>
      <w:r w:rsidR="00536D5D" w:rsidRPr="002A4319">
        <w:rPr>
          <w:rFonts w:ascii="Arial" w:hAnsi="Arial" w:cs="Arial"/>
        </w:rPr>
        <w:t xml:space="preserve">his strategic plan under the business project, I have explored two core ingredients including sustainable approaches and strategic partnership, especially amongst the stakeholders of Sol-Tec and the strategic plan also emerges </w:t>
      </w:r>
      <w:r w:rsidR="00694939" w:rsidRPr="002A4319">
        <w:rPr>
          <w:rFonts w:ascii="Arial" w:hAnsi="Arial" w:cs="Arial"/>
        </w:rPr>
        <w:t>with a specific phase of the community mapping. From the overall observations, I have explored different community engagement in Sol-Tec</w:t>
      </w:r>
      <w:r w:rsidR="004E07B2" w:rsidRPr="002A4319">
        <w:rPr>
          <w:rFonts w:ascii="Arial" w:hAnsi="Arial" w:cs="Arial"/>
        </w:rPr>
        <w:t>h</w:t>
      </w:r>
      <w:r w:rsidR="00694939" w:rsidRPr="002A4319">
        <w:rPr>
          <w:rFonts w:ascii="Arial" w:hAnsi="Arial" w:cs="Arial"/>
        </w:rPr>
        <w:t>, especially direct service provided by the people of Sol-Tech, community building, education, and economic development are the core community engagement. In the case of direct service provided by the employees of the business, the employees are engaged in the business for strengthening the company’s community engagement makes them indulge in organizing community blocks for setting up the business projects and meeting urgent needs including basic rights</w:t>
      </w:r>
      <w:r w:rsidR="00FB496F" w:rsidRPr="002A4319">
        <w:rPr>
          <w:rFonts w:ascii="Arial" w:hAnsi="Arial" w:cs="Arial"/>
        </w:rPr>
        <w:t xml:space="preserve"> of the business</w:t>
      </w:r>
      <w:r w:rsidR="006B0BE1" w:rsidRPr="002A4319">
        <w:rPr>
          <w:rFonts w:ascii="Arial" w:hAnsi="Arial" w:cs="Arial"/>
        </w:rPr>
        <w:t xml:space="preserve"> </w:t>
      </w:r>
      <w:r w:rsidR="005B5D51" w:rsidRPr="002A4319">
        <w:rPr>
          <w:rFonts w:ascii="Arial" w:hAnsi="Arial" w:cs="Arial"/>
        </w:rPr>
        <w:t>(</w:t>
      </w:r>
      <w:proofErr w:type="spellStart"/>
      <w:r w:rsidR="005B5D51" w:rsidRPr="002A4319">
        <w:rPr>
          <w:rFonts w:ascii="Arial" w:hAnsi="Arial" w:cs="Arial"/>
        </w:rPr>
        <w:t>Sigalit</w:t>
      </w:r>
      <w:proofErr w:type="spellEnd"/>
      <w:r w:rsidR="005B5D51" w:rsidRPr="002A4319">
        <w:rPr>
          <w:rFonts w:ascii="Arial" w:hAnsi="Arial" w:cs="Arial"/>
        </w:rPr>
        <w:t xml:space="preserve">, </w:t>
      </w:r>
      <w:proofErr w:type="spellStart"/>
      <w:r w:rsidR="005B5D51" w:rsidRPr="002A4319">
        <w:rPr>
          <w:rFonts w:ascii="Arial" w:hAnsi="Arial" w:cs="Arial"/>
        </w:rPr>
        <w:t>Sivia</w:t>
      </w:r>
      <w:proofErr w:type="spellEnd"/>
      <w:r w:rsidR="005B5D51" w:rsidRPr="002A4319">
        <w:rPr>
          <w:rFonts w:ascii="Arial" w:hAnsi="Arial" w:cs="Arial"/>
        </w:rPr>
        <w:t xml:space="preserve"> and Michal, 2017)</w:t>
      </w:r>
      <w:r w:rsidR="00FB496F" w:rsidRPr="002A4319">
        <w:rPr>
          <w:rFonts w:ascii="Arial" w:hAnsi="Arial" w:cs="Arial"/>
        </w:rPr>
        <w:t>. Then, community building builds the bridge for fulfilling the gaps in the community that can revive the spirits of the community and build</w:t>
      </w:r>
      <w:r w:rsidR="004E07B2" w:rsidRPr="002A4319">
        <w:rPr>
          <w:rFonts w:ascii="Arial" w:hAnsi="Arial" w:cs="Arial"/>
        </w:rPr>
        <w:t>s</w:t>
      </w:r>
      <w:r w:rsidR="00FB496F" w:rsidRPr="002A4319">
        <w:rPr>
          <w:rFonts w:ascii="Arial" w:hAnsi="Arial" w:cs="Arial"/>
        </w:rPr>
        <w:t xml:space="preserve"> trust and security in the communities</w:t>
      </w:r>
      <w:r w:rsidR="005B5D51" w:rsidRPr="002A4319">
        <w:rPr>
          <w:rFonts w:ascii="Arial" w:hAnsi="Arial" w:cs="Arial"/>
        </w:rPr>
        <w:t xml:space="preserve"> (</w:t>
      </w:r>
      <w:proofErr w:type="spellStart"/>
      <w:r w:rsidR="005B5D51" w:rsidRPr="002A4319">
        <w:rPr>
          <w:rFonts w:ascii="Arial" w:hAnsi="Arial" w:cs="Arial"/>
        </w:rPr>
        <w:t>Zanbar</w:t>
      </w:r>
      <w:proofErr w:type="spellEnd"/>
      <w:r w:rsidR="005B5D51" w:rsidRPr="002A4319">
        <w:rPr>
          <w:rFonts w:ascii="Arial" w:hAnsi="Arial" w:cs="Arial"/>
        </w:rPr>
        <w:t xml:space="preserve"> and Ellison, 2019)</w:t>
      </w:r>
      <w:r w:rsidR="00FB496F" w:rsidRPr="002A4319">
        <w:rPr>
          <w:rFonts w:ascii="Arial" w:hAnsi="Arial" w:cs="Arial"/>
        </w:rPr>
        <w:t xml:space="preserve">. Ultimately, this can create avenues for reclaiming the lost glory and respect of the business. </w:t>
      </w:r>
      <w:r w:rsidR="00945DC5" w:rsidRPr="002A4319">
        <w:rPr>
          <w:rFonts w:ascii="Arial" w:hAnsi="Arial" w:cs="Arial"/>
        </w:rPr>
        <w:t xml:space="preserve"> Then, the community education aids share knowledge for both traditional and non-traditional methods that bring social development opportunities and supports in addressing community concerns across the educational systems and distribution channel via divergent districts</w:t>
      </w:r>
      <w:r w:rsidR="005B5D51" w:rsidRPr="002A4319">
        <w:rPr>
          <w:rFonts w:ascii="Arial" w:hAnsi="Arial" w:cs="Arial"/>
        </w:rPr>
        <w:t xml:space="preserve"> (Hussey, 2022)</w:t>
      </w:r>
      <w:r w:rsidR="00945DC5" w:rsidRPr="002A4319">
        <w:rPr>
          <w:rFonts w:ascii="Arial" w:hAnsi="Arial" w:cs="Arial"/>
        </w:rPr>
        <w:t xml:space="preserve">. Ultimately, economic development </w:t>
      </w:r>
      <w:r w:rsidR="0098178E" w:rsidRPr="002A4319">
        <w:rPr>
          <w:rFonts w:ascii="Arial" w:hAnsi="Arial" w:cs="Arial"/>
        </w:rPr>
        <w:t>depends on building blocks of direct service, community building</w:t>
      </w:r>
      <w:r w:rsidR="004E07B2" w:rsidRPr="002A4319">
        <w:rPr>
          <w:rFonts w:ascii="Arial" w:hAnsi="Arial" w:cs="Arial"/>
        </w:rPr>
        <w:t>,</w:t>
      </w:r>
      <w:r w:rsidR="0098178E" w:rsidRPr="002A4319">
        <w:rPr>
          <w:rFonts w:ascii="Arial" w:hAnsi="Arial" w:cs="Arial"/>
        </w:rPr>
        <w:t xml:space="preserve"> and educational systems. As a result, I think the business can determine the workforce and well</w:t>
      </w:r>
      <w:r w:rsidR="004E07B2" w:rsidRPr="002A4319">
        <w:rPr>
          <w:rFonts w:ascii="Arial" w:hAnsi="Arial" w:cs="Arial"/>
        </w:rPr>
        <w:t>-</w:t>
      </w:r>
      <w:r w:rsidR="0098178E" w:rsidRPr="002A4319">
        <w:rPr>
          <w:rFonts w:ascii="Arial" w:hAnsi="Arial" w:cs="Arial"/>
        </w:rPr>
        <w:t>being of the people in the community and concentrate on stabili</w:t>
      </w:r>
      <w:r w:rsidR="004E07B2" w:rsidRPr="002A4319">
        <w:rPr>
          <w:rFonts w:ascii="Arial" w:hAnsi="Arial" w:cs="Arial"/>
        </w:rPr>
        <w:t>z</w:t>
      </w:r>
      <w:r w:rsidR="0098178E" w:rsidRPr="002A4319">
        <w:rPr>
          <w:rFonts w:ascii="Arial" w:hAnsi="Arial" w:cs="Arial"/>
        </w:rPr>
        <w:t xml:space="preserve">ing the infrastructure of the community. </w:t>
      </w:r>
    </w:p>
    <w:p w14:paraId="5DADD351" w14:textId="253417A8" w:rsidR="0098178E" w:rsidRPr="002A4319" w:rsidRDefault="0098178E" w:rsidP="0098178E">
      <w:pPr>
        <w:pStyle w:val="Heading2"/>
        <w:rPr>
          <w:rFonts w:ascii="Arial" w:hAnsi="Arial" w:cs="Arial"/>
        </w:rPr>
      </w:pPr>
      <w:bookmarkStart w:id="3" w:name="_Toc110034659"/>
      <w:r w:rsidRPr="002A4319">
        <w:rPr>
          <w:rFonts w:ascii="Arial" w:hAnsi="Arial" w:cs="Arial"/>
        </w:rPr>
        <w:t>Relationship between the stakeholders and the business</w:t>
      </w:r>
      <w:bookmarkEnd w:id="3"/>
    </w:p>
    <w:p w14:paraId="5A7C5176" w14:textId="15FF100C" w:rsidR="0098178E" w:rsidRPr="002A4319" w:rsidRDefault="0098178E">
      <w:pPr>
        <w:rPr>
          <w:rFonts w:ascii="Arial" w:hAnsi="Arial" w:cs="Arial"/>
        </w:rPr>
      </w:pPr>
      <w:r w:rsidRPr="002A4319">
        <w:rPr>
          <w:rFonts w:ascii="Arial" w:hAnsi="Arial" w:cs="Arial"/>
        </w:rPr>
        <w:t>I have found divergent stakeholders who have various contribution</w:t>
      </w:r>
      <w:r w:rsidR="004E07B2" w:rsidRPr="002A4319">
        <w:rPr>
          <w:rFonts w:ascii="Arial" w:hAnsi="Arial" w:cs="Arial"/>
        </w:rPr>
        <w:t>s</w:t>
      </w:r>
      <w:r w:rsidRPr="002A4319">
        <w:rPr>
          <w:rFonts w:ascii="Arial" w:hAnsi="Arial" w:cs="Arial"/>
        </w:rPr>
        <w:t xml:space="preserve"> </w:t>
      </w:r>
      <w:r w:rsidR="004E07B2" w:rsidRPr="002A4319">
        <w:rPr>
          <w:rFonts w:ascii="Arial" w:hAnsi="Arial" w:cs="Arial"/>
        </w:rPr>
        <w:t>to</w:t>
      </w:r>
      <w:r w:rsidRPr="002A4319">
        <w:rPr>
          <w:rFonts w:ascii="Arial" w:hAnsi="Arial" w:cs="Arial"/>
        </w:rPr>
        <w:t xml:space="preserve"> strengthening community engagement in the business. </w:t>
      </w:r>
      <w:r w:rsidR="006B0BE1" w:rsidRPr="002A4319">
        <w:rPr>
          <w:rFonts w:ascii="Arial" w:hAnsi="Arial" w:cs="Arial"/>
        </w:rPr>
        <w:t xml:space="preserve">Castello and </w:t>
      </w:r>
      <w:proofErr w:type="spellStart"/>
      <w:r w:rsidR="006B0BE1" w:rsidRPr="002A4319">
        <w:rPr>
          <w:rFonts w:ascii="Arial" w:hAnsi="Arial" w:cs="Arial"/>
        </w:rPr>
        <w:t>Etter</w:t>
      </w:r>
      <w:proofErr w:type="spellEnd"/>
      <w:r w:rsidR="006B0BE1" w:rsidRPr="002A4319">
        <w:rPr>
          <w:rFonts w:ascii="Arial" w:hAnsi="Arial" w:cs="Arial"/>
        </w:rPr>
        <w:t xml:space="preserve"> (2015) delineated </w:t>
      </w:r>
      <w:r w:rsidR="00E04E5E" w:rsidRPr="002A4319">
        <w:rPr>
          <w:rFonts w:ascii="Arial" w:hAnsi="Arial" w:cs="Arial"/>
        </w:rPr>
        <w:t>that different member of the stakeholders</w:t>
      </w:r>
      <w:r w:rsidRPr="002A4319">
        <w:rPr>
          <w:rFonts w:ascii="Arial" w:hAnsi="Arial" w:cs="Arial"/>
        </w:rPr>
        <w:t xml:space="preserve"> have to play crucial roles in the business. Though the relationship is quite complex, the relationship is essential to be established. I have come to learn that </w:t>
      </w:r>
      <w:r w:rsidR="00DD1627" w:rsidRPr="002A4319">
        <w:rPr>
          <w:rFonts w:ascii="Arial" w:hAnsi="Arial" w:cs="Arial"/>
        </w:rPr>
        <w:t xml:space="preserve">the stakeholders insist on the business making appropriate strategies for the business and such strategies are required for securing the ultimate goals of the business. I have identified that different stakeholders have different </w:t>
      </w:r>
      <w:r w:rsidR="00DD1627" w:rsidRPr="002A4319">
        <w:rPr>
          <w:rFonts w:ascii="Arial" w:hAnsi="Arial" w:cs="Arial"/>
        </w:rPr>
        <w:lastRenderedPageBreak/>
        <w:t xml:space="preserve">expectations from the business and in return, the company, like Sol-Tec brings quality products and effective and efficient services for all so that the profitability of the business can be maximized and this can </w:t>
      </w:r>
      <w:proofErr w:type="spellStart"/>
      <w:r w:rsidR="00DD1627" w:rsidRPr="002A4319">
        <w:rPr>
          <w:rFonts w:ascii="Arial" w:hAnsi="Arial" w:cs="Arial"/>
        </w:rPr>
        <w:t>fulfi</w:t>
      </w:r>
      <w:r w:rsidR="004E07B2" w:rsidRPr="002A4319">
        <w:rPr>
          <w:rFonts w:ascii="Arial" w:hAnsi="Arial" w:cs="Arial"/>
        </w:rPr>
        <w:t>l</w:t>
      </w:r>
      <w:r w:rsidR="00DD1627" w:rsidRPr="002A4319">
        <w:rPr>
          <w:rFonts w:ascii="Arial" w:hAnsi="Arial" w:cs="Arial"/>
        </w:rPr>
        <w:t>l</w:t>
      </w:r>
      <w:proofErr w:type="spellEnd"/>
      <w:r w:rsidR="00DD1627" w:rsidRPr="002A4319">
        <w:rPr>
          <w:rFonts w:ascii="Arial" w:hAnsi="Arial" w:cs="Arial"/>
        </w:rPr>
        <w:t xml:space="preserve"> the expected desire of other stakeholders. That means the relationship is interrelated to each other </w:t>
      </w:r>
      <w:r w:rsidR="004E07B2" w:rsidRPr="002A4319">
        <w:rPr>
          <w:rFonts w:ascii="Arial" w:hAnsi="Arial" w:cs="Arial"/>
        </w:rPr>
        <w:t>which</w:t>
      </w:r>
      <w:r w:rsidR="00DD1627" w:rsidRPr="002A4319">
        <w:rPr>
          <w:rFonts w:ascii="Arial" w:hAnsi="Arial" w:cs="Arial"/>
        </w:rPr>
        <w:t xml:space="preserve"> makes the business and the stakeholders dependent on each other</w:t>
      </w:r>
      <w:r w:rsidR="005B5D51" w:rsidRPr="002A4319">
        <w:rPr>
          <w:rFonts w:ascii="Arial" w:hAnsi="Arial" w:cs="Arial"/>
        </w:rPr>
        <w:t xml:space="preserve"> (Castello and </w:t>
      </w:r>
      <w:proofErr w:type="spellStart"/>
      <w:r w:rsidR="005B5D51" w:rsidRPr="002A4319">
        <w:rPr>
          <w:rFonts w:ascii="Arial" w:hAnsi="Arial" w:cs="Arial"/>
        </w:rPr>
        <w:t>Etter</w:t>
      </w:r>
      <w:proofErr w:type="spellEnd"/>
      <w:r w:rsidR="005B5D51" w:rsidRPr="002A4319">
        <w:rPr>
          <w:rFonts w:ascii="Arial" w:hAnsi="Arial" w:cs="Arial"/>
        </w:rPr>
        <w:t>, 2015)</w:t>
      </w:r>
      <w:r w:rsidR="00DD1627" w:rsidRPr="002A4319">
        <w:rPr>
          <w:rFonts w:ascii="Arial" w:hAnsi="Arial" w:cs="Arial"/>
        </w:rPr>
        <w:t xml:space="preserve">. Like, I have observed that the owners establish the business for generating profits and maximizing the wealth of the </w:t>
      </w:r>
      <w:r w:rsidR="00A361BF" w:rsidRPr="002A4319">
        <w:rPr>
          <w:rFonts w:ascii="Arial" w:hAnsi="Arial" w:cs="Arial"/>
        </w:rPr>
        <w:t xml:space="preserve">business. After being announced as </w:t>
      </w:r>
      <w:r w:rsidR="004E07B2" w:rsidRPr="002A4319">
        <w:rPr>
          <w:rFonts w:ascii="Arial" w:hAnsi="Arial" w:cs="Arial"/>
        </w:rPr>
        <w:t>a</w:t>
      </w:r>
      <w:r w:rsidR="00A361BF" w:rsidRPr="002A4319">
        <w:rPr>
          <w:rFonts w:ascii="Arial" w:hAnsi="Arial" w:cs="Arial"/>
        </w:rPr>
        <w:t xml:space="preserve"> limited company, it can issue its share to the shareholders who buy shares of the company for getting higher positive returns. That is why the managers recruit some qualified and skilled employees for the business who can diligently perform within the business for obtaining the ultimate objectives of the business. Then, the business can ensure </w:t>
      </w:r>
      <w:r w:rsidR="004E07B2" w:rsidRPr="002A4319">
        <w:rPr>
          <w:rFonts w:ascii="Arial" w:hAnsi="Arial" w:cs="Arial"/>
        </w:rPr>
        <w:t>an</w:t>
      </w:r>
      <w:r w:rsidR="00A361BF" w:rsidRPr="002A4319">
        <w:rPr>
          <w:rFonts w:ascii="Arial" w:hAnsi="Arial" w:cs="Arial"/>
        </w:rPr>
        <w:t xml:space="preserve"> increase </w:t>
      </w:r>
      <w:r w:rsidR="004E07B2" w:rsidRPr="002A4319">
        <w:rPr>
          <w:rFonts w:ascii="Arial" w:hAnsi="Arial" w:cs="Arial"/>
        </w:rPr>
        <w:t>in</w:t>
      </w:r>
      <w:r w:rsidR="00A361BF" w:rsidRPr="002A4319">
        <w:rPr>
          <w:rFonts w:ascii="Arial" w:hAnsi="Arial" w:cs="Arial"/>
        </w:rPr>
        <w:t xml:space="preserve"> productivity and profitability and bring new strategies for developing the existing performances of the business</w:t>
      </w:r>
      <w:r w:rsidR="005B5D51" w:rsidRPr="002A4319">
        <w:rPr>
          <w:rFonts w:ascii="Arial" w:hAnsi="Arial" w:cs="Arial"/>
        </w:rPr>
        <w:t xml:space="preserve"> (Hoffmann and Lutz, 2014)</w:t>
      </w:r>
      <w:r w:rsidR="00A361BF" w:rsidRPr="002A4319">
        <w:rPr>
          <w:rFonts w:ascii="Arial" w:hAnsi="Arial" w:cs="Arial"/>
        </w:rPr>
        <w:t xml:space="preserve">. After all, I can say that positive interaction requires community engagement and their effective efforts can help the business establish a positive relationship between the business and the stakeholders. </w:t>
      </w:r>
    </w:p>
    <w:p w14:paraId="7D66287A" w14:textId="721C4ECF" w:rsidR="00A361BF" w:rsidRPr="003845D9" w:rsidRDefault="00A361BF" w:rsidP="00A361BF">
      <w:pPr>
        <w:pStyle w:val="Heading2"/>
        <w:rPr>
          <w:rFonts w:ascii="Arial" w:hAnsi="Arial" w:cs="Arial"/>
        </w:rPr>
      </w:pPr>
      <w:bookmarkStart w:id="4" w:name="_Toc110034660"/>
      <w:r w:rsidRPr="003845D9">
        <w:rPr>
          <w:rFonts w:ascii="Arial" w:hAnsi="Arial" w:cs="Arial"/>
        </w:rPr>
        <w:t>Increasing community engagement via social media platforms</w:t>
      </w:r>
      <w:bookmarkEnd w:id="4"/>
    </w:p>
    <w:p w14:paraId="43085748" w14:textId="757E3306" w:rsidR="00A361BF" w:rsidRPr="003845D9" w:rsidRDefault="00A361BF">
      <w:pPr>
        <w:rPr>
          <w:rFonts w:ascii="Arial" w:hAnsi="Arial" w:cs="Arial"/>
        </w:rPr>
      </w:pPr>
      <w:r w:rsidRPr="003845D9">
        <w:rPr>
          <w:rFonts w:ascii="Arial" w:hAnsi="Arial" w:cs="Arial"/>
        </w:rPr>
        <w:t xml:space="preserve">The importance of community engagement within the business is indescribable because </w:t>
      </w:r>
      <w:r w:rsidR="00D83370" w:rsidRPr="003845D9">
        <w:rPr>
          <w:rFonts w:ascii="Arial" w:hAnsi="Arial" w:cs="Arial"/>
        </w:rPr>
        <w:t xml:space="preserve">the major success of the business is quite dependent on the proper accomplishment and engagement of the community engagement. From the observation, I found </w:t>
      </w:r>
      <w:r w:rsidR="006B0BE1" w:rsidRPr="003845D9">
        <w:rPr>
          <w:rFonts w:ascii="Arial" w:hAnsi="Arial" w:cs="Arial"/>
        </w:rPr>
        <w:t xml:space="preserve">in the work of Bernays (2014) </w:t>
      </w:r>
      <w:r w:rsidR="00D83370" w:rsidRPr="003845D9">
        <w:rPr>
          <w:rFonts w:ascii="Arial" w:hAnsi="Arial" w:cs="Arial"/>
        </w:rPr>
        <w:t>that the business projects can be conducted via the proper execution of community engagement where each stakeholder need</w:t>
      </w:r>
      <w:r w:rsidR="004E07B2" w:rsidRPr="003845D9">
        <w:rPr>
          <w:rFonts w:ascii="Arial" w:hAnsi="Arial" w:cs="Arial"/>
        </w:rPr>
        <w:t>s</w:t>
      </w:r>
      <w:r w:rsidR="00D83370" w:rsidRPr="003845D9">
        <w:rPr>
          <w:rFonts w:ascii="Arial" w:hAnsi="Arial" w:cs="Arial"/>
        </w:rPr>
        <w:t xml:space="preserve"> to come ahead for increasing their involvement in the community in which they need to keep communicating with each other for developing their connections with each other</w:t>
      </w:r>
      <w:r w:rsidR="005B5D51" w:rsidRPr="003845D9">
        <w:rPr>
          <w:rFonts w:ascii="Arial" w:hAnsi="Arial" w:cs="Arial"/>
        </w:rPr>
        <w:t xml:space="preserve"> (Bernays, 2014)</w:t>
      </w:r>
      <w:r w:rsidR="00D83370" w:rsidRPr="003845D9">
        <w:rPr>
          <w:rFonts w:ascii="Arial" w:hAnsi="Arial" w:cs="Arial"/>
        </w:rPr>
        <w:t>. For example, the employees need to be connected continuously with the managers or the supervisors so that they can share feelings, emotions, and ideas. Traditional approaches require face-to-face interview</w:t>
      </w:r>
      <w:r w:rsidR="004E07B2" w:rsidRPr="003845D9">
        <w:rPr>
          <w:rFonts w:ascii="Arial" w:hAnsi="Arial" w:cs="Arial"/>
        </w:rPr>
        <w:t>s</w:t>
      </w:r>
      <w:r w:rsidR="00D83370" w:rsidRPr="003845D9">
        <w:rPr>
          <w:rFonts w:ascii="Arial" w:hAnsi="Arial" w:cs="Arial"/>
        </w:rPr>
        <w:t xml:space="preserve"> but nowadays open space technology has come into the field of establishing effective communication. Initially, I thought that open space technology for establishing effective communication that can aid </w:t>
      </w:r>
      <w:r w:rsidR="00FF0800" w:rsidRPr="003845D9">
        <w:rPr>
          <w:rFonts w:ascii="Arial" w:hAnsi="Arial" w:cs="Arial"/>
        </w:rPr>
        <w:t xml:space="preserve">strengthen and develop the community engagement within the business is lack emotional connections and the process of sharing creative thinking as the people in the business cannot see each other. Technological advancement has introduced us </w:t>
      </w:r>
      <w:r w:rsidR="004E07B2" w:rsidRPr="003845D9">
        <w:rPr>
          <w:rFonts w:ascii="Arial" w:hAnsi="Arial" w:cs="Arial"/>
        </w:rPr>
        <w:t>to</w:t>
      </w:r>
      <w:r w:rsidR="00FF0800" w:rsidRPr="003845D9">
        <w:rPr>
          <w:rFonts w:ascii="Arial" w:hAnsi="Arial" w:cs="Arial"/>
        </w:rPr>
        <w:t xml:space="preserve"> divergent ways of communicating in business</w:t>
      </w:r>
      <w:r w:rsidR="005B5D51" w:rsidRPr="003845D9">
        <w:rPr>
          <w:rFonts w:ascii="Arial" w:hAnsi="Arial" w:cs="Arial"/>
        </w:rPr>
        <w:t xml:space="preserve"> </w:t>
      </w:r>
      <w:r w:rsidR="005B5D51" w:rsidRPr="003845D9">
        <w:rPr>
          <w:rFonts w:ascii="Arial" w:hAnsi="Arial" w:cs="Arial"/>
        </w:rPr>
        <w:lastRenderedPageBreak/>
        <w:t>(Mosley, 2015)</w:t>
      </w:r>
      <w:r w:rsidR="00FF0800" w:rsidRPr="003845D9">
        <w:rPr>
          <w:rFonts w:ascii="Arial" w:hAnsi="Arial" w:cs="Arial"/>
        </w:rPr>
        <w:t xml:space="preserve">. Among such ways, social media platforms are one of the best solutions for communicating in the business. </w:t>
      </w:r>
      <w:r w:rsidR="004E07B2" w:rsidRPr="003845D9">
        <w:rPr>
          <w:rFonts w:ascii="Arial" w:hAnsi="Arial" w:cs="Arial"/>
        </w:rPr>
        <w:t>A v</w:t>
      </w:r>
      <w:r w:rsidR="00FF0800" w:rsidRPr="003845D9">
        <w:rPr>
          <w:rFonts w:ascii="Arial" w:hAnsi="Arial" w:cs="Arial"/>
        </w:rPr>
        <w:t>irtual meeting is now possible via Zoom meeting or Google meeting that assist</w:t>
      </w:r>
      <w:r w:rsidR="004E07B2" w:rsidRPr="003845D9">
        <w:rPr>
          <w:rFonts w:ascii="Arial" w:hAnsi="Arial" w:cs="Arial"/>
        </w:rPr>
        <w:t>s</w:t>
      </w:r>
      <w:r w:rsidR="00FF0800" w:rsidRPr="003845D9">
        <w:rPr>
          <w:rFonts w:ascii="Arial" w:hAnsi="Arial" w:cs="Arial"/>
        </w:rPr>
        <w:t xml:space="preserve"> in communicating and conducting </w:t>
      </w:r>
      <w:r w:rsidR="004E07B2" w:rsidRPr="003845D9">
        <w:rPr>
          <w:rFonts w:ascii="Arial" w:hAnsi="Arial" w:cs="Arial"/>
        </w:rPr>
        <w:t xml:space="preserve">a </w:t>
      </w:r>
      <w:r w:rsidR="00FF0800" w:rsidRPr="003845D9">
        <w:rPr>
          <w:rFonts w:ascii="Arial" w:hAnsi="Arial" w:cs="Arial"/>
        </w:rPr>
        <w:t>corporate meeting where the employees and the managers can see each other and share their feelings and emotions for developing their conceptual thinking.</w:t>
      </w:r>
    </w:p>
    <w:p w14:paraId="5C8F1C78" w14:textId="6A3F8E11" w:rsidR="00FF0800" w:rsidRPr="003845D9" w:rsidRDefault="00FF0800" w:rsidP="00FF0800">
      <w:pPr>
        <w:pStyle w:val="Heading2"/>
        <w:rPr>
          <w:rFonts w:ascii="Arial" w:hAnsi="Arial" w:cs="Arial"/>
        </w:rPr>
      </w:pPr>
      <w:bookmarkStart w:id="5" w:name="_Toc110034661"/>
      <w:r w:rsidRPr="003845D9">
        <w:rPr>
          <w:rFonts w:ascii="Arial" w:hAnsi="Arial" w:cs="Arial"/>
        </w:rPr>
        <w:t xml:space="preserve">The impacts of the increase </w:t>
      </w:r>
      <w:r w:rsidR="004E07B2" w:rsidRPr="003845D9">
        <w:rPr>
          <w:rFonts w:ascii="Arial" w:hAnsi="Arial" w:cs="Arial"/>
        </w:rPr>
        <w:t>in</w:t>
      </w:r>
      <w:r w:rsidRPr="003845D9">
        <w:rPr>
          <w:rFonts w:ascii="Arial" w:hAnsi="Arial" w:cs="Arial"/>
        </w:rPr>
        <w:t xml:space="preserve"> community engagement on different skills</w:t>
      </w:r>
      <w:bookmarkEnd w:id="5"/>
    </w:p>
    <w:p w14:paraId="7E0A06F5" w14:textId="05B459AB" w:rsidR="00FF0800" w:rsidRPr="003845D9" w:rsidRDefault="00FF0800">
      <w:pPr>
        <w:rPr>
          <w:rFonts w:ascii="Arial" w:hAnsi="Arial" w:cs="Arial"/>
        </w:rPr>
      </w:pPr>
      <w:r w:rsidRPr="003845D9">
        <w:rPr>
          <w:rFonts w:ascii="Arial" w:hAnsi="Arial" w:cs="Arial"/>
        </w:rPr>
        <w:t xml:space="preserve">I have observed several impacts of the increase of community engagement on divergent skills, like interpersonal skills, </w:t>
      </w:r>
      <w:r w:rsidR="00AE363F" w:rsidRPr="003845D9">
        <w:rPr>
          <w:rFonts w:ascii="Arial" w:hAnsi="Arial" w:cs="Arial"/>
        </w:rPr>
        <w:t>creative thinking skills, and professional skills. Such as:</w:t>
      </w:r>
    </w:p>
    <w:p w14:paraId="72E09856" w14:textId="2724006B" w:rsidR="00AE363F" w:rsidRPr="003845D9" w:rsidRDefault="00AE363F">
      <w:pPr>
        <w:rPr>
          <w:rFonts w:ascii="Arial" w:hAnsi="Arial" w:cs="Arial"/>
        </w:rPr>
      </w:pPr>
      <w:r w:rsidRPr="003845D9">
        <w:rPr>
          <w:rFonts w:ascii="Arial" w:hAnsi="Arial" w:cs="Arial"/>
          <w:b/>
          <w:bCs/>
        </w:rPr>
        <w:t>Interpersonal skills:</w:t>
      </w:r>
      <w:r w:rsidRPr="003845D9">
        <w:rPr>
          <w:rFonts w:ascii="Arial" w:hAnsi="Arial" w:cs="Arial"/>
        </w:rPr>
        <w:t xml:space="preserve"> Unlike traditional approaches, digital media or social media has </w:t>
      </w:r>
      <w:r w:rsidR="004E07B2" w:rsidRPr="003845D9">
        <w:rPr>
          <w:rFonts w:ascii="Arial" w:hAnsi="Arial" w:cs="Arial"/>
        </w:rPr>
        <w:t xml:space="preserve">a </w:t>
      </w:r>
      <w:r w:rsidRPr="003845D9">
        <w:rPr>
          <w:rFonts w:ascii="Arial" w:hAnsi="Arial" w:cs="Arial"/>
        </w:rPr>
        <w:t>significant impact on increasing community engagement</w:t>
      </w:r>
      <w:r w:rsidR="005B5D51" w:rsidRPr="003845D9">
        <w:rPr>
          <w:rFonts w:ascii="Arial" w:hAnsi="Arial" w:cs="Arial"/>
        </w:rPr>
        <w:t xml:space="preserve"> (</w:t>
      </w:r>
      <w:proofErr w:type="spellStart"/>
      <w:r w:rsidR="005B5D51" w:rsidRPr="003845D9">
        <w:rPr>
          <w:rFonts w:ascii="Arial" w:hAnsi="Arial" w:cs="Arial"/>
        </w:rPr>
        <w:t>Pokhylko</w:t>
      </w:r>
      <w:proofErr w:type="spellEnd"/>
      <w:r w:rsidR="005B5D51" w:rsidRPr="003845D9">
        <w:rPr>
          <w:rFonts w:ascii="Arial" w:hAnsi="Arial" w:cs="Arial"/>
        </w:rPr>
        <w:t xml:space="preserve"> and Eremenko, 2020)</w:t>
      </w:r>
      <w:r w:rsidRPr="003845D9">
        <w:rPr>
          <w:rFonts w:ascii="Arial" w:hAnsi="Arial" w:cs="Arial"/>
        </w:rPr>
        <w:t>. I have come to see that the use of different social media platforms can help the stakeholders develop their communication skills first of all. Especially, these media let them increase their self-awareness,</w:t>
      </w:r>
      <w:r w:rsidR="003845D9">
        <w:rPr>
          <w:rFonts w:ascii="Arial" w:hAnsi="Arial" w:cs="Arial"/>
        </w:rPr>
        <w:t xml:space="preserve"> </w:t>
      </w:r>
      <w:r w:rsidRPr="003845D9">
        <w:rPr>
          <w:rFonts w:ascii="Arial" w:hAnsi="Arial" w:cs="Arial"/>
        </w:rPr>
        <w:t>be positive, strengthen teamwork, conflict resolution, and so on</w:t>
      </w:r>
      <w:r w:rsidR="005B5D51" w:rsidRPr="003845D9">
        <w:rPr>
          <w:rFonts w:ascii="Arial" w:hAnsi="Arial" w:cs="Arial"/>
        </w:rPr>
        <w:t xml:space="preserve"> (Broom, Casey</w:t>
      </w:r>
      <w:r w:rsidR="004E07B2" w:rsidRPr="003845D9">
        <w:rPr>
          <w:rFonts w:ascii="Arial" w:hAnsi="Arial" w:cs="Arial"/>
        </w:rPr>
        <w:t>,</w:t>
      </w:r>
      <w:r w:rsidR="005B5D51" w:rsidRPr="003845D9">
        <w:rPr>
          <w:rFonts w:ascii="Arial" w:hAnsi="Arial" w:cs="Arial"/>
        </w:rPr>
        <w:t xml:space="preserve"> and Ritchey, 2010)</w:t>
      </w:r>
      <w:r w:rsidRPr="003845D9">
        <w:rPr>
          <w:rFonts w:ascii="Arial" w:hAnsi="Arial" w:cs="Arial"/>
        </w:rPr>
        <w:t>. Even, the shareholders, the owners, and the top-level management can also improve their decision-making process and the low-level management can indulge in developing the</w:t>
      </w:r>
      <w:r w:rsidR="004E07B2" w:rsidRPr="003845D9">
        <w:rPr>
          <w:rFonts w:ascii="Arial" w:hAnsi="Arial" w:cs="Arial"/>
        </w:rPr>
        <w:t>ir</w:t>
      </w:r>
      <w:r w:rsidRPr="003845D9">
        <w:rPr>
          <w:rFonts w:ascii="Arial" w:hAnsi="Arial" w:cs="Arial"/>
        </w:rPr>
        <w:t xml:space="preserve"> decision-making skills as well as their emotional intelligence. After all, relationship management can be developed within the business through the utilization of </w:t>
      </w:r>
      <w:r w:rsidR="009A77D8" w:rsidRPr="003845D9">
        <w:rPr>
          <w:rFonts w:ascii="Arial" w:hAnsi="Arial" w:cs="Arial"/>
        </w:rPr>
        <w:t xml:space="preserve">social media platforms. </w:t>
      </w:r>
    </w:p>
    <w:p w14:paraId="4F2C3A68" w14:textId="483F9E82" w:rsidR="00AE363F" w:rsidRPr="003845D9" w:rsidRDefault="00AE363F">
      <w:pPr>
        <w:rPr>
          <w:rFonts w:ascii="Arial" w:hAnsi="Arial" w:cs="Arial"/>
        </w:rPr>
      </w:pPr>
      <w:r w:rsidRPr="003845D9">
        <w:rPr>
          <w:rFonts w:ascii="Arial" w:hAnsi="Arial" w:cs="Arial"/>
          <w:b/>
          <w:bCs/>
        </w:rPr>
        <w:t>Creative thinking skill:</w:t>
      </w:r>
      <w:r w:rsidRPr="003845D9">
        <w:rPr>
          <w:rFonts w:ascii="Arial" w:hAnsi="Arial" w:cs="Arial"/>
        </w:rPr>
        <w:t xml:space="preserve"> </w:t>
      </w:r>
      <w:r w:rsidR="00281E96" w:rsidRPr="003845D9">
        <w:rPr>
          <w:rFonts w:ascii="Arial" w:hAnsi="Arial" w:cs="Arial"/>
        </w:rPr>
        <w:t>I found that the s</w:t>
      </w:r>
      <w:r w:rsidRPr="003845D9">
        <w:rPr>
          <w:rFonts w:ascii="Arial" w:hAnsi="Arial" w:cs="Arial"/>
        </w:rPr>
        <w:t>ocial media platforms</w:t>
      </w:r>
      <w:r w:rsidR="009A77D8" w:rsidRPr="003845D9">
        <w:rPr>
          <w:rFonts w:ascii="Arial" w:hAnsi="Arial" w:cs="Arial"/>
        </w:rPr>
        <w:t xml:space="preserve"> allow the participants or the employees </w:t>
      </w:r>
      <w:r w:rsidR="004E07B2" w:rsidRPr="003845D9">
        <w:rPr>
          <w:rFonts w:ascii="Arial" w:hAnsi="Arial" w:cs="Arial"/>
        </w:rPr>
        <w:t xml:space="preserve">to </w:t>
      </w:r>
      <w:r w:rsidR="009A77D8" w:rsidRPr="003845D9">
        <w:rPr>
          <w:rFonts w:ascii="Arial" w:hAnsi="Arial" w:cs="Arial"/>
        </w:rPr>
        <w:t>share knowledge, emotions, concepts, business ideas, and so many issues</w:t>
      </w:r>
      <w:r w:rsidR="005B5D51" w:rsidRPr="003845D9">
        <w:rPr>
          <w:rFonts w:ascii="Arial" w:hAnsi="Arial" w:cs="Arial"/>
        </w:rPr>
        <w:t xml:space="preserve"> (El Khatib and Rahman Khan, 2017)</w:t>
      </w:r>
      <w:r w:rsidR="009A77D8" w:rsidRPr="003845D9">
        <w:rPr>
          <w:rFonts w:ascii="Arial" w:hAnsi="Arial" w:cs="Arial"/>
        </w:rPr>
        <w:t xml:space="preserve">. Based on </w:t>
      </w:r>
      <w:r w:rsidR="004E07B2" w:rsidRPr="003845D9">
        <w:rPr>
          <w:rFonts w:ascii="Arial" w:hAnsi="Arial" w:cs="Arial"/>
        </w:rPr>
        <w:t>this</w:t>
      </w:r>
      <w:r w:rsidR="009A77D8" w:rsidRPr="003845D9">
        <w:rPr>
          <w:rFonts w:ascii="Arial" w:hAnsi="Arial" w:cs="Arial"/>
        </w:rPr>
        <w:t xml:space="preserve">, the participants in the community can indulge in evolving more creative and innovative thinking. </w:t>
      </w:r>
    </w:p>
    <w:p w14:paraId="6DCA8551" w14:textId="3B68324A" w:rsidR="00AE363F" w:rsidRPr="003845D9" w:rsidRDefault="00AE363F">
      <w:pPr>
        <w:rPr>
          <w:rFonts w:ascii="Arial" w:hAnsi="Arial" w:cs="Arial"/>
        </w:rPr>
      </w:pPr>
      <w:r w:rsidRPr="003845D9">
        <w:rPr>
          <w:rFonts w:ascii="Arial" w:hAnsi="Arial" w:cs="Arial"/>
          <w:b/>
          <w:bCs/>
        </w:rPr>
        <w:t>Professional skill:</w:t>
      </w:r>
      <w:r w:rsidRPr="003845D9">
        <w:rPr>
          <w:rFonts w:ascii="Arial" w:hAnsi="Arial" w:cs="Arial"/>
        </w:rPr>
        <w:t xml:space="preserve"> </w:t>
      </w:r>
      <w:r w:rsidR="009A77D8" w:rsidRPr="003845D9">
        <w:rPr>
          <w:rFonts w:ascii="Arial" w:hAnsi="Arial" w:cs="Arial"/>
        </w:rPr>
        <w:t xml:space="preserve">I observed that </w:t>
      </w:r>
      <w:r w:rsidR="004E07B2" w:rsidRPr="003845D9">
        <w:rPr>
          <w:rFonts w:ascii="Arial" w:hAnsi="Arial" w:cs="Arial"/>
        </w:rPr>
        <w:t xml:space="preserve">the </w:t>
      </w:r>
      <w:r w:rsidR="009A77D8" w:rsidRPr="003845D9">
        <w:rPr>
          <w:rFonts w:ascii="Arial" w:hAnsi="Arial" w:cs="Arial"/>
        </w:rPr>
        <w:t xml:space="preserve">leadership quality and skills of the managers can be developed. Even, the employees can involve themselves in critical thinking and develop their adaptability and social thinking in which they can indulge in team building. </w:t>
      </w:r>
    </w:p>
    <w:p w14:paraId="42F98634" w14:textId="77777777" w:rsidR="00582630" w:rsidRDefault="001B77FA">
      <w:pPr>
        <w:rPr>
          <w:rFonts w:ascii="Arial" w:hAnsi="Arial" w:cs="Arial"/>
        </w:rPr>
      </w:pPr>
      <w:r w:rsidRPr="003845D9">
        <w:rPr>
          <w:rFonts w:ascii="Arial" w:hAnsi="Arial" w:cs="Arial"/>
        </w:rPr>
        <w:t xml:space="preserve">As the social media platforms and their utilization within the business have direct and crucial effects on strengthening the existing business skills, the development of the skills can help overcome divergent barriers that come </w:t>
      </w:r>
      <w:r w:rsidR="004E07B2" w:rsidRPr="003845D9">
        <w:rPr>
          <w:rFonts w:ascii="Arial" w:hAnsi="Arial" w:cs="Arial"/>
        </w:rPr>
        <w:t xml:space="preserve">with </w:t>
      </w:r>
      <w:r w:rsidRPr="003845D9">
        <w:rPr>
          <w:rFonts w:ascii="Arial" w:hAnsi="Arial" w:cs="Arial"/>
        </w:rPr>
        <w:t xml:space="preserve">language barriers, cultural differences, </w:t>
      </w:r>
      <w:r w:rsidR="003845D9" w:rsidRPr="003845D9">
        <w:rPr>
          <w:rFonts w:ascii="Arial" w:hAnsi="Arial" w:cs="Arial"/>
        </w:rPr>
        <w:t>behavioural</w:t>
      </w:r>
      <w:r w:rsidRPr="003845D9">
        <w:rPr>
          <w:rFonts w:ascii="Arial" w:hAnsi="Arial" w:cs="Arial"/>
        </w:rPr>
        <w:t xml:space="preserve"> issues, ethnic values, and so on</w:t>
      </w:r>
      <w:r w:rsidR="005B5D51" w:rsidRPr="003845D9">
        <w:rPr>
          <w:rFonts w:ascii="Arial" w:hAnsi="Arial" w:cs="Arial"/>
        </w:rPr>
        <w:t xml:space="preserve"> (Chowdhary, 2013)</w:t>
      </w:r>
      <w:r w:rsidRPr="003845D9">
        <w:rPr>
          <w:rFonts w:ascii="Arial" w:hAnsi="Arial" w:cs="Arial"/>
        </w:rPr>
        <w:t xml:space="preserve">. </w:t>
      </w:r>
    </w:p>
    <w:p w14:paraId="1685DC18" w14:textId="77777777" w:rsidR="00582630" w:rsidRDefault="00206911" w:rsidP="00582630">
      <w:pPr>
        <w:rPr>
          <w:rFonts w:ascii="Arial" w:hAnsi="Arial" w:cs="Arial"/>
        </w:rPr>
      </w:pPr>
      <w:r w:rsidRPr="003845D9">
        <w:rPr>
          <w:rFonts w:ascii="Arial" w:hAnsi="Arial" w:cs="Arial"/>
        </w:rPr>
        <w:lastRenderedPageBreak/>
        <w:t>Besides, I do also think that m</w:t>
      </w:r>
      <w:r w:rsidR="001B77FA" w:rsidRPr="003845D9">
        <w:rPr>
          <w:rFonts w:ascii="Arial" w:hAnsi="Arial" w:cs="Arial"/>
        </w:rPr>
        <w:t>ulti-culturalism can be accepted as a simple issue by all sorts of st</w:t>
      </w:r>
      <w:r w:rsidRPr="003845D9">
        <w:rPr>
          <w:rFonts w:ascii="Arial" w:hAnsi="Arial" w:cs="Arial"/>
        </w:rPr>
        <w:t xml:space="preserve">akeholders in the business that aids in ensuring and developing community engagement in the business. </w:t>
      </w:r>
      <w:bookmarkStart w:id="6" w:name="_Toc110034662"/>
    </w:p>
    <w:p w14:paraId="3CED61DB" w14:textId="6890CFEE" w:rsidR="001B77FA" w:rsidRPr="00582630" w:rsidRDefault="00206911" w:rsidP="00582630">
      <w:pPr>
        <w:rPr>
          <w:rFonts w:ascii="Arial" w:hAnsi="Arial" w:cs="Arial"/>
          <w:b/>
          <w:bCs/>
          <w:sz w:val="28"/>
          <w:szCs w:val="28"/>
        </w:rPr>
      </w:pPr>
      <w:r w:rsidRPr="00582630">
        <w:rPr>
          <w:rFonts w:ascii="Arial" w:hAnsi="Arial" w:cs="Arial"/>
          <w:b/>
          <w:bCs/>
          <w:sz w:val="28"/>
          <w:szCs w:val="28"/>
        </w:rPr>
        <w:t>Conclusion</w:t>
      </w:r>
      <w:r w:rsidR="00281E96" w:rsidRPr="00582630">
        <w:rPr>
          <w:rFonts w:ascii="Arial" w:hAnsi="Arial" w:cs="Arial"/>
          <w:b/>
          <w:bCs/>
          <w:sz w:val="28"/>
          <w:szCs w:val="28"/>
        </w:rPr>
        <w:t xml:space="preserve"> and Recommendations</w:t>
      </w:r>
      <w:bookmarkEnd w:id="6"/>
    </w:p>
    <w:p w14:paraId="58D9AC42" w14:textId="77777777" w:rsidR="00281E96" w:rsidRPr="00582630" w:rsidRDefault="00206911" w:rsidP="00206911">
      <w:pPr>
        <w:rPr>
          <w:rFonts w:ascii="Arial" w:hAnsi="Arial" w:cs="Arial"/>
        </w:rPr>
      </w:pPr>
      <w:r w:rsidRPr="00582630">
        <w:rPr>
          <w:rFonts w:ascii="Arial" w:hAnsi="Arial" w:cs="Arial"/>
        </w:rPr>
        <w:t>After completing this entire reflective report, I have obtained several outcomes. In this case, I have understood and evaluated the concept of transferable skills including interpersonal skills, creative thinking skills, and professional skills. Through the organizational analysis and reflective evaluation, I have found ways of adapting those skills to the requirement of Sol-Tec. I have evaluated the concepts and ideas of community and personal development as well as the processes of reviewing and extending interpersonal skills, the application of theoretical concepts</w:t>
      </w:r>
      <w:r w:rsidR="004E07B2" w:rsidRPr="00582630">
        <w:rPr>
          <w:rFonts w:ascii="Arial" w:hAnsi="Arial" w:cs="Arial"/>
        </w:rPr>
        <w:t>,</w:t>
      </w:r>
      <w:r w:rsidRPr="00582630">
        <w:rPr>
          <w:rFonts w:ascii="Arial" w:hAnsi="Arial" w:cs="Arial"/>
        </w:rPr>
        <w:t xml:space="preserve"> and creative problem solving to the real solution</w:t>
      </w:r>
      <w:r w:rsidR="0056640A" w:rsidRPr="00582630">
        <w:rPr>
          <w:rFonts w:ascii="Arial" w:hAnsi="Arial" w:cs="Arial"/>
        </w:rPr>
        <w:t xml:space="preserve">. In this case, I have applied the theories to the actions and then turned such actions into </w:t>
      </w:r>
      <w:r w:rsidR="004E07B2" w:rsidRPr="00582630">
        <w:rPr>
          <w:rFonts w:ascii="Arial" w:hAnsi="Arial" w:cs="Arial"/>
        </w:rPr>
        <w:t>a</w:t>
      </w:r>
      <w:r w:rsidR="0056640A" w:rsidRPr="00582630">
        <w:rPr>
          <w:rFonts w:ascii="Arial" w:hAnsi="Arial" w:cs="Arial"/>
        </w:rPr>
        <w:t xml:space="preserve"> reflection. This has provided a practical experience for assisting the preparation for employment and the understanding of the relationship </w:t>
      </w:r>
      <w:r w:rsidR="004E07B2" w:rsidRPr="00582630">
        <w:rPr>
          <w:rFonts w:ascii="Arial" w:hAnsi="Arial" w:cs="Arial"/>
        </w:rPr>
        <w:t>between</w:t>
      </w:r>
      <w:r w:rsidR="0056640A" w:rsidRPr="00582630">
        <w:rPr>
          <w:rFonts w:ascii="Arial" w:hAnsi="Arial" w:cs="Arial"/>
        </w:rPr>
        <w:t xml:space="preserve"> theory the practice. This has also allowed me to create, evaluate, apply, and implement divergent concepts and solutions for generating an increased awareness of personal skills. These skills have importance in the business for continuous learning and reflection. </w:t>
      </w:r>
    </w:p>
    <w:p w14:paraId="7F30DC63" w14:textId="77777777" w:rsidR="00281E96" w:rsidRPr="00582630" w:rsidRDefault="00281E96" w:rsidP="00206911">
      <w:pPr>
        <w:rPr>
          <w:rFonts w:ascii="Arial" w:hAnsi="Arial" w:cs="Arial"/>
          <w:b/>
          <w:bCs/>
        </w:rPr>
      </w:pPr>
      <w:r w:rsidRPr="00582630">
        <w:rPr>
          <w:rFonts w:ascii="Arial" w:hAnsi="Arial" w:cs="Arial"/>
          <w:b/>
          <w:bCs/>
        </w:rPr>
        <w:t>Recommendations</w:t>
      </w:r>
    </w:p>
    <w:p w14:paraId="71B32576" w14:textId="67CEBA5E" w:rsidR="00281E96" w:rsidRPr="00582630" w:rsidRDefault="0056640A" w:rsidP="00206911">
      <w:pPr>
        <w:rPr>
          <w:rFonts w:ascii="Arial" w:hAnsi="Arial" w:cs="Arial"/>
        </w:rPr>
      </w:pPr>
      <w:r w:rsidRPr="00582630">
        <w:rPr>
          <w:rFonts w:ascii="Arial" w:hAnsi="Arial" w:cs="Arial"/>
        </w:rPr>
        <w:t>After all, I will recommend to Sol-Tech that</w:t>
      </w:r>
      <w:r w:rsidR="004E0E0C">
        <w:rPr>
          <w:rFonts w:ascii="Arial" w:hAnsi="Arial" w:cs="Arial"/>
        </w:rPr>
        <w:t>-</w:t>
      </w:r>
    </w:p>
    <w:p w14:paraId="188D33A3" w14:textId="77777777" w:rsidR="00281E96" w:rsidRPr="00582630" w:rsidRDefault="00281E96" w:rsidP="00281E96">
      <w:pPr>
        <w:pStyle w:val="ListParagraph"/>
        <w:numPr>
          <w:ilvl w:val="0"/>
          <w:numId w:val="1"/>
        </w:numPr>
        <w:rPr>
          <w:rFonts w:ascii="Arial" w:hAnsi="Arial" w:cs="Arial"/>
        </w:rPr>
      </w:pPr>
      <w:r w:rsidRPr="00582630">
        <w:rPr>
          <w:rFonts w:ascii="Arial" w:hAnsi="Arial" w:cs="Arial"/>
        </w:rPr>
        <w:t>T</w:t>
      </w:r>
      <w:r w:rsidR="0056640A" w:rsidRPr="00582630">
        <w:rPr>
          <w:rFonts w:ascii="Arial" w:hAnsi="Arial" w:cs="Arial"/>
        </w:rPr>
        <w:t xml:space="preserve">he company should put more concentration on the utilization of social media platforms positively and then effectively. </w:t>
      </w:r>
    </w:p>
    <w:p w14:paraId="0E01B64D" w14:textId="77777777" w:rsidR="00281E96" w:rsidRPr="00582630" w:rsidRDefault="0056640A" w:rsidP="00281E96">
      <w:pPr>
        <w:pStyle w:val="ListParagraph"/>
        <w:numPr>
          <w:ilvl w:val="0"/>
          <w:numId w:val="1"/>
        </w:numPr>
        <w:rPr>
          <w:rFonts w:ascii="Arial" w:hAnsi="Arial" w:cs="Arial"/>
        </w:rPr>
      </w:pPr>
      <w:r w:rsidRPr="00582630">
        <w:rPr>
          <w:rFonts w:ascii="Arial" w:hAnsi="Arial" w:cs="Arial"/>
        </w:rPr>
        <w:t xml:space="preserve">Then, the company should ensure continuous community engagement for developing the existing performance of the business. </w:t>
      </w:r>
    </w:p>
    <w:p w14:paraId="2C610CFF" w14:textId="7C02AF08" w:rsidR="005B5D51" w:rsidRDefault="0056640A" w:rsidP="00281E96">
      <w:pPr>
        <w:pStyle w:val="ListParagraph"/>
        <w:numPr>
          <w:ilvl w:val="0"/>
          <w:numId w:val="1"/>
        </w:numPr>
      </w:pPr>
      <w:r w:rsidRPr="00582630">
        <w:rPr>
          <w:rFonts w:ascii="Arial" w:hAnsi="Arial" w:cs="Arial"/>
        </w:rPr>
        <w:t>The company should implement the utilization of social media platforms for increasing interpersonal skills, creative thinking skills, and professional skills.</w:t>
      </w:r>
      <w:r>
        <w:t xml:space="preserve"> </w:t>
      </w:r>
      <w:r w:rsidR="005B5D51">
        <w:br w:type="page"/>
      </w:r>
    </w:p>
    <w:p w14:paraId="150AF1DB" w14:textId="77777777" w:rsidR="005B5D51" w:rsidRPr="00582630" w:rsidRDefault="005B5D51" w:rsidP="005B5D51">
      <w:pPr>
        <w:pStyle w:val="Heading1"/>
        <w:rPr>
          <w:rFonts w:ascii="Arial" w:eastAsia="Times New Roman" w:hAnsi="Arial" w:cs="Arial"/>
          <w:lang w:val="en-US"/>
        </w:rPr>
      </w:pPr>
      <w:bookmarkStart w:id="7" w:name="_Toc110034663"/>
      <w:r w:rsidRPr="00582630">
        <w:rPr>
          <w:rFonts w:ascii="Arial" w:eastAsia="Times New Roman" w:hAnsi="Arial" w:cs="Arial"/>
          <w:lang w:val="en-US"/>
        </w:rPr>
        <w:lastRenderedPageBreak/>
        <w:t>References</w:t>
      </w:r>
      <w:bookmarkEnd w:id="7"/>
    </w:p>
    <w:p w14:paraId="5FED2BCF"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Bernays, E., 2014. </w:t>
      </w:r>
      <w:r w:rsidRPr="00582630">
        <w:rPr>
          <w:rFonts w:ascii="Arial" w:eastAsia="Times New Roman" w:hAnsi="Arial" w:cs="Arial"/>
          <w:i/>
          <w:iCs/>
          <w:color w:val="000000"/>
          <w:szCs w:val="24"/>
          <w:lang w:val="en-US"/>
        </w:rPr>
        <w:t>Public Relations</w:t>
      </w:r>
      <w:r w:rsidRPr="00582630">
        <w:rPr>
          <w:rFonts w:ascii="Arial" w:eastAsia="Times New Roman" w:hAnsi="Arial" w:cs="Arial"/>
          <w:color w:val="000000"/>
          <w:szCs w:val="24"/>
          <w:lang w:val="en-US"/>
        </w:rPr>
        <w:t>. Norman: University of Oklahoma Press.</w:t>
      </w:r>
    </w:p>
    <w:p w14:paraId="28B68874"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Broom, G., Casey, S. and Ritchey, J., 2010. </w:t>
      </w:r>
      <w:r w:rsidRPr="00582630">
        <w:rPr>
          <w:rFonts w:ascii="Arial" w:eastAsia="Times New Roman" w:hAnsi="Arial" w:cs="Arial"/>
          <w:i/>
          <w:iCs/>
          <w:color w:val="000000"/>
          <w:szCs w:val="24"/>
          <w:lang w:val="en-US"/>
        </w:rPr>
        <w:t>Toward a concept and theory of organization-public relationships</w:t>
      </w:r>
      <w:r w:rsidRPr="00582630">
        <w:rPr>
          <w:rFonts w:ascii="Arial" w:eastAsia="Times New Roman" w:hAnsi="Arial" w:cs="Arial"/>
          <w:color w:val="000000"/>
          <w:szCs w:val="24"/>
          <w:lang w:val="en-US"/>
        </w:rPr>
        <w:t>. Mahwah, NJ: Lawrence Erlbaum Associates.</w:t>
      </w:r>
    </w:p>
    <w:p w14:paraId="7D9DA553"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 xml:space="preserve">Castello, I. and </w:t>
      </w:r>
      <w:proofErr w:type="spellStart"/>
      <w:r w:rsidRPr="00582630">
        <w:rPr>
          <w:rFonts w:ascii="Arial" w:eastAsia="Times New Roman" w:hAnsi="Arial" w:cs="Arial"/>
          <w:color w:val="000000"/>
          <w:szCs w:val="24"/>
          <w:lang w:val="en-US"/>
        </w:rPr>
        <w:t>Etter</w:t>
      </w:r>
      <w:proofErr w:type="spellEnd"/>
      <w:r w:rsidRPr="00582630">
        <w:rPr>
          <w:rFonts w:ascii="Arial" w:eastAsia="Times New Roman" w:hAnsi="Arial" w:cs="Arial"/>
          <w:color w:val="000000"/>
          <w:szCs w:val="24"/>
          <w:lang w:val="en-US"/>
        </w:rPr>
        <w:t xml:space="preserve">, M., 2015. Stakeholder Engagement through </w:t>
      </w:r>
      <w:proofErr w:type="gramStart"/>
      <w:r w:rsidRPr="00582630">
        <w:rPr>
          <w:rFonts w:ascii="Arial" w:eastAsia="Times New Roman" w:hAnsi="Arial" w:cs="Arial"/>
          <w:color w:val="000000"/>
          <w:szCs w:val="24"/>
          <w:lang w:val="en-US"/>
        </w:rPr>
        <w:t>Social Media</w:t>
      </w:r>
      <w:proofErr w:type="gramEnd"/>
      <w:r w:rsidRPr="00582630">
        <w:rPr>
          <w:rFonts w:ascii="Arial" w:eastAsia="Times New Roman" w:hAnsi="Arial" w:cs="Arial"/>
          <w:color w:val="000000"/>
          <w:szCs w:val="24"/>
          <w:lang w:val="en-US"/>
        </w:rPr>
        <w:t>: Logics and Control Conflicts. </w:t>
      </w:r>
      <w:r w:rsidRPr="00582630">
        <w:rPr>
          <w:rFonts w:ascii="Arial" w:eastAsia="Times New Roman" w:hAnsi="Arial" w:cs="Arial"/>
          <w:i/>
          <w:iCs/>
          <w:color w:val="000000"/>
          <w:szCs w:val="24"/>
          <w:lang w:val="en-US"/>
        </w:rPr>
        <w:t>Academy of Management Proceedings</w:t>
      </w:r>
      <w:r w:rsidRPr="00582630">
        <w:rPr>
          <w:rFonts w:ascii="Arial" w:eastAsia="Times New Roman" w:hAnsi="Arial" w:cs="Arial"/>
          <w:color w:val="000000"/>
          <w:szCs w:val="24"/>
          <w:lang w:val="en-US"/>
        </w:rPr>
        <w:t>, 2015(1), p.16006.</w:t>
      </w:r>
    </w:p>
    <w:p w14:paraId="23DC6388"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Chowdhary, S., 2013. CULTURAL QUOTIENT (CQ): DEVELOPING CROSS-CULTURAL SKILLS FOR SMOOTH EXPATRIATE ADAPTION IN INDIA. </w:t>
      </w:r>
      <w:r w:rsidRPr="00582630">
        <w:rPr>
          <w:rFonts w:ascii="Arial" w:eastAsia="Times New Roman" w:hAnsi="Arial" w:cs="Arial"/>
          <w:i/>
          <w:iCs/>
          <w:color w:val="000000"/>
          <w:szCs w:val="24"/>
          <w:lang w:val="en-US"/>
        </w:rPr>
        <w:t>International Journal of Business Strategy</w:t>
      </w:r>
      <w:r w:rsidRPr="00582630">
        <w:rPr>
          <w:rFonts w:ascii="Arial" w:eastAsia="Times New Roman" w:hAnsi="Arial" w:cs="Arial"/>
          <w:color w:val="000000"/>
          <w:szCs w:val="24"/>
          <w:lang w:val="en-US"/>
        </w:rPr>
        <w:t>, 13(4), pp.165-170.</w:t>
      </w:r>
    </w:p>
    <w:p w14:paraId="58E30DFB"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El Khatib, M. and Rahman Khan, M., 2017. IMPLICATIONS OF SOCIAL MEDIA NETWORKS TECHNOLOGY IN INTERPERSONAL SKILLS AND PERFORMANCES. </w:t>
      </w:r>
      <w:r w:rsidRPr="00582630">
        <w:rPr>
          <w:rFonts w:ascii="Arial" w:eastAsia="Times New Roman" w:hAnsi="Arial" w:cs="Arial"/>
          <w:i/>
          <w:iCs/>
          <w:color w:val="000000"/>
          <w:szCs w:val="24"/>
          <w:lang w:val="en-US"/>
        </w:rPr>
        <w:t>International Journal of Management, Innovation &amp;amp; Entrepreneurial Research</w:t>
      </w:r>
      <w:r w:rsidRPr="00582630">
        <w:rPr>
          <w:rFonts w:ascii="Arial" w:eastAsia="Times New Roman" w:hAnsi="Arial" w:cs="Arial"/>
          <w:color w:val="000000"/>
          <w:szCs w:val="24"/>
          <w:lang w:val="en-US"/>
        </w:rPr>
        <w:t>, 3(2), pp.99-110.</w:t>
      </w:r>
    </w:p>
    <w:p w14:paraId="199C2B28"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Hoffmann, C. and Lutz, C., 2014. The impact of online media on stakeholder engagement and the governance of corporations. </w:t>
      </w:r>
      <w:r w:rsidRPr="00582630">
        <w:rPr>
          <w:rFonts w:ascii="Arial" w:eastAsia="Times New Roman" w:hAnsi="Arial" w:cs="Arial"/>
          <w:i/>
          <w:iCs/>
          <w:color w:val="000000"/>
          <w:szCs w:val="24"/>
          <w:lang w:val="en-US"/>
        </w:rPr>
        <w:t>Journal of Public Affairs</w:t>
      </w:r>
      <w:r w:rsidRPr="00582630">
        <w:rPr>
          <w:rFonts w:ascii="Arial" w:eastAsia="Times New Roman" w:hAnsi="Arial" w:cs="Arial"/>
          <w:color w:val="000000"/>
          <w:szCs w:val="24"/>
          <w:lang w:val="en-US"/>
        </w:rPr>
        <w:t>, 15(2), pp.163-174.</w:t>
      </w:r>
    </w:p>
    <w:p w14:paraId="17305043"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Hussey, S., 2022. </w:t>
      </w:r>
      <w:r w:rsidRPr="00582630">
        <w:rPr>
          <w:rFonts w:ascii="Arial" w:eastAsia="Times New Roman" w:hAnsi="Arial" w:cs="Arial"/>
          <w:i/>
          <w:iCs/>
          <w:color w:val="000000"/>
          <w:szCs w:val="24"/>
          <w:lang w:val="en-US"/>
        </w:rPr>
        <w:t>What is Community Engagement? | Engagement 101 | Granicus</w:t>
      </w:r>
      <w:r w:rsidRPr="00582630">
        <w:rPr>
          <w:rFonts w:ascii="Arial" w:eastAsia="Times New Roman" w:hAnsi="Arial" w:cs="Arial"/>
          <w:color w:val="000000"/>
          <w:szCs w:val="24"/>
          <w:lang w:val="en-US"/>
        </w:rPr>
        <w:t>. [online] Granicus. Available at: &lt;http://www.bangthetable.com/what-is-community-engagement&gt; [Accessed 21 July 2022].</w:t>
      </w:r>
    </w:p>
    <w:p w14:paraId="3383CCB1"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Mosley, D., 2015. Social Media Outreach: How the Ernest J. Gaines Center Explores New Platforms. </w:t>
      </w:r>
      <w:r w:rsidRPr="00582630">
        <w:rPr>
          <w:rFonts w:ascii="Arial" w:eastAsia="Times New Roman" w:hAnsi="Arial" w:cs="Arial"/>
          <w:i/>
          <w:iCs/>
          <w:color w:val="000000"/>
          <w:szCs w:val="24"/>
          <w:lang w:val="en-US"/>
        </w:rPr>
        <w:t>The Primary Source</w:t>
      </w:r>
      <w:r w:rsidRPr="00582630">
        <w:rPr>
          <w:rFonts w:ascii="Arial" w:eastAsia="Times New Roman" w:hAnsi="Arial" w:cs="Arial"/>
          <w:color w:val="000000"/>
          <w:szCs w:val="24"/>
          <w:lang w:val="en-US"/>
        </w:rPr>
        <w:t>, 30.</w:t>
      </w:r>
    </w:p>
    <w:p w14:paraId="62507E89"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Pokhylko</w:t>
      </w:r>
      <w:proofErr w:type="spellEnd"/>
      <w:r w:rsidRPr="00582630">
        <w:rPr>
          <w:rFonts w:ascii="Arial" w:eastAsia="Times New Roman" w:hAnsi="Arial" w:cs="Arial"/>
          <w:color w:val="000000"/>
          <w:szCs w:val="24"/>
          <w:lang w:val="en-US"/>
        </w:rPr>
        <w:t>, S. and Eremenko, A., 2020. USING SOCIAL MEDIA PLATFORMS TO CREATE AND DEVELOP BUSINESS PROJECTS. </w:t>
      </w:r>
      <w:proofErr w:type="spellStart"/>
      <w:r w:rsidRPr="00582630">
        <w:rPr>
          <w:rFonts w:ascii="Arial" w:eastAsia="Times New Roman" w:hAnsi="Arial" w:cs="Arial"/>
          <w:i/>
          <w:iCs/>
          <w:color w:val="000000"/>
          <w:szCs w:val="24"/>
          <w:lang w:val="en-US"/>
        </w:rPr>
        <w:t>Vìsnik</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Sumsʹkogo</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deržavnogo</w:t>
      </w:r>
      <w:proofErr w:type="spellEnd"/>
      <w:r w:rsidRPr="00582630">
        <w:rPr>
          <w:rFonts w:ascii="Arial" w:eastAsia="Times New Roman" w:hAnsi="Arial" w:cs="Arial"/>
          <w:i/>
          <w:iCs/>
          <w:color w:val="000000"/>
          <w:szCs w:val="24"/>
          <w:lang w:val="en-US"/>
        </w:rPr>
        <w:t xml:space="preserve"> </w:t>
      </w:r>
      <w:proofErr w:type="spellStart"/>
      <w:r w:rsidRPr="00582630">
        <w:rPr>
          <w:rFonts w:ascii="Arial" w:eastAsia="Times New Roman" w:hAnsi="Arial" w:cs="Arial"/>
          <w:i/>
          <w:iCs/>
          <w:color w:val="000000"/>
          <w:szCs w:val="24"/>
          <w:lang w:val="en-US"/>
        </w:rPr>
        <w:t>unìversitetu</w:t>
      </w:r>
      <w:proofErr w:type="spellEnd"/>
      <w:r w:rsidRPr="00582630">
        <w:rPr>
          <w:rFonts w:ascii="Arial" w:eastAsia="Times New Roman" w:hAnsi="Arial" w:cs="Arial"/>
          <w:color w:val="000000"/>
          <w:szCs w:val="24"/>
          <w:lang w:val="en-US"/>
        </w:rPr>
        <w:t>, (3), pp.130-139.</w:t>
      </w:r>
    </w:p>
    <w:p w14:paraId="45133E9D" w14:textId="47FF4DCE"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 xml:space="preserve">Rochester, C., Paine, A., Howlett, S., </w:t>
      </w:r>
      <w:proofErr w:type="spellStart"/>
      <w:r w:rsidRPr="00582630">
        <w:rPr>
          <w:rFonts w:ascii="Arial" w:eastAsia="Times New Roman" w:hAnsi="Arial" w:cs="Arial"/>
          <w:color w:val="000000"/>
          <w:szCs w:val="24"/>
          <w:lang w:val="en-US"/>
        </w:rPr>
        <w:t>Zimmeck</w:t>
      </w:r>
      <w:proofErr w:type="spellEnd"/>
      <w:r w:rsidRPr="00582630">
        <w:rPr>
          <w:rFonts w:ascii="Arial" w:eastAsia="Times New Roman" w:hAnsi="Arial" w:cs="Arial"/>
          <w:color w:val="000000"/>
          <w:szCs w:val="24"/>
          <w:lang w:val="en-US"/>
        </w:rPr>
        <w:t>, M.</w:t>
      </w:r>
      <w:r w:rsidR="004E07B2" w:rsidRPr="00582630">
        <w:rPr>
          <w:rFonts w:ascii="Arial" w:eastAsia="Times New Roman" w:hAnsi="Arial" w:cs="Arial"/>
          <w:color w:val="000000"/>
          <w:szCs w:val="24"/>
          <w:lang w:val="en-US"/>
        </w:rPr>
        <w:t>,</w:t>
      </w:r>
      <w:r w:rsidRPr="00582630">
        <w:rPr>
          <w:rFonts w:ascii="Arial" w:eastAsia="Times New Roman" w:hAnsi="Arial" w:cs="Arial"/>
          <w:color w:val="000000"/>
          <w:szCs w:val="24"/>
          <w:lang w:val="en-US"/>
        </w:rPr>
        <w:t xml:space="preserve"> and Paine, A., 2012. </w:t>
      </w:r>
      <w:r w:rsidRPr="00582630">
        <w:rPr>
          <w:rFonts w:ascii="Arial" w:eastAsia="Times New Roman" w:hAnsi="Arial" w:cs="Arial"/>
          <w:i/>
          <w:iCs/>
          <w:color w:val="000000"/>
          <w:szCs w:val="24"/>
          <w:lang w:val="en-US"/>
        </w:rPr>
        <w:t>Volunteering and Society in the 21st Century</w:t>
      </w:r>
      <w:r w:rsidRPr="00582630">
        <w:rPr>
          <w:rFonts w:ascii="Arial" w:eastAsia="Times New Roman" w:hAnsi="Arial" w:cs="Arial"/>
          <w:color w:val="000000"/>
          <w:szCs w:val="24"/>
          <w:lang w:val="en-US"/>
        </w:rPr>
        <w:t>. Palgrave: Macmillan.</w:t>
      </w:r>
    </w:p>
    <w:p w14:paraId="0E55D5A5"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Sigalit</w:t>
      </w:r>
      <w:proofErr w:type="spellEnd"/>
      <w:r w:rsidRPr="00582630">
        <w:rPr>
          <w:rFonts w:ascii="Arial" w:eastAsia="Times New Roman" w:hAnsi="Arial" w:cs="Arial"/>
          <w:color w:val="000000"/>
          <w:szCs w:val="24"/>
          <w:lang w:val="en-US"/>
        </w:rPr>
        <w:t xml:space="preserve">, W., </w:t>
      </w:r>
      <w:proofErr w:type="spellStart"/>
      <w:r w:rsidRPr="00582630">
        <w:rPr>
          <w:rFonts w:ascii="Arial" w:eastAsia="Times New Roman" w:hAnsi="Arial" w:cs="Arial"/>
          <w:color w:val="000000"/>
          <w:szCs w:val="24"/>
          <w:lang w:val="en-US"/>
        </w:rPr>
        <w:t>Sivia</w:t>
      </w:r>
      <w:proofErr w:type="spellEnd"/>
      <w:r w:rsidRPr="00582630">
        <w:rPr>
          <w:rFonts w:ascii="Arial" w:eastAsia="Times New Roman" w:hAnsi="Arial" w:cs="Arial"/>
          <w:color w:val="000000"/>
          <w:szCs w:val="24"/>
          <w:lang w:val="en-US"/>
        </w:rPr>
        <w:t xml:space="preserve">, B. and Michal, I., 2017. Factors Associated </w:t>
      </w:r>
      <w:proofErr w:type="gramStart"/>
      <w:r w:rsidRPr="00582630">
        <w:rPr>
          <w:rFonts w:ascii="Arial" w:eastAsia="Times New Roman" w:hAnsi="Arial" w:cs="Arial"/>
          <w:color w:val="000000"/>
          <w:szCs w:val="24"/>
          <w:lang w:val="en-US"/>
        </w:rPr>
        <w:t>With</w:t>
      </w:r>
      <w:proofErr w:type="gramEnd"/>
      <w:r w:rsidRPr="00582630">
        <w:rPr>
          <w:rFonts w:ascii="Arial" w:eastAsia="Times New Roman" w:hAnsi="Arial" w:cs="Arial"/>
          <w:color w:val="000000"/>
          <w:szCs w:val="24"/>
          <w:lang w:val="en-US"/>
        </w:rPr>
        <w:t xml:space="preserve"> the Resilience: Communication Skills Course, Use of Social Media and Satisfaction. </w:t>
      </w:r>
      <w:r w:rsidRPr="00582630">
        <w:rPr>
          <w:rFonts w:ascii="Arial" w:eastAsia="Times New Roman" w:hAnsi="Arial" w:cs="Arial"/>
          <w:i/>
          <w:iCs/>
          <w:color w:val="000000"/>
          <w:szCs w:val="24"/>
          <w:lang w:val="en-US"/>
        </w:rPr>
        <w:t>Journal</w:t>
      </w:r>
      <w:r w:rsidRPr="00582630">
        <w:rPr>
          <w:rFonts w:ascii="Arial" w:eastAsia="Times New Roman" w:hAnsi="Arial" w:cs="Arial"/>
          <w:color w:val="000000"/>
          <w:szCs w:val="24"/>
          <w:lang w:val="en-US"/>
        </w:rPr>
        <w:t>, 33(2), pp.153-161.</w:t>
      </w:r>
    </w:p>
    <w:p w14:paraId="0DF1CECC"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Sriramesh</w:t>
      </w:r>
      <w:proofErr w:type="spellEnd"/>
      <w:r w:rsidRPr="00582630">
        <w:rPr>
          <w:rFonts w:ascii="Arial" w:eastAsia="Times New Roman" w:hAnsi="Arial" w:cs="Arial"/>
          <w:color w:val="000000"/>
          <w:szCs w:val="24"/>
          <w:lang w:val="en-US"/>
        </w:rPr>
        <w:t xml:space="preserve">, K., </w:t>
      </w:r>
      <w:proofErr w:type="spellStart"/>
      <w:r w:rsidRPr="00582630">
        <w:rPr>
          <w:rFonts w:ascii="Arial" w:eastAsia="Times New Roman" w:hAnsi="Arial" w:cs="Arial"/>
          <w:color w:val="000000"/>
          <w:szCs w:val="24"/>
          <w:lang w:val="en-US"/>
        </w:rPr>
        <w:t>Zerfass</w:t>
      </w:r>
      <w:proofErr w:type="spellEnd"/>
      <w:r w:rsidRPr="00582630">
        <w:rPr>
          <w:rFonts w:ascii="Arial" w:eastAsia="Times New Roman" w:hAnsi="Arial" w:cs="Arial"/>
          <w:color w:val="000000"/>
          <w:szCs w:val="24"/>
          <w:lang w:val="en-US"/>
        </w:rPr>
        <w:t>, A. and Kim, J., 2013. </w:t>
      </w:r>
      <w:r w:rsidRPr="00582630">
        <w:rPr>
          <w:rFonts w:ascii="Arial" w:eastAsia="Times New Roman" w:hAnsi="Arial" w:cs="Arial"/>
          <w:i/>
          <w:iCs/>
          <w:color w:val="000000"/>
          <w:szCs w:val="24"/>
          <w:lang w:val="en-US"/>
        </w:rPr>
        <w:t>Public relations and communication management</w:t>
      </w:r>
      <w:r w:rsidRPr="00582630">
        <w:rPr>
          <w:rFonts w:ascii="Arial" w:eastAsia="Times New Roman" w:hAnsi="Arial" w:cs="Arial"/>
          <w:color w:val="000000"/>
          <w:szCs w:val="24"/>
          <w:lang w:val="en-US"/>
        </w:rPr>
        <w:t>. New York: Routledge.</w:t>
      </w:r>
    </w:p>
    <w:p w14:paraId="10970FE6" w14:textId="77777777" w:rsidR="005B5D51" w:rsidRPr="00582630" w:rsidRDefault="005B5D51" w:rsidP="005B5D51">
      <w:pPr>
        <w:spacing w:after="180" w:line="240" w:lineRule="auto"/>
        <w:ind w:left="450" w:hanging="450"/>
        <w:jc w:val="left"/>
        <w:rPr>
          <w:rFonts w:ascii="Arial" w:eastAsia="Times New Roman" w:hAnsi="Arial" w:cs="Arial"/>
          <w:color w:val="000000"/>
          <w:szCs w:val="24"/>
          <w:lang w:val="en-US"/>
        </w:rPr>
      </w:pPr>
      <w:r w:rsidRPr="00582630">
        <w:rPr>
          <w:rFonts w:ascii="Arial" w:eastAsia="Times New Roman" w:hAnsi="Arial" w:cs="Arial"/>
          <w:color w:val="000000"/>
          <w:szCs w:val="24"/>
          <w:lang w:val="en-US"/>
        </w:rPr>
        <w:t>Trotter, C., 2014. </w:t>
      </w:r>
      <w:r w:rsidRPr="00582630">
        <w:rPr>
          <w:rFonts w:ascii="Arial" w:eastAsia="Times New Roman" w:hAnsi="Arial" w:cs="Arial"/>
          <w:i/>
          <w:iCs/>
          <w:color w:val="000000"/>
          <w:szCs w:val="24"/>
          <w:lang w:val="en-US"/>
        </w:rPr>
        <w:t>Community Engagement from Concept 2 Implementation: 8 Steps to Unlocking Your Creative Ideas</w:t>
      </w:r>
      <w:r w:rsidRPr="00582630">
        <w:rPr>
          <w:rFonts w:ascii="Arial" w:eastAsia="Times New Roman" w:hAnsi="Arial" w:cs="Arial"/>
          <w:color w:val="000000"/>
          <w:szCs w:val="24"/>
          <w:lang w:val="en-US"/>
        </w:rPr>
        <w:t>. North Charleston: South Caroline.</w:t>
      </w:r>
    </w:p>
    <w:p w14:paraId="46A98E25" w14:textId="78D4FA31" w:rsidR="00206911" w:rsidRPr="00582630" w:rsidRDefault="005B5D51" w:rsidP="004E07B2">
      <w:pPr>
        <w:spacing w:after="180" w:line="240" w:lineRule="auto"/>
        <w:ind w:left="450" w:hanging="450"/>
        <w:jc w:val="left"/>
        <w:rPr>
          <w:rFonts w:ascii="Arial" w:eastAsia="Times New Roman" w:hAnsi="Arial" w:cs="Arial"/>
          <w:color w:val="000000"/>
          <w:szCs w:val="24"/>
          <w:lang w:val="en-US"/>
        </w:rPr>
      </w:pPr>
      <w:proofErr w:type="spellStart"/>
      <w:r w:rsidRPr="00582630">
        <w:rPr>
          <w:rFonts w:ascii="Arial" w:eastAsia="Times New Roman" w:hAnsi="Arial" w:cs="Arial"/>
          <w:color w:val="000000"/>
          <w:szCs w:val="24"/>
          <w:lang w:val="en-US"/>
        </w:rPr>
        <w:t>Zanbar</w:t>
      </w:r>
      <w:proofErr w:type="spellEnd"/>
      <w:r w:rsidRPr="00582630">
        <w:rPr>
          <w:rFonts w:ascii="Arial" w:eastAsia="Times New Roman" w:hAnsi="Arial" w:cs="Arial"/>
          <w:color w:val="000000"/>
          <w:szCs w:val="24"/>
          <w:lang w:val="en-US"/>
        </w:rPr>
        <w:t>, L. and Ellison, N., 2019. Personal and community factors as predictors of different types of community engagement. </w:t>
      </w:r>
      <w:r w:rsidRPr="00582630">
        <w:rPr>
          <w:rFonts w:ascii="Arial" w:eastAsia="Times New Roman" w:hAnsi="Arial" w:cs="Arial"/>
          <w:i/>
          <w:iCs/>
          <w:color w:val="000000"/>
          <w:szCs w:val="24"/>
          <w:lang w:val="en-US"/>
        </w:rPr>
        <w:t>Journal of Community Psychology</w:t>
      </w:r>
      <w:r w:rsidRPr="00582630">
        <w:rPr>
          <w:rFonts w:ascii="Arial" w:eastAsia="Times New Roman" w:hAnsi="Arial" w:cs="Arial"/>
          <w:color w:val="000000"/>
          <w:szCs w:val="24"/>
          <w:lang w:val="en-US"/>
        </w:rPr>
        <w:t>, 47(7), pp.1645-1665.</w:t>
      </w:r>
    </w:p>
    <w:sectPr w:rsidR="00206911" w:rsidRPr="00582630" w:rsidSect="00A675F2">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0C151" w14:textId="77777777" w:rsidR="009B3322" w:rsidRDefault="009B3322" w:rsidP="00A675F2">
      <w:pPr>
        <w:spacing w:after="0" w:line="240" w:lineRule="auto"/>
      </w:pPr>
      <w:r>
        <w:separator/>
      </w:r>
    </w:p>
  </w:endnote>
  <w:endnote w:type="continuationSeparator" w:id="0">
    <w:p w14:paraId="35E53630" w14:textId="77777777" w:rsidR="009B3322" w:rsidRDefault="009B3322" w:rsidP="00A67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646067"/>
      <w:docPartObj>
        <w:docPartGallery w:val="Page Numbers (Bottom of Page)"/>
        <w:docPartUnique/>
      </w:docPartObj>
    </w:sdtPr>
    <w:sdtEndPr>
      <w:rPr>
        <w:noProof/>
      </w:rPr>
    </w:sdtEndPr>
    <w:sdtContent>
      <w:p w14:paraId="5C5B2CD4" w14:textId="40DA35E1" w:rsidR="00A675F2" w:rsidRDefault="00A67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D8013" w14:textId="77777777" w:rsidR="00A675F2" w:rsidRDefault="00A67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4E28C" w14:textId="77777777" w:rsidR="009B3322" w:rsidRDefault="009B3322" w:rsidP="00A675F2">
      <w:pPr>
        <w:spacing w:after="0" w:line="240" w:lineRule="auto"/>
      </w:pPr>
      <w:r>
        <w:separator/>
      </w:r>
    </w:p>
  </w:footnote>
  <w:footnote w:type="continuationSeparator" w:id="0">
    <w:p w14:paraId="5FBAE0B4" w14:textId="77777777" w:rsidR="009B3322" w:rsidRDefault="009B3322" w:rsidP="00A67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519E1"/>
    <w:multiLevelType w:val="hybridMultilevel"/>
    <w:tmpl w:val="F24257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79756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KwMDKwMDW1NDQ0MDZV0lEKTi0uzszPAykwrAUAcgnKKSwAAAA="/>
  </w:docVars>
  <w:rsids>
    <w:rsidRoot w:val="00DB2E4A"/>
    <w:rsid w:val="0001634A"/>
    <w:rsid w:val="00076F1C"/>
    <w:rsid w:val="000909AA"/>
    <w:rsid w:val="000B6399"/>
    <w:rsid w:val="000C3018"/>
    <w:rsid w:val="000E36B9"/>
    <w:rsid w:val="0010000C"/>
    <w:rsid w:val="001474CC"/>
    <w:rsid w:val="00173118"/>
    <w:rsid w:val="00180E87"/>
    <w:rsid w:val="001936A6"/>
    <w:rsid w:val="001B77FA"/>
    <w:rsid w:val="00206911"/>
    <w:rsid w:val="00207DB5"/>
    <w:rsid w:val="002221A1"/>
    <w:rsid w:val="002354D1"/>
    <w:rsid w:val="002468D5"/>
    <w:rsid w:val="0025787B"/>
    <w:rsid w:val="0027268E"/>
    <w:rsid w:val="00281E96"/>
    <w:rsid w:val="00291158"/>
    <w:rsid w:val="002A4319"/>
    <w:rsid w:val="002B1EC2"/>
    <w:rsid w:val="002B63DC"/>
    <w:rsid w:val="002C46BA"/>
    <w:rsid w:val="002F4765"/>
    <w:rsid w:val="00306FAD"/>
    <w:rsid w:val="00351364"/>
    <w:rsid w:val="00352743"/>
    <w:rsid w:val="0037722B"/>
    <w:rsid w:val="003845D9"/>
    <w:rsid w:val="00393061"/>
    <w:rsid w:val="00393A83"/>
    <w:rsid w:val="003C6EC1"/>
    <w:rsid w:val="0042377C"/>
    <w:rsid w:val="00424AA2"/>
    <w:rsid w:val="00442C9B"/>
    <w:rsid w:val="004A69D8"/>
    <w:rsid w:val="004C4993"/>
    <w:rsid w:val="004E07B2"/>
    <w:rsid w:val="004E0E0C"/>
    <w:rsid w:val="004F14FB"/>
    <w:rsid w:val="004F6F48"/>
    <w:rsid w:val="00536D5D"/>
    <w:rsid w:val="005414CA"/>
    <w:rsid w:val="0056640A"/>
    <w:rsid w:val="00582630"/>
    <w:rsid w:val="00583C27"/>
    <w:rsid w:val="005B5D51"/>
    <w:rsid w:val="005C2AE6"/>
    <w:rsid w:val="005E7BA0"/>
    <w:rsid w:val="006036C6"/>
    <w:rsid w:val="00607437"/>
    <w:rsid w:val="00612A07"/>
    <w:rsid w:val="00626C88"/>
    <w:rsid w:val="00644CDF"/>
    <w:rsid w:val="00657E4E"/>
    <w:rsid w:val="00663221"/>
    <w:rsid w:val="00663EB9"/>
    <w:rsid w:val="00673EDF"/>
    <w:rsid w:val="00677BE7"/>
    <w:rsid w:val="00681F27"/>
    <w:rsid w:val="006930B6"/>
    <w:rsid w:val="00694939"/>
    <w:rsid w:val="00694A42"/>
    <w:rsid w:val="006A6580"/>
    <w:rsid w:val="006B0BE1"/>
    <w:rsid w:val="006C6C7D"/>
    <w:rsid w:val="006E031A"/>
    <w:rsid w:val="006E42A4"/>
    <w:rsid w:val="00756B01"/>
    <w:rsid w:val="00756B82"/>
    <w:rsid w:val="007B286F"/>
    <w:rsid w:val="007B6BA8"/>
    <w:rsid w:val="007B74C8"/>
    <w:rsid w:val="007C2680"/>
    <w:rsid w:val="007C52B5"/>
    <w:rsid w:val="007E3BDB"/>
    <w:rsid w:val="008272AB"/>
    <w:rsid w:val="00836E44"/>
    <w:rsid w:val="008610B0"/>
    <w:rsid w:val="0088533C"/>
    <w:rsid w:val="008966A8"/>
    <w:rsid w:val="0090657A"/>
    <w:rsid w:val="00936281"/>
    <w:rsid w:val="00945DC5"/>
    <w:rsid w:val="00947E4F"/>
    <w:rsid w:val="0097514C"/>
    <w:rsid w:val="00975C62"/>
    <w:rsid w:val="0098178E"/>
    <w:rsid w:val="009A77D8"/>
    <w:rsid w:val="009B3322"/>
    <w:rsid w:val="009C5111"/>
    <w:rsid w:val="00A361BF"/>
    <w:rsid w:val="00A52B16"/>
    <w:rsid w:val="00A5776C"/>
    <w:rsid w:val="00A675F2"/>
    <w:rsid w:val="00A85346"/>
    <w:rsid w:val="00AE363F"/>
    <w:rsid w:val="00B207A3"/>
    <w:rsid w:val="00B66AE0"/>
    <w:rsid w:val="00B92B63"/>
    <w:rsid w:val="00BA2FEB"/>
    <w:rsid w:val="00BA5467"/>
    <w:rsid w:val="00BB646A"/>
    <w:rsid w:val="00BC16A4"/>
    <w:rsid w:val="00BD79CE"/>
    <w:rsid w:val="00BF2783"/>
    <w:rsid w:val="00C31114"/>
    <w:rsid w:val="00C65B94"/>
    <w:rsid w:val="00C72E67"/>
    <w:rsid w:val="00C813A2"/>
    <w:rsid w:val="00C86BEB"/>
    <w:rsid w:val="00CB3C60"/>
    <w:rsid w:val="00CB6E60"/>
    <w:rsid w:val="00D262CE"/>
    <w:rsid w:val="00D339CC"/>
    <w:rsid w:val="00D70996"/>
    <w:rsid w:val="00D77DD7"/>
    <w:rsid w:val="00D83370"/>
    <w:rsid w:val="00DA2C6F"/>
    <w:rsid w:val="00DA694B"/>
    <w:rsid w:val="00DB2E4A"/>
    <w:rsid w:val="00DB6786"/>
    <w:rsid w:val="00DD1627"/>
    <w:rsid w:val="00DD2D0D"/>
    <w:rsid w:val="00DE1B47"/>
    <w:rsid w:val="00E04E5E"/>
    <w:rsid w:val="00E26250"/>
    <w:rsid w:val="00E35285"/>
    <w:rsid w:val="00E83476"/>
    <w:rsid w:val="00EA7B1F"/>
    <w:rsid w:val="00EB7FBB"/>
    <w:rsid w:val="00EC765C"/>
    <w:rsid w:val="00ED78DA"/>
    <w:rsid w:val="00EF4836"/>
    <w:rsid w:val="00F1318B"/>
    <w:rsid w:val="00F13FCB"/>
    <w:rsid w:val="00F315D8"/>
    <w:rsid w:val="00F6298C"/>
    <w:rsid w:val="00F66E2C"/>
    <w:rsid w:val="00F73764"/>
    <w:rsid w:val="00FB48C0"/>
    <w:rsid w:val="00FB496F"/>
    <w:rsid w:val="00FC1A08"/>
    <w:rsid w:val="00FC1FFE"/>
    <w:rsid w:val="00FC2F06"/>
    <w:rsid w:val="00FD388A"/>
    <w:rsid w:val="00FF080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312DD"/>
  <w15:chartTrackingRefBased/>
  <w15:docId w15:val="{D3BFEC1D-5E34-432A-9D7D-B39046DC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3A2"/>
    <w:pPr>
      <w:spacing w:after="160" w:line="36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7B286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B286F"/>
    <w:pPr>
      <w:keepNext/>
      <w:keepLines/>
      <w:spacing w:before="200"/>
      <w:outlineLvl w:val="1"/>
    </w:pPr>
    <w:rPr>
      <w:rFonts w:eastAsiaTheme="majorEastAsia" w:cstheme="majorBidi"/>
      <w:b/>
      <w:bCs/>
      <w:color w:val="262626" w:themeColor="text1" w:themeTint="D9"/>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6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286F"/>
    <w:rPr>
      <w:rFonts w:ascii="Times New Roman" w:eastAsiaTheme="majorEastAsia" w:hAnsi="Times New Roman" w:cstheme="majorBidi"/>
      <w:b/>
      <w:bCs/>
      <w:color w:val="262626" w:themeColor="text1" w:themeTint="D9"/>
      <w:sz w:val="24"/>
      <w:szCs w:val="26"/>
      <w:lang w:eastAsia="zh-CN"/>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Header">
    <w:name w:val="header"/>
    <w:basedOn w:val="Normal"/>
    <w:link w:val="HeaderChar"/>
    <w:uiPriority w:val="99"/>
    <w:unhideWhenUsed/>
    <w:rsid w:val="00A675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5F2"/>
    <w:rPr>
      <w:rFonts w:ascii="Times New Roman" w:hAnsi="Times New Roman" w:cs="Calibri"/>
      <w:sz w:val="24"/>
      <w:lang w:val="en-GB"/>
    </w:rPr>
  </w:style>
  <w:style w:type="paragraph" w:styleId="Footer">
    <w:name w:val="footer"/>
    <w:basedOn w:val="Normal"/>
    <w:link w:val="FooterChar"/>
    <w:uiPriority w:val="99"/>
    <w:unhideWhenUsed/>
    <w:rsid w:val="00A675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5F2"/>
    <w:rPr>
      <w:rFonts w:ascii="Times New Roman" w:hAnsi="Times New Roman" w:cs="Calibri"/>
      <w:sz w:val="24"/>
      <w:lang w:val="en-GB"/>
    </w:rPr>
  </w:style>
  <w:style w:type="paragraph" w:styleId="TOCHeading">
    <w:name w:val="TOC Heading"/>
    <w:basedOn w:val="Heading1"/>
    <w:next w:val="Normal"/>
    <w:uiPriority w:val="39"/>
    <w:unhideWhenUsed/>
    <w:qFormat/>
    <w:rsid w:val="004E07B2"/>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E07B2"/>
    <w:pPr>
      <w:spacing w:after="100"/>
    </w:pPr>
  </w:style>
  <w:style w:type="paragraph" w:styleId="TOC2">
    <w:name w:val="toc 2"/>
    <w:basedOn w:val="Normal"/>
    <w:next w:val="Normal"/>
    <w:autoRedefine/>
    <w:uiPriority w:val="39"/>
    <w:unhideWhenUsed/>
    <w:rsid w:val="004E07B2"/>
    <w:pPr>
      <w:spacing w:after="100"/>
      <w:ind w:left="240"/>
    </w:pPr>
  </w:style>
  <w:style w:type="character" w:styleId="Hyperlink">
    <w:name w:val="Hyperlink"/>
    <w:basedOn w:val="DefaultParagraphFont"/>
    <w:uiPriority w:val="99"/>
    <w:unhideWhenUsed/>
    <w:rsid w:val="004E07B2"/>
    <w:rPr>
      <w:color w:val="0000FF" w:themeColor="hyperlink"/>
      <w:u w:val="single"/>
    </w:rPr>
  </w:style>
  <w:style w:type="paragraph" w:styleId="ListParagraph">
    <w:name w:val="List Paragraph"/>
    <w:basedOn w:val="Normal"/>
    <w:uiPriority w:val="34"/>
    <w:qFormat/>
    <w:rsid w:val="00281E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44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E932B-4F42-4C9E-9FA9-B786EB447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9</Pages>
  <Words>2528</Words>
  <Characters>14411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ciobanu</cp:lastModifiedBy>
  <cp:revision>8</cp:revision>
  <dcterms:created xsi:type="dcterms:W3CDTF">2022-07-21T13:01:00Z</dcterms:created>
  <dcterms:modified xsi:type="dcterms:W3CDTF">2022-08-28T19:05:00Z</dcterms:modified>
</cp:coreProperties>
</file>