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B64" w:rsidRPr="00D31A30" w:rsidRDefault="00A70B64" w:rsidP="00A70B64"/>
    <w:p w:rsidR="00A70B64" w:rsidRPr="00D31A30" w:rsidRDefault="00A70B64" w:rsidP="00A70B64">
      <w:pPr>
        <w:rPr>
          <w:sz w:val="36"/>
          <w:szCs w:val="36"/>
        </w:rPr>
      </w:pPr>
      <w:r w:rsidRPr="00D31A30">
        <w:rPr>
          <w:sz w:val="36"/>
          <w:szCs w:val="36"/>
        </w:rPr>
        <w:t>Report Title:</w:t>
      </w:r>
      <w:r w:rsidR="00AD3508">
        <w:rPr>
          <w:sz w:val="36"/>
          <w:szCs w:val="36"/>
        </w:rPr>
        <w:t xml:space="preserve"> </w:t>
      </w:r>
      <w:r w:rsidR="008B38AD">
        <w:rPr>
          <w:sz w:val="36"/>
          <w:szCs w:val="36"/>
        </w:rPr>
        <w:t>Contemporary Developments in Employment Relations</w:t>
      </w:r>
    </w:p>
    <w:p w:rsidR="00A70B64" w:rsidRPr="00D31A30" w:rsidRDefault="00A70B64" w:rsidP="00A70B64">
      <w:pPr>
        <w:rPr>
          <w:sz w:val="36"/>
          <w:szCs w:val="36"/>
        </w:rPr>
      </w:pPr>
    </w:p>
    <w:p w:rsidR="00A70B64" w:rsidRPr="00D31A30" w:rsidRDefault="00A70B64" w:rsidP="00A70B64">
      <w:pPr>
        <w:rPr>
          <w:sz w:val="36"/>
          <w:szCs w:val="36"/>
        </w:rPr>
      </w:pPr>
      <w:r w:rsidRPr="00D31A30">
        <w:rPr>
          <w:sz w:val="36"/>
          <w:szCs w:val="36"/>
        </w:rPr>
        <w:t>Name:</w:t>
      </w:r>
      <w:r w:rsidR="00AD3508">
        <w:rPr>
          <w:sz w:val="36"/>
          <w:szCs w:val="36"/>
        </w:rPr>
        <w:t xml:space="preserve"> Deborah Marshall</w:t>
      </w:r>
    </w:p>
    <w:p w:rsidR="00A70B64" w:rsidRPr="00D31A30" w:rsidRDefault="00A70B64" w:rsidP="00A70B64">
      <w:pPr>
        <w:rPr>
          <w:sz w:val="36"/>
          <w:szCs w:val="36"/>
        </w:rPr>
      </w:pPr>
    </w:p>
    <w:p w:rsidR="00A70B64" w:rsidRPr="00D31A30" w:rsidRDefault="00A70B64" w:rsidP="00A70B64">
      <w:pPr>
        <w:rPr>
          <w:sz w:val="36"/>
          <w:szCs w:val="36"/>
        </w:rPr>
      </w:pPr>
      <w:r w:rsidRPr="00D31A30">
        <w:rPr>
          <w:sz w:val="36"/>
          <w:szCs w:val="36"/>
        </w:rPr>
        <w:t>Date:</w:t>
      </w:r>
      <w:r w:rsidR="00AD3508">
        <w:rPr>
          <w:sz w:val="36"/>
          <w:szCs w:val="36"/>
        </w:rPr>
        <w:t xml:space="preserve"> </w:t>
      </w:r>
      <w:r w:rsidR="00AF0E78">
        <w:rPr>
          <w:sz w:val="36"/>
          <w:szCs w:val="36"/>
        </w:rPr>
        <w:t>19th</w:t>
      </w:r>
      <w:r w:rsidR="008B38AD">
        <w:rPr>
          <w:sz w:val="36"/>
          <w:szCs w:val="36"/>
        </w:rPr>
        <w:t xml:space="preserve"> of March 2018</w:t>
      </w:r>
    </w:p>
    <w:p w:rsidR="00A70B64" w:rsidRPr="00D31A30" w:rsidRDefault="00A70B64" w:rsidP="00A70B64"/>
    <w:p w:rsidR="00A70B64" w:rsidRPr="00D31A30" w:rsidRDefault="00A70B64" w:rsidP="00A70B64"/>
    <w:p w:rsidR="00A70B64" w:rsidRPr="00D31A30" w:rsidRDefault="00A70B64" w:rsidP="00A70B64"/>
    <w:p w:rsidR="00A70B64" w:rsidRPr="00D31A30" w:rsidRDefault="00A70B64" w:rsidP="00A70B64"/>
    <w:p w:rsidR="00B845A0" w:rsidRPr="00D31A30" w:rsidRDefault="00AD3508" w:rsidP="00B845A0">
      <w:pPr>
        <w:spacing w:after="0" w:line="240" w:lineRule="auto"/>
        <w:rPr>
          <w:rFonts w:cs="Arial"/>
        </w:rPr>
      </w:pPr>
      <w:r>
        <w:rPr>
          <w:rFonts w:cs="Arial"/>
        </w:rPr>
        <w:t xml:space="preserve">Word count (max: </w:t>
      </w:r>
      <w:r w:rsidR="00C90297">
        <w:rPr>
          <w:rFonts w:cs="Arial"/>
        </w:rPr>
        <w:t>3900</w:t>
      </w:r>
      <w:r w:rsidR="00B845A0" w:rsidRPr="00D31A30">
        <w:rPr>
          <w:rFonts w:cs="Arial"/>
        </w:rPr>
        <w:t xml:space="preserve"> words)</w:t>
      </w:r>
    </w:p>
    <w:p w:rsidR="00A70B64" w:rsidRPr="00D31A30" w:rsidRDefault="00A70B64" w:rsidP="00A70B64">
      <w:pPr>
        <w:rPr>
          <w:b/>
        </w:rPr>
      </w:pPr>
    </w:p>
    <w:p w:rsidR="00A70B64" w:rsidRPr="00D31A30" w:rsidRDefault="00A70B64" w:rsidP="00A70B64"/>
    <w:p w:rsidR="00A70B64" w:rsidRPr="00D31A30" w:rsidRDefault="00A70B64" w:rsidP="00A70B64">
      <w:pPr>
        <w:rPr>
          <w:sz w:val="28"/>
          <w:szCs w:val="28"/>
        </w:rPr>
      </w:pPr>
      <w:r w:rsidRPr="00D31A30">
        <w:rPr>
          <w:sz w:val="28"/>
          <w:szCs w:val="28"/>
        </w:rPr>
        <w:t>I declare that this assignment is my own work and that any information obtained from books and other sources have been appropriately referenced.</w:t>
      </w:r>
    </w:p>
    <w:p w:rsidR="00A70B64" w:rsidRPr="00D31A30" w:rsidRDefault="00A70B64" w:rsidP="00A70B64">
      <w:pPr>
        <w:rPr>
          <w:sz w:val="28"/>
          <w:szCs w:val="28"/>
        </w:rPr>
      </w:pPr>
    </w:p>
    <w:p w:rsidR="00A70B64" w:rsidRPr="00D31A30" w:rsidRDefault="00A70B64" w:rsidP="00A70B64">
      <w:pPr>
        <w:rPr>
          <w:sz w:val="28"/>
          <w:szCs w:val="28"/>
        </w:rPr>
      </w:pPr>
      <w:r w:rsidRPr="00D31A30">
        <w:rPr>
          <w:sz w:val="28"/>
          <w:szCs w:val="28"/>
        </w:rPr>
        <w:t>Signed.......</w:t>
      </w:r>
      <w:r w:rsidR="005D085C">
        <w:rPr>
          <w:sz w:val="28"/>
          <w:szCs w:val="28"/>
        </w:rPr>
        <w:t>D Marshall</w:t>
      </w:r>
      <w:r w:rsidRPr="00D31A30">
        <w:rPr>
          <w:sz w:val="28"/>
          <w:szCs w:val="28"/>
        </w:rPr>
        <w:t>..................................</w:t>
      </w:r>
      <w:r w:rsidRPr="00D31A30">
        <w:rPr>
          <w:sz w:val="28"/>
          <w:szCs w:val="28"/>
        </w:rPr>
        <w:tab/>
        <w:t>Date.........</w:t>
      </w:r>
      <w:r w:rsidR="00AF0E78">
        <w:rPr>
          <w:sz w:val="28"/>
          <w:szCs w:val="28"/>
        </w:rPr>
        <w:t>19</w:t>
      </w:r>
      <w:r w:rsidR="008B38AD">
        <w:rPr>
          <w:sz w:val="28"/>
          <w:szCs w:val="28"/>
        </w:rPr>
        <w:t>/03</w:t>
      </w:r>
      <w:r w:rsidR="00C90297">
        <w:rPr>
          <w:sz w:val="28"/>
          <w:szCs w:val="28"/>
        </w:rPr>
        <w:t>/2019</w:t>
      </w:r>
      <w:r w:rsidRPr="00D31A30">
        <w:rPr>
          <w:sz w:val="28"/>
          <w:szCs w:val="28"/>
        </w:rPr>
        <w:t>..................</w:t>
      </w: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pPr>
        <w:rPr>
          <w:rFonts w:cs="Arial"/>
        </w:rPr>
      </w:pPr>
      <w:r w:rsidRPr="00D31A30">
        <w:rPr>
          <w:rFonts w:cs="Arial"/>
        </w:rPr>
        <w:br w:type="page"/>
      </w:r>
    </w:p>
    <w:p w:rsidR="003C331A" w:rsidRPr="00FC7C31" w:rsidRDefault="008B38AD" w:rsidP="003C331A">
      <w:pPr>
        <w:rPr>
          <w:rFonts w:ascii="Calibri" w:hAnsi="Calibri" w:cs="Calibri"/>
        </w:rPr>
      </w:pPr>
      <w:r>
        <w:rPr>
          <w:noProof/>
          <w:lang w:eastAsia="en-GB"/>
        </w:rPr>
        <w:lastRenderedPageBreak/>
        <mc:AlternateContent>
          <mc:Choice Requires="wps">
            <w:drawing>
              <wp:anchor distT="0" distB="0" distL="114300" distR="114300" simplePos="0" relativeHeight="251660288" behindDoc="0" locked="0" layoutInCell="1" allowOverlap="1" wp14:anchorId="4A68D930" wp14:editId="3360D09E">
                <wp:simplePos x="0" y="0"/>
                <wp:positionH relativeFrom="page">
                  <wp:posOffset>1860550</wp:posOffset>
                </wp:positionH>
                <wp:positionV relativeFrom="paragraph">
                  <wp:posOffset>-901700</wp:posOffset>
                </wp:positionV>
                <wp:extent cx="5911850" cy="329946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1850" cy="3299460"/>
                        </a:xfrm>
                        <a:prstGeom prst="rect">
                          <a:avLst/>
                        </a:prstGeom>
                        <a:solidFill>
                          <a:srgbClr val="FF0000"/>
                        </a:solidFill>
                        <a:ln>
                          <a:noFill/>
                        </a:ln>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74806766" id="Rectangle 8" o:spid="_x0000_s1026" style="position:absolute;margin-left:146.5pt;margin-top:-71pt;width:465.5pt;height:259.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" fillcolor="red" stroked="f">
                <w10:wrap anchorx="page"/>
              </v:rect>
            </w:pict>
          </mc:Fallback>
        </mc:AlternateContent>
      </w:r>
      <w:r w:rsidR="003C331A">
        <w:rPr>
          <w:noProof/>
          <w:lang w:eastAsia="en-GB"/>
        </w:rPr>
        <w:drawing>
          <wp:anchor distT="0" distB="0" distL="114300" distR="114300" simplePos="0" relativeHeight="251661312" behindDoc="1" locked="0" layoutInCell="1" allowOverlap="1" wp14:anchorId="2430107F" wp14:editId="62F59C78">
            <wp:simplePos x="0" y="0"/>
            <wp:positionH relativeFrom="margin">
              <wp:posOffset>1256665</wp:posOffset>
            </wp:positionH>
            <wp:positionV relativeFrom="paragraph">
              <wp:posOffset>0</wp:posOffset>
            </wp:positionV>
            <wp:extent cx="1517015" cy="501650"/>
            <wp:effectExtent l="0" t="0" r="6985" b="0"/>
            <wp:wrapTight wrapText="bothSides">
              <wp:wrapPolygon edited="0">
                <wp:start x="4069" y="0"/>
                <wp:lineTo x="0" y="4922"/>
                <wp:lineTo x="0" y="18866"/>
                <wp:lineTo x="14105" y="20506"/>
                <wp:lineTo x="20886" y="20506"/>
                <wp:lineTo x="21428" y="18046"/>
                <wp:lineTo x="21428" y="0"/>
                <wp:lineTo x="4069"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17015"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331A">
        <w:rPr>
          <w:noProof/>
          <w:lang w:eastAsia="en-GB"/>
        </w:rPr>
        <w:drawing>
          <wp:anchor distT="0" distB="0" distL="114300" distR="114300" simplePos="0" relativeHeight="251659264" behindDoc="0" locked="0" layoutInCell="1" allowOverlap="1" wp14:anchorId="786809EF" wp14:editId="4A5217D3">
            <wp:simplePos x="0" y="0"/>
            <wp:positionH relativeFrom="column">
              <wp:posOffset>-2552700</wp:posOffset>
            </wp:positionH>
            <wp:positionV relativeFrom="paragraph">
              <wp:posOffset>-958850</wp:posOffset>
            </wp:positionV>
            <wp:extent cx="4774565" cy="3314700"/>
            <wp:effectExtent l="0" t="0" r="6985" b="0"/>
            <wp:wrapNone/>
            <wp:docPr id="9" name="Picture 9" descr="A person sitting at a desk in front of a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A person sitting at a desk in front of a window&#10;&#10;Description generated with very high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4565"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331A">
        <w:rPr>
          <w:b/>
          <w:sz w:val="20"/>
          <w:szCs w:val="20"/>
        </w:rPr>
        <w:t xml:space="preserve">                         </w:t>
      </w:r>
    </w:p>
    <w:p w:rsidR="003C331A"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r>
        <w:rPr>
          <w:noProof/>
          <w:lang w:eastAsia="en-GB"/>
        </w:rPr>
        <mc:AlternateContent>
          <mc:Choice Requires="wps">
            <w:drawing>
              <wp:anchor distT="45720" distB="45720" distL="114300" distR="114300" simplePos="0" relativeHeight="251662336" behindDoc="0" locked="0" layoutInCell="1" allowOverlap="1" wp14:anchorId="03809A9D" wp14:editId="77B8258A">
                <wp:simplePos x="0" y="0"/>
                <wp:positionH relativeFrom="column">
                  <wp:posOffset>1104900</wp:posOffset>
                </wp:positionH>
                <wp:positionV relativeFrom="paragraph">
                  <wp:posOffset>27305</wp:posOffset>
                </wp:positionV>
                <wp:extent cx="5346700" cy="102171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0" cy="1021715"/>
                        </a:xfrm>
                        <a:prstGeom prst="rect">
                          <a:avLst/>
                        </a:prstGeom>
                        <a:noFill/>
                        <a:ln w="9525">
                          <a:noFill/>
                          <a:miter lim="800000"/>
                          <a:headEnd/>
                          <a:tailEnd/>
                        </a:ln>
                      </wps:spPr>
                      <wps:txbx>
                        <w:txbxContent>
                          <w:p w:rsidR="00310B51" w:rsidRPr="003C331A" w:rsidRDefault="00310B51" w:rsidP="003C331A">
                            <w:pPr>
                              <w:rPr>
                                <w:rFonts w:ascii="Aktiv Grotesk Light" w:hAnsi="Aktiv Grotesk Light" w:cs="Aktiv Grotesk Light"/>
                                <w:b/>
                                <w:color w:val="FFFFFF"/>
                                <w:sz w:val="26"/>
                              </w:rPr>
                            </w:pPr>
                            <w:r w:rsidRPr="003C331A">
                              <w:rPr>
                                <w:rFonts w:ascii="Aktiv Grotesk Light" w:hAnsi="Aktiv Grotesk Light" w:cs="Aktiv Grotesk Light"/>
                                <w:b/>
                                <w:color w:val="FFFFFF"/>
                                <w:sz w:val="26"/>
                              </w:rPr>
                              <w:t>CDSM INTERACTIVE SOLUTIONS</w:t>
                            </w:r>
                          </w:p>
                          <w:p w:rsidR="00310B51" w:rsidRPr="008B38AD" w:rsidRDefault="00310B51" w:rsidP="008B38AD">
                            <w:pPr>
                              <w:rPr>
                                <w:color w:val="FFFFFF" w:themeColor="background1"/>
                                <w:sz w:val="36"/>
                                <w:szCs w:val="36"/>
                              </w:rPr>
                            </w:pPr>
                            <w:r w:rsidRPr="008B38AD">
                              <w:rPr>
                                <w:color w:val="FFFFFF" w:themeColor="background1"/>
                                <w:sz w:val="36"/>
                                <w:szCs w:val="36"/>
                              </w:rPr>
                              <w:t>Contemporary Developments in Employment Relations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809A9D" id="_x0000_t202" coordsize="21600,21600" o:spt="202" path="m,l,21600r21600,l21600,xe">
                <v:stroke joinstyle="miter"/>
                <v:path gradientshapeok="t" o:connecttype="rect"/>
              </v:shapetype>
              <v:shape id="Text Box 217" o:spid="_x0000_s1026" type="#_x0000_t202" style="position:absolute;margin-left:87pt;margin-top:2.15pt;width:421pt;height:80.4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" filled="f" stroked="f">
                <v:textbox style="mso-fit-shape-to-text:t">
                  <w:txbxContent>
                    <w:p w:rsidR="00310B51" w:rsidRPr="003C331A" w:rsidRDefault="00310B51" w:rsidP="003C331A">
                      <w:pPr>
                        <w:rPr>
                          <w:rFonts w:ascii="Aktiv Grotesk Light" w:hAnsi="Aktiv Grotesk Light" w:cs="Aktiv Grotesk Light"/>
                          <w:b/>
                          <w:color w:val="FFFFFF"/>
                          <w:sz w:val="26"/>
                        </w:rPr>
                      </w:pPr>
                      <w:r w:rsidRPr="003C331A">
                        <w:rPr>
                          <w:rFonts w:ascii="Aktiv Grotesk Light" w:hAnsi="Aktiv Grotesk Light" w:cs="Aktiv Grotesk Light"/>
                          <w:b/>
                          <w:color w:val="FFFFFF"/>
                          <w:sz w:val="26"/>
                        </w:rPr>
                        <w:t>CDSM INTERACTIVE SOLUTIONS</w:t>
                      </w:r>
                    </w:p>
                    <w:p w:rsidR="00310B51" w:rsidRPr="008B38AD" w:rsidRDefault="00310B51" w:rsidP="008B38AD">
                      <w:pPr>
                        <w:rPr>
                          <w:color w:val="FFFFFF" w:themeColor="background1"/>
                          <w:sz w:val="36"/>
                          <w:szCs w:val="36"/>
                        </w:rPr>
                      </w:pPr>
                      <w:r w:rsidRPr="008B38AD">
                        <w:rPr>
                          <w:color w:val="FFFFFF" w:themeColor="background1"/>
                          <w:sz w:val="36"/>
                          <w:szCs w:val="36"/>
                        </w:rPr>
                        <w:t>Contemporary Developments in Employment Relations</w:t>
                      </w:r>
                    </w:p>
                  </w:txbxContent>
                </v:textbox>
              </v:shape>
            </w:pict>
          </mc:Fallback>
        </mc:AlternateContent>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r>
        <w:rPr>
          <w:noProof/>
          <w:lang w:eastAsia="en-GB"/>
        </w:rPr>
        <mc:AlternateContent>
          <mc:Choice Requires="wps">
            <w:drawing>
              <wp:anchor distT="0" distB="0" distL="114300" distR="114300" simplePos="0" relativeHeight="251664384" behindDoc="1" locked="0" layoutInCell="1" allowOverlap="1" wp14:anchorId="6E851B49" wp14:editId="0374BEFA">
                <wp:simplePos x="0" y="0"/>
                <wp:positionH relativeFrom="page">
                  <wp:posOffset>-12700</wp:posOffset>
                </wp:positionH>
                <wp:positionV relativeFrom="paragraph">
                  <wp:posOffset>116840</wp:posOffset>
                </wp:positionV>
                <wp:extent cx="1873250" cy="3329305"/>
                <wp:effectExtent l="0" t="0" r="0" b="444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0" cy="3329305"/>
                        </a:xfrm>
                        <a:prstGeom prst="rect">
                          <a:avLst/>
                        </a:prstGeom>
                        <a:solidFill>
                          <a:schemeClr val="bg1"/>
                        </a:solidFill>
                        <a:ln>
                          <a:noFill/>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70473BF" id="Rectangle 6" o:spid="_x0000_s1026" style="position:absolute;margin-left:-1pt;margin-top:9.2pt;width:147.5pt;height:262.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" fillcolor="white [3212]" stroked="f">
                <w10:wrap anchorx="page"/>
              </v:rect>
            </w:pict>
          </mc:Fallback>
        </mc:AlternateContent>
      </w:r>
    </w:p>
    <w:p w:rsidR="003C331A" w:rsidRPr="00904855" w:rsidRDefault="003C331A" w:rsidP="003C331A">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9504" behindDoc="0" locked="0" layoutInCell="1" allowOverlap="1" wp14:anchorId="30CF2F40" wp14:editId="17546718">
                <wp:simplePos x="0" y="0"/>
                <wp:positionH relativeFrom="page">
                  <wp:align>left</wp:align>
                </wp:positionH>
                <wp:positionV relativeFrom="paragraph">
                  <wp:posOffset>184785</wp:posOffset>
                </wp:positionV>
                <wp:extent cx="984250" cy="3698976"/>
                <wp:effectExtent l="0" t="0" r="25400" b="15875"/>
                <wp:wrapNone/>
                <wp:docPr id="15" name="Rectangle 15"/>
                <wp:cNvGraphicFramePr/>
                <a:graphic xmlns:a="http://schemas.openxmlformats.org/drawingml/2006/main">
                  <a:graphicData uri="http://schemas.microsoft.com/office/word/2010/wordprocessingShape">
                    <wps:wsp>
                      <wps:cNvSpPr/>
                      <wps:spPr>
                        <a:xfrm>
                          <a:off x="0" y="0"/>
                          <a:ext cx="984250" cy="3698976"/>
                        </a:xfrm>
                        <a:prstGeom prst="rect">
                          <a:avLst/>
                        </a:prstGeom>
                        <a:solidFill>
                          <a:srgbClr val="FF0000"/>
                        </a:solidFill>
                        <a:ln>
                          <a:solidFill>
                            <a:srgbClr val="ED1C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9967A" id="Rectangle 15" o:spid="_x0000_s1026" style="position:absolute;margin-left:0;margin-top:14.55pt;width:77.5pt;height:291.25pt;z-index:2516695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" fillcolor="red" strokecolor="#ed1c24" strokeweight="2pt">
                <w10:wrap anchorx="page"/>
              </v:rect>
            </w:pict>
          </mc:Fallback>
        </mc:AlternateContent>
      </w:r>
      <w:r>
        <w:rPr>
          <w:noProof/>
          <w:lang w:eastAsia="en-GB"/>
        </w:rPr>
        <w:drawing>
          <wp:anchor distT="0" distB="0" distL="114300" distR="114300" simplePos="0" relativeHeight="251670528" behindDoc="1" locked="0" layoutInCell="1" allowOverlap="1" wp14:anchorId="1C03CA14" wp14:editId="586C2A3F">
            <wp:simplePos x="0" y="0"/>
            <wp:positionH relativeFrom="column">
              <wp:posOffset>82550</wp:posOffset>
            </wp:positionH>
            <wp:positionV relativeFrom="paragraph">
              <wp:posOffset>123825</wp:posOffset>
            </wp:positionV>
            <wp:extent cx="6673850" cy="3767998"/>
            <wp:effectExtent l="0" t="0" r="0" b="4445"/>
            <wp:wrapNone/>
            <wp:docPr id="17" name="Picture 17" descr="A group of people sitting at a table in front of a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lianz new.PNG"/>
                    <pic:cNvPicPr/>
                  </pic:nvPicPr>
                  <pic:blipFill>
                    <a:blip r:embed="rId10">
                      <a:extLst>
                        <a:ext uri="{28A0092B-C50C-407E-A947-70E740481C1C}">
                          <a14:useLocalDpi xmlns:a14="http://schemas.microsoft.com/office/drawing/2010/main" val="0"/>
                        </a:ext>
                      </a:extLst>
                    </a:blip>
                    <a:stretch>
                      <a:fillRect/>
                    </a:stretch>
                  </pic:blipFill>
                  <pic:spPr>
                    <a:xfrm>
                      <a:off x="0" y="0"/>
                      <a:ext cx="6673850" cy="3767998"/>
                    </a:xfrm>
                    <a:prstGeom prst="rect">
                      <a:avLst/>
                    </a:prstGeom>
                  </pic:spPr>
                </pic:pic>
              </a:graphicData>
            </a:graphic>
            <wp14:sizeRelH relativeFrom="margin">
              <wp14:pctWidth>0</wp14:pctWidth>
            </wp14:sizeRelH>
            <wp14:sizeRelV relativeFrom="margin">
              <wp14:pctHeight>0</wp14:pctHeight>
            </wp14:sizeRelV>
          </wp:anchor>
        </w:drawing>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jc w:val="center"/>
        <w:rPr>
          <w:rFonts w:ascii="Calibri" w:hAnsi="Calibri" w:cs="Calibri"/>
        </w:rPr>
      </w:pPr>
      <w:r>
        <w:rPr>
          <w:noProof/>
          <w:lang w:eastAsia="en-GB"/>
        </w:rPr>
        <w:drawing>
          <wp:anchor distT="0" distB="0" distL="114300" distR="114300" simplePos="0" relativeHeight="251666432" behindDoc="0" locked="0" layoutInCell="1" allowOverlap="1" wp14:anchorId="489D8994" wp14:editId="5EB3D2AC">
            <wp:simplePos x="0" y="0"/>
            <wp:positionH relativeFrom="page">
              <wp:posOffset>0</wp:posOffset>
            </wp:positionH>
            <wp:positionV relativeFrom="paragraph">
              <wp:posOffset>7273925</wp:posOffset>
            </wp:positionV>
            <wp:extent cx="7562215" cy="561975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215" cy="5619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33A5FD82" wp14:editId="01FB22B9">
            <wp:simplePos x="0" y="0"/>
            <wp:positionH relativeFrom="page">
              <wp:posOffset>0</wp:posOffset>
            </wp:positionH>
            <wp:positionV relativeFrom="paragraph">
              <wp:posOffset>7273925</wp:posOffset>
            </wp:positionV>
            <wp:extent cx="7562215" cy="56197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215" cy="561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331A" w:rsidRPr="00904855" w:rsidRDefault="003C331A" w:rsidP="003C331A">
      <w:pPr>
        <w:tabs>
          <w:tab w:val="left" w:pos="5145"/>
        </w:tabs>
        <w:rPr>
          <w:rFonts w:ascii="Calibri" w:hAnsi="Calibri" w:cs="Calibri"/>
        </w:rPr>
      </w:pPr>
      <w:r>
        <w:rPr>
          <w:rFonts w:ascii="Calibri" w:hAnsi="Calibri" w:cs="Calibri"/>
        </w:rPr>
        <w:tab/>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bookmarkStart w:id="0" w:name="party1"/>
    <w:bookmarkEnd w:id="0"/>
    <w:p w:rsidR="003C331A" w:rsidRDefault="003C331A" w:rsidP="003C331A">
      <w:pPr>
        <w:spacing w:line="300" w:lineRule="exact"/>
        <w:jc w:val="center"/>
      </w:pPr>
      <w:r>
        <w:rPr>
          <w:noProof/>
          <w:lang w:eastAsia="en-GB"/>
        </w:rPr>
        <mc:AlternateContent>
          <mc:Choice Requires="wps">
            <w:drawing>
              <wp:anchor distT="0" distB="0" distL="114300" distR="114300" simplePos="0" relativeHeight="251671552" behindDoc="0" locked="0" layoutInCell="1" allowOverlap="1" wp14:anchorId="39BA7E54" wp14:editId="428D1DC7">
                <wp:simplePos x="0" y="0"/>
                <wp:positionH relativeFrom="column">
                  <wp:posOffset>-906731</wp:posOffset>
                </wp:positionH>
                <wp:positionV relativeFrom="paragraph">
                  <wp:posOffset>2634615</wp:posOffset>
                </wp:positionV>
                <wp:extent cx="7533249" cy="161779"/>
                <wp:effectExtent l="0" t="0" r="10795" b="10160"/>
                <wp:wrapNone/>
                <wp:docPr id="18" name="Rectangle 18"/>
                <wp:cNvGraphicFramePr/>
                <a:graphic xmlns:a="http://schemas.openxmlformats.org/drawingml/2006/main">
                  <a:graphicData uri="http://schemas.microsoft.com/office/word/2010/wordprocessingShape">
                    <wps:wsp>
                      <wps:cNvSpPr/>
                      <wps:spPr>
                        <a:xfrm>
                          <a:off x="0" y="0"/>
                          <a:ext cx="7533249" cy="161779"/>
                        </a:xfrm>
                        <a:prstGeom prst="rect">
                          <a:avLst/>
                        </a:prstGeom>
                        <a:solidFill>
                          <a:srgbClr val="01378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B3B979" id="Rectangle 18" o:spid="_x0000_s1026" style="position:absolute;margin-left:-71.4pt;margin-top:207.45pt;width:593.1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" fillcolor="#013781" strokecolor="#243f60 [1604]" strokeweight="2pt"/>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3ABC3D26" wp14:editId="6282BD2F">
                <wp:simplePos x="0" y="0"/>
                <wp:positionH relativeFrom="margin">
                  <wp:posOffset>-316523</wp:posOffset>
                </wp:positionH>
                <wp:positionV relativeFrom="paragraph">
                  <wp:posOffset>319697</wp:posOffset>
                </wp:positionV>
                <wp:extent cx="6496050" cy="1512277"/>
                <wp:effectExtent l="0" t="0" r="0" b="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1512277"/>
                        </a:xfrm>
                        <a:prstGeom prst="rect">
                          <a:avLst/>
                        </a:prstGeom>
                        <a:noFill/>
                        <a:ln w="9525">
                          <a:noFill/>
                          <a:miter lim="800000"/>
                          <a:headEnd/>
                          <a:tailEnd/>
                        </a:ln>
                      </wps:spPr>
                      <wps:txbx>
                        <w:txbxContent>
                          <w:p w:rsidR="00310B51" w:rsidRDefault="00310B51" w:rsidP="003C331A">
                            <w:pPr>
                              <w:spacing w:after="0" w:line="240" w:lineRule="auto"/>
                              <w:rPr>
                                <w:rFonts w:ascii="Aktiv Grotesk Light" w:hAnsi="Aktiv Grotesk Light" w:cs="Aktiv Grotesk Light"/>
                                <w:sz w:val="36"/>
                                <w:szCs w:val="36"/>
                              </w:rPr>
                            </w:pPr>
                          </w:p>
                          <w:p w:rsidR="00310B51" w:rsidRDefault="00310B51" w:rsidP="003C331A">
                            <w:pPr>
                              <w:spacing w:after="0" w:line="240" w:lineRule="auto"/>
                              <w:rPr>
                                <w:rFonts w:ascii="Aktiv Grotesk Light" w:hAnsi="Aktiv Grotesk Light" w:cs="Aktiv Grotesk Light"/>
                                <w:sz w:val="36"/>
                                <w:szCs w:val="36"/>
                              </w:rPr>
                            </w:pPr>
                            <w:r w:rsidRPr="001B5E35">
                              <w:rPr>
                                <w:rFonts w:ascii="Aktiv Grotesk Light" w:hAnsi="Aktiv Grotesk Light" w:cs="Aktiv Grotesk Light"/>
                                <w:sz w:val="36"/>
                                <w:szCs w:val="36"/>
                              </w:rPr>
                              <w:t>Prepare</w:t>
                            </w:r>
                            <w:r>
                              <w:rPr>
                                <w:rFonts w:ascii="Aktiv Grotesk Light" w:hAnsi="Aktiv Grotesk Light" w:cs="Aktiv Grotesk Light"/>
                                <w:sz w:val="36"/>
                                <w:szCs w:val="36"/>
                              </w:rPr>
                              <w:t xml:space="preserve">d by - </w:t>
                            </w:r>
                            <w:r w:rsidRPr="001B5E35">
                              <w:rPr>
                                <w:rFonts w:ascii="Aktiv Grotesk Light" w:hAnsi="Aktiv Grotesk Light" w:cs="Aktiv Grotesk Light"/>
                                <w:sz w:val="36"/>
                                <w:szCs w:val="36"/>
                              </w:rPr>
                              <w:t>Deborah Marshall, Head of HR</w:t>
                            </w:r>
                          </w:p>
                          <w:p w:rsidR="00310B51" w:rsidRPr="00FC7C31" w:rsidRDefault="00310B51" w:rsidP="003C331A">
                            <w:pPr>
                              <w:rPr>
                                <w:rFonts w:ascii="Aktiv Grotesk Light" w:hAnsi="Aktiv Grotesk Light" w:cs="Aktiv Grotesk Light"/>
                                <w:color w:val="595959"/>
                                <w:sz w:val="1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C3D26" id="Text Box 28" o:spid="_x0000_s1027" type="#_x0000_t202" style="position:absolute;left:0;text-align:left;margin-left:-24.9pt;margin-top:25.15pt;width:511.5pt;height:119.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" filled="f" stroked="f">
                <v:textbox>
                  <w:txbxContent>
                    <w:p w:rsidR="00310B51" w:rsidRDefault="00310B51" w:rsidP="003C331A">
                      <w:pPr>
                        <w:spacing w:after="0" w:line="240" w:lineRule="auto"/>
                        <w:rPr>
                          <w:rFonts w:ascii="Aktiv Grotesk Light" w:hAnsi="Aktiv Grotesk Light" w:cs="Aktiv Grotesk Light"/>
                          <w:sz w:val="36"/>
                          <w:szCs w:val="36"/>
                        </w:rPr>
                      </w:pPr>
                    </w:p>
                    <w:p w:rsidR="00310B51" w:rsidRDefault="00310B51" w:rsidP="003C331A">
                      <w:pPr>
                        <w:spacing w:after="0" w:line="240" w:lineRule="auto"/>
                        <w:rPr>
                          <w:rFonts w:ascii="Aktiv Grotesk Light" w:hAnsi="Aktiv Grotesk Light" w:cs="Aktiv Grotesk Light"/>
                          <w:sz w:val="36"/>
                          <w:szCs w:val="36"/>
                        </w:rPr>
                      </w:pPr>
                      <w:r w:rsidRPr="001B5E35">
                        <w:rPr>
                          <w:rFonts w:ascii="Aktiv Grotesk Light" w:hAnsi="Aktiv Grotesk Light" w:cs="Aktiv Grotesk Light"/>
                          <w:sz w:val="36"/>
                          <w:szCs w:val="36"/>
                        </w:rPr>
                        <w:t>Prepare</w:t>
                      </w:r>
                      <w:r>
                        <w:rPr>
                          <w:rFonts w:ascii="Aktiv Grotesk Light" w:hAnsi="Aktiv Grotesk Light" w:cs="Aktiv Grotesk Light"/>
                          <w:sz w:val="36"/>
                          <w:szCs w:val="36"/>
                        </w:rPr>
                        <w:t xml:space="preserve">d by - </w:t>
                      </w:r>
                      <w:r w:rsidRPr="001B5E35">
                        <w:rPr>
                          <w:rFonts w:ascii="Aktiv Grotesk Light" w:hAnsi="Aktiv Grotesk Light" w:cs="Aktiv Grotesk Light"/>
                          <w:sz w:val="36"/>
                          <w:szCs w:val="36"/>
                        </w:rPr>
                        <w:t>Deborah Marshall, Head of HR</w:t>
                      </w:r>
                    </w:p>
                    <w:p w:rsidR="00310B51" w:rsidRPr="00FC7C31" w:rsidRDefault="00310B51" w:rsidP="003C331A">
                      <w:pPr>
                        <w:rPr>
                          <w:rFonts w:ascii="Aktiv Grotesk Light" w:hAnsi="Aktiv Grotesk Light" w:cs="Aktiv Grotesk Light"/>
                          <w:color w:val="595959"/>
                          <w:sz w:val="144"/>
                        </w:rPr>
                      </w:pPr>
                    </w:p>
                  </w:txbxContent>
                </v:textbox>
                <w10:wrap type="square" anchorx="margin"/>
              </v:shape>
            </w:pict>
          </mc:Fallback>
        </mc:AlternateContent>
      </w:r>
    </w:p>
    <w:p w:rsidR="003C331A" w:rsidRDefault="003C331A" w:rsidP="00E1137D">
      <w:pPr>
        <w:spacing w:after="0" w:line="240" w:lineRule="auto"/>
        <w:rPr>
          <w:rFonts w:cs="Arial"/>
        </w:rPr>
      </w:pPr>
    </w:p>
    <w:p w:rsidR="003C331A" w:rsidRPr="00D31A30" w:rsidRDefault="003C331A" w:rsidP="003C331A">
      <w:pPr>
        <w:rPr>
          <w:rFonts w:cs="Arial"/>
        </w:rPr>
      </w:pPr>
    </w:p>
    <w:sdt>
      <w:sdtPr>
        <w:rPr>
          <w:rFonts w:asciiTheme="minorHAnsi" w:eastAsiaTheme="minorHAnsi" w:hAnsiTheme="minorHAnsi" w:cstheme="minorBidi"/>
          <w:b w:val="0"/>
          <w:bCs w:val="0"/>
          <w:color w:val="auto"/>
          <w:sz w:val="22"/>
          <w:szCs w:val="22"/>
          <w:lang w:val="en-GB" w:eastAsia="en-US"/>
        </w:rPr>
        <w:id w:val="766734907"/>
        <w:docPartObj>
          <w:docPartGallery w:val="Table of Contents"/>
          <w:docPartUnique/>
        </w:docPartObj>
      </w:sdtPr>
      <w:sdtEndPr>
        <w:rPr>
          <w:noProof/>
        </w:rPr>
      </w:sdtEndPr>
      <w:sdtContent>
        <w:p w:rsidR="0015442F" w:rsidRDefault="0015442F">
          <w:pPr>
            <w:pStyle w:val="TOCHeading"/>
          </w:pPr>
          <w:r>
            <w:t>Contents</w:t>
          </w:r>
        </w:p>
        <w:p w:rsidR="00C601F8" w:rsidRDefault="0015442F">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890505" w:history="1">
            <w:r w:rsidR="00C601F8" w:rsidRPr="005E40EE">
              <w:rPr>
                <w:rStyle w:val="Hyperlink"/>
                <w:noProof/>
              </w:rPr>
              <w:t>Question 1</w:t>
            </w:r>
            <w:r w:rsidR="00C601F8">
              <w:rPr>
                <w:noProof/>
                <w:webHidden/>
              </w:rPr>
              <w:tab/>
            </w:r>
            <w:r w:rsidR="00C601F8">
              <w:rPr>
                <w:noProof/>
                <w:webHidden/>
              </w:rPr>
              <w:fldChar w:fldCharType="begin"/>
            </w:r>
            <w:r w:rsidR="00C601F8">
              <w:rPr>
                <w:noProof/>
                <w:webHidden/>
              </w:rPr>
              <w:instrText xml:space="preserve"> PAGEREF _Toc3890505 \h </w:instrText>
            </w:r>
            <w:r w:rsidR="00C601F8">
              <w:rPr>
                <w:noProof/>
                <w:webHidden/>
              </w:rPr>
            </w:r>
            <w:r w:rsidR="00C601F8">
              <w:rPr>
                <w:noProof/>
                <w:webHidden/>
              </w:rPr>
              <w:fldChar w:fldCharType="separate"/>
            </w:r>
            <w:r w:rsidR="00C601F8">
              <w:rPr>
                <w:noProof/>
                <w:webHidden/>
              </w:rPr>
              <w:t>5</w:t>
            </w:r>
            <w:r w:rsidR="00C601F8">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06" w:history="1">
            <w:r w:rsidRPr="005E40EE">
              <w:rPr>
                <w:rStyle w:val="Hyperlink"/>
                <w:noProof/>
              </w:rPr>
              <w:t>1.1  Analyse the indeterminate nature of employment relations.</w:t>
            </w:r>
            <w:r>
              <w:rPr>
                <w:noProof/>
                <w:webHidden/>
              </w:rPr>
              <w:tab/>
            </w:r>
            <w:r>
              <w:rPr>
                <w:noProof/>
                <w:webHidden/>
              </w:rPr>
              <w:fldChar w:fldCharType="begin"/>
            </w:r>
            <w:r>
              <w:rPr>
                <w:noProof/>
                <w:webHidden/>
              </w:rPr>
              <w:instrText xml:space="preserve"> PAGEREF _Toc3890506 \h </w:instrText>
            </w:r>
            <w:r>
              <w:rPr>
                <w:noProof/>
                <w:webHidden/>
              </w:rPr>
            </w:r>
            <w:r>
              <w:rPr>
                <w:noProof/>
                <w:webHidden/>
              </w:rPr>
              <w:fldChar w:fldCharType="separate"/>
            </w:r>
            <w:r>
              <w:rPr>
                <w:noProof/>
                <w:webHidden/>
              </w:rPr>
              <w:t>5</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07" w:history="1">
            <w:r w:rsidRPr="005E40EE">
              <w:rPr>
                <w:rStyle w:val="Hyperlink"/>
                <w:noProof/>
              </w:rPr>
              <w:t>1.2   Compare and contrast unitarist and pluralist approaches to employment relations.</w:t>
            </w:r>
            <w:r>
              <w:rPr>
                <w:noProof/>
                <w:webHidden/>
              </w:rPr>
              <w:tab/>
            </w:r>
            <w:r>
              <w:rPr>
                <w:noProof/>
                <w:webHidden/>
              </w:rPr>
              <w:fldChar w:fldCharType="begin"/>
            </w:r>
            <w:r>
              <w:rPr>
                <w:noProof/>
                <w:webHidden/>
              </w:rPr>
              <w:instrText xml:space="preserve"> PAGEREF _Toc3890507 \h </w:instrText>
            </w:r>
            <w:r>
              <w:rPr>
                <w:noProof/>
                <w:webHidden/>
              </w:rPr>
            </w:r>
            <w:r>
              <w:rPr>
                <w:noProof/>
                <w:webHidden/>
              </w:rPr>
              <w:fldChar w:fldCharType="separate"/>
            </w:r>
            <w:r>
              <w:rPr>
                <w:noProof/>
                <w:webHidden/>
              </w:rPr>
              <w:t>5</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08" w:history="1">
            <w:r w:rsidRPr="005E40EE">
              <w:rPr>
                <w:rStyle w:val="Hyperlink"/>
                <w:noProof/>
              </w:rPr>
              <w:t>Unitarist approach</w:t>
            </w:r>
            <w:r>
              <w:rPr>
                <w:noProof/>
                <w:webHidden/>
              </w:rPr>
              <w:tab/>
            </w:r>
            <w:r>
              <w:rPr>
                <w:noProof/>
                <w:webHidden/>
              </w:rPr>
              <w:fldChar w:fldCharType="begin"/>
            </w:r>
            <w:r>
              <w:rPr>
                <w:noProof/>
                <w:webHidden/>
              </w:rPr>
              <w:instrText xml:space="preserve"> PAGEREF _Toc3890508 \h </w:instrText>
            </w:r>
            <w:r>
              <w:rPr>
                <w:noProof/>
                <w:webHidden/>
              </w:rPr>
            </w:r>
            <w:r>
              <w:rPr>
                <w:noProof/>
                <w:webHidden/>
              </w:rPr>
              <w:fldChar w:fldCharType="separate"/>
            </w:r>
            <w:r>
              <w:rPr>
                <w:noProof/>
                <w:webHidden/>
              </w:rPr>
              <w:t>5</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09" w:history="1">
            <w:r w:rsidRPr="005E40EE">
              <w:rPr>
                <w:rStyle w:val="Hyperlink"/>
                <w:noProof/>
              </w:rPr>
              <w:t>Pluralist approach</w:t>
            </w:r>
            <w:r>
              <w:rPr>
                <w:noProof/>
                <w:webHidden/>
              </w:rPr>
              <w:tab/>
            </w:r>
            <w:r>
              <w:rPr>
                <w:noProof/>
                <w:webHidden/>
              </w:rPr>
              <w:fldChar w:fldCharType="begin"/>
            </w:r>
            <w:r>
              <w:rPr>
                <w:noProof/>
                <w:webHidden/>
              </w:rPr>
              <w:instrText xml:space="preserve"> PAGEREF _Toc3890509 \h </w:instrText>
            </w:r>
            <w:r>
              <w:rPr>
                <w:noProof/>
                <w:webHidden/>
              </w:rPr>
            </w:r>
            <w:r>
              <w:rPr>
                <w:noProof/>
                <w:webHidden/>
              </w:rPr>
              <w:fldChar w:fldCharType="separate"/>
            </w:r>
            <w:r>
              <w:rPr>
                <w:noProof/>
                <w:webHidden/>
              </w:rPr>
              <w:t>6</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10" w:history="1">
            <w:r w:rsidRPr="005E40EE">
              <w:rPr>
                <w:rStyle w:val="Hyperlink"/>
                <w:noProof/>
              </w:rPr>
              <w:t>1.3  Assess a range of factors which impact on employment relations.</w:t>
            </w:r>
            <w:r>
              <w:rPr>
                <w:noProof/>
                <w:webHidden/>
              </w:rPr>
              <w:tab/>
            </w:r>
            <w:r>
              <w:rPr>
                <w:noProof/>
                <w:webHidden/>
              </w:rPr>
              <w:fldChar w:fldCharType="begin"/>
            </w:r>
            <w:r>
              <w:rPr>
                <w:noProof/>
                <w:webHidden/>
              </w:rPr>
              <w:instrText xml:space="preserve"> PAGEREF _Toc3890510 \h </w:instrText>
            </w:r>
            <w:r>
              <w:rPr>
                <w:noProof/>
                <w:webHidden/>
              </w:rPr>
            </w:r>
            <w:r>
              <w:rPr>
                <w:noProof/>
                <w:webHidden/>
              </w:rPr>
              <w:fldChar w:fldCharType="separate"/>
            </w:r>
            <w:r>
              <w:rPr>
                <w:noProof/>
                <w:webHidden/>
              </w:rPr>
              <w:t>6</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11" w:history="1">
            <w:r w:rsidRPr="005E40EE">
              <w:rPr>
                <w:rStyle w:val="Hyperlink"/>
                <w:noProof/>
                <w:lang w:eastAsia="en-GB"/>
              </w:rPr>
              <w:t>Employee relations climate</w:t>
            </w:r>
            <w:r>
              <w:rPr>
                <w:noProof/>
                <w:webHidden/>
              </w:rPr>
              <w:tab/>
            </w:r>
            <w:r>
              <w:rPr>
                <w:noProof/>
                <w:webHidden/>
              </w:rPr>
              <w:fldChar w:fldCharType="begin"/>
            </w:r>
            <w:r>
              <w:rPr>
                <w:noProof/>
                <w:webHidden/>
              </w:rPr>
              <w:instrText xml:space="preserve"> PAGEREF _Toc3890511 \h </w:instrText>
            </w:r>
            <w:r>
              <w:rPr>
                <w:noProof/>
                <w:webHidden/>
              </w:rPr>
            </w:r>
            <w:r>
              <w:rPr>
                <w:noProof/>
                <w:webHidden/>
              </w:rPr>
              <w:fldChar w:fldCharType="separate"/>
            </w:r>
            <w:r>
              <w:rPr>
                <w:noProof/>
                <w:webHidden/>
              </w:rPr>
              <w:t>6</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12" w:history="1">
            <w:r w:rsidRPr="005E40EE">
              <w:rPr>
                <w:rStyle w:val="Hyperlink"/>
                <w:noProof/>
              </w:rPr>
              <w:t>Management style</w:t>
            </w:r>
            <w:r>
              <w:rPr>
                <w:noProof/>
                <w:webHidden/>
              </w:rPr>
              <w:tab/>
            </w:r>
            <w:r>
              <w:rPr>
                <w:noProof/>
                <w:webHidden/>
              </w:rPr>
              <w:fldChar w:fldCharType="begin"/>
            </w:r>
            <w:r>
              <w:rPr>
                <w:noProof/>
                <w:webHidden/>
              </w:rPr>
              <w:instrText xml:space="preserve"> PAGEREF _Toc3890512 \h </w:instrText>
            </w:r>
            <w:r>
              <w:rPr>
                <w:noProof/>
                <w:webHidden/>
              </w:rPr>
            </w:r>
            <w:r>
              <w:rPr>
                <w:noProof/>
                <w:webHidden/>
              </w:rPr>
              <w:fldChar w:fldCharType="separate"/>
            </w:r>
            <w:r>
              <w:rPr>
                <w:noProof/>
                <w:webHidden/>
              </w:rPr>
              <w:t>7</w:t>
            </w:r>
            <w:r>
              <w:rPr>
                <w:noProof/>
                <w:webHidden/>
              </w:rPr>
              <w:fldChar w:fldCharType="end"/>
            </w:r>
          </w:hyperlink>
        </w:p>
        <w:p w:rsidR="00C601F8" w:rsidRDefault="00C601F8">
          <w:pPr>
            <w:pStyle w:val="TOC1"/>
            <w:tabs>
              <w:tab w:val="right" w:leader="dot" w:pos="9016"/>
            </w:tabs>
            <w:rPr>
              <w:rFonts w:eastAsiaTheme="minorEastAsia"/>
              <w:noProof/>
              <w:lang w:eastAsia="en-GB"/>
            </w:rPr>
          </w:pPr>
          <w:hyperlink w:anchor="_Toc3890513" w:history="1">
            <w:r w:rsidRPr="005E40EE">
              <w:rPr>
                <w:rStyle w:val="Hyperlink"/>
                <w:rFonts w:cstheme="minorHAnsi"/>
                <w:noProof/>
              </w:rPr>
              <w:t>Ques</w:t>
            </w:r>
            <w:r w:rsidRPr="005E40EE">
              <w:rPr>
                <w:rStyle w:val="Hyperlink"/>
                <w:noProof/>
              </w:rPr>
              <w:t>tion 2</w:t>
            </w:r>
            <w:r>
              <w:rPr>
                <w:noProof/>
                <w:webHidden/>
              </w:rPr>
              <w:tab/>
            </w:r>
            <w:r>
              <w:rPr>
                <w:noProof/>
                <w:webHidden/>
              </w:rPr>
              <w:fldChar w:fldCharType="begin"/>
            </w:r>
            <w:r>
              <w:rPr>
                <w:noProof/>
                <w:webHidden/>
              </w:rPr>
              <w:instrText xml:space="preserve"> PAGEREF _Toc3890513 \h </w:instrText>
            </w:r>
            <w:r>
              <w:rPr>
                <w:noProof/>
                <w:webHidden/>
              </w:rPr>
            </w:r>
            <w:r>
              <w:rPr>
                <w:noProof/>
                <w:webHidden/>
              </w:rPr>
              <w:fldChar w:fldCharType="separate"/>
            </w:r>
            <w:r>
              <w:rPr>
                <w:noProof/>
                <w:webHidden/>
              </w:rPr>
              <w:t>7</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14" w:history="1">
            <w:r w:rsidRPr="005E40EE">
              <w:rPr>
                <w:rStyle w:val="Hyperlink"/>
                <w:noProof/>
              </w:rPr>
              <w:t>2.1 Describe and critique the essential features of the contract of employment.</w:t>
            </w:r>
            <w:r>
              <w:rPr>
                <w:noProof/>
                <w:webHidden/>
              </w:rPr>
              <w:tab/>
            </w:r>
            <w:r>
              <w:rPr>
                <w:noProof/>
                <w:webHidden/>
              </w:rPr>
              <w:fldChar w:fldCharType="begin"/>
            </w:r>
            <w:r>
              <w:rPr>
                <w:noProof/>
                <w:webHidden/>
              </w:rPr>
              <w:instrText xml:space="preserve"> PAGEREF _Toc3890514 \h </w:instrText>
            </w:r>
            <w:r>
              <w:rPr>
                <w:noProof/>
                <w:webHidden/>
              </w:rPr>
            </w:r>
            <w:r>
              <w:rPr>
                <w:noProof/>
                <w:webHidden/>
              </w:rPr>
              <w:fldChar w:fldCharType="separate"/>
            </w:r>
            <w:r>
              <w:rPr>
                <w:noProof/>
                <w:webHidden/>
              </w:rPr>
              <w:t>7</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15" w:history="1">
            <w:r w:rsidRPr="005E40EE">
              <w:rPr>
                <w:rStyle w:val="Hyperlink"/>
                <w:noProof/>
              </w:rPr>
              <w:t>Express terms</w:t>
            </w:r>
            <w:r>
              <w:rPr>
                <w:noProof/>
                <w:webHidden/>
              </w:rPr>
              <w:tab/>
            </w:r>
            <w:r>
              <w:rPr>
                <w:noProof/>
                <w:webHidden/>
              </w:rPr>
              <w:fldChar w:fldCharType="begin"/>
            </w:r>
            <w:r>
              <w:rPr>
                <w:noProof/>
                <w:webHidden/>
              </w:rPr>
              <w:instrText xml:space="preserve"> PAGEREF _Toc3890515 \h </w:instrText>
            </w:r>
            <w:r>
              <w:rPr>
                <w:noProof/>
                <w:webHidden/>
              </w:rPr>
            </w:r>
            <w:r>
              <w:rPr>
                <w:noProof/>
                <w:webHidden/>
              </w:rPr>
              <w:fldChar w:fldCharType="separate"/>
            </w:r>
            <w:r>
              <w:rPr>
                <w:noProof/>
                <w:webHidden/>
              </w:rPr>
              <w:t>7</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16" w:history="1">
            <w:r w:rsidRPr="005E40EE">
              <w:rPr>
                <w:rStyle w:val="Hyperlink"/>
                <w:noProof/>
              </w:rPr>
              <w:t>Implied terms</w:t>
            </w:r>
            <w:r>
              <w:rPr>
                <w:noProof/>
                <w:webHidden/>
              </w:rPr>
              <w:tab/>
            </w:r>
            <w:r>
              <w:rPr>
                <w:noProof/>
                <w:webHidden/>
              </w:rPr>
              <w:fldChar w:fldCharType="begin"/>
            </w:r>
            <w:r>
              <w:rPr>
                <w:noProof/>
                <w:webHidden/>
              </w:rPr>
              <w:instrText xml:space="preserve"> PAGEREF _Toc3890516 \h </w:instrText>
            </w:r>
            <w:r>
              <w:rPr>
                <w:noProof/>
                <w:webHidden/>
              </w:rPr>
            </w:r>
            <w:r>
              <w:rPr>
                <w:noProof/>
                <w:webHidden/>
              </w:rPr>
              <w:fldChar w:fldCharType="separate"/>
            </w:r>
            <w:r>
              <w:rPr>
                <w:noProof/>
                <w:webHidden/>
              </w:rPr>
              <w:t>8</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17" w:history="1">
            <w:r w:rsidRPr="005E40EE">
              <w:rPr>
                <w:rStyle w:val="Hyperlink"/>
                <w:noProof/>
              </w:rPr>
              <w:t>2.2 Identify and analyse the main sources of UK and EU employment relations law-making.</w:t>
            </w:r>
            <w:r>
              <w:rPr>
                <w:noProof/>
                <w:webHidden/>
              </w:rPr>
              <w:tab/>
            </w:r>
            <w:r>
              <w:rPr>
                <w:noProof/>
                <w:webHidden/>
              </w:rPr>
              <w:fldChar w:fldCharType="begin"/>
            </w:r>
            <w:r>
              <w:rPr>
                <w:noProof/>
                <w:webHidden/>
              </w:rPr>
              <w:instrText xml:space="preserve"> PAGEREF _Toc3890517 \h </w:instrText>
            </w:r>
            <w:r>
              <w:rPr>
                <w:noProof/>
                <w:webHidden/>
              </w:rPr>
            </w:r>
            <w:r>
              <w:rPr>
                <w:noProof/>
                <w:webHidden/>
              </w:rPr>
              <w:fldChar w:fldCharType="separate"/>
            </w:r>
            <w:r>
              <w:rPr>
                <w:noProof/>
                <w:webHidden/>
              </w:rPr>
              <w:t>8</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18" w:history="1">
            <w:r w:rsidRPr="005E40EE">
              <w:rPr>
                <w:rStyle w:val="Hyperlink"/>
                <w:noProof/>
              </w:rPr>
              <w:t>Institutions that regulate labour market activity</w:t>
            </w:r>
            <w:r>
              <w:rPr>
                <w:noProof/>
                <w:webHidden/>
              </w:rPr>
              <w:tab/>
            </w:r>
            <w:r>
              <w:rPr>
                <w:noProof/>
                <w:webHidden/>
              </w:rPr>
              <w:fldChar w:fldCharType="begin"/>
            </w:r>
            <w:r>
              <w:rPr>
                <w:noProof/>
                <w:webHidden/>
              </w:rPr>
              <w:instrText xml:space="preserve"> PAGEREF _Toc3890518 \h </w:instrText>
            </w:r>
            <w:r>
              <w:rPr>
                <w:noProof/>
                <w:webHidden/>
              </w:rPr>
            </w:r>
            <w:r>
              <w:rPr>
                <w:noProof/>
                <w:webHidden/>
              </w:rPr>
              <w:fldChar w:fldCharType="separate"/>
            </w:r>
            <w:r>
              <w:rPr>
                <w:noProof/>
                <w:webHidden/>
              </w:rPr>
              <w:t>8</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19" w:history="1">
            <w:r w:rsidRPr="005E40EE">
              <w:rPr>
                <w:rStyle w:val="Hyperlink"/>
                <w:noProof/>
              </w:rPr>
              <w:t>Advisory, Conciliation and Arbitration Service</w:t>
            </w:r>
            <w:r>
              <w:rPr>
                <w:noProof/>
                <w:webHidden/>
              </w:rPr>
              <w:tab/>
            </w:r>
            <w:r>
              <w:rPr>
                <w:noProof/>
                <w:webHidden/>
              </w:rPr>
              <w:fldChar w:fldCharType="begin"/>
            </w:r>
            <w:r>
              <w:rPr>
                <w:noProof/>
                <w:webHidden/>
              </w:rPr>
              <w:instrText xml:space="preserve"> PAGEREF _Toc3890519 \h </w:instrText>
            </w:r>
            <w:r>
              <w:rPr>
                <w:noProof/>
                <w:webHidden/>
              </w:rPr>
            </w:r>
            <w:r>
              <w:rPr>
                <w:noProof/>
                <w:webHidden/>
              </w:rPr>
              <w:fldChar w:fldCharType="separate"/>
            </w:r>
            <w:r>
              <w:rPr>
                <w:noProof/>
                <w:webHidden/>
              </w:rPr>
              <w:t>8</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20" w:history="1">
            <w:r w:rsidRPr="005E40EE">
              <w:rPr>
                <w:rStyle w:val="Hyperlink"/>
                <w:noProof/>
              </w:rPr>
              <w:t>European Court of Justice</w:t>
            </w:r>
            <w:r>
              <w:rPr>
                <w:noProof/>
                <w:webHidden/>
              </w:rPr>
              <w:tab/>
            </w:r>
            <w:r>
              <w:rPr>
                <w:noProof/>
                <w:webHidden/>
              </w:rPr>
              <w:fldChar w:fldCharType="begin"/>
            </w:r>
            <w:r>
              <w:rPr>
                <w:noProof/>
                <w:webHidden/>
              </w:rPr>
              <w:instrText xml:space="preserve"> PAGEREF _Toc3890520 \h </w:instrText>
            </w:r>
            <w:r>
              <w:rPr>
                <w:noProof/>
                <w:webHidden/>
              </w:rPr>
            </w:r>
            <w:r>
              <w:rPr>
                <w:noProof/>
                <w:webHidden/>
              </w:rPr>
              <w:fldChar w:fldCharType="separate"/>
            </w:r>
            <w:r>
              <w:rPr>
                <w:noProof/>
                <w:webHidden/>
              </w:rPr>
              <w:t>8</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21" w:history="1">
            <w:r w:rsidRPr="005E40EE">
              <w:rPr>
                <w:rStyle w:val="Hyperlink"/>
                <w:noProof/>
              </w:rPr>
              <w:t>Statutory Instruments</w:t>
            </w:r>
            <w:r>
              <w:rPr>
                <w:noProof/>
                <w:webHidden/>
              </w:rPr>
              <w:tab/>
            </w:r>
            <w:r>
              <w:rPr>
                <w:noProof/>
                <w:webHidden/>
              </w:rPr>
              <w:fldChar w:fldCharType="begin"/>
            </w:r>
            <w:r>
              <w:rPr>
                <w:noProof/>
                <w:webHidden/>
              </w:rPr>
              <w:instrText xml:space="preserve"> PAGEREF _Toc3890521 \h </w:instrText>
            </w:r>
            <w:r>
              <w:rPr>
                <w:noProof/>
                <w:webHidden/>
              </w:rPr>
            </w:r>
            <w:r>
              <w:rPr>
                <w:noProof/>
                <w:webHidden/>
              </w:rPr>
              <w:fldChar w:fldCharType="separate"/>
            </w:r>
            <w:r>
              <w:rPr>
                <w:noProof/>
                <w:webHidden/>
              </w:rPr>
              <w:t>9</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22" w:history="1">
            <w:r w:rsidRPr="005E40EE">
              <w:rPr>
                <w:rStyle w:val="Hyperlink"/>
                <w:noProof/>
              </w:rPr>
              <w:t>Employment tribunal decision</w:t>
            </w:r>
            <w:r>
              <w:rPr>
                <w:noProof/>
                <w:webHidden/>
              </w:rPr>
              <w:tab/>
            </w:r>
            <w:r>
              <w:rPr>
                <w:noProof/>
                <w:webHidden/>
              </w:rPr>
              <w:fldChar w:fldCharType="begin"/>
            </w:r>
            <w:r>
              <w:rPr>
                <w:noProof/>
                <w:webHidden/>
              </w:rPr>
              <w:instrText xml:space="preserve"> PAGEREF _Toc3890522 \h </w:instrText>
            </w:r>
            <w:r>
              <w:rPr>
                <w:noProof/>
                <w:webHidden/>
              </w:rPr>
            </w:r>
            <w:r>
              <w:rPr>
                <w:noProof/>
                <w:webHidden/>
              </w:rPr>
              <w:fldChar w:fldCharType="separate"/>
            </w:r>
            <w:r>
              <w:rPr>
                <w:noProof/>
                <w:webHidden/>
              </w:rPr>
              <w:t>9</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23" w:history="1">
            <w:r w:rsidRPr="005E40EE">
              <w:rPr>
                <w:rStyle w:val="Hyperlink"/>
                <w:noProof/>
              </w:rPr>
              <w:t>2.3 Explain the main developments in individual employment law.</w:t>
            </w:r>
            <w:r>
              <w:rPr>
                <w:noProof/>
                <w:webHidden/>
              </w:rPr>
              <w:tab/>
            </w:r>
            <w:r>
              <w:rPr>
                <w:noProof/>
                <w:webHidden/>
              </w:rPr>
              <w:fldChar w:fldCharType="begin"/>
            </w:r>
            <w:r>
              <w:rPr>
                <w:noProof/>
                <w:webHidden/>
              </w:rPr>
              <w:instrText xml:space="preserve"> PAGEREF _Toc3890523 \h </w:instrText>
            </w:r>
            <w:r>
              <w:rPr>
                <w:noProof/>
                <w:webHidden/>
              </w:rPr>
            </w:r>
            <w:r>
              <w:rPr>
                <w:noProof/>
                <w:webHidden/>
              </w:rPr>
              <w:fldChar w:fldCharType="separate"/>
            </w:r>
            <w:r>
              <w:rPr>
                <w:noProof/>
                <w:webHidden/>
              </w:rPr>
              <w:t>9</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24" w:history="1">
            <w:r w:rsidRPr="005E40EE">
              <w:rPr>
                <w:rStyle w:val="Hyperlink"/>
                <w:noProof/>
              </w:rPr>
              <w:t>EU Workers and Brexit</w:t>
            </w:r>
            <w:r>
              <w:rPr>
                <w:noProof/>
                <w:webHidden/>
              </w:rPr>
              <w:tab/>
            </w:r>
            <w:r>
              <w:rPr>
                <w:noProof/>
                <w:webHidden/>
              </w:rPr>
              <w:fldChar w:fldCharType="begin"/>
            </w:r>
            <w:r>
              <w:rPr>
                <w:noProof/>
                <w:webHidden/>
              </w:rPr>
              <w:instrText xml:space="preserve"> PAGEREF _Toc3890524 \h </w:instrText>
            </w:r>
            <w:r>
              <w:rPr>
                <w:noProof/>
                <w:webHidden/>
              </w:rPr>
            </w:r>
            <w:r>
              <w:rPr>
                <w:noProof/>
                <w:webHidden/>
              </w:rPr>
              <w:fldChar w:fldCharType="separate"/>
            </w:r>
            <w:r>
              <w:rPr>
                <w:noProof/>
                <w:webHidden/>
              </w:rPr>
              <w:t>9</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25" w:history="1">
            <w:r w:rsidRPr="005E40EE">
              <w:rPr>
                <w:rStyle w:val="Hyperlink"/>
                <w:noProof/>
              </w:rPr>
              <w:t>Itemised Payslips</w:t>
            </w:r>
            <w:r>
              <w:rPr>
                <w:noProof/>
                <w:webHidden/>
              </w:rPr>
              <w:tab/>
            </w:r>
            <w:r>
              <w:rPr>
                <w:noProof/>
                <w:webHidden/>
              </w:rPr>
              <w:fldChar w:fldCharType="begin"/>
            </w:r>
            <w:r>
              <w:rPr>
                <w:noProof/>
                <w:webHidden/>
              </w:rPr>
              <w:instrText xml:space="preserve"> PAGEREF _Toc3890525 \h </w:instrText>
            </w:r>
            <w:r>
              <w:rPr>
                <w:noProof/>
                <w:webHidden/>
              </w:rPr>
            </w:r>
            <w:r>
              <w:rPr>
                <w:noProof/>
                <w:webHidden/>
              </w:rPr>
              <w:fldChar w:fldCharType="separate"/>
            </w:r>
            <w:r>
              <w:rPr>
                <w:noProof/>
                <w:webHidden/>
              </w:rPr>
              <w:t>9</w:t>
            </w:r>
            <w:r>
              <w:rPr>
                <w:noProof/>
                <w:webHidden/>
              </w:rPr>
              <w:fldChar w:fldCharType="end"/>
            </w:r>
          </w:hyperlink>
        </w:p>
        <w:p w:rsidR="00C601F8" w:rsidRDefault="00C601F8">
          <w:pPr>
            <w:pStyle w:val="TOC1"/>
            <w:tabs>
              <w:tab w:val="right" w:leader="dot" w:pos="9016"/>
            </w:tabs>
            <w:rPr>
              <w:rFonts w:eastAsiaTheme="minorEastAsia"/>
              <w:noProof/>
              <w:lang w:eastAsia="en-GB"/>
            </w:rPr>
          </w:pPr>
          <w:hyperlink w:anchor="_Toc3890526" w:history="1">
            <w:r w:rsidRPr="005E40EE">
              <w:rPr>
                <w:rStyle w:val="Hyperlink"/>
                <w:noProof/>
              </w:rPr>
              <w:t>Question 3</w:t>
            </w:r>
            <w:r>
              <w:rPr>
                <w:noProof/>
                <w:webHidden/>
              </w:rPr>
              <w:tab/>
            </w:r>
            <w:r>
              <w:rPr>
                <w:noProof/>
                <w:webHidden/>
              </w:rPr>
              <w:fldChar w:fldCharType="begin"/>
            </w:r>
            <w:r>
              <w:rPr>
                <w:noProof/>
                <w:webHidden/>
              </w:rPr>
              <w:instrText xml:space="preserve"> PAGEREF _Toc3890526 \h </w:instrText>
            </w:r>
            <w:r>
              <w:rPr>
                <w:noProof/>
                <w:webHidden/>
              </w:rPr>
            </w:r>
            <w:r>
              <w:rPr>
                <w:noProof/>
                <w:webHidden/>
              </w:rPr>
              <w:fldChar w:fldCharType="separate"/>
            </w:r>
            <w:r>
              <w:rPr>
                <w:noProof/>
                <w:webHidden/>
              </w:rPr>
              <w:t>10</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27" w:history="1">
            <w:r w:rsidRPr="005E40EE">
              <w:rPr>
                <w:rStyle w:val="Hyperlink"/>
                <w:noProof/>
              </w:rPr>
              <w:t>2.4 Assess and advise on the purpose and scope of statutory trade union recognition.</w:t>
            </w:r>
            <w:r>
              <w:rPr>
                <w:noProof/>
                <w:webHidden/>
              </w:rPr>
              <w:tab/>
            </w:r>
            <w:r>
              <w:rPr>
                <w:noProof/>
                <w:webHidden/>
              </w:rPr>
              <w:fldChar w:fldCharType="begin"/>
            </w:r>
            <w:r>
              <w:rPr>
                <w:noProof/>
                <w:webHidden/>
              </w:rPr>
              <w:instrText xml:space="preserve"> PAGEREF _Toc3890527 \h </w:instrText>
            </w:r>
            <w:r>
              <w:rPr>
                <w:noProof/>
                <w:webHidden/>
              </w:rPr>
            </w:r>
            <w:r>
              <w:rPr>
                <w:noProof/>
                <w:webHidden/>
              </w:rPr>
              <w:fldChar w:fldCharType="separate"/>
            </w:r>
            <w:r>
              <w:rPr>
                <w:noProof/>
                <w:webHidden/>
              </w:rPr>
              <w:t>10</w:t>
            </w:r>
            <w:r>
              <w:rPr>
                <w:noProof/>
                <w:webHidden/>
              </w:rPr>
              <w:fldChar w:fldCharType="end"/>
            </w:r>
          </w:hyperlink>
        </w:p>
        <w:p w:rsidR="00C601F8" w:rsidRDefault="00C601F8">
          <w:pPr>
            <w:pStyle w:val="TOC1"/>
            <w:tabs>
              <w:tab w:val="right" w:leader="dot" w:pos="9016"/>
            </w:tabs>
            <w:rPr>
              <w:rFonts w:eastAsiaTheme="minorEastAsia"/>
              <w:noProof/>
              <w:lang w:eastAsia="en-GB"/>
            </w:rPr>
          </w:pPr>
          <w:hyperlink w:anchor="_Toc3890528" w:history="1">
            <w:r w:rsidRPr="005E40EE">
              <w:rPr>
                <w:rStyle w:val="Hyperlink"/>
                <w:noProof/>
              </w:rPr>
              <w:t>Question 4</w:t>
            </w:r>
            <w:r>
              <w:rPr>
                <w:noProof/>
                <w:webHidden/>
              </w:rPr>
              <w:tab/>
            </w:r>
            <w:r>
              <w:rPr>
                <w:noProof/>
                <w:webHidden/>
              </w:rPr>
              <w:fldChar w:fldCharType="begin"/>
            </w:r>
            <w:r>
              <w:rPr>
                <w:noProof/>
                <w:webHidden/>
              </w:rPr>
              <w:instrText xml:space="preserve"> PAGEREF _Toc3890528 \h </w:instrText>
            </w:r>
            <w:r>
              <w:rPr>
                <w:noProof/>
                <w:webHidden/>
              </w:rPr>
            </w:r>
            <w:r>
              <w:rPr>
                <w:noProof/>
                <w:webHidden/>
              </w:rPr>
              <w:fldChar w:fldCharType="separate"/>
            </w:r>
            <w:r>
              <w:rPr>
                <w:noProof/>
                <w:webHidden/>
              </w:rPr>
              <w:t>11</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29" w:history="1">
            <w:r w:rsidRPr="005E40EE">
              <w:rPr>
                <w:rStyle w:val="Hyperlink"/>
                <w:noProof/>
              </w:rPr>
              <w:t>3.1 Explain the differences in employee involvement, participation, and partnership.</w:t>
            </w:r>
            <w:r>
              <w:rPr>
                <w:noProof/>
                <w:webHidden/>
              </w:rPr>
              <w:tab/>
            </w:r>
            <w:r>
              <w:rPr>
                <w:noProof/>
                <w:webHidden/>
              </w:rPr>
              <w:fldChar w:fldCharType="begin"/>
            </w:r>
            <w:r>
              <w:rPr>
                <w:noProof/>
                <w:webHidden/>
              </w:rPr>
              <w:instrText xml:space="preserve"> PAGEREF _Toc3890529 \h </w:instrText>
            </w:r>
            <w:r>
              <w:rPr>
                <w:noProof/>
                <w:webHidden/>
              </w:rPr>
            </w:r>
            <w:r>
              <w:rPr>
                <w:noProof/>
                <w:webHidden/>
              </w:rPr>
              <w:fldChar w:fldCharType="separate"/>
            </w:r>
            <w:r>
              <w:rPr>
                <w:noProof/>
                <w:webHidden/>
              </w:rPr>
              <w:t>11</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30" w:history="1">
            <w:r w:rsidRPr="005E40EE">
              <w:rPr>
                <w:rStyle w:val="Hyperlink"/>
                <w:noProof/>
              </w:rPr>
              <w:t>Employee involvement</w:t>
            </w:r>
            <w:r>
              <w:rPr>
                <w:noProof/>
                <w:webHidden/>
              </w:rPr>
              <w:tab/>
            </w:r>
            <w:r>
              <w:rPr>
                <w:noProof/>
                <w:webHidden/>
              </w:rPr>
              <w:fldChar w:fldCharType="begin"/>
            </w:r>
            <w:r>
              <w:rPr>
                <w:noProof/>
                <w:webHidden/>
              </w:rPr>
              <w:instrText xml:space="preserve"> PAGEREF _Toc3890530 \h </w:instrText>
            </w:r>
            <w:r>
              <w:rPr>
                <w:noProof/>
                <w:webHidden/>
              </w:rPr>
            </w:r>
            <w:r>
              <w:rPr>
                <w:noProof/>
                <w:webHidden/>
              </w:rPr>
              <w:fldChar w:fldCharType="separate"/>
            </w:r>
            <w:r>
              <w:rPr>
                <w:noProof/>
                <w:webHidden/>
              </w:rPr>
              <w:t>11</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31" w:history="1">
            <w:r w:rsidRPr="005E40EE">
              <w:rPr>
                <w:rStyle w:val="Hyperlink"/>
                <w:noProof/>
              </w:rPr>
              <w:t>Employee participation</w:t>
            </w:r>
            <w:r>
              <w:rPr>
                <w:noProof/>
                <w:webHidden/>
              </w:rPr>
              <w:tab/>
            </w:r>
            <w:r>
              <w:rPr>
                <w:noProof/>
                <w:webHidden/>
              </w:rPr>
              <w:fldChar w:fldCharType="begin"/>
            </w:r>
            <w:r>
              <w:rPr>
                <w:noProof/>
                <w:webHidden/>
              </w:rPr>
              <w:instrText xml:space="preserve"> PAGEREF _Toc3890531 \h </w:instrText>
            </w:r>
            <w:r>
              <w:rPr>
                <w:noProof/>
                <w:webHidden/>
              </w:rPr>
            </w:r>
            <w:r>
              <w:rPr>
                <w:noProof/>
                <w:webHidden/>
              </w:rPr>
              <w:fldChar w:fldCharType="separate"/>
            </w:r>
            <w:r>
              <w:rPr>
                <w:noProof/>
                <w:webHidden/>
              </w:rPr>
              <w:t>11</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32" w:history="1">
            <w:r w:rsidRPr="005E40EE">
              <w:rPr>
                <w:rStyle w:val="Hyperlink"/>
                <w:noProof/>
              </w:rPr>
              <w:t>Employee partnership</w:t>
            </w:r>
            <w:r>
              <w:rPr>
                <w:noProof/>
                <w:webHidden/>
              </w:rPr>
              <w:tab/>
            </w:r>
            <w:r>
              <w:rPr>
                <w:noProof/>
                <w:webHidden/>
              </w:rPr>
              <w:fldChar w:fldCharType="begin"/>
            </w:r>
            <w:r>
              <w:rPr>
                <w:noProof/>
                <w:webHidden/>
              </w:rPr>
              <w:instrText xml:space="preserve"> PAGEREF _Toc3890532 \h </w:instrText>
            </w:r>
            <w:r>
              <w:rPr>
                <w:noProof/>
                <w:webHidden/>
              </w:rPr>
            </w:r>
            <w:r>
              <w:rPr>
                <w:noProof/>
                <w:webHidden/>
              </w:rPr>
              <w:fldChar w:fldCharType="separate"/>
            </w:r>
            <w:r>
              <w:rPr>
                <w:noProof/>
                <w:webHidden/>
              </w:rPr>
              <w:t>11</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33" w:history="1">
            <w:r w:rsidRPr="005E40EE">
              <w:rPr>
                <w:rStyle w:val="Hyperlink"/>
                <w:noProof/>
              </w:rPr>
              <w:t>3.2 Compare and contrast union and non-union forms of employee representation.</w:t>
            </w:r>
            <w:r>
              <w:rPr>
                <w:noProof/>
                <w:webHidden/>
              </w:rPr>
              <w:tab/>
            </w:r>
            <w:r>
              <w:rPr>
                <w:noProof/>
                <w:webHidden/>
              </w:rPr>
              <w:fldChar w:fldCharType="begin"/>
            </w:r>
            <w:r>
              <w:rPr>
                <w:noProof/>
                <w:webHidden/>
              </w:rPr>
              <w:instrText xml:space="preserve"> PAGEREF _Toc3890533 \h </w:instrText>
            </w:r>
            <w:r>
              <w:rPr>
                <w:noProof/>
                <w:webHidden/>
              </w:rPr>
            </w:r>
            <w:r>
              <w:rPr>
                <w:noProof/>
                <w:webHidden/>
              </w:rPr>
              <w:fldChar w:fldCharType="separate"/>
            </w:r>
            <w:r>
              <w:rPr>
                <w:noProof/>
                <w:webHidden/>
              </w:rPr>
              <w:t>11</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34" w:history="1">
            <w:r w:rsidRPr="005E40EE">
              <w:rPr>
                <w:rStyle w:val="Hyperlink"/>
                <w:noProof/>
              </w:rPr>
              <w:t>In a non-union workplace</w:t>
            </w:r>
            <w:r>
              <w:rPr>
                <w:noProof/>
                <w:webHidden/>
              </w:rPr>
              <w:tab/>
            </w:r>
            <w:r>
              <w:rPr>
                <w:noProof/>
                <w:webHidden/>
              </w:rPr>
              <w:fldChar w:fldCharType="begin"/>
            </w:r>
            <w:r>
              <w:rPr>
                <w:noProof/>
                <w:webHidden/>
              </w:rPr>
              <w:instrText xml:space="preserve"> PAGEREF _Toc3890534 \h </w:instrText>
            </w:r>
            <w:r>
              <w:rPr>
                <w:noProof/>
                <w:webHidden/>
              </w:rPr>
            </w:r>
            <w:r>
              <w:rPr>
                <w:noProof/>
                <w:webHidden/>
              </w:rPr>
              <w:fldChar w:fldCharType="separate"/>
            </w:r>
            <w:r>
              <w:rPr>
                <w:noProof/>
                <w:webHidden/>
              </w:rPr>
              <w:t>12</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36" w:history="1">
            <w:r w:rsidRPr="005E40EE">
              <w:rPr>
                <w:rStyle w:val="Hyperlink"/>
                <w:noProof/>
              </w:rPr>
              <w:t>3.3 Assess the link between employee voice and organisation performance.</w:t>
            </w:r>
            <w:r>
              <w:rPr>
                <w:noProof/>
                <w:webHidden/>
              </w:rPr>
              <w:tab/>
            </w:r>
            <w:r>
              <w:rPr>
                <w:noProof/>
                <w:webHidden/>
              </w:rPr>
              <w:fldChar w:fldCharType="begin"/>
            </w:r>
            <w:r>
              <w:rPr>
                <w:noProof/>
                <w:webHidden/>
              </w:rPr>
              <w:instrText xml:space="preserve"> PAGEREF _Toc3890536 \h </w:instrText>
            </w:r>
            <w:r>
              <w:rPr>
                <w:noProof/>
                <w:webHidden/>
              </w:rPr>
            </w:r>
            <w:r>
              <w:rPr>
                <w:noProof/>
                <w:webHidden/>
              </w:rPr>
              <w:fldChar w:fldCharType="separate"/>
            </w:r>
            <w:r>
              <w:rPr>
                <w:noProof/>
                <w:webHidden/>
              </w:rPr>
              <w:t>13</w:t>
            </w:r>
            <w:r>
              <w:rPr>
                <w:noProof/>
                <w:webHidden/>
              </w:rPr>
              <w:fldChar w:fldCharType="end"/>
            </w:r>
          </w:hyperlink>
        </w:p>
        <w:p w:rsidR="00C601F8" w:rsidRDefault="00C601F8">
          <w:pPr>
            <w:pStyle w:val="TOC1"/>
            <w:tabs>
              <w:tab w:val="right" w:leader="dot" w:pos="9016"/>
            </w:tabs>
            <w:rPr>
              <w:rFonts w:eastAsiaTheme="minorEastAsia"/>
              <w:noProof/>
              <w:lang w:eastAsia="en-GB"/>
            </w:rPr>
          </w:pPr>
          <w:hyperlink w:anchor="_Toc3890537" w:history="1">
            <w:r w:rsidRPr="005E40EE">
              <w:rPr>
                <w:rStyle w:val="Hyperlink"/>
                <w:noProof/>
              </w:rPr>
              <w:t>Question 5</w:t>
            </w:r>
            <w:r>
              <w:rPr>
                <w:noProof/>
                <w:webHidden/>
              </w:rPr>
              <w:tab/>
            </w:r>
            <w:r>
              <w:rPr>
                <w:noProof/>
                <w:webHidden/>
              </w:rPr>
              <w:fldChar w:fldCharType="begin"/>
            </w:r>
            <w:r>
              <w:rPr>
                <w:noProof/>
                <w:webHidden/>
              </w:rPr>
              <w:instrText xml:space="preserve"> PAGEREF _Toc3890537 \h </w:instrText>
            </w:r>
            <w:r>
              <w:rPr>
                <w:noProof/>
                <w:webHidden/>
              </w:rPr>
            </w:r>
            <w:r>
              <w:rPr>
                <w:noProof/>
                <w:webHidden/>
              </w:rPr>
              <w:fldChar w:fldCharType="separate"/>
            </w:r>
            <w:r>
              <w:rPr>
                <w:noProof/>
                <w:webHidden/>
              </w:rPr>
              <w:t>13</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38" w:history="1">
            <w:r w:rsidRPr="005E40EE">
              <w:rPr>
                <w:rStyle w:val="Hyperlink"/>
                <w:noProof/>
              </w:rPr>
              <w:t>4.1 Distinguish between conflict and misbehaviour, and between official and unofficial industrial action.</w:t>
            </w:r>
            <w:r>
              <w:rPr>
                <w:noProof/>
                <w:webHidden/>
              </w:rPr>
              <w:tab/>
            </w:r>
            <w:r>
              <w:rPr>
                <w:noProof/>
                <w:webHidden/>
              </w:rPr>
              <w:fldChar w:fldCharType="begin"/>
            </w:r>
            <w:r>
              <w:rPr>
                <w:noProof/>
                <w:webHidden/>
              </w:rPr>
              <w:instrText xml:space="preserve"> PAGEREF _Toc3890538 \h </w:instrText>
            </w:r>
            <w:r>
              <w:rPr>
                <w:noProof/>
                <w:webHidden/>
              </w:rPr>
            </w:r>
            <w:r>
              <w:rPr>
                <w:noProof/>
                <w:webHidden/>
              </w:rPr>
              <w:fldChar w:fldCharType="separate"/>
            </w:r>
            <w:r>
              <w:rPr>
                <w:noProof/>
                <w:webHidden/>
              </w:rPr>
              <w:t>13</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39" w:history="1">
            <w:r w:rsidRPr="005E40EE">
              <w:rPr>
                <w:rStyle w:val="Hyperlink"/>
                <w:noProof/>
              </w:rPr>
              <w:t>Conflict</w:t>
            </w:r>
            <w:r>
              <w:rPr>
                <w:noProof/>
                <w:webHidden/>
              </w:rPr>
              <w:tab/>
            </w:r>
            <w:r>
              <w:rPr>
                <w:noProof/>
                <w:webHidden/>
              </w:rPr>
              <w:fldChar w:fldCharType="begin"/>
            </w:r>
            <w:r>
              <w:rPr>
                <w:noProof/>
                <w:webHidden/>
              </w:rPr>
              <w:instrText xml:space="preserve"> PAGEREF _Toc3890539 \h </w:instrText>
            </w:r>
            <w:r>
              <w:rPr>
                <w:noProof/>
                <w:webHidden/>
              </w:rPr>
            </w:r>
            <w:r>
              <w:rPr>
                <w:noProof/>
                <w:webHidden/>
              </w:rPr>
              <w:fldChar w:fldCharType="separate"/>
            </w:r>
            <w:r>
              <w:rPr>
                <w:noProof/>
                <w:webHidden/>
              </w:rPr>
              <w:t>13</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40" w:history="1">
            <w:r w:rsidRPr="005E40EE">
              <w:rPr>
                <w:rStyle w:val="Hyperlink"/>
                <w:noProof/>
              </w:rPr>
              <w:t>Misbehaviour</w:t>
            </w:r>
            <w:r>
              <w:rPr>
                <w:noProof/>
                <w:webHidden/>
              </w:rPr>
              <w:tab/>
            </w:r>
            <w:r>
              <w:rPr>
                <w:noProof/>
                <w:webHidden/>
              </w:rPr>
              <w:fldChar w:fldCharType="begin"/>
            </w:r>
            <w:r>
              <w:rPr>
                <w:noProof/>
                <w:webHidden/>
              </w:rPr>
              <w:instrText xml:space="preserve"> PAGEREF _Toc3890540 \h </w:instrText>
            </w:r>
            <w:r>
              <w:rPr>
                <w:noProof/>
                <w:webHidden/>
              </w:rPr>
            </w:r>
            <w:r>
              <w:rPr>
                <w:noProof/>
                <w:webHidden/>
              </w:rPr>
              <w:fldChar w:fldCharType="separate"/>
            </w:r>
            <w:r>
              <w:rPr>
                <w:noProof/>
                <w:webHidden/>
              </w:rPr>
              <w:t>14</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41" w:history="1">
            <w:r w:rsidRPr="005E40EE">
              <w:rPr>
                <w:rStyle w:val="Hyperlink"/>
                <w:noProof/>
              </w:rPr>
              <w:t>4.2 Assess contemporary trends in the types of conflict and industrial sanctions.</w:t>
            </w:r>
            <w:r>
              <w:rPr>
                <w:noProof/>
                <w:webHidden/>
              </w:rPr>
              <w:tab/>
            </w:r>
            <w:r>
              <w:rPr>
                <w:noProof/>
                <w:webHidden/>
              </w:rPr>
              <w:fldChar w:fldCharType="begin"/>
            </w:r>
            <w:r>
              <w:rPr>
                <w:noProof/>
                <w:webHidden/>
              </w:rPr>
              <w:instrText xml:space="preserve"> PAGEREF _Toc3890541 \h </w:instrText>
            </w:r>
            <w:r>
              <w:rPr>
                <w:noProof/>
                <w:webHidden/>
              </w:rPr>
            </w:r>
            <w:r>
              <w:rPr>
                <w:noProof/>
                <w:webHidden/>
              </w:rPr>
              <w:fldChar w:fldCharType="separate"/>
            </w:r>
            <w:r>
              <w:rPr>
                <w:noProof/>
                <w:webHidden/>
              </w:rPr>
              <w:t>14</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42" w:history="1">
            <w:r w:rsidRPr="005E40EE">
              <w:rPr>
                <w:rStyle w:val="Hyperlink"/>
                <w:noProof/>
              </w:rPr>
              <w:t>The difference between official or unofficial industrial</w:t>
            </w:r>
            <w:r>
              <w:rPr>
                <w:noProof/>
                <w:webHidden/>
              </w:rPr>
              <w:tab/>
            </w:r>
            <w:r>
              <w:rPr>
                <w:noProof/>
                <w:webHidden/>
              </w:rPr>
              <w:fldChar w:fldCharType="begin"/>
            </w:r>
            <w:r>
              <w:rPr>
                <w:noProof/>
                <w:webHidden/>
              </w:rPr>
              <w:instrText xml:space="preserve"> PAGEREF _Toc3890542 \h </w:instrText>
            </w:r>
            <w:r>
              <w:rPr>
                <w:noProof/>
                <w:webHidden/>
              </w:rPr>
            </w:r>
            <w:r>
              <w:rPr>
                <w:noProof/>
                <w:webHidden/>
              </w:rPr>
              <w:fldChar w:fldCharType="separate"/>
            </w:r>
            <w:r>
              <w:rPr>
                <w:noProof/>
                <w:webHidden/>
              </w:rPr>
              <w:t>14</w:t>
            </w:r>
            <w:r>
              <w:rPr>
                <w:noProof/>
                <w:webHidden/>
              </w:rPr>
              <w:fldChar w:fldCharType="end"/>
            </w:r>
          </w:hyperlink>
        </w:p>
        <w:p w:rsidR="00C601F8" w:rsidRDefault="00C601F8">
          <w:pPr>
            <w:pStyle w:val="TOC1"/>
            <w:tabs>
              <w:tab w:val="right" w:leader="dot" w:pos="9016"/>
            </w:tabs>
            <w:rPr>
              <w:rFonts w:eastAsiaTheme="minorEastAsia"/>
              <w:noProof/>
              <w:lang w:eastAsia="en-GB"/>
            </w:rPr>
          </w:pPr>
          <w:hyperlink w:anchor="_Toc3890543" w:history="1">
            <w:r w:rsidRPr="005E40EE">
              <w:rPr>
                <w:rStyle w:val="Hyperlink"/>
                <w:noProof/>
              </w:rPr>
              <w:t>Question 6</w:t>
            </w:r>
            <w:r>
              <w:rPr>
                <w:noProof/>
                <w:webHidden/>
              </w:rPr>
              <w:tab/>
            </w:r>
            <w:r>
              <w:rPr>
                <w:noProof/>
                <w:webHidden/>
              </w:rPr>
              <w:fldChar w:fldCharType="begin"/>
            </w:r>
            <w:r>
              <w:rPr>
                <w:noProof/>
                <w:webHidden/>
              </w:rPr>
              <w:instrText xml:space="preserve"> PAGEREF _Toc3890543 \h </w:instrText>
            </w:r>
            <w:r>
              <w:rPr>
                <w:noProof/>
                <w:webHidden/>
              </w:rPr>
            </w:r>
            <w:r>
              <w:rPr>
                <w:noProof/>
                <w:webHidden/>
              </w:rPr>
              <w:fldChar w:fldCharType="separate"/>
            </w:r>
            <w:r>
              <w:rPr>
                <w:noProof/>
                <w:webHidden/>
              </w:rPr>
              <w:t>15</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44" w:history="1">
            <w:r w:rsidRPr="005E40EE">
              <w:rPr>
                <w:rStyle w:val="Hyperlink"/>
                <w:noProof/>
              </w:rPr>
              <w:t>4.3 Explain what is required to advise, coach and guideline managers in the skills for effective grievance- and dispute-handling procedures</w:t>
            </w:r>
            <w:r>
              <w:rPr>
                <w:noProof/>
                <w:webHidden/>
              </w:rPr>
              <w:tab/>
            </w:r>
            <w:r>
              <w:rPr>
                <w:noProof/>
                <w:webHidden/>
              </w:rPr>
              <w:fldChar w:fldCharType="begin"/>
            </w:r>
            <w:r>
              <w:rPr>
                <w:noProof/>
                <w:webHidden/>
              </w:rPr>
              <w:instrText xml:space="preserve"> PAGEREF _Toc3890544 \h </w:instrText>
            </w:r>
            <w:r>
              <w:rPr>
                <w:noProof/>
                <w:webHidden/>
              </w:rPr>
            </w:r>
            <w:r>
              <w:rPr>
                <w:noProof/>
                <w:webHidden/>
              </w:rPr>
              <w:fldChar w:fldCharType="separate"/>
            </w:r>
            <w:r>
              <w:rPr>
                <w:noProof/>
                <w:webHidden/>
              </w:rPr>
              <w:t>15</w:t>
            </w:r>
            <w:r>
              <w:rPr>
                <w:noProof/>
                <w:webHidden/>
              </w:rPr>
              <w:fldChar w:fldCharType="end"/>
            </w:r>
          </w:hyperlink>
        </w:p>
        <w:p w:rsidR="00C601F8" w:rsidRDefault="00C601F8">
          <w:pPr>
            <w:pStyle w:val="TOC2"/>
            <w:tabs>
              <w:tab w:val="right" w:leader="dot" w:pos="9016"/>
            </w:tabs>
            <w:rPr>
              <w:rFonts w:eastAsiaTheme="minorEastAsia"/>
              <w:noProof/>
              <w:lang w:eastAsia="en-GB"/>
            </w:rPr>
          </w:pPr>
          <w:hyperlink w:anchor="_Toc3890545" w:history="1">
            <w:r w:rsidRPr="005E40EE">
              <w:rPr>
                <w:rStyle w:val="Hyperlink"/>
                <w:noProof/>
              </w:rPr>
              <w:t>4.4 Distinguish between third-party conciliation, mediation, and arbitration</w:t>
            </w:r>
            <w:r>
              <w:rPr>
                <w:noProof/>
                <w:webHidden/>
              </w:rPr>
              <w:tab/>
            </w:r>
            <w:r>
              <w:rPr>
                <w:noProof/>
                <w:webHidden/>
              </w:rPr>
              <w:fldChar w:fldCharType="begin"/>
            </w:r>
            <w:r>
              <w:rPr>
                <w:noProof/>
                <w:webHidden/>
              </w:rPr>
              <w:instrText xml:space="preserve"> PAGEREF _Toc3890545 \h </w:instrText>
            </w:r>
            <w:r>
              <w:rPr>
                <w:noProof/>
                <w:webHidden/>
              </w:rPr>
            </w:r>
            <w:r>
              <w:rPr>
                <w:noProof/>
                <w:webHidden/>
              </w:rPr>
              <w:fldChar w:fldCharType="separate"/>
            </w:r>
            <w:r>
              <w:rPr>
                <w:noProof/>
                <w:webHidden/>
              </w:rPr>
              <w:t>16</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46" w:history="1">
            <w:r w:rsidRPr="005E40EE">
              <w:rPr>
                <w:rStyle w:val="Hyperlink"/>
                <w:noProof/>
              </w:rPr>
              <w:t>Conciliation</w:t>
            </w:r>
            <w:r>
              <w:rPr>
                <w:noProof/>
                <w:webHidden/>
              </w:rPr>
              <w:tab/>
            </w:r>
            <w:r>
              <w:rPr>
                <w:noProof/>
                <w:webHidden/>
              </w:rPr>
              <w:fldChar w:fldCharType="begin"/>
            </w:r>
            <w:r>
              <w:rPr>
                <w:noProof/>
                <w:webHidden/>
              </w:rPr>
              <w:instrText xml:space="preserve"> PAGEREF _Toc3890546 \h </w:instrText>
            </w:r>
            <w:r>
              <w:rPr>
                <w:noProof/>
                <w:webHidden/>
              </w:rPr>
            </w:r>
            <w:r>
              <w:rPr>
                <w:noProof/>
                <w:webHidden/>
              </w:rPr>
              <w:fldChar w:fldCharType="separate"/>
            </w:r>
            <w:r>
              <w:rPr>
                <w:noProof/>
                <w:webHidden/>
              </w:rPr>
              <w:t>16</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47" w:history="1">
            <w:r w:rsidRPr="005E40EE">
              <w:rPr>
                <w:rStyle w:val="Hyperlink"/>
                <w:noProof/>
              </w:rPr>
              <w:t>Mediation</w:t>
            </w:r>
            <w:r>
              <w:rPr>
                <w:noProof/>
                <w:webHidden/>
              </w:rPr>
              <w:tab/>
            </w:r>
            <w:r>
              <w:rPr>
                <w:noProof/>
                <w:webHidden/>
              </w:rPr>
              <w:fldChar w:fldCharType="begin"/>
            </w:r>
            <w:r>
              <w:rPr>
                <w:noProof/>
                <w:webHidden/>
              </w:rPr>
              <w:instrText xml:space="preserve"> PAGEREF _Toc3890547 \h </w:instrText>
            </w:r>
            <w:r>
              <w:rPr>
                <w:noProof/>
                <w:webHidden/>
              </w:rPr>
            </w:r>
            <w:r>
              <w:rPr>
                <w:noProof/>
                <w:webHidden/>
              </w:rPr>
              <w:fldChar w:fldCharType="separate"/>
            </w:r>
            <w:r>
              <w:rPr>
                <w:noProof/>
                <w:webHidden/>
              </w:rPr>
              <w:t>16</w:t>
            </w:r>
            <w:r>
              <w:rPr>
                <w:noProof/>
                <w:webHidden/>
              </w:rPr>
              <w:fldChar w:fldCharType="end"/>
            </w:r>
          </w:hyperlink>
        </w:p>
        <w:p w:rsidR="00C601F8" w:rsidRDefault="00C601F8">
          <w:pPr>
            <w:pStyle w:val="TOC3"/>
            <w:tabs>
              <w:tab w:val="right" w:leader="dot" w:pos="9016"/>
            </w:tabs>
            <w:rPr>
              <w:rFonts w:eastAsiaTheme="minorEastAsia"/>
              <w:noProof/>
              <w:lang w:eastAsia="en-GB"/>
            </w:rPr>
          </w:pPr>
          <w:hyperlink w:anchor="_Toc3890548" w:history="1">
            <w:r w:rsidRPr="005E40EE">
              <w:rPr>
                <w:rStyle w:val="Hyperlink"/>
                <w:noProof/>
              </w:rPr>
              <w:t>Arbitration</w:t>
            </w:r>
            <w:r>
              <w:rPr>
                <w:noProof/>
                <w:webHidden/>
              </w:rPr>
              <w:tab/>
            </w:r>
            <w:r>
              <w:rPr>
                <w:noProof/>
                <w:webHidden/>
              </w:rPr>
              <w:fldChar w:fldCharType="begin"/>
            </w:r>
            <w:r>
              <w:rPr>
                <w:noProof/>
                <w:webHidden/>
              </w:rPr>
              <w:instrText xml:space="preserve"> PAGEREF _Toc3890548 \h </w:instrText>
            </w:r>
            <w:r>
              <w:rPr>
                <w:noProof/>
                <w:webHidden/>
              </w:rPr>
            </w:r>
            <w:r>
              <w:rPr>
                <w:noProof/>
                <w:webHidden/>
              </w:rPr>
              <w:fldChar w:fldCharType="separate"/>
            </w:r>
            <w:r>
              <w:rPr>
                <w:noProof/>
                <w:webHidden/>
              </w:rPr>
              <w:t>16</w:t>
            </w:r>
            <w:r>
              <w:rPr>
                <w:noProof/>
                <w:webHidden/>
              </w:rPr>
              <w:fldChar w:fldCharType="end"/>
            </w:r>
          </w:hyperlink>
        </w:p>
        <w:p w:rsidR="00C601F8" w:rsidRDefault="00C601F8">
          <w:pPr>
            <w:pStyle w:val="TOC1"/>
            <w:tabs>
              <w:tab w:val="right" w:leader="dot" w:pos="9016"/>
            </w:tabs>
            <w:rPr>
              <w:rFonts w:eastAsiaTheme="minorEastAsia"/>
              <w:noProof/>
              <w:lang w:eastAsia="en-GB"/>
            </w:rPr>
          </w:pPr>
          <w:hyperlink w:anchor="_Toc3890549" w:history="1">
            <w:r w:rsidRPr="005E40EE">
              <w:rPr>
                <w:rStyle w:val="Hyperlink"/>
                <w:noProof/>
              </w:rPr>
              <w:t>References</w:t>
            </w:r>
            <w:r>
              <w:rPr>
                <w:noProof/>
                <w:webHidden/>
              </w:rPr>
              <w:tab/>
            </w:r>
            <w:r>
              <w:rPr>
                <w:noProof/>
                <w:webHidden/>
              </w:rPr>
              <w:fldChar w:fldCharType="begin"/>
            </w:r>
            <w:r>
              <w:rPr>
                <w:noProof/>
                <w:webHidden/>
              </w:rPr>
              <w:instrText xml:space="preserve"> PAGEREF _Toc3890549 \h </w:instrText>
            </w:r>
            <w:r>
              <w:rPr>
                <w:noProof/>
                <w:webHidden/>
              </w:rPr>
            </w:r>
            <w:r>
              <w:rPr>
                <w:noProof/>
                <w:webHidden/>
              </w:rPr>
              <w:fldChar w:fldCharType="separate"/>
            </w:r>
            <w:r>
              <w:rPr>
                <w:noProof/>
                <w:webHidden/>
              </w:rPr>
              <w:t>17</w:t>
            </w:r>
            <w:r>
              <w:rPr>
                <w:noProof/>
                <w:webHidden/>
              </w:rPr>
              <w:fldChar w:fldCharType="end"/>
            </w:r>
          </w:hyperlink>
        </w:p>
        <w:p w:rsidR="0015442F" w:rsidRDefault="0015442F">
          <w:r>
            <w:rPr>
              <w:b/>
              <w:bCs/>
              <w:noProof/>
            </w:rPr>
            <w:fldChar w:fldCharType="end"/>
          </w:r>
        </w:p>
      </w:sdtContent>
    </w:sdt>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F00DD7" w:rsidRDefault="00F00DD7">
      <w:pPr>
        <w:rPr>
          <w:rFonts w:cs="Arial"/>
        </w:rPr>
      </w:pPr>
      <w:r>
        <w:rPr>
          <w:rFonts w:cs="Arial"/>
        </w:rPr>
        <w:br w:type="page"/>
      </w:r>
    </w:p>
    <w:p w:rsidR="00401C08" w:rsidRDefault="00401C08" w:rsidP="002A1F2A">
      <w:pPr>
        <w:pStyle w:val="Heading1"/>
      </w:pPr>
      <w:bookmarkStart w:id="1" w:name="_Toc3890505"/>
      <w:r w:rsidRPr="00401C08">
        <w:lastRenderedPageBreak/>
        <w:t>Qu</w:t>
      </w:r>
      <w:r>
        <w:t>estion 1</w:t>
      </w:r>
      <w:bookmarkEnd w:id="1"/>
    </w:p>
    <w:p w:rsidR="008B38AD" w:rsidRPr="00E64423" w:rsidRDefault="002A1F2A" w:rsidP="002A1F2A">
      <w:pPr>
        <w:pStyle w:val="Heading2"/>
      </w:pPr>
      <w:bookmarkStart w:id="2" w:name="_Toc3890506"/>
      <w:r>
        <w:rPr>
          <w:noProof/>
        </w:rPr>
        <w:t xml:space="preserve">1.1  </w:t>
      </w:r>
      <w:r w:rsidR="008B38AD" w:rsidRPr="001E7760">
        <w:rPr>
          <w:noProof/>
        </w:rPr>
        <w:t>Analyse</w:t>
      </w:r>
      <w:r w:rsidR="008B38AD" w:rsidRPr="00E64423">
        <w:t xml:space="preserve"> the indeterminate nature of employment relations.</w:t>
      </w:r>
      <w:bookmarkEnd w:id="2"/>
    </w:p>
    <w:p w:rsidR="0036608A" w:rsidRDefault="0036608A" w:rsidP="0036608A">
      <w:pPr>
        <w:pStyle w:val="ListParagraph"/>
        <w:autoSpaceDE w:val="0"/>
        <w:autoSpaceDN w:val="0"/>
        <w:adjustRightInd w:val="0"/>
        <w:ind w:left="0"/>
        <w:rPr>
          <w:rFonts w:cs="Arial"/>
          <w:i/>
        </w:rPr>
      </w:pPr>
    </w:p>
    <w:p w:rsidR="0036608A" w:rsidRDefault="0036608A" w:rsidP="0036608A">
      <w:pPr>
        <w:pStyle w:val="ListParagraph"/>
        <w:autoSpaceDE w:val="0"/>
        <w:autoSpaceDN w:val="0"/>
        <w:adjustRightInd w:val="0"/>
        <w:ind w:left="0"/>
        <w:rPr>
          <w:rFonts w:cs="Arial"/>
        </w:rPr>
      </w:pPr>
      <w:r>
        <w:rPr>
          <w:rFonts w:cs="Arial"/>
        </w:rPr>
        <w:t xml:space="preserve">Like half the business in the UK </w:t>
      </w:r>
      <w:sdt>
        <w:sdtPr>
          <w:rPr>
            <w:rFonts w:cs="Arial"/>
          </w:rPr>
          <w:id w:val="-932128491"/>
          <w:citation/>
        </w:sdtPr>
        <w:sdtContent>
          <w:r>
            <w:rPr>
              <w:rFonts w:cs="Arial"/>
            </w:rPr>
            <w:fldChar w:fldCharType="begin"/>
          </w:r>
          <w:r w:rsidR="00FE6255">
            <w:rPr>
              <w:rFonts w:cs="Arial"/>
            </w:rPr>
            <w:instrText xml:space="preserve">CITATION ACA14 \l 2057 </w:instrText>
          </w:r>
          <w:r>
            <w:rPr>
              <w:rFonts w:cs="Arial"/>
            </w:rPr>
            <w:fldChar w:fldCharType="separate"/>
          </w:r>
          <w:r w:rsidR="00264E5E" w:rsidRPr="00264E5E">
            <w:rPr>
              <w:rFonts w:cs="Arial"/>
              <w:noProof/>
            </w:rPr>
            <w:t>(ACAC, 2014)</w:t>
          </w:r>
          <w:r>
            <w:rPr>
              <w:rFonts w:cs="Arial"/>
            </w:rPr>
            <w:fldChar w:fldCharType="end"/>
          </w:r>
        </w:sdtContent>
      </w:sdt>
      <w:r>
        <w:rPr>
          <w:rFonts w:cs="Arial"/>
        </w:rPr>
        <w:t xml:space="preserve">, the </w:t>
      </w:r>
      <w:r w:rsidR="00A320F9">
        <w:rPr>
          <w:rFonts w:cs="Arial"/>
        </w:rPr>
        <w:t>company</w:t>
      </w:r>
      <w:r>
        <w:rPr>
          <w:rFonts w:cs="Arial"/>
        </w:rPr>
        <w:t xml:space="preserve"> I work for is a non-unionised</w:t>
      </w:r>
      <w:r w:rsidR="00033865">
        <w:rPr>
          <w:rFonts w:cs="Arial"/>
        </w:rPr>
        <w:t xml:space="preserve"> one</w:t>
      </w:r>
      <w:r>
        <w:rPr>
          <w:rFonts w:cs="Arial"/>
        </w:rPr>
        <w:t xml:space="preserve">, so we </w:t>
      </w:r>
      <w:r w:rsidR="009349C3">
        <w:rPr>
          <w:rFonts w:cs="Arial"/>
        </w:rPr>
        <w:t>don’t have a</w:t>
      </w:r>
      <w:r w:rsidR="00552D59">
        <w:rPr>
          <w:rFonts w:cs="Arial"/>
        </w:rPr>
        <w:t xml:space="preserve"> trade union</w:t>
      </w:r>
      <w:r>
        <w:rPr>
          <w:rFonts w:cs="Arial"/>
        </w:rPr>
        <w:t xml:space="preserve"> working </w:t>
      </w:r>
      <w:r w:rsidR="00552D59">
        <w:rPr>
          <w:rFonts w:cs="Arial"/>
        </w:rPr>
        <w:t>with the company</w:t>
      </w:r>
      <w:r w:rsidR="00033865">
        <w:rPr>
          <w:rFonts w:cs="Arial"/>
        </w:rPr>
        <w:t>.  W</w:t>
      </w:r>
      <w:r>
        <w:rPr>
          <w:rFonts w:cs="Arial"/>
        </w:rPr>
        <w:t>e do</w:t>
      </w:r>
      <w:r w:rsidR="001E7760">
        <w:rPr>
          <w:rFonts w:cs="Arial"/>
        </w:rPr>
        <w:t>,</w:t>
      </w:r>
      <w:r w:rsidR="00033865">
        <w:rPr>
          <w:rFonts w:cs="Arial"/>
        </w:rPr>
        <w:t xml:space="preserve"> </w:t>
      </w:r>
      <w:r w:rsidR="00033865" w:rsidRPr="001E7760">
        <w:rPr>
          <w:rFonts w:cs="Arial"/>
          <w:noProof/>
        </w:rPr>
        <w:t>however</w:t>
      </w:r>
      <w:r w:rsidR="00033865">
        <w:rPr>
          <w:rFonts w:cs="Arial"/>
        </w:rPr>
        <w:t xml:space="preserve">, </w:t>
      </w:r>
      <w:r>
        <w:rPr>
          <w:rFonts w:cs="Arial"/>
        </w:rPr>
        <w:t xml:space="preserve">have employee </w:t>
      </w:r>
      <w:r w:rsidRPr="00A85F15">
        <w:rPr>
          <w:rFonts w:cs="Arial"/>
        </w:rPr>
        <w:t>representation</w:t>
      </w:r>
      <w:r>
        <w:rPr>
          <w:rFonts w:cs="Arial"/>
        </w:rPr>
        <w:t xml:space="preserve"> that is </w:t>
      </w:r>
      <w:r w:rsidRPr="00C77DFE">
        <w:rPr>
          <w:rFonts w:cs="Arial"/>
          <w:noProof/>
        </w:rPr>
        <w:t>recognised</w:t>
      </w:r>
      <w:r w:rsidR="00566695">
        <w:rPr>
          <w:rFonts w:cs="Arial"/>
        </w:rPr>
        <w:t xml:space="preserve"> by management</w:t>
      </w:r>
      <w:r w:rsidR="00254E1E">
        <w:rPr>
          <w:rFonts w:cs="Arial"/>
        </w:rPr>
        <w:t>.</w:t>
      </w:r>
      <w:r w:rsidR="00033865">
        <w:rPr>
          <w:rFonts w:cs="Arial"/>
        </w:rPr>
        <w:t xml:space="preserve"> Employee representation is covered in more de</w:t>
      </w:r>
      <w:r w:rsidR="00B645B8">
        <w:rPr>
          <w:rFonts w:cs="Arial"/>
        </w:rPr>
        <w:t xml:space="preserve">tail later in this assignment. </w:t>
      </w:r>
    </w:p>
    <w:p w:rsidR="009349C3" w:rsidRDefault="009349C3" w:rsidP="0036608A">
      <w:pPr>
        <w:pStyle w:val="ListParagraph"/>
        <w:autoSpaceDE w:val="0"/>
        <w:autoSpaceDN w:val="0"/>
        <w:adjustRightInd w:val="0"/>
        <w:ind w:left="0"/>
        <w:rPr>
          <w:rFonts w:cs="Arial"/>
        </w:rPr>
      </w:pPr>
    </w:p>
    <w:p w:rsidR="00FA713C" w:rsidRDefault="00D226B9" w:rsidP="00B645B8">
      <w:pPr>
        <w:pStyle w:val="ListParagraph"/>
        <w:autoSpaceDE w:val="0"/>
        <w:autoSpaceDN w:val="0"/>
        <w:adjustRightInd w:val="0"/>
        <w:ind w:left="0"/>
        <w:jc w:val="both"/>
        <w:rPr>
          <w:rFonts w:cs="Arial"/>
        </w:rPr>
      </w:pPr>
      <w:r>
        <w:rPr>
          <w:rFonts w:cs="Arial"/>
        </w:rPr>
        <w:t>In the past em</w:t>
      </w:r>
      <w:r w:rsidR="001F1D6A">
        <w:rPr>
          <w:rFonts w:cs="Arial"/>
        </w:rPr>
        <w:t xml:space="preserve">ployee relations was </w:t>
      </w:r>
      <w:r>
        <w:rPr>
          <w:rFonts w:cs="Arial"/>
        </w:rPr>
        <w:t xml:space="preserve">known </w:t>
      </w:r>
      <w:r w:rsidR="001F1D6A">
        <w:rPr>
          <w:rFonts w:cs="Arial"/>
        </w:rPr>
        <w:t>as in</w:t>
      </w:r>
      <w:r w:rsidR="009349C3">
        <w:rPr>
          <w:rFonts w:cs="Arial"/>
        </w:rPr>
        <w:t>dustrial relations</w:t>
      </w:r>
      <w:r>
        <w:rPr>
          <w:rFonts w:cs="Arial"/>
        </w:rPr>
        <w:t xml:space="preserve">, </w:t>
      </w:r>
      <w:r w:rsidR="00566695">
        <w:rPr>
          <w:rFonts w:cs="Arial"/>
        </w:rPr>
        <w:t xml:space="preserve">this has evolved because </w:t>
      </w:r>
      <w:r>
        <w:rPr>
          <w:rFonts w:cs="Arial"/>
        </w:rPr>
        <w:t xml:space="preserve">industrial relations </w:t>
      </w:r>
      <w:r w:rsidR="00552D59">
        <w:rPr>
          <w:rFonts w:cs="Arial"/>
        </w:rPr>
        <w:t>was used during the</w:t>
      </w:r>
      <w:r w:rsidR="00071C2C">
        <w:rPr>
          <w:rFonts w:cs="Arial"/>
        </w:rPr>
        <w:t xml:space="preserve"> industrial revolution and was </w:t>
      </w:r>
      <w:r w:rsidR="00FA713C">
        <w:rPr>
          <w:rFonts w:cs="Arial"/>
        </w:rPr>
        <w:t xml:space="preserve">more relevant for </w:t>
      </w:r>
      <w:r w:rsidR="00071C2C" w:rsidRPr="00C77DFE">
        <w:rPr>
          <w:rFonts w:cs="Arial"/>
          <w:noProof/>
        </w:rPr>
        <w:t>unionised</w:t>
      </w:r>
      <w:r w:rsidR="00071C2C">
        <w:rPr>
          <w:rFonts w:cs="Arial"/>
        </w:rPr>
        <w:t xml:space="preserve"> workplace</w:t>
      </w:r>
      <w:r w:rsidR="00FA713C">
        <w:rPr>
          <w:rFonts w:cs="Arial"/>
        </w:rPr>
        <w:t>s</w:t>
      </w:r>
      <w:r w:rsidR="00444C3D">
        <w:rPr>
          <w:rFonts w:cs="Arial"/>
          <w:noProof/>
        </w:rPr>
        <w:t>.</w:t>
      </w:r>
      <w:r w:rsidR="00552D59">
        <w:rPr>
          <w:rFonts w:cs="Arial"/>
        </w:rPr>
        <w:t xml:space="preserve">  T</w:t>
      </w:r>
      <w:r w:rsidR="00FA713C">
        <w:rPr>
          <w:rFonts w:cs="Arial"/>
        </w:rPr>
        <w:t xml:space="preserve">he focus </w:t>
      </w:r>
      <w:r w:rsidR="00FA713C" w:rsidRPr="00444C3D">
        <w:rPr>
          <w:rFonts w:cs="Arial"/>
          <w:noProof/>
        </w:rPr>
        <w:t>was</w:t>
      </w:r>
      <w:r w:rsidR="00444C3D">
        <w:rPr>
          <w:rFonts w:cs="Arial"/>
          <w:noProof/>
        </w:rPr>
        <w:t xml:space="preserve"> on</w:t>
      </w:r>
      <w:r w:rsidR="00FA713C">
        <w:rPr>
          <w:rFonts w:cs="Arial"/>
        </w:rPr>
        <w:t xml:space="preserve"> dealing with c</w:t>
      </w:r>
      <w:r>
        <w:rPr>
          <w:rFonts w:cs="Arial"/>
        </w:rPr>
        <w:t>onflict</w:t>
      </w:r>
      <w:r w:rsidR="00FA713C">
        <w:rPr>
          <w:rFonts w:cs="Arial"/>
        </w:rPr>
        <w:t xml:space="preserve">s </w:t>
      </w:r>
      <w:r>
        <w:rPr>
          <w:rFonts w:cs="Arial"/>
        </w:rPr>
        <w:t xml:space="preserve">and </w:t>
      </w:r>
      <w:r w:rsidR="00071C2C">
        <w:rPr>
          <w:rFonts w:cs="Arial"/>
        </w:rPr>
        <w:t>address</w:t>
      </w:r>
      <w:r w:rsidR="00552D59">
        <w:rPr>
          <w:rFonts w:cs="Arial"/>
        </w:rPr>
        <w:t>ing</w:t>
      </w:r>
      <w:r w:rsidR="00071C2C">
        <w:rPr>
          <w:rFonts w:cs="Arial"/>
        </w:rPr>
        <w:t xml:space="preserve"> the different agendas of the employer and employees. </w:t>
      </w:r>
      <w:r w:rsidR="00FA713C">
        <w:rPr>
          <w:rFonts w:cs="Arial"/>
        </w:rPr>
        <w:t xml:space="preserve"> With falling union memberships</w:t>
      </w:r>
      <w:r w:rsidR="00C77DFE">
        <w:rPr>
          <w:rFonts w:cs="Arial"/>
        </w:rPr>
        <w:t xml:space="preserve"> these days</w:t>
      </w:r>
      <w:r w:rsidR="00FA713C">
        <w:rPr>
          <w:rFonts w:cs="Arial"/>
        </w:rPr>
        <w:t xml:space="preserve"> people have </w:t>
      </w:r>
      <w:r w:rsidR="00FA713C" w:rsidRPr="00C77DFE">
        <w:rPr>
          <w:rFonts w:cs="Arial"/>
          <w:noProof/>
        </w:rPr>
        <w:t>realised</w:t>
      </w:r>
      <w:r w:rsidR="00FA713C">
        <w:rPr>
          <w:rFonts w:cs="Arial"/>
        </w:rPr>
        <w:t xml:space="preserve"> that it is more important to have a </w:t>
      </w:r>
      <w:r w:rsidR="00C77DFE">
        <w:rPr>
          <w:rFonts w:cs="Arial"/>
        </w:rPr>
        <w:t xml:space="preserve">good </w:t>
      </w:r>
      <w:r w:rsidR="00FA713C">
        <w:rPr>
          <w:rFonts w:cs="Arial"/>
        </w:rPr>
        <w:t>relati</w:t>
      </w:r>
      <w:r w:rsidR="00C77DFE">
        <w:rPr>
          <w:rFonts w:cs="Arial"/>
        </w:rPr>
        <w:t>onship</w:t>
      </w:r>
      <w:r w:rsidR="00FA713C">
        <w:rPr>
          <w:rFonts w:cs="Arial"/>
        </w:rPr>
        <w:t xml:space="preserve"> </w:t>
      </w:r>
      <w:r w:rsidR="00C77DFE">
        <w:rPr>
          <w:rFonts w:cs="Arial"/>
        </w:rPr>
        <w:t xml:space="preserve">between </w:t>
      </w:r>
      <w:r w:rsidR="00FA713C">
        <w:rPr>
          <w:rFonts w:cs="Arial"/>
        </w:rPr>
        <w:t>employers and employees so the term employee relations became the preferred terminology.</w:t>
      </w:r>
      <w:r w:rsidR="00552D59">
        <w:rPr>
          <w:rFonts w:cs="Arial"/>
        </w:rPr>
        <w:t xml:space="preserve"> </w:t>
      </w:r>
      <w:sdt>
        <w:sdtPr>
          <w:rPr>
            <w:rFonts w:cs="Arial"/>
          </w:rPr>
          <w:id w:val="-411470207"/>
          <w:citation/>
        </w:sdtPr>
        <w:sdtContent>
          <w:r w:rsidR="00552D59">
            <w:rPr>
              <w:rFonts w:cs="Arial"/>
            </w:rPr>
            <w:fldChar w:fldCharType="begin"/>
          </w:r>
          <w:r w:rsidR="00552D59">
            <w:rPr>
              <w:rFonts w:cs="Arial"/>
            </w:rPr>
            <w:instrText xml:space="preserve">CITATION Tra18 \l 2057 </w:instrText>
          </w:r>
          <w:r w:rsidR="00552D59">
            <w:rPr>
              <w:rFonts w:cs="Arial"/>
            </w:rPr>
            <w:fldChar w:fldCharType="separate"/>
          </w:r>
          <w:r w:rsidR="00264E5E" w:rsidRPr="00264E5E">
            <w:rPr>
              <w:rFonts w:cs="Arial"/>
              <w:noProof/>
            </w:rPr>
            <w:t>(TUC, 2018)</w:t>
          </w:r>
          <w:r w:rsidR="00552D59">
            <w:rPr>
              <w:rFonts w:cs="Arial"/>
            </w:rPr>
            <w:fldChar w:fldCharType="end"/>
          </w:r>
        </w:sdtContent>
      </w:sdt>
    </w:p>
    <w:p w:rsidR="00FA713C" w:rsidRDefault="00FA713C" w:rsidP="0036608A">
      <w:pPr>
        <w:pStyle w:val="ListParagraph"/>
        <w:autoSpaceDE w:val="0"/>
        <w:autoSpaceDN w:val="0"/>
        <w:adjustRightInd w:val="0"/>
        <w:ind w:left="0"/>
        <w:rPr>
          <w:rFonts w:cs="Arial"/>
        </w:rPr>
      </w:pPr>
    </w:p>
    <w:p w:rsidR="009349C3" w:rsidRDefault="00C77DFE" w:rsidP="0036608A">
      <w:pPr>
        <w:pStyle w:val="ListParagraph"/>
        <w:autoSpaceDE w:val="0"/>
        <w:autoSpaceDN w:val="0"/>
        <w:adjustRightInd w:val="0"/>
        <w:ind w:left="0"/>
        <w:rPr>
          <w:rFonts w:cs="Arial"/>
        </w:rPr>
      </w:pPr>
      <w:proofErr w:type="spellStart"/>
      <w:r>
        <w:rPr>
          <w:rFonts w:cs="Arial"/>
        </w:rPr>
        <w:t>Emploee</w:t>
      </w:r>
      <w:proofErr w:type="spellEnd"/>
      <w:r>
        <w:rPr>
          <w:rFonts w:cs="Arial"/>
        </w:rPr>
        <w:t xml:space="preserve"> relations</w:t>
      </w:r>
      <w:r w:rsidR="00566695">
        <w:rPr>
          <w:rFonts w:cs="Arial"/>
        </w:rPr>
        <w:t xml:space="preserve"> </w:t>
      </w:r>
      <w:r w:rsidR="00552D59">
        <w:rPr>
          <w:rFonts w:cs="Arial"/>
        </w:rPr>
        <w:t xml:space="preserve">is more </w:t>
      </w:r>
      <w:r w:rsidR="00566695">
        <w:rPr>
          <w:rFonts w:cs="Arial"/>
        </w:rPr>
        <w:t>relevant</w:t>
      </w:r>
      <w:r w:rsidR="00071C2C">
        <w:rPr>
          <w:rFonts w:cs="Arial"/>
        </w:rPr>
        <w:t xml:space="preserve"> for both </w:t>
      </w:r>
      <w:r w:rsidR="00071C2C" w:rsidRPr="00C77DFE">
        <w:rPr>
          <w:rFonts w:cs="Arial"/>
          <w:noProof/>
        </w:rPr>
        <w:t>unionised</w:t>
      </w:r>
      <w:r w:rsidR="00071C2C">
        <w:rPr>
          <w:rFonts w:cs="Arial"/>
        </w:rPr>
        <w:t xml:space="preserve"> and non-unionised companies, it has become the</w:t>
      </w:r>
      <w:r w:rsidR="00D226B9">
        <w:rPr>
          <w:rFonts w:cs="Arial"/>
        </w:rPr>
        <w:t xml:space="preserve"> preferred way to describe the practical relationship between employer and employee</w:t>
      </w:r>
      <w:r w:rsidR="00071C2C">
        <w:rPr>
          <w:rFonts w:cs="Arial"/>
        </w:rPr>
        <w:t xml:space="preserve">, </w:t>
      </w:r>
      <w:r w:rsidR="00D226B9">
        <w:rPr>
          <w:rFonts w:cs="Arial"/>
        </w:rPr>
        <w:t xml:space="preserve">it encompassed all interactions with employees, </w:t>
      </w:r>
      <w:r w:rsidR="00071C2C">
        <w:rPr>
          <w:rFonts w:cs="Arial"/>
        </w:rPr>
        <w:t xml:space="preserve">including </w:t>
      </w:r>
      <w:r w:rsidR="00444C3D">
        <w:rPr>
          <w:rFonts w:cs="Arial"/>
        </w:rPr>
        <w:t xml:space="preserve">the </w:t>
      </w:r>
      <w:r w:rsidR="00552D59" w:rsidRPr="00444C3D">
        <w:rPr>
          <w:rFonts w:cs="Arial"/>
          <w:noProof/>
        </w:rPr>
        <w:t>contract</w:t>
      </w:r>
      <w:r w:rsidR="00552D59">
        <w:rPr>
          <w:rFonts w:cs="Arial"/>
        </w:rPr>
        <w:t xml:space="preserve"> of employment and </w:t>
      </w:r>
      <w:r w:rsidR="00071C2C">
        <w:rPr>
          <w:rFonts w:cs="Arial"/>
        </w:rPr>
        <w:t>physiological contracts.</w:t>
      </w:r>
    </w:p>
    <w:p w:rsidR="00033865" w:rsidRDefault="00033865" w:rsidP="0036608A">
      <w:pPr>
        <w:pStyle w:val="ListParagraph"/>
        <w:autoSpaceDE w:val="0"/>
        <w:autoSpaceDN w:val="0"/>
        <w:adjustRightInd w:val="0"/>
        <w:ind w:left="0"/>
        <w:rPr>
          <w:rFonts w:cs="Arial"/>
        </w:rPr>
      </w:pPr>
    </w:p>
    <w:p w:rsidR="00553FF6" w:rsidRDefault="00254E1E" w:rsidP="00553FF6">
      <w:pPr>
        <w:pStyle w:val="ListParagraph"/>
        <w:autoSpaceDE w:val="0"/>
        <w:autoSpaceDN w:val="0"/>
        <w:adjustRightInd w:val="0"/>
        <w:ind w:left="0"/>
        <w:rPr>
          <w:rFonts w:cs="Arial"/>
        </w:rPr>
      </w:pPr>
      <w:r>
        <w:rPr>
          <w:rFonts w:cs="Arial"/>
        </w:rPr>
        <w:t xml:space="preserve">Employer relations </w:t>
      </w:r>
      <w:r w:rsidR="00C77DFE">
        <w:rPr>
          <w:rFonts w:cs="Arial"/>
        </w:rPr>
        <w:t>is</w:t>
      </w:r>
      <w:r w:rsidR="00FA713C">
        <w:rPr>
          <w:rFonts w:cs="Arial"/>
        </w:rPr>
        <w:t xml:space="preserve"> referred to as </w:t>
      </w:r>
      <w:r>
        <w:rPr>
          <w:rFonts w:cs="Arial"/>
        </w:rPr>
        <w:t xml:space="preserve">indeterminable, </w:t>
      </w:r>
      <w:r w:rsidR="00FA713C">
        <w:rPr>
          <w:rFonts w:cs="Arial"/>
        </w:rPr>
        <w:t xml:space="preserve">which means it is seen as </w:t>
      </w:r>
      <w:r>
        <w:rPr>
          <w:rFonts w:cs="Arial"/>
        </w:rPr>
        <w:t>changeable, not set in stone</w:t>
      </w:r>
      <w:r w:rsidR="0056540C">
        <w:rPr>
          <w:rFonts w:cs="Arial"/>
        </w:rPr>
        <w:t xml:space="preserve"> and can</w:t>
      </w:r>
      <w:r>
        <w:rPr>
          <w:rFonts w:cs="Arial"/>
        </w:rPr>
        <w:t xml:space="preserve"> </w:t>
      </w:r>
      <w:r w:rsidR="00552D59">
        <w:rPr>
          <w:rFonts w:cs="Arial"/>
        </w:rPr>
        <w:t>be</w:t>
      </w:r>
      <w:r>
        <w:rPr>
          <w:rFonts w:cs="Arial"/>
        </w:rPr>
        <w:t xml:space="preserve"> </w:t>
      </w:r>
      <w:r w:rsidR="00591364">
        <w:rPr>
          <w:rFonts w:cs="Arial"/>
        </w:rPr>
        <w:t xml:space="preserve">undefined. </w:t>
      </w:r>
      <w:r w:rsidR="00335C4A">
        <w:rPr>
          <w:rFonts w:cs="Arial"/>
        </w:rPr>
        <w:t xml:space="preserve">When an employer </w:t>
      </w:r>
      <w:r w:rsidR="00335C4A" w:rsidRPr="001E7760">
        <w:rPr>
          <w:rFonts w:cs="Arial"/>
          <w:noProof/>
        </w:rPr>
        <w:t>purchase</w:t>
      </w:r>
      <w:r w:rsidR="001E7760">
        <w:rPr>
          <w:rFonts w:cs="Arial"/>
          <w:noProof/>
        </w:rPr>
        <w:t>s</w:t>
      </w:r>
      <w:r w:rsidR="00335C4A">
        <w:rPr>
          <w:rFonts w:cs="Arial"/>
        </w:rPr>
        <w:t xml:space="preserve"> the capacity for employees to work they are not purchasing what the actual employee can produce, they are paying for the employee’s time </w:t>
      </w:r>
      <w:r w:rsidR="00FA713C">
        <w:rPr>
          <w:rFonts w:cs="Arial"/>
        </w:rPr>
        <w:t>at work</w:t>
      </w:r>
      <w:r w:rsidR="00335C4A">
        <w:rPr>
          <w:rFonts w:cs="Arial"/>
        </w:rPr>
        <w:t xml:space="preserve">, so they are purchasing the </w:t>
      </w:r>
      <w:r w:rsidR="00335C4A" w:rsidRPr="00C77DFE">
        <w:rPr>
          <w:rFonts w:cs="Arial"/>
          <w:noProof/>
        </w:rPr>
        <w:t>labour</w:t>
      </w:r>
      <w:r w:rsidR="00335C4A">
        <w:rPr>
          <w:rFonts w:cs="Arial"/>
        </w:rPr>
        <w:t xml:space="preserve"> of the employee.  </w:t>
      </w:r>
      <w:r w:rsidR="00553FF6">
        <w:rPr>
          <w:rFonts w:cs="Arial"/>
        </w:rPr>
        <w:t>The benefits an employee receives is set</w:t>
      </w:r>
      <w:r w:rsidR="00FA713C">
        <w:rPr>
          <w:rFonts w:cs="Arial"/>
        </w:rPr>
        <w:t xml:space="preserve"> within their contract</w:t>
      </w:r>
      <w:r w:rsidR="00553FF6">
        <w:rPr>
          <w:rFonts w:cs="Arial"/>
        </w:rPr>
        <w:t xml:space="preserve">, meaning they receive a salary for the work they do.  What an employer receives in exchange </w:t>
      </w:r>
      <w:r w:rsidR="00C77DFE">
        <w:rPr>
          <w:rFonts w:cs="Arial"/>
        </w:rPr>
        <w:t>could</w:t>
      </w:r>
      <w:r w:rsidR="00553FF6">
        <w:rPr>
          <w:rFonts w:cs="Arial"/>
        </w:rPr>
        <w:t xml:space="preserve"> be </w:t>
      </w:r>
      <w:r w:rsidR="00CC2109">
        <w:rPr>
          <w:rFonts w:cs="Arial"/>
        </w:rPr>
        <w:t>a</w:t>
      </w:r>
      <w:r w:rsidR="00FA713C">
        <w:rPr>
          <w:rFonts w:cs="Arial"/>
        </w:rPr>
        <w:t xml:space="preserve"> totally</w:t>
      </w:r>
      <w:r w:rsidR="00CC2109">
        <w:rPr>
          <w:rFonts w:cs="Arial"/>
        </w:rPr>
        <w:t xml:space="preserve"> </w:t>
      </w:r>
      <w:r w:rsidR="00553FF6">
        <w:rPr>
          <w:rFonts w:cs="Arial"/>
        </w:rPr>
        <w:t xml:space="preserve">different proposition, an employer can </w:t>
      </w:r>
      <w:r w:rsidR="00C77DFE">
        <w:rPr>
          <w:rFonts w:cs="Arial"/>
        </w:rPr>
        <w:t>specify</w:t>
      </w:r>
      <w:r w:rsidR="00553FF6">
        <w:rPr>
          <w:rFonts w:cs="Arial"/>
        </w:rPr>
        <w:t xml:space="preserve"> what they expect</w:t>
      </w:r>
      <w:r w:rsidR="0051023A">
        <w:rPr>
          <w:rFonts w:cs="Arial"/>
        </w:rPr>
        <w:t xml:space="preserve"> in the </w:t>
      </w:r>
      <w:r w:rsidR="0051023A" w:rsidRPr="001E7760">
        <w:rPr>
          <w:rFonts w:cs="Arial"/>
          <w:noProof/>
        </w:rPr>
        <w:t>individual</w:t>
      </w:r>
      <w:r w:rsidR="001E7760">
        <w:rPr>
          <w:rFonts w:cs="Arial"/>
          <w:noProof/>
        </w:rPr>
        <w:t>'</w:t>
      </w:r>
      <w:r w:rsidR="0051023A" w:rsidRPr="001E7760">
        <w:rPr>
          <w:rFonts w:cs="Arial"/>
          <w:noProof/>
        </w:rPr>
        <w:t>s</w:t>
      </w:r>
      <w:r w:rsidR="0051023A">
        <w:rPr>
          <w:rFonts w:cs="Arial"/>
        </w:rPr>
        <w:t xml:space="preserve"> contract</w:t>
      </w:r>
      <w:r w:rsidR="00553FF6">
        <w:rPr>
          <w:rFonts w:cs="Arial"/>
        </w:rPr>
        <w:t xml:space="preserve"> but that doesn’t mean they will receive it.  </w:t>
      </w:r>
    </w:p>
    <w:p w:rsidR="00E64423" w:rsidRPr="00E64423" w:rsidRDefault="00E64423" w:rsidP="00E64423">
      <w:pPr>
        <w:pStyle w:val="ListParagraph"/>
        <w:autoSpaceDE w:val="0"/>
        <w:autoSpaceDN w:val="0"/>
        <w:adjustRightInd w:val="0"/>
        <w:ind w:left="0"/>
        <w:rPr>
          <w:rFonts w:cs="Arial"/>
          <w:i/>
        </w:rPr>
      </w:pPr>
    </w:p>
    <w:p w:rsidR="008B38AD" w:rsidRPr="00E64423" w:rsidRDefault="00DF3C60" w:rsidP="00744530">
      <w:pPr>
        <w:pStyle w:val="Heading2"/>
        <w:rPr>
          <w:rFonts w:cs="Arial"/>
        </w:rPr>
      </w:pPr>
      <w:bookmarkStart w:id="3" w:name="_Toc3890507"/>
      <w:r>
        <w:rPr>
          <w:rStyle w:val="Heading2Char"/>
        </w:rPr>
        <w:t xml:space="preserve">1.2   </w:t>
      </w:r>
      <w:r w:rsidR="00744530">
        <w:rPr>
          <w:rStyle w:val="Heading2Char"/>
        </w:rPr>
        <w:t>Co</w:t>
      </w:r>
      <w:r w:rsidR="008B38AD" w:rsidRPr="00744530">
        <w:rPr>
          <w:rStyle w:val="Heading2Char"/>
        </w:rPr>
        <w:t xml:space="preserve">mpare and contrast </w:t>
      </w:r>
      <w:proofErr w:type="spellStart"/>
      <w:r w:rsidR="008B38AD" w:rsidRPr="00744530">
        <w:rPr>
          <w:rStyle w:val="Heading2Char"/>
        </w:rPr>
        <w:t>unitarist</w:t>
      </w:r>
      <w:proofErr w:type="spellEnd"/>
      <w:r w:rsidR="008B38AD" w:rsidRPr="00744530">
        <w:rPr>
          <w:rStyle w:val="Heading2Char"/>
        </w:rPr>
        <w:t xml:space="preserve"> and pluralist approaches to employment relations.</w:t>
      </w:r>
      <w:bookmarkEnd w:id="3"/>
      <w:r>
        <w:rPr>
          <w:rStyle w:val="Heading2Char"/>
        </w:rPr>
        <w:br/>
      </w:r>
    </w:p>
    <w:p w:rsidR="003D077F" w:rsidRDefault="00DF4EE1" w:rsidP="00DF4EE1">
      <w:pPr>
        <w:autoSpaceDE w:val="0"/>
        <w:autoSpaceDN w:val="0"/>
        <w:adjustRightInd w:val="0"/>
        <w:rPr>
          <w:rFonts w:cs="Arial"/>
        </w:rPr>
      </w:pPr>
      <w:r>
        <w:rPr>
          <w:rFonts w:cs="Arial"/>
        </w:rPr>
        <w:t xml:space="preserve">Alan Fox </w:t>
      </w:r>
      <w:sdt>
        <w:sdtPr>
          <w:rPr>
            <w:rFonts w:cs="Arial"/>
          </w:rPr>
          <w:id w:val="-502430073"/>
          <w:citation/>
        </w:sdtPr>
        <w:sdtContent>
          <w:r>
            <w:rPr>
              <w:rFonts w:cs="Arial"/>
            </w:rPr>
            <w:fldChar w:fldCharType="begin"/>
          </w:r>
          <w:r w:rsidR="003D077F">
            <w:rPr>
              <w:rFonts w:cs="Arial"/>
            </w:rPr>
            <w:instrText xml:space="preserve">CITATION Ala66 \l 2057 </w:instrText>
          </w:r>
          <w:r>
            <w:rPr>
              <w:rFonts w:cs="Arial"/>
            </w:rPr>
            <w:fldChar w:fldCharType="separate"/>
          </w:r>
          <w:r w:rsidR="00264E5E" w:rsidRPr="00264E5E">
            <w:rPr>
              <w:rFonts w:cs="Arial"/>
              <w:noProof/>
            </w:rPr>
            <w:t>(Fox, 1966)</w:t>
          </w:r>
          <w:r>
            <w:rPr>
              <w:rFonts w:cs="Arial"/>
            </w:rPr>
            <w:fldChar w:fldCharType="end"/>
          </w:r>
        </w:sdtContent>
      </w:sdt>
      <w:r>
        <w:rPr>
          <w:rFonts w:cs="Arial"/>
        </w:rPr>
        <w:t xml:space="preserve"> who was a lectur</w:t>
      </w:r>
      <w:r w:rsidR="008E7253">
        <w:rPr>
          <w:rFonts w:cs="Arial"/>
        </w:rPr>
        <w:t xml:space="preserve">er at Oxford University </w:t>
      </w:r>
      <w:r w:rsidR="00835593">
        <w:rPr>
          <w:rFonts w:cs="Arial"/>
        </w:rPr>
        <w:t xml:space="preserve">was </w:t>
      </w:r>
      <w:r w:rsidR="003D077F">
        <w:rPr>
          <w:rFonts w:cs="Arial"/>
        </w:rPr>
        <w:t xml:space="preserve">influential in looking at the employment relationships </w:t>
      </w:r>
      <w:r w:rsidR="007E6056">
        <w:rPr>
          <w:rFonts w:cs="Arial"/>
        </w:rPr>
        <w:t xml:space="preserve">and the way they </w:t>
      </w:r>
      <w:r w:rsidR="008E7253">
        <w:rPr>
          <w:rFonts w:cs="Arial"/>
        </w:rPr>
        <w:t>could</w:t>
      </w:r>
      <w:r w:rsidR="007E6056">
        <w:rPr>
          <w:rFonts w:cs="Arial"/>
        </w:rPr>
        <w:t xml:space="preserve"> be </w:t>
      </w:r>
      <w:r w:rsidR="003D077F">
        <w:rPr>
          <w:rFonts w:cs="Arial"/>
        </w:rPr>
        <w:t xml:space="preserve">described, he stated </w:t>
      </w:r>
      <w:r w:rsidR="00984847">
        <w:rPr>
          <w:rFonts w:cs="Arial"/>
        </w:rPr>
        <w:t>that every manager</w:t>
      </w:r>
      <w:r w:rsidR="003D077F">
        <w:rPr>
          <w:rFonts w:cs="Arial"/>
        </w:rPr>
        <w:t xml:space="preserve"> has a frame of reference, meaning that </w:t>
      </w:r>
      <w:r w:rsidR="00BD2C44">
        <w:rPr>
          <w:rFonts w:cs="Arial"/>
        </w:rPr>
        <w:t xml:space="preserve">they will have </w:t>
      </w:r>
      <w:r w:rsidR="007E6056">
        <w:rPr>
          <w:rFonts w:cs="Arial"/>
        </w:rPr>
        <w:t xml:space="preserve">their own </w:t>
      </w:r>
      <w:r w:rsidR="00984847" w:rsidRPr="00DF4EE1">
        <w:rPr>
          <w:rFonts w:cs="Arial"/>
        </w:rPr>
        <w:t xml:space="preserve">perspectives </w:t>
      </w:r>
      <w:r w:rsidR="00E71E52">
        <w:rPr>
          <w:rFonts w:cs="Arial"/>
        </w:rPr>
        <w:t xml:space="preserve">on how things should be done </w:t>
      </w:r>
      <w:r w:rsidR="00984847" w:rsidRPr="00DF4EE1">
        <w:rPr>
          <w:rFonts w:cs="Arial"/>
        </w:rPr>
        <w:t>depending on their</w:t>
      </w:r>
      <w:r w:rsidR="00BD2C44">
        <w:rPr>
          <w:rFonts w:cs="Arial"/>
        </w:rPr>
        <w:t xml:space="preserve"> own </w:t>
      </w:r>
      <w:r w:rsidR="00984847" w:rsidRPr="00DF4EE1">
        <w:rPr>
          <w:rFonts w:cs="Arial"/>
        </w:rPr>
        <w:t>values and beliefs.</w:t>
      </w:r>
      <w:r w:rsidR="003D077F">
        <w:rPr>
          <w:rFonts w:cs="Arial"/>
        </w:rPr>
        <w:t xml:space="preserve">  He </w:t>
      </w:r>
      <w:r w:rsidR="00984847">
        <w:rPr>
          <w:rFonts w:cs="Arial"/>
        </w:rPr>
        <w:t xml:space="preserve">described three ideal </w:t>
      </w:r>
      <w:r w:rsidR="007E6056">
        <w:rPr>
          <w:rFonts w:cs="Arial"/>
        </w:rPr>
        <w:t>scenarios of employee relations -</w:t>
      </w:r>
      <w:r w:rsidR="00984847">
        <w:rPr>
          <w:rFonts w:cs="Arial"/>
        </w:rPr>
        <w:t xml:space="preserve"> </w:t>
      </w:r>
      <w:proofErr w:type="spellStart"/>
      <w:r w:rsidR="00984847">
        <w:rPr>
          <w:rFonts w:cs="Arial"/>
        </w:rPr>
        <w:t>unitarist</w:t>
      </w:r>
      <w:proofErr w:type="spellEnd"/>
      <w:r w:rsidR="00984847">
        <w:rPr>
          <w:rFonts w:cs="Arial"/>
        </w:rPr>
        <w:t>, pluralis</w:t>
      </w:r>
      <w:r w:rsidR="000A4022">
        <w:rPr>
          <w:rFonts w:cs="Arial"/>
        </w:rPr>
        <w:t xml:space="preserve">t and radical, </w:t>
      </w:r>
      <w:r w:rsidR="000A4022" w:rsidRPr="0047395D">
        <w:rPr>
          <w:rFonts w:cs="Arial"/>
          <w:noProof/>
        </w:rPr>
        <w:t>however</w:t>
      </w:r>
      <w:r w:rsidR="0047395D">
        <w:rPr>
          <w:rFonts w:cs="Arial"/>
          <w:noProof/>
        </w:rPr>
        <w:t>,</w:t>
      </w:r>
      <w:r w:rsidR="000A4022">
        <w:rPr>
          <w:rFonts w:cs="Arial"/>
        </w:rPr>
        <w:t xml:space="preserve"> the main</w:t>
      </w:r>
      <w:r w:rsidR="00984847">
        <w:rPr>
          <w:rFonts w:cs="Arial"/>
        </w:rPr>
        <w:t xml:space="preserve"> ones that are discussed </w:t>
      </w:r>
      <w:r w:rsidR="007E6056">
        <w:rPr>
          <w:rFonts w:cs="Arial"/>
        </w:rPr>
        <w:t>widely</w:t>
      </w:r>
      <w:r w:rsidR="001426F2">
        <w:rPr>
          <w:rFonts w:cs="Arial"/>
        </w:rPr>
        <w:t xml:space="preserve"> </w:t>
      </w:r>
      <w:r w:rsidR="007E6056">
        <w:rPr>
          <w:rFonts w:cs="Arial"/>
        </w:rPr>
        <w:t>are</w:t>
      </w:r>
      <w:r w:rsidR="00984847">
        <w:rPr>
          <w:rFonts w:cs="Arial"/>
        </w:rPr>
        <w:t xml:space="preserve"> </w:t>
      </w:r>
      <w:proofErr w:type="spellStart"/>
      <w:r w:rsidR="00984847">
        <w:rPr>
          <w:rFonts w:cs="Arial"/>
        </w:rPr>
        <w:t>unitarist</w:t>
      </w:r>
      <w:proofErr w:type="spellEnd"/>
      <w:r w:rsidR="00984847">
        <w:rPr>
          <w:rFonts w:cs="Arial"/>
        </w:rPr>
        <w:t xml:space="preserve"> and pluralist.</w:t>
      </w:r>
      <w:r w:rsidR="00E3332D">
        <w:rPr>
          <w:rFonts w:cs="Arial"/>
        </w:rPr>
        <w:t xml:space="preserve"> </w:t>
      </w:r>
      <w:sdt>
        <w:sdtPr>
          <w:rPr>
            <w:rFonts w:cs="Arial"/>
          </w:rPr>
          <w:id w:val="341819344"/>
          <w:citation/>
        </w:sdtPr>
        <w:sdtContent>
          <w:r w:rsidR="00612B01">
            <w:rPr>
              <w:rFonts w:cs="Arial"/>
            </w:rPr>
            <w:fldChar w:fldCharType="begin"/>
          </w:r>
          <w:r w:rsidR="00612B01">
            <w:rPr>
              <w:rFonts w:cs="Arial"/>
            </w:rPr>
            <w:instrText xml:space="preserve"> CITATION Son00 \l 2057 </w:instrText>
          </w:r>
          <w:r w:rsidR="00612B01">
            <w:rPr>
              <w:rFonts w:cs="Arial"/>
            </w:rPr>
            <w:fldChar w:fldCharType="separate"/>
          </w:r>
          <w:r w:rsidR="00264E5E" w:rsidRPr="00264E5E">
            <w:rPr>
              <w:rFonts w:cs="Arial"/>
              <w:noProof/>
            </w:rPr>
            <w:t>(Bendix, 2000)</w:t>
          </w:r>
          <w:r w:rsidR="00612B01">
            <w:rPr>
              <w:rFonts w:cs="Arial"/>
            </w:rPr>
            <w:fldChar w:fldCharType="end"/>
          </w:r>
        </w:sdtContent>
      </w:sdt>
    </w:p>
    <w:p w:rsidR="00715CD4" w:rsidRDefault="007E6056" w:rsidP="00DF4EE1">
      <w:pPr>
        <w:autoSpaceDE w:val="0"/>
        <w:autoSpaceDN w:val="0"/>
        <w:adjustRightInd w:val="0"/>
        <w:rPr>
          <w:rFonts w:cs="Arial"/>
        </w:rPr>
      </w:pPr>
      <w:bookmarkStart w:id="4" w:name="_Toc3890508"/>
      <w:proofErr w:type="spellStart"/>
      <w:r w:rsidRPr="00744530">
        <w:rPr>
          <w:rStyle w:val="Heading3Char"/>
        </w:rPr>
        <w:t>Unitaris</w:t>
      </w:r>
      <w:r w:rsidR="00715CD4" w:rsidRPr="00744530">
        <w:rPr>
          <w:rStyle w:val="Heading3Char"/>
        </w:rPr>
        <w:t>t</w:t>
      </w:r>
      <w:proofErr w:type="spellEnd"/>
      <w:r w:rsidRPr="00744530">
        <w:rPr>
          <w:rStyle w:val="Heading3Char"/>
        </w:rPr>
        <w:t xml:space="preserve"> approach</w:t>
      </w:r>
      <w:bookmarkEnd w:id="4"/>
      <w:r>
        <w:rPr>
          <w:rFonts w:cs="Arial"/>
        </w:rPr>
        <w:t xml:space="preserve"> – </w:t>
      </w:r>
      <w:r w:rsidR="001426F2">
        <w:rPr>
          <w:rFonts w:cs="Arial"/>
        </w:rPr>
        <w:t xml:space="preserve">is based on </w:t>
      </w:r>
      <w:r w:rsidR="0047395D">
        <w:rPr>
          <w:rFonts w:cs="Arial"/>
        </w:rPr>
        <w:t xml:space="preserve">the </w:t>
      </w:r>
      <w:r w:rsidR="001426F2" w:rsidRPr="0047395D">
        <w:rPr>
          <w:rFonts w:cs="Arial"/>
          <w:noProof/>
        </w:rPr>
        <w:t>assumption</w:t>
      </w:r>
      <w:r w:rsidR="001426F2">
        <w:rPr>
          <w:rFonts w:cs="Arial"/>
        </w:rPr>
        <w:t xml:space="preserve"> that everybody is </w:t>
      </w:r>
      <w:r w:rsidR="00DE4CDF">
        <w:rPr>
          <w:rFonts w:cs="Arial"/>
        </w:rPr>
        <w:t>equal</w:t>
      </w:r>
      <w:r w:rsidR="001426F2">
        <w:rPr>
          <w:rFonts w:cs="Arial"/>
        </w:rPr>
        <w:t xml:space="preserve">, the company is </w:t>
      </w:r>
      <w:r w:rsidR="000A4022">
        <w:rPr>
          <w:rFonts w:cs="Arial"/>
        </w:rPr>
        <w:t>one big happy family.  E</w:t>
      </w:r>
      <w:r w:rsidR="001426F2">
        <w:rPr>
          <w:rFonts w:cs="Arial"/>
        </w:rPr>
        <w:t xml:space="preserve">mployers and employees share </w:t>
      </w:r>
      <w:r w:rsidR="00715CD4">
        <w:rPr>
          <w:rFonts w:cs="Arial"/>
        </w:rPr>
        <w:t>a common purpose</w:t>
      </w:r>
      <w:r w:rsidR="001426F2">
        <w:rPr>
          <w:rFonts w:cs="Arial"/>
        </w:rPr>
        <w:t xml:space="preserve"> </w:t>
      </w:r>
      <w:r w:rsidR="00E71E52">
        <w:rPr>
          <w:rFonts w:cs="Arial"/>
        </w:rPr>
        <w:t xml:space="preserve">and </w:t>
      </w:r>
      <w:r w:rsidR="001426F2">
        <w:rPr>
          <w:rFonts w:cs="Arial"/>
        </w:rPr>
        <w:t xml:space="preserve">have </w:t>
      </w:r>
      <w:r w:rsidR="000A4022">
        <w:rPr>
          <w:rFonts w:cs="Arial"/>
        </w:rPr>
        <w:t>the</w:t>
      </w:r>
      <w:r w:rsidR="001426F2">
        <w:rPr>
          <w:rFonts w:cs="Arial"/>
        </w:rPr>
        <w:t xml:space="preserve"> </w:t>
      </w:r>
      <w:r w:rsidR="000A4022">
        <w:rPr>
          <w:rFonts w:cs="Arial"/>
        </w:rPr>
        <w:t xml:space="preserve">same </w:t>
      </w:r>
      <w:r w:rsidR="001426F2">
        <w:rPr>
          <w:rFonts w:cs="Arial"/>
        </w:rPr>
        <w:t>values and objectives.  Staff members are expect</w:t>
      </w:r>
      <w:r w:rsidR="00715CD4">
        <w:rPr>
          <w:rFonts w:cs="Arial"/>
        </w:rPr>
        <w:t xml:space="preserve">ed to be loyal, </w:t>
      </w:r>
      <w:r w:rsidR="00E71E52">
        <w:rPr>
          <w:rFonts w:cs="Arial"/>
        </w:rPr>
        <w:t>c</w:t>
      </w:r>
      <w:r w:rsidR="000A4022">
        <w:rPr>
          <w:rFonts w:cs="Arial"/>
        </w:rPr>
        <w:t>onflict is</w:t>
      </w:r>
      <w:r w:rsidR="00E71E52">
        <w:rPr>
          <w:rFonts w:cs="Arial"/>
        </w:rPr>
        <w:t xml:space="preserve"> frowned on </w:t>
      </w:r>
      <w:r w:rsidR="00715CD4">
        <w:rPr>
          <w:rFonts w:cs="Arial"/>
        </w:rPr>
        <w:t>as everybody</w:t>
      </w:r>
      <w:r w:rsidR="001426F2">
        <w:rPr>
          <w:rFonts w:cs="Arial"/>
        </w:rPr>
        <w:t xml:space="preserve"> should be working to</w:t>
      </w:r>
      <w:r w:rsidR="00715CD4">
        <w:rPr>
          <w:rFonts w:cs="Arial"/>
        </w:rPr>
        <w:t>gether</w:t>
      </w:r>
      <w:r w:rsidR="001426F2">
        <w:rPr>
          <w:rFonts w:cs="Arial"/>
        </w:rPr>
        <w:t xml:space="preserve"> </w:t>
      </w:r>
      <w:r w:rsidR="00E71E52">
        <w:rPr>
          <w:rFonts w:cs="Arial"/>
        </w:rPr>
        <w:t>harmoniously.  Trade unions</w:t>
      </w:r>
      <w:r w:rsidR="000A4022">
        <w:rPr>
          <w:rFonts w:cs="Arial"/>
        </w:rPr>
        <w:t xml:space="preserve"> (TU)</w:t>
      </w:r>
      <w:r w:rsidR="00E71E52">
        <w:rPr>
          <w:rFonts w:cs="Arial"/>
        </w:rPr>
        <w:t xml:space="preserve"> are regarded as unnecessary as there is no need for them to be involved </w:t>
      </w:r>
      <w:r w:rsidR="000A4022">
        <w:rPr>
          <w:rFonts w:cs="Arial"/>
        </w:rPr>
        <w:t>as they could</w:t>
      </w:r>
      <w:r w:rsidR="00E71E52">
        <w:rPr>
          <w:rFonts w:cs="Arial"/>
        </w:rPr>
        <w:t xml:space="preserve"> cause</w:t>
      </w:r>
      <w:r w:rsidR="00715CD4">
        <w:rPr>
          <w:rFonts w:cs="Arial"/>
        </w:rPr>
        <w:t xml:space="preserve"> conflicts by making changes, </w:t>
      </w:r>
      <w:r w:rsidR="00715CD4" w:rsidRPr="0047395D">
        <w:rPr>
          <w:rFonts w:cs="Arial"/>
          <w:noProof/>
        </w:rPr>
        <w:t>however</w:t>
      </w:r>
      <w:r w:rsidR="0047395D">
        <w:rPr>
          <w:rFonts w:cs="Arial"/>
          <w:noProof/>
        </w:rPr>
        <w:t>,</w:t>
      </w:r>
      <w:r w:rsidR="00715CD4">
        <w:rPr>
          <w:rFonts w:cs="Arial"/>
        </w:rPr>
        <w:t xml:space="preserve"> </w:t>
      </w:r>
      <w:r w:rsidR="000A4022">
        <w:rPr>
          <w:rFonts w:cs="Arial"/>
        </w:rPr>
        <w:t xml:space="preserve">a TU can force a </w:t>
      </w:r>
      <w:r w:rsidR="000A4022">
        <w:rPr>
          <w:rFonts w:cs="Arial"/>
        </w:rPr>
        <w:lastRenderedPageBreak/>
        <w:t>company to accept them.</w:t>
      </w:r>
      <w:r w:rsidR="00715CD4">
        <w:rPr>
          <w:rFonts w:cs="Arial"/>
        </w:rPr>
        <w:t xml:space="preserve"> </w:t>
      </w:r>
      <w:r w:rsidR="008E7253">
        <w:rPr>
          <w:rFonts w:cs="Arial"/>
        </w:rPr>
        <w:t xml:space="preserve">A football team is a good example of the </w:t>
      </w:r>
      <w:proofErr w:type="spellStart"/>
      <w:r w:rsidR="008E7253">
        <w:rPr>
          <w:rFonts w:cs="Arial"/>
        </w:rPr>
        <w:t>unitarist</w:t>
      </w:r>
      <w:proofErr w:type="spellEnd"/>
      <w:r w:rsidR="008E7253">
        <w:rPr>
          <w:rFonts w:cs="Arial"/>
        </w:rPr>
        <w:t xml:space="preserve"> approach, where everybody is working together and they </w:t>
      </w:r>
      <w:r w:rsidR="002C731B">
        <w:rPr>
          <w:rFonts w:cs="Arial"/>
        </w:rPr>
        <w:t>want the same outcome</w:t>
      </w:r>
      <w:r w:rsidR="008E7253">
        <w:rPr>
          <w:rFonts w:cs="Arial"/>
        </w:rPr>
        <w:t>.</w:t>
      </w:r>
    </w:p>
    <w:p w:rsidR="00E64423" w:rsidRPr="00612B01" w:rsidRDefault="007E6056" w:rsidP="00612B01">
      <w:pPr>
        <w:autoSpaceDE w:val="0"/>
        <w:autoSpaceDN w:val="0"/>
        <w:adjustRightInd w:val="0"/>
        <w:rPr>
          <w:rFonts w:cs="Arial"/>
        </w:rPr>
      </w:pPr>
      <w:bookmarkStart w:id="5" w:name="_Toc3890509"/>
      <w:r w:rsidRPr="00744530">
        <w:rPr>
          <w:rStyle w:val="Heading3Char"/>
        </w:rPr>
        <w:t>Pluralist approach</w:t>
      </w:r>
      <w:bookmarkEnd w:id="5"/>
      <w:r w:rsidRPr="00DA4424">
        <w:rPr>
          <w:rFonts w:cs="Arial"/>
        </w:rPr>
        <w:t xml:space="preserve"> </w:t>
      </w:r>
      <w:r w:rsidR="00222547" w:rsidRPr="00DA4424">
        <w:rPr>
          <w:rFonts w:cs="Arial"/>
        </w:rPr>
        <w:t>–</w:t>
      </w:r>
      <w:r w:rsidR="00BC76DB">
        <w:rPr>
          <w:rFonts w:cs="Arial"/>
        </w:rPr>
        <w:t xml:space="preserve"> </w:t>
      </w:r>
      <w:r w:rsidR="008E7253">
        <w:rPr>
          <w:rFonts w:cs="Arial"/>
        </w:rPr>
        <w:t xml:space="preserve">is </w:t>
      </w:r>
      <w:r w:rsidR="00BC76DB">
        <w:rPr>
          <w:rFonts w:cs="Arial"/>
        </w:rPr>
        <w:t xml:space="preserve">when a </w:t>
      </w:r>
      <w:r w:rsidR="001426F2" w:rsidRPr="00DA4424">
        <w:rPr>
          <w:rFonts w:cs="Arial"/>
        </w:rPr>
        <w:t xml:space="preserve">company </w:t>
      </w:r>
      <w:r w:rsidR="00222547" w:rsidRPr="00DA4424">
        <w:rPr>
          <w:rFonts w:cs="Arial"/>
        </w:rPr>
        <w:t xml:space="preserve">is </w:t>
      </w:r>
      <w:r w:rsidR="002C731B">
        <w:rPr>
          <w:rFonts w:cs="Arial"/>
        </w:rPr>
        <w:t>made up of different characters/g</w:t>
      </w:r>
      <w:r w:rsidR="00222547" w:rsidRPr="00DA4424">
        <w:rPr>
          <w:rFonts w:cs="Arial"/>
        </w:rPr>
        <w:t xml:space="preserve">roups each having </w:t>
      </w:r>
      <w:r w:rsidR="002C731B">
        <w:rPr>
          <w:rFonts w:cs="Arial"/>
        </w:rPr>
        <w:t>an</w:t>
      </w:r>
      <w:r w:rsidR="00222547" w:rsidRPr="00DA4424">
        <w:rPr>
          <w:rFonts w:cs="Arial"/>
        </w:rPr>
        <w:t xml:space="preserve"> own opinion </w:t>
      </w:r>
      <w:r w:rsidR="00A40ADC" w:rsidRPr="00DA4424">
        <w:rPr>
          <w:rFonts w:cs="Arial"/>
        </w:rPr>
        <w:t xml:space="preserve">and set of objectives. There is more than one source of power in </w:t>
      </w:r>
      <w:r w:rsidR="008E7253">
        <w:rPr>
          <w:rFonts w:cs="Arial"/>
        </w:rPr>
        <w:t xml:space="preserve">a company that has this approach.  Unions </w:t>
      </w:r>
      <w:r w:rsidR="00A40ADC" w:rsidRPr="00DA4424">
        <w:rPr>
          <w:rFonts w:cs="Arial"/>
        </w:rPr>
        <w:t xml:space="preserve">are often a central component to </w:t>
      </w:r>
      <w:r w:rsidR="000E1B3B">
        <w:rPr>
          <w:rFonts w:cs="Arial"/>
        </w:rPr>
        <w:t xml:space="preserve">companies that have this approach as they act to </w:t>
      </w:r>
      <w:r w:rsidR="00A40ADC" w:rsidRPr="00DA4424">
        <w:rPr>
          <w:rFonts w:cs="Arial"/>
        </w:rPr>
        <w:t xml:space="preserve">seek </w:t>
      </w:r>
      <w:r w:rsidR="000E1B3B">
        <w:rPr>
          <w:rFonts w:cs="Arial"/>
        </w:rPr>
        <w:t xml:space="preserve">a </w:t>
      </w:r>
      <w:r w:rsidR="00A40ADC" w:rsidRPr="00DA4424">
        <w:rPr>
          <w:rFonts w:cs="Arial"/>
        </w:rPr>
        <w:t xml:space="preserve">balance in power between </w:t>
      </w:r>
      <w:r w:rsidR="000E1B3B">
        <w:rPr>
          <w:rFonts w:cs="Arial"/>
        </w:rPr>
        <w:t xml:space="preserve">the </w:t>
      </w:r>
      <w:r w:rsidR="00A40ADC" w:rsidRPr="00DA4424">
        <w:rPr>
          <w:rFonts w:cs="Arial"/>
        </w:rPr>
        <w:t>leaders and employees. This approach assumes that conflict is likely to happen</w:t>
      </w:r>
      <w:r w:rsidR="00DA4424" w:rsidRPr="00DA4424">
        <w:rPr>
          <w:rFonts w:cs="Arial"/>
        </w:rPr>
        <w:t>, companies need to learn</w:t>
      </w:r>
      <w:r w:rsidR="000E1B3B">
        <w:rPr>
          <w:rFonts w:cs="Arial"/>
        </w:rPr>
        <w:t xml:space="preserve"> how</w:t>
      </w:r>
      <w:r w:rsidR="00DA4424" w:rsidRPr="00DA4424">
        <w:rPr>
          <w:rFonts w:cs="Arial"/>
        </w:rPr>
        <w:t xml:space="preserve"> to understand their employees as this </w:t>
      </w:r>
      <w:r w:rsidR="0047395D">
        <w:rPr>
          <w:rFonts w:cs="Arial"/>
          <w:noProof/>
        </w:rPr>
        <w:t>will</w:t>
      </w:r>
      <w:r w:rsidR="00DA4424" w:rsidRPr="00DA4424">
        <w:rPr>
          <w:rFonts w:cs="Arial"/>
        </w:rPr>
        <w:t xml:space="preserve"> help reduce conflicts in the long term.</w:t>
      </w:r>
      <w:r w:rsidR="000E1B3B">
        <w:rPr>
          <w:rFonts w:cs="Arial"/>
        </w:rPr>
        <w:t xml:space="preserve"> An </w:t>
      </w:r>
      <w:r w:rsidR="00E3332D">
        <w:rPr>
          <w:rFonts w:cs="Arial"/>
        </w:rPr>
        <w:t>example of where this approach is seen is in parliament as</w:t>
      </w:r>
      <w:r w:rsidR="00612B01">
        <w:rPr>
          <w:rFonts w:cs="Arial"/>
        </w:rPr>
        <w:t xml:space="preserve"> it is mad</w:t>
      </w:r>
      <w:r w:rsidR="00E3332D">
        <w:rPr>
          <w:rFonts w:cs="Arial"/>
        </w:rPr>
        <w:t>e up of different political groups, where they all have their own agendas and bel</w:t>
      </w:r>
      <w:r w:rsidR="00612B01">
        <w:rPr>
          <w:rFonts w:cs="Arial"/>
        </w:rPr>
        <w:t>iefs and a</w:t>
      </w:r>
      <w:r w:rsidR="00744530">
        <w:rPr>
          <w:rFonts w:cs="Arial"/>
        </w:rPr>
        <w:t>re</w:t>
      </w:r>
      <w:r w:rsidR="00612B01">
        <w:rPr>
          <w:rFonts w:cs="Arial"/>
        </w:rPr>
        <w:t xml:space="preserve"> fighting to be heard, </w:t>
      </w:r>
      <w:r w:rsidR="00612B01" w:rsidRPr="0047395D">
        <w:rPr>
          <w:rFonts w:cs="Arial"/>
          <w:noProof/>
        </w:rPr>
        <w:t>eventually</w:t>
      </w:r>
      <w:r w:rsidR="0047395D">
        <w:rPr>
          <w:rFonts w:cs="Arial"/>
          <w:noProof/>
        </w:rPr>
        <w:t>,</w:t>
      </w:r>
      <w:r w:rsidR="00612B01">
        <w:rPr>
          <w:rFonts w:cs="Arial"/>
        </w:rPr>
        <w:t xml:space="preserve"> they will be all heard and </w:t>
      </w:r>
      <w:r w:rsidR="0047395D">
        <w:rPr>
          <w:rFonts w:cs="Arial"/>
        </w:rPr>
        <w:t xml:space="preserve">a </w:t>
      </w:r>
      <w:r w:rsidR="00612B01" w:rsidRPr="0047395D">
        <w:rPr>
          <w:rFonts w:cs="Arial"/>
          <w:noProof/>
        </w:rPr>
        <w:t>consensus</w:t>
      </w:r>
      <w:r w:rsidR="00612B01">
        <w:rPr>
          <w:rFonts w:cs="Arial"/>
        </w:rPr>
        <w:t xml:space="preserve"> is usually found.</w:t>
      </w:r>
    </w:p>
    <w:p w:rsidR="00C92A4F" w:rsidRPr="00007135" w:rsidRDefault="00D009FE" w:rsidP="00D009FE">
      <w:pPr>
        <w:pStyle w:val="Heading2"/>
        <w:rPr>
          <w:b w:val="0"/>
          <w:i/>
        </w:rPr>
      </w:pPr>
      <w:bookmarkStart w:id="6" w:name="_Toc3890510"/>
      <w:proofErr w:type="gramStart"/>
      <w:r w:rsidRPr="00007135">
        <w:rPr>
          <w:b w:val="0"/>
        </w:rPr>
        <w:t xml:space="preserve">1.3  </w:t>
      </w:r>
      <w:r w:rsidR="00AC24BF" w:rsidRPr="00007135">
        <w:rPr>
          <w:b w:val="0"/>
        </w:rPr>
        <w:t>Assess</w:t>
      </w:r>
      <w:proofErr w:type="gramEnd"/>
      <w:r w:rsidR="00AC24BF" w:rsidRPr="00007135">
        <w:rPr>
          <w:b w:val="0"/>
        </w:rPr>
        <w:t xml:space="preserve"> a range of factors which impact on employment relations.</w:t>
      </w:r>
      <w:bookmarkEnd w:id="6"/>
    </w:p>
    <w:p w:rsidR="00D009FE" w:rsidRDefault="0026735A" w:rsidP="00C714BF">
      <w:pPr>
        <w:autoSpaceDE w:val="0"/>
        <w:autoSpaceDN w:val="0"/>
        <w:adjustRightInd w:val="0"/>
        <w:rPr>
          <w:rFonts w:cs="Arial"/>
        </w:rPr>
      </w:pPr>
      <w:r>
        <w:rPr>
          <w:rFonts w:cs="Arial"/>
        </w:rPr>
        <w:br/>
      </w:r>
      <w:r w:rsidR="00D009FE" w:rsidRPr="00D009FE">
        <w:rPr>
          <w:rFonts w:cs="Arial"/>
        </w:rPr>
        <w:t xml:space="preserve">There are many factors that </w:t>
      </w:r>
      <w:r w:rsidR="007A70BE">
        <w:rPr>
          <w:rFonts w:cs="Arial"/>
        </w:rPr>
        <w:t xml:space="preserve">can </w:t>
      </w:r>
      <w:r w:rsidR="00D009FE" w:rsidRPr="00D009FE">
        <w:rPr>
          <w:rFonts w:cs="Arial"/>
        </w:rPr>
        <w:t xml:space="preserve">affect employee </w:t>
      </w:r>
      <w:r w:rsidR="00D009FE">
        <w:rPr>
          <w:rFonts w:cs="Arial"/>
        </w:rPr>
        <w:t xml:space="preserve">relations within a company, but due to </w:t>
      </w:r>
      <w:r w:rsidR="00D009FE" w:rsidRPr="002C731B">
        <w:rPr>
          <w:rFonts w:cs="Arial"/>
          <w:noProof/>
        </w:rPr>
        <w:t>word</w:t>
      </w:r>
      <w:r w:rsidR="00D009FE">
        <w:rPr>
          <w:rFonts w:cs="Arial"/>
        </w:rPr>
        <w:t xml:space="preserve"> </w:t>
      </w:r>
      <w:r w:rsidR="006342BA">
        <w:rPr>
          <w:rFonts w:cs="Arial"/>
        </w:rPr>
        <w:t xml:space="preserve">count </w:t>
      </w:r>
      <w:r w:rsidR="00D009FE">
        <w:rPr>
          <w:rFonts w:cs="Arial"/>
        </w:rPr>
        <w:t xml:space="preserve">constraints I have focused on two, </w:t>
      </w:r>
      <w:r w:rsidR="00C61A81">
        <w:rPr>
          <w:rFonts w:cs="Arial"/>
        </w:rPr>
        <w:t xml:space="preserve">employee relations climate and </w:t>
      </w:r>
      <w:r w:rsidR="00D009FE">
        <w:rPr>
          <w:rFonts w:cs="Arial"/>
        </w:rPr>
        <w:t>management style</w:t>
      </w:r>
      <w:r w:rsidR="00881F92">
        <w:rPr>
          <w:rFonts w:cs="Arial"/>
        </w:rPr>
        <w:t xml:space="preserve">, </w:t>
      </w:r>
      <w:r w:rsidR="00170BEA">
        <w:rPr>
          <w:rFonts w:cs="Arial"/>
        </w:rPr>
        <w:t xml:space="preserve">employee voice </w:t>
      </w:r>
      <w:r w:rsidR="00881F92">
        <w:rPr>
          <w:rFonts w:cs="Arial"/>
        </w:rPr>
        <w:t>is</w:t>
      </w:r>
      <w:r w:rsidR="00170BEA">
        <w:rPr>
          <w:rFonts w:cs="Arial"/>
        </w:rPr>
        <w:t xml:space="preserve"> covered </w:t>
      </w:r>
      <w:r>
        <w:rPr>
          <w:rFonts w:cs="Arial"/>
        </w:rPr>
        <w:t>later in this</w:t>
      </w:r>
      <w:r w:rsidR="00170BEA">
        <w:rPr>
          <w:rFonts w:cs="Arial"/>
        </w:rPr>
        <w:t xml:space="preserve"> assignment.</w:t>
      </w:r>
    </w:p>
    <w:p w:rsidR="00C61A81" w:rsidRDefault="00C61A81" w:rsidP="00C61A81">
      <w:pPr>
        <w:pStyle w:val="ListParagraph"/>
        <w:autoSpaceDE w:val="0"/>
        <w:autoSpaceDN w:val="0"/>
        <w:adjustRightInd w:val="0"/>
        <w:ind w:left="0"/>
        <w:rPr>
          <w:rFonts w:cs="Arial"/>
        </w:rPr>
      </w:pPr>
      <w:bookmarkStart w:id="7" w:name="_Toc3890511"/>
      <w:r w:rsidRPr="0026735A">
        <w:rPr>
          <w:rStyle w:val="Heading3Char"/>
          <w:color w:val="auto"/>
        </w:rPr>
        <w:t>Employee relations climate</w:t>
      </w:r>
      <w:bookmarkEnd w:id="7"/>
      <w:r w:rsidR="00397A6D" w:rsidRPr="0026735A">
        <w:rPr>
          <w:rFonts w:cs="Arial"/>
        </w:rPr>
        <w:t xml:space="preserve"> – is about how a company represents the perceptions </w:t>
      </w:r>
      <w:r w:rsidR="00170BEA" w:rsidRPr="0026735A">
        <w:rPr>
          <w:rFonts w:cs="Arial"/>
        </w:rPr>
        <w:t>of management</w:t>
      </w:r>
      <w:r w:rsidR="00397A6D" w:rsidRPr="0026735A">
        <w:rPr>
          <w:rFonts w:cs="Arial"/>
        </w:rPr>
        <w:t>, employee</w:t>
      </w:r>
      <w:r w:rsidR="001E61F7" w:rsidRPr="0026735A">
        <w:rPr>
          <w:rFonts w:cs="Arial"/>
        </w:rPr>
        <w:t xml:space="preserve">s and </w:t>
      </w:r>
      <w:r w:rsidR="00515A5C" w:rsidRPr="0026735A">
        <w:rPr>
          <w:rFonts w:cs="Arial"/>
        </w:rPr>
        <w:t>the</w:t>
      </w:r>
      <w:r w:rsidR="00170BEA" w:rsidRPr="0026735A">
        <w:rPr>
          <w:rFonts w:cs="Arial"/>
        </w:rPr>
        <w:t xml:space="preserve"> </w:t>
      </w:r>
      <w:r w:rsidR="001E61F7" w:rsidRPr="0026735A">
        <w:rPr>
          <w:rFonts w:cs="Arial"/>
        </w:rPr>
        <w:t xml:space="preserve">representatives </w:t>
      </w:r>
      <w:r w:rsidR="00170BEA" w:rsidRPr="0026735A">
        <w:rPr>
          <w:rFonts w:cs="Arial"/>
        </w:rPr>
        <w:t>(t</w:t>
      </w:r>
      <w:r w:rsidR="00397A6D" w:rsidRPr="0026735A">
        <w:rPr>
          <w:rFonts w:cs="Arial"/>
        </w:rPr>
        <w:t xml:space="preserve">rade union </w:t>
      </w:r>
      <w:r w:rsidR="001E61F7" w:rsidRPr="0026735A">
        <w:rPr>
          <w:rFonts w:cs="Arial"/>
        </w:rPr>
        <w:t>or</w:t>
      </w:r>
      <w:r w:rsidR="00397A6D" w:rsidRPr="0026735A">
        <w:rPr>
          <w:rFonts w:cs="Arial"/>
        </w:rPr>
        <w:t xml:space="preserve"> employee representatives</w:t>
      </w:r>
      <w:r w:rsidR="00170BEA" w:rsidRPr="0026735A">
        <w:rPr>
          <w:rFonts w:cs="Arial"/>
        </w:rPr>
        <w:t>)</w:t>
      </w:r>
      <w:r w:rsidR="001E61F7" w:rsidRPr="0026735A">
        <w:rPr>
          <w:rFonts w:cs="Arial"/>
        </w:rPr>
        <w:t xml:space="preserve">.  It encompasses how </w:t>
      </w:r>
      <w:r w:rsidRPr="0026735A">
        <w:rPr>
          <w:rFonts w:cs="Arial"/>
        </w:rPr>
        <w:t xml:space="preserve">employee relations </w:t>
      </w:r>
      <w:r w:rsidR="001E61F7" w:rsidRPr="0026735A">
        <w:rPr>
          <w:rFonts w:cs="Arial"/>
        </w:rPr>
        <w:t xml:space="preserve">should be </w:t>
      </w:r>
      <w:r w:rsidRPr="0026735A">
        <w:rPr>
          <w:rFonts w:cs="Arial"/>
        </w:rPr>
        <w:t xml:space="preserve">conducted </w:t>
      </w:r>
      <w:r w:rsidR="00397A6D" w:rsidRPr="0026735A">
        <w:rPr>
          <w:rFonts w:cs="Arial"/>
        </w:rPr>
        <w:t xml:space="preserve">and how </w:t>
      </w:r>
      <w:r w:rsidR="001E61F7" w:rsidRPr="0026735A">
        <w:rPr>
          <w:rFonts w:cs="Arial"/>
        </w:rPr>
        <w:t xml:space="preserve">other </w:t>
      </w:r>
      <w:r w:rsidRPr="0026735A">
        <w:rPr>
          <w:rFonts w:cs="Arial"/>
        </w:rPr>
        <w:t>manager</w:t>
      </w:r>
      <w:r w:rsidR="001E055A" w:rsidRPr="0026735A">
        <w:rPr>
          <w:rFonts w:cs="Arial"/>
        </w:rPr>
        <w:t>s, employees</w:t>
      </w:r>
      <w:r w:rsidR="001E7760">
        <w:rPr>
          <w:rFonts w:cs="Arial"/>
        </w:rPr>
        <w:t>,</w:t>
      </w:r>
      <w:r w:rsidR="001E055A" w:rsidRPr="0026735A">
        <w:rPr>
          <w:rFonts w:cs="Arial"/>
        </w:rPr>
        <w:t xml:space="preserve"> </w:t>
      </w:r>
      <w:r w:rsidR="001E055A" w:rsidRPr="001E7760">
        <w:rPr>
          <w:rFonts w:cs="Arial"/>
          <w:noProof/>
        </w:rPr>
        <w:t>and</w:t>
      </w:r>
      <w:r w:rsidR="001E055A" w:rsidRPr="0026735A">
        <w:rPr>
          <w:rFonts w:cs="Arial"/>
        </w:rPr>
        <w:t xml:space="preserve"> trade unions</w:t>
      </w:r>
      <w:r w:rsidR="001E61F7" w:rsidRPr="0026735A">
        <w:rPr>
          <w:rFonts w:cs="Arial"/>
        </w:rPr>
        <w:t xml:space="preserve"> should be when </w:t>
      </w:r>
      <w:r w:rsidRPr="0026735A">
        <w:rPr>
          <w:rFonts w:cs="Arial"/>
        </w:rPr>
        <w:t xml:space="preserve">dealing with </w:t>
      </w:r>
      <w:r w:rsidR="005D2E1D" w:rsidRPr="0026735A">
        <w:rPr>
          <w:rFonts w:cs="Arial"/>
        </w:rPr>
        <w:t xml:space="preserve">each </w:t>
      </w:r>
      <w:r w:rsidRPr="0026735A">
        <w:rPr>
          <w:rFonts w:cs="Arial"/>
        </w:rPr>
        <w:t xml:space="preserve">other. </w:t>
      </w:r>
      <w:r w:rsidR="00397A6D" w:rsidRPr="0026735A">
        <w:rPr>
          <w:rFonts w:cs="Arial"/>
        </w:rPr>
        <w:br/>
      </w:r>
      <w:r w:rsidR="00397A6D" w:rsidRPr="0026735A">
        <w:rPr>
          <w:rFonts w:cs="Arial"/>
        </w:rPr>
        <w:br/>
      </w:r>
      <w:r w:rsidRPr="0026735A">
        <w:rPr>
          <w:rFonts w:cs="Arial"/>
        </w:rPr>
        <w:t xml:space="preserve">An employee relations climate </w:t>
      </w:r>
      <w:r w:rsidR="005D2E1D" w:rsidRPr="0026735A">
        <w:rPr>
          <w:rFonts w:cs="Arial"/>
        </w:rPr>
        <w:t xml:space="preserve">is </w:t>
      </w:r>
      <w:r w:rsidRPr="0026735A">
        <w:rPr>
          <w:rFonts w:cs="Arial"/>
        </w:rPr>
        <w:t xml:space="preserve">created by the management style </w:t>
      </w:r>
      <w:r w:rsidR="00170BEA" w:rsidRPr="0026735A">
        <w:rPr>
          <w:rFonts w:cs="Arial"/>
        </w:rPr>
        <w:t xml:space="preserve">which </w:t>
      </w:r>
      <w:r w:rsidR="00007135">
        <w:rPr>
          <w:rFonts w:cs="Arial"/>
        </w:rPr>
        <w:t>is</w:t>
      </w:r>
      <w:r w:rsidR="00170BEA" w:rsidRPr="0026735A">
        <w:rPr>
          <w:rFonts w:cs="Arial"/>
        </w:rPr>
        <w:t xml:space="preserve"> </w:t>
      </w:r>
      <w:r w:rsidRPr="0026735A">
        <w:rPr>
          <w:rFonts w:cs="Arial"/>
        </w:rPr>
        <w:t>adopted by</w:t>
      </w:r>
      <w:r w:rsidR="005D2E1D" w:rsidRPr="0026735A">
        <w:rPr>
          <w:rFonts w:cs="Arial"/>
        </w:rPr>
        <w:t xml:space="preserve"> </w:t>
      </w:r>
      <w:r w:rsidR="00170BEA" w:rsidRPr="0026735A">
        <w:rPr>
          <w:rFonts w:cs="Arial"/>
        </w:rPr>
        <w:t xml:space="preserve">the </w:t>
      </w:r>
      <w:r w:rsidR="005D2E1D" w:rsidRPr="0026735A">
        <w:rPr>
          <w:rFonts w:cs="Arial"/>
        </w:rPr>
        <w:t xml:space="preserve">employer, </w:t>
      </w:r>
      <w:r w:rsidR="00170BEA" w:rsidRPr="0026735A">
        <w:rPr>
          <w:rFonts w:cs="Arial"/>
        </w:rPr>
        <w:t>it can</w:t>
      </w:r>
      <w:r w:rsidR="00007135">
        <w:rPr>
          <w:rFonts w:cs="Arial"/>
        </w:rPr>
        <w:t xml:space="preserve"> also </w:t>
      </w:r>
      <w:r w:rsidR="00170BEA" w:rsidRPr="0026735A">
        <w:rPr>
          <w:rFonts w:cs="Arial"/>
        </w:rPr>
        <w:t>be influenced</w:t>
      </w:r>
      <w:r w:rsidRPr="0026735A">
        <w:rPr>
          <w:rFonts w:cs="Arial"/>
        </w:rPr>
        <w:t xml:space="preserve"> by the </w:t>
      </w:r>
      <w:r w:rsidRPr="002C731B">
        <w:rPr>
          <w:rFonts w:cs="Arial"/>
          <w:noProof/>
        </w:rPr>
        <w:t>behaviour</w:t>
      </w:r>
      <w:r w:rsidRPr="0026735A">
        <w:rPr>
          <w:rFonts w:cs="Arial"/>
        </w:rPr>
        <w:t xml:space="preserve"> of </w:t>
      </w:r>
      <w:r w:rsidR="00515A5C" w:rsidRPr="0026735A">
        <w:rPr>
          <w:rFonts w:cs="Arial"/>
        </w:rPr>
        <w:t xml:space="preserve">a </w:t>
      </w:r>
      <w:r w:rsidRPr="0026735A">
        <w:rPr>
          <w:rFonts w:cs="Arial"/>
        </w:rPr>
        <w:t>trade uni</w:t>
      </w:r>
      <w:r w:rsidR="00515A5C" w:rsidRPr="0026735A">
        <w:rPr>
          <w:rFonts w:cs="Arial"/>
        </w:rPr>
        <w:t xml:space="preserve">on or </w:t>
      </w:r>
      <w:r w:rsidR="005D2E1D" w:rsidRPr="0026735A">
        <w:rPr>
          <w:rFonts w:cs="Arial"/>
        </w:rPr>
        <w:t>employee representatives</w:t>
      </w:r>
      <w:r w:rsidR="00515A5C" w:rsidRPr="0026735A">
        <w:rPr>
          <w:rFonts w:cs="Arial"/>
        </w:rPr>
        <w:t xml:space="preserve"> too.  W</w:t>
      </w:r>
      <w:r w:rsidR="005D2E1D" w:rsidRPr="0026735A">
        <w:rPr>
          <w:rFonts w:cs="Arial"/>
        </w:rPr>
        <w:t xml:space="preserve">hich means </w:t>
      </w:r>
      <w:r w:rsidR="00515A5C" w:rsidRPr="0026735A">
        <w:rPr>
          <w:rFonts w:cs="Arial"/>
        </w:rPr>
        <w:t>it</w:t>
      </w:r>
      <w:r w:rsidR="005D2E1D" w:rsidRPr="0026735A">
        <w:rPr>
          <w:rFonts w:cs="Arial"/>
        </w:rPr>
        <w:t xml:space="preserve"> could be </w:t>
      </w:r>
      <w:r w:rsidR="00170BEA" w:rsidRPr="0026735A">
        <w:rPr>
          <w:rFonts w:cs="Arial"/>
        </w:rPr>
        <w:t xml:space="preserve">positive, </w:t>
      </w:r>
      <w:r w:rsidR="005D2E1D" w:rsidRPr="0026735A">
        <w:rPr>
          <w:rFonts w:cs="Arial"/>
        </w:rPr>
        <w:t xml:space="preserve">cooperative, </w:t>
      </w:r>
      <w:r w:rsidR="00170BEA" w:rsidRPr="0026735A">
        <w:rPr>
          <w:rFonts w:cs="Arial"/>
        </w:rPr>
        <w:t>hesitant or even hostile</w:t>
      </w:r>
      <w:r w:rsidR="00007135">
        <w:rPr>
          <w:rFonts w:cs="Arial"/>
        </w:rPr>
        <w:t xml:space="preserve"> one</w:t>
      </w:r>
      <w:r w:rsidRPr="0026735A">
        <w:rPr>
          <w:rFonts w:cs="Arial"/>
        </w:rPr>
        <w:t xml:space="preserve">. </w:t>
      </w:r>
      <w:r w:rsidR="00170BEA" w:rsidRPr="0026735A">
        <w:rPr>
          <w:rFonts w:cs="Arial"/>
        </w:rPr>
        <w:t xml:space="preserve"> </w:t>
      </w:r>
      <w:r w:rsidR="00515A5C" w:rsidRPr="0026735A">
        <w:rPr>
          <w:rFonts w:cs="Arial"/>
        </w:rPr>
        <w:t xml:space="preserve">Positive is the best outcome </w:t>
      </w:r>
      <w:r w:rsidR="00007135">
        <w:rPr>
          <w:rFonts w:cs="Arial"/>
        </w:rPr>
        <w:t>for a company as it will</w:t>
      </w:r>
      <w:r w:rsidR="00515A5C" w:rsidRPr="0026735A">
        <w:rPr>
          <w:rFonts w:cs="Arial"/>
        </w:rPr>
        <w:t xml:space="preserve"> </w:t>
      </w:r>
      <w:r w:rsidR="00170BEA" w:rsidRPr="0026735A">
        <w:rPr>
          <w:rFonts w:cs="Arial"/>
        </w:rPr>
        <w:t>see high levels of employee engagement, which lead</w:t>
      </w:r>
      <w:r w:rsidR="00515A5C" w:rsidRPr="0026735A">
        <w:rPr>
          <w:rFonts w:cs="Arial"/>
        </w:rPr>
        <w:t>s</w:t>
      </w:r>
      <w:r w:rsidR="00170BEA" w:rsidRPr="0026735A">
        <w:rPr>
          <w:rFonts w:cs="Arial"/>
        </w:rPr>
        <w:t xml:space="preserve"> to good outcomes for the company and employees. </w:t>
      </w:r>
      <w:sdt>
        <w:sdtPr>
          <w:rPr>
            <w:rFonts w:cs="Arial"/>
          </w:rPr>
          <w:id w:val="1038544471"/>
          <w:citation/>
        </w:sdtPr>
        <w:sdtContent>
          <w:r w:rsidR="001E055A" w:rsidRPr="0026735A">
            <w:rPr>
              <w:rFonts w:cs="Arial"/>
            </w:rPr>
            <w:fldChar w:fldCharType="begin"/>
          </w:r>
          <w:r w:rsidR="004C1E13">
            <w:rPr>
              <w:rFonts w:cs="Arial"/>
            </w:rPr>
            <w:instrText xml:space="preserve">CITATION CIP182 \l 2057 </w:instrText>
          </w:r>
          <w:r w:rsidR="001E055A" w:rsidRPr="0026735A">
            <w:rPr>
              <w:rFonts w:cs="Arial"/>
            </w:rPr>
            <w:fldChar w:fldCharType="separate"/>
          </w:r>
          <w:r w:rsidR="00264E5E" w:rsidRPr="00264E5E">
            <w:rPr>
              <w:rFonts w:cs="Arial"/>
              <w:noProof/>
            </w:rPr>
            <w:t>(CIPD, 2018A)</w:t>
          </w:r>
          <w:r w:rsidR="001E055A" w:rsidRPr="0026735A">
            <w:rPr>
              <w:rFonts w:cs="Arial"/>
            </w:rPr>
            <w:fldChar w:fldCharType="end"/>
          </w:r>
        </w:sdtContent>
      </w:sdt>
    </w:p>
    <w:p w:rsidR="0033722D" w:rsidRDefault="0033722D" w:rsidP="00C61A81">
      <w:pPr>
        <w:pStyle w:val="ListParagraph"/>
        <w:autoSpaceDE w:val="0"/>
        <w:autoSpaceDN w:val="0"/>
        <w:adjustRightInd w:val="0"/>
        <w:ind w:left="0"/>
        <w:rPr>
          <w:rFonts w:cs="Arial"/>
        </w:rPr>
      </w:pPr>
    </w:p>
    <w:tbl>
      <w:tblPr>
        <w:tblStyle w:val="TableGrid"/>
        <w:tblW w:w="0" w:type="auto"/>
        <w:tblLook w:val="04A0" w:firstRow="1" w:lastRow="0" w:firstColumn="1" w:lastColumn="0" w:noHBand="0" w:noVBand="1"/>
      </w:tblPr>
      <w:tblGrid>
        <w:gridCol w:w="9016"/>
      </w:tblGrid>
      <w:tr w:rsidR="0033722D" w:rsidTr="0033722D">
        <w:tc>
          <w:tcPr>
            <w:tcW w:w="9016" w:type="dxa"/>
          </w:tcPr>
          <w:p w:rsidR="0033722D" w:rsidRDefault="0033722D" w:rsidP="00C61A81">
            <w:pPr>
              <w:pStyle w:val="ListParagraph"/>
              <w:autoSpaceDE w:val="0"/>
              <w:autoSpaceDN w:val="0"/>
              <w:adjustRightInd w:val="0"/>
              <w:ind w:left="0"/>
              <w:rPr>
                <w:rFonts w:cs="Arial"/>
              </w:rPr>
            </w:pPr>
            <w:r w:rsidRPr="0026735A">
              <w:rPr>
                <w:rFonts w:cs="Arial"/>
              </w:rPr>
              <w:t xml:space="preserve">Employee relations climate </w:t>
            </w:r>
            <w:r>
              <w:rPr>
                <w:rFonts w:cs="Arial"/>
              </w:rPr>
              <w:t xml:space="preserve">can be viewed in a </w:t>
            </w:r>
            <w:r w:rsidRPr="001E7760">
              <w:rPr>
                <w:rFonts w:cs="Arial"/>
                <w:noProof/>
              </w:rPr>
              <w:t>different</w:t>
            </w:r>
            <w:r>
              <w:rPr>
                <w:rFonts w:cs="Arial"/>
              </w:rPr>
              <w:t xml:space="preserve"> way:-</w:t>
            </w:r>
          </w:p>
        </w:tc>
      </w:tr>
      <w:tr w:rsidR="0033722D" w:rsidTr="0033722D">
        <w:tc>
          <w:tcPr>
            <w:tcW w:w="9016" w:type="dxa"/>
          </w:tcPr>
          <w:p w:rsidR="0033722D" w:rsidRPr="0026735A" w:rsidRDefault="0033722D" w:rsidP="0033722D">
            <w:pPr>
              <w:pStyle w:val="ListParagraph"/>
              <w:numPr>
                <w:ilvl w:val="0"/>
                <w:numId w:val="20"/>
              </w:numPr>
              <w:autoSpaceDE w:val="0"/>
              <w:autoSpaceDN w:val="0"/>
              <w:adjustRightInd w:val="0"/>
              <w:rPr>
                <w:rFonts w:cs="Arial"/>
              </w:rPr>
            </w:pPr>
            <w:r>
              <w:rPr>
                <w:rFonts w:cs="Arial"/>
              </w:rPr>
              <w:t>M</w:t>
            </w:r>
            <w:r w:rsidRPr="0026735A">
              <w:rPr>
                <w:rFonts w:cs="Arial"/>
              </w:rPr>
              <w:t>anagement and employees trust each other</w:t>
            </w:r>
          </w:p>
          <w:p w:rsidR="0033722D" w:rsidRPr="0026735A" w:rsidRDefault="0033722D" w:rsidP="0033722D">
            <w:pPr>
              <w:pStyle w:val="ListParagraph"/>
              <w:numPr>
                <w:ilvl w:val="0"/>
                <w:numId w:val="20"/>
              </w:numPr>
              <w:autoSpaceDE w:val="0"/>
              <w:autoSpaceDN w:val="0"/>
              <w:adjustRightInd w:val="0"/>
              <w:rPr>
                <w:rFonts w:cs="Arial"/>
              </w:rPr>
            </w:pPr>
            <w:r>
              <w:rPr>
                <w:rFonts w:cs="Arial"/>
              </w:rPr>
              <w:t>M</w:t>
            </w:r>
            <w:r w:rsidRPr="0026735A">
              <w:rPr>
                <w:rFonts w:cs="Arial"/>
              </w:rPr>
              <w:t xml:space="preserve">anagement </w:t>
            </w:r>
            <w:r w:rsidRPr="006342BA">
              <w:rPr>
                <w:rFonts w:cs="Arial"/>
                <w:noProof/>
              </w:rPr>
              <w:t>treat</w:t>
            </w:r>
            <w:r w:rsidR="006342BA">
              <w:rPr>
                <w:rFonts w:cs="Arial"/>
                <w:noProof/>
              </w:rPr>
              <w:t>s</w:t>
            </w:r>
            <w:r w:rsidRPr="0026735A">
              <w:rPr>
                <w:rFonts w:cs="Arial"/>
              </w:rPr>
              <w:t xml:space="preserve"> their employees fairly and with consideration</w:t>
            </w:r>
          </w:p>
          <w:p w:rsidR="0033722D" w:rsidRPr="0026735A" w:rsidRDefault="0033722D" w:rsidP="0033722D">
            <w:pPr>
              <w:pStyle w:val="ListParagraph"/>
              <w:numPr>
                <w:ilvl w:val="0"/>
                <w:numId w:val="20"/>
              </w:numPr>
              <w:autoSpaceDE w:val="0"/>
              <w:autoSpaceDN w:val="0"/>
              <w:adjustRightInd w:val="0"/>
              <w:rPr>
                <w:rFonts w:cs="Arial"/>
              </w:rPr>
            </w:pPr>
            <w:r>
              <w:rPr>
                <w:rFonts w:cs="Arial"/>
              </w:rPr>
              <w:t>M</w:t>
            </w:r>
            <w:r w:rsidRPr="0026735A">
              <w:rPr>
                <w:rFonts w:cs="Arial"/>
              </w:rPr>
              <w:t xml:space="preserve">anagement </w:t>
            </w:r>
            <w:r>
              <w:rPr>
                <w:rFonts w:cs="Arial"/>
                <w:noProof/>
              </w:rPr>
              <w:t>is</w:t>
            </w:r>
            <w:r w:rsidRPr="0026735A">
              <w:rPr>
                <w:rFonts w:cs="Arial"/>
              </w:rPr>
              <w:t xml:space="preserve"> open about its changes and intentions, employee relations policies and procedures are </w:t>
            </w:r>
            <w:r>
              <w:rPr>
                <w:rFonts w:cs="Arial"/>
              </w:rPr>
              <w:t>available</w:t>
            </w:r>
            <w:r w:rsidRPr="0026735A">
              <w:rPr>
                <w:rFonts w:cs="Arial"/>
              </w:rPr>
              <w:t xml:space="preserve"> for all to see</w:t>
            </w:r>
          </w:p>
          <w:p w:rsidR="0033722D" w:rsidRPr="0026735A" w:rsidRDefault="0033722D" w:rsidP="0033722D">
            <w:pPr>
              <w:pStyle w:val="ListParagraph"/>
              <w:numPr>
                <w:ilvl w:val="0"/>
                <w:numId w:val="20"/>
              </w:numPr>
              <w:autoSpaceDE w:val="0"/>
              <w:autoSpaceDN w:val="0"/>
              <w:adjustRightInd w:val="0"/>
              <w:rPr>
                <w:rFonts w:cs="Arial"/>
              </w:rPr>
            </w:pPr>
            <w:r>
              <w:rPr>
                <w:rFonts w:cs="Arial"/>
              </w:rPr>
              <w:t>G</w:t>
            </w:r>
            <w:r w:rsidRPr="0026735A">
              <w:rPr>
                <w:rFonts w:cs="Arial"/>
              </w:rPr>
              <w:t xml:space="preserve">ood working relationships are generally maintained on a day-to-day basis, this will see </w:t>
            </w:r>
            <w:r>
              <w:rPr>
                <w:rFonts w:cs="Arial"/>
              </w:rPr>
              <w:t xml:space="preserve">a </w:t>
            </w:r>
            <w:r w:rsidRPr="001E7760">
              <w:rPr>
                <w:rFonts w:cs="Arial"/>
                <w:noProof/>
              </w:rPr>
              <w:t>willingness</w:t>
            </w:r>
            <w:r w:rsidRPr="0026735A">
              <w:rPr>
                <w:rFonts w:cs="Arial"/>
              </w:rPr>
              <w:t xml:space="preserve"> to cooperate rather than people </w:t>
            </w:r>
            <w:r>
              <w:rPr>
                <w:rFonts w:cs="Arial"/>
              </w:rPr>
              <w:t>agreeing</w:t>
            </w:r>
            <w:r w:rsidRPr="0026735A">
              <w:rPr>
                <w:rFonts w:cs="Arial"/>
              </w:rPr>
              <w:t xml:space="preserve"> grudgingly</w:t>
            </w:r>
          </w:p>
          <w:p w:rsidR="0033722D" w:rsidRPr="0026735A" w:rsidRDefault="0033722D" w:rsidP="0033722D">
            <w:pPr>
              <w:pStyle w:val="ListParagraph"/>
              <w:numPr>
                <w:ilvl w:val="0"/>
                <w:numId w:val="20"/>
              </w:numPr>
              <w:autoSpaceDE w:val="0"/>
              <w:autoSpaceDN w:val="0"/>
              <w:adjustRightInd w:val="0"/>
              <w:rPr>
                <w:rFonts w:cs="Arial"/>
              </w:rPr>
            </w:pPr>
            <w:r>
              <w:rPr>
                <w:rFonts w:cs="Arial"/>
              </w:rPr>
              <w:t>C</w:t>
            </w:r>
            <w:r w:rsidRPr="0026735A">
              <w:rPr>
                <w:rFonts w:cs="Arial"/>
              </w:rPr>
              <w:t xml:space="preserve">onflict, when it does arise, try to resolve without resorting to industrial action, </w:t>
            </w:r>
            <w:r w:rsidRPr="001E7760">
              <w:rPr>
                <w:rFonts w:cs="Arial"/>
                <w:noProof/>
              </w:rPr>
              <w:t>ideally</w:t>
            </w:r>
            <w:r>
              <w:rPr>
                <w:rFonts w:cs="Arial"/>
                <w:noProof/>
              </w:rPr>
              <w:t>,</w:t>
            </w:r>
            <w:r w:rsidRPr="0026735A">
              <w:rPr>
                <w:rFonts w:cs="Arial"/>
              </w:rPr>
              <w:t xml:space="preserve"> </w:t>
            </w:r>
            <w:r w:rsidR="006342BA">
              <w:rPr>
                <w:rFonts w:cs="Arial"/>
              </w:rPr>
              <w:t xml:space="preserve">a </w:t>
            </w:r>
            <w:r w:rsidRPr="006342BA">
              <w:rPr>
                <w:rFonts w:cs="Arial"/>
                <w:noProof/>
              </w:rPr>
              <w:t>resolution</w:t>
            </w:r>
            <w:r w:rsidRPr="0026735A">
              <w:rPr>
                <w:rFonts w:cs="Arial"/>
              </w:rPr>
              <w:t xml:space="preserve"> is achieved by combining processes that result in a win-win for everyone</w:t>
            </w:r>
          </w:p>
          <w:p w:rsidR="0033722D" w:rsidRPr="0033722D" w:rsidRDefault="0033722D" w:rsidP="0033722D">
            <w:pPr>
              <w:pStyle w:val="ListParagraph"/>
              <w:numPr>
                <w:ilvl w:val="0"/>
                <w:numId w:val="20"/>
              </w:numPr>
              <w:autoSpaceDE w:val="0"/>
              <w:autoSpaceDN w:val="0"/>
              <w:adjustRightInd w:val="0"/>
              <w:rPr>
                <w:rFonts w:cs="Arial"/>
              </w:rPr>
            </w:pPr>
            <w:r>
              <w:rPr>
                <w:rFonts w:cs="Arial"/>
              </w:rPr>
              <w:t>E</w:t>
            </w:r>
            <w:r w:rsidRPr="0026735A">
              <w:rPr>
                <w:rFonts w:cs="Arial"/>
              </w:rPr>
              <w:t>mployees are committed to the best interests of the company and, management treats them as stakeholders who have an interest which should be protected as much as possible</w:t>
            </w:r>
          </w:p>
        </w:tc>
      </w:tr>
    </w:tbl>
    <w:p w:rsidR="0033722D" w:rsidRPr="0026735A" w:rsidRDefault="0033722D" w:rsidP="00C61A81">
      <w:pPr>
        <w:pStyle w:val="ListParagraph"/>
        <w:autoSpaceDE w:val="0"/>
        <w:autoSpaceDN w:val="0"/>
        <w:adjustRightInd w:val="0"/>
        <w:ind w:left="0"/>
        <w:rPr>
          <w:rFonts w:cs="Arial"/>
        </w:rPr>
      </w:pPr>
    </w:p>
    <w:p w:rsidR="00C61A81" w:rsidRPr="0026735A" w:rsidRDefault="00C61A81" w:rsidP="00C61A81">
      <w:pPr>
        <w:pStyle w:val="ListParagraph"/>
        <w:autoSpaceDE w:val="0"/>
        <w:autoSpaceDN w:val="0"/>
        <w:adjustRightInd w:val="0"/>
        <w:ind w:left="0"/>
        <w:rPr>
          <w:rFonts w:cs="Arial"/>
        </w:rPr>
      </w:pPr>
    </w:p>
    <w:p w:rsidR="00C61A81" w:rsidRPr="0026735A" w:rsidRDefault="00170BEA" w:rsidP="00C61A81">
      <w:pPr>
        <w:pStyle w:val="ListParagraph"/>
        <w:autoSpaceDE w:val="0"/>
        <w:autoSpaceDN w:val="0"/>
        <w:adjustRightInd w:val="0"/>
        <w:ind w:left="0"/>
        <w:rPr>
          <w:rFonts w:cs="Arial"/>
        </w:rPr>
      </w:pPr>
      <w:r w:rsidRPr="0026735A">
        <w:rPr>
          <w:rFonts w:cs="Arial"/>
        </w:rPr>
        <w:br/>
      </w:r>
    </w:p>
    <w:p w:rsidR="00407C8A" w:rsidRDefault="00A47C73" w:rsidP="003E2F82">
      <w:pPr>
        <w:autoSpaceDE w:val="0"/>
        <w:autoSpaceDN w:val="0"/>
        <w:adjustRightInd w:val="0"/>
        <w:rPr>
          <w:rFonts w:cs="Arial"/>
        </w:rPr>
      </w:pPr>
      <w:bookmarkStart w:id="8" w:name="_Toc3890512"/>
      <w:r>
        <w:rPr>
          <w:rStyle w:val="Heading3Char"/>
        </w:rPr>
        <w:lastRenderedPageBreak/>
        <w:t>Management s</w:t>
      </w:r>
      <w:r w:rsidR="00D009FE" w:rsidRPr="00D009FE">
        <w:rPr>
          <w:rStyle w:val="Heading3Char"/>
        </w:rPr>
        <w:t>tyle</w:t>
      </w:r>
      <w:bookmarkEnd w:id="8"/>
      <w:r w:rsidR="00D009FE">
        <w:rPr>
          <w:rFonts w:cs="Arial"/>
        </w:rPr>
        <w:t xml:space="preserve"> - </w:t>
      </w:r>
      <w:r w:rsidR="003E2F82" w:rsidRPr="003E2F82">
        <w:rPr>
          <w:rFonts w:cs="Arial"/>
        </w:rPr>
        <w:t xml:space="preserve">Managing </w:t>
      </w:r>
      <w:r w:rsidR="003E2F82">
        <w:rPr>
          <w:rFonts w:cs="Arial"/>
        </w:rPr>
        <w:t>employees</w:t>
      </w:r>
      <w:r w:rsidR="003E2F82" w:rsidRPr="003E2F82">
        <w:rPr>
          <w:rFonts w:cs="Arial"/>
        </w:rPr>
        <w:t xml:space="preserve"> can be a challeng</w:t>
      </w:r>
      <w:r w:rsidR="00D009FE">
        <w:rPr>
          <w:rFonts w:cs="Arial"/>
        </w:rPr>
        <w:t>ing</w:t>
      </w:r>
      <w:r w:rsidR="001258E9">
        <w:rPr>
          <w:rFonts w:cs="Arial"/>
        </w:rPr>
        <w:t xml:space="preserve"> and rewarding, so </w:t>
      </w:r>
      <w:r w:rsidR="000D0153">
        <w:rPr>
          <w:rFonts w:cs="Arial"/>
        </w:rPr>
        <w:t xml:space="preserve">whether </w:t>
      </w:r>
      <w:r w:rsidR="001E7760">
        <w:rPr>
          <w:rFonts w:cs="Arial"/>
        </w:rPr>
        <w:t xml:space="preserve">the </w:t>
      </w:r>
      <w:r w:rsidR="000D0153" w:rsidRPr="001E7760">
        <w:rPr>
          <w:rFonts w:cs="Arial"/>
          <w:noProof/>
        </w:rPr>
        <w:t>manager</w:t>
      </w:r>
      <w:r w:rsidR="000D0153">
        <w:rPr>
          <w:rFonts w:cs="Arial"/>
        </w:rPr>
        <w:t xml:space="preserve"> looks after a</w:t>
      </w:r>
      <w:r w:rsidR="003E2F82">
        <w:rPr>
          <w:rFonts w:cs="Arial"/>
        </w:rPr>
        <w:t xml:space="preserve"> </w:t>
      </w:r>
      <w:r w:rsidR="00007135">
        <w:rPr>
          <w:rFonts w:cs="Arial"/>
        </w:rPr>
        <w:t>couple</w:t>
      </w:r>
      <w:r w:rsidR="000D0153">
        <w:rPr>
          <w:rFonts w:cs="Arial"/>
        </w:rPr>
        <w:t xml:space="preserve"> </w:t>
      </w:r>
      <w:r w:rsidR="003E2F82">
        <w:rPr>
          <w:rFonts w:cs="Arial"/>
        </w:rPr>
        <w:t xml:space="preserve">or </w:t>
      </w:r>
      <w:r w:rsidR="00806D63">
        <w:rPr>
          <w:rFonts w:cs="Arial"/>
        </w:rPr>
        <w:t>fifty</w:t>
      </w:r>
      <w:r w:rsidR="003E2F82">
        <w:rPr>
          <w:rFonts w:cs="Arial"/>
        </w:rPr>
        <w:t xml:space="preserve"> members of staff, it is important to understand how </w:t>
      </w:r>
      <w:r w:rsidR="00007135">
        <w:rPr>
          <w:rFonts w:cs="Arial"/>
        </w:rPr>
        <w:t>the manager is</w:t>
      </w:r>
      <w:r w:rsidR="003E2F82">
        <w:rPr>
          <w:rFonts w:cs="Arial"/>
        </w:rPr>
        <w:t xml:space="preserve"> </w:t>
      </w:r>
      <w:r w:rsidR="00407C8A">
        <w:rPr>
          <w:rFonts w:cs="Arial"/>
        </w:rPr>
        <w:t>perceived</w:t>
      </w:r>
      <w:r w:rsidR="003E2F82">
        <w:rPr>
          <w:rFonts w:cs="Arial"/>
        </w:rPr>
        <w:t xml:space="preserve"> </w:t>
      </w:r>
      <w:r w:rsidR="00D009FE">
        <w:rPr>
          <w:rFonts w:cs="Arial"/>
        </w:rPr>
        <w:t xml:space="preserve">by </w:t>
      </w:r>
      <w:r w:rsidR="00161DDF">
        <w:rPr>
          <w:rFonts w:cs="Arial"/>
        </w:rPr>
        <w:t>people</w:t>
      </w:r>
      <w:r w:rsidR="00407C8A">
        <w:rPr>
          <w:rFonts w:cs="Arial"/>
        </w:rPr>
        <w:t xml:space="preserve">.  </w:t>
      </w:r>
      <w:r w:rsidR="000D0153">
        <w:rPr>
          <w:rFonts w:cs="Arial"/>
        </w:rPr>
        <w:t>M</w:t>
      </w:r>
      <w:r w:rsidR="00161DDF">
        <w:rPr>
          <w:rFonts w:cs="Arial"/>
        </w:rPr>
        <w:t>anagement</w:t>
      </w:r>
      <w:r w:rsidR="00D009FE">
        <w:rPr>
          <w:rFonts w:cs="Arial"/>
        </w:rPr>
        <w:t xml:space="preserve"> style</w:t>
      </w:r>
      <w:r w:rsidR="00407C8A">
        <w:rPr>
          <w:rFonts w:cs="Arial"/>
        </w:rPr>
        <w:t xml:space="preserve"> </w:t>
      </w:r>
      <w:r w:rsidR="003E2F82" w:rsidRPr="003E2F82">
        <w:rPr>
          <w:rFonts w:cs="Arial"/>
        </w:rPr>
        <w:t>influence</w:t>
      </w:r>
      <w:r w:rsidR="000D0153">
        <w:rPr>
          <w:rFonts w:cs="Arial"/>
        </w:rPr>
        <w:t>s</w:t>
      </w:r>
      <w:r w:rsidR="003E2F82" w:rsidRPr="003E2F82">
        <w:rPr>
          <w:rFonts w:cs="Arial"/>
        </w:rPr>
        <w:t xml:space="preserve"> </w:t>
      </w:r>
      <w:r w:rsidR="000D0153">
        <w:rPr>
          <w:rFonts w:cs="Arial"/>
        </w:rPr>
        <w:t>the</w:t>
      </w:r>
      <w:r w:rsidR="003E2F82" w:rsidRPr="003E2F82">
        <w:rPr>
          <w:rFonts w:cs="Arial"/>
        </w:rPr>
        <w:t xml:space="preserve"> employer</w:t>
      </w:r>
      <w:r w:rsidR="001258E9">
        <w:rPr>
          <w:rFonts w:cs="Arial"/>
        </w:rPr>
        <w:t xml:space="preserve">, </w:t>
      </w:r>
      <w:r w:rsidR="003E2F82" w:rsidRPr="003E2F82">
        <w:rPr>
          <w:rFonts w:cs="Arial"/>
        </w:rPr>
        <w:t xml:space="preserve">employee relationship, so </w:t>
      </w:r>
      <w:r w:rsidR="00407C8A">
        <w:rPr>
          <w:rFonts w:cs="Arial"/>
        </w:rPr>
        <w:t xml:space="preserve">it is key to </w:t>
      </w:r>
      <w:r w:rsidR="003E2F82" w:rsidRPr="003E2F82">
        <w:rPr>
          <w:rFonts w:cs="Arial"/>
        </w:rPr>
        <w:t>understand</w:t>
      </w:r>
      <w:r w:rsidR="000D0153">
        <w:rPr>
          <w:rFonts w:cs="Arial"/>
        </w:rPr>
        <w:t xml:space="preserve"> your own </w:t>
      </w:r>
      <w:r w:rsidR="00D009FE">
        <w:rPr>
          <w:rFonts w:cs="Arial"/>
        </w:rPr>
        <w:t xml:space="preserve">management </w:t>
      </w:r>
      <w:r w:rsidR="00161DDF">
        <w:rPr>
          <w:rFonts w:cs="Arial"/>
        </w:rPr>
        <w:t xml:space="preserve">style </w:t>
      </w:r>
      <w:r w:rsidR="000D0153">
        <w:rPr>
          <w:rFonts w:cs="Arial"/>
        </w:rPr>
        <w:t>as this will</w:t>
      </w:r>
      <w:r w:rsidR="00D009FE">
        <w:rPr>
          <w:rFonts w:cs="Arial"/>
        </w:rPr>
        <w:t xml:space="preserve"> </w:t>
      </w:r>
      <w:r w:rsidR="00D009FE" w:rsidRPr="001E7760">
        <w:rPr>
          <w:rFonts w:cs="Arial"/>
          <w:noProof/>
        </w:rPr>
        <w:t>affect</w:t>
      </w:r>
      <w:r w:rsidR="00D009FE">
        <w:rPr>
          <w:rFonts w:cs="Arial"/>
        </w:rPr>
        <w:t xml:space="preserve"> the</w:t>
      </w:r>
      <w:r w:rsidR="00407C8A">
        <w:rPr>
          <w:rFonts w:cs="Arial"/>
        </w:rPr>
        <w:t xml:space="preserve"> people you </w:t>
      </w:r>
      <w:r w:rsidR="00161DDF">
        <w:rPr>
          <w:rFonts w:cs="Arial"/>
        </w:rPr>
        <w:t>work</w:t>
      </w:r>
      <w:r w:rsidR="000D0153">
        <w:rPr>
          <w:rFonts w:cs="Arial"/>
        </w:rPr>
        <w:t xml:space="preserve"> </w:t>
      </w:r>
      <w:r w:rsidR="00161DDF">
        <w:rPr>
          <w:rFonts w:cs="Arial"/>
        </w:rPr>
        <w:t>with</w:t>
      </w:r>
      <w:r w:rsidR="00007135">
        <w:rPr>
          <w:rFonts w:cs="Arial"/>
        </w:rPr>
        <w:t>.</w:t>
      </w:r>
      <w:r w:rsidR="001258E9">
        <w:rPr>
          <w:rFonts w:cs="Arial"/>
        </w:rPr>
        <w:t xml:space="preserve"> </w:t>
      </w:r>
      <w:sdt>
        <w:sdtPr>
          <w:rPr>
            <w:rFonts w:cs="Arial"/>
          </w:rPr>
          <w:id w:val="-1157841556"/>
          <w:citation/>
        </w:sdtPr>
        <w:sdtContent>
          <w:r w:rsidR="001258E9">
            <w:rPr>
              <w:rFonts w:cs="Arial"/>
            </w:rPr>
            <w:fldChar w:fldCharType="begin"/>
          </w:r>
          <w:r w:rsidR="004C1E13">
            <w:rPr>
              <w:rFonts w:cs="Arial"/>
            </w:rPr>
            <w:instrText xml:space="preserve">CITATION ACA191 \l 2057 </w:instrText>
          </w:r>
          <w:r w:rsidR="001258E9">
            <w:rPr>
              <w:rFonts w:cs="Arial"/>
            </w:rPr>
            <w:fldChar w:fldCharType="separate"/>
          </w:r>
          <w:r w:rsidR="00264E5E" w:rsidRPr="00264E5E">
            <w:rPr>
              <w:rFonts w:cs="Arial"/>
              <w:noProof/>
            </w:rPr>
            <w:t>(ACAS, 2018A)</w:t>
          </w:r>
          <w:r w:rsidR="001258E9">
            <w:rPr>
              <w:rFonts w:cs="Arial"/>
            </w:rPr>
            <w:fldChar w:fldCharType="end"/>
          </w:r>
        </w:sdtContent>
      </w:sdt>
    </w:p>
    <w:p w:rsidR="00407C8A" w:rsidRDefault="006D5B42" w:rsidP="003E2F82">
      <w:pPr>
        <w:autoSpaceDE w:val="0"/>
        <w:autoSpaceDN w:val="0"/>
        <w:adjustRightInd w:val="0"/>
        <w:rPr>
          <w:rFonts w:cs="Arial"/>
        </w:rPr>
      </w:pPr>
      <w:r>
        <w:rPr>
          <w:rFonts w:cs="Arial"/>
        </w:rPr>
        <w:t xml:space="preserve">It was identified by Purcell and Simon </w:t>
      </w:r>
      <w:sdt>
        <w:sdtPr>
          <w:id w:val="-699166742"/>
          <w:citation/>
        </w:sdtPr>
        <w:sdtContent>
          <w:r>
            <w:fldChar w:fldCharType="begin"/>
          </w:r>
          <w:r>
            <w:instrText xml:space="preserve"> CITATION Pur83 \l 2057 </w:instrText>
          </w:r>
          <w:r>
            <w:fldChar w:fldCharType="separate"/>
          </w:r>
          <w:r w:rsidR="00264E5E" w:rsidRPr="00264E5E">
            <w:rPr>
              <w:noProof/>
            </w:rPr>
            <w:t>(Purcell, 1983)</w:t>
          </w:r>
          <w:r>
            <w:fldChar w:fldCharType="end"/>
          </w:r>
        </w:sdtContent>
      </w:sdt>
      <w:r>
        <w:rPr>
          <w:rFonts w:cs="Arial"/>
        </w:rPr>
        <w:t xml:space="preserve"> that there are</w:t>
      </w:r>
      <w:r w:rsidR="00A47C73">
        <w:rPr>
          <w:rFonts w:cs="Arial"/>
        </w:rPr>
        <w:t xml:space="preserve"> </w:t>
      </w:r>
      <w:r>
        <w:rPr>
          <w:rFonts w:cs="Arial"/>
        </w:rPr>
        <w:t>five</w:t>
      </w:r>
      <w:r w:rsidR="00407C8A">
        <w:rPr>
          <w:rFonts w:cs="Arial"/>
        </w:rPr>
        <w:t xml:space="preserve"> </w:t>
      </w:r>
      <w:r w:rsidR="003E2F82" w:rsidRPr="003E2F82">
        <w:rPr>
          <w:rFonts w:cs="Arial"/>
        </w:rPr>
        <w:t>management styles</w:t>
      </w:r>
      <w:r w:rsidR="00C044AA">
        <w:rPr>
          <w:rFonts w:cs="Arial"/>
        </w:rPr>
        <w:t xml:space="preserve"> that are used within employee relations.  I</w:t>
      </w:r>
      <w:r w:rsidR="00A47C73">
        <w:rPr>
          <w:rFonts w:cs="Arial"/>
        </w:rPr>
        <w:t>t is important to u</w:t>
      </w:r>
      <w:r w:rsidR="003E2F82" w:rsidRPr="003E2F82">
        <w:rPr>
          <w:rFonts w:cs="Arial"/>
        </w:rPr>
        <w:t>nderstand</w:t>
      </w:r>
      <w:r w:rsidR="00007135">
        <w:rPr>
          <w:rFonts w:cs="Arial"/>
        </w:rPr>
        <w:t xml:space="preserve"> which style should </w:t>
      </w:r>
      <w:r w:rsidR="001E7760">
        <w:rPr>
          <w:rFonts w:cs="Arial"/>
        </w:rPr>
        <w:t xml:space="preserve">be </w:t>
      </w:r>
      <w:r w:rsidR="00007135" w:rsidRPr="001E7760">
        <w:rPr>
          <w:rFonts w:cs="Arial"/>
          <w:noProof/>
        </w:rPr>
        <w:t>adopted</w:t>
      </w:r>
      <w:r w:rsidR="00007135">
        <w:rPr>
          <w:rFonts w:cs="Arial"/>
        </w:rPr>
        <w:t xml:space="preserve">, as you want the </w:t>
      </w:r>
      <w:r>
        <w:rPr>
          <w:rFonts w:cs="Arial"/>
        </w:rPr>
        <w:t xml:space="preserve">employees </w:t>
      </w:r>
      <w:r w:rsidR="00C044AA">
        <w:rPr>
          <w:rFonts w:cs="Arial"/>
        </w:rPr>
        <w:t xml:space="preserve">in the company </w:t>
      </w:r>
      <w:r w:rsidR="00007135">
        <w:rPr>
          <w:rFonts w:cs="Arial"/>
        </w:rPr>
        <w:t>to feel</w:t>
      </w:r>
      <w:r>
        <w:rPr>
          <w:rFonts w:cs="Arial"/>
        </w:rPr>
        <w:t xml:space="preserve"> </w:t>
      </w:r>
      <w:r w:rsidR="00407C8A" w:rsidRPr="001E7760">
        <w:rPr>
          <w:rFonts w:cs="Arial"/>
          <w:noProof/>
        </w:rPr>
        <w:t>encourage</w:t>
      </w:r>
      <w:r w:rsidR="001E7760">
        <w:rPr>
          <w:rFonts w:cs="Arial"/>
          <w:noProof/>
        </w:rPr>
        <w:t>d</w:t>
      </w:r>
      <w:r w:rsidR="007A70BE">
        <w:rPr>
          <w:rFonts w:cs="Arial"/>
        </w:rPr>
        <w:t xml:space="preserve"> </w:t>
      </w:r>
      <w:r w:rsidR="00A47C73">
        <w:rPr>
          <w:rFonts w:cs="Arial"/>
        </w:rPr>
        <w:t xml:space="preserve">and </w:t>
      </w:r>
      <w:r w:rsidR="007A70BE">
        <w:rPr>
          <w:rFonts w:cs="Arial"/>
        </w:rPr>
        <w:t>not discourage</w:t>
      </w:r>
      <w:r>
        <w:rPr>
          <w:rFonts w:cs="Arial"/>
        </w:rPr>
        <w:t xml:space="preserve"> </w:t>
      </w:r>
      <w:r w:rsidR="00407C8A">
        <w:rPr>
          <w:rFonts w:cs="Arial"/>
        </w:rPr>
        <w:t>t</w:t>
      </w:r>
      <w:r>
        <w:rPr>
          <w:rFonts w:cs="Arial"/>
        </w:rPr>
        <w:t xml:space="preserve">o do </w:t>
      </w:r>
      <w:r w:rsidR="000D0153">
        <w:rPr>
          <w:rFonts w:cs="Arial"/>
        </w:rPr>
        <w:t>their</w:t>
      </w:r>
      <w:r w:rsidR="00A47C73">
        <w:rPr>
          <w:rFonts w:cs="Arial"/>
        </w:rPr>
        <w:t xml:space="preserve"> job.</w:t>
      </w:r>
    </w:p>
    <w:tbl>
      <w:tblPr>
        <w:tblStyle w:val="TableGrid"/>
        <w:tblW w:w="0" w:type="auto"/>
        <w:tblLook w:val="04A0" w:firstRow="1" w:lastRow="0" w:firstColumn="1" w:lastColumn="0" w:noHBand="0" w:noVBand="1"/>
      </w:tblPr>
      <w:tblGrid>
        <w:gridCol w:w="9016"/>
      </w:tblGrid>
      <w:tr w:rsidR="0033722D" w:rsidTr="0033722D">
        <w:tc>
          <w:tcPr>
            <w:tcW w:w="9016" w:type="dxa"/>
          </w:tcPr>
          <w:p w:rsidR="0033722D" w:rsidRPr="0033722D" w:rsidRDefault="0033722D" w:rsidP="0033722D">
            <w:pPr>
              <w:autoSpaceDE w:val="0"/>
              <w:autoSpaceDN w:val="0"/>
              <w:adjustRightInd w:val="0"/>
              <w:rPr>
                <w:rFonts w:cs="Arial"/>
              </w:rPr>
            </w:pPr>
            <w:r>
              <w:t>The</w:t>
            </w:r>
            <w:r w:rsidRPr="003E2F82">
              <w:rPr>
                <w:rFonts w:cs="Arial"/>
              </w:rPr>
              <w:t xml:space="preserve"> </w:t>
            </w:r>
            <w:r>
              <w:rPr>
                <w:rFonts w:cs="Arial"/>
              </w:rPr>
              <w:t>five</w:t>
            </w:r>
            <w:r w:rsidRPr="003E2F82">
              <w:rPr>
                <w:rFonts w:cs="Arial"/>
              </w:rPr>
              <w:t xml:space="preserve"> different</w:t>
            </w:r>
            <w:r>
              <w:rPr>
                <w:rFonts w:cs="Arial"/>
              </w:rPr>
              <w:t xml:space="preserve"> management styles are listed below, a company needs to understand which approach is the best one in for the situation at the time:-</w:t>
            </w:r>
          </w:p>
        </w:tc>
      </w:tr>
      <w:tr w:rsidR="0033722D" w:rsidTr="0033722D">
        <w:tc>
          <w:tcPr>
            <w:tcW w:w="9016" w:type="dxa"/>
          </w:tcPr>
          <w:p w:rsidR="0033722D" w:rsidRPr="00946F7B" w:rsidRDefault="0033722D" w:rsidP="0033722D">
            <w:pPr>
              <w:pStyle w:val="ListParagraph"/>
              <w:numPr>
                <w:ilvl w:val="0"/>
                <w:numId w:val="18"/>
              </w:numPr>
              <w:autoSpaceDE w:val="0"/>
              <w:autoSpaceDN w:val="0"/>
              <w:adjustRightInd w:val="0"/>
              <w:rPr>
                <w:rFonts w:cs="Arial"/>
                <w:i/>
              </w:rPr>
            </w:pPr>
            <w:r>
              <w:t>Authoritarian – employee relations are not regarded as important and people issues are not attended to unless something goes wrong</w:t>
            </w:r>
          </w:p>
          <w:p w:rsidR="0033722D" w:rsidRPr="00946F7B" w:rsidRDefault="0033722D" w:rsidP="0033722D">
            <w:pPr>
              <w:pStyle w:val="ListParagraph"/>
              <w:numPr>
                <w:ilvl w:val="0"/>
                <w:numId w:val="18"/>
              </w:numPr>
              <w:autoSpaceDE w:val="0"/>
              <w:autoSpaceDN w:val="0"/>
              <w:adjustRightInd w:val="0"/>
              <w:rPr>
                <w:rFonts w:cs="Arial"/>
                <w:i/>
              </w:rPr>
            </w:pPr>
            <w:r>
              <w:t>Paternalistic – in some ways this resembles the authoritarian style but a more positive attitude to employees is adopted</w:t>
            </w:r>
          </w:p>
          <w:p w:rsidR="0033722D" w:rsidRPr="00946F7B" w:rsidRDefault="0033722D" w:rsidP="0033722D">
            <w:pPr>
              <w:pStyle w:val="ListParagraph"/>
              <w:numPr>
                <w:ilvl w:val="0"/>
                <w:numId w:val="18"/>
              </w:numPr>
              <w:autoSpaceDE w:val="0"/>
              <w:autoSpaceDN w:val="0"/>
              <w:adjustRightInd w:val="0"/>
              <w:rPr>
                <w:rFonts w:cs="Arial"/>
                <w:i/>
              </w:rPr>
            </w:pPr>
            <w:r>
              <w:t xml:space="preserve">Consultative – trade unions are welcomed and employee consultation is a high priority </w:t>
            </w:r>
          </w:p>
          <w:p w:rsidR="0033722D" w:rsidRPr="00946F7B" w:rsidRDefault="0033722D" w:rsidP="0033722D">
            <w:pPr>
              <w:pStyle w:val="ListParagraph"/>
              <w:numPr>
                <w:ilvl w:val="0"/>
                <w:numId w:val="18"/>
              </w:numPr>
              <w:autoSpaceDE w:val="0"/>
              <w:autoSpaceDN w:val="0"/>
              <w:adjustRightInd w:val="0"/>
              <w:rPr>
                <w:rFonts w:cs="Arial"/>
                <w:i/>
              </w:rPr>
            </w:pPr>
            <w:r>
              <w:t>Constitutional – there is a trade union presence but the management style tends to be adversarial</w:t>
            </w:r>
          </w:p>
          <w:p w:rsidR="0033722D" w:rsidRPr="0033722D" w:rsidRDefault="0033722D" w:rsidP="003E2F82">
            <w:pPr>
              <w:pStyle w:val="ListParagraph"/>
              <w:numPr>
                <w:ilvl w:val="0"/>
                <w:numId w:val="18"/>
              </w:numPr>
              <w:autoSpaceDE w:val="0"/>
              <w:autoSpaceDN w:val="0"/>
              <w:adjustRightInd w:val="0"/>
              <w:rPr>
                <w:rFonts w:cs="Arial"/>
                <w:i/>
              </w:rPr>
            </w:pPr>
            <w:r>
              <w:t xml:space="preserve">Opportunistic – management style is determined by local circumstances which </w:t>
            </w:r>
            <w:r w:rsidRPr="001E7760">
              <w:rPr>
                <w:noProof/>
              </w:rPr>
              <w:t>determine</w:t>
            </w:r>
            <w:r>
              <w:t xml:space="preserve"> whether or not unions are </w:t>
            </w:r>
            <w:r w:rsidRPr="00291928">
              <w:rPr>
                <w:noProof/>
              </w:rPr>
              <w:t>recognised</w:t>
            </w:r>
            <w:r>
              <w:t xml:space="preserve"> and the extent to which employee involvement is encouraged</w:t>
            </w:r>
          </w:p>
        </w:tc>
      </w:tr>
    </w:tbl>
    <w:p w:rsidR="00007135" w:rsidRDefault="00EF0EAA" w:rsidP="00007135">
      <w:pPr>
        <w:pStyle w:val="Heading1"/>
        <w:rPr>
          <w:noProof/>
        </w:rPr>
      </w:pPr>
      <w:bookmarkStart w:id="9" w:name="_Toc3890513"/>
      <w:r>
        <w:rPr>
          <w:rFonts w:cstheme="minorHAnsi"/>
          <w:noProof/>
        </w:rPr>
        <w:t>Ques</w:t>
      </w:r>
      <w:r w:rsidR="00401C08" w:rsidRPr="00401C08">
        <w:rPr>
          <w:noProof/>
        </w:rPr>
        <w:t>tion 2</w:t>
      </w:r>
      <w:bookmarkEnd w:id="9"/>
      <w:r w:rsidR="002A41CD">
        <w:rPr>
          <w:noProof/>
        </w:rPr>
        <w:t xml:space="preserve"> </w:t>
      </w:r>
    </w:p>
    <w:p w:rsidR="008B38AD" w:rsidRPr="00351CA4" w:rsidRDefault="008B38AD" w:rsidP="00774762">
      <w:pPr>
        <w:pStyle w:val="Heading2"/>
        <w:rPr>
          <w:b w:val="0"/>
          <w:i/>
        </w:rPr>
      </w:pPr>
      <w:bookmarkStart w:id="10" w:name="_Toc3890514"/>
      <w:r w:rsidRPr="00351CA4">
        <w:rPr>
          <w:b w:val="0"/>
        </w:rPr>
        <w:t>2.1 Describe and critique the essential features of the contract of employment.</w:t>
      </w:r>
      <w:bookmarkEnd w:id="10"/>
      <w:r w:rsidR="00AC24BF" w:rsidRPr="00351CA4">
        <w:rPr>
          <w:b w:val="0"/>
        </w:rPr>
        <w:t xml:space="preserve"> </w:t>
      </w:r>
      <w:r w:rsidR="00774762" w:rsidRPr="00351CA4">
        <w:rPr>
          <w:b w:val="0"/>
        </w:rPr>
        <w:br/>
      </w:r>
    </w:p>
    <w:p w:rsidR="00CB7A0F" w:rsidRDefault="00D87B7D" w:rsidP="008B38AD">
      <w:pPr>
        <w:autoSpaceDE w:val="0"/>
        <w:autoSpaceDN w:val="0"/>
        <w:adjustRightInd w:val="0"/>
        <w:rPr>
          <w:rFonts w:cs="Arial"/>
        </w:rPr>
      </w:pPr>
      <w:r>
        <w:rPr>
          <w:rFonts w:cs="Arial"/>
        </w:rPr>
        <w:t>Contract</w:t>
      </w:r>
      <w:r w:rsidR="00CB7A0F" w:rsidRPr="00CB7A0F">
        <w:rPr>
          <w:rFonts w:cs="Arial"/>
        </w:rPr>
        <w:t xml:space="preserve"> of employment</w:t>
      </w:r>
      <w:r w:rsidR="00CB7A0F">
        <w:rPr>
          <w:rFonts w:cs="Arial"/>
        </w:rPr>
        <w:t xml:space="preserve"> is a</w:t>
      </w:r>
      <w:r w:rsidR="00CB7A0F" w:rsidRPr="00CB7A0F">
        <w:rPr>
          <w:rFonts w:cs="Arial"/>
        </w:rPr>
        <w:t xml:space="preserve"> legally binding agreement</w:t>
      </w:r>
      <w:r w:rsidR="00CB7A0F">
        <w:rPr>
          <w:rFonts w:cs="Arial"/>
        </w:rPr>
        <w:t xml:space="preserve"> between an employee and employer. A contract </w:t>
      </w:r>
      <w:r w:rsidR="00CB7A0F" w:rsidRPr="00202F6E">
        <w:rPr>
          <w:rFonts w:cs="Arial"/>
          <w:noProof/>
        </w:rPr>
        <w:t>consist</w:t>
      </w:r>
      <w:r w:rsidR="00202F6E">
        <w:rPr>
          <w:rFonts w:cs="Arial"/>
          <w:noProof/>
        </w:rPr>
        <w:t>s</w:t>
      </w:r>
      <w:r w:rsidR="00CB7A0F" w:rsidRPr="00CB7A0F">
        <w:rPr>
          <w:rFonts w:cs="Arial"/>
        </w:rPr>
        <w:t xml:space="preserve"> of </w:t>
      </w:r>
      <w:r w:rsidR="00CB7A0F">
        <w:rPr>
          <w:rFonts w:cs="Arial"/>
        </w:rPr>
        <w:t xml:space="preserve">express terms </w:t>
      </w:r>
      <w:r w:rsidR="00CB7A0F" w:rsidRPr="00CB7A0F">
        <w:rPr>
          <w:rFonts w:cs="Arial"/>
        </w:rPr>
        <w:t>and implied terms</w:t>
      </w:r>
      <w:r w:rsidR="00CB7A0F">
        <w:rPr>
          <w:rFonts w:cs="Arial"/>
        </w:rPr>
        <w:t xml:space="preserve"> (see below).  Implied terms are usually not</w:t>
      </w:r>
      <w:r w:rsidR="00CB7A0F" w:rsidRPr="00CB7A0F">
        <w:rPr>
          <w:rFonts w:cs="Arial"/>
        </w:rPr>
        <w:t xml:space="preserve"> stated</w:t>
      </w:r>
      <w:r w:rsidR="00CB7A0F">
        <w:rPr>
          <w:rFonts w:cs="Arial"/>
        </w:rPr>
        <w:t xml:space="preserve"> directly in the contract however</w:t>
      </w:r>
      <w:r w:rsidR="00291928">
        <w:rPr>
          <w:rFonts w:cs="Arial"/>
        </w:rPr>
        <w:t>,</w:t>
      </w:r>
      <w:r w:rsidR="00CB7A0F">
        <w:rPr>
          <w:rFonts w:cs="Arial"/>
        </w:rPr>
        <w:t xml:space="preserve"> they will be implied</w:t>
      </w:r>
      <w:r w:rsidR="00CB7A0F" w:rsidRPr="00CB7A0F">
        <w:rPr>
          <w:rFonts w:cs="Arial"/>
        </w:rPr>
        <w:t xml:space="preserve"> in some way. </w:t>
      </w:r>
      <w:sdt>
        <w:sdtPr>
          <w:rPr>
            <w:rFonts w:cs="Arial"/>
          </w:rPr>
          <w:id w:val="921756157"/>
          <w:citation/>
        </w:sdtPr>
        <w:sdtContent>
          <w:r w:rsidR="007B115A">
            <w:rPr>
              <w:rFonts w:cs="Arial"/>
            </w:rPr>
            <w:fldChar w:fldCharType="begin"/>
          </w:r>
          <w:r w:rsidR="004C1E13">
            <w:rPr>
              <w:rFonts w:cs="Arial"/>
            </w:rPr>
            <w:instrText xml:space="preserve">CITATION CIP9B \l 2057 </w:instrText>
          </w:r>
          <w:r w:rsidR="007B115A">
            <w:rPr>
              <w:rFonts w:cs="Arial"/>
            </w:rPr>
            <w:fldChar w:fldCharType="separate"/>
          </w:r>
          <w:r w:rsidR="00264E5E" w:rsidRPr="00264E5E">
            <w:rPr>
              <w:rFonts w:cs="Arial"/>
              <w:noProof/>
            </w:rPr>
            <w:t>(CIPD, 2019A)</w:t>
          </w:r>
          <w:r w:rsidR="007B115A">
            <w:rPr>
              <w:rFonts w:cs="Arial"/>
            </w:rPr>
            <w:fldChar w:fldCharType="end"/>
          </w:r>
        </w:sdtContent>
      </w:sdt>
    </w:p>
    <w:p w:rsidR="00CD0522" w:rsidRDefault="00D87B7D" w:rsidP="008B38AD">
      <w:pPr>
        <w:autoSpaceDE w:val="0"/>
        <w:autoSpaceDN w:val="0"/>
        <w:adjustRightInd w:val="0"/>
        <w:rPr>
          <w:rFonts w:cs="Arial"/>
        </w:rPr>
      </w:pPr>
      <w:r>
        <w:rPr>
          <w:rFonts w:cs="Arial"/>
        </w:rPr>
        <w:t>Throughout</w:t>
      </w:r>
      <w:r w:rsidR="00CD0522">
        <w:rPr>
          <w:rFonts w:cs="Arial"/>
        </w:rPr>
        <w:t xml:space="preserve"> the </w:t>
      </w:r>
      <w:r w:rsidRPr="00202F6E">
        <w:rPr>
          <w:rFonts w:cs="Arial"/>
          <w:noProof/>
        </w:rPr>
        <w:t>employee</w:t>
      </w:r>
      <w:r w:rsidR="00202F6E">
        <w:rPr>
          <w:rFonts w:cs="Arial"/>
          <w:noProof/>
        </w:rPr>
        <w:t>'</w:t>
      </w:r>
      <w:r w:rsidRPr="00202F6E">
        <w:rPr>
          <w:rFonts w:cs="Arial"/>
          <w:noProof/>
        </w:rPr>
        <w:t>s</w:t>
      </w:r>
      <w:r>
        <w:rPr>
          <w:rFonts w:cs="Arial"/>
        </w:rPr>
        <w:t xml:space="preserve"> </w:t>
      </w:r>
      <w:r w:rsidR="00CD0522" w:rsidRPr="00202F6E">
        <w:rPr>
          <w:rFonts w:cs="Arial"/>
          <w:noProof/>
        </w:rPr>
        <w:t>contract</w:t>
      </w:r>
      <w:r w:rsidR="00202F6E">
        <w:rPr>
          <w:rFonts w:cs="Arial"/>
          <w:noProof/>
        </w:rPr>
        <w:t>,</w:t>
      </w:r>
      <w:r w:rsidR="00CD0522">
        <w:rPr>
          <w:rFonts w:cs="Arial"/>
        </w:rPr>
        <w:t xml:space="preserve"> a company </w:t>
      </w:r>
      <w:r w:rsidR="00774762">
        <w:rPr>
          <w:rFonts w:cs="Arial"/>
        </w:rPr>
        <w:t>can refer to the staff handbook</w:t>
      </w:r>
      <w:r w:rsidR="002606A7">
        <w:rPr>
          <w:rFonts w:cs="Arial"/>
        </w:rPr>
        <w:t xml:space="preserve">, as </w:t>
      </w:r>
      <w:r w:rsidR="00CD0522">
        <w:rPr>
          <w:rFonts w:cs="Arial"/>
        </w:rPr>
        <w:t xml:space="preserve">a company can’t be expected to update all employees contract if there is a change </w:t>
      </w:r>
      <w:r w:rsidR="002606A7">
        <w:rPr>
          <w:rFonts w:cs="Arial"/>
        </w:rPr>
        <w:t xml:space="preserve">to </w:t>
      </w:r>
      <w:r w:rsidR="00774762">
        <w:rPr>
          <w:rFonts w:cs="Arial"/>
        </w:rPr>
        <w:t>a law</w:t>
      </w:r>
      <w:r>
        <w:rPr>
          <w:rFonts w:cs="Arial"/>
        </w:rPr>
        <w:t>.  F</w:t>
      </w:r>
      <w:r w:rsidR="002606A7">
        <w:rPr>
          <w:rFonts w:cs="Arial"/>
        </w:rPr>
        <w:t>o</w:t>
      </w:r>
      <w:r w:rsidR="00774762">
        <w:rPr>
          <w:rFonts w:cs="Arial"/>
        </w:rPr>
        <w:t>r example each year the government make changes to sickne</w:t>
      </w:r>
      <w:r>
        <w:rPr>
          <w:rFonts w:cs="Arial"/>
        </w:rPr>
        <w:t>ss, paternity and maternity pay, t</w:t>
      </w:r>
      <w:r w:rsidR="002606A7">
        <w:rPr>
          <w:rFonts w:cs="Arial"/>
        </w:rPr>
        <w:t xml:space="preserve">hese </w:t>
      </w:r>
      <w:r w:rsidR="00774762">
        <w:rPr>
          <w:rFonts w:cs="Arial"/>
        </w:rPr>
        <w:t xml:space="preserve">payment changes </w:t>
      </w:r>
      <w:r w:rsidR="002606A7">
        <w:rPr>
          <w:rFonts w:cs="Arial"/>
        </w:rPr>
        <w:t xml:space="preserve">can be captured in the staff handbook.  However, this means that the staff handbook must be kept up to date, and any changes to the handbook should be communicated </w:t>
      </w:r>
      <w:r w:rsidR="00774762">
        <w:rPr>
          <w:rFonts w:cs="Arial"/>
        </w:rPr>
        <w:t xml:space="preserve">out to all </w:t>
      </w:r>
      <w:r w:rsidR="002606A7">
        <w:rPr>
          <w:rFonts w:cs="Arial"/>
        </w:rPr>
        <w:t>staff</w:t>
      </w:r>
      <w:r w:rsidR="00774762">
        <w:rPr>
          <w:rFonts w:cs="Arial"/>
        </w:rPr>
        <w:t xml:space="preserve">, for changes that </w:t>
      </w:r>
      <w:r>
        <w:rPr>
          <w:rFonts w:cs="Arial"/>
        </w:rPr>
        <w:t>affect employee</w:t>
      </w:r>
      <w:r w:rsidR="00774762">
        <w:rPr>
          <w:rFonts w:cs="Arial"/>
        </w:rPr>
        <w:t>s</w:t>
      </w:r>
      <w:r w:rsidR="00202F6E">
        <w:rPr>
          <w:rFonts w:cs="Arial"/>
        </w:rPr>
        <w:t>, for example,</w:t>
      </w:r>
      <w:r w:rsidR="00774762">
        <w:rPr>
          <w:rFonts w:cs="Arial"/>
        </w:rPr>
        <w:t xml:space="preserve"> </w:t>
      </w:r>
      <w:r>
        <w:rPr>
          <w:rFonts w:cs="Arial"/>
        </w:rPr>
        <w:t xml:space="preserve">their </w:t>
      </w:r>
      <w:r w:rsidR="00774762">
        <w:rPr>
          <w:rFonts w:cs="Arial"/>
        </w:rPr>
        <w:t xml:space="preserve">working hours, it is vital to receive </w:t>
      </w:r>
      <w:r w:rsidR="002606A7" w:rsidRPr="0047395D">
        <w:rPr>
          <w:rFonts w:cs="Arial"/>
          <w:noProof/>
        </w:rPr>
        <w:t>acknowledgment</w:t>
      </w:r>
      <w:r w:rsidR="002606A7">
        <w:rPr>
          <w:rFonts w:cs="Arial"/>
        </w:rPr>
        <w:t xml:space="preserve"> </w:t>
      </w:r>
      <w:r w:rsidR="00774762">
        <w:rPr>
          <w:rFonts w:cs="Arial"/>
        </w:rPr>
        <w:t xml:space="preserve">that staff members have read and accepted the </w:t>
      </w:r>
      <w:r w:rsidR="002606A7">
        <w:rPr>
          <w:rFonts w:cs="Arial"/>
        </w:rPr>
        <w:t>changes</w:t>
      </w:r>
      <w:r w:rsidR="00774762">
        <w:rPr>
          <w:rFonts w:cs="Arial"/>
        </w:rPr>
        <w:t>.</w:t>
      </w:r>
      <w:r w:rsidR="002606A7">
        <w:rPr>
          <w:rFonts w:cs="Arial"/>
        </w:rPr>
        <w:t xml:space="preserve"> </w:t>
      </w:r>
    </w:p>
    <w:p w:rsidR="00CD0522" w:rsidRDefault="00AB18CD" w:rsidP="008B38AD">
      <w:pPr>
        <w:autoSpaceDE w:val="0"/>
        <w:autoSpaceDN w:val="0"/>
        <w:adjustRightInd w:val="0"/>
        <w:rPr>
          <w:rFonts w:cs="Arial"/>
        </w:rPr>
      </w:pPr>
      <w:bookmarkStart w:id="11" w:name="_Toc3890515"/>
      <w:r w:rsidRPr="007B115A">
        <w:rPr>
          <w:rStyle w:val="Heading3Char"/>
        </w:rPr>
        <w:t>Express terms</w:t>
      </w:r>
      <w:bookmarkEnd w:id="11"/>
      <w:r w:rsidR="00CD0522">
        <w:rPr>
          <w:rFonts w:cs="Arial"/>
        </w:rPr>
        <w:t xml:space="preserve"> – consist of terms that </w:t>
      </w:r>
      <w:r>
        <w:rPr>
          <w:rFonts w:cs="Arial"/>
        </w:rPr>
        <w:t>have been specifically mentioned either in writing or verbally discussed, and these have been agreed by both parties</w:t>
      </w:r>
      <w:r w:rsidR="00CD0522">
        <w:rPr>
          <w:rFonts w:cs="Arial"/>
        </w:rPr>
        <w:t>. These contract terms must meet legal standards</w:t>
      </w:r>
      <w:r w:rsidR="00202F6E">
        <w:rPr>
          <w:rFonts w:cs="Arial"/>
        </w:rPr>
        <w:t>, for example,</w:t>
      </w:r>
      <w:r w:rsidR="00CD0522">
        <w:rPr>
          <w:rFonts w:cs="Arial"/>
        </w:rPr>
        <w:t xml:space="preserve"> the right to have paid holiday and rest breaks.</w:t>
      </w:r>
      <w:r w:rsidR="00A0422C">
        <w:rPr>
          <w:rFonts w:cs="Arial"/>
        </w:rPr>
        <w:t xml:space="preserve"> </w:t>
      </w:r>
      <w:sdt>
        <w:sdtPr>
          <w:rPr>
            <w:rFonts w:cs="Arial"/>
          </w:rPr>
          <w:id w:val="-2103641580"/>
          <w:citation/>
        </w:sdtPr>
        <w:sdtContent>
          <w:r w:rsidR="00A0422C">
            <w:rPr>
              <w:rFonts w:cs="Arial"/>
            </w:rPr>
            <w:fldChar w:fldCharType="begin"/>
          </w:r>
          <w:r w:rsidR="00A0422C">
            <w:rPr>
              <w:rFonts w:cs="Arial"/>
            </w:rPr>
            <w:instrText xml:space="preserve"> CITATION Phi03 \l 2057 </w:instrText>
          </w:r>
          <w:r w:rsidR="00A0422C">
            <w:rPr>
              <w:rFonts w:cs="Arial"/>
            </w:rPr>
            <w:fldChar w:fldCharType="separate"/>
          </w:r>
          <w:r w:rsidR="00264E5E" w:rsidRPr="00264E5E">
            <w:rPr>
              <w:rFonts w:cs="Arial"/>
              <w:noProof/>
            </w:rPr>
            <w:t xml:space="preserve">(Philip Lewis, Adrian Thornhill </w:t>
          </w:r>
          <w:r w:rsidR="00264E5E" w:rsidRPr="00291928">
            <w:rPr>
              <w:rFonts w:cs="Arial"/>
              <w:noProof/>
            </w:rPr>
            <w:t>and</w:t>
          </w:r>
          <w:r w:rsidR="00264E5E" w:rsidRPr="00264E5E">
            <w:rPr>
              <w:rFonts w:cs="Arial"/>
              <w:noProof/>
            </w:rPr>
            <w:t xml:space="preserve"> Mark Saunders, 2003)</w:t>
          </w:r>
          <w:r w:rsidR="00A0422C">
            <w:rPr>
              <w:rFonts w:cs="Arial"/>
            </w:rPr>
            <w:fldChar w:fldCharType="end"/>
          </w:r>
        </w:sdtContent>
      </w:sdt>
    </w:p>
    <w:p w:rsidR="00291928" w:rsidRDefault="00291928" w:rsidP="008B38AD">
      <w:pPr>
        <w:autoSpaceDE w:val="0"/>
        <w:autoSpaceDN w:val="0"/>
        <w:adjustRightInd w:val="0"/>
        <w:rPr>
          <w:rFonts w:cs="Arial"/>
        </w:rPr>
      </w:pPr>
      <w:r>
        <w:rPr>
          <w:rFonts w:cs="Arial"/>
        </w:rPr>
        <w:t>Express terms:</w:t>
      </w:r>
    </w:p>
    <w:p w:rsidR="00A0422C" w:rsidRDefault="00A0422C" w:rsidP="00BC2C60">
      <w:pPr>
        <w:pStyle w:val="ListParagraph"/>
        <w:numPr>
          <w:ilvl w:val="0"/>
          <w:numId w:val="1"/>
        </w:numPr>
        <w:autoSpaceDE w:val="0"/>
        <w:autoSpaceDN w:val="0"/>
        <w:adjustRightInd w:val="0"/>
        <w:rPr>
          <w:rFonts w:cs="Arial"/>
        </w:rPr>
      </w:pPr>
      <w:r>
        <w:rPr>
          <w:rFonts w:cs="Arial"/>
        </w:rPr>
        <w:t>Names of employer and employee</w:t>
      </w:r>
    </w:p>
    <w:p w:rsidR="00A0422C" w:rsidRDefault="00A0422C" w:rsidP="00BC2C60">
      <w:pPr>
        <w:pStyle w:val="ListParagraph"/>
        <w:numPr>
          <w:ilvl w:val="0"/>
          <w:numId w:val="1"/>
        </w:numPr>
        <w:autoSpaceDE w:val="0"/>
        <w:autoSpaceDN w:val="0"/>
        <w:adjustRightInd w:val="0"/>
        <w:rPr>
          <w:rFonts w:cs="Arial"/>
        </w:rPr>
      </w:pPr>
      <w:r>
        <w:rPr>
          <w:rFonts w:cs="Arial"/>
        </w:rPr>
        <w:t>Date of employment</w:t>
      </w:r>
    </w:p>
    <w:p w:rsidR="00CD0522" w:rsidRPr="00CD0522" w:rsidRDefault="00CD0522" w:rsidP="00BC2C60">
      <w:pPr>
        <w:pStyle w:val="ListParagraph"/>
        <w:numPr>
          <w:ilvl w:val="0"/>
          <w:numId w:val="1"/>
        </w:numPr>
        <w:autoSpaceDE w:val="0"/>
        <w:autoSpaceDN w:val="0"/>
        <w:adjustRightInd w:val="0"/>
        <w:rPr>
          <w:rFonts w:cs="Arial"/>
        </w:rPr>
      </w:pPr>
      <w:r w:rsidRPr="00CD0522">
        <w:rPr>
          <w:rFonts w:cs="Arial"/>
        </w:rPr>
        <w:lastRenderedPageBreak/>
        <w:t>Job title</w:t>
      </w:r>
    </w:p>
    <w:p w:rsidR="00CD0522" w:rsidRDefault="00CD0522" w:rsidP="00BC2C60">
      <w:pPr>
        <w:pStyle w:val="ListParagraph"/>
        <w:numPr>
          <w:ilvl w:val="0"/>
          <w:numId w:val="1"/>
        </w:numPr>
        <w:autoSpaceDE w:val="0"/>
        <w:autoSpaceDN w:val="0"/>
        <w:adjustRightInd w:val="0"/>
        <w:rPr>
          <w:rFonts w:cs="Arial"/>
        </w:rPr>
      </w:pPr>
      <w:r w:rsidRPr="00CD0522">
        <w:rPr>
          <w:rFonts w:cs="Arial"/>
        </w:rPr>
        <w:t>Pay</w:t>
      </w:r>
      <w:r w:rsidR="00774762">
        <w:rPr>
          <w:rFonts w:cs="Arial"/>
        </w:rPr>
        <w:t xml:space="preserve"> and when the company will pay -</w:t>
      </w:r>
      <w:r>
        <w:rPr>
          <w:rFonts w:cs="Arial"/>
        </w:rPr>
        <w:t xml:space="preserve"> weekly or monthly</w:t>
      </w:r>
    </w:p>
    <w:p w:rsidR="00CD0522" w:rsidRDefault="00CD0522" w:rsidP="00BC2C60">
      <w:pPr>
        <w:pStyle w:val="ListParagraph"/>
        <w:numPr>
          <w:ilvl w:val="0"/>
          <w:numId w:val="1"/>
        </w:numPr>
        <w:autoSpaceDE w:val="0"/>
        <w:autoSpaceDN w:val="0"/>
        <w:adjustRightInd w:val="0"/>
        <w:rPr>
          <w:rFonts w:cs="Arial"/>
        </w:rPr>
      </w:pPr>
      <w:r>
        <w:rPr>
          <w:rFonts w:cs="Arial"/>
        </w:rPr>
        <w:t>Hours of work, including breaks</w:t>
      </w:r>
    </w:p>
    <w:p w:rsidR="00CD0522" w:rsidRDefault="00CD0522" w:rsidP="00BC2C60">
      <w:pPr>
        <w:pStyle w:val="ListParagraph"/>
        <w:numPr>
          <w:ilvl w:val="0"/>
          <w:numId w:val="1"/>
        </w:numPr>
        <w:autoSpaceDE w:val="0"/>
        <w:autoSpaceDN w:val="0"/>
        <w:adjustRightInd w:val="0"/>
        <w:rPr>
          <w:rFonts w:cs="Arial"/>
        </w:rPr>
      </w:pPr>
      <w:r>
        <w:rPr>
          <w:rFonts w:cs="Arial"/>
        </w:rPr>
        <w:t>Place of work</w:t>
      </w:r>
    </w:p>
    <w:p w:rsidR="00CD0522" w:rsidRDefault="00CD0522" w:rsidP="00BC2C60">
      <w:pPr>
        <w:pStyle w:val="ListParagraph"/>
        <w:numPr>
          <w:ilvl w:val="0"/>
          <w:numId w:val="1"/>
        </w:numPr>
        <w:autoSpaceDE w:val="0"/>
        <w:autoSpaceDN w:val="0"/>
        <w:adjustRightInd w:val="0"/>
        <w:rPr>
          <w:rFonts w:cs="Arial"/>
        </w:rPr>
      </w:pPr>
      <w:r>
        <w:rPr>
          <w:rFonts w:cs="Arial"/>
        </w:rPr>
        <w:t>Holiday entitlement</w:t>
      </w:r>
    </w:p>
    <w:p w:rsidR="00A0422C" w:rsidRDefault="00A0422C" w:rsidP="00BC2C60">
      <w:pPr>
        <w:pStyle w:val="ListParagraph"/>
        <w:numPr>
          <w:ilvl w:val="0"/>
          <w:numId w:val="1"/>
        </w:numPr>
        <w:autoSpaceDE w:val="0"/>
        <w:autoSpaceDN w:val="0"/>
        <w:adjustRightInd w:val="0"/>
        <w:rPr>
          <w:rFonts w:cs="Arial"/>
        </w:rPr>
      </w:pPr>
      <w:r>
        <w:rPr>
          <w:rFonts w:cs="Arial"/>
        </w:rPr>
        <w:t>Sickness arrangements</w:t>
      </w:r>
    </w:p>
    <w:p w:rsidR="00CD0522" w:rsidRDefault="00CD0522" w:rsidP="00BC2C60">
      <w:pPr>
        <w:pStyle w:val="ListParagraph"/>
        <w:numPr>
          <w:ilvl w:val="0"/>
          <w:numId w:val="1"/>
        </w:numPr>
        <w:autoSpaceDE w:val="0"/>
        <w:autoSpaceDN w:val="0"/>
        <w:adjustRightInd w:val="0"/>
        <w:rPr>
          <w:rFonts w:cs="Arial"/>
        </w:rPr>
      </w:pPr>
      <w:r>
        <w:rPr>
          <w:rFonts w:cs="Arial"/>
        </w:rPr>
        <w:t>Pension information</w:t>
      </w:r>
    </w:p>
    <w:p w:rsidR="00CD0522" w:rsidRDefault="00CD0522" w:rsidP="00BC2C60">
      <w:pPr>
        <w:pStyle w:val="ListParagraph"/>
        <w:numPr>
          <w:ilvl w:val="0"/>
          <w:numId w:val="1"/>
        </w:numPr>
        <w:autoSpaceDE w:val="0"/>
        <w:autoSpaceDN w:val="0"/>
        <w:adjustRightInd w:val="0"/>
        <w:rPr>
          <w:rFonts w:cs="Arial"/>
        </w:rPr>
      </w:pPr>
      <w:r>
        <w:rPr>
          <w:rFonts w:cs="Arial"/>
        </w:rPr>
        <w:t xml:space="preserve">Notice period </w:t>
      </w:r>
    </w:p>
    <w:p w:rsidR="00A0422C" w:rsidRDefault="00A0422C" w:rsidP="00BC2C60">
      <w:pPr>
        <w:pStyle w:val="ListParagraph"/>
        <w:numPr>
          <w:ilvl w:val="0"/>
          <w:numId w:val="1"/>
        </w:numPr>
        <w:autoSpaceDE w:val="0"/>
        <w:autoSpaceDN w:val="0"/>
        <w:adjustRightInd w:val="0"/>
        <w:rPr>
          <w:rFonts w:cs="Arial"/>
        </w:rPr>
      </w:pPr>
      <w:r>
        <w:rPr>
          <w:rFonts w:cs="Arial"/>
        </w:rPr>
        <w:t xml:space="preserve">Grievances and </w:t>
      </w:r>
    </w:p>
    <w:p w:rsidR="00CD0522" w:rsidRDefault="00AB18CD" w:rsidP="008B38AD">
      <w:pPr>
        <w:autoSpaceDE w:val="0"/>
        <w:autoSpaceDN w:val="0"/>
        <w:adjustRightInd w:val="0"/>
        <w:rPr>
          <w:rFonts w:cs="Arial"/>
        </w:rPr>
      </w:pPr>
      <w:bookmarkStart w:id="12" w:name="_Toc3890516"/>
      <w:r w:rsidRPr="007B115A">
        <w:rPr>
          <w:rStyle w:val="Heading3Char"/>
        </w:rPr>
        <w:t>Implied terms</w:t>
      </w:r>
      <w:bookmarkEnd w:id="12"/>
      <w:r w:rsidR="00A0422C">
        <w:rPr>
          <w:rStyle w:val="Heading3Char"/>
        </w:rPr>
        <w:t xml:space="preserve"> </w:t>
      </w:r>
      <w:r w:rsidR="00CD0522">
        <w:rPr>
          <w:rFonts w:cs="Arial"/>
        </w:rPr>
        <w:t xml:space="preserve">- </w:t>
      </w:r>
      <w:r>
        <w:rPr>
          <w:rFonts w:cs="Arial"/>
        </w:rPr>
        <w:t xml:space="preserve">are </w:t>
      </w:r>
      <w:r w:rsidR="00774762">
        <w:rPr>
          <w:rFonts w:cs="Arial"/>
        </w:rPr>
        <w:t xml:space="preserve">terms that </w:t>
      </w:r>
      <w:r>
        <w:rPr>
          <w:rFonts w:cs="Arial"/>
        </w:rPr>
        <w:t>not</w:t>
      </w:r>
      <w:r w:rsidR="00CD0522">
        <w:rPr>
          <w:rFonts w:cs="Arial"/>
        </w:rPr>
        <w:t xml:space="preserve"> expressly</w:t>
      </w:r>
      <w:r>
        <w:rPr>
          <w:rFonts w:cs="Arial"/>
        </w:rPr>
        <w:t xml:space="preserve"> set out in writing or even agreed verbally</w:t>
      </w:r>
      <w:r w:rsidR="00CD0522">
        <w:rPr>
          <w:rFonts w:cs="Arial"/>
        </w:rPr>
        <w:t>,</w:t>
      </w:r>
      <w:r>
        <w:rPr>
          <w:rFonts w:cs="Arial"/>
        </w:rPr>
        <w:t xml:space="preserve"> but </w:t>
      </w:r>
      <w:r w:rsidR="00CD0522">
        <w:rPr>
          <w:rFonts w:cs="Arial"/>
        </w:rPr>
        <w:t xml:space="preserve">they </w:t>
      </w:r>
      <w:r>
        <w:rPr>
          <w:rFonts w:cs="Arial"/>
        </w:rPr>
        <w:t>would be expected as part of the contra</w:t>
      </w:r>
      <w:r w:rsidR="00CD0522">
        <w:rPr>
          <w:rFonts w:cs="Arial"/>
        </w:rPr>
        <w:t>ct of employment.</w:t>
      </w:r>
      <w:r w:rsidR="00774762">
        <w:rPr>
          <w:rFonts w:cs="Arial"/>
        </w:rPr>
        <w:t xml:space="preserve"> </w:t>
      </w:r>
      <w:sdt>
        <w:sdtPr>
          <w:id w:val="1354537978"/>
          <w:citation/>
        </w:sdtPr>
        <w:sdtContent>
          <w:r w:rsidR="00774762" w:rsidRPr="00774762">
            <w:rPr>
              <w:rFonts w:cs="Arial"/>
            </w:rPr>
            <w:fldChar w:fldCharType="begin"/>
          </w:r>
          <w:r w:rsidR="004C1E13">
            <w:rPr>
              <w:rFonts w:cs="Arial"/>
            </w:rPr>
            <w:instrText xml:space="preserve">CITATION ACA8A \l 2057 </w:instrText>
          </w:r>
          <w:r w:rsidR="00774762" w:rsidRPr="00774762">
            <w:rPr>
              <w:rFonts w:cs="Arial"/>
            </w:rPr>
            <w:fldChar w:fldCharType="separate"/>
          </w:r>
          <w:r w:rsidR="00264E5E" w:rsidRPr="00264E5E">
            <w:rPr>
              <w:rFonts w:cs="Arial"/>
              <w:noProof/>
            </w:rPr>
            <w:t>(ACAS, 2018B)</w:t>
          </w:r>
          <w:r w:rsidR="00774762" w:rsidRPr="00774762">
            <w:rPr>
              <w:rFonts w:cs="Arial"/>
            </w:rPr>
            <w:fldChar w:fldCharType="end"/>
          </w:r>
        </w:sdtContent>
      </w:sdt>
    </w:p>
    <w:p w:rsidR="00CD0522" w:rsidRDefault="007B115A" w:rsidP="008B38AD">
      <w:pPr>
        <w:autoSpaceDE w:val="0"/>
        <w:autoSpaceDN w:val="0"/>
        <w:adjustRightInd w:val="0"/>
        <w:rPr>
          <w:rFonts w:cs="Arial"/>
        </w:rPr>
      </w:pPr>
      <w:r>
        <w:rPr>
          <w:rFonts w:cs="Arial"/>
        </w:rPr>
        <w:t>Below are some e</w:t>
      </w:r>
      <w:r w:rsidR="00CD0522">
        <w:rPr>
          <w:rFonts w:cs="Arial"/>
        </w:rPr>
        <w:t xml:space="preserve">xample of implied </w:t>
      </w:r>
      <w:r>
        <w:rPr>
          <w:rFonts w:cs="Arial"/>
        </w:rPr>
        <w:t xml:space="preserve">terms that a company would expect without stating </w:t>
      </w:r>
      <w:r w:rsidR="0033722D">
        <w:rPr>
          <w:rFonts w:cs="Arial"/>
        </w:rPr>
        <w:t xml:space="preserve">formally </w:t>
      </w:r>
      <w:r>
        <w:rPr>
          <w:rFonts w:cs="Arial"/>
        </w:rPr>
        <w:t xml:space="preserve">in </w:t>
      </w:r>
      <w:r w:rsidR="0033722D">
        <w:rPr>
          <w:rFonts w:cs="Arial"/>
        </w:rPr>
        <w:t xml:space="preserve">the </w:t>
      </w:r>
      <w:r w:rsidR="0033722D" w:rsidRPr="006342BA">
        <w:rPr>
          <w:rFonts w:cs="Arial"/>
          <w:noProof/>
        </w:rPr>
        <w:t>employee</w:t>
      </w:r>
      <w:r w:rsidR="006342BA">
        <w:rPr>
          <w:rFonts w:cs="Arial"/>
          <w:noProof/>
        </w:rPr>
        <w:t>'</w:t>
      </w:r>
      <w:r w:rsidR="0033722D" w:rsidRPr="006342BA">
        <w:rPr>
          <w:rFonts w:cs="Arial"/>
          <w:noProof/>
        </w:rPr>
        <w:t>s</w:t>
      </w:r>
      <w:r w:rsidR="0033722D">
        <w:rPr>
          <w:rFonts w:cs="Arial"/>
        </w:rPr>
        <w:t xml:space="preserve"> </w:t>
      </w:r>
      <w:r>
        <w:rPr>
          <w:rFonts w:cs="Arial"/>
        </w:rPr>
        <w:t>contract</w:t>
      </w:r>
      <w:r w:rsidR="00CD0522">
        <w:rPr>
          <w:rFonts w:cs="Arial"/>
        </w:rPr>
        <w:t>:-</w:t>
      </w:r>
    </w:p>
    <w:p w:rsidR="00AB18CD" w:rsidRDefault="00774762" w:rsidP="00BC2C60">
      <w:pPr>
        <w:pStyle w:val="ListParagraph"/>
        <w:numPr>
          <w:ilvl w:val="0"/>
          <w:numId w:val="2"/>
        </w:numPr>
        <w:autoSpaceDE w:val="0"/>
        <w:autoSpaceDN w:val="0"/>
        <w:adjustRightInd w:val="0"/>
        <w:rPr>
          <w:rFonts w:cs="Arial"/>
        </w:rPr>
      </w:pPr>
      <w:r>
        <w:rPr>
          <w:rFonts w:cs="Arial"/>
        </w:rPr>
        <w:t>Employees don’t steal from their emplo</w:t>
      </w:r>
      <w:r w:rsidR="0033722D">
        <w:rPr>
          <w:rFonts w:cs="Arial"/>
        </w:rPr>
        <w:t>yer</w:t>
      </w:r>
      <w:r w:rsidR="00AB18CD" w:rsidRPr="00774762">
        <w:rPr>
          <w:rFonts w:cs="Arial"/>
        </w:rPr>
        <w:t xml:space="preserve"> </w:t>
      </w:r>
    </w:p>
    <w:p w:rsidR="00774762" w:rsidRDefault="00774762" w:rsidP="00BC2C60">
      <w:pPr>
        <w:pStyle w:val="ListParagraph"/>
        <w:numPr>
          <w:ilvl w:val="0"/>
          <w:numId w:val="2"/>
        </w:numPr>
        <w:autoSpaceDE w:val="0"/>
        <w:autoSpaceDN w:val="0"/>
        <w:adjustRightInd w:val="0"/>
        <w:rPr>
          <w:rFonts w:cs="Arial"/>
        </w:rPr>
      </w:pPr>
      <w:r>
        <w:rPr>
          <w:rFonts w:cs="Arial"/>
        </w:rPr>
        <w:t>Employer provides a safe place to work</w:t>
      </w:r>
    </w:p>
    <w:p w:rsidR="00774762" w:rsidRDefault="00774762" w:rsidP="00BC2C60">
      <w:pPr>
        <w:pStyle w:val="ListParagraph"/>
        <w:numPr>
          <w:ilvl w:val="0"/>
          <w:numId w:val="2"/>
        </w:numPr>
        <w:autoSpaceDE w:val="0"/>
        <w:autoSpaceDN w:val="0"/>
        <w:adjustRightInd w:val="0"/>
        <w:rPr>
          <w:rFonts w:cs="Arial"/>
        </w:rPr>
      </w:pPr>
      <w:r>
        <w:rPr>
          <w:rFonts w:cs="Arial"/>
        </w:rPr>
        <w:t>Employees receive at least minimum wage or living wage</w:t>
      </w:r>
    </w:p>
    <w:p w:rsidR="00CB7A0F" w:rsidRPr="007B115A" w:rsidRDefault="00774762" w:rsidP="00BC2C60">
      <w:pPr>
        <w:pStyle w:val="ListParagraph"/>
        <w:numPr>
          <w:ilvl w:val="0"/>
          <w:numId w:val="2"/>
        </w:numPr>
        <w:autoSpaceDE w:val="0"/>
        <w:autoSpaceDN w:val="0"/>
        <w:adjustRightInd w:val="0"/>
        <w:rPr>
          <w:rFonts w:cs="Arial"/>
        </w:rPr>
      </w:pPr>
      <w:r>
        <w:rPr>
          <w:rFonts w:cs="Arial"/>
        </w:rPr>
        <w:t>Equality in the workplace</w:t>
      </w:r>
    </w:p>
    <w:p w:rsidR="00BC6B1B" w:rsidRPr="00351CA4" w:rsidRDefault="008B38AD" w:rsidP="00BC6B1B">
      <w:pPr>
        <w:pStyle w:val="Heading2"/>
        <w:rPr>
          <w:b w:val="0"/>
        </w:rPr>
      </w:pPr>
      <w:bookmarkStart w:id="13" w:name="_Toc3890517"/>
      <w:r w:rsidRPr="00351CA4">
        <w:rPr>
          <w:b w:val="0"/>
        </w:rPr>
        <w:t xml:space="preserve">2.2 Identify and </w:t>
      </w:r>
      <w:r w:rsidRPr="00291928">
        <w:rPr>
          <w:b w:val="0"/>
          <w:noProof/>
        </w:rPr>
        <w:t>analyse</w:t>
      </w:r>
      <w:r w:rsidRPr="00351CA4">
        <w:rPr>
          <w:b w:val="0"/>
        </w:rPr>
        <w:t xml:space="preserve"> the main sources of</w:t>
      </w:r>
      <w:r w:rsidR="008F5AA8" w:rsidRPr="00351CA4">
        <w:rPr>
          <w:b w:val="0"/>
        </w:rPr>
        <w:t xml:space="preserve"> </w:t>
      </w:r>
      <w:r w:rsidRPr="00351CA4">
        <w:rPr>
          <w:b w:val="0"/>
        </w:rPr>
        <w:t>UK and EU employment relations law</w:t>
      </w:r>
      <w:r w:rsidR="00BC6B1B" w:rsidRPr="00351CA4">
        <w:rPr>
          <w:b w:val="0"/>
        </w:rPr>
        <w:t>-</w:t>
      </w:r>
      <w:r w:rsidRPr="00351CA4">
        <w:rPr>
          <w:b w:val="0"/>
        </w:rPr>
        <w:t>making.</w:t>
      </w:r>
      <w:bookmarkEnd w:id="13"/>
      <w:r w:rsidR="00BC6B1B" w:rsidRPr="00351CA4">
        <w:rPr>
          <w:b w:val="0"/>
        </w:rPr>
        <w:br/>
      </w:r>
    </w:p>
    <w:p w:rsidR="003B3A7E" w:rsidRDefault="005112CD" w:rsidP="00222AFE">
      <w:pPr>
        <w:autoSpaceDE w:val="0"/>
        <w:autoSpaceDN w:val="0"/>
        <w:adjustRightInd w:val="0"/>
        <w:rPr>
          <w:rFonts w:cs="Arial"/>
        </w:rPr>
      </w:pPr>
      <w:r w:rsidRPr="005112CD">
        <w:rPr>
          <w:rFonts w:cs="Arial"/>
        </w:rPr>
        <w:t>Employment law in the UK is d</w:t>
      </w:r>
      <w:r w:rsidR="003B3A7E">
        <w:rPr>
          <w:rFonts w:cs="Arial"/>
        </w:rPr>
        <w:t xml:space="preserve">erived from </w:t>
      </w:r>
      <w:r w:rsidRPr="005112CD">
        <w:rPr>
          <w:rFonts w:cs="Arial"/>
        </w:rPr>
        <w:t>Acts of Parli</w:t>
      </w:r>
      <w:r>
        <w:rPr>
          <w:rFonts w:cs="Arial"/>
        </w:rPr>
        <w:t xml:space="preserve">ament and </w:t>
      </w:r>
      <w:r w:rsidR="008164B7">
        <w:rPr>
          <w:rFonts w:cs="Arial"/>
        </w:rPr>
        <w:t xml:space="preserve">decisions made in </w:t>
      </w:r>
      <w:r w:rsidR="00387074">
        <w:rPr>
          <w:rFonts w:cs="Arial"/>
        </w:rPr>
        <w:t xml:space="preserve">law </w:t>
      </w:r>
      <w:r w:rsidR="003B3A7E">
        <w:rPr>
          <w:rFonts w:cs="Arial"/>
        </w:rPr>
        <w:t>court</w:t>
      </w:r>
      <w:r w:rsidR="008164B7">
        <w:rPr>
          <w:rFonts w:cs="Arial"/>
        </w:rPr>
        <w:t>s</w:t>
      </w:r>
      <w:r w:rsidR="003B3A7E">
        <w:rPr>
          <w:rFonts w:cs="Arial"/>
        </w:rPr>
        <w:t>.</w:t>
      </w:r>
      <w:r w:rsidRPr="005112CD">
        <w:rPr>
          <w:rFonts w:cs="Arial"/>
        </w:rPr>
        <w:t xml:space="preserve"> </w:t>
      </w:r>
      <w:r>
        <w:rPr>
          <w:rFonts w:cs="Arial"/>
        </w:rPr>
        <w:t xml:space="preserve">In </w:t>
      </w:r>
      <w:r w:rsidR="00387074">
        <w:rPr>
          <w:rFonts w:cs="Arial"/>
        </w:rPr>
        <w:t xml:space="preserve">1973 the </w:t>
      </w:r>
      <w:r w:rsidR="00716FE7">
        <w:rPr>
          <w:rFonts w:cs="Arial"/>
        </w:rPr>
        <w:t xml:space="preserve">UK joined forces with </w:t>
      </w:r>
      <w:r w:rsidRPr="005112CD">
        <w:rPr>
          <w:rFonts w:cs="Arial"/>
        </w:rPr>
        <w:t>Europ</w:t>
      </w:r>
      <w:r w:rsidR="00716FE7">
        <w:rPr>
          <w:rFonts w:cs="Arial"/>
        </w:rPr>
        <w:t>ean law, formally know</w:t>
      </w:r>
      <w:r w:rsidR="007A12FF">
        <w:rPr>
          <w:rFonts w:cs="Arial"/>
        </w:rPr>
        <w:t>n</w:t>
      </w:r>
      <w:r w:rsidR="00716FE7">
        <w:rPr>
          <w:rFonts w:cs="Arial"/>
        </w:rPr>
        <w:t xml:space="preserve"> as </w:t>
      </w:r>
      <w:r w:rsidR="00202F6E">
        <w:rPr>
          <w:rFonts w:cs="Arial"/>
        </w:rPr>
        <w:t xml:space="preserve">the </w:t>
      </w:r>
      <w:r w:rsidRPr="00202F6E">
        <w:rPr>
          <w:rFonts w:cs="Arial"/>
          <w:noProof/>
        </w:rPr>
        <w:t>Euro</w:t>
      </w:r>
      <w:r w:rsidR="003B3A7E" w:rsidRPr="00202F6E">
        <w:rPr>
          <w:rFonts w:cs="Arial"/>
          <w:noProof/>
        </w:rPr>
        <w:t>pean</w:t>
      </w:r>
      <w:r w:rsidR="003B3A7E">
        <w:rPr>
          <w:rFonts w:cs="Arial"/>
        </w:rPr>
        <w:t xml:space="preserve"> Economic Community, which then </w:t>
      </w:r>
      <w:r>
        <w:rPr>
          <w:rFonts w:cs="Arial"/>
        </w:rPr>
        <w:t xml:space="preserve">became the </w:t>
      </w:r>
      <w:r w:rsidRPr="005112CD">
        <w:rPr>
          <w:rFonts w:cs="Arial"/>
        </w:rPr>
        <w:t>European Union</w:t>
      </w:r>
      <w:r w:rsidR="00134CE3">
        <w:rPr>
          <w:rFonts w:cs="Arial"/>
        </w:rPr>
        <w:t xml:space="preserve"> (EU)</w:t>
      </w:r>
      <w:r w:rsidRPr="005112CD">
        <w:rPr>
          <w:rFonts w:cs="Arial"/>
        </w:rPr>
        <w:t xml:space="preserve">. </w:t>
      </w:r>
      <w:r>
        <w:rPr>
          <w:rFonts w:cs="Arial"/>
        </w:rPr>
        <w:t xml:space="preserve"> </w:t>
      </w:r>
      <w:sdt>
        <w:sdtPr>
          <w:rPr>
            <w:rFonts w:cs="Arial"/>
          </w:rPr>
          <w:id w:val="-1789576815"/>
          <w:citation/>
        </w:sdtPr>
        <w:sdtContent>
          <w:r>
            <w:rPr>
              <w:rFonts w:cs="Arial"/>
            </w:rPr>
            <w:fldChar w:fldCharType="begin"/>
          </w:r>
          <w:r w:rsidR="004C1E13">
            <w:rPr>
              <w:rFonts w:cs="Arial"/>
            </w:rPr>
            <w:instrText xml:space="preserve">CITATION CIP18 \l 2057 </w:instrText>
          </w:r>
          <w:r>
            <w:rPr>
              <w:rFonts w:cs="Arial"/>
            </w:rPr>
            <w:fldChar w:fldCharType="separate"/>
          </w:r>
          <w:r w:rsidR="00264E5E" w:rsidRPr="00264E5E">
            <w:rPr>
              <w:rFonts w:cs="Arial"/>
              <w:noProof/>
            </w:rPr>
            <w:t>(CIPD, 2018B)</w:t>
          </w:r>
          <w:r>
            <w:rPr>
              <w:rFonts w:cs="Arial"/>
            </w:rPr>
            <w:fldChar w:fldCharType="end"/>
          </w:r>
        </w:sdtContent>
      </w:sdt>
      <w:r>
        <w:rPr>
          <w:rFonts w:cs="Arial"/>
        </w:rPr>
        <w:t xml:space="preserve"> </w:t>
      </w:r>
    </w:p>
    <w:p w:rsidR="003B3A7E" w:rsidRDefault="005112CD" w:rsidP="00222AFE">
      <w:pPr>
        <w:autoSpaceDE w:val="0"/>
        <w:autoSpaceDN w:val="0"/>
        <w:adjustRightInd w:val="0"/>
        <w:rPr>
          <w:rFonts w:cs="Arial"/>
        </w:rPr>
      </w:pPr>
      <w:r>
        <w:rPr>
          <w:rFonts w:cs="Arial"/>
        </w:rPr>
        <w:t xml:space="preserve">With </w:t>
      </w:r>
      <w:r w:rsidR="003B3A7E">
        <w:rPr>
          <w:rFonts w:cs="Arial"/>
        </w:rPr>
        <w:t>Bre</w:t>
      </w:r>
      <w:r w:rsidR="008331B8">
        <w:rPr>
          <w:rFonts w:cs="Arial"/>
        </w:rPr>
        <w:t xml:space="preserve">xit </w:t>
      </w:r>
      <w:r w:rsidR="00446C26">
        <w:rPr>
          <w:rFonts w:cs="Arial"/>
        </w:rPr>
        <w:t>just around the corner</w:t>
      </w:r>
      <w:r w:rsidR="00202F6E">
        <w:rPr>
          <w:rFonts w:cs="Arial"/>
          <w:noProof/>
        </w:rPr>
        <w:t>,</w:t>
      </w:r>
      <w:r w:rsidR="008331B8">
        <w:rPr>
          <w:rFonts w:cs="Arial"/>
        </w:rPr>
        <w:t xml:space="preserve"> it’s important that a company</w:t>
      </w:r>
      <w:r w:rsidR="003B3A7E">
        <w:rPr>
          <w:rFonts w:cs="Arial"/>
        </w:rPr>
        <w:t xml:space="preserve"> understand</w:t>
      </w:r>
      <w:r w:rsidR="008331B8">
        <w:rPr>
          <w:rFonts w:cs="Arial"/>
        </w:rPr>
        <w:t>s</w:t>
      </w:r>
      <w:r w:rsidR="003B3A7E">
        <w:rPr>
          <w:rFonts w:cs="Arial"/>
        </w:rPr>
        <w:t xml:space="preserve"> if existing </w:t>
      </w:r>
      <w:r w:rsidR="008331B8">
        <w:rPr>
          <w:rFonts w:cs="Arial"/>
        </w:rPr>
        <w:t>laws</w:t>
      </w:r>
      <w:r w:rsidR="00716FE7">
        <w:rPr>
          <w:rFonts w:cs="Arial"/>
        </w:rPr>
        <w:t xml:space="preserve"> will change</w:t>
      </w:r>
      <w:r w:rsidR="003B3A7E">
        <w:rPr>
          <w:rFonts w:cs="Arial"/>
        </w:rPr>
        <w:t xml:space="preserve">. </w:t>
      </w:r>
      <w:proofErr w:type="spellStart"/>
      <w:r w:rsidR="003B3A7E">
        <w:rPr>
          <w:rFonts w:cs="Arial"/>
        </w:rPr>
        <w:t>Brodies</w:t>
      </w:r>
      <w:proofErr w:type="spellEnd"/>
      <w:r w:rsidR="003B3A7E">
        <w:rPr>
          <w:rFonts w:cs="Arial"/>
        </w:rPr>
        <w:t xml:space="preserve"> website </w:t>
      </w:r>
      <w:sdt>
        <w:sdtPr>
          <w:rPr>
            <w:rFonts w:cs="Arial"/>
          </w:rPr>
          <w:id w:val="-1950621160"/>
          <w:citation/>
        </w:sdtPr>
        <w:sdtContent>
          <w:r w:rsidR="003B3A7E">
            <w:rPr>
              <w:rFonts w:cs="Arial"/>
            </w:rPr>
            <w:fldChar w:fldCharType="begin"/>
          </w:r>
          <w:r w:rsidR="003B3A7E">
            <w:rPr>
              <w:rFonts w:cs="Arial"/>
            </w:rPr>
            <w:instrText xml:space="preserve"> CITATION Bro19 \l 2057 </w:instrText>
          </w:r>
          <w:r w:rsidR="003B3A7E">
            <w:rPr>
              <w:rFonts w:cs="Arial"/>
            </w:rPr>
            <w:fldChar w:fldCharType="separate"/>
          </w:r>
          <w:r w:rsidR="00264E5E" w:rsidRPr="00264E5E">
            <w:rPr>
              <w:rFonts w:cs="Arial"/>
              <w:noProof/>
            </w:rPr>
            <w:t>(Brodies, 2019)</w:t>
          </w:r>
          <w:r w:rsidR="003B3A7E">
            <w:rPr>
              <w:rFonts w:cs="Arial"/>
            </w:rPr>
            <w:fldChar w:fldCharType="end"/>
          </w:r>
        </w:sdtContent>
      </w:sdt>
      <w:r w:rsidR="003B3A7E">
        <w:rPr>
          <w:rFonts w:cs="Arial"/>
        </w:rPr>
        <w:t xml:space="preserve"> is a great reading source </w:t>
      </w:r>
      <w:r w:rsidR="00716FE7">
        <w:rPr>
          <w:rFonts w:cs="Arial"/>
        </w:rPr>
        <w:t>which</w:t>
      </w:r>
      <w:r w:rsidR="00446C26">
        <w:rPr>
          <w:rFonts w:cs="Arial"/>
        </w:rPr>
        <w:t xml:space="preserve"> provides a place for companies</w:t>
      </w:r>
      <w:r w:rsidR="003B3A7E">
        <w:rPr>
          <w:rFonts w:cs="Arial"/>
        </w:rPr>
        <w:t xml:space="preserve"> to chec</w:t>
      </w:r>
      <w:r w:rsidR="00387074">
        <w:rPr>
          <w:rFonts w:cs="Arial"/>
        </w:rPr>
        <w:t xml:space="preserve">k </w:t>
      </w:r>
      <w:r w:rsidR="003B3A7E">
        <w:rPr>
          <w:rFonts w:cs="Arial"/>
        </w:rPr>
        <w:t>if a law is likely to change</w:t>
      </w:r>
      <w:r w:rsidR="00134CE3">
        <w:rPr>
          <w:rFonts w:cs="Arial"/>
        </w:rPr>
        <w:t xml:space="preserve">, it also details if the law </w:t>
      </w:r>
      <w:r w:rsidR="008164B7">
        <w:rPr>
          <w:rFonts w:cs="Arial"/>
        </w:rPr>
        <w:t xml:space="preserve">was </w:t>
      </w:r>
      <w:r w:rsidR="00134CE3">
        <w:rPr>
          <w:rFonts w:cs="Arial"/>
        </w:rPr>
        <w:t xml:space="preserve">UK based to start with.  </w:t>
      </w:r>
    </w:p>
    <w:p w:rsidR="00134CE3" w:rsidRDefault="00716FE7" w:rsidP="00134CE3">
      <w:pPr>
        <w:autoSpaceDE w:val="0"/>
        <w:autoSpaceDN w:val="0"/>
        <w:adjustRightInd w:val="0"/>
        <w:rPr>
          <w:rFonts w:cs="Arial"/>
          <w:color w:val="000000" w:themeColor="text1"/>
        </w:rPr>
      </w:pPr>
      <w:r w:rsidRPr="00202F6E">
        <w:rPr>
          <w:rFonts w:cs="Arial"/>
          <w:noProof/>
        </w:rPr>
        <w:t>C</w:t>
      </w:r>
      <w:r w:rsidR="00134CE3" w:rsidRPr="00202F6E">
        <w:rPr>
          <w:rFonts w:cs="Arial"/>
          <w:noProof/>
        </w:rPr>
        <w:t>urrently</w:t>
      </w:r>
      <w:r w:rsidR="00202F6E">
        <w:rPr>
          <w:rFonts w:cs="Arial"/>
          <w:noProof/>
        </w:rPr>
        <w:t>,</w:t>
      </w:r>
      <w:r w:rsidR="00134CE3">
        <w:rPr>
          <w:rFonts w:cs="Arial"/>
        </w:rPr>
        <w:t xml:space="preserve"> </w:t>
      </w:r>
      <w:r>
        <w:rPr>
          <w:rFonts w:cs="Arial"/>
        </w:rPr>
        <w:t xml:space="preserve">the UK </w:t>
      </w:r>
      <w:r w:rsidR="00134CE3">
        <w:rPr>
          <w:rFonts w:cs="Arial"/>
        </w:rPr>
        <w:t xml:space="preserve">follow the </w:t>
      </w:r>
      <w:r w:rsidR="007A12FF">
        <w:rPr>
          <w:rFonts w:cs="Arial"/>
        </w:rPr>
        <w:t xml:space="preserve">EU directives, these </w:t>
      </w:r>
      <w:r w:rsidR="00134CE3">
        <w:rPr>
          <w:rFonts w:cs="Arial"/>
        </w:rPr>
        <w:t xml:space="preserve">affect </w:t>
      </w:r>
      <w:r>
        <w:rPr>
          <w:rFonts w:cs="Arial"/>
        </w:rPr>
        <w:t>companies</w:t>
      </w:r>
      <w:r w:rsidR="00134CE3">
        <w:rPr>
          <w:rFonts w:cs="Arial"/>
        </w:rPr>
        <w:t xml:space="preserve"> directly some examples of these </w:t>
      </w:r>
      <w:r>
        <w:rPr>
          <w:rFonts w:cs="Arial"/>
        </w:rPr>
        <w:t>directives</w:t>
      </w:r>
      <w:r w:rsidR="007A12FF">
        <w:rPr>
          <w:rFonts w:cs="Arial"/>
        </w:rPr>
        <w:t xml:space="preserve"> are</w:t>
      </w:r>
      <w:r w:rsidR="00134CE3">
        <w:rPr>
          <w:rFonts w:cs="Arial"/>
        </w:rPr>
        <w:t xml:space="preserve"> - a</w:t>
      </w:r>
      <w:r w:rsidR="00134CE3" w:rsidRPr="00134CE3">
        <w:rPr>
          <w:rFonts w:cs="Arial"/>
          <w:color w:val="000000" w:themeColor="text1"/>
        </w:rPr>
        <w:t xml:space="preserve">ge discrimination, </w:t>
      </w:r>
      <w:r w:rsidR="00134CE3">
        <w:rPr>
          <w:rFonts w:cs="Arial"/>
          <w:color w:val="000000" w:themeColor="text1"/>
        </w:rPr>
        <w:t xml:space="preserve">equal pay, </w:t>
      </w:r>
      <w:r w:rsidR="00134CE3" w:rsidRPr="00134CE3">
        <w:rPr>
          <w:rFonts w:cs="Arial"/>
          <w:color w:val="000000" w:themeColor="text1"/>
        </w:rPr>
        <w:t>pare</w:t>
      </w:r>
      <w:r w:rsidR="00134CE3">
        <w:rPr>
          <w:rFonts w:cs="Arial"/>
          <w:color w:val="000000" w:themeColor="text1"/>
        </w:rPr>
        <w:t>ntal leave</w:t>
      </w:r>
      <w:r w:rsidR="00134CE3" w:rsidRPr="00134CE3">
        <w:rPr>
          <w:rFonts w:cs="Arial"/>
          <w:color w:val="000000" w:themeColor="text1"/>
        </w:rPr>
        <w:t xml:space="preserve"> and working time</w:t>
      </w:r>
      <w:r w:rsidR="00134CE3">
        <w:rPr>
          <w:rFonts w:cs="Arial"/>
          <w:color w:val="000000" w:themeColor="text1"/>
        </w:rPr>
        <w:t xml:space="preserve"> regulations</w:t>
      </w:r>
      <w:r w:rsidR="00134CE3" w:rsidRPr="00134CE3">
        <w:rPr>
          <w:rFonts w:cs="Arial"/>
          <w:color w:val="000000" w:themeColor="text1"/>
        </w:rPr>
        <w:t>.</w:t>
      </w:r>
      <w:r w:rsidR="008164B7">
        <w:rPr>
          <w:rFonts w:cs="Arial"/>
          <w:color w:val="000000" w:themeColor="text1"/>
        </w:rPr>
        <w:t xml:space="preserve"> It is impo</w:t>
      </w:r>
      <w:r w:rsidR="00291928">
        <w:rPr>
          <w:rFonts w:cs="Arial"/>
          <w:color w:val="000000" w:themeColor="text1"/>
        </w:rPr>
        <w:t>rtant that a company understands</w:t>
      </w:r>
      <w:r w:rsidR="008164B7">
        <w:rPr>
          <w:rFonts w:cs="Arial"/>
          <w:color w:val="000000" w:themeColor="text1"/>
        </w:rPr>
        <w:t xml:space="preserve"> any changes that could affect their employees.</w:t>
      </w:r>
      <w:r w:rsidR="00446C26">
        <w:rPr>
          <w:rFonts w:cs="Arial"/>
          <w:color w:val="000000" w:themeColor="text1"/>
        </w:rPr>
        <w:t xml:space="preserve"> </w:t>
      </w:r>
      <w:sdt>
        <w:sdtPr>
          <w:rPr>
            <w:rFonts w:cs="Arial"/>
            <w:color w:val="000000" w:themeColor="text1"/>
          </w:rPr>
          <w:id w:val="1619485910"/>
          <w:citation/>
        </w:sdtPr>
        <w:sdtContent>
          <w:r w:rsidR="00446C26">
            <w:rPr>
              <w:rFonts w:cs="Arial"/>
              <w:color w:val="000000" w:themeColor="text1"/>
            </w:rPr>
            <w:fldChar w:fldCharType="begin"/>
          </w:r>
          <w:r w:rsidR="00446C26">
            <w:rPr>
              <w:rFonts w:cs="Arial"/>
              <w:color w:val="000000" w:themeColor="text1"/>
            </w:rPr>
            <w:instrText xml:space="preserve"> CITATION The19 \l 2057 </w:instrText>
          </w:r>
          <w:r w:rsidR="00446C26">
            <w:rPr>
              <w:rFonts w:cs="Arial"/>
              <w:color w:val="000000" w:themeColor="text1"/>
            </w:rPr>
            <w:fldChar w:fldCharType="separate"/>
          </w:r>
          <w:r w:rsidR="00264E5E" w:rsidRPr="00264E5E">
            <w:rPr>
              <w:rFonts w:cs="Arial"/>
              <w:noProof/>
              <w:color w:val="000000" w:themeColor="text1"/>
            </w:rPr>
            <w:t>(The UK in a Changing Europe, 2019)</w:t>
          </w:r>
          <w:r w:rsidR="00446C26">
            <w:rPr>
              <w:rFonts w:cs="Arial"/>
              <w:color w:val="000000" w:themeColor="text1"/>
            </w:rPr>
            <w:fldChar w:fldCharType="end"/>
          </w:r>
        </w:sdtContent>
      </w:sdt>
    </w:p>
    <w:p w:rsidR="00134CE3" w:rsidRDefault="00134CE3" w:rsidP="00134CE3">
      <w:pPr>
        <w:autoSpaceDE w:val="0"/>
        <w:autoSpaceDN w:val="0"/>
        <w:adjustRightInd w:val="0"/>
        <w:rPr>
          <w:rFonts w:cs="Arial"/>
          <w:color w:val="000000" w:themeColor="text1"/>
        </w:rPr>
      </w:pPr>
      <w:r>
        <w:rPr>
          <w:rFonts w:cs="Arial"/>
          <w:color w:val="000000" w:themeColor="text1"/>
        </w:rPr>
        <w:t xml:space="preserve">When </w:t>
      </w:r>
      <w:r w:rsidR="008164B7">
        <w:rPr>
          <w:rFonts w:cs="Arial"/>
          <w:color w:val="000000" w:themeColor="text1"/>
        </w:rPr>
        <w:t xml:space="preserve">regulations are passed they take immediate </w:t>
      </w:r>
      <w:r w:rsidR="00202F6E">
        <w:rPr>
          <w:rFonts w:cs="Arial"/>
          <w:noProof/>
          <w:color w:val="000000" w:themeColor="text1"/>
        </w:rPr>
        <w:t>e</w:t>
      </w:r>
      <w:r w:rsidR="008164B7" w:rsidRPr="00202F6E">
        <w:rPr>
          <w:rFonts w:cs="Arial"/>
          <w:noProof/>
          <w:color w:val="000000" w:themeColor="text1"/>
        </w:rPr>
        <w:t>ffect</w:t>
      </w:r>
      <w:r w:rsidR="008164B7">
        <w:rPr>
          <w:rFonts w:cs="Arial"/>
          <w:color w:val="000000" w:themeColor="text1"/>
        </w:rPr>
        <w:t xml:space="preserve"> and are enforceable straightway.</w:t>
      </w:r>
    </w:p>
    <w:p w:rsidR="00716FE7" w:rsidRPr="00351CA4" w:rsidRDefault="00716FE7" w:rsidP="007A12FF">
      <w:pPr>
        <w:pStyle w:val="Heading2"/>
        <w:rPr>
          <w:b w:val="0"/>
        </w:rPr>
      </w:pPr>
      <w:bookmarkStart w:id="14" w:name="_Toc3890518"/>
      <w:r w:rsidRPr="00351CA4">
        <w:rPr>
          <w:b w:val="0"/>
        </w:rPr>
        <w:t>Institutions that r</w:t>
      </w:r>
      <w:r w:rsidR="007A12FF" w:rsidRPr="00351CA4">
        <w:rPr>
          <w:b w:val="0"/>
        </w:rPr>
        <w:t xml:space="preserve">egulate </w:t>
      </w:r>
      <w:r w:rsidR="007A12FF" w:rsidRPr="00001E82">
        <w:rPr>
          <w:b w:val="0"/>
          <w:noProof/>
        </w:rPr>
        <w:t>labour</w:t>
      </w:r>
      <w:r w:rsidR="007A12FF" w:rsidRPr="00351CA4">
        <w:rPr>
          <w:b w:val="0"/>
        </w:rPr>
        <w:t xml:space="preserve"> market activity</w:t>
      </w:r>
      <w:bookmarkEnd w:id="14"/>
      <w:r w:rsidR="007A12FF" w:rsidRPr="00351CA4">
        <w:rPr>
          <w:b w:val="0"/>
        </w:rPr>
        <w:br/>
      </w:r>
    </w:p>
    <w:p w:rsidR="00222AFE" w:rsidRDefault="00222AFE" w:rsidP="00222AFE">
      <w:pPr>
        <w:autoSpaceDE w:val="0"/>
        <w:autoSpaceDN w:val="0"/>
        <w:adjustRightInd w:val="0"/>
        <w:rPr>
          <w:rFonts w:cs="Arial"/>
          <w:color w:val="000000" w:themeColor="text1"/>
        </w:rPr>
      </w:pPr>
      <w:bookmarkStart w:id="15" w:name="_Toc3890519"/>
      <w:r w:rsidRPr="00387074">
        <w:rPr>
          <w:rStyle w:val="Heading3Char"/>
        </w:rPr>
        <w:t>A</w:t>
      </w:r>
      <w:r w:rsidR="00716FE7" w:rsidRPr="00387074">
        <w:rPr>
          <w:rStyle w:val="Heading3Char"/>
        </w:rPr>
        <w:t>dvisory, Conciliation and Arbitration Service</w:t>
      </w:r>
      <w:bookmarkEnd w:id="15"/>
      <w:r w:rsidR="00716FE7" w:rsidRPr="00716FE7">
        <w:rPr>
          <w:rFonts w:cs="Arial"/>
          <w:color w:val="000000" w:themeColor="text1"/>
        </w:rPr>
        <w:t xml:space="preserve"> (A</w:t>
      </w:r>
      <w:r w:rsidRPr="00716FE7">
        <w:rPr>
          <w:rFonts w:cs="Arial"/>
          <w:color w:val="000000" w:themeColor="text1"/>
        </w:rPr>
        <w:t>CAS</w:t>
      </w:r>
      <w:r w:rsidR="00716FE7" w:rsidRPr="00716FE7">
        <w:rPr>
          <w:rFonts w:cs="Arial"/>
          <w:color w:val="000000" w:themeColor="text1"/>
        </w:rPr>
        <w:t>)</w:t>
      </w:r>
      <w:r w:rsidRPr="00716FE7">
        <w:rPr>
          <w:rFonts w:cs="Arial"/>
          <w:color w:val="000000" w:themeColor="text1"/>
        </w:rPr>
        <w:t xml:space="preserve"> </w:t>
      </w:r>
      <w:r w:rsidR="00716FE7">
        <w:rPr>
          <w:rFonts w:cs="Arial"/>
          <w:color w:val="000000" w:themeColor="text1"/>
        </w:rPr>
        <w:t>–</w:t>
      </w:r>
      <w:r w:rsidRPr="00716FE7">
        <w:rPr>
          <w:rFonts w:cs="Arial"/>
          <w:color w:val="000000" w:themeColor="text1"/>
        </w:rPr>
        <w:t xml:space="preserve"> </w:t>
      </w:r>
      <w:r w:rsidR="00716FE7">
        <w:rPr>
          <w:rFonts w:cs="Arial"/>
          <w:color w:val="000000" w:themeColor="text1"/>
        </w:rPr>
        <w:t>provide a company with free</w:t>
      </w:r>
      <w:r w:rsidR="007A12FF">
        <w:rPr>
          <w:rFonts w:cs="Arial"/>
          <w:color w:val="000000" w:themeColor="text1"/>
        </w:rPr>
        <w:t xml:space="preserve"> </w:t>
      </w:r>
      <w:r w:rsidR="00716FE7">
        <w:rPr>
          <w:rFonts w:cs="Arial"/>
          <w:color w:val="000000" w:themeColor="text1"/>
        </w:rPr>
        <w:t>impartial information to employers and employees an all aspects of the workplace relations and employment law</w:t>
      </w:r>
      <w:r w:rsidR="007A12FF">
        <w:rPr>
          <w:rFonts w:cs="Arial"/>
          <w:color w:val="000000" w:themeColor="text1"/>
        </w:rPr>
        <w:t>s</w:t>
      </w:r>
      <w:r w:rsidR="00716FE7">
        <w:rPr>
          <w:rFonts w:cs="Arial"/>
          <w:color w:val="000000" w:themeColor="text1"/>
        </w:rPr>
        <w:t xml:space="preserve">.  They </w:t>
      </w:r>
      <w:r w:rsidR="007A12FF">
        <w:rPr>
          <w:rFonts w:cs="Arial"/>
          <w:color w:val="000000" w:themeColor="text1"/>
        </w:rPr>
        <w:t xml:space="preserve">provide a mediation service for </w:t>
      </w:r>
      <w:r w:rsidR="00716FE7">
        <w:rPr>
          <w:rFonts w:cs="Arial"/>
          <w:color w:val="000000" w:themeColor="text1"/>
        </w:rPr>
        <w:t>employee and employe</w:t>
      </w:r>
      <w:r w:rsidR="007A12FF">
        <w:rPr>
          <w:rFonts w:cs="Arial"/>
          <w:color w:val="000000" w:themeColor="text1"/>
        </w:rPr>
        <w:t xml:space="preserve">r </w:t>
      </w:r>
      <w:r w:rsidR="00716FE7">
        <w:rPr>
          <w:rFonts w:cs="Arial"/>
          <w:color w:val="000000" w:themeColor="text1"/>
        </w:rPr>
        <w:t>to tr</w:t>
      </w:r>
      <w:r w:rsidR="007A12FF">
        <w:rPr>
          <w:rFonts w:cs="Arial"/>
          <w:color w:val="000000" w:themeColor="text1"/>
        </w:rPr>
        <w:t xml:space="preserve">y and resolve issues before it </w:t>
      </w:r>
      <w:r w:rsidR="007A12FF" w:rsidRPr="00202F6E">
        <w:rPr>
          <w:rFonts w:cs="Arial"/>
          <w:noProof/>
          <w:color w:val="000000" w:themeColor="text1"/>
        </w:rPr>
        <w:t>become</w:t>
      </w:r>
      <w:r w:rsidR="00202F6E">
        <w:rPr>
          <w:rFonts w:cs="Arial"/>
          <w:noProof/>
          <w:color w:val="000000" w:themeColor="text1"/>
        </w:rPr>
        <w:t>s</w:t>
      </w:r>
      <w:r w:rsidR="007A12FF">
        <w:rPr>
          <w:rFonts w:cs="Arial"/>
          <w:color w:val="000000" w:themeColor="text1"/>
        </w:rPr>
        <w:t xml:space="preserve"> more serious and goes down the tribunal route. </w:t>
      </w:r>
      <w:sdt>
        <w:sdtPr>
          <w:rPr>
            <w:rFonts w:cs="Arial"/>
            <w:color w:val="000000" w:themeColor="text1"/>
          </w:rPr>
          <w:id w:val="-1855802411"/>
          <w:citation/>
        </w:sdtPr>
        <w:sdtContent>
          <w:r w:rsidR="007A12FF">
            <w:rPr>
              <w:rFonts w:cs="Arial"/>
              <w:color w:val="000000" w:themeColor="text1"/>
            </w:rPr>
            <w:fldChar w:fldCharType="begin"/>
          </w:r>
          <w:r w:rsidR="00FE6255">
            <w:rPr>
              <w:rFonts w:cs="Arial"/>
              <w:color w:val="000000" w:themeColor="text1"/>
            </w:rPr>
            <w:instrText xml:space="preserve">CITATION ACA16 \l 2057 </w:instrText>
          </w:r>
          <w:r w:rsidR="007A12FF">
            <w:rPr>
              <w:rFonts w:cs="Arial"/>
              <w:color w:val="000000" w:themeColor="text1"/>
            </w:rPr>
            <w:fldChar w:fldCharType="separate"/>
          </w:r>
          <w:r w:rsidR="00264E5E" w:rsidRPr="00264E5E">
            <w:rPr>
              <w:rFonts w:cs="Arial"/>
              <w:noProof/>
              <w:color w:val="000000" w:themeColor="text1"/>
            </w:rPr>
            <w:t>(ACAS, 2016)</w:t>
          </w:r>
          <w:r w:rsidR="007A12FF">
            <w:rPr>
              <w:rFonts w:cs="Arial"/>
              <w:color w:val="000000" w:themeColor="text1"/>
            </w:rPr>
            <w:fldChar w:fldCharType="end"/>
          </w:r>
        </w:sdtContent>
      </w:sdt>
    </w:p>
    <w:p w:rsidR="007A12FF" w:rsidRDefault="007A12FF" w:rsidP="00222AFE">
      <w:pPr>
        <w:autoSpaceDE w:val="0"/>
        <w:autoSpaceDN w:val="0"/>
        <w:adjustRightInd w:val="0"/>
        <w:rPr>
          <w:rFonts w:cs="Arial"/>
          <w:color w:val="000000" w:themeColor="text1"/>
        </w:rPr>
      </w:pPr>
      <w:bookmarkStart w:id="16" w:name="_Toc3890520"/>
      <w:r w:rsidRPr="00387074">
        <w:rPr>
          <w:rStyle w:val="Heading3Char"/>
        </w:rPr>
        <w:lastRenderedPageBreak/>
        <w:t>European Court of Justice</w:t>
      </w:r>
      <w:bookmarkEnd w:id="16"/>
      <w:r>
        <w:rPr>
          <w:rFonts w:cs="Arial"/>
          <w:color w:val="000000" w:themeColor="text1"/>
        </w:rPr>
        <w:t xml:space="preserve"> (ECJ)</w:t>
      </w:r>
      <w:r w:rsidR="00387074">
        <w:rPr>
          <w:rFonts w:cs="Arial"/>
          <w:color w:val="000000" w:themeColor="text1"/>
        </w:rPr>
        <w:t xml:space="preserve"> – is a judicial institution for the EU that upholds Treaties and European Laws.  The Court sits in Luxembourg and is made up of 28 judges and 8 advocates, one judge from each of the EU member states.  The ECJ sits all year round to hear disputes.</w:t>
      </w:r>
      <w:r w:rsidR="008331B8">
        <w:rPr>
          <w:rFonts w:cs="Arial"/>
          <w:color w:val="000000" w:themeColor="text1"/>
        </w:rPr>
        <w:t xml:space="preserve"> </w:t>
      </w:r>
      <w:sdt>
        <w:sdtPr>
          <w:rPr>
            <w:rFonts w:cs="Arial"/>
            <w:color w:val="000000" w:themeColor="text1"/>
          </w:rPr>
          <w:id w:val="1193352585"/>
          <w:citation/>
        </w:sdtPr>
        <w:sdtContent>
          <w:r w:rsidR="008331B8">
            <w:rPr>
              <w:rFonts w:cs="Arial"/>
              <w:color w:val="000000" w:themeColor="text1"/>
            </w:rPr>
            <w:fldChar w:fldCharType="begin"/>
          </w:r>
          <w:r w:rsidR="00BD6CA7">
            <w:rPr>
              <w:rFonts w:cs="Arial"/>
              <w:color w:val="000000" w:themeColor="text1"/>
            </w:rPr>
            <w:instrText xml:space="preserve">CITATION Cit17 \l 2057 </w:instrText>
          </w:r>
          <w:r w:rsidR="008331B8">
            <w:rPr>
              <w:rFonts w:cs="Arial"/>
              <w:color w:val="000000" w:themeColor="text1"/>
            </w:rPr>
            <w:fldChar w:fldCharType="separate"/>
          </w:r>
          <w:r w:rsidR="00264E5E" w:rsidRPr="00264E5E">
            <w:rPr>
              <w:rFonts w:cs="Arial"/>
              <w:noProof/>
              <w:color w:val="000000" w:themeColor="text1"/>
            </w:rPr>
            <w:t>(Citizens Advice, 2017)</w:t>
          </w:r>
          <w:r w:rsidR="008331B8">
            <w:rPr>
              <w:rFonts w:cs="Arial"/>
              <w:color w:val="000000" w:themeColor="text1"/>
            </w:rPr>
            <w:fldChar w:fldCharType="end"/>
          </w:r>
        </w:sdtContent>
      </w:sdt>
    </w:p>
    <w:p w:rsidR="0017263C" w:rsidRDefault="008331B8" w:rsidP="00222AFE">
      <w:pPr>
        <w:autoSpaceDE w:val="0"/>
        <w:autoSpaceDN w:val="0"/>
        <w:adjustRightInd w:val="0"/>
        <w:rPr>
          <w:rFonts w:cs="Arial"/>
          <w:color w:val="000000" w:themeColor="text1"/>
        </w:rPr>
      </w:pPr>
      <w:bookmarkStart w:id="17" w:name="_Toc3890521"/>
      <w:r w:rsidRPr="00A37773">
        <w:rPr>
          <w:rStyle w:val="Heading3Char"/>
        </w:rPr>
        <w:t>Statutory Instruments</w:t>
      </w:r>
      <w:bookmarkEnd w:id="17"/>
      <w:r w:rsidR="00624516">
        <w:rPr>
          <w:rFonts w:cs="Arial"/>
          <w:color w:val="000000" w:themeColor="text1"/>
        </w:rPr>
        <w:t xml:space="preserve"> (SI) – </w:t>
      </w:r>
      <w:r w:rsidR="0017263C">
        <w:rPr>
          <w:rFonts w:cs="Arial"/>
          <w:color w:val="000000" w:themeColor="text1"/>
        </w:rPr>
        <w:t xml:space="preserve">are major laws in the UK that are passed through Parliament as a bill. Once a bill has progressed through all the stages they then become Acts of Parliament and are put into force. </w:t>
      </w:r>
      <w:sdt>
        <w:sdtPr>
          <w:rPr>
            <w:rFonts w:cs="Arial"/>
            <w:color w:val="000000" w:themeColor="text1"/>
          </w:rPr>
          <w:id w:val="-1081223210"/>
          <w:citation/>
        </w:sdtPr>
        <w:sdtContent>
          <w:r w:rsidR="0017263C">
            <w:rPr>
              <w:rFonts w:cs="Arial"/>
              <w:color w:val="000000" w:themeColor="text1"/>
            </w:rPr>
            <w:fldChar w:fldCharType="begin"/>
          </w:r>
          <w:r w:rsidR="0017263C">
            <w:rPr>
              <w:rFonts w:cs="Arial"/>
              <w:color w:val="000000" w:themeColor="text1"/>
            </w:rPr>
            <w:instrText xml:space="preserve"> CITATION Hou08 \l 2057 </w:instrText>
          </w:r>
          <w:r w:rsidR="0017263C">
            <w:rPr>
              <w:rFonts w:cs="Arial"/>
              <w:color w:val="000000" w:themeColor="text1"/>
            </w:rPr>
            <w:fldChar w:fldCharType="separate"/>
          </w:r>
          <w:r w:rsidR="00264E5E" w:rsidRPr="00264E5E">
            <w:rPr>
              <w:rFonts w:cs="Arial"/>
              <w:noProof/>
              <w:color w:val="000000" w:themeColor="text1"/>
            </w:rPr>
            <w:t>(House of Commons Information Office, 2008)</w:t>
          </w:r>
          <w:r w:rsidR="0017263C">
            <w:rPr>
              <w:rFonts w:cs="Arial"/>
              <w:color w:val="000000" w:themeColor="text1"/>
            </w:rPr>
            <w:fldChar w:fldCharType="end"/>
          </w:r>
        </w:sdtContent>
      </w:sdt>
    </w:p>
    <w:p w:rsidR="00387074" w:rsidRPr="00716FE7" w:rsidRDefault="00A37773" w:rsidP="00222AFE">
      <w:pPr>
        <w:autoSpaceDE w:val="0"/>
        <w:autoSpaceDN w:val="0"/>
        <w:adjustRightInd w:val="0"/>
        <w:rPr>
          <w:rFonts w:cs="Arial"/>
          <w:color w:val="000000" w:themeColor="text1"/>
        </w:rPr>
      </w:pPr>
      <w:bookmarkStart w:id="18" w:name="_Toc3890522"/>
      <w:r w:rsidRPr="00A37773">
        <w:rPr>
          <w:rStyle w:val="Heading3Char"/>
        </w:rPr>
        <w:t>Employment tribunal decision</w:t>
      </w:r>
      <w:bookmarkEnd w:id="18"/>
      <w:r>
        <w:rPr>
          <w:rFonts w:cs="Arial"/>
          <w:color w:val="000000" w:themeColor="text1"/>
        </w:rPr>
        <w:t xml:space="preserve"> – is when an employment dispute is taken to court</w:t>
      </w:r>
      <w:r w:rsidR="00FA0159">
        <w:rPr>
          <w:rFonts w:cs="Arial"/>
          <w:color w:val="000000" w:themeColor="text1"/>
        </w:rPr>
        <w:t xml:space="preserve"> as it hasn’t been resolved via ACAS or in the workplace</w:t>
      </w:r>
      <w:r>
        <w:rPr>
          <w:rFonts w:cs="Arial"/>
          <w:color w:val="000000" w:themeColor="text1"/>
        </w:rPr>
        <w:t xml:space="preserve">.  Nearly all legal cases of employment disputes are tried in court, </w:t>
      </w:r>
      <w:r w:rsidR="00FA0159">
        <w:rPr>
          <w:rFonts w:cs="Arial"/>
          <w:color w:val="000000" w:themeColor="text1"/>
        </w:rPr>
        <w:t xml:space="preserve">some </w:t>
      </w:r>
      <w:r>
        <w:rPr>
          <w:rFonts w:cs="Arial"/>
          <w:color w:val="000000" w:themeColor="text1"/>
        </w:rPr>
        <w:t>example</w:t>
      </w:r>
      <w:r w:rsidR="00FA0159">
        <w:rPr>
          <w:rFonts w:cs="Arial"/>
          <w:color w:val="000000" w:themeColor="text1"/>
        </w:rPr>
        <w:t>s of these cases that a court would hear are for unfair</w:t>
      </w:r>
      <w:r>
        <w:rPr>
          <w:rFonts w:cs="Arial"/>
          <w:color w:val="000000" w:themeColor="text1"/>
        </w:rPr>
        <w:t xml:space="preserve"> dismissal, redundancy or</w:t>
      </w:r>
      <w:r w:rsidR="00FA0159">
        <w:rPr>
          <w:rFonts w:cs="Arial"/>
          <w:color w:val="000000" w:themeColor="text1"/>
        </w:rPr>
        <w:t xml:space="preserve"> discrimination within the workplace.  The court’s decision is final and the company must stick by their ruling.</w:t>
      </w:r>
      <w:r w:rsidR="00BD65CF">
        <w:rPr>
          <w:rFonts w:cs="Arial"/>
          <w:color w:val="000000" w:themeColor="text1"/>
        </w:rPr>
        <w:t xml:space="preserve"> </w:t>
      </w:r>
      <w:sdt>
        <w:sdtPr>
          <w:rPr>
            <w:rFonts w:cs="Arial"/>
            <w:color w:val="000000" w:themeColor="text1"/>
          </w:rPr>
          <w:id w:val="-328994927"/>
          <w:citation/>
        </w:sdtPr>
        <w:sdtContent>
          <w:r w:rsidR="00BD65CF">
            <w:rPr>
              <w:rFonts w:cs="Arial"/>
              <w:color w:val="000000" w:themeColor="text1"/>
            </w:rPr>
            <w:fldChar w:fldCharType="begin"/>
          </w:r>
          <w:r w:rsidR="00BD65CF">
            <w:rPr>
              <w:rFonts w:cs="Arial"/>
              <w:color w:val="000000" w:themeColor="text1"/>
            </w:rPr>
            <w:instrText xml:space="preserve"> CITATION Cit18 \l 2057 </w:instrText>
          </w:r>
          <w:r w:rsidR="00BD65CF">
            <w:rPr>
              <w:rFonts w:cs="Arial"/>
              <w:color w:val="000000" w:themeColor="text1"/>
            </w:rPr>
            <w:fldChar w:fldCharType="separate"/>
          </w:r>
          <w:r w:rsidR="00264E5E" w:rsidRPr="00264E5E">
            <w:rPr>
              <w:rFonts w:cs="Arial"/>
              <w:noProof/>
              <w:color w:val="000000" w:themeColor="text1"/>
            </w:rPr>
            <w:t>(Citizens Advice, 2018)</w:t>
          </w:r>
          <w:r w:rsidR="00BD65CF">
            <w:rPr>
              <w:rFonts w:cs="Arial"/>
              <w:color w:val="000000" w:themeColor="text1"/>
            </w:rPr>
            <w:fldChar w:fldCharType="end"/>
          </w:r>
        </w:sdtContent>
      </w:sdt>
    </w:p>
    <w:p w:rsidR="00BD65CF" w:rsidRDefault="008B38AD" w:rsidP="008F5AA8">
      <w:pPr>
        <w:autoSpaceDE w:val="0"/>
        <w:autoSpaceDN w:val="0"/>
        <w:adjustRightInd w:val="0"/>
        <w:rPr>
          <w:rFonts w:cs="Arial"/>
        </w:rPr>
      </w:pPr>
      <w:bookmarkStart w:id="19" w:name="_Toc3890523"/>
      <w:r w:rsidRPr="00BD65CF">
        <w:rPr>
          <w:rStyle w:val="Heading2Char"/>
        </w:rPr>
        <w:t xml:space="preserve">2.3 </w:t>
      </w:r>
      <w:r w:rsidRPr="00351CA4">
        <w:rPr>
          <w:rStyle w:val="Heading2Char"/>
          <w:b w:val="0"/>
        </w:rPr>
        <w:t>Explain the main developments in individual employment law.</w:t>
      </w:r>
      <w:bookmarkEnd w:id="19"/>
      <w:r w:rsidR="00AC24BF">
        <w:rPr>
          <w:rFonts w:cs="Arial"/>
        </w:rPr>
        <w:t xml:space="preserve"> </w:t>
      </w:r>
    </w:p>
    <w:p w:rsidR="00EF535B" w:rsidRDefault="00EF535B" w:rsidP="008F5AA8">
      <w:pPr>
        <w:autoSpaceDE w:val="0"/>
        <w:autoSpaceDN w:val="0"/>
        <w:adjustRightInd w:val="0"/>
        <w:rPr>
          <w:rFonts w:cs="Arial"/>
        </w:rPr>
      </w:pPr>
      <w:r>
        <w:rPr>
          <w:rFonts w:cs="Arial"/>
        </w:rPr>
        <w:t>Employment law is constantly changing, so it is important that a company</w:t>
      </w:r>
      <w:r w:rsidR="00001E82">
        <w:rPr>
          <w:rFonts w:cs="Arial"/>
        </w:rPr>
        <w:t xml:space="preserve"> monitors any changes to laws as</w:t>
      </w:r>
      <w:r>
        <w:rPr>
          <w:rFonts w:cs="Arial"/>
        </w:rPr>
        <w:t xml:space="preserve"> it</w:t>
      </w:r>
      <w:r w:rsidR="00001E82">
        <w:rPr>
          <w:rFonts w:cs="Arial"/>
        </w:rPr>
        <w:t xml:space="preserve"> does</w:t>
      </w:r>
      <w:r>
        <w:rPr>
          <w:rFonts w:cs="Arial"/>
        </w:rPr>
        <w:t xml:space="preserve"> regulates the relationship between employers and their employees.  </w:t>
      </w:r>
    </w:p>
    <w:p w:rsidR="00BD65CF" w:rsidRDefault="00EF535B" w:rsidP="008F5AA8">
      <w:pPr>
        <w:autoSpaceDE w:val="0"/>
        <w:autoSpaceDN w:val="0"/>
        <w:adjustRightInd w:val="0"/>
        <w:rPr>
          <w:rFonts w:cs="Arial"/>
        </w:rPr>
      </w:pPr>
      <w:r>
        <w:rPr>
          <w:rFonts w:cs="Arial"/>
        </w:rPr>
        <w:t xml:space="preserve">‘It governs what employers can expect from employees, what employers can ask employees to do, and employees’ right to work’ – CIPD </w:t>
      </w:r>
      <w:sdt>
        <w:sdtPr>
          <w:rPr>
            <w:rFonts w:cs="Arial"/>
          </w:rPr>
          <w:id w:val="100615939"/>
          <w:citation/>
        </w:sdtPr>
        <w:sdtContent>
          <w:r>
            <w:rPr>
              <w:rFonts w:cs="Arial"/>
            </w:rPr>
            <w:fldChar w:fldCharType="begin"/>
          </w:r>
          <w:r w:rsidR="004C1E13">
            <w:rPr>
              <w:rFonts w:cs="Arial"/>
            </w:rPr>
            <w:instrText xml:space="preserve">CITATION CIP181 \l 2057 </w:instrText>
          </w:r>
          <w:r>
            <w:rPr>
              <w:rFonts w:cs="Arial"/>
            </w:rPr>
            <w:fldChar w:fldCharType="separate"/>
          </w:r>
          <w:r w:rsidR="00264E5E" w:rsidRPr="00264E5E">
            <w:rPr>
              <w:rFonts w:cs="Arial"/>
              <w:noProof/>
            </w:rPr>
            <w:t>(CIPD, 2018C)</w:t>
          </w:r>
          <w:r>
            <w:rPr>
              <w:rFonts w:cs="Arial"/>
            </w:rPr>
            <w:fldChar w:fldCharType="end"/>
          </w:r>
        </w:sdtContent>
      </w:sdt>
    </w:p>
    <w:p w:rsidR="00EF535B" w:rsidRDefault="004E6A87" w:rsidP="008F5AA8">
      <w:pPr>
        <w:autoSpaceDE w:val="0"/>
        <w:autoSpaceDN w:val="0"/>
        <w:adjustRightInd w:val="0"/>
        <w:rPr>
          <w:rFonts w:cs="Arial"/>
        </w:rPr>
      </w:pPr>
      <w:r>
        <w:rPr>
          <w:rFonts w:cs="Arial"/>
        </w:rPr>
        <w:t>C</w:t>
      </w:r>
      <w:r w:rsidR="00EF535B">
        <w:rPr>
          <w:rFonts w:cs="Arial"/>
        </w:rPr>
        <w:t>IPD offer</w:t>
      </w:r>
      <w:r w:rsidR="00BD6CA7">
        <w:rPr>
          <w:rFonts w:cs="Arial"/>
        </w:rPr>
        <w:t>s</w:t>
      </w:r>
      <w:r w:rsidR="00EF535B">
        <w:rPr>
          <w:rFonts w:cs="Arial"/>
        </w:rPr>
        <w:t xml:space="preserve"> </w:t>
      </w:r>
      <w:r w:rsidR="00001E82">
        <w:rPr>
          <w:rFonts w:cs="Arial"/>
        </w:rPr>
        <w:t xml:space="preserve">localised </w:t>
      </w:r>
      <w:r w:rsidR="00EF535B">
        <w:rPr>
          <w:rFonts w:cs="Arial"/>
        </w:rPr>
        <w:t>events</w:t>
      </w:r>
      <w:r w:rsidR="00001E82">
        <w:rPr>
          <w:rFonts w:cs="Arial"/>
        </w:rPr>
        <w:t xml:space="preserve"> for companies </w:t>
      </w:r>
      <w:r w:rsidR="00EF535B">
        <w:rPr>
          <w:rFonts w:cs="Arial"/>
        </w:rPr>
        <w:t xml:space="preserve">to find out more about changes to laws and </w:t>
      </w:r>
      <w:r w:rsidR="00EF535B" w:rsidRPr="00202F6E">
        <w:rPr>
          <w:rFonts w:cs="Arial"/>
          <w:noProof/>
        </w:rPr>
        <w:t>how</w:t>
      </w:r>
      <w:r w:rsidR="00EF535B">
        <w:rPr>
          <w:rFonts w:cs="Arial"/>
        </w:rPr>
        <w:t xml:space="preserve"> they will affect relations</w:t>
      </w:r>
      <w:r w:rsidR="00001E82">
        <w:rPr>
          <w:rFonts w:cs="Arial"/>
        </w:rPr>
        <w:t>hip</w:t>
      </w:r>
      <w:r w:rsidR="00EF535B">
        <w:rPr>
          <w:rFonts w:cs="Arial"/>
        </w:rPr>
        <w:t xml:space="preserve"> with</w:t>
      </w:r>
      <w:r>
        <w:rPr>
          <w:rFonts w:cs="Arial"/>
        </w:rPr>
        <w:t xml:space="preserve"> their</w:t>
      </w:r>
      <w:r w:rsidR="00EF535B">
        <w:rPr>
          <w:rFonts w:cs="Arial"/>
        </w:rPr>
        <w:t xml:space="preserve"> employees</w:t>
      </w:r>
      <w:r>
        <w:rPr>
          <w:rFonts w:cs="Arial"/>
        </w:rPr>
        <w:t>.</w:t>
      </w:r>
    </w:p>
    <w:p w:rsidR="004E6A87" w:rsidRDefault="004E6A87" w:rsidP="008F5AA8">
      <w:pPr>
        <w:autoSpaceDE w:val="0"/>
        <w:autoSpaceDN w:val="0"/>
        <w:adjustRightInd w:val="0"/>
        <w:rPr>
          <w:rFonts w:cs="Arial"/>
        </w:rPr>
      </w:pPr>
      <w:r>
        <w:rPr>
          <w:rFonts w:cs="Arial"/>
        </w:rPr>
        <w:t xml:space="preserve">Due to </w:t>
      </w:r>
      <w:r w:rsidRPr="0047395D">
        <w:rPr>
          <w:rFonts w:cs="Arial"/>
          <w:noProof/>
        </w:rPr>
        <w:t>word</w:t>
      </w:r>
      <w:r w:rsidR="00001E82">
        <w:rPr>
          <w:rFonts w:cs="Arial"/>
          <w:noProof/>
        </w:rPr>
        <w:t xml:space="preserve"> count</w:t>
      </w:r>
      <w:r>
        <w:rPr>
          <w:rFonts w:cs="Arial"/>
        </w:rPr>
        <w:t xml:space="preserve"> </w:t>
      </w:r>
      <w:r w:rsidRPr="0047395D">
        <w:rPr>
          <w:rFonts w:cs="Arial"/>
          <w:noProof/>
        </w:rPr>
        <w:t>constrain</w:t>
      </w:r>
      <w:r w:rsidR="00202F6E" w:rsidRPr="0047395D">
        <w:rPr>
          <w:rFonts w:cs="Arial"/>
          <w:noProof/>
        </w:rPr>
        <w:t>t</w:t>
      </w:r>
      <w:r w:rsidRPr="0047395D">
        <w:rPr>
          <w:rFonts w:cs="Arial"/>
          <w:noProof/>
        </w:rPr>
        <w:t>s</w:t>
      </w:r>
      <w:r w:rsidR="0047395D">
        <w:rPr>
          <w:rFonts w:cs="Arial"/>
          <w:noProof/>
        </w:rPr>
        <w:t>,</w:t>
      </w:r>
      <w:r>
        <w:rPr>
          <w:rFonts w:cs="Arial"/>
        </w:rPr>
        <w:t xml:space="preserve"> I have limited </w:t>
      </w:r>
      <w:r w:rsidR="0047395D">
        <w:rPr>
          <w:rFonts w:cs="Arial"/>
        </w:rPr>
        <w:t>to</w:t>
      </w:r>
      <w:r>
        <w:rPr>
          <w:rFonts w:cs="Arial"/>
        </w:rPr>
        <w:t xml:space="preserve"> just looking at two laws that will be changing:-</w:t>
      </w:r>
    </w:p>
    <w:p w:rsidR="004E6A87" w:rsidRDefault="004E6A87" w:rsidP="008F5AA8">
      <w:pPr>
        <w:autoSpaceDE w:val="0"/>
        <w:autoSpaceDN w:val="0"/>
        <w:adjustRightInd w:val="0"/>
        <w:rPr>
          <w:rFonts w:cs="Arial"/>
        </w:rPr>
      </w:pPr>
      <w:bookmarkStart w:id="20" w:name="_Toc3890524"/>
      <w:r w:rsidRPr="00007135">
        <w:rPr>
          <w:rStyle w:val="Heading3Char"/>
        </w:rPr>
        <w:t>EU Workers and Brexit</w:t>
      </w:r>
      <w:bookmarkEnd w:id="20"/>
      <w:r>
        <w:rPr>
          <w:rFonts w:cs="Arial"/>
        </w:rPr>
        <w:t xml:space="preserve"> – </w:t>
      </w:r>
      <w:r w:rsidR="00206E02">
        <w:rPr>
          <w:rFonts w:cs="Arial"/>
        </w:rPr>
        <w:t>most companies have</w:t>
      </w:r>
      <w:r w:rsidR="00DF3C60">
        <w:rPr>
          <w:rFonts w:cs="Arial"/>
        </w:rPr>
        <w:t xml:space="preserve"> EU workers on their </w:t>
      </w:r>
      <w:r>
        <w:rPr>
          <w:rFonts w:cs="Arial"/>
        </w:rPr>
        <w:t>payroll</w:t>
      </w:r>
      <w:r w:rsidR="00206E02">
        <w:rPr>
          <w:rFonts w:cs="Arial"/>
        </w:rPr>
        <w:t xml:space="preserve">, so it is vital that </w:t>
      </w:r>
      <w:r w:rsidR="00001E82">
        <w:rPr>
          <w:rFonts w:cs="Arial"/>
        </w:rPr>
        <w:t>employers</w:t>
      </w:r>
      <w:r>
        <w:rPr>
          <w:rFonts w:cs="Arial"/>
        </w:rPr>
        <w:t xml:space="preserve"> understand any changes that might affect them after Brexit.  </w:t>
      </w:r>
      <w:r w:rsidR="00001E82">
        <w:rPr>
          <w:rFonts w:cs="Arial"/>
        </w:rPr>
        <w:t xml:space="preserve">Any </w:t>
      </w:r>
      <w:r>
        <w:rPr>
          <w:rFonts w:cs="Arial"/>
        </w:rPr>
        <w:t>EU citizens that are residents in the UK before the 29</w:t>
      </w:r>
      <w:r w:rsidRPr="004E6A87">
        <w:rPr>
          <w:rFonts w:cs="Arial"/>
          <w:vertAlign w:val="superscript"/>
        </w:rPr>
        <w:t>th</w:t>
      </w:r>
      <w:r>
        <w:rPr>
          <w:rFonts w:cs="Arial"/>
        </w:rPr>
        <w:t xml:space="preserve"> of March 201</w:t>
      </w:r>
      <w:r w:rsidR="00BE338F">
        <w:rPr>
          <w:rFonts w:cs="Arial"/>
        </w:rPr>
        <w:t xml:space="preserve">9 have to apply for </w:t>
      </w:r>
      <w:r w:rsidR="00BE338F" w:rsidRPr="00202F6E">
        <w:rPr>
          <w:rFonts w:cs="Arial"/>
          <w:noProof/>
        </w:rPr>
        <w:t>pre</w:t>
      </w:r>
      <w:r w:rsidR="00202F6E">
        <w:rPr>
          <w:rFonts w:cs="Arial"/>
          <w:noProof/>
        </w:rPr>
        <w:t>-</w:t>
      </w:r>
      <w:r w:rsidR="00BE338F" w:rsidRPr="00202F6E">
        <w:rPr>
          <w:rFonts w:cs="Arial"/>
          <w:noProof/>
        </w:rPr>
        <w:t>settled</w:t>
      </w:r>
      <w:r w:rsidR="00206E02">
        <w:rPr>
          <w:rFonts w:cs="Arial"/>
        </w:rPr>
        <w:t>/</w:t>
      </w:r>
      <w:r>
        <w:rPr>
          <w:rFonts w:cs="Arial"/>
        </w:rPr>
        <w:t>settled status under the EU Settlement Scheme this needs to be done by 31</w:t>
      </w:r>
      <w:r w:rsidRPr="004E6A87">
        <w:rPr>
          <w:rFonts w:cs="Arial"/>
          <w:vertAlign w:val="superscript"/>
        </w:rPr>
        <w:t>st</w:t>
      </w:r>
      <w:r>
        <w:rPr>
          <w:rFonts w:cs="Arial"/>
        </w:rPr>
        <w:t xml:space="preserve"> of December 2020.</w:t>
      </w:r>
    </w:p>
    <w:p w:rsidR="004E6A87" w:rsidRDefault="004E6A87" w:rsidP="008F5AA8">
      <w:pPr>
        <w:autoSpaceDE w:val="0"/>
        <w:autoSpaceDN w:val="0"/>
        <w:adjustRightInd w:val="0"/>
        <w:rPr>
          <w:rFonts w:cs="Arial"/>
        </w:rPr>
      </w:pPr>
      <w:r>
        <w:rPr>
          <w:rFonts w:cs="Arial"/>
        </w:rPr>
        <w:t>Any EU citizens who arrive in the UK on or after the 30</w:t>
      </w:r>
      <w:r w:rsidRPr="004E6A87">
        <w:rPr>
          <w:rFonts w:cs="Arial"/>
          <w:vertAlign w:val="superscript"/>
        </w:rPr>
        <w:t>th</w:t>
      </w:r>
      <w:r>
        <w:rPr>
          <w:rFonts w:cs="Arial"/>
        </w:rPr>
        <w:t xml:space="preserve"> of March 2019, can stay </w:t>
      </w:r>
      <w:r w:rsidR="008D4127">
        <w:rPr>
          <w:rFonts w:cs="Arial"/>
        </w:rPr>
        <w:t xml:space="preserve">for up to 3 months without a visa and are allowed to </w:t>
      </w:r>
      <w:r w:rsidR="00BE338F">
        <w:rPr>
          <w:rFonts w:cs="Arial"/>
        </w:rPr>
        <w:t>study</w:t>
      </w:r>
      <w:r w:rsidR="008D4127">
        <w:rPr>
          <w:rFonts w:cs="Arial"/>
        </w:rPr>
        <w:t xml:space="preserve">/work during this time.  However, after this time they need to apply for a non-extendable </w:t>
      </w:r>
      <w:r w:rsidR="008D4127" w:rsidRPr="00202F6E">
        <w:rPr>
          <w:rFonts w:cs="Arial"/>
          <w:noProof/>
        </w:rPr>
        <w:t>three</w:t>
      </w:r>
      <w:r w:rsidR="00202F6E">
        <w:rPr>
          <w:rFonts w:cs="Arial"/>
          <w:noProof/>
        </w:rPr>
        <w:t>-</w:t>
      </w:r>
      <w:r w:rsidR="008D4127" w:rsidRPr="00202F6E">
        <w:rPr>
          <w:rFonts w:cs="Arial"/>
          <w:noProof/>
        </w:rPr>
        <w:t>year</w:t>
      </w:r>
      <w:r w:rsidR="008D4127">
        <w:rPr>
          <w:rFonts w:cs="Arial"/>
        </w:rPr>
        <w:t xml:space="preserve"> </w:t>
      </w:r>
      <w:r w:rsidR="00BE338F">
        <w:rPr>
          <w:rFonts w:cs="Arial"/>
        </w:rPr>
        <w:t xml:space="preserve">visa </w:t>
      </w:r>
      <w:r w:rsidR="008D4127">
        <w:rPr>
          <w:rFonts w:cs="Arial"/>
        </w:rPr>
        <w:t xml:space="preserve">which </w:t>
      </w:r>
      <w:r w:rsidR="00BE338F">
        <w:rPr>
          <w:rFonts w:cs="Arial"/>
        </w:rPr>
        <w:t>allows</w:t>
      </w:r>
      <w:r w:rsidR="008D4127">
        <w:rPr>
          <w:rFonts w:cs="Arial"/>
        </w:rPr>
        <w:t xml:space="preserve"> them to work.  After the transition period, all applications will come under the new </w:t>
      </w:r>
      <w:r w:rsidR="008D4127" w:rsidRPr="00202F6E">
        <w:rPr>
          <w:rFonts w:cs="Arial"/>
          <w:noProof/>
        </w:rPr>
        <w:t>skills</w:t>
      </w:r>
      <w:r w:rsidR="00202F6E">
        <w:rPr>
          <w:rFonts w:cs="Arial"/>
          <w:noProof/>
        </w:rPr>
        <w:t>-</w:t>
      </w:r>
      <w:r w:rsidR="008D4127" w:rsidRPr="00202F6E">
        <w:rPr>
          <w:rFonts w:cs="Arial"/>
          <w:noProof/>
        </w:rPr>
        <w:t>based</w:t>
      </w:r>
      <w:r w:rsidR="008D4127">
        <w:rPr>
          <w:rFonts w:cs="Arial"/>
        </w:rPr>
        <w:t xml:space="preserve"> immigr</w:t>
      </w:r>
      <w:r w:rsidR="00BE338F">
        <w:rPr>
          <w:rFonts w:cs="Arial"/>
        </w:rPr>
        <w:t>ation system which</w:t>
      </w:r>
      <w:r w:rsidR="008D4127">
        <w:rPr>
          <w:rFonts w:cs="Arial"/>
        </w:rPr>
        <w:t xml:space="preserve"> should </w:t>
      </w:r>
      <w:r w:rsidR="00206E02">
        <w:rPr>
          <w:rFonts w:cs="Arial"/>
        </w:rPr>
        <w:t>be in place by the 1</w:t>
      </w:r>
      <w:r w:rsidR="00206E02" w:rsidRPr="00206E02">
        <w:rPr>
          <w:rFonts w:cs="Arial"/>
          <w:vertAlign w:val="superscript"/>
        </w:rPr>
        <w:t>st</w:t>
      </w:r>
      <w:r w:rsidR="00206E02">
        <w:rPr>
          <w:rFonts w:cs="Arial"/>
        </w:rPr>
        <w:t xml:space="preserve"> of January 2021 </w:t>
      </w:r>
      <w:r w:rsidR="00BE338F">
        <w:rPr>
          <w:rFonts w:cs="Arial"/>
        </w:rPr>
        <w:t>this</w:t>
      </w:r>
      <w:r w:rsidR="00206E02">
        <w:rPr>
          <w:rFonts w:cs="Arial"/>
        </w:rPr>
        <w:t xml:space="preserve"> applies to all EU and </w:t>
      </w:r>
      <w:r w:rsidR="00206E02" w:rsidRPr="0047395D">
        <w:rPr>
          <w:rFonts w:cs="Arial"/>
          <w:noProof/>
        </w:rPr>
        <w:t>non</w:t>
      </w:r>
      <w:r w:rsidR="0047395D">
        <w:rPr>
          <w:rFonts w:cs="Arial"/>
          <w:noProof/>
        </w:rPr>
        <w:t>-</w:t>
      </w:r>
      <w:r w:rsidR="00206E02" w:rsidRPr="0047395D">
        <w:rPr>
          <w:rFonts w:cs="Arial"/>
          <w:noProof/>
        </w:rPr>
        <w:t>EU</w:t>
      </w:r>
      <w:r w:rsidR="00206E02">
        <w:rPr>
          <w:rFonts w:cs="Arial"/>
        </w:rPr>
        <w:t xml:space="preserve"> nationals.</w:t>
      </w:r>
      <w:sdt>
        <w:sdtPr>
          <w:rPr>
            <w:rFonts w:cs="Arial"/>
          </w:rPr>
          <w:id w:val="-1274093446"/>
          <w:citation/>
        </w:sdtPr>
        <w:sdtContent>
          <w:r w:rsidR="00206E02">
            <w:rPr>
              <w:rFonts w:cs="Arial"/>
            </w:rPr>
            <w:fldChar w:fldCharType="begin"/>
          </w:r>
          <w:r w:rsidR="00206E02">
            <w:rPr>
              <w:rFonts w:cs="Arial"/>
            </w:rPr>
            <w:instrText xml:space="preserve"> CITATION Bur19 \l 2057 </w:instrText>
          </w:r>
          <w:r w:rsidR="00206E02">
            <w:rPr>
              <w:rFonts w:cs="Arial"/>
            </w:rPr>
            <w:fldChar w:fldCharType="separate"/>
          </w:r>
          <w:r w:rsidR="00264E5E">
            <w:rPr>
              <w:rFonts w:cs="Arial"/>
              <w:noProof/>
            </w:rPr>
            <w:t xml:space="preserve"> </w:t>
          </w:r>
          <w:r w:rsidR="00264E5E" w:rsidRPr="00264E5E">
            <w:rPr>
              <w:rFonts w:cs="Arial"/>
              <w:noProof/>
            </w:rPr>
            <w:t>(Burges Salmon, 2019)</w:t>
          </w:r>
          <w:r w:rsidR="00206E02">
            <w:rPr>
              <w:rFonts w:cs="Arial"/>
            </w:rPr>
            <w:fldChar w:fldCharType="end"/>
          </w:r>
        </w:sdtContent>
      </w:sdt>
    </w:p>
    <w:p w:rsidR="00FF1495" w:rsidRDefault="00BE338F" w:rsidP="008F5AA8">
      <w:pPr>
        <w:autoSpaceDE w:val="0"/>
        <w:autoSpaceDN w:val="0"/>
        <w:adjustRightInd w:val="0"/>
        <w:rPr>
          <w:rFonts w:cs="Arial"/>
        </w:rPr>
      </w:pPr>
      <w:bookmarkStart w:id="21" w:name="_Toc3890525"/>
      <w:r w:rsidRPr="00007135">
        <w:rPr>
          <w:rStyle w:val="Heading3Char"/>
        </w:rPr>
        <w:t>Itemised Payslips</w:t>
      </w:r>
      <w:bookmarkEnd w:id="21"/>
      <w:r>
        <w:rPr>
          <w:rFonts w:cs="Arial"/>
        </w:rPr>
        <w:t xml:space="preserve"> – </w:t>
      </w:r>
      <w:r w:rsidRPr="00202F6E">
        <w:rPr>
          <w:rFonts w:cs="Arial"/>
          <w:noProof/>
        </w:rPr>
        <w:t>new</w:t>
      </w:r>
      <w:r>
        <w:rPr>
          <w:rFonts w:cs="Arial"/>
        </w:rPr>
        <w:t xml:space="preserve"> legislation takes effect on the </w:t>
      </w:r>
      <w:r w:rsidR="007768F2">
        <w:rPr>
          <w:rFonts w:cs="Arial"/>
        </w:rPr>
        <w:t>6</w:t>
      </w:r>
      <w:r w:rsidRPr="00BE338F">
        <w:rPr>
          <w:rFonts w:cs="Arial"/>
          <w:vertAlign w:val="superscript"/>
        </w:rPr>
        <w:t>th</w:t>
      </w:r>
      <w:r>
        <w:rPr>
          <w:rFonts w:cs="Arial"/>
        </w:rPr>
        <w:t xml:space="preserve"> </w:t>
      </w:r>
      <w:r w:rsidR="007768F2">
        <w:rPr>
          <w:rFonts w:cs="Arial"/>
        </w:rPr>
        <w:t xml:space="preserve">of April 2019, it requires employers to provide </w:t>
      </w:r>
      <w:r w:rsidR="007768F2" w:rsidRPr="006342BA">
        <w:rPr>
          <w:rFonts w:cs="Arial"/>
          <w:noProof/>
        </w:rPr>
        <w:t>itemised</w:t>
      </w:r>
      <w:r w:rsidR="007768F2">
        <w:rPr>
          <w:rFonts w:cs="Arial"/>
        </w:rPr>
        <w:t xml:space="preserve"> items on payslips to all their workers, employers need to record and s</w:t>
      </w:r>
      <w:r w:rsidR="00001E82">
        <w:rPr>
          <w:rFonts w:cs="Arial"/>
        </w:rPr>
        <w:t>how the hours the employees has</w:t>
      </w:r>
      <w:r w:rsidR="007768F2">
        <w:rPr>
          <w:rFonts w:cs="Arial"/>
        </w:rPr>
        <w:t xml:space="preserve"> worked on their payslips. This law is for workers whose hours vary and are not contracted to a certain amount of hours each week for example 37.5 hours.</w:t>
      </w:r>
    </w:p>
    <w:p w:rsidR="00007135" w:rsidRDefault="00401C08" w:rsidP="00007135">
      <w:pPr>
        <w:pStyle w:val="Heading1"/>
        <w:rPr>
          <w:noProof/>
        </w:rPr>
      </w:pPr>
      <w:bookmarkStart w:id="22" w:name="_Toc3890526"/>
      <w:r w:rsidRPr="00401C08">
        <w:rPr>
          <w:noProof/>
        </w:rPr>
        <w:lastRenderedPageBreak/>
        <w:t>Question 3</w:t>
      </w:r>
      <w:bookmarkEnd w:id="22"/>
      <w:r w:rsidR="002A41CD">
        <w:rPr>
          <w:noProof/>
        </w:rPr>
        <w:t xml:space="preserve"> </w:t>
      </w:r>
    </w:p>
    <w:p w:rsidR="008F5AA8" w:rsidRPr="00351CA4" w:rsidRDefault="008F5AA8" w:rsidP="00DF3C60">
      <w:pPr>
        <w:pStyle w:val="Heading2"/>
        <w:rPr>
          <w:b w:val="0"/>
        </w:rPr>
      </w:pPr>
      <w:bookmarkStart w:id="23" w:name="_Toc3890527"/>
      <w:r w:rsidRPr="00351CA4">
        <w:rPr>
          <w:b w:val="0"/>
        </w:rPr>
        <w:t>2.4 Assess and advise on the purpose and scope of statutory trade union recognition.</w:t>
      </w:r>
      <w:bookmarkEnd w:id="23"/>
      <w:r w:rsidR="00DF3C60" w:rsidRPr="00351CA4">
        <w:rPr>
          <w:b w:val="0"/>
        </w:rPr>
        <w:br/>
      </w:r>
    </w:p>
    <w:p w:rsidR="001D1B8B" w:rsidRDefault="00A92568" w:rsidP="00FF1495">
      <w:pPr>
        <w:autoSpaceDE w:val="0"/>
        <w:autoSpaceDN w:val="0"/>
        <w:adjustRightInd w:val="0"/>
        <w:rPr>
          <w:rFonts w:cs="Arial"/>
        </w:rPr>
      </w:pPr>
      <w:r>
        <w:rPr>
          <w:rFonts w:cs="Arial"/>
        </w:rPr>
        <w:t>Companies may need to work with Trade Unions (TU)</w:t>
      </w:r>
      <w:r w:rsidR="00F2426B">
        <w:rPr>
          <w:rFonts w:cs="Arial"/>
        </w:rPr>
        <w:t xml:space="preserve"> that </w:t>
      </w:r>
      <w:r>
        <w:rPr>
          <w:rFonts w:cs="Arial"/>
        </w:rPr>
        <w:t xml:space="preserve">represent a group </w:t>
      </w:r>
      <w:r w:rsidR="00193451">
        <w:rPr>
          <w:rFonts w:cs="Arial"/>
        </w:rPr>
        <w:t xml:space="preserve">of their </w:t>
      </w:r>
      <w:r>
        <w:rPr>
          <w:rFonts w:cs="Arial"/>
        </w:rPr>
        <w:t>employees</w:t>
      </w:r>
      <w:r w:rsidR="00F2426B">
        <w:rPr>
          <w:rFonts w:cs="Arial"/>
        </w:rPr>
        <w:t xml:space="preserve">.  </w:t>
      </w:r>
      <w:r w:rsidR="00F2426B" w:rsidRPr="0047395D">
        <w:rPr>
          <w:rFonts w:cs="Arial"/>
          <w:noProof/>
        </w:rPr>
        <w:t>I</w:t>
      </w:r>
      <w:r w:rsidRPr="0047395D">
        <w:rPr>
          <w:rFonts w:cs="Arial"/>
          <w:noProof/>
        </w:rPr>
        <w:t>nitially</w:t>
      </w:r>
      <w:r w:rsidR="0047395D">
        <w:rPr>
          <w:rFonts w:cs="Arial"/>
          <w:noProof/>
        </w:rPr>
        <w:t>,</w:t>
      </w:r>
      <w:r>
        <w:rPr>
          <w:rFonts w:cs="Arial"/>
        </w:rPr>
        <w:t xml:space="preserve"> the </w:t>
      </w:r>
      <w:r w:rsidR="00F2426B">
        <w:rPr>
          <w:rFonts w:cs="Arial"/>
        </w:rPr>
        <w:t>TU</w:t>
      </w:r>
      <w:r>
        <w:rPr>
          <w:rFonts w:cs="Arial"/>
        </w:rPr>
        <w:t xml:space="preserve"> will ask </w:t>
      </w:r>
      <w:r w:rsidR="001D1B8B">
        <w:rPr>
          <w:rFonts w:cs="Arial"/>
        </w:rPr>
        <w:t xml:space="preserve">to be </w:t>
      </w:r>
      <w:r w:rsidR="001D1B8B" w:rsidRPr="006342BA">
        <w:rPr>
          <w:rFonts w:cs="Arial"/>
          <w:noProof/>
        </w:rPr>
        <w:t>recognise</w:t>
      </w:r>
      <w:r w:rsidR="00193451" w:rsidRPr="006342BA">
        <w:rPr>
          <w:rFonts w:cs="Arial"/>
          <w:noProof/>
        </w:rPr>
        <w:t>d</w:t>
      </w:r>
      <w:r w:rsidR="00193451">
        <w:rPr>
          <w:rFonts w:cs="Arial"/>
        </w:rPr>
        <w:t xml:space="preserve"> </w:t>
      </w:r>
      <w:r w:rsidRPr="0047395D">
        <w:rPr>
          <w:rFonts w:cs="Arial"/>
          <w:noProof/>
        </w:rPr>
        <w:t>voluntarily</w:t>
      </w:r>
      <w:r>
        <w:rPr>
          <w:rFonts w:cs="Arial"/>
        </w:rPr>
        <w:t xml:space="preserve"> if the company agrees then the </w:t>
      </w:r>
      <w:r w:rsidR="00F2426B">
        <w:rPr>
          <w:rFonts w:cs="Arial"/>
        </w:rPr>
        <w:t>TU</w:t>
      </w:r>
      <w:r>
        <w:rPr>
          <w:rFonts w:cs="Arial"/>
        </w:rPr>
        <w:t xml:space="preserve"> will be </w:t>
      </w:r>
      <w:r w:rsidR="00F2426B">
        <w:rPr>
          <w:rFonts w:cs="Arial"/>
        </w:rPr>
        <w:t xml:space="preserve">seen as </w:t>
      </w:r>
      <w:r w:rsidRPr="006342BA">
        <w:rPr>
          <w:rFonts w:cs="Arial"/>
          <w:noProof/>
        </w:rPr>
        <w:t>r</w:t>
      </w:r>
      <w:r w:rsidR="004556D1" w:rsidRPr="006342BA">
        <w:rPr>
          <w:rFonts w:cs="Arial"/>
          <w:noProof/>
        </w:rPr>
        <w:t>ecognised</w:t>
      </w:r>
      <w:r w:rsidR="00F2426B">
        <w:rPr>
          <w:rFonts w:cs="Arial"/>
        </w:rPr>
        <w:t xml:space="preserve"> by the </w:t>
      </w:r>
      <w:r w:rsidR="00193451">
        <w:rPr>
          <w:rFonts w:cs="Arial"/>
        </w:rPr>
        <w:t>business</w:t>
      </w:r>
      <w:r>
        <w:rPr>
          <w:rFonts w:cs="Arial"/>
        </w:rPr>
        <w:t xml:space="preserve">.  If they don’t agree to </w:t>
      </w:r>
      <w:r w:rsidRPr="006342BA">
        <w:rPr>
          <w:rFonts w:cs="Arial"/>
          <w:noProof/>
        </w:rPr>
        <w:t>recognise</w:t>
      </w:r>
      <w:r>
        <w:rPr>
          <w:rFonts w:cs="Arial"/>
        </w:rPr>
        <w:t xml:space="preserve"> the </w:t>
      </w:r>
      <w:r w:rsidR="00F2426B">
        <w:rPr>
          <w:rFonts w:cs="Arial"/>
        </w:rPr>
        <w:t>TU</w:t>
      </w:r>
      <w:r w:rsidR="001D1B8B">
        <w:rPr>
          <w:rFonts w:cs="Arial"/>
        </w:rPr>
        <w:t>,</w:t>
      </w:r>
      <w:r w:rsidR="00F2426B">
        <w:rPr>
          <w:rFonts w:cs="Arial"/>
        </w:rPr>
        <w:t xml:space="preserve"> but </w:t>
      </w:r>
      <w:r w:rsidR="001D1B8B">
        <w:rPr>
          <w:rFonts w:cs="Arial"/>
        </w:rPr>
        <w:t xml:space="preserve">the TU has </w:t>
      </w:r>
      <w:r>
        <w:rPr>
          <w:rFonts w:cs="Arial"/>
        </w:rPr>
        <w:t xml:space="preserve">more than 21 employees </w:t>
      </w:r>
      <w:r w:rsidR="00F2426B">
        <w:rPr>
          <w:rFonts w:cs="Arial"/>
        </w:rPr>
        <w:t xml:space="preserve">then </w:t>
      </w:r>
      <w:r w:rsidR="001D1B8B">
        <w:rPr>
          <w:rFonts w:cs="Arial"/>
        </w:rPr>
        <w:t>they</w:t>
      </w:r>
      <w:r w:rsidR="00F2426B">
        <w:rPr>
          <w:rFonts w:cs="Arial"/>
        </w:rPr>
        <w:t xml:space="preserve"> </w:t>
      </w:r>
      <w:r w:rsidR="001D1B8B">
        <w:rPr>
          <w:rFonts w:cs="Arial"/>
        </w:rPr>
        <w:t xml:space="preserve">can </w:t>
      </w:r>
      <w:r>
        <w:rPr>
          <w:rFonts w:cs="Arial"/>
        </w:rPr>
        <w:t>apply for statutory recognition from the Central Arbitration Committ</w:t>
      </w:r>
      <w:r w:rsidR="00993B16">
        <w:rPr>
          <w:rFonts w:cs="Arial"/>
        </w:rPr>
        <w:t>ee (CAC)</w:t>
      </w:r>
      <w:r w:rsidR="001D1B8B">
        <w:rPr>
          <w:rFonts w:cs="Arial"/>
        </w:rPr>
        <w:t>.</w:t>
      </w:r>
      <w:r w:rsidR="00193451">
        <w:rPr>
          <w:rFonts w:cs="Arial"/>
        </w:rPr>
        <w:t xml:space="preserve"> </w:t>
      </w:r>
      <w:sdt>
        <w:sdtPr>
          <w:rPr>
            <w:rFonts w:cs="Arial"/>
          </w:rPr>
          <w:id w:val="-2097940611"/>
          <w:citation/>
        </w:sdtPr>
        <w:sdtContent>
          <w:r w:rsidR="00193451">
            <w:rPr>
              <w:rFonts w:cs="Arial"/>
            </w:rPr>
            <w:fldChar w:fldCharType="begin"/>
          </w:r>
          <w:r w:rsidR="004C1E13">
            <w:rPr>
              <w:rFonts w:cs="Arial"/>
            </w:rPr>
            <w:instrText xml:space="preserve">CITATION GOV19 \l 2057 </w:instrText>
          </w:r>
          <w:r w:rsidR="00193451">
            <w:rPr>
              <w:rFonts w:cs="Arial"/>
            </w:rPr>
            <w:fldChar w:fldCharType="separate"/>
          </w:r>
          <w:r w:rsidR="00264E5E" w:rsidRPr="00264E5E">
            <w:rPr>
              <w:rFonts w:cs="Arial"/>
              <w:noProof/>
            </w:rPr>
            <w:t>(GOV.UK, 2019A)</w:t>
          </w:r>
          <w:r w:rsidR="00193451">
            <w:rPr>
              <w:rFonts w:cs="Arial"/>
            </w:rPr>
            <w:fldChar w:fldCharType="end"/>
          </w:r>
        </w:sdtContent>
      </w:sdt>
    </w:p>
    <w:tbl>
      <w:tblPr>
        <w:tblStyle w:val="TableGrid"/>
        <w:tblW w:w="0" w:type="auto"/>
        <w:tblLook w:val="04A0" w:firstRow="1" w:lastRow="0" w:firstColumn="1" w:lastColumn="0" w:noHBand="0" w:noVBand="1"/>
      </w:tblPr>
      <w:tblGrid>
        <w:gridCol w:w="9016"/>
      </w:tblGrid>
      <w:tr w:rsidR="00077DF9" w:rsidTr="00077DF9">
        <w:tc>
          <w:tcPr>
            <w:tcW w:w="9016" w:type="dxa"/>
          </w:tcPr>
          <w:p w:rsidR="00C93D4D" w:rsidRDefault="00077DF9" w:rsidP="00FF1495">
            <w:pPr>
              <w:autoSpaceDE w:val="0"/>
              <w:autoSpaceDN w:val="0"/>
              <w:adjustRightInd w:val="0"/>
              <w:rPr>
                <w:rFonts w:cs="Arial"/>
              </w:rPr>
            </w:pPr>
            <w:r>
              <w:rPr>
                <w:rFonts w:cs="Arial"/>
              </w:rPr>
              <w:t>For voluntary recognition, the TU must approach the employer in writing, they need to include:</w:t>
            </w:r>
            <w:r w:rsidR="00C93D4D">
              <w:rPr>
                <w:rFonts w:cs="Arial"/>
              </w:rPr>
              <w:t>-</w:t>
            </w:r>
          </w:p>
        </w:tc>
      </w:tr>
      <w:tr w:rsidR="00077DF9" w:rsidTr="00077DF9">
        <w:tc>
          <w:tcPr>
            <w:tcW w:w="9016" w:type="dxa"/>
          </w:tcPr>
          <w:p w:rsidR="00077DF9" w:rsidRPr="00C93D4D" w:rsidRDefault="00C93D4D" w:rsidP="00BC2C60">
            <w:pPr>
              <w:pStyle w:val="ListParagraph"/>
              <w:numPr>
                <w:ilvl w:val="0"/>
                <w:numId w:val="3"/>
              </w:numPr>
              <w:autoSpaceDE w:val="0"/>
              <w:autoSpaceDN w:val="0"/>
              <w:adjustRightInd w:val="0"/>
              <w:rPr>
                <w:rFonts w:cs="Arial"/>
              </w:rPr>
            </w:pPr>
            <w:r>
              <w:rPr>
                <w:rFonts w:cs="Arial"/>
              </w:rPr>
              <w:t xml:space="preserve">The </w:t>
            </w:r>
            <w:r w:rsidR="00077DF9" w:rsidRPr="00C93D4D">
              <w:rPr>
                <w:rFonts w:cs="Arial"/>
              </w:rPr>
              <w:t>Union</w:t>
            </w:r>
            <w:r>
              <w:rPr>
                <w:rFonts w:cs="Arial"/>
              </w:rPr>
              <w:t>s</w:t>
            </w:r>
            <w:r w:rsidR="00077DF9" w:rsidRPr="00C93D4D">
              <w:rPr>
                <w:rFonts w:cs="Arial"/>
              </w:rPr>
              <w:t xml:space="preserve"> name</w:t>
            </w:r>
          </w:p>
          <w:p w:rsidR="00077DF9" w:rsidRDefault="00077DF9" w:rsidP="00BC2C60">
            <w:pPr>
              <w:pStyle w:val="ListParagraph"/>
              <w:numPr>
                <w:ilvl w:val="0"/>
                <w:numId w:val="3"/>
              </w:numPr>
              <w:autoSpaceDE w:val="0"/>
              <w:autoSpaceDN w:val="0"/>
              <w:adjustRightInd w:val="0"/>
              <w:rPr>
                <w:rFonts w:cs="Arial"/>
              </w:rPr>
            </w:pPr>
            <w:r>
              <w:rPr>
                <w:rFonts w:cs="Arial"/>
              </w:rPr>
              <w:t>Identify the employees they will be representing, this is also known as the bargaining unit</w:t>
            </w:r>
          </w:p>
          <w:p w:rsidR="00077DF9" w:rsidRPr="00C93D4D" w:rsidRDefault="00077DF9" w:rsidP="00BC2C60">
            <w:pPr>
              <w:pStyle w:val="ListParagraph"/>
              <w:numPr>
                <w:ilvl w:val="0"/>
                <w:numId w:val="3"/>
              </w:numPr>
              <w:autoSpaceDE w:val="0"/>
              <w:autoSpaceDN w:val="0"/>
              <w:adjustRightInd w:val="0"/>
              <w:rPr>
                <w:rFonts w:cs="Arial"/>
              </w:rPr>
            </w:pPr>
            <w:r>
              <w:rPr>
                <w:rFonts w:cs="Arial"/>
              </w:rPr>
              <w:t>State that the union is making the request under Schedule A1 of the Trade Union and Labour Relations (Consolidation) Act 1992</w:t>
            </w:r>
          </w:p>
        </w:tc>
      </w:tr>
    </w:tbl>
    <w:p w:rsidR="00993B16" w:rsidRPr="00993B16" w:rsidRDefault="001051DA" w:rsidP="00993B16">
      <w:pPr>
        <w:autoSpaceDE w:val="0"/>
        <w:autoSpaceDN w:val="0"/>
        <w:adjustRightInd w:val="0"/>
        <w:rPr>
          <w:rFonts w:cs="Arial"/>
        </w:rPr>
      </w:pPr>
      <w:r>
        <w:rPr>
          <w:rFonts w:cs="Arial"/>
        </w:rPr>
        <w:br/>
      </w:r>
      <w:r w:rsidR="00700D10">
        <w:rPr>
          <w:rFonts w:cs="Arial"/>
        </w:rPr>
        <w:t xml:space="preserve">After the </w:t>
      </w:r>
      <w:r w:rsidR="00700D10" w:rsidRPr="0047395D">
        <w:rPr>
          <w:rFonts w:cs="Arial"/>
          <w:noProof/>
        </w:rPr>
        <w:t>application</w:t>
      </w:r>
      <w:r w:rsidR="0047395D">
        <w:rPr>
          <w:rFonts w:cs="Arial"/>
          <w:noProof/>
        </w:rPr>
        <w:t>,</w:t>
      </w:r>
      <w:r w:rsidR="00700D10">
        <w:rPr>
          <w:rFonts w:cs="Arial"/>
        </w:rPr>
        <w:t xml:space="preserve"> the</w:t>
      </w:r>
      <w:r w:rsidR="00993B16">
        <w:rPr>
          <w:rFonts w:cs="Arial"/>
        </w:rPr>
        <w:t xml:space="preserve"> company has 10 working days to respond to the </w:t>
      </w:r>
      <w:r w:rsidR="003054C6">
        <w:rPr>
          <w:rFonts w:cs="Arial"/>
        </w:rPr>
        <w:t xml:space="preserve">TU’s </w:t>
      </w:r>
      <w:r w:rsidR="00993B16">
        <w:rPr>
          <w:rFonts w:cs="Arial"/>
        </w:rPr>
        <w:t xml:space="preserve">request, at this point they can choose to </w:t>
      </w:r>
      <w:r w:rsidR="00993B16" w:rsidRPr="006342BA">
        <w:rPr>
          <w:rFonts w:cs="Arial"/>
          <w:noProof/>
        </w:rPr>
        <w:t>recognise</w:t>
      </w:r>
      <w:r w:rsidR="00993B16">
        <w:rPr>
          <w:rFonts w:cs="Arial"/>
        </w:rPr>
        <w:t xml:space="preserve"> the TU voluntarily, </w:t>
      </w:r>
      <w:r w:rsidR="00F10612">
        <w:rPr>
          <w:rFonts w:cs="Arial"/>
        </w:rPr>
        <w:t xml:space="preserve">and </w:t>
      </w:r>
      <w:r w:rsidR="009F2432">
        <w:rPr>
          <w:rFonts w:cs="Arial"/>
        </w:rPr>
        <w:t>if</w:t>
      </w:r>
      <w:r w:rsidR="00993B16">
        <w:rPr>
          <w:rFonts w:cs="Arial"/>
        </w:rPr>
        <w:t xml:space="preserve"> they do they then move</w:t>
      </w:r>
      <w:r w:rsidR="0064364F">
        <w:rPr>
          <w:rFonts w:cs="Arial"/>
        </w:rPr>
        <w:t xml:space="preserve"> onto collective bargaining. T</w:t>
      </w:r>
      <w:r w:rsidR="00993B16">
        <w:rPr>
          <w:rFonts w:cs="Arial"/>
        </w:rPr>
        <w:t xml:space="preserve">hey </w:t>
      </w:r>
      <w:r w:rsidR="009F2432">
        <w:rPr>
          <w:rFonts w:cs="Arial"/>
        </w:rPr>
        <w:t>can</w:t>
      </w:r>
      <w:r w:rsidR="0064364F">
        <w:rPr>
          <w:rFonts w:cs="Arial"/>
        </w:rPr>
        <w:t xml:space="preserve"> choose to</w:t>
      </w:r>
      <w:r w:rsidR="009F2432">
        <w:rPr>
          <w:rFonts w:cs="Arial"/>
        </w:rPr>
        <w:t xml:space="preserve"> </w:t>
      </w:r>
      <w:r w:rsidR="00993B16">
        <w:rPr>
          <w:rFonts w:cs="Arial"/>
        </w:rPr>
        <w:t xml:space="preserve">reject the request, </w:t>
      </w:r>
      <w:r w:rsidR="00993B16" w:rsidRPr="0047395D">
        <w:rPr>
          <w:rFonts w:cs="Arial"/>
          <w:noProof/>
        </w:rPr>
        <w:t>however</w:t>
      </w:r>
      <w:r w:rsidR="0047395D">
        <w:rPr>
          <w:rFonts w:cs="Arial"/>
          <w:noProof/>
        </w:rPr>
        <w:t>,</w:t>
      </w:r>
      <w:r w:rsidR="00993B16">
        <w:rPr>
          <w:rFonts w:cs="Arial"/>
        </w:rPr>
        <w:t xml:space="preserve"> the TU might then apply for statutory recognition. </w:t>
      </w:r>
      <w:r w:rsidR="00193451">
        <w:rPr>
          <w:rFonts w:cs="Arial"/>
        </w:rPr>
        <w:t>A company</w:t>
      </w:r>
      <w:r w:rsidR="001D1B8B">
        <w:rPr>
          <w:rFonts w:cs="Arial"/>
        </w:rPr>
        <w:t xml:space="preserve"> can also choose to </w:t>
      </w:r>
      <w:r w:rsidR="00993B16">
        <w:rPr>
          <w:rFonts w:cs="Arial"/>
        </w:rPr>
        <w:t>refuse the initial request but agree to negotiate.</w:t>
      </w:r>
      <w:r w:rsidR="00193451">
        <w:rPr>
          <w:rFonts w:cs="Arial"/>
        </w:rPr>
        <w:t xml:space="preserve"> </w:t>
      </w:r>
      <w:sdt>
        <w:sdtPr>
          <w:rPr>
            <w:rFonts w:cs="Arial"/>
          </w:rPr>
          <w:id w:val="534313971"/>
          <w:citation/>
        </w:sdtPr>
        <w:sdtContent>
          <w:r w:rsidR="00193451">
            <w:rPr>
              <w:rFonts w:cs="Arial"/>
            </w:rPr>
            <w:fldChar w:fldCharType="begin"/>
          </w:r>
          <w:r w:rsidR="004C1E13">
            <w:rPr>
              <w:rFonts w:cs="Arial"/>
            </w:rPr>
            <w:instrText xml:space="preserve">CITATION GOV191 \l 2057 </w:instrText>
          </w:r>
          <w:r w:rsidR="00193451">
            <w:rPr>
              <w:rFonts w:cs="Arial"/>
            </w:rPr>
            <w:fldChar w:fldCharType="separate"/>
          </w:r>
          <w:r w:rsidR="00264E5E" w:rsidRPr="00264E5E">
            <w:rPr>
              <w:rFonts w:cs="Arial"/>
              <w:noProof/>
            </w:rPr>
            <w:t>(GOV.UK, 2019B)</w:t>
          </w:r>
          <w:r w:rsidR="00193451">
            <w:rPr>
              <w:rFonts w:cs="Arial"/>
            </w:rPr>
            <w:fldChar w:fldCharType="end"/>
          </w:r>
        </w:sdtContent>
      </w:sdt>
    </w:p>
    <w:p w:rsidR="0024487A" w:rsidRDefault="001A2E02" w:rsidP="00FF1495">
      <w:pPr>
        <w:autoSpaceDE w:val="0"/>
        <w:autoSpaceDN w:val="0"/>
        <w:adjustRightInd w:val="0"/>
        <w:rPr>
          <w:rFonts w:cs="Arial"/>
        </w:rPr>
      </w:pPr>
      <w:r w:rsidRPr="0024487A">
        <w:rPr>
          <w:rFonts w:cs="Arial"/>
        </w:rPr>
        <w:t>Following recognition</w:t>
      </w:r>
      <w:r w:rsidR="0024487A" w:rsidRPr="0024487A">
        <w:rPr>
          <w:rFonts w:cs="Arial"/>
        </w:rPr>
        <w:t xml:space="preserve"> of </w:t>
      </w:r>
      <w:r w:rsidR="00C93D4D">
        <w:rPr>
          <w:rFonts w:cs="Arial"/>
        </w:rPr>
        <w:t>a</w:t>
      </w:r>
      <w:r w:rsidR="0024487A" w:rsidRPr="0024487A">
        <w:rPr>
          <w:rFonts w:cs="Arial"/>
        </w:rPr>
        <w:t xml:space="preserve"> TU, th</w:t>
      </w:r>
      <w:r w:rsidRPr="0024487A">
        <w:rPr>
          <w:rFonts w:cs="Arial"/>
        </w:rPr>
        <w:t>e process is then known as collective bargaining, this is the official name of</w:t>
      </w:r>
      <w:r w:rsidR="0024487A" w:rsidRPr="0024487A">
        <w:rPr>
          <w:rFonts w:cs="Arial"/>
        </w:rPr>
        <w:t xml:space="preserve"> the step in </w:t>
      </w:r>
      <w:r w:rsidRPr="0024487A">
        <w:rPr>
          <w:rFonts w:cs="Arial"/>
        </w:rPr>
        <w:t>the process</w:t>
      </w:r>
      <w:r w:rsidR="0024487A" w:rsidRPr="0024487A">
        <w:rPr>
          <w:rFonts w:cs="Arial"/>
        </w:rPr>
        <w:t xml:space="preserve"> which allows the TU to negotiate with employers on behalf of its members.  The Company and TU agree to discuss pay</w:t>
      </w:r>
      <w:r w:rsidR="00A92568">
        <w:rPr>
          <w:rFonts w:cs="Arial"/>
        </w:rPr>
        <w:t xml:space="preserve">, holiday </w:t>
      </w:r>
      <w:r w:rsidR="0024487A" w:rsidRPr="0024487A">
        <w:rPr>
          <w:rFonts w:cs="Arial"/>
        </w:rPr>
        <w:t>and working conditions of the group of employees.</w:t>
      </w:r>
      <w:r w:rsidR="00C93D4D">
        <w:rPr>
          <w:rFonts w:cs="Arial"/>
        </w:rPr>
        <w:t xml:space="preserve">  Being able to negotiate for a group of people in one go, works well for the employees and employer, and negotiated changes should then be reflected in </w:t>
      </w:r>
      <w:r w:rsidR="0047395D">
        <w:rPr>
          <w:rFonts w:cs="Arial"/>
        </w:rPr>
        <w:t xml:space="preserve">the </w:t>
      </w:r>
      <w:r w:rsidR="00434129" w:rsidRPr="0047395D">
        <w:rPr>
          <w:rFonts w:cs="Arial"/>
          <w:noProof/>
        </w:rPr>
        <w:t>individual’s</w:t>
      </w:r>
      <w:r w:rsidR="00C93D4D">
        <w:rPr>
          <w:rFonts w:cs="Arial"/>
        </w:rPr>
        <w:t xml:space="preserve"> contracts.</w:t>
      </w:r>
      <w:sdt>
        <w:sdtPr>
          <w:rPr>
            <w:rFonts w:cs="Arial"/>
            <w:i/>
          </w:rPr>
          <w:id w:val="2078396776"/>
          <w:citation/>
        </w:sdtPr>
        <w:sdtContent>
          <w:r w:rsidR="00C93D4D">
            <w:rPr>
              <w:rFonts w:cs="Arial"/>
              <w:i/>
            </w:rPr>
            <w:fldChar w:fldCharType="begin"/>
          </w:r>
          <w:r w:rsidR="004C1E13">
            <w:rPr>
              <w:rFonts w:cs="Arial"/>
              <w:i/>
            </w:rPr>
            <w:instrText xml:space="preserve">CITATION TUC19 \l 2057 </w:instrText>
          </w:r>
          <w:r w:rsidR="00C93D4D">
            <w:rPr>
              <w:rFonts w:cs="Arial"/>
              <w:i/>
            </w:rPr>
            <w:fldChar w:fldCharType="separate"/>
          </w:r>
          <w:r w:rsidR="00264E5E">
            <w:rPr>
              <w:rFonts w:cs="Arial"/>
              <w:i/>
              <w:noProof/>
            </w:rPr>
            <w:t xml:space="preserve"> </w:t>
          </w:r>
          <w:r w:rsidR="00264E5E" w:rsidRPr="00264E5E">
            <w:rPr>
              <w:rFonts w:cs="Arial"/>
              <w:noProof/>
            </w:rPr>
            <w:t>(TUC, 2019A)</w:t>
          </w:r>
          <w:r w:rsidR="00C93D4D">
            <w:rPr>
              <w:rFonts w:cs="Arial"/>
              <w:i/>
            </w:rPr>
            <w:fldChar w:fldCharType="end"/>
          </w:r>
        </w:sdtContent>
      </w:sdt>
    </w:p>
    <w:p w:rsidR="001D1B8B" w:rsidRDefault="00434129" w:rsidP="00FF1495">
      <w:pPr>
        <w:autoSpaceDE w:val="0"/>
        <w:autoSpaceDN w:val="0"/>
        <w:adjustRightInd w:val="0"/>
        <w:rPr>
          <w:rFonts w:cs="Arial"/>
        </w:rPr>
      </w:pPr>
      <w:r>
        <w:rPr>
          <w:rFonts w:cs="Arial"/>
        </w:rPr>
        <w:t xml:space="preserve">If a company </w:t>
      </w:r>
      <w:r w:rsidR="001D1B8B">
        <w:rPr>
          <w:rFonts w:cs="Arial"/>
        </w:rPr>
        <w:t>refuse</w:t>
      </w:r>
      <w:r>
        <w:rPr>
          <w:rFonts w:cs="Arial"/>
        </w:rPr>
        <w:t>s</w:t>
      </w:r>
      <w:r w:rsidR="001D1B8B">
        <w:rPr>
          <w:rFonts w:cs="Arial"/>
        </w:rPr>
        <w:t xml:space="preserve"> to </w:t>
      </w:r>
      <w:r w:rsidR="001D1B8B" w:rsidRPr="006342BA">
        <w:rPr>
          <w:rFonts w:cs="Arial"/>
          <w:noProof/>
        </w:rPr>
        <w:t>recognise</w:t>
      </w:r>
      <w:r w:rsidR="001D1B8B">
        <w:rPr>
          <w:rFonts w:cs="Arial"/>
        </w:rPr>
        <w:t xml:space="preserve"> </w:t>
      </w:r>
      <w:r>
        <w:rPr>
          <w:rFonts w:cs="Arial"/>
        </w:rPr>
        <w:t>a</w:t>
      </w:r>
      <w:r w:rsidR="001D1B8B">
        <w:rPr>
          <w:rFonts w:cs="Arial"/>
        </w:rPr>
        <w:t xml:space="preserve"> TU, CAC will accept the trade unions application to be </w:t>
      </w:r>
      <w:r w:rsidR="001D1B8B" w:rsidRPr="006342BA">
        <w:rPr>
          <w:rFonts w:cs="Arial"/>
          <w:noProof/>
        </w:rPr>
        <w:t>recognise</w:t>
      </w:r>
      <w:r w:rsidR="00193451" w:rsidRPr="006342BA">
        <w:rPr>
          <w:rFonts w:cs="Arial"/>
          <w:noProof/>
        </w:rPr>
        <w:t>d</w:t>
      </w:r>
      <w:r w:rsidR="0064364F">
        <w:rPr>
          <w:rFonts w:cs="Arial"/>
        </w:rPr>
        <w:t xml:space="preserve">, known as statutory recognition, </w:t>
      </w:r>
      <w:r w:rsidR="00193451">
        <w:rPr>
          <w:rFonts w:cs="Arial"/>
        </w:rPr>
        <w:t>if</w:t>
      </w:r>
      <w:r w:rsidR="0064364F">
        <w:rPr>
          <w:rFonts w:cs="Arial"/>
        </w:rPr>
        <w:t xml:space="preserve"> all requirements are met and the company doesn’t challenge the application, they will have to be </w:t>
      </w:r>
      <w:r w:rsidR="0064364F" w:rsidRPr="006342BA">
        <w:rPr>
          <w:rFonts w:cs="Arial"/>
          <w:noProof/>
        </w:rPr>
        <w:t>recognised</w:t>
      </w:r>
      <w:r w:rsidR="0064364F">
        <w:rPr>
          <w:rFonts w:cs="Arial"/>
        </w:rPr>
        <w:t>.</w:t>
      </w:r>
    </w:p>
    <w:tbl>
      <w:tblPr>
        <w:tblStyle w:val="TableGrid"/>
        <w:tblW w:w="0" w:type="auto"/>
        <w:tblLook w:val="04A0" w:firstRow="1" w:lastRow="0" w:firstColumn="1" w:lastColumn="0" w:noHBand="0" w:noVBand="1"/>
      </w:tblPr>
      <w:tblGrid>
        <w:gridCol w:w="9016"/>
      </w:tblGrid>
      <w:tr w:rsidR="00C93D4D" w:rsidTr="00C93D4D">
        <w:tc>
          <w:tcPr>
            <w:tcW w:w="9016" w:type="dxa"/>
          </w:tcPr>
          <w:p w:rsidR="00C93D4D" w:rsidRDefault="00C93D4D" w:rsidP="00FF1495">
            <w:pPr>
              <w:autoSpaceDE w:val="0"/>
              <w:autoSpaceDN w:val="0"/>
              <w:adjustRightInd w:val="0"/>
              <w:rPr>
                <w:rFonts w:cs="Arial"/>
              </w:rPr>
            </w:pPr>
            <w:r>
              <w:rPr>
                <w:rFonts w:cs="Arial"/>
              </w:rPr>
              <w:t>The union can apply if</w:t>
            </w:r>
            <w:r w:rsidR="00434129">
              <w:rPr>
                <w:rFonts w:cs="Arial"/>
              </w:rPr>
              <w:t>:-</w:t>
            </w:r>
          </w:p>
        </w:tc>
      </w:tr>
      <w:tr w:rsidR="00C93D4D" w:rsidTr="00C93D4D">
        <w:tc>
          <w:tcPr>
            <w:tcW w:w="9016" w:type="dxa"/>
          </w:tcPr>
          <w:p w:rsidR="00C93D4D" w:rsidRDefault="00C93D4D" w:rsidP="00BC2C60">
            <w:pPr>
              <w:pStyle w:val="ListParagraph"/>
              <w:numPr>
                <w:ilvl w:val="0"/>
                <w:numId w:val="4"/>
              </w:numPr>
              <w:autoSpaceDE w:val="0"/>
              <w:autoSpaceDN w:val="0"/>
              <w:adjustRightInd w:val="0"/>
              <w:rPr>
                <w:rFonts w:cs="Arial"/>
              </w:rPr>
            </w:pPr>
            <w:r>
              <w:rPr>
                <w:rFonts w:cs="Arial"/>
              </w:rPr>
              <w:t>They have sent a copy of their application to the CAC and the supporting documents</w:t>
            </w:r>
          </w:p>
          <w:p w:rsidR="00C93D4D" w:rsidRDefault="00C93D4D" w:rsidP="00BC2C60">
            <w:pPr>
              <w:pStyle w:val="ListParagraph"/>
              <w:numPr>
                <w:ilvl w:val="0"/>
                <w:numId w:val="4"/>
              </w:numPr>
              <w:autoSpaceDE w:val="0"/>
              <w:autoSpaceDN w:val="0"/>
              <w:adjustRightInd w:val="0"/>
              <w:rPr>
                <w:rFonts w:cs="Arial"/>
              </w:rPr>
            </w:pPr>
            <w:r>
              <w:rPr>
                <w:rFonts w:cs="Arial"/>
              </w:rPr>
              <w:t>They have at least 10% union membership within the proposed bargaining unit</w:t>
            </w:r>
          </w:p>
          <w:p w:rsidR="00C93D4D" w:rsidRPr="00007135" w:rsidRDefault="00C93D4D" w:rsidP="00FF1495">
            <w:pPr>
              <w:pStyle w:val="ListParagraph"/>
              <w:numPr>
                <w:ilvl w:val="0"/>
                <w:numId w:val="4"/>
              </w:numPr>
              <w:autoSpaceDE w:val="0"/>
              <w:autoSpaceDN w:val="0"/>
              <w:adjustRightInd w:val="0"/>
              <w:rPr>
                <w:rFonts w:cs="Arial"/>
              </w:rPr>
            </w:pPr>
            <w:r>
              <w:rPr>
                <w:rFonts w:cs="Arial"/>
              </w:rPr>
              <w:t xml:space="preserve">They have evidence that the majority of employees are in </w:t>
            </w:r>
            <w:r w:rsidRPr="006342BA">
              <w:rPr>
                <w:rFonts w:cs="Arial"/>
                <w:noProof/>
              </w:rPr>
              <w:t>favour</w:t>
            </w:r>
            <w:r>
              <w:rPr>
                <w:rFonts w:cs="Arial"/>
              </w:rPr>
              <w:t xml:space="preserve"> of the petition</w:t>
            </w:r>
          </w:p>
        </w:tc>
      </w:tr>
      <w:tr w:rsidR="00C93D4D" w:rsidTr="00C93D4D">
        <w:tc>
          <w:tcPr>
            <w:tcW w:w="9016" w:type="dxa"/>
          </w:tcPr>
          <w:p w:rsidR="00C93D4D" w:rsidRDefault="00C93D4D" w:rsidP="00FF1495">
            <w:pPr>
              <w:autoSpaceDE w:val="0"/>
              <w:autoSpaceDN w:val="0"/>
              <w:adjustRightInd w:val="0"/>
              <w:rPr>
                <w:rFonts w:cs="Arial"/>
              </w:rPr>
            </w:pPr>
            <w:r>
              <w:rPr>
                <w:rFonts w:cs="Arial"/>
              </w:rPr>
              <w:t>They can’</w:t>
            </w:r>
            <w:r w:rsidR="00434129">
              <w:rPr>
                <w:rFonts w:cs="Arial"/>
              </w:rPr>
              <w:t>t apply if:</w:t>
            </w:r>
          </w:p>
        </w:tc>
      </w:tr>
      <w:tr w:rsidR="00C93D4D" w:rsidTr="00C93D4D">
        <w:tc>
          <w:tcPr>
            <w:tcW w:w="9016" w:type="dxa"/>
          </w:tcPr>
          <w:p w:rsidR="00C93D4D" w:rsidRPr="00077DF9" w:rsidRDefault="00C93D4D" w:rsidP="00BC2C60">
            <w:pPr>
              <w:pStyle w:val="ListParagraph"/>
              <w:numPr>
                <w:ilvl w:val="0"/>
                <w:numId w:val="5"/>
              </w:numPr>
              <w:autoSpaceDE w:val="0"/>
              <w:autoSpaceDN w:val="0"/>
              <w:adjustRightInd w:val="0"/>
              <w:rPr>
                <w:rFonts w:cs="Arial"/>
              </w:rPr>
            </w:pPr>
            <w:r>
              <w:rPr>
                <w:rFonts w:cs="Arial"/>
              </w:rPr>
              <w:t>T</w:t>
            </w:r>
            <w:r w:rsidRPr="00077DF9">
              <w:rPr>
                <w:rFonts w:cs="Arial"/>
              </w:rPr>
              <w:t xml:space="preserve">hey’ve applied </w:t>
            </w:r>
            <w:r>
              <w:rPr>
                <w:rFonts w:cs="Arial"/>
              </w:rPr>
              <w:t xml:space="preserve">to be </w:t>
            </w:r>
            <w:r w:rsidRPr="006342BA">
              <w:rPr>
                <w:rFonts w:cs="Arial"/>
                <w:noProof/>
              </w:rPr>
              <w:t>recognised</w:t>
            </w:r>
            <w:r>
              <w:rPr>
                <w:rFonts w:cs="Arial"/>
              </w:rPr>
              <w:t xml:space="preserve"> in the </w:t>
            </w:r>
            <w:r w:rsidRPr="00077DF9">
              <w:rPr>
                <w:rFonts w:cs="Arial"/>
              </w:rPr>
              <w:t>last 3 years</w:t>
            </w:r>
            <w:r>
              <w:rPr>
                <w:rFonts w:cs="Arial"/>
              </w:rPr>
              <w:t xml:space="preserve"> already</w:t>
            </w:r>
          </w:p>
          <w:p w:rsidR="00C93D4D" w:rsidRPr="00077DF9" w:rsidRDefault="00C93D4D" w:rsidP="00BC2C60">
            <w:pPr>
              <w:pStyle w:val="ListParagraph"/>
              <w:numPr>
                <w:ilvl w:val="0"/>
                <w:numId w:val="5"/>
              </w:numPr>
              <w:autoSpaceDE w:val="0"/>
              <w:autoSpaceDN w:val="0"/>
              <w:adjustRightInd w:val="0"/>
              <w:rPr>
                <w:rFonts w:cs="Arial"/>
              </w:rPr>
            </w:pPr>
            <w:r>
              <w:rPr>
                <w:rFonts w:cs="Arial"/>
              </w:rPr>
              <w:t>T</w:t>
            </w:r>
            <w:r w:rsidRPr="00077DF9">
              <w:rPr>
                <w:rFonts w:cs="Arial"/>
              </w:rPr>
              <w:t>hey aren’t a certified independent union</w:t>
            </w:r>
          </w:p>
          <w:p w:rsidR="00C93D4D" w:rsidRPr="00077DF9" w:rsidRDefault="00C93D4D" w:rsidP="00BC2C60">
            <w:pPr>
              <w:pStyle w:val="ListParagraph"/>
              <w:numPr>
                <w:ilvl w:val="0"/>
                <w:numId w:val="5"/>
              </w:numPr>
              <w:autoSpaceDE w:val="0"/>
              <w:autoSpaceDN w:val="0"/>
              <w:adjustRightInd w:val="0"/>
              <w:rPr>
                <w:rFonts w:cs="Arial"/>
              </w:rPr>
            </w:pPr>
            <w:r>
              <w:rPr>
                <w:rFonts w:cs="Arial"/>
              </w:rPr>
              <w:t>T</w:t>
            </w:r>
            <w:r w:rsidRPr="00077DF9">
              <w:rPr>
                <w:rFonts w:cs="Arial"/>
              </w:rPr>
              <w:t>here’s already a recognition agreement that allows another</w:t>
            </w:r>
            <w:r>
              <w:rPr>
                <w:rFonts w:cs="Arial"/>
              </w:rPr>
              <w:t xml:space="preserve"> TU</w:t>
            </w:r>
            <w:r w:rsidRPr="00077DF9">
              <w:rPr>
                <w:rFonts w:cs="Arial"/>
              </w:rPr>
              <w:t xml:space="preserve"> to represent employees in the bargaining unit</w:t>
            </w:r>
          </w:p>
          <w:p w:rsidR="00C93D4D" w:rsidRPr="00007135" w:rsidRDefault="00C93D4D" w:rsidP="00FF1495">
            <w:pPr>
              <w:pStyle w:val="ListParagraph"/>
              <w:numPr>
                <w:ilvl w:val="0"/>
                <w:numId w:val="5"/>
              </w:numPr>
              <w:autoSpaceDE w:val="0"/>
              <w:autoSpaceDN w:val="0"/>
              <w:adjustRightInd w:val="0"/>
              <w:rPr>
                <w:rFonts w:cs="Arial"/>
              </w:rPr>
            </w:pPr>
            <w:r>
              <w:rPr>
                <w:rFonts w:cs="Arial"/>
              </w:rPr>
              <w:t>A</w:t>
            </w:r>
            <w:r w:rsidRPr="00077DF9">
              <w:rPr>
                <w:rFonts w:cs="Arial"/>
              </w:rPr>
              <w:t xml:space="preserve">nother </w:t>
            </w:r>
            <w:r>
              <w:rPr>
                <w:rFonts w:cs="Arial"/>
              </w:rPr>
              <w:t>TU is</w:t>
            </w:r>
            <w:r w:rsidRPr="00077DF9">
              <w:rPr>
                <w:rFonts w:cs="Arial"/>
              </w:rPr>
              <w:t xml:space="preserve"> representing 10% of the employees in the proposed bargaining unit - has already applied to CAC</w:t>
            </w:r>
          </w:p>
        </w:tc>
      </w:tr>
    </w:tbl>
    <w:p w:rsidR="00C93D4D" w:rsidRDefault="00C93D4D" w:rsidP="00FF1495">
      <w:pPr>
        <w:autoSpaceDE w:val="0"/>
        <w:autoSpaceDN w:val="0"/>
        <w:adjustRightInd w:val="0"/>
        <w:rPr>
          <w:rFonts w:cs="Arial"/>
        </w:rPr>
      </w:pPr>
    </w:p>
    <w:p w:rsidR="00193451" w:rsidRDefault="001051DA" w:rsidP="00193451">
      <w:pPr>
        <w:autoSpaceDE w:val="0"/>
        <w:autoSpaceDN w:val="0"/>
        <w:adjustRightInd w:val="0"/>
        <w:rPr>
          <w:rFonts w:cs="Arial"/>
        </w:rPr>
      </w:pPr>
      <w:r>
        <w:rPr>
          <w:rFonts w:cs="Arial"/>
        </w:rPr>
        <w:lastRenderedPageBreak/>
        <w:t>When</w:t>
      </w:r>
      <w:r w:rsidR="00193451">
        <w:rPr>
          <w:rFonts w:cs="Arial"/>
        </w:rPr>
        <w:t xml:space="preserve"> CAC accepts </w:t>
      </w:r>
      <w:r w:rsidR="0064364F">
        <w:rPr>
          <w:rFonts w:cs="Arial"/>
        </w:rPr>
        <w:t xml:space="preserve">a </w:t>
      </w:r>
      <w:r w:rsidR="00193451">
        <w:rPr>
          <w:rFonts w:cs="Arial"/>
        </w:rPr>
        <w:t>TU application</w:t>
      </w:r>
      <w:r w:rsidR="00FC001F">
        <w:rPr>
          <w:rFonts w:cs="Arial"/>
        </w:rPr>
        <w:t xml:space="preserve">, </w:t>
      </w:r>
      <w:r w:rsidR="00193451">
        <w:rPr>
          <w:rFonts w:cs="Arial"/>
        </w:rPr>
        <w:t>the company needs to start worki</w:t>
      </w:r>
      <w:r>
        <w:rPr>
          <w:rFonts w:cs="Arial"/>
        </w:rPr>
        <w:t>ng with the bargaining unit.</w:t>
      </w:r>
      <w:r w:rsidR="00193451">
        <w:rPr>
          <w:rFonts w:cs="Arial"/>
        </w:rPr>
        <w:t xml:space="preserve"> </w:t>
      </w:r>
      <w:sdt>
        <w:sdtPr>
          <w:rPr>
            <w:rFonts w:cs="Arial"/>
          </w:rPr>
          <w:id w:val="1307131372"/>
          <w:citation/>
        </w:sdtPr>
        <w:sdtContent>
          <w:r w:rsidR="00193451">
            <w:rPr>
              <w:rFonts w:cs="Arial"/>
            </w:rPr>
            <w:fldChar w:fldCharType="begin"/>
          </w:r>
          <w:r w:rsidR="00FE6255">
            <w:rPr>
              <w:rFonts w:cs="Arial"/>
            </w:rPr>
            <w:instrText xml:space="preserve">CITATION GOV192 \l 2057 </w:instrText>
          </w:r>
          <w:r w:rsidR="00193451">
            <w:rPr>
              <w:rFonts w:cs="Arial"/>
            </w:rPr>
            <w:fldChar w:fldCharType="separate"/>
          </w:r>
          <w:r w:rsidR="00264E5E" w:rsidRPr="00264E5E">
            <w:rPr>
              <w:rFonts w:cs="Arial"/>
              <w:noProof/>
            </w:rPr>
            <w:t>(GOV.UK, 2019C)</w:t>
          </w:r>
          <w:r w:rsidR="00193451">
            <w:rPr>
              <w:rFonts w:cs="Arial"/>
            </w:rPr>
            <w:fldChar w:fldCharType="end"/>
          </w:r>
        </w:sdtContent>
      </w:sdt>
    </w:p>
    <w:p w:rsidR="00401C08" w:rsidRDefault="00401C08" w:rsidP="00401C08">
      <w:pPr>
        <w:pStyle w:val="Heading1"/>
        <w:rPr>
          <w:noProof/>
        </w:rPr>
      </w:pPr>
      <w:bookmarkStart w:id="24" w:name="_Toc3890528"/>
      <w:r w:rsidRPr="00401C08">
        <w:rPr>
          <w:noProof/>
        </w:rPr>
        <w:t>Question 4</w:t>
      </w:r>
      <w:bookmarkEnd w:id="24"/>
    </w:p>
    <w:p w:rsidR="008F5AA8" w:rsidRPr="00351CA4" w:rsidRDefault="008F5AA8" w:rsidP="007E11F8">
      <w:pPr>
        <w:pStyle w:val="Heading2"/>
        <w:rPr>
          <w:b w:val="0"/>
        </w:rPr>
      </w:pPr>
      <w:bookmarkStart w:id="25" w:name="_Toc3890529"/>
      <w:r w:rsidRPr="00351CA4">
        <w:rPr>
          <w:b w:val="0"/>
        </w:rPr>
        <w:t>3.1 Explain the differences in employee involvement, participation</w:t>
      </w:r>
      <w:r w:rsidR="001E7760">
        <w:rPr>
          <w:b w:val="0"/>
        </w:rPr>
        <w:t>,</w:t>
      </w:r>
      <w:r w:rsidRPr="00351CA4">
        <w:rPr>
          <w:b w:val="0"/>
        </w:rPr>
        <w:t xml:space="preserve"> </w:t>
      </w:r>
      <w:r w:rsidRPr="001E7760">
        <w:rPr>
          <w:b w:val="0"/>
          <w:noProof/>
        </w:rPr>
        <w:t>and</w:t>
      </w:r>
      <w:r w:rsidRPr="00351CA4">
        <w:rPr>
          <w:b w:val="0"/>
        </w:rPr>
        <w:t xml:space="preserve"> partnership.</w:t>
      </w:r>
      <w:bookmarkEnd w:id="25"/>
    </w:p>
    <w:p w:rsidR="00F237C3" w:rsidRDefault="0047395D" w:rsidP="008F5AA8">
      <w:pPr>
        <w:autoSpaceDE w:val="0"/>
        <w:autoSpaceDN w:val="0"/>
        <w:adjustRightInd w:val="0"/>
        <w:rPr>
          <w:rFonts w:cs="Arial"/>
        </w:rPr>
      </w:pPr>
      <w:r>
        <w:rPr>
          <w:rStyle w:val="Heading3Char"/>
        </w:rPr>
        <w:br/>
      </w:r>
      <w:bookmarkStart w:id="26" w:name="_Toc3890530"/>
      <w:r w:rsidR="004618C4" w:rsidRPr="00120A11">
        <w:rPr>
          <w:rStyle w:val="Heading3Char"/>
        </w:rPr>
        <w:t>Employee i</w:t>
      </w:r>
      <w:r w:rsidR="007E11F8" w:rsidRPr="00120A11">
        <w:rPr>
          <w:rStyle w:val="Heading3Char"/>
        </w:rPr>
        <w:t>nvolvement</w:t>
      </w:r>
      <w:bookmarkEnd w:id="26"/>
      <w:r w:rsidR="007E11F8">
        <w:rPr>
          <w:rFonts w:cs="Arial"/>
        </w:rPr>
        <w:t xml:space="preserve"> - is</w:t>
      </w:r>
      <w:r w:rsidR="00DE57E2">
        <w:rPr>
          <w:rFonts w:cs="Arial"/>
        </w:rPr>
        <w:t xml:space="preserve"> </w:t>
      </w:r>
      <w:r w:rsidR="004618C4">
        <w:rPr>
          <w:rFonts w:cs="Arial"/>
        </w:rPr>
        <w:t xml:space="preserve">about </w:t>
      </w:r>
      <w:r w:rsidR="007E11F8">
        <w:rPr>
          <w:rFonts w:cs="Arial"/>
        </w:rPr>
        <w:t xml:space="preserve">creating an environment where employees </w:t>
      </w:r>
      <w:r w:rsidR="004618C4">
        <w:rPr>
          <w:rFonts w:cs="Arial"/>
        </w:rPr>
        <w:t xml:space="preserve">feel they are able to </w:t>
      </w:r>
      <w:r w:rsidR="00351CA4">
        <w:rPr>
          <w:rFonts w:cs="Arial"/>
        </w:rPr>
        <w:t>g</w:t>
      </w:r>
      <w:r w:rsidR="004618C4">
        <w:rPr>
          <w:rFonts w:cs="Arial"/>
        </w:rPr>
        <w:t xml:space="preserve">ive their opinions to management.   </w:t>
      </w:r>
      <w:r w:rsidR="00287680">
        <w:rPr>
          <w:rFonts w:cs="Arial"/>
        </w:rPr>
        <w:t xml:space="preserve">This is </w:t>
      </w:r>
      <w:r w:rsidR="00DE57E2">
        <w:rPr>
          <w:rFonts w:cs="Arial"/>
        </w:rPr>
        <w:t>usually</w:t>
      </w:r>
      <w:r w:rsidR="00287680">
        <w:rPr>
          <w:rFonts w:cs="Arial"/>
        </w:rPr>
        <w:t xml:space="preserve"> done </w:t>
      </w:r>
      <w:r w:rsidR="00DE57E2">
        <w:rPr>
          <w:rFonts w:cs="Arial"/>
        </w:rPr>
        <w:t xml:space="preserve">in a couple of ways, </w:t>
      </w:r>
      <w:r w:rsidR="00991B6F">
        <w:rPr>
          <w:rFonts w:cs="Arial"/>
        </w:rPr>
        <w:t xml:space="preserve">the </w:t>
      </w:r>
      <w:r w:rsidR="00DE57E2" w:rsidRPr="00991B6F">
        <w:rPr>
          <w:rFonts w:cs="Arial"/>
          <w:noProof/>
        </w:rPr>
        <w:t>first</w:t>
      </w:r>
      <w:r w:rsidR="00DE57E2">
        <w:rPr>
          <w:rFonts w:cs="Arial"/>
        </w:rPr>
        <w:t xml:space="preserve"> way is known as downward communic</w:t>
      </w:r>
      <w:r w:rsidR="00287680">
        <w:rPr>
          <w:rFonts w:cs="Arial"/>
        </w:rPr>
        <w:t>ation, this</w:t>
      </w:r>
      <w:r w:rsidR="00DE57E2">
        <w:rPr>
          <w:rFonts w:cs="Arial"/>
        </w:rPr>
        <w:t xml:space="preserve"> can be by holding staff</w:t>
      </w:r>
      <w:r w:rsidR="00120A11">
        <w:rPr>
          <w:rFonts w:cs="Arial"/>
        </w:rPr>
        <w:t>/</w:t>
      </w:r>
      <w:r w:rsidR="00287680">
        <w:rPr>
          <w:rFonts w:cs="Arial"/>
        </w:rPr>
        <w:t>team meetings,</w:t>
      </w:r>
      <w:r w:rsidR="00120A11">
        <w:rPr>
          <w:rFonts w:cs="Arial"/>
        </w:rPr>
        <w:t xml:space="preserve"> sharing information on the</w:t>
      </w:r>
      <w:r w:rsidR="00287680">
        <w:rPr>
          <w:rFonts w:cs="Arial"/>
        </w:rPr>
        <w:t xml:space="preserve"> company intranet or </w:t>
      </w:r>
      <w:r w:rsidR="00DE57E2">
        <w:rPr>
          <w:rFonts w:cs="Arial"/>
        </w:rPr>
        <w:t xml:space="preserve">via </w:t>
      </w:r>
      <w:r w:rsidR="00287680">
        <w:rPr>
          <w:rFonts w:cs="Arial"/>
        </w:rPr>
        <w:t xml:space="preserve">email.  </w:t>
      </w:r>
      <w:r w:rsidR="00DE57E2">
        <w:rPr>
          <w:rFonts w:cs="Arial"/>
        </w:rPr>
        <w:t>Or via upwards communications were s</w:t>
      </w:r>
      <w:r w:rsidR="00287680">
        <w:rPr>
          <w:rFonts w:cs="Arial"/>
        </w:rPr>
        <w:t xml:space="preserve">taff are encouraged to provide feedback </w:t>
      </w:r>
      <w:r w:rsidR="00120A11">
        <w:rPr>
          <w:rFonts w:cs="Arial"/>
        </w:rPr>
        <w:t>and opin</w:t>
      </w:r>
      <w:r w:rsidR="00DE57E2">
        <w:rPr>
          <w:rFonts w:cs="Arial"/>
        </w:rPr>
        <w:t xml:space="preserve">ions, </w:t>
      </w:r>
      <w:r w:rsidR="00287680">
        <w:rPr>
          <w:rFonts w:cs="Arial"/>
        </w:rPr>
        <w:t xml:space="preserve">this </w:t>
      </w:r>
      <w:r w:rsidR="00DE57E2">
        <w:rPr>
          <w:rFonts w:cs="Arial"/>
        </w:rPr>
        <w:t>could</w:t>
      </w:r>
      <w:r w:rsidR="00287680">
        <w:rPr>
          <w:rFonts w:cs="Arial"/>
        </w:rPr>
        <w:t xml:space="preserve"> take the form of </w:t>
      </w:r>
      <w:r w:rsidR="00120A11">
        <w:rPr>
          <w:rFonts w:cs="Arial"/>
        </w:rPr>
        <w:t>a suggestion box or staff surveys</w:t>
      </w:r>
      <w:r w:rsidR="00DE57E2">
        <w:rPr>
          <w:rFonts w:cs="Arial"/>
        </w:rPr>
        <w:t xml:space="preserve">, where they provide </w:t>
      </w:r>
      <w:r w:rsidR="00120A11">
        <w:rPr>
          <w:rFonts w:cs="Arial"/>
        </w:rPr>
        <w:t xml:space="preserve">open and honest feedback. In a report written by Jonny Gifford, Fiona </w:t>
      </w:r>
      <w:proofErr w:type="spellStart"/>
      <w:r w:rsidR="00120A11">
        <w:rPr>
          <w:rFonts w:cs="Arial"/>
        </w:rPr>
        <w:t>Neathey</w:t>
      </w:r>
      <w:proofErr w:type="spellEnd"/>
      <w:r w:rsidR="00120A11">
        <w:rPr>
          <w:rFonts w:cs="Arial"/>
        </w:rPr>
        <w:t xml:space="preserve"> and George </w:t>
      </w:r>
      <w:proofErr w:type="spellStart"/>
      <w:r w:rsidR="00120A11">
        <w:rPr>
          <w:rFonts w:cs="Arial"/>
        </w:rPr>
        <w:t>Loukas</w:t>
      </w:r>
      <w:proofErr w:type="spellEnd"/>
      <w:r w:rsidR="00120A11">
        <w:rPr>
          <w:rFonts w:cs="Arial"/>
        </w:rPr>
        <w:t xml:space="preserve"> </w:t>
      </w:r>
      <w:sdt>
        <w:sdtPr>
          <w:rPr>
            <w:rFonts w:cs="Arial"/>
          </w:rPr>
          <w:id w:val="1907180537"/>
          <w:citation/>
        </w:sdtPr>
        <w:sdtContent>
          <w:r w:rsidR="00120A11">
            <w:rPr>
              <w:rFonts w:cs="Arial"/>
            </w:rPr>
            <w:fldChar w:fldCharType="begin"/>
          </w:r>
          <w:r w:rsidR="00DE57E2">
            <w:rPr>
              <w:rFonts w:cs="Arial"/>
            </w:rPr>
            <w:instrText xml:space="preserve">CITATION Jon05 \l 2057 </w:instrText>
          </w:r>
          <w:r w:rsidR="00120A11">
            <w:rPr>
              <w:rFonts w:cs="Arial"/>
            </w:rPr>
            <w:fldChar w:fldCharType="separate"/>
          </w:r>
          <w:r w:rsidR="00264E5E" w:rsidRPr="00264E5E">
            <w:rPr>
              <w:rFonts w:cs="Arial"/>
              <w:noProof/>
            </w:rPr>
            <w:t>(Jonny Gifford, Fiona Neathey, George Loukas, 2005)</w:t>
          </w:r>
          <w:r w:rsidR="00120A11">
            <w:rPr>
              <w:rFonts w:cs="Arial"/>
            </w:rPr>
            <w:fldChar w:fldCharType="end"/>
          </w:r>
        </w:sdtContent>
      </w:sdt>
      <w:r w:rsidR="00DE57E2">
        <w:rPr>
          <w:rFonts w:cs="Arial"/>
        </w:rPr>
        <w:t xml:space="preserve"> </w:t>
      </w:r>
      <w:r w:rsidR="00C401C1">
        <w:rPr>
          <w:rFonts w:cs="Arial"/>
        </w:rPr>
        <w:t xml:space="preserve">they </w:t>
      </w:r>
      <w:r w:rsidR="00DE57E2" w:rsidRPr="006342BA">
        <w:rPr>
          <w:rFonts w:cs="Arial"/>
          <w:noProof/>
        </w:rPr>
        <w:t>recogni</w:t>
      </w:r>
      <w:r w:rsidR="004E2315" w:rsidRPr="006342BA">
        <w:rPr>
          <w:rFonts w:cs="Arial"/>
          <w:noProof/>
        </w:rPr>
        <w:t>se</w:t>
      </w:r>
      <w:r w:rsidR="004E2315">
        <w:rPr>
          <w:rFonts w:cs="Arial"/>
        </w:rPr>
        <w:t xml:space="preserve"> that involving employees will</w:t>
      </w:r>
      <w:r w:rsidR="00DE57E2">
        <w:rPr>
          <w:rFonts w:cs="Arial"/>
        </w:rPr>
        <w:t xml:space="preserve"> imp</w:t>
      </w:r>
      <w:r w:rsidR="00947734">
        <w:rPr>
          <w:rFonts w:cs="Arial"/>
        </w:rPr>
        <w:t xml:space="preserve">rove the company’s performance </w:t>
      </w:r>
      <w:r w:rsidR="00DE57E2">
        <w:rPr>
          <w:rFonts w:cs="Arial"/>
        </w:rPr>
        <w:t xml:space="preserve">and felt that employees </w:t>
      </w:r>
      <w:r w:rsidR="004E2315">
        <w:rPr>
          <w:rFonts w:cs="Arial"/>
        </w:rPr>
        <w:t>were</w:t>
      </w:r>
      <w:r w:rsidR="00DE57E2">
        <w:rPr>
          <w:rFonts w:cs="Arial"/>
        </w:rPr>
        <w:t xml:space="preserve"> more motivated </w:t>
      </w:r>
      <w:r w:rsidR="00DE57E2" w:rsidRPr="00991B6F">
        <w:rPr>
          <w:rFonts w:cs="Arial"/>
          <w:noProof/>
        </w:rPr>
        <w:t>when</w:t>
      </w:r>
      <w:r w:rsidR="00453230" w:rsidRPr="00991B6F">
        <w:rPr>
          <w:rFonts w:cs="Arial"/>
          <w:noProof/>
        </w:rPr>
        <w:t xml:space="preserve"> contributing</w:t>
      </w:r>
      <w:r w:rsidR="00DE57E2">
        <w:rPr>
          <w:rFonts w:cs="Arial"/>
        </w:rPr>
        <w:t xml:space="preserve"> back </w:t>
      </w:r>
      <w:r w:rsidR="004E2315">
        <w:rPr>
          <w:rFonts w:cs="Arial"/>
        </w:rPr>
        <w:t>in</w:t>
      </w:r>
      <w:r w:rsidR="00DE57E2">
        <w:rPr>
          <w:rFonts w:cs="Arial"/>
        </w:rPr>
        <w:t>to the company.</w:t>
      </w:r>
    </w:p>
    <w:p w:rsidR="00E00DF0" w:rsidRDefault="00120A11" w:rsidP="008F5AA8">
      <w:pPr>
        <w:autoSpaceDE w:val="0"/>
        <w:autoSpaceDN w:val="0"/>
        <w:adjustRightInd w:val="0"/>
        <w:rPr>
          <w:rFonts w:cs="Arial"/>
        </w:rPr>
      </w:pPr>
      <w:bookmarkStart w:id="27" w:name="_Toc3890531"/>
      <w:r w:rsidRPr="00120A11">
        <w:rPr>
          <w:rStyle w:val="Heading3Char"/>
        </w:rPr>
        <w:t>Employee participation</w:t>
      </w:r>
      <w:bookmarkEnd w:id="27"/>
      <w:r>
        <w:rPr>
          <w:rFonts w:cs="Arial"/>
        </w:rPr>
        <w:t xml:space="preserve">- is </w:t>
      </w:r>
      <w:r w:rsidR="00C401C1">
        <w:rPr>
          <w:rFonts w:cs="Arial"/>
        </w:rPr>
        <w:t>when</w:t>
      </w:r>
      <w:r w:rsidR="00453230">
        <w:rPr>
          <w:rFonts w:cs="Arial"/>
        </w:rPr>
        <w:t xml:space="preserve"> employees are involved in </w:t>
      </w:r>
      <w:r w:rsidR="00502B96">
        <w:rPr>
          <w:rFonts w:cs="Arial"/>
        </w:rPr>
        <w:t xml:space="preserve">the </w:t>
      </w:r>
      <w:r w:rsidR="00453230" w:rsidRPr="00991B6F">
        <w:rPr>
          <w:rFonts w:cs="Arial"/>
          <w:noProof/>
        </w:rPr>
        <w:t>decision</w:t>
      </w:r>
      <w:r w:rsidR="00991B6F">
        <w:rPr>
          <w:rFonts w:cs="Arial"/>
          <w:noProof/>
        </w:rPr>
        <w:t>-</w:t>
      </w:r>
      <w:r w:rsidR="00453230" w:rsidRPr="00991B6F">
        <w:rPr>
          <w:rFonts w:cs="Arial"/>
          <w:noProof/>
        </w:rPr>
        <w:t>making</w:t>
      </w:r>
      <w:r w:rsidR="00453230">
        <w:rPr>
          <w:rFonts w:cs="Arial"/>
        </w:rPr>
        <w:t xml:space="preserve"> process, rather than then must</w:t>
      </w:r>
      <w:r w:rsidR="00502B96">
        <w:rPr>
          <w:rFonts w:cs="Arial"/>
        </w:rPr>
        <w:t xml:space="preserve"> being given </w:t>
      </w:r>
      <w:r w:rsidR="004E2315">
        <w:rPr>
          <w:rFonts w:cs="Arial"/>
        </w:rPr>
        <w:t>work to do</w:t>
      </w:r>
      <w:r w:rsidR="00502B96">
        <w:rPr>
          <w:rFonts w:cs="Arial"/>
        </w:rPr>
        <w:t xml:space="preserve">.  It is all about empowering </w:t>
      </w:r>
      <w:r w:rsidR="004633DA">
        <w:rPr>
          <w:rFonts w:cs="Arial"/>
        </w:rPr>
        <w:t xml:space="preserve">employees </w:t>
      </w:r>
      <w:r w:rsidR="00502B96">
        <w:rPr>
          <w:rFonts w:cs="Arial"/>
        </w:rPr>
        <w:t xml:space="preserve">in the workplace, they are encouraged to come forward with ideas.  When a company takes this approach they </w:t>
      </w:r>
      <w:r w:rsidR="004633DA">
        <w:rPr>
          <w:rFonts w:cs="Arial"/>
        </w:rPr>
        <w:t xml:space="preserve">will see an inclusive workplace, </w:t>
      </w:r>
      <w:r w:rsidR="00502B96">
        <w:rPr>
          <w:rFonts w:cs="Arial"/>
        </w:rPr>
        <w:t xml:space="preserve">staff morale </w:t>
      </w:r>
      <w:r w:rsidR="004633DA">
        <w:rPr>
          <w:rFonts w:cs="Arial"/>
        </w:rPr>
        <w:t xml:space="preserve">is </w:t>
      </w:r>
      <w:r w:rsidR="00502B96">
        <w:rPr>
          <w:rFonts w:cs="Arial"/>
        </w:rPr>
        <w:t xml:space="preserve">boosted as they feel they are listened to by management.  </w:t>
      </w:r>
      <w:r w:rsidR="0001250B">
        <w:rPr>
          <w:rFonts w:cs="Arial"/>
        </w:rPr>
        <w:t xml:space="preserve">In a study completed by </w:t>
      </w:r>
      <w:proofErr w:type="spellStart"/>
      <w:r w:rsidR="0001250B">
        <w:rPr>
          <w:rFonts w:cs="Arial"/>
        </w:rPr>
        <w:t>Komal</w:t>
      </w:r>
      <w:proofErr w:type="spellEnd"/>
      <w:r w:rsidR="0001250B">
        <w:rPr>
          <w:rFonts w:cs="Arial"/>
        </w:rPr>
        <w:t xml:space="preserve"> </w:t>
      </w:r>
      <w:r w:rsidR="0001250B" w:rsidRPr="00991B6F">
        <w:rPr>
          <w:rFonts w:cs="Arial"/>
          <w:noProof/>
        </w:rPr>
        <w:t>Khalid</w:t>
      </w:r>
      <w:r w:rsidR="0001250B">
        <w:rPr>
          <w:rFonts w:cs="Arial"/>
        </w:rPr>
        <w:t xml:space="preserve"> and </w:t>
      </w:r>
      <w:proofErr w:type="spellStart"/>
      <w:r w:rsidR="0001250B">
        <w:rPr>
          <w:rFonts w:cs="Arial"/>
        </w:rPr>
        <w:t>Samina</w:t>
      </w:r>
      <w:proofErr w:type="spellEnd"/>
      <w:r w:rsidR="0001250B">
        <w:rPr>
          <w:rFonts w:cs="Arial"/>
        </w:rPr>
        <w:t xml:space="preserve"> </w:t>
      </w:r>
      <w:proofErr w:type="spellStart"/>
      <w:r w:rsidR="0001250B">
        <w:rPr>
          <w:rFonts w:cs="Arial"/>
        </w:rPr>
        <w:t>Nawab</w:t>
      </w:r>
      <w:proofErr w:type="spellEnd"/>
      <w:r w:rsidR="0001250B">
        <w:rPr>
          <w:rFonts w:cs="Arial"/>
        </w:rPr>
        <w:t xml:space="preserve"> </w:t>
      </w:r>
      <w:sdt>
        <w:sdtPr>
          <w:rPr>
            <w:rFonts w:cs="Arial"/>
          </w:rPr>
          <w:id w:val="-1944756273"/>
          <w:citation/>
        </w:sdtPr>
        <w:sdtContent>
          <w:r w:rsidR="0001250B">
            <w:rPr>
              <w:rFonts w:cs="Arial"/>
            </w:rPr>
            <w:fldChar w:fldCharType="begin"/>
          </w:r>
          <w:r w:rsidR="0001250B">
            <w:rPr>
              <w:rFonts w:cs="Arial"/>
            </w:rPr>
            <w:instrText xml:space="preserve"> CITATION Kom18 \l 2057 </w:instrText>
          </w:r>
          <w:r w:rsidR="0001250B">
            <w:rPr>
              <w:rFonts w:cs="Arial"/>
            </w:rPr>
            <w:fldChar w:fldCharType="separate"/>
          </w:r>
          <w:r w:rsidR="00264E5E" w:rsidRPr="00264E5E">
            <w:rPr>
              <w:rFonts w:cs="Arial"/>
              <w:noProof/>
            </w:rPr>
            <w:t>(Komal Khalid and Samina Nawab, 2018)</w:t>
          </w:r>
          <w:r w:rsidR="0001250B">
            <w:rPr>
              <w:rFonts w:cs="Arial"/>
            </w:rPr>
            <w:fldChar w:fldCharType="end"/>
          </w:r>
        </w:sdtContent>
      </w:sdt>
      <w:r w:rsidR="0001250B">
        <w:rPr>
          <w:rFonts w:cs="Arial"/>
        </w:rPr>
        <w:t xml:space="preserve"> </w:t>
      </w:r>
      <w:r w:rsidR="004633DA">
        <w:rPr>
          <w:rFonts w:cs="Arial"/>
        </w:rPr>
        <w:t>they</w:t>
      </w:r>
      <w:r w:rsidR="0001250B">
        <w:rPr>
          <w:rFonts w:cs="Arial"/>
        </w:rPr>
        <w:t xml:space="preserve"> </w:t>
      </w:r>
      <w:r w:rsidR="004633DA">
        <w:rPr>
          <w:rFonts w:cs="Arial"/>
        </w:rPr>
        <w:t xml:space="preserve">directly link </w:t>
      </w:r>
      <w:r w:rsidR="0001250B">
        <w:rPr>
          <w:rFonts w:cs="Arial"/>
        </w:rPr>
        <w:t xml:space="preserve">employee participation </w:t>
      </w:r>
      <w:r w:rsidR="004633DA">
        <w:rPr>
          <w:rFonts w:cs="Arial"/>
        </w:rPr>
        <w:t>t</w:t>
      </w:r>
      <w:r w:rsidR="0001250B">
        <w:rPr>
          <w:rFonts w:cs="Arial"/>
        </w:rPr>
        <w:t>o employee retention</w:t>
      </w:r>
      <w:r w:rsidR="00E00DF0">
        <w:rPr>
          <w:rFonts w:cs="Arial"/>
        </w:rPr>
        <w:t xml:space="preserve">, </w:t>
      </w:r>
      <w:r w:rsidR="0001250B">
        <w:rPr>
          <w:rFonts w:cs="Arial"/>
        </w:rPr>
        <w:t>they surveyed 1054 employees</w:t>
      </w:r>
      <w:r w:rsidR="004633DA">
        <w:rPr>
          <w:rFonts w:cs="Arial"/>
        </w:rPr>
        <w:t xml:space="preserve"> </w:t>
      </w:r>
      <w:r w:rsidR="0001250B">
        <w:rPr>
          <w:rFonts w:cs="Arial"/>
        </w:rPr>
        <w:t xml:space="preserve">and the results showed that employee valued being involved and this was one of the main </w:t>
      </w:r>
      <w:r w:rsidR="00E00DF0">
        <w:rPr>
          <w:rFonts w:cs="Arial"/>
        </w:rPr>
        <w:t>reasons they stayed working for the company</w:t>
      </w:r>
      <w:r w:rsidR="0001250B">
        <w:rPr>
          <w:rFonts w:cs="Arial"/>
        </w:rPr>
        <w:t>.</w:t>
      </w:r>
    </w:p>
    <w:p w:rsidR="00502B96" w:rsidRPr="00F237C3" w:rsidRDefault="00E00DF0" w:rsidP="008F5AA8">
      <w:pPr>
        <w:autoSpaceDE w:val="0"/>
        <w:autoSpaceDN w:val="0"/>
        <w:adjustRightInd w:val="0"/>
        <w:rPr>
          <w:rFonts w:cs="Arial"/>
        </w:rPr>
      </w:pPr>
      <w:bookmarkStart w:id="28" w:name="_Toc3890532"/>
      <w:r w:rsidRPr="00E00DF0">
        <w:rPr>
          <w:rStyle w:val="Heading3Char"/>
        </w:rPr>
        <w:t>Employee partnership</w:t>
      </w:r>
      <w:bookmarkEnd w:id="28"/>
      <w:r>
        <w:rPr>
          <w:rFonts w:cs="Arial"/>
        </w:rPr>
        <w:t xml:space="preserve"> - </w:t>
      </w:r>
      <w:r w:rsidR="007A3E0A">
        <w:rPr>
          <w:rFonts w:cs="Arial"/>
        </w:rPr>
        <w:t xml:space="preserve">refers to </w:t>
      </w:r>
      <w:r w:rsidR="00020055">
        <w:rPr>
          <w:rFonts w:cs="Arial"/>
        </w:rPr>
        <w:t xml:space="preserve">both </w:t>
      </w:r>
      <w:r w:rsidR="007A3E0A">
        <w:rPr>
          <w:rFonts w:cs="Arial"/>
        </w:rPr>
        <w:t>employers and emp</w:t>
      </w:r>
      <w:r w:rsidR="00993C9D">
        <w:rPr>
          <w:rFonts w:cs="Arial"/>
        </w:rPr>
        <w:t>loyees working collaboratively together,</w:t>
      </w:r>
      <w:r w:rsidR="00020055">
        <w:rPr>
          <w:rFonts w:cs="Arial"/>
        </w:rPr>
        <w:t xml:space="preserve"> </w:t>
      </w:r>
      <w:r w:rsidR="004633DA">
        <w:rPr>
          <w:rFonts w:cs="Arial"/>
        </w:rPr>
        <w:t>as well as e</w:t>
      </w:r>
      <w:r w:rsidR="00993C9D">
        <w:rPr>
          <w:rFonts w:cs="Arial"/>
        </w:rPr>
        <w:t>mp</w:t>
      </w:r>
      <w:r w:rsidR="00020055">
        <w:rPr>
          <w:rFonts w:cs="Arial"/>
        </w:rPr>
        <w:t>loyers and trade unions working together</w:t>
      </w:r>
      <w:r w:rsidR="00993C9D">
        <w:rPr>
          <w:rFonts w:cs="Arial"/>
        </w:rPr>
        <w:t>.  In an article written for ACAS, by Will</w:t>
      </w:r>
      <w:r w:rsidR="004633DA">
        <w:rPr>
          <w:rFonts w:cs="Arial"/>
        </w:rPr>
        <w:t>iam Couper, he identified</w:t>
      </w:r>
      <w:r w:rsidR="00993C9D">
        <w:rPr>
          <w:rFonts w:cs="Arial"/>
        </w:rPr>
        <w:t xml:space="preserve"> that over the </w:t>
      </w:r>
      <w:r w:rsidR="00020055">
        <w:rPr>
          <w:rFonts w:cs="Arial"/>
        </w:rPr>
        <w:t>past decade</w:t>
      </w:r>
      <w:r w:rsidR="00993C9D">
        <w:rPr>
          <w:rFonts w:cs="Arial"/>
        </w:rPr>
        <w:t xml:space="preserve"> partnership has become the</w:t>
      </w:r>
      <w:r w:rsidR="00020055">
        <w:rPr>
          <w:rFonts w:cs="Arial"/>
        </w:rPr>
        <w:t xml:space="preserve"> new</w:t>
      </w:r>
      <w:r w:rsidR="00993C9D">
        <w:rPr>
          <w:rFonts w:cs="Arial"/>
        </w:rPr>
        <w:t xml:space="preserve"> ‘big idea’ in t</w:t>
      </w:r>
      <w:r w:rsidR="004633DA">
        <w:rPr>
          <w:rFonts w:cs="Arial"/>
        </w:rPr>
        <w:t>he world of</w:t>
      </w:r>
      <w:r w:rsidR="00993C9D">
        <w:rPr>
          <w:rFonts w:cs="Arial"/>
        </w:rPr>
        <w:t xml:space="preserve"> employee relations </w:t>
      </w:r>
      <w:sdt>
        <w:sdtPr>
          <w:rPr>
            <w:rFonts w:cs="Arial"/>
          </w:rPr>
          <w:id w:val="508026885"/>
          <w:citation/>
        </w:sdtPr>
        <w:sdtContent>
          <w:r w:rsidR="00993C9D">
            <w:rPr>
              <w:rFonts w:cs="Arial"/>
            </w:rPr>
            <w:fldChar w:fldCharType="begin"/>
          </w:r>
          <w:r w:rsidR="00993C9D">
            <w:rPr>
              <w:rFonts w:cs="Arial"/>
            </w:rPr>
            <w:instrText xml:space="preserve"> CITATION Wil05 \l 2057 </w:instrText>
          </w:r>
          <w:r w:rsidR="00993C9D">
            <w:rPr>
              <w:rFonts w:cs="Arial"/>
            </w:rPr>
            <w:fldChar w:fldCharType="separate"/>
          </w:r>
          <w:r w:rsidR="00264E5E" w:rsidRPr="00264E5E">
            <w:rPr>
              <w:rFonts w:cs="Arial"/>
              <w:noProof/>
            </w:rPr>
            <w:t>(Couper, 2005)</w:t>
          </w:r>
          <w:r w:rsidR="00993C9D">
            <w:rPr>
              <w:rFonts w:cs="Arial"/>
            </w:rPr>
            <w:fldChar w:fldCharType="end"/>
          </w:r>
        </w:sdtContent>
      </w:sdt>
      <w:r w:rsidR="00020055">
        <w:rPr>
          <w:rFonts w:cs="Arial"/>
        </w:rPr>
        <w:t>.  In 1992, the Involvement Participation Association (IPA) set up a joint management and union taskforce to identify what partnership working</w:t>
      </w:r>
      <w:r w:rsidR="009258C1">
        <w:rPr>
          <w:rFonts w:cs="Arial"/>
        </w:rPr>
        <w:t xml:space="preserve"> actually</w:t>
      </w:r>
      <w:r w:rsidR="00020055">
        <w:rPr>
          <w:rFonts w:cs="Arial"/>
        </w:rPr>
        <w:t xml:space="preserve"> </w:t>
      </w:r>
      <w:r w:rsidR="004633DA">
        <w:rPr>
          <w:rFonts w:cs="Arial"/>
        </w:rPr>
        <w:t>looked like</w:t>
      </w:r>
      <w:r w:rsidR="00020055">
        <w:rPr>
          <w:rFonts w:cs="Arial"/>
        </w:rPr>
        <w:t xml:space="preserve">.  It identified </w:t>
      </w:r>
      <w:r w:rsidR="009258C1">
        <w:rPr>
          <w:rFonts w:cs="Arial"/>
        </w:rPr>
        <w:t xml:space="preserve">this approach as </w:t>
      </w:r>
      <w:r w:rsidR="00020055">
        <w:rPr>
          <w:rFonts w:cs="Arial"/>
        </w:rPr>
        <w:t xml:space="preserve">a pluralist </w:t>
      </w:r>
      <w:r w:rsidR="004633DA">
        <w:rPr>
          <w:rFonts w:cs="Arial"/>
        </w:rPr>
        <w:t xml:space="preserve">model of </w:t>
      </w:r>
      <w:r w:rsidR="00020055">
        <w:rPr>
          <w:rFonts w:cs="Arial"/>
        </w:rPr>
        <w:t>working, it respect</w:t>
      </w:r>
      <w:r w:rsidR="009258C1">
        <w:rPr>
          <w:rFonts w:cs="Arial"/>
        </w:rPr>
        <w:t>ed</w:t>
      </w:r>
      <w:r w:rsidR="00D74624">
        <w:rPr>
          <w:rFonts w:cs="Arial"/>
        </w:rPr>
        <w:t xml:space="preserve"> </w:t>
      </w:r>
      <w:r w:rsidR="009258C1">
        <w:rPr>
          <w:rFonts w:cs="Arial"/>
        </w:rPr>
        <w:t>th</w:t>
      </w:r>
      <w:r w:rsidR="004633DA">
        <w:rPr>
          <w:rFonts w:cs="Arial"/>
        </w:rPr>
        <w:t>at there are</w:t>
      </w:r>
      <w:r w:rsidR="009258C1">
        <w:rPr>
          <w:rFonts w:cs="Arial"/>
        </w:rPr>
        <w:t xml:space="preserve"> </w:t>
      </w:r>
      <w:r w:rsidR="00020055">
        <w:rPr>
          <w:rFonts w:cs="Arial"/>
        </w:rPr>
        <w:t xml:space="preserve">different opinions but </w:t>
      </w:r>
      <w:r w:rsidR="00D74624">
        <w:rPr>
          <w:rFonts w:cs="Arial"/>
        </w:rPr>
        <w:t xml:space="preserve">overall </w:t>
      </w:r>
      <w:r w:rsidR="009258C1">
        <w:rPr>
          <w:rFonts w:cs="Arial"/>
        </w:rPr>
        <w:t xml:space="preserve">everyone had a </w:t>
      </w:r>
      <w:r w:rsidR="00020055">
        <w:rPr>
          <w:rFonts w:cs="Arial"/>
        </w:rPr>
        <w:t xml:space="preserve">shared commitment to </w:t>
      </w:r>
      <w:r w:rsidR="00020055" w:rsidRPr="00991B6F">
        <w:rPr>
          <w:rFonts w:cs="Arial"/>
          <w:noProof/>
        </w:rPr>
        <w:t>mak</w:t>
      </w:r>
      <w:r w:rsidR="00991B6F">
        <w:rPr>
          <w:rFonts w:cs="Arial"/>
          <w:noProof/>
        </w:rPr>
        <w:t>ing</w:t>
      </w:r>
      <w:r w:rsidR="00020055">
        <w:rPr>
          <w:rFonts w:cs="Arial"/>
        </w:rPr>
        <w:t xml:space="preserve"> the company successful.  </w:t>
      </w:r>
      <w:r w:rsidR="00993C9D">
        <w:rPr>
          <w:rFonts w:cs="Arial"/>
        </w:rPr>
        <w:t>John Lewis is a good example of a company working in</w:t>
      </w:r>
      <w:r w:rsidR="009258C1">
        <w:rPr>
          <w:rFonts w:cs="Arial"/>
        </w:rPr>
        <w:t xml:space="preserve"> partnership with its employees, John </w:t>
      </w:r>
      <w:proofErr w:type="spellStart"/>
      <w:r w:rsidR="009258C1">
        <w:rPr>
          <w:rFonts w:cs="Arial"/>
        </w:rPr>
        <w:t>Spedan</w:t>
      </w:r>
      <w:proofErr w:type="spellEnd"/>
      <w:r w:rsidR="009258C1">
        <w:rPr>
          <w:rFonts w:cs="Arial"/>
        </w:rPr>
        <w:t xml:space="preserve"> Lewis handed control and ownership over to his employees, this partnership has worked well, </w:t>
      </w:r>
      <w:r w:rsidR="004633DA">
        <w:rPr>
          <w:rFonts w:cs="Arial"/>
        </w:rPr>
        <w:t>and employees</w:t>
      </w:r>
      <w:r w:rsidR="009258C1">
        <w:rPr>
          <w:rFonts w:cs="Arial"/>
        </w:rPr>
        <w:t xml:space="preserve"> have seen benefits as they shar</w:t>
      </w:r>
      <w:r w:rsidR="004E2315">
        <w:rPr>
          <w:rFonts w:cs="Arial"/>
        </w:rPr>
        <w:t>e knowledge, profit</w:t>
      </w:r>
      <w:r w:rsidR="00C401C1">
        <w:rPr>
          <w:rFonts w:cs="Arial"/>
        </w:rPr>
        <w:t>s</w:t>
      </w:r>
      <w:r w:rsidR="00991B6F">
        <w:rPr>
          <w:rFonts w:cs="Arial"/>
        </w:rPr>
        <w:t>,</w:t>
      </w:r>
      <w:r w:rsidR="004E2315">
        <w:rPr>
          <w:rFonts w:cs="Arial"/>
        </w:rPr>
        <w:t xml:space="preserve"> </w:t>
      </w:r>
      <w:r w:rsidR="004E2315" w:rsidRPr="00991B6F">
        <w:rPr>
          <w:rFonts w:cs="Arial"/>
          <w:noProof/>
        </w:rPr>
        <w:t>and</w:t>
      </w:r>
      <w:r w:rsidR="004E2315">
        <w:rPr>
          <w:rFonts w:cs="Arial"/>
        </w:rPr>
        <w:t xml:space="preserve"> power with</w:t>
      </w:r>
      <w:r w:rsidR="004633DA">
        <w:rPr>
          <w:rFonts w:cs="Arial"/>
        </w:rPr>
        <w:t>in</w:t>
      </w:r>
      <w:r w:rsidR="004E2315">
        <w:rPr>
          <w:rFonts w:cs="Arial"/>
        </w:rPr>
        <w:t xml:space="preserve"> the company.</w:t>
      </w:r>
      <w:sdt>
        <w:sdtPr>
          <w:rPr>
            <w:rFonts w:cs="Arial"/>
          </w:rPr>
          <w:id w:val="1160960191"/>
          <w:citation/>
        </w:sdtPr>
        <w:sdtContent>
          <w:r w:rsidR="004E2315">
            <w:rPr>
              <w:rFonts w:cs="Arial"/>
            </w:rPr>
            <w:fldChar w:fldCharType="begin"/>
          </w:r>
          <w:r w:rsidR="004E2315">
            <w:rPr>
              <w:rFonts w:cs="Arial"/>
            </w:rPr>
            <w:instrText xml:space="preserve"> CITATION Emp17 \l 2057 </w:instrText>
          </w:r>
          <w:r w:rsidR="004E2315">
            <w:rPr>
              <w:rFonts w:cs="Arial"/>
            </w:rPr>
            <w:fldChar w:fldCharType="separate"/>
          </w:r>
          <w:r w:rsidR="00264E5E">
            <w:rPr>
              <w:rFonts w:cs="Arial"/>
              <w:noProof/>
            </w:rPr>
            <w:t xml:space="preserve"> </w:t>
          </w:r>
          <w:r w:rsidR="00264E5E" w:rsidRPr="00264E5E">
            <w:rPr>
              <w:rFonts w:cs="Arial"/>
              <w:noProof/>
            </w:rPr>
            <w:t>(Employee Ownership Associaton, 2017)</w:t>
          </w:r>
          <w:r w:rsidR="004E2315">
            <w:rPr>
              <w:rFonts w:cs="Arial"/>
            </w:rPr>
            <w:fldChar w:fldCharType="end"/>
          </w:r>
        </w:sdtContent>
      </w:sdt>
    </w:p>
    <w:p w:rsidR="008F5AA8" w:rsidRPr="00351CA4" w:rsidRDefault="008F5AA8" w:rsidP="00D92805">
      <w:pPr>
        <w:pStyle w:val="Heading2"/>
        <w:rPr>
          <w:b w:val="0"/>
        </w:rPr>
      </w:pPr>
      <w:bookmarkStart w:id="29" w:name="_Toc3890533"/>
      <w:r w:rsidRPr="00351CA4">
        <w:rPr>
          <w:b w:val="0"/>
        </w:rPr>
        <w:t>3.2 Compare and contrast union and non-union forms of employee representation.</w:t>
      </w:r>
      <w:bookmarkEnd w:id="29"/>
      <w:r w:rsidR="00351CA4">
        <w:rPr>
          <w:b w:val="0"/>
        </w:rPr>
        <w:br/>
      </w:r>
    </w:p>
    <w:p w:rsidR="00646FD8" w:rsidRPr="004F5649" w:rsidRDefault="00646FD8" w:rsidP="00681EC0">
      <w:pPr>
        <w:rPr>
          <w:rFonts w:cs="Arial"/>
          <w:color w:val="FF0000"/>
        </w:rPr>
      </w:pPr>
      <w:r w:rsidRPr="00646FD8">
        <w:rPr>
          <w:rFonts w:cs="Arial"/>
        </w:rPr>
        <w:t>The difference</w:t>
      </w:r>
      <w:r>
        <w:rPr>
          <w:rFonts w:cs="Arial"/>
        </w:rPr>
        <w:t xml:space="preserve"> that distinguish</w:t>
      </w:r>
      <w:r w:rsidR="00681EC0">
        <w:rPr>
          <w:rFonts w:cs="Arial"/>
        </w:rPr>
        <w:t>es</w:t>
      </w:r>
      <w:r>
        <w:rPr>
          <w:rFonts w:cs="Arial"/>
        </w:rPr>
        <w:t xml:space="preserve"> from a</w:t>
      </w:r>
      <w:r w:rsidRPr="00646FD8">
        <w:rPr>
          <w:rFonts w:cs="Arial"/>
        </w:rPr>
        <w:t xml:space="preserve"> union </w:t>
      </w:r>
      <w:r>
        <w:rPr>
          <w:rFonts w:cs="Arial"/>
        </w:rPr>
        <w:t>and non</w:t>
      </w:r>
      <w:r w:rsidRPr="00646FD8">
        <w:rPr>
          <w:rFonts w:cs="Arial"/>
        </w:rPr>
        <w:t xml:space="preserve">-union workplaces can be quite complicated but the main differences </w:t>
      </w:r>
      <w:r w:rsidRPr="006342BA">
        <w:rPr>
          <w:rFonts w:cs="Arial"/>
          <w:noProof/>
        </w:rPr>
        <w:t>is</w:t>
      </w:r>
      <w:r w:rsidRPr="00646FD8">
        <w:rPr>
          <w:rFonts w:cs="Arial"/>
        </w:rPr>
        <w:t xml:space="preserve"> who determines </w:t>
      </w:r>
      <w:r>
        <w:rPr>
          <w:rFonts w:cs="Arial"/>
        </w:rPr>
        <w:t xml:space="preserve">the </w:t>
      </w:r>
      <w:r w:rsidRPr="00646FD8">
        <w:rPr>
          <w:rFonts w:cs="Arial"/>
        </w:rPr>
        <w:t>w</w:t>
      </w:r>
      <w:r>
        <w:rPr>
          <w:rFonts w:cs="Arial"/>
        </w:rPr>
        <w:t xml:space="preserve">ork and culture of the </w:t>
      </w:r>
      <w:r w:rsidR="006B4D91">
        <w:rPr>
          <w:rFonts w:cs="Arial"/>
        </w:rPr>
        <w:t>company</w:t>
      </w:r>
      <w:r>
        <w:rPr>
          <w:rFonts w:cs="Arial"/>
        </w:rPr>
        <w:t>.</w:t>
      </w:r>
      <w:r w:rsidR="004F5649">
        <w:rPr>
          <w:rFonts w:cs="Arial"/>
        </w:rPr>
        <w:t xml:space="preserve">  </w:t>
      </w:r>
      <w:sdt>
        <w:sdtPr>
          <w:rPr>
            <w:rFonts w:cs="Arial"/>
          </w:rPr>
          <w:id w:val="-1243252426"/>
          <w:citation/>
        </w:sdtPr>
        <w:sdtContent>
          <w:r w:rsidR="000C6504">
            <w:rPr>
              <w:rFonts w:cs="Arial"/>
            </w:rPr>
            <w:fldChar w:fldCharType="begin"/>
          </w:r>
          <w:r w:rsidR="000C6504">
            <w:rPr>
              <w:rFonts w:cs="Arial"/>
            </w:rPr>
            <w:instrText xml:space="preserve"> CITATION Lab18 \l 2057 </w:instrText>
          </w:r>
          <w:r w:rsidR="000C6504">
            <w:rPr>
              <w:rFonts w:cs="Arial"/>
            </w:rPr>
            <w:fldChar w:fldCharType="separate"/>
          </w:r>
          <w:r w:rsidR="00264E5E" w:rsidRPr="00264E5E">
            <w:rPr>
              <w:rFonts w:cs="Arial"/>
              <w:noProof/>
            </w:rPr>
            <w:t>(Labour Rights Law, 2018)</w:t>
          </w:r>
          <w:r w:rsidR="000C6504">
            <w:rPr>
              <w:rFonts w:cs="Arial"/>
            </w:rPr>
            <w:fldChar w:fldCharType="end"/>
          </w:r>
        </w:sdtContent>
      </w:sdt>
    </w:p>
    <w:p w:rsidR="00646FD8" w:rsidRDefault="00646FD8" w:rsidP="00646FD8">
      <w:bookmarkStart w:id="30" w:name="_Toc3890534"/>
      <w:r w:rsidRPr="00204FA0">
        <w:rPr>
          <w:rStyle w:val="Heading3Char"/>
        </w:rPr>
        <w:lastRenderedPageBreak/>
        <w:t>In a non-union workplace</w:t>
      </w:r>
      <w:bookmarkEnd w:id="30"/>
      <w:r w:rsidRPr="00646FD8">
        <w:rPr>
          <w:rFonts w:cs="Arial"/>
        </w:rPr>
        <w:t xml:space="preserve"> - </w:t>
      </w:r>
      <w:r w:rsidRPr="0051023A">
        <w:t xml:space="preserve">the employer holds the power and sets the rules, </w:t>
      </w:r>
      <w:r w:rsidR="00204FA0" w:rsidRPr="0051023A">
        <w:t xml:space="preserve">they </w:t>
      </w:r>
      <w:r w:rsidRPr="0051023A">
        <w:t>make the dec</w:t>
      </w:r>
      <w:r w:rsidR="000C6504" w:rsidRPr="0051023A">
        <w:t>isions for the company.  E</w:t>
      </w:r>
      <w:r w:rsidRPr="0051023A">
        <w:t xml:space="preserve">mployees don't </w:t>
      </w:r>
      <w:r w:rsidR="00204FA0" w:rsidRPr="0051023A">
        <w:t xml:space="preserve">have a direct say but they </w:t>
      </w:r>
      <w:r w:rsidR="00D92805" w:rsidRPr="0051023A">
        <w:t>can</w:t>
      </w:r>
      <w:r w:rsidR="00204FA0" w:rsidRPr="0051023A">
        <w:t xml:space="preserve"> have an employee representative forum who have the voice for </w:t>
      </w:r>
      <w:r w:rsidR="00027173">
        <w:t>the</w:t>
      </w:r>
      <w:r w:rsidR="00204FA0" w:rsidRPr="0051023A">
        <w:t xml:space="preserve"> employees.  These forums are only seen in a non-union workplace, and management will work with them to discuss</w:t>
      </w:r>
      <w:r w:rsidR="000C6504" w:rsidRPr="0051023A">
        <w:t>,</w:t>
      </w:r>
      <w:r w:rsidR="00204FA0" w:rsidRPr="0051023A">
        <w:t xml:space="preserve"> share or even consult on changes. </w:t>
      </w:r>
      <w:sdt>
        <w:sdtPr>
          <w:id w:val="2043394659"/>
          <w:citation/>
        </w:sdtPr>
        <w:sdtContent>
          <w:r w:rsidR="00897AE0" w:rsidRPr="0051023A">
            <w:fldChar w:fldCharType="begin"/>
          </w:r>
          <w:r w:rsidR="00897AE0" w:rsidRPr="0051023A">
            <w:instrText xml:space="preserve">CITATION NoU19 \l 2057 </w:instrText>
          </w:r>
          <w:r w:rsidR="00897AE0" w:rsidRPr="0051023A">
            <w:fldChar w:fldCharType="separate"/>
          </w:r>
          <w:r w:rsidR="00264E5E" w:rsidRPr="00264E5E">
            <w:rPr>
              <w:noProof/>
            </w:rPr>
            <w:t>(UAW, n.d.)</w:t>
          </w:r>
          <w:r w:rsidR="00897AE0" w:rsidRPr="0051023A">
            <w:fldChar w:fldCharType="end"/>
          </w:r>
        </w:sdtContent>
      </w:sdt>
    </w:p>
    <w:tbl>
      <w:tblPr>
        <w:tblStyle w:val="TableGrid"/>
        <w:tblW w:w="0" w:type="auto"/>
        <w:tblLook w:val="04A0" w:firstRow="1" w:lastRow="0" w:firstColumn="1" w:lastColumn="0" w:noHBand="0" w:noVBand="1"/>
      </w:tblPr>
      <w:tblGrid>
        <w:gridCol w:w="9016"/>
      </w:tblGrid>
      <w:tr w:rsidR="00C245FB" w:rsidTr="00C245FB">
        <w:tc>
          <w:tcPr>
            <w:tcW w:w="9016" w:type="dxa"/>
          </w:tcPr>
          <w:p w:rsidR="00C245FB" w:rsidRPr="00646FD8" w:rsidRDefault="00C245FB" w:rsidP="00C245FB">
            <w:pPr>
              <w:rPr>
                <w:rFonts w:cs="Arial"/>
              </w:rPr>
            </w:pPr>
            <w:r>
              <w:rPr>
                <w:rFonts w:cs="Arial"/>
              </w:rPr>
              <w:t xml:space="preserve">In a non-union </w:t>
            </w:r>
            <w:r w:rsidRPr="001E7760">
              <w:rPr>
                <w:rFonts w:cs="Arial"/>
                <w:noProof/>
              </w:rPr>
              <w:t>workplace</w:t>
            </w:r>
            <w:r>
              <w:rPr>
                <w:rFonts w:cs="Arial"/>
              </w:rPr>
              <w:t>, an employer can make changes to</w:t>
            </w:r>
            <w:r>
              <w:rPr>
                <w:rFonts w:cs="Arial"/>
              </w:rPr>
              <w:t xml:space="preserve"> an</w:t>
            </w:r>
            <w:r>
              <w:rPr>
                <w:rFonts w:cs="Arial"/>
              </w:rPr>
              <w:t xml:space="preserve"> </w:t>
            </w:r>
            <w:r w:rsidRPr="001E7760">
              <w:rPr>
                <w:rFonts w:cs="Arial"/>
                <w:noProof/>
              </w:rPr>
              <w:t>employees</w:t>
            </w:r>
            <w:r w:rsidRPr="00646FD8">
              <w:rPr>
                <w:rFonts w:cs="Arial"/>
              </w:rPr>
              <w:t>:-</w:t>
            </w:r>
          </w:p>
          <w:p w:rsidR="00C245FB" w:rsidRPr="00646FD8" w:rsidRDefault="00C245FB" w:rsidP="00C245FB">
            <w:pPr>
              <w:pStyle w:val="ListParagraph"/>
              <w:numPr>
                <w:ilvl w:val="0"/>
                <w:numId w:val="8"/>
              </w:numPr>
              <w:rPr>
                <w:rFonts w:cs="Arial"/>
              </w:rPr>
            </w:pPr>
            <w:r>
              <w:rPr>
                <w:rFonts w:cs="Arial"/>
              </w:rPr>
              <w:t xml:space="preserve">salary </w:t>
            </w:r>
          </w:p>
          <w:p w:rsidR="00C245FB" w:rsidRDefault="00C245FB" w:rsidP="00C245FB">
            <w:pPr>
              <w:pStyle w:val="ListParagraph"/>
              <w:numPr>
                <w:ilvl w:val="0"/>
                <w:numId w:val="8"/>
              </w:numPr>
              <w:rPr>
                <w:rFonts w:cs="Arial"/>
              </w:rPr>
            </w:pPr>
            <w:r>
              <w:rPr>
                <w:rFonts w:cs="Arial"/>
              </w:rPr>
              <w:t>work schedules</w:t>
            </w:r>
          </w:p>
          <w:p w:rsidR="00C245FB" w:rsidRPr="00646FD8" w:rsidRDefault="00C245FB" w:rsidP="00C245FB">
            <w:pPr>
              <w:pStyle w:val="ListParagraph"/>
              <w:numPr>
                <w:ilvl w:val="0"/>
                <w:numId w:val="8"/>
              </w:numPr>
              <w:rPr>
                <w:rFonts w:cs="Arial"/>
              </w:rPr>
            </w:pPr>
            <w:r w:rsidRPr="00646FD8">
              <w:rPr>
                <w:rFonts w:cs="Arial"/>
              </w:rPr>
              <w:t>the working environment</w:t>
            </w:r>
          </w:p>
          <w:p w:rsidR="00C245FB" w:rsidRPr="00C245FB" w:rsidRDefault="00C245FB" w:rsidP="00646FD8">
            <w:pPr>
              <w:pStyle w:val="ListParagraph"/>
              <w:numPr>
                <w:ilvl w:val="0"/>
                <w:numId w:val="8"/>
              </w:numPr>
              <w:rPr>
                <w:rFonts w:cs="Arial"/>
              </w:rPr>
            </w:pPr>
            <w:r w:rsidRPr="00646FD8">
              <w:rPr>
                <w:rFonts w:cs="Arial"/>
              </w:rPr>
              <w:t>changing working hours</w:t>
            </w:r>
          </w:p>
        </w:tc>
      </w:tr>
      <w:tr w:rsidR="00C245FB" w:rsidTr="00C245FB">
        <w:tc>
          <w:tcPr>
            <w:tcW w:w="9016" w:type="dxa"/>
          </w:tcPr>
          <w:p w:rsidR="00C245FB" w:rsidRDefault="00C245FB" w:rsidP="00C245FB">
            <w:r>
              <w:t>It is easier for non-union companies to make</w:t>
            </w:r>
            <w:r>
              <w:t xml:space="preserve"> any</w:t>
            </w:r>
            <w:r>
              <w:t xml:space="preserve"> workplace changes, </w:t>
            </w:r>
            <w:r w:rsidRPr="001E7760">
              <w:rPr>
                <w:noProof/>
              </w:rPr>
              <w:t>as</w:t>
            </w:r>
            <w:r>
              <w:rPr>
                <w:noProof/>
              </w:rPr>
              <w:t>:</w:t>
            </w:r>
            <w:r>
              <w:t xml:space="preserve">- </w:t>
            </w:r>
            <w:sdt>
              <w:sdtPr>
                <w:id w:val="-1432811886"/>
                <w:citation/>
              </w:sdtPr>
              <w:sdtContent>
                <w:r>
                  <w:fldChar w:fldCharType="begin"/>
                </w:r>
                <w:r>
                  <w:instrText xml:space="preserve">CITATION Sma19 \l 2057 </w:instrText>
                </w:r>
                <w:r>
                  <w:fldChar w:fldCharType="separate"/>
                </w:r>
                <w:r w:rsidRPr="00264E5E">
                  <w:rPr>
                    <w:noProof/>
                  </w:rPr>
                  <w:t>(Small Business, 2017)</w:t>
                </w:r>
                <w:r>
                  <w:fldChar w:fldCharType="end"/>
                </w:r>
              </w:sdtContent>
            </w:sdt>
          </w:p>
          <w:p w:rsidR="00C245FB" w:rsidRDefault="00C245FB" w:rsidP="00C245FB">
            <w:pPr>
              <w:pStyle w:val="ListParagraph"/>
              <w:numPr>
                <w:ilvl w:val="0"/>
                <w:numId w:val="12"/>
              </w:numPr>
            </w:pPr>
            <w:r>
              <w:t>dismissal process is easier, contracts can be ended as long as it is still legal and in the correct time frame</w:t>
            </w:r>
          </w:p>
          <w:p w:rsidR="00C245FB" w:rsidRDefault="00C245FB" w:rsidP="00C245FB">
            <w:pPr>
              <w:pStyle w:val="ListParagraph"/>
              <w:numPr>
                <w:ilvl w:val="0"/>
                <w:numId w:val="12"/>
              </w:numPr>
            </w:pPr>
            <w:r>
              <w:t>promotions are done on merit, the best person with the correct skills are successful</w:t>
            </w:r>
          </w:p>
          <w:p w:rsidR="00C245FB" w:rsidRDefault="00C245FB" w:rsidP="00C245FB">
            <w:pPr>
              <w:pStyle w:val="ListParagraph"/>
              <w:numPr>
                <w:ilvl w:val="0"/>
                <w:numId w:val="12"/>
              </w:numPr>
            </w:pPr>
            <w:r>
              <w:t>employees don’t need to pay for union membership costs</w:t>
            </w:r>
          </w:p>
          <w:p w:rsidR="00C245FB" w:rsidRDefault="00C245FB" w:rsidP="00C245FB">
            <w:pPr>
              <w:pStyle w:val="ListParagraph"/>
              <w:numPr>
                <w:ilvl w:val="0"/>
                <w:numId w:val="12"/>
              </w:numPr>
            </w:pPr>
            <w:r>
              <w:t>contracts are negotiated with employees directly, salary increases and any other changes are discussed individuals directly</w:t>
            </w:r>
          </w:p>
          <w:p w:rsidR="00C245FB" w:rsidRDefault="00C245FB" w:rsidP="00C245FB">
            <w:pPr>
              <w:pStyle w:val="ListParagraph"/>
              <w:numPr>
                <w:ilvl w:val="0"/>
                <w:numId w:val="12"/>
              </w:numPr>
            </w:pPr>
            <w:r>
              <w:t>there are no strikes</w:t>
            </w:r>
          </w:p>
          <w:p w:rsidR="00C245FB" w:rsidRDefault="00C245FB" w:rsidP="00646FD8">
            <w:pPr>
              <w:pStyle w:val="ListParagraph"/>
              <w:numPr>
                <w:ilvl w:val="0"/>
                <w:numId w:val="12"/>
              </w:numPr>
            </w:pPr>
            <w:r>
              <w:t xml:space="preserve">the company is a </w:t>
            </w:r>
            <w:r w:rsidRPr="001E7760">
              <w:rPr>
                <w:noProof/>
              </w:rPr>
              <w:t>collaborative</w:t>
            </w:r>
            <w:r>
              <w:t xml:space="preserve"> place to work</w:t>
            </w:r>
          </w:p>
        </w:tc>
      </w:tr>
    </w:tbl>
    <w:p w:rsidR="00C245FB" w:rsidRPr="0051023A" w:rsidRDefault="00C245FB" w:rsidP="00646FD8"/>
    <w:p w:rsidR="00897AE0" w:rsidRDefault="00646FD8" w:rsidP="00646FD8">
      <w:pPr>
        <w:pStyle w:val="Heading2"/>
        <w:rPr>
          <w:rFonts w:asciiTheme="minorHAnsi" w:eastAsiaTheme="minorHAnsi" w:hAnsiTheme="minorHAnsi" w:cs="Arial"/>
          <w:b w:val="0"/>
          <w:bCs w:val="0"/>
          <w:color w:val="auto"/>
          <w:sz w:val="22"/>
          <w:szCs w:val="22"/>
        </w:rPr>
      </w:pPr>
      <w:bookmarkStart w:id="31" w:name="_Toc3790687"/>
      <w:bookmarkStart w:id="32" w:name="_Toc3890535"/>
      <w:r w:rsidRPr="00204FA0">
        <w:rPr>
          <w:rStyle w:val="Heading3Char"/>
        </w:rPr>
        <w:t>In a Union workplace</w:t>
      </w:r>
      <w:r w:rsidRPr="00646FD8">
        <w:rPr>
          <w:rFonts w:asciiTheme="minorHAnsi" w:eastAsiaTheme="minorHAnsi" w:hAnsiTheme="minorHAnsi" w:cs="Arial"/>
          <w:b w:val="0"/>
          <w:bCs w:val="0"/>
          <w:color w:val="auto"/>
          <w:sz w:val="22"/>
          <w:szCs w:val="22"/>
        </w:rPr>
        <w:t xml:space="preserve"> - employees have </w:t>
      </w:r>
      <w:r w:rsidR="006B4D91">
        <w:rPr>
          <w:rFonts w:asciiTheme="minorHAnsi" w:eastAsiaTheme="minorHAnsi" w:hAnsiTheme="minorHAnsi" w:cs="Arial"/>
          <w:b w:val="0"/>
          <w:bCs w:val="0"/>
          <w:color w:val="auto"/>
          <w:sz w:val="22"/>
          <w:szCs w:val="22"/>
        </w:rPr>
        <w:t>the c</w:t>
      </w:r>
      <w:r w:rsidRPr="00646FD8">
        <w:rPr>
          <w:rFonts w:asciiTheme="minorHAnsi" w:eastAsiaTheme="minorHAnsi" w:hAnsiTheme="minorHAnsi" w:cs="Arial"/>
          <w:b w:val="0"/>
          <w:bCs w:val="0"/>
          <w:color w:val="auto"/>
          <w:sz w:val="22"/>
          <w:szCs w:val="22"/>
        </w:rPr>
        <w:t xml:space="preserve">ontrol, through the support of their Union.  The Union will </w:t>
      </w:r>
      <w:r w:rsidR="00EF7CB5">
        <w:rPr>
          <w:rFonts w:asciiTheme="minorHAnsi" w:eastAsiaTheme="minorHAnsi" w:hAnsiTheme="minorHAnsi" w:cs="Arial"/>
          <w:b w:val="0"/>
          <w:bCs w:val="0"/>
          <w:color w:val="auto"/>
          <w:sz w:val="22"/>
          <w:szCs w:val="22"/>
        </w:rPr>
        <w:t xml:space="preserve">negotiate </w:t>
      </w:r>
      <w:r w:rsidRPr="00646FD8">
        <w:rPr>
          <w:rFonts w:asciiTheme="minorHAnsi" w:eastAsiaTheme="minorHAnsi" w:hAnsiTheme="minorHAnsi" w:cs="Arial"/>
          <w:b w:val="0"/>
          <w:bCs w:val="0"/>
          <w:color w:val="auto"/>
          <w:sz w:val="22"/>
          <w:szCs w:val="22"/>
        </w:rPr>
        <w:t>w</w:t>
      </w:r>
      <w:r w:rsidR="00EF7CB5">
        <w:rPr>
          <w:rFonts w:asciiTheme="minorHAnsi" w:eastAsiaTheme="minorHAnsi" w:hAnsiTheme="minorHAnsi" w:cs="Arial"/>
          <w:b w:val="0"/>
          <w:bCs w:val="0"/>
          <w:color w:val="auto"/>
          <w:sz w:val="22"/>
          <w:szCs w:val="22"/>
        </w:rPr>
        <w:t xml:space="preserve">ith employers about matters affecting the employees.  Once the trade union is </w:t>
      </w:r>
      <w:r w:rsidR="00EF7CB5" w:rsidRPr="006342BA">
        <w:rPr>
          <w:rFonts w:asciiTheme="minorHAnsi" w:eastAsiaTheme="minorHAnsi" w:hAnsiTheme="minorHAnsi" w:cs="Arial"/>
          <w:b w:val="0"/>
          <w:bCs w:val="0"/>
          <w:noProof/>
          <w:color w:val="auto"/>
          <w:sz w:val="22"/>
          <w:szCs w:val="22"/>
        </w:rPr>
        <w:t>recognised</w:t>
      </w:r>
      <w:r w:rsidR="00EF7CB5">
        <w:rPr>
          <w:rFonts w:asciiTheme="minorHAnsi" w:eastAsiaTheme="minorHAnsi" w:hAnsiTheme="minorHAnsi" w:cs="Arial"/>
          <w:b w:val="0"/>
          <w:bCs w:val="0"/>
          <w:color w:val="auto"/>
          <w:sz w:val="22"/>
          <w:szCs w:val="22"/>
        </w:rPr>
        <w:t xml:space="preserve"> it i</w:t>
      </w:r>
      <w:r w:rsidR="004F5649">
        <w:rPr>
          <w:rFonts w:asciiTheme="minorHAnsi" w:eastAsiaTheme="minorHAnsi" w:hAnsiTheme="minorHAnsi" w:cs="Arial"/>
          <w:b w:val="0"/>
          <w:bCs w:val="0"/>
          <w:color w:val="auto"/>
          <w:sz w:val="22"/>
          <w:szCs w:val="22"/>
        </w:rPr>
        <w:t>s known as collective barg</w:t>
      </w:r>
      <w:r w:rsidR="00EF7CB5">
        <w:rPr>
          <w:rFonts w:asciiTheme="minorHAnsi" w:eastAsiaTheme="minorHAnsi" w:hAnsiTheme="minorHAnsi" w:cs="Arial"/>
          <w:b w:val="0"/>
          <w:bCs w:val="0"/>
          <w:color w:val="auto"/>
          <w:sz w:val="22"/>
          <w:szCs w:val="22"/>
        </w:rPr>
        <w:t>aining</w:t>
      </w:r>
      <w:r w:rsidR="00EF7CB5" w:rsidRPr="006342BA">
        <w:rPr>
          <w:rFonts w:asciiTheme="minorHAnsi" w:eastAsiaTheme="minorHAnsi" w:hAnsiTheme="minorHAnsi" w:cs="Arial"/>
          <w:bCs w:val="0"/>
          <w:color w:val="auto"/>
          <w:sz w:val="22"/>
          <w:szCs w:val="22"/>
        </w:rPr>
        <w:t xml:space="preserve"> </w:t>
      </w:r>
      <w:sdt>
        <w:sdtPr>
          <w:rPr>
            <w:rFonts w:asciiTheme="minorHAnsi" w:eastAsiaTheme="minorHAnsi" w:hAnsiTheme="minorHAnsi" w:cs="Arial"/>
            <w:bCs w:val="0"/>
            <w:color w:val="auto"/>
            <w:sz w:val="22"/>
            <w:szCs w:val="22"/>
          </w:rPr>
          <w:id w:val="501484557"/>
          <w:citation/>
        </w:sdtPr>
        <w:sdtEndPr>
          <w:rPr>
            <w:b w:val="0"/>
          </w:rPr>
        </w:sdtEndPr>
        <w:sdtContent>
          <w:r w:rsidR="00EF7CB5" w:rsidRPr="006342BA">
            <w:rPr>
              <w:rFonts w:asciiTheme="minorHAnsi" w:eastAsiaTheme="minorHAnsi" w:hAnsiTheme="minorHAnsi" w:cs="Arial"/>
              <w:b w:val="0"/>
              <w:bCs w:val="0"/>
              <w:color w:val="auto"/>
              <w:sz w:val="22"/>
              <w:szCs w:val="22"/>
            </w:rPr>
            <w:fldChar w:fldCharType="begin"/>
          </w:r>
          <w:r w:rsidR="00FE6255" w:rsidRPr="006342BA">
            <w:rPr>
              <w:rFonts w:asciiTheme="minorHAnsi" w:eastAsiaTheme="minorHAnsi" w:hAnsiTheme="minorHAnsi" w:cs="Arial"/>
              <w:b w:val="0"/>
              <w:bCs w:val="0"/>
              <w:color w:val="auto"/>
              <w:sz w:val="22"/>
              <w:szCs w:val="22"/>
            </w:rPr>
            <w:instrText xml:space="preserve">CITATION ACA19 \l 2057 </w:instrText>
          </w:r>
          <w:r w:rsidR="00EF7CB5" w:rsidRPr="006342BA">
            <w:rPr>
              <w:rFonts w:asciiTheme="minorHAnsi" w:eastAsiaTheme="minorHAnsi" w:hAnsiTheme="minorHAnsi" w:cs="Arial"/>
              <w:b w:val="0"/>
              <w:bCs w:val="0"/>
              <w:color w:val="auto"/>
              <w:sz w:val="22"/>
              <w:szCs w:val="22"/>
            </w:rPr>
            <w:fldChar w:fldCharType="separate"/>
          </w:r>
          <w:r w:rsidR="00264E5E" w:rsidRPr="006342BA">
            <w:rPr>
              <w:rFonts w:asciiTheme="minorHAnsi" w:eastAsiaTheme="minorHAnsi" w:hAnsiTheme="minorHAnsi" w:cs="Arial"/>
              <w:b w:val="0"/>
              <w:noProof/>
              <w:color w:val="auto"/>
              <w:sz w:val="22"/>
              <w:szCs w:val="22"/>
            </w:rPr>
            <w:t>(ACAS, 2018C)</w:t>
          </w:r>
          <w:r w:rsidR="00EF7CB5" w:rsidRPr="006342BA">
            <w:rPr>
              <w:rFonts w:asciiTheme="minorHAnsi" w:eastAsiaTheme="minorHAnsi" w:hAnsiTheme="minorHAnsi" w:cs="Arial"/>
              <w:b w:val="0"/>
              <w:bCs w:val="0"/>
              <w:color w:val="auto"/>
              <w:sz w:val="22"/>
              <w:szCs w:val="22"/>
            </w:rPr>
            <w:fldChar w:fldCharType="end"/>
          </w:r>
        </w:sdtContent>
      </w:sdt>
      <w:r w:rsidR="00EF7CB5">
        <w:rPr>
          <w:rFonts w:asciiTheme="minorHAnsi" w:eastAsiaTheme="minorHAnsi" w:hAnsiTheme="minorHAnsi" w:cs="Arial"/>
          <w:b w:val="0"/>
          <w:bCs w:val="0"/>
          <w:color w:val="auto"/>
          <w:sz w:val="22"/>
          <w:szCs w:val="22"/>
        </w:rPr>
        <w:t xml:space="preserve">, the union </w:t>
      </w:r>
      <w:r w:rsidR="001E7760">
        <w:rPr>
          <w:rFonts w:asciiTheme="minorHAnsi" w:eastAsiaTheme="minorHAnsi" w:hAnsiTheme="minorHAnsi" w:cs="Arial"/>
          <w:b w:val="0"/>
          <w:bCs w:val="0"/>
          <w:noProof/>
          <w:color w:val="auto"/>
          <w:sz w:val="22"/>
          <w:szCs w:val="22"/>
        </w:rPr>
        <w:t>is</w:t>
      </w:r>
      <w:r w:rsidR="00EF7CB5">
        <w:rPr>
          <w:rFonts w:asciiTheme="minorHAnsi" w:eastAsiaTheme="minorHAnsi" w:hAnsiTheme="minorHAnsi" w:cs="Arial"/>
          <w:b w:val="0"/>
          <w:bCs w:val="0"/>
          <w:color w:val="auto"/>
          <w:sz w:val="22"/>
          <w:szCs w:val="22"/>
        </w:rPr>
        <w:t xml:space="preserve"> then able to negotiate on </w:t>
      </w:r>
      <w:r w:rsidRPr="00646FD8">
        <w:rPr>
          <w:rFonts w:asciiTheme="minorHAnsi" w:eastAsiaTheme="minorHAnsi" w:hAnsiTheme="minorHAnsi" w:cs="Arial"/>
          <w:b w:val="0"/>
          <w:bCs w:val="0"/>
          <w:color w:val="auto"/>
          <w:sz w:val="22"/>
          <w:szCs w:val="22"/>
        </w:rPr>
        <w:t>these</w:t>
      </w:r>
      <w:r w:rsidR="00EF7CB5">
        <w:rPr>
          <w:rFonts w:asciiTheme="minorHAnsi" w:eastAsiaTheme="minorHAnsi" w:hAnsiTheme="minorHAnsi" w:cs="Arial"/>
          <w:b w:val="0"/>
          <w:bCs w:val="0"/>
          <w:color w:val="auto"/>
          <w:sz w:val="22"/>
          <w:szCs w:val="22"/>
        </w:rPr>
        <w:t xml:space="preserve"> any terms affecting the </w:t>
      </w:r>
      <w:r w:rsidR="00EF7CB5" w:rsidRPr="001E7760">
        <w:rPr>
          <w:rFonts w:asciiTheme="minorHAnsi" w:eastAsiaTheme="minorHAnsi" w:hAnsiTheme="minorHAnsi" w:cs="Arial"/>
          <w:b w:val="0"/>
          <w:bCs w:val="0"/>
          <w:noProof/>
          <w:color w:val="auto"/>
          <w:sz w:val="22"/>
          <w:szCs w:val="22"/>
        </w:rPr>
        <w:t>employee</w:t>
      </w:r>
      <w:r w:rsidR="001E7760">
        <w:rPr>
          <w:rFonts w:asciiTheme="minorHAnsi" w:eastAsiaTheme="minorHAnsi" w:hAnsiTheme="minorHAnsi" w:cs="Arial"/>
          <w:b w:val="0"/>
          <w:bCs w:val="0"/>
          <w:noProof/>
          <w:color w:val="auto"/>
          <w:sz w:val="22"/>
          <w:szCs w:val="22"/>
        </w:rPr>
        <w:t>'</w:t>
      </w:r>
      <w:r w:rsidR="00EF7CB5" w:rsidRPr="001E7760">
        <w:rPr>
          <w:rFonts w:asciiTheme="minorHAnsi" w:eastAsiaTheme="minorHAnsi" w:hAnsiTheme="minorHAnsi" w:cs="Arial"/>
          <w:b w:val="0"/>
          <w:bCs w:val="0"/>
          <w:noProof/>
          <w:color w:val="auto"/>
          <w:sz w:val="22"/>
          <w:szCs w:val="22"/>
        </w:rPr>
        <w:t>s</w:t>
      </w:r>
      <w:r w:rsidR="00EF7CB5">
        <w:rPr>
          <w:rFonts w:asciiTheme="minorHAnsi" w:eastAsiaTheme="minorHAnsi" w:hAnsiTheme="minorHAnsi" w:cs="Arial"/>
          <w:b w:val="0"/>
          <w:bCs w:val="0"/>
          <w:color w:val="auto"/>
          <w:sz w:val="22"/>
          <w:szCs w:val="22"/>
        </w:rPr>
        <w:t xml:space="preserve"> employment conditions.  When terms are changed and accepted this is known as </w:t>
      </w:r>
      <w:r w:rsidR="00D92805">
        <w:rPr>
          <w:rFonts w:asciiTheme="minorHAnsi" w:eastAsiaTheme="minorHAnsi" w:hAnsiTheme="minorHAnsi" w:cs="Arial"/>
          <w:b w:val="0"/>
          <w:bCs w:val="0"/>
          <w:color w:val="auto"/>
          <w:sz w:val="22"/>
          <w:szCs w:val="22"/>
        </w:rPr>
        <w:t xml:space="preserve">a </w:t>
      </w:r>
      <w:r w:rsidR="00EF7CB5">
        <w:rPr>
          <w:rFonts w:asciiTheme="minorHAnsi" w:eastAsiaTheme="minorHAnsi" w:hAnsiTheme="minorHAnsi" w:cs="Arial"/>
          <w:b w:val="0"/>
          <w:bCs w:val="0"/>
          <w:color w:val="auto"/>
          <w:sz w:val="22"/>
          <w:szCs w:val="22"/>
        </w:rPr>
        <w:t>collective agreement.</w:t>
      </w:r>
      <w:bookmarkEnd w:id="31"/>
      <w:bookmarkEnd w:id="32"/>
      <w:r w:rsidR="00EF7CB5">
        <w:rPr>
          <w:rFonts w:asciiTheme="minorHAnsi" w:eastAsiaTheme="minorHAnsi" w:hAnsiTheme="minorHAnsi" w:cs="Arial"/>
          <w:b w:val="0"/>
          <w:bCs w:val="0"/>
          <w:color w:val="auto"/>
          <w:sz w:val="22"/>
          <w:szCs w:val="22"/>
        </w:rPr>
        <w:t xml:space="preserve"> </w:t>
      </w:r>
    </w:p>
    <w:tbl>
      <w:tblPr>
        <w:tblStyle w:val="TableGrid"/>
        <w:tblW w:w="0" w:type="auto"/>
        <w:tblLook w:val="04A0" w:firstRow="1" w:lastRow="0" w:firstColumn="1" w:lastColumn="0" w:noHBand="0" w:noVBand="1"/>
      </w:tblPr>
      <w:tblGrid>
        <w:gridCol w:w="9016"/>
      </w:tblGrid>
      <w:tr w:rsidR="00C245FB" w:rsidTr="00C245FB">
        <w:tc>
          <w:tcPr>
            <w:tcW w:w="9016" w:type="dxa"/>
          </w:tcPr>
          <w:p w:rsidR="00C245FB" w:rsidRDefault="00C245FB" w:rsidP="00C245FB">
            <w:r>
              <w:t xml:space="preserve">Below are examples of what a Union </w:t>
            </w:r>
            <w:r>
              <w:t>could</w:t>
            </w:r>
            <w:r>
              <w:t xml:space="preserve"> be involved in</w:t>
            </w:r>
            <w:r w:rsidRPr="00646FD8">
              <w:t>:-</w:t>
            </w:r>
          </w:p>
          <w:p w:rsidR="00C245FB" w:rsidRDefault="00C245FB" w:rsidP="00C245FB">
            <w:pPr>
              <w:pStyle w:val="ListParagraph"/>
              <w:numPr>
                <w:ilvl w:val="0"/>
                <w:numId w:val="11"/>
              </w:numPr>
            </w:pPr>
            <w:r>
              <w:t>contracts</w:t>
            </w:r>
          </w:p>
          <w:p w:rsidR="00C245FB" w:rsidRDefault="00C245FB" w:rsidP="00C245FB">
            <w:pPr>
              <w:pStyle w:val="ListParagraph"/>
              <w:numPr>
                <w:ilvl w:val="0"/>
                <w:numId w:val="11"/>
              </w:numPr>
            </w:pPr>
            <w:r>
              <w:t>work expectation</w:t>
            </w:r>
          </w:p>
          <w:p w:rsidR="00C245FB" w:rsidRDefault="00C245FB" w:rsidP="00C245FB">
            <w:pPr>
              <w:pStyle w:val="ListParagraph"/>
              <w:numPr>
                <w:ilvl w:val="0"/>
                <w:numId w:val="11"/>
              </w:numPr>
            </w:pPr>
            <w:r>
              <w:t>salary</w:t>
            </w:r>
          </w:p>
          <w:p w:rsidR="00C245FB" w:rsidRDefault="00C245FB" w:rsidP="00C245FB">
            <w:pPr>
              <w:pStyle w:val="ListParagraph"/>
              <w:numPr>
                <w:ilvl w:val="0"/>
                <w:numId w:val="11"/>
              </w:numPr>
            </w:pPr>
            <w:r>
              <w:t>work schedules</w:t>
            </w:r>
          </w:p>
          <w:p w:rsidR="00C245FB" w:rsidRDefault="00C245FB" w:rsidP="00C245FB">
            <w:pPr>
              <w:pStyle w:val="ListParagraph"/>
              <w:numPr>
                <w:ilvl w:val="0"/>
                <w:numId w:val="11"/>
              </w:numPr>
            </w:pPr>
            <w:r>
              <w:t>promotions</w:t>
            </w:r>
          </w:p>
          <w:p w:rsidR="00C245FB" w:rsidRDefault="00C245FB" w:rsidP="00C245FB">
            <w:pPr>
              <w:pStyle w:val="ListParagraph"/>
              <w:numPr>
                <w:ilvl w:val="0"/>
                <w:numId w:val="11"/>
              </w:numPr>
            </w:pPr>
            <w:r>
              <w:t>dismissal meetings</w:t>
            </w:r>
          </w:p>
        </w:tc>
      </w:tr>
      <w:tr w:rsidR="00C245FB" w:rsidTr="00C245FB">
        <w:tc>
          <w:tcPr>
            <w:tcW w:w="9016" w:type="dxa"/>
          </w:tcPr>
          <w:p w:rsidR="00C245FB" w:rsidRDefault="00C245FB" w:rsidP="00C245FB">
            <w:r>
              <w:t xml:space="preserve">The pros for employees:- </w:t>
            </w:r>
          </w:p>
          <w:p w:rsidR="00C245FB" w:rsidRDefault="00C245FB" w:rsidP="00C245FB">
            <w:pPr>
              <w:pStyle w:val="ListParagraph"/>
              <w:numPr>
                <w:ilvl w:val="0"/>
                <w:numId w:val="12"/>
              </w:numPr>
            </w:pPr>
            <w:r>
              <w:t>Employees are normally on a higher salary compared to non-union employees</w:t>
            </w:r>
          </w:p>
          <w:p w:rsidR="00C245FB" w:rsidRDefault="00C245FB" w:rsidP="00C245FB">
            <w:pPr>
              <w:pStyle w:val="ListParagraph"/>
              <w:numPr>
                <w:ilvl w:val="0"/>
                <w:numId w:val="12"/>
              </w:numPr>
            </w:pPr>
            <w:r>
              <w:t>They have medical benefits for themselves and partners</w:t>
            </w:r>
          </w:p>
          <w:p w:rsidR="00C245FB" w:rsidRDefault="00C245FB" w:rsidP="00C245FB">
            <w:pPr>
              <w:pStyle w:val="ListParagraph"/>
              <w:numPr>
                <w:ilvl w:val="0"/>
                <w:numId w:val="12"/>
              </w:numPr>
            </w:pPr>
            <w:r>
              <w:t>There is more job security</w:t>
            </w:r>
          </w:p>
          <w:p w:rsidR="00C245FB" w:rsidRDefault="00C245FB" w:rsidP="00C245FB">
            <w:pPr>
              <w:pStyle w:val="ListParagraph"/>
              <w:numPr>
                <w:ilvl w:val="0"/>
                <w:numId w:val="12"/>
              </w:numPr>
            </w:pPr>
            <w:r>
              <w:t>Lower dismissal rate</w:t>
            </w:r>
          </w:p>
          <w:p w:rsidR="00C245FB" w:rsidRDefault="00C245FB" w:rsidP="00C245FB">
            <w:pPr>
              <w:pStyle w:val="ListParagraph"/>
              <w:numPr>
                <w:ilvl w:val="0"/>
                <w:numId w:val="12"/>
              </w:numPr>
            </w:pPr>
            <w:r>
              <w:t>They take collective action if workers are being treated unfairly,  which can lead to strike action</w:t>
            </w:r>
          </w:p>
        </w:tc>
      </w:tr>
      <w:tr w:rsidR="00C245FB" w:rsidTr="00C245FB">
        <w:tc>
          <w:tcPr>
            <w:tcW w:w="9016" w:type="dxa"/>
          </w:tcPr>
          <w:p w:rsidR="00C245FB" w:rsidRDefault="00C245FB" w:rsidP="00C245FB">
            <w:r>
              <w:t>The cons for employees:-</w:t>
            </w:r>
          </w:p>
          <w:p w:rsidR="00C245FB" w:rsidRDefault="00C245FB" w:rsidP="00C245FB">
            <w:pPr>
              <w:pStyle w:val="ListParagraph"/>
              <w:numPr>
                <w:ilvl w:val="0"/>
                <w:numId w:val="13"/>
              </w:numPr>
            </w:pPr>
            <w:r>
              <w:t>They will need to pay a Union fee, which can be costly</w:t>
            </w:r>
          </w:p>
          <w:p w:rsidR="00C245FB" w:rsidRDefault="00C245FB" w:rsidP="00C245FB">
            <w:pPr>
              <w:pStyle w:val="ListParagraph"/>
              <w:numPr>
                <w:ilvl w:val="0"/>
                <w:numId w:val="13"/>
              </w:numPr>
            </w:pPr>
            <w:r>
              <w:t>They become a collective group, so they lose their independence</w:t>
            </w:r>
          </w:p>
          <w:p w:rsidR="00C245FB" w:rsidRDefault="00C245FB" w:rsidP="00C245FB">
            <w:pPr>
              <w:pStyle w:val="ListParagraph"/>
              <w:numPr>
                <w:ilvl w:val="0"/>
                <w:numId w:val="13"/>
              </w:numPr>
            </w:pPr>
            <w:r>
              <w:t xml:space="preserve">They are bound by a </w:t>
            </w:r>
            <w:r w:rsidRPr="001E7760">
              <w:rPr>
                <w:noProof/>
              </w:rPr>
              <w:t>contract</w:t>
            </w:r>
            <w:r>
              <w:t xml:space="preserve"> that has been negotiated by the Union, whether they agree or not to a decision </w:t>
            </w:r>
          </w:p>
        </w:tc>
      </w:tr>
    </w:tbl>
    <w:p w:rsidR="008F5AA8" w:rsidRPr="00351CA4" w:rsidRDefault="008F5AA8" w:rsidP="00646FD8">
      <w:pPr>
        <w:pStyle w:val="Heading2"/>
        <w:rPr>
          <w:b w:val="0"/>
        </w:rPr>
      </w:pPr>
      <w:bookmarkStart w:id="33" w:name="_Toc3890536"/>
      <w:r w:rsidRPr="00351CA4">
        <w:rPr>
          <w:b w:val="0"/>
        </w:rPr>
        <w:lastRenderedPageBreak/>
        <w:t xml:space="preserve">3.3 Assess the link between employee voice and </w:t>
      </w:r>
      <w:r w:rsidRPr="006342BA">
        <w:rPr>
          <w:b w:val="0"/>
          <w:noProof/>
        </w:rPr>
        <w:t>organisation</w:t>
      </w:r>
      <w:r w:rsidRPr="00351CA4">
        <w:rPr>
          <w:b w:val="0"/>
        </w:rPr>
        <w:t xml:space="preserve"> performance.</w:t>
      </w:r>
      <w:bookmarkEnd w:id="33"/>
    </w:p>
    <w:p w:rsidR="00B70E88" w:rsidRDefault="00991B6F" w:rsidP="008F5AA8">
      <w:pPr>
        <w:autoSpaceDE w:val="0"/>
        <w:autoSpaceDN w:val="0"/>
        <w:adjustRightInd w:val="0"/>
        <w:rPr>
          <w:rFonts w:cs="Arial"/>
        </w:rPr>
      </w:pPr>
      <w:r>
        <w:rPr>
          <w:rFonts w:cs="Arial"/>
        </w:rPr>
        <w:br/>
      </w:r>
      <w:r w:rsidR="00B70E88">
        <w:rPr>
          <w:rFonts w:cs="Arial"/>
        </w:rPr>
        <w:t>‘</w:t>
      </w:r>
      <w:r w:rsidR="00B70E88" w:rsidRPr="00B70E88">
        <w:rPr>
          <w:rFonts w:cs="Arial"/>
        </w:rPr>
        <w:t xml:space="preserve">Employee voice is the means by which people communicate their views to their employer. It’s the main way employees can influence matters that affect them at work. For employers, effective voice contributes toward innovation, productivity and </w:t>
      </w:r>
      <w:r w:rsidR="00B70E88" w:rsidRPr="006342BA">
        <w:rPr>
          <w:rFonts w:cs="Arial"/>
          <w:noProof/>
        </w:rPr>
        <w:t>organisational</w:t>
      </w:r>
      <w:r w:rsidR="00B70E88" w:rsidRPr="00B70E88">
        <w:rPr>
          <w:rFonts w:cs="Arial"/>
        </w:rPr>
        <w:t xml:space="preserve"> improvement. For employees, it often results in increased job satisfaction, greater influence and bette</w:t>
      </w:r>
      <w:r w:rsidR="00B70E88">
        <w:rPr>
          <w:rFonts w:cs="Arial"/>
        </w:rPr>
        <w:t xml:space="preserve">r opportunities for development’ CIPD – Employee Voice </w:t>
      </w:r>
      <w:sdt>
        <w:sdtPr>
          <w:rPr>
            <w:rFonts w:cs="Arial"/>
          </w:rPr>
          <w:id w:val="-2109720700"/>
          <w:citation/>
        </w:sdtPr>
        <w:sdtContent>
          <w:r w:rsidR="00B70E88">
            <w:rPr>
              <w:rFonts w:cs="Arial"/>
            </w:rPr>
            <w:fldChar w:fldCharType="begin"/>
          </w:r>
          <w:r w:rsidR="00FE6255">
            <w:rPr>
              <w:rFonts w:cs="Arial"/>
            </w:rPr>
            <w:instrText xml:space="preserve">CITATION CIP19 \l 2057 </w:instrText>
          </w:r>
          <w:r w:rsidR="00B70E88">
            <w:rPr>
              <w:rFonts w:cs="Arial"/>
            </w:rPr>
            <w:fldChar w:fldCharType="separate"/>
          </w:r>
          <w:r w:rsidR="00264E5E" w:rsidRPr="00264E5E">
            <w:rPr>
              <w:rFonts w:cs="Arial"/>
              <w:noProof/>
            </w:rPr>
            <w:t>(CIPD, 2019B)</w:t>
          </w:r>
          <w:r w:rsidR="00B70E88">
            <w:rPr>
              <w:rFonts w:cs="Arial"/>
            </w:rPr>
            <w:fldChar w:fldCharType="end"/>
          </w:r>
        </w:sdtContent>
      </w:sdt>
    </w:p>
    <w:p w:rsidR="009929BC" w:rsidRDefault="00436D3B" w:rsidP="008F5AA8">
      <w:pPr>
        <w:autoSpaceDE w:val="0"/>
        <w:autoSpaceDN w:val="0"/>
        <w:adjustRightInd w:val="0"/>
        <w:rPr>
          <w:rFonts w:cs="Arial"/>
        </w:rPr>
      </w:pPr>
      <w:r>
        <w:rPr>
          <w:rFonts w:cs="Arial"/>
        </w:rPr>
        <w:t xml:space="preserve">Employee voice is essential to the productivity of any company, it is important that employees are able to communicate their views </w:t>
      </w:r>
      <w:r w:rsidR="00601F08">
        <w:rPr>
          <w:rFonts w:cs="Arial"/>
        </w:rPr>
        <w:t xml:space="preserve">and opinions </w:t>
      </w:r>
      <w:r>
        <w:rPr>
          <w:rFonts w:cs="Arial"/>
        </w:rPr>
        <w:t xml:space="preserve">to their employers.  </w:t>
      </w:r>
      <w:r w:rsidR="00B70E88">
        <w:rPr>
          <w:rFonts w:cs="Arial"/>
        </w:rPr>
        <w:t xml:space="preserve">Research has linked voice to high levels of employee engagement, lower </w:t>
      </w:r>
      <w:r w:rsidR="00601F08">
        <w:rPr>
          <w:rFonts w:cs="Arial"/>
        </w:rPr>
        <w:t xml:space="preserve">staff </w:t>
      </w:r>
      <w:r w:rsidR="00B70E88">
        <w:rPr>
          <w:rFonts w:cs="Arial"/>
        </w:rPr>
        <w:t xml:space="preserve">turnover </w:t>
      </w:r>
      <w:r>
        <w:rPr>
          <w:rFonts w:cs="Arial"/>
        </w:rPr>
        <w:t>rates</w:t>
      </w:r>
      <w:r w:rsidR="00B70E88">
        <w:rPr>
          <w:rFonts w:cs="Arial"/>
        </w:rPr>
        <w:t xml:space="preserve"> and </w:t>
      </w:r>
      <w:r w:rsidR="00601F08">
        <w:rPr>
          <w:rFonts w:cs="Arial"/>
        </w:rPr>
        <w:t xml:space="preserve">companies </w:t>
      </w:r>
      <w:r w:rsidR="00B70E88">
        <w:rPr>
          <w:rFonts w:cs="Arial"/>
        </w:rPr>
        <w:t>seeing better business outcomes.</w:t>
      </w:r>
      <w:r>
        <w:rPr>
          <w:rFonts w:cs="Arial"/>
        </w:rPr>
        <w:t xml:space="preserve">  It has been evidenced that employee voice does make a </w:t>
      </w:r>
      <w:r w:rsidRPr="0059594C">
        <w:rPr>
          <w:rFonts w:cs="Arial"/>
          <w:noProof/>
        </w:rPr>
        <w:t>difference</w:t>
      </w:r>
      <w:r>
        <w:rPr>
          <w:rFonts w:cs="Arial"/>
        </w:rPr>
        <w:t xml:space="preserve"> and that a company will perform better in the long run.  </w:t>
      </w:r>
      <w:proofErr w:type="spellStart"/>
      <w:r w:rsidR="00601F08">
        <w:rPr>
          <w:rFonts w:cs="Arial"/>
        </w:rPr>
        <w:t>Applebaum</w:t>
      </w:r>
      <w:proofErr w:type="spellEnd"/>
      <w:r w:rsidR="00601F08">
        <w:rPr>
          <w:rFonts w:cs="Arial"/>
        </w:rPr>
        <w:t xml:space="preserve"> et all</w:t>
      </w:r>
      <w:sdt>
        <w:sdtPr>
          <w:rPr>
            <w:rFonts w:cs="Arial"/>
          </w:rPr>
          <w:id w:val="-2146119706"/>
          <w:citation/>
        </w:sdtPr>
        <w:sdtContent>
          <w:r w:rsidR="00601F08">
            <w:rPr>
              <w:rFonts w:cs="Arial"/>
            </w:rPr>
            <w:fldChar w:fldCharType="begin"/>
          </w:r>
          <w:r w:rsidR="00601F08">
            <w:rPr>
              <w:rFonts w:cs="Arial"/>
            </w:rPr>
            <w:instrText xml:space="preserve"> CITATION App11 \l 2057 </w:instrText>
          </w:r>
          <w:r w:rsidR="00601F08">
            <w:rPr>
              <w:rFonts w:cs="Arial"/>
            </w:rPr>
            <w:fldChar w:fldCharType="separate"/>
          </w:r>
          <w:r w:rsidR="00264E5E">
            <w:rPr>
              <w:rFonts w:cs="Arial"/>
              <w:noProof/>
            </w:rPr>
            <w:t xml:space="preserve"> </w:t>
          </w:r>
          <w:r w:rsidR="00264E5E" w:rsidRPr="00264E5E">
            <w:rPr>
              <w:rFonts w:cs="Arial"/>
              <w:noProof/>
            </w:rPr>
            <w:t xml:space="preserve">(Applebaum, E., Gittell, J. H. and Leana, </w:t>
          </w:r>
          <w:r w:rsidR="00264E5E" w:rsidRPr="006342BA">
            <w:rPr>
              <w:rFonts w:cs="Arial"/>
              <w:noProof/>
            </w:rPr>
            <w:t>C. ,</w:t>
          </w:r>
          <w:r w:rsidR="00264E5E" w:rsidRPr="00264E5E">
            <w:rPr>
              <w:rFonts w:cs="Arial"/>
              <w:noProof/>
            </w:rPr>
            <w:t xml:space="preserve"> 2011)</w:t>
          </w:r>
          <w:r w:rsidR="00601F08">
            <w:rPr>
              <w:rFonts w:cs="Arial"/>
            </w:rPr>
            <w:fldChar w:fldCharType="end"/>
          </w:r>
        </w:sdtContent>
      </w:sdt>
      <w:r w:rsidR="00601F08">
        <w:rPr>
          <w:rFonts w:cs="Arial"/>
        </w:rPr>
        <w:t xml:space="preserve"> linked companies </w:t>
      </w:r>
      <w:r w:rsidR="00627541" w:rsidRPr="0059594C">
        <w:rPr>
          <w:rFonts w:cs="Arial"/>
          <w:noProof/>
        </w:rPr>
        <w:t>who</w:t>
      </w:r>
      <w:r w:rsidR="0059594C">
        <w:rPr>
          <w:rFonts w:cs="Arial"/>
          <w:noProof/>
        </w:rPr>
        <w:t>se</w:t>
      </w:r>
      <w:r w:rsidR="009929BC">
        <w:rPr>
          <w:rFonts w:cs="Arial"/>
        </w:rPr>
        <w:t xml:space="preserve"> </w:t>
      </w:r>
      <w:r w:rsidR="00601F08">
        <w:rPr>
          <w:rFonts w:cs="Arial"/>
        </w:rPr>
        <w:t>employees are actively involved in decision making</w:t>
      </w:r>
      <w:r w:rsidR="009929BC">
        <w:rPr>
          <w:rFonts w:cs="Arial"/>
        </w:rPr>
        <w:t xml:space="preserve">, </w:t>
      </w:r>
      <w:r w:rsidR="00601F08">
        <w:rPr>
          <w:rFonts w:cs="Arial"/>
        </w:rPr>
        <w:t xml:space="preserve">workforce </w:t>
      </w:r>
      <w:r w:rsidR="00601F08" w:rsidRPr="0059594C">
        <w:rPr>
          <w:rFonts w:cs="Arial"/>
          <w:noProof/>
        </w:rPr>
        <w:t>are</w:t>
      </w:r>
      <w:r w:rsidR="00601F08">
        <w:rPr>
          <w:rFonts w:cs="Arial"/>
        </w:rPr>
        <w:t xml:space="preserve"> </w:t>
      </w:r>
      <w:r w:rsidR="009929BC">
        <w:rPr>
          <w:rFonts w:cs="Arial"/>
        </w:rPr>
        <w:t xml:space="preserve">more </w:t>
      </w:r>
      <w:r w:rsidR="00627541">
        <w:rPr>
          <w:rFonts w:cs="Arial"/>
        </w:rPr>
        <w:t xml:space="preserve">focussed, </w:t>
      </w:r>
      <w:r w:rsidR="00601F08">
        <w:rPr>
          <w:rFonts w:cs="Arial"/>
        </w:rPr>
        <w:t>committed and motivated and are likely to develop</w:t>
      </w:r>
      <w:r w:rsidR="009929BC">
        <w:rPr>
          <w:rFonts w:cs="Arial"/>
        </w:rPr>
        <w:t xml:space="preserve"> their skills.  </w:t>
      </w:r>
    </w:p>
    <w:p w:rsidR="00F664E6" w:rsidRDefault="005B7BDA" w:rsidP="00F664E6">
      <w:pPr>
        <w:autoSpaceDE w:val="0"/>
        <w:autoSpaceDN w:val="0"/>
        <w:adjustRightInd w:val="0"/>
        <w:rPr>
          <w:rFonts w:cs="Arial"/>
        </w:rPr>
      </w:pPr>
      <w:r>
        <w:rPr>
          <w:rFonts w:cs="Arial"/>
        </w:rPr>
        <w:t>So c</w:t>
      </w:r>
      <w:r w:rsidR="009929BC">
        <w:rPr>
          <w:rFonts w:cs="Arial"/>
        </w:rPr>
        <w:t>ompanies</w:t>
      </w:r>
      <w:r w:rsidR="00601F08">
        <w:rPr>
          <w:rFonts w:cs="Arial"/>
        </w:rPr>
        <w:t xml:space="preserve"> that have mutual</w:t>
      </w:r>
      <w:r w:rsidR="00627541">
        <w:rPr>
          <w:rFonts w:cs="Arial"/>
        </w:rPr>
        <w:t xml:space="preserve"> employee and employer</w:t>
      </w:r>
      <w:r w:rsidR="00601F08">
        <w:rPr>
          <w:rFonts w:cs="Arial"/>
        </w:rPr>
        <w:t xml:space="preserve"> respect are more likely to</w:t>
      </w:r>
      <w:r w:rsidR="009929BC">
        <w:rPr>
          <w:rFonts w:cs="Arial"/>
        </w:rPr>
        <w:t xml:space="preserve"> see higher achievements</w:t>
      </w:r>
      <w:r w:rsidR="00627541">
        <w:rPr>
          <w:rFonts w:cs="Arial"/>
        </w:rPr>
        <w:t xml:space="preserve"> from their employees.  When</w:t>
      </w:r>
      <w:r w:rsidR="009929BC">
        <w:rPr>
          <w:rFonts w:cs="Arial"/>
        </w:rPr>
        <w:t xml:space="preserve"> employees are able to</w:t>
      </w:r>
      <w:r w:rsidR="00627541">
        <w:rPr>
          <w:rFonts w:cs="Arial"/>
        </w:rPr>
        <w:t xml:space="preserve"> speak</w:t>
      </w:r>
      <w:r>
        <w:rPr>
          <w:rFonts w:cs="Arial"/>
        </w:rPr>
        <w:t xml:space="preserve"> frankly</w:t>
      </w:r>
      <w:r w:rsidR="00627541">
        <w:rPr>
          <w:rFonts w:cs="Arial"/>
        </w:rPr>
        <w:t xml:space="preserve"> to their</w:t>
      </w:r>
      <w:r w:rsidR="009929BC">
        <w:rPr>
          <w:rFonts w:cs="Arial"/>
        </w:rPr>
        <w:t xml:space="preserve"> </w:t>
      </w:r>
      <w:r w:rsidR="00627541">
        <w:rPr>
          <w:rFonts w:cs="Arial"/>
        </w:rPr>
        <w:t xml:space="preserve">employer about what is important and what they are able to achieve, </w:t>
      </w:r>
      <w:r>
        <w:rPr>
          <w:rFonts w:cs="Arial"/>
        </w:rPr>
        <w:t xml:space="preserve">it then </w:t>
      </w:r>
      <w:r w:rsidR="00627541">
        <w:rPr>
          <w:rFonts w:cs="Arial"/>
        </w:rPr>
        <w:t xml:space="preserve">allows management to design incentives </w:t>
      </w:r>
      <w:r>
        <w:rPr>
          <w:rFonts w:cs="Arial"/>
        </w:rPr>
        <w:t>to</w:t>
      </w:r>
      <w:r w:rsidR="00627541">
        <w:rPr>
          <w:rFonts w:cs="Arial"/>
        </w:rPr>
        <w:t xml:space="preserve"> motivate the employees to achieve </w:t>
      </w:r>
      <w:r w:rsidR="006342BA">
        <w:rPr>
          <w:rFonts w:cs="Arial"/>
        </w:rPr>
        <w:t xml:space="preserve">the </w:t>
      </w:r>
      <w:r w:rsidR="00627541" w:rsidRPr="006342BA">
        <w:rPr>
          <w:rFonts w:cs="Arial"/>
          <w:noProof/>
        </w:rPr>
        <w:t>company’s</w:t>
      </w:r>
      <w:r w:rsidR="00627541">
        <w:rPr>
          <w:rFonts w:cs="Arial"/>
        </w:rPr>
        <w:t xml:space="preserve"> goals.</w:t>
      </w:r>
      <w:r w:rsidR="00F664E6">
        <w:rPr>
          <w:rFonts w:cs="Arial"/>
        </w:rPr>
        <w:t xml:space="preserve"> Employee voice</w:t>
      </w:r>
      <w:r>
        <w:rPr>
          <w:rFonts w:cs="Arial"/>
        </w:rPr>
        <w:t xml:space="preserve">, can </w:t>
      </w:r>
      <w:r w:rsidR="00F664E6">
        <w:rPr>
          <w:rFonts w:cs="Arial"/>
        </w:rPr>
        <w:t>impro</w:t>
      </w:r>
      <w:r>
        <w:rPr>
          <w:rFonts w:cs="Arial"/>
        </w:rPr>
        <w:t>ve an</w:t>
      </w:r>
      <w:r w:rsidR="00F664E6">
        <w:rPr>
          <w:rFonts w:cs="Arial"/>
        </w:rPr>
        <w:t xml:space="preserve"> </w:t>
      </w:r>
      <w:r>
        <w:rPr>
          <w:rFonts w:cs="Arial"/>
        </w:rPr>
        <w:t>employer’s</w:t>
      </w:r>
      <w:r w:rsidR="00F664E6">
        <w:rPr>
          <w:rFonts w:cs="Arial"/>
        </w:rPr>
        <w:t xml:space="preserve"> branding and customer acquisition, </w:t>
      </w:r>
      <w:r w:rsidR="00F664E6" w:rsidRPr="0059594C">
        <w:rPr>
          <w:rFonts w:cs="Arial"/>
          <w:noProof/>
        </w:rPr>
        <w:t>however</w:t>
      </w:r>
      <w:r w:rsidR="0059594C">
        <w:rPr>
          <w:rFonts w:cs="Arial"/>
          <w:noProof/>
        </w:rPr>
        <w:t>,</w:t>
      </w:r>
      <w:r w:rsidR="00F664E6">
        <w:rPr>
          <w:rFonts w:cs="Arial"/>
        </w:rPr>
        <w:t xml:space="preserve"> if employees are not able </w:t>
      </w:r>
      <w:r w:rsidR="0059594C">
        <w:rPr>
          <w:rFonts w:cs="Arial"/>
        </w:rPr>
        <w:t xml:space="preserve">to </w:t>
      </w:r>
      <w:r w:rsidR="00F664E6" w:rsidRPr="0059594C">
        <w:rPr>
          <w:rFonts w:cs="Arial"/>
          <w:noProof/>
        </w:rPr>
        <w:t>have</w:t>
      </w:r>
      <w:r w:rsidR="00F664E6">
        <w:rPr>
          <w:rFonts w:cs="Arial"/>
        </w:rPr>
        <w:t xml:space="preserve"> voice they are likely to voice their grievances on public sites, such as social media or </w:t>
      </w:r>
      <w:proofErr w:type="spellStart"/>
      <w:r w:rsidR="00F664E6">
        <w:rPr>
          <w:rFonts w:cs="Arial"/>
        </w:rPr>
        <w:t>Glassdoors</w:t>
      </w:r>
      <w:proofErr w:type="spellEnd"/>
      <w:r w:rsidR="00F664E6">
        <w:rPr>
          <w:rFonts w:cs="Arial"/>
        </w:rPr>
        <w:t>, this can obviously damage the company reputation which will</w:t>
      </w:r>
      <w:r w:rsidR="0059594C">
        <w:rPr>
          <w:rFonts w:cs="Arial"/>
        </w:rPr>
        <w:t>, in turn,</w:t>
      </w:r>
      <w:r w:rsidR="00F664E6">
        <w:rPr>
          <w:rFonts w:cs="Arial"/>
        </w:rPr>
        <w:t xml:space="preserve"> can have a </w:t>
      </w:r>
      <w:r w:rsidR="00F664E6" w:rsidRPr="00991B6F">
        <w:rPr>
          <w:rFonts w:cs="Arial"/>
          <w:noProof/>
        </w:rPr>
        <w:t>knock</w:t>
      </w:r>
      <w:r w:rsidR="00991B6F">
        <w:rPr>
          <w:rFonts w:cs="Arial"/>
          <w:noProof/>
        </w:rPr>
        <w:t>-</w:t>
      </w:r>
      <w:r w:rsidR="00F664E6" w:rsidRPr="00991B6F">
        <w:rPr>
          <w:rFonts w:cs="Arial"/>
          <w:noProof/>
        </w:rPr>
        <w:t>on</w:t>
      </w:r>
      <w:r w:rsidR="00F664E6">
        <w:rPr>
          <w:rFonts w:cs="Arial"/>
        </w:rPr>
        <w:t xml:space="preserve"> </w:t>
      </w:r>
      <w:r w:rsidR="0059594C">
        <w:rPr>
          <w:rFonts w:cs="Arial"/>
          <w:noProof/>
        </w:rPr>
        <w:t>e</w:t>
      </w:r>
      <w:r w:rsidR="00F664E6" w:rsidRPr="0059594C">
        <w:rPr>
          <w:rFonts w:cs="Arial"/>
          <w:noProof/>
        </w:rPr>
        <w:t>ffect</w:t>
      </w:r>
      <w:r w:rsidR="00F664E6">
        <w:rPr>
          <w:rFonts w:cs="Arial"/>
        </w:rPr>
        <w:t xml:space="preserve"> when the company is looking to hire new talent. So for a company’s point of </w:t>
      </w:r>
      <w:r w:rsidR="00F664E6" w:rsidRPr="0059594C">
        <w:rPr>
          <w:rFonts w:cs="Arial"/>
          <w:noProof/>
        </w:rPr>
        <w:t>view</w:t>
      </w:r>
      <w:r w:rsidR="0059594C">
        <w:rPr>
          <w:rFonts w:cs="Arial"/>
          <w:noProof/>
        </w:rPr>
        <w:t>,</w:t>
      </w:r>
      <w:r w:rsidR="00F664E6">
        <w:rPr>
          <w:rFonts w:cs="Arial"/>
        </w:rPr>
        <w:t xml:space="preserve"> it would be better that people have the opportunity to air any grievances privately within the company, which allow</w:t>
      </w:r>
      <w:r>
        <w:rPr>
          <w:rFonts w:cs="Arial"/>
        </w:rPr>
        <w:t>s</w:t>
      </w:r>
      <w:r w:rsidR="00F664E6">
        <w:rPr>
          <w:rFonts w:cs="Arial"/>
        </w:rPr>
        <w:t xml:space="preserve"> them to resolve any issues without them being publically aired.</w:t>
      </w:r>
    </w:p>
    <w:p w:rsidR="008F5AA8" w:rsidRPr="00310B51" w:rsidRDefault="00401C08" w:rsidP="00310B51">
      <w:pPr>
        <w:pStyle w:val="Heading1"/>
        <w:rPr>
          <w:noProof/>
        </w:rPr>
      </w:pPr>
      <w:bookmarkStart w:id="34" w:name="_Toc3890537"/>
      <w:r w:rsidRPr="00401C08">
        <w:rPr>
          <w:noProof/>
        </w:rPr>
        <w:t>Question 5</w:t>
      </w:r>
      <w:bookmarkEnd w:id="34"/>
    </w:p>
    <w:p w:rsidR="008F5AA8" w:rsidRDefault="008F5AA8" w:rsidP="00351CA4">
      <w:pPr>
        <w:pStyle w:val="Heading2"/>
        <w:rPr>
          <w:b w:val="0"/>
        </w:rPr>
      </w:pPr>
      <w:bookmarkStart w:id="35" w:name="_Toc3890538"/>
      <w:r w:rsidRPr="00351CA4">
        <w:rPr>
          <w:b w:val="0"/>
        </w:rPr>
        <w:t xml:space="preserve">4.1 Distinguish between conflict and </w:t>
      </w:r>
      <w:r w:rsidRPr="006342BA">
        <w:rPr>
          <w:b w:val="0"/>
          <w:noProof/>
        </w:rPr>
        <w:t>misbehaviour</w:t>
      </w:r>
      <w:r w:rsidRPr="00351CA4">
        <w:rPr>
          <w:b w:val="0"/>
        </w:rPr>
        <w:t>, and between official and unofficial industrial action.</w:t>
      </w:r>
      <w:bookmarkEnd w:id="35"/>
      <w:r w:rsidR="00351CA4">
        <w:rPr>
          <w:b w:val="0"/>
        </w:rPr>
        <w:br/>
      </w:r>
    </w:p>
    <w:p w:rsidR="00D0550F" w:rsidRDefault="001B71FF" w:rsidP="00C81DE7">
      <w:r>
        <w:t xml:space="preserve">It is </w:t>
      </w:r>
      <w:r w:rsidR="00431786">
        <w:t>very simple</w:t>
      </w:r>
      <w:r w:rsidR="004E62A1">
        <w:t xml:space="preserve"> to distinguish</w:t>
      </w:r>
      <w:r>
        <w:t xml:space="preserve"> the difference</w:t>
      </w:r>
      <w:r w:rsidR="004E62A1">
        <w:t xml:space="preserve"> between conflict and </w:t>
      </w:r>
      <w:r w:rsidR="004E62A1" w:rsidRPr="006342BA">
        <w:rPr>
          <w:noProof/>
        </w:rPr>
        <w:t>misbehaviour</w:t>
      </w:r>
      <w:r w:rsidR="00D0550F">
        <w:t xml:space="preserve"> within the workplace.</w:t>
      </w:r>
    </w:p>
    <w:p w:rsidR="00D0550F" w:rsidRDefault="00D0550F" w:rsidP="00C81DE7">
      <w:bookmarkStart w:id="36" w:name="_Toc3890539"/>
      <w:r w:rsidRPr="00D0550F">
        <w:rPr>
          <w:rStyle w:val="Heading3Char"/>
        </w:rPr>
        <w:t>C</w:t>
      </w:r>
      <w:r w:rsidR="001B71FF" w:rsidRPr="00D0550F">
        <w:rPr>
          <w:rStyle w:val="Heading3Char"/>
        </w:rPr>
        <w:t>onflict</w:t>
      </w:r>
      <w:bookmarkEnd w:id="36"/>
      <w:r w:rsidR="001B71FF">
        <w:t xml:space="preserve"> is when</w:t>
      </w:r>
      <w:r>
        <w:t xml:space="preserve"> there are</w:t>
      </w:r>
      <w:r w:rsidR="001B71FF">
        <w:t xml:space="preserve"> </w:t>
      </w:r>
      <w:r w:rsidR="0055305E">
        <w:t>employee’s</w:t>
      </w:r>
      <w:r w:rsidR="001B71FF">
        <w:t xml:space="preserve"> disagree</w:t>
      </w:r>
      <w:r w:rsidR="0055305E">
        <w:t>ments</w:t>
      </w:r>
      <w:r w:rsidR="001B71FF">
        <w:t xml:space="preserve">, </w:t>
      </w:r>
      <w:r w:rsidR="0055305E">
        <w:t>and</w:t>
      </w:r>
      <w:r w:rsidR="001B71FF">
        <w:t xml:space="preserve"> there is friction between </w:t>
      </w:r>
      <w:r w:rsidR="00543A6A">
        <w:t xml:space="preserve">two </w:t>
      </w:r>
      <w:r w:rsidR="001B71FF">
        <w:t xml:space="preserve">or even </w:t>
      </w:r>
      <w:r w:rsidR="00543A6A">
        <w:t xml:space="preserve">a </w:t>
      </w:r>
      <w:r w:rsidR="0055305E">
        <w:t>group</w:t>
      </w:r>
      <w:r w:rsidR="00431786">
        <w:t>s</w:t>
      </w:r>
      <w:r w:rsidR="0055305E">
        <w:t xml:space="preserve"> of employees, </w:t>
      </w:r>
      <w:r w:rsidR="00431786" w:rsidRPr="001165FB">
        <w:rPr>
          <w:noProof/>
        </w:rPr>
        <w:t>however</w:t>
      </w:r>
      <w:r w:rsidR="001165FB">
        <w:rPr>
          <w:noProof/>
        </w:rPr>
        <w:t>,</w:t>
      </w:r>
      <w:r w:rsidR="00431786">
        <w:t xml:space="preserve"> conflict can be good and bad, as it does challenge people’s</w:t>
      </w:r>
      <w:r>
        <w:t xml:space="preserve"> opinions, handled carefully a company </w:t>
      </w:r>
      <w:r w:rsidR="00D72748">
        <w:t>could</w:t>
      </w:r>
      <w:r>
        <w:t xml:space="preserve"> see a positive outcome, left without mediation then the friction and con</w:t>
      </w:r>
      <w:r w:rsidR="00D72748">
        <w:t xml:space="preserve">flict </w:t>
      </w:r>
      <w:r w:rsidR="00D72748" w:rsidRPr="001165FB">
        <w:rPr>
          <w:noProof/>
        </w:rPr>
        <w:t>grow</w:t>
      </w:r>
      <w:r w:rsidR="00D72748">
        <w:t xml:space="preserve"> and get out of hand.  </w:t>
      </w:r>
      <w:r w:rsidR="00D72748" w:rsidRPr="001165FB">
        <w:rPr>
          <w:noProof/>
        </w:rPr>
        <w:t>Ideally</w:t>
      </w:r>
      <w:r w:rsidR="001165FB">
        <w:rPr>
          <w:noProof/>
        </w:rPr>
        <w:t>,</w:t>
      </w:r>
      <w:r w:rsidR="00D72748">
        <w:t xml:space="preserve"> conflict should be resolved as soon as possible, as it can cost a company in time and money as it can lead to disciplinary or even a tribunal claim against the company. ACAS have developed a conflict management framework that gives advice on how a company can manage conflict situations in the workplace </w:t>
      </w:r>
      <w:sdt>
        <w:sdtPr>
          <w:id w:val="1661726848"/>
          <w:citation/>
        </w:sdtPr>
        <w:sdtContent>
          <w:r w:rsidR="00D72748">
            <w:fldChar w:fldCharType="begin"/>
          </w:r>
          <w:r w:rsidR="00FE6255">
            <w:instrText xml:space="preserve">CITATION ACA192 \l 2057 </w:instrText>
          </w:r>
          <w:r w:rsidR="00D72748">
            <w:fldChar w:fldCharType="separate"/>
          </w:r>
          <w:r w:rsidR="00264E5E" w:rsidRPr="00264E5E">
            <w:rPr>
              <w:noProof/>
            </w:rPr>
            <w:t>(ACAS, 2019A)</w:t>
          </w:r>
          <w:r w:rsidR="00D72748">
            <w:fldChar w:fldCharType="end"/>
          </w:r>
        </w:sdtContent>
      </w:sdt>
      <w:r w:rsidR="00D72748">
        <w:t>.</w:t>
      </w:r>
    </w:p>
    <w:p w:rsidR="00D0550F" w:rsidRDefault="00D0550F" w:rsidP="00D0550F">
      <w:r>
        <w:t>Conflict in the workplace can be defined in many ways:-</w:t>
      </w:r>
    </w:p>
    <w:p w:rsidR="00D0550F" w:rsidRDefault="00D0550F" w:rsidP="00D0550F">
      <w:pPr>
        <w:pStyle w:val="ListParagraph"/>
        <w:numPr>
          <w:ilvl w:val="0"/>
          <w:numId w:val="21"/>
        </w:numPr>
      </w:pPr>
      <w:r>
        <w:t xml:space="preserve">Employees not agreeing and clashing over their opinions </w:t>
      </w:r>
    </w:p>
    <w:p w:rsidR="00D0550F" w:rsidRDefault="00D0550F" w:rsidP="00D0550F">
      <w:pPr>
        <w:pStyle w:val="ListParagraph"/>
        <w:numPr>
          <w:ilvl w:val="0"/>
          <w:numId w:val="21"/>
        </w:numPr>
      </w:pPr>
      <w:r>
        <w:lastRenderedPageBreak/>
        <w:t>Problems or a dispute between co-workers</w:t>
      </w:r>
    </w:p>
    <w:p w:rsidR="006454E8" w:rsidRDefault="006454E8" w:rsidP="00D0550F">
      <w:pPr>
        <w:pStyle w:val="ListParagraph"/>
        <w:numPr>
          <w:ilvl w:val="0"/>
          <w:numId w:val="21"/>
        </w:numPr>
      </w:pPr>
      <w:r>
        <w:t>Inappropriate emails to other employees</w:t>
      </w:r>
    </w:p>
    <w:p w:rsidR="00D0550F" w:rsidRDefault="00D0550F" w:rsidP="0051023A">
      <w:pPr>
        <w:pStyle w:val="ListParagraph"/>
        <w:numPr>
          <w:ilvl w:val="0"/>
          <w:numId w:val="21"/>
        </w:numPr>
      </w:pPr>
      <w:r>
        <w:t xml:space="preserve">Employees and their line manager not being able to work with each other </w:t>
      </w:r>
    </w:p>
    <w:p w:rsidR="00D0550F" w:rsidRDefault="00D0550F" w:rsidP="0051023A">
      <w:pPr>
        <w:pStyle w:val="ListParagraph"/>
        <w:numPr>
          <w:ilvl w:val="0"/>
          <w:numId w:val="21"/>
        </w:numPr>
      </w:pPr>
      <w:r>
        <w:t xml:space="preserve">Individuals with grievances  </w:t>
      </w:r>
    </w:p>
    <w:p w:rsidR="00543A6A" w:rsidRDefault="001B71FF" w:rsidP="00C81DE7">
      <w:bookmarkStart w:id="37" w:name="_Toc3890540"/>
      <w:r w:rsidRPr="00D0550F">
        <w:rPr>
          <w:rStyle w:val="Heading3Char"/>
        </w:rPr>
        <w:t>Misbehaviour</w:t>
      </w:r>
      <w:bookmarkEnd w:id="37"/>
      <w:r>
        <w:t xml:space="preserve"> is when an individual or group of </w:t>
      </w:r>
      <w:r w:rsidR="00431786">
        <w:t>employees</w:t>
      </w:r>
      <w:r>
        <w:t xml:space="preserve"> </w:t>
      </w:r>
      <w:r w:rsidR="00543A6A">
        <w:t>at the</w:t>
      </w:r>
      <w:r>
        <w:t xml:space="preserve"> company try to cause damage</w:t>
      </w:r>
      <w:r w:rsidR="00D0550F">
        <w:t xml:space="preserve"> to business</w:t>
      </w:r>
      <w:r>
        <w:t>, an example of sabotage would be telling</w:t>
      </w:r>
      <w:r w:rsidR="00431786">
        <w:t xml:space="preserve"> or even selling</w:t>
      </w:r>
      <w:r>
        <w:t xml:space="preserve"> a competitor secrets about the company that would allow them to </w:t>
      </w:r>
      <w:r w:rsidR="00543A6A">
        <w:t>steal business from them.</w:t>
      </w:r>
      <w:r w:rsidR="0055305E">
        <w:t xml:space="preserve"> </w:t>
      </w:r>
      <w:r w:rsidR="00431786">
        <w:t xml:space="preserve"> </w:t>
      </w:r>
      <w:r w:rsidR="00543A6A">
        <w:t xml:space="preserve">Wiener and </w:t>
      </w:r>
      <w:proofErr w:type="spellStart"/>
      <w:r w:rsidR="00543A6A">
        <w:t>Vardi</w:t>
      </w:r>
      <w:proofErr w:type="spellEnd"/>
      <w:r w:rsidR="00543A6A">
        <w:t xml:space="preserve"> </w:t>
      </w:r>
      <w:sdt>
        <w:sdtPr>
          <w:id w:val="2118406726"/>
          <w:citation/>
        </w:sdtPr>
        <w:sdtContent>
          <w:r w:rsidR="00543A6A">
            <w:fldChar w:fldCharType="begin"/>
          </w:r>
          <w:r w:rsidR="0055305E">
            <w:instrText xml:space="preserve">CITATION Wie96 \l 2057 </w:instrText>
          </w:r>
          <w:r w:rsidR="00543A6A">
            <w:fldChar w:fldCharType="separate"/>
          </w:r>
          <w:r w:rsidR="00264E5E" w:rsidRPr="00264E5E">
            <w:rPr>
              <w:noProof/>
            </w:rPr>
            <w:t xml:space="preserve">(Wiener, Y </w:t>
          </w:r>
          <w:r w:rsidR="00264E5E" w:rsidRPr="006342BA">
            <w:rPr>
              <w:noProof/>
            </w:rPr>
            <w:t>and</w:t>
          </w:r>
          <w:r w:rsidR="00264E5E" w:rsidRPr="00264E5E">
            <w:rPr>
              <w:noProof/>
            </w:rPr>
            <w:t xml:space="preserve"> Vardi, Y, 1996)</w:t>
          </w:r>
          <w:r w:rsidR="00543A6A">
            <w:fldChar w:fldCharType="end"/>
          </w:r>
        </w:sdtContent>
      </w:sdt>
      <w:r w:rsidR="00543A6A">
        <w:t xml:space="preserve"> defined </w:t>
      </w:r>
      <w:r w:rsidR="00543A6A" w:rsidRPr="006342BA">
        <w:rPr>
          <w:noProof/>
        </w:rPr>
        <w:t>misbehaviour</w:t>
      </w:r>
      <w:r w:rsidR="00543A6A">
        <w:t xml:space="preserve"> as “</w:t>
      </w:r>
      <w:r w:rsidR="00543A6A" w:rsidRPr="00543A6A">
        <w:t>any intentional action by members of organizations that violates core organizational and/or societal norms.</w:t>
      </w:r>
      <w:r w:rsidR="00543A6A">
        <w:t>”</w:t>
      </w:r>
      <w:r w:rsidR="0055305E">
        <w:t xml:space="preserve"> </w:t>
      </w:r>
      <w:r w:rsidR="00431786">
        <w:t>Which is a really good summary of what</w:t>
      </w:r>
      <w:r w:rsidR="00D0550F">
        <w:t xml:space="preserve"> </w:t>
      </w:r>
      <w:r w:rsidR="00D0550F" w:rsidRPr="006342BA">
        <w:rPr>
          <w:noProof/>
        </w:rPr>
        <w:t>misbehaviour</w:t>
      </w:r>
      <w:r w:rsidR="00D0550F">
        <w:t xml:space="preserve"> can look like to a </w:t>
      </w:r>
      <w:r w:rsidR="00431786">
        <w:t xml:space="preserve">company, employees intentionally setting out to harm the </w:t>
      </w:r>
      <w:r w:rsidR="00431786" w:rsidRPr="001165FB">
        <w:rPr>
          <w:noProof/>
        </w:rPr>
        <w:t>company</w:t>
      </w:r>
      <w:r w:rsidR="001165FB">
        <w:rPr>
          <w:noProof/>
        </w:rPr>
        <w:t>?</w:t>
      </w:r>
    </w:p>
    <w:p w:rsidR="0055305E" w:rsidRDefault="0055305E" w:rsidP="00C81DE7">
      <w:r w:rsidRPr="006342BA">
        <w:rPr>
          <w:noProof/>
        </w:rPr>
        <w:t>Misbehaviour</w:t>
      </w:r>
      <w:r>
        <w:t xml:space="preserve"> can be seen as any of these activities that purposely </w:t>
      </w:r>
      <w:r w:rsidR="00431786">
        <w:t>done to harm the compan</w:t>
      </w:r>
      <w:r w:rsidR="00D0550F">
        <w:t>y</w:t>
      </w:r>
      <w:r>
        <w:t>:-</w:t>
      </w:r>
    </w:p>
    <w:p w:rsidR="0055305E" w:rsidRDefault="0055305E" w:rsidP="0055305E">
      <w:pPr>
        <w:pStyle w:val="ListParagraph"/>
        <w:numPr>
          <w:ilvl w:val="0"/>
          <w:numId w:val="21"/>
        </w:numPr>
      </w:pPr>
      <w:r>
        <w:t xml:space="preserve">Stealing </w:t>
      </w:r>
    </w:p>
    <w:p w:rsidR="006454E8" w:rsidRDefault="006454E8" w:rsidP="0055305E">
      <w:pPr>
        <w:pStyle w:val="ListParagraph"/>
        <w:numPr>
          <w:ilvl w:val="0"/>
          <w:numId w:val="21"/>
        </w:numPr>
      </w:pPr>
      <w:r>
        <w:t>Violence</w:t>
      </w:r>
    </w:p>
    <w:p w:rsidR="00D65235" w:rsidRDefault="00D65235" w:rsidP="0055305E">
      <w:pPr>
        <w:pStyle w:val="ListParagraph"/>
        <w:numPr>
          <w:ilvl w:val="0"/>
          <w:numId w:val="21"/>
        </w:numPr>
      </w:pPr>
      <w:r>
        <w:t>Substance abuse</w:t>
      </w:r>
    </w:p>
    <w:p w:rsidR="0055305E" w:rsidRDefault="0055305E" w:rsidP="0055305E">
      <w:pPr>
        <w:pStyle w:val="ListParagraph"/>
        <w:numPr>
          <w:ilvl w:val="0"/>
          <w:numId w:val="21"/>
        </w:numPr>
      </w:pPr>
      <w:r>
        <w:t>Harassing others</w:t>
      </w:r>
    </w:p>
    <w:p w:rsidR="0055305E" w:rsidRDefault="0055305E" w:rsidP="0055305E">
      <w:pPr>
        <w:pStyle w:val="ListParagraph"/>
        <w:numPr>
          <w:ilvl w:val="0"/>
          <w:numId w:val="21"/>
        </w:numPr>
      </w:pPr>
      <w:r>
        <w:t>Misappropriate or damaging company property</w:t>
      </w:r>
    </w:p>
    <w:p w:rsidR="0055305E" w:rsidRDefault="0055305E" w:rsidP="0055305E">
      <w:pPr>
        <w:pStyle w:val="ListParagraph"/>
        <w:numPr>
          <w:ilvl w:val="0"/>
          <w:numId w:val="21"/>
        </w:numPr>
      </w:pPr>
      <w:r>
        <w:t>Misleading customers</w:t>
      </w:r>
    </w:p>
    <w:p w:rsidR="007B7F77" w:rsidRDefault="008F5AA8" w:rsidP="00351CA4">
      <w:pPr>
        <w:pStyle w:val="Heading2"/>
        <w:rPr>
          <w:b w:val="0"/>
        </w:rPr>
      </w:pPr>
      <w:bookmarkStart w:id="38" w:name="_Toc3890541"/>
      <w:r w:rsidRPr="00081E21">
        <w:rPr>
          <w:b w:val="0"/>
        </w:rPr>
        <w:t>4.2 Assess contemporary trends in the types of conflict and industrial sanctions.</w:t>
      </w:r>
      <w:bookmarkEnd w:id="38"/>
      <w:r w:rsidR="007B7F77">
        <w:rPr>
          <w:b w:val="0"/>
        </w:rPr>
        <w:br/>
      </w:r>
    </w:p>
    <w:p w:rsidR="002E56FA" w:rsidRDefault="006454E8" w:rsidP="006454E8">
      <w:bookmarkStart w:id="39" w:name="_Toc3890542"/>
      <w:r w:rsidRPr="009B43C1">
        <w:rPr>
          <w:rStyle w:val="Heading3Char"/>
        </w:rPr>
        <w:t>The difference between official or unofficial industrial</w:t>
      </w:r>
      <w:bookmarkEnd w:id="39"/>
      <w:r>
        <w:t xml:space="preserve"> </w:t>
      </w:r>
      <w:r w:rsidRPr="009B43C1">
        <w:rPr>
          <w:rStyle w:val="Heading3Char"/>
        </w:rPr>
        <w:t>action</w:t>
      </w:r>
      <w:r>
        <w:t xml:space="preserve"> – </w:t>
      </w:r>
      <w:r w:rsidRPr="001165FB">
        <w:rPr>
          <w:noProof/>
        </w:rPr>
        <w:t>qui</w:t>
      </w:r>
      <w:r>
        <w:rPr>
          <w:noProof/>
        </w:rPr>
        <w:t>te</w:t>
      </w:r>
      <w:r>
        <w:t xml:space="preserve"> simply when action is official it means that the trade union has endorsed or </w:t>
      </w:r>
      <w:r w:rsidRPr="006342BA">
        <w:rPr>
          <w:noProof/>
        </w:rPr>
        <w:t>authorised</w:t>
      </w:r>
      <w:r>
        <w:t xml:space="preserve"> the </w:t>
      </w:r>
      <w:r w:rsidR="00D65235">
        <w:t xml:space="preserve">industrial </w:t>
      </w:r>
      <w:r>
        <w:t>action</w:t>
      </w:r>
      <w:r w:rsidR="00D65235">
        <w:t xml:space="preserve"> to go ahead. </w:t>
      </w:r>
    </w:p>
    <w:p w:rsidR="003A15C8" w:rsidRDefault="00D65235" w:rsidP="006454E8">
      <w:r>
        <w:t>M</w:t>
      </w:r>
      <w:r w:rsidR="006454E8">
        <w:t>eaning that the employees are protected by the union as long as they have followed the co</w:t>
      </w:r>
      <w:r>
        <w:t xml:space="preserve">rrect steps before taking it.  </w:t>
      </w:r>
      <w:r w:rsidR="003A15C8" w:rsidRPr="003A15C8">
        <w:t xml:space="preserve">For </w:t>
      </w:r>
      <w:r w:rsidR="003A15C8">
        <w:t>it to be an</w:t>
      </w:r>
      <w:r w:rsidR="001D76FF">
        <w:t xml:space="preserve"> </w:t>
      </w:r>
      <w:r w:rsidR="001D76FF" w:rsidRPr="006342BA">
        <w:rPr>
          <w:noProof/>
        </w:rPr>
        <w:t>authorised</w:t>
      </w:r>
      <w:r w:rsidR="001D76FF">
        <w:t>/</w:t>
      </w:r>
      <w:r w:rsidR="003A15C8" w:rsidRPr="003A15C8">
        <w:t>official strike the unio</w:t>
      </w:r>
      <w:r w:rsidR="003A15C8">
        <w:t xml:space="preserve">n must </w:t>
      </w:r>
      <w:r w:rsidR="003A15C8" w:rsidRPr="006342BA">
        <w:rPr>
          <w:noProof/>
        </w:rPr>
        <w:t>organise</w:t>
      </w:r>
      <w:r w:rsidR="003A15C8">
        <w:t xml:space="preserve"> a legal ballot, emp</w:t>
      </w:r>
      <w:r w:rsidR="008E424F">
        <w:t xml:space="preserve">loyers should be </w:t>
      </w:r>
      <w:r w:rsidR="003A15C8" w:rsidRPr="003A15C8">
        <w:t>given at least two weeks’ notice of the ballot, and be informed of the result as soon as possible.</w:t>
      </w:r>
      <w:r w:rsidR="003A15C8">
        <w:t xml:space="preserve">  </w:t>
      </w:r>
      <w:r w:rsidR="003A15C8" w:rsidRPr="003A15C8">
        <w:t>Industrial action</w:t>
      </w:r>
      <w:r w:rsidR="003A15C8">
        <w:t xml:space="preserve"> is a generic term which covers </w:t>
      </w:r>
      <w:r w:rsidR="003A15C8" w:rsidRPr="003A15C8">
        <w:t>a</w:t>
      </w:r>
      <w:r w:rsidR="008E424F">
        <w:t xml:space="preserve"> ran</w:t>
      </w:r>
      <w:r w:rsidR="003A15C8" w:rsidRPr="003A15C8">
        <w:t xml:space="preserve">ge of actions </w:t>
      </w:r>
      <w:r w:rsidR="003A15C8">
        <w:t>that employees can take against their employers, some examples are strikes, boycotts and working to rule.</w:t>
      </w:r>
      <w:r w:rsidR="008E424F">
        <w:t xml:space="preserve"> </w:t>
      </w:r>
      <w:sdt>
        <w:sdtPr>
          <w:id w:val="1223477248"/>
          <w:citation/>
        </w:sdtPr>
        <w:sdtContent>
          <w:r w:rsidR="008E424F">
            <w:fldChar w:fldCharType="begin"/>
          </w:r>
          <w:r w:rsidR="008E424F">
            <w:instrText xml:space="preserve"> CITATION CIP17 \l 2057 </w:instrText>
          </w:r>
          <w:r w:rsidR="008E424F">
            <w:fldChar w:fldCharType="separate"/>
          </w:r>
          <w:r w:rsidR="00264E5E" w:rsidRPr="00264E5E">
            <w:rPr>
              <w:noProof/>
            </w:rPr>
            <w:t>(CIPD, 2017)</w:t>
          </w:r>
          <w:r w:rsidR="008E424F">
            <w:fldChar w:fldCharType="end"/>
          </w:r>
        </w:sdtContent>
      </w:sdt>
    </w:p>
    <w:p w:rsidR="006454E8" w:rsidRDefault="006454E8" w:rsidP="006454E8">
      <w:r>
        <w:t xml:space="preserve">Unofficial </w:t>
      </w:r>
      <w:r w:rsidRPr="001165FB">
        <w:rPr>
          <w:noProof/>
        </w:rPr>
        <w:t>action</w:t>
      </w:r>
      <w:r>
        <w:t xml:space="preserve"> </w:t>
      </w:r>
      <w:r w:rsidR="002E56FA">
        <w:t xml:space="preserve">can also be </w:t>
      </w:r>
      <w:r w:rsidRPr="001165FB">
        <w:rPr>
          <w:noProof/>
        </w:rPr>
        <w:t>referred</w:t>
      </w:r>
      <w:r>
        <w:rPr>
          <w:noProof/>
        </w:rPr>
        <w:t xml:space="preserve"> to</w:t>
      </w:r>
      <w:r>
        <w:t xml:space="preserve"> as ‘wildcat strikes’ </w:t>
      </w:r>
      <w:r w:rsidR="002E56FA">
        <w:t xml:space="preserve">any form of industrial action, for </w:t>
      </w:r>
      <w:r w:rsidR="002E56FA" w:rsidRPr="006342BA">
        <w:rPr>
          <w:noProof/>
        </w:rPr>
        <w:t>example</w:t>
      </w:r>
      <w:r w:rsidR="006342BA">
        <w:rPr>
          <w:noProof/>
        </w:rPr>
        <w:t>,</w:t>
      </w:r>
      <w:r w:rsidR="002E56FA">
        <w:t xml:space="preserve"> a strike which hasn’t been </w:t>
      </w:r>
      <w:r w:rsidR="002E56FA" w:rsidRPr="006342BA">
        <w:rPr>
          <w:noProof/>
        </w:rPr>
        <w:t>authorised</w:t>
      </w:r>
      <w:r w:rsidR="002E56FA">
        <w:t>/endorsed by a trade union is known as ‘unofficial.  Means</w:t>
      </w:r>
      <w:r>
        <w:t xml:space="preserve"> that employees who </w:t>
      </w:r>
      <w:r w:rsidRPr="001165FB">
        <w:rPr>
          <w:noProof/>
        </w:rPr>
        <w:t>take</w:t>
      </w:r>
      <w:r>
        <w:t xml:space="preserve"> </w:t>
      </w:r>
      <w:r w:rsidR="00D65235">
        <w:t xml:space="preserve">part in this </w:t>
      </w:r>
      <w:r>
        <w:t>action are not protected</w:t>
      </w:r>
      <w:r w:rsidR="00D65235">
        <w:t xml:space="preserve"> and the company can dismiss the employee for not following the correct procedure.</w:t>
      </w:r>
      <w:r>
        <w:t xml:space="preserve"> </w:t>
      </w:r>
      <w:sdt>
        <w:sdtPr>
          <w:id w:val="947815142"/>
          <w:citation/>
        </w:sdtPr>
        <w:sdtContent>
          <w:r>
            <w:fldChar w:fldCharType="begin"/>
          </w:r>
          <w:r>
            <w:instrText xml:space="preserve">CITATION TUC191 \l 2057 </w:instrText>
          </w:r>
          <w:r>
            <w:fldChar w:fldCharType="separate"/>
          </w:r>
          <w:r w:rsidR="00264E5E" w:rsidRPr="00264E5E">
            <w:rPr>
              <w:noProof/>
            </w:rPr>
            <w:t>(TUC, 2019B)</w:t>
          </w:r>
          <w:r>
            <w:fldChar w:fldCharType="end"/>
          </w:r>
        </w:sdtContent>
      </w:sdt>
    </w:p>
    <w:p w:rsidR="009238FB" w:rsidRDefault="002E56FA" w:rsidP="009238FB">
      <w:pPr>
        <w:rPr>
          <w:color w:val="000000" w:themeColor="text1"/>
        </w:rPr>
      </w:pPr>
      <w:r w:rsidRPr="00E16ACD">
        <w:rPr>
          <w:color w:val="000000" w:themeColor="text1"/>
        </w:rPr>
        <w:t xml:space="preserve">It is </w:t>
      </w:r>
      <w:r w:rsidR="00E16ACD">
        <w:rPr>
          <w:color w:val="000000" w:themeColor="text1"/>
        </w:rPr>
        <w:t xml:space="preserve">important that HR personnel </w:t>
      </w:r>
      <w:r w:rsidRPr="00E16ACD">
        <w:rPr>
          <w:color w:val="000000" w:themeColor="text1"/>
        </w:rPr>
        <w:t xml:space="preserve">monitor tribunal cases </w:t>
      </w:r>
      <w:r w:rsidR="00FE279C" w:rsidRPr="00E16ACD">
        <w:rPr>
          <w:color w:val="000000" w:themeColor="text1"/>
        </w:rPr>
        <w:t xml:space="preserve">in both the EU and </w:t>
      </w:r>
      <w:r w:rsidRPr="00E16ACD">
        <w:rPr>
          <w:color w:val="000000" w:themeColor="text1"/>
        </w:rPr>
        <w:t xml:space="preserve">UK </w:t>
      </w:r>
      <w:r w:rsidR="00FE279C" w:rsidRPr="00E16ACD">
        <w:rPr>
          <w:color w:val="000000" w:themeColor="text1"/>
        </w:rPr>
        <w:t xml:space="preserve">as this give </w:t>
      </w:r>
      <w:r w:rsidR="00E16ACD">
        <w:rPr>
          <w:color w:val="000000" w:themeColor="text1"/>
        </w:rPr>
        <w:t xml:space="preserve">a company </w:t>
      </w:r>
      <w:r w:rsidR="00FE279C" w:rsidRPr="00E16ACD">
        <w:rPr>
          <w:color w:val="000000" w:themeColor="text1"/>
        </w:rPr>
        <w:t>insight</w:t>
      </w:r>
      <w:r w:rsidR="007356AB">
        <w:rPr>
          <w:color w:val="000000" w:themeColor="text1"/>
        </w:rPr>
        <w:t>s i</w:t>
      </w:r>
      <w:r w:rsidR="00FE279C" w:rsidRPr="00E16ACD">
        <w:rPr>
          <w:color w:val="000000" w:themeColor="text1"/>
        </w:rPr>
        <w:t xml:space="preserve">nto what </w:t>
      </w:r>
      <w:r w:rsidR="009238FB" w:rsidRPr="00E16ACD">
        <w:rPr>
          <w:color w:val="000000" w:themeColor="text1"/>
        </w:rPr>
        <w:t>cases are actually reaching court</w:t>
      </w:r>
      <w:r w:rsidR="007356AB">
        <w:rPr>
          <w:color w:val="000000" w:themeColor="text1"/>
        </w:rPr>
        <w:t>, by having this information you can see if there are any trends that are appearing</w:t>
      </w:r>
      <w:r w:rsidR="009238FB" w:rsidRPr="00E16ACD">
        <w:rPr>
          <w:color w:val="000000" w:themeColor="text1"/>
        </w:rPr>
        <w:t xml:space="preserve">. </w:t>
      </w:r>
      <w:r w:rsidR="00FE279C" w:rsidRPr="00E16ACD">
        <w:rPr>
          <w:color w:val="000000" w:themeColor="text1"/>
        </w:rPr>
        <w:t xml:space="preserve">  </w:t>
      </w:r>
      <w:r w:rsidR="007356AB">
        <w:rPr>
          <w:color w:val="000000" w:themeColor="text1"/>
        </w:rPr>
        <w:t xml:space="preserve">By being able to monitor cases it </w:t>
      </w:r>
      <w:r w:rsidR="009238FB" w:rsidRPr="00E16ACD">
        <w:rPr>
          <w:color w:val="000000" w:themeColor="text1"/>
        </w:rPr>
        <w:t xml:space="preserve">allows employers </w:t>
      </w:r>
      <w:r w:rsidR="007356AB">
        <w:rPr>
          <w:color w:val="000000" w:themeColor="text1"/>
        </w:rPr>
        <w:t>to see</w:t>
      </w:r>
      <w:r w:rsidR="009238FB" w:rsidRPr="00E16ACD">
        <w:rPr>
          <w:color w:val="000000" w:themeColor="text1"/>
        </w:rPr>
        <w:t xml:space="preserve"> the outcome, they can then personally reflect on their own company to ensure that they are not breaking any laws.  </w:t>
      </w:r>
      <w:r w:rsidR="00FE279C" w:rsidRPr="00E16ACD">
        <w:rPr>
          <w:color w:val="000000" w:themeColor="text1"/>
        </w:rPr>
        <w:t>P</w:t>
      </w:r>
      <w:r w:rsidR="00D65235" w:rsidRPr="00E16ACD">
        <w:rPr>
          <w:color w:val="000000" w:themeColor="text1"/>
        </w:rPr>
        <w:t>ersonnel Today</w:t>
      </w:r>
      <w:sdt>
        <w:sdtPr>
          <w:rPr>
            <w:color w:val="000000" w:themeColor="text1"/>
          </w:rPr>
          <w:id w:val="2053804974"/>
          <w:citation/>
        </w:sdtPr>
        <w:sdtContent>
          <w:r w:rsidR="00FE279C" w:rsidRPr="00E16ACD">
            <w:rPr>
              <w:color w:val="000000" w:themeColor="text1"/>
            </w:rPr>
            <w:fldChar w:fldCharType="begin"/>
          </w:r>
          <w:r w:rsidR="00FE279C" w:rsidRPr="00E16ACD">
            <w:rPr>
              <w:color w:val="000000" w:themeColor="text1"/>
            </w:rPr>
            <w:instrText xml:space="preserve"> CITATION Per19 \l 2057 </w:instrText>
          </w:r>
          <w:r w:rsidR="00FE279C" w:rsidRPr="00E16ACD">
            <w:rPr>
              <w:color w:val="000000" w:themeColor="text1"/>
            </w:rPr>
            <w:fldChar w:fldCharType="separate"/>
          </w:r>
          <w:r w:rsidR="00264E5E">
            <w:rPr>
              <w:noProof/>
              <w:color w:val="000000" w:themeColor="text1"/>
            </w:rPr>
            <w:t xml:space="preserve"> </w:t>
          </w:r>
          <w:r w:rsidR="00264E5E" w:rsidRPr="00264E5E">
            <w:rPr>
              <w:noProof/>
              <w:color w:val="000000" w:themeColor="text1"/>
            </w:rPr>
            <w:t>(Personnel Today, 2019)</w:t>
          </w:r>
          <w:r w:rsidR="00FE279C" w:rsidRPr="00E16ACD">
            <w:rPr>
              <w:color w:val="000000" w:themeColor="text1"/>
            </w:rPr>
            <w:fldChar w:fldCharType="end"/>
          </w:r>
        </w:sdtContent>
      </w:sdt>
      <w:r w:rsidR="00FE279C" w:rsidRPr="00E16ACD">
        <w:rPr>
          <w:color w:val="000000" w:themeColor="text1"/>
        </w:rPr>
        <w:t xml:space="preserve"> provides an overview of </w:t>
      </w:r>
      <w:r w:rsidR="009238FB" w:rsidRPr="00E16ACD">
        <w:rPr>
          <w:color w:val="000000" w:themeColor="text1"/>
        </w:rPr>
        <w:t xml:space="preserve">tribunal </w:t>
      </w:r>
      <w:r w:rsidR="00FE279C" w:rsidRPr="00E16ACD">
        <w:rPr>
          <w:color w:val="000000" w:themeColor="text1"/>
        </w:rPr>
        <w:t>cases</w:t>
      </w:r>
      <w:r w:rsidR="009238FB" w:rsidRPr="00E16ACD">
        <w:rPr>
          <w:color w:val="000000" w:themeColor="text1"/>
        </w:rPr>
        <w:t>, the ‘Tribunal W</w:t>
      </w:r>
      <w:r w:rsidR="00FE279C" w:rsidRPr="00E16ACD">
        <w:rPr>
          <w:color w:val="000000" w:themeColor="text1"/>
        </w:rPr>
        <w:t>atch</w:t>
      </w:r>
      <w:r w:rsidR="009238FB" w:rsidRPr="00E16ACD">
        <w:rPr>
          <w:color w:val="000000" w:themeColor="text1"/>
        </w:rPr>
        <w:t>’</w:t>
      </w:r>
      <w:r w:rsidR="00FE279C" w:rsidRPr="00E16ACD">
        <w:rPr>
          <w:color w:val="000000" w:themeColor="text1"/>
        </w:rPr>
        <w:t xml:space="preserve"> page </w:t>
      </w:r>
      <w:r w:rsidR="00D65235" w:rsidRPr="00E16ACD">
        <w:rPr>
          <w:color w:val="000000" w:themeColor="text1"/>
        </w:rPr>
        <w:t>provides a weekly round-up of the latest tribunal cases</w:t>
      </w:r>
      <w:r w:rsidR="00264E5E">
        <w:rPr>
          <w:color w:val="000000" w:themeColor="text1"/>
        </w:rPr>
        <w:t xml:space="preserve"> </w:t>
      </w:r>
      <w:r w:rsidR="007356AB">
        <w:rPr>
          <w:color w:val="000000" w:themeColor="text1"/>
        </w:rPr>
        <w:t>as well as the top ten for previous years.  This site</w:t>
      </w:r>
      <w:r w:rsidR="00D65235" w:rsidRPr="00E16ACD">
        <w:rPr>
          <w:color w:val="000000" w:themeColor="text1"/>
        </w:rPr>
        <w:t xml:space="preserve"> provides details of the tribunal itself as well as </w:t>
      </w:r>
      <w:r w:rsidR="00D65235" w:rsidRPr="006342BA">
        <w:rPr>
          <w:noProof/>
          <w:color w:val="000000" w:themeColor="text1"/>
        </w:rPr>
        <w:t>link</w:t>
      </w:r>
      <w:r w:rsidR="00D65235" w:rsidRPr="00E16ACD">
        <w:rPr>
          <w:color w:val="000000" w:themeColor="text1"/>
        </w:rPr>
        <w:t xml:space="preserve"> to </w:t>
      </w:r>
      <w:proofErr w:type="spellStart"/>
      <w:r w:rsidR="00D65235" w:rsidRPr="00E16ACD">
        <w:rPr>
          <w:color w:val="000000" w:themeColor="text1"/>
        </w:rPr>
        <w:t>XpertHR</w:t>
      </w:r>
      <w:proofErr w:type="spellEnd"/>
      <w:r w:rsidR="00D65235" w:rsidRPr="00E16ACD">
        <w:rPr>
          <w:color w:val="000000" w:themeColor="text1"/>
        </w:rPr>
        <w:t xml:space="preserve"> where the full information </w:t>
      </w:r>
      <w:r w:rsidR="009238FB" w:rsidRPr="00E16ACD">
        <w:rPr>
          <w:color w:val="000000" w:themeColor="text1"/>
        </w:rPr>
        <w:t>o</w:t>
      </w:r>
      <w:r w:rsidR="00E16ACD" w:rsidRPr="00E16ACD">
        <w:rPr>
          <w:color w:val="000000" w:themeColor="text1"/>
        </w:rPr>
        <w:t xml:space="preserve">f the case </w:t>
      </w:r>
      <w:r w:rsidR="007356AB">
        <w:rPr>
          <w:color w:val="000000" w:themeColor="text1"/>
        </w:rPr>
        <w:t>can be seen.</w:t>
      </w:r>
    </w:p>
    <w:p w:rsidR="00E16ACD" w:rsidRDefault="007356AB" w:rsidP="009238FB">
      <w:pPr>
        <w:rPr>
          <w:color w:val="000000" w:themeColor="text1"/>
        </w:rPr>
      </w:pPr>
      <w:r>
        <w:rPr>
          <w:color w:val="000000" w:themeColor="text1"/>
        </w:rPr>
        <w:lastRenderedPageBreak/>
        <w:t>T</w:t>
      </w:r>
      <w:r w:rsidR="00B80B9A">
        <w:rPr>
          <w:color w:val="000000" w:themeColor="text1"/>
        </w:rPr>
        <w:t xml:space="preserve">he </w:t>
      </w:r>
      <w:r w:rsidR="00E16ACD">
        <w:rPr>
          <w:color w:val="000000" w:themeColor="text1"/>
        </w:rPr>
        <w:t>BBC</w:t>
      </w:r>
      <w:r w:rsidR="004B7DA8">
        <w:rPr>
          <w:color w:val="000000" w:themeColor="text1"/>
        </w:rPr>
        <w:t xml:space="preserve"> </w:t>
      </w:r>
      <w:r w:rsidR="00B80B9A">
        <w:rPr>
          <w:color w:val="000000" w:themeColor="text1"/>
        </w:rPr>
        <w:t xml:space="preserve">news website is </w:t>
      </w:r>
      <w:r>
        <w:rPr>
          <w:color w:val="000000" w:themeColor="text1"/>
        </w:rPr>
        <w:t xml:space="preserve">also </w:t>
      </w:r>
      <w:r w:rsidR="00B80B9A">
        <w:rPr>
          <w:color w:val="000000" w:themeColor="text1"/>
        </w:rPr>
        <w:t xml:space="preserve">a good place to monitor strike action </w:t>
      </w:r>
      <w:sdt>
        <w:sdtPr>
          <w:rPr>
            <w:color w:val="000000" w:themeColor="text1"/>
          </w:rPr>
          <w:id w:val="-170180850"/>
          <w:citation/>
        </w:sdtPr>
        <w:sdtContent>
          <w:r w:rsidR="004B7DA8">
            <w:rPr>
              <w:color w:val="000000" w:themeColor="text1"/>
            </w:rPr>
            <w:fldChar w:fldCharType="begin"/>
          </w:r>
          <w:r w:rsidR="004B7DA8">
            <w:rPr>
              <w:color w:val="000000" w:themeColor="text1"/>
            </w:rPr>
            <w:instrText xml:space="preserve"> CITATION BBC19 \l 2057 </w:instrText>
          </w:r>
          <w:r w:rsidR="004B7DA8">
            <w:rPr>
              <w:color w:val="000000" w:themeColor="text1"/>
            </w:rPr>
            <w:fldChar w:fldCharType="separate"/>
          </w:r>
          <w:r w:rsidR="00264E5E" w:rsidRPr="00264E5E">
            <w:rPr>
              <w:noProof/>
              <w:color w:val="000000" w:themeColor="text1"/>
            </w:rPr>
            <w:t>(BBC, 2019)</w:t>
          </w:r>
          <w:r w:rsidR="004B7DA8">
            <w:rPr>
              <w:color w:val="000000" w:themeColor="text1"/>
            </w:rPr>
            <w:fldChar w:fldCharType="end"/>
          </w:r>
        </w:sdtContent>
      </w:sdt>
      <w:r w:rsidR="00E16ACD">
        <w:rPr>
          <w:color w:val="000000" w:themeColor="text1"/>
        </w:rPr>
        <w:t xml:space="preserve"> </w:t>
      </w:r>
      <w:r w:rsidR="004B7DA8">
        <w:rPr>
          <w:color w:val="000000" w:themeColor="text1"/>
        </w:rPr>
        <w:t>i</w:t>
      </w:r>
      <w:r w:rsidR="00B80B9A">
        <w:rPr>
          <w:color w:val="000000" w:themeColor="text1"/>
        </w:rPr>
        <w:t>t i</w:t>
      </w:r>
      <w:r w:rsidR="004B7DA8">
        <w:rPr>
          <w:color w:val="000000" w:themeColor="text1"/>
        </w:rPr>
        <w:t xml:space="preserve">s </w:t>
      </w:r>
      <w:r w:rsidR="00B80B9A">
        <w:rPr>
          <w:color w:val="000000" w:themeColor="text1"/>
        </w:rPr>
        <w:t xml:space="preserve">really </w:t>
      </w:r>
      <w:r w:rsidR="004B7DA8">
        <w:rPr>
          <w:color w:val="000000" w:themeColor="text1"/>
        </w:rPr>
        <w:t xml:space="preserve">informative </w:t>
      </w:r>
      <w:r w:rsidR="00B80B9A">
        <w:rPr>
          <w:color w:val="000000" w:themeColor="text1"/>
        </w:rPr>
        <w:t xml:space="preserve">and </w:t>
      </w:r>
      <w:r>
        <w:rPr>
          <w:color w:val="000000" w:themeColor="text1"/>
        </w:rPr>
        <w:t xml:space="preserve">details what strike action is </w:t>
      </w:r>
      <w:r w:rsidR="004B7DA8">
        <w:rPr>
          <w:color w:val="000000" w:themeColor="text1"/>
        </w:rPr>
        <w:t xml:space="preserve">happening </w:t>
      </w:r>
      <w:r>
        <w:rPr>
          <w:color w:val="000000" w:themeColor="text1"/>
        </w:rPr>
        <w:t xml:space="preserve">across </w:t>
      </w:r>
      <w:r w:rsidR="004B7DA8">
        <w:rPr>
          <w:color w:val="000000" w:themeColor="text1"/>
        </w:rPr>
        <w:t>the world</w:t>
      </w:r>
      <w:r w:rsidR="00B80B9A">
        <w:rPr>
          <w:color w:val="000000" w:themeColor="text1"/>
        </w:rPr>
        <w:t>.  Also whilst doing research on strike trends across the EU</w:t>
      </w:r>
      <w:r>
        <w:rPr>
          <w:color w:val="000000" w:themeColor="text1"/>
        </w:rPr>
        <w:t>,</w:t>
      </w:r>
      <w:r w:rsidR="00B80B9A">
        <w:rPr>
          <w:color w:val="000000" w:themeColor="text1"/>
        </w:rPr>
        <w:t xml:space="preserve"> I came across the European Trade Union Institute</w:t>
      </w:r>
      <w:r w:rsidR="00264E5E">
        <w:rPr>
          <w:color w:val="000000" w:themeColor="text1"/>
        </w:rPr>
        <w:t xml:space="preserve"> website</w:t>
      </w:r>
      <w:r>
        <w:rPr>
          <w:color w:val="000000" w:themeColor="text1"/>
        </w:rPr>
        <w:t xml:space="preserve">, that has a detailed map of Europe that compares </w:t>
      </w:r>
      <w:r w:rsidR="00264E5E">
        <w:rPr>
          <w:color w:val="000000" w:themeColor="text1"/>
        </w:rPr>
        <w:t xml:space="preserve">average days off for strikes in </w:t>
      </w:r>
      <w:r>
        <w:rPr>
          <w:color w:val="000000" w:themeColor="text1"/>
        </w:rPr>
        <w:t>2000-2009 and 2010-2017</w:t>
      </w:r>
      <w:r w:rsidR="00264E5E">
        <w:rPr>
          <w:color w:val="000000" w:themeColor="text1"/>
        </w:rPr>
        <w:t>, France is shown as the most affect country for strike action.</w:t>
      </w:r>
      <w:r>
        <w:rPr>
          <w:color w:val="000000" w:themeColor="text1"/>
        </w:rPr>
        <w:t xml:space="preserve"> </w:t>
      </w:r>
      <w:sdt>
        <w:sdtPr>
          <w:rPr>
            <w:color w:val="000000" w:themeColor="text1"/>
          </w:rPr>
          <w:id w:val="830562690"/>
          <w:citation/>
        </w:sdtPr>
        <w:sdtContent>
          <w:r>
            <w:rPr>
              <w:color w:val="000000" w:themeColor="text1"/>
            </w:rPr>
            <w:fldChar w:fldCharType="begin"/>
          </w:r>
          <w:r>
            <w:rPr>
              <w:color w:val="000000" w:themeColor="text1"/>
            </w:rPr>
            <w:instrText xml:space="preserve"> CITATION Eur18 \l 2057 </w:instrText>
          </w:r>
          <w:r>
            <w:rPr>
              <w:color w:val="000000" w:themeColor="text1"/>
            </w:rPr>
            <w:fldChar w:fldCharType="separate"/>
          </w:r>
          <w:r w:rsidR="00264E5E" w:rsidRPr="00264E5E">
            <w:rPr>
              <w:noProof/>
              <w:color w:val="000000" w:themeColor="text1"/>
            </w:rPr>
            <w:t>(European Trade Union Institute, 2018)</w:t>
          </w:r>
          <w:r>
            <w:rPr>
              <w:color w:val="000000" w:themeColor="text1"/>
            </w:rPr>
            <w:fldChar w:fldCharType="end"/>
          </w:r>
        </w:sdtContent>
      </w:sdt>
    </w:p>
    <w:p w:rsidR="008F5AA8" w:rsidRPr="00264E5E" w:rsidRDefault="00401C08" w:rsidP="00264E5E">
      <w:pPr>
        <w:pStyle w:val="Heading1"/>
        <w:rPr>
          <w:noProof/>
        </w:rPr>
      </w:pPr>
      <w:bookmarkStart w:id="40" w:name="_Toc3890543"/>
      <w:r w:rsidRPr="00401C08">
        <w:rPr>
          <w:noProof/>
        </w:rPr>
        <w:t>Question 6</w:t>
      </w:r>
      <w:bookmarkEnd w:id="40"/>
      <w:r w:rsidR="00264E5E">
        <w:rPr>
          <w:noProof/>
        </w:rPr>
        <w:br/>
      </w:r>
    </w:p>
    <w:p w:rsidR="008F5AA8" w:rsidRDefault="008F5AA8" w:rsidP="008F5AA8">
      <w:pPr>
        <w:autoSpaceDE w:val="0"/>
        <w:autoSpaceDN w:val="0"/>
        <w:adjustRightInd w:val="0"/>
        <w:rPr>
          <w:rFonts w:cs="Arial"/>
        </w:rPr>
      </w:pPr>
      <w:bookmarkStart w:id="41" w:name="_Toc3890544"/>
      <w:r w:rsidRPr="00351CA4">
        <w:rPr>
          <w:rStyle w:val="Heading2Char"/>
          <w:b w:val="0"/>
        </w:rPr>
        <w:t xml:space="preserve">4.3 Explain what is required to advise, coach and </w:t>
      </w:r>
      <w:r w:rsidRPr="001165FB">
        <w:rPr>
          <w:rStyle w:val="Heading2Char"/>
          <w:b w:val="0"/>
          <w:noProof/>
        </w:rPr>
        <w:t>guideline</w:t>
      </w:r>
      <w:r w:rsidRPr="00351CA4">
        <w:rPr>
          <w:rStyle w:val="Heading2Char"/>
          <w:b w:val="0"/>
        </w:rPr>
        <w:t xml:space="preserve"> managers in the skills for effective grievance- and dispute-handling procedures</w:t>
      </w:r>
      <w:bookmarkEnd w:id="41"/>
      <w:r w:rsidRPr="003774FF">
        <w:rPr>
          <w:rFonts w:cs="Arial"/>
        </w:rPr>
        <w:t>.</w:t>
      </w:r>
    </w:p>
    <w:p w:rsidR="00D72748" w:rsidRDefault="006B0C00" w:rsidP="008F5AA8">
      <w:pPr>
        <w:autoSpaceDE w:val="0"/>
        <w:autoSpaceDN w:val="0"/>
        <w:adjustRightInd w:val="0"/>
        <w:rPr>
          <w:rFonts w:cs="Arial"/>
        </w:rPr>
      </w:pPr>
      <w:r>
        <w:rPr>
          <w:rFonts w:cs="Arial"/>
        </w:rPr>
        <w:t>Employee complaints need to be hand</w:t>
      </w:r>
      <w:r w:rsidR="001D721D">
        <w:rPr>
          <w:rFonts w:cs="Arial"/>
        </w:rPr>
        <w:t xml:space="preserve">led </w:t>
      </w:r>
      <w:r w:rsidR="001D721D" w:rsidRPr="001165FB">
        <w:rPr>
          <w:rFonts w:cs="Arial"/>
          <w:noProof/>
        </w:rPr>
        <w:t>professional</w:t>
      </w:r>
      <w:r w:rsidR="001165FB">
        <w:rPr>
          <w:rFonts w:cs="Arial"/>
          <w:noProof/>
        </w:rPr>
        <w:t>ly</w:t>
      </w:r>
      <w:r w:rsidR="001D721D">
        <w:rPr>
          <w:rFonts w:cs="Arial"/>
        </w:rPr>
        <w:t xml:space="preserve"> and carefully, any employee that is involved in </w:t>
      </w:r>
      <w:r w:rsidR="00545E2D">
        <w:rPr>
          <w:rFonts w:cs="Arial"/>
        </w:rPr>
        <w:t xml:space="preserve">handling </w:t>
      </w:r>
      <w:r w:rsidR="001D721D" w:rsidRPr="001165FB">
        <w:rPr>
          <w:rFonts w:cs="Arial"/>
          <w:noProof/>
        </w:rPr>
        <w:t>disputes</w:t>
      </w:r>
      <w:r w:rsidR="001D721D">
        <w:rPr>
          <w:rFonts w:cs="Arial"/>
        </w:rPr>
        <w:t xml:space="preserve"> or grievance</w:t>
      </w:r>
      <w:r w:rsidR="00B347CE">
        <w:rPr>
          <w:rFonts w:cs="Arial"/>
        </w:rPr>
        <w:t xml:space="preserve"> hearing</w:t>
      </w:r>
      <w:r w:rsidR="001D721D">
        <w:rPr>
          <w:rFonts w:cs="Arial"/>
        </w:rPr>
        <w:t xml:space="preserve"> needs</w:t>
      </w:r>
      <w:r w:rsidR="00B347CE">
        <w:rPr>
          <w:rFonts w:cs="Arial"/>
        </w:rPr>
        <w:t xml:space="preserve"> to understand </w:t>
      </w:r>
      <w:r w:rsidR="00E76EF3">
        <w:rPr>
          <w:rFonts w:cs="Arial"/>
        </w:rPr>
        <w:t>fully the</w:t>
      </w:r>
      <w:r w:rsidR="00B347CE">
        <w:rPr>
          <w:rFonts w:cs="Arial"/>
        </w:rPr>
        <w:t xml:space="preserve"> process they should follow </w:t>
      </w:r>
      <w:r w:rsidR="001D721D">
        <w:rPr>
          <w:rFonts w:cs="Arial"/>
        </w:rPr>
        <w:t xml:space="preserve">in order to address the issue </w:t>
      </w:r>
      <w:r w:rsidR="00B347CE">
        <w:rPr>
          <w:rFonts w:cs="Arial"/>
        </w:rPr>
        <w:t>as quickly and as effectively as possible.  Employees need to have a fair hearing and outcome, ideally to resolve without a lengthy or costly tribunal</w:t>
      </w:r>
      <w:r w:rsidR="00545E2D">
        <w:rPr>
          <w:rFonts w:cs="Arial"/>
        </w:rPr>
        <w:t xml:space="preserve"> case</w:t>
      </w:r>
      <w:r w:rsidR="00B347CE">
        <w:rPr>
          <w:rFonts w:cs="Arial"/>
        </w:rPr>
        <w:t xml:space="preserve">.  Each company </w:t>
      </w:r>
      <w:r w:rsidR="00545E2D">
        <w:rPr>
          <w:rFonts w:cs="Arial"/>
        </w:rPr>
        <w:t>will have a g</w:t>
      </w:r>
      <w:r w:rsidR="00B347CE">
        <w:rPr>
          <w:rFonts w:cs="Arial"/>
        </w:rPr>
        <w:t xml:space="preserve">rievance </w:t>
      </w:r>
      <w:r w:rsidR="00545E2D">
        <w:rPr>
          <w:rFonts w:cs="Arial"/>
        </w:rPr>
        <w:t>p</w:t>
      </w:r>
      <w:r w:rsidR="00B347CE">
        <w:rPr>
          <w:rFonts w:cs="Arial"/>
        </w:rPr>
        <w:t xml:space="preserve">olicy in place, </w:t>
      </w:r>
      <w:r w:rsidR="00545E2D">
        <w:rPr>
          <w:rFonts w:cs="Arial"/>
        </w:rPr>
        <w:t>a company needs</w:t>
      </w:r>
      <w:r w:rsidR="00B347CE">
        <w:rPr>
          <w:rFonts w:cs="Arial"/>
        </w:rPr>
        <w:t xml:space="preserve"> to ensure employees have access to this </w:t>
      </w:r>
      <w:r w:rsidR="00545E2D">
        <w:rPr>
          <w:rFonts w:cs="Arial"/>
        </w:rPr>
        <w:t>it</w:t>
      </w:r>
      <w:r w:rsidR="00B347CE">
        <w:rPr>
          <w:rFonts w:cs="Arial"/>
        </w:rPr>
        <w:t>.</w:t>
      </w:r>
    </w:p>
    <w:p w:rsidR="00264E5E" w:rsidRDefault="00545E2D" w:rsidP="00B347CE">
      <w:pPr>
        <w:autoSpaceDE w:val="0"/>
        <w:autoSpaceDN w:val="0"/>
        <w:adjustRightInd w:val="0"/>
        <w:rPr>
          <w:rFonts w:cs="Arial"/>
        </w:rPr>
      </w:pPr>
      <w:r>
        <w:rPr>
          <w:rFonts w:cs="Arial"/>
        </w:rPr>
        <w:t>The object of this</w:t>
      </w:r>
      <w:r w:rsidR="00B347CE" w:rsidRPr="00B347CE">
        <w:rPr>
          <w:rFonts w:cs="Arial"/>
        </w:rPr>
        <w:t xml:space="preserve"> procedure is to provide an employee who considers that he or she has a grievance with an opportunity to have it examined quickly and effectively, and where a grievance is deemed to exist, to have it resolved, if possible, at the earliest </w:t>
      </w:r>
      <w:r w:rsidR="00B347CE">
        <w:rPr>
          <w:rFonts w:cs="Arial"/>
        </w:rPr>
        <w:t xml:space="preserve">practicable opportunity.  </w:t>
      </w:r>
      <w:r w:rsidR="00B347CE" w:rsidRPr="00B347CE">
        <w:rPr>
          <w:rFonts w:cs="Arial"/>
        </w:rPr>
        <w:t>Most issues or grievances can be solved on an informal basis with line managers, and employees should aim to settle griev</w:t>
      </w:r>
      <w:r>
        <w:rPr>
          <w:rFonts w:cs="Arial"/>
        </w:rPr>
        <w:t xml:space="preserve">ances in this way if possible. If an issue can’t be resolved </w:t>
      </w:r>
      <w:r w:rsidRPr="00B347CE">
        <w:rPr>
          <w:rFonts w:cs="Arial"/>
        </w:rPr>
        <w:t>in</w:t>
      </w:r>
      <w:r>
        <w:rPr>
          <w:rFonts w:cs="Arial"/>
        </w:rPr>
        <w:t xml:space="preserve"> this approach it will then the employer needs to be prepared to move onto the formal process, which is detailed in the table below.  Employees that handle these meeting should be prepared and understand what needs to happen once the process has started as this needs to be followed </w:t>
      </w:r>
      <w:r w:rsidR="000D44B2">
        <w:rPr>
          <w:rFonts w:cs="Arial"/>
        </w:rPr>
        <w:t xml:space="preserve">to ensure the company doesn’t break any laws.  </w:t>
      </w:r>
      <w:r w:rsidR="00E76EF3">
        <w:rPr>
          <w:rFonts w:cs="Arial"/>
        </w:rPr>
        <w:t xml:space="preserve">We will </w:t>
      </w:r>
      <w:r w:rsidR="000D44B2">
        <w:rPr>
          <w:rFonts w:cs="Arial"/>
        </w:rPr>
        <w:t xml:space="preserve">go over the process with the employee to ensure they understand at each point what needs to happen, training is provided to all line managers </w:t>
      </w:r>
      <w:r w:rsidR="00E76EF3">
        <w:rPr>
          <w:rFonts w:cs="Arial"/>
        </w:rPr>
        <w:t>with</w:t>
      </w:r>
      <w:r w:rsidR="000D44B2">
        <w:rPr>
          <w:rFonts w:cs="Arial"/>
        </w:rPr>
        <w:t>in the company.</w:t>
      </w:r>
      <w:r w:rsidR="00264E5E">
        <w:rPr>
          <w:rFonts w:cs="Arial"/>
        </w:rPr>
        <w:t xml:space="preserve"> </w:t>
      </w:r>
      <w:sdt>
        <w:sdtPr>
          <w:rPr>
            <w:rFonts w:cs="Arial"/>
          </w:rPr>
          <w:id w:val="1113175312"/>
          <w:citation/>
        </w:sdtPr>
        <w:sdtContent>
          <w:r w:rsidR="00264E5E">
            <w:rPr>
              <w:rFonts w:cs="Arial"/>
            </w:rPr>
            <w:fldChar w:fldCharType="begin"/>
          </w:r>
          <w:r w:rsidR="00264E5E">
            <w:rPr>
              <w:rFonts w:cs="Arial"/>
            </w:rPr>
            <w:instrText xml:space="preserve"> CITATION CIP8D \l 2057 </w:instrText>
          </w:r>
          <w:r w:rsidR="00264E5E">
            <w:rPr>
              <w:rFonts w:cs="Arial"/>
            </w:rPr>
            <w:fldChar w:fldCharType="separate"/>
          </w:r>
          <w:r w:rsidR="00264E5E" w:rsidRPr="00264E5E">
            <w:rPr>
              <w:rFonts w:cs="Arial"/>
              <w:noProof/>
            </w:rPr>
            <w:t>(CIPD, 2018D)</w:t>
          </w:r>
          <w:r w:rsidR="00264E5E">
            <w:rPr>
              <w:rFonts w:cs="Arial"/>
            </w:rPr>
            <w:fldChar w:fldCharType="end"/>
          </w:r>
        </w:sdtContent>
      </w:sdt>
    </w:p>
    <w:tbl>
      <w:tblPr>
        <w:tblStyle w:val="TableGrid"/>
        <w:tblW w:w="9067" w:type="dxa"/>
        <w:tblLook w:val="04A0" w:firstRow="1" w:lastRow="0" w:firstColumn="1" w:lastColumn="0" w:noHBand="0" w:noVBand="1"/>
      </w:tblPr>
      <w:tblGrid>
        <w:gridCol w:w="9067"/>
      </w:tblGrid>
      <w:tr w:rsidR="00545E2D" w:rsidTr="00545E2D">
        <w:tc>
          <w:tcPr>
            <w:tcW w:w="9067" w:type="dxa"/>
          </w:tcPr>
          <w:p w:rsidR="00545E2D" w:rsidRDefault="00545E2D" w:rsidP="00B347CE">
            <w:pPr>
              <w:autoSpaceDE w:val="0"/>
              <w:autoSpaceDN w:val="0"/>
              <w:adjustRightInd w:val="0"/>
              <w:rPr>
                <w:rFonts w:cs="Arial"/>
              </w:rPr>
            </w:pPr>
            <w:r>
              <w:rPr>
                <w:rFonts w:cs="Arial"/>
              </w:rPr>
              <w:t>Formal Process</w:t>
            </w:r>
            <w:r w:rsidR="00906930">
              <w:rPr>
                <w:rFonts w:cs="Arial"/>
              </w:rPr>
              <w:t>:-</w:t>
            </w:r>
            <w:r w:rsidR="000D44B2">
              <w:rPr>
                <w:rFonts w:cs="Arial"/>
              </w:rPr>
              <w:t xml:space="preserve"> </w:t>
            </w:r>
            <w:sdt>
              <w:sdtPr>
                <w:rPr>
                  <w:rFonts w:cs="Arial"/>
                </w:rPr>
                <w:id w:val="1029218042"/>
                <w:citation/>
              </w:sdtPr>
              <w:sdtContent>
                <w:r w:rsidR="000D44B2">
                  <w:rPr>
                    <w:rFonts w:cs="Arial"/>
                  </w:rPr>
                  <w:fldChar w:fldCharType="begin"/>
                </w:r>
                <w:r w:rsidR="000D44B2">
                  <w:rPr>
                    <w:rFonts w:cs="Arial"/>
                  </w:rPr>
                  <w:instrText xml:space="preserve"> CITATION Bre16 \l 2057 </w:instrText>
                </w:r>
                <w:r w:rsidR="000D44B2">
                  <w:rPr>
                    <w:rFonts w:cs="Arial"/>
                  </w:rPr>
                  <w:fldChar w:fldCharType="separate"/>
                </w:r>
                <w:r w:rsidR="00264E5E" w:rsidRPr="00264E5E">
                  <w:rPr>
                    <w:rFonts w:cs="Arial"/>
                    <w:noProof/>
                  </w:rPr>
                  <w:t>(BreatheHR, 2016)</w:t>
                </w:r>
                <w:r w:rsidR="000D44B2">
                  <w:rPr>
                    <w:rFonts w:cs="Arial"/>
                  </w:rPr>
                  <w:fldChar w:fldCharType="end"/>
                </w:r>
              </w:sdtContent>
            </w:sdt>
          </w:p>
        </w:tc>
      </w:tr>
      <w:tr w:rsidR="00545E2D" w:rsidTr="00545E2D">
        <w:tc>
          <w:tcPr>
            <w:tcW w:w="9067" w:type="dxa"/>
          </w:tcPr>
          <w:p w:rsidR="00545E2D" w:rsidRDefault="000D44B2" w:rsidP="00545E2D">
            <w:pPr>
              <w:pStyle w:val="ListParagraph"/>
              <w:numPr>
                <w:ilvl w:val="0"/>
                <w:numId w:val="22"/>
              </w:numPr>
              <w:autoSpaceDE w:val="0"/>
              <w:autoSpaceDN w:val="0"/>
              <w:adjustRightInd w:val="0"/>
              <w:rPr>
                <w:rFonts w:cs="Arial"/>
              </w:rPr>
            </w:pPr>
            <w:r>
              <w:rPr>
                <w:rFonts w:cs="Arial"/>
              </w:rPr>
              <w:t>The e</w:t>
            </w:r>
            <w:r w:rsidR="00545E2D">
              <w:rPr>
                <w:rFonts w:cs="Arial"/>
              </w:rPr>
              <w:t xml:space="preserve">mployee raises </w:t>
            </w:r>
            <w:r w:rsidR="001165FB">
              <w:rPr>
                <w:rFonts w:cs="Arial"/>
              </w:rPr>
              <w:t xml:space="preserve">a </w:t>
            </w:r>
            <w:r w:rsidR="00545E2D" w:rsidRPr="001165FB">
              <w:rPr>
                <w:rFonts w:cs="Arial"/>
                <w:noProof/>
              </w:rPr>
              <w:t>grievance</w:t>
            </w:r>
            <w:r w:rsidR="00545E2D">
              <w:rPr>
                <w:rFonts w:cs="Arial"/>
              </w:rPr>
              <w:t xml:space="preserve"> in accordance with the </w:t>
            </w:r>
            <w:r w:rsidR="009349C3">
              <w:rPr>
                <w:rFonts w:cs="Arial"/>
              </w:rPr>
              <w:t>company’s</w:t>
            </w:r>
            <w:r w:rsidR="00545E2D">
              <w:rPr>
                <w:rFonts w:cs="Arial"/>
              </w:rPr>
              <w:t xml:space="preserve"> policy, </w:t>
            </w:r>
            <w:r w:rsidR="00545E2D" w:rsidRPr="001165FB">
              <w:rPr>
                <w:rFonts w:cs="Arial"/>
                <w:noProof/>
              </w:rPr>
              <w:t>usually</w:t>
            </w:r>
            <w:r w:rsidR="001165FB">
              <w:rPr>
                <w:rFonts w:cs="Arial"/>
                <w:noProof/>
              </w:rPr>
              <w:t>,</w:t>
            </w:r>
            <w:r w:rsidR="00545E2D">
              <w:rPr>
                <w:rFonts w:cs="Arial"/>
              </w:rPr>
              <w:t xml:space="preserve"> this is in the format of a letter raising issues to line manager and HR representative.</w:t>
            </w:r>
          </w:p>
          <w:p w:rsidR="00545E2D" w:rsidRDefault="00545E2D" w:rsidP="00545E2D">
            <w:pPr>
              <w:pStyle w:val="ListParagraph"/>
              <w:numPr>
                <w:ilvl w:val="0"/>
                <w:numId w:val="22"/>
              </w:numPr>
              <w:autoSpaceDE w:val="0"/>
              <w:autoSpaceDN w:val="0"/>
              <w:adjustRightInd w:val="0"/>
              <w:rPr>
                <w:rFonts w:cs="Arial"/>
              </w:rPr>
            </w:pPr>
            <w:r>
              <w:rPr>
                <w:rFonts w:cs="Arial"/>
              </w:rPr>
              <w:t>The grievance</w:t>
            </w:r>
            <w:r w:rsidR="000D44B2">
              <w:rPr>
                <w:rFonts w:cs="Arial"/>
              </w:rPr>
              <w:t xml:space="preserve">/issue </w:t>
            </w:r>
            <w:r>
              <w:rPr>
                <w:rFonts w:cs="Arial"/>
              </w:rPr>
              <w:t>ne</w:t>
            </w:r>
            <w:r w:rsidR="00D45973">
              <w:rPr>
                <w:rFonts w:cs="Arial"/>
              </w:rPr>
              <w:t>eds to be investigated, this may</w:t>
            </w:r>
            <w:r>
              <w:rPr>
                <w:rFonts w:cs="Arial"/>
              </w:rPr>
              <w:t xml:space="preserve"> </w:t>
            </w:r>
            <w:r w:rsidRPr="001165FB">
              <w:rPr>
                <w:rFonts w:cs="Arial"/>
                <w:noProof/>
              </w:rPr>
              <w:t>take</w:t>
            </w:r>
            <w:r>
              <w:rPr>
                <w:rFonts w:cs="Arial"/>
              </w:rPr>
              <w:t xml:space="preserve"> time particularly if a complaint has been made against a number of people.  Once the investigation into the allegation has been completed a grievance meeting can be held.  </w:t>
            </w:r>
            <w:r w:rsidR="000D44B2">
              <w:rPr>
                <w:rFonts w:cs="Arial"/>
              </w:rPr>
              <w:t>A</w:t>
            </w:r>
            <w:r>
              <w:rPr>
                <w:rFonts w:cs="Arial"/>
              </w:rPr>
              <w:t>ll relevant parties</w:t>
            </w:r>
            <w:r w:rsidR="000D44B2">
              <w:rPr>
                <w:rFonts w:cs="Arial"/>
              </w:rPr>
              <w:t xml:space="preserve"> should be told</w:t>
            </w:r>
            <w:r>
              <w:rPr>
                <w:rFonts w:cs="Arial"/>
              </w:rPr>
              <w:t xml:space="preserve"> so t</w:t>
            </w:r>
            <w:r w:rsidR="000D44B2">
              <w:rPr>
                <w:rFonts w:cs="Arial"/>
              </w:rPr>
              <w:t>hat they can prepare.  The employee raising the grievance has</w:t>
            </w:r>
            <w:r>
              <w:rPr>
                <w:rFonts w:cs="Arial"/>
              </w:rPr>
              <w:t xml:space="preserve"> the right to bring a union representative</w:t>
            </w:r>
            <w:r w:rsidR="000D44B2">
              <w:rPr>
                <w:rFonts w:cs="Arial"/>
              </w:rPr>
              <w:t xml:space="preserve"> or colleague to the meeting with them, so need to ensure they are available for the meeting.</w:t>
            </w:r>
          </w:p>
          <w:p w:rsidR="00545E2D" w:rsidRDefault="00D45973" w:rsidP="00545E2D">
            <w:pPr>
              <w:pStyle w:val="ListParagraph"/>
              <w:numPr>
                <w:ilvl w:val="0"/>
                <w:numId w:val="22"/>
              </w:numPr>
              <w:autoSpaceDE w:val="0"/>
              <w:autoSpaceDN w:val="0"/>
              <w:adjustRightInd w:val="0"/>
              <w:rPr>
                <w:rFonts w:cs="Arial"/>
              </w:rPr>
            </w:pPr>
            <w:r>
              <w:rPr>
                <w:rFonts w:cs="Arial"/>
                <w:noProof/>
              </w:rPr>
              <w:t>The m</w:t>
            </w:r>
            <w:r w:rsidR="00545E2D" w:rsidRPr="00D45973">
              <w:rPr>
                <w:rFonts w:cs="Arial"/>
                <w:noProof/>
              </w:rPr>
              <w:t>eeting</w:t>
            </w:r>
            <w:r w:rsidR="00545E2D">
              <w:rPr>
                <w:rFonts w:cs="Arial"/>
              </w:rPr>
              <w:t xml:space="preserve"> can then be held, this is a formal meeting and minutes should be taken.  The employee should be given time to e</w:t>
            </w:r>
            <w:r w:rsidR="000D44B2">
              <w:rPr>
                <w:rFonts w:cs="Arial"/>
              </w:rPr>
              <w:t>xplain their issue and what is the</w:t>
            </w:r>
            <w:r w:rsidR="00545E2D">
              <w:rPr>
                <w:rFonts w:cs="Arial"/>
              </w:rPr>
              <w:t xml:space="preserve"> outcome they are looking for.  Formal notes should be distributed to all parties involved within 1 working day of the meeting.</w:t>
            </w:r>
          </w:p>
          <w:p w:rsidR="00545E2D" w:rsidRDefault="00545E2D" w:rsidP="00545E2D">
            <w:pPr>
              <w:pStyle w:val="ListParagraph"/>
              <w:numPr>
                <w:ilvl w:val="0"/>
                <w:numId w:val="22"/>
              </w:numPr>
              <w:autoSpaceDE w:val="0"/>
              <w:autoSpaceDN w:val="0"/>
              <w:adjustRightInd w:val="0"/>
              <w:rPr>
                <w:rFonts w:cs="Arial"/>
              </w:rPr>
            </w:pPr>
            <w:r>
              <w:rPr>
                <w:rFonts w:cs="Arial"/>
              </w:rPr>
              <w:t>The</w:t>
            </w:r>
            <w:r w:rsidR="000D44B2">
              <w:rPr>
                <w:rFonts w:cs="Arial"/>
              </w:rPr>
              <w:t xml:space="preserve"> employer/</w:t>
            </w:r>
            <w:r>
              <w:rPr>
                <w:rFonts w:cs="Arial"/>
              </w:rPr>
              <w:t xml:space="preserve">company then makes a decision from the meeting, the company can reject it, they can uphold part or all of it, </w:t>
            </w:r>
            <w:r w:rsidR="000D44B2">
              <w:rPr>
                <w:rFonts w:cs="Arial"/>
              </w:rPr>
              <w:t>once they have decided they n</w:t>
            </w:r>
            <w:r>
              <w:rPr>
                <w:rFonts w:cs="Arial"/>
              </w:rPr>
              <w:t>eed to advise the employee what action</w:t>
            </w:r>
            <w:r w:rsidR="000D44B2">
              <w:rPr>
                <w:rFonts w:cs="Arial"/>
              </w:rPr>
              <w:t>s they will be taken if there</w:t>
            </w:r>
            <w:r>
              <w:rPr>
                <w:rFonts w:cs="Arial"/>
              </w:rPr>
              <w:t xml:space="preserve"> any.</w:t>
            </w:r>
          </w:p>
          <w:p w:rsidR="00545E2D" w:rsidRPr="00906930" w:rsidRDefault="00545E2D" w:rsidP="00B347CE">
            <w:pPr>
              <w:pStyle w:val="ListParagraph"/>
              <w:numPr>
                <w:ilvl w:val="0"/>
                <w:numId w:val="22"/>
              </w:numPr>
              <w:autoSpaceDE w:val="0"/>
              <w:autoSpaceDN w:val="0"/>
              <w:adjustRightInd w:val="0"/>
              <w:rPr>
                <w:rFonts w:cs="Arial"/>
              </w:rPr>
            </w:pPr>
            <w:r>
              <w:rPr>
                <w:rFonts w:cs="Arial"/>
              </w:rPr>
              <w:t xml:space="preserve">If the employee doesn’t accept the companies </w:t>
            </w:r>
            <w:r w:rsidRPr="006342BA">
              <w:rPr>
                <w:rFonts w:cs="Arial"/>
                <w:noProof/>
              </w:rPr>
              <w:t>deci</w:t>
            </w:r>
            <w:r w:rsidR="00D45973" w:rsidRPr="006342BA">
              <w:rPr>
                <w:rFonts w:cs="Arial"/>
                <w:noProof/>
              </w:rPr>
              <w:t>sion</w:t>
            </w:r>
            <w:r>
              <w:rPr>
                <w:rFonts w:cs="Arial"/>
              </w:rPr>
              <w:t xml:space="preserve"> they can they appeal against it, this needs to be done in writing.  Where possible </w:t>
            </w:r>
            <w:r w:rsidR="000D44B2">
              <w:rPr>
                <w:rFonts w:cs="Arial"/>
              </w:rPr>
              <w:t xml:space="preserve">an </w:t>
            </w:r>
            <w:r>
              <w:rPr>
                <w:rFonts w:cs="Arial"/>
              </w:rPr>
              <w:t xml:space="preserve">impartial manager or director should then </w:t>
            </w:r>
            <w:r>
              <w:rPr>
                <w:rFonts w:cs="Arial"/>
              </w:rPr>
              <w:lastRenderedPageBreak/>
              <w:t>take over th</w:t>
            </w:r>
            <w:r w:rsidR="000D44B2">
              <w:rPr>
                <w:rFonts w:cs="Arial"/>
              </w:rPr>
              <w:t>is</w:t>
            </w:r>
            <w:r>
              <w:rPr>
                <w:rFonts w:cs="Arial"/>
              </w:rPr>
              <w:t xml:space="preserve"> process.  At the appeal </w:t>
            </w:r>
            <w:r w:rsidRPr="00D45973">
              <w:rPr>
                <w:rFonts w:cs="Arial"/>
                <w:noProof/>
              </w:rPr>
              <w:t>hearing</w:t>
            </w:r>
            <w:r w:rsidR="00D45973">
              <w:rPr>
                <w:rFonts w:cs="Arial"/>
                <w:noProof/>
              </w:rPr>
              <w:t>,</w:t>
            </w:r>
            <w:r>
              <w:rPr>
                <w:rFonts w:cs="Arial"/>
              </w:rPr>
              <w:t xml:space="preserve"> they will need to examine the reason for the appeal and examine any evid</w:t>
            </w:r>
            <w:r w:rsidR="000D44B2">
              <w:rPr>
                <w:rFonts w:cs="Arial"/>
              </w:rPr>
              <w:t>ence put forward. If the employee</w:t>
            </w:r>
            <w:r>
              <w:rPr>
                <w:rFonts w:cs="Arial"/>
              </w:rPr>
              <w:t xml:space="preserve"> still </w:t>
            </w:r>
            <w:r w:rsidR="000D44B2">
              <w:rPr>
                <w:rFonts w:cs="Arial"/>
              </w:rPr>
              <w:t xml:space="preserve">doesn’t </w:t>
            </w:r>
            <w:r>
              <w:rPr>
                <w:rFonts w:cs="Arial"/>
              </w:rPr>
              <w:t xml:space="preserve">accept the company’s decision, they can pursue </w:t>
            </w:r>
            <w:r w:rsidR="000D44B2">
              <w:rPr>
                <w:rFonts w:cs="Arial"/>
              </w:rPr>
              <w:t>either via</w:t>
            </w:r>
            <w:r>
              <w:rPr>
                <w:rFonts w:cs="Arial"/>
              </w:rPr>
              <w:t xml:space="preserve"> mediation or </w:t>
            </w:r>
            <w:r w:rsidR="000D44B2">
              <w:rPr>
                <w:rFonts w:cs="Arial"/>
              </w:rPr>
              <w:t xml:space="preserve">they can </w:t>
            </w:r>
            <w:r>
              <w:rPr>
                <w:rFonts w:cs="Arial"/>
              </w:rPr>
              <w:t xml:space="preserve">make a </w:t>
            </w:r>
            <w:r w:rsidR="000D44B2">
              <w:rPr>
                <w:rFonts w:cs="Arial"/>
              </w:rPr>
              <w:t xml:space="preserve">claim to an employment tribunal, for </w:t>
            </w:r>
            <w:r w:rsidR="000D44B2" w:rsidRPr="00D45973">
              <w:rPr>
                <w:rFonts w:cs="Arial"/>
                <w:noProof/>
              </w:rPr>
              <w:t>example</w:t>
            </w:r>
            <w:r w:rsidR="00D45973">
              <w:rPr>
                <w:rFonts w:cs="Arial"/>
                <w:noProof/>
              </w:rPr>
              <w:t>,</w:t>
            </w:r>
            <w:r w:rsidR="000D44B2">
              <w:rPr>
                <w:rFonts w:cs="Arial"/>
              </w:rPr>
              <w:t xml:space="preserve"> ACAS.</w:t>
            </w:r>
          </w:p>
        </w:tc>
      </w:tr>
    </w:tbl>
    <w:p w:rsidR="00D72748" w:rsidRPr="003774FF" w:rsidRDefault="00D72748" w:rsidP="008F5AA8">
      <w:pPr>
        <w:autoSpaceDE w:val="0"/>
        <w:autoSpaceDN w:val="0"/>
        <w:adjustRightInd w:val="0"/>
        <w:rPr>
          <w:rFonts w:cs="Arial"/>
        </w:rPr>
      </w:pPr>
    </w:p>
    <w:p w:rsidR="00EF350F" w:rsidRPr="00E76EF3" w:rsidRDefault="008F5AA8" w:rsidP="00E76EF3">
      <w:pPr>
        <w:pStyle w:val="Heading2"/>
        <w:rPr>
          <w:b w:val="0"/>
        </w:rPr>
      </w:pPr>
      <w:bookmarkStart w:id="42" w:name="_Toc3890545"/>
      <w:r w:rsidRPr="00351CA4">
        <w:rPr>
          <w:b w:val="0"/>
        </w:rPr>
        <w:t>4.4 Distinguish between third-party conciliation, mediation</w:t>
      </w:r>
      <w:r w:rsidR="00D45973">
        <w:rPr>
          <w:b w:val="0"/>
        </w:rPr>
        <w:t>,</w:t>
      </w:r>
      <w:r w:rsidRPr="00351CA4">
        <w:rPr>
          <w:b w:val="0"/>
        </w:rPr>
        <w:t xml:space="preserve"> </w:t>
      </w:r>
      <w:r w:rsidRPr="00D45973">
        <w:rPr>
          <w:b w:val="0"/>
          <w:noProof/>
        </w:rPr>
        <w:t>and</w:t>
      </w:r>
      <w:r w:rsidRPr="00351CA4">
        <w:rPr>
          <w:b w:val="0"/>
        </w:rPr>
        <w:t xml:space="preserve"> arbitration</w:t>
      </w:r>
      <w:bookmarkEnd w:id="42"/>
      <w:r w:rsidR="00E76EF3">
        <w:rPr>
          <w:b w:val="0"/>
        </w:rPr>
        <w:br/>
      </w:r>
    </w:p>
    <w:p w:rsidR="00D66FA0" w:rsidRDefault="00D66FA0" w:rsidP="00D66FA0">
      <w:r>
        <w:t>Conciliation, mediation</w:t>
      </w:r>
      <w:r w:rsidR="006342BA">
        <w:t>,</w:t>
      </w:r>
      <w:r>
        <w:t xml:space="preserve"> </w:t>
      </w:r>
      <w:r w:rsidR="00D45973" w:rsidRPr="006342BA">
        <w:rPr>
          <w:noProof/>
        </w:rPr>
        <w:t>and</w:t>
      </w:r>
      <w:r>
        <w:t xml:space="preserve"> arbitration </w:t>
      </w:r>
      <w:r w:rsidR="00D45973">
        <w:rPr>
          <w:noProof/>
        </w:rPr>
        <w:t>are</w:t>
      </w:r>
      <w:r>
        <w:t xml:space="preserve"> the main dispute resolution mechanism that </w:t>
      </w:r>
      <w:r w:rsidR="00E76EF3" w:rsidRPr="007D6468">
        <w:rPr>
          <w:noProof/>
        </w:rPr>
        <w:t>are</w:t>
      </w:r>
      <w:r>
        <w:t xml:space="preserve"> adopted by </w:t>
      </w:r>
      <w:r w:rsidRPr="007D6468">
        <w:rPr>
          <w:noProof/>
        </w:rPr>
        <w:t>employers</w:t>
      </w:r>
      <w:r>
        <w:t xml:space="preserve"> who seek to try and resolve any disputes in an informal way.  </w:t>
      </w:r>
    </w:p>
    <w:p w:rsidR="00EF350F" w:rsidRDefault="00D66FA0" w:rsidP="00D66FA0">
      <w:r>
        <w:t xml:space="preserve">An employer will look to reach an amicable solution via negotiation usually with the help a neutral party such as ACAS and hopefully have </w:t>
      </w:r>
      <w:r w:rsidRPr="00D45973">
        <w:rPr>
          <w:noProof/>
        </w:rPr>
        <w:t>an</w:t>
      </w:r>
      <w:r>
        <w:t xml:space="preserve"> effective outcome that will avoid any legal action or tribunal.</w:t>
      </w:r>
      <w:r w:rsidR="00DF7A97">
        <w:t xml:space="preserve"> Mediation and conciliation</w:t>
      </w:r>
      <w:r w:rsidR="00D45973">
        <w:t xml:space="preserve"> are </w:t>
      </w:r>
      <w:r w:rsidR="00DF7A97" w:rsidRPr="00D45973">
        <w:rPr>
          <w:noProof/>
        </w:rPr>
        <w:t>informal</w:t>
      </w:r>
      <w:r w:rsidR="00DF7A97">
        <w:t xml:space="preserve"> </w:t>
      </w:r>
      <w:r w:rsidR="00DF7A97" w:rsidRPr="00D45973">
        <w:rPr>
          <w:noProof/>
        </w:rPr>
        <w:t>proces</w:t>
      </w:r>
      <w:r w:rsidR="00D45973">
        <w:rPr>
          <w:noProof/>
        </w:rPr>
        <w:t>se</w:t>
      </w:r>
      <w:r w:rsidR="00DF7A97" w:rsidRPr="00D45973">
        <w:rPr>
          <w:noProof/>
        </w:rPr>
        <w:t>s</w:t>
      </w:r>
      <w:r w:rsidR="00DF7A97">
        <w:t xml:space="preserve">, </w:t>
      </w:r>
      <w:r w:rsidR="00DF7A97" w:rsidRPr="00D45973">
        <w:rPr>
          <w:noProof/>
        </w:rPr>
        <w:t>however</w:t>
      </w:r>
      <w:r w:rsidR="00D45973">
        <w:rPr>
          <w:noProof/>
        </w:rPr>
        <w:t>,</w:t>
      </w:r>
      <w:r w:rsidR="00DF7A97">
        <w:t xml:space="preserve"> arbitration is a formal </w:t>
      </w:r>
      <w:r w:rsidR="00D45973">
        <w:t>one</w:t>
      </w:r>
      <w:r w:rsidR="00C438BF">
        <w:t>.</w:t>
      </w:r>
    </w:p>
    <w:p w:rsidR="00D66FA0" w:rsidRDefault="00D66FA0" w:rsidP="00D66FA0">
      <w:bookmarkStart w:id="43" w:name="_Toc3890546"/>
      <w:r w:rsidRPr="00D66FA0">
        <w:rPr>
          <w:rStyle w:val="Heading3Char"/>
        </w:rPr>
        <w:t>Conciliation</w:t>
      </w:r>
      <w:bookmarkEnd w:id="43"/>
      <w:r>
        <w:t xml:space="preserve"> is </w:t>
      </w:r>
      <w:r w:rsidR="00785D23">
        <w:t xml:space="preserve">when </w:t>
      </w:r>
      <w:r>
        <w:t>settlement is made out</w:t>
      </w:r>
      <w:r w:rsidR="00B96E01">
        <w:t>side</w:t>
      </w:r>
      <w:r>
        <w:t xml:space="preserve"> of court, court</w:t>
      </w:r>
      <w:r w:rsidR="00E76EF3">
        <w:t>s are</w:t>
      </w:r>
      <w:r>
        <w:t xml:space="preserve"> not involved</w:t>
      </w:r>
      <w:r w:rsidR="00B96E01">
        <w:t>.  ACAS provides early conciliation to help resolve an employee and employer issue within the workplace, firstly the appeal and grievance procedure should have been completed</w:t>
      </w:r>
      <w:r w:rsidR="00E76EF3">
        <w:t xml:space="preserve"> internally</w:t>
      </w:r>
      <w:r w:rsidR="00B96E01">
        <w:t xml:space="preserve">.  When conciliation is started both employee and employer talk to ACAS to try and reach a settlement without going to court.  ACAS </w:t>
      </w:r>
      <w:r w:rsidR="00B96E01" w:rsidRPr="00D45973">
        <w:rPr>
          <w:noProof/>
        </w:rPr>
        <w:t>ha</w:t>
      </w:r>
      <w:r w:rsidR="00D45973">
        <w:rPr>
          <w:noProof/>
        </w:rPr>
        <w:t>s</w:t>
      </w:r>
      <w:r w:rsidR="00B96E01">
        <w:t xml:space="preserve"> an informative infographic that provides a step by step guide </w:t>
      </w:r>
      <w:r w:rsidR="009A12EF">
        <w:t>to the</w:t>
      </w:r>
      <w:r w:rsidR="00B96E01">
        <w:t xml:space="preserve"> process, so a company can understand what is involved. </w:t>
      </w:r>
      <w:sdt>
        <w:sdtPr>
          <w:id w:val="-2065404807"/>
          <w:citation/>
        </w:sdtPr>
        <w:sdtContent>
          <w:r w:rsidR="00B96E01">
            <w:fldChar w:fldCharType="begin"/>
          </w:r>
          <w:r w:rsidR="00F157C7">
            <w:instrText xml:space="preserve">CITATION ACA18 \l 2057 </w:instrText>
          </w:r>
          <w:r w:rsidR="00B96E01">
            <w:fldChar w:fldCharType="separate"/>
          </w:r>
          <w:r w:rsidR="00F157C7" w:rsidRPr="00F157C7">
            <w:rPr>
              <w:noProof/>
            </w:rPr>
            <w:t>(ACAS, 2018D)</w:t>
          </w:r>
          <w:r w:rsidR="00B96E01">
            <w:fldChar w:fldCharType="end"/>
          </w:r>
        </w:sdtContent>
      </w:sdt>
    </w:p>
    <w:p w:rsidR="00B96E01" w:rsidRDefault="00B96E01" w:rsidP="00D66FA0">
      <w:bookmarkStart w:id="44" w:name="_Toc3890547"/>
      <w:r w:rsidRPr="00785D23">
        <w:rPr>
          <w:rStyle w:val="Heading3Char"/>
        </w:rPr>
        <w:t>Mediation</w:t>
      </w:r>
      <w:bookmarkEnd w:id="44"/>
      <w:r>
        <w:t xml:space="preserve"> </w:t>
      </w:r>
      <w:r w:rsidR="00785D23">
        <w:t>is when the parties involved look to find a solution to resolve a dispute they are having</w:t>
      </w:r>
      <w:r w:rsidR="00FD3ABB">
        <w:t>, this involves an impartial person</w:t>
      </w:r>
      <w:r w:rsidR="00785D23">
        <w:t xml:space="preserve">.  It is an informal </w:t>
      </w:r>
      <w:r w:rsidR="00FD3ABB">
        <w:t xml:space="preserve">process that involves a mediator, </w:t>
      </w:r>
      <w:r w:rsidR="00785D23">
        <w:t xml:space="preserve">who is skilled and trained to help the parties come to a solution that is satisfying for both of them.  The mediator doesn’t </w:t>
      </w:r>
      <w:r w:rsidR="00785D23" w:rsidRPr="00D45973">
        <w:rPr>
          <w:noProof/>
        </w:rPr>
        <w:t>decide</w:t>
      </w:r>
      <w:r w:rsidR="00785D23">
        <w:t xml:space="preserve"> what is right or wrong they are there to help the parties understand each other’s point of view and get them to come to an agreement.</w:t>
      </w:r>
      <w:r w:rsidR="00FD3ABB">
        <w:t xml:space="preserve">  Once an agreement is done, the decision is binding by </w:t>
      </w:r>
      <w:r w:rsidR="00FD3ABB" w:rsidRPr="007D6468">
        <w:rPr>
          <w:noProof/>
        </w:rPr>
        <w:t>honour</w:t>
      </w:r>
      <w:r w:rsidR="00FD3ABB">
        <w:t xml:space="preserve"> only, they are not legally binding or even enforceable.  ACAS quote that 80% of </w:t>
      </w:r>
      <w:r w:rsidR="00FD3ABB" w:rsidRPr="007D6468">
        <w:rPr>
          <w:noProof/>
        </w:rPr>
        <w:t>mediations</w:t>
      </w:r>
      <w:r w:rsidR="00FD3ABB">
        <w:t xml:space="preserve"> they undertake an agreement is made. </w:t>
      </w:r>
      <w:sdt>
        <w:sdtPr>
          <w:id w:val="-2132548943"/>
          <w:citation/>
        </w:sdtPr>
        <w:sdtContent>
          <w:r w:rsidR="00FD3ABB">
            <w:fldChar w:fldCharType="begin"/>
          </w:r>
          <w:r w:rsidR="00264E5E">
            <w:instrText xml:space="preserve">CITATION ACA193 \l 2057 </w:instrText>
          </w:r>
          <w:r w:rsidR="00FD3ABB">
            <w:fldChar w:fldCharType="separate"/>
          </w:r>
          <w:r w:rsidR="00264E5E" w:rsidRPr="00264E5E">
            <w:rPr>
              <w:noProof/>
            </w:rPr>
            <w:t>(ACAS, 2019C)</w:t>
          </w:r>
          <w:r w:rsidR="00FD3ABB">
            <w:fldChar w:fldCharType="end"/>
          </w:r>
        </w:sdtContent>
      </w:sdt>
    </w:p>
    <w:p w:rsidR="00FD3ABB" w:rsidRPr="00EF350F" w:rsidRDefault="00FD3ABB" w:rsidP="00D66FA0">
      <w:bookmarkStart w:id="45" w:name="_Toc3890548"/>
      <w:r w:rsidRPr="00DD35A3">
        <w:rPr>
          <w:rStyle w:val="Heading3Char"/>
        </w:rPr>
        <w:t>Arbitration</w:t>
      </w:r>
      <w:bookmarkEnd w:id="45"/>
      <w:r>
        <w:t xml:space="preserve"> </w:t>
      </w:r>
      <w:r w:rsidR="00C438BF">
        <w:t xml:space="preserve">is when an employer and employee submit a case to an impartial person for them to make a decision.  </w:t>
      </w:r>
      <w:r w:rsidR="00DD35A3">
        <w:t>I</w:t>
      </w:r>
      <w:r w:rsidR="00C438BF">
        <w:t xml:space="preserve">t is an alternative to court, it involves an impartial outsider who listens to both sides of the story, and it is done </w:t>
      </w:r>
      <w:r w:rsidR="00C438BF" w:rsidRPr="00D45973">
        <w:rPr>
          <w:noProof/>
        </w:rPr>
        <w:t>private</w:t>
      </w:r>
      <w:r w:rsidR="00D45973">
        <w:rPr>
          <w:noProof/>
        </w:rPr>
        <w:t>ly</w:t>
      </w:r>
      <w:r w:rsidR="00C438BF">
        <w:t xml:space="preserve">, an arbitrator will ask questions however there is no </w:t>
      </w:r>
      <w:r w:rsidR="00C438BF" w:rsidRPr="00D45973">
        <w:rPr>
          <w:noProof/>
        </w:rPr>
        <w:t>cross</w:t>
      </w:r>
      <w:r w:rsidR="00D45973">
        <w:rPr>
          <w:noProof/>
        </w:rPr>
        <w:t>-</w:t>
      </w:r>
      <w:r w:rsidR="00C438BF" w:rsidRPr="00D45973">
        <w:rPr>
          <w:noProof/>
        </w:rPr>
        <w:t>examination</w:t>
      </w:r>
      <w:r w:rsidR="00C438BF">
        <w:t xml:space="preserve"> or swearing on oaths.  ACAS state that arbitration meetings usually last half a day, but they do have the power to adjourn a meeting </w:t>
      </w:r>
      <w:r w:rsidR="00DD35A3">
        <w:t xml:space="preserve">if they feel more information is needed </w:t>
      </w:r>
      <w:sdt>
        <w:sdtPr>
          <w:id w:val="322091035"/>
          <w:citation/>
        </w:sdtPr>
        <w:sdtContent>
          <w:r w:rsidR="00DD35A3">
            <w:fldChar w:fldCharType="begin"/>
          </w:r>
          <w:r w:rsidR="00264E5E">
            <w:instrText xml:space="preserve">CITATION ACA194 \l 2057 </w:instrText>
          </w:r>
          <w:r w:rsidR="00DD35A3">
            <w:fldChar w:fldCharType="separate"/>
          </w:r>
          <w:r w:rsidR="00264E5E" w:rsidRPr="00264E5E">
            <w:rPr>
              <w:noProof/>
            </w:rPr>
            <w:t>(ACAS, 2019D)</w:t>
          </w:r>
          <w:r w:rsidR="00DD35A3">
            <w:fldChar w:fldCharType="end"/>
          </w:r>
        </w:sdtContent>
      </w:sdt>
      <w:r w:rsidR="00DD35A3">
        <w:t>. Arbitration is seen as a way of avoiding stress and money as it should avoid an employment tribunal.</w:t>
      </w:r>
    </w:p>
    <w:bookmarkStart w:id="46" w:name="_Toc3890549" w:displacedByCustomXml="next"/>
    <w:sdt>
      <w:sdtPr>
        <w:rPr>
          <w:rFonts w:asciiTheme="minorHAnsi" w:eastAsiaTheme="minorHAnsi" w:hAnsiTheme="minorHAnsi" w:cstheme="minorBidi"/>
          <w:b w:val="0"/>
          <w:bCs w:val="0"/>
          <w:color w:val="auto"/>
          <w:sz w:val="22"/>
          <w:szCs w:val="22"/>
        </w:rPr>
        <w:id w:val="-1409607023"/>
        <w:docPartObj>
          <w:docPartGallery w:val="Bibliographies"/>
          <w:docPartUnique/>
        </w:docPartObj>
      </w:sdtPr>
      <w:sdtContent>
        <w:p w:rsidR="00F06A5E" w:rsidRDefault="00F06A5E">
          <w:pPr>
            <w:pStyle w:val="Heading1"/>
          </w:pPr>
          <w:r>
            <w:t>References</w:t>
          </w:r>
          <w:bookmarkEnd w:id="46"/>
        </w:p>
        <w:sdt>
          <w:sdtPr>
            <w:id w:val="-573587230"/>
            <w:bibliography/>
          </w:sdtPr>
          <w:sdtContent>
            <w:p w:rsidR="00264E5E" w:rsidRDefault="00F06A5E" w:rsidP="00264E5E">
              <w:pPr>
                <w:pStyle w:val="Bibliography"/>
                <w:rPr>
                  <w:noProof/>
                  <w:sz w:val="24"/>
                  <w:szCs w:val="24"/>
                </w:rPr>
              </w:pPr>
              <w:r>
                <w:fldChar w:fldCharType="begin"/>
              </w:r>
              <w:r>
                <w:instrText xml:space="preserve"> BIBLIOGRAPHY </w:instrText>
              </w:r>
              <w:r>
                <w:fldChar w:fldCharType="separate"/>
              </w:r>
              <w:r w:rsidR="00264E5E">
                <w:rPr>
                  <w:noProof/>
                </w:rPr>
                <w:t xml:space="preserve">ACAC, 2014. </w:t>
              </w:r>
              <w:r w:rsidR="00264E5E">
                <w:rPr>
                  <w:i/>
                  <w:iCs/>
                  <w:noProof/>
                </w:rPr>
                <w:t xml:space="preserve">Non-Union Representation. </w:t>
              </w:r>
              <w:r w:rsidR="00264E5E">
                <w:rPr>
                  <w:noProof/>
                </w:rPr>
                <w:t xml:space="preserve">[Online] Available at: </w:t>
              </w:r>
              <w:r w:rsidR="00F157C7">
                <w:rPr>
                  <w:noProof/>
                </w:rPr>
                <w:t>H</w:t>
              </w:r>
              <w:r w:rsidR="00264E5E">
                <w:rPr>
                  <w:noProof/>
                  <w:u w:val="single"/>
                </w:rPr>
                <w:t>ttp://m.acas.org.uk/media/pdf/9/o/Non-union-representation-in-the-workplace-advisory-booklet.pdf</w:t>
              </w:r>
              <w:r w:rsidR="00F157C7">
                <w:rPr>
                  <w:noProof/>
                  <w:u w:val="single"/>
                </w:rPr>
                <w:t xml:space="preserve"> </w:t>
              </w:r>
              <w:r w:rsidR="00264E5E">
                <w:rPr>
                  <w:noProof/>
                </w:rPr>
                <w:t>[Accessed 15th Marfch 2019].</w:t>
              </w:r>
            </w:p>
            <w:p w:rsidR="00264E5E" w:rsidRDefault="00264E5E" w:rsidP="00264E5E">
              <w:pPr>
                <w:pStyle w:val="Bibliography"/>
                <w:rPr>
                  <w:noProof/>
                </w:rPr>
              </w:pPr>
              <w:r>
                <w:rPr>
                  <w:noProof/>
                </w:rPr>
                <w:t xml:space="preserve">ACAS, 2016. </w:t>
              </w:r>
              <w:r>
                <w:rPr>
                  <w:i/>
                  <w:iCs/>
                  <w:noProof/>
                </w:rPr>
                <w:t xml:space="preserve">About Us. </w:t>
              </w:r>
              <w:r>
                <w:rPr>
                  <w:noProof/>
                </w:rPr>
                <w:t xml:space="preserve">[Online] Available </w:t>
              </w:r>
              <w:r w:rsidRPr="007D6468">
                <w:rPr>
                  <w:noProof/>
                </w:rPr>
                <w:t>at:</w:t>
              </w:r>
              <w:r>
                <w:rPr>
                  <w:noProof/>
                </w:rPr>
                <w:t xml:space="preserve"> </w:t>
              </w:r>
              <w:r>
                <w:rPr>
                  <w:noProof/>
                  <w:u w:val="single"/>
                </w:rPr>
                <w:t>http://www.acas.org.uk/index.aspx?articleid=1342</w:t>
              </w:r>
              <w:r>
                <w:rPr>
                  <w:noProof/>
                </w:rPr>
                <w:br/>
                <w:t>[Accessed 3rd March 2019].</w:t>
              </w:r>
            </w:p>
            <w:p w:rsidR="00264E5E" w:rsidRDefault="00264E5E" w:rsidP="00264E5E">
              <w:pPr>
                <w:pStyle w:val="Bibliography"/>
                <w:rPr>
                  <w:noProof/>
                </w:rPr>
              </w:pPr>
              <w:r>
                <w:rPr>
                  <w:noProof/>
                </w:rPr>
                <w:t xml:space="preserve">ACAS, 2018A. </w:t>
              </w:r>
              <w:r>
                <w:rPr>
                  <w:i/>
                  <w:iCs/>
                  <w:noProof/>
                </w:rPr>
                <w:t xml:space="preserve">Managing People. </w:t>
              </w:r>
              <w:r>
                <w:rPr>
                  <w:noProof/>
                </w:rPr>
                <w:t xml:space="preserve">[Online] Available at: </w:t>
              </w:r>
              <w:r>
                <w:rPr>
                  <w:noProof/>
                  <w:u w:val="single"/>
                </w:rPr>
                <w:t>http://www.acas.org.uk/index.aspx?articleid=5835</w:t>
              </w:r>
              <w:r w:rsidR="00F157C7">
                <w:rPr>
                  <w:noProof/>
                  <w:u w:val="single"/>
                </w:rPr>
                <w:t xml:space="preserve"> </w:t>
              </w:r>
              <w:r>
                <w:rPr>
                  <w:noProof/>
                </w:rPr>
                <w:t xml:space="preserve">[Accessed 13th </w:t>
              </w:r>
              <w:r w:rsidRPr="007D6468">
                <w:rPr>
                  <w:noProof/>
                </w:rPr>
                <w:t>march</w:t>
              </w:r>
              <w:r>
                <w:rPr>
                  <w:noProof/>
                </w:rPr>
                <w:t xml:space="preserve"> 2019].</w:t>
              </w:r>
            </w:p>
            <w:p w:rsidR="00264E5E" w:rsidRDefault="00264E5E" w:rsidP="00264E5E">
              <w:pPr>
                <w:pStyle w:val="Bibliography"/>
                <w:rPr>
                  <w:noProof/>
                </w:rPr>
              </w:pPr>
              <w:r>
                <w:rPr>
                  <w:noProof/>
                </w:rPr>
                <w:lastRenderedPageBreak/>
                <w:t xml:space="preserve">ACAS, 2018B. </w:t>
              </w:r>
              <w:r>
                <w:rPr>
                  <w:i/>
                  <w:iCs/>
                  <w:noProof/>
                </w:rPr>
                <w:t xml:space="preserve">Employment contract terms. </w:t>
              </w:r>
              <w:r>
                <w:rPr>
                  <w:noProof/>
                </w:rPr>
                <w:t xml:space="preserve">[Online] </w:t>
              </w:r>
              <w:r w:rsidR="00F157C7">
                <w:rPr>
                  <w:noProof/>
                </w:rPr>
                <w:t xml:space="preserve"> </w:t>
              </w:r>
              <w:r>
                <w:rPr>
                  <w:noProof/>
                </w:rPr>
                <w:t xml:space="preserve">Available </w:t>
              </w:r>
              <w:r w:rsidRPr="007D6468">
                <w:rPr>
                  <w:noProof/>
                </w:rPr>
                <w:t>at:</w:t>
              </w:r>
              <w:r>
                <w:rPr>
                  <w:noProof/>
                </w:rPr>
                <w:t xml:space="preserve"> </w:t>
              </w:r>
              <w:r>
                <w:rPr>
                  <w:noProof/>
                  <w:u w:val="single"/>
                </w:rPr>
                <w:t>http://www.acas.org.uk/index.aspx?articleid=3969</w:t>
              </w:r>
              <w:r w:rsidR="00F157C7">
                <w:rPr>
                  <w:noProof/>
                  <w:u w:val="single"/>
                </w:rPr>
                <w:t xml:space="preserve"> </w:t>
              </w:r>
              <w:r>
                <w:rPr>
                  <w:noProof/>
                </w:rPr>
                <w:t>[Accessed 3rd March 2019].</w:t>
              </w:r>
            </w:p>
            <w:p w:rsidR="00264E5E" w:rsidRDefault="00264E5E" w:rsidP="00264E5E">
              <w:pPr>
                <w:pStyle w:val="Bibliography"/>
                <w:rPr>
                  <w:noProof/>
                </w:rPr>
              </w:pPr>
              <w:r>
                <w:rPr>
                  <w:noProof/>
                </w:rPr>
                <w:t xml:space="preserve">ACAS, 2018C. </w:t>
              </w:r>
              <w:r>
                <w:rPr>
                  <w:i/>
                  <w:iCs/>
                  <w:noProof/>
                </w:rPr>
                <w:t xml:space="preserve">Collective bargaining. </w:t>
              </w:r>
              <w:r>
                <w:rPr>
                  <w:noProof/>
                </w:rPr>
                <w:t xml:space="preserve">[Online] </w:t>
              </w:r>
              <w:r w:rsidR="00F157C7">
                <w:rPr>
                  <w:noProof/>
                </w:rPr>
                <w:t xml:space="preserve"> </w:t>
              </w:r>
              <w:r>
                <w:rPr>
                  <w:noProof/>
                </w:rPr>
                <w:t xml:space="preserve">Available at: </w:t>
              </w:r>
              <w:r>
                <w:rPr>
                  <w:noProof/>
                  <w:u w:val="single"/>
                </w:rPr>
                <w:t>http://www.acas.org.uk/index.aspx?articleid=1879</w:t>
              </w:r>
              <w:r w:rsidR="00F157C7">
                <w:rPr>
                  <w:noProof/>
                  <w:u w:val="single"/>
                </w:rPr>
                <w:t xml:space="preserve"> </w:t>
              </w:r>
              <w:r>
                <w:rPr>
                  <w:noProof/>
                </w:rPr>
                <w:t>[Accessed 12th March 2019].</w:t>
              </w:r>
            </w:p>
            <w:p w:rsidR="00264E5E" w:rsidRDefault="00264E5E" w:rsidP="00264E5E">
              <w:pPr>
                <w:pStyle w:val="Bibliography"/>
                <w:rPr>
                  <w:noProof/>
                </w:rPr>
              </w:pPr>
              <w:r>
                <w:rPr>
                  <w:noProof/>
                </w:rPr>
                <w:t>ACAS, 2018</w:t>
              </w:r>
              <w:r w:rsidR="00F157C7">
                <w:rPr>
                  <w:noProof/>
                </w:rPr>
                <w:t>D</w:t>
              </w:r>
              <w:r>
                <w:rPr>
                  <w:noProof/>
                </w:rPr>
                <w:t xml:space="preserve">. </w:t>
              </w:r>
              <w:r>
                <w:rPr>
                  <w:i/>
                  <w:iCs/>
                  <w:noProof/>
                </w:rPr>
                <w:t xml:space="preserve">Early </w:t>
              </w:r>
              <w:r w:rsidRPr="007D6468">
                <w:rPr>
                  <w:i/>
                  <w:iCs/>
                  <w:noProof/>
                </w:rPr>
                <w:t>Concillation</w:t>
              </w:r>
              <w:r>
                <w:rPr>
                  <w:i/>
                  <w:iCs/>
                  <w:noProof/>
                </w:rPr>
                <w:t xml:space="preserve"> Flowchart. </w:t>
              </w:r>
              <w:r>
                <w:rPr>
                  <w:noProof/>
                </w:rPr>
                <w:t xml:space="preserve">[Online] Available </w:t>
              </w:r>
              <w:r w:rsidRPr="007D6468">
                <w:rPr>
                  <w:noProof/>
                </w:rPr>
                <w:t>at:</w:t>
              </w:r>
              <w:r>
                <w:rPr>
                  <w:noProof/>
                </w:rPr>
                <w:t xml:space="preserve"> </w:t>
              </w:r>
              <w:r>
                <w:rPr>
                  <w:noProof/>
                  <w:u w:val="single"/>
                </w:rPr>
                <w:t>http://www.acas.org.uk/media/pdf/c/h/Early-Conciliation-flowchart.pdf</w:t>
              </w:r>
              <w:r>
                <w:rPr>
                  <w:noProof/>
                </w:rPr>
                <w:br/>
                <w:t>[Accessed 17th March 2019].</w:t>
              </w:r>
            </w:p>
            <w:p w:rsidR="00264E5E" w:rsidRDefault="00264E5E" w:rsidP="00264E5E">
              <w:pPr>
                <w:pStyle w:val="Bibliography"/>
                <w:rPr>
                  <w:noProof/>
                </w:rPr>
              </w:pPr>
              <w:r>
                <w:rPr>
                  <w:noProof/>
                </w:rPr>
                <w:t xml:space="preserve">ACAS, 2019A. </w:t>
              </w:r>
              <w:r>
                <w:rPr>
                  <w:i/>
                  <w:iCs/>
                  <w:noProof/>
                </w:rPr>
                <w:t xml:space="preserve">Building productivity: Conflict management. </w:t>
              </w:r>
              <w:r>
                <w:rPr>
                  <w:noProof/>
                </w:rPr>
                <w:t xml:space="preserve">[Online] </w:t>
              </w:r>
              <w:r>
                <w:rPr>
                  <w:noProof/>
                </w:rPr>
                <w:br/>
                <w:t xml:space="preserve">Available at: </w:t>
              </w:r>
              <w:r>
                <w:rPr>
                  <w:noProof/>
                  <w:u w:val="single"/>
                </w:rPr>
                <w:t>http://www.acas.org.uk/index.aspx?articleid=5490</w:t>
              </w:r>
              <w:r w:rsidR="00F157C7">
                <w:rPr>
                  <w:noProof/>
                  <w:u w:val="single"/>
                </w:rPr>
                <w:t xml:space="preserve"> </w:t>
              </w:r>
              <w:r>
                <w:rPr>
                  <w:noProof/>
                </w:rPr>
                <w:t>[Accessed 17th March 2019].</w:t>
              </w:r>
            </w:p>
            <w:p w:rsidR="00264E5E" w:rsidRDefault="00264E5E" w:rsidP="00264E5E">
              <w:pPr>
                <w:pStyle w:val="Bibliography"/>
                <w:rPr>
                  <w:noProof/>
                </w:rPr>
              </w:pPr>
              <w:r>
                <w:rPr>
                  <w:noProof/>
                </w:rPr>
                <w:t xml:space="preserve">ACAS, 2019C. </w:t>
              </w:r>
              <w:r>
                <w:rPr>
                  <w:i/>
                  <w:iCs/>
                  <w:noProof/>
                </w:rPr>
                <w:t xml:space="preserve">Mediation. </w:t>
              </w:r>
              <w:r>
                <w:rPr>
                  <w:noProof/>
                </w:rPr>
                <w:t xml:space="preserve">[Online] Available </w:t>
              </w:r>
              <w:r w:rsidRPr="007D6468">
                <w:rPr>
                  <w:noProof/>
                </w:rPr>
                <w:t>at:</w:t>
              </w:r>
              <w:r>
                <w:rPr>
                  <w:noProof/>
                </w:rPr>
                <w:t xml:space="preserve"> </w:t>
              </w:r>
              <w:r>
                <w:rPr>
                  <w:noProof/>
                  <w:u w:val="single"/>
                </w:rPr>
                <w:t>http://www.acas.org.uk/index.aspx?articleid=1680</w:t>
              </w:r>
              <w:r>
                <w:rPr>
                  <w:noProof/>
                </w:rPr>
                <w:br/>
                <w:t>[Accessed 17th March 2019].</w:t>
              </w:r>
            </w:p>
            <w:p w:rsidR="00264E5E" w:rsidRDefault="00264E5E" w:rsidP="00264E5E">
              <w:pPr>
                <w:pStyle w:val="Bibliography"/>
                <w:rPr>
                  <w:noProof/>
                </w:rPr>
              </w:pPr>
              <w:r>
                <w:rPr>
                  <w:noProof/>
                </w:rPr>
                <w:t xml:space="preserve">ACAS, 2019D. </w:t>
              </w:r>
              <w:r>
                <w:rPr>
                  <w:i/>
                  <w:iCs/>
                  <w:noProof/>
                </w:rPr>
                <w:t xml:space="preserve">Arbitration. </w:t>
              </w:r>
              <w:r>
                <w:rPr>
                  <w:noProof/>
                </w:rPr>
                <w:t xml:space="preserve">[Online] Available </w:t>
              </w:r>
              <w:r w:rsidRPr="007D6468">
                <w:rPr>
                  <w:noProof/>
                </w:rPr>
                <w:t>at:</w:t>
              </w:r>
              <w:r>
                <w:rPr>
                  <w:noProof/>
                </w:rPr>
                <w:t xml:space="preserve"> </w:t>
              </w:r>
              <w:r>
                <w:rPr>
                  <w:noProof/>
                  <w:u w:val="single"/>
                </w:rPr>
                <w:t>http://www.acas.org.uk/index.aspx?articleid=1711</w:t>
              </w:r>
              <w:r>
                <w:rPr>
                  <w:noProof/>
                </w:rPr>
                <w:br/>
                <w:t>[Accessed 17th March 2019].</w:t>
              </w:r>
            </w:p>
            <w:p w:rsidR="00264E5E" w:rsidRDefault="00264E5E" w:rsidP="00264E5E">
              <w:pPr>
                <w:pStyle w:val="Bibliography"/>
                <w:rPr>
                  <w:noProof/>
                </w:rPr>
              </w:pPr>
              <w:r>
                <w:rPr>
                  <w:noProof/>
                </w:rPr>
                <w:t xml:space="preserve">Applebaum, E., Gittell, J. H. and Leana, </w:t>
              </w:r>
              <w:r w:rsidRPr="007D6468">
                <w:rPr>
                  <w:noProof/>
                </w:rPr>
                <w:t>C. ,</w:t>
              </w:r>
              <w:r>
                <w:rPr>
                  <w:noProof/>
                </w:rPr>
                <w:t xml:space="preserve"> 2011. </w:t>
              </w:r>
              <w:r>
                <w:rPr>
                  <w:i/>
                  <w:iCs/>
                  <w:noProof/>
                </w:rPr>
                <w:t xml:space="preserve">High-Performance work practices and sustainable economic growth, </w:t>
              </w:r>
              <w:r>
                <w:rPr>
                  <w:noProof/>
                </w:rPr>
                <w:t>Washington: Centre for Economic and Policy Research.</w:t>
              </w:r>
            </w:p>
            <w:p w:rsidR="00264E5E" w:rsidRDefault="00264E5E" w:rsidP="00264E5E">
              <w:pPr>
                <w:pStyle w:val="Bibliography"/>
                <w:rPr>
                  <w:noProof/>
                </w:rPr>
              </w:pPr>
              <w:r>
                <w:rPr>
                  <w:noProof/>
                </w:rPr>
                <w:t xml:space="preserve">BBC, 2019. </w:t>
              </w:r>
              <w:r>
                <w:rPr>
                  <w:i/>
                  <w:iCs/>
                  <w:noProof/>
                </w:rPr>
                <w:t xml:space="preserve">Strike </w:t>
              </w:r>
              <w:r w:rsidRPr="007D6468">
                <w:rPr>
                  <w:i/>
                  <w:iCs/>
                  <w:noProof/>
                </w:rPr>
                <w:t>Acion</w:t>
              </w:r>
              <w:r>
                <w:rPr>
                  <w:i/>
                  <w:iCs/>
                  <w:noProof/>
                </w:rPr>
                <w:t xml:space="preserve">. </w:t>
              </w:r>
              <w:r>
                <w:rPr>
                  <w:noProof/>
                </w:rPr>
                <w:t xml:space="preserve">[Online] Available </w:t>
              </w:r>
              <w:r w:rsidRPr="007D6468">
                <w:rPr>
                  <w:noProof/>
                </w:rPr>
                <w:t>at:</w:t>
              </w:r>
              <w:r>
                <w:rPr>
                  <w:noProof/>
                </w:rPr>
                <w:t xml:space="preserve"> </w:t>
              </w:r>
              <w:r w:rsidR="00F157C7">
                <w:rPr>
                  <w:noProof/>
                </w:rPr>
                <w:t>h</w:t>
              </w:r>
              <w:r>
                <w:rPr>
                  <w:noProof/>
                  <w:u w:val="single"/>
                </w:rPr>
                <w:t>ttps://www.bbc.co.uk/news/topics/cym524y9ejpt/strike-action</w:t>
              </w:r>
              <w:r w:rsidR="00F157C7">
                <w:rPr>
                  <w:noProof/>
                  <w:u w:val="single"/>
                </w:rPr>
                <w:t xml:space="preserve"> </w:t>
              </w:r>
              <w:r>
                <w:rPr>
                  <w:noProof/>
                </w:rPr>
                <w:t>[Accessed 19th March 2019].</w:t>
              </w:r>
            </w:p>
            <w:p w:rsidR="00264E5E" w:rsidRDefault="00264E5E" w:rsidP="00264E5E">
              <w:pPr>
                <w:pStyle w:val="Bibliography"/>
                <w:rPr>
                  <w:noProof/>
                </w:rPr>
              </w:pPr>
              <w:r>
                <w:rPr>
                  <w:noProof/>
                </w:rPr>
                <w:t xml:space="preserve">Bendix, S., 2000. </w:t>
              </w:r>
              <w:r>
                <w:rPr>
                  <w:i/>
                  <w:iCs/>
                  <w:noProof/>
                </w:rPr>
                <w:t xml:space="preserve">The basics of </w:t>
              </w:r>
              <w:r w:rsidRPr="007D6468">
                <w:rPr>
                  <w:i/>
                  <w:iCs/>
                  <w:noProof/>
                </w:rPr>
                <w:t>labour</w:t>
              </w:r>
              <w:r>
                <w:rPr>
                  <w:i/>
                  <w:iCs/>
                  <w:noProof/>
                </w:rPr>
                <w:t xml:space="preserve"> relations. </w:t>
              </w:r>
              <w:r>
                <w:rPr>
                  <w:noProof/>
                </w:rPr>
                <w:t>1st ed. Cape Town: Salamander Communications Pty Limited.</w:t>
              </w:r>
            </w:p>
            <w:p w:rsidR="00264E5E" w:rsidRDefault="00264E5E" w:rsidP="00264E5E">
              <w:pPr>
                <w:pStyle w:val="Bibliography"/>
                <w:rPr>
                  <w:noProof/>
                </w:rPr>
              </w:pPr>
              <w:r>
                <w:rPr>
                  <w:noProof/>
                </w:rPr>
                <w:t xml:space="preserve">BreatheHR, 2016. </w:t>
              </w:r>
              <w:r>
                <w:rPr>
                  <w:i/>
                  <w:iCs/>
                  <w:noProof/>
                </w:rPr>
                <w:t xml:space="preserve">5 key actions to deal with a workplace grievance. </w:t>
              </w:r>
              <w:r>
                <w:rPr>
                  <w:noProof/>
                </w:rPr>
                <w:t xml:space="preserve">[Online] Available </w:t>
              </w:r>
              <w:r w:rsidRPr="007D6468">
                <w:rPr>
                  <w:noProof/>
                </w:rPr>
                <w:t>at:</w:t>
              </w:r>
              <w:r>
                <w:rPr>
                  <w:noProof/>
                </w:rPr>
                <w:t xml:space="preserve"> </w:t>
              </w:r>
              <w:r>
                <w:rPr>
                  <w:noProof/>
                  <w:u w:val="single"/>
                </w:rPr>
                <w:t>https://www.breathehr.com/blog/5-key-actions-to-deal-with-a-workplace-grievance</w:t>
              </w:r>
              <w:r>
                <w:rPr>
                  <w:noProof/>
                </w:rPr>
                <w:br/>
                <w:t>[Accessed 17th March 2019].</w:t>
              </w:r>
            </w:p>
            <w:p w:rsidR="00264E5E" w:rsidRDefault="00264E5E" w:rsidP="00264E5E">
              <w:pPr>
                <w:pStyle w:val="Bibliography"/>
                <w:rPr>
                  <w:noProof/>
                </w:rPr>
              </w:pPr>
              <w:r>
                <w:rPr>
                  <w:noProof/>
                </w:rPr>
                <w:t xml:space="preserve">Brodies, 2019. </w:t>
              </w:r>
              <w:r>
                <w:rPr>
                  <w:i/>
                  <w:iCs/>
                  <w:noProof/>
                </w:rPr>
                <w:t xml:space="preserve">Brexit: The implications for employment law. </w:t>
              </w:r>
              <w:r>
                <w:rPr>
                  <w:noProof/>
                </w:rPr>
                <w:t xml:space="preserve">[Online] Available at: </w:t>
              </w:r>
              <w:r>
                <w:rPr>
                  <w:noProof/>
                  <w:u w:val="single"/>
                </w:rPr>
                <w:t>https://brodies.com/news/brexit-what-happens-next/brexit-the-implications-for-employment-law</w:t>
              </w:r>
              <w:r>
                <w:rPr>
                  <w:noProof/>
                </w:rPr>
                <w:br/>
                <w:t>[Accessed 3rd March 2019].</w:t>
              </w:r>
            </w:p>
            <w:p w:rsidR="00264E5E" w:rsidRDefault="00264E5E" w:rsidP="00264E5E">
              <w:pPr>
                <w:pStyle w:val="Bibliography"/>
                <w:rPr>
                  <w:noProof/>
                </w:rPr>
              </w:pPr>
              <w:r>
                <w:rPr>
                  <w:noProof/>
                </w:rPr>
                <w:t xml:space="preserve">Burges Salmon, 2019. </w:t>
              </w:r>
              <w:r>
                <w:rPr>
                  <w:i/>
                  <w:iCs/>
                  <w:noProof/>
                </w:rPr>
                <w:t xml:space="preserve">Employment law updates. </w:t>
              </w:r>
              <w:r>
                <w:rPr>
                  <w:noProof/>
                </w:rPr>
                <w:t xml:space="preserve">[Online] Available at: </w:t>
              </w:r>
              <w:r>
                <w:rPr>
                  <w:noProof/>
                  <w:u w:val="single"/>
                </w:rPr>
                <w:t>https://www.burges-salmon.com/news-and-insight/legal-updates/employment-law-updates/</w:t>
              </w:r>
              <w:r>
                <w:rPr>
                  <w:noProof/>
                </w:rPr>
                <w:br/>
                <w:t>[Accessed 3rd March 2019].</w:t>
              </w:r>
            </w:p>
            <w:p w:rsidR="00264E5E" w:rsidRDefault="00264E5E" w:rsidP="00264E5E">
              <w:pPr>
                <w:pStyle w:val="Bibliography"/>
                <w:rPr>
                  <w:noProof/>
                </w:rPr>
              </w:pPr>
              <w:r>
                <w:rPr>
                  <w:noProof/>
                </w:rPr>
                <w:t xml:space="preserve">CIPD, 2017. </w:t>
              </w:r>
              <w:r>
                <w:rPr>
                  <w:i/>
                  <w:iCs/>
                  <w:noProof/>
                </w:rPr>
                <w:t xml:space="preserve">Trade union recognition and industrial action. </w:t>
              </w:r>
              <w:r>
                <w:rPr>
                  <w:noProof/>
                </w:rPr>
                <w:t xml:space="preserve">[Online] Available </w:t>
              </w:r>
              <w:r w:rsidRPr="007D6468">
                <w:rPr>
                  <w:noProof/>
                </w:rPr>
                <w:t>at:</w:t>
              </w:r>
              <w:r>
                <w:rPr>
                  <w:noProof/>
                </w:rPr>
                <w:t xml:space="preserve"> </w:t>
              </w:r>
              <w:r>
                <w:rPr>
                  <w:noProof/>
                  <w:u w:val="single"/>
                </w:rPr>
                <w:t>https://www.cipd.co.uk/knowledge/fundamentals/relations/employees/trade-unions-questions</w:t>
              </w:r>
              <w:r>
                <w:rPr>
                  <w:noProof/>
                </w:rPr>
                <w:br/>
                <w:t>[Accessed 19th March 2019].</w:t>
              </w:r>
            </w:p>
            <w:p w:rsidR="00264E5E" w:rsidRDefault="00264E5E" w:rsidP="00264E5E">
              <w:pPr>
                <w:pStyle w:val="Bibliography"/>
                <w:rPr>
                  <w:noProof/>
                </w:rPr>
              </w:pPr>
              <w:r>
                <w:rPr>
                  <w:noProof/>
                </w:rPr>
                <w:t xml:space="preserve">CIPD, 2018A. </w:t>
              </w:r>
              <w:r>
                <w:rPr>
                  <w:i/>
                  <w:iCs/>
                  <w:noProof/>
                </w:rPr>
                <w:t xml:space="preserve">Employee relations: an introduction. </w:t>
              </w:r>
              <w:r>
                <w:rPr>
                  <w:noProof/>
                </w:rPr>
                <w:t xml:space="preserve">[Online] Available at: </w:t>
              </w:r>
              <w:r>
                <w:rPr>
                  <w:noProof/>
                  <w:u w:val="single"/>
                </w:rPr>
                <w:t>https://www.cipd.co.uk/knowledge/fundamentals/relations/employees/factsheet</w:t>
              </w:r>
              <w:r>
                <w:rPr>
                  <w:noProof/>
                </w:rPr>
                <w:br/>
                <w:t>[Accessed 15th March 2019].</w:t>
              </w:r>
            </w:p>
            <w:p w:rsidR="00264E5E" w:rsidRDefault="00264E5E" w:rsidP="00264E5E">
              <w:pPr>
                <w:pStyle w:val="Bibliography"/>
                <w:rPr>
                  <w:noProof/>
                </w:rPr>
              </w:pPr>
              <w:r>
                <w:rPr>
                  <w:noProof/>
                </w:rPr>
                <w:lastRenderedPageBreak/>
                <w:t xml:space="preserve">CIPD, 2018B. </w:t>
              </w:r>
              <w:r>
                <w:rPr>
                  <w:i/>
                  <w:iCs/>
                  <w:noProof/>
                </w:rPr>
                <w:t xml:space="preserve">Employment law: UK, EU and Brexit. </w:t>
              </w:r>
              <w:r>
                <w:rPr>
                  <w:noProof/>
                </w:rPr>
                <w:t xml:space="preserve">[Online] Available at: </w:t>
              </w:r>
              <w:r>
                <w:rPr>
                  <w:noProof/>
                  <w:u w:val="single"/>
                </w:rPr>
                <w:t>https://www.cipd.co.uk/knowledge/fundamentals/emp-law/about/eu-impact</w:t>
              </w:r>
              <w:r>
                <w:rPr>
                  <w:noProof/>
                </w:rPr>
                <w:br/>
                <w:t>[Accessed 3rd March 2019].</w:t>
              </w:r>
            </w:p>
            <w:p w:rsidR="00264E5E" w:rsidRDefault="00264E5E" w:rsidP="00264E5E">
              <w:pPr>
                <w:pStyle w:val="Bibliography"/>
                <w:rPr>
                  <w:noProof/>
                </w:rPr>
              </w:pPr>
              <w:r>
                <w:rPr>
                  <w:noProof/>
                </w:rPr>
                <w:t xml:space="preserve">CIPD, 2018C. </w:t>
              </w:r>
              <w:r>
                <w:rPr>
                  <w:i/>
                  <w:iCs/>
                  <w:noProof/>
                </w:rPr>
                <w:t xml:space="preserve">Employment law. </w:t>
              </w:r>
              <w:r>
                <w:rPr>
                  <w:noProof/>
                </w:rPr>
                <w:t xml:space="preserve">[Online] </w:t>
              </w:r>
              <w:r>
                <w:rPr>
                  <w:noProof/>
                </w:rPr>
                <w:br/>
                <w:t xml:space="preserve">Available at: </w:t>
              </w:r>
              <w:r>
                <w:rPr>
                  <w:noProof/>
                  <w:u w:val="single"/>
                </w:rPr>
                <w:t>https://www.cipd.co.uk/knowledge/fundamentals/emp-law</w:t>
              </w:r>
              <w:r>
                <w:rPr>
                  <w:noProof/>
                </w:rPr>
                <w:br/>
                <w:t>[Accessed 3rd March 2019].</w:t>
              </w:r>
            </w:p>
            <w:p w:rsidR="00264E5E" w:rsidRDefault="00264E5E" w:rsidP="00264E5E">
              <w:pPr>
                <w:pStyle w:val="Bibliography"/>
                <w:rPr>
                  <w:noProof/>
                </w:rPr>
              </w:pPr>
              <w:r>
                <w:rPr>
                  <w:noProof/>
                </w:rPr>
                <w:t xml:space="preserve">CIPD, 2018D. </w:t>
              </w:r>
              <w:r>
                <w:rPr>
                  <w:i/>
                  <w:iCs/>
                  <w:noProof/>
                </w:rPr>
                <w:t xml:space="preserve">Discipline and grievance at work. </w:t>
              </w:r>
              <w:r>
                <w:rPr>
                  <w:noProof/>
                </w:rPr>
                <w:t xml:space="preserve">[Online] Available </w:t>
              </w:r>
              <w:r w:rsidRPr="007D6468">
                <w:rPr>
                  <w:noProof/>
                </w:rPr>
                <w:t>at:</w:t>
              </w:r>
              <w:r>
                <w:rPr>
                  <w:noProof/>
                </w:rPr>
                <w:t xml:space="preserve"> </w:t>
              </w:r>
              <w:r>
                <w:rPr>
                  <w:noProof/>
                  <w:u w:val="single"/>
                </w:rPr>
                <w:t>https://www.cipd.co.uk/knowledge/fundamentals/emp-law/discipline/factsheet#6767</w:t>
              </w:r>
              <w:r>
                <w:rPr>
                  <w:noProof/>
                </w:rPr>
                <w:br/>
                <w:t>[Accessed 12th March 2019].</w:t>
              </w:r>
            </w:p>
            <w:p w:rsidR="00264E5E" w:rsidRDefault="00264E5E" w:rsidP="00264E5E">
              <w:pPr>
                <w:pStyle w:val="Bibliography"/>
                <w:rPr>
                  <w:noProof/>
                </w:rPr>
              </w:pPr>
              <w:r>
                <w:rPr>
                  <w:noProof/>
                </w:rPr>
                <w:t xml:space="preserve">CIPD, 2019A. </w:t>
              </w:r>
              <w:r>
                <w:rPr>
                  <w:i/>
                  <w:iCs/>
                  <w:noProof/>
                </w:rPr>
                <w:t xml:space="preserve">Contracts of employment. </w:t>
              </w:r>
              <w:r>
                <w:rPr>
                  <w:noProof/>
                </w:rPr>
                <w:t xml:space="preserve">[Online] Available </w:t>
              </w:r>
              <w:r w:rsidRPr="007D6468">
                <w:rPr>
                  <w:noProof/>
                </w:rPr>
                <w:t>at:</w:t>
              </w:r>
              <w:r>
                <w:rPr>
                  <w:noProof/>
                </w:rPr>
                <w:t xml:space="preserve"> </w:t>
              </w:r>
              <w:r>
                <w:rPr>
                  <w:noProof/>
                  <w:u w:val="single"/>
                </w:rPr>
                <w:t>https://www.cipd.co.uk/knowledge/fundamentals/emp-law/terms-conditions/contracts-factsheet</w:t>
              </w:r>
              <w:r>
                <w:rPr>
                  <w:noProof/>
                </w:rPr>
                <w:br/>
                <w:t>[Accessed 3rd March 2019].</w:t>
              </w:r>
            </w:p>
            <w:p w:rsidR="00264E5E" w:rsidRDefault="00264E5E" w:rsidP="00264E5E">
              <w:pPr>
                <w:pStyle w:val="Bibliography"/>
                <w:rPr>
                  <w:noProof/>
                </w:rPr>
              </w:pPr>
              <w:r>
                <w:rPr>
                  <w:noProof/>
                </w:rPr>
                <w:t xml:space="preserve">CIPD, 2019B. </w:t>
              </w:r>
              <w:r>
                <w:rPr>
                  <w:i/>
                  <w:iCs/>
                  <w:noProof/>
                </w:rPr>
                <w:t xml:space="preserve">Emloyee Voice. </w:t>
              </w:r>
              <w:r>
                <w:rPr>
                  <w:noProof/>
                </w:rPr>
                <w:t xml:space="preserve">[Online] Available at: </w:t>
              </w:r>
              <w:r>
                <w:rPr>
                  <w:noProof/>
                  <w:u w:val="single"/>
                </w:rPr>
                <w:t>https://www.cipd.co.uk/knowledge/fundamentals/relations/communication/voice-factsheet</w:t>
              </w:r>
              <w:r>
                <w:rPr>
                  <w:noProof/>
                </w:rPr>
                <w:br/>
                <w:t>[Accessed 9th March 2019].</w:t>
              </w:r>
            </w:p>
            <w:p w:rsidR="00264E5E" w:rsidRDefault="00264E5E" w:rsidP="00264E5E">
              <w:pPr>
                <w:pStyle w:val="Bibliography"/>
                <w:rPr>
                  <w:noProof/>
                </w:rPr>
              </w:pPr>
              <w:r>
                <w:rPr>
                  <w:noProof/>
                </w:rPr>
                <w:t xml:space="preserve">Citizens Advice, 2017. </w:t>
              </w:r>
              <w:r>
                <w:rPr>
                  <w:i/>
                  <w:iCs/>
                  <w:noProof/>
                </w:rPr>
                <w:t xml:space="preserve">European Court of Justice. </w:t>
              </w:r>
              <w:r>
                <w:rPr>
                  <w:noProof/>
                </w:rPr>
                <w:t xml:space="preserve">[Online] Available at: </w:t>
              </w:r>
              <w:r>
                <w:rPr>
                  <w:noProof/>
                  <w:u w:val="single"/>
                </w:rPr>
                <w:t>http://www.citizensinformation.ie/en/government_in_ireland/european_government/eu_institutions/european_court_of_justice.html</w:t>
              </w:r>
              <w:r w:rsidR="00F157C7">
                <w:rPr>
                  <w:noProof/>
                  <w:u w:val="single"/>
                </w:rPr>
                <w:t xml:space="preserve"> </w:t>
              </w:r>
              <w:r>
                <w:rPr>
                  <w:noProof/>
                </w:rPr>
                <w:t>[Accessed 3rd March 2019].</w:t>
              </w:r>
            </w:p>
            <w:p w:rsidR="00264E5E" w:rsidRDefault="00264E5E" w:rsidP="00264E5E">
              <w:pPr>
                <w:pStyle w:val="Bibliography"/>
                <w:rPr>
                  <w:noProof/>
                </w:rPr>
              </w:pPr>
              <w:r>
                <w:rPr>
                  <w:noProof/>
                </w:rPr>
                <w:t xml:space="preserve">Citizens Advice, 2018. </w:t>
              </w:r>
              <w:r>
                <w:rPr>
                  <w:i/>
                  <w:iCs/>
                  <w:noProof/>
                </w:rPr>
                <w:t xml:space="preserve">Understanding employment tribunals. </w:t>
              </w:r>
              <w:r>
                <w:rPr>
                  <w:noProof/>
                </w:rPr>
                <w:t xml:space="preserve">[Online] </w:t>
              </w:r>
              <w:r>
                <w:rPr>
                  <w:noProof/>
                </w:rPr>
                <w:br/>
                <w:t xml:space="preserve">Available at: </w:t>
              </w:r>
              <w:r>
                <w:rPr>
                  <w:noProof/>
                  <w:u w:val="single"/>
                </w:rPr>
                <w:t>https://www.citizensadvice.org.uk/work/problems-at-work/employment-tribunals/understanding-employment-tribunals/</w:t>
              </w:r>
              <w:r w:rsidR="00F157C7">
                <w:rPr>
                  <w:noProof/>
                  <w:u w:val="single"/>
                </w:rPr>
                <w:t xml:space="preserve"> </w:t>
              </w:r>
              <w:r>
                <w:rPr>
                  <w:noProof/>
                </w:rPr>
                <w:t>[Accessed 3rd March 2019].</w:t>
              </w:r>
            </w:p>
            <w:p w:rsidR="00264E5E" w:rsidRDefault="00264E5E" w:rsidP="00264E5E">
              <w:pPr>
                <w:pStyle w:val="Bibliography"/>
                <w:rPr>
                  <w:noProof/>
                </w:rPr>
              </w:pPr>
              <w:r>
                <w:rPr>
                  <w:noProof/>
                </w:rPr>
                <w:t xml:space="preserve">Couper, W., 2005. An enduring partnership. </w:t>
              </w:r>
              <w:r>
                <w:rPr>
                  <w:i/>
                  <w:iCs/>
                  <w:noProof/>
                </w:rPr>
                <w:t xml:space="preserve">Employment Relations Matters, </w:t>
              </w:r>
              <w:r>
                <w:rPr>
                  <w:noProof/>
                </w:rPr>
                <w:t>Issue 1, pp. 1-8.</w:t>
              </w:r>
            </w:p>
            <w:p w:rsidR="00264E5E" w:rsidRDefault="00264E5E" w:rsidP="00264E5E">
              <w:pPr>
                <w:pStyle w:val="Bibliography"/>
                <w:rPr>
                  <w:noProof/>
                </w:rPr>
              </w:pPr>
              <w:r>
                <w:rPr>
                  <w:noProof/>
                </w:rPr>
                <w:t xml:space="preserve">Employee Ownership Associaton, 2017. </w:t>
              </w:r>
              <w:r>
                <w:rPr>
                  <w:i/>
                  <w:iCs/>
                  <w:noProof/>
                </w:rPr>
                <w:t xml:space="preserve">John Lewis Partnership. </w:t>
              </w:r>
              <w:r>
                <w:rPr>
                  <w:noProof/>
                </w:rPr>
                <w:t xml:space="preserve">[Online] </w:t>
              </w:r>
              <w:r>
                <w:rPr>
                  <w:noProof/>
                </w:rPr>
                <w:br/>
                <w:t xml:space="preserve">Available at: </w:t>
              </w:r>
              <w:r>
                <w:rPr>
                  <w:noProof/>
                  <w:u w:val="single"/>
                </w:rPr>
                <w:t>https://employeeownership.co.uk/case-studies/john-lewis-partnership/</w:t>
              </w:r>
              <w:r>
                <w:rPr>
                  <w:noProof/>
                </w:rPr>
                <w:br/>
                <w:t>[Accessed 8th March 2019].</w:t>
              </w:r>
            </w:p>
            <w:p w:rsidR="00264E5E" w:rsidRDefault="00264E5E" w:rsidP="00264E5E">
              <w:pPr>
                <w:pStyle w:val="Bibliography"/>
                <w:rPr>
                  <w:noProof/>
                </w:rPr>
              </w:pPr>
              <w:r>
                <w:rPr>
                  <w:noProof/>
                </w:rPr>
                <w:t xml:space="preserve">European Trade Union Institute, 2018. </w:t>
              </w:r>
              <w:r>
                <w:rPr>
                  <w:i/>
                  <w:iCs/>
                  <w:noProof/>
                </w:rPr>
                <w:t xml:space="preserve">STRIKES - MAP OF EUROPE. </w:t>
              </w:r>
              <w:r>
                <w:rPr>
                  <w:noProof/>
                </w:rPr>
                <w:t xml:space="preserve">[Online] </w:t>
              </w:r>
              <w:r>
                <w:rPr>
                  <w:noProof/>
                </w:rPr>
                <w:br/>
                <w:t xml:space="preserve">Available at: </w:t>
              </w:r>
              <w:r>
                <w:rPr>
                  <w:noProof/>
                  <w:u w:val="single"/>
                </w:rPr>
                <w:t>https://www.etui.org/Services/Strikes-Map-of-Europe</w:t>
              </w:r>
              <w:r w:rsidR="00F157C7">
                <w:rPr>
                  <w:noProof/>
                  <w:u w:val="single"/>
                </w:rPr>
                <w:t xml:space="preserve"> </w:t>
              </w:r>
              <w:r>
                <w:rPr>
                  <w:noProof/>
                </w:rPr>
                <w:t>[Accessed 19th march 2019].</w:t>
              </w:r>
            </w:p>
            <w:p w:rsidR="00264E5E" w:rsidRDefault="00264E5E" w:rsidP="00264E5E">
              <w:pPr>
                <w:pStyle w:val="Bibliography"/>
                <w:rPr>
                  <w:noProof/>
                </w:rPr>
              </w:pPr>
              <w:r>
                <w:rPr>
                  <w:noProof/>
                </w:rPr>
                <w:t xml:space="preserve">Fox, A., 1966. </w:t>
              </w:r>
              <w:r>
                <w:rPr>
                  <w:i/>
                  <w:iCs/>
                  <w:noProof/>
                </w:rPr>
                <w:t xml:space="preserve">Industrial Sociology and Industrial Relations, </w:t>
              </w:r>
              <w:r>
                <w:rPr>
                  <w:noProof/>
                </w:rPr>
                <w:t>London: HMSO.</w:t>
              </w:r>
            </w:p>
            <w:p w:rsidR="00264E5E" w:rsidRDefault="00264E5E" w:rsidP="00264E5E">
              <w:pPr>
                <w:pStyle w:val="Bibliography"/>
                <w:rPr>
                  <w:noProof/>
                </w:rPr>
              </w:pPr>
              <w:r>
                <w:rPr>
                  <w:noProof/>
                </w:rPr>
                <w:t xml:space="preserve">GOV.UK, 2019A. </w:t>
              </w:r>
              <w:r>
                <w:rPr>
                  <w:i/>
                  <w:iCs/>
                  <w:noProof/>
                </w:rPr>
                <w:t xml:space="preserve">Employers: recognise a trade union. </w:t>
              </w:r>
              <w:r>
                <w:rPr>
                  <w:noProof/>
                </w:rPr>
                <w:t xml:space="preserve">[Online] Available at: </w:t>
              </w:r>
              <w:r>
                <w:rPr>
                  <w:noProof/>
                  <w:u w:val="single"/>
                </w:rPr>
                <w:t>https://www.gov.uk/trade-union-recognition-employers</w:t>
              </w:r>
              <w:r>
                <w:rPr>
                  <w:noProof/>
                </w:rPr>
                <w:br/>
                <w:t>[Accessed 5th March 2019].</w:t>
              </w:r>
            </w:p>
            <w:p w:rsidR="00264E5E" w:rsidRDefault="00264E5E" w:rsidP="00264E5E">
              <w:pPr>
                <w:pStyle w:val="Bibliography"/>
                <w:rPr>
                  <w:noProof/>
                </w:rPr>
              </w:pPr>
              <w:r>
                <w:rPr>
                  <w:noProof/>
                </w:rPr>
                <w:t xml:space="preserve">GOV.UK, 2019B. </w:t>
              </w:r>
              <w:r>
                <w:rPr>
                  <w:i/>
                  <w:iCs/>
                  <w:noProof/>
                </w:rPr>
                <w:t xml:space="preserve">Employers: recognise a trade union - Voluntary Recnogition. </w:t>
              </w:r>
              <w:r>
                <w:rPr>
                  <w:noProof/>
                </w:rPr>
                <w:t xml:space="preserve">[Online] Available at: </w:t>
              </w:r>
              <w:r>
                <w:rPr>
                  <w:noProof/>
                  <w:u w:val="single"/>
                </w:rPr>
                <w:t>https://www.gov.uk/trade-union-recognition-employers/union-requests-recognition</w:t>
              </w:r>
              <w:r>
                <w:rPr>
                  <w:noProof/>
                </w:rPr>
                <w:br/>
                <w:t>[Accessed 5th March 2019].</w:t>
              </w:r>
            </w:p>
            <w:p w:rsidR="00264E5E" w:rsidRDefault="00264E5E" w:rsidP="00264E5E">
              <w:pPr>
                <w:pStyle w:val="Bibliography"/>
                <w:rPr>
                  <w:noProof/>
                </w:rPr>
              </w:pPr>
              <w:r>
                <w:rPr>
                  <w:noProof/>
                </w:rPr>
                <w:lastRenderedPageBreak/>
                <w:t xml:space="preserve">GOV.UK, 2019C. </w:t>
              </w:r>
              <w:r>
                <w:rPr>
                  <w:i/>
                  <w:iCs/>
                  <w:noProof/>
                </w:rPr>
                <w:t xml:space="preserve">Employers: recognise a trade union - Statutory Recognition. </w:t>
              </w:r>
              <w:r>
                <w:rPr>
                  <w:noProof/>
                </w:rPr>
                <w:t xml:space="preserve">[Online] </w:t>
              </w:r>
              <w:r>
                <w:rPr>
                  <w:noProof/>
                </w:rPr>
                <w:br/>
                <w:t xml:space="preserve">Available at: </w:t>
              </w:r>
              <w:r>
                <w:rPr>
                  <w:noProof/>
                  <w:u w:val="single"/>
                </w:rPr>
                <w:t>https://www.gov.uk/trade-union-recognition-employers/statutory-recognition</w:t>
              </w:r>
              <w:r>
                <w:rPr>
                  <w:noProof/>
                </w:rPr>
                <w:br/>
                <w:t>[Accessed 5th March 2019].</w:t>
              </w:r>
            </w:p>
            <w:p w:rsidR="00264E5E" w:rsidRDefault="00264E5E" w:rsidP="00264E5E">
              <w:pPr>
                <w:pStyle w:val="Bibliography"/>
                <w:rPr>
                  <w:noProof/>
                </w:rPr>
              </w:pPr>
              <w:r>
                <w:rPr>
                  <w:noProof/>
                </w:rPr>
                <w:t xml:space="preserve">House of Commons Information Office, 2008. </w:t>
              </w:r>
              <w:r>
                <w:rPr>
                  <w:i/>
                  <w:iCs/>
                  <w:noProof/>
                </w:rPr>
                <w:t xml:space="preserve">Statuary Instruments. </w:t>
              </w:r>
              <w:r>
                <w:rPr>
                  <w:noProof/>
                </w:rPr>
                <w:t xml:space="preserve">[Online] Available </w:t>
              </w:r>
              <w:r w:rsidRPr="007D6468">
                <w:rPr>
                  <w:noProof/>
                </w:rPr>
                <w:t>at:</w:t>
              </w:r>
              <w:r>
                <w:rPr>
                  <w:noProof/>
                </w:rPr>
                <w:t xml:space="preserve"> </w:t>
              </w:r>
              <w:r>
                <w:rPr>
                  <w:noProof/>
                  <w:u w:val="single"/>
                </w:rPr>
                <w:t>https://www.parliament.uk/documents/commons-information-office/l07.pdf</w:t>
              </w:r>
              <w:r>
                <w:rPr>
                  <w:noProof/>
                </w:rPr>
                <w:br/>
                <w:t>[Accessed 3rd March 2019].</w:t>
              </w:r>
            </w:p>
            <w:p w:rsidR="00264E5E" w:rsidRDefault="00264E5E" w:rsidP="00264E5E">
              <w:pPr>
                <w:pStyle w:val="Bibliography"/>
                <w:rPr>
                  <w:noProof/>
                </w:rPr>
              </w:pPr>
              <w:r>
                <w:rPr>
                  <w:noProof/>
                </w:rPr>
                <w:t xml:space="preserve">Jonny Gifford, Fiona Neathey, George Loukas, 2005. </w:t>
              </w:r>
              <w:r>
                <w:rPr>
                  <w:i/>
                  <w:iCs/>
                  <w:noProof/>
                </w:rPr>
                <w:t xml:space="preserve">Employee Involvement Information, Consultation </w:t>
              </w:r>
              <w:r w:rsidRPr="007D6468">
                <w:rPr>
                  <w:i/>
                  <w:iCs/>
                  <w:noProof/>
                </w:rPr>
                <w:t>and</w:t>
              </w:r>
              <w:r>
                <w:rPr>
                  <w:i/>
                  <w:iCs/>
                  <w:noProof/>
                </w:rPr>
                <w:t xml:space="preserve"> Discretion, </w:t>
              </w:r>
              <w:r>
                <w:rPr>
                  <w:noProof/>
                </w:rPr>
                <w:t>Brighton: Institute for Employment Studies.</w:t>
              </w:r>
            </w:p>
            <w:p w:rsidR="00264E5E" w:rsidRDefault="00264E5E" w:rsidP="00264E5E">
              <w:pPr>
                <w:pStyle w:val="Bibliography"/>
                <w:rPr>
                  <w:noProof/>
                </w:rPr>
              </w:pPr>
              <w:r>
                <w:rPr>
                  <w:noProof/>
                </w:rPr>
                <w:t>Komal Khalid and Samina Nawab, 2018. Employee Participation and Employee Retention in View of Compensation. 1(1), pp. 1-17.</w:t>
              </w:r>
            </w:p>
            <w:p w:rsidR="00264E5E" w:rsidRDefault="00264E5E" w:rsidP="00264E5E">
              <w:pPr>
                <w:pStyle w:val="Bibliography"/>
                <w:rPr>
                  <w:noProof/>
                </w:rPr>
              </w:pPr>
              <w:r>
                <w:rPr>
                  <w:noProof/>
                </w:rPr>
                <w:t xml:space="preserve">Labour Rights Law, 2018. </w:t>
              </w:r>
              <w:r>
                <w:rPr>
                  <w:i/>
                  <w:iCs/>
                  <w:noProof/>
                </w:rPr>
                <w:t xml:space="preserve">The Difference between a Union and Non-Union Workplace. </w:t>
              </w:r>
              <w:r>
                <w:rPr>
                  <w:noProof/>
                </w:rPr>
                <w:t xml:space="preserve">[Online] </w:t>
              </w:r>
              <w:r>
                <w:rPr>
                  <w:noProof/>
                </w:rPr>
                <w:br/>
                <w:t xml:space="preserve">Available at: </w:t>
              </w:r>
              <w:r>
                <w:rPr>
                  <w:noProof/>
                  <w:u w:val="single"/>
                </w:rPr>
                <w:t>http://www.labourrightslaw.com/difference-union-non-union-workplace/</w:t>
              </w:r>
              <w:r>
                <w:rPr>
                  <w:noProof/>
                </w:rPr>
                <w:br/>
                <w:t>[Accessed 12th March 2019].</w:t>
              </w:r>
            </w:p>
            <w:p w:rsidR="00264E5E" w:rsidRDefault="00264E5E" w:rsidP="00264E5E">
              <w:pPr>
                <w:pStyle w:val="Bibliography"/>
                <w:rPr>
                  <w:noProof/>
                </w:rPr>
              </w:pPr>
              <w:r>
                <w:rPr>
                  <w:noProof/>
                </w:rPr>
                <w:t xml:space="preserve">Personnel Today, 2019. </w:t>
              </w:r>
              <w:r>
                <w:rPr>
                  <w:i/>
                  <w:iCs/>
                  <w:noProof/>
                </w:rPr>
                <w:t xml:space="preserve">Tribunal Watch. </w:t>
              </w:r>
              <w:r>
                <w:rPr>
                  <w:noProof/>
                </w:rPr>
                <w:t xml:space="preserve">[Online] Available </w:t>
              </w:r>
              <w:r w:rsidRPr="007D6468">
                <w:rPr>
                  <w:noProof/>
                </w:rPr>
                <w:t>at:</w:t>
              </w:r>
              <w:r>
                <w:rPr>
                  <w:noProof/>
                </w:rPr>
                <w:t xml:space="preserve"> </w:t>
              </w:r>
              <w:r>
                <w:rPr>
                  <w:noProof/>
                  <w:u w:val="single"/>
                </w:rPr>
                <w:t>https://www.personneltoday.com/employment-law/case-law/tribunal-watch/</w:t>
              </w:r>
              <w:r w:rsidR="00F157C7">
                <w:rPr>
                  <w:noProof/>
                  <w:u w:val="single"/>
                </w:rPr>
                <w:t xml:space="preserve"> </w:t>
              </w:r>
              <w:r>
                <w:rPr>
                  <w:noProof/>
                </w:rPr>
                <w:t>[Accessed 19th March 2019].</w:t>
              </w:r>
            </w:p>
            <w:p w:rsidR="00264E5E" w:rsidRDefault="00264E5E" w:rsidP="00264E5E">
              <w:pPr>
                <w:pStyle w:val="Bibliography"/>
                <w:rPr>
                  <w:noProof/>
                </w:rPr>
              </w:pPr>
              <w:r>
                <w:rPr>
                  <w:noProof/>
                </w:rPr>
                <w:t>Philip Lewis, Adrian Thornhill</w:t>
              </w:r>
              <w:r w:rsidR="007D6468">
                <w:rPr>
                  <w:noProof/>
                </w:rPr>
                <w:t xml:space="preserve"> </w:t>
              </w:r>
              <w:r w:rsidRPr="007D6468">
                <w:rPr>
                  <w:noProof/>
                </w:rPr>
                <w:t>and</w:t>
              </w:r>
              <w:r>
                <w:rPr>
                  <w:noProof/>
                </w:rPr>
                <w:t xml:space="preserve"> Mark Saunders, 2003. </w:t>
              </w:r>
              <w:r>
                <w:rPr>
                  <w:i/>
                  <w:iCs/>
                  <w:noProof/>
                </w:rPr>
                <w:t xml:space="preserve">Employee Relations </w:t>
              </w:r>
              <w:r w:rsidRPr="007D6468">
                <w:rPr>
                  <w:i/>
                  <w:iCs/>
                  <w:noProof/>
                </w:rPr>
                <w:t>understanding</w:t>
              </w:r>
              <w:r>
                <w:rPr>
                  <w:i/>
                  <w:iCs/>
                  <w:noProof/>
                </w:rPr>
                <w:t xml:space="preserve"> the employment relationship. </w:t>
              </w:r>
              <w:r>
                <w:rPr>
                  <w:noProof/>
                </w:rPr>
                <w:t>1st ed. Harlow: Pearsons Education Limited.</w:t>
              </w:r>
            </w:p>
            <w:p w:rsidR="00264E5E" w:rsidRDefault="00264E5E" w:rsidP="00264E5E">
              <w:pPr>
                <w:pStyle w:val="Bibliography"/>
                <w:rPr>
                  <w:noProof/>
                </w:rPr>
              </w:pPr>
              <w:r>
                <w:rPr>
                  <w:noProof/>
                </w:rPr>
                <w:t xml:space="preserve">Purcell, J. a. S. K., 1983. Strategies and practice in the management of industrial relations. In: </w:t>
              </w:r>
              <w:r>
                <w:rPr>
                  <w:i/>
                  <w:iCs/>
                  <w:noProof/>
                </w:rPr>
                <w:t xml:space="preserve">Industrial Relations in Britain. </w:t>
              </w:r>
              <w:r>
                <w:rPr>
                  <w:noProof/>
                </w:rPr>
                <w:t>Oxford: Blackwell.</w:t>
              </w:r>
            </w:p>
            <w:p w:rsidR="00264E5E" w:rsidRDefault="00264E5E" w:rsidP="00264E5E">
              <w:pPr>
                <w:pStyle w:val="Bibliography"/>
                <w:rPr>
                  <w:noProof/>
                </w:rPr>
              </w:pPr>
              <w:r>
                <w:rPr>
                  <w:noProof/>
                </w:rPr>
                <w:t xml:space="preserve">Small Business, 2017. </w:t>
              </w:r>
              <w:r>
                <w:rPr>
                  <w:i/>
                  <w:iCs/>
                  <w:noProof/>
                </w:rPr>
                <w:t xml:space="preserve">The Advantages of a Non-Unionized Workplace. </w:t>
              </w:r>
              <w:r>
                <w:rPr>
                  <w:noProof/>
                </w:rPr>
                <w:t xml:space="preserve">[Online] </w:t>
              </w:r>
              <w:r>
                <w:rPr>
                  <w:noProof/>
                </w:rPr>
                <w:br/>
                <w:t xml:space="preserve">Available at: </w:t>
              </w:r>
              <w:r>
                <w:rPr>
                  <w:noProof/>
                  <w:u w:val="single"/>
                </w:rPr>
                <w:t>https://smallbusiness.chron.com/advantages-nonunionized-workplace-18433.html</w:t>
              </w:r>
              <w:r>
                <w:rPr>
                  <w:noProof/>
                </w:rPr>
                <w:br/>
                <w:t>[Accessed 12th March 2019].</w:t>
              </w:r>
            </w:p>
            <w:p w:rsidR="00264E5E" w:rsidRDefault="00264E5E" w:rsidP="00264E5E">
              <w:pPr>
                <w:pStyle w:val="Bibliography"/>
                <w:rPr>
                  <w:noProof/>
                </w:rPr>
              </w:pPr>
              <w:r>
                <w:rPr>
                  <w:noProof/>
                </w:rPr>
                <w:t xml:space="preserve">The UK in a Changing Europe, 2019. </w:t>
              </w:r>
              <w:r>
                <w:rPr>
                  <w:i/>
                  <w:iCs/>
                  <w:noProof/>
                </w:rPr>
                <w:t xml:space="preserve">What are EU directives?. </w:t>
              </w:r>
              <w:r>
                <w:rPr>
                  <w:noProof/>
                </w:rPr>
                <w:t xml:space="preserve">[Online] Available </w:t>
              </w:r>
              <w:r w:rsidRPr="007D6468">
                <w:rPr>
                  <w:noProof/>
                </w:rPr>
                <w:t>at:</w:t>
              </w:r>
              <w:r>
                <w:rPr>
                  <w:noProof/>
                </w:rPr>
                <w:t xml:space="preserve"> </w:t>
              </w:r>
              <w:r>
                <w:rPr>
                  <w:noProof/>
                  <w:u w:val="single"/>
                </w:rPr>
                <w:t>https://ukandeu.ac.uk/fact-figures/what-are-eu-directives/</w:t>
              </w:r>
              <w:r w:rsidR="00F157C7">
                <w:rPr>
                  <w:noProof/>
                  <w:u w:val="single"/>
                </w:rPr>
                <w:t xml:space="preserve"> </w:t>
              </w:r>
              <w:r>
                <w:rPr>
                  <w:noProof/>
                </w:rPr>
                <w:t>[Accessed 17th March 2019].</w:t>
              </w:r>
            </w:p>
            <w:p w:rsidR="00264E5E" w:rsidRDefault="00264E5E" w:rsidP="00264E5E">
              <w:pPr>
                <w:pStyle w:val="Bibliography"/>
                <w:rPr>
                  <w:noProof/>
                </w:rPr>
              </w:pPr>
              <w:r>
                <w:rPr>
                  <w:noProof/>
                </w:rPr>
                <w:t xml:space="preserve">TUC, 2018. </w:t>
              </w:r>
              <w:r>
                <w:rPr>
                  <w:i/>
                  <w:iCs/>
                  <w:noProof/>
                </w:rPr>
                <w:t xml:space="preserve">Trade union membership is growing, but there’s still work to do. </w:t>
              </w:r>
              <w:r>
                <w:rPr>
                  <w:noProof/>
                </w:rPr>
                <w:t xml:space="preserve">[Online] </w:t>
              </w:r>
              <w:r>
                <w:rPr>
                  <w:noProof/>
                </w:rPr>
                <w:br/>
                <w:t xml:space="preserve">Available at: </w:t>
              </w:r>
              <w:r>
                <w:rPr>
                  <w:noProof/>
                  <w:u w:val="single"/>
                </w:rPr>
                <w:t>https://www.tuc.org.uk/blogs/trade-union-membership-growing-there%E2%80%99s-still-work-do</w:t>
              </w:r>
              <w:r w:rsidR="00F157C7">
                <w:rPr>
                  <w:noProof/>
                  <w:u w:val="single"/>
                </w:rPr>
                <w:t xml:space="preserve"> </w:t>
              </w:r>
              <w:r>
                <w:rPr>
                  <w:noProof/>
                </w:rPr>
                <w:t>[Accessed 18th March 2019].</w:t>
              </w:r>
            </w:p>
            <w:p w:rsidR="00264E5E" w:rsidRDefault="00264E5E" w:rsidP="00264E5E">
              <w:pPr>
                <w:pStyle w:val="Bibliography"/>
                <w:rPr>
                  <w:noProof/>
                </w:rPr>
              </w:pPr>
              <w:r>
                <w:rPr>
                  <w:noProof/>
                </w:rPr>
                <w:t xml:space="preserve">TUC, 2019A. </w:t>
              </w:r>
              <w:r>
                <w:rPr>
                  <w:i/>
                  <w:iCs/>
                  <w:noProof/>
                </w:rPr>
                <w:t xml:space="preserve">Collective bargaining. </w:t>
              </w:r>
              <w:r>
                <w:rPr>
                  <w:noProof/>
                </w:rPr>
                <w:t xml:space="preserve">[Online] Available </w:t>
              </w:r>
              <w:r w:rsidRPr="007D6468">
                <w:rPr>
                  <w:noProof/>
                </w:rPr>
                <w:t>at:</w:t>
              </w:r>
              <w:r>
                <w:rPr>
                  <w:noProof/>
                </w:rPr>
                <w:t xml:space="preserve"> </w:t>
              </w:r>
              <w:r>
                <w:rPr>
                  <w:noProof/>
                  <w:u w:val="single"/>
                </w:rPr>
                <w:t>https://www.tuc.org.uk/workplace-guidance/collective-bargaining</w:t>
              </w:r>
              <w:r w:rsidR="00F157C7">
                <w:rPr>
                  <w:noProof/>
                  <w:u w:val="single"/>
                </w:rPr>
                <w:t xml:space="preserve"> </w:t>
              </w:r>
              <w:r>
                <w:rPr>
                  <w:noProof/>
                </w:rPr>
                <w:t>[Accessed 5th March 2019].</w:t>
              </w:r>
            </w:p>
            <w:p w:rsidR="00264E5E" w:rsidRDefault="00264E5E" w:rsidP="00264E5E">
              <w:pPr>
                <w:pStyle w:val="Bibliography"/>
                <w:rPr>
                  <w:noProof/>
                </w:rPr>
              </w:pPr>
              <w:r>
                <w:rPr>
                  <w:noProof/>
                </w:rPr>
                <w:t xml:space="preserve">TUC, 2019B. </w:t>
              </w:r>
              <w:r>
                <w:rPr>
                  <w:i/>
                  <w:iCs/>
                  <w:noProof/>
                </w:rPr>
                <w:t xml:space="preserve">Guide to Industrial Action. </w:t>
              </w:r>
              <w:r>
                <w:rPr>
                  <w:noProof/>
                </w:rPr>
                <w:t xml:space="preserve">[Online] Available </w:t>
              </w:r>
              <w:r w:rsidRPr="007D6468">
                <w:rPr>
                  <w:noProof/>
                </w:rPr>
                <w:t>at:</w:t>
              </w:r>
              <w:r>
                <w:rPr>
                  <w:noProof/>
                </w:rPr>
                <w:t xml:space="preserve"> </w:t>
              </w:r>
              <w:r>
                <w:rPr>
                  <w:noProof/>
                  <w:u w:val="single"/>
                </w:rPr>
                <w:t>https://www.tuc.org.uk/workplace-guidance/industrial-action</w:t>
              </w:r>
              <w:r w:rsidR="00F157C7">
                <w:rPr>
                  <w:noProof/>
                  <w:u w:val="single"/>
                </w:rPr>
                <w:t xml:space="preserve"> </w:t>
              </w:r>
              <w:r>
                <w:rPr>
                  <w:noProof/>
                </w:rPr>
                <w:t>[Accessed 17th March 2019].</w:t>
              </w:r>
            </w:p>
            <w:p w:rsidR="00264E5E" w:rsidRDefault="00264E5E" w:rsidP="00264E5E">
              <w:pPr>
                <w:pStyle w:val="Bibliography"/>
                <w:rPr>
                  <w:noProof/>
                </w:rPr>
              </w:pPr>
              <w:r>
                <w:rPr>
                  <w:noProof/>
                </w:rPr>
                <w:t xml:space="preserve">UAW, n.d. </w:t>
              </w:r>
              <w:r>
                <w:rPr>
                  <w:i/>
                  <w:iCs/>
                  <w:noProof/>
                </w:rPr>
                <w:t xml:space="preserve">No Union = No Rights. </w:t>
              </w:r>
              <w:r>
                <w:rPr>
                  <w:noProof/>
                </w:rPr>
                <w:t xml:space="preserve">[Online] Available at: </w:t>
              </w:r>
              <w:r>
                <w:rPr>
                  <w:noProof/>
                  <w:u w:val="single"/>
                </w:rPr>
                <w:t>https://uaw.org/organize/no-union-no-rights/</w:t>
              </w:r>
              <w:r>
                <w:rPr>
                  <w:noProof/>
                </w:rPr>
                <w:br/>
                <w:t>[Accessed 12th March 2019].</w:t>
              </w:r>
            </w:p>
            <w:p w:rsidR="00F06A5E" w:rsidRPr="00F06A5E" w:rsidRDefault="00264E5E" w:rsidP="00906930">
              <w:pPr>
                <w:pStyle w:val="Bibliography"/>
              </w:pPr>
              <w:r>
                <w:rPr>
                  <w:noProof/>
                </w:rPr>
                <w:t xml:space="preserve">Wiener, Y </w:t>
              </w:r>
              <w:r w:rsidRPr="00566695">
                <w:rPr>
                  <w:noProof/>
                </w:rPr>
                <w:t>and</w:t>
              </w:r>
              <w:r>
                <w:rPr>
                  <w:noProof/>
                </w:rPr>
                <w:t xml:space="preserve"> Vardi, Y, 1996. Misbehavior in Organizations: A Motivational Framework. </w:t>
              </w:r>
              <w:r>
                <w:rPr>
                  <w:i/>
                  <w:iCs/>
                  <w:noProof/>
                </w:rPr>
                <w:t xml:space="preserve">Journal of Organization Science, </w:t>
              </w:r>
              <w:r>
                <w:rPr>
                  <w:noProof/>
                </w:rPr>
                <w:t>pp. 151-165.</w:t>
              </w:r>
              <w:r w:rsidR="00F06A5E">
                <w:rPr>
                  <w:b/>
                  <w:bCs/>
                  <w:noProof/>
                </w:rPr>
                <w:fldChar w:fldCharType="end"/>
              </w:r>
            </w:p>
            <w:bookmarkStart w:id="47" w:name="_GoBack" w:displacedByCustomXml="next"/>
            <w:bookmarkEnd w:id="47" w:displacedByCustomXml="next"/>
          </w:sdtContent>
        </w:sdt>
      </w:sdtContent>
    </w:sdt>
    <w:sectPr w:rsidR="00F06A5E" w:rsidRPr="00F06A5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732" w:rsidRDefault="002D1732" w:rsidP="00D31A30">
      <w:pPr>
        <w:spacing w:after="0" w:line="240" w:lineRule="auto"/>
      </w:pPr>
      <w:r>
        <w:separator/>
      </w:r>
    </w:p>
  </w:endnote>
  <w:endnote w:type="continuationSeparator" w:id="0">
    <w:p w:rsidR="002D1732" w:rsidRDefault="002D1732"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tiv Grotesk Light">
    <w:altName w:val="Calibri"/>
    <w:charset w:val="00"/>
    <w:family w:val="swiss"/>
    <w:pitch w:val="variable"/>
    <w:sig w:usb0="E0002AFF" w:usb1="D000FFFB" w:usb2="0000002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0889428"/>
      <w:docPartObj>
        <w:docPartGallery w:val="Page Numbers (Bottom of Page)"/>
        <w:docPartUnique/>
      </w:docPartObj>
    </w:sdtPr>
    <w:sdtEndPr>
      <w:rPr>
        <w:noProof/>
      </w:rPr>
    </w:sdtEndPr>
    <w:sdtContent>
      <w:p w:rsidR="00310B51" w:rsidRDefault="00310B51">
        <w:pPr>
          <w:pStyle w:val="Footer"/>
          <w:jc w:val="right"/>
        </w:pPr>
        <w:r>
          <w:fldChar w:fldCharType="begin"/>
        </w:r>
        <w:r>
          <w:instrText xml:space="preserve"> PAGE   \* MERGEFORMAT </w:instrText>
        </w:r>
        <w:r>
          <w:fldChar w:fldCharType="separate"/>
        </w:r>
        <w:r w:rsidR="00906930">
          <w:rPr>
            <w:noProof/>
          </w:rPr>
          <w:t>19</w:t>
        </w:r>
        <w:r>
          <w:rPr>
            <w:noProof/>
          </w:rPr>
          <w:fldChar w:fldCharType="end"/>
        </w:r>
      </w:p>
    </w:sdtContent>
  </w:sdt>
  <w:p w:rsidR="00310B51" w:rsidRDefault="00310B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732" w:rsidRDefault="002D1732" w:rsidP="00D31A30">
      <w:pPr>
        <w:spacing w:after="0" w:line="240" w:lineRule="auto"/>
      </w:pPr>
      <w:r>
        <w:separator/>
      </w:r>
    </w:p>
  </w:footnote>
  <w:footnote w:type="continuationSeparator" w:id="0">
    <w:p w:rsidR="002D1732" w:rsidRDefault="002D1732" w:rsidP="00D31A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605A4"/>
    <w:multiLevelType w:val="hybridMultilevel"/>
    <w:tmpl w:val="E2A8D6E2"/>
    <w:lvl w:ilvl="0" w:tplc="199AA288">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B2D1C"/>
    <w:multiLevelType w:val="hybridMultilevel"/>
    <w:tmpl w:val="A0881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C69A9"/>
    <w:multiLevelType w:val="multilevel"/>
    <w:tmpl w:val="6D5611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A420E4B"/>
    <w:multiLevelType w:val="hybridMultilevel"/>
    <w:tmpl w:val="2792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369F3"/>
    <w:multiLevelType w:val="hybridMultilevel"/>
    <w:tmpl w:val="9E2EC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66AA5"/>
    <w:multiLevelType w:val="hybridMultilevel"/>
    <w:tmpl w:val="002A91E4"/>
    <w:lvl w:ilvl="0" w:tplc="199AA288">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335DF"/>
    <w:multiLevelType w:val="hybridMultilevel"/>
    <w:tmpl w:val="E0AA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3604E2"/>
    <w:multiLevelType w:val="hybridMultilevel"/>
    <w:tmpl w:val="E0B89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10DD9"/>
    <w:multiLevelType w:val="hybridMultilevel"/>
    <w:tmpl w:val="D74C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FA188A"/>
    <w:multiLevelType w:val="hybridMultilevel"/>
    <w:tmpl w:val="4D18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DE7853"/>
    <w:multiLevelType w:val="hybridMultilevel"/>
    <w:tmpl w:val="D7E4F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5D24CA6"/>
    <w:multiLevelType w:val="hybridMultilevel"/>
    <w:tmpl w:val="6F4E8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574761"/>
    <w:multiLevelType w:val="hybridMultilevel"/>
    <w:tmpl w:val="2294CE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333E91"/>
    <w:multiLevelType w:val="hybridMultilevel"/>
    <w:tmpl w:val="FA44C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EA1851"/>
    <w:multiLevelType w:val="multilevel"/>
    <w:tmpl w:val="0BF058F2"/>
    <w:lvl w:ilvl="0">
      <w:start w:val="1"/>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5" w15:restartNumberingAfterBreak="0">
    <w:nsid w:val="5F4E6E15"/>
    <w:multiLevelType w:val="hybridMultilevel"/>
    <w:tmpl w:val="DECA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166EC5"/>
    <w:multiLevelType w:val="hybridMultilevel"/>
    <w:tmpl w:val="7A5E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B565E9"/>
    <w:multiLevelType w:val="hybridMultilevel"/>
    <w:tmpl w:val="88EC4866"/>
    <w:lvl w:ilvl="0" w:tplc="89201268">
      <w:start w:val="1"/>
      <w:numFmt w:val="decimal"/>
      <w:lvlText w:val="%1."/>
      <w:lvlJc w:val="left"/>
      <w:pPr>
        <w:ind w:left="720" w:hanging="360"/>
      </w:pPr>
      <w:rPr>
        <w:rFonts w:cstheme="minorBidi"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AE11BE"/>
    <w:multiLevelType w:val="hybridMultilevel"/>
    <w:tmpl w:val="B31A93A2"/>
    <w:lvl w:ilvl="0" w:tplc="199AA288">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325622"/>
    <w:multiLevelType w:val="hybridMultilevel"/>
    <w:tmpl w:val="61323D7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0" w15:restartNumberingAfterBreak="0">
    <w:nsid w:val="6D797E5B"/>
    <w:multiLevelType w:val="hybridMultilevel"/>
    <w:tmpl w:val="7F961682"/>
    <w:lvl w:ilvl="0" w:tplc="89201268">
      <w:start w:val="1"/>
      <w:numFmt w:val="decimal"/>
      <w:lvlText w:val="%1."/>
      <w:lvlJc w:val="left"/>
      <w:pPr>
        <w:ind w:left="720" w:hanging="360"/>
      </w:pPr>
      <w:rPr>
        <w:rFont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C3FDB"/>
    <w:multiLevelType w:val="hybridMultilevel"/>
    <w:tmpl w:val="04F8D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9"/>
  </w:num>
  <w:num w:numId="4">
    <w:abstractNumId w:val="9"/>
  </w:num>
  <w:num w:numId="5">
    <w:abstractNumId w:val="15"/>
  </w:num>
  <w:num w:numId="6">
    <w:abstractNumId w:val="2"/>
  </w:num>
  <w:num w:numId="7">
    <w:abstractNumId w:val="14"/>
  </w:num>
  <w:num w:numId="8">
    <w:abstractNumId w:val="6"/>
  </w:num>
  <w:num w:numId="9">
    <w:abstractNumId w:val="4"/>
  </w:num>
  <w:num w:numId="10">
    <w:abstractNumId w:val="1"/>
  </w:num>
  <w:num w:numId="11">
    <w:abstractNumId w:val="16"/>
  </w:num>
  <w:num w:numId="12">
    <w:abstractNumId w:val="12"/>
  </w:num>
  <w:num w:numId="13">
    <w:abstractNumId w:val="21"/>
  </w:num>
  <w:num w:numId="14">
    <w:abstractNumId w:val="10"/>
  </w:num>
  <w:num w:numId="15">
    <w:abstractNumId w:val="7"/>
  </w:num>
  <w:num w:numId="16">
    <w:abstractNumId w:val="11"/>
  </w:num>
  <w:num w:numId="17">
    <w:abstractNumId w:val="17"/>
  </w:num>
  <w:num w:numId="18">
    <w:abstractNumId w:val="20"/>
  </w:num>
  <w:num w:numId="19">
    <w:abstractNumId w:val="13"/>
  </w:num>
  <w:num w:numId="20">
    <w:abstractNumId w:val="0"/>
  </w:num>
  <w:num w:numId="21">
    <w:abstractNumId w:val="5"/>
  </w:num>
  <w:num w:numId="22">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2Mjc3M7EwMTAxtDRW0lEKTi0uzszPAykwNK0FAKZJ5/EtAAAA"/>
  </w:docVars>
  <w:rsids>
    <w:rsidRoot w:val="00A70B64"/>
    <w:rsid w:val="00000ABC"/>
    <w:rsid w:val="00001E82"/>
    <w:rsid w:val="000061FE"/>
    <w:rsid w:val="00007135"/>
    <w:rsid w:val="0001250B"/>
    <w:rsid w:val="00015547"/>
    <w:rsid w:val="00020055"/>
    <w:rsid w:val="0002369F"/>
    <w:rsid w:val="00023F4A"/>
    <w:rsid w:val="00023FC3"/>
    <w:rsid w:val="00025D5D"/>
    <w:rsid w:val="00027173"/>
    <w:rsid w:val="00033865"/>
    <w:rsid w:val="00043725"/>
    <w:rsid w:val="0005791D"/>
    <w:rsid w:val="00057EC9"/>
    <w:rsid w:val="00060199"/>
    <w:rsid w:val="00060950"/>
    <w:rsid w:val="00067022"/>
    <w:rsid w:val="00067B68"/>
    <w:rsid w:val="0007003C"/>
    <w:rsid w:val="00071C2C"/>
    <w:rsid w:val="00073ACA"/>
    <w:rsid w:val="00077DF9"/>
    <w:rsid w:val="00081E21"/>
    <w:rsid w:val="00083290"/>
    <w:rsid w:val="000834C2"/>
    <w:rsid w:val="00083E3C"/>
    <w:rsid w:val="00094FD4"/>
    <w:rsid w:val="00095D41"/>
    <w:rsid w:val="00096FF0"/>
    <w:rsid w:val="000A28EC"/>
    <w:rsid w:val="000A4022"/>
    <w:rsid w:val="000A4ED5"/>
    <w:rsid w:val="000A4FFE"/>
    <w:rsid w:val="000B3965"/>
    <w:rsid w:val="000C0C75"/>
    <w:rsid w:val="000C41A3"/>
    <w:rsid w:val="000C6504"/>
    <w:rsid w:val="000C66C7"/>
    <w:rsid w:val="000C7819"/>
    <w:rsid w:val="000C7D04"/>
    <w:rsid w:val="000D0153"/>
    <w:rsid w:val="000D16AD"/>
    <w:rsid w:val="000D3A69"/>
    <w:rsid w:val="000D44B2"/>
    <w:rsid w:val="000D6A10"/>
    <w:rsid w:val="000D7322"/>
    <w:rsid w:val="000E1B3B"/>
    <w:rsid w:val="000E3C22"/>
    <w:rsid w:val="000F56CF"/>
    <w:rsid w:val="0010163E"/>
    <w:rsid w:val="00101FB5"/>
    <w:rsid w:val="001051DA"/>
    <w:rsid w:val="00105B08"/>
    <w:rsid w:val="001076B5"/>
    <w:rsid w:val="001157E0"/>
    <w:rsid w:val="001165FB"/>
    <w:rsid w:val="00116F00"/>
    <w:rsid w:val="00120A11"/>
    <w:rsid w:val="001212E1"/>
    <w:rsid w:val="00122725"/>
    <w:rsid w:val="00125227"/>
    <w:rsid w:val="001258E9"/>
    <w:rsid w:val="001322C9"/>
    <w:rsid w:val="00134CE3"/>
    <w:rsid w:val="0014237E"/>
    <w:rsid w:val="001426F2"/>
    <w:rsid w:val="001524BC"/>
    <w:rsid w:val="00153000"/>
    <w:rsid w:val="0015442F"/>
    <w:rsid w:val="00157E96"/>
    <w:rsid w:val="00161DDF"/>
    <w:rsid w:val="001629CD"/>
    <w:rsid w:val="00170BEA"/>
    <w:rsid w:val="0017263C"/>
    <w:rsid w:val="0017470C"/>
    <w:rsid w:val="00175770"/>
    <w:rsid w:val="00177865"/>
    <w:rsid w:val="00190482"/>
    <w:rsid w:val="00193451"/>
    <w:rsid w:val="001A1086"/>
    <w:rsid w:val="001A2E02"/>
    <w:rsid w:val="001B16D8"/>
    <w:rsid w:val="001B2637"/>
    <w:rsid w:val="001B3C08"/>
    <w:rsid w:val="001B5C22"/>
    <w:rsid w:val="001B5E35"/>
    <w:rsid w:val="001B71FF"/>
    <w:rsid w:val="001B7465"/>
    <w:rsid w:val="001C10CB"/>
    <w:rsid w:val="001C4886"/>
    <w:rsid w:val="001C6C3B"/>
    <w:rsid w:val="001C7F89"/>
    <w:rsid w:val="001D18E6"/>
    <w:rsid w:val="001D1B8B"/>
    <w:rsid w:val="001D22E1"/>
    <w:rsid w:val="001D481C"/>
    <w:rsid w:val="001D4E5E"/>
    <w:rsid w:val="001D643F"/>
    <w:rsid w:val="001D70AD"/>
    <w:rsid w:val="001D721D"/>
    <w:rsid w:val="001D76FF"/>
    <w:rsid w:val="001E055A"/>
    <w:rsid w:val="001E4E62"/>
    <w:rsid w:val="001E61F7"/>
    <w:rsid w:val="001E7760"/>
    <w:rsid w:val="001F1D6A"/>
    <w:rsid w:val="001F7E77"/>
    <w:rsid w:val="002016EA"/>
    <w:rsid w:val="00201E73"/>
    <w:rsid w:val="00202F6E"/>
    <w:rsid w:val="0020393D"/>
    <w:rsid w:val="00204FA0"/>
    <w:rsid w:val="00206E02"/>
    <w:rsid w:val="00217314"/>
    <w:rsid w:val="00221DD1"/>
    <w:rsid w:val="00222547"/>
    <w:rsid w:val="00222AFE"/>
    <w:rsid w:val="00222D3A"/>
    <w:rsid w:val="0022509E"/>
    <w:rsid w:val="00226FD6"/>
    <w:rsid w:val="00235A98"/>
    <w:rsid w:val="002401A7"/>
    <w:rsid w:val="00240CD1"/>
    <w:rsid w:val="0024487A"/>
    <w:rsid w:val="00253AE8"/>
    <w:rsid w:val="00254C34"/>
    <w:rsid w:val="00254E1E"/>
    <w:rsid w:val="002606A7"/>
    <w:rsid w:val="00262D65"/>
    <w:rsid w:val="00264E5E"/>
    <w:rsid w:val="0026735A"/>
    <w:rsid w:val="00273655"/>
    <w:rsid w:val="00276849"/>
    <w:rsid w:val="00276FA3"/>
    <w:rsid w:val="00287680"/>
    <w:rsid w:val="00290EFC"/>
    <w:rsid w:val="00291928"/>
    <w:rsid w:val="0029563A"/>
    <w:rsid w:val="0029772C"/>
    <w:rsid w:val="002A0E54"/>
    <w:rsid w:val="002A1721"/>
    <w:rsid w:val="002A1F2A"/>
    <w:rsid w:val="002A41CD"/>
    <w:rsid w:val="002A6DE3"/>
    <w:rsid w:val="002B0369"/>
    <w:rsid w:val="002B1CEC"/>
    <w:rsid w:val="002B2C82"/>
    <w:rsid w:val="002B396F"/>
    <w:rsid w:val="002B7460"/>
    <w:rsid w:val="002C731B"/>
    <w:rsid w:val="002D1732"/>
    <w:rsid w:val="002D438C"/>
    <w:rsid w:val="002E1EA1"/>
    <w:rsid w:val="002E4FC0"/>
    <w:rsid w:val="002E56FA"/>
    <w:rsid w:val="002F583A"/>
    <w:rsid w:val="003054C6"/>
    <w:rsid w:val="00305606"/>
    <w:rsid w:val="00310B51"/>
    <w:rsid w:val="00321D68"/>
    <w:rsid w:val="00322D79"/>
    <w:rsid w:val="00323271"/>
    <w:rsid w:val="00324763"/>
    <w:rsid w:val="00325396"/>
    <w:rsid w:val="00326E48"/>
    <w:rsid w:val="0033249C"/>
    <w:rsid w:val="00335C4A"/>
    <w:rsid w:val="0033722D"/>
    <w:rsid w:val="00340F1E"/>
    <w:rsid w:val="0034533E"/>
    <w:rsid w:val="0034591D"/>
    <w:rsid w:val="0034603D"/>
    <w:rsid w:val="00346CB2"/>
    <w:rsid w:val="00347175"/>
    <w:rsid w:val="00351CA4"/>
    <w:rsid w:val="00355223"/>
    <w:rsid w:val="0036075B"/>
    <w:rsid w:val="0036406A"/>
    <w:rsid w:val="00364E5B"/>
    <w:rsid w:val="0036608A"/>
    <w:rsid w:val="0037677C"/>
    <w:rsid w:val="0038197D"/>
    <w:rsid w:val="00387074"/>
    <w:rsid w:val="0038774E"/>
    <w:rsid w:val="00390BE4"/>
    <w:rsid w:val="00393604"/>
    <w:rsid w:val="00397A6D"/>
    <w:rsid w:val="00397F76"/>
    <w:rsid w:val="003A11E1"/>
    <w:rsid w:val="003A15C8"/>
    <w:rsid w:val="003A3AF2"/>
    <w:rsid w:val="003B3A7E"/>
    <w:rsid w:val="003C331A"/>
    <w:rsid w:val="003C6360"/>
    <w:rsid w:val="003D077F"/>
    <w:rsid w:val="003E09BF"/>
    <w:rsid w:val="003E2F82"/>
    <w:rsid w:val="003E5340"/>
    <w:rsid w:val="003F4F2B"/>
    <w:rsid w:val="003F5727"/>
    <w:rsid w:val="003F77FC"/>
    <w:rsid w:val="00401A39"/>
    <w:rsid w:val="00401C08"/>
    <w:rsid w:val="00402C68"/>
    <w:rsid w:val="00403EB6"/>
    <w:rsid w:val="00407B67"/>
    <w:rsid w:val="00407C8A"/>
    <w:rsid w:val="00417537"/>
    <w:rsid w:val="00421FAD"/>
    <w:rsid w:val="00427162"/>
    <w:rsid w:val="004306AD"/>
    <w:rsid w:val="00431786"/>
    <w:rsid w:val="004337E7"/>
    <w:rsid w:val="00434129"/>
    <w:rsid w:val="00436D3B"/>
    <w:rsid w:val="00444A73"/>
    <w:rsid w:val="00444C3D"/>
    <w:rsid w:val="00446C26"/>
    <w:rsid w:val="004512AE"/>
    <w:rsid w:val="00453230"/>
    <w:rsid w:val="00454370"/>
    <w:rsid w:val="004556D1"/>
    <w:rsid w:val="004558C9"/>
    <w:rsid w:val="00456741"/>
    <w:rsid w:val="004578C5"/>
    <w:rsid w:val="004618C4"/>
    <w:rsid w:val="004633DA"/>
    <w:rsid w:val="00466F3B"/>
    <w:rsid w:val="0047395D"/>
    <w:rsid w:val="00474308"/>
    <w:rsid w:val="0047571C"/>
    <w:rsid w:val="004859E1"/>
    <w:rsid w:val="00487FB1"/>
    <w:rsid w:val="0049569D"/>
    <w:rsid w:val="004A201A"/>
    <w:rsid w:val="004A48D3"/>
    <w:rsid w:val="004A7220"/>
    <w:rsid w:val="004A7BDA"/>
    <w:rsid w:val="004B0E60"/>
    <w:rsid w:val="004B7DA8"/>
    <w:rsid w:val="004C1E13"/>
    <w:rsid w:val="004C3A11"/>
    <w:rsid w:val="004C5FAD"/>
    <w:rsid w:val="004D11D6"/>
    <w:rsid w:val="004D2B2D"/>
    <w:rsid w:val="004D3EB8"/>
    <w:rsid w:val="004D5717"/>
    <w:rsid w:val="004E2315"/>
    <w:rsid w:val="004E4E7A"/>
    <w:rsid w:val="004E62A1"/>
    <w:rsid w:val="004E66D2"/>
    <w:rsid w:val="004E6A87"/>
    <w:rsid w:val="004F2ED0"/>
    <w:rsid w:val="004F3326"/>
    <w:rsid w:val="004F3A23"/>
    <w:rsid w:val="004F3F2E"/>
    <w:rsid w:val="004F5649"/>
    <w:rsid w:val="004F5BF0"/>
    <w:rsid w:val="004F7BD7"/>
    <w:rsid w:val="00502B96"/>
    <w:rsid w:val="00502DAD"/>
    <w:rsid w:val="0051023A"/>
    <w:rsid w:val="005112CD"/>
    <w:rsid w:val="00512FFE"/>
    <w:rsid w:val="00515A5C"/>
    <w:rsid w:val="005220E3"/>
    <w:rsid w:val="0052439B"/>
    <w:rsid w:val="0052486D"/>
    <w:rsid w:val="00526770"/>
    <w:rsid w:val="0052753F"/>
    <w:rsid w:val="00535CE1"/>
    <w:rsid w:val="00543A6A"/>
    <w:rsid w:val="00545E2D"/>
    <w:rsid w:val="00552D59"/>
    <w:rsid w:val="0055305E"/>
    <w:rsid w:val="00553FF6"/>
    <w:rsid w:val="00560AB5"/>
    <w:rsid w:val="0056540C"/>
    <w:rsid w:val="00566695"/>
    <w:rsid w:val="00580BDB"/>
    <w:rsid w:val="00591364"/>
    <w:rsid w:val="0059594C"/>
    <w:rsid w:val="00596D4F"/>
    <w:rsid w:val="005A0F30"/>
    <w:rsid w:val="005B2FA2"/>
    <w:rsid w:val="005B7BDA"/>
    <w:rsid w:val="005B7DE5"/>
    <w:rsid w:val="005C4CDD"/>
    <w:rsid w:val="005D085C"/>
    <w:rsid w:val="005D2E1D"/>
    <w:rsid w:val="005D527D"/>
    <w:rsid w:val="005D5755"/>
    <w:rsid w:val="005E01C1"/>
    <w:rsid w:val="005E562D"/>
    <w:rsid w:val="005F21CD"/>
    <w:rsid w:val="005F2234"/>
    <w:rsid w:val="005F2514"/>
    <w:rsid w:val="005F4DFA"/>
    <w:rsid w:val="005F55F1"/>
    <w:rsid w:val="005F59C5"/>
    <w:rsid w:val="005F6575"/>
    <w:rsid w:val="00601F08"/>
    <w:rsid w:val="00604594"/>
    <w:rsid w:val="006066C6"/>
    <w:rsid w:val="006067BF"/>
    <w:rsid w:val="00612B01"/>
    <w:rsid w:val="00614121"/>
    <w:rsid w:val="00620739"/>
    <w:rsid w:val="00624516"/>
    <w:rsid w:val="006249E8"/>
    <w:rsid w:val="00625816"/>
    <w:rsid w:val="00627541"/>
    <w:rsid w:val="00630A69"/>
    <w:rsid w:val="006342BA"/>
    <w:rsid w:val="0063793D"/>
    <w:rsid w:val="0064114B"/>
    <w:rsid w:val="0064364F"/>
    <w:rsid w:val="006454E8"/>
    <w:rsid w:val="00646FD8"/>
    <w:rsid w:val="00653E0D"/>
    <w:rsid w:val="00654823"/>
    <w:rsid w:val="006561A1"/>
    <w:rsid w:val="00656BB3"/>
    <w:rsid w:val="00661019"/>
    <w:rsid w:val="0067012F"/>
    <w:rsid w:val="006729A1"/>
    <w:rsid w:val="006730EA"/>
    <w:rsid w:val="00674BA0"/>
    <w:rsid w:val="00674C60"/>
    <w:rsid w:val="00676596"/>
    <w:rsid w:val="00681EC0"/>
    <w:rsid w:val="00686C77"/>
    <w:rsid w:val="006A0FE3"/>
    <w:rsid w:val="006B0C00"/>
    <w:rsid w:val="006B308E"/>
    <w:rsid w:val="006B4D91"/>
    <w:rsid w:val="006C1EFF"/>
    <w:rsid w:val="006C2001"/>
    <w:rsid w:val="006C7C96"/>
    <w:rsid w:val="006D172C"/>
    <w:rsid w:val="006D50A6"/>
    <w:rsid w:val="006D5B42"/>
    <w:rsid w:val="006D62F6"/>
    <w:rsid w:val="006E0BB4"/>
    <w:rsid w:val="006E0DE0"/>
    <w:rsid w:val="006E2E33"/>
    <w:rsid w:val="006E4716"/>
    <w:rsid w:val="006F020D"/>
    <w:rsid w:val="006F1E30"/>
    <w:rsid w:val="006F4663"/>
    <w:rsid w:val="006F631B"/>
    <w:rsid w:val="00700D10"/>
    <w:rsid w:val="00700E22"/>
    <w:rsid w:val="00710084"/>
    <w:rsid w:val="00715CD4"/>
    <w:rsid w:val="00716FE7"/>
    <w:rsid w:val="00723921"/>
    <w:rsid w:val="00723FDD"/>
    <w:rsid w:val="00726DEF"/>
    <w:rsid w:val="00733097"/>
    <w:rsid w:val="007356AB"/>
    <w:rsid w:val="007366A2"/>
    <w:rsid w:val="007371C8"/>
    <w:rsid w:val="00744530"/>
    <w:rsid w:val="00747C2B"/>
    <w:rsid w:val="00750B3C"/>
    <w:rsid w:val="007536CA"/>
    <w:rsid w:val="007621B9"/>
    <w:rsid w:val="00766FC5"/>
    <w:rsid w:val="00774762"/>
    <w:rsid w:val="007768F2"/>
    <w:rsid w:val="00783CE4"/>
    <w:rsid w:val="007846D8"/>
    <w:rsid w:val="00785D23"/>
    <w:rsid w:val="00786B05"/>
    <w:rsid w:val="0078726C"/>
    <w:rsid w:val="007A12FF"/>
    <w:rsid w:val="007A1FAC"/>
    <w:rsid w:val="007A3E0A"/>
    <w:rsid w:val="007A70BE"/>
    <w:rsid w:val="007B115A"/>
    <w:rsid w:val="007B20C9"/>
    <w:rsid w:val="007B7F77"/>
    <w:rsid w:val="007C30AA"/>
    <w:rsid w:val="007C37BD"/>
    <w:rsid w:val="007C4A6D"/>
    <w:rsid w:val="007D6468"/>
    <w:rsid w:val="007D7D25"/>
    <w:rsid w:val="007E11F8"/>
    <w:rsid w:val="007E6056"/>
    <w:rsid w:val="007F1877"/>
    <w:rsid w:val="007F7ADD"/>
    <w:rsid w:val="00800ED2"/>
    <w:rsid w:val="00806D63"/>
    <w:rsid w:val="008164B7"/>
    <w:rsid w:val="00825AC9"/>
    <w:rsid w:val="00826CF1"/>
    <w:rsid w:val="00826E41"/>
    <w:rsid w:val="0082748C"/>
    <w:rsid w:val="008305B4"/>
    <w:rsid w:val="008331B8"/>
    <w:rsid w:val="00835593"/>
    <w:rsid w:val="00843A5D"/>
    <w:rsid w:val="00850C77"/>
    <w:rsid w:val="00860AA8"/>
    <w:rsid w:val="008648DF"/>
    <w:rsid w:val="00865500"/>
    <w:rsid w:val="008740B0"/>
    <w:rsid w:val="0087538E"/>
    <w:rsid w:val="00881F92"/>
    <w:rsid w:val="00893AE8"/>
    <w:rsid w:val="00896CB5"/>
    <w:rsid w:val="00896D21"/>
    <w:rsid w:val="00897AE0"/>
    <w:rsid w:val="00897D24"/>
    <w:rsid w:val="008A411B"/>
    <w:rsid w:val="008B2098"/>
    <w:rsid w:val="008B29F6"/>
    <w:rsid w:val="008B38AD"/>
    <w:rsid w:val="008B75C2"/>
    <w:rsid w:val="008C1F8B"/>
    <w:rsid w:val="008C3D02"/>
    <w:rsid w:val="008C58C7"/>
    <w:rsid w:val="008C616B"/>
    <w:rsid w:val="008D12C3"/>
    <w:rsid w:val="008D4127"/>
    <w:rsid w:val="008D6D81"/>
    <w:rsid w:val="008E424F"/>
    <w:rsid w:val="008E7253"/>
    <w:rsid w:val="008F0B87"/>
    <w:rsid w:val="008F3AFE"/>
    <w:rsid w:val="008F5342"/>
    <w:rsid w:val="008F5AA8"/>
    <w:rsid w:val="00904569"/>
    <w:rsid w:val="00906930"/>
    <w:rsid w:val="00912E31"/>
    <w:rsid w:val="00913F36"/>
    <w:rsid w:val="009238FB"/>
    <w:rsid w:val="00924D45"/>
    <w:rsid w:val="009258C1"/>
    <w:rsid w:val="00925F8C"/>
    <w:rsid w:val="009261BA"/>
    <w:rsid w:val="00932BE6"/>
    <w:rsid w:val="009346FD"/>
    <w:rsid w:val="009349C3"/>
    <w:rsid w:val="0093547C"/>
    <w:rsid w:val="00940489"/>
    <w:rsid w:val="0094177C"/>
    <w:rsid w:val="009438A2"/>
    <w:rsid w:val="00945444"/>
    <w:rsid w:val="00946F7B"/>
    <w:rsid w:val="00947734"/>
    <w:rsid w:val="00950053"/>
    <w:rsid w:val="00951870"/>
    <w:rsid w:val="009522D3"/>
    <w:rsid w:val="00955EEA"/>
    <w:rsid w:val="009560B2"/>
    <w:rsid w:val="00956DDA"/>
    <w:rsid w:val="00967F3C"/>
    <w:rsid w:val="009720FE"/>
    <w:rsid w:val="00983C82"/>
    <w:rsid w:val="00984847"/>
    <w:rsid w:val="00985904"/>
    <w:rsid w:val="00991B6F"/>
    <w:rsid w:val="00991ECE"/>
    <w:rsid w:val="009929BC"/>
    <w:rsid w:val="00993B16"/>
    <w:rsid w:val="00993C9D"/>
    <w:rsid w:val="009A12EF"/>
    <w:rsid w:val="009B43C1"/>
    <w:rsid w:val="009B4910"/>
    <w:rsid w:val="009B4AD0"/>
    <w:rsid w:val="009C0C6A"/>
    <w:rsid w:val="009C3181"/>
    <w:rsid w:val="009C570D"/>
    <w:rsid w:val="009E1511"/>
    <w:rsid w:val="009E73CA"/>
    <w:rsid w:val="009F2432"/>
    <w:rsid w:val="00A0422C"/>
    <w:rsid w:val="00A05BCE"/>
    <w:rsid w:val="00A114DF"/>
    <w:rsid w:val="00A20CCB"/>
    <w:rsid w:val="00A27E21"/>
    <w:rsid w:val="00A320F9"/>
    <w:rsid w:val="00A34F49"/>
    <w:rsid w:val="00A37773"/>
    <w:rsid w:val="00A40ADC"/>
    <w:rsid w:val="00A439A2"/>
    <w:rsid w:val="00A4637E"/>
    <w:rsid w:val="00A47C73"/>
    <w:rsid w:val="00A638CC"/>
    <w:rsid w:val="00A63B9C"/>
    <w:rsid w:val="00A70B64"/>
    <w:rsid w:val="00A774A7"/>
    <w:rsid w:val="00A82C3B"/>
    <w:rsid w:val="00A84AF6"/>
    <w:rsid w:val="00A85F15"/>
    <w:rsid w:val="00A8675B"/>
    <w:rsid w:val="00A873E5"/>
    <w:rsid w:val="00A92568"/>
    <w:rsid w:val="00AA1C5E"/>
    <w:rsid w:val="00AA2FCF"/>
    <w:rsid w:val="00AA462A"/>
    <w:rsid w:val="00AA5513"/>
    <w:rsid w:val="00AB18CD"/>
    <w:rsid w:val="00AB18FC"/>
    <w:rsid w:val="00AC24BF"/>
    <w:rsid w:val="00AC49AC"/>
    <w:rsid w:val="00AD3508"/>
    <w:rsid w:val="00AD7E38"/>
    <w:rsid w:val="00AE1A1D"/>
    <w:rsid w:val="00AE60A4"/>
    <w:rsid w:val="00AF0E78"/>
    <w:rsid w:val="00AF0FB0"/>
    <w:rsid w:val="00AF2214"/>
    <w:rsid w:val="00AF2F36"/>
    <w:rsid w:val="00AF301B"/>
    <w:rsid w:val="00B013BD"/>
    <w:rsid w:val="00B029A0"/>
    <w:rsid w:val="00B034F7"/>
    <w:rsid w:val="00B12ADC"/>
    <w:rsid w:val="00B12B1F"/>
    <w:rsid w:val="00B14A31"/>
    <w:rsid w:val="00B16D77"/>
    <w:rsid w:val="00B178C5"/>
    <w:rsid w:val="00B17E07"/>
    <w:rsid w:val="00B32912"/>
    <w:rsid w:val="00B347CE"/>
    <w:rsid w:val="00B42424"/>
    <w:rsid w:val="00B42785"/>
    <w:rsid w:val="00B4348C"/>
    <w:rsid w:val="00B47A1B"/>
    <w:rsid w:val="00B576B9"/>
    <w:rsid w:val="00B60C48"/>
    <w:rsid w:val="00B63589"/>
    <w:rsid w:val="00B645B8"/>
    <w:rsid w:val="00B64850"/>
    <w:rsid w:val="00B65E08"/>
    <w:rsid w:val="00B70E88"/>
    <w:rsid w:val="00B803E7"/>
    <w:rsid w:val="00B80B9A"/>
    <w:rsid w:val="00B83927"/>
    <w:rsid w:val="00B845A0"/>
    <w:rsid w:val="00B90FE6"/>
    <w:rsid w:val="00B923E6"/>
    <w:rsid w:val="00B968E4"/>
    <w:rsid w:val="00B96E01"/>
    <w:rsid w:val="00BA1790"/>
    <w:rsid w:val="00BA3A47"/>
    <w:rsid w:val="00BA58F1"/>
    <w:rsid w:val="00BB18F2"/>
    <w:rsid w:val="00BC2C60"/>
    <w:rsid w:val="00BC6B1B"/>
    <w:rsid w:val="00BC76DB"/>
    <w:rsid w:val="00BD1D7D"/>
    <w:rsid w:val="00BD2C44"/>
    <w:rsid w:val="00BD3183"/>
    <w:rsid w:val="00BD65CF"/>
    <w:rsid w:val="00BD6CA7"/>
    <w:rsid w:val="00BE2126"/>
    <w:rsid w:val="00BE338F"/>
    <w:rsid w:val="00BE377D"/>
    <w:rsid w:val="00BE3E9C"/>
    <w:rsid w:val="00C001F1"/>
    <w:rsid w:val="00C00931"/>
    <w:rsid w:val="00C022C6"/>
    <w:rsid w:val="00C044AA"/>
    <w:rsid w:val="00C075CE"/>
    <w:rsid w:val="00C245FB"/>
    <w:rsid w:val="00C31BB0"/>
    <w:rsid w:val="00C32B50"/>
    <w:rsid w:val="00C36C90"/>
    <w:rsid w:val="00C36C9C"/>
    <w:rsid w:val="00C401C1"/>
    <w:rsid w:val="00C438BF"/>
    <w:rsid w:val="00C45D04"/>
    <w:rsid w:val="00C50755"/>
    <w:rsid w:val="00C5293B"/>
    <w:rsid w:val="00C548FB"/>
    <w:rsid w:val="00C601F8"/>
    <w:rsid w:val="00C61A81"/>
    <w:rsid w:val="00C65B2F"/>
    <w:rsid w:val="00C714BF"/>
    <w:rsid w:val="00C75A81"/>
    <w:rsid w:val="00C77DFE"/>
    <w:rsid w:val="00C81DE7"/>
    <w:rsid w:val="00C8281E"/>
    <w:rsid w:val="00C83507"/>
    <w:rsid w:val="00C8463D"/>
    <w:rsid w:val="00C8534C"/>
    <w:rsid w:val="00C90297"/>
    <w:rsid w:val="00C92A4F"/>
    <w:rsid w:val="00C93D4D"/>
    <w:rsid w:val="00C97216"/>
    <w:rsid w:val="00CA6D35"/>
    <w:rsid w:val="00CA788C"/>
    <w:rsid w:val="00CB0F43"/>
    <w:rsid w:val="00CB18C1"/>
    <w:rsid w:val="00CB553D"/>
    <w:rsid w:val="00CB7A0F"/>
    <w:rsid w:val="00CC0661"/>
    <w:rsid w:val="00CC2109"/>
    <w:rsid w:val="00CC57FC"/>
    <w:rsid w:val="00CD0522"/>
    <w:rsid w:val="00CD5027"/>
    <w:rsid w:val="00CD6760"/>
    <w:rsid w:val="00CE36DF"/>
    <w:rsid w:val="00CF5D18"/>
    <w:rsid w:val="00CF68B0"/>
    <w:rsid w:val="00D009FE"/>
    <w:rsid w:val="00D0550F"/>
    <w:rsid w:val="00D10CDF"/>
    <w:rsid w:val="00D11D31"/>
    <w:rsid w:val="00D15A66"/>
    <w:rsid w:val="00D226B9"/>
    <w:rsid w:val="00D23395"/>
    <w:rsid w:val="00D234B5"/>
    <w:rsid w:val="00D311F6"/>
    <w:rsid w:val="00D31A30"/>
    <w:rsid w:val="00D35E39"/>
    <w:rsid w:val="00D42E7B"/>
    <w:rsid w:val="00D45973"/>
    <w:rsid w:val="00D502DF"/>
    <w:rsid w:val="00D5712E"/>
    <w:rsid w:val="00D612BD"/>
    <w:rsid w:val="00D61D53"/>
    <w:rsid w:val="00D65235"/>
    <w:rsid w:val="00D6606B"/>
    <w:rsid w:val="00D66FA0"/>
    <w:rsid w:val="00D71585"/>
    <w:rsid w:val="00D72748"/>
    <w:rsid w:val="00D74624"/>
    <w:rsid w:val="00D81348"/>
    <w:rsid w:val="00D82569"/>
    <w:rsid w:val="00D8258A"/>
    <w:rsid w:val="00D842AB"/>
    <w:rsid w:val="00D87B7D"/>
    <w:rsid w:val="00D92805"/>
    <w:rsid w:val="00D9685D"/>
    <w:rsid w:val="00DA4424"/>
    <w:rsid w:val="00DB30EF"/>
    <w:rsid w:val="00DB613C"/>
    <w:rsid w:val="00DB7DF8"/>
    <w:rsid w:val="00DD0656"/>
    <w:rsid w:val="00DD35A3"/>
    <w:rsid w:val="00DE4CDF"/>
    <w:rsid w:val="00DE57E2"/>
    <w:rsid w:val="00DF0A18"/>
    <w:rsid w:val="00DF3C60"/>
    <w:rsid w:val="00DF4EE1"/>
    <w:rsid w:val="00DF4FF3"/>
    <w:rsid w:val="00DF7A97"/>
    <w:rsid w:val="00E00600"/>
    <w:rsid w:val="00E00DF0"/>
    <w:rsid w:val="00E04E7C"/>
    <w:rsid w:val="00E1137D"/>
    <w:rsid w:val="00E12783"/>
    <w:rsid w:val="00E12F00"/>
    <w:rsid w:val="00E16ACD"/>
    <w:rsid w:val="00E173C2"/>
    <w:rsid w:val="00E2204A"/>
    <w:rsid w:val="00E24F2A"/>
    <w:rsid w:val="00E2502D"/>
    <w:rsid w:val="00E3332D"/>
    <w:rsid w:val="00E340B3"/>
    <w:rsid w:val="00E35279"/>
    <w:rsid w:val="00E35FAB"/>
    <w:rsid w:val="00E4540C"/>
    <w:rsid w:val="00E502AF"/>
    <w:rsid w:val="00E541D0"/>
    <w:rsid w:val="00E56BF4"/>
    <w:rsid w:val="00E57F32"/>
    <w:rsid w:val="00E617E4"/>
    <w:rsid w:val="00E64423"/>
    <w:rsid w:val="00E71E52"/>
    <w:rsid w:val="00E727EB"/>
    <w:rsid w:val="00E7464F"/>
    <w:rsid w:val="00E76EF3"/>
    <w:rsid w:val="00E82200"/>
    <w:rsid w:val="00E91E90"/>
    <w:rsid w:val="00E91FAD"/>
    <w:rsid w:val="00E94A77"/>
    <w:rsid w:val="00E9752E"/>
    <w:rsid w:val="00EB0272"/>
    <w:rsid w:val="00EB0502"/>
    <w:rsid w:val="00EB0B7E"/>
    <w:rsid w:val="00EB1BE8"/>
    <w:rsid w:val="00EB5D4E"/>
    <w:rsid w:val="00EC0EE7"/>
    <w:rsid w:val="00EC0EF4"/>
    <w:rsid w:val="00EC3663"/>
    <w:rsid w:val="00EC606E"/>
    <w:rsid w:val="00EC662E"/>
    <w:rsid w:val="00ED1E73"/>
    <w:rsid w:val="00ED2D8A"/>
    <w:rsid w:val="00EF0EAA"/>
    <w:rsid w:val="00EF1AAB"/>
    <w:rsid w:val="00EF350F"/>
    <w:rsid w:val="00EF4508"/>
    <w:rsid w:val="00EF535B"/>
    <w:rsid w:val="00EF7CB5"/>
    <w:rsid w:val="00F00DD7"/>
    <w:rsid w:val="00F0105B"/>
    <w:rsid w:val="00F014DA"/>
    <w:rsid w:val="00F06A5E"/>
    <w:rsid w:val="00F10612"/>
    <w:rsid w:val="00F11254"/>
    <w:rsid w:val="00F121E4"/>
    <w:rsid w:val="00F157C7"/>
    <w:rsid w:val="00F237C3"/>
    <w:rsid w:val="00F2426B"/>
    <w:rsid w:val="00F26278"/>
    <w:rsid w:val="00F2764C"/>
    <w:rsid w:val="00F349DE"/>
    <w:rsid w:val="00F37C56"/>
    <w:rsid w:val="00F37E23"/>
    <w:rsid w:val="00F4005B"/>
    <w:rsid w:val="00F43746"/>
    <w:rsid w:val="00F445B7"/>
    <w:rsid w:val="00F56ED4"/>
    <w:rsid w:val="00F571DA"/>
    <w:rsid w:val="00F63535"/>
    <w:rsid w:val="00F664E6"/>
    <w:rsid w:val="00F724DE"/>
    <w:rsid w:val="00F72AAE"/>
    <w:rsid w:val="00F75EAF"/>
    <w:rsid w:val="00F77658"/>
    <w:rsid w:val="00F81B4E"/>
    <w:rsid w:val="00F92E12"/>
    <w:rsid w:val="00FA0159"/>
    <w:rsid w:val="00FA2976"/>
    <w:rsid w:val="00FA713C"/>
    <w:rsid w:val="00FB3AD1"/>
    <w:rsid w:val="00FC001F"/>
    <w:rsid w:val="00FC31DF"/>
    <w:rsid w:val="00FD0924"/>
    <w:rsid w:val="00FD3ABB"/>
    <w:rsid w:val="00FE279C"/>
    <w:rsid w:val="00FE6255"/>
    <w:rsid w:val="00FF1495"/>
    <w:rsid w:val="00FF20D8"/>
    <w:rsid w:val="00FF3539"/>
    <w:rsid w:val="00FF4C2C"/>
    <w:rsid w:val="00FF6EF3"/>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0F638B-7AD9-464C-8741-3B853772A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0F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customStyle="1" w:styleId="Body">
    <w:name w:val="Body"/>
    <w:basedOn w:val="Normal"/>
    <w:rsid w:val="003C331A"/>
    <w:pPr>
      <w:spacing w:after="240" w:line="240" w:lineRule="auto"/>
      <w:jc w:val="both"/>
    </w:pPr>
    <w:rPr>
      <w:rFonts w:ascii="Arial" w:eastAsia="Times New Roman" w:hAnsi="Arial" w:cs="Arial"/>
      <w:sz w:val="20"/>
      <w:szCs w:val="20"/>
      <w:lang w:eastAsia="en-GB"/>
    </w:rPr>
  </w:style>
  <w:style w:type="character" w:styleId="CommentReference">
    <w:name w:val="annotation reference"/>
    <w:basedOn w:val="DefaultParagraphFont"/>
    <w:uiPriority w:val="99"/>
    <w:semiHidden/>
    <w:unhideWhenUsed/>
    <w:rsid w:val="0047571C"/>
    <w:rPr>
      <w:sz w:val="16"/>
      <w:szCs w:val="16"/>
    </w:rPr>
  </w:style>
  <w:style w:type="paragraph" w:styleId="CommentText">
    <w:name w:val="annotation text"/>
    <w:basedOn w:val="Normal"/>
    <w:link w:val="CommentTextChar"/>
    <w:uiPriority w:val="99"/>
    <w:semiHidden/>
    <w:unhideWhenUsed/>
    <w:rsid w:val="0047571C"/>
    <w:pPr>
      <w:spacing w:line="240" w:lineRule="auto"/>
    </w:pPr>
    <w:rPr>
      <w:sz w:val="20"/>
      <w:szCs w:val="20"/>
    </w:rPr>
  </w:style>
  <w:style w:type="character" w:customStyle="1" w:styleId="CommentTextChar">
    <w:name w:val="Comment Text Char"/>
    <w:basedOn w:val="DefaultParagraphFont"/>
    <w:link w:val="CommentText"/>
    <w:uiPriority w:val="99"/>
    <w:semiHidden/>
    <w:rsid w:val="0047571C"/>
    <w:rPr>
      <w:sz w:val="20"/>
      <w:szCs w:val="20"/>
    </w:rPr>
  </w:style>
  <w:style w:type="paragraph" w:styleId="CommentSubject">
    <w:name w:val="annotation subject"/>
    <w:basedOn w:val="CommentText"/>
    <w:next w:val="CommentText"/>
    <w:link w:val="CommentSubjectChar"/>
    <w:uiPriority w:val="99"/>
    <w:semiHidden/>
    <w:unhideWhenUsed/>
    <w:rsid w:val="0047571C"/>
    <w:rPr>
      <w:b/>
      <w:bCs/>
    </w:rPr>
  </w:style>
  <w:style w:type="character" w:customStyle="1" w:styleId="CommentSubjectChar">
    <w:name w:val="Comment Subject Char"/>
    <w:basedOn w:val="CommentTextChar"/>
    <w:link w:val="CommentSubject"/>
    <w:uiPriority w:val="99"/>
    <w:semiHidden/>
    <w:rsid w:val="0047571C"/>
    <w:rPr>
      <w:b/>
      <w:bCs/>
      <w:sz w:val="20"/>
      <w:szCs w:val="20"/>
    </w:rPr>
  </w:style>
  <w:style w:type="table" w:styleId="TableGrid">
    <w:name w:val="Table Grid"/>
    <w:basedOn w:val="TableNormal"/>
    <w:uiPriority w:val="59"/>
    <w:rsid w:val="00A63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A0FE3"/>
    <w:rPr>
      <w:rFonts w:asciiTheme="majorHAnsi" w:eastAsiaTheme="majorEastAsia" w:hAnsiTheme="majorHAnsi" w:cstheme="majorBidi"/>
      <w:color w:val="243F60" w:themeColor="accent1" w:themeShade="7F"/>
      <w:sz w:val="24"/>
      <w:szCs w:val="24"/>
    </w:rPr>
  </w:style>
  <w:style w:type="character" w:customStyle="1" w:styleId="footnote-text">
    <w:name w:val="footnote-text"/>
    <w:basedOn w:val="DefaultParagraphFont"/>
    <w:rsid w:val="0049569D"/>
  </w:style>
  <w:style w:type="character" w:styleId="Emphasis">
    <w:name w:val="Emphasis"/>
    <w:basedOn w:val="DefaultParagraphFont"/>
    <w:uiPriority w:val="20"/>
    <w:qFormat/>
    <w:rsid w:val="0049569D"/>
    <w:rPr>
      <w:i/>
      <w:iCs/>
    </w:rPr>
  </w:style>
  <w:style w:type="character" w:styleId="FollowedHyperlink">
    <w:name w:val="FollowedHyperlink"/>
    <w:basedOn w:val="DefaultParagraphFont"/>
    <w:uiPriority w:val="99"/>
    <w:semiHidden/>
    <w:unhideWhenUsed/>
    <w:rsid w:val="006B308E"/>
    <w:rPr>
      <w:color w:val="800080" w:themeColor="followedHyperlink"/>
      <w:u w:val="single"/>
    </w:rPr>
  </w:style>
  <w:style w:type="paragraph" w:styleId="TOC3">
    <w:name w:val="toc 3"/>
    <w:basedOn w:val="Normal"/>
    <w:next w:val="Normal"/>
    <w:autoRedefine/>
    <w:uiPriority w:val="39"/>
    <w:unhideWhenUsed/>
    <w:rsid w:val="009C570D"/>
    <w:pPr>
      <w:spacing w:after="100"/>
      <w:ind w:left="440"/>
    </w:pPr>
  </w:style>
  <w:style w:type="paragraph" w:styleId="NoSpacing">
    <w:name w:val="No Spacing"/>
    <w:uiPriority w:val="1"/>
    <w:qFormat/>
    <w:rsid w:val="00401C08"/>
    <w:pPr>
      <w:spacing w:after="0" w:line="240" w:lineRule="auto"/>
    </w:pPr>
  </w:style>
  <w:style w:type="paragraph" w:styleId="EndnoteText">
    <w:name w:val="endnote text"/>
    <w:basedOn w:val="Normal"/>
    <w:link w:val="EndnoteTextChar"/>
    <w:uiPriority w:val="99"/>
    <w:semiHidden/>
    <w:unhideWhenUsed/>
    <w:rsid w:val="00C972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7216"/>
    <w:rPr>
      <w:sz w:val="20"/>
      <w:szCs w:val="20"/>
    </w:rPr>
  </w:style>
  <w:style w:type="character" w:styleId="EndnoteReference">
    <w:name w:val="endnote reference"/>
    <w:basedOn w:val="DefaultParagraphFont"/>
    <w:uiPriority w:val="99"/>
    <w:semiHidden/>
    <w:unhideWhenUsed/>
    <w:rsid w:val="00C97216"/>
    <w:rPr>
      <w:vertAlign w:val="superscript"/>
    </w:rPr>
  </w:style>
  <w:style w:type="paragraph" w:styleId="Bibliography">
    <w:name w:val="Bibliography"/>
    <w:basedOn w:val="Normal"/>
    <w:next w:val="Normal"/>
    <w:uiPriority w:val="37"/>
    <w:unhideWhenUsed/>
    <w:rsid w:val="00F06A5E"/>
  </w:style>
  <w:style w:type="paragraph" w:styleId="TOAHeading">
    <w:name w:val="toa heading"/>
    <w:basedOn w:val="Normal"/>
    <w:next w:val="Normal"/>
    <w:uiPriority w:val="99"/>
    <w:semiHidden/>
    <w:unhideWhenUsed/>
    <w:rsid w:val="00F06A5E"/>
    <w:pPr>
      <w:spacing w:before="120"/>
    </w:pPr>
    <w:rPr>
      <w:rFonts w:asciiTheme="majorHAnsi" w:eastAsiaTheme="majorEastAsia" w:hAnsiTheme="majorHAnsi" w:cstheme="majorBidi"/>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4217">
      <w:bodyDiv w:val="1"/>
      <w:marLeft w:val="0"/>
      <w:marRight w:val="0"/>
      <w:marTop w:val="0"/>
      <w:marBottom w:val="0"/>
      <w:divBdr>
        <w:top w:val="none" w:sz="0" w:space="0" w:color="auto"/>
        <w:left w:val="none" w:sz="0" w:space="0" w:color="auto"/>
        <w:bottom w:val="none" w:sz="0" w:space="0" w:color="auto"/>
        <w:right w:val="none" w:sz="0" w:space="0" w:color="auto"/>
      </w:divBdr>
    </w:div>
    <w:div w:id="1904155">
      <w:bodyDiv w:val="1"/>
      <w:marLeft w:val="0"/>
      <w:marRight w:val="0"/>
      <w:marTop w:val="0"/>
      <w:marBottom w:val="0"/>
      <w:divBdr>
        <w:top w:val="none" w:sz="0" w:space="0" w:color="auto"/>
        <w:left w:val="none" w:sz="0" w:space="0" w:color="auto"/>
        <w:bottom w:val="none" w:sz="0" w:space="0" w:color="auto"/>
        <w:right w:val="none" w:sz="0" w:space="0" w:color="auto"/>
      </w:divBdr>
    </w:div>
    <w:div w:id="4602553">
      <w:bodyDiv w:val="1"/>
      <w:marLeft w:val="0"/>
      <w:marRight w:val="0"/>
      <w:marTop w:val="0"/>
      <w:marBottom w:val="0"/>
      <w:divBdr>
        <w:top w:val="none" w:sz="0" w:space="0" w:color="auto"/>
        <w:left w:val="none" w:sz="0" w:space="0" w:color="auto"/>
        <w:bottom w:val="none" w:sz="0" w:space="0" w:color="auto"/>
        <w:right w:val="none" w:sz="0" w:space="0" w:color="auto"/>
      </w:divBdr>
    </w:div>
    <w:div w:id="8409685">
      <w:bodyDiv w:val="1"/>
      <w:marLeft w:val="0"/>
      <w:marRight w:val="0"/>
      <w:marTop w:val="0"/>
      <w:marBottom w:val="0"/>
      <w:divBdr>
        <w:top w:val="none" w:sz="0" w:space="0" w:color="auto"/>
        <w:left w:val="none" w:sz="0" w:space="0" w:color="auto"/>
        <w:bottom w:val="none" w:sz="0" w:space="0" w:color="auto"/>
        <w:right w:val="none" w:sz="0" w:space="0" w:color="auto"/>
      </w:divBdr>
    </w:div>
    <w:div w:id="12845167">
      <w:bodyDiv w:val="1"/>
      <w:marLeft w:val="0"/>
      <w:marRight w:val="0"/>
      <w:marTop w:val="0"/>
      <w:marBottom w:val="0"/>
      <w:divBdr>
        <w:top w:val="none" w:sz="0" w:space="0" w:color="auto"/>
        <w:left w:val="none" w:sz="0" w:space="0" w:color="auto"/>
        <w:bottom w:val="none" w:sz="0" w:space="0" w:color="auto"/>
        <w:right w:val="none" w:sz="0" w:space="0" w:color="auto"/>
      </w:divBdr>
    </w:div>
    <w:div w:id="14354168">
      <w:bodyDiv w:val="1"/>
      <w:marLeft w:val="0"/>
      <w:marRight w:val="0"/>
      <w:marTop w:val="0"/>
      <w:marBottom w:val="0"/>
      <w:divBdr>
        <w:top w:val="none" w:sz="0" w:space="0" w:color="auto"/>
        <w:left w:val="none" w:sz="0" w:space="0" w:color="auto"/>
        <w:bottom w:val="none" w:sz="0" w:space="0" w:color="auto"/>
        <w:right w:val="none" w:sz="0" w:space="0" w:color="auto"/>
      </w:divBdr>
    </w:div>
    <w:div w:id="16005731">
      <w:bodyDiv w:val="1"/>
      <w:marLeft w:val="0"/>
      <w:marRight w:val="0"/>
      <w:marTop w:val="0"/>
      <w:marBottom w:val="0"/>
      <w:divBdr>
        <w:top w:val="none" w:sz="0" w:space="0" w:color="auto"/>
        <w:left w:val="none" w:sz="0" w:space="0" w:color="auto"/>
        <w:bottom w:val="none" w:sz="0" w:space="0" w:color="auto"/>
        <w:right w:val="none" w:sz="0" w:space="0" w:color="auto"/>
      </w:divBdr>
    </w:div>
    <w:div w:id="18819181">
      <w:bodyDiv w:val="1"/>
      <w:marLeft w:val="0"/>
      <w:marRight w:val="0"/>
      <w:marTop w:val="0"/>
      <w:marBottom w:val="0"/>
      <w:divBdr>
        <w:top w:val="none" w:sz="0" w:space="0" w:color="auto"/>
        <w:left w:val="none" w:sz="0" w:space="0" w:color="auto"/>
        <w:bottom w:val="none" w:sz="0" w:space="0" w:color="auto"/>
        <w:right w:val="none" w:sz="0" w:space="0" w:color="auto"/>
      </w:divBdr>
    </w:div>
    <w:div w:id="25178216">
      <w:bodyDiv w:val="1"/>
      <w:marLeft w:val="0"/>
      <w:marRight w:val="0"/>
      <w:marTop w:val="0"/>
      <w:marBottom w:val="0"/>
      <w:divBdr>
        <w:top w:val="none" w:sz="0" w:space="0" w:color="auto"/>
        <w:left w:val="none" w:sz="0" w:space="0" w:color="auto"/>
        <w:bottom w:val="none" w:sz="0" w:space="0" w:color="auto"/>
        <w:right w:val="none" w:sz="0" w:space="0" w:color="auto"/>
      </w:divBdr>
    </w:div>
    <w:div w:id="31341998">
      <w:bodyDiv w:val="1"/>
      <w:marLeft w:val="0"/>
      <w:marRight w:val="0"/>
      <w:marTop w:val="0"/>
      <w:marBottom w:val="0"/>
      <w:divBdr>
        <w:top w:val="none" w:sz="0" w:space="0" w:color="auto"/>
        <w:left w:val="none" w:sz="0" w:space="0" w:color="auto"/>
        <w:bottom w:val="none" w:sz="0" w:space="0" w:color="auto"/>
        <w:right w:val="none" w:sz="0" w:space="0" w:color="auto"/>
      </w:divBdr>
    </w:div>
    <w:div w:id="46152934">
      <w:bodyDiv w:val="1"/>
      <w:marLeft w:val="0"/>
      <w:marRight w:val="0"/>
      <w:marTop w:val="0"/>
      <w:marBottom w:val="0"/>
      <w:divBdr>
        <w:top w:val="none" w:sz="0" w:space="0" w:color="auto"/>
        <w:left w:val="none" w:sz="0" w:space="0" w:color="auto"/>
        <w:bottom w:val="none" w:sz="0" w:space="0" w:color="auto"/>
        <w:right w:val="none" w:sz="0" w:space="0" w:color="auto"/>
      </w:divBdr>
    </w:div>
    <w:div w:id="53434837">
      <w:bodyDiv w:val="1"/>
      <w:marLeft w:val="0"/>
      <w:marRight w:val="0"/>
      <w:marTop w:val="0"/>
      <w:marBottom w:val="0"/>
      <w:divBdr>
        <w:top w:val="none" w:sz="0" w:space="0" w:color="auto"/>
        <w:left w:val="none" w:sz="0" w:space="0" w:color="auto"/>
        <w:bottom w:val="none" w:sz="0" w:space="0" w:color="auto"/>
        <w:right w:val="none" w:sz="0" w:space="0" w:color="auto"/>
      </w:divBdr>
    </w:div>
    <w:div w:id="63919716">
      <w:bodyDiv w:val="1"/>
      <w:marLeft w:val="0"/>
      <w:marRight w:val="0"/>
      <w:marTop w:val="0"/>
      <w:marBottom w:val="0"/>
      <w:divBdr>
        <w:top w:val="none" w:sz="0" w:space="0" w:color="auto"/>
        <w:left w:val="none" w:sz="0" w:space="0" w:color="auto"/>
        <w:bottom w:val="none" w:sz="0" w:space="0" w:color="auto"/>
        <w:right w:val="none" w:sz="0" w:space="0" w:color="auto"/>
      </w:divBdr>
    </w:div>
    <w:div w:id="72171219">
      <w:bodyDiv w:val="1"/>
      <w:marLeft w:val="0"/>
      <w:marRight w:val="0"/>
      <w:marTop w:val="0"/>
      <w:marBottom w:val="0"/>
      <w:divBdr>
        <w:top w:val="none" w:sz="0" w:space="0" w:color="auto"/>
        <w:left w:val="none" w:sz="0" w:space="0" w:color="auto"/>
        <w:bottom w:val="none" w:sz="0" w:space="0" w:color="auto"/>
        <w:right w:val="none" w:sz="0" w:space="0" w:color="auto"/>
      </w:divBdr>
    </w:div>
    <w:div w:id="77092962">
      <w:bodyDiv w:val="1"/>
      <w:marLeft w:val="0"/>
      <w:marRight w:val="0"/>
      <w:marTop w:val="0"/>
      <w:marBottom w:val="0"/>
      <w:divBdr>
        <w:top w:val="none" w:sz="0" w:space="0" w:color="auto"/>
        <w:left w:val="none" w:sz="0" w:space="0" w:color="auto"/>
        <w:bottom w:val="none" w:sz="0" w:space="0" w:color="auto"/>
        <w:right w:val="none" w:sz="0" w:space="0" w:color="auto"/>
      </w:divBdr>
    </w:div>
    <w:div w:id="77093145">
      <w:bodyDiv w:val="1"/>
      <w:marLeft w:val="0"/>
      <w:marRight w:val="0"/>
      <w:marTop w:val="0"/>
      <w:marBottom w:val="0"/>
      <w:divBdr>
        <w:top w:val="none" w:sz="0" w:space="0" w:color="auto"/>
        <w:left w:val="none" w:sz="0" w:space="0" w:color="auto"/>
        <w:bottom w:val="none" w:sz="0" w:space="0" w:color="auto"/>
        <w:right w:val="none" w:sz="0" w:space="0" w:color="auto"/>
      </w:divBdr>
    </w:div>
    <w:div w:id="82799557">
      <w:bodyDiv w:val="1"/>
      <w:marLeft w:val="0"/>
      <w:marRight w:val="0"/>
      <w:marTop w:val="0"/>
      <w:marBottom w:val="0"/>
      <w:divBdr>
        <w:top w:val="none" w:sz="0" w:space="0" w:color="auto"/>
        <w:left w:val="none" w:sz="0" w:space="0" w:color="auto"/>
        <w:bottom w:val="none" w:sz="0" w:space="0" w:color="auto"/>
        <w:right w:val="none" w:sz="0" w:space="0" w:color="auto"/>
      </w:divBdr>
    </w:div>
    <w:div w:id="113863232">
      <w:bodyDiv w:val="1"/>
      <w:marLeft w:val="0"/>
      <w:marRight w:val="0"/>
      <w:marTop w:val="0"/>
      <w:marBottom w:val="0"/>
      <w:divBdr>
        <w:top w:val="none" w:sz="0" w:space="0" w:color="auto"/>
        <w:left w:val="none" w:sz="0" w:space="0" w:color="auto"/>
        <w:bottom w:val="none" w:sz="0" w:space="0" w:color="auto"/>
        <w:right w:val="none" w:sz="0" w:space="0" w:color="auto"/>
      </w:divBdr>
    </w:div>
    <w:div w:id="135420265">
      <w:bodyDiv w:val="1"/>
      <w:marLeft w:val="0"/>
      <w:marRight w:val="0"/>
      <w:marTop w:val="0"/>
      <w:marBottom w:val="0"/>
      <w:divBdr>
        <w:top w:val="none" w:sz="0" w:space="0" w:color="auto"/>
        <w:left w:val="none" w:sz="0" w:space="0" w:color="auto"/>
        <w:bottom w:val="none" w:sz="0" w:space="0" w:color="auto"/>
        <w:right w:val="none" w:sz="0" w:space="0" w:color="auto"/>
      </w:divBdr>
    </w:div>
    <w:div w:id="163978235">
      <w:bodyDiv w:val="1"/>
      <w:marLeft w:val="0"/>
      <w:marRight w:val="0"/>
      <w:marTop w:val="0"/>
      <w:marBottom w:val="0"/>
      <w:divBdr>
        <w:top w:val="none" w:sz="0" w:space="0" w:color="auto"/>
        <w:left w:val="none" w:sz="0" w:space="0" w:color="auto"/>
        <w:bottom w:val="none" w:sz="0" w:space="0" w:color="auto"/>
        <w:right w:val="none" w:sz="0" w:space="0" w:color="auto"/>
      </w:divBdr>
    </w:div>
    <w:div w:id="186334525">
      <w:bodyDiv w:val="1"/>
      <w:marLeft w:val="0"/>
      <w:marRight w:val="0"/>
      <w:marTop w:val="0"/>
      <w:marBottom w:val="0"/>
      <w:divBdr>
        <w:top w:val="none" w:sz="0" w:space="0" w:color="auto"/>
        <w:left w:val="none" w:sz="0" w:space="0" w:color="auto"/>
        <w:bottom w:val="none" w:sz="0" w:space="0" w:color="auto"/>
        <w:right w:val="none" w:sz="0" w:space="0" w:color="auto"/>
      </w:divBdr>
    </w:div>
    <w:div w:id="189075947">
      <w:bodyDiv w:val="1"/>
      <w:marLeft w:val="0"/>
      <w:marRight w:val="0"/>
      <w:marTop w:val="0"/>
      <w:marBottom w:val="0"/>
      <w:divBdr>
        <w:top w:val="none" w:sz="0" w:space="0" w:color="auto"/>
        <w:left w:val="none" w:sz="0" w:space="0" w:color="auto"/>
        <w:bottom w:val="none" w:sz="0" w:space="0" w:color="auto"/>
        <w:right w:val="none" w:sz="0" w:space="0" w:color="auto"/>
      </w:divBdr>
    </w:div>
    <w:div w:id="189879360">
      <w:bodyDiv w:val="1"/>
      <w:marLeft w:val="0"/>
      <w:marRight w:val="0"/>
      <w:marTop w:val="0"/>
      <w:marBottom w:val="0"/>
      <w:divBdr>
        <w:top w:val="none" w:sz="0" w:space="0" w:color="auto"/>
        <w:left w:val="none" w:sz="0" w:space="0" w:color="auto"/>
        <w:bottom w:val="none" w:sz="0" w:space="0" w:color="auto"/>
        <w:right w:val="none" w:sz="0" w:space="0" w:color="auto"/>
      </w:divBdr>
    </w:div>
    <w:div w:id="200090512">
      <w:bodyDiv w:val="1"/>
      <w:marLeft w:val="0"/>
      <w:marRight w:val="0"/>
      <w:marTop w:val="0"/>
      <w:marBottom w:val="0"/>
      <w:divBdr>
        <w:top w:val="none" w:sz="0" w:space="0" w:color="auto"/>
        <w:left w:val="none" w:sz="0" w:space="0" w:color="auto"/>
        <w:bottom w:val="none" w:sz="0" w:space="0" w:color="auto"/>
        <w:right w:val="none" w:sz="0" w:space="0" w:color="auto"/>
      </w:divBdr>
    </w:div>
    <w:div w:id="201014133">
      <w:bodyDiv w:val="1"/>
      <w:marLeft w:val="0"/>
      <w:marRight w:val="0"/>
      <w:marTop w:val="0"/>
      <w:marBottom w:val="0"/>
      <w:divBdr>
        <w:top w:val="none" w:sz="0" w:space="0" w:color="auto"/>
        <w:left w:val="none" w:sz="0" w:space="0" w:color="auto"/>
        <w:bottom w:val="none" w:sz="0" w:space="0" w:color="auto"/>
        <w:right w:val="none" w:sz="0" w:space="0" w:color="auto"/>
      </w:divBdr>
    </w:div>
    <w:div w:id="204683405">
      <w:bodyDiv w:val="1"/>
      <w:marLeft w:val="0"/>
      <w:marRight w:val="0"/>
      <w:marTop w:val="0"/>
      <w:marBottom w:val="0"/>
      <w:divBdr>
        <w:top w:val="none" w:sz="0" w:space="0" w:color="auto"/>
        <w:left w:val="none" w:sz="0" w:space="0" w:color="auto"/>
        <w:bottom w:val="none" w:sz="0" w:space="0" w:color="auto"/>
        <w:right w:val="none" w:sz="0" w:space="0" w:color="auto"/>
      </w:divBdr>
    </w:div>
    <w:div w:id="204685359">
      <w:bodyDiv w:val="1"/>
      <w:marLeft w:val="0"/>
      <w:marRight w:val="0"/>
      <w:marTop w:val="0"/>
      <w:marBottom w:val="0"/>
      <w:divBdr>
        <w:top w:val="none" w:sz="0" w:space="0" w:color="auto"/>
        <w:left w:val="none" w:sz="0" w:space="0" w:color="auto"/>
        <w:bottom w:val="none" w:sz="0" w:space="0" w:color="auto"/>
        <w:right w:val="none" w:sz="0" w:space="0" w:color="auto"/>
      </w:divBdr>
    </w:div>
    <w:div w:id="208732699">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30848144">
      <w:bodyDiv w:val="1"/>
      <w:marLeft w:val="0"/>
      <w:marRight w:val="0"/>
      <w:marTop w:val="0"/>
      <w:marBottom w:val="0"/>
      <w:divBdr>
        <w:top w:val="none" w:sz="0" w:space="0" w:color="auto"/>
        <w:left w:val="none" w:sz="0" w:space="0" w:color="auto"/>
        <w:bottom w:val="none" w:sz="0" w:space="0" w:color="auto"/>
        <w:right w:val="none" w:sz="0" w:space="0" w:color="auto"/>
      </w:divBdr>
    </w:div>
    <w:div w:id="239100342">
      <w:bodyDiv w:val="1"/>
      <w:marLeft w:val="0"/>
      <w:marRight w:val="0"/>
      <w:marTop w:val="0"/>
      <w:marBottom w:val="0"/>
      <w:divBdr>
        <w:top w:val="none" w:sz="0" w:space="0" w:color="auto"/>
        <w:left w:val="none" w:sz="0" w:space="0" w:color="auto"/>
        <w:bottom w:val="none" w:sz="0" w:space="0" w:color="auto"/>
        <w:right w:val="none" w:sz="0" w:space="0" w:color="auto"/>
      </w:divBdr>
    </w:div>
    <w:div w:id="244147099">
      <w:bodyDiv w:val="1"/>
      <w:marLeft w:val="0"/>
      <w:marRight w:val="0"/>
      <w:marTop w:val="0"/>
      <w:marBottom w:val="0"/>
      <w:divBdr>
        <w:top w:val="none" w:sz="0" w:space="0" w:color="auto"/>
        <w:left w:val="none" w:sz="0" w:space="0" w:color="auto"/>
        <w:bottom w:val="none" w:sz="0" w:space="0" w:color="auto"/>
        <w:right w:val="none" w:sz="0" w:space="0" w:color="auto"/>
      </w:divBdr>
    </w:div>
    <w:div w:id="249045238">
      <w:bodyDiv w:val="1"/>
      <w:marLeft w:val="0"/>
      <w:marRight w:val="0"/>
      <w:marTop w:val="0"/>
      <w:marBottom w:val="0"/>
      <w:divBdr>
        <w:top w:val="none" w:sz="0" w:space="0" w:color="auto"/>
        <w:left w:val="none" w:sz="0" w:space="0" w:color="auto"/>
        <w:bottom w:val="none" w:sz="0" w:space="0" w:color="auto"/>
        <w:right w:val="none" w:sz="0" w:space="0" w:color="auto"/>
      </w:divBdr>
    </w:div>
    <w:div w:id="267007804">
      <w:bodyDiv w:val="1"/>
      <w:marLeft w:val="0"/>
      <w:marRight w:val="0"/>
      <w:marTop w:val="0"/>
      <w:marBottom w:val="0"/>
      <w:divBdr>
        <w:top w:val="none" w:sz="0" w:space="0" w:color="auto"/>
        <w:left w:val="none" w:sz="0" w:space="0" w:color="auto"/>
        <w:bottom w:val="none" w:sz="0" w:space="0" w:color="auto"/>
        <w:right w:val="none" w:sz="0" w:space="0" w:color="auto"/>
      </w:divBdr>
    </w:div>
    <w:div w:id="284891311">
      <w:bodyDiv w:val="1"/>
      <w:marLeft w:val="0"/>
      <w:marRight w:val="0"/>
      <w:marTop w:val="0"/>
      <w:marBottom w:val="0"/>
      <w:divBdr>
        <w:top w:val="none" w:sz="0" w:space="0" w:color="auto"/>
        <w:left w:val="none" w:sz="0" w:space="0" w:color="auto"/>
        <w:bottom w:val="none" w:sz="0" w:space="0" w:color="auto"/>
        <w:right w:val="none" w:sz="0" w:space="0" w:color="auto"/>
      </w:divBdr>
    </w:div>
    <w:div w:id="285048159">
      <w:bodyDiv w:val="1"/>
      <w:marLeft w:val="0"/>
      <w:marRight w:val="0"/>
      <w:marTop w:val="0"/>
      <w:marBottom w:val="0"/>
      <w:divBdr>
        <w:top w:val="none" w:sz="0" w:space="0" w:color="auto"/>
        <w:left w:val="none" w:sz="0" w:space="0" w:color="auto"/>
        <w:bottom w:val="none" w:sz="0" w:space="0" w:color="auto"/>
        <w:right w:val="none" w:sz="0" w:space="0" w:color="auto"/>
      </w:divBdr>
    </w:div>
    <w:div w:id="287319107">
      <w:bodyDiv w:val="1"/>
      <w:marLeft w:val="0"/>
      <w:marRight w:val="0"/>
      <w:marTop w:val="0"/>
      <w:marBottom w:val="0"/>
      <w:divBdr>
        <w:top w:val="none" w:sz="0" w:space="0" w:color="auto"/>
        <w:left w:val="none" w:sz="0" w:space="0" w:color="auto"/>
        <w:bottom w:val="none" w:sz="0" w:space="0" w:color="auto"/>
        <w:right w:val="none" w:sz="0" w:space="0" w:color="auto"/>
      </w:divBdr>
    </w:div>
    <w:div w:id="296645295">
      <w:bodyDiv w:val="1"/>
      <w:marLeft w:val="0"/>
      <w:marRight w:val="0"/>
      <w:marTop w:val="0"/>
      <w:marBottom w:val="0"/>
      <w:divBdr>
        <w:top w:val="none" w:sz="0" w:space="0" w:color="auto"/>
        <w:left w:val="none" w:sz="0" w:space="0" w:color="auto"/>
        <w:bottom w:val="none" w:sz="0" w:space="0" w:color="auto"/>
        <w:right w:val="none" w:sz="0" w:space="0" w:color="auto"/>
      </w:divBdr>
    </w:div>
    <w:div w:id="327951393">
      <w:bodyDiv w:val="1"/>
      <w:marLeft w:val="0"/>
      <w:marRight w:val="0"/>
      <w:marTop w:val="0"/>
      <w:marBottom w:val="0"/>
      <w:divBdr>
        <w:top w:val="none" w:sz="0" w:space="0" w:color="auto"/>
        <w:left w:val="none" w:sz="0" w:space="0" w:color="auto"/>
        <w:bottom w:val="none" w:sz="0" w:space="0" w:color="auto"/>
        <w:right w:val="none" w:sz="0" w:space="0" w:color="auto"/>
      </w:divBdr>
    </w:div>
    <w:div w:id="330452556">
      <w:bodyDiv w:val="1"/>
      <w:marLeft w:val="0"/>
      <w:marRight w:val="0"/>
      <w:marTop w:val="0"/>
      <w:marBottom w:val="0"/>
      <w:divBdr>
        <w:top w:val="none" w:sz="0" w:space="0" w:color="auto"/>
        <w:left w:val="none" w:sz="0" w:space="0" w:color="auto"/>
        <w:bottom w:val="none" w:sz="0" w:space="0" w:color="auto"/>
        <w:right w:val="none" w:sz="0" w:space="0" w:color="auto"/>
      </w:divBdr>
    </w:div>
    <w:div w:id="334647381">
      <w:bodyDiv w:val="1"/>
      <w:marLeft w:val="0"/>
      <w:marRight w:val="0"/>
      <w:marTop w:val="0"/>
      <w:marBottom w:val="0"/>
      <w:divBdr>
        <w:top w:val="none" w:sz="0" w:space="0" w:color="auto"/>
        <w:left w:val="none" w:sz="0" w:space="0" w:color="auto"/>
        <w:bottom w:val="none" w:sz="0" w:space="0" w:color="auto"/>
        <w:right w:val="none" w:sz="0" w:space="0" w:color="auto"/>
      </w:divBdr>
    </w:div>
    <w:div w:id="343480756">
      <w:bodyDiv w:val="1"/>
      <w:marLeft w:val="0"/>
      <w:marRight w:val="0"/>
      <w:marTop w:val="0"/>
      <w:marBottom w:val="0"/>
      <w:divBdr>
        <w:top w:val="none" w:sz="0" w:space="0" w:color="auto"/>
        <w:left w:val="none" w:sz="0" w:space="0" w:color="auto"/>
        <w:bottom w:val="none" w:sz="0" w:space="0" w:color="auto"/>
        <w:right w:val="none" w:sz="0" w:space="0" w:color="auto"/>
      </w:divBdr>
    </w:div>
    <w:div w:id="348332555">
      <w:bodyDiv w:val="1"/>
      <w:marLeft w:val="0"/>
      <w:marRight w:val="0"/>
      <w:marTop w:val="0"/>
      <w:marBottom w:val="0"/>
      <w:divBdr>
        <w:top w:val="none" w:sz="0" w:space="0" w:color="auto"/>
        <w:left w:val="none" w:sz="0" w:space="0" w:color="auto"/>
        <w:bottom w:val="none" w:sz="0" w:space="0" w:color="auto"/>
        <w:right w:val="none" w:sz="0" w:space="0" w:color="auto"/>
      </w:divBdr>
    </w:div>
    <w:div w:id="359091642">
      <w:bodyDiv w:val="1"/>
      <w:marLeft w:val="0"/>
      <w:marRight w:val="0"/>
      <w:marTop w:val="0"/>
      <w:marBottom w:val="0"/>
      <w:divBdr>
        <w:top w:val="none" w:sz="0" w:space="0" w:color="auto"/>
        <w:left w:val="none" w:sz="0" w:space="0" w:color="auto"/>
        <w:bottom w:val="none" w:sz="0" w:space="0" w:color="auto"/>
        <w:right w:val="none" w:sz="0" w:space="0" w:color="auto"/>
      </w:divBdr>
    </w:div>
    <w:div w:id="367031737">
      <w:bodyDiv w:val="1"/>
      <w:marLeft w:val="0"/>
      <w:marRight w:val="0"/>
      <w:marTop w:val="0"/>
      <w:marBottom w:val="0"/>
      <w:divBdr>
        <w:top w:val="none" w:sz="0" w:space="0" w:color="auto"/>
        <w:left w:val="none" w:sz="0" w:space="0" w:color="auto"/>
        <w:bottom w:val="none" w:sz="0" w:space="0" w:color="auto"/>
        <w:right w:val="none" w:sz="0" w:space="0" w:color="auto"/>
      </w:divBdr>
    </w:div>
    <w:div w:id="379675071">
      <w:bodyDiv w:val="1"/>
      <w:marLeft w:val="0"/>
      <w:marRight w:val="0"/>
      <w:marTop w:val="0"/>
      <w:marBottom w:val="0"/>
      <w:divBdr>
        <w:top w:val="none" w:sz="0" w:space="0" w:color="auto"/>
        <w:left w:val="none" w:sz="0" w:space="0" w:color="auto"/>
        <w:bottom w:val="none" w:sz="0" w:space="0" w:color="auto"/>
        <w:right w:val="none" w:sz="0" w:space="0" w:color="auto"/>
      </w:divBdr>
    </w:div>
    <w:div w:id="384260016">
      <w:bodyDiv w:val="1"/>
      <w:marLeft w:val="0"/>
      <w:marRight w:val="0"/>
      <w:marTop w:val="0"/>
      <w:marBottom w:val="0"/>
      <w:divBdr>
        <w:top w:val="none" w:sz="0" w:space="0" w:color="auto"/>
        <w:left w:val="none" w:sz="0" w:space="0" w:color="auto"/>
        <w:bottom w:val="none" w:sz="0" w:space="0" w:color="auto"/>
        <w:right w:val="none" w:sz="0" w:space="0" w:color="auto"/>
      </w:divBdr>
    </w:div>
    <w:div w:id="387534407">
      <w:bodyDiv w:val="1"/>
      <w:marLeft w:val="0"/>
      <w:marRight w:val="0"/>
      <w:marTop w:val="0"/>
      <w:marBottom w:val="0"/>
      <w:divBdr>
        <w:top w:val="none" w:sz="0" w:space="0" w:color="auto"/>
        <w:left w:val="none" w:sz="0" w:space="0" w:color="auto"/>
        <w:bottom w:val="none" w:sz="0" w:space="0" w:color="auto"/>
        <w:right w:val="none" w:sz="0" w:space="0" w:color="auto"/>
      </w:divBdr>
    </w:div>
    <w:div w:id="391659683">
      <w:bodyDiv w:val="1"/>
      <w:marLeft w:val="0"/>
      <w:marRight w:val="0"/>
      <w:marTop w:val="0"/>
      <w:marBottom w:val="0"/>
      <w:divBdr>
        <w:top w:val="none" w:sz="0" w:space="0" w:color="auto"/>
        <w:left w:val="none" w:sz="0" w:space="0" w:color="auto"/>
        <w:bottom w:val="none" w:sz="0" w:space="0" w:color="auto"/>
        <w:right w:val="none" w:sz="0" w:space="0" w:color="auto"/>
      </w:divBdr>
    </w:div>
    <w:div w:id="398215867">
      <w:bodyDiv w:val="1"/>
      <w:marLeft w:val="0"/>
      <w:marRight w:val="0"/>
      <w:marTop w:val="0"/>
      <w:marBottom w:val="0"/>
      <w:divBdr>
        <w:top w:val="none" w:sz="0" w:space="0" w:color="auto"/>
        <w:left w:val="none" w:sz="0" w:space="0" w:color="auto"/>
        <w:bottom w:val="none" w:sz="0" w:space="0" w:color="auto"/>
        <w:right w:val="none" w:sz="0" w:space="0" w:color="auto"/>
      </w:divBdr>
    </w:div>
    <w:div w:id="416906485">
      <w:bodyDiv w:val="1"/>
      <w:marLeft w:val="0"/>
      <w:marRight w:val="0"/>
      <w:marTop w:val="0"/>
      <w:marBottom w:val="0"/>
      <w:divBdr>
        <w:top w:val="none" w:sz="0" w:space="0" w:color="auto"/>
        <w:left w:val="none" w:sz="0" w:space="0" w:color="auto"/>
        <w:bottom w:val="none" w:sz="0" w:space="0" w:color="auto"/>
        <w:right w:val="none" w:sz="0" w:space="0" w:color="auto"/>
      </w:divBdr>
    </w:div>
    <w:div w:id="444279245">
      <w:bodyDiv w:val="1"/>
      <w:marLeft w:val="0"/>
      <w:marRight w:val="0"/>
      <w:marTop w:val="0"/>
      <w:marBottom w:val="0"/>
      <w:divBdr>
        <w:top w:val="none" w:sz="0" w:space="0" w:color="auto"/>
        <w:left w:val="none" w:sz="0" w:space="0" w:color="auto"/>
        <w:bottom w:val="none" w:sz="0" w:space="0" w:color="auto"/>
        <w:right w:val="none" w:sz="0" w:space="0" w:color="auto"/>
      </w:divBdr>
    </w:div>
    <w:div w:id="446126706">
      <w:bodyDiv w:val="1"/>
      <w:marLeft w:val="0"/>
      <w:marRight w:val="0"/>
      <w:marTop w:val="0"/>
      <w:marBottom w:val="0"/>
      <w:divBdr>
        <w:top w:val="none" w:sz="0" w:space="0" w:color="auto"/>
        <w:left w:val="none" w:sz="0" w:space="0" w:color="auto"/>
        <w:bottom w:val="none" w:sz="0" w:space="0" w:color="auto"/>
        <w:right w:val="none" w:sz="0" w:space="0" w:color="auto"/>
      </w:divBdr>
    </w:div>
    <w:div w:id="474680775">
      <w:bodyDiv w:val="1"/>
      <w:marLeft w:val="0"/>
      <w:marRight w:val="0"/>
      <w:marTop w:val="0"/>
      <w:marBottom w:val="0"/>
      <w:divBdr>
        <w:top w:val="none" w:sz="0" w:space="0" w:color="auto"/>
        <w:left w:val="none" w:sz="0" w:space="0" w:color="auto"/>
        <w:bottom w:val="none" w:sz="0" w:space="0" w:color="auto"/>
        <w:right w:val="none" w:sz="0" w:space="0" w:color="auto"/>
      </w:divBdr>
    </w:div>
    <w:div w:id="492794476">
      <w:bodyDiv w:val="1"/>
      <w:marLeft w:val="0"/>
      <w:marRight w:val="0"/>
      <w:marTop w:val="0"/>
      <w:marBottom w:val="0"/>
      <w:divBdr>
        <w:top w:val="none" w:sz="0" w:space="0" w:color="auto"/>
        <w:left w:val="none" w:sz="0" w:space="0" w:color="auto"/>
        <w:bottom w:val="none" w:sz="0" w:space="0" w:color="auto"/>
        <w:right w:val="none" w:sz="0" w:space="0" w:color="auto"/>
      </w:divBdr>
    </w:div>
    <w:div w:id="502013494">
      <w:bodyDiv w:val="1"/>
      <w:marLeft w:val="0"/>
      <w:marRight w:val="0"/>
      <w:marTop w:val="0"/>
      <w:marBottom w:val="0"/>
      <w:divBdr>
        <w:top w:val="none" w:sz="0" w:space="0" w:color="auto"/>
        <w:left w:val="none" w:sz="0" w:space="0" w:color="auto"/>
        <w:bottom w:val="none" w:sz="0" w:space="0" w:color="auto"/>
        <w:right w:val="none" w:sz="0" w:space="0" w:color="auto"/>
      </w:divBdr>
    </w:div>
    <w:div w:id="503935437">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524516571">
      <w:bodyDiv w:val="1"/>
      <w:marLeft w:val="0"/>
      <w:marRight w:val="0"/>
      <w:marTop w:val="0"/>
      <w:marBottom w:val="0"/>
      <w:divBdr>
        <w:top w:val="none" w:sz="0" w:space="0" w:color="auto"/>
        <w:left w:val="none" w:sz="0" w:space="0" w:color="auto"/>
        <w:bottom w:val="none" w:sz="0" w:space="0" w:color="auto"/>
        <w:right w:val="none" w:sz="0" w:space="0" w:color="auto"/>
      </w:divBdr>
    </w:div>
    <w:div w:id="528420489">
      <w:bodyDiv w:val="1"/>
      <w:marLeft w:val="0"/>
      <w:marRight w:val="0"/>
      <w:marTop w:val="0"/>
      <w:marBottom w:val="0"/>
      <w:divBdr>
        <w:top w:val="none" w:sz="0" w:space="0" w:color="auto"/>
        <w:left w:val="none" w:sz="0" w:space="0" w:color="auto"/>
        <w:bottom w:val="none" w:sz="0" w:space="0" w:color="auto"/>
        <w:right w:val="none" w:sz="0" w:space="0" w:color="auto"/>
      </w:divBdr>
    </w:div>
    <w:div w:id="530921862">
      <w:bodyDiv w:val="1"/>
      <w:marLeft w:val="0"/>
      <w:marRight w:val="0"/>
      <w:marTop w:val="0"/>
      <w:marBottom w:val="0"/>
      <w:divBdr>
        <w:top w:val="none" w:sz="0" w:space="0" w:color="auto"/>
        <w:left w:val="none" w:sz="0" w:space="0" w:color="auto"/>
        <w:bottom w:val="none" w:sz="0" w:space="0" w:color="auto"/>
        <w:right w:val="none" w:sz="0" w:space="0" w:color="auto"/>
      </w:divBdr>
    </w:div>
    <w:div w:id="539435760">
      <w:bodyDiv w:val="1"/>
      <w:marLeft w:val="0"/>
      <w:marRight w:val="0"/>
      <w:marTop w:val="0"/>
      <w:marBottom w:val="0"/>
      <w:divBdr>
        <w:top w:val="none" w:sz="0" w:space="0" w:color="auto"/>
        <w:left w:val="none" w:sz="0" w:space="0" w:color="auto"/>
        <w:bottom w:val="none" w:sz="0" w:space="0" w:color="auto"/>
        <w:right w:val="none" w:sz="0" w:space="0" w:color="auto"/>
      </w:divBdr>
    </w:div>
    <w:div w:id="551771180">
      <w:bodyDiv w:val="1"/>
      <w:marLeft w:val="0"/>
      <w:marRight w:val="0"/>
      <w:marTop w:val="0"/>
      <w:marBottom w:val="0"/>
      <w:divBdr>
        <w:top w:val="none" w:sz="0" w:space="0" w:color="auto"/>
        <w:left w:val="none" w:sz="0" w:space="0" w:color="auto"/>
        <w:bottom w:val="none" w:sz="0" w:space="0" w:color="auto"/>
        <w:right w:val="none" w:sz="0" w:space="0" w:color="auto"/>
      </w:divBdr>
    </w:div>
    <w:div w:id="559168610">
      <w:bodyDiv w:val="1"/>
      <w:marLeft w:val="0"/>
      <w:marRight w:val="0"/>
      <w:marTop w:val="0"/>
      <w:marBottom w:val="0"/>
      <w:divBdr>
        <w:top w:val="none" w:sz="0" w:space="0" w:color="auto"/>
        <w:left w:val="none" w:sz="0" w:space="0" w:color="auto"/>
        <w:bottom w:val="none" w:sz="0" w:space="0" w:color="auto"/>
        <w:right w:val="none" w:sz="0" w:space="0" w:color="auto"/>
      </w:divBdr>
    </w:div>
    <w:div w:id="573974692">
      <w:bodyDiv w:val="1"/>
      <w:marLeft w:val="0"/>
      <w:marRight w:val="0"/>
      <w:marTop w:val="0"/>
      <w:marBottom w:val="0"/>
      <w:divBdr>
        <w:top w:val="none" w:sz="0" w:space="0" w:color="auto"/>
        <w:left w:val="none" w:sz="0" w:space="0" w:color="auto"/>
        <w:bottom w:val="none" w:sz="0" w:space="0" w:color="auto"/>
        <w:right w:val="none" w:sz="0" w:space="0" w:color="auto"/>
      </w:divBdr>
    </w:div>
    <w:div w:id="584070285">
      <w:bodyDiv w:val="1"/>
      <w:marLeft w:val="0"/>
      <w:marRight w:val="0"/>
      <w:marTop w:val="0"/>
      <w:marBottom w:val="0"/>
      <w:divBdr>
        <w:top w:val="none" w:sz="0" w:space="0" w:color="auto"/>
        <w:left w:val="none" w:sz="0" w:space="0" w:color="auto"/>
        <w:bottom w:val="none" w:sz="0" w:space="0" w:color="auto"/>
        <w:right w:val="none" w:sz="0" w:space="0" w:color="auto"/>
      </w:divBdr>
    </w:div>
    <w:div w:id="589630315">
      <w:bodyDiv w:val="1"/>
      <w:marLeft w:val="0"/>
      <w:marRight w:val="0"/>
      <w:marTop w:val="0"/>
      <w:marBottom w:val="0"/>
      <w:divBdr>
        <w:top w:val="none" w:sz="0" w:space="0" w:color="auto"/>
        <w:left w:val="none" w:sz="0" w:space="0" w:color="auto"/>
        <w:bottom w:val="none" w:sz="0" w:space="0" w:color="auto"/>
        <w:right w:val="none" w:sz="0" w:space="0" w:color="auto"/>
      </w:divBdr>
    </w:div>
    <w:div w:id="602301161">
      <w:bodyDiv w:val="1"/>
      <w:marLeft w:val="0"/>
      <w:marRight w:val="0"/>
      <w:marTop w:val="0"/>
      <w:marBottom w:val="0"/>
      <w:divBdr>
        <w:top w:val="none" w:sz="0" w:space="0" w:color="auto"/>
        <w:left w:val="none" w:sz="0" w:space="0" w:color="auto"/>
        <w:bottom w:val="none" w:sz="0" w:space="0" w:color="auto"/>
        <w:right w:val="none" w:sz="0" w:space="0" w:color="auto"/>
      </w:divBdr>
    </w:div>
    <w:div w:id="610361462">
      <w:bodyDiv w:val="1"/>
      <w:marLeft w:val="0"/>
      <w:marRight w:val="0"/>
      <w:marTop w:val="0"/>
      <w:marBottom w:val="0"/>
      <w:divBdr>
        <w:top w:val="none" w:sz="0" w:space="0" w:color="auto"/>
        <w:left w:val="none" w:sz="0" w:space="0" w:color="auto"/>
        <w:bottom w:val="none" w:sz="0" w:space="0" w:color="auto"/>
        <w:right w:val="none" w:sz="0" w:space="0" w:color="auto"/>
      </w:divBdr>
    </w:div>
    <w:div w:id="630402481">
      <w:bodyDiv w:val="1"/>
      <w:marLeft w:val="0"/>
      <w:marRight w:val="0"/>
      <w:marTop w:val="0"/>
      <w:marBottom w:val="0"/>
      <w:divBdr>
        <w:top w:val="none" w:sz="0" w:space="0" w:color="auto"/>
        <w:left w:val="none" w:sz="0" w:space="0" w:color="auto"/>
        <w:bottom w:val="none" w:sz="0" w:space="0" w:color="auto"/>
        <w:right w:val="none" w:sz="0" w:space="0" w:color="auto"/>
      </w:divBdr>
    </w:div>
    <w:div w:id="638457207">
      <w:bodyDiv w:val="1"/>
      <w:marLeft w:val="0"/>
      <w:marRight w:val="0"/>
      <w:marTop w:val="0"/>
      <w:marBottom w:val="0"/>
      <w:divBdr>
        <w:top w:val="none" w:sz="0" w:space="0" w:color="auto"/>
        <w:left w:val="none" w:sz="0" w:space="0" w:color="auto"/>
        <w:bottom w:val="none" w:sz="0" w:space="0" w:color="auto"/>
        <w:right w:val="none" w:sz="0" w:space="0" w:color="auto"/>
      </w:divBdr>
    </w:div>
    <w:div w:id="651446433">
      <w:bodyDiv w:val="1"/>
      <w:marLeft w:val="0"/>
      <w:marRight w:val="0"/>
      <w:marTop w:val="0"/>
      <w:marBottom w:val="0"/>
      <w:divBdr>
        <w:top w:val="none" w:sz="0" w:space="0" w:color="auto"/>
        <w:left w:val="none" w:sz="0" w:space="0" w:color="auto"/>
        <w:bottom w:val="none" w:sz="0" w:space="0" w:color="auto"/>
        <w:right w:val="none" w:sz="0" w:space="0" w:color="auto"/>
      </w:divBdr>
    </w:div>
    <w:div w:id="656424366">
      <w:bodyDiv w:val="1"/>
      <w:marLeft w:val="0"/>
      <w:marRight w:val="0"/>
      <w:marTop w:val="0"/>
      <w:marBottom w:val="0"/>
      <w:divBdr>
        <w:top w:val="none" w:sz="0" w:space="0" w:color="auto"/>
        <w:left w:val="none" w:sz="0" w:space="0" w:color="auto"/>
        <w:bottom w:val="none" w:sz="0" w:space="0" w:color="auto"/>
        <w:right w:val="none" w:sz="0" w:space="0" w:color="auto"/>
      </w:divBdr>
    </w:div>
    <w:div w:id="673259860">
      <w:bodyDiv w:val="1"/>
      <w:marLeft w:val="0"/>
      <w:marRight w:val="0"/>
      <w:marTop w:val="0"/>
      <w:marBottom w:val="0"/>
      <w:divBdr>
        <w:top w:val="none" w:sz="0" w:space="0" w:color="auto"/>
        <w:left w:val="none" w:sz="0" w:space="0" w:color="auto"/>
        <w:bottom w:val="none" w:sz="0" w:space="0" w:color="auto"/>
        <w:right w:val="none" w:sz="0" w:space="0" w:color="auto"/>
      </w:divBdr>
    </w:div>
    <w:div w:id="686293437">
      <w:bodyDiv w:val="1"/>
      <w:marLeft w:val="0"/>
      <w:marRight w:val="0"/>
      <w:marTop w:val="0"/>
      <w:marBottom w:val="0"/>
      <w:divBdr>
        <w:top w:val="none" w:sz="0" w:space="0" w:color="auto"/>
        <w:left w:val="none" w:sz="0" w:space="0" w:color="auto"/>
        <w:bottom w:val="none" w:sz="0" w:space="0" w:color="auto"/>
        <w:right w:val="none" w:sz="0" w:space="0" w:color="auto"/>
      </w:divBdr>
    </w:div>
    <w:div w:id="691880979">
      <w:bodyDiv w:val="1"/>
      <w:marLeft w:val="0"/>
      <w:marRight w:val="0"/>
      <w:marTop w:val="0"/>
      <w:marBottom w:val="0"/>
      <w:divBdr>
        <w:top w:val="none" w:sz="0" w:space="0" w:color="auto"/>
        <w:left w:val="none" w:sz="0" w:space="0" w:color="auto"/>
        <w:bottom w:val="none" w:sz="0" w:space="0" w:color="auto"/>
        <w:right w:val="none" w:sz="0" w:space="0" w:color="auto"/>
      </w:divBdr>
    </w:div>
    <w:div w:id="700129566">
      <w:bodyDiv w:val="1"/>
      <w:marLeft w:val="0"/>
      <w:marRight w:val="0"/>
      <w:marTop w:val="0"/>
      <w:marBottom w:val="0"/>
      <w:divBdr>
        <w:top w:val="none" w:sz="0" w:space="0" w:color="auto"/>
        <w:left w:val="none" w:sz="0" w:space="0" w:color="auto"/>
        <w:bottom w:val="none" w:sz="0" w:space="0" w:color="auto"/>
        <w:right w:val="none" w:sz="0" w:space="0" w:color="auto"/>
      </w:divBdr>
    </w:div>
    <w:div w:id="708259976">
      <w:bodyDiv w:val="1"/>
      <w:marLeft w:val="0"/>
      <w:marRight w:val="0"/>
      <w:marTop w:val="0"/>
      <w:marBottom w:val="0"/>
      <w:divBdr>
        <w:top w:val="none" w:sz="0" w:space="0" w:color="auto"/>
        <w:left w:val="none" w:sz="0" w:space="0" w:color="auto"/>
        <w:bottom w:val="none" w:sz="0" w:space="0" w:color="auto"/>
        <w:right w:val="none" w:sz="0" w:space="0" w:color="auto"/>
      </w:divBdr>
    </w:div>
    <w:div w:id="711614559">
      <w:bodyDiv w:val="1"/>
      <w:marLeft w:val="0"/>
      <w:marRight w:val="0"/>
      <w:marTop w:val="0"/>
      <w:marBottom w:val="0"/>
      <w:divBdr>
        <w:top w:val="none" w:sz="0" w:space="0" w:color="auto"/>
        <w:left w:val="none" w:sz="0" w:space="0" w:color="auto"/>
        <w:bottom w:val="none" w:sz="0" w:space="0" w:color="auto"/>
        <w:right w:val="none" w:sz="0" w:space="0" w:color="auto"/>
      </w:divBdr>
    </w:div>
    <w:div w:id="751778764">
      <w:bodyDiv w:val="1"/>
      <w:marLeft w:val="0"/>
      <w:marRight w:val="0"/>
      <w:marTop w:val="0"/>
      <w:marBottom w:val="0"/>
      <w:divBdr>
        <w:top w:val="none" w:sz="0" w:space="0" w:color="auto"/>
        <w:left w:val="none" w:sz="0" w:space="0" w:color="auto"/>
        <w:bottom w:val="none" w:sz="0" w:space="0" w:color="auto"/>
        <w:right w:val="none" w:sz="0" w:space="0" w:color="auto"/>
      </w:divBdr>
    </w:div>
    <w:div w:id="775058706">
      <w:bodyDiv w:val="1"/>
      <w:marLeft w:val="0"/>
      <w:marRight w:val="0"/>
      <w:marTop w:val="0"/>
      <w:marBottom w:val="0"/>
      <w:divBdr>
        <w:top w:val="none" w:sz="0" w:space="0" w:color="auto"/>
        <w:left w:val="none" w:sz="0" w:space="0" w:color="auto"/>
        <w:bottom w:val="none" w:sz="0" w:space="0" w:color="auto"/>
        <w:right w:val="none" w:sz="0" w:space="0" w:color="auto"/>
      </w:divBdr>
    </w:div>
    <w:div w:id="786042840">
      <w:bodyDiv w:val="1"/>
      <w:marLeft w:val="0"/>
      <w:marRight w:val="0"/>
      <w:marTop w:val="0"/>
      <w:marBottom w:val="0"/>
      <w:divBdr>
        <w:top w:val="none" w:sz="0" w:space="0" w:color="auto"/>
        <w:left w:val="none" w:sz="0" w:space="0" w:color="auto"/>
        <w:bottom w:val="none" w:sz="0" w:space="0" w:color="auto"/>
        <w:right w:val="none" w:sz="0" w:space="0" w:color="auto"/>
      </w:divBdr>
    </w:div>
    <w:div w:id="787890156">
      <w:bodyDiv w:val="1"/>
      <w:marLeft w:val="0"/>
      <w:marRight w:val="0"/>
      <w:marTop w:val="0"/>
      <w:marBottom w:val="0"/>
      <w:divBdr>
        <w:top w:val="none" w:sz="0" w:space="0" w:color="auto"/>
        <w:left w:val="none" w:sz="0" w:space="0" w:color="auto"/>
        <w:bottom w:val="none" w:sz="0" w:space="0" w:color="auto"/>
        <w:right w:val="none" w:sz="0" w:space="0" w:color="auto"/>
      </w:divBdr>
    </w:div>
    <w:div w:id="800226022">
      <w:bodyDiv w:val="1"/>
      <w:marLeft w:val="0"/>
      <w:marRight w:val="0"/>
      <w:marTop w:val="0"/>
      <w:marBottom w:val="0"/>
      <w:divBdr>
        <w:top w:val="none" w:sz="0" w:space="0" w:color="auto"/>
        <w:left w:val="none" w:sz="0" w:space="0" w:color="auto"/>
        <w:bottom w:val="none" w:sz="0" w:space="0" w:color="auto"/>
        <w:right w:val="none" w:sz="0" w:space="0" w:color="auto"/>
      </w:divBdr>
    </w:div>
    <w:div w:id="802190334">
      <w:bodyDiv w:val="1"/>
      <w:marLeft w:val="0"/>
      <w:marRight w:val="0"/>
      <w:marTop w:val="0"/>
      <w:marBottom w:val="0"/>
      <w:divBdr>
        <w:top w:val="none" w:sz="0" w:space="0" w:color="auto"/>
        <w:left w:val="none" w:sz="0" w:space="0" w:color="auto"/>
        <w:bottom w:val="none" w:sz="0" w:space="0" w:color="auto"/>
        <w:right w:val="none" w:sz="0" w:space="0" w:color="auto"/>
      </w:divBdr>
    </w:div>
    <w:div w:id="828056722">
      <w:bodyDiv w:val="1"/>
      <w:marLeft w:val="0"/>
      <w:marRight w:val="0"/>
      <w:marTop w:val="0"/>
      <w:marBottom w:val="0"/>
      <w:divBdr>
        <w:top w:val="none" w:sz="0" w:space="0" w:color="auto"/>
        <w:left w:val="none" w:sz="0" w:space="0" w:color="auto"/>
        <w:bottom w:val="none" w:sz="0" w:space="0" w:color="auto"/>
        <w:right w:val="none" w:sz="0" w:space="0" w:color="auto"/>
      </w:divBdr>
    </w:div>
    <w:div w:id="835655796">
      <w:bodyDiv w:val="1"/>
      <w:marLeft w:val="0"/>
      <w:marRight w:val="0"/>
      <w:marTop w:val="0"/>
      <w:marBottom w:val="0"/>
      <w:divBdr>
        <w:top w:val="none" w:sz="0" w:space="0" w:color="auto"/>
        <w:left w:val="none" w:sz="0" w:space="0" w:color="auto"/>
        <w:bottom w:val="none" w:sz="0" w:space="0" w:color="auto"/>
        <w:right w:val="none" w:sz="0" w:space="0" w:color="auto"/>
      </w:divBdr>
    </w:div>
    <w:div w:id="837816850">
      <w:bodyDiv w:val="1"/>
      <w:marLeft w:val="0"/>
      <w:marRight w:val="0"/>
      <w:marTop w:val="0"/>
      <w:marBottom w:val="0"/>
      <w:divBdr>
        <w:top w:val="none" w:sz="0" w:space="0" w:color="auto"/>
        <w:left w:val="none" w:sz="0" w:space="0" w:color="auto"/>
        <w:bottom w:val="none" w:sz="0" w:space="0" w:color="auto"/>
        <w:right w:val="none" w:sz="0" w:space="0" w:color="auto"/>
      </w:divBdr>
    </w:div>
    <w:div w:id="838039442">
      <w:bodyDiv w:val="1"/>
      <w:marLeft w:val="0"/>
      <w:marRight w:val="0"/>
      <w:marTop w:val="0"/>
      <w:marBottom w:val="0"/>
      <w:divBdr>
        <w:top w:val="none" w:sz="0" w:space="0" w:color="auto"/>
        <w:left w:val="none" w:sz="0" w:space="0" w:color="auto"/>
        <w:bottom w:val="none" w:sz="0" w:space="0" w:color="auto"/>
        <w:right w:val="none" w:sz="0" w:space="0" w:color="auto"/>
      </w:divBdr>
    </w:div>
    <w:div w:id="839321061">
      <w:bodyDiv w:val="1"/>
      <w:marLeft w:val="0"/>
      <w:marRight w:val="0"/>
      <w:marTop w:val="0"/>
      <w:marBottom w:val="0"/>
      <w:divBdr>
        <w:top w:val="none" w:sz="0" w:space="0" w:color="auto"/>
        <w:left w:val="none" w:sz="0" w:space="0" w:color="auto"/>
        <w:bottom w:val="none" w:sz="0" w:space="0" w:color="auto"/>
        <w:right w:val="none" w:sz="0" w:space="0" w:color="auto"/>
      </w:divBdr>
    </w:div>
    <w:div w:id="850684744">
      <w:bodyDiv w:val="1"/>
      <w:marLeft w:val="0"/>
      <w:marRight w:val="0"/>
      <w:marTop w:val="0"/>
      <w:marBottom w:val="0"/>
      <w:divBdr>
        <w:top w:val="none" w:sz="0" w:space="0" w:color="auto"/>
        <w:left w:val="none" w:sz="0" w:space="0" w:color="auto"/>
        <w:bottom w:val="none" w:sz="0" w:space="0" w:color="auto"/>
        <w:right w:val="none" w:sz="0" w:space="0" w:color="auto"/>
      </w:divBdr>
    </w:div>
    <w:div w:id="855735091">
      <w:bodyDiv w:val="1"/>
      <w:marLeft w:val="0"/>
      <w:marRight w:val="0"/>
      <w:marTop w:val="0"/>
      <w:marBottom w:val="0"/>
      <w:divBdr>
        <w:top w:val="none" w:sz="0" w:space="0" w:color="auto"/>
        <w:left w:val="none" w:sz="0" w:space="0" w:color="auto"/>
        <w:bottom w:val="none" w:sz="0" w:space="0" w:color="auto"/>
        <w:right w:val="none" w:sz="0" w:space="0" w:color="auto"/>
      </w:divBdr>
    </w:div>
    <w:div w:id="877815922">
      <w:bodyDiv w:val="1"/>
      <w:marLeft w:val="0"/>
      <w:marRight w:val="0"/>
      <w:marTop w:val="0"/>
      <w:marBottom w:val="0"/>
      <w:divBdr>
        <w:top w:val="none" w:sz="0" w:space="0" w:color="auto"/>
        <w:left w:val="none" w:sz="0" w:space="0" w:color="auto"/>
        <w:bottom w:val="none" w:sz="0" w:space="0" w:color="auto"/>
        <w:right w:val="none" w:sz="0" w:space="0" w:color="auto"/>
      </w:divBdr>
    </w:div>
    <w:div w:id="887188315">
      <w:bodyDiv w:val="1"/>
      <w:marLeft w:val="0"/>
      <w:marRight w:val="0"/>
      <w:marTop w:val="0"/>
      <w:marBottom w:val="0"/>
      <w:divBdr>
        <w:top w:val="none" w:sz="0" w:space="0" w:color="auto"/>
        <w:left w:val="none" w:sz="0" w:space="0" w:color="auto"/>
        <w:bottom w:val="none" w:sz="0" w:space="0" w:color="auto"/>
        <w:right w:val="none" w:sz="0" w:space="0" w:color="auto"/>
      </w:divBdr>
    </w:div>
    <w:div w:id="896165897">
      <w:bodyDiv w:val="1"/>
      <w:marLeft w:val="0"/>
      <w:marRight w:val="0"/>
      <w:marTop w:val="0"/>
      <w:marBottom w:val="0"/>
      <w:divBdr>
        <w:top w:val="none" w:sz="0" w:space="0" w:color="auto"/>
        <w:left w:val="none" w:sz="0" w:space="0" w:color="auto"/>
        <w:bottom w:val="none" w:sz="0" w:space="0" w:color="auto"/>
        <w:right w:val="none" w:sz="0" w:space="0" w:color="auto"/>
      </w:divBdr>
    </w:div>
    <w:div w:id="896167797">
      <w:bodyDiv w:val="1"/>
      <w:marLeft w:val="0"/>
      <w:marRight w:val="0"/>
      <w:marTop w:val="0"/>
      <w:marBottom w:val="0"/>
      <w:divBdr>
        <w:top w:val="none" w:sz="0" w:space="0" w:color="auto"/>
        <w:left w:val="none" w:sz="0" w:space="0" w:color="auto"/>
        <w:bottom w:val="none" w:sz="0" w:space="0" w:color="auto"/>
        <w:right w:val="none" w:sz="0" w:space="0" w:color="auto"/>
      </w:divBdr>
    </w:div>
    <w:div w:id="901794154">
      <w:bodyDiv w:val="1"/>
      <w:marLeft w:val="0"/>
      <w:marRight w:val="0"/>
      <w:marTop w:val="0"/>
      <w:marBottom w:val="0"/>
      <w:divBdr>
        <w:top w:val="none" w:sz="0" w:space="0" w:color="auto"/>
        <w:left w:val="none" w:sz="0" w:space="0" w:color="auto"/>
        <w:bottom w:val="none" w:sz="0" w:space="0" w:color="auto"/>
        <w:right w:val="none" w:sz="0" w:space="0" w:color="auto"/>
      </w:divBdr>
    </w:div>
    <w:div w:id="903955001">
      <w:bodyDiv w:val="1"/>
      <w:marLeft w:val="0"/>
      <w:marRight w:val="0"/>
      <w:marTop w:val="0"/>
      <w:marBottom w:val="0"/>
      <w:divBdr>
        <w:top w:val="none" w:sz="0" w:space="0" w:color="auto"/>
        <w:left w:val="none" w:sz="0" w:space="0" w:color="auto"/>
        <w:bottom w:val="none" w:sz="0" w:space="0" w:color="auto"/>
        <w:right w:val="none" w:sz="0" w:space="0" w:color="auto"/>
      </w:divBdr>
    </w:div>
    <w:div w:id="913005020">
      <w:bodyDiv w:val="1"/>
      <w:marLeft w:val="0"/>
      <w:marRight w:val="0"/>
      <w:marTop w:val="0"/>
      <w:marBottom w:val="0"/>
      <w:divBdr>
        <w:top w:val="none" w:sz="0" w:space="0" w:color="auto"/>
        <w:left w:val="none" w:sz="0" w:space="0" w:color="auto"/>
        <w:bottom w:val="none" w:sz="0" w:space="0" w:color="auto"/>
        <w:right w:val="none" w:sz="0" w:space="0" w:color="auto"/>
      </w:divBdr>
    </w:div>
    <w:div w:id="929392565">
      <w:bodyDiv w:val="1"/>
      <w:marLeft w:val="0"/>
      <w:marRight w:val="0"/>
      <w:marTop w:val="0"/>
      <w:marBottom w:val="0"/>
      <w:divBdr>
        <w:top w:val="none" w:sz="0" w:space="0" w:color="auto"/>
        <w:left w:val="none" w:sz="0" w:space="0" w:color="auto"/>
        <w:bottom w:val="none" w:sz="0" w:space="0" w:color="auto"/>
        <w:right w:val="none" w:sz="0" w:space="0" w:color="auto"/>
      </w:divBdr>
    </w:div>
    <w:div w:id="977028276">
      <w:bodyDiv w:val="1"/>
      <w:marLeft w:val="0"/>
      <w:marRight w:val="0"/>
      <w:marTop w:val="0"/>
      <w:marBottom w:val="0"/>
      <w:divBdr>
        <w:top w:val="none" w:sz="0" w:space="0" w:color="auto"/>
        <w:left w:val="none" w:sz="0" w:space="0" w:color="auto"/>
        <w:bottom w:val="none" w:sz="0" w:space="0" w:color="auto"/>
        <w:right w:val="none" w:sz="0" w:space="0" w:color="auto"/>
      </w:divBdr>
    </w:div>
    <w:div w:id="987636149">
      <w:bodyDiv w:val="1"/>
      <w:marLeft w:val="0"/>
      <w:marRight w:val="0"/>
      <w:marTop w:val="0"/>
      <w:marBottom w:val="0"/>
      <w:divBdr>
        <w:top w:val="none" w:sz="0" w:space="0" w:color="auto"/>
        <w:left w:val="none" w:sz="0" w:space="0" w:color="auto"/>
        <w:bottom w:val="none" w:sz="0" w:space="0" w:color="auto"/>
        <w:right w:val="none" w:sz="0" w:space="0" w:color="auto"/>
      </w:divBdr>
    </w:div>
    <w:div w:id="993678208">
      <w:bodyDiv w:val="1"/>
      <w:marLeft w:val="0"/>
      <w:marRight w:val="0"/>
      <w:marTop w:val="0"/>
      <w:marBottom w:val="0"/>
      <w:divBdr>
        <w:top w:val="none" w:sz="0" w:space="0" w:color="auto"/>
        <w:left w:val="none" w:sz="0" w:space="0" w:color="auto"/>
        <w:bottom w:val="none" w:sz="0" w:space="0" w:color="auto"/>
        <w:right w:val="none" w:sz="0" w:space="0" w:color="auto"/>
      </w:divBdr>
    </w:div>
    <w:div w:id="996886819">
      <w:bodyDiv w:val="1"/>
      <w:marLeft w:val="0"/>
      <w:marRight w:val="0"/>
      <w:marTop w:val="0"/>
      <w:marBottom w:val="0"/>
      <w:divBdr>
        <w:top w:val="none" w:sz="0" w:space="0" w:color="auto"/>
        <w:left w:val="none" w:sz="0" w:space="0" w:color="auto"/>
        <w:bottom w:val="none" w:sz="0" w:space="0" w:color="auto"/>
        <w:right w:val="none" w:sz="0" w:space="0" w:color="auto"/>
      </w:divBdr>
    </w:div>
    <w:div w:id="1000233996">
      <w:bodyDiv w:val="1"/>
      <w:marLeft w:val="0"/>
      <w:marRight w:val="0"/>
      <w:marTop w:val="0"/>
      <w:marBottom w:val="0"/>
      <w:divBdr>
        <w:top w:val="none" w:sz="0" w:space="0" w:color="auto"/>
        <w:left w:val="none" w:sz="0" w:space="0" w:color="auto"/>
        <w:bottom w:val="none" w:sz="0" w:space="0" w:color="auto"/>
        <w:right w:val="none" w:sz="0" w:space="0" w:color="auto"/>
      </w:divBdr>
    </w:div>
    <w:div w:id="1006054473">
      <w:bodyDiv w:val="1"/>
      <w:marLeft w:val="0"/>
      <w:marRight w:val="0"/>
      <w:marTop w:val="0"/>
      <w:marBottom w:val="0"/>
      <w:divBdr>
        <w:top w:val="none" w:sz="0" w:space="0" w:color="auto"/>
        <w:left w:val="none" w:sz="0" w:space="0" w:color="auto"/>
        <w:bottom w:val="none" w:sz="0" w:space="0" w:color="auto"/>
        <w:right w:val="none" w:sz="0" w:space="0" w:color="auto"/>
      </w:divBdr>
    </w:div>
    <w:div w:id="1027681989">
      <w:bodyDiv w:val="1"/>
      <w:marLeft w:val="0"/>
      <w:marRight w:val="0"/>
      <w:marTop w:val="0"/>
      <w:marBottom w:val="0"/>
      <w:divBdr>
        <w:top w:val="none" w:sz="0" w:space="0" w:color="auto"/>
        <w:left w:val="none" w:sz="0" w:space="0" w:color="auto"/>
        <w:bottom w:val="none" w:sz="0" w:space="0" w:color="auto"/>
        <w:right w:val="none" w:sz="0" w:space="0" w:color="auto"/>
      </w:divBdr>
    </w:div>
    <w:div w:id="1028406998">
      <w:bodyDiv w:val="1"/>
      <w:marLeft w:val="0"/>
      <w:marRight w:val="0"/>
      <w:marTop w:val="0"/>
      <w:marBottom w:val="0"/>
      <w:divBdr>
        <w:top w:val="none" w:sz="0" w:space="0" w:color="auto"/>
        <w:left w:val="none" w:sz="0" w:space="0" w:color="auto"/>
        <w:bottom w:val="none" w:sz="0" w:space="0" w:color="auto"/>
        <w:right w:val="none" w:sz="0" w:space="0" w:color="auto"/>
      </w:divBdr>
    </w:div>
    <w:div w:id="1043208851">
      <w:bodyDiv w:val="1"/>
      <w:marLeft w:val="0"/>
      <w:marRight w:val="0"/>
      <w:marTop w:val="0"/>
      <w:marBottom w:val="0"/>
      <w:divBdr>
        <w:top w:val="none" w:sz="0" w:space="0" w:color="auto"/>
        <w:left w:val="none" w:sz="0" w:space="0" w:color="auto"/>
        <w:bottom w:val="none" w:sz="0" w:space="0" w:color="auto"/>
        <w:right w:val="none" w:sz="0" w:space="0" w:color="auto"/>
      </w:divBdr>
    </w:div>
    <w:div w:id="1044599887">
      <w:bodyDiv w:val="1"/>
      <w:marLeft w:val="0"/>
      <w:marRight w:val="0"/>
      <w:marTop w:val="0"/>
      <w:marBottom w:val="0"/>
      <w:divBdr>
        <w:top w:val="none" w:sz="0" w:space="0" w:color="auto"/>
        <w:left w:val="none" w:sz="0" w:space="0" w:color="auto"/>
        <w:bottom w:val="none" w:sz="0" w:space="0" w:color="auto"/>
        <w:right w:val="none" w:sz="0" w:space="0" w:color="auto"/>
      </w:divBdr>
    </w:div>
    <w:div w:id="1057558369">
      <w:bodyDiv w:val="1"/>
      <w:marLeft w:val="0"/>
      <w:marRight w:val="0"/>
      <w:marTop w:val="0"/>
      <w:marBottom w:val="0"/>
      <w:divBdr>
        <w:top w:val="none" w:sz="0" w:space="0" w:color="auto"/>
        <w:left w:val="none" w:sz="0" w:space="0" w:color="auto"/>
        <w:bottom w:val="none" w:sz="0" w:space="0" w:color="auto"/>
        <w:right w:val="none" w:sz="0" w:space="0" w:color="auto"/>
      </w:divBdr>
    </w:div>
    <w:div w:id="1073968197">
      <w:bodyDiv w:val="1"/>
      <w:marLeft w:val="0"/>
      <w:marRight w:val="0"/>
      <w:marTop w:val="0"/>
      <w:marBottom w:val="0"/>
      <w:divBdr>
        <w:top w:val="none" w:sz="0" w:space="0" w:color="auto"/>
        <w:left w:val="none" w:sz="0" w:space="0" w:color="auto"/>
        <w:bottom w:val="none" w:sz="0" w:space="0" w:color="auto"/>
        <w:right w:val="none" w:sz="0" w:space="0" w:color="auto"/>
      </w:divBdr>
    </w:div>
    <w:div w:id="1077942746">
      <w:bodyDiv w:val="1"/>
      <w:marLeft w:val="0"/>
      <w:marRight w:val="0"/>
      <w:marTop w:val="0"/>
      <w:marBottom w:val="0"/>
      <w:divBdr>
        <w:top w:val="none" w:sz="0" w:space="0" w:color="auto"/>
        <w:left w:val="none" w:sz="0" w:space="0" w:color="auto"/>
        <w:bottom w:val="none" w:sz="0" w:space="0" w:color="auto"/>
        <w:right w:val="none" w:sz="0" w:space="0" w:color="auto"/>
      </w:divBdr>
    </w:div>
    <w:div w:id="1078090941">
      <w:bodyDiv w:val="1"/>
      <w:marLeft w:val="0"/>
      <w:marRight w:val="0"/>
      <w:marTop w:val="0"/>
      <w:marBottom w:val="0"/>
      <w:divBdr>
        <w:top w:val="none" w:sz="0" w:space="0" w:color="auto"/>
        <w:left w:val="none" w:sz="0" w:space="0" w:color="auto"/>
        <w:bottom w:val="none" w:sz="0" w:space="0" w:color="auto"/>
        <w:right w:val="none" w:sz="0" w:space="0" w:color="auto"/>
      </w:divBdr>
    </w:div>
    <w:div w:id="1079866150">
      <w:bodyDiv w:val="1"/>
      <w:marLeft w:val="0"/>
      <w:marRight w:val="0"/>
      <w:marTop w:val="0"/>
      <w:marBottom w:val="0"/>
      <w:divBdr>
        <w:top w:val="none" w:sz="0" w:space="0" w:color="auto"/>
        <w:left w:val="none" w:sz="0" w:space="0" w:color="auto"/>
        <w:bottom w:val="none" w:sz="0" w:space="0" w:color="auto"/>
        <w:right w:val="none" w:sz="0" w:space="0" w:color="auto"/>
      </w:divBdr>
    </w:div>
    <w:div w:id="1088114903">
      <w:bodyDiv w:val="1"/>
      <w:marLeft w:val="0"/>
      <w:marRight w:val="0"/>
      <w:marTop w:val="0"/>
      <w:marBottom w:val="0"/>
      <w:divBdr>
        <w:top w:val="none" w:sz="0" w:space="0" w:color="auto"/>
        <w:left w:val="none" w:sz="0" w:space="0" w:color="auto"/>
        <w:bottom w:val="none" w:sz="0" w:space="0" w:color="auto"/>
        <w:right w:val="none" w:sz="0" w:space="0" w:color="auto"/>
      </w:divBdr>
    </w:div>
    <w:div w:id="1120300781">
      <w:bodyDiv w:val="1"/>
      <w:marLeft w:val="0"/>
      <w:marRight w:val="0"/>
      <w:marTop w:val="0"/>
      <w:marBottom w:val="0"/>
      <w:divBdr>
        <w:top w:val="none" w:sz="0" w:space="0" w:color="auto"/>
        <w:left w:val="none" w:sz="0" w:space="0" w:color="auto"/>
        <w:bottom w:val="none" w:sz="0" w:space="0" w:color="auto"/>
        <w:right w:val="none" w:sz="0" w:space="0" w:color="auto"/>
      </w:divBdr>
    </w:div>
    <w:div w:id="1150753023">
      <w:bodyDiv w:val="1"/>
      <w:marLeft w:val="0"/>
      <w:marRight w:val="0"/>
      <w:marTop w:val="0"/>
      <w:marBottom w:val="0"/>
      <w:divBdr>
        <w:top w:val="none" w:sz="0" w:space="0" w:color="auto"/>
        <w:left w:val="none" w:sz="0" w:space="0" w:color="auto"/>
        <w:bottom w:val="none" w:sz="0" w:space="0" w:color="auto"/>
        <w:right w:val="none" w:sz="0" w:space="0" w:color="auto"/>
      </w:divBdr>
    </w:div>
    <w:div w:id="1172644996">
      <w:bodyDiv w:val="1"/>
      <w:marLeft w:val="0"/>
      <w:marRight w:val="0"/>
      <w:marTop w:val="0"/>
      <w:marBottom w:val="0"/>
      <w:divBdr>
        <w:top w:val="none" w:sz="0" w:space="0" w:color="auto"/>
        <w:left w:val="none" w:sz="0" w:space="0" w:color="auto"/>
        <w:bottom w:val="none" w:sz="0" w:space="0" w:color="auto"/>
        <w:right w:val="none" w:sz="0" w:space="0" w:color="auto"/>
      </w:divBdr>
    </w:div>
    <w:div w:id="1172724714">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186406655">
      <w:bodyDiv w:val="1"/>
      <w:marLeft w:val="0"/>
      <w:marRight w:val="0"/>
      <w:marTop w:val="0"/>
      <w:marBottom w:val="0"/>
      <w:divBdr>
        <w:top w:val="none" w:sz="0" w:space="0" w:color="auto"/>
        <w:left w:val="none" w:sz="0" w:space="0" w:color="auto"/>
        <w:bottom w:val="none" w:sz="0" w:space="0" w:color="auto"/>
        <w:right w:val="none" w:sz="0" w:space="0" w:color="auto"/>
      </w:divBdr>
    </w:div>
    <w:div w:id="1189031318">
      <w:bodyDiv w:val="1"/>
      <w:marLeft w:val="0"/>
      <w:marRight w:val="0"/>
      <w:marTop w:val="0"/>
      <w:marBottom w:val="0"/>
      <w:divBdr>
        <w:top w:val="none" w:sz="0" w:space="0" w:color="auto"/>
        <w:left w:val="none" w:sz="0" w:space="0" w:color="auto"/>
        <w:bottom w:val="none" w:sz="0" w:space="0" w:color="auto"/>
        <w:right w:val="none" w:sz="0" w:space="0" w:color="auto"/>
      </w:divBdr>
    </w:div>
    <w:div w:id="1193500220">
      <w:bodyDiv w:val="1"/>
      <w:marLeft w:val="0"/>
      <w:marRight w:val="0"/>
      <w:marTop w:val="0"/>
      <w:marBottom w:val="0"/>
      <w:divBdr>
        <w:top w:val="none" w:sz="0" w:space="0" w:color="auto"/>
        <w:left w:val="none" w:sz="0" w:space="0" w:color="auto"/>
        <w:bottom w:val="none" w:sz="0" w:space="0" w:color="auto"/>
        <w:right w:val="none" w:sz="0" w:space="0" w:color="auto"/>
      </w:divBdr>
    </w:div>
    <w:div w:id="1198422189">
      <w:bodyDiv w:val="1"/>
      <w:marLeft w:val="0"/>
      <w:marRight w:val="0"/>
      <w:marTop w:val="0"/>
      <w:marBottom w:val="0"/>
      <w:divBdr>
        <w:top w:val="none" w:sz="0" w:space="0" w:color="auto"/>
        <w:left w:val="none" w:sz="0" w:space="0" w:color="auto"/>
        <w:bottom w:val="none" w:sz="0" w:space="0" w:color="auto"/>
        <w:right w:val="none" w:sz="0" w:space="0" w:color="auto"/>
      </w:divBdr>
    </w:div>
    <w:div w:id="1205603312">
      <w:bodyDiv w:val="1"/>
      <w:marLeft w:val="0"/>
      <w:marRight w:val="0"/>
      <w:marTop w:val="0"/>
      <w:marBottom w:val="0"/>
      <w:divBdr>
        <w:top w:val="none" w:sz="0" w:space="0" w:color="auto"/>
        <w:left w:val="none" w:sz="0" w:space="0" w:color="auto"/>
        <w:bottom w:val="none" w:sz="0" w:space="0" w:color="auto"/>
        <w:right w:val="none" w:sz="0" w:space="0" w:color="auto"/>
      </w:divBdr>
    </w:div>
    <w:div w:id="1219781769">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31843290">
      <w:bodyDiv w:val="1"/>
      <w:marLeft w:val="0"/>
      <w:marRight w:val="0"/>
      <w:marTop w:val="0"/>
      <w:marBottom w:val="0"/>
      <w:divBdr>
        <w:top w:val="none" w:sz="0" w:space="0" w:color="auto"/>
        <w:left w:val="none" w:sz="0" w:space="0" w:color="auto"/>
        <w:bottom w:val="none" w:sz="0" w:space="0" w:color="auto"/>
        <w:right w:val="none" w:sz="0" w:space="0" w:color="auto"/>
      </w:divBdr>
    </w:div>
    <w:div w:id="1236356638">
      <w:bodyDiv w:val="1"/>
      <w:marLeft w:val="0"/>
      <w:marRight w:val="0"/>
      <w:marTop w:val="0"/>
      <w:marBottom w:val="0"/>
      <w:divBdr>
        <w:top w:val="none" w:sz="0" w:space="0" w:color="auto"/>
        <w:left w:val="none" w:sz="0" w:space="0" w:color="auto"/>
        <w:bottom w:val="none" w:sz="0" w:space="0" w:color="auto"/>
        <w:right w:val="none" w:sz="0" w:space="0" w:color="auto"/>
      </w:divBdr>
    </w:div>
    <w:div w:id="1236820112">
      <w:bodyDiv w:val="1"/>
      <w:marLeft w:val="0"/>
      <w:marRight w:val="0"/>
      <w:marTop w:val="0"/>
      <w:marBottom w:val="0"/>
      <w:divBdr>
        <w:top w:val="none" w:sz="0" w:space="0" w:color="auto"/>
        <w:left w:val="none" w:sz="0" w:space="0" w:color="auto"/>
        <w:bottom w:val="none" w:sz="0" w:space="0" w:color="auto"/>
        <w:right w:val="none" w:sz="0" w:space="0" w:color="auto"/>
      </w:divBdr>
    </w:div>
    <w:div w:id="1245141792">
      <w:bodyDiv w:val="1"/>
      <w:marLeft w:val="0"/>
      <w:marRight w:val="0"/>
      <w:marTop w:val="0"/>
      <w:marBottom w:val="0"/>
      <w:divBdr>
        <w:top w:val="none" w:sz="0" w:space="0" w:color="auto"/>
        <w:left w:val="none" w:sz="0" w:space="0" w:color="auto"/>
        <w:bottom w:val="none" w:sz="0" w:space="0" w:color="auto"/>
        <w:right w:val="none" w:sz="0" w:space="0" w:color="auto"/>
      </w:divBdr>
    </w:div>
    <w:div w:id="1245146239">
      <w:bodyDiv w:val="1"/>
      <w:marLeft w:val="0"/>
      <w:marRight w:val="0"/>
      <w:marTop w:val="0"/>
      <w:marBottom w:val="0"/>
      <w:divBdr>
        <w:top w:val="none" w:sz="0" w:space="0" w:color="auto"/>
        <w:left w:val="none" w:sz="0" w:space="0" w:color="auto"/>
        <w:bottom w:val="none" w:sz="0" w:space="0" w:color="auto"/>
        <w:right w:val="none" w:sz="0" w:space="0" w:color="auto"/>
      </w:divBdr>
      <w:divsChild>
        <w:div w:id="181015720">
          <w:marLeft w:val="0"/>
          <w:marRight w:val="0"/>
          <w:marTop w:val="0"/>
          <w:marBottom w:val="0"/>
          <w:divBdr>
            <w:top w:val="none" w:sz="0" w:space="0" w:color="auto"/>
            <w:left w:val="none" w:sz="0" w:space="0" w:color="auto"/>
            <w:bottom w:val="none" w:sz="0" w:space="0" w:color="auto"/>
            <w:right w:val="none" w:sz="0" w:space="0" w:color="auto"/>
          </w:divBdr>
        </w:div>
        <w:div w:id="1838619532">
          <w:marLeft w:val="0"/>
          <w:marRight w:val="0"/>
          <w:marTop w:val="0"/>
          <w:marBottom w:val="0"/>
          <w:divBdr>
            <w:top w:val="none" w:sz="0" w:space="0" w:color="auto"/>
            <w:left w:val="none" w:sz="0" w:space="0" w:color="auto"/>
            <w:bottom w:val="none" w:sz="0" w:space="0" w:color="auto"/>
            <w:right w:val="none" w:sz="0" w:space="0" w:color="auto"/>
          </w:divBdr>
        </w:div>
      </w:divsChild>
    </w:div>
    <w:div w:id="1264921316">
      <w:bodyDiv w:val="1"/>
      <w:marLeft w:val="0"/>
      <w:marRight w:val="0"/>
      <w:marTop w:val="0"/>
      <w:marBottom w:val="0"/>
      <w:divBdr>
        <w:top w:val="none" w:sz="0" w:space="0" w:color="auto"/>
        <w:left w:val="none" w:sz="0" w:space="0" w:color="auto"/>
        <w:bottom w:val="none" w:sz="0" w:space="0" w:color="auto"/>
        <w:right w:val="none" w:sz="0" w:space="0" w:color="auto"/>
      </w:divBdr>
    </w:div>
    <w:div w:id="1287541648">
      <w:bodyDiv w:val="1"/>
      <w:marLeft w:val="0"/>
      <w:marRight w:val="0"/>
      <w:marTop w:val="0"/>
      <w:marBottom w:val="0"/>
      <w:divBdr>
        <w:top w:val="none" w:sz="0" w:space="0" w:color="auto"/>
        <w:left w:val="none" w:sz="0" w:space="0" w:color="auto"/>
        <w:bottom w:val="none" w:sz="0" w:space="0" w:color="auto"/>
        <w:right w:val="none" w:sz="0" w:space="0" w:color="auto"/>
      </w:divBdr>
    </w:div>
    <w:div w:id="1294866836">
      <w:bodyDiv w:val="1"/>
      <w:marLeft w:val="0"/>
      <w:marRight w:val="0"/>
      <w:marTop w:val="0"/>
      <w:marBottom w:val="0"/>
      <w:divBdr>
        <w:top w:val="none" w:sz="0" w:space="0" w:color="auto"/>
        <w:left w:val="none" w:sz="0" w:space="0" w:color="auto"/>
        <w:bottom w:val="none" w:sz="0" w:space="0" w:color="auto"/>
        <w:right w:val="none" w:sz="0" w:space="0" w:color="auto"/>
      </w:divBdr>
    </w:div>
    <w:div w:id="1299412433">
      <w:bodyDiv w:val="1"/>
      <w:marLeft w:val="0"/>
      <w:marRight w:val="0"/>
      <w:marTop w:val="0"/>
      <w:marBottom w:val="0"/>
      <w:divBdr>
        <w:top w:val="none" w:sz="0" w:space="0" w:color="auto"/>
        <w:left w:val="none" w:sz="0" w:space="0" w:color="auto"/>
        <w:bottom w:val="none" w:sz="0" w:space="0" w:color="auto"/>
        <w:right w:val="none" w:sz="0" w:space="0" w:color="auto"/>
      </w:divBdr>
    </w:div>
    <w:div w:id="1307277132">
      <w:bodyDiv w:val="1"/>
      <w:marLeft w:val="0"/>
      <w:marRight w:val="0"/>
      <w:marTop w:val="0"/>
      <w:marBottom w:val="0"/>
      <w:divBdr>
        <w:top w:val="none" w:sz="0" w:space="0" w:color="auto"/>
        <w:left w:val="none" w:sz="0" w:space="0" w:color="auto"/>
        <w:bottom w:val="none" w:sz="0" w:space="0" w:color="auto"/>
        <w:right w:val="none" w:sz="0" w:space="0" w:color="auto"/>
      </w:divBdr>
    </w:div>
    <w:div w:id="1327979697">
      <w:bodyDiv w:val="1"/>
      <w:marLeft w:val="0"/>
      <w:marRight w:val="0"/>
      <w:marTop w:val="0"/>
      <w:marBottom w:val="0"/>
      <w:divBdr>
        <w:top w:val="none" w:sz="0" w:space="0" w:color="auto"/>
        <w:left w:val="none" w:sz="0" w:space="0" w:color="auto"/>
        <w:bottom w:val="none" w:sz="0" w:space="0" w:color="auto"/>
        <w:right w:val="none" w:sz="0" w:space="0" w:color="auto"/>
      </w:divBdr>
    </w:div>
    <w:div w:id="1334913274">
      <w:bodyDiv w:val="1"/>
      <w:marLeft w:val="0"/>
      <w:marRight w:val="0"/>
      <w:marTop w:val="0"/>
      <w:marBottom w:val="0"/>
      <w:divBdr>
        <w:top w:val="none" w:sz="0" w:space="0" w:color="auto"/>
        <w:left w:val="none" w:sz="0" w:space="0" w:color="auto"/>
        <w:bottom w:val="none" w:sz="0" w:space="0" w:color="auto"/>
        <w:right w:val="none" w:sz="0" w:space="0" w:color="auto"/>
      </w:divBdr>
    </w:div>
    <w:div w:id="1350568478">
      <w:bodyDiv w:val="1"/>
      <w:marLeft w:val="0"/>
      <w:marRight w:val="0"/>
      <w:marTop w:val="0"/>
      <w:marBottom w:val="0"/>
      <w:divBdr>
        <w:top w:val="none" w:sz="0" w:space="0" w:color="auto"/>
        <w:left w:val="none" w:sz="0" w:space="0" w:color="auto"/>
        <w:bottom w:val="none" w:sz="0" w:space="0" w:color="auto"/>
        <w:right w:val="none" w:sz="0" w:space="0" w:color="auto"/>
      </w:divBdr>
    </w:div>
    <w:div w:id="1354847107">
      <w:bodyDiv w:val="1"/>
      <w:marLeft w:val="0"/>
      <w:marRight w:val="0"/>
      <w:marTop w:val="0"/>
      <w:marBottom w:val="0"/>
      <w:divBdr>
        <w:top w:val="none" w:sz="0" w:space="0" w:color="auto"/>
        <w:left w:val="none" w:sz="0" w:space="0" w:color="auto"/>
        <w:bottom w:val="none" w:sz="0" w:space="0" w:color="auto"/>
        <w:right w:val="none" w:sz="0" w:space="0" w:color="auto"/>
      </w:divBdr>
    </w:div>
    <w:div w:id="1368945582">
      <w:bodyDiv w:val="1"/>
      <w:marLeft w:val="0"/>
      <w:marRight w:val="0"/>
      <w:marTop w:val="0"/>
      <w:marBottom w:val="0"/>
      <w:divBdr>
        <w:top w:val="none" w:sz="0" w:space="0" w:color="auto"/>
        <w:left w:val="none" w:sz="0" w:space="0" w:color="auto"/>
        <w:bottom w:val="none" w:sz="0" w:space="0" w:color="auto"/>
        <w:right w:val="none" w:sz="0" w:space="0" w:color="auto"/>
      </w:divBdr>
    </w:div>
    <w:div w:id="1375929893">
      <w:bodyDiv w:val="1"/>
      <w:marLeft w:val="0"/>
      <w:marRight w:val="0"/>
      <w:marTop w:val="0"/>
      <w:marBottom w:val="0"/>
      <w:divBdr>
        <w:top w:val="none" w:sz="0" w:space="0" w:color="auto"/>
        <w:left w:val="none" w:sz="0" w:space="0" w:color="auto"/>
        <w:bottom w:val="none" w:sz="0" w:space="0" w:color="auto"/>
        <w:right w:val="none" w:sz="0" w:space="0" w:color="auto"/>
      </w:divBdr>
    </w:div>
    <w:div w:id="1376464739">
      <w:bodyDiv w:val="1"/>
      <w:marLeft w:val="0"/>
      <w:marRight w:val="0"/>
      <w:marTop w:val="0"/>
      <w:marBottom w:val="0"/>
      <w:divBdr>
        <w:top w:val="none" w:sz="0" w:space="0" w:color="auto"/>
        <w:left w:val="none" w:sz="0" w:space="0" w:color="auto"/>
        <w:bottom w:val="none" w:sz="0" w:space="0" w:color="auto"/>
        <w:right w:val="none" w:sz="0" w:space="0" w:color="auto"/>
      </w:divBdr>
    </w:div>
    <w:div w:id="1381518056">
      <w:bodyDiv w:val="1"/>
      <w:marLeft w:val="0"/>
      <w:marRight w:val="0"/>
      <w:marTop w:val="0"/>
      <w:marBottom w:val="0"/>
      <w:divBdr>
        <w:top w:val="none" w:sz="0" w:space="0" w:color="auto"/>
        <w:left w:val="none" w:sz="0" w:space="0" w:color="auto"/>
        <w:bottom w:val="none" w:sz="0" w:space="0" w:color="auto"/>
        <w:right w:val="none" w:sz="0" w:space="0" w:color="auto"/>
      </w:divBdr>
    </w:div>
    <w:div w:id="1395542994">
      <w:bodyDiv w:val="1"/>
      <w:marLeft w:val="0"/>
      <w:marRight w:val="0"/>
      <w:marTop w:val="0"/>
      <w:marBottom w:val="0"/>
      <w:divBdr>
        <w:top w:val="none" w:sz="0" w:space="0" w:color="auto"/>
        <w:left w:val="none" w:sz="0" w:space="0" w:color="auto"/>
        <w:bottom w:val="none" w:sz="0" w:space="0" w:color="auto"/>
        <w:right w:val="none" w:sz="0" w:space="0" w:color="auto"/>
      </w:divBdr>
    </w:div>
    <w:div w:id="1410998753">
      <w:bodyDiv w:val="1"/>
      <w:marLeft w:val="0"/>
      <w:marRight w:val="0"/>
      <w:marTop w:val="0"/>
      <w:marBottom w:val="0"/>
      <w:divBdr>
        <w:top w:val="none" w:sz="0" w:space="0" w:color="auto"/>
        <w:left w:val="none" w:sz="0" w:space="0" w:color="auto"/>
        <w:bottom w:val="none" w:sz="0" w:space="0" w:color="auto"/>
        <w:right w:val="none" w:sz="0" w:space="0" w:color="auto"/>
      </w:divBdr>
    </w:div>
    <w:div w:id="1422218700">
      <w:bodyDiv w:val="1"/>
      <w:marLeft w:val="0"/>
      <w:marRight w:val="0"/>
      <w:marTop w:val="0"/>
      <w:marBottom w:val="0"/>
      <w:divBdr>
        <w:top w:val="none" w:sz="0" w:space="0" w:color="auto"/>
        <w:left w:val="none" w:sz="0" w:space="0" w:color="auto"/>
        <w:bottom w:val="none" w:sz="0" w:space="0" w:color="auto"/>
        <w:right w:val="none" w:sz="0" w:space="0" w:color="auto"/>
      </w:divBdr>
    </w:div>
    <w:div w:id="1431193169">
      <w:bodyDiv w:val="1"/>
      <w:marLeft w:val="0"/>
      <w:marRight w:val="0"/>
      <w:marTop w:val="0"/>
      <w:marBottom w:val="0"/>
      <w:divBdr>
        <w:top w:val="none" w:sz="0" w:space="0" w:color="auto"/>
        <w:left w:val="none" w:sz="0" w:space="0" w:color="auto"/>
        <w:bottom w:val="none" w:sz="0" w:space="0" w:color="auto"/>
        <w:right w:val="none" w:sz="0" w:space="0" w:color="auto"/>
      </w:divBdr>
    </w:div>
    <w:div w:id="1435712811">
      <w:bodyDiv w:val="1"/>
      <w:marLeft w:val="0"/>
      <w:marRight w:val="0"/>
      <w:marTop w:val="0"/>
      <w:marBottom w:val="0"/>
      <w:divBdr>
        <w:top w:val="none" w:sz="0" w:space="0" w:color="auto"/>
        <w:left w:val="none" w:sz="0" w:space="0" w:color="auto"/>
        <w:bottom w:val="none" w:sz="0" w:space="0" w:color="auto"/>
        <w:right w:val="none" w:sz="0" w:space="0" w:color="auto"/>
      </w:divBdr>
    </w:div>
    <w:div w:id="1487361406">
      <w:bodyDiv w:val="1"/>
      <w:marLeft w:val="0"/>
      <w:marRight w:val="0"/>
      <w:marTop w:val="0"/>
      <w:marBottom w:val="0"/>
      <w:divBdr>
        <w:top w:val="none" w:sz="0" w:space="0" w:color="auto"/>
        <w:left w:val="none" w:sz="0" w:space="0" w:color="auto"/>
        <w:bottom w:val="none" w:sz="0" w:space="0" w:color="auto"/>
        <w:right w:val="none" w:sz="0" w:space="0" w:color="auto"/>
      </w:divBdr>
    </w:div>
    <w:div w:id="1494368175">
      <w:bodyDiv w:val="1"/>
      <w:marLeft w:val="0"/>
      <w:marRight w:val="0"/>
      <w:marTop w:val="0"/>
      <w:marBottom w:val="0"/>
      <w:divBdr>
        <w:top w:val="none" w:sz="0" w:space="0" w:color="auto"/>
        <w:left w:val="none" w:sz="0" w:space="0" w:color="auto"/>
        <w:bottom w:val="none" w:sz="0" w:space="0" w:color="auto"/>
        <w:right w:val="none" w:sz="0" w:space="0" w:color="auto"/>
      </w:divBdr>
    </w:div>
    <w:div w:id="1516267992">
      <w:bodyDiv w:val="1"/>
      <w:marLeft w:val="0"/>
      <w:marRight w:val="0"/>
      <w:marTop w:val="0"/>
      <w:marBottom w:val="0"/>
      <w:divBdr>
        <w:top w:val="none" w:sz="0" w:space="0" w:color="auto"/>
        <w:left w:val="none" w:sz="0" w:space="0" w:color="auto"/>
        <w:bottom w:val="none" w:sz="0" w:space="0" w:color="auto"/>
        <w:right w:val="none" w:sz="0" w:space="0" w:color="auto"/>
      </w:divBdr>
    </w:div>
    <w:div w:id="1526626579">
      <w:bodyDiv w:val="1"/>
      <w:marLeft w:val="0"/>
      <w:marRight w:val="0"/>
      <w:marTop w:val="0"/>
      <w:marBottom w:val="0"/>
      <w:divBdr>
        <w:top w:val="none" w:sz="0" w:space="0" w:color="auto"/>
        <w:left w:val="none" w:sz="0" w:space="0" w:color="auto"/>
        <w:bottom w:val="none" w:sz="0" w:space="0" w:color="auto"/>
        <w:right w:val="none" w:sz="0" w:space="0" w:color="auto"/>
      </w:divBdr>
    </w:div>
    <w:div w:id="1550454994">
      <w:bodyDiv w:val="1"/>
      <w:marLeft w:val="0"/>
      <w:marRight w:val="0"/>
      <w:marTop w:val="0"/>
      <w:marBottom w:val="0"/>
      <w:divBdr>
        <w:top w:val="none" w:sz="0" w:space="0" w:color="auto"/>
        <w:left w:val="none" w:sz="0" w:space="0" w:color="auto"/>
        <w:bottom w:val="none" w:sz="0" w:space="0" w:color="auto"/>
        <w:right w:val="none" w:sz="0" w:space="0" w:color="auto"/>
      </w:divBdr>
    </w:div>
    <w:div w:id="1551501176">
      <w:bodyDiv w:val="1"/>
      <w:marLeft w:val="0"/>
      <w:marRight w:val="0"/>
      <w:marTop w:val="0"/>
      <w:marBottom w:val="0"/>
      <w:divBdr>
        <w:top w:val="none" w:sz="0" w:space="0" w:color="auto"/>
        <w:left w:val="none" w:sz="0" w:space="0" w:color="auto"/>
        <w:bottom w:val="none" w:sz="0" w:space="0" w:color="auto"/>
        <w:right w:val="none" w:sz="0" w:space="0" w:color="auto"/>
      </w:divBdr>
    </w:div>
    <w:div w:id="1571114803">
      <w:bodyDiv w:val="1"/>
      <w:marLeft w:val="0"/>
      <w:marRight w:val="0"/>
      <w:marTop w:val="0"/>
      <w:marBottom w:val="0"/>
      <w:divBdr>
        <w:top w:val="none" w:sz="0" w:space="0" w:color="auto"/>
        <w:left w:val="none" w:sz="0" w:space="0" w:color="auto"/>
        <w:bottom w:val="none" w:sz="0" w:space="0" w:color="auto"/>
        <w:right w:val="none" w:sz="0" w:space="0" w:color="auto"/>
      </w:divBdr>
    </w:div>
    <w:div w:id="1590382954">
      <w:bodyDiv w:val="1"/>
      <w:marLeft w:val="0"/>
      <w:marRight w:val="0"/>
      <w:marTop w:val="0"/>
      <w:marBottom w:val="0"/>
      <w:divBdr>
        <w:top w:val="none" w:sz="0" w:space="0" w:color="auto"/>
        <w:left w:val="none" w:sz="0" w:space="0" w:color="auto"/>
        <w:bottom w:val="none" w:sz="0" w:space="0" w:color="auto"/>
        <w:right w:val="none" w:sz="0" w:space="0" w:color="auto"/>
      </w:divBdr>
    </w:div>
    <w:div w:id="1613896316">
      <w:bodyDiv w:val="1"/>
      <w:marLeft w:val="0"/>
      <w:marRight w:val="0"/>
      <w:marTop w:val="0"/>
      <w:marBottom w:val="0"/>
      <w:divBdr>
        <w:top w:val="none" w:sz="0" w:space="0" w:color="auto"/>
        <w:left w:val="none" w:sz="0" w:space="0" w:color="auto"/>
        <w:bottom w:val="none" w:sz="0" w:space="0" w:color="auto"/>
        <w:right w:val="none" w:sz="0" w:space="0" w:color="auto"/>
      </w:divBdr>
    </w:div>
    <w:div w:id="1621451363">
      <w:bodyDiv w:val="1"/>
      <w:marLeft w:val="0"/>
      <w:marRight w:val="0"/>
      <w:marTop w:val="0"/>
      <w:marBottom w:val="0"/>
      <w:divBdr>
        <w:top w:val="none" w:sz="0" w:space="0" w:color="auto"/>
        <w:left w:val="none" w:sz="0" w:space="0" w:color="auto"/>
        <w:bottom w:val="none" w:sz="0" w:space="0" w:color="auto"/>
        <w:right w:val="none" w:sz="0" w:space="0" w:color="auto"/>
      </w:divBdr>
    </w:div>
    <w:div w:id="1622759867">
      <w:bodyDiv w:val="1"/>
      <w:marLeft w:val="0"/>
      <w:marRight w:val="0"/>
      <w:marTop w:val="0"/>
      <w:marBottom w:val="0"/>
      <w:divBdr>
        <w:top w:val="none" w:sz="0" w:space="0" w:color="auto"/>
        <w:left w:val="none" w:sz="0" w:space="0" w:color="auto"/>
        <w:bottom w:val="none" w:sz="0" w:space="0" w:color="auto"/>
        <w:right w:val="none" w:sz="0" w:space="0" w:color="auto"/>
      </w:divBdr>
    </w:div>
    <w:div w:id="1628009132">
      <w:bodyDiv w:val="1"/>
      <w:marLeft w:val="0"/>
      <w:marRight w:val="0"/>
      <w:marTop w:val="0"/>
      <w:marBottom w:val="0"/>
      <w:divBdr>
        <w:top w:val="none" w:sz="0" w:space="0" w:color="auto"/>
        <w:left w:val="none" w:sz="0" w:space="0" w:color="auto"/>
        <w:bottom w:val="none" w:sz="0" w:space="0" w:color="auto"/>
        <w:right w:val="none" w:sz="0" w:space="0" w:color="auto"/>
      </w:divBdr>
    </w:div>
    <w:div w:id="1639459329">
      <w:bodyDiv w:val="1"/>
      <w:marLeft w:val="0"/>
      <w:marRight w:val="0"/>
      <w:marTop w:val="0"/>
      <w:marBottom w:val="0"/>
      <w:divBdr>
        <w:top w:val="none" w:sz="0" w:space="0" w:color="auto"/>
        <w:left w:val="none" w:sz="0" w:space="0" w:color="auto"/>
        <w:bottom w:val="none" w:sz="0" w:space="0" w:color="auto"/>
        <w:right w:val="none" w:sz="0" w:space="0" w:color="auto"/>
      </w:divBdr>
    </w:div>
    <w:div w:id="1644195054">
      <w:bodyDiv w:val="1"/>
      <w:marLeft w:val="0"/>
      <w:marRight w:val="0"/>
      <w:marTop w:val="0"/>
      <w:marBottom w:val="0"/>
      <w:divBdr>
        <w:top w:val="none" w:sz="0" w:space="0" w:color="auto"/>
        <w:left w:val="none" w:sz="0" w:space="0" w:color="auto"/>
        <w:bottom w:val="none" w:sz="0" w:space="0" w:color="auto"/>
        <w:right w:val="none" w:sz="0" w:space="0" w:color="auto"/>
      </w:divBdr>
    </w:div>
    <w:div w:id="1663510124">
      <w:bodyDiv w:val="1"/>
      <w:marLeft w:val="0"/>
      <w:marRight w:val="0"/>
      <w:marTop w:val="0"/>
      <w:marBottom w:val="0"/>
      <w:divBdr>
        <w:top w:val="none" w:sz="0" w:space="0" w:color="auto"/>
        <w:left w:val="none" w:sz="0" w:space="0" w:color="auto"/>
        <w:bottom w:val="none" w:sz="0" w:space="0" w:color="auto"/>
        <w:right w:val="none" w:sz="0" w:space="0" w:color="auto"/>
      </w:divBdr>
    </w:div>
    <w:div w:id="1688025111">
      <w:bodyDiv w:val="1"/>
      <w:marLeft w:val="0"/>
      <w:marRight w:val="0"/>
      <w:marTop w:val="0"/>
      <w:marBottom w:val="0"/>
      <w:divBdr>
        <w:top w:val="none" w:sz="0" w:space="0" w:color="auto"/>
        <w:left w:val="none" w:sz="0" w:space="0" w:color="auto"/>
        <w:bottom w:val="none" w:sz="0" w:space="0" w:color="auto"/>
        <w:right w:val="none" w:sz="0" w:space="0" w:color="auto"/>
      </w:divBdr>
    </w:div>
    <w:div w:id="1706516465">
      <w:bodyDiv w:val="1"/>
      <w:marLeft w:val="0"/>
      <w:marRight w:val="0"/>
      <w:marTop w:val="0"/>
      <w:marBottom w:val="0"/>
      <w:divBdr>
        <w:top w:val="none" w:sz="0" w:space="0" w:color="auto"/>
        <w:left w:val="none" w:sz="0" w:space="0" w:color="auto"/>
        <w:bottom w:val="none" w:sz="0" w:space="0" w:color="auto"/>
        <w:right w:val="none" w:sz="0" w:space="0" w:color="auto"/>
      </w:divBdr>
    </w:div>
    <w:div w:id="1715274192">
      <w:bodyDiv w:val="1"/>
      <w:marLeft w:val="0"/>
      <w:marRight w:val="0"/>
      <w:marTop w:val="0"/>
      <w:marBottom w:val="0"/>
      <w:divBdr>
        <w:top w:val="none" w:sz="0" w:space="0" w:color="auto"/>
        <w:left w:val="none" w:sz="0" w:space="0" w:color="auto"/>
        <w:bottom w:val="none" w:sz="0" w:space="0" w:color="auto"/>
        <w:right w:val="none" w:sz="0" w:space="0" w:color="auto"/>
      </w:divBdr>
    </w:div>
    <w:div w:id="1717241377">
      <w:bodyDiv w:val="1"/>
      <w:marLeft w:val="0"/>
      <w:marRight w:val="0"/>
      <w:marTop w:val="0"/>
      <w:marBottom w:val="0"/>
      <w:divBdr>
        <w:top w:val="none" w:sz="0" w:space="0" w:color="auto"/>
        <w:left w:val="none" w:sz="0" w:space="0" w:color="auto"/>
        <w:bottom w:val="none" w:sz="0" w:space="0" w:color="auto"/>
        <w:right w:val="none" w:sz="0" w:space="0" w:color="auto"/>
      </w:divBdr>
    </w:div>
    <w:div w:id="1743674235">
      <w:bodyDiv w:val="1"/>
      <w:marLeft w:val="0"/>
      <w:marRight w:val="0"/>
      <w:marTop w:val="0"/>
      <w:marBottom w:val="0"/>
      <w:divBdr>
        <w:top w:val="none" w:sz="0" w:space="0" w:color="auto"/>
        <w:left w:val="none" w:sz="0" w:space="0" w:color="auto"/>
        <w:bottom w:val="none" w:sz="0" w:space="0" w:color="auto"/>
        <w:right w:val="none" w:sz="0" w:space="0" w:color="auto"/>
      </w:divBdr>
    </w:div>
    <w:div w:id="1765296273">
      <w:bodyDiv w:val="1"/>
      <w:marLeft w:val="0"/>
      <w:marRight w:val="0"/>
      <w:marTop w:val="0"/>
      <w:marBottom w:val="0"/>
      <w:divBdr>
        <w:top w:val="none" w:sz="0" w:space="0" w:color="auto"/>
        <w:left w:val="none" w:sz="0" w:space="0" w:color="auto"/>
        <w:bottom w:val="none" w:sz="0" w:space="0" w:color="auto"/>
        <w:right w:val="none" w:sz="0" w:space="0" w:color="auto"/>
      </w:divBdr>
    </w:div>
    <w:div w:id="1799832935">
      <w:bodyDiv w:val="1"/>
      <w:marLeft w:val="0"/>
      <w:marRight w:val="0"/>
      <w:marTop w:val="0"/>
      <w:marBottom w:val="0"/>
      <w:divBdr>
        <w:top w:val="none" w:sz="0" w:space="0" w:color="auto"/>
        <w:left w:val="none" w:sz="0" w:space="0" w:color="auto"/>
        <w:bottom w:val="none" w:sz="0" w:space="0" w:color="auto"/>
        <w:right w:val="none" w:sz="0" w:space="0" w:color="auto"/>
      </w:divBdr>
    </w:div>
    <w:div w:id="1800301549">
      <w:bodyDiv w:val="1"/>
      <w:marLeft w:val="0"/>
      <w:marRight w:val="0"/>
      <w:marTop w:val="0"/>
      <w:marBottom w:val="0"/>
      <w:divBdr>
        <w:top w:val="none" w:sz="0" w:space="0" w:color="auto"/>
        <w:left w:val="none" w:sz="0" w:space="0" w:color="auto"/>
        <w:bottom w:val="none" w:sz="0" w:space="0" w:color="auto"/>
        <w:right w:val="none" w:sz="0" w:space="0" w:color="auto"/>
      </w:divBdr>
    </w:div>
    <w:div w:id="1807163835">
      <w:bodyDiv w:val="1"/>
      <w:marLeft w:val="0"/>
      <w:marRight w:val="0"/>
      <w:marTop w:val="0"/>
      <w:marBottom w:val="0"/>
      <w:divBdr>
        <w:top w:val="none" w:sz="0" w:space="0" w:color="auto"/>
        <w:left w:val="none" w:sz="0" w:space="0" w:color="auto"/>
        <w:bottom w:val="none" w:sz="0" w:space="0" w:color="auto"/>
        <w:right w:val="none" w:sz="0" w:space="0" w:color="auto"/>
      </w:divBdr>
    </w:div>
    <w:div w:id="1808232538">
      <w:bodyDiv w:val="1"/>
      <w:marLeft w:val="0"/>
      <w:marRight w:val="0"/>
      <w:marTop w:val="0"/>
      <w:marBottom w:val="0"/>
      <w:divBdr>
        <w:top w:val="none" w:sz="0" w:space="0" w:color="auto"/>
        <w:left w:val="none" w:sz="0" w:space="0" w:color="auto"/>
        <w:bottom w:val="none" w:sz="0" w:space="0" w:color="auto"/>
        <w:right w:val="none" w:sz="0" w:space="0" w:color="auto"/>
      </w:divBdr>
    </w:div>
    <w:div w:id="1838762372">
      <w:bodyDiv w:val="1"/>
      <w:marLeft w:val="0"/>
      <w:marRight w:val="0"/>
      <w:marTop w:val="0"/>
      <w:marBottom w:val="0"/>
      <w:divBdr>
        <w:top w:val="none" w:sz="0" w:space="0" w:color="auto"/>
        <w:left w:val="none" w:sz="0" w:space="0" w:color="auto"/>
        <w:bottom w:val="none" w:sz="0" w:space="0" w:color="auto"/>
        <w:right w:val="none" w:sz="0" w:space="0" w:color="auto"/>
      </w:divBdr>
    </w:div>
    <w:div w:id="1838958883">
      <w:bodyDiv w:val="1"/>
      <w:marLeft w:val="0"/>
      <w:marRight w:val="0"/>
      <w:marTop w:val="0"/>
      <w:marBottom w:val="0"/>
      <w:divBdr>
        <w:top w:val="none" w:sz="0" w:space="0" w:color="auto"/>
        <w:left w:val="none" w:sz="0" w:space="0" w:color="auto"/>
        <w:bottom w:val="none" w:sz="0" w:space="0" w:color="auto"/>
        <w:right w:val="none" w:sz="0" w:space="0" w:color="auto"/>
      </w:divBdr>
    </w:div>
    <w:div w:id="1842038141">
      <w:bodyDiv w:val="1"/>
      <w:marLeft w:val="0"/>
      <w:marRight w:val="0"/>
      <w:marTop w:val="0"/>
      <w:marBottom w:val="0"/>
      <w:divBdr>
        <w:top w:val="none" w:sz="0" w:space="0" w:color="auto"/>
        <w:left w:val="none" w:sz="0" w:space="0" w:color="auto"/>
        <w:bottom w:val="none" w:sz="0" w:space="0" w:color="auto"/>
        <w:right w:val="none" w:sz="0" w:space="0" w:color="auto"/>
      </w:divBdr>
    </w:div>
    <w:div w:id="1868372467">
      <w:bodyDiv w:val="1"/>
      <w:marLeft w:val="0"/>
      <w:marRight w:val="0"/>
      <w:marTop w:val="0"/>
      <w:marBottom w:val="0"/>
      <w:divBdr>
        <w:top w:val="none" w:sz="0" w:space="0" w:color="auto"/>
        <w:left w:val="none" w:sz="0" w:space="0" w:color="auto"/>
        <w:bottom w:val="none" w:sz="0" w:space="0" w:color="auto"/>
        <w:right w:val="none" w:sz="0" w:space="0" w:color="auto"/>
      </w:divBdr>
    </w:div>
    <w:div w:id="1871453638">
      <w:bodyDiv w:val="1"/>
      <w:marLeft w:val="0"/>
      <w:marRight w:val="0"/>
      <w:marTop w:val="0"/>
      <w:marBottom w:val="0"/>
      <w:divBdr>
        <w:top w:val="none" w:sz="0" w:space="0" w:color="auto"/>
        <w:left w:val="none" w:sz="0" w:space="0" w:color="auto"/>
        <w:bottom w:val="none" w:sz="0" w:space="0" w:color="auto"/>
        <w:right w:val="none" w:sz="0" w:space="0" w:color="auto"/>
      </w:divBdr>
    </w:div>
    <w:div w:id="1912884003">
      <w:bodyDiv w:val="1"/>
      <w:marLeft w:val="0"/>
      <w:marRight w:val="0"/>
      <w:marTop w:val="0"/>
      <w:marBottom w:val="0"/>
      <w:divBdr>
        <w:top w:val="none" w:sz="0" w:space="0" w:color="auto"/>
        <w:left w:val="none" w:sz="0" w:space="0" w:color="auto"/>
        <w:bottom w:val="none" w:sz="0" w:space="0" w:color="auto"/>
        <w:right w:val="none" w:sz="0" w:space="0" w:color="auto"/>
      </w:divBdr>
    </w:div>
    <w:div w:id="1923222671">
      <w:bodyDiv w:val="1"/>
      <w:marLeft w:val="0"/>
      <w:marRight w:val="0"/>
      <w:marTop w:val="0"/>
      <w:marBottom w:val="0"/>
      <w:divBdr>
        <w:top w:val="none" w:sz="0" w:space="0" w:color="auto"/>
        <w:left w:val="none" w:sz="0" w:space="0" w:color="auto"/>
        <w:bottom w:val="none" w:sz="0" w:space="0" w:color="auto"/>
        <w:right w:val="none" w:sz="0" w:space="0" w:color="auto"/>
      </w:divBdr>
    </w:div>
    <w:div w:id="1947343874">
      <w:bodyDiv w:val="1"/>
      <w:marLeft w:val="0"/>
      <w:marRight w:val="0"/>
      <w:marTop w:val="0"/>
      <w:marBottom w:val="0"/>
      <w:divBdr>
        <w:top w:val="none" w:sz="0" w:space="0" w:color="auto"/>
        <w:left w:val="none" w:sz="0" w:space="0" w:color="auto"/>
        <w:bottom w:val="none" w:sz="0" w:space="0" w:color="auto"/>
        <w:right w:val="none" w:sz="0" w:space="0" w:color="auto"/>
      </w:divBdr>
    </w:div>
    <w:div w:id="1947762034">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1955869074">
      <w:bodyDiv w:val="1"/>
      <w:marLeft w:val="0"/>
      <w:marRight w:val="0"/>
      <w:marTop w:val="0"/>
      <w:marBottom w:val="0"/>
      <w:divBdr>
        <w:top w:val="none" w:sz="0" w:space="0" w:color="auto"/>
        <w:left w:val="none" w:sz="0" w:space="0" w:color="auto"/>
        <w:bottom w:val="none" w:sz="0" w:space="0" w:color="auto"/>
        <w:right w:val="none" w:sz="0" w:space="0" w:color="auto"/>
      </w:divBdr>
    </w:div>
    <w:div w:id="1960867503">
      <w:bodyDiv w:val="1"/>
      <w:marLeft w:val="0"/>
      <w:marRight w:val="0"/>
      <w:marTop w:val="0"/>
      <w:marBottom w:val="0"/>
      <w:divBdr>
        <w:top w:val="none" w:sz="0" w:space="0" w:color="auto"/>
        <w:left w:val="none" w:sz="0" w:space="0" w:color="auto"/>
        <w:bottom w:val="none" w:sz="0" w:space="0" w:color="auto"/>
        <w:right w:val="none" w:sz="0" w:space="0" w:color="auto"/>
      </w:divBdr>
    </w:div>
    <w:div w:id="1963799721">
      <w:bodyDiv w:val="1"/>
      <w:marLeft w:val="0"/>
      <w:marRight w:val="0"/>
      <w:marTop w:val="0"/>
      <w:marBottom w:val="0"/>
      <w:divBdr>
        <w:top w:val="none" w:sz="0" w:space="0" w:color="auto"/>
        <w:left w:val="none" w:sz="0" w:space="0" w:color="auto"/>
        <w:bottom w:val="none" w:sz="0" w:space="0" w:color="auto"/>
        <w:right w:val="none" w:sz="0" w:space="0" w:color="auto"/>
      </w:divBdr>
    </w:div>
    <w:div w:id="1967226443">
      <w:bodyDiv w:val="1"/>
      <w:marLeft w:val="0"/>
      <w:marRight w:val="0"/>
      <w:marTop w:val="0"/>
      <w:marBottom w:val="0"/>
      <w:divBdr>
        <w:top w:val="none" w:sz="0" w:space="0" w:color="auto"/>
        <w:left w:val="none" w:sz="0" w:space="0" w:color="auto"/>
        <w:bottom w:val="none" w:sz="0" w:space="0" w:color="auto"/>
        <w:right w:val="none" w:sz="0" w:space="0" w:color="auto"/>
      </w:divBdr>
    </w:div>
    <w:div w:id="1978728812">
      <w:bodyDiv w:val="1"/>
      <w:marLeft w:val="0"/>
      <w:marRight w:val="0"/>
      <w:marTop w:val="0"/>
      <w:marBottom w:val="0"/>
      <w:divBdr>
        <w:top w:val="none" w:sz="0" w:space="0" w:color="auto"/>
        <w:left w:val="none" w:sz="0" w:space="0" w:color="auto"/>
        <w:bottom w:val="none" w:sz="0" w:space="0" w:color="auto"/>
        <w:right w:val="none" w:sz="0" w:space="0" w:color="auto"/>
      </w:divBdr>
    </w:div>
    <w:div w:id="2012873144">
      <w:bodyDiv w:val="1"/>
      <w:marLeft w:val="0"/>
      <w:marRight w:val="0"/>
      <w:marTop w:val="0"/>
      <w:marBottom w:val="0"/>
      <w:divBdr>
        <w:top w:val="none" w:sz="0" w:space="0" w:color="auto"/>
        <w:left w:val="none" w:sz="0" w:space="0" w:color="auto"/>
        <w:bottom w:val="none" w:sz="0" w:space="0" w:color="auto"/>
        <w:right w:val="none" w:sz="0" w:space="0" w:color="auto"/>
      </w:divBdr>
    </w:div>
    <w:div w:id="2027167648">
      <w:bodyDiv w:val="1"/>
      <w:marLeft w:val="0"/>
      <w:marRight w:val="0"/>
      <w:marTop w:val="0"/>
      <w:marBottom w:val="0"/>
      <w:divBdr>
        <w:top w:val="none" w:sz="0" w:space="0" w:color="auto"/>
        <w:left w:val="none" w:sz="0" w:space="0" w:color="auto"/>
        <w:bottom w:val="none" w:sz="0" w:space="0" w:color="auto"/>
        <w:right w:val="none" w:sz="0" w:space="0" w:color="auto"/>
      </w:divBdr>
    </w:div>
    <w:div w:id="2032562953">
      <w:bodyDiv w:val="1"/>
      <w:marLeft w:val="0"/>
      <w:marRight w:val="0"/>
      <w:marTop w:val="0"/>
      <w:marBottom w:val="0"/>
      <w:divBdr>
        <w:top w:val="none" w:sz="0" w:space="0" w:color="auto"/>
        <w:left w:val="none" w:sz="0" w:space="0" w:color="auto"/>
        <w:bottom w:val="none" w:sz="0" w:space="0" w:color="auto"/>
        <w:right w:val="none" w:sz="0" w:space="0" w:color="auto"/>
      </w:divBdr>
    </w:div>
    <w:div w:id="2035691700">
      <w:bodyDiv w:val="1"/>
      <w:marLeft w:val="0"/>
      <w:marRight w:val="0"/>
      <w:marTop w:val="0"/>
      <w:marBottom w:val="0"/>
      <w:divBdr>
        <w:top w:val="none" w:sz="0" w:space="0" w:color="auto"/>
        <w:left w:val="none" w:sz="0" w:space="0" w:color="auto"/>
        <w:bottom w:val="none" w:sz="0" w:space="0" w:color="auto"/>
        <w:right w:val="none" w:sz="0" w:space="0" w:color="auto"/>
      </w:divBdr>
    </w:div>
    <w:div w:id="2035836199">
      <w:bodyDiv w:val="1"/>
      <w:marLeft w:val="0"/>
      <w:marRight w:val="0"/>
      <w:marTop w:val="0"/>
      <w:marBottom w:val="0"/>
      <w:divBdr>
        <w:top w:val="none" w:sz="0" w:space="0" w:color="auto"/>
        <w:left w:val="none" w:sz="0" w:space="0" w:color="auto"/>
        <w:bottom w:val="none" w:sz="0" w:space="0" w:color="auto"/>
        <w:right w:val="none" w:sz="0" w:space="0" w:color="auto"/>
      </w:divBdr>
    </w:div>
    <w:div w:id="2045136381">
      <w:bodyDiv w:val="1"/>
      <w:marLeft w:val="0"/>
      <w:marRight w:val="0"/>
      <w:marTop w:val="0"/>
      <w:marBottom w:val="0"/>
      <w:divBdr>
        <w:top w:val="none" w:sz="0" w:space="0" w:color="auto"/>
        <w:left w:val="none" w:sz="0" w:space="0" w:color="auto"/>
        <w:bottom w:val="none" w:sz="0" w:space="0" w:color="auto"/>
        <w:right w:val="none" w:sz="0" w:space="0" w:color="auto"/>
      </w:divBdr>
    </w:div>
    <w:div w:id="2079473509">
      <w:bodyDiv w:val="1"/>
      <w:marLeft w:val="0"/>
      <w:marRight w:val="0"/>
      <w:marTop w:val="0"/>
      <w:marBottom w:val="0"/>
      <w:divBdr>
        <w:top w:val="none" w:sz="0" w:space="0" w:color="auto"/>
        <w:left w:val="none" w:sz="0" w:space="0" w:color="auto"/>
        <w:bottom w:val="none" w:sz="0" w:space="0" w:color="auto"/>
        <w:right w:val="none" w:sz="0" w:space="0" w:color="auto"/>
      </w:divBdr>
    </w:div>
    <w:div w:id="2080905673">
      <w:bodyDiv w:val="1"/>
      <w:marLeft w:val="0"/>
      <w:marRight w:val="0"/>
      <w:marTop w:val="0"/>
      <w:marBottom w:val="0"/>
      <w:divBdr>
        <w:top w:val="none" w:sz="0" w:space="0" w:color="auto"/>
        <w:left w:val="none" w:sz="0" w:space="0" w:color="auto"/>
        <w:bottom w:val="none" w:sz="0" w:space="0" w:color="auto"/>
        <w:right w:val="none" w:sz="0" w:space="0" w:color="auto"/>
      </w:divBdr>
    </w:div>
    <w:div w:id="2084453387">
      <w:bodyDiv w:val="1"/>
      <w:marLeft w:val="0"/>
      <w:marRight w:val="0"/>
      <w:marTop w:val="0"/>
      <w:marBottom w:val="0"/>
      <w:divBdr>
        <w:top w:val="none" w:sz="0" w:space="0" w:color="auto"/>
        <w:left w:val="none" w:sz="0" w:space="0" w:color="auto"/>
        <w:bottom w:val="none" w:sz="0" w:space="0" w:color="auto"/>
        <w:right w:val="none" w:sz="0" w:space="0" w:color="auto"/>
      </w:divBdr>
    </w:div>
    <w:div w:id="2097434145">
      <w:bodyDiv w:val="1"/>
      <w:marLeft w:val="0"/>
      <w:marRight w:val="0"/>
      <w:marTop w:val="0"/>
      <w:marBottom w:val="0"/>
      <w:divBdr>
        <w:top w:val="none" w:sz="0" w:space="0" w:color="auto"/>
        <w:left w:val="none" w:sz="0" w:space="0" w:color="auto"/>
        <w:bottom w:val="none" w:sz="0" w:space="0" w:color="auto"/>
        <w:right w:val="none" w:sz="0" w:space="0" w:color="auto"/>
      </w:divBdr>
    </w:div>
    <w:div w:id="2098137601">
      <w:bodyDiv w:val="1"/>
      <w:marLeft w:val="0"/>
      <w:marRight w:val="0"/>
      <w:marTop w:val="0"/>
      <w:marBottom w:val="0"/>
      <w:divBdr>
        <w:top w:val="none" w:sz="0" w:space="0" w:color="auto"/>
        <w:left w:val="none" w:sz="0" w:space="0" w:color="auto"/>
        <w:bottom w:val="none" w:sz="0" w:space="0" w:color="auto"/>
        <w:right w:val="none" w:sz="0" w:space="0" w:color="auto"/>
      </w:divBdr>
    </w:div>
    <w:div w:id="2106072545">
      <w:bodyDiv w:val="1"/>
      <w:marLeft w:val="0"/>
      <w:marRight w:val="0"/>
      <w:marTop w:val="0"/>
      <w:marBottom w:val="0"/>
      <w:divBdr>
        <w:top w:val="none" w:sz="0" w:space="0" w:color="auto"/>
        <w:left w:val="none" w:sz="0" w:space="0" w:color="auto"/>
        <w:bottom w:val="none" w:sz="0" w:space="0" w:color="auto"/>
        <w:right w:val="none" w:sz="0" w:space="0" w:color="auto"/>
      </w:divBdr>
    </w:div>
    <w:div w:id="212365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Bro19</b:Tag>
    <b:SourceType>InternetSite</b:SourceType>
    <b:Guid>{E6A8A2B2-9263-468D-AD64-3BB7D06CCDC3}</b:Guid>
    <b:Author>
      <b:Author>
        <b:Corporate>Brodies</b:Corporate>
      </b:Author>
    </b:Author>
    <b:Title>Brexit: The implications for employment law</b:Title>
    <b:Year>2019</b:Year>
    <b:YearAccessed>2019</b:YearAccessed>
    <b:MonthAccessed>March</b:MonthAccessed>
    <b:DayAccessed>3rd</b:DayAccessed>
    <b:URL>https://brodies.com/news/brexit-what-happens-next/brexit-the-implications-for-employment-law</b:URL>
    <b:RefOrder>12</b:RefOrder>
  </b:Source>
  <b:Source>
    <b:Tag>Hou08</b:Tag>
    <b:SourceType>DocumentFromInternetSite</b:SourceType>
    <b:Guid>{B28FECC6-36E0-49F5-8054-4489D0D6BB72}</b:Guid>
    <b:Title>Statuary Instruments</b:Title>
    <b:Year>2008</b:Year>
    <b:YearAccessed>2019</b:YearAccessed>
    <b:MonthAccessed>March</b:MonthAccessed>
    <b:DayAccessed>3rd</b:DayAccessed>
    <b:URL>https://www.parliament.uk/documents/commons-information-office/l07.pdf</b:URL>
    <b:Author>
      <b:Author>
        <b:Corporate>House of Commons Information Office</b:Corporate>
      </b:Author>
    </b:Author>
    <b:Month>May</b:Month>
    <b:Day>01</b:Day>
    <b:RefOrder>16</b:RefOrder>
  </b:Source>
  <b:Source>
    <b:Tag>Cit18</b:Tag>
    <b:SourceType>InternetSite</b:SourceType>
    <b:Guid>{B0F90275-F311-4E2F-A8B0-0690596EFA78}</b:Guid>
    <b:Title>Understanding employment tribunals</b:Title>
    <b:Year>2018</b:Year>
    <b:YearAccessed>2019</b:YearAccessed>
    <b:MonthAccessed>March</b:MonthAccessed>
    <b:DayAccessed>3rd</b:DayAccessed>
    <b:URL>https://www.citizensadvice.org.uk/work/problems-at-work/employment-tribunals/understanding-employment-tribunals/</b:URL>
    <b:Author>
      <b:Author>
        <b:Corporate>Citizens Advice</b:Corporate>
      </b:Author>
    </b:Author>
    <b:RefOrder>17</b:RefOrder>
  </b:Source>
  <b:Source>
    <b:Tag>Bur19</b:Tag>
    <b:SourceType>InternetSite</b:SourceType>
    <b:Guid>{329D8A4A-EFE5-4542-9506-DD597DE9D28B}</b:Guid>
    <b:Author>
      <b:Author>
        <b:Corporate>Burges Salmon</b:Corporate>
      </b:Author>
    </b:Author>
    <b:Title>Employment law updates</b:Title>
    <b:Year>2019</b:Year>
    <b:YearAccessed>2019</b:YearAccessed>
    <b:MonthAccessed>March</b:MonthAccessed>
    <b:DayAccessed>3rd</b:DayAccessed>
    <b:URL>https://www.burges-salmon.com/news-and-insight/legal-updates/employment-law-updates/</b:URL>
    <b:RefOrder>19</b:RefOrder>
  </b:Source>
  <b:Source>
    <b:Tag>Cit17</b:Tag>
    <b:SourceType>InternetSite</b:SourceType>
    <b:Guid>{2342089D-1D3D-48B0-A4E3-D5F7EAFF3579}</b:Guid>
    <b:Author>
      <b:Author>
        <b:Corporate>Citizens Advice</b:Corporate>
      </b:Author>
    </b:Author>
    <b:Title>European Court of Justice</b:Title>
    <b:Year>2017</b:Year>
    <b:YearAccessed>2019</b:YearAccessed>
    <b:MonthAccessed>March</b:MonthAccessed>
    <b:DayAccessed>3rd</b:DayAccessed>
    <b:URL>http://www.citizensinformation.ie/en/government_in_ireland/european_government/eu_institutions/european_court_of_justice.html</b:URL>
    <b:RefOrder>15</b:RefOrder>
  </b:Source>
  <b:Source>
    <b:Tag>Ala66</b:Tag>
    <b:SourceType>Report</b:SourceType>
    <b:Guid>{F737EAC9-AD2E-4BEF-906A-3A64B83BBCA3}</b:Guid>
    <b:Title>Industrial Sociology and Industrial Relations</b:Title>
    <b:Year>1966</b:Year>
    <b:City>London</b:City>
    <b:Publisher>HMSO</b:Publisher>
    <b:Author>
      <b:Author>
        <b:NameList>
          <b:Person>
            <b:Last>Fox</b:Last>
            <b:First>Alan</b:First>
          </b:Person>
        </b:NameList>
      </b:Author>
    </b:Author>
    <b:RefOrder>3</b:RefOrder>
  </b:Source>
  <b:Source>
    <b:Tag>Son00</b:Tag>
    <b:SourceType>Book</b:SourceType>
    <b:Guid>{1206669F-6B0E-4EF1-BB6C-3BFC377910D6}</b:Guid>
    <b:Title>The basics of labour relations</b:Title>
    <b:Year>2000</b:Year>
    <b:Publisher>Salamander Communications Pty Limited</b:Publisher>
    <b:City>Cape Town</b:City>
    <b:Author>
      <b:Author>
        <b:NameList>
          <b:Person>
            <b:Last>Bendix</b:Last>
            <b:First>Sonia</b:First>
          </b:Person>
        </b:NameList>
      </b:Author>
    </b:Author>
    <b:Edition>1st </b:Edition>
    <b:RefOrder>4</b:RefOrder>
  </b:Source>
  <b:Source>
    <b:Tag>Jon05</b:Tag>
    <b:SourceType>Report</b:SourceType>
    <b:Guid>{3E9F45DB-A53B-4CC9-BC21-B20D7878940A}</b:Guid>
    <b:Title>Employee Involvement Information, Consultation and Discretion</b:Title>
    <b:Year>2005</b:Year>
    <b:City>Brighton</b:City>
    <b:Publisher>Institute for Employment Studies</b:Publisher>
    <b:Author>
      <b:Author>
        <b:Corporate>Jonny Gifford, Fiona Neathey, George Loukas</b:Corporate>
      </b:Author>
    </b:Author>
    <b:RefOrder>24</b:RefOrder>
  </b:Source>
  <b:Source>
    <b:Tag>Kom18</b:Tag>
    <b:SourceType>JournalArticle</b:SourceType>
    <b:Guid>{8114D385-D377-48DA-8996-951A308BAFC6}</b:Guid>
    <b:Title>Employee Participation and Employee Retention in View of Compensation</b:Title>
    <b:Year>2018</b:Year>
    <b:Author>
      <b:Author>
        <b:Corporate>Komal Khalid and Samina Nawab</b:Corporate>
      </b:Author>
    </b:Author>
    <b:Pages>1-17</b:Pages>
    <b:Volume>1</b:Volume>
    <b:Issue>1</b:Issue>
    <b:RefOrder>25</b:RefOrder>
  </b:Source>
  <b:Source>
    <b:Tag>Wil05</b:Tag>
    <b:SourceType>JournalArticle</b:SourceType>
    <b:Guid>{312ACAE1-F849-4CAA-9FEA-3E57B193916C}</b:Guid>
    <b:Author>
      <b:Author>
        <b:NameList>
          <b:Person>
            <b:Last>Couper</b:Last>
            <b:First>William</b:First>
          </b:Person>
        </b:NameList>
      </b:Author>
    </b:Author>
    <b:Title>An enduring partnership</b:Title>
    <b:JournalName>Employment Relations Matters</b:JournalName>
    <b:Year>2005</b:Year>
    <b:Pages>1-8</b:Pages>
    <b:Issue>1</b:Issue>
    <b:RefOrder>26</b:RefOrder>
  </b:Source>
  <b:Source>
    <b:Tag>Emp17</b:Tag>
    <b:SourceType>InternetSite</b:SourceType>
    <b:Guid>{A5832DEF-FE36-476A-B1D9-433663260E43}</b:Guid>
    <b:Title>John Lewis Partnership</b:Title>
    <b:Year>2017</b:Year>
    <b:Author>
      <b:Author>
        <b:Corporate>Employee Ownership Associaton</b:Corporate>
      </b:Author>
    </b:Author>
    <b:YearAccessed>2019</b:YearAccessed>
    <b:MonthAccessed>March</b:MonthAccessed>
    <b:DayAccessed>8th</b:DayAccessed>
    <b:URL>https://employeeownership.co.uk/case-studies/john-lewis-partnership/</b:URL>
    <b:RefOrder>27</b:RefOrder>
  </b:Source>
  <b:Source>
    <b:Tag>App11</b:Tag>
    <b:SourceType>Report</b:SourceType>
    <b:Guid>{8EE9020B-1A98-40F3-BD06-2AFAA61A2EF9}</b:Guid>
    <b:Author>
      <b:Author>
        <b:Corporate>Applebaum, E., Gittell, J. H. and Leana, C. </b:Corporate>
      </b:Author>
    </b:Author>
    <b:Title>High-Performance work practices and sustainable economic growth</b:Title>
    <b:Year>2011</b:Year>
    <b:Publisher>Centre for Economic and Policy Research</b:Publisher>
    <b:City>Washington</b:City>
    <b:RefOrder>33</b:RefOrder>
  </b:Source>
  <b:Source>
    <b:Tag>Lab18</b:Tag>
    <b:SourceType>InternetSite</b:SourceType>
    <b:Guid>{3B23FD2D-5D62-4C19-A035-A5ACCEB9E6CE}</b:Guid>
    <b:Author>
      <b:Author>
        <b:Corporate>Labour Rights Law</b:Corporate>
      </b:Author>
    </b:Author>
    <b:Title>The Difference between a Union and Non-Union Workplace</b:Title>
    <b:Year>2018</b:Year>
    <b:YearAccessed>2019</b:YearAccessed>
    <b:MonthAccessed>March</b:MonthAccessed>
    <b:DayAccessed>12th</b:DayAccessed>
    <b:URL>http://www.labourrightslaw.com/difference-union-non-union-workplace/</b:URL>
    <b:RefOrder>28</b:RefOrder>
  </b:Source>
  <b:Source>
    <b:Tag>NoU19</b:Tag>
    <b:SourceType>InternetSite</b:SourceType>
    <b:Guid>{D818BD68-7285-4375-90D5-3C9A11F7C925}</b:Guid>
    <b:Title>No Union = No Rights</b:Title>
    <b:YearAccessed>2019</b:YearAccessed>
    <b:MonthAccessed>March</b:MonthAccessed>
    <b:DayAccessed>12th</b:DayAccessed>
    <b:URL>https://uaw.org/organize/no-union-no-rights/</b:URL>
    <b:Author>
      <b:Author>
        <b:Corporate>UAW</b:Corporate>
      </b:Author>
    </b:Author>
    <b:RefOrder>29</b:RefOrder>
  </b:Source>
  <b:Source>
    <b:Tag>Pur83</b:Tag>
    <b:SourceType>BookSection</b:SourceType>
    <b:Guid>{B900DC88-14FA-4FB4-B546-15E6780E84B6}</b:Guid>
    <b:Title>Strategies and practice in the management of industrial relations</b:Title>
    <b:Year>1983</b:Year>
    <b:Author>
      <b:Author>
        <b:NameList>
          <b:Person>
            <b:Last>Purcell</b:Last>
            <b:First>J</b:First>
            <b:Middle>and Sisson, K</b:Middle>
          </b:Person>
        </b:NameList>
      </b:Author>
    </b:Author>
    <b:City>Oxford</b:City>
    <b:Publisher>Blackwell</b:Publisher>
    <b:BookTitle> Industrial Relations in Britain</b:BookTitle>
    <b:RefOrder>7</b:RefOrder>
  </b:Source>
  <b:Source>
    <b:Tag>Wie96</b:Tag>
    <b:SourceType>JournalArticle</b:SourceType>
    <b:Guid>{12669D68-5B48-4DC7-8A86-6699BA8C335E}</b:Guid>
    <b:Title>Misbehavior in Organizations: A Motivational Framework</b:Title>
    <b:Year>1996</b:Year>
    <b:Author>
      <b:Author>
        <b:Corporate>Wiener, Y and Vardi, Y</b:Corporate>
      </b:Author>
      <b:Editor>
        <b:NameList>
          <b:Person>
            <b:Last>2</b:Last>
          </b:Person>
        </b:NameList>
      </b:Editor>
    </b:Author>
    <b:BookTitle> Journal of Organization Science</b:BookTitle>
    <b:Pages>151-165</b:Pages>
    <b:JournalName>Journal of Organization Science</b:JournalName>
    <b:RefOrder>35</b:RefOrder>
  </b:Source>
  <b:Source>
    <b:Tag>Bre16</b:Tag>
    <b:SourceType>InternetSite</b:SourceType>
    <b:Guid>{45EF2B3D-D619-49F1-837E-B1B9A276B49B}</b:Guid>
    <b:Author>
      <b:Author>
        <b:Corporate>BreatheHR</b:Corporate>
      </b:Author>
    </b:Author>
    <b:Title>5 key actions to deal with a workplace grievance</b:Title>
    <b:Year>2016</b:Year>
    <b:YearAccessed>2019</b:YearAccessed>
    <b:MonthAccessed>March</b:MonthAccessed>
    <b:DayAccessed>17th</b:DayAccessed>
    <b:URL>https://www.breathehr.com/blog/5-key-actions-to-deal-with-a-workplace-grievance</b:URL>
    <b:RefOrder>42</b:RefOrder>
  </b:Source>
  <b:Source>
    <b:Tag>Tra18</b:Tag>
    <b:SourceType>InternetSite</b:SourceType>
    <b:Guid>{AF4CE88C-B058-4A73-BA2A-4714C10E9E7E}</b:Guid>
    <b:Title>Trade union membership is growing, but there’s still work to do</b:Title>
    <b:Year>2018</b:Year>
    <b:YearAccessed>2019</b:YearAccessed>
    <b:MonthAccessed>March</b:MonthAccessed>
    <b:DayAccessed>18th</b:DayAccessed>
    <b:URL>https://www.tuc.org.uk/blogs/trade-union-membership-growing-there%E2%80%99s-still-work-do</b:URL>
    <b:Author>
      <b:Author>
        <b:Corporate>TUC</b:Corporate>
      </b:Author>
    </b:Author>
    <b:RefOrder>2</b:RefOrder>
  </b:Source>
  <b:Source>
    <b:Tag>Phi03</b:Tag>
    <b:SourceType>Book</b:SourceType>
    <b:Guid>{17D50B09-BCC2-4828-A66F-BAAB60AB00FC}</b:Guid>
    <b:Title>Employee Relations understandiing the employment relationship</b:Title>
    <b:Year>2003</b:Year>
    <b:Author>
      <b:Author>
        <b:Corporate>Philip Lewis, Adrian Thornhill and Mark Saunders</b:Corporate>
      </b:Author>
    </b:Author>
    <b:City>Harlow</b:City>
    <b:Publisher>Pearsons Education Limited</b:Publisher>
    <b:Edition>1st</b:Edition>
    <b:RefOrder>9</b:RefOrder>
  </b:Source>
  <b:Source>
    <b:Tag>The19</b:Tag>
    <b:SourceType>InternetSite</b:SourceType>
    <b:Guid>{4DC6852F-AD8E-49CB-8947-151398D16A7B}</b:Guid>
    <b:Title>What are EU directives?</b:Title>
    <b:Year>2019</b:Year>
    <b:Author>
      <b:Author>
        <b:Corporate>The UK in a Changing Europe</b:Corporate>
      </b:Author>
    </b:Author>
    <b:YearAccessed>2019</b:YearAccessed>
    <b:MonthAccessed>March</b:MonthAccessed>
    <b:DayAccessed>17th</b:DayAccessed>
    <b:URL>https://ukandeu.ac.uk/fact-figures/what-are-eu-directives/</b:URL>
    <b:RefOrder>13</b:RefOrder>
  </b:Source>
  <b:Source>
    <b:Tag>Sma19</b:Tag>
    <b:SourceType>InternetSite</b:SourceType>
    <b:Guid>{8FAB2FB9-64D1-4127-A509-BFD599F05DBE}</b:Guid>
    <b:Title>The Advantages of a Non-Unionized Workplace</b:Title>
    <b:Author>
      <b:Author>
        <b:Corporate>Small Business</b:Corporate>
      </b:Author>
    </b:Author>
    <b:YearAccessed>2019</b:YearAccessed>
    <b:MonthAccessed>March</b:MonthAccessed>
    <b:DayAccessed>12th</b:DayAccessed>
    <b:URL>https://smallbusiness.chron.com/advantages-nonunionized-workplace-18433.html</b:URL>
    <b:Year>2017</b:Year>
    <b:RefOrder>30</b:RefOrder>
  </b:Source>
  <b:Source>
    <b:Tag>CIP182</b:Tag>
    <b:SourceType>InternetSite</b:SourceType>
    <b:Guid>{5BB1A42D-0569-438C-9BC4-4451C9D9E339}</b:Guid>
    <b:Author>
      <b:Author>
        <b:Corporate>CIPD</b:Corporate>
      </b:Author>
    </b:Author>
    <b:Title>Employee relations: an introduction</b:Title>
    <b:Year>2018A</b:Year>
    <b:Month>May</b:Month>
    <b:YearAccessed>2019</b:YearAccessed>
    <b:MonthAccessed>March</b:MonthAccessed>
    <b:DayAccessed>15th</b:DayAccessed>
    <b:URL>https://www.cipd.co.uk/knowledge/fundamentals/relations/employees/factsheet</b:URL>
    <b:RefOrder>5</b:RefOrder>
  </b:Source>
  <b:Source>
    <b:Tag>ACA191</b:Tag>
    <b:SourceType>InternetSite</b:SourceType>
    <b:Guid>{E8737135-3D40-4E31-8E41-F02D8DA144D6}</b:Guid>
    <b:Author>
      <b:Author>
        <b:Corporate>ACAS</b:Corporate>
      </b:Author>
    </b:Author>
    <b:Title>Managing People</b:Title>
    <b:YearAccessed>2019</b:YearAccessed>
    <b:MonthAccessed>march</b:MonthAccessed>
    <b:DayAccessed>13th</b:DayAccessed>
    <b:URL>http://www.acas.org.uk/index.aspx?articleid=5835</b:URL>
    <b:Year>2018A</b:Year>
    <b:RefOrder>6</b:RefOrder>
  </b:Source>
  <b:Source>
    <b:Tag>CIP9B</b:Tag>
    <b:SourceType>InternetSite</b:SourceType>
    <b:Guid>{C5FB1267-E604-4535-991B-6427E79CEE37}</b:Guid>
    <b:Author>
      <b:Author>
        <b:Corporate>CIPD</b:Corporate>
      </b:Author>
    </b:Author>
    <b:Title>Contracts of employment</b:Title>
    <b:Year>2019A</b:Year>
    <b:YearAccessed>2019</b:YearAccessed>
    <b:MonthAccessed>March</b:MonthAccessed>
    <b:DayAccessed>3rd</b:DayAccessed>
    <b:URL>https://www.cipd.co.uk/knowledge/fundamentals/emp-law/terms-conditions/contracts-factsheet</b:URL>
    <b:RefOrder>8</b:RefOrder>
  </b:Source>
  <b:Source>
    <b:Tag>ACA8A</b:Tag>
    <b:SourceType>InternetSite</b:SourceType>
    <b:Guid>{E1CBB275-5ED6-4A60-8BE3-C2BA2D5132A6}</b:Guid>
    <b:Author>
      <b:Author>
        <b:Corporate>ACAS</b:Corporate>
      </b:Author>
    </b:Author>
    <b:Title>Employment contract terms</b:Title>
    <b:Year>2018B</b:Year>
    <b:YearAccessed>2019</b:YearAccessed>
    <b:MonthAccessed>March</b:MonthAccessed>
    <b:DayAccessed>3rd</b:DayAccessed>
    <b:URL>http://www.acas.org.uk/index.aspx?articleid=3969</b:URL>
    <b:RefOrder>10</b:RefOrder>
  </b:Source>
  <b:Source>
    <b:Tag>CIP18</b:Tag>
    <b:SourceType>InternetSite</b:SourceType>
    <b:Guid>{241E6D52-592B-42C8-ADDA-D7C6F0D70342}</b:Guid>
    <b:Author>
      <b:Author>
        <b:Corporate>CIPD</b:Corporate>
      </b:Author>
    </b:Author>
    <b:Title>Employment law: UK, EU and Brexit</b:Title>
    <b:Year>2018B</b:Year>
    <b:YearAccessed>2019</b:YearAccessed>
    <b:MonthAccessed>March</b:MonthAccessed>
    <b:DayAccessed>3rd</b:DayAccessed>
    <b:URL>https://www.cipd.co.uk/knowledge/fundamentals/emp-law/about/eu-impact</b:URL>
    <b:RefOrder>11</b:RefOrder>
  </b:Source>
  <b:Source>
    <b:Tag>CIP181</b:Tag>
    <b:SourceType>InternetSite</b:SourceType>
    <b:Guid>{2B56F7D3-D6C9-42B6-93AA-42E53C4DF1E2}</b:Guid>
    <b:Author>
      <b:Author>
        <b:Corporate>CIPD</b:Corporate>
      </b:Author>
    </b:Author>
    <b:Title>Employment law</b:Title>
    <b:Year>2018C</b:Year>
    <b:YearAccessed>2019</b:YearAccessed>
    <b:MonthAccessed>March</b:MonthAccessed>
    <b:DayAccessed>3rd</b:DayAccessed>
    <b:URL>https://www.cipd.co.uk/knowledge/fundamentals/emp-law</b:URL>
    <b:RefOrder>18</b:RefOrder>
  </b:Source>
  <b:Source>
    <b:Tag>GOV19</b:Tag>
    <b:SourceType>InternetSite</b:SourceType>
    <b:Guid>{76BB6FD3-925F-40B6-BC4E-680D4DA70FC6}</b:Guid>
    <b:Author>
      <b:Author>
        <b:Corporate>GOV.UK</b:Corporate>
      </b:Author>
    </b:Author>
    <b:Title>Employers: recognise a trade union</b:Title>
    <b:Year>2019A</b:Year>
    <b:YearAccessed>2019</b:YearAccessed>
    <b:MonthAccessed>March</b:MonthAccessed>
    <b:DayAccessed>5th</b:DayAccessed>
    <b:URL>https://www.gov.uk/trade-union-recognition-employers</b:URL>
    <b:RefOrder>20</b:RefOrder>
  </b:Source>
  <b:Source>
    <b:Tag>GOV191</b:Tag>
    <b:SourceType>InternetSite</b:SourceType>
    <b:Guid>{73C95887-6F8F-4B00-96EB-9A4C77D307F2}</b:Guid>
    <b:Author>
      <b:Author>
        <b:Corporate>GOV.UK</b:Corporate>
      </b:Author>
    </b:Author>
    <b:Title>Employers: recognise a trade union - Voluntary Recnogition</b:Title>
    <b:Year>2019B</b:Year>
    <b:YearAccessed>2019</b:YearAccessed>
    <b:MonthAccessed>March</b:MonthAccessed>
    <b:DayAccessed>5th</b:DayAccessed>
    <b:URL>https://www.gov.uk/trade-union-recognition-employers/union-requests-recognition</b:URL>
    <b:RefOrder>21</b:RefOrder>
  </b:Source>
  <b:Source>
    <b:Tag>TUC19</b:Tag>
    <b:SourceType>InternetSite</b:SourceType>
    <b:Guid>{429783BF-95C4-4828-BFE0-4C8941D4548F}</b:Guid>
    <b:Author>
      <b:Author>
        <b:Corporate>TUC</b:Corporate>
      </b:Author>
    </b:Author>
    <b:Title>Collective bargaining</b:Title>
    <b:Year>2019A</b:Year>
    <b:YearAccessed>2019</b:YearAccessed>
    <b:MonthAccessed>March</b:MonthAccessed>
    <b:DayAccessed>5th</b:DayAccessed>
    <b:URL>https://www.tuc.org.uk/workplace-guidance/collective-bargaining</b:URL>
    <b:RefOrder>22</b:RefOrder>
  </b:Source>
  <b:Source>
    <b:Tag>GOV192</b:Tag>
    <b:SourceType>InternetSite</b:SourceType>
    <b:Guid>{664C7587-BA35-44DB-9722-A9BD14F55367}</b:Guid>
    <b:Author>
      <b:Author>
        <b:Corporate>GOV.UK</b:Corporate>
      </b:Author>
    </b:Author>
    <b:Title>Employers: recognise a trade union - Statutory Recognition</b:Title>
    <b:Year>2019C</b:Year>
    <b:YearAccessed>2019</b:YearAccessed>
    <b:MonthAccessed>March</b:MonthAccessed>
    <b:DayAccessed>5th</b:DayAccessed>
    <b:URL>https://www.gov.uk/trade-union-recognition-employers/statutory-recognition</b:URL>
    <b:RefOrder>23</b:RefOrder>
  </b:Source>
  <b:Source>
    <b:Tag>ACA19</b:Tag>
    <b:SourceType>InternetSite</b:SourceType>
    <b:Guid>{AC90146E-06CE-47DD-821A-FD65109A8EAB}</b:Guid>
    <b:Author>
      <b:Author>
        <b:Corporate>ACAS</b:Corporate>
      </b:Author>
    </b:Author>
    <b:Title>Collective bargaining</b:Title>
    <b:YearAccessed>2019</b:YearAccessed>
    <b:MonthAccessed>March</b:MonthAccessed>
    <b:DayAccessed>12th</b:DayAccessed>
    <b:URL>http://www.acas.org.uk/index.aspx?articleid=1879</b:URL>
    <b:Year>2018C</b:Year>
    <b:RefOrder>31</b:RefOrder>
  </b:Source>
  <b:Source>
    <b:Tag>CIP19</b:Tag>
    <b:SourceType>InternetSite</b:SourceType>
    <b:Guid>{D559355A-6C1E-4477-8E01-777C7BF926DE}</b:Guid>
    <b:Author>
      <b:Author>
        <b:Corporate>CIPD</b:Corporate>
      </b:Author>
    </b:Author>
    <b:Title>Emloyee Voice</b:Title>
    <b:Year>2019B</b:Year>
    <b:YearAccessed>2019</b:YearAccessed>
    <b:MonthAccessed>March</b:MonthAccessed>
    <b:DayAccessed>9th</b:DayAccessed>
    <b:URL>https://www.cipd.co.uk/knowledge/fundamentals/relations/communication/voice-factsheet</b:URL>
    <b:RefOrder>32</b:RefOrder>
  </b:Source>
  <b:Source>
    <b:Tag>ACA192</b:Tag>
    <b:SourceType>InternetSite</b:SourceType>
    <b:Guid>{1C50911E-8215-47EA-BF2F-A4F41DAEBD14}</b:Guid>
    <b:Author>
      <b:Author>
        <b:Corporate>ACAS</b:Corporate>
      </b:Author>
    </b:Author>
    <b:Title>Building productivity: Conflict management</b:Title>
    <b:Year>2019A</b:Year>
    <b:YearAccessed>2019</b:YearAccessed>
    <b:MonthAccessed>March</b:MonthAccessed>
    <b:DayAccessed>17th</b:DayAccessed>
    <b:URL>http://www.acas.org.uk/index.aspx?articleid=5490</b:URL>
    <b:RefOrder>34</b:RefOrder>
  </b:Source>
  <b:Source>
    <b:Tag>TUC191</b:Tag>
    <b:SourceType>InternetSite</b:SourceType>
    <b:Guid>{6451374B-B816-46A1-A5C8-2321198501D3}</b:Guid>
    <b:Title>Guide to Industrial Action</b:Title>
    <b:Year>2019B</b:Year>
    <b:Author>
      <b:Author>
        <b:Corporate>TUC</b:Corporate>
      </b:Author>
    </b:Author>
    <b:YearAccessed>2019</b:YearAccessed>
    <b:MonthAccessed>March</b:MonthAccessed>
    <b:DayAccessed>17th</b:DayAccessed>
    <b:URL>https://www.tuc.org.uk/workplace-guidance/industrial-action</b:URL>
    <b:RefOrder>37</b:RefOrder>
  </b:Source>
  <b:Source>
    <b:Tag>ACA14</b:Tag>
    <b:SourceType>DocumentFromInternetSite</b:SourceType>
    <b:Guid>{98918A91-7EEE-447D-99E0-AC0057DC0F24}</b:Guid>
    <b:Title>Non-Union Representation</b:Title>
    <b:Year>2014</b:Year>
    <b:YearAccessed>2019</b:YearAccessed>
    <b:MonthAccessed>Marfch</b:MonthAccessed>
    <b:DayAccessed>15th</b:DayAccessed>
    <b:URL>http://m.acas.org.uk/media/pdf/9/o/Non-union-representation-in-the-workplace-advisory-booklet.pdf</b:URL>
    <b:Author>
      <b:Author>
        <b:Corporate>ACAC</b:Corporate>
      </b:Author>
    </b:Author>
    <b:Month>March</b:Month>
    <b:RefOrder>1</b:RefOrder>
  </b:Source>
  <b:Source>
    <b:Tag>ACA16</b:Tag>
    <b:SourceType>InternetSite</b:SourceType>
    <b:Guid>{D1B79F24-27B2-41D3-9231-3C3F9C0B4414}</b:Guid>
    <b:Author>
      <b:Author>
        <b:Corporate>ACAS</b:Corporate>
      </b:Author>
    </b:Author>
    <b:Title>About Us</b:Title>
    <b:Year>2016</b:Year>
    <b:YearAccessed>2019</b:YearAccessed>
    <b:MonthAccessed>March</b:MonthAccessed>
    <b:DayAccessed>3rd</b:DayAccessed>
    <b:URL>http://www.acas.org.uk/index.aspx?articleid=1342</b:URL>
    <b:RefOrder>14</b:RefOrder>
  </b:Source>
  <b:Source>
    <b:Tag>CIP17</b:Tag>
    <b:SourceType>InternetSite</b:SourceType>
    <b:Guid>{F71D9646-48E2-4F3A-A6BF-D495C66D4C1C}</b:Guid>
    <b:Author>
      <b:Author>
        <b:NameList>
          <b:Person>
            <b:Last>CIPD</b:Last>
          </b:Person>
        </b:NameList>
      </b:Author>
    </b:Author>
    <b:Title>Trade union recognition and industrial action </b:Title>
    <b:Year>2017</b:Year>
    <b:YearAccessed>2019</b:YearAccessed>
    <b:MonthAccessed>March</b:MonthAccessed>
    <b:DayAccessed>19th</b:DayAccessed>
    <b:URL>https://www.cipd.co.uk/knowledge/fundamentals/relations/employees/trade-unions-questions</b:URL>
    <b:RefOrder>36</b:RefOrder>
  </b:Source>
  <b:Source>
    <b:Tag>Per19</b:Tag>
    <b:SourceType>InternetSite</b:SourceType>
    <b:Guid>{41039767-4F71-463A-8ED7-6B758A0E603F}</b:Guid>
    <b:Author>
      <b:Author>
        <b:Corporate>Personnel Today</b:Corporate>
      </b:Author>
    </b:Author>
    <b:Title>Tribunal Watch</b:Title>
    <b:Year>2019</b:Year>
    <b:YearAccessed>2019</b:YearAccessed>
    <b:MonthAccessed>March</b:MonthAccessed>
    <b:DayAccessed>19th</b:DayAccessed>
    <b:URL>https://www.personneltoday.com/employment-law/case-law/tribunal-watch/</b:URL>
    <b:RefOrder>38</b:RefOrder>
  </b:Source>
  <b:Source>
    <b:Tag>BBC19</b:Tag>
    <b:SourceType>InternetSite</b:SourceType>
    <b:Guid>{4E99FB64-82E3-4AB3-B7A8-F4BB3C08F990}</b:Guid>
    <b:Author>
      <b:Author>
        <b:Corporate>BBC</b:Corporate>
      </b:Author>
    </b:Author>
    <b:Title>Strike Acion</b:Title>
    <b:Year>2019</b:Year>
    <b:YearAccessed>2019</b:YearAccessed>
    <b:MonthAccessed>March</b:MonthAccessed>
    <b:DayAccessed>19th</b:DayAccessed>
    <b:URL>https://www.bbc.co.uk/news/topics/cym524y9ejpt/strike-action</b:URL>
    <b:RefOrder>39</b:RefOrder>
  </b:Source>
  <b:Source>
    <b:Tag>Eur18</b:Tag>
    <b:SourceType>InternetSite</b:SourceType>
    <b:Guid>{0E2758DD-59AF-4406-B302-70995F16A284}</b:Guid>
    <b:Author>
      <b:Author>
        <b:Corporate>European Trade Union Institute</b:Corporate>
      </b:Author>
    </b:Author>
    <b:Title>STRIKES - MAP OF EUROPE</b:Title>
    <b:Year>2018</b:Year>
    <b:YearAccessed>2019</b:YearAccessed>
    <b:MonthAccessed>march</b:MonthAccessed>
    <b:DayAccessed>19th</b:DayAccessed>
    <b:URL>https://www.etui.org/Services/Strikes-Map-of-Europe</b:URL>
    <b:RefOrder>40</b:RefOrder>
  </b:Source>
  <b:Source>
    <b:Tag>CIP8D</b:Tag>
    <b:SourceType>InternetSite</b:SourceType>
    <b:Guid>{70E30311-C812-4BD0-B64B-B2242D90ED39}</b:Guid>
    <b:Author>
      <b:Author>
        <b:Corporate>CIPD</b:Corporate>
      </b:Author>
    </b:Author>
    <b:Title>Discipline and grievance at work</b:Title>
    <b:Year>2018D</b:Year>
    <b:YearAccessed>2019</b:YearAccessed>
    <b:MonthAccessed>March</b:MonthAccessed>
    <b:DayAccessed>12th</b:DayAccessed>
    <b:URL>https://www.cipd.co.uk/knowledge/fundamentals/emp-law/discipline/factsheet#6767</b:URL>
    <b:RefOrder>41</b:RefOrder>
  </b:Source>
  <b:Source>
    <b:Tag>ACA193</b:Tag>
    <b:SourceType>InternetSite</b:SourceType>
    <b:Guid>{A04E7679-49C3-4ECD-B4CB-6D6CD1195859}</b:Guid>
    <b:Author>
      <b:Author>
        <b:Corporate>ACAS</b:Corporate>
      </b:Author>
    </b:Author>
    <b:Title>Mediation</b:Title>
    <b:Year>2019C</b:Year>
    <b:YearAccessed>2019</b:YearAccessed>
    <b:MonthAccessed>March</b:MonthAccessed>
    <b:DayAccessed>17th</b:DayAccessed>
    <b:URL>http://www.acas.org.uk/index.aspx?articleid=1680</b:URL>
    <b:RefOrder>44</b:RefOrder>
  </b:Source>
  <b:Source>
    <b:Tag>ACA194</b:Tag>
    <b:SourceType>InternetSite</b:SourceType>
    <b:Guid>{5CE5E347-E9FE-48A8-802E-122634CE6160}</b:Guid>
    <b:Author>
      <b:Author>
        <b:Corporate>ACAS</b:Corporate>
      </b:Author>
    </b:Author>
    <b:Title>Arbitration</b:Title>
    <b:Year>2019D</b:Year>
    <b:YearAccessed>2019</b:YearAccessed>
    <b:MonthAccessed>March</b:MonthAccessed>
    <b:DayAccessed>17th</b:DayAccessed>
    <b:URL>http://www.acas.org.uk/index.aspx?articleid=1711</b:URL>
    <b:RefOrder>45</b:RefOrder>
  </b:Source>
  <b:Source>
    <b:Tag>ACA18</b:Tag>
    <b:SourceType>InternetSite</b:SourceType>
    <b:Guid>{DA6FE0CD-9E96-4A8D-84B3-28E4FA1FAC08}</b:Guid>
    <b:Author>
      <b:Author>
        <b:Corporate>ACAS</b:Corporate>
      </b:Author>
    </b:Author>
    <b:Title>Early Concillation Flowchart</b:Title>
    <b:Year>2018D</b:Year>
    <b:YearAccessed>2019</b:YearAccessed>
    <b:MonthAccessed>March</b:MonthAccessed>
    <b:DayAccessed>17th</b:DayAccessed>
    <b:URL>http://www.acas.org.uk/media/pdf/c/h/Early-Conciliation-flowchart.pdf</b:URL>
    <b:RefOrder>43</b:RefOrder>
  </b:Source>
</b:Sources>
</file>

<file path=customXml/itemProps1.xml><?xml version="1.0" encoding="utf-8"?>
<ds:datastoreItem xmlns:ds="http://schemas.openxmlformats.org/officeDocument/2006/customXml" ds:itemID="{720D0A26-6C53-4572-BDB4-68820A277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11762</TotalTime>
  <Pages>19</Pages>
  <Words>7046</Words>
  <Characters>40164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dc:creator>
  <cp:keywords/>
  <dc:description/>
  <cp:lastModifiedBy>debbie.marshall</cp:lastModifiedBy>
  <cp:revision>80</cp:revision>
  <dcterms:created xsi:type="dcterms:W3CDTF">2019-02-19T16:28:00Z</dcterms:created>
  <dcterms:modified xsi:type="dcterms:W3CDTF">2019-03-19T14:06:00Z</dcterms:modified>
</cp:coreProperties>
</file>