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2140585</wp:posOffset>
                </wp:positionH>
                <wp:positionV relativeFrom="paragraph">
                  <wp:posOffset>7454265</wp:posOffset>
                </wp:positionV>
                <wp:extent cx="3724910" cy="638175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91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cs="Arial"/>
                                <w:b/>
                                <w:sz w:val="28"/>
                                <w:szCs w:val="28"/>
                                <w:lang w:val="en-US" w:eastAsia="zh-CN"/>
                              </w:rPr>
                              <w:t>2203623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8.55pt;margin-top:586.95pt;height:50.25pt;width:293.3pt;z-index:251661312;mso-width-relative:page;mso-height-relative:page;" filled="f" stroked="f" coordsize="21600,21600" o:gfxdata="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+A2XH3QAAAA0BAAAPAAAAAAAAAAEAIAAAACIAAABk&#10;cnMvZG93bnJldi54bWxQSwECFAAUAAAACACHTuJArAb5OToCAABoBAAADgAAAAAAAAABACAAAAAs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cs="Arial"/>
                          <w:b/>
                          <w:sz w:val="28"/>
                          <w:szCs w:val="28"/>
                          <w:lang w:val="en-US" w:eastAsia="zh-CN"/>
                        </w:rPr>
                        <w:t>2203623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2064385</wp:posOffset>
                </wp:positionH>
                <wp:positionV relativeFrom="paragraph">
                  <wp:posOffset>7178040</wp:posOffset>
                </wp:positionV>
                <wp:extent cx="3724910" cy="638175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91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cs="Arial"/>
                                <w:b/>
                                <w:sz w:val="28"/>
                                <w:szCs w:val="28"/>
                                <w:lang w:val="en-US" w:eastAsia="zh-CN"/>
                              </w:rPr>
                              <w:t>Yuchi Zhang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2.55pt;margin-top:565.2pt;height:50.25pt;width:293.3pt;z-index:251660288;mso-width-relative:page;mso-height-relative:page;" filled="f" stroked="f" coordsize="21600,21600" o:gfxdata="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DWcA5N0AAAANAQAADwAAAAAAAAABACAAAAAiAAAA&#10;ZHJzL2Rvd25yZXYueG1sUEsBAhQAFAAAAAgAh07iQAyOwKo7AgAAZgQAAA4AAAAAAAAAAQAgAAAA&#10;LA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cs="Arial"/>
                          <w:b/>
                          <w:sz w:val="28"/>
                          <w:szCs w:val="28"/>
                          <w:lang w:val="en-US" w:eastAsia="zh-CN"/>
                        </w:rPr>
                        <w:t>Yuchi Zhang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997585</wp:posOffset>
                </wp:positionH>
                <wp:positionV relativeFrom="paragraph">
                  <wp:posOffset>6920865</wp:posOffset>
                </wp:positionV>
                <wp:extent cx="4495165" cy="638175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64360" y="7997190"/>
                          <a:ext cx="449516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cs="Arial"/>
                                <w:b/>
                                <w:sz w:val="28"/>
                                <w:szCs w:val="28"/>
                                <w:lang w:val="en-US" w:eastAsia="zh-CN"/>
                              </w:rPr>
                              <w:t xml:space="preserve">BMMB 7007 </w:t>
                            </w:r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Human Resource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8.55pt;margin-top:544.95pt;height:50.25pt;width:353.95pt;z-index:251659264;mso-width-relative:page;mso-height-relative:page;" filled="f" stroked="f" coordsize="21600,21600" o:gfxdata="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nt4bf3AAAAA0BAAAPAAAAAAAA&#10;AAEAIAAAACIAAABkcnMvZG93bnJldi54bWxQSwECFAAUAAAACACHTuJAY4FzbkcCAAByBAAADgAA&#10;AAAAAAABACAAAAAr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cs="Arial"/>
                          <w:b/>
                          <w:sz w:val="28"/>
                          <w:szCs w:val="28"/>
                          <w:lang w:val="en-US" w:eastAsia="zh-CN"/>
                        </w:rPr>
                        <w:t xml:space="preserve">BMMB 7007 </w:t>
                      </w:r>
                      <w:r>
                        <w:rPr>
                          <w:rFonts w:cs="Arial"/>
                          <w:b/>
                          <w:sz w:val="28"/>
                          <w:szCs w:val="28"/>
                        </w:rPr>
                        <w:t>Human Resource Management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1009015</wp:posOffset>
            </wp:positionV>
            <wp:extent cx="6769735" cy="7202170"/>
            <wp:effectExtent l="0" t="0" r="12065" b="17780"/>
            <wp:wrapNone/>
            <wp:docPr id="3" name="图片 3" descr="title page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title page20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9735" cy="720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Video Link: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eastAsia"/>
          <w:b/>
          <w:bCs/>
          <w:sz w:val="22"/>
          <w:szCs w:val="22"/>
          <w:lang w:val="en-US" w:eastAsia="zh-CN"/>
        </w:rPr>
      </w:pPr>
      <w:r>
        <w:rPr>
          <w:rFonts w:hint="eastAsia"/>
          <w:b/>
          <w:bCs/>
          <w:sz w:val="22"/>
          <w:szCs w:val="22"/>
          <w:lang w:val="en-US" w:eastAsia="zh-CN"/>
        </w:rPr>
        <w:t>https://web.microsoftstream.com/video/1460d3b7-bdd2-459f-b33f-4df515cf4026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b/>
          <w:bCs/>
          <w:sz w:val="22"/>
          <w:szCs w:val="22"/>
          <w:lang w:val="en-US" w:eastAsia="zh-CN"/>
        </w:rPr>
      </w:pPr>
      <w:r>
        <w:rPr>
          <w:rFonts w:hint="eastAsia"/>
          <w:b/>
          <w:bCs/>
          <w:sz w:val="22"/>
          <w:szCs w:val="22"/>
          <w:lang w:val="en-US" w:eastAsia="zh-CN"/>
        </w:rPr>
        <w:t>Reference list: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>Ashok Chanda and Jie Shen (2009) HRM Strategic Integration and Organizational Performance. Los Angeles: Sage Publications Pvt. Ltd (Response Books). Available at:https://search-ebscohost-com.ezproxy.uwtsd.ac.uk/login.aspx?direct=true&amp;db=nlebk&amp;AN=305676&amp;site=ehost-live (Accessed: 21 March 2023).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bookmarkStart w:id="0" w:name="OLE_LINK1"/>
      <w:r>
        <w:rPr>
          <w:rFonts w:hint="default"/>
          <w:sz w:val="22"/>
          <w:szCs w:val="22"/>
          <w:lang w:val="en-US" w:eastAsia="zh-CN"/>
        </w:rPr>
        <w:t>Chaudhary</w:t>
      </w:r>
      <w:bookmarkEnd w:id="0"/>
      <w:r>
        <w:rPr>
          <w:rFonts w:hint="default"/>
          <w:sz w:val="22"/>
          <w:szCs w:val="22"/>
          <w:lang w:val="en-US" w:eastAsia="zh-CN"/>
        </w:rPr>
        <w:t>, M. (2023) How CHATGPT can be a game changer in human resource management, Spiceworks. Available at: https://www.spiceworks.com/hr/future-work/articles/chatgpt-can-be-a-game-changer-in-hrm/ (Accessed: April 27, 2023).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 xml:space="preserve">CIPD (2019) Psychological contract: Factsheets, CIPD. Available at: https://www.cipd.co.uk/knowledge/fundamentals/relations/employees/psychological-factsheet (Accessed: March 20, 2023).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>CIPD (2021) Harnessing Digital Learning platforms to support talent growth, CIPD. Available at: https://www.cipd.co.uk/knowledge/work/technology/digital-transformation-insights/learning-platforms-innovation (Accessed: April 27, 2023).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 xml:space="preserve">CIPD (2022) Employee communication: Factsheets, CIPD. Available at: https://www.cipd.co.uk/knowledge/fundamentals/relations/communication/factsheet (Accessed: April 27, 2023).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 xml:space="preserve">Conway, N. and Briner, R.B. (2006) Understanding Psychological Contracts at Work: A Critical Evaluation of Theory and Research. Oxford: Oxford University Press, Incorporated. Available at: </w:t>
      </w:r>
      <w:r>
        <w:rPr>
          <w:rFonts w:hint="default"/>
          <w:sz w:val="22"/>
          <w:szCs w:val="22"/>
          <w:lang w:val="en-US" w:eastAsia="zh-CN"/>
        </w:rPr>
        <w:fldChar w:fldCharType="begin"/>
      </w:r>
      <w:r>
        <w:rPr>
          <w:rFonts w:hint="default"/>
          <w:sz w:val="22"/>
          <w:szCs w:val="22"/>
          <w:lang w:val="en-US" w:eastAsia="zh-CN"/>
        </w:rPr>
        <w:instrText xml:space="preserve"> HYPERLINK "https://doi.org/10.1093/acprof:oso/9780199280643.001.0001." </w:instrText>
      </w:r>
      <w:r>
        <w:rPr>
          <w:rFonts w:hint="default"/>
          <w:sz w:val="22"/>
          <w:szCs w:val="22"/>
          <w:lang w:val="en-US" w:eastAsia="zh-CN"/>
        </w:rPr>
        <w:fldChar w:fldCharType="separate"/>
      </w:r>
      <w:r>
        <w:rPr>
          <w:rFonts w:hint="default"/>
          <w:sz w:val="22"/>
          <w:szCs w:val="22"/>
          <w:lang w:val="en-US" w:eastAsia="zh-CN"/>
        </w:rPr>
        <w:t>https://doi.org/10.1093/acprof:oso/9780199280643.001.0001.</w:t>
      </w:r>
      <w:r>
        <w:rPr>
          <w:rFonts w:hint="default"/>
          <w:sz w:val="22"/>
          <w:szCs w:val="2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>Guest, D., Isaksson, K. and Witte, H. de. (2010) Employment contracts, psychological contracts, and employee well-being an international study. Oxford: Oxford University Press.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>Mellahi K and DG Collings (2010) The barriers to effective global talent management: The example of corporate elites in MNE. Journal of World Business 45(2), 143–149.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>Paauwe, J. (2004) ‘HRM and Strategy: Does It Matter?’, in HRM and Performance. Oxford: Oxford University Press. Available at: https://doi.org/10.1093/acprof:oso/9780199273904.003.0002.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default"/>
          <w:sz w:val="22"/>
          <w:szCs w:val="22"/>
          <w:lang w:val="en-US" w:eastAsia="zh-CN"/>
        </w:rPr>
        <w:t xml:space="preserve">PwC (2017) Artificial Intelligence in HR A no brainer - PWC. Available at: https://www.pwc.nl/nl/assets/documents/artificial-intelligence-in-hr-a-no-brainer.pdf (Accessed: March 22, 2023). 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default" w:eastAsiaTheme="minorEastAsia"/>
        <w:lang w:val="en-US" w:eastAsia="zh-C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3YWE0NTFhMjhjNGRjOGIxMzMzNmU1ZTQ1NDE3NWUifQ=="/>
  </w:docVars>
  <w:rsids>
    <w:rsidRoot w:val="00000000"/>
    <w:rsid w:val="031A71F4"/>
    <w:rsid w:val="1E1778EF"/>
    <w:rsid w:val="1FEC7F8D"/>
    <w:rsid w:val="2BEA0719"/>
    <w:rsid w:val="2CE1542E"/>
    <w:rsid w:val="2E97127C"/>
    <w:rsid w:val="30814620"/>
    <w:rsid w:val="325A7729"/>
    <w:rsid w:val="43580A8C"/>
    <w:rsid w:val="467454A6"/>
    <w:rsid w:val="4D283CA5"/>
    <w:rsid w:val="4E9064C5"/>
    <w:rsid w:val="62AD0C74"/>
    <w:rsid w:val="69D151A9"/>
    <w:rsid w:val="7447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Theme="minorEastAsia"/>
      <w:b/>
      <w:kern w:val="44"/>
      <w:sz w:val="30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Times New Roman" w:hAnsi="Times New Roman" w:eastAsia="黑体"/>
      <w:b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Times New Roman" w:hAnsi="Times New Roman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2023-03-25T02:26:00Z</dcterms:created>
  <dc:creator>Nyalpha</dc:creator>
  <cp:lastModifiedBy>Nyalpha</cp:lastModifiedBy>
  <dcterms:modified xsi:type="dcterms:W3CDTF">2023-04-28T07:05:25Z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D50B920B497A4B1D87A5FBED2AB174CF</vt:lpwstr>
  </property>
</Properties>
</file>