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c="http://schemas.openxmlformats.org/drawingml/2006/chart" xmlns:pic="http://schemas.openxmlformats.org/drawingml/2006/picture" xmlns:a14="http://schemas.microsoft.com/office/drawing/2010/main" mc:Ignorable="w14 w15 w16se w16cid w16 w16cex w16sdtdh wp14">
  <w:body>
    <w:p w:rsidR="004B0561" w:rsidP="004071A7" w:rsidRDefault="004B0561" w14:paraId="05D41996" w14:textId="77777777">
      <w:pPr>
        <w:spacing w:line="259" w:lineRule="auto"/>
        <w:jc w:val="center"/>
        <w:rPr>
          <w:rFonts w:ascii="Arial" w:hAnsi="Arial" w:cs="Arial"/>
          <w:b/>
          <w:bCs/>
          <w:sz w:val="40"/>
          <w:szCs w:val="40"/>
        </w:rPr>
      </w:pPr>
    </w:p>
    <w:p w:rsidRPr="004B66B1" w:rsidR="004071A7" w:rsidP="004071A7" w:rsidRDefault="004071A7" w14:paraId="63FD2C44" w14:textId="6A4C227E">
      <w:pPr>
        <w:spacing w:line="259" w:lineRule="auto"/>
        <w:jc w:val="center"/>
        <w:rPr>
          <w:rFonts w:ascii="Arial" w:hAnsi="Arial" w:cs="Arial"/>
          <w:b/>
          <w:bCs/>
          <w:sz w:val="40"/>
          <w:szCs w:val="40"/>
        </w:rPr>
      </w:pPr>
      <w:r w:rsidRPr="004B66B1">
        <w:rPr>
          <w:rFonts w:ascii="Arial" w:hAnsi="Arial" w:cs="Arial"/>
          <w:b/>
          <w:bCs/>
          <w:sz w:val="40"/>
          <w:szCs w:val="40"/>
        </w:rPr>
        <w:t xml:space="preserve"> </w:t>
      </w:r>
      <w:r w:rsidRPr="004B66B1">
        <w:rPr>
          <w:rFonts w:ascii="Arial" w:hAnsi="Arial" w:cs="Arial"/>
          <w:b/>
          <w:bCs/>
          <w:color w:val="4472C4" w:themeColor="accent1"/>
          <w:sz w:val="40"/>
          <w:szCs w:val="40"/>
        </w:rPr>
        <w:t>Digital Skills and Research Methods</w:t>
      </w:r>
    </w:p>
    <w:p w:rsidRPr="004071A7" w:rsidR="004071A7" w:rsidP="004071A7" w:rsidRDefault="004071A7" w14:paraId="1562263F" w14:textId="77777777">
      <w:pPr>
        <w:spacing w:line="259" w:lineRule="auto"/>
        <w:jc w:val="center"/>
        <w:rPr>
          <w:rFonts w:ascii="Arial" w:hAnsi="Arial" w:cs="Arial"/>
          <w:b/>
          <w:bCs/>
          <w:sz w:val="32"/>
          <w:szCs w:val="32"/>
        </w:rPr>
      </w:pPr>
      <w:r w:rsidRPr="004071A7">
        <w:rPr>
          <w:rFonts w:ascii="Arial" w:hAnsi="Arial" w:cs="Arial"/>
          <w:b/>
          <w:bCs/>
          <w:sz w:val="32"/>
          <w:szCs w:val="32"/>
        </w:rPr>
        <w:t>Module code: BMSW4003</w:t>
      </w:r>
    </w:p>
    <w:p w:rsidRPr="004071A7" w:rsidR="004071A7" w:rsidP="004071A7" w:rsidRDefault="004071A7" w14:paraId="580D09D0" w14:textId="77777777">
      <w:pPr>
        <w:spacing w:line="259" w:lineRule="auto"/>
        <w:jc w:val="center"/>
        <w:rPr>
          <w:rFonts w:ascii="Arial" w:hAnsi="Arial" w:cs="Arial"/>
          <w:b/>
          <w:bCs/>
          <w:sz w:val="32"/>
          <w:szCs w:val="32"/>
        </w:rPr>
      </w:pPr>
      <w:r w:rsidRPr="004071A7">
        <w:rPr>
          <w:rFonts w:ascii="Arial" w:hAnsi="Arial" w:cs="Arial"/>
          <w:b/>
          <w:bCs/>
          <w:sz w:val="32"/>
          <w:szCs w:val="32"/>
        </w:rPr>
        <w:t>Assignment Title: DSR Assessment 2</w:t>
      </w:r>
    </w:p>
    <w:p w:rsidR="00977D22" w:rsidP="004071A7" w:rsidRDefault="004071A7" w14:paraId="4F105F24" w14:textId="6B17AF91">
      <w:pPr>
        <w:spacing w:line="259" w:lineRule="auto"/>
        <w:jc w:val="center"/>
        <w:rPr>
          <w:rFonts w:ascii="Arial" w:hAnsi="Arial" w:cs="Arial"/>
          <w:b/>
          <w:bCs/>
          <w:sz w:val="32"/>
          <w:szCs w:val="32"/>
        </w:rPr>
      </w:pPr>
      <w:r w:rsidRPr="004071A7">
        <w:rPr>
          <w:rFonts w:ascii="Arial" w:hAnsi="Arial" w:cs="Arial"/>
          <w:b/>
          <w:bCs/>
          <w:sz w:val="32"/>
          <w:szCs w:val="32"/>
        </w:rPr>
        <w:t>Individual Report</w:t>
      </w:r>
      <w:r w:rsidR="004B66B1">
        <w:rPr>
          <w:rFonts w:ascii="Arial" w:hAnsi="Arial" w:cs="Arial"/>
          <w:b/>
          <w:bCs/>
          <w:sz w:val="32"/>
          <w:szCs w:val="32"/>
        </w:rPr>
        <w:t xml:space="preserve"> </w:t>
      </w:r>
    </w:p>
    <w:p w:rsidR="001A4F98" w:rsidP="004B66B1" w:rsidRDefault="0070511A" w14:paraId="26333BD3" w14:textId="1F028835">
      <w:pPr>
        <w:spacing w:line="276" w:lineRule="auto"/>
        <w:rPr>
          <w:rFonts w:ascii="Arial" w:hAnsi="Arial" w:cs="Arial"/>
          <w:b/>
          <w:bCs/>
          <w:sz w:val="32"/>
          <w:szCs w:val="32"/>
        </w:rPr>
      </w:pPr>
      <w:r>
        <w:rPr>
          <w:rFonts w:ascii="Arial" w:hAnsi="Arial" w:cs="Arial"/>
          <w:b/>
          <w:bCs/>
          <w:sz w:val="32"/>
          <w:szCs w:val="32"/>
        </w:rPr>
        <w:t xml:space="preserve">                                                                                                                                 </w:t>
      </w:r>
      <w:r w:rsidR="004B66B1">
        <w:rPr>
          <w:rFonts w:ascii="Arial" w:hAnsi="Arial" w:cs="Arial"/>
          <w:b/>
          <w:bCs/>
          <w:sz w:val="32"/>
          <w:szCs w:val="32"/>
        </w:rPr>
        <w:t xml:space="preserve"> </w:t>
      </w:r>
    </w:p>
    <w:p w:rsidR="004B66B1" w:rsidP="70A2393F" w:rsidRDefault="0070511A" w14:paraId="27BD7B7E" w14:textId="4629892D">
      <w:pPr>
        <w:spacing w:line="276" w:lineRule="auto"/>
        <w:rPr>
          <w:rFonts w:ascii="Arial" w:hAnsi="Arial" w:cs="Arial"/>
          <w:b w:val="1"/>
          <w:bCs w:val="1"/>
          <w:sz w:val="32"/>
          <w:szCs w:val="32"/>
        </w:rPr>
      </w:pPr>
      <w:r w:rsidRPr="70A2393F" w:rsidR="70A2393F">
        <w:rPr>
          <w:rFonts w:ascii="Arial" w:hAnsi="Arial" w:cs="Arial"/>
          <w:b w:val="1"/>
          <w:bCs w:val="1"/>
          <w:sz w:val="32"/>
          <w:szCs w:val="32"/>
        </w:rPr>
        <w:t xml:space="preserve">Lecturer: </w:t>
      </w:r>
      <w:proofErr w:type="spellStart"/>
      <w:r w:rsidRPr="70A2393F" w:rsidR="70A2393F">
        <w:rPr>
          <w:rFonts w:ascii="Arial" w:hAnsi="Arial" w:cs="Arial"/>
          <w:b w:val="1"/>
          <w:bCs w:val="1"/>
          <w:sz w:val="32"/>
          <w:szCs w:val="32"/>
        </w:rPr>
        <w:t>Suneth</w:t>
      </w:r>
      <w:proofErr w:type="spellEnd"/>
      <w:r w:rsidRPr="70A2393F" w:rsidR="70A2393F">
        <w:rPr>
          <w:rFonts w:ascii="Arial" w:hAnsi="Arial" w:cs="Arial"/>
          <w:b w:val="1"/>
          <w:bCs w:val="1"/>
          <w:sz w:val="32"/>
          <w:szCs w:val="32"/>
        </w:rPr>
        <w:t xml:space="preserve"> Fernando</w:t>
      </w:r>
    </w:p>
    <w:p w:rsidR="004B66B1" w:rsidP="70A2393F" w:rsidRDefault="0070511A" w14:paraId="36D68520" w14:textId="19B768A0">
      <w:pPr>
        <w:spacing w:line="276" w:lineRule="auto"/>
        <w:rPr>
          <w:rFonts w:ascii="Arial" w:hAnsi="Arial" w:cs="Arial"/>
          <w:b w:val="1"/>
          <w:bCs w:val="1"/>
          <w:sz w:val="32"/>
          <w:szCs w:val="32"/>
        </w:rPr>
      </w:pPr>
      <w:proofErr w:type="spellStart"/>
      <w:r w:rsidRPr="70A2393F" w:rsidR="70A2393F">
        <w:rPr>
          <w:rFonts w:ascii="Arial" w:hAnsi="Arial" w:cs="Arial"/>
          <w:b w:val="1"/>
          <w:bCs w:val="1"/>
          <w:sz w:val="32"/>
          <w:szCs w:val="32"/>
        </w:rPr>
        <w:t>Dimitrichka</w:t>
      </w:r>
      <w:proofErr w:type="spellEnd"/>
      <w:r w:rsidRPr="70A2393F" w:rsidR="70A2393F">
        <w:rPr>
          <w:rFonts w:ascii="Arial" w:hAnsi="Arial" w:cs="Arial"/>
          <w:b w:val="1"/>
          <w:bCs w:val="1"/>
          <w:sz w:val="32"/>
          <w:szCs w:val="32"/>
        </w:rPr>
        <w:t xml:space="preserve"> Dimitrova</w:t>
      </w:r>
    </w:p>
    <w:p w:rsidR="004B66B1" w:rsidP="004B66B1" w:rsidRDefault="0070511A" w14:paraId="568156B2" w14:textId="065364BD">
      <w:pPr>
        <w:spacing w:line="276" w:lineRule="auto"/>
        <w:rPr>
          <w:rFonts w:ascii="Arial" w:hAnsi="Arial" w:cs="Arial"/>
          <w:b w:val="1"/>
          <w:bCs w:val="1"/>
          <w:sz w:val="32"/>
          <w:szCs w:val="32"/>
        </w:rPr>
      </w:pPr>
      <w:r w:rsidRPr="70A2393F" w:rsidR="70A2393F">
        <w:rPr>
          <w:rFonts w:ascii="Arial" w:hAnsi="Arial" w:cs="Arial"/>
          <w:b w:val="1"/>
          <w:bCs w:val="1"/>
          <w:sz w:val="32"/>
          <w:szCs w:val="32"/>
        </w:rPr>
        <w:t xml:space="preserve">SID 2123033                                                                                                                   </w:t>
      </w:r>
    </w:p>
    <w:p w:rsidR="004B66B1" w:rsidP="004B66B1" w:rsidRDefault="00951CB1" w14:paraId="1E212D4C" w14:textId="7C3B713F">
      <w:pPr>
        <w:spacing w:line="276" w:lineRule="auto"/>
        <w:rPr>
          <w:rFonts w:ascii="Arial" w:hAnsi="Arial" w:cs="Arial"/>
          <w:b w:val="1"/>
          <w:bCs w:val="1"/>
          <w:sz w:val="32"/>
          <w:szCs w:val="32"/>
        </w:rPr>
      </w:pPr>
      <w:r w:rsidRPr="70A2393F" w:rsidR="70A2393F">
        <w:rPr>
          <w:rFonts w:ascii="Arial" w:hAnsi="Arial" w:cs="Arial"/>
          <w:b w:val="1"/>
          <w:bCs w:val="1"/>
          <w:sz w:val="32"/>
          <w:szCs w:val="32"/>
        </w:rPr>
        <w:t xml:space="preserve">                                                                                                                         </w:t>
      </w:r>
    </w:p>
    <w:p w:rsidRPr="0070511A" w:rsidR="0070511A" w:rsidP="004B66B1" w:rsidRDefault="0070511A" w14:paraId="0CD0E42E" w14:textId="458D3D9C">
      <w:pPr>
        <w:spacing w:line="276" w:lineRule="auto"/>
        <w:rPr>
          <w:rFonts w:ascii="Arial" w:hAnsi="Arial" w:cs="Arial"/>
          <w:b/>
          <w:bCs/>
          <w:sz w:val="32"/>
          <w:szCs w:val="32"/>
        </w:rPr>
      </w:pPr>
      <w:r>
        <w:rPr>
          <w:rFonts w:ascii="Arial" w:hAnsi="Arial" w:cs="Arial"/>
          <w:b/>
          <w:bCs/>
          <w:sz w:val="32"/>
          <w:szCs w:val="32"/>
        </w:rPr>
        <w:t xml:space="preserve">         </w:t>
      </w:r>
    </w:p>
    <w:p w:rsidRPr="0070511A" w:rsidR="001A4F98" w:rsidP="004B66B1" w:rsidRDefault="004B66B1" w14:paraId="64F776F5" w14:textId="1736366B">
      <w:pPr>
        <w:spacing w:line="276" w:lineRule="auto"/>
        <w:rPr>
          <w:rFonts w:ascii="Arial" w:hAnsi="Arial" w:cs="Arial"/>
          <w:b/>
          <w:bCs/>
          <w:sz w:val="32"/>
          <w:szCs w:val="32"/>
        </w:rPr>
      </w:pPr>
      <w:r>
        <w:rPr>
          <w:rFonts w:ascii="Arial" w:hAnsi="Arial" w:cs="Arial"/>
          <w:b/>
          <w:bCs/>
          <w:sz w:val="32"/>
          <w:szCs w:val="32"/>
        </w:rPr>
        <w:t xml:space="preserve"> </w:t>
      </w:r>
      <w:r w:rsidRPr="0070511A" w:rsidR="001A4F98">
        <w:rPr>
          <w:rFonts w:ascii="Arial" w:hAnsi="Arial" w:cs="Arial"/>
          <w:b/>
          <w:bCs/>
          <w:sz w:val="32"/>
          <w:szCs w:val="32"/>
        </w:rPr>
        <w:t xml:space="preserve"> </w:t>
      </w:r>
      <w:r>
        <w:rPr>
          <w:rFonts w:ascii="Arial" w:hAnsi="Arial" w:cs="Arial"/>
          <w:b/>
          <w:bCs/>
          <w:sz w:val="32"/>
          <w:szCs w:val="32"/>
        </w:rPr>
        <w:t xml:space="preserve">      </w:t>
      </w:r>
    </w:p>
    <w:p w:rsidR="00977D22" w:rsidP="0070511A" w:rsidRDefault="00977D22" w14:paraId="2078BDAD" w14:textId="3FB11780">
      <w:pPr>
        <w:spacing w:line="276" w:lineRule="auto"/>
        <w:rPr>
          <w:rFonts w:ascii="Arial" w:hAnsi="Arial" w:cs="Arial"/>
          <w:b/>
          <w:bCs/>
          <w:sz w:val="32"/>
          <w:szCs w:val="32"/>
        </w:rPr>
      </w:pPr>
      <w:bookmarkStart w:name="_Hlk101704783" w:id="0"/>
    </w:p>
    <w:p w:rsidR="00977D22" w:rsidP="0070511A" w:rsidRDefault="00977D22" w14:paraId="5CF9BB80" w14:textId="3C12C729">
      <w:pPr>
        <w:spacing w:line="276" w:lineRule="auto"/>
        <w:rPr>
          <w:rFonts w:ascii="Arial" w:hAnsi="Arial" w:cs="Arial"/>
          <w:b/>
          <w:bCs/>
          <w:sz w:val="32"/>
          <w:szCs w:val="32"/>
        </w:rPr>
      </w:pPr>
    </w:p>
    <w:bookmarkEnd w:id="0"/>
    <w:p w:rsidRPr="00B84968" w:rsidR="000B3FCA" w:rsidP="004071A7" w:rsidRDefault="000B3FCA" w14:paraId="371AA20D" w14:textId="1DE2CA54">
      <w:pPr>
        <w:spacing w:line="259" w:lineRule="auto"/>
        <w:jc w:val="center"/>
        <w:rPr>
          <w:rFonts w:ascii="Arial" w:hAnsi="Arial" w:cs="Arial"/>
          <w:b/>
          <w:bCs/>
          <w:sz w:val="44"/>
          <w:szCs w:val="44"/>
        </w:rPr>
      </w:pPr>
      <w:r w:rsidRPr="00B84968">
        <w:rPr>
          <w:rFonts w:ascii="Arial" w:hAnsi="Arial" w:cs="Arial"/>
          <w:b/>
          <w:bCs/>
          <w:sz w:val="44"/>
          <w:szCs w:val="44"/>
        </w:rPr>
        <w:br w:type="page"/>
      </w:r>
    </w:p>
    <w:sdt>
      <w:sdtPr>
        <w:rPr>
          <w:rFonts w:ascii="Arial" w:hAnsi="Arial" w:cs="Arial" w:eastAsiaTheme="minorHAnsi"/>
          <w:color w:val="000000" w:themeColor="text1"/>
          <w:sz w:val="24"/>
          <w:szCs w:val="22"/>
        </w:rPr>
        <w:id w:val="2058360101"/>
        <w:docPartObj>
          <w:docPartGallery w:val="Table of Contents"/>
          <w:docPartUnique/>
        </w:docPartObj>
      </w:sdtPr>
      <w:sdtEndPr>
        <w:rPr>
          <w:b/>
          <w:bCs/>
          <w:noProof/>
          <w:sz w:val="22"/>
        </w:rPr>
      </w:sdtEndPr>
      <w:sdtContent>
        <w:p w:rsidRPr="00B84968" w:rsidR="00885F48" w:rsidP="004071A7" w:rsidRDefault="00885F48" w14:paraId="405B25E1" w14:textId="1ADD724A">
          <w:pPr>
            <w:pStyle w:val="TOCHeading"/>
            <w:jc w:val="center"/>
            <w:rPr>
              <w:rFonts w:ascii="Arial" w:hAnsi="Arial" w:cs="Arial"/>
              <w:b/>
              <w:bCs/>
            </w:rPr>
          </w:pPr>
          <w:r w:rsidRPr="00B84968">
            <w:rPr>
              <w:rFonts w:ascii="Arial" w:hAnsi="Arial" w:cs="Arial"/>
              <w:b/>
              <w:bCs/>
            </w:rPr>
            <w:t>Table of Contents</w:t>
          </w:r>
        </w:p>
        <w:p w:rsidR="00FE6E2E" w:rsidRDefault="00885F48" w14:paraId="1D14BF48" w14:textId="63ADC509">
          <w:pPr>
            <w:pStyle w:val="TOC1"/>
            <w:tabs>
              <w:tab w:val="left" w:pos="660"/>
              <w:tab w:val="right" w:leader="dot" w:pos="9016"/>
            </w:tabs>
            <w:rPr>
              <w:rFonts w:asciiTheme="minorHAnsi" w:hAnsiTheme="minorHAnsi" w:eastAsiaTheme="minorEastAsia"/>
              <w:noProof/>
              <w:color w:val="auto"/>
            </w:rPr>
          </w:pPr>
          <w:r w:rsidRPr="00B84968">
            <w:rPr>
              <w:rFonts w:ascii="Arial" w:hAnsi="Arial" w:cs="Arial"/>
            </w:rPr>
            <w:fldChar w:fldCharType="begin"/>
          </w:r>
          <w:r w:rsidRPr="00B84968">
            <w:rPr>
              <w:rFonts w:ascii="Arial" w:hAnsi="Arial" w:cs="Arial"/>
            </w:rPr>
            <w:instrText xml:space="preserve"> TOC \o "1-3" \h \z \u </w:instrText>
          </w:r>
          <w:r w:rsidRPr="00B84968">
            <w:rPr>
              <w:rFonts w:ascii="Arial" w:hAnsi="Arial" w:cs="Arial"/>
            </w:rPr>
            <w:fldChar w:fldCharType="separate"/>
          </w:r>
          <w:hyperlink w:history="1" w:anchor="_Toc100355572">
            <w:r w:rsidRPr="00EF2A82" w:rsidR="00FE6E2E">
              <w:rPr>
                <w:rStyle w:val="Hyperlink"/>
                <w:rFonts w:cs="Arial"/>
                <w:noProof/>
              </w:rPr>
              <w:t>1.0</w:t>
            </w:r>
            <w:r w:rsidR="00FE6E2E">
              <w:rPr>
                <w:rFonts w:asciiTheme="minorHAnsi" w:hAnsiTheme="minorHAnsi" w:eastAsiaTheme="minorEastAsia"/>
                <w:noProof/>
                <w:color w:val="auto"/>
              </w:rPr>
              <w:tab/>
            </w:r>
            <w:r w:rsidRPr="00EF2A82" w:rsidR="00FE6E2E">
              <w:rPr>
                <w:rStyle w:val="Hyperlink"/>
                <w:rFonts w:cs="Arial"/>
                <w:noProof/>
              </w:rPr>
              <w:t>Introduction</w:t>
            </w:r>
            <w:r w:rsidR="00FE6E2E">
              <w:rPr>
                <w:noProof/>
                <w:webHidden/>
              </w:rPr>
              <w:tab/>
            </w:r>
            <w:r w:rsidR="00FE6E2E">
              <w:rPr>
                <w:noProof/>
                <w:webHidden/>
              </w:rPr>
              <w:fldChar w:fldCharType="begin"/>
            </w:r>
            <w:r w:rsidR="00FE6E2E">
              <w:rPr>
                <w:noProof/>
                <w:webHidden/>
              </w:rPr>
              <w:instrText xml:space="preserve"> PAGEREF _Toc100355572 \h </w:instrText>
            </w:r>
            <w:r w:rsidR="00FE6E2E">
              <w:rPr>
                <w:noProof/>
                <w:webHidden/>
              </w:rPr>
            </w:r>
            <w:r w:rsidR="00FE6E2E">
              <w:rPr>
                <w:noProof/>
                <w:webHidden/>
              </w:rPr>
              <w:fldChar w:fldCharType="separate"/>
            </w:r>
            <w:r w:rsidR="00FE6E2E">
              <w:rPr>
                <w:noProof/>
                <w:webHidden/>
              </w:rPr>
              <w:t>3</w:t>
            </w:r>
            <w:r w:rsidR="00FE6E2E">
              <w:rPr>
                <w:noProof/>
                <w:webHidden/>
              </w:rPr>
              <w:fldChar w:fldCharType="end"/>
            </w:r>
          </w:hyperlink>
        </w:p>
        <w:p w:rsidR="00FE6E2E" w:rsidRDefault="00A53389" w14:paraId="3FFAE547" w14:textId="1C742C2F">
          <w:pPr>
            <w:pStyle w:val="TOC2"/>
            <w:tabs>
              <w:tab w:val="right" w:leader="dot" w:pos="9016"/>
            </w:tabs>
            <w:rPr>
              <w:rFonts w:asciiTheme="minorHAnsi" w:hAnsiTheme="minorHAnsi" w:eastAsiaTheme="minorEastAsia"/>
              <w:noProof/>
              <w:color w:val="auto"/>
            </w:rPr>
          </w:pPr>
          <w:hyperlink w:history="1" w:anchor="_Toc100355573">
            <w:r w:rsidRPr="00EF2A82" w:rsidR="00FE6E2E">
              <w:rPr>
                <w:rStyle w:val="Hyperlink"/>
                <w:rFonts w:cs="Arial"/>
                <w:noProof/>
              </w:rPr>
              <w:t>Overview Of Virtual Learning Environment</w:t>
            </w:r>
            <w:r w:rsidR="00FE6E2E">
              <w:rPr>
                <w:noProof/>
                <w:webHidden/>
              </w:rPr>
              <w:tab/>
            </w:r>
            <w:r w:rsidR="00FE6E2E">
              <w:rPr>
                <w:noProof/>
                <w:webHidden/>
              </w:rPr>
              <w:fldChar w:fldCharType="begin"/>
            </w:r>
            <w:r w:rsidR="00FE6E2E">
              <w:rPr>
                <w:noProof/>
                <w:webHidden/>
              </w:rPr>
              <w:instrText xml:space="preserve"> PAGEREF _Toc100355573 \h </w:instrText>
            </w:r>
            <w:r w:rsidR="00FE6E2E">
              <w:rPr>
                <w:noProof/>
                <w:webHidden/>
              </w:rPr>
            </w:r>
            <w:r w:rsidR="00FE6E2E">
              <w:rPr>
                <w:noProof/>
                <w:webHidden/>
              </w:rPr>
              <w:fldChar w:fldCharType="separate"/>
            </w:r>
            <w:r w:rsidR="00FE6E2E">
              <w:rPr>
                <w:noProof/>
                <w:webHidden/>
              </w:rPr>
              <w:t>3</w:t>
            </w:r>
            <w:r w:rsidR="00FE6E2E">
              <w:rPr>
                <w:noProof/>
                <w:webHidden/>
              </w:rPr>
              <w:fldChar w:fldCharType="end"/>
            </w:r>
          </w:hyperlink>
        </w:p>
        <w:p w:rsidR="00FE6E2E" w:rsidRDefault="00A53389" w14:paraId="173AB082" w14:textId="5382C87A">
          <w:pPr>
            <w:pStyle w:val="TOC1"/>
            <w:tabs>
              <w:tab w:val="right" w:leader="dot" w:pos="9016"/>
            </w:tabs>
            <w:rPr>
              <w:rFonts w:asciiTheme="minorHAnsi" w:hAnsiTheme="minorHAnsi" w:eastAsiaTheme="minorEastAsia"/>
              <w:noProof/>
              <w:color w:val="auto"/>
            </w:rPr>
          </w:pPr>
          <w:hyperlink w:history="1" w:anchor="_Toc100355574">
            <w:r w:rsidRPr="00EF2A82" w:rsidR="00FE6E2E">
              <w:rPr>
                <w:rStyle w:val="Hyperlink"/>
                <w:rFonts w:cs="Arial"/>
                <w:noProof/>
              </w:rPr>
              <w:t>2.0 Background</w:t>
            </w:r>
            <w:r w:rsidR="00FE6E2E">
              <w:rPr>
                <w:noProof/>
                <w:webHidden/>
              </w:rPr>
              <w:tab/>
            </w:r>
            <w:r w:rsidR="00FE6E2E">
              <w:rPr>
                <w:noProof/>
                <w:webHidden/>
              </w:rPr>
              <w:fldChar w:fldCharType="begin"/>
            </w:r>
            <w:r w:rsidR="00FE6E2E">
              <w:rPr>
                <w:noProof/>
                <w:webHidden/>
              </w:rPr>
              <w:instrText xml:space="preserve"> PAGEREF _Toc100355574 \h </w:instrText>
            </w:r>
            <w:r w:rsidR="00FE6E2E">
              <w:rPr>
                <w:noProof/>
                <w:webHidden/>
              </w:rPr>
            </w:r>
            <w:r w:rsidR="00FE6E2E">
              <w:rPr>
                <w:noProof/>
                <w:webHidden/>
              </w:rPr>
              <w:fldChar w:fldCharType="separate"/>
            </w:r>
            <w:r w:rsidR="00FE6E2E">
              <w:rPr>
                <w:noProof/>
                <w:webHidden/>
              </w:rPr>
              <w:t>4</w:t>
            </w:r>
            <w:r w:rsidR="00FE6E2E">
              <w:rPr>
                <w:noProof/>
                <w:webHidden/>
              </w:rPr>
              <w:fldChar w:fldCharType="end"/>
            </w:r>
          </w:hyperlink>
        </w:p>
        <w:p w:rsidR="00FE6E2E" w:rsidRDefault="00A53389" w14:paraId="41922B4A" w14:textId="4414C636">
          <w:pPr>
            <w:pStyle w:val="TOC2"/>
            <w:tabs>
              <w:tab w:val="right" w:leader="dot" w:pos="9016"/>
            </w:tabs>
            <w:rPr>
              <w:rFonts w:asciiTheme="minorHAnsi" w:hAnsiTheme="minorHAnsi" w:eastAsiaTheme="minorEastAsia"/>
              <w:noProof/>
              <w:color w:val="auto"/>
            </w:rPr>
          </w:pPr>
          <w:hyperlink w:history="1" w:anchor="_Toc100355575">
            <w:r w:rsidRPr="00EF2A82" w:rsidR="00FE6E2E">
              <w:rPr>
                <w:rStyle w:val="Hyperlink"/>
                <w:rFonts w:cs="Arial"/>
                <w:noProof/>
              </w:rPr>
              <w:t>Literature Review – Virtual Learning Environment</w:t>
            </w:r>
            <w:r w:rsidR="00FE6E2E">
              <w:rPr>
                <w:noProof/>
                <w:webHidden/>
              </w:rPr>
              <w:tab/>
            </w:r>
            <w:r w:rsidR="00FE6E2E">
              <w:rPr>
                <w:noProof/>
                <w:webHidden/>
              </w:rPr>
              <w:fldChar w:fldCharType="begin"/>
            </w:r>
            <w:r w:rsidR="00FE6E2E">
              <w:rPr>
                <w:noProof/>
                <w:webHidden/>
              </w:rPr>
              <w:instrText xml:space="preserve"> PAGEREF _Toc100355575 \h </w:instrText>
            </w:r>
            <w:r w:rsidR="00FE6E2E">
              <w:rPr>
                <w:noProof/>
                <w:webHidden/>
              </w:rPr>
            </w:r>
            <w:r w:rsidR="00FE6E2E">
              <w:rPr>
                <w:noProof/>
                <w:webHidden/>
              </w:rPr>
              <w:fldChar w:fldCharType="separate"/>
            </w:r>
            <w:r w:rsidR="00FE6E2E">
              <w:rPr>
                <w:noProof/>
                <w:webHidden/>
              </w:rPr>
              <w:t>4</w:t>
            </w:r>
            <w:r w:rsidR="00FE6E2E">
              <w:rPr>
                <w:noProof/>
                <w:webHidden/>
              </w:rPr>
              <w:fldChar w:fldCharType="end"/>
            </w:r>
          </w:hyperlink>
        </w:p>
        <w:p w:rsidR="00FE6E2E" w:rsidRDefault="00A53389" w14:paraId="1F939B57" w14:textId="5F878BD0">
          <w:pPr>
            <w:pStyle w:val="TOC1"/>
            <w:tabs>
              <w:tab w:val="right" w:leader="dot" w:pos="9016"/>
            </w:tabs>
            <w:rPr>
              <w:rFonts w:asciiTheme="minorHAnsi" w:hAnsiTheme="minorHAnsi" w:eastAsiaTheme="minorEastAsia"/>
              <w:noProof/>
              <w:color w:val="auto"/>
            </w:rPr>
          </w:pPr>
          <w:hyperlink w:history="1" w:anchor="_Toc100355576">
            <w:r w:rsidRPr="00EF2A82" w:rsidR="00FE6E2E">
              <w:rPr>
                <w:rStyle w:val="Hyperlink"/>
                <w:rFonts w:cs="Arial"/>
                <w:noProof/>
              </w:rPr>
              <w:t>3.0 Aims and Objectives of This Research</w:t>
            </w:r>
            <w:r w:rsidR="00FE6E2E">
              <w:rPr>
                <w:noProof/>
                <w:webHidden/>
              </w:rPr>
              <w:tab/>
            </w:r>
            <w:r w:rsidR="00FE6E2E">
              <w:rPr>
                <w:noProof/>
                <w:webHidden/>
              </w:rPr>
              <w:fldChar w:fldCharType="begin"/>
            </w:r>
            <w:r w:rsidR="00FE6E2E">
              <w:rPr>
                <w:noProof/>
                <w:webHidden/>
              </w:rPr>
              <w:instrText xml:space="preserve"> PAGEREF _Toc100355576 \h </w:instrText>
            </w:r>
            <w:r w:rsidR="00FE6E2E">
              <w:rPr>
                <w:noProof/>
                <w:webHidden/>
              </w:rPr>
            </w:r>
            <w:r w:rsidR="00FE6E2E">
              <w:rPr>
                <w:noProof/>
                <w:webHidden/>
              </w:rPr>
              <w:fldChar w:fldCharType="separate"/>
            </w:r>
            <w:r w:rsidR="00FE6E2E">
              <w:rPr>
                <w:noProof/>
                <w:webHidden/>
              </w:rPr>
              <w:t>6</w:t>
            </w:r>
            <w:r w:rsidR="00FE6E2E">
              <w:rPr>
                <w:noProof/>
                <w:webHidden/>
              </w:rPr>
              <w:fldChar w:fldCharType="end"/>
            </w:r>
          </w:hyperlink>
        </w:p>
        <w:p w:rsidR="00FE6E2E" w:rsidRDefault="00A53389" w14:paraId="7CBB09D4" w14:textId="5413E036">
          <w:pPr>
            <w:pStyle w:val="TOC2"/>
            <w:tabs>
              <w:tab w:val="right" w:leader="dot" w:pos="9016"/>
            </w:tabs>
            <w:rPr>
              <w:rFonts w:asciiTheme="minorHAnsi" w:hAnsiTheme="minorHAnsi" w:eastAsiaTheme="minorEastAsia"/>
              <w:noProof/>
              <w:color w:val="auto"/>
            </w:rPr>
          </w:pPr>
          <w:hyperlink w:history="1" w:anchor="_Toc100355577">
            <w:r w:rsidRPr="00EF2A82" w:rsidR="00FE6E2E">
              <w:rPr>
                <w:rStyle w:val="Hyperlink"/>
                <w:rFonts w:cs="Arial"/>
                <w:noProof/>
              </w:rPr>
              <w:t>Research Aims</w:t>
            </w:r>
            <w:r w:rsidR="00FE6E2E">
              <w:rPr>
                <w:noProof/>
                <w:webHidden/>
              </w:rPr>
              <w:tab/>
            </w:r>
            <w:r w:rsidR="00FE6E2E">
              <w:rPr>
                <w:noProof/>
                <w:webHidden/>
              </w:rPr>
              <w:fldChar w:fldCharType="begin"/>
            </w:r>
            <w:r w:rsidR="00FE6E2E">
              <w:rPr>
                <w:noProof/>
                <w:webHidden/>
              </w:rPr>
              <w:instrText xml:space="preserve"> PAGEREF _Toc100355577 \h </w:instrText>
            </w:r>
            <w:r w:rsidR="00FE6E2E">
              <w:rPr>
                <w:noProof/>
                <w:webHidden/>
              </w:rPr>
            </w:r>
            <w:r w:rsidR="00FE6E2E">
              <w:rPr>
                <w:noProof/>
                <w:webHidden/>
              </w:rPr>
              <w:fldChar w:fldCharType="separate"/>
            </w:r>
            <w:r w:rsidR="00FE6E2E">
              <w:rPr>
                <w:noProof/>
                <w:webHidden/>
              </w:rPr>
              <w:t>6</w:t>
            </w:r>
            <w:r w:rsidR="00FE6E2E">
              <w:rPr>
                <w:noProof/>
                <w:webHidden/>
              </w:rPr>
              <w:fldChar w:fldCharType="end"/>
            </w:r>
          </w:hyperlink>
        </w:p>
        <w:p w:rsidR="00FE6E2E" w:rsidRDefault="00A53389" w14:paraId="2E75172F" w14:textId="11F8CB07">
          <w:pPr>
            <w:pStyle w:val="TOC2"/>
            <w:tabs>
              <w:tab w:val="right" w:leader="dot" w:pos="9016"/>
            </w:tabs>
            <w:rPr>
              <w:rFonts w:asciiTheme="minorHAnsi" w:hAnsiTheme="minorHAnsi" w:eastAsiaTheme="minorEastAsia"/>
              <w:noProof/>
              <w:color w:val="auto"/>
            </w:rPr>
          </w:pPr>
          <w:hyperlink w:history="1" w:anchor="_Toc100355578">
            <w:r w:rsidRPr="00EF2A82" w:rsidR="00FE6E2E">
              <w:rPr>
                <w:rStyle w:val="Hyperlink"/>
                <w:rFonts w:cs="Arial"/>
                <w:noProof/>
              </w:rPr>
              <w:t>Research Objectives</w:t>
            </w:r>
            <w:r w:rsidR="00FE6E2E">
              <w:rPr>
                <w:noProof/>
                <w:webHidden/>
              </w:rPr>
              <w:tab/>
            </w:r>
            <w:r w:rsidR="00FE6E2E">
              <w:rPr>
                <w:noProof/>
                <w:webHidden/>
              </w:rPr>
              <w:fldChar w:fldCharType="begin"/>
            </w:r>
            <w:r w:rsidR="00FE6E2E">
              <w:rPr>
                <w:noProof/>
                <w:webHidden/>
              </w:rPr>
              <w:instrText xml:space="preserve"> PAGEREF _Toc100355578 \h </w:instrText>
            </w:r>
            <w:r w:rsidR="00FE6E2E">
              <w:rPr>
                <w:noProof/>
                <w:webHidden/>
              </w:rPr>
            </w:r>
            <w:r w:rsidR="00FE6E2E">
              <w:rPr>
                <w:noProof/>
                <w:webHidden/>
              </w:rPr>
              <w:fldChar w:fldCharType="separate"/>
            </w:r>
            <w:r w:rsidR="00FE6E2E">
              <w:rPr>
                <w:noProof/>
                <w:webHidden/>
              </w:rPr>
              <w:t>6</w:t>
            </w:r>
            <w:r w:rsidR="00FE6E2E">
              <w:rPr>
                <w:noProof/>
                <w:webHidden/>
              </w:rPr>
              <w:fldChar w:fldCharType="end"/>
            </w:r>
          </w:hyperlink>
        </w:p>
        <w:p w:rsidR="00FE6E2E" w:rsidRDefault="00A53389" w14:paraId="5D0721A4" w14:textId="266A96DB">
          <w:pPr>
            <w:pStyle w:val="TOC1"/>
            <w:tabs>
              <w:tab w:val="right" w:leader="dot" w:pos="9016"/>
            </w:tabs>
            <w:rPr>
              <w:rFonts w:asciiTheme="minorHAnsi" w:hAnsiTheme="minorHAnsi" w:eastAsiaTheme="minorEastAsia"/>
              <w:noProof/>
              <w:color w:val="auto"/>
            </w:rPr>
          </w:pPr>
          <w:hyperlink w:history="1" w:anchor="_Toc100355579">
            <w:r w:rsidRPr="00EF2A82" w:rsidR="00FE6E2E">
              <w:rPr>
                <w:rStyle w:val="Hyperlink"/>
                <w:rFonts w:cs="Arial"/>
                <w:noProof/>
              </w:rPr>
              <w:t>4.0 Methodology</w:t>
            </w:r>
            <w:r w:rsidR="00FE6E2E">
              <w:rPr>
                <w:noProof/>
                <w:webHidden/>
              </w:rPr>
              <w:tab/>
            </w:r>
            <w:r w:rsidR="00FE6E2E">
              <w:rPr>
                <w:noProof/>
                <w:webHidden/>
              </w:rPr>
              <w:fldChar w:fldCharType="begin"/>
            </w:r>
            <w:r w:rsidR="00FE6E2E">
              <w:rPr>
                <w:noProof/>
                <w:webHidden/>
              </w:rPr>
              <w:instrText xml:space="preserve"> PAGEREF _Toc100355579 \h </w:instrText>
            </w:r>
            <w:r w:rsidR="00FE6E2E">
              <w:rPr>
                <w:noProof/>
                <w:webHidden/>
              </w:rPr>
            </w:r>
            <w:r w:rsidR="00FE6E2E">
              <w:rPr>
                <w:noProof/>
                <w:webHidden/>
              </w:rPr>
              <w:fldChar w:fldCharType="separate"/>
            </w:r>
            <w:r w:rsidR="00FE6E2E">
              <w:rPr>
                <w:noProof/>
                <w:webHidden/>
              </w:rPr>
              <w:t>7</w:t>
            </w:r>
            <w:r w:rsidR="00FE6E2E">
              <w:rPr>
                <w:noProof/>
                <w:webHidden/>
              </w:rPr>
              <w:fldChar w:fldCharType="end"/>
            </w:r>
          </w:hyperlink>
        </w:p>
        <w:p w:rsidR="00FE6E2E" w:rsidRDefault="00A53389" w14:paraId="75A279ED" w14:textId="6E2E3071">
          <w:pPr>
            <w:pStyle w:val="TOC1"/>
            <w:tabs>
              <w:tab w:val="right" w:leader="dot" w:pos="9016"/>
            </w:tabs>
            <w:rPr>
              <w:rFonts w:asciiTheme="minorHAnsi" w:hAnsiTheme="minorHAnsi" w:eastAsiaTheme="minorEastAsia"/>
              <w:noProof/>
              <w:color w:val="auto"/>
            </w:rPr>
          </w:pPr>
          <w:hyperlink w:history="1" w:anchor="_Toc100355580">
            <w:r w:rsidRPr="00EF2A82" w:rsidR="00FE6E2E">
              <w:rPr>
                <w:rStyle w:val="Hyperlink"/>
                <w:rFonts w:cs="Arial"/>
                <w:noProof/>
              </w:rPr>
              <w:t>5.0 Results</w:t>
            </w:r>
            <w:r w:rsidR="00FE6E2E">
              <w:rPr>
                <w:noProof/>
                <w:webHidden/>
              </w:rPr>
              <w:tab/>
            </w:r>
            <w:r w:rsidR="00FE6E2E">
              <w:rPr>
                <w:noProof/>
                <w:webHidden/>
              </w:rPr>
              <w:fldChar w:fldCharType="begin"/>
            </w:r>
            <w:r w:rsidR="00FE6E2E">
              <w:rPr>
                <w:noProof/>
                <w:webHidden/>
              </w:rPr>
              <w:instrText xml:space="preserve"> PAGEREF _Toc100355580 \h </w:instrText>
            </w:r>
            <w:r w:rsidR="00FE6E2E">
              <w:rPr>
                <w:noProof/>
                <w:webHidden/>
              </w:rPr>
            </w:r>
            <w:r w:rsidR="00FE6E2E">
              <w:rPr>
                <w:noProof/>
                <w:webHidden/>
              </w:rPr>
              <w:fldChar w:fldCharType="separate"/>
            </w:r>
            <w:r w:rsidR="00FE6E2E">
              <w:rPr>
                <w:noProof/>
                <w:webHidden/>
              </w:rPr>
              <w:t>8</w:t>
            </w:r>
            <w:r w:rsidR="00FE6E2E">
              <w:rPr>
                <w:noProof/>
                <w:webHidden/>
              </w:rPr>
              <w:fldChar w:fldCharType="end"/>
            </w:r>
          </w:hyperlink>
        </w:p>
        <w:p w:rsidR="00FE6E2E" w:rsidRDefault="00A53389" w14:paraId="752C61C5" w14:textId="7E9EAA92">
          <w:pPr>
            <w:pStyle w:val="TOC2"/>
            <w:tabs>
              <w:tab w:val="right" w:leader="dot" w:pos="9016"/>
            </w:tabs>
            <w:rPr>
              <w:rFonts w:asciiTheme="minorHAnsi" w:hAnsiTheme="minorHAnsi" w:eastAsiaTheme="minorEastAsia"/>
              <w:noProof/>
              <w:color w:val="auto"/>
            </w:rPr>
          </w:pPr>
          <w:hyperlink w:history="1" w:anchor="_Toc100355581">
            <w:r w:rsidRPr="00EF2A82" w:rsidR="00FE6E2E">
              <w:rPr>
                <w:rStyle w:val="Hyperlink"/>
                <w:rFonts w:cs="Arial"/>
                <w:noProof/>
              </w:rPr>
              <w:t>Primary Research</w:t>
            </w:r>
            <w:r w:rsidR="00FE6E2E">
              <w:rPr>
                <w:noProof/>
                <w:webHidden/>
              </w:rPr>
              <w:tab/>
            </w:r>
            <w:r w:rsidR="00FE6E2E">
              <w:rPr>
                <w:noProof/>
                <w:webHidden/>
              </w:rPr>
              <w:fldChar w:fldCharType="begin"/>
            </w:r>
            <w:r w:rsidR="00FE6E2E">
              <w:rPr>
                <w:noProof/>
                <w:webHidden/>
              </w:rPr>
              <w:instrText xml:space="preserve"> PAGEREF _Toc100355581 \h </w:instrText>
            </w:r>
            <w:r w:rsidR="00FE6E2E">
              <w:rPr>
                <w:noProof/>
                <w:webHidden/>
              </w:rPr>
            </w:r>
            <w:r w:rsidR="00FE6E2E">
              <w:rPr>
                <w:noProof/>
                <w:webHidden/>
              </w:rPr>
              <w:fldChar w:fldCharType="separate"/>
            </w:r>
            <w:r w:rsidR="00FE6E2E">
              <w:rPr>
                <w:noProof/>
                <w:webHidden/>
              </w:rPr>
              <w:t>8</w:t>
            </w:r>
            <w:r w:rsidR="00FE6E2E">
              <w:rPr>
                <w:noProof/>
                <w:webHidden/>
              </w:rPr>
              <w:fldChar w:fldCharType="end"/>
            </w:r>
          </w:hyperlink>
        </w:p>
        <w:p w:rsidR="00FE6E2E" w:rsidRDefault="00A53389" w14:paraId="42AFB954" w14:textId="4E4868AB">
          <w:pPr>
            <w:pStyle w:val="TOC2"/>
            <w:tabs>
              <w:tab w:val="right" w:leader="dot" w:pos="9016"/>
            </w:tabs>
            <w:rPr>
              <w:rFonts w:asciiTheme="minorHAnsi" w:hAnsiTheme="minorHAnsi" w:eastAsiaTheme="minorEastAsia"/>
              <w:noProof/>
              <w:color w:val="auto"/>
            </w:rPr>
          </w:pPr>
          <w:hyperlink w:history="1" w:anchor="_Toc100355582">
            <w:r w:rsidRPr="00EF2A82" w:rsidR="00FE6E2E">
              <w:rPr>
                <w:rStyle w:val="Hyperlink"/>
                <w:rFonts w:cs="Arial"/>
                <w:noProof/>
              </w:rPr>
              <w:t>Secondary Research</w:t>
            </w:r>
            <w:r w:rsidR="00FE6E2E">
              <w:rPr>
                <w:noProof/>
                <w:webHidden/>
              </w:rPr>
              <w:tab/>
            </w:r>
            <w:r w:rsidR="00FE6E2E">
              <w:rPr>
                <w:noProof/>
                <w:webHidden/>
              </w:rPr>
              <w:fldChar w:fldCharType="begin"/>
            </w:r>
            <w:r w:rsidR="00FE6E2E">
              <w:rPr>
                <w:noProof/>
                <w:webHidden/>
              </w:rPr>
              <w:instrText xml:space="preserve"> PAGEREF _Toc100355582 \h </w:instrText>
            </w:r>
            <w:r w:rsidR="00FE6E2E">
              <w:rPr>
                <w:noProof/>
                <w:webHidden/>
              </w:rPr>
            </w:r>
            <w:r w:rsidR="00FE6E2E">
              <w:rPr>
                <w:noProof/>
                <w:webHidden/>
              </w:rPr>
              <w:fldChar w:fldCharType="separate"/>
            </w:r>
            <w:r w:rsidR="00FE6E2E">
              <w:rPr>
                <w:noProof/>
                <w:webHidden/>
              </w:rPr>
              <w:t>10</w:t>
            </w:r>
            <w:r w:rsidR="00FE6E2E">
              <w:rPr>
                <w:noProof/>
                <w:webHidden/>
              </w:rPr>
              <w:fldChar w:fldCharType="end"/>
            </w:r>
          </w:hyperlink>
        </w:p>
        <w:p w:rsidR="00FE6E2E" w:rsidRDefault="00A53389" w14:paraId="6A65A19B" w14:textId="58E4E0FB">
          <w:pPr>
            <w:pStyle w:val="TOC1"/>
            <w:tabs>
              <w:tab w:val="right" w:leader="dot" w:pos="9016"/>
            </w:tabs>
            <w:rPr>
              <w:rFonts w:asciiTheme="minorHAnsi" w:hAnsiTheme="minorHAnsi" w:eastAsiaTheme="minorEastAsia"/>
              <w:noProof/>
              <w:color w:val="auto"/>
            </w:rPr>
          </w:pPr>
          <w:hyperlink w:history="1" w:anchor="_Toc100355583">
            <w:r w:rsidRPr="00EF2A82" w:rsidR="00FE6E2E">
              <w:rPr>
                <w:rStyle w:val="Hyperlink"/>
                <w:rFonts w:cs="Arial"/>
                <w:noProof/>
              </w:rPr>
              <w:t>6.0 Discussion</w:t>
            </w:r>
            <w:r w:rsidR="00FE6E2E">
              <w:rPr>
                <w:noProof/>
                <w:webHidden/>
              </w:rPr>
              <w:tab/>
            </w:r>
            <w:r w:rsidR="00FE6E2E">
              <w:rPr>
                <w:noProof/>
                <w:webHidden/>
              </w:rPr>
              <w:fldChar w:fldCharType="begin"/>
            </w:r>
            <w:r w:rsidR="00FE6E2E">
              <w:rPr>
                <w:noProof/>
                <w:webHidden/>
              </w:rPr>
              <w:instrText xml:space="preserve"> PAGEREF _Toc100355583 \h </w:instrText>
            </w:r>
            <w:r w:rsidR="00FE6E2E">
              <w:rPr>
                <w:noProof/>
                <w:webHidden/>
              </w:rPr>
            </w:r>
            <w:r w:rsidR="00FE6E2E">
              <w:rPr>
                <w:noProof/>
                <w:webHidden/>
              </w:rPr>
              <w:fldChar w:fldCharType="separate"/>
            </w:r>
            <w:r w:rsidR="00FE6E2E">
              <w:rPr>
                <w:noProof/>
                <w:webHidden/>
              </w:rPr>
              <w:t>12</w:t>
            </w:r>
            <w:r w:rsidR="00FE6E2E">
              <w:rPr>
                <w:noProof/>
                <w:webHidden/>
              </w:rPr>
              <w:fldChar w:fldCharType="end"/>
            </w:r>
          </w:hyperlink>
        </w:p>
        <w:p w:rsidR="00FE6E2E" w:rsidRDefault="00A53389" w14:paraId="57F5AC32" w14:textId="2A2E2CAA">
          <w:pPr>
            <w:pStyle w:val="TOC2"/>
            <w:tabs>
              <w:tab w:val="right" w:leader="dot" w:pos="9016"/>
            </w:tabs>
            <w:rPr>
              <w:rFonts w:asciiTheme="minorHAnsi" w:hAnsiTheme="minorHAnsi" w:eastAsiaTheme="minorEastAsia"/>
              <w:noProof/>
              <w:color w:val="auto"/>
            </w:rPr>
          </w:pPr>
          <w:hyperlink w:history="1" w:anchor="_Toc100355584">
            <w:r w:rsidRPr="00EF2A82" w:rsidR="00FE6E2E">
              <w:rPr>
                <w:rStyle w:val="Hyperlink"/>
                <w:rFonts w:cs="Arial"/>
                <w:noProof/>
              </w:rPr>
              <w:t>Primary Research</w:t>
            </w:r>
            <w:r w:rsidR="00FE6E2E">
              <w:rPr>
                <w:noProof/>
                <w:webHidden/>
              </w:rPr>
              <w:tab/>
            </w:r>
            <w:r w:rsidR="00FE6E2E">
              <w:rPr>
                <w:noProof/>
                <w:webHidden/>
              </w:rPr>
              <w:fldChar w:fldCharType="begin"/>
            </w:r>
            <w:r w:rsidR="00FE6E2E">
              <w:rPr>
                <w:noProof/>
                <w:webHidden/>
              </w:rPr>
              <w:instrText xml:space="preserve"> PAGEREF _Toc100355584 \h </w:instrText>
            </w:r>
            <w:r w:rsidR="00FE6E2E">
              <w:rPr>
                <w:noProof/>
                <w:webHidden/>
              </w:rPr>
            </w:r>
            <w:r w:rsidR="00FE6E2E">
              <w:rPr>
                <w:noProof/>
                <w:webHidden/>
              </w:rPr>
              <w:fldChar w:fldCharType="separate"/>
            </w:r>
            <w:r w:rsidR="00FE6E2E">
              <w:rPr>
                <w:noProof/>
                <w:webHidden/>
              </w:rPr>
              <w:t>12</w:t>
            </w:r>
            <w:r w:rsidR="00FE6E2E">
              <w:rPr>
                <w:noProof/>
                <w:webHidden/>
              </w:rPr>
              <w:fldChar w:fldCharType="end"/>
            </w:r>
          </w:hyperlink>
        </w:p>
        <w:p w:rsidR="00FE6E2E" w:rsidRDefault="00A53389" w14:paraId="06DBE1CB" w14:textId="5290F0E0">
          <w:pPr>
            <w:pStyle w:val="TOC2"/>
            <w:tabs>
              <w:tab w:val="right" w:leader="dot" w:pos="9016"/>
            </w:tabs>
            <w:rPr>
              <w:rFonts w:asciiTheme="minorHAnsi" w:hAnsiTheme="minorHAnsi" w:eastAsiaTheme="minorEastAsia"/>
              <w:noProof/>
              <w:color w:val="auto"/>
            </w:rPr>
          </w:pPr>
          <w:hyperlink w:history="1" w:anchor="_Toc100355585">
            <w:r w:rsidRPr="00EF2A82" w:rsidR="00FE6E2E">
              <w:rPr>
                <w:rStyle w:val="Hyperlink"/>
                <w:rFonts w:cs="Arial"/>
                <w:noProof/>
              </w:rPr>
              <w:t>Secondary Research</w:t>
            </w:r>
            <w:r w:rsidR="00FE6E2E">
              <w:rPr>
                <w:noProof/>
                <w:webHidden/>
              </w:rPr>
              <w:tab/>
            </w:r>
            <w:r w:rsidR="00FE6E2E">
              <w:rPr>
                <w:noProof/>
                <w:webHidden/>
              </w:rPr>
              <w:fldChar w:fldCharType="begin"/>
            </w:r>
            <w:r w:rsidR="00FE6E2E">
              <w:rPr>
                <w:noProof/>
                <w:webHidden/>
              </w:rPr>
              <w:instrText xml:space="preserve"> PAGEREF _Toc100355585 \h </w:instrText>
            </w:r>
            <w:r w:rsidR="00FE6E2E">
              <w:rPr>
                <w:noProof/>
                <w:webHidden/>
              </w:rPr>
            </w:r>
            <w:r w:rsidR="00FE6E2E">
              <w:rPr>
                <w:noProof/>
                <w:webHidden/>
              </w:rPr>
              <w:fldChar w:fldCharType="separate"/>
            </w:r>
            <w:r w:rsidR="00FE6E2E">
              <w:rPr>
                <w:noProof/>
                <w:webHidden/>
              </w:rPr>
              <w:t>12</w:t>
            </w:r>
            <w:r w:rsidR="00FE6E2E">
              <w:rPr>
                <w:noProof/>
                <w:webHidden/>
              </w:rPr>
              <w:fldChar w:fldCharType="end"/>
            </w:r>
          </w:hyperlink>
        </w:p>
        <w:p w:rsidR="00FE6E2E" w:rsidRDefault="00A53389" w14:paraId="3C71E43D" w14:textId="2B5F209C">
          <w:pPr>
            <w:pStyle w:val="TOC1"/>
            <w:tabs>
              <w:tab w:val="right" w:leader="dot" w:pos="9016"/>
            </w:tabs>
            <w:rPr>
              <w:rFonts w:asciiTheme="minorHAnsi" w:hAnsiTheme="minorHAnsi" w:eastAsiaTheme="minorEastAsia"/>
              <w:noProof/>
              <w:color w:val="auto"/>
            </w:rPr>
          </w:pPr>
          <w:hyperlink w:history="1" w:anchor="_Toc100355586">
            <w:r w:rsidRPr="00EF2A82" w:rsidR="00FE6E2E">
              <w:rPr>
                <w:rStyle w:val="Hyperlink"/>
                <w:rFonts w:cs="Arial"/>
                <w:noProof/>
              </w:rPr>
              <w:t>7.0 Conclusion</w:t>
            </w:r>
            <w:r w:rsidR="00FE6E2E">
              <w:rPr>
                <w:noProof/>
                <w:webHidden/>
              </w:rPr>
              <w:tab/>
            </w:r>
            <w:r w:rsidR="00FE6E2E">
              <w:rPr>
                <w:noProof/>
                <w:webHidden/>
              </w:rPr>
              <w:fldChar w:fldCharType="begin"/>
            </w:r>
            <w:r w:rsidR="00FE6E2E">
              <w:rPr>
                <w:noProof/>
                <w:webHidden/>
              </w:rPr>
              <w:instrText xml:space="preserve"> PAGEREF _Toc100355586 \h </w:instrText>
            </w:r>
            <w:r w:rsidR="00FE6E2E">
              <w:rPr>
                <w:noProof/>
                <w:webHidden/>
              </w:rPr>
            </w:r>
            <w:r w:rsidR="00FE6E2E">
              <w:rPr>
                <w:noProof/>
                <w:webHidden/>
              </w:rPr>
              <w:fldChar w:fldCharType="separate"/>
            </w:r>
            <w:r w:rsidR="00FE6E2E">
              <w:rPr>
                <w:noProof/>
                <w:webHidden/>
              </w:rPr>
              <w:t>13</w:t>
            </w:r>
            <w:r w:rsidR="00FE6E2E">
              <w:rPr>
                <w:noProof/>
                <w:webHidden/>
              </w:rPr>
              <w:fldChar w:fldCharType="end"/>
            </w:r>
          </w:hyperlink>
        </w:p>
        <w:p w:rsidR="00FE6E2E" w:rsidRDefault="00A53389" w14:paraId="784DDA8A" w14:textId="4597B22A">
          <w:pPr>
            <w:pStyle w:val="TOC1"/>
            <w:tabs>
              <w:tab w:val="right" w:leader="dot" w:pos="9016"/>
            </w:tabs>
            <w:rPr>
              <w:rFonts w:asciiTheme="minorHAnsi" w:hAnsiTheme="minorHAnsi" w:eastAsiaTheme="minorEastAsia"/>
              <w:noProof/>
              <w:color w:val="auto"/>
            </w:rPr>
          </w:pPr>
          <w:hyperlink w:history="1" w:anchor="_Toc100355587">
            <w:r w:rsidRPr="00EF2A82" w:rsidR="00FE6E2E">
              <w:rPr>
                <w:rStyle w:val="Hyperlink"/>
                <w:rFonts w:cs="Arial"/>
                <w:noProof/>
              </w:rPr>
              <w:t>References</w:t>
            </w:r>
            <w:r w:rsidR="00FE6E2E">
              <w:rPr>
                <w:noProof/>
                <w:webHidden/>
              </w:rPr>
              <w:tab/>
            </w:r>
            <w:r w:rsidR="00FE6E2E">
              <w:rPr>
                <w:noProof/>
                <w:webHidden/>
              </w:rPr>
              <w:fldChar w:fldCharType="begin"/>
            </w:r>
            <w:r w:rsidR="00FE6E2E">
              <w:rPr>
                <w:noProof/>
                <w:webHidden/>
              </w:rPr>
              <w:instrText xml:space="preserve"> PAGEREF _Toc100355587 \h </w:instrText>
            </w:r>
            <w:r w:rsidR="00FE6E2E">
              <w:rPr>
                <w:noProof/>
                <w:webHidden/>
              </w:rPr>
            </w:r>
            <w:r w:rsidR="00FE6E2E">
              <w:rPr>
                <w:noProof/>
                <w:webHidden/>
              </w:rPr>
              <w:fldChar w:fldCharType="separate"/>
            </w:r>
            <w:r w:rsidR="00FE6E2E">
              <w:rPr>
                <w:noProof/>
                <w:webHidden/>
              </w:rPr>
              <w:t>14</w:t>
            </w:r>
            <w:r w:rsidR="00FE6E2E">
              <w:rPr>
                <w:noProof/>
                <w:webHidden/>
              </w:rPr>
              <w:fldChar w:fldCharType="end"/>
            </w:r>
          </w:hyperlink>
        </w:p>
        <w:p w:rsidR="00FE6E2E" w:rsidRDefault="00A53389" w14:paraId="5DC5CCED" w14:textId="7DC1300C">
          <w:pPr>
            <w:pStyle w:val="TOC1"/>
            <w:tabs>
              <w:tab w:val="right" w:leader="dot" w:pos="9016"/>
            </w:tabs>
            <w:rPr>
              <w:rFonts w:asciiTheme="minorHAnsi" w:hAnsiTheme="minorHAnsi" w:eastAsiaTheme="minorEastAsia"/>
              <w:noProof/>
              <w:color w:val="auto"/>
            </w:rPr>
          </w:pPr>
          <w:hyperlink w:history="1" w:anchor="_Toc100355588">
            <w:r w:rsidRPr="00EF2A82" w:rsidR="00FE6E2E">
              <w:rPr>
                <w:rStyle w:val="Hyperlink"/>
                <w:rFonts w:cs="Arial"/>
                <w:noProof/>
              </w:rPr>
              <w:t>Appendix</w:t>
            </w:r>
            <w:r w:rsidR="00FE6E2E">
              <w:rPr>
                <w:noProof/>
                <w:webHidden/>
              </w:rPr>
              <w:tab/>
            </w:r>
            <w:r w:rsidR="00FE6E2E">
              <w:rPr>
                <w:noProof/>
                <w:webHidden/>
              </w:rPr>
              <w:fldChar w:fldCharType="begin"/>
            </w:r>
            <w:r w:rsidR="00FE6E2E">
              <w:rPr>
                <w:noProof/>
                <w:webHidden/>
              </w:rPr>
              <w:instrText xml:space="preserve"> PAGEREF _Toc100355588 \h </w:instrText>
            </w:r>
            <w:r w:rsidR="00FE6E2E">
              <w:rPr>
                <w:noProof/>
                <w:webHidden/>
              </w:rPr>
            </w:r>
            <w:r w:rsidR="00FE6E2E">
              <w:rPr>
                <w:noProof/>
                <w:webHidden/>
              </w:rPr>
              <w:fldChar w:fldCharType="separate"/>
            </w:r>
            <w:r w:rsidR="00FE6E2E">
              <w:rPr>
                <w:noProof/>
                <w:webHidden/>
              </w:rPr>
              <w:t>16</w:t>
            </w:r>
            <w:r w:rsidR="00FE6E2E">
              <w:rPr>
                <w:noProof/>
                <w:webHidden/>
              </w:rPr>
              <w:fldChar w:fldCharType="end"/>
            </w:r>
          </w:hyperlink>
        </w:p>
        <w:p w:rsidRPr="00B84968" w:rsidR="00885F48" w:rsidRDefault="00885F48" w14:paraId="03C90461" w14:textId="0853966A">
          <w:pPr>
            <w:rPr>
              <w:rFonts w:ascii="Arial" w:hAnsi="Arial" w:cs="Arial"/>
            </w:rPr>
          </w:pPr>
          <w:r w:rsidRPr="00B84968">
            <w:rPr>
              <w:rFonts w:ascii="Arial" w:hAnsi="Arial" w:cs="Arial"/>
              <w:b/>
              <w:bCs/>
              <w:noProof/>
            </w:rPr>
            <w:fldChar w:fldCharType="end"/>
          </w:r>
        </w:p>
      </w:sdtContent>
    </w:sdt>
    <w:p w:rsidRPr="00B84968" w:rsidR="000B3FCA" w:rsidRDefault="000B3FCA" w14:paraId="0F463910" w14:textId="1407E2BF">
      <w:pPr>
        <w:spacing w:line="259" w:lineRule="auto"/>
        <w:jc w:val="left"/>
        <w:rPr>
          <w:rFonts w:ascii="Arial" w:hAnsi="Arial" w:cs="Arial"/>
        </w:rPr>
      </w:pPr>
      <w:r w:rsidRPr="00B84968">
        <w:rPr>
          <w:rFonts w:ascii="Arial" w:hAnsi="Arial" w:cs="Arial"/>
        </w:rPr>
        <w:br w:type="page"/>
      </w:r>
    </w:p>
    <w:p w:rsidRPr="00B84968" w:rsidR="00CF44CC" w:rsidP="00B66C92" w:rsidRDefault="000B3FCA" w14:paraId="0D927B41" w14:textId="4C2D97F3">
      <w:pPr>
        <w:pStyle w:val="Heading1"/>
        <w:numPr>
          <w:ilvl w:val="0"/>
          <w:numId w:val="14"/>
        </w:numPr>
        <w:rPr>
          <w:rFonts w:cs="Arial"/>
        </w:rPr>
      </w:pPr>
      <w:bookmarkStart w:name="_Toc100355572" w:id="1"/>
      <w:r w:rsidRPr="00B84968">
        <w:rPr>
          <w:rFonts w:cs="Arial"/>
        </w:rPr>
        <w:t>Introduction</w:t>
      </w:r>
      <w:bookmarkEnd w:id="1"/>
    </w:p>
    <w:p w:rsidRPr="00B84968" w:rsidR="00B66C92" w:rsidP="005F3134" w:rsidRDefault="005F3134" w14:paraId="3DF76F6B" w14:textId="5B70401B">
      <w:pPr>
        <w:pStyle w:val="Heading2"/>
        <w:rPr>
          <w:rFonts w:cs="Arial"/>
        </w:rPr>
      </w:pPr>
      <w:bookmarkStart w:name="_Toc100355573" w:id="2"/>
      <w:r w:rsidRPr="00B84968">
        <w:rPr>
          <w:rFonts w:cs="Arial"/>
        </w:rPr>
        <w:t>Overview Of Virtual Learning Environment</w:t>
      </w:r>
      <w:bookmarkEnd w:id="2"/>
    </w:p>
    <w:p w:rsidRPr="00B84968" w:rsidR="00B66C92" w:rsidP="00972EA9" w:rsidRDefault="007F703F" w14:paraId="76E61692" w14:textId="6C989F0E">
      <w:pPr>
        <w:rPr>
          <w:rFonts w:ascii="Arial" w:hAnsi="Arial" w:cs="Arial"/>
        </w:rPr>
      </w:pPr>
      <w:r w:rsidRPr="00B84968">
        <w:rPr>
          <w:rFonts w:ascii="Arial" w:hAnsi="Arial" w:cs="Arial"/>
        </w:rPr>
        <w:t>VLE</w:t>
      </w:r>
      <w:r w:rsidRPr="00B84968" w:rsidR="00FB7BB6">
        <w:rPr>
          <w:rFonts w:ascii="Arial" w:hAnsi="Arial" w:cs="Arial"/>
        </w:rPr>
        <w:t> refers to a web-based educational platform. A virtual learning environment encompasses all the online settings that augment the course, even if they are online courses or reading materials or informative sites with stand-alone skill evaluations. A virtual learning environment (VLE) is a technology-enabled platform utili</w:t>
      </w:r>
      <w:r w:rsidRPr="00B84968" w:rsidR="00070218">
        <w:rPr>
          <w:rFonts w:ascii="Arial" w:hAnsi="Arial" w:cs="Arial"/>
        </w:rPr>
        <w:t>s</w:t>
      </w:r>
      <w:r w:rsidRPr="00B84968" w:rsidR="00FB7BB6">
        <w:rPr>
          <w:rFonts w:ascii="Arial" w:hAnsi="Arial" w:cs="Arial"/>
        </w:rPr>
        <w:t>ed by a wide range of educational institutions in the UK as well as beyond. Furthermore, students and instructors may participate in the education sector through this virtual platform</w:t>
      </w:r>
      <w:r w:rsidRPr="00B84968" w:rsidR="002A284A">
        <w:rPr>
          <w:rFonts w:ascii="Arial" w:hAnsi="Arial" w:cs="Arial"/>
        </w:rPr>
        <w:t xml:space="preserve"> (Chang et al., 2016)</w:t>
      </w:r>
      <w:r w:rsidRPr="00B84968" w:rsidR="00B66C92">
        <w:rPr>
          <w:rFonts w:ascii="Arial" w:hAnsi="Arial" w:cs="Arial"/>
        </w:rPr>
        <w:t>. However, technology is</w:t>
      </w:r>
      <w:r w:rsidRPr="00B84968" w:rsidR="00972EA9">
        <w:rPr>
          <w:rFonts w:ascii="Arial" w:hAnsi="Arial" w:cs="Arial"/>
        </w:rPr>
        <w:t xml:space="preserve"> </w:t>
      </w:r>
      <w:r w:rsidRPr="00B84968" w:rsidR="00B66C92">
        <w:rPr>
          <w:rFonts w:ascii="Arial" w:hAnsi="Arial" w:cs="Arial"/>
        </w:rPr>
        <w:t>required to enable the learning and teaching process. Technology such as computer hardware,</w:t>
      </w:r>
      <w:r w:rsidRPr="00B84968" w:rsidR="00972EA9">
        <w:rPr>
          <w:rFonts w:ascii="Arial" w:hAnsi="Arial" w:cs="Arial"/>
        </w:rPr>
        <w:t xml:space="preserve"> </w:t>
      </w:r>
      <w:r w:rsidRPr="00B84968" w:rsidR="00B66C92">
        <w:rPr>
          <w:rFonts w:ascii="Arial" w:hAnsi="Arial" w:cs="Arial"/>
        </w:rPr>
        <w:t xml:space="preserve">software components and </w:t>
      </w:r>
      <w:r w:rsidRPr="00B84968" w:rsidR="00070218">
        <w:rPr>
          <w:rFonts w:ascii="Arial" w:hAnsi="Arial" w:cs="Arial"/>
        </w:rPr>
        <w:t xml:space="preserve">the </w:t>
      </w:r>
      <w:r w:rsidRPr="00B84968" w:rsidR="00B66C92">
        <w:rPr>
          <w:rFonts w:ascii="Arial" w:hAnsi="Arial" w:cs="Arial"/>
        </w:rPr>
        <w:t xml:space="preserve">internet </w:t>
      </w:r>
      <w:r w:rsidRPr="00B84968" w:rsidR="0020049B">
        <w:rPr>
          <w:rFonts w:ascii="Arial" w:hAnsi="Arial" w:cs="Arial"/>
        </w:rPr>
        <w:t>is</w:t>
      </w:r>
      <w:r w:rsidRPr="00B84968" w:rsidR="00B66C92">
        <w:rPr>
          <w:rFonts w:ascii="Arial" w:hAnsi="Arial" w:cs="Arial"/>
        </w:rPr>
        <w:t xml:space="preserve"> required for this learning environment. </w:t>
      </w:r>
      <w:r w:rsidRPr="00B84968" w:rsidR="00FB7BB6">
        <w:rPr>
          <w:rFonts w:ascii="Arial" w:hAnsi="Arial" w:cs="Arial"/>
        </w:rPr>
        <w:t xml:space="preserve">The phrase "virtual classroom" was coined by Michalis Xenos in 1986. Hiltz's 1986 study </w:t>
      </w:r>
      <w:r w:rsidRPr="00B84968" w:rsidR="00A30770">
        <w:rPr>
          <w:rFonts w:ascii="Arial" w:hAnsi="Arial" w:cs="Arial"/>
        </w:rPr>
        <w:t>the</w:t>
      </w:r>
      <w:r w:rsidRPr="00B84968" w:rsidR="00FB7BB6">
        <w:rPr>
          <w:rFonts w:ascii="Arial" w:hAnsi="Arial" w:cs="Arial"/>
        </w:rPr>
        <w:t xml:space="preserve"> "Virtual Classroom": Using Computer-Mediated Communication for University Teaching studied the use of computers in education</w:t>
      </w:r>
      <w:r w:rsidRPr="00B84968" w:rsidR="00050401">
        <w:rPr>
          <w:rFonts w:ascii="Arial" w:hAnsi="Arial" w:cs="Arial"/>
        </w:rPr>
        <w:t xml:space="preserve"> (Lightbulb, 2022)</w:t>
      </w:r>
      <w:r w:rsidRPr="00B84968" w:rsidR="00FB7BB6">
        <w:rPr>
          <w:rFonts w:ascii="Arial" w:hAnsi="Arial" w:cs="Arial"/>
        </w:rPr>
        <w:t>.</w:t>
      </w:r>
      <w:r w:rsidRPr="00B84968" w:rsidR="00050401">
        <w:rPr>
          <w:rFonts w:ascii="Arial" w:hAnsi="Arial" w:cs="Arial"/>
        </w:rPr>
        <w:t xml:space="preserve"> </w:t>
      </w:r>
      <w:r w:rsidRPr="00B84968" w:rsidR="00A30770">
        <w:rPr>
          <w:rFonts w:ascii="Arial" w:hAnsi="Arial" w:cs="Arial"/>
        </w:rPr>
        <w:t>Virtual learning environments (VLEs) are most often created by educational institutions themselves. Schools, colleges and universities are all examples of this kind of institution. There has been a steady rise in distant learning since the introduction of these online programs and colleges</w:t>
      </w:r>
      <w:r w:rsidRPr="00B84968" w:rsidR="002A284A">
        <w:rPr>
          <w:rFonts w:ascii="Arial" w:hAnsi="Arial" w:cs="Arial"/>
        </w:rPr>
        <w:t xml:space="preserve"> (Herring, 2016)</w:t>
      </w:r>
      <w:r w:rsidRPr="00B84968" w:rsidR="00A30770">
        <w:rPr>
          <w:rFonts w:ascii="Arial" w:hAnsi="Arial" w:cs="Arial"/>
        </w:rPr>
        <w:t xml:space="preserve">.  </w:t>
      </w:r>
      <w:r w:rsidRPr="00B84968" w:rsidR="00050401">
        <w:rPr>
          <w:rFonts w:ascii="Arial" w:hAnsi="Arial" w:cs="Arial"/>
        </w:rPr>
        <w:t>Professors may use virtual learning environments (VLEs) to produce and distribute information, design courses and lessons, as well as stimulate real-time connection</w:t>
      </w:r>
      <w:r w:rsidRPr="00B84968" w:rsidR="0020049B">
        <w:rPr>
          <w:rFonts w:ascii="Arial" w:hAnsi="Arial" w:cs="Arial"/>
        </w:rPr>
        <w:t>s</w:t>
      </w:r>
      <w:r w:rsidRPr="00B84968" w:rsidR="00050401">
        <w:rPr>
          <w:rFonts w:ascii="Arial" w:hAnsi="Arial" w:cs="Arial"/>
        </w:rPr>
        <w:t xml:space="preserve"> with students through email and discussion boards.</w:t>
      </w:r>
    </w:p>
    <w:p w:rsidRPr="00B84968" w:rsidR="00B66C92" w:rsidP="00B66C92" w:rsidRDefault="00B66C92" w14:paraId="73FCC503" w14:textId="77777777">
      <w:pPr>
        <w:rPr>
          <w:rFonts w:ascii="Arial" w:hAnsi="Arial" w:cs="Arial"/>
        </w:rPr>
      </w:pPr>
    </w:p>
    <w:p w:rsidRPr="00B84968" w:rsidR="005F3134" w:rsidRDefault="005F3134" w14:paraId="4F94F07F" w14:textId="77777777">
      <w:pPr>
        <w:spacing w:line="259" w:lineRule="auto"/>
        <w:jc w:val="left"/>
        <w:rPr>
          <w:rFonts w:ascii="Arial" w:hAnsi="Arial" w:cs="Arial"/>
        </w:rPr>
      </w:pPr>
      <w:r w:rsidRPr="00B84968">
        <w:rPr>
          <w:rFonts w:ascii="Arial" w:hAnsi="Arial" w:cs="Arial"/>
        </w:rPr>
        <w:br w:type="page"/>
      </w:r>
    </w:p>
    <w:p w:rsidRPr="00B84968" w:rsidR="00B66C92" w:rsidP="005F3134" w:rsidRDefault="005F3134" w14:paraId="714F4AD3" w14:textId="35CA909F">
      <w:pPr>
        <w:pStyle w:val="Heading1"/>
        <w:rPr>
          <w:rFonts w:cs="Arial"/>
        </w:rPr>
      </w:pPr>
      <w:bookmarkStart w:name="_Toc100355574" w:id="3"/>
      <w:r w:rsidRPr="00B84968">
        <w:rPr>
          <w:rFonts w:cs="Arial"/>
        </w:rPr>
        <w:t>2.0 Background</w:t>
      </w:r>
      <w:bookmarkEnd w:id="3"/>
    </w:p>
    <w:p w:rsidRPr="00B84968" w:rsidR="005F3134" w:rsidP="00972EA9" w:rsidRDefault="00972EA9" w14:paraId="298FFC86" w14:textId="77D617E6">
      <w:pPr>
        <w:pStyle w:val="Heading2"/>
        <w:rPr>
          <w:rFonts w:cs="Arial"/>
        </w:rPr>
      </w:pPr>
      <w:bookmarkStart w:name="_Toc100355575" w:id="4"/>
      <w:r w:rsidRPr="00B84968">
        <w:rPr>
          <w:rFonts w:cs="Arial"/>
        </w:rPr>
        <w:t>Literature Review – Virtual Learning Environment</w:t>
      </w:r>
      <w:bookmarkEnd w:id="4"/>
    </w:p>
    <w:p w:rsidRPr="00B84968" w:rsidR="005F3134" w:rsidP="00874A30" w:rsidRDefault="003F0A23" w14:paraId="41701B16" w14:textId="54490070">
      <w:pPr>
        <w:rPr>
          <w:rFonts w:ascii="Arial" w:hAnsi="Arial" w:cs="Arial"/>
        </w:rPr>
      </w:pPr>
      <w:r w:rsidRPr="00B84968">
        <w:rPr>
          <w:rFonts w:ascii="Arial" w:hAnsi="Arial" w:cs="Arial"/>
        </w:rPr>
        <w:t>Carroll’s (2021)</w:t>
      </w:r>
      <w:r w:rsidRPr="00B84968" w:rsidR="00EA7763">
        <w:rPr>
          <w:rFonts w:ascii="Arial" w:hAnsi="Arial" w:cs="Arial"/>
        </w:rPr>
        <w:t xml:space="preserve"> results imply that when engaging in online discussion forums, classroom-based 'introverts' behave more like 'extraverts,' and that as a result, they are more active in online conversations than they are in classroom talks. </w:t>
      </w:r>
      <w:r w:rsidRPr="00B84968">
        <w:rPr>
          <w:rFonts w:ascii="Arial" w:hAnsi="Arial" w:cs="Arial"/>
        </w:rPr>
        <w:t xml:space="preserve">According to Bain et al., (2018), </w:t>
      </w:r>
      <w:r w:rsidRPr="00B84968" w:rsidR="00EA7763">
        <w:rPr>
          <w:rFonts w:ascii="Arial" w:hAnsi="Arial" w:cs="Arial"/>
        </w:rPr>
        <w:t xml:space="preserve">the influence of WebCT on university history students (n = 16) to determine whether or not assertions that educational technology may improve the quality of intelligence and memory performance are correct. </w:t>
      </w:r>
      <w:r w:rsidRPr="00B84968">
        <w:rPr>
          <w:rFonts w:ascii="Arial" w:hAnsi="Arial" w:cs="Arial"/>
        </w:rPr>
        <w:t xml:space="preserve">According to Alspaugh (2020), </w:t>
      </w:r>
      <w:r w:rsidRPr="00B84968" w:rsidR="00EA7763">
        <w:rPr>
          <w:rFonts w:ascii="Arial" w:hAnsi="Arial" w:cs="Arial"/>
        </w:rPr>
        <w:t xml:space="preserve">Student responses indicated that learning using the VLE improved their ability to study and that they had a better understanding; yet, 28 percent indicated a preference for conventional teaching techniques. </w:t>
      </w:r>
      <w:r w:rsidRPr="00B84968" w:rsidR="00874A30">
        <w:rPr>
          <w:rFonts w:ascii="Arial" w:hAnsi="Arial" w:cs="Arial"/>
        </w:rPr>
        <w:t xml:space="preserve">Having been prompted by the UK government's 2005 policy document, </w:t>
      </w:r>
      <w:r w:rsidRPr="00B84968">
        <w:rPr>
          <w:rFonts w:ascii="Arial" w:hAnsi="Arial" w:cs="Arial"/>
        </w:rPr>
        <w:t>Bielefeldt, (2015)</w:t>
      </w:r>
      <w:r w:rsidRPr="00B84968" w:rsidR="00874A30">
        <w:rPr>
          <w:rFonts w:ascii="Arial" w:hAnsi="Arial" w:cs="Arial"/>
        </w:rPr>
        <w:t xml:space="preserve"> </w:t>
      </w:r>
      <w:r w:rsidRPr="00B84968">
        <w:rPr>
          <w:rFonts w:ascii="Arial" w:hAnsi="Arial" w:cs="Arial"/>
        </w:rPr>
        <w:t>evaluated</w:t>
      </w:r>
      <w:r w:rsidRPr="00B84968" w:rsidR="00874A30">
        <w:rPr>
          <w:rFonts w:ascii="Arial" w:hAnsi="Arial" w:cs="Arial"/>
        </w:rPr>
        <w:t xml:space="preserve"> the development of virtual learning environments (VLEs) across various educational contexts in 2008. </w:t>
      </w:r>
      <w:r w:rsidRPr="00B84968" w:rsidR="0020049B">
        <w:rPr>
          <w:rFonts w:ascii="Arial" w:hAnsi="Arial" w:cs="Arial"/>
        </w:rPr>
        <w:t>In a</w:t>
      </w:r>
      <w:r w:rsidRPr="00B84968" w:rsidR="00874A30">
        <w:rPr>
          <w:rFonts w:ascii="Arial" w:hAnsi="Arial" w:cs="Arial"/>
        </w:rPr>
        <w:t xml:space="preserve"> paper by </w:t>
      </w:r>
      <w:r w:rsidRPr="00B84968">
        <w:rPr>
          <w:rFonts w:ascii="Arial" w:hAnsi="Arial" w:cs="Arial"/>
        </w:rPr>
        <w:t xml:space="preserve">Wills et al. (2020), </w:t>
      </w:r>
      <w:r w:rsidRPr="00B84968" w:rsidR="004C2CEC">
        <w:rPr>
          <w:rFonts w:ascii="Arial" w:hAnsi="Arial" w:cs="Arial"/>
        </w:rPr>
        <w:t>VLE</w:t>
      </w:r>
      <w:r w:rsidRPr="00B84968" w:rsidR="00874A30">
        <w:rPr>
          <w:rFonts w:ascii="Arial" w:hAnsi="Arial" w:cs="Arial"/>
        </w:rPr>
        <w:t xml:space="preserve"> an assessment of their growth together in </w:t>
      </w:r>
      <w:r w:rsidRPr="00B84968">
        <w:rPr>
          <w:rFonts w:ascii="Arial" w:hAnsi="Arial" w:cs="Arial"/>
        </w:rPr>
        <w:t xml:space="preserve">a </w:t>
      </w:r>
      <w:r w:rsidRPr="00B84968" w:rsidR="00874A30">
        <w:rPr>
          <w:rFonts w:ascii="Arial" w:hAnsi="Arial" w:cs="Arial"/>
        </w:rPr>
        <w:t xml:space="preserve">sample of educational settings, was produced as a consequence of this. </w:t>
      </w:r>
      <w:r w:rsidRPr="00B84968">
        <w:rPr>
          <w:rFonts w:ascii="Arial" w:hAnsi="Arial" w:cs="Arial"/>
        </w:rPr>
        <w:t>Walker et al., (2019)</w:t>
      </w:r>
      <w:r w:rsidRPr="00B84968" w:rsidR="00874A30">
        <w:rPr>
          <w:rFonts w:ascii="Arial" w:hAnsi="Arial" w:cs="Arial"/>
        </w:rPr>
        <w:t xml:space="preserve"> inspected 41 providers, including 18 colleges, six primaries as well as two secondary schools, as well as other educational institutions and facilities. In almost all of the venues examined, inspectors discovered that the notion of virtual learning environments (VLEs) was new; colleges were by far the most enthusiastic users, while elementary schools have been the least enthusiastic</w:t>
      </w:r>
      <w:r w:rsidRPr="00934E2C" w:rsidR="00874A30">
        <w:rPr>
          <w:rFonts w:ascii="Arial" w:hAnsi="Arial" w:cs="Arial"/>
          <w:color w:val="auto"/>
        </w:rPr>
        <w:t xml:space="preserve">. </w:t>
      </w:r>
      <w:r w:rsidRPr="00934E2C">
        <w:rPr>
          <w:rFonts w:ascii="Arial" w:hAnsi="Arial" w:cs="Arial"/>
          <w:color w:val="auto"/>
        </w:rPr>
        <w:t>According to</w:t>
      </w:r>
      <w:r w:rsidRPr="00934E2C" w:rsidR="009D4AD8">
        <w:rPr>
          <w:rFonts w:ascii="Arial" w:hAnsi="Arial" w:cs="Arial"/>
          <w:color w:val="auto"/>
        </w:rPr>
        <w:t xml:space="preserve"> </w:t>
      </w:r>
      <w:r w:rsidRPr="00934E2C" w:rsidR="00934E2C">
        <w:rPr>
          <w:rFonts w:ascii="Arial" w:hAnsi="Arial" w:cs="Arial"/>
          <w:color w:val="auto"/>
        </w:rPr>
        <w:t>Chang et al.</w:t>
      </w:r>
      <w:r w:rsidR="00934E2C">
        <w:rPr>
          <w:rFonts w:ascii="Arial" w:hAnsi="Arial" w:cs="Arial"/>
          <w:color w:val="auto"/>
        </w:rPr>
        <w:t xml:space="preserve"> </w:t>
      </w:r>
      <w:r w:rsidRPr="00934E2C" w:rsidR="00934E2C">
        <w:rPr>
          <w:rFonts w:ascii="Arial" w:hAnsi="Arial" w:cs="Arial"/>
          <w:color w:val="auto"/>
        </w:rPr>
        <w:t>(2016)</w:t>
      </w:r>
      <w:r w:rsidRPr="00934E2C">
        <w:rPr>
          <w:rFonts w:ascii="Arial" w:hAnsi="Arial" w:cs="Arial"/>
          <w:color w:val="auto"/>
        </w:rPr>
        <w:t xml:space="preserve">, </w:t>
      </w:r>
      <w:r w:rsidRPr="00934E2C" w:rsidR="00874A30">
        <w:rPr>
          <w:rFonts w:ascii="Arial" w:hAnsi="Arial" w:cs="Arial"/>
          <w:color w:val="auto"/>
        </w:rPr>
        <w:t xml:space="preserve">Best </w:t>
      </w:r>
      <w:r w:rsidRPr="00B84968" w:rsidR="00874A30">
        <w:rPr>
          <w:rFonts w:ascii="Arial" w:hAnsi="Arial" w:cs="Arial"/>
        </w:rPr>
        <w:t>practice VLEs were shown to improve student learning, notably via the possibility for reinforcement and the ability to "catch up" on missed information, according to the findings of the study. Moreover</w:t>
      </w:r>
      <w:r w:rsidRPr="00B84968">
        <w:rPr>
          <w:rFonts w:ascii="Arial" w:hAnsi="Arial" w:cs="Arial"/>
        </w:rPr>
        <w:t>,</w:t>
      </w:r>
      <w:r w:rsidRPr="00B84968" w:rsidR="00874A30">
        <w:rPr>
          <w:rFonts w:ascii="Arial" w:hAnsi="Arial" w:cs="Arial"/>
        </w:rPr>
        <w:t xml:space="preserve"> three-quarters of the VLEs reviewed had </w:t>
      </w:r>
      <w:r w:rsidRPr="00B84968">
        <w:rPr>
          <w:rFonts w:ascii="Arial" w:hAnsi="Arial" w:cs="Arial"/>
        </w:rPr>
        <w:t>excellent components</w:t>
      </w:r>
      <w:r w:rsidRPr="00B84968" w:rsidR="00874A30">
        <w:rPr>
          <w:rFonts w:ascii="Arial" w:hAnsi="Arial" w:cs="Arial"/>
        </w:rPr>
        <w:t xml:space="preserve">, although topic </w:t>
      </w:r>
      <w:r w:rsidRPr="00B84968" w:rsidR="00B84968">
        <w:rPr>
          <w:rFonts w:ascii="Arial" w:hAnsi="Arial" w:cs="Arial"/>
        </w:rPr>
        <w:t>utilization</w:t>
      </w:r>
      <w:r w:rsidRPr="00B84968" w:rsidR="00874A30">
        <w:rPr>
          <w:rFonts w:ascii="Arial" w:hAnsi="Arial" w:cs="Arial"/>
        </w:rPr>
        <w:t xml:space="preserve"> and coverage within institutions varied significantly from one another. Interactive technologies such as forums as well as other discussion platforms were not used to their full potential. Individual instructors' passion for using technology proved to be a significant factor in their success with VLEs. </w:t>
      </w:r>
      <w:r w:rsidRPr="00B84968" w:rsidR="00EA7763">
        <w:rPr>
          <w:rFonts w:ascii="Arial" w:hAnsi="Arial" w:cs="Arial"/>
        </w:rPr>
        <w:t xml:space="preserve"> </w:t>
      </w:r>
      <w:r w:rsidRPr="00B84968" w:rsidR="00874A30">
        <w:rPr>
          <w:rFonts w:ascii="Arial" w:hAnsi="Arial" w:cs="Arial"/>
        </w:rPr>
        <w:t xml:space="preserve">According to </w:t>
      </w:r>
      <w:r w:rsidRPr="00B84968">
        <w:rPr>
          <w:rFonts w:ascii="Arial" w:hAnsi="Arial" w:cs="Arial"/>
        </w:rPr>
        <w:t>Lightbulb (2022)</w:t>
      </w:r>
      <w:r w:rsidRPr="00B84968" w:rsidR="00874A30">
        <w:rPr>
          <w:rFonts w:ascii="Arial" w:hAnsi="Arial" w:cs="Arial"/>
        </w:rPr>
        <w:t xml:space="preserve">, the availability of high-speed internet connection from a student's home as well as staff learning and development time were important factors in the efficiency of VLEs. </w:t>
      </w:r>
      <w:r w:rsidRPr="00B84968">
        <w:rPr>
          <w:rFonts w:ascii="Arial" w:hAnsi="Arial" w:cs="Arial"/>
        </w:rPr>
        <w:t>Howell et al. (2019)</w:t>
      </w:r>
      <w:r w:rsidRPr="00B84968" w:rsidR="00874A30">
        <w:rPr>
          <w:rFonts w:ascii="Arial" w:hAnsi="Arial" w:cs="Arial"/>
        </w:rPr>
        <w:t xml:space="preserve"> suggested that VLEs be utili</w:t>
      </w:r>
      <w:r w:rsidRPr="00B84968" w:rsidR="00070218">
        <w:rPr>
          <w:rFonts w:ascii="Arial" w:hAnsi="Arial" w:cs="Arial"/>
        </w:rPr>
        <w:t>s</w:t>
      </w:r>
      <w:r w:rsidRPr="00B84968" w:rsidR="00874A30">
        <w:rPr>
          <w:rFonts w:ascii="Arial" w:hAnsi="Arial" w:cs="Arial"/>
        </w:rPr>
        <w:t xml:space="preserve">ed to improve learning rather than just as storage as well as communication tools as a consequence of the survey results. They recommended that quality assurance methodologies and self-assessment procedures unique to VLEs be </w:t>
      </w:r>
      <w:r w:rsidRPr="00B84968" w:rsidR="00B84968">
        <w:rPr>
          <w:rFonts w:ascii="Arial" w:hAnsi="Arial" w:cs="Arial"/>
        </w:rPr>
        <w:t>formalized</w:t>
      </w:r>
      <w:r w:rsidRPr="00B84968" w:rsidR="00874A30">
        <w:rPr>
          <w:rFonts w:ascii="Arial" w:hAnsi="Arial" w:cs="Arial"/>
        </w:rPr>
        <w:t xml:space="preserve"> at institutions to measure </w:t>
      </w:r>
      <w:r w:rsidRPr="00B84968">
        <w:rPr>
          <w:rFonts w:ascii="Arial" w:hAnsi="Arial" w:cs="Arial"/>
        </w:rPr>
        <w:t xml:space="preserve">the </w:t>
      </w:r>
      <w:r w:rsidRPr="00B84968" w:rsidR="00874A30">
        <w:rPr>
          <w:rFonts w:ascii="Arial" w:hAnsi="Arial" w:cs="Arial"/>
        </w:rPr>
        <w:t xml:space="preserve">impact and enhance </w:t>
      </w:r>
      <w:r w:rsidRPr="00B84968">
        <w:rPr>
          <w:rFonts w:ascii="Arial" w:hAnsi="Arial" w:cs="Arial"/>
        </w:rPr>
        <w:t xml:space="preserve">the </w:t>
      </w:r>
      <w:r w:rsidRPr="00B84968" w:rsidR="00874A30">
        <w:rPr>
          <w:rFonts w:ascii="Arial" w:hAnsi="Arial" w:cs="Arial"/>
        </w:rPr>
        <w:t xml:space="preserve">efficacy of these resources. </w:t>
      </w:r>
      <w:r w:rsidRPr="00B84968" w:rsidR="004C2CEC">
        <w:rPr>
          <w:rFonts w:ascii="Arial" w:hAnsi="Arial" w:cs="Arial"/>
        </w:rPr>
        <w:t xml:space="preserve">According to the findings, online learning programs outperformed face-to-face ones in terms of student learning outcomes. Student preparation for learning and flexible access to resources are two of the most essential aspects of the paper's findings. </w:t>
      </w:r>
      <w:r w:rsidRPr="00B84968">
        <w:rPr>
          <w:rFonts w:ascii="Arial" w:hAnsi="Arial" w:cs="Arial"/>
        </w:rPr>
        <w:t xml:space="preserve">Chang et al. (2016) </w:t>
      </w:r>
      <w:r w:rsidRPr="00B84968" w:rsidR="00874A30">
        <w:rPr>
          <w:rFonts w:ascii="Arial" w:hAnsi="Arial" w:cs="Arial"/>
        </w:rPr>
        <w:t xml:space="preserve">performed a meta-analysis of online learning studies again for </w:t>
      </w:r>
      <w:r w:rsidRPr="00B84968">
        <w:rPr>
          <w:rFonts w:ascii="Arial" w:hAnsi="Arial" w:cs="Arial"/>
        </w:rPr>
        <w:t xml:space="preserve">the </w:t>
      </w:r>
      <w:r w:rsidRPr="00B84968" w:rsidR="00874A30">
        <w:rPr>
          <w:rFonts w:ascii="Arial" w:hAnsi="Arial" w:cs="Arial"/>
        </w:rPr>
        <w:t>United States Department of Education in the same year as the previous study. The overall conclusion seemed to be that students in programs that included online learning learned more on average than students in classes that only included face-to-face teaching.</w:t>
      </w:r>
      <w:r w:rsidRPr="00B84968" w:rsidR="005F3134">
        <w:rPr>
          <w:rFonts w:ascii="Arial" w:hAnsi="Arial" w:cs="Arial"/>
        </w:rPr>
        <w:br w:type="page"/>
      </w:r>
    </w:p>
    <w:p w:rsidRPr="00B84968" w:rsidR="005F3134" w:rsidP="005F3134" w:rsidRDefault="005F3134" w14:paraId="18523BDC" w14:textId="333E643B">
      <w:pPr>
        <w:rPr>
          <w:rFonts w:ascii="Arial" w:hAnsi="Arial" w:cs="Arial"/>
        </w:rPr>
      </w:pPr>
      <w:bookmarkStart w:name="_Toc100355576" w:id="5"/>
      <w:r w:rsidRPr="00B84968">
        <w:rPr>
          <w:rStyle w:val="Heading1Char"/>
          <w:rFonts w:cs="Arial"/>
        </w:rPr>
        <w:t>3.0 Aims and Objectives of This Research</w:t>
      </w:r>
      <w:bookmarkEnd w:id="5"/>
      <w:r w:rsidRPr="00B84968">
        <w:rPr>
          <w:rFonts w:ascii="Arial" w:hAnsi="Arial" w:cs="Arial"/>
        </w:rPr>
        <w:t xml:space="preserve"> </w:t>
      </w:r>
    </w:p>
    <w:p w:rsidRPr="00B84968" w:rsidR="005F3134" w:rsidP="005F3134" w:rsidRDefault="005F3134" w14:paraId="25CF354D" w14:textId="524593B9">
      <w:pPr>
        <w:pStyle w:val="Heading2"/>
        <w:rPr>
          <w:rFonts w:cs="Arial"/>
        </w:rPr>
      </w:pPr>
      <w:bookmarkStart w:name="_Toc100355577" w:id="6"/>
      <w:r w:rsidRPr="00B84968">
        <w:rPr>
          <w:rFonts w:cs="Arial"/>
        </w:rPr>
        <w:t>Research Aims</w:t>
      </w:r>
      <w:bookmarkEnd w:id="6"/>
      <w:r w:rsidRPr="00B84968">
        <w:rPr>
          <w:rFonts w:cs="Arial"/>
        </w:rPr>
        <w:t xml:space="preserve"> </w:t>
      </w:r>
    </w:p>
    <w:p w:rsidRPr="00B84968" w:rsidR="00AC67C7" w:rsidP="00AC67C7" w:rsidRDefault="00AC67C7" w14:paraId="5240EEA8" w14:textId="0CD464B8">
      <w:pPr>
        <w:spacing w:line="259" w:lineRule="auto"/>
        <w:jc w:val="left"/>
        <w:rPr>
          <w:rFonts w:ascii="Arial" w:hAnsi="Arial" w:cs="Arial"/>
        </w:rPr>
      </w:pPr>
      <w:r w:rsidRPr="00B84968">
        <w:rPr>
          <w:rFonts w:ascii="Arial" w:hAnsi="Arial" w:cs="Arial"/>
        </w:rPr>
        <w:t xml:space="preserve">The primary aim of the study is to investigate the impact of </w:t>
      </w:r>
      <w:r w:rsidRPr="00B84968" w:rsidR="003F0A23">
        <w:rPr>
          <w:rFonts w:ascii="Arial" w:hAnsi="Arial" w:cs="Arial"/>
        </w:rPr>
        <w:t xml:space="preserve">the </w:t>
      </w:r>
      <w:r w:rsidRPr="00B84968">
        <w:rPr>
          <w:rFonts w:ascii="Arial" w:hAnsi="Arial" w:cs="Arial"/>
        </w:rPr>
        <w:t>virtual learning environment.</w:t>
      </w:r>
    </w:p>
    <w:p w:rsidRPr="00B84968" w:rsidR="005F3134" w:rsidP="00EE142F" w:rsidRDefault="005F3134" w14:paraId="47186721" w14:textId="163A3DCC">
      <w:pPr>
        <w:pStyle w:val="Heading2"/>
        <w:rPr>
          <w:rFonts w:cs="Arial"/>
        </w:rPr>
      </w:pPr>
      <w:bookmarkStart w:name="_Toc100355578" w:id="7"/>
      <w:r w:rsidRPr="00B84968">
        <w:rPr>
          <w:rFonts w:cs="Arial"/>
        </w:rPr>
        <w:t>Research Objectives</w:t>
      </w:r>
      <w:bookmarkEnd w:id="7"/>
    </w:p>
    <w:p w:rsidRPr="00B84968" w:rsidR="00AC67C7" w:rsidP="00A17FAD" w:rsidRDefault="00AC67C7" w14:paraId="244ACE08" w14:textId="77777777">
      <w:pPr>
        <w:pStyle w:val="ListParagraph"/>
        <w:numPr>
          <w:ilvl w:val="0"/>
          <w:numId w:val="20"/>
        </w:numPr>
        <w:rPr>
          <w:rFonts w:ascii="Arial" w:hAnsi="Arial" w:cs="Arial"/>
        </w:rPr>
      </w:pPr>
      <w:r w:rsidRPr="00B84968">
        <w:rPr>
          <w:rFonts w:ascii="Arial" w:hAnsi="Arial" w:cs="Arial"/>
        </w:rPr>
        <w:t>To determine the effect (both negative and good) of virtual learning environments on educational institutions in the United Kingdom.</w:t>
      </w:r>
    </w:p>
    <w:p w:rsidRPr="00B84968" w:rsidR="00AC67C7" w:rsidP="00A17FAD" w:rsidRDefault="00AC67C7" w14:paraId="64CECCDD" w14:textId="77777777">
      <w:pPr>
        <w:pStyle w:val="ListParagraph"/>
        <w:numPr>
          <w:ilvl w:val="0"/>
          <w:numId w:val="20"/>
        </w:numPr>
        <w:rPr>
          <w:rFonts w:ascii="Arial" w:hAnsi="Arial" w:cs="Arial"/>
        </w:rPr>
      </w:pPr>
      <w:r w:rsidRPr="00B84968">
        <w:rPr>
          <w:rFonts w:ascii="Arial" w:hAnsi="Arial" w:cs="Arial"/>
        </w:rPr>
        <w:t>To identify strategies for improving virtual learning services.</w:t>
      </w:r>
    </w:p>
    <w:p w:rsidRPr="00B84968" w:rsidR="00AC67C7" w:rsidP="00A17FAD" w:rsidRDefault="00AC67C7" w14:paraId="6C9630D2" w14:textId="15DC3D0B">
      <w:pPr>
        <w:pStyle w:val="ListParagraph"/>
        <w:numPr>
          <w:ilvl w:val="0"/>
          <w:numId w:val="20"/>
        </w:numPr>
        <w:rPr>
          <w:rFonts w:ascii="Arial" w:hAnsi="Arial" w:cs="Arial"/>
        </w:rPr>
      </w:pPr>
      <w:r w:rsidRPr="00B84968">
        <w:rPr>
          <w:rFonts w:ascii="Arial" w:hAnsi="Arial" w:cs="Arial"/>
        </w:rPr>
        <w:t>To obtain a better understanding of the virtual learning environment</w:t>
      </w:r>
    </w:p>
    <w:p w:rsidRPr="00B84968" w:rsidR="00AC67C7" w:rsidP="00A17FAD" w:rsidRDefault="00AC67C7" w14:paraId="562151E5" w14:textId="4B2893CD">
      <w:pPr>
        <w:pStyle w:val="ListParagraph"/>
        <w:numPr>
          <w:ilvl w:val="0"/>
          <w:numId w:val="20"/>
        </w:numPr>
        <w:rPr>
          <w:rFonts w:ascii="Arial" w:hAnsi="Arial" w:cs="Arial"/>
        </w:rPr>
      </w:pPr>
      <w:r w:rsidRPr="00B84968">
        <w:rPr>
          <w:rFonts w:ascii="Arial" w:hAnsi="Arial" w:cs="Arial"/>
        </w:rPr>
        <w:t xml:space="preserve">To collect quantitative and qualitative data by doing secondary and primary research about the impact of </w:t>
      </w:r>
      <w:r w:rsidRPr="00B84968" w:rsidR="003F0A23">
        <w:rPr>
          <w:rFonts w:ascii="Arial" w:hAnsi="Arial" w:cs="Arial"/>
        </w:rPr>
        <w:t xml:space="preserve">the </w:t>
      </w:r>
      <w:r w:rsidRPr="00B84968">
        <w:rPr>
          <w:rFonts w:ascii="Arial" w:hAnsi="Arial" w:cs="Arial"/>
        </w:rPr>
        <w:t>virtual learning environment</w:t>
      </w:r>
    </w:p>
    <w:p w:rsidRPr="00B84968" w:rsidR="00AC67C7" w:rsidP="00AC67C7" w:rsidRDefault="00AC67C7" w14:paraId="3D1E8000" w14:textId="77777777">
      <w:pPr>
        <w:ind w:left="360"/>
        <w:rPr>
          <w:rFonts w:ascii="Arial" w:hAnsi="Arial" w:cs="Arial"/>
        </w:rPr>
      </w:pPr>
    </w:p>
    <w:p w:rsidRPr="00B84968" w:rsidR="005F3134" w:rsidP="00EE142F" w:rsidRDefault="005F3134" w14:paraId="278501CF" w14:textId="11F7DCB6">
      <w:pPr>
        <w:spacing w:line="259" w:lineRule="auto"/>
        <w:jc w:val="left"/>
        <w:rPr>
          <w:rFonts w:ascii="Arial" w:hAnsi="Arial" w:cs="Arial"/>
        </w:rPr>
      </w:pPr>
      <w:r w:rsidRPr="00B84968">
        <w:rPr>
          <w:rFonts w:ascii="Arial" w:hAnsi="Arial" w:cs="Arial"/>
        </w:rPr>
        <w:br w:type="page"/>
      </w:r>
    </w:p>
    <w:p w:rsidRPr="00B84968" w:rsidR="005F3134" w:rsidP="005F3134" w:rsidRDefault="005F3134" w14:paraId="10B34FC1" w14:textId="601F38A0">
      <w:pPr>
        <w:pStyle w:val="Heading1"/>
        <w:rPr>
          <w:rFonts w:cs="Arial"/>
        </w:rPr>
      </w:pPr>
      <w:bookmarkStart w:name="_Toc100355579" w:id="8"/>
      <w:r w:rsidRPr="00B84968">
        <w:rPr>
          <w:rFonts w:cs="Arial"/>
        </w:rPr>
        <w:t>4.0 Methodology</w:t>
      </w:r>
      <w:bookmarkEnd w:id="8"/>
      <w:r w:rsidRPr="00B84968">
        <w:rPr>
          <w:rFonts w:cs="Arial"/>
        </w:rPr>
        <w:t xml:space="preserve"> </w:t>
      </w:r>
    </w:p>
    <w:p w:rsidRPr="00B84968" w:rsidR="005F3134" w:rsidP="005F3134" w:rsidRDefault="00AC67C7" w14:paraId="7B71E196" w14:textId="179B99C5">
      <w:pPr>
        <w:rPr>
          <w:rFonts w:ascii="Arial" w:hAnsi="Arial" w:cs="Arial"/>
        </w:rPr>
      </w:pPr>
      <w:r w:rsidRPr="00B84968">
        <w:rPr>
          <w:rFonts w:ascii="Arial" w:hAnsi="Arial" w:cs="Arial"/>
        </w:rPr>
        <w:t>This study makes use of both qualitative and quantitative data as well as resources. In my study, I utili</w:t>
      </w:r>
      <w:r w:rsidRPr="00B84968" w:rsidR="00070218">
        <w:rPr>
          <w:rFonts w:ascii="Arial" w:hAnsi="Arial" w:cs="Arial"/>
        </w:rPr>
        <w:t>s</w:t>
      </w:r>
      <w:r w:rsidRPr="00B84968">
        <w:rPr>
          <w:rFonts w:ascii="Arial" w:hAnsi="Arial" w:cs="Arial"/>
        </w:rPr>
        <w:t>ed a secondary research strategy to gather quantitative and qualitative data since it focuses on understanding the VLE services</w:t>
      </w:r>
      <w:r w:rsidRPr="00B84968" w:rsidR="003F0A23">
        <w:rPr>
          <w:rFonts w:ascii="Arial" w:hAnsi="Arial" w:cs="Arial"/>
        </w:rPr>
        <w:t xml:space="preserve"> (Hunkins, 2015)</w:t>
      </w:r>
      <w:r w:rsidR="00934E2C">
        <w:rPr>
          <w:rFonts w:ascii="Arial" w:hAnsi="Arial" w:cs="Arial"/>
        </w:rPr>
        <w:t>.</w:t>
      </w:r>
      <w:r w:rsidRPr="00B84968">
        <w:rPr>
          <w:rFonts w:ascii="Arial" w:hAnsi="Arial" w:cs="Arial"/>
        </w:rPr>
        <w:t xml:space="preserve"> </w:t>
      </w:r>
      <w:r w:rsidR="00934E2C">
        <w:rPr>
          <w:rFonts w:ascii="Arial" w:hAnsi="Arial" w:cs="Arial"/>
        </w:rPr>
        <w:t>T</w:t>
      </w:r>
      <w:r w:rsidRPr="00B84968" w:rsidR="0020049B">
        <w:rPr>
          <w:rFonts w:ascii="Arial" w:hAnsi="Arial" w:cs="Arial"/>
        </w:rPr>
        <w:t xml:space="preserve">he </w:t>
      </w:r>
      <w:r w:rsidRPr="00B84968">
        <w:rPr>
          <w:rFonts w:ascii="Arial" w:hAnsi="Arial" w:cs="Arial"/>
        </w:rPr>
        <w:t xml:space="preserve">technology necessary to establish a VLE, the advantages, downsides and the issues experienced by university students, professors and administrators. </w:t>
      </w:r>
      <w:r w:rsidRPr="00B84968" w:rsidR="00A17FAD">
        <w:rPr>
          <w:rFonts w:ascii="Arial" w:hAnsi="Arial" w:cs="Arial"/>
        </w:rPr>
        <w:t>Research materials from a wide range of publications were employed to gather data on a variety of quantitative and qualitative variables in this instance</w:t>
      </w:r>
      <w:r w:rsidRPr="00B84968" w:rsidR="003F0A23">
        <w:rPr>
          <w:rFonts w:ascii="Arial" w:hAnsi="Arial" w:cs="Arial"/>
        </w:rPr>
        <w:t xml:space="preserve"> (Howell et al., 2019)</w:t>
      </w:r>
      <w:r w:rsidRPr="00B84968" w:rsidR="00A17FAD">
        <w:rPr>
          <w:rFonts w:ascii="Arial" w:hAnsi="Arial" w:cs="Arial"/>
        </w:rPr>
        <w:t>. Use of university Moodle and online resources w</w:t>
      </w:r>
      <w:r w:rsidRPr="00B84968" w:rsidR="003F0A23">
        <w:rPr>
          <w:rFonts w:ascii="Arial" w:hAnsi="Arial" w:cs="Arial"/>
        </w:rPr>
        <w:t>ere</w:t>
      </w:r>
      <w:r w:rsidRPr="00B84968" w:rsidR="00A17FAD">
        <w:rPr>
          <w:rFonts w:ascii="Arial" w:hAnsi="Arial" w:cs="Arial"/>
        </w:rPr>
        <w:t xml:space="preserve"> employed to get pertinent information. A primary research technique was used to gather quantitative and qualitative data on our university's Moodle as a result of the secondary study. A survey with 10 questions </w:t>
      </w:r>
      <w:r w:rsidRPr="00B84968" w:rsidR="005A3CAF">
        <w:rPr>
          <w:rFonts w:ascii="Arial" w:hAnsi="Arial" w:cs="Arial"/>
        </w:rPr>
        <w:t>w</w:t>
      </w:r>
      <w:r w:rsidRPr="00B84968" w:rsidR="003F0A23">
        <w:rPr>
          <w:rFonts w:ascii="Arial" w:hAnsi="Arial" w:cs="Arial"/>
        </w:rPr>
        <w:t>as</w:t>
      </w:r>
      <w:r w:rsidRPr="00B84968" w:rsidR="005A3CAF">
        <w:rPr>
          <w:rFonts w:ascii="Arial" w:hAnsi="Arial" w:cs="Arial"/>
        </w:rPr>
        <w:t xml:space="preserve"> prepared for 15 participa</w:t>
      </w:r>
      <w:r w:rsidRPr="00B84968" w:rsidR="003F0A23">
        <w:rPr>
          <w:rFonts w:ascii="Arial" w:hAnsi="Arial" w:cs="Arial"/>
        </w:rPr>
        <w:t>nt</w:t>
      </w:r>
      <w:r w:rsidRPr="00B84968" w:rsidR="005A3CAF">
        <w:rPr>
          <w:rFonts w:ascii="Arial" w:hAnsi="Arial" w:cs="Arial"/>
        </w:rPr>
        <w:t xml:space="preserve">s </w:t>
      </w:r>
      <w:r w:rsidRPr="00B84968" w:rsidR="00A17FAD">
        <w:rPr>
          <w:rFonts w:ascii="Arial" w:hAnsi="Arial" w:cs="Arial"/>
        </w:rPr>
        <w:t xml:space="preserve">about the university's Moodle was created using an online software application </w:t>
      </w:r>
      <w:r w:rsidRPr="00B84968" w:rsidR="00C70F08">
        <w:rPr>
          <w:rFonts w:ascii="Arial" w:hAnsi="Arial" w:cs="Arial"/>
        </w:rPr>
        <w:t xml:space="preserve">google form </w:t>
      </w:r>
      <w:r w:rsidRPr="00B84968" w:rsidR="00A17FAD">
        <w:rPr>
          <w:rFonts w:ascii="Arial" w:hAnsi="Arial" w:cs="Arial"/>
        </w:rPr>
        <w:t>and then circulated to faculty members and students for input. It was administered through email, as well as the survey questions are included in an appendix a</w:t>
      </w:r>
      <w:r w:rsidRPr="00B84968" w:rsidR="003F0A23">
        <w:rPr>
          <w:rFonts w:ascii="Arial" w:hAnsi="Arial" w:cs="Arial"/>
        </w:rPr>
        <w:t>fter</w:t>
      </w:r>
      <w:r w:rsidRPr="00B84968" w:rsidR="00A17FAD">
        <w:rPr>
          <w:rFonts w:ascii="Arial" w:hAnsi="Arial" w:cs="Arial"/>
        </w:rPr>
        <w:t xml:space="preserve"> the report. For analysis, data was gathered and organi</w:t>
      </w:r>
      <w:r w:rsidRPr="00B84968" w:rsidR="00070218">
        <w:rPr>
          <w:rFonts w:ascii="Arial" w:hAnsi="Arial" w:cs="Arial"/>
        </w:rPr>
        <w:t>s</w:t>
      </w:r>
      <w:r w:rsidRPr="00B84968" w:rsidR="00A17FAD">
        <w:rPr>
          <w:rFonts w:ascii="Arial" w:hAnsi="Arial" w:cs="Arial"/>
        </w:rPr>
        <w:t xml:space="preserve">ed in tables. </w:t>
      </w:r>
      <w:r w:rsidRPr="00B84968" w:rsidR="00C70F08">
        <w:rPr>
          <w:rFonts w:ascii="Arial" w:hAnsi="Arial" w:cs="Arial"/>
        </w:rPr>
        <w:t>7</w:t>
      </w:r>
      <w:r w:rsidRPr="00B84968" w:rsidR="005F3134">
        <w:rPr>
          <w:rFonts w:ascii="Arial" w:hAnsi="Arial" w:cs="Arial"/>
        </w:rPr>
        <w:t xml:space="preserve"> multiple choice questions and </w:t>
      </w:r>
      <w:r w:rsidRPr="00B84968" w:rsidR="00C70F08">
        <w:rPr>
          <w:rFonts w:ascii="Arial" w:hAnsi="Arial" w:cs="Arial"/>
        </w:rPr>
        <w:t>3</w:t>
      </w:r>
      <w:r w:rsidRPr="00B84968" w:rsidR="005F3134">
        <w:rPr>
          <w:rFonts w:ascii="Arial" w:hAnsi="Arial" w:cs="Arial"/>
        </w:rPr>
        <w:t xml:space="preserve"> open-end questions </w:t>
      </w:r>
      <w:r w:rsidRPr="00B84968" w:rsidR="003F0A23">
        <w:rPr>
          <w:rFonts w:ascii="Arial" w:hAnsi="Arial" w:cs="Arial"/>
        </w:rPr>
        <w:t xml:space="preserve">were </w:t>
      </w:r>
      <w:r w:rsidRPr="00B84968" w:rsidR="005F3134">
        <w:rPr>
          <w:rFonts w:ascii="Arial" w:hAnsi="Arial" w:cs="Arial"/>
        </w:rPr>
        <w:t xml:space="preserve">included in the questionnaire. </w:t>
      </w:r>
      <w:r w:rsidRPr="00B84968">
        <w:rPr>
          <w:rFonts w:ascii="Arial" w:hAnsi="Arial" w:cs="Arial"/>
        </w:rPr>
        <w:t>During the survey, students were told that their answers to the questionnaire would be kept anonymous</w:t>
      </w:r>
      <w:r w:rsidRPr="00B84968" w:rsidR="003F0A23">
        <w:rPr>
          <w:rFonts w:ascii="Arial" w:hAnsi="Arial" w:cs="Arial"/>
        </w:rPr>
        <w:t xml:space="preserve"> (Herring, 2016)</w:t>
      </w:r>
      <w:r w:rsidRPr="00B84968">
        <w:rPr>
          <w:rFonts w:ascii="Arial" w:hAnsi="Arial" w:cs="Arial"/>
        </w:rPr>
        <w:t>. The students were handed an information sheet, which was also made accessible on the VLE, during their tutorial sessions. The completion of the survey was interpreted as informed permission for the use of the data in the research</w:t>
      </w:r>
      <w:r w:rsidRPr="00B84968" w:rsidR="003F0A23">
        <w:rPr>
          <w:rFonts w:ascii="Arial" w:hAnsi="Arial" w:cs="Arial"/>
        </w:rPr>
        <w:t xml:space="preserve"> (Jara, 2017)</w:t>
      </w:r>
      <w:r w:rsidRPr="00B84968">
        <w:rPr>
          <w:rFonts w:ascii="Arial" w:hAnsi="Arial" w:cs="Arial"/>
        </w:rPr>
        <w:t>. A total of two weeks were given to complete the survey, and the group instructors were urged to promote participation to acquire a suitably big sample.</w:t>
      </w:r>
    </w:p>
    <w:p w:rsidRPr="00B84968" w:rsidR="005F3134" w:rsidRDefault="005F3134" w14:paraId="41ECAA60" w14:textId="2F50F6A0">
      <w:pPr>
        <w:spacing w:line="259" w:lineRule="auto"/>
        <w:jc w:val="left"/>
        <w:rPr>
          <w:rFonts w:ascii="Arial" w:hAnsi="Arial" w:cs="Arial"/>
        </w:rPr>
      </w:pPr>
      <w:r w:rsidRPr="00B84968">
        <w:rPr>
          <w:rFonts w:ascii="Arial" w:hAnsi="Arial" w:cs="Arial"/>
        </w:rPr>
        <w:br w:type="page"/>
      </w:r>
    </w:p>
    <w:p w:rsidRPr="00B84968" w:rsidR="005F3134" w:rsidP="005F3134" w:rsidRDefault="005F3134" w14:paraId="5012121E" w14:textId="212964DD">
      <w:pPr>
        <w:pStyle w:val="Heading1"/>
        <w:rPr>
          <w:rFonts w:cs="Arial"/>
        </w:rPr>
      </w:pPr>
      <w:bookmarkStart w:name="_Toc100355580" w:id="9"/>
      <w:r w:rsidRPr="00B84968">
        <w:rPr>
          <w:rFonts w:cs="Arial"/>
        </w:rPr>
        <w:t>5.0 Results</w:t>
      </w:r>
      <w:bookmarkEnd w:id="9"/>
    </w:p>
    <w:p w:rsidRPr="00B84968" w:rsidR="00B82B81" w:rsidP="00B82B81" w:rsidRDefault="00B82B81" w14:paraId="1C3F7475" w14:textId="2AE53D2D">
      <w:pPr>
        <w:pStyle w:val="Heading2"/>
        <w:rPr>
          <w:rFonts w:cs="Arial"/>
        </w:rPr>
      </w:pPr>
      <w:bookmarkStart w:name="_Toc100355581" w:id="10"/>
      <w:r w:rsidRPr="00B84968">
        <w:rPr>
          <w:rFonts w:cs="Arial"/>
        </w:rPr>
        <w:t>Primary Research</w:t>
      </w:r>
      <w:bookmarkEnd w:id="10"/>
    </w:p>
    <w:p w:rsidRPr="00B84968" w:rsidR="0097167B" w:rsidP="00F41C9A" w:rsidRDefault="005A3CAF" w14:paraId="37FF84ED" w14:textId="3EEE7507">
      <w:pPr>
        <w:rPr>
          <w:rFonts w:ascii="Arial" w:hAnsi="Arial" w:cs="Arial"/>
        </w:rPr>
      </w:pPr>
      <w:r w:rsidRPr="00B84968">
        <w:rPr>
          <w:rFonts w:ascii="Arial" w:hAnsi="Arial" w:cs="Arial"/>
        </w:rPr>
        <w:t>The primary survey about the VLE is given below</w:t>
      </w:r>
      <w:r w:rsidR="0097167B">
        <w:rPr>
          <w:rFonts w:ascii="Arial" w:hAnsi="Arial" w:cs="Arial"/>
        </w:rPr>
        <w:t>:</w:t>
      </w:r>
    </w:p>
    <w:p w:rsidRPr="00B84968" w:rsidR="005A3CAF" w:rsidP="00F41C9A" w:rsidRDefault="005A3CAF" w14:paraId="4EE5C2FB" w14:textId="6CE8D0D1">
      <w:pPr>
        <w:rPr>
          <w:rFonts w:ascii="Arial" w:hAnsi="Arial" w:cs="Arial"/>
          <w:b/>
          <w:bCs/>
          <w:u w:val="single"/>
        </w:rPr>
      </w:pPr>
      <w:r w:rsidRPr="00B84968">
        <w:rPr>
          <w:rFonts w:ascii="Arial" w:hAnsi="Arial" w:cs="Arial"/>
          <w:b/>
          <w:bCs/>
          <w:u w:val="single"/>
        </w:rPr>
        <w:t>Yes/No Question</w:t>
      </w:r>
      <w:r w:rsidRPr="00B84968" w:rsidR="00BC4EFE">
        <w:rPr>
          <w:rFonts w:ascii="Arial" w:hAnsi="Arial" w:cs="Arial"/>
          <w:b/>
          <w:bCs/>
          <w:u w:val="single"/>
        </w:rPr>
        <w:t xml:space="preserve"> (Q- 1,4,6)</w:t>
      </w:r>
    </w:p>
    <w:p w:rsidRPr="00B84968" w:rsidR="005A3CAF" w:rsidP="00F41C9A" w:rsidRDefault="000C064A" w14:paraId="3B5355E3" w14:textId="3CAAABD8">
      <w:pPr>
        <w:rPr>
          <w:rFonts w:ascii="Arial" w:hAnsi="Arial" w:cs="Arial"/>
          <w:b/>
          <w:bCs/>
          <w:u w:val="single"/>
        </w:rPr>
      </w:pPr>
      <w:r w:rsidRPr="00B84968">
        <w:rPr>
          <w:rFonts w:ascii="Arial" w:hAnsi="Arial" w:cs="Arial"/>
          <w:noProof/>
        </w:rPr>
        <w:drawing>
          <wp:inline distT="0" distB="0" distL="0" distR="0" wp14:anchorId="41AC874C" wp14:editId="5FAD904A">
            <wp:extent cx="6419850" cy="3257550"/>
            <wp:effectExtent l="0" t="0" r="0" b="0"/>
            <wp:docPr id="1" name="Chart 1">
              <a:extLst xmlns:a="http://schemas.openxmlformats.org/drawingml/2006/main">
                <a:ext uri="{FF2B5EF4-FFF2-40B4-BE49-F238E27FC236}">
                  <a16:creationId xmlns:a16="http://schemas.microsoft.com/office/drawing/2014/main" id="{0C10EA28-2DC5-4D0A-A6E9-6514F66B1D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Pr="00B84968" w:rsidR="000C064A" w:rsidP="000C064A" w:rsidRDefault="000C064A" w14:paraId="7A8F5582" w14:textId="04F644C1">
      <w:pPr>
        <w:spacing w:line="240" w:lineRule="auto"/>
        <w:jc w:val="center"/>
        <w:rPr>
          <w:rFonts w:ascii="Arial" w:hAnsi="Arial" w:cs="Arial"/>
          <w:b/>
          <w:bCs/>
        </w:rPr>
      </w:pPr>
      <w:r w:rsidRPr="00B84968">
        <w:rPr>
          <w:rFonts w:ascii="Arial" w:hAnsi="Arial" w:cs="Arial"/>
          <w:b/>
          <w:bCs/>
        </w:rPr>
        <w:t>Figure 1: Yes/No Question</w:t>
      </w:r>
    </w:p>
    <w:p w:rsidRPr="00B84968" w:rsidR="000C064A" w:rsidP="00BC4EFE" w:rsidRDefault="000C064A" w14:paraId="31D3C09D" w14:textId="3A9FC0DC">
      <w:pPr>
        <w:spacing w:line="240" w:lineRule="auto"/>
        <w:jc w:val="center"/>
        <w:rPr>
          <w:rFonts w:ascii="Arial" w:hAnsi="Arial" w:cs="Arial"/>
          <w:b/>
          <w:bCs/>
        </w:rPr>
      </w:pPr>
      <w:r w:rsidRPr="00B84968">
        <w:rPr>
          <w:rFonts w:ascii="Arial" w:hAnsi="Arial" w:cs="Arial"/>
          <w:b/>
          <w:bCs/>
        </w:rPr>
        <w:t>Source: Self-Made</w:t>
      </w:r>
    </w:p>
    <w:p w:rsidRPr="00B84968" w:rsidR="000C064A" w:rsidP="000C064A" w:rsidRDefault="000C064A" w14:paraId="219C4D0F" w14:textId="68E31C82">
      <w:pPr>
        <w:rPr>
          <w:rFonts w:ascii="Arial" w:hAnsi="Arial" w:cs="Arial"/>
        </w:rPr>
      </w:pPr>
      <w:r w:rsidRPr="00B84968">
        <w:rPr>
          <w:rFonts w:ascii="Arial" w:hAnsi="Arial" w:cs="Arial"/>
        </w:rPr>
        <w:t>From the above figure in the first question among the 15 respondence</w:t>
      </w:r>
      <w:r w:rsidRPr="00B84968" w:rsidR="003F0A23">
        <w:rPr>
          <w:rFonts w:ascii="Arial" w:hAnsi="Arial" w:cs="Arial"/>
        </w:rPr>
        <w:t>,</w:t>
      </w:r>
      <w:r w:rsidRPr="00B84968">
        <w:rPr>
          <w:rFonts w:ascii="Arial" w:hAnsi="Arial" w:cs="Arial"/>
        </w:rPr>
        <w:t xml:space="preserve"> 10 say yes and </w:t>
      </w:r>
      <w:r w:rsidRPr="00B84968" w:rsidR="003F0A23">
        <w:rPr>
          <w:rFonts w:ascii="Arial" w:hAnsi="Arial" w:cs="Arial"/>
        </w:rPr>
        <w:t xml:space="preserve">the </w:t>
      </w:r>
      <w:r w:rsidRPr="00B84968">
        <w:rPr>
          <w:rFonts w:ascii="Arial" w:hAnsi="Arial" w:cs="Arial"/>
        </w:rPr>
        <w:t xml:space="preserve">rest 5 say no </w:t>
      </w:r>
      <w:r w:rsidRPr="00B84968" w:rsidR="00BC4EFE">
        <w:rPr>
          <w:rFonts w:ascii="Arial" w:hAnsi="Arial" w:cs="Arial"/>
        </w:rPr>
        <w:t xml:space="preserve">(virtual learning environments allow students to attend courses on their own time) this statement. Then in the fourth question 8 say yes and </w:t>
      </w:r>
      <w:r w:rsidRPr="00B84968" w:rsidR="003F0A23">
        <w:rPr>
          <w:rFonts w:ascii="Arial" w:hAnsi="Arial" w:cs="Arial"/>
        </w:rPr>
        <w:t xml:space="preserve">the </w:t>
      </w:r>
      <w:r w:rsidRPr="00B84968" w:rsidR="00BC4EFE">
        <w:rPr>
          <w:rFonts w:ascii="Arial" w:hAnsi="Arial" w:cs="Arial"/>
        </w:rPr>
        <w:t>rest 7 say no (the possib</w:t>
      </w:r>
      <w:r w:rsidRPr="00B84968" w:rsidR="003F0A23">
        <w:rPr>
          <w:rFonts w:ascii="Arial" w:hAnsi="Arial" w:cs="Arial"/>
        </w:rPr>
        <w:t>ility</w:t>
      </w:r>
      <w:r w:rsidRPr="00B84968" w:rsidR="00BC4EFE">
        <w:rPr>
          <w:rFonts w:ascii="Arial" w:hAnsi="Arial" w:cs="Arial"/>
        </w:rPr>
        <w:t xml:space="preserve"> for working people to reconcile employment and family responsibilities with the rigo</w:t>
      </w:r>
      <w:r w:rsidRPr="00B84968" w:rsidR="003F0A23">
        <w:rPr>
          <w:rFonts w:ascii="Arial" w:hAnsi="Arial" w:cs="Arial"/>
        </w:rPr>
        <w:t>u</w:t>
      </w:r>
      <w:r w:rsidRPr="00B84968" w:rsidR="00BC4EFE">
        <w:rPr>
          <w:rFonts w:ascii="Arial" w:hAnsi="Arial" w:cs="Arial"/>
        </w:rPr>
        <w:t xml:space="preserve">rs of returning to school) this statement. Lastly in the sixth question 6 say yes and </w:t>
      </w:r>
      <w:r w:rsidRPr="00B84968" w:rsidR="003F0A23">
        <w:rPr>
          <w:rFonts w:ascii="Arial" w:hAnsi="Arial" w:cs="Arial"/>
        </w:rPr>
        <w:t xml:space="preserve">the </w:t>
      </w:r>
      <w:r w:rsidRPr="00B84968" w:rsidR="00BC4EFE">
        <w:rPr>
          <w:rFonts w:ascii="Arial" w:hAnsi="Arial" w:cs="Arial"/>
        </w:rPr>
        <w:t>rest 9 say no for (usage of a virtual learning environment (VLE) for teaching and learning motivate students) this statement.</w:t>
      </w:r>
    </w:p>
    <w:p w:rsidRPr="00B84968" w:rsidR="000C064A" w:rsidP="00F41C9A" w:rsidRDefault="000C064A" w14:paraId="34D9D651" w14:textId="680654F2">
      <w:pPr>
        <w:rPr>
          <w:rFonts w:ascii="Arial" w:hAnsi="Arial" w:cs="Arial"/>
          <w:b/>
          <w:bCs/>
          <w:u w:val="single"/>
        </w:rPr>
      </w:pPr>
      <w:r w:rsidRPr="00B84968">
        <w:rPr>
          <w:rFonts w:ascii="Arial" w:hAnsi="Arial" w:cs="Arial"/>
          <w:b/>
          <w:bCs/>
          <w:u w:val="single"/>
        </w:rPr>
        <w:t>Liker Scale Question</w:t>
      </w:r>
    </w:p>
    <w:p w:rsidRPr="00B84968" w:rsidR="00BC4EFE" w:rsidP="00BC4EFE" w:rsidRDefault="004C2CEC" w14:paraId="00D1AE34" w14:textId="47A6DEF6">
      <w:pPr>
        <w:spacing w:after="0" w:line="240" w:lineRule="auto"/>
        <w:rPr>
          <w:rFonts w:ascii="Arial" w:hAnsi="Arial" w:cs="Arial"/>
          <w:b/>
          <w:bCs/>
        </w:rPr>
      </w:pPr>
      <w:r w:rsidRPr="00B84968">
        <w:rPr>
          <w:rFonts w:ascii="Arial" w:hAnsi="Arial" w:cs="Arial"/>
          <w:noProof/>
        </w:rPr>
        <w:drawing>
          <wp:inline distT="0" distB="0" distL="0" distR="0" wp14:anchorId="67C45A95" wp14:editId="2A4D07CC">
            <wp:extent cx="5943600" cy="37363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736340"/>
                    </a:xfrm>
                    <a:prstGeom prst="rect">
                      <a:avLst/>
                    </a:prstGeom>
                  </pic:spPr>
                </pic:pic>
              </a:graphicData>
            </a:graphic>
          </wp:inline>
        </w:drawing>
      </w:r>
    </w:p>
    <w:p w:rsidRPr="00B84968" w:rsidR="00A52251" w:rsidP="00A52251" w:rsidRDefault="00A52251" w14:paraId="17C17201" w14:textId="13B7CDCF">
      <w:pPr>
        <w:rPr>
          <w:rFonts w:ascii="Arial" w:hAnsi="Arial" w:cs="Arial"/>
        </w:rPr>
      </w:pPr>
      <w:r w:rsidRPr="00B84968">
        <w:rPr>
          <w:rFonts w:ascii="Arial" w:hAnsi="Arial" w:cs="Arial"/>
        </w:rPr>
        <w:t xml:space="preserve">From the above figure in the </w:t>
      </w:r>
      <w:r w:rsidRPr="00B84968" w:rsidR="0047043A">
        <w:rPr>
          <w:rFonts w:ascii="Arial" w:hAnsi="Arial" w:cs="Arial"/>
        </w:rPr>
        <w:t>second</w:t>
      </w:r>
      <w:r w:rsidRPr="00B84968">
        <w:rPr>
          <w:rFonts w:ascii="Arial" w:hAnsi="Arial" w:cs="Arial"/>
        </w:rPr>
        <w:t xml:space="preserve"> question among the 15 respondence</w:t>
      </w:r>
      <w:r w:rsidRPr="00B84968" w:rsidR="003F0A23">
        <w:rPr>
          <w:rFonts w:ascii="Arial" w:hAnsi="Arial" w:cs="Arial"/>
        </w:rPr>
        <w:t>,</w:t>
      </w:r>
      <w:r w:rsidRPr="00B84968">
        <w:rPr>
          <w:rFonts w:ascii="Arial" w:hAnsi="Arial" w:cs="Arial"/>
        </w:rPr>
        <w:t xml:space="preserve"> </w:t>
      </w:r>
      <w:r w:rsidRPr="00B84968" w:rsidR="0047043A">
        <w:rPr>
          <w:rFonts w:ascii="Arial" w:hAnsi="Arial" w:cs="Arial"/>
        </w:rPr>
        <w:t>5</w:t>
      </w:r>
      <w:r w:rsidRPr="00B84968">
        <w:rPr>
          <w:rFonts w:ascii="Arial" w:hAnsi="Arial" w:cs="Arial"/>
        </w:rPr>
        <w:t xml:space="preserve"> of the </w:t>
      </w:r>
      <w:r w:rsidRPr="00B84968" w:rsidR="0047043A">
        <w:rPr>
          <w:rFonts w:ascii="Arial" w:hAnsi="Arial" w:cs="Arial"/>
        </w:rPr>
        <w:t xml:space="preserve">total </w:t>
      </w:r>
      <w:r w:rsidRPr="00B84968">
        <w:rPr>
          <w:rFonts w:ascii="Arial" w:hAnsi="Arial" w:cs="Arial"/>
        </w:rPr>
        <w:t xml:space="preserve">respondents </w:t>
      </w:r>
      <w:r w:rsidRPr="00B84968" w:rsidR="0047043A">
        <w:rPr>
          <w:rFonts w:ascii="Arial" w:hAnsi="Arial" w:cs="Arial"/>
        </w:rPr>
        <w:t>strongly disagree</w:t>
      </w:r>
      <w:r w:rsidRPr="00B84968">
        <w:rPr>
          <w:rFonts w:ascii="Arial" w:hAnsi="Arial" w:cs="Arial"/>
        </w:rPr>
        <w:t xml:space="preserve"> and </w:t>
      </w:r>
      <w:r w:rsidRPr="00B84968" w:rsidR="0047043A">
        <w:rPr>
          <w:rFonts w:ascii="Arial" w:hAnsi="Arial" w:cs="Arial"/>
        </w:rPr>
        <w:t>1</w:t>
      </w:r>
      <w:r w:rsidRPr="00B84968">
        <w:rPr>
          <w:rFonts w:ascii="Arial" w:hAnsi="Arial" w:cs="Arial"/>
        </w:rPr>
        <w:t xml:space="preserve"> </w:t>
      </w:r>
      <w:r w:rsidRPr="00B84968" w:rsidR="0047043A">
        <w:rPr>
          <w:rFonts w:ascii="Arial" w:hAnsi="Arial" w:cs="Arial"/>
        </w:rPr>
        <w:t>respondent</w:t>
      </w:r>
      <w:r w:rsidRPr="00B84968">
        <w:rPr>
          <w:rFonts w:ascii="Arial" w:hAnsi="Arial" w:cs="Arial"/>
        </w:rPr>
        <w:t xml:space="preserve"> </w:t>
      </w:r>
      <w:r w:rsidRPr="00B84968" w:rsidR="0047043A">
        <w:rPr>
          <w:rFonts w:ascii="Arial" w:hAnsi="Arial" w:cs="Arial"/>
        </w:rPr>
        <w:t>strongly agreed</w:t>
      </w:r>
      <w:r w:rsidRPr="00B84968">
        <w:rPr>
          <w:rFonts w:ascii="Arial" w:hAnsi="Arial" w:cs="Arial"/>
        </w:rPr>
        <w:t xml:space="preserve">. On the other </w:t>
      </w:r>
      <w:r w:rsidRPr="00B84968" w:rsidR="0047043A">
        <w:rPr>
          <w:rFonts w:ascii="Arial" w:hAnsi="Arial" w:cs="Arial"/>
        </w:rPr>
        <w:t>hand,</w:t>
      </w:r>
      <w:r w:rsidRPr="00B84968">
        <w:rPr>
          <w:rFonts w:ascii="Arial" w:hAnsi="Arial" w:cs="Arial"/>
        </w:rPr>
        <w:t xml:space="preserve"> </w:t>
      </w:r>
      <w:r w:rsidRPr="00B84968" w:rsidR="0047043A">
        <w:rPr>
          <w:rFonts w:ascii="Arial" w:hAnsi="Arial" w:cs="Arial"/>
        </w:rPr>
        <w:t>4</w:t>
      </w:r>
      <w:r w:rsidRPr="00B84968">
        <w:rPr>
          <w:rFonts w:ascii="Arial" w:hAnsi="Arial" w:cs="Arial"/>
        </w:rPr>
        <w:t xml:space="preserve"> of the respondents </w:t>
      </w:r>
      <w:r w:rsidRPr="00B84968" w:rsidR="0047043A">
        <w:rPr>
          <w:rFonts w:ascii="Arial" w:hAnsi="Arial" w:cs="Arial"/>
        </w:rPr>
        <w:t>disagree</w:t>
      </w:r>
      <w:r w:rsidRPr="00B84968">
        <w:rPr>
          <w:rFonts w:ascii="Arial" w:hAnsi="Arial" w:cs="Arial"/>
        </w:rPr>
        <w:t xml:space="preserve"> and </w:t>
      </w:r>
      <w:r w:rsidRPr="00B84968" w:rsidR="0047043A">
        <w:rPr>
          <w:rFonts w:ascii="Arial" w:hAnsi="Arial" w:cs="Arial"/>
        </w:rPr>
        <w:t>2</w:t>
      </w:r>
      <w:r w:rsidRPr="00B84968">
        <w:rPr>
          <w:rFonts w:ascii="Arial" w:hAnsi="Arial" w:cs="Arial"/>
        </w:rPr>
        <w:t xml:space="preserve"> respondents are </w:t>
      </w:r>
      <w:r w:rsidRPr="00B84968" w:rsidR="0047043A">
        <w:rPr>
          <w:rFonts w:ascii="Arial" w:hAnsi="Arial" w:cs="Arial"/>
        </w:rPr>
        <w:t>agreed. And the rest 3 respondents are not sure</w:t>
      </w:r>
      <w:r w:rsidRPr="00B84968">
        <w:rPr>
          <w:rFonts w:ascii="Arial" w:hAnsi="Arial" w:cs="Arial"/>
        </w:rPr>
        <w:t>.</w:t>
      </w:r>
      <w:r w:rsidRPr="00B84968" w:rsidR="00512A97">
        <w:rPr>
          <w:rFonts w:ascii="Arial" w:hAnsi="Arial" w:cs="Arial"/>
        </w:rPr>
        <w:t xml:space="preserve"> </w:t>
      </w:r>
      <w:r w:rsidRPr="00B84968" w:rsidR="0047043A">
        <w:rPr>
          <w:rFonts w:ascii="Arial" w:hAnsi="Arial" w:cs="Arial"/>
        </w:rPr>
        <w:t>From the above figure in the third question among the 15 respondence</w:t>
      </w:r>
      <w:r w:rsidRPr="00B84968" w:rsidR="003F0A23">
        <w:rPr>
          <w:rFonts w:ascii="Arial" w:hAnsi="Arial" w:cs="Arial"/>
        </w:rPr>
        <w:t>,</w:t>
      </w:r>
      <w:r w:rsidRPr="00B84968" w:rsidR="0047043A">
        <w:rPr>
          <w:rFonts w:ascii="Arial" w:hAnsi="Arial" w:cs="Arial"/>
        </w:rPr>
        <w:t xml:space="preserve"> 3 of the total respondents strongly disagree and 4 respondents are strongly agreed. </w:t>
      </w:r>
      <w:r w:rsidRPr="00B84968" w:rsidR="004C2CEC">
        <w:rPr>
          <w:rFonts w:ascii="Arial" w:hAnsi="Arial" w:cs="Arial"/>
        </w:rPr>
        <w:t xml:space="preserve">Zero </w:t>
      </w:r>
      <w:r w:rsidRPr="00B84968" w:rsidR="0047043A">
        <w:rPr>
          <w:rFonts w:ascii="Arial" w:hAnsi="Arial" w:cs="Arial"/>
        </w:rPr>
        <w:t>of the respondents are disagree and 2 respondents are agreed. And the rest 6 respondents are not sure.</w:t>
      </w:r>
      <w:r w:rsidRPr="00B84968" w:rsidR="00512A97">
        <w:rPr>
          <w:rFonts w:ascii="Arial" w:hAnsi="Arial" w:cs="Arial"/>
        </w:rPr>
        <w:t xml:space="preserve"> </w:t>
      </w:r>
      <w:r w:rsidRPr="00B84968" w:rsidR="0047043A">
        <w:rPr>
          <w:rFonts w:ascii="Arial" w:hAnsi="Arial" w:cs="Arial"/>
        </w:rPr>
        <w:t>From the above figure in the seventh question among the 15 respondence</w:t>
      </w:r>
      <w:r w:rsidRPr="00B84968" w:rsidR="003F0A23">
        <w:rPr>
          <w:rFonts w:ascii="Arial" w:hAnsi="Arial" w:cs="Arial"/>
        </w:rPr>
        <w:t>,</w:t>
      </w:r>
      <w:r w:rsidRPr="00B84968" w:rsidR="0047043A">
        <w:rPr>
          <w:rFonts w:ascii="Arial" w:hAnsi="Arial" w:cs="Arial"/>
        </w:rPr>
        <w:t xml:space="preserve"> 1 of the total </w:t>
      </w:r>
      <w:r w:rsidRPr="00B84968" w:rsidR="003F0A23">
        <w:rPr>
          <w:rFonts w:ascii="Arial" w:hAnsi="Arial" w:cs="Arial"/>
        </w:rPr>
        <w:t>respondents</w:t>
      </w:r>
      <w:r w:rsidRPr="00B84968" w:rsidR="0047043A">
        <w:rPr>
          <w:rFonts w:ascii="Arial" w:hAnsi="Arial" w:cs="Arial"/>
        </w:rPr>
        <w:t xml:space="preserve"> strongly disagree and 2 respondents are strongly agreed. 6 of the respondents are disagree and 4 respondents are agreed. And the rest </w:t>
      </w:r>
      <w:r w:rsidRPr="00B84968" w:rsidR="003F0A23">
        <w:rPr>
          <w:rFonts w:ascii="Arial" w:hAnsi="Arial" w:cs="Arial"/>
        </w:rPr>
        <w:t xml:space="preserve">of </w:t>
      </w:r>
      <w:r w:rsidRPr="00B84968" w:rsidR="0047043A">
        <w:rPr>
          <w:rFonts w:ascii="Arial" w:hAnsi="Arial" w:cs="Arial"/>
        </w:rPr>
        <w:t>2 respondents are not sure.</w:t>
      </w:r>
      <w:r w:rsidRPr="00B84968" w:rsidR="00512A97">
        <w:rPr>
          <w:rFonts w:ascii="Arial" w:hAnsi="Arial" w:cs="Arial"/>
        </w:rPr>
        <w:t xml:space="preserve"> </w:t>
      </w:r>
      <w:r w:rsidRPr="00B84968" w:rsidR="0047043A">
        <w:rPr>
          <w:rFonts w:ascii="Arial" w:hAnsi="Arial" w:cs="Arial"/>
        </w:rPr>
        <w:t>From the above figure in the eighth question among the 15 respondence</w:t>
      </w:r>
      <w:r w:rsidRPr="00B84968" w:rsidR="003F0A23">
        <w:rPr>
          <w:rFonts w:ascii="Arial" w:hAnsi="Arial" w:cs="Arial"/>
        </w:rPr>
        <w:t>,</w:t>
      </w:r>
      <w:r w:rsidRPr="00B84968" w:rsidR="0047043A">
        <w:rPr>
          <w:rFonts w:ascii="Arial" w:hAnsi="Arial" w:cs="Arial"/>
        </w:rPr>
        <w:t xml:space="preserve"> 2 of the total respondents strongly disagree and 4 respondents are strongly agreed. On the other hand, 5 of the respondents disagree and 3 respondents are agreed. And the rest </w:t>
      </w:r>
      <w:r w:rsidRPr="00B84968" w:rsidR="003F0A23">
        <w:rPr>
          <w:rFonts w:ascii="Arial" w:hAnsi="Arial" w:cs="Arial"/>
        </w:rPr>
        <w:t xml:space="preserve">of </w:t>
      </w:r>
      <w:r w:rsidRPr="00B84968" w:rsidR="0047043A">
        <w:rPr>
          <w:rFonts w:ascii="Arial" w:hAnsi="Arial" w:cs="Arial"/>
        </w:rPr>
        <w:t xml:space="preserve">1 </w:t>
      </w:r>
      <w:r w:rsidRPr="00B84968" w:rsidR="00B84968">
        <w:rPr>
          <w:rFonts w:ascii="Arial" w:hAnsi="Arial" w:cs="Arial"/>
        </w:rPr>
        <w:t>respondent</w:t>
      </w:r>
      <w:r w:rsidRPr="00B84968" w:rsidR="0047043A">
        <w:rPr>
          <w:rFonts w:ascii="Arial" w:hAnsi="Arial" w:cs="Arial"/>
        </w:rPr>
        <w:t xml:space="preserve"> </w:t>
      </w:r>
      <w:r w:rsidR="00B84968">
        <w:rPr>
          <w:rFonts w:ascii="Arial" w:hAnsi="Arial" w:cs="Arial"/>
        </w:rPr>
        <w:t>is</w:t>
      </w:r>
      <w:r w:rsidRPr="00B84968" w:rsidR="0047043A">
        <w:rPr>
          <w:rFonts w:ascii="Arial" w:hAnsi="Arial" w:cs="Arial"/>
        </w:rPr>
        <w:t xml:space="preserve"> not sure.</w:t>
      </w:r>
      <w:r w:rsidRPr="00B84968" w:rsidR="00512A97">
        <w:rPr>
          <w:rFonts w:ascii="Arial" w:hAnsi="Arial" w:cs="Arial"/>
        </w:rPr>
        <w:t xml:space="preserve"> </w:t>
      </w:r>
      <w:r w:rsidRPr="00B84968" w:rsidR="0047043A">
        <w:rPr>
          <w:rFonts w:ascii="Arial" w:hAnsi="Arial" w:cs="Arial"/>
        </w:rPr>
        <w:t xml:space="preserve">From the above figure in question </w:t>
      </w:r>
      <w:r w:rsidRPr="00B84968" w:rsidR="00512A97">
        <w:rPr>
          <w:rFonts w:ascii="Arial" w:hAnsi="Arial" w:cs="Arial"/>
        </w:rPr>
        <w:t xml:space="preserve">9 </w:t>
      </w:r>
      <w:r w:rsidRPr="00B84968" w:rsidR="0047043A">
        <w:rPr>
          <w:rFonts w:ascii="Arial" w:hAnsi="Arial" w:cs="Arial"/>
        </w:rPr>
        <w:t>among the 15 respondence</w:t>
      </w:r>
      <w:r w:rsidRPr="00B84968" w:rsidR="003F0A23">
        <w:rPr>
          <w:rFonts w:ascii="Arial" w:hAnsi="Arial" w:cs="Arial"/>
        </w:rPr>
        <w:t>,</w:t>
      </w:r>
      <w:r w:rsidRPr="00B84968" w:rsidR="0047043A">
        <w:rPr>
          <w:rFonts w:ascii="Arial" w:hAnsi="Arial" w:cs="Arial"/>
        </w:rPr>
        <w:t xml:space="preserve"> </w:t>
      </w:r>
      <w:r w:rsidRPr="00B84968" w:rsidR="00512A97">
        <w:rPr>
          <w:rFonts w:ascii="Arial" w:hAnsi="Arial" w:cs="Arial"/>
        </w:rPr>
        <w:t>3</w:t>
      </w:r>
      <w:r w:rsidRPr="00B84968" w:rsidR="0047043A">
        <w:rPr>
          <w:rFonts w:ascii="Arial" w:hAnsi="Arial" w:cs="Arial"/>
        </w:rPr>
        <w:t xml:space="preserve"> of the total respondents strongly disagree</w:t>
      </w:r>
      <w:r w:rsidRPr="00B84968" w:rsidR="003F0A23">
        <w:rPr>
          <w:rFonts w:ascii="Arial" w:hAnsi="Arial" w:cs="Arial"/>
        </w:rPr>
        <w:t>d</w:t>
      </w:r>
      <w:r w:rsidRPr="00B84968" w:rsidR="0047043A">
        <w:rPr>
          <w:rFonts w:ascii="Arial" w:hAnsi="Arial" w:cs="Arial"/>
        </w:rPr>
        <w:t xml:space="preserve"> and </w:t>
      </w:r>
      <w:r w:rsidRPr="00B84968" w:rsidR="00512A97">
        <w:rPr>
          <w:rFonts w:ascii="Arial" w:hAnsi="Arial" w:cs="Arial"/>
        </w:rPr>
        <w:t>3</w:t>
      </w:r>
      <w:r w:rsidRPr="00B84968" w:rsidR="0047043A">
        <w:rPr>
          <w:rFonts w:ascii="Arial" w:hAnsi="Arial" w:cs="Arial"/>
        </w:rPr>
        <w:t xml:space="preserve"> </w:t>
      </w:r>
      <w:r w:rsidRPr="00B84968" w:rsidR="00512A97">
        <w:rPr>
          <w:rFonts w:ascii="Arial" w:hAnsi="Arial" w:cs="Arial"/>
        </w:rPr>
        <w:t>respondents</w:t>
      </w:r>
      <w:r w:rsidRPr="00B84968" w:rsidR="0047043A">
        <w:rPr>
          <w:rFonts w:ascii="Arial" w:hAnsi="Arial" w:cs="Arial"/>
        </w:rPr>
        <w:t xml:space="preserve"> strongly agreed. On the other hand, </w:t>
      </w:r>
      <w:r w:rsidRPr="00B84968" w:rsidR="00512A97">
        <w:rPr>
          <w:rFonts w:ascii="Arial" w:hAnsi="Arial" w:cs="Arial"/>
        </w:rPr>
        <w:t xml:space="preserve">6 </w:t>
      </w:r>
      <w:r w:rsidRPr="00B84968" w:rsidR="0047043A">
        <w:rPr>
          <w:rFonts w:ascii="Arial" w:hAnsi="Arial" w:cs="Arial"/>
        </w:rPr>
        <w:t>of the respondents are disagree and</w:t>
      </w:r>
      <w:r w:rsidRPr="00B84968" w:rsidR="00512A97">
        <w:rPr>
          <w:rFonts w:ascii="Arial" w:hAnsi="Arial" w:cs="Arial"/>
        </w:rPr>
        <w:t xml:space="preserve"> 1 respondent</w:t>
      </w:r>
      <w:r w:rsidRPr="00B84968" w:rsidR="0047043A">
        <w:rPr>
          <w:rFonts w:ascii="Arial" w:hAnsi="Arial" w:cs="Arial"/>
        </w:rPr>
        <w:t xml:space="preserve"> are agreed. And the rest </w:t>
      </w:r>
      <w:r w:rsidRPr="00B84968" w:rsidR="003F0A23">
        <w:rPr>
          <w:rFonts w:ascii="Arial" w:hAnsi="Arial" w:cs="Arial"/>
        </w:rPr>
        <w:t xml:space="preserve">of </w:t>
      </w:r>
      <w:r w:rsidRPr="00B84968" w:rsidR="00512A97">
        <w:rPr>
          <w:rFonts w:ascii="Arial" w:hAnsi="Arial" w:cs="Arial"/>
        </w:rPr>
        <w:t>2</w:t>
      </w:r>
      <w:r w:rsidRPr="00B84968" w:rsidR="0047043A">
        <w:rPr>
          <w:rFonts w:ascii="Arial" w:hAnsi="Arial" w:cs="Arial"/>
        </w:rPr>
        <w:t xml:space="preserve"> respondents are not sure.</w:t>
      </w:r>
      <w:r w:rsidRPr="00B84968" w:rsidR="00512A97">
        <w:rPr>
          <w:rFonts w:ascii="Arial" w:hAnsi="Arial" w:cs="Arial"/>
        </w:rPr>
        <w:t xml:space="preserve"> </w:t>
      </w:r>
      <w:r w:rsidRPr="00B84968" w:rsidR="004C2CEC">
        <w:rPr>
          <w:rFonts w:ascii="Arial" w:hAnsi="Arial" w:cs="Arial"/>
        </w:rPr>
        <w:t xml:space="preserve">In question 10, six of the 15 respondents strongly disagreed and two strongly agreed with the statement. </w:t>
      </w:r>
      <w:r w:rsidRPr="00B84968" w:rsidR="0020049B">
        <w:rPr>
          <w:rFonts w:ascii="Arial" w:hAnsi="Arial" w:cs="Arial"/>
        </w:rPr>
        <w:t>3 people</w:t>
      </w:r>
      <w:r w:rsidRPr="00B84968" w:rsidR="004C2CEC">
        <w:rPr>
          <w:rFonts w:ascii="Arial" w:hAnsi="Arial" w:cs="Arial"/>
        </w:rPr>
        <w:t xml:space="preserve"> don't agree and 2 people do agree. And the remaining two responders are unsure about their answers</w:t>
      </w:r>
      <w:r w:rsidRPr="00B84968" w:rsidR="0047043A">
        <w:rPr>
          <w:rFonts w:ascii="Arial" w:hAnsi="Arial" w:cs="Arial"/>
        </w:rPr>
        <w:t>.</w:t>
      </w:r>
    </w:p>
    <w:p w:rsidRPr="00B84968" w:rsidR="000C064A" w:rsidP="00F41C9A" w:rsidRDefault="000C064A" w14:paraId="280D3E76" w14:textId="051D922E">
      <w:pPr>
        <w:rPr>
          <w:rFonts w:ascii="Arial" w:hAnsi="Arial" w:cs="Arial"/>
          <w:b/>
          <w:bCs/>
          <w:u w:val="single"/>
        </w:rPr>
      </w:pPr>
      <w:r w:rsidRPr="00B84968">
        <w:rPr>
          <w:rFonts w:ascii="Arial" w:hAnsi="Arial" w:cs="Arial"/>
          <w:b/>
          <w:bCs/>
          <w:u w:val="single"/>
        </w:rPr>
        <w:t>Question no 5</w:t>
      </w:r>
    </w:p>
    <w:p w:rsidRPr="00B84968" w:rsidR="000C064A" w:rsidP="00F41C9A" w:rsidRDefault="000C064A" w14:paraId="5A7D94B3" w14:textId="318839FD">
      <w:pPr>
        <w:rPr>
          <w:rFonts w:ascii="Arial" w:hAnsi="Arial" w:cs="Arial"/>
          <w:b/>
          <w:bCs/>
          <w:u w:val="single"/>
        </w:rPr>
      </w:pPr>
      <w:r w:rsidRPr="00B84968">
        <w:rPr>
          <w:rFonts w:ascii="Arial" w:hAnsi="Arial" w:cs="Arial"/>
          <w:noProof/>
        </w:rPr>
        <w:drawing>
          <wp:inline distT="0" distB="0" distL="0" distR="0" wp14:anchorId="798DAA6D" wp14:editId="6414BA5F">
            <wp:extent cx="6438900" cy="2743200"/>
            <wp:effectExtent l="0" t="0" r="0" b="0"/>
            <wp:docPr id="5" name="Chart 5">
              <a:extLst xmlns:a="http://schemas.openxmlformats.org/drawingml/2006/main">
                <a:ext uri="{FF2B5EF4-FFF2-40B4-BE49-F238E27FC236}">
                  <a16:creationId xmlns:a16="http://schemas.microsoft.com/office/drawing/2014/main" id="{2EFD8DB9-92ED-4593-87A0-192873190E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Pr="00B84968" w:rsidR="000C064A" w:rsidP="000C064A" w:rsidRDefault="000C064A" w14:paraId="52256245" w14:textId="2BBF818D">
      <w:pPr>
        <w:spacing w:after="0" w:line="240" w:lineRule="auto"/>
        <w:jc w:val="center"/>
        <w:rPr>
          <w:rFonts w:ascii="Arial" w:hAnsi="Arial" w:cs="Arial"/>
          <w:b/>
          <w:bCs/>
        </w:rPr>
      </w:pPr>
      <w:r w:rsidRPr="00B84968">
        <w:rPr>
          <w:rFonts w:ascii="Arial" w:hAnsi="Arial" w:cs="Arial"/>
          <w:b/>
          <w:bCs/>
        </w:rPr>
        <w:t>Figure 3: Satisfaction Level</w:t>
      </w:r>
    </w:p>
    <w:p w:rsidRPr="00B84968" w:rsidR="000C064A" w:rsidP="000C064A" w:rsidRDefault="000C064A" w14:paraId="6CD9C46E" w14:textId="3272953B">
      <w:pPr>
        <w:spacing w:after="0" w:line="240" w:lineRule="auto"/>
        <w:jc w:val="center"/>
        <w:rPr>
          <w:rFonts w:ascii="Arial" w:hAnsi="Arial" w:cs="Arial"/>
          <w:b/>
          <w:bCs/>
        </w:rPr>
      </w:pPr>
      <w:r w:rsidRPr="00B84968">
        <w:rPr>
          <w:rFonts w:ascii="Arial" w:hAnsi="Arial" w:cs="Arial"/>
          <w:b/>
          <w:bCs/>
        </w:rPr>
        <w:t>Source: Self-Made</w:t>
      </w:r>
    </w:p>
    <w:p w:rsidRPr="00B84968" w:rsidR="00A52251" w:rsidP="000C064A" w:rsidRDefault="00A52251" w14:paraId="70D3B9B2" w14:textId="77777777">
      <w:pPr>
        <w:spacing w:after="0" w:line="240" w:lineRule="auto"/>
        <w:jc w:val="center"/>
        <w:rPr>
          <w:rFonts w:ascii="Arial" w:hAnsi="Arial" w:cs="Arial"/>
          <w:b/>
          <w:bCs/>
        </w:rPr>
      </w:pPr>
    </w:p>
    <w:p w:rsidRPr="00B84968" w:rsidR="00A52251" w:rsidP="00A52251" w:rsidRDefault="00A52251" w14:paraId="37CDE938" w14:textId="4E60630C">
      <w:pPr>
        <w:rPr>
          <w:rFonts w:ascii="Arial" w:hAnsi="Arial" w:cs="Arial"/>
          <w:b/>
          <w:bCs/>
        </w:rPr>
      </w:pPr>
      <w:r w:rsidRPr="00B84968">
        <w:rPr>
          <w:rFonts w:ascii="Arial" w:hAnsi="Arial" w:cs="Arial"/>
        </w:rPr>
        <w:t>From the above figure in question 5 among the 15 respondence</w:t>
      </w:r>
      <w:r w:rsidRPr="00B84968" w:rsidR="003F0A23">
        <w:rPr>
          <w:rFonts w:ascii="Arial" w:hAnsi="Arial" w:cs="Arial"/>
        </w:rPr>
        <w:t>,</w:t>
      </w:r>
      <w:r w:rsidRPr="00B84968">
        <w:rPr>
          <w:rFonts w:ascii="Arial" w:hAnsi="Arial" w:cs="Arial"/>
        </w:rPr>
        <w:t xml:space="preserve"> 13% of the respondents are extremely satisfied and 20% </w:t>
      </w:r>
      <w:r w:rsidRPr="00B84968" w:rsidR="003F0A23">
        <w:rPr>
          <w:rFonts w:ascii="Arial" w:hAnsi="Arial" w:cs="Arial"/>
        </w:rPr>
        <w:t xml:space="preserve">of </w:t>
      </w:r>
      <w:r w:rsidRPr="00B84968">
        <w:rPr>
          <w:rFonts w:ascii="Arial" w:hAnsi="Arial" w:cs="Arial"/>
        </w:rPr>
        <w:t xml:space="preserve">respondents are extremely dissatisfied. On the other </w:t>
      </w:r>
      <w:r w:rsidRPr="00B84968" w:rsidR="00512A97">
        <w:rPr>
          <w:rFonts w:ascii="Arial" w:hAnsi="Arial" w:cs="Arial"/>
        </w:rPr>
        <w:t>hand,</w:t>
      </w:r>
      <w:r w:rsidRPr="00B84968">
        <w:rPr>
          <w:rFonts w:ascii="Arial" w:hAnsi="Arial" w:cs="Arial"/>
        </w:rPr>
        <w:t xml:space="preserve"> 27% of the respondents are dissatisfied and 40% </w:t>
      </w:r>
      <w:r w:rsidRPr="00B84968" w:rsidR="003F0A23">
        <w:rPr>
          <w:rFonts w:ascii="Arial" w:hAnsi="Arial" w:cs="Arial"/>
        </w:rPr>
        <w:t xml:space="preserve">of </w:t>
      </w:r>
      <w:r w:rsidRPr="00B84968">
        <w:rPr>
          <w:rFonts w:ascii="Arial" w:hAnsi="Arial" w:cs="Arial"/>
        </w:rPr>
        <w:t xml:space="preserve">respondents are satisfied </w:t>
      </w:r>
      <w:r w:rsidRPr="00B84968" w:rsidR="003F0A23">
        <w:rPr>
          <w:rFonts w:ascii="Arial" w:hAnsi="Arial" w:cs="Arial"/>
        </w:rPr>
        <w:t>with</w:t>
      </w:r>
      <w:r w:rsidRPr="00B84968">
        <w:rPr>
          <w:rFonts w:ascii="Arial" w:hAnsi="Arial" w:cs="Arial"/>
        </w:rPr>
        <w:t xml:space="preserve"> (how happy are you with the academic assistance you've gotten from professors, university administrators, and strategic planning) this question.</w:t>
      </w:r>
    </w:p>
    <w:p w:rsidRPr="00B84968" w:rsidR="00A52251" w:rsidP="00A52251" w:rsidRDefault="00A52251" w14:paraId="6096232F" w14:textId="77777777">
      <w:pPr>
        <w:spacing w:after="0" w:line="240" w:lineRule="auto"/>
        <w:rPr>
          <w:rFonts w:ascii="Arial" w:hAnsi="Arial" w:cs="Arial"/>
          <w:b/>
          <w:bCs/>
        </w:rPr>
      </w:pPr>
    </w:p>
    <w:p w:rsidRPr="00B84968" w:rsidR="00B82B81" w:rsidP="00B82B81" w:rsidRDefault="00B82B81" w14:paraId="4963703D" w14:textId="77777777">
      <w:pPr>
        <w:pStyle w:val="Heading2"/>
        <w:rPr>
          <w:rFonts w:cs="Arial"/>
        </w:rPr>
      </w:pPr>
      <w:bookmarkStart w:name="_Toc100355582" w:id="11"/>
      <w:r w:rsidRPr="00B84968">
        <w:rPr>
          <w:rFonts w:cs="Arial"/>
        </w:rPr>
        <w:t>Secondary Research</w:t>
      </w:r>
      <w:bookmarkEnd w:id="11"/>
    </w:p>
    <w:p w:rsidRPr="00470744" w:rsidR="00B82B81" w:rsidP="00470744" w:rsidRDefault="00B82B81" w14:paraId="68FA8D65" w14:textId="6D51C7CA">
      <w:pPr>
        <w:rPr>
          <w:rFonts w:ascii="Arial" w:hAnsi="Arial" w:cs="Arial"/>
        </w:rPr>
      </w:pPr>
      <w:r w:rsidRPr="00470744">
        <w:rPr>
          <w:rFonts w:ascii="Arial" w:hAnsi="Arial" w:cs="Arial"/>
        </w:rPr>
        <w:t>There is a wide range in the number of users who access the VLE, ranging from zero to 1532</w:t>
      </w:r>
      <w:r w:rsidRPr="00470744" w:rsidR="003F0A23">
        <w:rPr>
          <w:rFonts w:ascii="Arial" w:hAnsi="Arial" w:cs="Arial"/>
        </w:rPr>
        <w:t xml:space="preserve"> (Howell et al., 2019)</w:t>
      </w:r>
      <w:r w:rsidRPr="00470744">
        <w:rPr>
          <w:rFonts w:ascii="Arial" w:hAnsi="Arial" w:cs="Arial"/>
        </w:rPr>
        <w:t>.</w:t>
      </w:r>
      <w:r w:rsidR="00470744">
        <w:rPr>
          <w:rFonts w:ascii="Arial" w:hAnsi="Arial" w:cs="Arial"/>
        </w:rPr>
        <w:t xml:space="preserve"> </w:t>
      </w:r>
      <w:r w:rsidRPr="00470744">
        <w:rPr>
          <w:rFonts w:ascii="Arial" w:hAnsi="Arial" w:cs="Arial"/>
        </w:rPr>
        <w:t>The connection between the number of students using the VLE as well as the frequency of course units they passed is somewhat positive (0.6), while the correlation between the percentage of students using the VLE as well as the mean mark for the course units they passed is very low (-0.1)</w:t>
      </w:r>
      <w:r w:rsidRPr="00470744" w:rsidR="003F0A23">
        <w:rPr>
          <w:rFonts w:ascii="Arial" w:hAnsi="Arial" w:cs="Arial"/>
        </w:rPr>
        <w:t xml:space="preserve"> (Reeves et al., 2017)</w:t>
      </w:r>
      <w:r w:rsidRPr="00470744">
        <w:rPr>
          <w:rFonts w:ascii="Arial" w:hAnsi="Arial" w:cs="Arial"/>
        </w:rPr>
        <w:t>.</w:t>
      </w:r>
      <w:r w:rsidR="00470744">
        <w:rPr>
          <w:rFonts w:ascii="Arial" w:hAnsi="Arial" w:cs="Arial"/>
        </w:rPr>
        <w:t xml:space="preserve"> </w:t>
      </w:r>
      <w:r w:rsidRPr="00470744">
        <w:rPr>
          <w:rFonts w:ascii="Arial" w:hAnsi="Arial" w:cs="Arial"/>
        </w:rPr>
        <w:t>The more times a student can access the VLE, the more course units they can pass.</w:t>
      </w:r>
    </w:p>
    <w:p w:rsidRPr="00B84968" w:rsidR="005F3134" w:rsidP="00470744" w:rsidRDefault="00B82B81" w14:paraId="45088C77" w14:textId="19BA1786">
      <w:pPr>
        <w:rPr>
          <w:rFonts w:ascii="Arial" w:hAnsi="Arial" w:cs="Arial"/>
        </w:rPr>
      </w:pPr>
      <w:r w:rsidRPr="00B84968">
        <w:rPr>
          <w:rFonts w:ascii="Arial" w:hAnsi="Arial" w:cs="Arial"/>
        </w:rPr>
        <w:t>There was a strong relation</w:t>
      </w:r>
      <w:r w:rsidRPr="00B84968" w:rsidR="003F0A23">
        <w:rPr>
          <w:rFonts w:ascii="Arial" w:hAnsi="Arial" w:cs="Arial"/>
        </w:rPr>
        <w:t>ship</w:t>
      </w:r>
      <w:r w:rsidRPr="00B84968">
        <w:rPr>
          <w:rFonts w:ascii="Arial" w:hAnsi="Arial" w:cs="Arial"/>
        </w:rPr>
        <w:t xml:space="preserve"> between the number of students using the VLE and their overall performance, which was taken into account when dividing the class into groups based on how many students were using it</w:t>
      </w:r>
      <w:r w:rsidRPr="00B84968" w:rsidR="003F0A23">
        <w:rPr>
          <w:rFonts w:ascii="Arial" w:hAnsi="Arial" w:cs="Arial"/>
        </w:rPr>
        <w:t xml:space="preserve"> (Lightbulb, 2022)</w:t>
      </w:r>
      <w:r w:rsidRPr="00B84968">
        <w:rPr>
          <w:rFonts w:ascii="Arial" w:hAnsi="Arial" w:cs="Arial"/>
        </w:rPr>
        <w:t>.</w:t>
      </w:r>
      <w:r w:rsidRPr="00B84968" w:rsidR="0080453F">
        <w:rPr>
          <w:rFonts w:ascii="Arial" w:hAnsi="Arial" w:cs="Arial"/>
        </w:rPr>
        <w:t xml:space="preserve"> According to the findings </w:t>
      </w:r>
      <w:r w:rsidRPr="00B84968" w:rsidR="003F0A23">
        <w:rPr>
          <w:rFonts w:ascii="Arial" w:hAnsi="Arial" w:cs="Arial"/>
        </w:rPr>
        <w:t>of</w:t>
      </w:r>
      <w:r w:rsidRPr="00B84968" w:rsidR="0080453F">
        <w:rPr>
          <w:rFonts w:ascii="Arial" w:hAnsi="Arial" w:cs="Arial"/>
        </w:rPr>
        <w:t xml:space="preserve"> students' performance, we can infer that the more access a group has to the VLE</w:t>
      </w:r>
      <w:r w:rsidR="009D4AD8">
        <w:rPr>
          <w:rFonts w:ascii="Arial" w:hAnsi="Arial" w:cs="Arial"/>
        </w:rPr>
        <w:t xml:space="preserve">, </w:t>
      </w:r>
      <w:r w:rsidRPr="00B84968" w:rsidR="0080453F">
        <w:rPr>
          <w:rFonts w:ascii="Arial" w:hAnsi="Arial" w:cs="Arial"/>
        </w:rPr>
        <w:t xml:space="preserve">the more likely it is that a student will be registered in course units, as well as how many products they pass, how many units they pass, and how many units they pass </w:t>
      </w:r>
      <w:r w:rsidRPr="00B84968" w:rsidR="003F0A23">
        <w:rPr>
          <w:rFonts w:ascii="Arial" w:hAnsi="Arial" w:cs="Arial"/>
        </w:rPr>
        <w:t>concerning</w:t>
      </w:r>
      <w:r w:rsidRPr="00B84968" w:rsidR="0080453F">
        <w:rPr>
          <w:rFonts w:ascii="Arial" w:hAnsi="Arial" w:cs="Arial"/>
        </w:rPr>
        <w:t xml:space="preserve"> the percentage of course units they are registered in. If the group's average number of VLE visits is greater, </w:t>
      </w:r>
      <w:r w:rsidRPr="00B84968" w:rsidR="003F0A23">
        <w:rPr>
          <w:rFonts w:ascii="Arial" w:hAnsi="Arial" w:cs="Arial"/>
        </w:rPr>
        <w:t>some fewer students</w:t>
      </w:r>
      <w:r w:rsidRPr="00B84968" w:rsidR="0080453F">
        <w:rPr>
          <w:rFonts w:ascii="Arial" w:hAnsi="Arial" w:cs="Arial"/>
        </w:rPr>
        <w:t xml:space="preserve"> fail all course units for that group</w:t>
      </w:r>
      <w:r w:rsidRPr="00B84968">
        <w:rPr>
          <w:rFonts w:ascii="Arial" w:hAnsi="Arial" w:cs="Arial"/>
        </w:rPr>
        <w:t>.</w:t>
      </w:r>
    </w:p>
    <w:p w:rsidRPr="00B84968" w:rsidR="005F3134" w:rsidP="001B605E" w:rsidRDefault="001B605E" w14:paraId="50BFE440" w14:textId="3BBB9D06">
      <w:pPr>
        <w:pStyle w:val="Heading1"/>
        <w:rPr>
          <w:rFonts w:cs="Arial"/>
        </w:rPr>
      </w:pPr>
      <w:bookmarkStart w:name="_Toc100355583" w:id="12"/>
      <w:r w:rsidRPr="00B84968">
        <w:rPr>
          <w:rFonts w:cs="Arial"/>
        </w:rPr>
        <w:t xml:space="preserve">6.0 </w:t>
      </w:r>
      <w:r w:rsidRPr="00B84968" w:rsidR="005F3134">
        <w:rPr>
          <w:rFonts w:cs="Arial"/>
        </w:rPr>
        <w:t>Discussion</w:t>
      </w:r>
      <w:bookmarkEnd w:id="12"/>
    </w:p>
    <w:p w:rsidRPr="00B84968" w:rsidR="00646AF5" w:rsidP="00646AF5" w:rsidRDefault="00646AF5" w14:paraId="5A337319" w14:textId="6583C447">
      <w:pPr>
        <w:pStyle w:val="Heading2"/>
        <w:rPr>
          <w:rFonts w:cs="Arial"/>
        </w:rPr>
      </w:pPr>
      <w:bookmarkStart w:name="_Toc100355584" w:id="13"/>
      <w:bookmarkStart w:name="_Hlk100323255" w:id="14"/>
      <w:r w:rsidRPr="00B84968">
        <w:rPr>
          <w:rFonts w:cs="Arial"/>
        </w:rPr>
        <w:t>Primary Research</w:t>
      </w:r>
      <w:bookmarkEnd w:id="13"/>
    </w:p>
    <w:p w:rsidRPr="00B84968" w:rsidR="00F41C9A" w:rsidP="00F41C9A" w:rsidRDefault="00512A97" w14:paraId="0B0DC903" w14:textId="55D750A9">
      <w:pPr>
        <w:rPr>
          <w:rFonts w:ascii="Arial" w:hAnsi="Arial" w:cs="Arial"/>
        </w:rPr>
      </w:pPr>
      <w:r w:rsidRPr="00B84968">
        <w:rPr>
          <w:rFonts w:ascii="Arial" w:hAnsi="Arial" w:cs="Arial"/>
        </w:rPr>
        <w:t xml:space="preserve">By analysing the above result, it can be easily concluded that virtual learning environments allow students to attend courses on their own time in question 1. Then </w:t>
      </w:r>
      <w:bookmarkStart w:name="_Hlk100341424" w:id="15"/>
      <w:r w:rsidRPr="00B84968" w:rsidR="003F0A23">
        <w:rPr>
          <w:rFonts w:ascii="Arial" w:hAnsi="Arial" w:cs="Arial"/>
        </w:rPr>
        <w:t>working people can</w:t>
      </w:r>
      <w:r w:rsidRPr="00B84968">
        <w:rPr>
          <w:rFonts w:ascii="Arial" w:hAnsi="Arial" w:cs="Arial"/>
        </w:rPr>
        <w:t xml:space="preserve"> reconcile employment and family responsibilities with the </w:t>
      </w:r>
      <w:r w:rsidRPr="00B84968" w:rsidR="00B84968">
        <w:rPr>
          <w:rFonts w:ascii="Arial" w:hAnsi="Arial" w:cs="Arial"/>
        </w:rPr>
        <w:t>rigors</w:t>
      </w:r>
      <w:r w:rsidRPr="00B84968">
        <w:rPr>
          <w:rFonts w:ascii="Arial" w:hAnsi="Arial" w:cs="Arial"/>
        </w:rPr>
        <w:t xml:space="preserve"> of returning to school</w:t>
      </w:r>
      <w:bookmarkEnd w:id="15"/>
      <w:r w:rsidRPr="00B84968">
        <w:rPr>
          <w:rFonts w:ascii="Arial" w:hAnsi="Arial" w:cs="Arial"/>
        </w:rPr>
        <w:t xml:space="preserve"> in question 4. Then the </w:t>
      </w:r>
      <w:bookmarkStart w:name="_Hlk100341525" w:id="16"/>
      <w:r w:rsidRPr="00B84968">
        <w:rPr>
          <w:rFonts w:ascii="Arial" w:hAnsi="Arial" w:cs="Arial"/>
        </w:rPr>
        <w:t xml:space="preserve">usage of a VLE for teaching and learning </w:t>
      </w:r>
      <w:r w:rsidRPr="00B84968" w:rsidR="003F0A23">
        <w:rPr>
          <w:rFonts w:ascii="Arial" w:hAnsi="Arial" w:cs="Arial"/>
        </w:rPr>
        <w:t xml:space="preserve">does </w:t>
      </w:r>
      <w:r w:rsidRPr="00B84968">
        <w:rPr>
          <w:rFonts w:ascii="Arial" w:hAnsi="Arial" w:cs="Arial"/>
        </w:rPr>
        <w:t>not motivate students</w:t>
      </w:r>
      <w:bookmarkEnd w:id="16"/>
      <w:r w:rsidRPr="00B84968">
        <w:rPr>
          <w:rFonts w:ascii="Arial" w:hAnsi="Arial" w:cs="Arial"/>
        </w:rPr>
        <w:t xml:space="preserve"> in question 6.</w:t>
      </w:r>
    </w:p>
    <w:p w:rsidRPr="00B84968" w:rsidR="00512A97" w:rsidP="00F41C9A" w:rsidRDefault="00512A97" w14:paraId="10FCEB42" w14:textId="6933A9D8">
      <w:pPr>
        <w:rPr>
          <w:rFonts w:ascii="Arial" w:hAnsi="Arial" w:cs="Arial"/>
        </w:rPr>
      </w:pPr>
      <w:r w:rsidRPr="00B84968">
        <w:rPr>
          <w:rFonts w:ascii="Arial" w:hAnsi="Arial" w:cs="Arial"/>
        </w:rPr>
        <w:t>Then question</w:t>
      </w:r>
      <w:r w:rsidRPr="00B84968" w:rsidR="003F0A23">
        <w:rPr>
          <w:rFonts w:ascii="Arial" w:hAnsi="Arial" w:cs="Arial"/>
        </w:rPr>
        <w:t>s</w:t>
      </w:r>
      <w:r w:rsidRPr="00B84968">
        <w:rPr>
          <w:rFonts w:ascii="Arial" w:hAnsi="Arial" w:cs="Arial"/>
        </w:rPr>
        <w:t xml:space="preserve"> 2 and 10 ha</w:t>
      </w:r>
      <w:r w:rsidRPr="00B84968" w:rsidR="003F0A23">
        <w:rPr>
          <w:rFonts w:ascii="Arial" w:hAnsi="Arial" w:cs="Arial"/>
        </w:rPr>
        <w:t>ve</w:t>
      </w:r>
      <w:r w:rsidRPr="00B84968">
        <w:rPr>
          <w:rFonts w:ascii="Arial" w:hAnsi="Arial" w:cs="Arial"/>
        </w:rPr>
        <w:t xml:space="preserve"> maximum </w:t>
      </w:r>
      <w:r w:rsidRPr="00B84968" w:rsidR="00070218">
        <w:rPr>
          <w:rFonts w:ascii="Arial" w:hAnsi="Arial" w:cs="Arial"/>
        </w:rPr>
        <w:t>support in strongly disagree as well as question</w:t>
      </w:r>
      <w:r w:rsidRPr="00B84968" w:rsidR="003F0A23">
        <w:rPr>
          <w:rFonts w:ascii="Arial" w:hAnsi="Arial" w:cs="Arial"/>
        </w:rPr>
        <w:t>s</w:t>
      </w:r>
      <w:r w:rsidRPr="00B84968" w:rsidR="00070218">
        <w:rPr>
          <w:rFonts w:ascii="Arial" w:hAnsi="Arial" w:cs="Arial"/>
        </w:rPr>
        <w:t xml:space="preserve"> 3 and 7 ha</w:t>
      </w:r>
      <w:r w:rsidRPr="00B84968" w:rsidR="003F0A23">
        <w:rPr>
          <w:rFonts w:ascii="Arial" w:hAnsi="Arial" w:cs="Arial"/>
        </w:rPr>
        <w:t>ve</w:t>
      </w:r>
      <w:r w:rsidRPr="00B84968" w:rsidR="00070218">
        <w:rPr>
          <w:rFonts w:ascii="Arial" w:hAnsi="Arial" w:cs="Arial"/>
        </w:rPr>
        <w:t xml:space="preserve"> maximum support in disagree</w:t>
      </w:r>
      <w:r w:rsidRPr="00B84968" w:rsidR="003F0A23">
        <w:rPr>
          <w:rFonts w:ascii="Arial" w:hAnsi="Arial" w:cs="Arial"/>
        </w:rPr>
        <w:t>ing</w:t>
      </w:r>
      <w:r w:rsidRPr="00B84968" w:rsidR="00070218">
        <w:rPr>
          <w:rFonts w:ascii="Arial" w:hAnsi="Arial" w:cs="Arial"/>
        </w:rPr>
        <w:t>. Then question</w:t>
      </w:r>
      <w:r w:rsidRPr="00B84968" w:rsidR="003F0A23">
        <w:rPr>
          <w:rFonts w:ascii="Arial" w:hAnsi="Arial" w:cs="Arial"/>
        </w:rPr>
        <w:t>s</w:t>
      </w:r>
      <w:r w:rsidRPr="00B84968" w:rsidR="00070218">
        <w:rPr>
          <w:rFonts w:ascii="Arial" w:hAnsi="Arial" w:cs="Arial"/>
        </w:rPr>
        <w:t xml:space="preserve"> 8 and 9 ha</w:t>
      </w:r>
      <w:r w:rsidRPr="00B84968" w:rsidR="003F0A23">
        <w:rPr>
          <w:rFonts w:ascii="Arial" w:hAnsi="Arial" w:cs="Arial"/>
        </w:rPr>
        <w:t>ve</w:t>
      </w:r>
      <w:r w:rsidRPr="00B84968" w:rsidR="00070218">
        <w:rPr>
          <w:rFonts w:ascii="Arial" w:hAnsi="Arial" w:cs="Arial"/>
        </w:rPr>
        <w:t xml:space="preserve"> minimum support </w:t>
      </w:r>
      <w:r w:rsidRPr="00B84968" w:rsidR="003F0A23">
        <w:rPr>
          <w:rFonts w:ascii="Arial" w:hAnsi="Arial" w:cs="Arial"/>
        </w:rPr>
        <w:t>are</w:t>
      </w:r>
      <w:r w:rsidRPr="00B84968" w:rsidR="00070218">
        <w:rPr>
          <w:rFonts w:ascii="Arial" w:hAnsi="Arial" w:cs="Arial"/>
        </w:rPr>
        <w:t xml:space="preserve"> not sure and agree</w:t>
      </w:r>
      <w:r w:rsidRPr="00B84968" w:rsidR="003F0A23">
        <w:rPr>
          <w:rFonts w:ascii="Arial" w:hAnsi="Arial" w:cs="Arial"/>
        </w:rPr>
        <w:t xml:space="preserve"> on</w:t>
      </w:r>
      <w:r w:rsidRPr="00B84968" w:rsidR="00070218">
        <w:rPr>
          <w:rFonts w:ascii="Arial" w:hAnsi="Arial" w:cs="Arial"/>
        </w:rPr>
        <w:t xml:space="preserve"> point of view.</w:t>
      </w:r>
    </w:p>
    <w:p w:rsidRPr="00B84968" w:rsidR="00646AF5" w:rsidP="00646AF5" w:rsidRDefault="00646AF5" w14:paraId="73C86463" w14:textId="77777777">
      <w:pPr>
        <w:pStyle w:val="Heading2"/>
        <w:rPr>
          <w:rFonts w:cs="Arial"/>
        </w:rPr>
      </w:pPr>
      <w:bookmarkStart w:name="_Toc100355585" w:id="17"/>
      <w:r w:rsidRPr="00B84968">
        <w:rPr>
          <w:rFonts w:cs="Arial"/>
        </w:rPr>
        <w:t>Secondary Research</w:t>
      </w:r>
      <w:bookmarkEnd w:id="17"/>
    </w:p>
    <w:bookmarkEnd w:id="14"/>
    <w:p w:rsidRPr="00B84968" w:rsidR="005F3134" w:rsidP="00890EAA" w:rsidRDefault="003F0A23" w14:paraId="4E4447D5" w14:textId="4B2D46C2">
      <w:pPr>
        <w:rPr>
          <w:rFonts w:ascii="Arial" w:hAnsi="Arial" w:cs="Arial"/>
          <w:sz w:val="32"/>
          <w:szCs w:val="32"/>
        </w:rPr>
      </w:pPr>
      <w:r w:rsidRPr="00B84968">
        <w:rPr>
          <w:rFonts w:ascii="Arial" w:hAnsi="Arial" w:cs="Arial"/>
        </w:rPr>
        <w:t>Concerning</w:t>
      </w:r>
      <w:r w:rsidRPr="00B84968" w:rsidR="00B82B81">
        <w:rPr>
          <w:rFonts w:ascii="Arial" w:hAnsi="Arial" w:cs="Arial"/>
        </w:rPr>
        <w:t xml:space="preserve"> the organi</w:t>
      </w:r>
      <w:r w:rsidRPr="00B84968" w:rsidR="00070218">
        <w:rPr>
          <w:rFonts w:ascii="Arial" w:hAnsi="Arial" w:cs="Arial"/>
        </w:rPr>
        <w:t>s</w:t>
      </w:r>
      <w:r w:rsidRPr="00B84968" w:rsidR="00B82B81">
        <w:rPr>
          <w:rFonts w:ascii="Arial" w:hAnsi="Arial" w:cs="Arial"/>
        </w:rPr>
        <w:t>ation of subjects who had a greater frequency of attempts to access the virtual environment, significant differences in the mean number of course units passed were found at a level of significance less than 0.05, as compared to groups composed of subjects who had a lower frequency of accesses to the virtual environment</w:t>
      </w:r>
      <w:r w:rsidRPr="00B84968">
        <w:rPr>
          <w:rFonts w:ascii="Arial" w:hAnsi="Arial" w:cs="Arial"/>
        </w:rPr>
        <w:t xml:space="preserve"> (Walker et al., 2019)</w:t>
      </w:r>
      <w:r w:rsidRPr="00B84968" w:rsidR="00B82B81">
        <w:rPr>
          <w:rFonts w:ascii="Arial" w:hAnsi="Arial" w:cs="Arial"/>
        </w:rPr>
        <w:t xml:space="preserve">. </w:t>
      </w:r>
      <w:r w:rsidRPr="00B84968" w:rsidR="0080453F">
        <w:rPr>
          <w:rFonts w:ascii="Arial" w:hAnsi="Arial" w:cs="Arial"/>
        </w:rPr>
        <w:t>It was revealed that there is a modest correlation between factors determined by the number of accesses to the VLE and variables related to students' performance in each of the five groups after an investigation of the link between the variables and their counterparts in each group</w:t>
      </w:r>
      <w:r w:rsidRPr="00B84968">
        <w:rPr>
          <w:rFonts w:ascii="Arial" w:hAnsi="Arial" w:cs="Arial"/>
        </w:rPr>
        <w:t xml:space="preserve"> (Wenger, 2018)</w:t>
      </w:r>
      <w:r w:rsidRPr="00B84968" w:rsidR="0080453F">
        <w:rPr>
          <w:rFonts w:ascii="Arial" w:hAnsi="Arial" w:cs="Arial"/>
        </w:rPr>
        <w:t>.</w:t>
      </w:r>
      <w:r w:rsidRPr="00B84968" w:rsidR="00B82B81">
        <w:rPr>
          <w:rFonts w:ascii="Arial" w:hAnsi="Arial" w:cs="Arial"/>
        </w:rPr>
        <w:t xml:space="preserve"> Following the application of the appropriate statistical tests, researchers discovered that there are statistically significant differences in terms of the five groups when it comes to the variables: average grade point average for the units that students passed as well as the number of course units that students passed</w:t>
      </w:r>
      <w:r w:rsidRPr="00B84968">
        <w:rPr>
          <w:rFonts w:ascii="Arial" w:hAnsi="Arial" w:cs="Arial"/>
        </w:rPr>
        <w:t xml:space="preserve"> (Wills et al., 2020)</w:t>
      </w:r>
      <w:r w:rsidRPr="00B84968" w:rsidR="00B82B81">
        <w:rPr>
          <w:rFonts w:ascii="Arial" w:hAnsi="Arial" w:cs="Arial"/>
        </w:rPr>
        <w:t>. This is impossible to generali</w:t>
      </w:r>
      <w:r w:rsidRPr="00B84968" w:rsidR="00070218">
        <w:rPr>
          <w:rFonts w:ascii="Arial" w:hAnsi="Arial" w:cs="Arial"/>
        </w:rPr>
        <w:t>s</w:t>
      </w:r>
      <w:r w:rsidRPr="00B84968" w:rsidR="00B82B81">
        <w:rPr>
          <w:rFonts w:ascii="Arial" w:hAnsi="Arial" w:cs="Arial"/>
        </w:rPr>
        <w:t>e the findings since they are limited to a single higher education institution. Students' accessibility to a blended learning environment, as well as the relationship between some of th</w:t>
      </w:r>
      <w:r w:rsidRPr="00B84968">
        <w:rPr>
          <w:rFonts w:ascii="Arial" w:hAnsi="Arial" w:cs="Arial"/>
        </w:rPr>
        <w:t>is</w:t>
      </w:r>
      <w:r w:rsidRPr="00B84968" w:rsidR="00B82B81">
        <w:rPr>
          <w:rFonts w:ascii="Arial" w:hAnsi="Arial" w:cs="Arial"/>
        </w:rPr>
        <w:t xml:space="preserve"> access as well as their performance, are, on the other hand, indicated by these findings to be rather </w:t>
      </w:r>
      <w:r w:rsidRPr="00B84968" w:rsidR="00470744">
        <w:rPr>
          <w:rFonts w:ascii="Arial" w:hAnsi="Arial" w:cs="Arial"/>
        </w:rPr>
        <w:t>favorable</w:t>
      </w:r>
      <w:r w:rsidRPr="00B84968" w:rsidR="00B82B81">
        <w:rPr>
          <w:rFonts w:ascii="Arial" w:hAnsi="Arial" w:cs="Arial"/>
        </w:rPr>
        <w:t>.</w:t>
      </w:r>
      <w:r w:rsidRPr="00B84968" w:rsidR="005F3134">
        <w:rPr>
          <w:rFonts w:ascii="Arial" w:hAnsi="Arial" w:cs="Arial"/>
        </w:rPr>
        <w:br w:type="page"/>
      </w:r>
    </w:p>
    <w:p w:rsidRPr="00B84968" w:rsidR="005F3134" w:rsidP="005F3134" w:rsidRDefault="001B605E" w14:paraId="17298D33" w14:textId="77FE8896">
      <w:pPr>
        <w:pStyle w:val="Heading1"/>
        <w:rPr>
          <w:rFonts w:cs="Arial"/>
        </w:rPr>
      </w:pPr>
      <w:bookmarkStart w:name="_Toc100355586" w:id="18"/>
      <w:r w:rsidRPr="00B84968">
        <w:rPr>
          <w:rFonts w:cs="Arial"/>
        </w:rPr>
        <w:t xml:space="preserve">7.0 </w:t>
      </w:r>
      <w:r w:rsidRPr="00B84968" w:rsidR="005F3134">
        <w:rPr>
          <w:rFonts w:cs="Arial"/>
        </w:rPr>
        <w:t>Conclusion</w:t>
      </w:r>
      <w:bookmarkEnd w:id="18"/>
    </w:p>
    <w:p w:rsidRPr="00B84968" w:rsidR="005F3134" w:rsidP="005F3134" w:rsidRDefault="00646AF5" w14:paraId="6F17AA48" w14:textId="1AAB93FE">
      <w:pPr>
        <w:rPr>
          <w:rFonts w:ascii="Arial" w:hAnsi="Arial" w:cs="Arial"/>
        </w:rPr>
      </w:pPr>
      <w:r w:rsidRPr="00B84968">
        <w:rPr>
          <w:rFonts w:ascii="Arial" w:hAnsi="Arial" w:cs="Arial"/>
        </w:rPr>
        <w:t>Throughout this paper, primary and secondary research was undertaken to identify and analy</w:t>
      </w:r>
      <w:r w:rsidRPr="00B84968" w:rsidR="00070218">
        <w:rPr>
          <w:rFonts w:ascii="Arial" w:hAnsi="Arial" w:cs="Arial"/>
        </w:rPr>
        <w:t>s</w:t>
      </w:r>
      <w:r w:rsidRPr="00B84968">
        <w:rPr>
          <w:rFonts w:ascii="Arial" w:hAnsi="Arial" w:cs="Arial"/>
        </w:rPr>
        <w:t>e different facets of the university's virtual learning environment. Researchers used software tools to gather and evaluate data from their study, and they made suggestions for improving the VLE's offerings</w:t>
      </w:r>
      <w:r w:rsidRPr="00B84968" w:rsidR="005F3134">
        <w:rPr>
          <w:rFonts w:ascii="Arial" w:hAnsi="Arial" w:cs="Arial"/>
        </w:rPr>
        <w:t>.</w:t>
      </w:r>
      <w:r w:rsidRPr="00B84968">
        <w:rPr>
          <w:rFonts w:ascii="Arial" w:hAnsi="Arial" w:cs="Arial"/>
        </w:rPr>
        <w:t xml:space="preserve"> In secondary </w:t>
      </w:r>
      <w:r w:rsidRPr="00B84968" w:rsidR="00A17FAD">
        <w:rPr>
          <w:rFonts w:ascii="Arial" w:hAnsi="Arial" w:cs="Arial"/>
        </w:rPr>
        <w:t>research</w:t>
      </w:r>
      <w:r w:rsidRPr="00B84968">
        <w:rPr>
          <w:rFonts w:ascii="Arial" w:hAnsi="Arial" w:cs="Arial"/>
        </w:rPr>
        <w:t>, it can be easily</w:t>
      </w:r>
      <w:r w:rsidRPr="00B84968" w:rsidR="003F0A23">
        <w:rPr>
          <w:rFonts w:ascii="Arial" w:hAnsi="Arial" w:cs="Arial"/>
        </w:rPr>
        <w:t xml:space="preserve"> summarised</w:t>
      </w:r>
      <w:r w:rsidRPr="00B84968">
        <w:rPr>
          <w:rFonts w:ascii="Arial" w:hAnsi="Arial" w:cs="Arial"/>
        </w:rPr>
        <w:t xml:space="preserve"> </w:t>
      </w:r>
      <w:r w:rsidRPr="00B84968" w:rsidR="0080453F">
        <w:rPr>
          <w:rFonts w:ascii="Arial" w:hAnsi="Arial" w:cs="Arial"/>
        </w:rPr>
        <w:t xml:space="preserve">that a statistically significant difference was found between the five groups in terms of average GPA and number of units passed in the units that students passed after the necessary statistical tests were applied to the variables. </w:t>
      </w:r>
      <w:r w:rsidRPr="00B84968">
        <w:rPr>
          <w:rFonts w:ascii="Arial" w:hAnsi="Arial" w:cs="Arial"/>
        </w:rPr>
        <w:t>According to this research, the frequency with which students used the VLE at the institution was examined</w:t>
      </w:r>
      <w:r w:rsidRPr="00B84968" w:rsidR="004C2CEC">
        <w:rPr>
          <w:rFonts w:ascii="Arial" w:hAnsi="Arial" w:cs="Arial"/>
        </w:rPr>
        <w:t>, along with</w:t>
      </w:r>
      <w:r w:rsidRPr="00B84968">
        <w:rPr>
          <w:rFonts w:ascii="Arial" w:hAnsi="Arial" w:cs="Arial"/>
        </w:rPr>
        <w:t xml:space="preserve"> how this frequency correlated with their academic achievement. Quantitative data was gathered from the VLE's database as part of the research project</w:t>
      </w:r>
      <w:r w:rsidRPr="00B84968" w:rsidR="00A17FAD">
        <w:rPr>
          <w:rFonts w:ascii="Arial" w:hAnsi="Arial" w:cs="Arial"/>
        </w:rPr>
        <w:t>.</w:t>
      </w:r>
    </w:p>
    <w:p w:rsidRPr="00B84968" w:rsidR="005F3134" w:rsidP="005F3134" w:rsidRDefault="005F3134" w14:paraId="79EC7BF2" w14:textId="77777777">
      <w:pPr>
        <w:spacing w:line="259" w:lineRule="auto"/>
        <w:jc w:val="left"/>
        <w:rPr>
          <w:rFonts w:ascii="Arial" w:hAnsi="Arial" w:cs="Arial"/>
        </w:rPr>
      </w:pPr>
    </w:p>
    <w:p w:rsidRPr="00B84968" w:rsidR="005F3134" w:rsidRDefault="005F3134" w14:paraId="418DB5F2" w14:textId="77777777">
      <w:pPr>
        <w:spacing w:line="259" w:lineRule="auto"/>
        <w:jc w:val="left"/>
        <w:rPr>
          <w:rFonts w:ascii="Arial" w:hAnsi="Arial" w:cs="Arial"/>
        </w:rPr>
      </w:pPr>
      <w:r w:rsidRPr="00B84968">
        <w:rPr>
          <w:rFonts w:ascii="Arial" w:hAnsi="Arial" w:cs="Arial"/>
        </w:rPr>
        <w:br w:type="page"/>
      </w:r>
    </w:p>
    <w:p w:rsidRPr="00607C59" w:rsidR="00607C59" w:rsidP="00607C59" w:rsidRDefault="005F3134" w14:paraId="6B6B5167" w14:textId="14DD789C">
      <w:pPr>
        <w:pStyle w:val="Heading1"/>
        <w:rPr>
          <w:rFonts w:cs="Arial"/>
        </w:rPr>
      </w:pPr>
      <w:bookmarkStart w:name="_Toc100355587" w:id="19"/>
      <w:r w:rsidRPr="00B84968">
        <w:rPr>
          <w:rFonts w:cs="Arial"/>
        </w:rPr>
        <w:t>References</w:t>
      </w:r>
      <w:bookmarkEnd w:id="19"/>
    </w:p>
    <w:p w:rsidRPr="00B84968" w:rsidR="00607C59" w:rsidP="002C2E3F" w:rsidRDefault="00607C59" w14:paraId="0F1EC58C" w14:textId="77777777">
      <w:pPr>
        <w:ind w:left="709" w:hanging="709"/>
        <w:rPr>
          <w:rFonts w:ascii="Arial" w:hAnsi="Arial" w:cs="Arial"/>
          <w:szCs w:val="24"/>
        </w:rPr>
      </w:pPr>
      <w:r w:rsidRPr="00B84968">
        <w:rPr>
          <w:rFonts w:ascii="Arial" w:hAnsi="Arial" w:cs="Arial"/>
          <w:szCs w:val="24"/>
        </w:rPr>
        <w:t xml:space="preserve">Alspaugh, J.W. (2020). The relationship between the number of students per computer and educational outcomes. </w:t>
      </w:r>
      <w:r w:rsidRPr="00B84968">
        <w:rPr>
          <w:rFonts w:ascii="Arial" w:hAnsi="Arial" w:cs="Arial"/>
          <w:i/>
          <w:iCs/>
          <w:szCs w:val="24"/>
        </w:rPr>
        <w:t>Journal of Educational Research</w:t>
      </w:r>
      <w:r w:rsidRPr="00B84968">
        <w:rPr>
          <w:rFonts w:ascii="Arial" w:hAnsi="Arial" w:cs="Arial"/>
          <w:szCs w:val="24"/>
        </w:rPr>
        <w:t>, Vol.21(2)</w:t>
      </w:r>
      <w:r>
        <w:rPr>
          <w:rFonts w:ascii="Arial" w:hAnsi="Arial" w:cs="Arial"/>
          <w:szCs w:val="24"/>
        </w:rPr>
        <w:t>.</w:t>
      </w:r>
    </w:p>
    <w:p w:rsidRPr="00B84968" w:rsidR="00607C59" w:rsidP="002C2E3F" w:rsidRDefault="00607C59" w14:paraId="2A8D3958" w14:textId="77777777">
      <w:pPr>
        <w:ind w:left="709" w:hanging="709"/>
        <w:rPr>
          <w:rFonts w:ascii="Arial" w:hAnsi="Arial" w:cs="Arial"/>
          <w:szCs w:val="24"/>
        </w:rPr>
      </w:pPr>
      <w:r w:rsidRPr="00B84968">
        <w:rPr>
          <w:rFonts w:ascii="Arial" w:hAnsi="Arial" w:cs="Arial"/>
          <w:szCs w:val="24"/>
        </w:rPr>
        <w:t xml:space="preserve">Bain, J. D., McNaught, C., Mills, C., and Lueckenhausen, G. (2018). Describing computer-facilitated learning environments in higher education. </w:t>
      </w:r>
      <w:r w:rsidRPr="00B84968">
        <w:rPr>
          <w:rFonts w:ascii="Arial" w:hAnsi="Arial" w:cs="Arial"/>
          <w:i/>
          <w:iCs/>
          <w:szCs w:val="24"/>
        </w:rPr>
        <w:t>Learning Environments Research</w:t>
      </w:r>
      <w:r w:rsidRPr="00B84968">
        <w:rPr>
          <w:rFonts w:ascii="Arial" w:hAnsi="Arial" w:cs="Arial"/>
          <w:szCs w:val="24"/>
        </w:rPr>
        <w:t>, Vol.1</w:t>
      </w:r>
      <w:r>
        <w:rPr>
          <w:rFonts w:ascii="Arial" w:hAnsi="Arial" w:cs="Arial"/>
          <w:szCs w:val="24"/>
        </w:rPr>
        <w:t>.</w:t>
      </w:r>
    </w:p>
    <w:p w:rsidRPr="00B84968" w:rsidR="00607C59" w:rsidP="002C2E3F" w:rsidRDefault="00607C59" w14:paraId="06DDA244" w14:textId="77777777">
      <w:pPr>
        <w:ind w:left="709" w:hanging="709"/>
        <w:rPr>
          <w:rFonts w:ascii="Arial" w:hAnsi="Arial" w:cs="Arial"/>
          <w:szCs w:val="24"/>
        </w:rPr>
      </w:pPr>
      <w:r w:rsidRPr="00B84968">
        <w:rPr>
          <w:rFonts w:ascii="Arial" w:hAnsi="Arial" w:cs="Arial"/>
          <w:szCs w:val="24"/>
        </w:rPr>
        <w:t xml:space="preserve">Bielefeldt, T. (2015). Computers and student learning: Interpreting the multivariate analysis of PISA 2000. </w:t>
      </w:r>
      <w:r w:rsidRPr="00B84968">
        <w:rPr>
          <w:rFonts w:ascii="Arial" w:hAnsi="Arial" w:cs="Arial"/>
          <w:i/>
          <w:iCs/>
          <w:szCs w:val="24"/>
        </w:rPr>
        <w:t>Journal of Research on Technology in Education</w:t>
      </w:r>
      <w:r w:rsidRPr="00B84968">
        <w:rPr>
          <w:rFonts w:ascii="Arial" w:hAnsi="Arial" w:cs="Arial"/>
          <w:szCs w:val="24"/>
        </w:rPr>
        <w:t>, Vol.37(4)</w:t>
      </w:r>
      <w:r>
        <w:rPr>
          <w:rFonts w:ascii="Arial" w:hAnsi="Arial" w:cs="Arial"/>
          <w:szCs w:val="24"/>
        </w:rPr>
        <w:t>.</w:t>
      </w:r>
    </w:p>
    <w:p w:rsidRPr="00B84968" w:rsidR="00607C59" w:rsidP="002C2E3F" w:rsidRDefault="00607C59" w14:paraId="7FA6AE24" w14:textId="77777777">
      <w:pPr>
        <w:ind w:left="709" w:hanging="709"/>
        <w:rPr>
          <w:rFonts w:ascii="Arial" w:hAnsi="Arial" w:cs="Arial"/>
          <w:szCs w:val="24"/>
        </w:rPr>
      </w:pPr>
      <w:r w:rsidRPr="00B84968">
        <w:rPr>
          <w:rFonts w:ascii="Arial" w:hAnsi="Arial" w:cs="Arial"/>
          <w:szCs w:val="24"/>
        </w:rPr>
        <w:t xml:space="preserve">Carroll, J. B. (2021). A model of school learning. </w:t>
      </w:r>
      <w:r w:rsidRPr="00B84968">
        <w:rPr>
          <w:rFonts w:ascii="Arial" w:hAnsi="Arial" w:cs="Arial"/>
          <w:i/>
          <w:iCs/>
          <w:szCs w:val="24"/>
        </w:rPr>
        <w:t>Teachers College Record</w:t>
      </w:r>
      <w:r w:rsidRPr="00B84968">
        <w:rPr>
          <w:rFonts w:ascii="Arial" w:hAnsi="Arial" w:cs="Arial"/>
          <w:szCs w:val="24"/>
        </w:rPr>
        <w:t>, Vol.64</w:t>
      </w:r>
      <w:r>
        <w:rPr>
          <w:rFonts w:ascii="Arial" w:hAnsi="Arial" w:cs="Arial"/>
          <w:szCs w:val="24"/>
        </w:rPr>
        <w:t>.</w:t>
      </w:r>
      <w:r w:rsidRPr="00B84968">
        <w:rPr>
          <w:rFonts w:ascii="Arial" w:hAnsi="Arial" w:cs="Arial"/>
          <w:szCs w:val="24"/>
        </w:rPr>
        <w:t xml:space="preserve"> </w:t>
      </w:r>
    </w:p>
    <w:p w:rsidRPr="00B84968" w:rsidR="00607C59" w:rsidP="002C2E3F" w:rsidRDefault="00607C59" w14:paraId="3873980F" w14:textId="77777777">
      <w:pPr>
        <w:ind w:left="709" w:hanging="709"/>
        <w:rPr>
          <w:rFonts w:ascii="Arial" w:hAnsi="Arial" w:cs="Arial"/>
          <w:szCs w:val="24"/>
        </w:rPr>
      </w:pPr>
      <w:r w:rsidRPr="00B84968">
        <w:rPr>
          <w:rFonts w:ascii="Arial" w:hAnsi="Arial" w:cs="Arial"/>
          <w:szCs w:val="24"/>
        </w:rPr>
        <w:t xml:space="preserve">Chang, V. and Fisher, D. L. (2016). A new learning instrument to evaluate online learning in higher education. In M. Kulske &amp; A. Herrmann (Eds.), </w:t>
      </w:r>
      <w:r w:rsidRPr="00B84968">
        <w:rPr>
          <w:rFonts w:ascii="Arial" w:hAnsi="Arial" w:cs="Arial"/>
          <w:i/>
          <w:iCs/>
          <w:szCs w:val="24"/>
        </w:rPr>
        <w:t>New horizons in university teaching and learning</w:t>
      </w:r>
      <w:r>
        <w:rPr>
          <w:rFonts w:ascii="Arial" w:hAnsi="Arial" w:cs="Arial"/>
          <w:szCs w:val="24"/>
        </w:rPr>
        <w:t xml:space="preserve">. </w:t>
      </w:r>
      <w:r w:rsidRPr="00B84968">
        <w:rPr>
          <w:rFonts w:ascii="Arial" w:hAnsi="Arial" w:cs="Arial"/>
          <w:szCs w:val="24"/>
        </w:rPr>
        <w:t>Perth: Curtin University of Technology.</w:t>
      </w:r>
    </w:p>
    <w:p w:rsidRPr="00B84968" w:rsidR="00607C59" w:rsidP="002C2E3F" w:rsidRDefault="00607C59" w14:paraId="459D5064" w14:textId="77777777">
      <w:pPr>
        <w:pStyle w:val="cit"/>
        <w:spacing w:line="360" w:lineRule="auto"/>
        <w:ind w:left="709" w:hanging="709"/>
        <w:jc w:val="both"/>
        <w:rPr>
          <w:rFonts w:ascii="Arial" w:hAnsi="Arial" w:cs="Arial"/>
          <w:color w:val="000000"/>
        </w:rPr>
      </w:pPr>
      <w:r w:rsidRPr="00B84968">
        <w:rPr>
          <w:rFonts w:ascii="Arial" w:hAnsi="Arial" w:cs="Arial"/>
          <w:color w:val="000000"/>
        </w:rPr>
        <w:t>Herring, S. (2016). Posting in a different voice: Gender and ethics in computer-mediated communication. In C. Ess (Ed.), </w:t>
      </w:r>
      <w:r w:rsidRPr="00B84968">
        <w:rPr>
          <w:rFonts w:ascii="Arial" w:hAnsi="Arial" w:cs="Arial"/>
          <w:i/>
          <w:iCs/>
          <w:color w:val="000000"/>
        </w:rPr>
        <w:t>Philosophical perspectives on computer-mediated communication</w:t>
      </w:r>
      <w:r>
        <w:rPr>
          <w:rFonts w:ascii="Arial" w:hAnsi="Arial" w:cs="Arial"/>
          <w:color w:val="000000"/>
        </w:rPr>
        <w:t xml:space="preserve">. </w:t>
      </w:r>
      <w:r w:rsidRPr="00B84968">
        <w:rPr>
          <w:rFonts w:ascii="Arial" w:hAnsi="Arial" w:cs="Arial"/>
          <w:color w:val="000000"/>
        </w:rPr>
        <w:t>Albany, NY: SUNY Press.</w:t>
      </w:r>
    </w:p>
    <w:p w:rsidRPr="00B84968" w:rsidR="00607C59" w:rsidP="002C2E3F" w:rsidRDefault="00607C59" w14:paraId="3F21D71B" w14:textId="77777777">
      <w:pPr>
        <w:pStyle w:val="cit"/>
        <w:spacing w:line="360" w:lineRule="auto"/>
        <w:ind w:left="709" w:hanging="709"/>
        <w:jc w:val="both"/>
        <w:rPr>
          <w:rFonts w:ascii="Arial" w:hAnsi="Arial" w:cs="Arial"/>
          <w:color w:val="000000"/>
        </w:rPr>
      </w:pPr>
      <w:r w:rsidRPr="00B84968">
        <w:rPr>
          <w:rFonts w:ascii="Arial" w:hAnsi="Arial" w:cs="Arial"/>
          <w:color w:val="000000"/>
        </w:rPr>
        <w:t>Hunkins, F. (2015). </w:t>
      </w:r>
      <w:r w:rsidRPr="00B84968">
        <w:rPr>
          <w:rFonts w:ascii="Arial" w:hAnsi="Arial" w:cs="Arial"/>
          <w:i/>
          <w:iCs/>
          <w:color w:val="000000"/>
        </w:rPr>
        <w:t>Teaching thinking through effective questioning</w:t>
      </w:r>
      <w:r w:rsidRPr="00B84968">
        <w:rPr>
          <w:rFonts w:ascii="Arial" w:hAnsi="Arial" w:cs="Arial"/>
          <w:color w:val="000000"/>
        </w:rPr>
        <w:t> (2nd ed.). Norwood, MA: Christopher Gordon.</w:t>
      </w:r>
    </w:p>
    <w:p w:rsidRPr="00B84968" w:rsidR="00607C59" w:rsidP="002C2E3F" w:rsidRDefault="00607C59" w14:paraId="10460B4A" w14:textId="77777777">
      <w:pPr>
        <w:pStyle w:val="cit"/>
        <w:spacing w:line="360" w:lineRule="auto"/>
        <w:ind w:left="709" w:hanging="709"/>
        <w:jc w:val="both"/>
        <w:rPr>
          <w:rFonts w:ascii="Arial" w:hAnsi="Arial" w:cs="Arial"/>
          <w:color w:val="000000"/>
        </w:rPr>
      </w:pPr>
      <w:r w:rsidRPr="00B84968">
        <w:rPr>
          <w:rFonts w:ascii="Arial" w:hAnsi="Arial" w:cs="Arial"/>
          <w:color w:val="000000"/>
        </w:rPr>
        <w:t>Jara, M. (2017). </w:t>
      </w:r>
      <w:r w:rsidRPr="00B84968">
        <w:rPr>
          <w:rFonts w:ascii="Arial" w:hAnsi="Arial" w:cs="Arial"/>
          <w:i/>
          <w:iCs/>
          <w:color w:val="000000"/>
        </w:rPr>
        <w:t>Analysis of collaborative interactions within computer-mediated communications courses</w:t>
      </w:r>
      <w:r w:rsidRPr="00B84968">
        <w:rPr>
          <w:rFonts w:ascii="Arial" w:hAnsi="Arial" w:cs="Arial"/>
          <w:color w:val="000000"/>
        </w:rPr>
        <w:t>. Unpublished master’s thesis, University of London, UK.</w:t>
      </w:r>
    </w:p>
    <w:p w:rsidR="00607C59" w:rsidP="00934E2C" w:rsidRDefault="00607C59" w14:paraId="6A2BDF9C" w14:textId="77777777">
      <w:pPr>
        <w:ind w:left="709" w:hanging="709"/>
        <w:rPr>
          <w:rFonts w:ascii="Arial" w:hAnsi="Arial" w:cs="Arial"/>
          <w:szCs w:val="24"/>
        </w:rPr>
      </w:pPr>
      <w:r w:rsidRPr="00B84968">
        <w:rPr>
          <w:rFonts w:ascii="Arial" w:hAnsi="Arial" w:cs="Arial"/>
          <w:color w:val="000000"/>
          <w:szCs w:val="24"/>
          <w:shd w:val="clear" w:color="auto" w:fill="FFFFFF"/>
        </w:rPr>
        <w:t>Lightbulb, V., (2022) </w:t>
      </w:r>
      <w:r w:rsidRPr="00B84968">
        <w:rPr>
          <w:rFonts w:ascii="Arial" w:hAnsi="Arial" w:cs="Arial"/>
          <w:i/>
          <w:iCs/>
          <w:color w:val="000000"/>
          <w:szCs w:val="24"/>
          <w:shd w:val="clear" w:color="auto" w:fill="FFFFFF"/>
        </w:rPr>
        <w:t>History of the virtual classroom</w:t>
      </w:r>
      <w:r w:rsidRPr="00B84968">
        <w:rPr>
          <w:rFonts w:ascii="Arial" w:hAnsi="Arial" w:cs="Arial"/>
          <w:color w:val="000000"/>
          <w:szCs w:val="24"/>
          <w:shd w:val="clear" w:color="auto" w:fill="FFFFFF"/>
        </w:rPr>
        <w:t>. [online] Lightbulbmoment.info. Available at: &lt;https://lightbulbmoment.info/2017/02/05/history-of-the-virtual-classroom/&gt; [Accessed 8 April 2022].</w:t>
      </w:r>
    </w:p>
    <w:p w:rsidRPr="00B84968" w:rsidR="00607C59" w:rsidP="00934E2C" w:rsidRDefault="00607C59" w14:paraId="302E59AF" w14:textId="77777777">
      <w:pPr>
        <w:ind w:left="709" w:hanging="709"/>
        <w:rPr>
          <w:rFonts w:ascii="Arial" w:hAnsi="Arial" w:cs="Arial"/>
          <w:szCs w:val="24"/>
        </w:rPr>
      </w:pPr>
      <w:r w:rsidRPr="00B84968">
        <w:rPr>
          <w:rFonts w:ascii="Arial" w:hAnsi="Arial" w:cs="Arial"/>
          <w:szCs w:val="24"/>
        </w:rPr>
        <w:t xml:space="preserve">Reeves, T., and Reeves, P. (2017). Effective dimensions of interactive learning on the World Wide Web. In B. H. Khan (Ed.), </w:t>
      </w:r>
      <w:r w:rsidRPr="00B84968">
        <w:rPr>
          <w:rFonts w:ascii="Arial" w:hAnsi="Arial" w:cs="Arial"/>
          <w:i/>
          <w:iCs/>
          <w:szCs w:val="24"/>
        </w:rPr>
        <w:t>Web-based instruction</w:t>
      </w:r>
      <w:r>
        <w:rPr>
          <w:rFonts w:ascii="Arial" w:hAnsi="Arial" w:cs="Arial"/>
          <w:szCs w:val="24"/>
        </w:rPr>
        <w:t xml:space="preserve">. </w:t>
      </w:r>
      <w:r w:rsidRPr="00B84968">
        <w:rPr>
          <w:rFonts w:ascii="Arial" w:hAnsi="Arial" w:cs="Arial"/>
          <w:szCs w:val="24"/>
        </w:rPr>
        <w:t>Englewood Cliffs, N.J.: Educational Technologies Publications</w:t>
      </w:r>
      <w:r>
        <w:rPr>
          <w:rFonts w:ascii="Arial" w:hAnsi="Arial" w:cs="Arial"/>
          <w:szCs w:val="24"/>
        </w:rPr>
        <w:t>.</w:t>
      </w:r>
    </w:p>
    <w:p w:rsidRPr="00B84968" w:rsidR="00607C59" w:rsidP="002C2E3F" w:rsidRDefault="00607C59" w14:paraId="7D336BA2" w14:textId="77777777">
      <w:pPr>
        <w:ind w:left="709" w:hanging="709"/>
        <w:rPr>
          <w:rFonts w:ascii="Arial" w:hAnsi="Arial" w:cs="Arial"/>
          <w:szCs w:val="24"/>
        </w:rPr>
      </w:pPr>
      <w:r w:rsidRPr="00B84968">
        <w:rPr>
          <w:rFonts w:ascii="Arial" w:hAnsi="Arial" w:cs="Arial"/>
          <w:szCs w:val="24"/>
        </w:rPr>
        <w:t xml:space="preserve">Walker S. L. and Fraser, B. J. (2019) Development and validation of an instrument for assessing distance education learning environments in higher education: the distance education learning environments survey (DELES). </w:t>
      </w:r>
      <w:r w:rsidRPr="00B84968">
        <w:rPr>
          <w:rFonts w:ascii="Arial" w:hAnsi="Arial" w:cs="Arial"/>
          <w:i/>
          <w:iCs/>
          <w:szCs w:val="24"/>
        </w:rPr>
        <w:t>Learning Environments Research</w:t>
      </w:r>
      <w:r w:rsidRPr="00B84968">
        <w:rPr>
          <w:rFonts w:ascii="Arial" w:hAnsi="Arial" w:cs="Arial"/>
          <w:szCs w:val="24"/>
        </w:rPr>
        <w:t>. Vol.8</w:t>
      </w:r>
      <w:r>
        <w:rPr>
          <w:rFonts w:ascii="Arial" w:hAnsi="Arial" w:cs="Arial"/>
          <w:szCs w:val="24"/>
        </w:rPr>
        <w:t>.</w:t>
      </w:r>
      <w:r w:rsidRPr="00B84968">
        <w:rPr>
          <w:rFonts w:ascii="Arial" w:hAnsi="Arial" w:cs="Arial"/>
          <w:szCs w:val="24"/>
        </w:rPr>
        <w:t xml:space="preserve"> </w:t>
      </w:r>
    </w:p>
    <w:p w:rsidRPr="00B84968" w:rsidR="00607C59" w:rsidP="002C2E3F" w:rsidRDefault="00607C59" w14:paraId="38B5169F" w14:textId="77777777">
      <w:pPr>
        <w:ind w:left="709" w:hanging="709"/>
        <w:rPr>
          <w:rFonts w:ascii="Arial" w:hAnsi="Arial" w:cs="Arial"/>
          <w:szCs w:val="24"/>
        </w:rPr>
      </w:pPr>
      <w:r w:rsidRPr="00B84968">
        <w:rPr>
          <w:rFonts w:ascii="Arial" w:hAnsi="Arial" w:cs="Arial"/>
          <w:szCs w:val="24"/>
        </w:rPr>
        <w:t xml:space="preserve">Wenger E. (2018). </w:t>
      </w:r>
      <w:r w:rsidRPr="00B84968">
        <w:rPr>
          <w:rFonts w:ascii="Arial" w:hAnsi="Arial" w:cs="Arial"/>
          <w:i/>
          <w:iCs/>
          <w:szCs w:val="24"/>
        </w:rPr>
        <w:t>Communities of Practice: Learning, Meaning, and Identity</w:t>
      </w:r>
      <w:r w:rsidRPr="00B84968">
        <w:rPr>
          <w:rFonts w:ascii="Arial" w:hAnsi="Arial" w:cs="Arial"/>
          <w:szCs w:val="24"/>
        </w:rPr>
        <w:t xml:space="preserve">, Cambridge University Press, Cambridge. </w:t>
      </w:r>
    </w:p>
    <w:p w:rsidR="00607C59" w:rsidP="002C2E3F" w:rsidRDefault="00607C59" w14:paraId="1631937A" w14:textId="6381D641">
      <w:pPr>
        <w:ind w:left="709" w:hanging="709"/>
        <w:rPr>
          <w:rFonts w:ascii="Arial" w:hAnsi="Arial" w:cs="Arial"/>
          <w:szCs w:val="24"/>
        </w:rPr>
      </w:pPr>
      <w:r w:rsidRPr="00B84968">
        <w:rPr>
          <w:rFonts w:ascii="Arial" w:hAnsi="Arial" w:cs="Arial"/>
          <w:szCs w:val="24"/>
          <w:lang w:val="en-GB"/>
        </w:rPr>
        <w:t>Wills</w:t>
      </w:r>
      <w:r w:rsidRPr="00B84968">
        <w:rPr>
          <w:rFonts w:ascii="Arial" w:hAnsi="Arial" w:cs="Arial"/>
          <w:szCs w:val="24"/>
        </w:rPr>
        <w:t xml:space="preserve">, S. e McNaught, C. (2020). Evaluation of Computer-Based Learning in Higher Education, </w:t>
      </w:r>
      <w:r w:rsidRPr="00B84968">
        <w:rPr>
          <w:rFonts w:ascii="Arial" w:hAnsi="Arial" w:cs="Arial"/>
          <w:i/>
          <w:iCs/>
          <w:szCs w:val="24"/>
        </w:rPr>
        <w:t>Journal of Computing in Higher Education</w:t>
      </w:r>
      <w:r>
        <w:rPr>
          <w:rFonts w:ascii="Arial" w:hAnsi="Arial" w:cs="Arial"/>
          <w:szCs w:val="24"/>
        </w:rPr>
        <w:t>.</w:t>
      </w:r>
    </w:p>
    <w:p w:rsidR="00C95FBB" w:rsidP="002C2E3F" w:rsidRDefault="00C95FBB" w14:paraId="07056232" w14:textId="7494BED3">
      <w:pPr>
        <w:ind w:left="709" w:hanging="709"/>
        <w:rPr>
          <w:rFonts w:ascii="Arial" w:hAnsi="Arial" w:cs="Arial"/>
          <w:szCs w:val="24"/>
        </w:rPr>
      </w:pPr>
    </w:p>
    <w:p w:rsidR="00C95FBB" w:rsidP="002C2E3F" w:rsidRDefault="00C95FBB" w14:paraId="09699A5E" w14:textId="53141961">
      <w:pPr>
        <w:ind w:left="709" w:hanging="709"/>
        <w:rPr>
          <w:rFonts w:ascii="Arial" w:hAnsi="Arial" w:cs="Arial"/>
          <w:szCs w:val="24"/>
        </w:rPr>
      </w:pPr>
    </w:p>
    <w:p w:rsidR="00C95FBB" w:rsidP="002C2E3F" w:rsidRDefault="00C95FBB" w14:paraId="451E8B09" w14:textId="287C774B">
      <w:pPr>
        <w:ind w:left="709" w:hanging="709"/>
        <w:rPr>
          <w:rFonts w:ascii="Arial" w:hAnsi="Arial" w:cs="Arial"/>
          <w:szCs w:val="24"/>
        </w:rPr>
      </w:pPr>
    </w:p>
    <w:p w:rsidR="00C95FBB" w:rsidP="002C2E3F" w:rsidRDefault="00C95FBB" w14:paraId="49F93B62" w14:textId="58FC18BE">
      <w:pPr>
        <w:ind w:left="709" w:hanging="709"/>
        <w:rPr>
          <w:rFonts w:ascii="Arial" w:hAnsi="Arial" w:cs="Arial"/>
          <w:szCs w:val="24"/>
        </w:rPr>
      </w:pPr>
    </w:p>
    <w:p w:rsidR="00C95FBB" w:rsidP="002C2E3F" w:rsidRDefault="00C95FBB" w14:paraId="5A4E0398" w14:textId="226CB640">
      <w:pPr>
        <w:ind w:left="709" w:hanging="709"/>
        <w:rPr>
          <w:rFonts w:ascii="Arial" w:hAnsi="Arial" w:cs="Arial"/>
          <w:szCs w:val="24"/>
        </w:rPr>
      </w:pPr>
    </w:p>
    <w:p w:rsidR="00C95FBB" w:rsidP="002C2E3F" w:rsidRDefault="00C95FBB" w14:paraId="3F987D68" w14:textId="3D8D0F32">
      <w:pPr>
        <w:ind w:left="709" w:hanging="709"/>
        <w:rPr>
          <w:rFonts w:ascii="Arial" w:hAnsi="Arial" w:cs="Arial"/>
          <w:szCs w:val="24"/>
        </w:rPr>
      </w:pPr>
    </w:p>
    <w:p w:rsidR="00C95FBB" w:rsidP="002C2E3F" w:rsidRDefault="00C95FBB" w14:paraId="678CD664" w14:textId="2DA89971">
      <w:pPr>
        <w:ind w:left="709" w:hanging="709"/>
        <w:rPr>
          <w:rFonts w:ascii="Arial" w:hAnsi="Arial" w:cs="Arial"/>
          <w:szCs w:val="24"/>
        </w:rPr>
      </w:pPr>
    </w:p>
    <w:p w:rsidRPr="00B84968" w:rsidR="00C95FBB" w:rsidP="002C2E3F" w:rsidRDefault="00C95FBB" w14:paraId="0260B954" w14:textId="77777777">
      <w:pPr>
        <w:ind w:left="709" w:hanging="709"/>
        <w:rPr>
          <w:rFonts w:ascii="Arial" w:hAnsi="Arial" w:cs="Arial"/>
          <w:szCs w:val="24"/>
        </w:rPr>
      </w:pPr>
    </w:p>
    <w:p w:rsidRPr="00B84968" w:rsidR="000B3FCA" w:rsidP="000B3FCA" w:rsidRDefault="000B3FCA" w14:paraId="1EB9BF4D" w14:textId="46E22CC8">
      <w:pPr>
        <w:pStyle w:val="Heading1"/>
        <w:rPr>
          <w:rFonts w:cs="Arial"/>
        </w:rPr>
      </w:pPr>
      <w:bookmarkStart w:name="_Toc100355588" w:id="20"/>
      <w:r w:rsidRPr="00B84968">
        <w:rPr>
          <w:rFonts w:cs="Arial"/>
        </w:rPr>
        <w:t>Appendix</w:t>
      </w:r>
      <w:bookmarkEnd w:id="20"/>
    </w:p>
    <w:p w:rsidR="009E74CF" w:rsidP="00BB4B4B" w:rsidRDefault="008A1B18" w14:paraId="734A0273" w14:textId="03260E99">
      <w:pPr>
        <w:ind w:left="360"/>
        <w:rPr>
          <w:rFonts w:ascii="Arial" w:hAnsi="Arial" w:cs="Arial"/>
        </w:rPr>
      </w:pPr>
      <w:r>
        <w:rPr>
          <w:rFonts w:ascii="Arial" w:hAnsi="Arial" w:cs="Arial"/>
          <w:noProof/>
        </w:rPr>
        <w:drawing>
          <wp:inline distT="0" distB="0" distL="0" distR="0" wp14:anchorId="6676D4A8" wp14:editId="6E6DF90E">
            <wp:extent cx="5745678" cy="6572885"/>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67535" cy="6712286"/>
                    </a:xfrm>
                    <a:prstGeom prst="rect">
                      <a:avLst/>
                    </a:prstGeom>
                    <a:noFill/>
                  </pic:spPr>
                </pic:pic>
              </a:graphicData>
            </a:graphic>
          </wp:inline>
        </w:drawing>
      </w:r>
    </w:p>
    <w:p w:rsidR="00B00EDE" w:rsidP="00BB4B4B" w:rsidRDefault="00B00EDE" w14:paraId="51C36D97" w14:textId="314DD75A">
      <w:pPr>
        <w:ind w:left="360"/>
        <w:rPr>
          <w:rFonts w:ascii="Arial" w:hAnsi="Arial" w:cs="Arial"/>
        </w:rPr>
      </w:pPr>
      <w:r>
        <w:rPr>
          <w:noProof/>
        </w:rPr>
        <w:drawing>
          <wp:inline distT="0" distB="0" distL="0" distR="0" wp14:anchorId="513B437D" wp14:editId="38DB8F7D">
            <wp:extent cx="5789871" cy="3600450"/>
            <wp:effectExtent l="0" t="0" r="1905" b="0"/>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a:blip r:embed="rId12"/>
                    <a:stretch>
                      <a:fillRect/>
                    </a:stretch>
                  </pic:blipFill>
                  <pic:spPr>
                    <a:xfrm>
                      <a:off x="0" y="0"/>
                      <a:ext cx="5928782" cy="3686832"/>
                    </a:xfrm>
                    <a:prstGeom prst="rect">
                      <a:avLst/>
                    </a:prstGeom>
                  </pic:spPr>
                </pic:pic>
              </a:graphicData>
            </a:graphic>
          </wp:inline>
        </w:drawing>
      </w:r>
    </w:p>
    <w:p w:rsidR="00B00EDE" w:rsidP="00BB4B4B" w:rsidRDefault="00B00EDE" w14:paraId="2B747750" w14:textId="2740D986">
      <w:pPr>
        <w:ind w:left="360"/>
        <w:rPr>
          <w:rFonts w:ascii="Arial" w:hAnsi="Arial" w:cs="Arial"/>
        </w:rPr>
      </w:pPr>
      <w:r>
        <w:rPr>
          <w:noProof/>
        </w:rPr>
        <w:drawing>
          <wp:inline distT="0" distB="0" distL="0" distR="0" wp14:anchorId="1FBAF8C1" wp14:editId="330D7B52">
            <wp:extent cx="5943600" cy="4239895"/>
            <wp:effectExtent l="0" t="0" r="0" b="8255"/>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a:blip r:embed="rId13"/>
                    <a:stretch>
                      <a:fillRect/>
                    </a:stretch>
                  </pic:blipFill>
                  <pic:spPr>
                    <a:xfrm>
                      <a:off x="0" y="0"/>
                      <a:ext cx="5943600" cy="4239895"/>
                    </a:xfrm>
                    <a:prstGeom prst="rect">
                      <a:avLst/>
                    </a:prstGeom>
                  </pic:spPr>
                </pic:pic>
              </a:graphicData>
            </a:graphic>
          </wp:inline>
        </w:drawing>
      </w:r>
    </w:p>
    <w:p w:rsidR="00B00EDE" w:rsidP="00BB4B4B" w:rsidRDefault="00B00EDE" w14:paraId="7DE5B042" w14:textId="0B97D838">
      <w:pPr>
        <w:ind w:left="360"/>
        <w:rPr>
          <w:rFonts w:ascii="Arial" w:hAnsi="Arial" w:cs="Arial"/>
        </w:rPr>
      </w:pPr>
      <w:r>
        <w:rPr>
          <w:noProof/>
        </w:rPr>
        <w:drawing>
          <wp:inline distT="0" distB="0" distL="0" distR="0" wp14:anchorId="0158EB85" wp14:editId="558933DF">
            <wp:extent cx="5943600" cy="5126990"/>
            <wp:effectExtent l="0" t="0" r="0" b="0"/>
            <wp:docPr id="13" name="Picture 1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pic:nvPicPr>
                  <pic:blipFill>
                    <a:blip r:embed="rId14"/>
                    <a:stretch>
                      <a:fillRect/>
                    </a:stretch>
                  </pic:blipFill>
                  <pic:spPr>
                    <a:xfrm>
                      <a:off x="0" y="0"/>
                      <a:ext cx="5943600" cy="5126990"/>
                    </a:xfrm>
                    <a:prstGeom prst="rect">
                      <a:avLst/>
                    </a:prstGeom>
                  </pic:spPr>
                </pic:pic>
              </a:graphicData>
            </a:graphic>
          </wp:inline>
        </w:drawing>
      </w:r>
    </w:p>
    <w:p w:rsidRPr="00B84968" w:rsidR="00B00EDE" w:rsidP="00BB4B4B" w:rsidRDefault="00B00EDE" w14:paraId="5B4E8687" w14:textId="0D355B79">
      <w:pPr>
        <w:ind w:left="360"/>
        <w:rPr>
          <w:rFonts w:ascii="Arial" w:hAnsi="Arial" w:cs="Arial"/>
        </w:rPr>
      </w:pPr>
      <w:r>
        <w:rPr>
          <w:noProof/>
        </w:rPr>
        <w:drawing>
          <wp:inline distT="0" distB="0" distL="0" distR="0" wp14:anchorId="5302F36B" wp14:editId="6B1F908A">
            <wp:extent cx="5943600" cy="5568950"/>
            <wp:effectExtent l="0" t="0" r="0" b="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a:blip r:embed="rId15"/>
                    <a:stretch>
                      <a:fillRect/>
                    </a:stretch>
                  </pic:blipFill>
                  <pic:spPr>
                    <a:xfrm>
                      <a:off x="0" y="0"/>
                      <a:ext cx="5943600" cy="5568950"/>
                    </a:xfrm>
                    <a:prstGeom prst="rect">
                      <a:avLst/>
                    </a:prstGeom>
                  </pic:spPr>
                </pic:pic>
              </a:graphicData>
            </a:graphic>
          </wp:inline>
        </w:drawing>
      </w:r>
    </w:p>
    <w:sectPr w:rsidRPr="00B84968" w:rsidR="00B00EDE" w:rsidSect="00420957">
      <w:footerReference w:type="default" r:id="rId16"/>
      <w:pgSz w:w="11906" w:h="16838" w:orient="portrait"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53389" w:rsidP="004B3515" w:rsidRDefault="00A53389" w14:paraId="069F596A" w14:textId="77777777">
      <w:pPr>
        <w:spacing w:after="0" w:line="240" w:lineRule="auto"/>
      </w:pPr>
      <w:r>
        <w:separator/>
      </w:r>
    </w:p>
  </w:endnote>
  <w:endnote w:type="continuationSeparator" w:id="0">
    <w:p w:rsidR="00A53389" w:rsidP="004B3515" w:rsidRDefault="00A53389" w14:paraId="739B3F2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5479825"/>
      <w:docPartObj>
        <w:docPartGallery w:val="Page Numbers (Bottom of Page)"/>
        <w:docPartUnique/>
      </w:docPartObj>
    </w:sdtPr>
    <w:sdtEndPr>
      <w:rPr>
        <w:noProof/>
      </w:rPr>
    </w:sdtEndPr>
    <w:sdtContent>
      <w:p w:rsidR="004B3515" w:rsidRDefault="004B3515" w14:paraId="7E412CD7" w14:textId="6631C3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4B3515" w:rsidRDefault="004B3515" w14:paraId="060D641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53389" w:rsidP="004B3515" w:rsidRDefault="00A53389" w14:paraId="4EBAFCB4" w14:textId="77777777">
      <w:pPr>
        <w:spacing w:after="0" w:line="240" w:lineRule="auto"/>
      </w:pPr>
      <w:r>
        <w:separator/>
      </w:r>
    </w:p>
  </w:footnote>
  <w:footnote w:type="continuationSeparator" w:id="0">
    <w:p w:rsidR="00A53389" w:rsidP="004B3515" w:rsidRDefault="00A53389" w14:paraId="45EE673F"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13491"/>
    <w:multiLevelType w:val="hybridMultilevel"/>
    <w:tmpl w:val="DEA61082"/>
    <w:lvl w:ilvl="0" w:tplc="04090003">
      <w:start w:val="1"/>
      <w:numFmt w:val="bullet"/>
      <w:lvlText w:val="o"/>
      <w:lvlJc w:val="left"/>
      <w:pPr>
        <w:ind w:left="720" w:hanging="360"/>
      </w:pPr>
      <w:rPr>
        <w:rFonts w:hint="default" w:ascii="Courier New" w:hAnsi="Courier New" w:cs="Courier New"/>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C2B70BB"/>
    <w:multiLevelType w:val="multilevel"/>
    <w:tmpl w:val="18C470C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D117E26"/>
    <w:multiLevelType w:val="hybridMultilevel"/>
    <w:tmpl w:val="9C1203F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7C439FD"/>
    <w:multiLevelType w:val="hybridMultilevel"/>
    <w:tmpl w:val="D948484C"/>
    <w:lvl w:ilvl="0" w:tplc="04090003">
      <w:start w:val="1"/>
      <w:numFmt w:val="bullet"/>
      <w:lvlText w:val="o"/>
      <w:lvlJc w:val="left"/>
      <w:pPr>
        <w:ind w:left="720" w:hanging="360"/>
      </w:pPr>
      <w:rPr>
        <w:rFonts w:hint="default" w:ascii="Courier New" w:hAnsi="Courier New" w:cs="Courier New"/>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A1E79D4"/>
    <w:multiLevelType w:val="hybridMultilevel"/>
    <w:tmpl w:val="C0B80436"/>
    <w:lvl w:ilvl="0" w:tplc="0409000F">
      <w:start w:val="1"/>
      <w:numFmt w:val="decimal"/>
      <w:lvlText w:val="%1."/>
      <w:lvlJc w:val="left"/>
      <w:pPr>
        <w:ind w:left="810" w:hanging="360"/>
      </w:pPr>
      <w:rPr>
        <w:rFonts w:hint="default"/>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5" w15:restartNumberingAfterBreak="0">
    <w:nsid w:val="2AAE0678"/>
    <w:multiLevelType w:val="hybridMultilevel"/>
    <w:tmpl w:val="B1DA9168"/>
    <w:lvl w:ilvl="0" w:tplc="04090003">
      <w:start w:val="1"/>
      <w:numFmt w:val="bullet"/>
      <w:lvlText w:val="o"/>
      <w:lvlJc w:val="left"/>
      <w:pPr>
        <w:ind w:left="1440" w:hanging="360"/>
      </w:pPr>
      <w:rPr>
        <w:rFonts w:hint="default" w:ascii="Courier New" w:hAnsi="Courier New" w:cs="Courier New"/>
      </w:rPr>
    </w:lvl>
    <w:lvl w:ilvl="1" w:tplc="04090003" w:tentative="1">
      <w:start w:val="1"/>
      <w:numFmt w:val="bullet"/>
      <w:lvlText w:val="o"/>
      <w:lvlJc w:val="left"/>
      <w:pPr>
        <w:ind w:left="2160" w:hanging="360"/>
      </w:pPr>
      <w:rPr>
        <w:rFonts w:hint="default" w:ascii="Courier New" w:hAnsi="Courier New" w:cs="Courier New"/>
      </w:rPr>
    </w:lvl>
    <w:lvl w:ilvl="2" w:tplc="04090005" w:tentative="1">
      <w:start w:val="1"/>
      <w:numFmt w:val="bullet"/>
      <w:lvlText w:val=""/>
      <w:lvlJc w:val="left"/>
      <w:pPr>
        <w:ind w:left="2880" w:hanging="360"/>
      </w:pPr>
      <w:rPr>
        <w:rFonts w:hint="default" w:ascii="Wingdings" w:hAnsi="Wingdings"/>
      </w:rPr>
    </w:lvl>
    <w:lvl w:ilvl="3" w:tplc="04090001" w:tentative="1">
      <w:start w:val="1"/>
      <w:numFmt w:val="bullet"/>
      <w:lvlText w:val=""/>
      <w:lvlJc w:val="left"/>
      <w:pPr>
        <w:ind w:left="3600" w:hanging="360"/>
      </w:pPr>
      <w:rPr>
        <w:rFonts w:hint="default" w:ascii="Symbol" w:hAnsi="Symbol"/>
      </w:rPr>
    </w:lvl>
    <w:lvl w:ilvl="4" w:tplc="04090003" w:tentative="1">
      <w:start w:val="1"/>
      <w:numFmt w:val="bullet"/>
      <w:lvlText w:val="o"/>
      <w:lvlJc w:val="left"/>
      <w:pPr>
        <w:ind w:left="4320" w:hanging="360"/>
      </w:pPr>
      <w:rPr>
        <w:rFonts w:hint="default" w:ascii="Courier New" w:hAnsi="Courier New" w:cs="Courier New"/>
      </w:rPr>
    </w:lvl>
    <w:lvl w:ilvl="5" w:tplc="04090005" w:tentative="1">
      <w:start w:val="1"/>
      <w:numFmt w:val="bullet"/>
      <w:lvlText w:val=""/>
      <w:lvlJc w:val="left"/>
      <w:pPr>
        <w:ind w:left="5040" w:hanging="360"/>
      </w:pPr>
      <w:rPr>
        <w:rFonts w:hint="default" w:ascii="Wingdings" w:hAnsi="Wingdings"/>
      </w:rPr>
    </w:lvl>
    <w:lvl w:ilvl="6" w:tplc="04090001" w:tentative="1">
      <w:start w:val="1"/>
      <w:numFmt w:val="bullet"/>
      <w:lvlText w:val=""/>
      <w:lvlJc w:val="left"/>
      <w:pPr>
        <w:ind w:left="5760" w:hanging="360"/>
      </w:pPr>
      <w:rPr>
        <w:rFonts w:hint="default" w:ascii="Symbol" w:hAnsi="Symbol"/>
      </w:rPr>
    </w:lvl>
    <w:lvl w:ilvl="7" w:tplc="04090003" w:tentative="1">
      <w:start w:val="1"/>
      <w:numFmt w:val="bullet"/>
      <w:lvlText w:val="o"/>
      <w:lvlJc w:val="left"/>
      <w:pPr>
        <w:ind w:left="6480" w:hanging="360"/>
      </w:pPr>
      <w:rPr>
        <w:rFonts w:hint="default" w:ascii="Courier New" w:hAnsi="Courier New" w:cs="Courier New"/>
      </w:rPr>
    </w:lvl>
    <w:lvl w:ilvl="8" w:tplc="04090005" w:tentative="1">
      <w:start w:val="1"/>
      <w:numFmt w:val="bullet"/>
      <w:lvlText w:val=""/>
      <w:lvlJc w:val="left"/>
      <w:pPr>
        <w:ind w:left="7200" w:hanging="360"/>
      </w:pPr>
      <w:rPr>
        <w:rFonts w:hint="default" w:ascii="Wingdings" w:hAnsi="Wingdings"/>
      </w:rPr>
    </w:lvl>
  </w:abstractNum>
  <w:abstractNum w:abstractNumId="6" w15:restartNumberingAfterBreak="0">
    <w:nsid w:val="2B0E03B1"/>
    <w:multiLevelType w:val="hybridMultilevel"/>
    <w:tmpl w:val="A82C2248"/>
    <w:lvl w:ilvl="0" w:tplc="04090001">
      <w:start w:val="1"/>
      <w:numFmt w:val="bullet"/>
      <w:lvlText w:val=""/>
      <w:lvlJc w:val="left"/>
      <w:pPr>
        <w:ind w:left="720" w:hanging="360"/>
      </w:pPr>
      <w:rPr>
        <w:rFonts w:hint="default" w:ascii="Symbol" w:hAnsi="Symbol"/>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6F17BCD"/>
    <w:multiLevelType w:val="hybridMultilevel"/>
    <w:tmpl w:val="8B18BC96"/>
    <w:lvl w:ilvl="0" w:tplc="04090003">
      <w:start w:val="1"/>
      <w:numFmt w:val="bullet"/>
      <w:lvlText w:val="o"/>
      <w:lvlJc w:val="left"/>
      <w:pPr>
        <w:ind w:left="1440" w:hanging="360"/>
      </w:pPr>
      <w:rPr>
        <w:rFonts w:hint="default" w:ascii="Courier New" w:hAnsi="Courier New" w:cs="Courier New"/>
      </w:rPr>
    </w:lvl>
    <w:lvl w:ilvl="1" w:tplc="04090003" w:tentative="1">
      <w:start w:val="1"/>
      <w:numFmt w:val="bullet"/>
      <w:lvlText w:val="o"/>
      <w:lvlJc w:val="left"/>
      <w:pPr>
        <w:ind w:left="2160" w:hanging="360"/>
      </w:pPr>
      <w:rPr>
        <w:rFonts w:hint="default" w:ascii="Courier New" w:hAnsi="Courier New" w:cs="Courier New"/>
      </w:rPr>
    </w:lvl>
    <w:lvl w:ilvl="2" w:tplc="04090005" w:tentative="1">
      <w:start w:val="1"/>
      <w:numFmt w:val="bullet"/>
      <w:lvlText w:val=""/>
      <w:lvlJc w:val="left"/>
      <w:pPr>
        <w:ind w:left="2880" w:hanging="360"/>
      </w:pPr>
      <w:rPr>
        <w:rFonts w:hint="default" w:ascii="Wingdings" w:hAnsi="Wingdings"/>
      </w:rPr>
    </w:lvl>
    <w:lvl w:ilvl="3" w:tplc="04090001" w:tentative="1">
      <w:start w:val="1"/>
      <w:numFmt w:val="bullet"/>
      <w:lvlText w:val=""/>
      <w:lvlJc w:val="left"/>
      <w:pPr>
        <w:ind w:left="3600" w:hanging="360"/>
      </w:pPr>
      <w:rPr>
        <w:rFonts w:hint="default" w:ascii="Symbol" w:hAnsi="Symbol"/>
      </w:rPr>
    </w:lvl>
    <w:lvl w:ilvl="4" w:tplc="04090003" w:tentative="1">
      <w:start w:val="1"/>
      <w:numFmt w:val="bullet"/>
      <w:lvlText w:val="o"/>
      <w:lvlJc w:val="left"/>
      <w:pPr>
        <w:ind w:left="4320" w:hanging="360"/>
      </w:pPr>
      <w:rPr>
        <w:rFonts w:hint="default" w:ascii="Courier New" w:hAnsi="Courier New" w:cs="Courier New"/>
      </w:rPr>
    </w:lvl>
    <w:lvl w:ilvl="5" w:tplc="04090005" w:tentative="1">
      <w:start w:val="1"/>
      <w:numFmt w:val="bullet"/>
      <w:lvlText w:val=""/>
      <w:lvlJc w:val="left"/>
      <w:pPr>
        <w:ind w:left="5040" w:hanging="360"/>
      </w:pPr>
      <w:rPr>
        <w:rFonts w:hint="default" w:ascii="Wingdings" w:hAnsi="Wingdings"/>
      </w:rPr>
    </w:lvl>
    <w:lvl w:ilvl="6" w:tplc="04090001" w:tentative="1">
      <w:start w:val="1"/>
      <w:numFmt w:val="bullet"/>
      <w:lvlText w:val=""/>
      <w:lvlJc w:val="left"/>
      <w:pPr>
        <w:ind w:left="5760" w:hanging="360"/>
      </w:pPr>
      <w:rPr>
        <w:rFonts w:hint="default" w:ascii="Symbol" w:hAnsi="Symbol"/>
      </w:rPr>
    </w:lvl>
    <w:lvl w:ilvl="7" w:tplc="04090003" w:tentative="1">
      <w:start w:val="1"/>
      <w:numFmt w:val="bullet"/>
      <w:lvlText w:val="o"/>
      <w:lvlJc w:val="left"/>
      <w:pPr>
        <w:ind w:left="6480" w:hanging="360"/>
      </w:pPr>
      <w:rPr>
        <w:rFonts w:hint="default" w:ascii="Courier New" w:hAnsi="Courier New" w:cs="Courier New"/>
      </w:rPr>
    </w:lvl>
    <w:lvl w:ilvl="8" w:tplc="04090005" w:tentative="1">
      <w:start w:val="1"/>
      <w:numFmt w:val="bullet"/>
      <w:lvlText w:val=""/>
      <w:lvlJc w:val="left"/>
      <w:pPr>
        <w:ind w:left="7200" w:hanging="360"/>
      </w:pPr>
      <w:rPr>
        <w:rFonts w:hint="default" w:ascii="Wingdings" w:hAnsi="Wingdings"/>
      </w:rPr>
    </w:lvl>
  </w:abstractNum>
  <w:abstractNum w:abstractNumId="8" w15:restartNumberingAfterBreak="0">
    <w:nsid w:val="37672C39"/>
    <w:multiLevelType w:val="multilevel"/>
    <w:tmpl w:val="A878701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37E45336"/>
    <w:multiLevelType w:val="hybridMultilevel"/>
    <w:tmpl w:val="E6C811E0"/>
    <w:lvl w:ilvl="0" w:tplc="04090003">
      <w:start w:val="1"/>
      <w:numFmt w:val="bullet"/>
      <w:lvlText w:val="o"/>
      <w:lvlJc w:val="left"/>
      <w:pPr>
        <w:ind w:left="720" w:hanging="360"/>
      </w:pPr>
      <w:rPr>
        <w:rFonts w:hint="default" w:ascii="Courier New" w:hAnsi="Courier New" w:cs="Courier New"/>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3FEB6478"/>
    <w:multiLevelType w:val="hybridMultilevel"/>
    <w:tmpl w:val="32B0D3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0BC1E39"/>
    <w:multiLevelType w:val="hybridMultilevel"/>
    <w:tmpl w:val="556C963E"/>
    <w:lvl w:ilvl="0" w:tplc="04090003">
      <w:start w:val="1"/>
      <w:numFmt w:val="bullet"/>
      <w:lvlText w:val="o"/>
      <w:lvlJc w:val="left"/>
      <w:pPr>
        <w:ind w:left="1440" w:hanging="360"/>
      </w:pPr>
      <w:rPr>
        <w:rFonts w:hint="default" w:ascii="Courier New" w:hAnsi="Courier New" w:cs="Courier New"/>
      </w:rPr>
    </w:lvl>
    <w:lvl w:ilvl="1" w:tplc="04090003" w:tentative="1">
      <w:start w:val="1"/>
      <w:numFmt w:val="bullet"/>
      <w:lvlText w:val="o"/>
      <w:lvlJc w:val="left"/>
      <w:pPr>
        <w:ind w:left="2160" w:hanging="360"/>
      </w:pPr>
      <w:rPr>
        <w:rFonts w:hint="default" w:ascii="Courier New" w:hAnsi="Courier New" w:cs="Courier New"/>
      </w:rPr>
    </w:lvl>
    <w:lvl w:ilvl="2" w:tplc="04090005" w:tentative="1">
      <w:start w:val="1"/>
      <w:numFmt w:val="bullet"/>
      <w:lvlText w:val=""/>
      <w:lvlJc w:val="left"/>
      <w:pPr>
        <w:ind w:left="2880" w:hanging="360"/>
      </w:pPr>
      <w:rPr>
        <w:rFonts w:hint="default" w:ascii="Wingdings" w:hAnsi="Wingdings"/>
      </w:rPr>
    </w:lvl>
    <w:lvl w:ilvl="3" w:tplc="04090001" w:tentative="1">
      <w:start w:val="1"/>
      <w:numFmt w:val="bullet"/>
      <w:lvlText w:val=""/>
      <w:lvlJc w:val="left"/>
      <w:pPr>
        <w:ind w:left="3600" w:hanging="360"/>
      </w:pPr>
      <w:rPr>
        <w:rFonts w:hint="default" w:ascii="Symbol" w:hAnsi="Symbol"/>
      </w:rPr>
    </w:lvl>
    <w:lvl w:ilvl="4" w:tplc="04090003" w:tentative="1">
      <w:start w:val="1"/>
      <w:numFmt w:val="bullet"/>
      <w:lvlText w:val="o"/>
      <w:lvlJc w:val="left"/>
      <w:pPr>
        <w:ind w:left="4320" w:hanging="360"/>
      </w:pPr>
      <w:rPr>
        <w:rFonts w:hint="default" w:ascii="Courier New" w:hAnsi="Courier New" w:cs="Courier New"/>
      </w:rPr>
    </w:lvl>
    <w:lvl w:ilvl="5" w:tplc="04090005" w:tentative="1">
      <w:start w:val="1"/>
      <w:numFmt w:val="bullet"/>
      <w:lvlText w:val=""/>
      <w:lvlJc w:val="left"/>
      <w:pPr>
        <w:ind w:left="5040" w:hanging="360"/>
      </w:pPr>
      <w:rPr>
        <w:rFonts w:hint="default" w:ascii="Wingdings" w:hAnsi="Wingdings"/>
      </w:rPr>
    </w:lvl>
    <w:lvl w:ilvl="6" w:tplc="04090001" w:tentative="1">
      <w:start w:val="1"/>
      <w:numFmt w:val="bullet"/>
      <w:lvlText w:val=""/>
      <w:lvlJc w:val="left"/>
      <w:pPr>
        <w:ind w:left="5760" w:hanging="360"/>
      </w:pPr>
      <w:rPr>
        <w:rFonts w:hint="default" w:ascii="Symbol" w:hAnsi="Symbol"/>
      </w:rPr>
    </w:lvl>
    <w:lvl w:ilvl="7" w:tplc="04090003" w:tentative="1">
      <w:start w:val="1"/>
      <w:numFmt w:val="bullet"/>
      <w:lvlText w:val="o"/>
      <w:lvlJc w:val="left"/>
      <w:pPr>
        <w:ind w:left="6480" w:hanging="360"/>
      </w:pPr>
      <w:rPr>
        <w:rFonts w:hint="default" w:ascii="Courier New" w:hAnsi="Courier New" w:cs="Courier New"/>
      </w:rPr>
    </w:lvl>
    <w:lvl w:ilvl="8" w:tplc="04090005" w:tentative="1">
      <w:start w:val="1"/>
      <w:numFmt w:val="bullet"/>
      <w:lvlText w:val=""/>
      <w:lvlJc w:val="left"/>
      <w:pPr>
        <w:ind w:left="7200" w:hanging="360"/>
      </w:pPr>
      <w:rPr>
        <w:rFonts w:hint="default" w:ascii="Wingdings" w:hAnsi="Wingdings"/>
      </w:rPr>
    </w:lvl>
  </w:abstractNum>
  <w:abstractNum w:abstractNumId="12" w15:restartNumberingAfterBreak="0">
    <w:nsid w:val="48F80D07"/>
    <w:multiLevelType w:val="hybridMultilevel"/>
    <w:tmpl w:val="EB246162"/>
    <w:lvl w:ilvl="0" w:tplc="04090003">
      <w:start w:val="1"/>
      <w:numFmt w:val="bullet"/>
      <w:lvlText w:val="o"/>
      <w:lvlJc w:val="left"/>
      <w:pPr>
        <w:ind w:left="1080" w:hanging="360"/>
      </w:pPr>
      <w:rPr>
        <w:rFonts w:hint="default" w:ascii="Courier New" w:hAnsi="Courier New" w:cs="Courier New"/>
      </w:rPr>
    </w:lvl>
    <w:lvl w:ilvl="1" w:tplc="04090003" w:tentative="1">
      <w:start w:val="1"/>
      <w:numFmt w:val="bullet"/>
      <w:lvlText w:val="o"/>
      <w:lvlJc w:val="left"/>
      <w:pPr>
        <w:ind w:left="1800" w:hanging="360"/>
      </w:pPr>
      <w:rPr>
        <w:rFonts w:hint="default" w:ascii="Courier New" w:hAnsi="Courier New" w:cs="Courier New"/>
      </w:rPr>
    </w:lvl>
    <w:lvl w:ilvl="2" w:tplc="04090005" w:tentative="1">
      <w:start w:val="1"/>
      <w:numFmt w:val="bullet"/>
      <w:lvlText w:val=""/>
      <w:lvlJc w:val="left"/>
      <w:pPr>
        <w:ind w:left="2520" w:hanging="360"/>
      </w:pPr>
      <w:rPr>
        <w:rFonts w:hint="default" w:ascii="Wingdings" w:hAnsi="Wingdings"/>
      </w:rPr>
    </w:lvl>
    <w:lvl w:ilvl="3" w:tplc="04090001" w:tentative="1">
      <w:start w:val="1"/>
      <w:numFmt w:val="bullet"/>
      <w:lvlText w:val=""/>
      <w:lvlJc w:val="left"/>
      <w:pPr>
        <w:ind w:left="3240" w:hanging="360"/>
      </w:pPr>
      <w:rPr>
        <w:rFonts w:hint="default" w:ascii="Symbol" w:hAnsi="Symbol"/>
      </w:rPr>
    </w:lvl>
    <w:lvl w:ilvl="4" w:tplc="04090003" w:tentative="1">
      <w:start w:val="1"/>
      <w:numFmt w:val="bullet"/>
      <w:lvlText w:val="o"/>
      <w:lvlJc w:val="left"/>
      <w:pPr>
        <w:ind w:left="3960" w:hanging="360"/>
      </w:pPr>
      <w:rPr>
        <w:rFonts w:hint="default" w:ascii="Courier New" w:hAnsi="Courier New" w:cs="Courier New"/>
      </w:rPr>
    </w:lvl>
    <w:lvl w:ilvl="5" w:tplc="04090005" w:tentative="1">
      <w:start w:val="1"/>
      <w:numFmt w:val="bullet"/>
      <w:lvlText w:val=""/>
      <w:lvlJc w:val="left"/>
      <w:pPr>
        <w:ind w:left="4680" w:hanging="360"/>
      </w:pPr>
      <w:rPr>
        <w:rFonts w:hint="default" w:ascii="Wingdings" w:hAnsi="Wingdings"/>
      </w:rPr>
    </w:lvl>
    <w:lvl w:ilvl="6" w:tplc="04090001" w:tentative="1">
      <w:start w:val="1"/>
      <w:numFmt w:val="bullet"/>
      <w:lvlText w:val=""/>
      <w:lvlJc w:val="left"/>
      <w:pPr>
        <w:ind w:left="5400" w:hanging="360"/>
      </w:pPr>
      <w:rPr>
        <w:rFonts w:hint="default" w:ascii="Symbol" w:hAnsi="Symbol"/>
      </w:rPr>
    </w:lvl>
    <w:lvl w:ilvl="7" w:tplc="04090003" w:tentative="1">
      <w:start w:val="1"/>
      <w:numFmt w:val="bullet"/>
      <w:lvlText w:val="o"/>
      <w:lvlJc w:val="left"/>
      <w:pPr>
        <w:ind w:left="6120" w:hanging="360"/>
      </w:pPr>
      <w:rPr>
        <w:rFonts w:hint="default" w:ascii="Courier New" w:hAnsi="Courier New" w:cs="Courier New"/>
      </w:rPr>
    </w:lvl>
    <w:lvl w:ilvl="8" w:tplc="04090005" w:tentative="1">
      <w:start w:val="1"/>
      <w:numFmt w:val="bullet"/>
      <w:lvlText w:val=""/>
      <w:lvlJc w:val="left"/>
      <w:pPr>
        <w:ind w:left="6840" w:hanging="360"/>
      </w:pPr>
      <w:rPr>
        <w:rFonts w:hint="default" w:ascii="Wingdings" w:hAnsi="Wingdings"/>
      </w:rPr>
    </w:lvl>
  </w:abstractNum>
  <w:abstractNum w:abstractNumId="13" w15:restartNumberingAfterBreak="0">
    <w:nsid w:val="4C4C500F"/>
    <w:multiLevelType w:val="hybridMultilevel"/>
    <w:tmpl w:val="37CE38EA"/>
    <w:lvl w:ilvl="0" w:tplc="04090003">
      <w:start w:val="1"/>
      <w:numFmt w:val="bullet"/>
      <w:lvlText w:val="o"/>
      <w:lvlJc w:val="left"/>
      <w:pPr>
        <w:ind w:left="1440" w:hanging="360"/>
      </w:pPr>
      <w:rPr>
        <w:rFonts w:hint="default" w:ascii="Courier New" w:hAnsi="Courier New" w:cs="Courier New"/>
      </w:rPr>
    </w:lvl>
    <w:lvl w:ilvl="1" w:tplc="04090003" w:tentative="1">
      <w:start w:val="1"/>
      <w:numFmt w:val="bullet"/>
      <w:lvlText w:val="o"/>
      <w:lvlJc w:val="left"/>
      <w:pPr>
        <w:ind w:left="2160" w:hanging="360"/>
      </w:pPr>
      <w:rPr>
        <w:rFonts w:hint="default" w:ascii="Courier New" w:hAnsi="Courier New" w:cs="Courier New"/>
      </w:rPr>
    </w:lvl>
    <w:lvl w:ilvl="2" w:tplc="04090005" w:tentative="1">
      <w:start w:val="1"/>
      <w:numFmt w:val="bullet"/>
      <w:lvlText w:val=""/>
      <w:lvlJc w:val="left"/>
      <w:pPr>
        <w:ind w:left="2880" w:hanging="360"/>
      </w:pPr>
      <w:rPr>
        <w:rFonts w:hint="default" w:ascii="Wingdings" w:hAnsi="Wingdings"/>
      </w:rPr>
    </w:lvl>
    <w:lvl w:ilvl="3" w:tplc="04090001" w:tentative="1">
      <w:start w:val="1"/>
      <w:numFmt w:val="bullet"/>
      <w:lvlText w:val=""/>
      <w:lvlJc w:val="left"/>
      <w:pPr>
        <w:ind w:left="3600" w:hanging="360"/>
      </w:pPr>
      <w:rPr>
        <w:rFonts w:hint="default" w:ascii="Symbol" w:hAnsi="Symbol"/>
      </w:rPr>
    </w:lvl>
    <w:lvl w:ilvl="4" w:tplc="04090003" w:tentative="1">
      <w:start w:val="1"/>
      <w:numFmt w:val="bullet"/>
      <w:lvlText w:val="o"/>
      <w:lvlJc w:val="left"/>
      <w:pPr>
        <w:ind w:left="4320" w:hanging="360"/>
      </w:pPr>
      <w:rPr>
        <w:rFonts w:hint="default" w:ascii="Courier New" w:hAnsi="Courier New" w:cs="Courier New"/>
      </w:rPr>
    </w:lvl>
    <w:lvl w:ilvl="5" w:tplc="04090005" w:tentative="1">
      <w:start w:val="1"/>
      <w:numFmt w:val="bullet"/>
      <w:lvlText w:val=""/>
      <w:lvlJc w:val="left"/>
      <w:pPr>
        <w:ind w:left="5040" w:hanging="360"/>
      </w:pPr>
      <w:rPr>
        <w:rFonts w:hint="default" w:ascii="Wingdings" w:hAnsi="Wingdings"/>
      </w:rPr>
    </w:lvl>
    <w:lvl w:ilvl="6" w:tplc="04090001" w:tentative="1">
      <w:start w:val="1"/>
      <w:numFmt w:val="bullet"/>
      <w:lvlText w:val=""/>
      <w:lvlJc w:val="left"/>
      <w:pPr>
        <w:ind w:left="5760" w:hanging="360"/>
      </w:pPr>
      <w:rPr>
        <w:rFonts w:hint="default" w:ascii="Symbol" w:hAnsi="Symbol"/>
      </w:rPr>
    </w:lvl>
    <w:lvl w:ilvl="7" w:tplc="04090003" w:tentative="1">
      <w:start w:val="1"/>
      <w:numFmt w:val="bullet"/>
      <w:lvlText w:val="o"/>
      <w:lvlJc w:val="left"/>
      <w:pPr>
        <w:ind w:left="6480" w:hanging="360"/>
      </w:pPr>
      <w:rPr>
        <w:rFonts w:hint="default" w:ascii="Courier New" w:hAnsi="Courier New" w:cs="Courier New"/>
      </w:rPr>
    </w:lvl>
    <w:lvl w:ilvl="8" w:tplc="04090005" w:tentative="1">
      <w:start w:val="1"/>
      <w:numFmt w:val="bullet"/>
      <w:lvlText w:val=""/>
      <w:lvlJc w:val="left"/>
      <w:pPr>
        <w:ind w:left="7200" w:hanging="360"/>
      </w:pPr>
      <w:rPr>
        <w:rFonts w:hint="default" w:ascii="Wingdings" w:hAnsi="Wingdings"/>
      </w:rPr>
    </w:lvl>
  </w:abstractNum>
  <w:abstractNum w:abstractNumId="14" w15:restartNumberingAfterBreak="0">
    <w:nsid w:val="52F01975"/>
    <w:multiLevelType w:val="hybridMultilevel"/>
    <w:tmpl w:val="A7783A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3674F9F"/>
    <w:multiLevelType w:val="hybridMultilevel"/>
    <w:tmpl w:val="87F2C79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6" w15:restartNumberingAfterBreak="0">
    <w:nsid w:val="5B9413A4"/>
    <w:multiLevelType w:val="hybridMultilevel"/>
    <w:tmpl w:val="48403F9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7" w15:restartNumberingAfterBreak="0">
    <w:nsid w:val="5E2458D6"/>
    <w:multiLevelType w:val="hybridMultilevel"/>
    <w:tmpl w:val="9B385368"/>
    <w:lvl w:ilvl="0" w:tplc="04090001">
      <w:start w:val="1"/>
      <w:numFmt w:val="bullet"/>
      <w:lvlText w:val=""/>
      <w:lvlJc w:val="left"/>
      <w:pPr>
        <w:ind w:left="720" w:hanging="360"/>
      </w:pPr>
      <w:rPr>
        <w:rFonts w:hint="default" w:ascii="Symbol" w:hAnsi="Symbol"/>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66396DFC"/>
    <w:multiLevelType w:val="hybridMultilevel"/>
    <w:tmpl w:val="7C98727A"/>
    <w:lvl w:ilvl="0" w:tplc="04090003">
      <w:start w:val="1"/>
      <w:numFmt w:val="bullet"/>
      <w:lvlText w:val="o"/>
      <w:lvlJc w:val="left"/>
      <w:pPr>
        <w:ind w:left="720" w:hanging="360"/>
      </w:pPr>
      <w:rPr>
        <w:rFonts w:hint="default" w:ascii="Courier New" w:hAnsi="Courier New" w:cs="Courier New"/>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695B0525"/>
    <w:multiLevelType w:val="hybridMultilevel"/>
    <w:tmpl w:val="496C361E"/>
    <w:lvl w:ilvl="0" w:tplc="7C7C3D2C">
      <w:numFmt w:val="bullet"/>
      <w:lvlText w:val="•"/>
      <w:lvlJc w:val="left"/>
      <w:pPr>
        <w:ind w:left="720" w:hanging="360"/>
      </w:pPr>
      <w:rPr>
        <w:rFonts w:hint="default" w:ascii="Times New Roman" w:hAnsi="Times New Roman" w:cs="Times New Roman" w:eastAsiaTheme="minorHAns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0" w15:restartNumberingAfterBreak="0">
    <w:nsid w:val="7BCA36D6"/>
    <w:multiLevelType w:val="hybridMultilevel"/>
    <w:tmpl w:val="BF525A86"/>
    <w:lvl w:ilvl="0" w:tplc="04090003">
      <w:start w:val="1"/>
      <w:numFmt w:val="bullet"/>
      <w:lvlText w:val="o"/>
      <w:lvlJc w:val="left"/>
      <w:pPr>
        <w:ind w:left="1440" w:hanging="360"/>
      </w:pPr>
      <w:rPr>
        <w:rFonts w:hint="default" w:ascii="Courier New" w:hAnsi="Courier New" w:cs="Courier New"/>
      </w:rPr>
    </w:lvl>
    <w:lvl w:ilvl="1" w:tplc="04090003" w:tentative="1">
      <w:start w:val="1"/>
      <w:numFmt w:val="bullet"/>
      <w:lvlText w:val="o"/>
      <w:lvlJc w:val="left"/>
      <w:pPr>
        <w:ind w:left="2160" w:hanging="360"/>
      </w:pPr>
      <w:rPr>
        <w:rFonts w:hint="default" w:ascii="Courier New" w:hAnsi="Courier New" w:cs="Courier New"/>
      </w:rPr>
    </w:lvl>
    <w:lvl w:ilvl="2" w:tplc="04090005" w:tentative="1">
      <w:start w:val="1"/>
      <w:numFmt w:val="bullet"/>
      <w:lvlText w:val=""/>
      <w:lvlJc w:val="left"/>
      <w:pPr>
        <w:ind w:left="2880" w:hanging="360"/>
      </w:pPr>
      <w:rPr>
        <w:rFonts w:hint="default" w:ascii="Wingdings" w:hAnsi="Wingdings"/>
      </w:rPr>
    </w:lvl>
    <w:lvl w:ilvl="3" w:tplc="04090001" w:tentative="1">
      <w:start w:val="1"/>
      <w:numFmt w:val="bullet"/>
      <w:lvlText w:val=""/>
      <w:lvlJc w:val="left"/>
      <w:pPr>
        <w:ind w:left="3600" w:hanging="360"/>
      </w:pPr>
      <w:rPr>
        <w:rFonts w:hint="default" w:ascii="Symbol" w:hAnsi="Symbol"/>
      </w:rPr>
    </w:lvl>
    <w:lvl w:ilvl="4" w:tplc="04090003" w:tentative="1">
      <w:start w:val="1"/>
      <w:numFmt w:val="bullet"/>
      <w:lvlText w:val="o"/>
      <w:lvlJc w:val="left"/>
      <w:pPr>
        <w:ind w:left="4320" w:hanging="360"/>
      </w:pPr>
      <w:rPr>
        <w:rFonts w:hint="default" w:ascii="Courier New" w:hAnsi="Courier New" w:cs="Courier New"/>
      </w:rPr>
    </w:lvl>
    <w:lvl w:ilvl="5" w:tplc="04090005" w:tentative="1">
      <w:start w:val="1"/>
      <w:numFmt w:val="bullet"/>
      <w:lvlText w:val=""/>
      <w:lvlJc w:val="left"/>
      <w:pPr>
        <w:ind w:left="5040" w:hanging="360"/>
      </w:pPr>
      <w:rPr>
        <w:rFonts w:hint="default" w:ascii="Wingdings" w:hAnsi="Wingdings"/>
      </w:rPr>
    </w:lvl>
    <w:lvl w:ilvl="6" w:tplc="04090001" w:tentative="1">
      <w:start w:val="1"/>
      <w:numFmt w:val="bullet"/>
      <w:lvlText w:val=""/>
      <w:lvlJc w:val="left"/>
      <w:pPr>
        <w:ind w:left="5760" w:hanging="360"/>
      </w:pPr>
      <w:rPr>
        <w:rFonts w:hint="default" w:ascii="Symbol" w:hAnsi="Symbol"/>
      </w:rPr>
    </w:lvl>
    <w:lvl w:ilvl="7" w:tplc="04090003" w:tentative="1">
      <w:start w:val="1"/>
      <w:numFmt w:val="bullet"/>
      <w:lvlText w:val="o"/>
      <w:lvlJc w:val="left"/>
      <w:pPr>
        <w:ind w:left="6480" w:hanging="360"/>
      </w:pPr>
      <w:rPr>
        <w:rFonts w:hint="default" w:ascii="Courier New" w:hAnsi="Courier New" w:cs="Courier New"/>
      </w:rPr>
    </w:lvl>
    <w:lvl w:ilvl="8" w:tplc="04090005" w:tentative="1">
      <w:start w:val="1"/>
      <w:numFmt w:val="bullet"/>
      <w:lvlText w:val=""/>
      <w:lvlJc w:val="left"/>
      <w:pPr>
        <w:ind w:left="7200" w:hanging="360"/>
      </w:pPr>
      <w:rPr>
        <w:rFonts w:hint="default" w:ascii="Wingdings" w:hAnsi="Wingdings"/>
      </w:rPr>
    </w:lvl>
  </w:abstractNum>
  <w:abstractNum w:abstractNumId="21" w15:restartNumberingAfterBreak="0">
    <w:nsid w:val="7BD56352"/>
    <w:multiLevelType w:val="hybridMultilevel"/>
    <w:tmpl w:val="1830685A"/>
    <w:lvl w:ilvl="0" w:tplc="04090003">
      <w:start w:val="1"/>
      <w:numFmt w:val="bullet"/>
      <w:lvlText w:val="o"/>
      <w:lvlJc w:val="left"/>
      <w:pPr>
        <w:ind w:left="720" w:hanging="360"/>
      </w:pPr>
      <w:rPr>
        <w:rFonts w:hint="default" w:ascii="Courier New" w:hAnsi="Courier New" w:cs="Courier New"/>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7D99235B"/>
    <w:multiLevelType w:val="hybridMultilevel"/>
    <w:tmpl w:val="17AA32E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919564705">
    <w:abstractNumId w:val="8"/>
  </w:num>
  <w:num w:numId="2" w16cid:durableId="1661426793">
    <w:abstractNumId w:val="8"/>
  </w:num>
  <w:num w:numId="3" w16cid:durableId="1657954751">
    <w:abstractNumId w:val="8"/>
  </w:num>
  <w:num w:numId="4" w16cid:durableId="727845494">
    <w:abstractNumId w:val="8"/>
  </w:num>
  <w:num w:numId="5" w16cid:durableId="1932739555">
    <w:abstractNumId w:val="4"/>
  </w:num>
  <w:num w:numId="6" w16cid:durableId="1868712045">
    <w:abstractNumId w:val="7"/>
  </w:num>
  <w:num w:numId="7" w16cid:durableId="1551454375">
    <w:abstractNumId w:val="13"/>
  </w:num>
  <w:num w:numId="8" w16cid:durableId="1671060846">
    <w:abstractNumId w:val="20"/>
  </w:num>
  <w:num w:numId="9" w16cid:durableId="1793017788">
    <w:abstractNumId w:val="5"/>
  </w:num>
  <w:num w:numId="10" w16cid:durableId="559947096">
    <w:abstractNumId w:val="18"/>
  </w:num>
  <w:num w:numId="11" w16cid:durableId="1041783983">
    <w:abstractNumId w:val="12"/>
  </w:num>
  <w:num w:numId="12" w16cid:durableId="973174327">
    <w:abstractNumId w:val="9"/>
  </w:num>
  <w:num w:numId="13" w16cid:durableId="692726105">
    <w:abstractNumId w:val="11"/>
  </w:num>
  <w:num w:numId="14" w16cid:durableId="1951938157">
    <w:abstractNumId w:val="1"/>
  </w:num>
  <w:num w:numId="15" w16cid:durableId="557663965">
    <w:abstractNumId w:val="16"/>
  </w:num>
  <w:num w:numId="16" w16cid:durableId="457720021">
    <w:abstractNumId w:val="15"/>
  </w:num>
  <w:num w:numId="17" w16cid:durableId="329062580">
    <w:abstractNumId w:val="10"/>
  </w:num>
  <w:num w:numId="18" w16cid:durableId="1440880747">
    <w:abstractNumId w:val="17"/>
  </w:num>
  <w:num w:numId="19" w16cid:durableId="2138520481">
    <w:abstractNumId w:val="22"/>
  </w:num>
  <w:num w:numId="20" w16cid:durableId="1838376713">
    <w:abstractNumId w:val="19"/>
  </w:num>
  <w:num w:numId="21" w16cid:durableId="1732845128">
    <w:abstractNumId w:val="14"/>
  </w:num>
  <w:num w:numId="22" w16cid:durableId="132216192">
    <w:abstractNumId w:val="6"/>
  </w:num>
  <w:num w:numId="23" w16cid:durableId="167334416">
    <w:abstractNumId w:val="21"/>
  </w:num>
  <w:num w:numId="24" w16cid:durableId="1213810789">
    <w:abstractNumId w:val="3"/>
  </w:num>
  <w:num w:numId="25" w16cid:durableId="772094954">
    <w:abstractNumId w:val="0"/>
  </w:num>
  <w:num w:numId="26" w16cid:durableId="14133078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hideSpellingErrors/>
  <w:hideGrammaticalErrors/>
  <w:trackRevisions w:val="false"/>
  <w:defaultTabStop w:val="720"/>
  <w:hyphenationZone w:val="425"/>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YwM7KwNDYyNzIyMjVR0lEKTi0uzszPAymwrAUA9ZgviSwAAAA="/>
  </w:docVars>
  <w:rsids>
    <w:rsidRoot w:val="000B3FCA"/>
    <w:rsid w:val="000038AA"/>
    <w:rsid w:val="00005C9E"/>
    <w:rsid w:val="00025F7A"/>
    <w:rsid w:val="00041B93"/>
    <w:rsid w:val="00050401"/>
    <w:rsid w:val="000671E1"/>
    <w:rsid w:val="00070218"/>
    <w:rsid w:val="00094617"/>
    <w:rsid w:val="000B3FCA"/>
    <w:rsid w:val="000C064A"/>
    <w:rsid w:val="00140F3D"/>
    <w:rsid w:val="0018599A"/>
    <w:rsid w:val="001A4F98"/>
    <w:rsid w:val="001B605E"/>
    <w:rsid w:val="0020049B"/>
    <w:rsid w:val="00214EFF"/>
    <w:rsid w:val="00257D1B"/>
    <w:rsid w:val="002853A2"/>
    <w:rsid w:val="00287E04"/>
    <w:rsid w:val="002A284A"/>
    <w:rsid w:val="002B2C30"/>
    <w:rsid w:val="002C0FD6"/>
    <w:rsid w:val="002C2E3F"/>
    <w:rsid w:val="003509A7"/>
    <w:rsid w:val="00375221"/>
    <w:rsid w:val="003E40F9"/>
    <w:rsid w:val="003F0A23"/>
    <w:rsid w:val="003F2FA1"/>
    <w:rsid w:val="004071A7"/>
    <w:rsid w:val="004125D1"/>
    <w:rsid w:val="00420957"/>
    <w:rsid w:val="004331AD"/>
    <w:rsid w:val="0047043A"/>
    <w:rsid w:val="00470744"/>
    <w:rsid w:val="004A29FA"/>
    <w:rsid w:val="004A3775"/>
    <w:rsid w:val="004B0561"/>
    <w:rsid w:val="004B07EB"/>
    <w:rsid w:val="004B3515"/>
    <w:rsid w:val="004B66B1"/>
    <w:rsid w:val="004C0DC1"/>
    <w:rsid w:val="004C2CEC"/>
    <w:rsid w:val="004E68C4"/>
    <w:rsid w:val="004F7094"/>
    <w:rsid w:val="00512A97"/>
    <w:rsid w:val="00532F3D"/>
    <w:rsid w:val="00550E96"/>
    <w:rsid w:val="005A3CAF"/>
    <w:rsid w:val="005F3134"/>
    <w:rsid w:val="00607C59"/>
    <w:rsid w:val="00617216"/>
    <w:rsid w:val="00630ECB"/>
    <w:rsid w:val="00646AF5"/>
    <w:rsid w:val="0070511A"/>
    <w:rsid w:val="00721970"/>
    <w:rsid w:val="0074123F"/>
    <w:rsid w:val="00742CBA"/>
    <w:rsid w:val="007B7A81"/>
    <w:rsid w:val="007C0ADB"/>
    <w:rsid w:val="007F703F"/>
    <w:rsid w:val="0080453F"/>
    <w:rsid w:val="008442A6"/>
    <w:rsid w:val="00853F1E"/>
    <w:rsid w:val="00855DA5"/>
    <w:rsid w:val="00874A30"/>
    <w:rsid w:val="00885F48"/>
    <w:rsid w:val="00887E4C"/>
    <w:rsid w:val="00890EAA"/>
    <w:rsid w:val="008A1B18"/>
    <w:rsid w:val="008D372E"/>
    <w:rsid w:val="00923B94"/>
    <w:rsid w:val="00934E2C"/>
    <w:rsid w:val="00936D76"/>
    <w:rsid w:val="00944752"/>
    <w:rsid w:val="00951CB1"/>
    <w:rsid w:val="00965ADB"/>
    <w:rsid w:val="0097167B"/>
    <w:rsid w:val="00972EA9"/>
    <w:rsid w:val="00977D22"/>
    <w:rsid w:val="009906E0"/>
    <w:rsid w:val="009D4AD8"/>
    <w:rsid w:val="009E74CF"/>
    <w:rsid w:val="00A13423"/>
    <w:rsid w:val="00A17FAD"/>
    <w:rsid w:val="00A30770"/>
    <w:rsid w:val="00A52251"/>
    <w:rsid w:val="00A53389"/>
    <w:rsid w:val="00AB73B4"/>
    <w:rsid w:val="00AC67C7"/>
    <w:rsid w:val="00B00EDE"/>
    <w:rsid w:val="00B02D88"/>
    <w:rsid w:val="00B229A2"/>
    <w:rsid w:val="00B309DE"/>
    <w:rsid w:val="00B51BA0"/>
    <w:rsid w:val="00B66C92"/>
    <w:rsid w:val="00B82B81"/>
    <w:rsid w:val="00B84968"/>
    <w:rsid w:val="00B9718D"/>
    <w:rsid w:val="00BA56D1"/>
    <w:rsid w:val="00BA70D9"/>
    <w:rsid w:val="00BB1A61"/>
    <w:rsid w:val="00BB4B4B"/>
    <w:rsid w:val="00BB7BE2"/>
    <w:rsid w:val="00BC4EFE"/>
    <w:rsid w:val="00BE0DCF"/>
    <w:rsid w:val="00C1390E"/>
    <w:rsid w:val="00C206F5"/>
    <w:rsid w:val="00C70F08"/>
    <w:rsid w:val="00C95FBB"/>
    <w:rsid w:val="00CB04DB"/>
    <w:rsid w:val="00CF44CC"/>
    <w:rsid w:val="00D01F18"/>
    <w:rsid w:val="00D239F0"/>
    <w:rsid w:val="00D924EC"/>
    <w:rsid w:val="00D95822"/>
    <w:rsid w:val="00DB2271"/>
    <w:rsid w:val="00E10710"/>
    <w:rsid w:val="00E245E1"/>
    <w:rsid w:val="00E350AA"/>
    <w:rsid w:val="00E7428A"/>
    <w:rsid w:val="00E87957"/>
    <w:rsid w:val="00EA7763"/>
    <w:rsid w:val="00EB6E29"/>
    <w:rsid w:val="00EE142F"/>
    <w:rsid w:val="00F354FD"/>
    <w:rsid w:val="00F41C9A"/>
    <w:rsid w:val="00F50A1F"/>
    <w:rsid w:val="00F92FED"/>
    <w:rsid w:val="00FB7BB6"/>
    <w:rsid w:val="00FD6B86"/>
    <w:rsid w:val="00FE6E2E"/>
    <w:rsid w:val="00FF4DFD"/>
    <w:rsid w:val="70A2393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C979E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84968"/>
    <w:pPr>
      <w:spacing w:line="360" w:lineRule="auto"/>
      <w:jc w:val="both"/>
    </w:pPr>
    <w:rPr>
      <w:rFonts w:ascii="Times New Roman" w:hAnsi="Times New Roman"/>
      <w:color w:val="000000" w:themeColor="text1"/>
    </w:rPr>
  </w:style>
  <w:style w:type="paragraph" w:styleId="Heading1">
    <w:name w:val="heading 1"/>
    <w:basedOn w:val="Normal"/>
    <w:next w:val="Normal"/>
    <w:link w:val="Heading1Char"/>
    <w:autoRedefine/>
    <w:uiPriority w:val="9"/>
    <w:qFormat/>
    <w:rsid w:val="00B84968"/>
    <w:pPr>
      <w:keepNext/>
      <w:keepLines/>
      <w:spacing w:before="240"/>
      <w:outlineLvl w:val="0"/>
    </w:pPr>
    <w:rPr>
      <w:rFonts w:ascii="Arial" w:hAnsi="Arial" w:eastAsiaTheme="majorEastAsia" w:cstheme="majorBidi"/>
      <w:b/>
      <w:color w:val="auto"/>
      <w:sz w:val="32"/>
      <w:szCs w:val="32"/>
    </w:rPr>
  </w:style>
  <w:style w:type="paragraph" w:styleId="Heading2">
    <w:name w:val="heading 2"/>
    <w:basedOn w:val="Normal"/>
    <w:next w:val="Normal"/>
    <w:link w:val="Heading2Char"/>
    <w:autoRedefine/>
    <w:uiPriority w:val="9"/>
    <w:unhideWhenUsed/>
    <w:qFormat/>
    <w:rsid w:val="00B84968"/>
    <w:pPr>
      <w:keepNext/>
      <w:keepLines/>
      <w:spacing w:before="40"/>
      <w:outlineLvl w:val="1"/>
    </w:pPr>
    <w:rPr>
      <w:rFonts w:ascii="Arial" w:hAnsi="Arial" w:eastAsiaTheme="majorEastAsia" w:cstheme="majorBidi"/>
      <w:b/>
      <w:color w:val="auto"/>
      <w:sz w:val="28"/>
      <w:szCs w:val="26"/>
    </w:rPr>
  </w:style>
  <w:style w:type="paragraph" w:styleId="Heading3">
    <w:name w:val="heading 3"/>
    <w:basedOn w:val="Normal"/>
    <w:next w:val="Normal"/>
    <w:link w:val="Heading3Char"/>
    <w:autoRedefine/>
    <w:uiPriority w:val="9"/>
    <w:unhideWhenUsed/>
    <w:qFormat/>
    <w:rsid w:val="00EB6E29"/>
    <w:pPr>
      <w:keepNext/>
      <w:keepLines/>
      <w:spacing w:before="40"/>
      <w:outlineLvl w:val="2"/>
    </w:pPr>
    <w:rPr>
      <w:b/>
      <w:color w:val="auto"/>
      <w:u w:val="singl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84968"/>
    <w:rPr>
      <w:rFonts w:ascii="Arial" w:hAnsi="Arial" w:eastAsiaTheme="majorEastAsia" w:cstheme="majorBidi"/>
      <w:b/>
      <w:sz w:val="32"/>
      <w:szCs w:val="32"/>
    </w:rPr>
  </w:style>
  <w:style w:type="character" w:styleId="Heading2Char" w:customStyle="1">
    <w:name w:val="Heading 2 Char"/>
    <w:basedOn w:val="DefaultParagraphFont"/>
    <w:link w:val="Heading2"/>
    <w:uiPriority w:val="9"/>
    <w:rsid w:val="00B84968"/>
    <w:rPr>
      <w:rFonts w:ascii="Arial" w:hAnsi="Arial" w:eastAsiaTheme="majorEastAsia" w:cstheme="majorBidi"/>
      <w:b/>
      <w:sz w:val="28"/>
      <w:szCs w:val="26"/>
    </w:rPr>
  </w:style>
  <w:style w:type="character" w:styleId="Heading3Char" w:customStyle="1">
    <w:name w:val="Heading 3 Char"/>
    <w:basedOn w:val="DefaultParagraphFont"/>
    <w:link w:val="Heading3"/>
    <w:uiPriority w:val="9"/>
    <w:rsid w:val="00EB6E29"/>
    <w:rPr>
      <w:rFonts w:ascii="Times New Roman" w:hAnsi="Times New Roman" w:cs="Arial"/>
      <w:b/>
      <w:sz w:val="24"/>
      <w:u w:val="single"/>
      <w:lang w:val="en"/>
    </w:rPr>
  </w:style>
  <w:style w:type="paragraph" w:styleId="ListParagraph">
    <w:name w:val="List Paragraph"/>
    <w:basedOn w:val="Normal"/>
    <w:uiPriority w:val="34"/>
    <w:qFormat/>
    <w:rsid w:val="000B3FCA"/>
    <w:pPr>
      <w:ind w:left="720"/>
      <w:contextualSpacing/>
    </w:pPr>
  </w:style>
  <w:style w:type="paragraph" w:styleId="TOCHeading">
    <w:name w:val="TOC Heading"/>
    <w:basedOn w:val="Heading1"/>
    <w:next w:val="Normal"/>
    <w:uiPriority w:val="39"/>
    <w:unhideWhenUsed/>
    <w:qFormat/>
    <w:rsid w:val="00885F48"/>
    <w:pPr>
      <w:spacing w:after="0"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885F48"/>
    <w:pPr>
      <w:spacing w:after="100"/>
    </w:pPr>
  </w:style>
  <w:style w:type="character" w:styleId="Hyperlink">
    <w:name w:val="Hyperlink"/>
    <w:basedOn w:val="DefaultParagraphFont"/>
    <w:uiPriority w:val="99"/>
    <w:unhideWhenUsed/>
    <w:rsid w:val="00885F48"/>
    <w:rPr>
      <w:color w:val="0563C1" w:themeColor="hyperlink"/>
      <w:u w:val="single"/>
    </w:rPr>
  </w:style>
  <w:style w:type="character" w:styleId="UnresolvedMention">
    <w:name w:val="Unresolved Mention"/>
    <w:basedOn w:val="DefaultParagraphFont"/>
    <w:uiPriority w:val="99"/>
    <w:semiHidden/>
    <w:unhideWhenUsed/>
    <w:rsid w:val="001B605E"/>
    <w:rPr>
      <w:color w:val="605E5C"/>
      <w:shd w:val="clear" w:color="auto" w:fill="E1DFDD"/>
    </w:rPr>
  </w:style>
  <w:style w:type="paragraph" w:styleId="TOC2">
    <w:name w:val="toc 2"/>
    <w:basedOn w:val="Normal"/>
    <w:next w:val="Normal"/>
    <w:autoRedefine/>
    <w:uiPriority w:val="39"/>
    <w:unhideWhenUsed/>
    <w:rsid w:val="00972EA9"/>
    <w:pPr>
      <w:spacing w:after="100"/>
      <w:ind w:left="240"/>
    </w:pPr>
  </w:style>
  <w:style w:type="paragraph" w:styleId="cit" w:customStyle="1">
    <w:name w:val="cit"/>
    <w:basedOn w:val="Normal"/>
    <w:rsid w:val="000671E1"/>
    <w:pPr>
      <w:spacing w:before="100" w:beforeAutospacing="1" w:after="100" w:afterAutospacing="1" w:line="240" w:lineRule="auto"/>
      <w:jc w:val="left"/>
    </w:pPr>
    <w:rPr>
      <w:rFonts w:eastAsia="Times New Roman" w:cs="Times New Roman"/>
      <w:color w:val="auto"/>
      <w:szCs w:val="24"/>
    </w:rPr>
  </w:style>
  <w:style w:type="paragraph" w:styleId="Header">
    <w:name w:val="header"/>
    <w:basedOn w:val="Normal"/>
    <w:link w:val="HeaderChar"/>
    <w:uiPriority w:val="99"/>
    <w:unhideWhenUsed/>
    <w:rsid w:val="004B3515"/>
    <w:pPr>
      <w:tabs>
        <w:tab w:val="center" w:pos="4680"/>
        <w:tab w:val="right" w:pos="9360"/>
      </w:tabs>
      <w:spacing w:after="0" w:line="240" w:lineRule="auto"/>
    </w:pPr>
  </w:style>
  <w:style w:type="character" w:styleId="HeaderChar" w:customStyle="1">
    <w:name w:val="Header Char"/>
    <w:basedOn w:val="DefaultParagraphFont"/>
    <w:link w:val="Header"/>
    <w:uiPriority w:val="99"/>
    <w:rsid w:val="004B3515"/>
    <w:rPr>
      <w:rFonts w:ascii="Times New Roman" w:hAnsi="Times New Roman"/>
      <w:color w:val="000000" w:themeColor="text1"/>
    </w:rPr>
  </w:style>
  <w:style w:type="paragraph" w:styleId="Footer">
    <w:name w:val="footer"/>
    <w:basedOn w:val="Normal"/>
    <w:link w:val="FooterChar"/>
    <w:uiPriority w:val="99"/>
    <w:unhideWhenUsed/>
    <w:rsid w:val="004B3515"/>
    <w:pPr>
      <w:tabs>
        <w:tab w:val="center" w:pos="4680"/>
        <w:tab w:val="right" w:pos="9360"/>
      </w:tabs>
      <w:spacing w:after="0" w:line="240" w:lineRule="auto"/>
    </w:pPr>
  </w:style>
  <w:style w:type="character" w:styleId="FooterChar" w:customStyle="1">
    <w:name w:val="Footer Char"/>
    <w:basedOn w:val="DefaultParagraphFont"/>
    <w:link w:val="Footer"/>
    <w:uiPriority w:val="99"/>
    <w:rsid w:val="004B3515"/>
    <w:rPr>
      <w:rFonts w:ascii="Times New Roman" w:hAnsi="Times New Roman"/>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2729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chart" Target="charts/chart1.xml" Id="rId8" /><Relationship Type="http://schemas.openxmlformats.org/officeDocument/2006/relationships/image" Target="media/image4.png" Id="rId13" /><Relationship Type="http://schemas.openxmlformats.org/officeDocument/2006/relationships/theme" Target="theme/theme1.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3.png" Id="rId12" /><Relationship Type="http://schemas.openxmlformats.org/officeDocument/2006/relationships/fontTable" Target="fontTable.xml" Id="rId17" /><Relationship Type="http://schemas.openxmlformats.org/officeDocument/2006/relationships/numbering" Target="numbering.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2.png" Id="rId11" /><Relationship Type="http://schemas.openxmlformats.org/officeDocument/2006/relationships/webSettings" Target="webSettings.xml" Id="rId5" /><Relationship Type="http://schemas.openxmlformats.org/officeDocument/2006/relationships/image" Target="media/image6.png" Id="rId15" /><Relationship Type="http://schemas.openxmlformats.org/officeDocument/2006/relationships/chart" Target="charts/chart2.xml" Id="rId10" /><Relationship Type="http://schemas.openxmlformats.org/officeDocument/2006/relationships/settings" Target="settings.xml" Id="rId4" /><Relationship Type="http://schemas.openxmlformats.org/officeDocument/2006/relationships/image" Target="media/image1.png" Id="rId9" /><Relationship Type="http://schemas.openxmlformats.org/officeDocument/2006/relationships/image" Target="media/image5.png" Id="rId14" /><Relationship Type="http://schemas.openxmlformats.org/officeDocument/2006/relationships/glossaryDocument" Target="glossary/document.xml" Id="R1609dcbc2cbf487e" /></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Yes/No Question</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Yes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Sheet1!$A$2:$A$4</c:f>
              <c:strCache>
                <c:ptCount val="3"/>
                <c:pt idx="0">
                  <c:v>Q-1</c:v>
                </c:pt>
                <c:pt idx="1">
                  <c:v>Q-4</c:v>
                </c:pt>
                <c:pt idx="2">
                  <c:v>Q-6</c:v>
                </c:pt>
              </c:strCache>
            </c:strRef>
          </c:cat>
          <c:val>
            <c:numRef>
              <c:f>Sheet1!$B$2:$B$4</c:f>
              <c:numCache>
                <c:formatCode>General</c:formatCode>
                <c:ptCount val="3"/>
                <c:pt idx="0">
                  <c:v>10</c:v>
                </c:pt>
                <c:pt idx="1">
                  <c:v>8</c:v>
                </c:pt>
                <c:pt idx="2">
                  <c:v>6</c:v>
                </c:pt>
              </c:numCache>
            </c:numRef>
          </c:val>
          <c:extLst>
            <c:ext xmlns:c16="http://schemas.microsoft.com/office/drawing/2014/chart" uri="{C3380CC4-5D6E-409C-BE32-E72D297353CC}">
              <c16:uniqueId val="{00000000-21E0-4E74-A32E-B8A1907C3A5E}"/>
            </c:ext>
          </c:extLst>
        </c:ser>
        <c:ser>
          <c:idx val="1"/>
          <c:order val="1"/>
          <c:tx>
            <c:strRef>
              <c:f>Sheet1!$C$1</c:f>
              <c:strCache>
                <c:ptCount val="1"/>
                <c:pt idx="0">
                  <c:v>No</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Sheet1!$A$2:$A$4</c:f>
              <c:strCache>
                <c:ptCount val="3"/>
                <c:pt idx="0">
                  <c:v>Q-1</c:v>
                </c:pt>
                <c:pt idx="1">
                  <c:v>Q-4</c:v>
                </c:pt>
                <c:pt idx="2">
                  <c:v>Q-6</c:v>
                </c:pt>
              </c:strCache>
            </c:strRef>
          </c:cat>
          <c:val>
            <c:numRef>
              <c:f>Sheet1!$C$2:$C$4</c:f>
              <c:numCache>
                <c:formatCode>General</c:formatCode>
                <c:ptCount val="3"/>
                <c:pt idx="0">
                  <c:v>5</c:v>
                </c:pt>
                <c:pt idx="1">
                  <c:v>7</c:v>
                </c:pt>
                <c:pt idx="2">
                  <c:v>9</c:v>
                </c:pt>
              </c:numCache>
            </c:numRef>
          </c:val>
          <c:extLst>
            <c:ext xmlns:c16="http://schemas.microsoft.com/office/drawing/2014/chart" uri="{C3380CC4-5D6E-409C-BE32-E72D297353CC}">
              <c16:uniqueId val="{00000001-21E0-4E74-A32E-B8A1907C3A5E}"/>
            </c:ext>
          </c:extLst>
        </c:ser>
        <c:dLbls>
          <c:showLegendKey val="0"/>
          <c:showVal val="1"/>
          <c:showCatName val="0"/>
          <c:showSerName val="0"/>
          <c:showPercent val="0"/>
          <c:showBubbleSize val="0"/>
        </c:dLbls>
        <c:gapWidth val="150"/>
        <c:shape val="box"/>
        <c:axId val="1667895647"/>
        <c:axId val="1667893151"/>
        <c:axId val="0"/>
      </c:bar3DChart>
      <c:catAx>
        <c:axId val="166789564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667893151"/>
        <c:crosses val="autoZero"/>
        <c:auto val="1"/>
        <c:lblAlgn val="ctr"/>
        <c:lblOffset val="100"/>
        <c:noMultiLvlLbl val="0"/>
      </c:catAx>
      <c:valAx>
        <c:axId val="1667893151"/>
        <c:scaling>
          <c:orientation val="minMax"/>
        </c:scaling>
        <c:delete val="0"/>
        <c:axPos val="l"/>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66789564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Sheet1!$A$17</c:f>
              <c:strCache>
                <c:ptCount val="1"/>
                <c:pt idx="0">
                  <c:v>Q-5</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E98-4E68-9550-1642A67653A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E98-4E68-9550-1642A67653A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E98-4E68-9550-1642A67653A6}"/>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8E98-4E68-9550-1642A67653A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Sheet1!$B$16:$E$16</c:f>
              <c:strCache>
                <c:ptCount val="4"/>
                <c:pt idx="0">
                  <c:v>Extremely Dissatisfied</c:v>
                </c:pt>
                <c:pt idx="1">
                  <c:v> Dissatisfied</c:v>
                </c:pt>
                <c:pt idx="2">
                  <c:v>Satisfied</c:v>
                </c:pt>
                <c:pt idx="3">
                  <c:v> Extremely Satisfied</c:v>
                </c:pt>
              </c:strCache>
            </c:strRef>
          </c:cat>
          <c:val>
            <c:numRef>
              <c:f>Sheet1!$B$17:$E$17</c:f>
              <c:numCache>
                <c:formatCode>General</c:formatCode>
                <c:ptCount val="4"/>
                <c:pt idx="0">
                  <c:v>3</c:v>
                </c:pt>
                <c:pt idx="1">
                  <c:v>4</c:v>
                </c:pt>
                <c:pt idx="2">
                  <c:v>6</c:v>
                </c:pt>
                <c:pt idx="3">
                  <c:v>2</c:v>
                </c:pt>
              </c:numCache>
            </c:numRef>
          </c:val>
          <c:extLst>
            <c:ext xmlns:c16="http://schemas.microsoft.com/office/drawing/2014/chart" uri="{C3380CC4-5D6E-409C-BE32-E72D297353CC}">
              <c16:uniqueId val="{00000008-8E98-4E68-9550-1642A67653A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2521dd6-6d5a-4130-a472-33553c1c6402}"/>
      </w:docPartPr>
      <w:docPartBody>
        <w:p w14:paraId="0F3E4F1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015B98-6B57-4492-B623-EF66FE6779F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Dimitrichka Dimitrova (2123033)</lastModifiedBy>
  <revision>2</revision>
  <dcterms:created xsi:type="dcterms:W3CDTF">2022-04-27T20:55:00.0000000Z</dcterms:created>
  <dcterms:modified xsi:type="dcterms:W3CDTF">2022-04-27T21:04:19.2514888Z</dcterms:modified>
  <category/>
</coreProperties>
</file>