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90B8D" w14:textId="77777777" w:rsidR="00E303B8" w:rsidRDefault="00850FA6" w:rsidP="00044637">
      <w:pPr>
        <w:jc w:val="center"/>
        <w:rPr>
          <w:sz w:val="24"/>
          <w:szCs w:val="24"/>
          <w:u w:val="single"/>
        </w:rPr>
      </w:pPr>
      <w:r>
        <w:rPr>
          <w:sz w:val="24"/>
          <w:szCs w:val="24"/>
          <w:u w:val="single"/>
        </w:rPr>
        <w:t xml:space="preserve">An Examination of </w:t>
      </w:r>
      <w:r w:rsidR="00D3252B">
        <w:rPr>
          <w:sz w:val="24"/>
          <w:szCs w:val="24"/>
          <w:u w:val="single"/>
        </w:rPr>
        <w:t xml:space="preserve">the Inclusion of Intentional Contradictions Within </w:t>
      </w:r>
    </w:p>
    <w:p w14:paraId="76CBB481" w14:textId="2B373500" w:rsidR="00044637" w:rsidRDefault="00D3252B" w:rsidP="00044637">
      <w:pPr>
        <w:jc w:val="center"/>
        <w:rPr>
          <w:sz w:val="24"/>
          <w:szCs w:val="24"/>
          <w:u w:val="single"/>
        </w:rPr>
      </w:pPr>
      <w:r>
        <w:rPr>
          <w:sz w:val="24"/>
          <w:szCs w:val="24"/>
          <w:u w:val="single"/>
        </w:rPr>
        <w:t xml:space="preserve">Guibert of Nogent’s </w:t>
      </w:r>
      <w:r w:rsidRPr="00E303B8">
        <w:rPr>
          <w:i/>
          <w:iCs/>
          <w:sz w:val="24"/>
          <w:szCs w:val="24"/>
          <w:u w:val="single"/>
        </w:rPr>
        <w:t>Mo</w:t>
      </w:r>
      <w:r w:rsidR="00E303B8" w:rsidRPr="00E303B8">
        <w:rPr>
          <w:i/>
          <w:iCs/>
          <w:sz w:val="24"/>
          <w:szCs w:val="24"/>
          <w:u w:val="single"/>
        </w:rPr>
        <w:t>nodiae</w:t>
      </w:r>
    </w:p>
    <w:p w14:paraId="1FC6862D" w14:textId="1E1624D9" w:rsidR="00B1113D" w:rsidRDefault="00B1113D" w:rsidP="00044637">
      <w:pPr>
        <w:jc w:val="center"/>
        <w:rPr>
          <w:sz w:val="24"/>
          <w:szCs w:val="24"/>
          <w:u w:val="single"/>
        </w:rPr>
      </w:pPr>
    </w:p>
    <w:p w14:paraId="4871E512" w14:textId="716F6A84" w:rsidR="00455733" w:rsidRDefault="00AD37A3" w:rsidP="00B1113D">
      <w:pPr>
        <w:rPr>
          <w:sz w:val="24"/>
          <w:szCs w:val="24"/>
          <w:u w:val="single"/>
        </w:rPr>
      </w:pPr>
      <w:r>
        <w:rPr>
          <w:sz w:val="24"/>
          <w:szCs w:val="24"/>
          <w:u w:val="single"/>
        </w:rPr>
        <w:t>Introduction</w:t>
      </w:r>
    </w:p>
    <w:p w14:paraId="5A562C08" w14:textId="36E42645" w:rsidR="00331908" w:rsidRDefault="00331908" w:rsidP="00B1113D">
      <w:pPr>
        <w:rPr>
          <w:sz w:val="24"/>
          <w:szCs w:val="24"/>
          <w:u w:val="single"/>
        </w:rPr>
      </w:pPr>
    </w:p>
    <w:p w14:paraId="699CE61A" w14:textId="1AFAEA4A" w:rsidR="00331908" w:rsidRPr="00B5712D" w:rsidRDefault="00B5712D" w:rsidP="00874E20">
      <w:pPr>
        <w:spacing w:line="360" w:lineRule="auto"/>
        <w:rPr>
          <w:sz w:val="24"/>
          <w:szCs w:val="24"/>
        </w:rPr>
      </w:pPr>
      <w:bookmarkStart w:id="0" w:name="_Hlk73612418"/>
      <w:r w:rsidRPr="00B5712D">
        <w:rPr>
          <w:sz w:val="24"/>
          <w:szCs w:val="24"/>
        </w:rPr>
        <w:t>Guibert of Nogent</w:t>
      </w:r>
      <w:r>
        <w:rPr>
          <w:sz w:val="24"/>
          <w:szCs w:val="24"/>
        </w:rPr>
        <w:t xml:space="preserve"> </w:t>
      </w:r>
      <w:r w:rsidR="001746DB">
        <w:rPr>
          <w:sz w:val="24"/>
          <w:szCs w:val="24"/>
        </w:rPr>
        <w:t xml:space="preserve">lived, approximately, between the years </w:t>
      </w:r>
      <w:r w:rsidR="009F3A27">
        <w:rPr>
          <w:sz w:val="24"/>
          <w:szCs w:val="24"/>
        </w:rPr>
        <w:t>1053-1125</w:t>
      </w:r>
      <w:r w:rsidR="00E6655D">
        <w:rPr>
          <w:sz w:val="24"/>
          <w:szCs w:val="24"/>
        </w:rPr>
        <w:t xml:space="preserve"> and was</w:t>
      </w:r>
      <w:r w:rsidR="00131A57">
        <w:rPr>
          <w:sz w:val="24"/>
          <w:szCs w:val="24"/>
        </w:rPr>
        <w:t xml:space="preserve"> probably</w:t>
      </w:r>
      <w:r w:rsidR="00E6655D">
        <w:rPr>
          <w:sz w:val="24"/>
          <w:szCs w:val="24"/>
        </w:rPr>
        <w:t xml:space="preserve"> born near</w:t>
      </w:r>
      <w:r w:rsidR="00DA34AD">
        <w:rPr>
          <w:sz w:val="24"/>
          <w:szCs w:val="24"/>
        </w:rPr>
        <w:t xml:space="preserve"> </w:t>
      </w:r>
      <w:r w:rsidR="00DA34AD" w:rsidRPr="00DA34AD">
        <w:rPr>
          <w:sz w:val="24"/>
          <w:szCs w:val="24"/>
        </w:rPr>
        <w:t>Cler</w:t>
      </w:r>
      <w:r w:rsidR="00702CB3">
        <w:rPr>
          <w:sz w:val="24"/>
          <w:szCs w:val="24"/>
        </w:rPr>
        <w:t>m</w:t>
      </w:r>
      <w:r w:rsidR="00DA34AD" w:rsidRPr="00DA34AD">
        <w:rPr>
          <w:sz w:val="24"/>
          <w:szCs w:val="24"/>
        </w:rPr>
        <w:t>ont-en-Beauvais</w:t>
      </w:r>
      <w:r w:rsidR="00874E20">
        <w:rPr>
          <w:sz w:val="24"/>
          <w:szCs w:val="24"/>
        </w:rPr>
        <w:t>. He was from a lesser noble family</w:t>
      </w:r>
      <w:r w:rsidR="006D6696">
        <w:rPr>
          <w:sz w:val="24"/>
          <w:szCs w:val="24"/>
        </w:rPr>
        <w:t xml:space="preserve"> </w:t>
      </w:r>
      <w:r w:rsidR="001F5651">
        <w:rPr>
          <w:sz w:val="24"/>
          <w:szCs w:val="24"/>
        </w:rPr>
        <w:t>and was raised by his mother and tutor</w:t>
      </w:r>
      <w:r w:rsidR="00E6655D">
        <w:rPr>
          <w:sz w:val="24"/>
          <w:szCs w:val="24"/>
        </w:rPr>
        <w:t>,</w:t>
      </w:r>
      <w:r w:rsidR="001F5651">
        <w:rPr>
          <w:sz w:val="24"/>
          <w:szCs w:val="24"/>
        </w:rPr>
        <w:t xml:space="preserve"> as his father had died when he was </w:t>
      </w:r>
      <w:r w:rsidR="00F16A5F">
        <w:rPr>
          <w:sz w:val="24"/>
          <w:szCs w:val="24"/>
        </w:rPr>
        <w:t>still a baby</w:t>
      </w:r>
      <w:r w:rsidR="00D54269">
        <w:rPr>
          <w:sz w:val="24"/>
          <w:szCs w:val="24"/>
        </w:rPr>
        <w:t xml:space="preserve">. </w:t>
      </w:r>
      <w:r w:rsidR="00A41A78">
        <w:rPr>
          <w:sz w:val="24"/>
          <w:szCs w:val="24"/>
        </w:rPr>
        <w:t xml:space="preserve">Unlike </w:t>
      </w:r>
      <w:r w:rsidR="00230C54">
        <w:rPr>
          <w:sz w:val="24"/>
          <w:szCs w:val="24"/>
        </w:rPr>
        <w:t>the</w:t>
      </w:r>
      <w:r w:rsidR="00A41A78">
        <w:rPr>
          <w:sz w:val="24"/>
          <w:szCs w:val="24"/>
        </w:rPr>
        <w:t xml:space="preserve"> </w:t>
      </w:r>
      <w:r w:rsidR="00393B45">
        <w:rPr>
          <w:sz w:val="24"/>
          <w:szCs w:val="24"/>
        </w:rPr>
        <w:t>other male members</w:t>
      </w:r>
      <w:r w:rsidR="00230C54">
        <w:rPr>
          <w:sz w:val="24"/>
          <w:szCs w:val="24"/>
        </w:rPr>
        <w:t xml:space="preserve"> of his family</w:t>
      </w:r>
      <w:r w:rsidR="00393B45">
        <w:rPr>
          <w:sz w:val="24"/>
          <w:szCs w:val="24"/>
        </w:rPr>
        <w:t>,</w:t>
      </w:r>
      <w:r w:rsidR="00A41A78">
        <w:rPr>
          <w:sz w:val="24"/>
          <w:szCs w:val="24"/>
        </w:rPr>
        <w:t xml:space="preserve"> Guibert did not become a knight</w:t>
      </w:r>
      <w:r w:rsidR="00AE5533">
        <w:rPr>
          <w:sz w:val="24"/>
          <w:szCs w:val="24"/>
        </w:rPr>
        <w:t>.</w:t>
      </w:r>
      <w:r w:rsidR="00A41A78">
        <w:rPr>
          <w:sz w:val="24"/>
          <w:szCs w:val="24"/>
        </w:rPr>
        <w:t xml:space="preserve"> </w:t>
      </w:r>
      <w:r w:rsidR="00AE5533">
        <w:rPr>
          <w:sz w:val="24"/>
          <w:szCs w:val="24"/>
        </w:rPr>
        <w:t>Guibert’s</w:t>
      </w:r>
      <w:r w:rsidR="00D4043A">
        <w:rPr>
          <w:sz w:val="24"/>
          <w:szCs w:val="24"/>
        </w:rPr>
        <w:t xml:space="preserve"> </w:t>
      </w:r>
      <w:r w:rsidR="004A1152">
        <w:rPr>
          <w:sz w:val="24"/>
          <w:szCs w:val="24"/>
        </w:rPr>
        <w:t>birth</w:t>
      </w:r>
      <w:r w:rsidR="00482AE6">
        <w:rPr>
          <w:sz w:val="24"/>
          <w:szCs w:val="24"/>
        </w:rPr>
        <w:t xml:space="preserve"> had been fraught </w:t>
      </w:r>
      <w:r w:rsidR="00A85E58">
        <w:rPr>
          <w:sz w:val="24"/>
          <w:szCs w:val="24"/>
        </w:rPr>
        <w:t>with</w:t>
      </w:r>
      <w:r w:rsidR="00482AE6">
        <w:rPr>
          <w:sz w:val="24"/>
          <w:szCs w:val="24"/>
        </w:rPr>
        <w:t xml:space="preserve"> difficult</w:t>
      </w:r>
      <w:r w:rsidR="00A85E58">
        <w:rPr>
          <w:sz w:val="24"/>
          <w:szCs w:val="24"/>
        </w:rPr>
        <w:t>ies</w:t>
      </w:r>
      <w:r w:rsidR="00E75DC5">
        <w:rPr>
          <w:sz w:val="24"/>
          <w:szCs w:val="24"/>
        </w:rPr>
        <w:t>, his father promised the unborn Guibert to the virgin Mary in exchange for the mother and child’s survival</w:t>
      </w:r>
      <w:r w:rsidR="004A1152">
        <w:rPr>
          <w:sz w:val="24"/>
          <w:szCs w:val="24"/>
        </w:rPr>
        <w:t xml:space="preserve">. </w:t>
      </w:r>
      <w:r w:rsidR="00D54269">
        <w:rPr>
          <w:sz w:val="24"/>
          <w:szCs w:val="24"/>
        </w:rPr>
        <w:t>A</w:t>
      </w:r>
      <w:r w:rsidR="00793DEA">
        <w:rPr>
          <w:sz w:val="24"/>
          <w:szCs w:val="24"/>
        </w:rPr>
        <w:t>s a teenager,</w:t>
      </w:r>
      <w:r w:rsidR="00D54269">
        <w:rPr>
          <w:sz w:val="24"/>
          <w:szCs w:val="24"/>
        </w:rPr>
        <w:t xml:space="preserve"> Guibert entered the monastery of </w:t>
      </w:r>
      <w:r w:rsidR="00482532">
        <w:rPr>
          <w:sz w:val="24"/>
          <w:szCs w:val="24"/>
        </w:rPr>
        <w:t xml:space="preserve">Saint-Germer de </w:t>
      </w:r>
      <w:r w:rsidR="00D54269">
        <w:rPr>
          <w:sz w:val="24"/>
          <w:szCs w:val="24"/>
        </w:rPr>
        <w:t>Fly and</w:t>
      </w:r>
      <w:r w:rsidR="00874E20">
        <w:rPr>
          <w:sz w:val="24"/>
          <w:szCs w:val="24"/>
        </w:rPr>
        <w:t xml:space="preserve"> became a Benedictine </w:t>
      </w:r>
      <w:r w:rsidR="00D54269">
        <w:rPr>
          <w:sz w:val="24"/>
          <w:szCs w:val="24"/>
        </w:rPr>
        <w:t>m</w:t>
      </w:r>
      <w:r w:rsidR="00874E20">
        <w:rPr>
          <w:sz w:val="24"/>
          <w:szCs w:val="24"/>
        </w:rPr>
        <w:t>onk</w:t>
      </w:r>
      <w:r w:rsidR="00482532">
        <w:rPr>
          <w:sz w:val="24"/>
          <w:szCs w:val="24"/>
        </w:rPr>
        <w:t>.</w:t>
      </w:r>
      <w:r w:rsidR="000F2AC3">
        <w:rPr>
          <w:sz w:val="24"/>
          <w:szCs w:val="24"/>
        </w:rPr>
        <w:t xml:space="preserve"> </w:t>
      </w:r>
      <w:r w:rsidR="00482532">
        <w:rPr>
          <w:sz w:val="24"/>
          <w:szCs w:val="24"/>
        </w:rPr>
        <w:t xml:space="preserve">He remained in Saint-Germer, </w:t>
      </w:r>
      <w:r w:rsidR="00A85E58">
        <w:rPr>
          <w:sz w:val="24"/>
          <w:szCs w:val="24"/>
        </w:rPr>
        <w:t>close</w:t>
      </w:r>
      <w:r w:rsidR="00482532">
        <w:rPr>
          <w:sz w:val="24"/>
          <w:szCs w:val="24"/>
        </w:rPr>
        <w:t xml:space="preserve"> </w:t>
      </w:r>
      <w:r w:rsidR="00DF1BEC">
        <w:rPr>
          <w:sz w:val="24"/>
          <w:szCs w:val="24"/>
        </w:rPr>
        <w:t xml:space="preserve">to </w:t>
      </w:r>
      <w:r w:rsidR="00482532">
        <w:rPr>
          <w:sz w:val="24"/>
          <w:szCs w:val="24"/>
        </w:rPr>
        <w:t>his mother</w:t>
      </w:r>
      <w:r w:rsidR="00C930F6">
        <w:rPr>
          <w:sz w:val="24"/>
          <w:szCs w:val="24"/>
        </w:rPr>
        <w:t>,</w:t>
      </w:r>
      <w:r w:rsidR="00482532">
        <w:rPr>
          <w:sz w:val="24"/>
          <w:szCs w:val="24"/>
        </w:rPr>
        <w:t xml:space="preserve"> until</w:t>
      </w:r>
      <w:r w:rsidR="00B65D0C">
        <w:rPr>
          <w:sz w:val="24"/>
          <w:szCs w:val="24"/>
        </w:rPr>
        <w:t xml:space="preserve"> he was elected</w:t>
      </w:r>
      <w:r w:rsidR="0092412E">
        <w:rPr>
          <w:sz w:val="24"/>
          <w:szCs w:val="24"/>
        </w:rPr>
        <w:t xml:space="preserve"> abbot of </w:t>
      </w:r>
      <w:r w:rsidR="00E45624">
        <w:rPr>
          <w:sz w:val="24"/>
          <w:szCs w:val="24"/>
        </w:rPr>
        <w:t>t</w:t>
      </w:r>
      <w:r w:rsidR="001872B9">
        <w:rPr>
          <w:sz w:val="24"/>
          <w:szCs w:val="24"/>
        </w:rPr>
        <w:t xml:space="preserve">he monastery of </w:t>
      </w:r>
      <w:r w:rsidR="0092412E">
        <w:rPr>
          <w:sz w:val="24"/>
          <w:szCs w:val="24"/>
        </w:rPr>
        <w:t>Nogent</w:t>
      </w:r>
      <w:r w:rsidR="00C930F6">
        <w:rPr>
          <w:sz w:val="24"/>
          <w:szCs w:val="24"/>
        </w:rPr>
        <w:t>.</w:t>
      </w:r>
      <w:r w:rsidR="00512C72">
        <w:rPr>
          <w:sz w:val="24"/>
          <w:szCs w:val="24"/>
        </w:rPr>
        <w:t xml:space="preserve"> He lived at Nogent from around the age of fifty</w:t>
      </w:r>
      <w:r w:rsidR="0092412E">
        <w:rPr>
          <w:sz w:val="24"/>
          <w:szCs w:val="24"/>
        </w:rPr>
        <w:t xml:space="preserve"> until h</w:t>
      </w:r>
      <w:r w:rsidR="000320F1">
        <w:rPr>
          <w:sz w:val="24"/>
          <w:szCs w:val="24"/>
        </w:rPr>
        <w:t>e died</w:t>
      </w:r>
      <w:r w:rsidR="000C04C4">
        <w:rPr>
          <w:sz w:val="24"/>
          <w:szCs w:val="24"/>
        </w:rPr>
        <w:t xml:space="preserve"> in his seventies</w:t>
      </w:r>
      <w:r w:rsidR="0092412E">
        <w:rPr>
          <w:sz w:val="24"/>
          <w:szCs w:val="24"/>
        </w:rPr>
        <w:t>.</w:t>
      </w:r>
      <w:r w:rsidR="000F2AC3">
        <w:rPr>
          <w:sz w:val="24"/>
          <w:szCs w:val="24"/>
        </w:rPr>
        <w:t xml:space="preserve"> </w:t>
      </w:r>
      <w:r w:rsidR="000C04C4">
        <w:rPr>
          <w:sz w:val="24"/>
          <w:szCs w:val="24"/>
        </w:rPr>
        <w:t>Guibert</w:t>
      </w:r>
      <w:r w:rsidR="00816AA1">
        <w:rPr>
          <w:sz w:val="24"/>
          <w:szCs w:val="24"/>
        </w:rPr>
        <w:t xml:space="preserve"> wrote many works </w:t>
      </w:r>
      <w:r w:rsidR="00751D33">
        <w:rPr>
          <w:sz w:val="24"/>
          <w:szCs w:val="24"/>
        </w:rPr>
        <w:t xml:space="preserve">including </w:t>
      </w:r>
      <w:r w:rsidR="00DA4970">
        <w:rPr>
          <w:sz w:val="24"/>
          <w:szCs w:val="24"/>
        </w:rPr>
        <w:t xml:space="preserve">the </w:t>
      </w:r>
      <w:r w:rsidR="00DA4970" w:rsidRPr="004350D9">
        <w:rPr>
          <w:i/>
          <w:iCs/>
          <w:sz w:val="24"/>
          <w:szCs w:val="24"/>
        </w:rPr>
        <w:t>Gesta Francorum</w:t>
      </w:r>
      <w:r w:rsidR="004350D9" w:rsidRPr="004350D9">
        <w:rPr>
          <w:i/>
          <w:iCs/>
          <w:sz w:val="24"/>
          <w:szCs w:val="24"/>
        </w:rPr>
        <w:t>, Gesta Dei per Francos</w:t>
      </w:r>
      <w:r w:rsidR="004350D9">
        <w:rPr>
          <w:sz w:val="24"/>
          <w:szCs w:val="24"/>
        </w:rPr>
        <w:t>,</w:t>
      </w:r>
      <w:r w:rsidR="00D16191">
        <w:rPr>
          <w:sz w:val="24"/>
          <w:szCs w:val="24"/>
        </w:rPr>
        <w:t xml:space="preserve"> </w:t>
      </w:r>
      <w:r w:rsidR="00E45624">
        <w:rPr>
          <w:sz w:val="24"/>
          <w:szCs w:val="24"/>
        </w:rPr>
        <w:t xml:space="preserve">and </w:t>
      </w:r>
      <w:r w:rsidR="00D16191" w:rsidRPr="00E45624">
        <w:rPr>
          <w:i/>
          <w:iCs/>
          <w:sz w:val="24"/>
          <w:szCs w:val="24"/>
        </w:rPr>
        <w:t>de</w:t>
      </w:r>
      <w:r w:rsidR="00F007FE" w:rsidRPr="00E45624">
        <w:rPr>
          <w:i/>
          <w:iCs/>
          <w:sz w:val="24"/>
          <w:szCs w:val="24"/>
        </w:rPr>
        <w:t xml:space="preserve"> Pignoribus Sanctorum</w:t>
      </w:r>
      <w:r w:rsidR="00E45624">
        <w:rPr>
          <w:sz w:val="24"/>
          <w:szCs w:val="24"/>
        </w:rPr>
        <w:t>.</w:t>
      </w:r>
      <w:r w:rsidR="00913044">
        <w:rPr>
          <w:sz w:val="24"/>
          <w:szCs w:val="24"/>
        </w:rPr>
        <w:t xml:space="preserve"> It is his</w:t>
      </w:r>
      <w:r w:rsidR="00965F37">
        <w:rPr>
          <w:sz w:val="24"/>
          <w:szCs w:val="24"/>
        </w:rPr>
        <w:t xml:space="preserve"> work the</w:t>
      </w:r>
      <w:r w:rsidR="00913044">
        <w:rPr>
          <w:sz w:val="24"/>
          <w:szCs w:val="24"/>
        </w:rPr>
        <w:t xml:space="preserve"> </w:t>
      </w:r>
      <w:r w:rsidR="0020758E" w:rsidRPr="0020758E">
        <w:rPr>
          <w:i/>
          <w:iCs/>
          <w:sz w:val="24"/>
          <w:szCs w:val="24"/>
        </w:rPr>
        <w:t>Monodiae</w:t>
      </w:r>
      <w:r w:rsidR="00A85E58">
        <w:rPr>
          <w:i/>
          <w:iCs/>
          <w:sz w:val="24"/>
          <w:szCs w:val="24"/>
        </w:rPr>
        <w:t>,</w:t>
      </w:r>
      <w:r w:rsidR="0020758E">
        <w:rPr>
          <w:i/>
          <w:iCs/>
          <w:sz w:val="24"/>
          <w:szCs w:val="24"/>
        </w:rPr>
        <w:t xml:space="preserve"> </w:t>
      </w:r>
      <w:r w:rsidR="00A85E58">
        <w:rPr>
          <w:sz w:val="24"/>
          <w:szCs w:val="24"/>
        </w:rPr>
        <w:t>which</w:t>
      </w:r>
      <w:r w:rsidR="0020758E">
        <w:rPr>
          <w:sz w:val="24"/>
          <w:szCs w:val="24"/>
        </w:rPr>
        <w:t xml:space="preserve"> is the focus of this essay</w:t>
      </w:r>
      <w:r w:rsidR="00965F37">
        <w:rPr>
          <w:sz w:val="24"/>
          <w:szCs w:val="24"/>
        </w:rPr>
        <w:t xml:space="preserve">, a text that is considered </w:t>
      </w:r>
      <w:r w:rsidR="001A7494">
        <w:rPr>
          <w:sz w:val="24"/>
          <w:szCs w:val="24"/>
        </w:rPr>
        <w:t>autobiographical,</w:t>
      </w:r>
      <w:r w:rsidR="00965F37">
        <w:rPr>
          <w:sz w:val="24"/>
          <w:szCs w:val="24"/>
        </w:rPr>
        <w:t xml:space="preserve"> but which includes many other elements </w:t>
      </w:r>
      <w:r w:rsidR="007A5DB6">
        <w:rPr>
          <w:sz w:val="24"/>
          <w:szCs w:val="24"/>
        </w:rPr>
        <w:t xml:space="preserve">including an account of the </w:t>
      </w:r>
      <w:r w:rsidR="00765EDA">
        <w:rPr>
          <w:sz w:val="24"/>
          <w:szCs w:val="24"/>
        </w:rPr>
        <w:t>uprising</w:t>
      </w:r>
      <w:r w:rsidR="007A5DB6">
        <w:rPr>
          <w:sz w:val="24"/>
          <w:szCs w:val="24"/>
        </w:rPr>
        <w:t xml:space="preserve"> at Laon</w:t>
      </w:r>
      <w:r w:rsidR="00AF498A">
        <w:rPr>
          <w:sz w:val="24"/>
          <w:szCs w:val="24"/>
        </w:rPr>
        <w:t xml:space="preserve"> and an array of moralistic stories.</w:t>
      </w:r>
      <w:r w:rsidR="0020758E">
        <w:rPr>
          <w:sz w:val="24"/>
          <w:szCs w:val="24"/>
        </w:rPr>
        <w:t xml:space="preserve"> </w:t>
      </w:r>
      <w:r w:rsidR="00913044">
        <w:rPr>
          <w:sz w:val="24"/>
          <w:szCs w:val="24"/>
        </w:rPr>
        <w:t xml:space="preserve"> </w:t>
      </w:r>
      <w:r w:rsidR="006D6696">
        <w:rPr>
          <w:sz w:val="24"/>
          <w:szCs w:val="24"/>
        </w:rPr>
        <w:t xml:space="preserve"> </w:t>
      </w:r>
      <w:r w:rsidR="00874E20">
        <w:rPr>
          <w:sz w:val="24"/>
          <w:szCs w:val="24"/>
        </w:rPr>
        <w:t xml:space="preserve"> </w:t>
      </w:r>
    </w:p>
    <w:p w14:paraId="3EA26466" w14:textId="77777777" w:rsidR="00633287" w:rsidRDefault="00BD2000" w:rsidP="007D2A1B">
      <w:pPr>
        <w:spacing w:line="360" w:lineRule="auto"/>
        <w:rPr>
          <w:sz w:val="24"/>
          <w:szCs w:val="24"/>
        </w:rPr>
      </w:pPr>
      <w:r>
        <w:rPr>
          <w:sz w:val="24"/>
          <w:szCs w:val="24"/>
        </w:rPr>
        <w:t xml:space="preserve">In his </w:t>
      </w:r>
      <w:r w:rsidR="00596F0B">
        <w:rPr>
          <w:sz w:val="24"/>
          <w:szCs w:val="24"/>
        </w:rPr>
        <w:t>paper</w:t>
      </w:r>
      <w:r>
        <w:rPr>
          <w:sz w:val="24"/>
          <w:szCs w:val="24"/>
        </w:rPr>
        <w:t xml:space="preserve"> on</w:t>
      </w:r>
      <w:r w:rsidR="00596F0B">
        <w:rPr>
          <w:sz w:val="24"/>
          <w:szCs w:val="24"/>
        </w:rPr>
        <w:t xml:space="preserve"> Guibert’s </w:t>
      </w:r>
      <w:r w:rsidR="00A16B5F">
        <w:rPr>
          <w:sz w:val="24"/>
          <w:szCs w:val="24"/>
        </w:rPr>
        <w:t xml:space="preserve">use of </w:t>
      </w:r>
      <w:r w:rsidR="00596F0B">
        <w:rPr>
          <w:sz w:val="24"/>
          <w:szCs w:val="24"/>
        </w:rPr>
        <w:t>Latin</w:t>
      </w:r>
      <w:r w:rsidR="00A16B5F">
        <w:rPr>
          <w:sz w:val="24"/>
          <w:szCs w:val="24"/>
        </w:rPr>
        <w:t xml:space="preserve"> in the </w:t>
      </w:r>
      <w:r w:rsidR="00A16B5F" w:rsidRPr="00A16B5F">
        <w:rPr>
          <w:i/>
          <w:iCs/>
          <w:sz w:val="24"/>
          <w:szCs w:val="24"/>
        </w:rPr>
        <w:t>Monodiae</w:t>
      </w:r>
      <w:r w:rsidR="00596F0B">
        <w:rPr>
          <w:sz w:val="24"/>
          <w:szCs w:val="24"/>
        </w:rPr>
        <w:t xml:space="preserve"> and the many translations that have followed</w:t>
      </w:r>
      <w:r w:rsidR="00EC37AB">
        <w:rPr>
          <w:sz w:val="24"/>
          <w:szCs w:val="24"/>
        </w:rPr>
        <w:t xml:space="preserve">, Joseph Mcalhany </w:t>
      </w:r>
      <w:r w:rsidR="00507C6C">
        <w:rPr>
          <w:sz w:val="24"/>
          <w:szCs w:val="24"/>
        </w:rPr>
        <w:t>conclude</w:t>
      </w:r>
      <w:r w:rsidR="007C4DFA">
        <w:rPr>
          <w:sz w:val="24"/>
          <w:szCs w:val="24"/>
        </w:rPr>
        <w:t>s</w:t>
      </w:r>
      <w:r w:rsidR="00507C6C">
        <w:rPr>
          <w:sz w:val="24"/>
          <w:szCs w:val="24"/>
        </w:rPr>
        <w:t xml:space="preserve"> with the statement</w:t>
      </w:r>
      <w:r w:rsidR="004C32B1">
        <w:rPr>
          <w:sz w:val="24"/>
          <w:szCs w:val="24"/>
        </w:rPr>
        <w:t xml:space="preserve">, ‘Guibert was careless </w:t>
      </w:r>
      <w:r w:rsidR="00B15AF7">
        <w:rPr>
          <w:sz w:val="24"/>
          <w:szCs w:val="24"/>
        </w:rPr>
        <w:t>neither as a</w:t>
      </w:r>
      <w:r w:rsidR="00393014">
        <w:rPr>
          <w:sz w:val="24"/>
          <w:szCs w:val="24"/>
        </w:rPr>
        <w:t xml:space="preserve"> </w:t>
      </w:r>
      <w:r w:rsidR="004C32B1">
        <w:rPr>
          <w:sz w:val="24"/>
          <w:szCs w:val="24"/>
        </w:rPr>
        <w:t>writer</w:t>
      </w:r>
      <w:r w:rsidR="00393014">
        <w:rPr>
          <w:sz w:val="24"/>
          <w:szCs w:val="24"/>
        </w:rPr>
        <w:t xml:space="preserve"> nor a thinker; his style demands </w:t>
      </w:r>
      <w:r w:rsidR="002A6396">
        <w:rPr>
          <w:sz w:val="24"/>
          <w:szCs w:val="24"/>
        </w:rPr>
        <w:t xml:space="preserve">a careful scrutiny, of the sort he applied in his own scriptural </w:t>
      </w:r>
      <w:r w:rsidR="000F1676">
        <w:rPr>
          <w:sz w:val="24"/>
          <w:szCs w:val="24"/>
        </w:rPr>
        <w:t>exegesis</w:t>
      </w:r>
      <w:r w:rsidR="007D2A1B">
        <w:rPr>
          <w:sz w:val="24"/>
          <w:szCs w:val="24"/>
        </w:rPr>
        <w:t>’</w:t>
      </w:r>
      <w:r w:rsidR="000F1676">
        <w:rPr>
          <w:sz w:val="24"/>
          <w:szCs w:val="24"/>
        </w:rPr>
        <w:t>.</w:t>
      </w:r>
      <w:r w:rsidR="000F1676">
        <w:rPr>
          <w:rStyle w:val="FootnoteReference"/>
          <w:sz w:val="24"/>
          <w:szCs w:val="24"/>
        </w:rPr>
        <w:footnoteReference w:id="1"/>
      </w:r>
      <w:r w:rsidR="007D2A1B">
        <w:rPr>
          <w:sz w:val="24"/>
          <w:szCs w:val="24"/>
        </w:rPr>
        <w:t xml:space="preserve"> </w:t>
      </w:r>
      <w:r w:rsidR="00C81555">
        <w:rPr>
          <w:sz w:val="24"/>
          <w:szCs w:val="24"/>
        </w:rPr>
        <w:t xml:space="preserve">I agree with this statement which </w:t>
      </w:r>
      <w:r w:rsidR="0077141E">
        <w:rPr>
          <w:sz w:val="24"/>
          <w:szCs w:val="24"/>
        </w:rPr>
        <w:t xml:space="preserve">causes the question to be asked; why did Guibert include so many contradictions </w:t>
      </w:r>
      <w:r w:rsidR="00EF3450">
        <w:rPr>
          <w:sz w:val="24"/>
          <w:szCs w:val="24"/>
        </w:rPr>
        <w:t xml:space="preserve">in his </w:t>
      </w:r>
      <w:r w:rsidR="00EF3450" w:rsidRPr="00EF3450">
        <w:rPr>
          <w:i/>
          <w:iCs/>
          <w:sz w:val="24"/>
          <w:szCs w:val="24"/>
        </w:rPr>
        <w:t>Monodiae</w:t>
      </w:r>
      <w:r w:rsidR="00EF3450">
        <w:rPr>
          <w:sz w:val="24"/>
          <w:szCs w:val="24"/>
        </w:rPr>
        <w:t xml:space="preserve">? As he was not a careless thinker or writer </w:t>
      </w:r>
      <w:r w:rsidR="006F6E93">
        <w:rPr>
          <w:sz w:val="24"/>
          <w:szCs w:val="24"/>
        </w:rPr>
        <w:t>they must</w:t>
      </w:r>
      <w:r w:rsidR="00454B0F">
        <w:rPr>
          <w:sz w:val="24"/>
          <w:szCs w:val="24"/>
        </w:rPr>
        <w:t xml:space="preserve"> have</w:t>
      </w:r>
      <w:r w:rsidR="006F6E93">
        <w:rPr>
          <w:sz w:val="24"/>
          <w:szCs w:val="24"/>
        </w:rPr>
        <w:t xml:space="preserve"> be</w:t>
      </w:r>
      <w:r w:rsidR="00454B0F">
        <w:rPr>
          <w:sz w:val="24"/>
          <w:szCs w:val="24"/>
        </w:rPr>
        <w:t>en</w:t>
      </w:r>
      <w:r w:rsidR="006F6E93">
        <w:rPr>
          <w:sz w:val="24"/>
          <w:szCs w:val="24"/>
        </w:rPr>
        <w:t xml:space="preserve"> </w:t>
      </w:r>
      <w:r w:rsidR="00454B0F">
        <w:rPr>
          <w:sz w:val="24"/>
          <w:szCs w:val="24"/>
        </w:rPr>
        <w:t xml:space="preserve">included </w:t>
      </w:r>
      <w:r w:rsidR="006F6E93">
        <w:rPr>
          <w:sz w:val="24"/>
          <w:szCs w:val="24"/>
        </w:rPr>
        <w:t>intentional</w:t>
      </w:r>
      <w:r w:rsidR="00454B0F">
        <w:rPr>
          <w:sz w:val="24"/>
          <w:szCs w:val="24"/>
        </w:rPr>
        <w:t>ly</w:t>
      </w:r>
      <w:r w:rsidR="006F6E93">
        <w:rPr>
          <w:sz w:val="24"/>
          <w:szCs w:val="24"/>
        </w:rPr>
        <w:t>. T</w:t>
      </w:r>
      <w:r w:rsidR="0088115A">
        <w:rPr>
          <w:sz w:val="24"/>
          <w:szCs w:val="24"/>
        </w:rPr>
        <w:t xml:space="preserve">his essay </w:t>
      </w:r>
      <w:r w:rsidR="006F6E93">
        <w:rPr>
          <w:sz w:val="24"/>
          <w:szCs w:val="24"/>
        </w:rPr>
        <w:t xml:space="preserve">scrutinises two main </w:t>
      </w:r>
      <w:r w:rsidR="00700245">
        <w:rPr>
          <w:sz w:val="24"/>
          <w:szCs w:val="24"/>
        </w:rPr>
        <w:t>subjects</w:t>
      </w:r>
      <w:r w:rsidR="006F6E93">
        <w:rPr>
          <w:sz w:val="24"/>
          <w:szCs w:val="24"/>
        </w:rPr>
        <w:t xml:space="preserve"> </w:t>
      </w:r>
      <w:r w:rsidR="00CD537D">
        <w:rPr>
          <w:sz w:val="24"/>
          <w:szCs w:val="24"/>
        </w:rPr>
        <w:t xml:space="preserve">of the </w:t>
      </w:r>
      <w:r w:rsidR="00CD537D" w:rsidRPr="00CD537D">
        <w:rPr>
          <w:i/>
          <w:iCs/>
          <w:sz w:val="24"/>
          <w:szCs w:val="24"/>
        </w:rPr>
        <w:t>Monodiae</w:t>
      </w:r>
      <w:r w:rsidR="00C81555">
        <w:rPr>
          <w:sz w:val="24"/>
          <w:szCs w:val="24"/>
        </w:rPr>
        <w:t xml:space="preserve"> </w:t>
      </w:r>
      <w:r w:rsidR="00CD537D">
        <w:rPr>
          <w:sz w:val="24"/>
          <w:szCs w:val="24"/>
        </w:rPr>
        <w:t>in which Guibert chose to include multiple contradictions</w:t>
      </w:r>
      <w:r w:rsidR="00700245">
        <w:rPr>
          <w:sz w:val="24"/>
          <w:szCs w:val="24"/>
        </w:rPr>
        <w:t>, his relationship with his mother</w:t>
      </w:r>
      <w:r w:rsidR="00AF6D39">
        <w:rPr>
          <w:sz w:val="24"/>
          <w:szCs w:val="24"/>
        </w:rPr>
        <w:t xml:space="preserve"> and subsequent writing about her, and his references to his family.</w:t>
      </w:r>
      <w:r w:rsidR="00CD537D">
        <w:rPr>
          <w:sz w:val="24"/>
          <w:szCs w:val="24"/>
        </w:rPr>
        <w:t xml:space="preserve"> </w:t>
      </w:r>
    </w:p>
    <w:p w14:paraId="2FD5E0A6" w14:textId="77777777" w:rsidR="00746F04" w:rsidRDefault="00CD537D" w:rsidP="007D2A1B">
      <w:pPr>
        <w:spacing w:line="360" w:lineRule="auto"/>
        <w:rPr>
          <w:sz w:val="24"/>
          <w:szCs w:val="24"/>
        </w:rPr>
      </w:pPr>
      <w:r>
        <w:rPr>
          <w:sz w:val="24"/>
          <w:szCs w:val="24"/>
        </w:rPr>
        <w:lastRenderedPageBreak/>
        <w:t>Chapter one</w:t>
      </w:r>
      <w:r w:rsidR="00BA2E3C">
        <w:rPr>
          <w:sz w:val="24"/>
          <w:szCs w:val="24"/>
        </w:rPr>
        <w:t xml:space="preserve"> d</w:t>
      </w:r>
      <w:r w:rsidR="00BA2E3C" w:rsidRPr="00BA2E3C">
        <w:rPr>
          <w:sz w:val="24"/>
          <w:szCs w:val="24"/>
        </w:rPr>
        <w:t>iscuss</w:t>
      </w:r>
      <w:r w:rsidR="0035610B">
        <w:rPr>
          <w:sz w:val="24"/>
          <w:szCs w:val="24"/>
        </w:rPr>
        <w:t>es</w:t>
      </w:r>
      <w:r w:rsidR="00BA2E3C" w:rsidRPr="00BA2E3C">
        <w:rPr>
          <w:sz w:val="24"/>
          <w:szCs w:val="24"/>
        </w:rPr>
        <w:t xml:space="preserve"> </w:t>
      </w:r>
      <w:r w:rsidR="00BA2E3C">
        <w:rPr>
          <w:sz w:val="24"/>
          <w:szCs w:val="24"/>
        </w:rPr>
        <w:t>why there is no prologue</w:t>
      </w:r>
      <w:r w:rsidR="00BA2E3C" w:rsidRPr="00BA2E3C">
        <w:rPr>
          <w:sz w:val="24"/>
          <w:szCs w:val="24"/>
        </w:rPr>
        <w:t xml:space="preserve">, </w:t>
      </w:r>
      <w:r w:rsidR="0035610B">
        <w:rPr>
          <w:sz w:val="24"/>
          <w:szCs w:val="24"/>
        </w:rPr>
        <w:t>i</w:t>
      </w:r>
      <w:r w:rsidR="00AF6D39">
        <w:rPr>
          <w:sz w:val="24"/>
          <w:szCs w:val="24"/>
        </w:rPr>
        <w:t>t includes</w:t>
      </w:r>
      <w:r w:rsidR="00A04A73">
        <w:rPr>
          <w:sz w:val="24"/>
          <w:szCs w:val="24"/>
        </w:rPr>
        <w:t xml:space="preserve"> brief </w:t>
      </w:r>
      <w:r w:rsidR="00AF6D39">
        <w:rPr>
          <w:sz w:val="24"/>
          <w:szCs w:val="24"/>
        </w:rPr>
        <w:t>descriptio</w:t>
      </w:r>
      <w:r w:rsidR="00A84C17">
        <w:rPr>
          <w:sz w:val="24"/>
          <w:szCs w:val="24"/>
        </w:rPr>
        <w:t>ns</w:t>
      </w:r>
      <w:r w:rsidR="00BA2E3C" w:rsidRPr="00BA2E3C">
        <w:rPr>
          <w:sz w:val="24"/>
          <w:szCs w:val="24"/>
        </w:rPr>
        <w:t xml:space="preserve"> of</w:t>
      </w:r>
      <w:r w:rsidR="00A04A73">
        <w:rPr>
          <w:sz w:val="24"/>
          <w:szCs w:val="24"/>
        </w:rPr>
        <w:t xml:space="preserve"> </w:t>
      </w:r>
      <w:r w:rsidR="0035610B">
        <w:rPr>
          <w:sz w:val="24"/>
          <w:szCs w:val="24"/>
        </w:rPr>
        <w:t>Guibert’s</w:t>
      </w:r>
      <w:r w:rsidR="00BA2E3C" w:rsidRPr="00BA2E3C">
        <w:rPr>
          <w:sz w:val="24"/>
          <w:szCs w:val="24"/>
        </w:rPr>
        <w:t xml:space="preserve"> other works, context</w:t>
      </w:r>
      <w:r w:rsidR="008F7F1D">
        <w:rPr>
          <w:sz w:val="24"/>
          <w:szCs w:val="24"/>
        </w:rPr>
        <w:t xml:space="preserve">ualises the </w:t>
      </w:r>
      <w:r w:rsidR="008F7F1D" w:rsidRPr="008F7F1D">
        <w:rPr>
          <w:i/>
          <w:iCs/>
          <w:sz w:val="24"/>
          <w:szCs w:val="24"/>
        </w:rPr>
        <w:t>Monodiae</w:t>
      </w:r>
      <w:r w:rsidR="008F7F1D">
        <w:rPr>
          <w:sz w:val="24"/>
          <w:szCs w:val="24"/>
        </w:rPr>
        <w:t xml:space="preserve"> </w:t>
      </w:r>
      <w:r w:rsidR="006E30D8">
        <w:rPr>
          <w:sz w:val="24"/>
          <w:szCs w:val="24"/>
        </w:rPr>
        <w:t xml:space="preserve">in </w:t>
      </w:r>
      <w:r w:rsidR="008F7F1D">
        <w:rPr>
          <w:sz w:val="24"/>
          <w:szCs w:val="24"/>
        </w:rPr>
        <w:t>both historical and historiographical</w:t>
      </w:r>
      <w:r w:rsidR="006E30D8">
        <w:rPr>
          <w:sz w:val="24"/>
          <w:szCs w:val="24"/>
        </w:rPr>
        <w:t xml:space="preserve"> terms</w:t>
      </w:r>
      <w:r w:rsidR="00BA2E3C" w:rsidRPr="00BA2E3C">
        <w:rPr>
          <w:sz w:val="24"/>
          <w:szCs w:val="24"/>
        </w:rPr>
        <w:t>,</w:t>
      </w:r>
      <w:r w:rsidR="009D583F">
        <w:rPr>
          <w:sz w:val="24"/>
          <w:szCs w:val="24"/>
        </w:rPr>
        <w:t xml:space="preserve"> and</w:t>
      </w:r>
      <w:r w:rsidR="00BA2E3C" w:rsidRPr="00BA2E3C">
        <w:rPr>
          <w:sz w:val="24"/>
          <w:szCs w:val="24"/>
        </w:rPr>
        <w:t xml:space="preserve"> discuss</w:t>
      </w:r>
      <w:r w:rsidR="009D583F">
        <w:rPr>
          <w:sz w:val="24"/>
          <w:szCs w:val="24"/>
        </w:rPr>
        <w:t>es</w:t>
      </w:r>
      <w:r w:rsidR="00BA2E3C" w:rsidRPr="00BA2E3C">
        <w:rPr>
          <w:sz w:val="24"/>
          <w:szCs w:val="24"/>
        </w:rPr>
        <w:t xml:space="preserve"> </w:t>
      </w:r>
      <w:r w:rsidR="009D583F">
        <w:rPr>
          <w:sz w:val="24"/>
          <w:szCs w:val="24"/>
        </w:rPr>
        <w:t>Guibert’s</w:t>
      </w:r>
      <w:r w:rsidR="00BA2E3C" w:rsidRPr="00BA2E3C">
        <w:rPr>
          <w:sz w:val="24"/>
          <w:szCs w:val="24"/>
        </w:rPr>
        <w:t xml:space="preserve"> motives</w:t>
      </w:r>
      <w:r w:rsidR="009D583F">
        <w:rPr>
          <w:sz w:val="24"/>
          <w:szCs w:val="24"/>
        </w:rPr>
        <w:t xml:space="preserve"> for writing</w:t>
      </w:r>
      <w:r w:rsidR="00C805AC">
        <w:rPr>
          <w:sz w:val="24"/>
          <w:szCs w:val="24"/>
        </w:rPr>
        <w:t xml:space="preserve"> his memoirs including</w:t>
      </w:r>
      <w:r w:rsidR="00BA2E3C" w:rsidRPr="00BA2E3C">
        <w:rPr>
          <w:sz w:val="24"/>
          <w:szCs w:val="24"/>
        </w:rPr>
        <w:t xml:space="preserve"> how honest an account it is.</w:t>
      </w:r>
      <w:r w:rsidR="00C70C0F">
        <w:rPr>
          <w:sz w:val="24"/>
          <w:szCs w:val="24"/>
        </w:rPr>
        <w:t xml:space="preserve"> Chapter two</w:t>
      </w:r>
      <w:r>
        <w:rPr>
          <w:sz w:val="24"/>
          <w:szCs w:val="24"/>
        </w:rPr>
        <w:t xml:space="preserve"> discusses </w:t>
      </w:r>
      <w:r w:rsidR="00DF7FE1">
        <w:rPr>
          <w:sz w:val="24"/>
          <w:szCs w:val="24"/>
        </w:rPr>
        <w:t xml:space="preserve">the strange way Guibert refers to his family and his own inclusion </w:t>
      </w:r>
      <w:r w:rsidR="00E77391">
        <w:rPr>
          <w:sz w:val="24"/>
          <w:szCs w:val="24"/>
        </w:rPr>
        <w:t>in</w:t>
      </w:r>
      <w:r w:rsidR="00DF7FE1">
        <w:rPr>
          <w:sz w:val="24"/>
          <w:szCs w:val="24"/>
        </w:rPr>
        <w:t xml:space="preserve"> his family</w:t>
      </w:r>
      <w:r w:rsidR="00F25011">
        <w:rPr>
          <w:sz w:val="24"/>
          <w:szCs w:val="24"/>
        </w:rPr>
        <w:t>. Chapter t</w:t>
      </w:r>
      <w:r w:rsidR="00C70C0F">
        <w:rPr>
          <w:sz w:val="24"/>
          <w:szCs w:val="24"/>
        </w:rPr>
        <w:t>hree</w:t>
      </w:r>
      <w:r w:rsidR="00F25011">
        <w:rPr>
          <w:sz w:val="24"/>
          <w:szCs w:val="24"/>
        </w:rPr>
        <w:t xml:space="preserve"> focusses on his relationship with his mother</w:t>
      </w:r>
      <w:r w:rsidR="00E77391">
        <w:rPr>
          <w:sz w:val="24"/>
          <w:szCs w:val="24"/>
        </w:rPr>
        <w:t xml:space="preserve">. Some have claimed that Guibert had </w:t>
      </w:r>
      <w:r w:rsidR="003776C4">
        <w:rPr>
          <w:sz w:val="24"/>
          <w:szCs w:val="24"/>
        </w:rPr>
        <w:t>an Oedipus complex</w:t>
      </w:r>
      <w:r w:rsidR="007B7599">
        <w:rPr>
          <w:sz w:val="24"/>
          <w:szCs w:val="24"/>
        </w:rPr>
        <w:t xml:space="preserve"> this</w:t>
      </w:r>
      <w:r w:rsidR="003776C4">
        <w:rPr>
          <w:sz w:val="24"/>
          <w:szCs w:val="24"/>
        </w:rPr>
        <w:t xml:space="preserve">, however, is an unfair and </w:t>
      </w:r>
      <w:r w:rsidR="00FC1CCD">
        <w:rPr>
          <w:sz w:val="24"/>
          <w:szCs w:val="24"/>
        </w:rPr>
        <w:t xml:space="preserve">clumsy </w:t>
      </w:r>
      <w:r w:rsidR="00F1724B">
        <w:rPr>
          <w:sz w:val="24"/>
          <w:szCs w:val="24"/>
        </w:rPr>
        <w:t>understanding</w:t>
      </w:r>
      <w:r w:rsidR="009A5014">
        <w:rPr>
          <w:sz w:val="24"/>
          <w:szCs w:val="24"/>
        </w:rPr>
        <w:t xml:space="preserve"> </w:t>
      </w:r>
      <w:r w:rsidR="00F1724B">
        <w:rPr>
          <w:sz w:val="24"/>
          <w:szCs w:val="24"/>
        </w:rPr>
        <w:t>of</w:t>
      </w:r>
      <w:r w:rsidR="00024855">
        <w:rPr>
          <w:sz w:val="24"/>
          <w:szCs w:val="24"/>
        </w:rPr>
        <w:t xml:space="preserve"> Guibert</w:t>
      </w:r>
      <w:r w:rsidR="00762F49">
        <w:rPr>
          <w:sz w:val="24"/>
          <w:szCs w:val="24"/>
        </w:rPr>
        <w:t>’</w:t>
      </w:r>
      <w:r w:rsidR="00024855">
        <w:rPr>
          <w:sz w:val="24"/>
          <w:szCs w:val="24"/>
        </w:rPr>
        <w:t xml:space="preserve">s </w:t>
      </w:r>
      <w:r w:rsidR="00F61128">
        <w:rPr>
          <w:sz w:val="24"/>
          <w:szCs w:val="24"/>
        </w:rPr>
        <w:t xml:space="preserve">maternal </w:t>
      </w:r>
      <w:r w:rsidR="00762F49">
        <w:rPr>
          <w:sz w:val="24"/>
          <w:szCs w:val="24"/>
        </w:rPr>
        <w:t>bond</w:t>
      </w:r>
      <w:r w:rsidR="00D37EBA">
        <w:rPr>
          <w:sz w:val="24"/>
          <w:szCs w:val="24"/>
        </w:rPr>
        <w:t xml:space="preserve"> </w:t>
      </w:r>
      <w:r w:rsidR="00F61128">
        <w:rPr>
          <w:sz w:val="24"/>
          <w:szCs w:val="24"/>
        </w:rPr>
        <w:t>and</w:t>
      </w:r>
      <w:r w:rsidR="00D37EBA" w:rsidRPr="00D37EBA">
        <w:rPr>
          <w:sz w:val="24"/>
          <w:szCs w:val="24"/>
        </w:rPr>
        <w:t xml:space="preserve"> </w:t>
      </w:r>
      <w:r w:rsidR="00F1724B">
        <w:rPr>
          <w:sz w:val="24"/>
          <w:szCs w:val="24"/>
        </w:rPr>
        <w:t>is a claim which has</w:t>
      </w:r>
      <w:r w:rsidR="00D37EBA" w:rsidRPr="00D37EBA">
        <w:rPr>
          <w:sz w:val="24"/>
          <w:szCs w:val="24"/>
        </w:rPr>
        <w:t xml:space="preserve"> been countered by Coupe</w:t>
      </w:r>
      <w:r w:rsidR="00887B1D">
        <w:rPr>
          <w:sz w:val="24"/>
          <w:szCs w:val="24"/>
        </w:rPr>
        <w:t>,</w:t>
      </w:r>
      <w:r w:rsidR="00D37EBA" w:rsidRPr="00D37EBA">
        <w:rPr>
          <w:sz w:val="24"/>
          <w:szCs w:val="24"/>
        </w:rPr>
        <w:t xml:space="preserve"> </w:t>
      </w:r>
      <w:r w:rsidR="00887B1D">
        <w:rPr>
          <w:sz w:val="24"/>
          <w:szCs w:val="24"/>
        </w:rPr>
        <w:t>who</w:t>
      </w:r>
      <w:r w:rsidR="00D37EBA" w:rsidRPr="00D37EBA">
        <w:rPr>
          <w:sz w:val="24"/>
          <w:szCs w:val="24"/>
        </w:rPr>
        <w:t xml:space="preserve"> argues against many of the </w:t>
      </w:r>
      <w:r w:rsidR="005207DC">
        <w:rPr>
          <w:sz w:val="24"/>
          <w:szCs w:val="24"/>
        </w:rPr>
        <w:t>psychoanalytical</w:t>
      </w:r>
      <w:r w:rsidR="00D27541">
        <w:rPr>
          <w:sz w:val="24"/>
          <w:szCs w:val="24"/>
        </w:rPr>
        <w:t xml:space="preserve"> approaches to understanding Guibert</w:t>
      </w:r>
      <w:r w:rsidR="007B7599">
        <w:rPr>
          <w:sz w:val="24"/>
          <w:szCs w:val="24"/>
        </w:rPr>
        <w:t xml:space="preserve"> and his work</w:t>
      </w:r>
      <w:r w:rsidR="00D37EBA" w:rsidRPr="00D37EBA">
        <w:rPr>
          <w:sz w:val="24"/>
          <w:szCs w:val="24"/>
        </w:rPr>
        <w:t>.</w:t>
      </w:r>
      <w:r w:rsidR="00D13643">
        <w:rPr>
          <w:rStyle w:val="FootnoteReference"/>
          <w:sz w:val="24"/>
          <w:szCs w:val="24"/>
        </w:rPr>
        <w:footnoteReference w:id="2"/>
      </w:r>
      <w:r w:rsidR="00D37EBA" w:rsidRPr="00D37EBA">
        <w:rPr>
          <w:sz w:val="24"/>
          <w:szCs w:val="24"/>
        </w:rPr>
        <w:t xml:space="preserve"> </w:t>
      </w:r>
      <w:r w:rsidR="00E939B8">
        <w:rPr>
          <w:sz w:val="24"/>
          <w:szCs w:val="24"/>
        </w:rPr>
        <w:t>Rubenstein support</w:t>
      </w:r>
      <w:r w:rsidR="00D9485D">
        <w:rPr>
          <w:sz w:val="24"/>
          <w:szCs w:val="24"/>
        </w:rPr>
        <w:t xml:space="preserve">s this argument also with his claim that modern psychoanalysts tend to underestimate Guibert’s </w:t>
      </w:r>
      <w:r w:rsidR="001C47F9">
        <w:rPr>
          <w:sz w:val="24"/>
          <w:szCs w:val="24"/>
        </w:rPr>
        <w:t xml:space="preserve">sophistication and </w:t>
      </w:r>
      <w:r w:rsidR="00D9485D">
        <w:rPr>
          <w:sz w:val="24"/>
          <w:szCs w:val="24"/>
        </w:rPr>
        <w:t>intelligence</w:t>
      </w:r>
      <w:r w:rsidR="008435CC">
        <w:rPr>
          <w:sz w:val="24"/>
          <w:szCs w:val="24"/>
        </w:rPr>
        <w:t>.</w:t>
      </w:r>
      <w:r w:rsidR="008435CC">
        <w:rPr>
          <w:rStyle w:val="FootnoteReference"/>
          <w:sz w:val="24"/>
          <w:szCs w:val="24"/>
        </w:rPr>
        <w:footnoteReference w:id="3"/>
      </w:r>
      <w:r w:rsidR="004C32B1" w:rsidRPr="0088115A">
        <w:rPr>
          <w:sz w:val="24"/>
          <w:szCs w:val="24"/>
        </w:rPr>
        <w:t xml:space="preserve"> </w:t>
      </w:r>
    </w:p>
    <w:p w14:paraId="0FA293F3" w14:textId="520CFB3B" w:rsidR="00455733" w:rsidRDefault="00746F04" w:rsidP="007D2A1B">
      <w:pPr>
        <w:spacing w:line="360" w:lineRule="auto"/>
        <w:rPr>
          <w:sz w:val="24"/>
          <w:szCs w:val="24"/>
        </w:rPr>
      </w:pPr>
      <w:r>
        <w:rPr>
          <w:sz w:val="24"/>
          <w:szCs w:val="24"/>
        </w:rPr>
        <w:t xml:space="preserve">The </w:t>
      </w:r>
      <w:r w:rsidRPr="00746F04">
        <w:rPr>
          <w:i/>
          <w:iCs/>
          <w:sz w:val="24"/>
          <w:szCs w:val="24"/>
        </w:rPr>
        <w:t>Monodiae</w:t>
      </w:r>
      <w:r>
        <w:rPr>
          <w:sz w:val="24"/>
          <w:szCs w:val="24"/>
        </w:rPr>
        <w:t xml:space="preserve"> itself is divided into three books, the first </w:t>
      </w:r>
      <w:r w:rsidR="007A30E8">
        <w:rPr>
          <w:sz w:val="24"/>
          <w:szCs w:val="24"/>
        </w:rPr>
        <w:t>contains</w:t>
      </w:r>
      <w:r>
        <w:rPr>
          <w:sz w:val="24"/>
          <w:szCs w:val="24"/>
        </w:rPr>
        <w:t xml:space="preserve"> the majority of Guiber</w:t>
      </w:r>
      <w:r w:rsidR="007A30E8">
        <w:rPr>
          <w:sz w:val="24"/>
          <w:szCs w:val="24"/>
        </w:rPr>
        <w:t xml:space="preserve">t’s autobiographical material, the second </w:t>
      </w:r>
      <w:r w:rsidR="006349C9">
        <w:rPr>
          <w:sz w:val="24"/>
          <w:szCs w:val="24"/>
        </w:rPr>
        <w:t xml:space="preserve">describes the history of the monastery </w:t>
      </w:r>
      <w:r w:rsidR="001E4F01">
        <w:rPr>
          <w:sz w:val="24"/>
          <w:szCs w:val="24"/>
        </w:rPr>
        <w:t xml:space="preserve">of Nogent, and book three describes the </w:t>
      </w:r>
      <w:r w:rsidR="00EA77B0">
        <w:rPr>
          <w:sz w:val="24"/>
          <w:szCs w:val="24"/>
        </w:rPr>
        <w:t>rebellion of Laon. Guibert’s description of Laon is not discussed in detail in this essay</w:t>
      </w:r>
      <w:r w:rsidR="00FF50AB">
        <w:rPr>
          <w:sz w:val="24"/>
          <w:szCs w:val="24"/>
        </w:rPr>
        <w:t>, however, it is interesting for two main reasons. Firstly</w:t>
      </w:r>
      <w:r w:rsidR="00FE6591">
        <w:rPr>
          <w:sz w:val="24"/>
          <w:szCs w:val="24"/>
        </w:rPr>
        <w:t xml:space="preserve">, Guibert’s writing becomes particularly impassioned when </w:t>
      </w:r>
      <w:r w:rsidR="00330F12">
        <w:rPr>
          <w:sz w:val="24"/>
          <w:szCs w:val="24"/>
        </w:rPr>
        <w:t xml:space="preserve">describing the events at Laon, I feel his </w:t>
      </w:r>
      <w:r w:rsidR="005D3DD2">
        <w:rPr>
          <w:sz w:val="24"/>
          <w:szCs w:val="24"/>
        </w:rPr>
        <w:t>emotion</w:t>
      </w:r>
      <w:r w:rsidR="00330F12">
        <w:rPr>
          <w:sz w:val="24"/>
          <w:szCs w:val="24"/>
        </w:rPr>
        <w:t xml:space="preserve"> and anger at the </w:t>
      </w:r>
      <w:r w:rsidR="008E1C2E">
        <w:rPr>
          <w:sz w:val="24"/>
          <w:szCs w:val="24"/>
        </w:rPr>
        <w:t>carnage betrays much more about his personality</w:t>
      </w:r>
      <w:r w:rsidR="005D3DD2">
        <w:rPr>
          <w:sz w:val="24"/>
          <w:szCs w:val="24"/>
        </w:rPr>
        <w:t xml:space="preserve"> than he meant to share. Secondly, Guibert ma</w:t>
      </w:r>
      <w:r w:rsidR="00150767">
        <w:rPr>
          <w:sz w:val="24"/>
          <w:szCs w:val="24"/>
        </w:rPr>
        <w:t>de</w:t>
      </w:r>
      <w:r w:rsidR="005D3DD2">
        <w:rPr>
          <w:sz w:val="24"/>
          <w:szCs w:val="24"/>
        </w:rPr>
        <w:t xml:space="preserve"> no attempt to understand </w:t>
      </w:r>
      <w:r w:rsidR="00D33E27">
        <w:rPr>
          <w:sz w:val="24"/>
          <w:szCs w:val="24"/>
        </w:rPr>
        <w:t>the events at Laon from anyone’s perspective but his own, again, this speaks volumes</w:t>
      </w:r>
      <w:r w:rsidR="00150767">
        <w:rPr>
          <w:sz w:val="24"/>
          <w:szCs w:val="24"/>
        </w:rPr>
        <w:t xml:space="preserve"> regarding his sensibilities</w:t>
      </w:r>
      <w:r w:rsidR="00D33E27">
        <w:rPr>
          <w:sz w:val="24"/>
          <w:szCs w:val="24"/>
        </w:rPr>
        <w:t xml:space="preserve"> </w:t>
      </w:r>
      <w:r w:rsidR="00150767">
        <w:rPr>
          <w:sz w:val="24"/>
          <w:szCs w:val="24"/>
        </w:rPr>
        <w:t xml:space="preserve">and </w:t>
      </w:r>
      <w:r w:rsidR="007A5B54">
        <w:rPr>
          <w:sz w:val="24"/>
          <w:szCs w:val="24"/>
        </w:rPr>
        <w:t xml:space="preserve">attitudes toward the opinions and lives of </w:t>
      </w:r>
      <w:r w:rsidR="007A7D5D">
        <w:rPr>
          <w:sz w:val="24"/>
          <w:szCs w:val="24"/>
        </w:rPr>
        <w:t>others.</w:t>
      </w:r>
      <w:r w:rsidR="005D3DD2">
        <w:rPr>
          <w:sz w:val="24"/>
          <w:szCs w:val="24"/>
        </w:rPr>
        <w:t xml:space="preserve"> </w:t>
      </w:r>
      <w:r w:rsidR="0095738F">
        <w:rPr>
          <w:sz w:val="24"/>
          <w:szCs w:val="24"/>
        </w:rPr>
        <w:t xml:space="preserve">Although this essay relies on the </w:t>
      </w:r>
      <w:r w:rsidR="007D2ADF">
        <w:rPr>
          <w:sz w:val="24"/>
          <w:szCs w:val="24"/>
        </w:rPr>
        <w:t xml:space="preserve">translations </w:t>
      </w:r>
      <w:r w:rsidR="005A772D">
        <w:rPr>
          <w:sz w:val="24"/>
          <w:szCs w:val="24"/>
        </w:rPr>
        <w:t xml:space="preserve">and </w:t>
      </w:r>
      <w:r w:rsidR="00EC71EA">
        <w:rPr>
          <w:sz w:val="24"/>
          <w:szCs w:val="24"/>
        </w:rPr>
        <w:t xml:space="preserve">interpretations </w:t>
      </w:r>
      <w:r w:rsidR="007D2ADF">
        <w:rPr>
          <w:sz w:val="24"/>
          <w:szCs w:val="24"/>
        </w:rPr>
        <w:t xml:space="preserve">of Benton and Archambault, all </w:t>
      </w:r>
      <w:r w:rsidR="00EC71EA">
        <w:rPr>
          <w:sz w:val="24"/>
          <w:szCs w:val="24"/>
        </w:rPr>
        <w:t>direct</w:t>
      </w:r>
      <w:r w:rsidR="007D2ADF">
        <w:rPr>
          <w:sz w:val="24"/>
          <w:szCs w:val="24"/>
        </w:rPr>
        <w:t xml:space="preserve"> quotes are from Benton’s work to avoid any confusion.</w:t>
      </w:r>
      <w:r w:rsidR="004C32B1" w:rsidRPr="0088115A">
        <w:rPr>
          <w:sz w:val="24"/>
          <w:szCs w:val="24"/>
        </w:rPr>
        <w:t xml:space="preserve"> </w:t>
      </w:r>
      <w:r w:rsidR="004C32B1">
        <w:rPr>
          <w:sz w:val="24"/>
          <w:szCs w:val="24"/>
        </w:rPr>
        <w:t xml:space="preserve"> </w:t>
      </w:r>
      <w:r w:rsidR="00EC37AB">
        <w:rPr>
          <w:sz w:val="24"/>
          <w:szCs w:val="24"/>
        </w:rPr>
        <w:t xml:space="preserve"> </w:t>
      </w:r>
      <w:r w:rsidR="00BD2000">
        <w:rPr>
          <w:sz w:val="24"/>
          <w:szCs w:val="24"/>
        </w:rPr>
        <w:t xml:space="preserve"> </w:t>
      </w:r>
    </w:p>
    <w:bookmarkEnd w:id="0"/>
    <w:p w14:paraId="52BAFEED" w14:textId="77777777" w:rsidR="00BD2000" w:rsidRDefault="00BD2000" w:rsidP="00B1113D">
      <w:pPr>
        <w:rPr>
          <w:sz w:val="24"/>
          <w:szCs w:val="24"/>
          <w:u w:val="single"/>
        </w:rPr>
      </w:pPr>
    </w:p>
    <w:p w14:paraId="14526B8F" w14:textId="63917437" w:rsidR="003C4A72" w:rsidRPr="003C4A72" w:rsidRDefault="003C4A72" w:rsidP="003C4A72">
      <w:pPr>
        <w:rPr>
          <w:sz w:val="24"/>
          <w:szCs w:val="24"/>
          <w:u w:val="single"/>
        </w:rPr>
      </w:pPr>
      <w:r w:rsidRPr="003C4A72">
        <w:rPr>
          <w:sz w:val="24"/>
          <w:szCs w:val="24"/>
          <w:u w:val="single"/>
        </w:rPr>
        <w:t>Chapter One.</w:t>
      </w:r>
      <w:r w:rsidR="00A07BF2">
        <w:rPr>
          <w:sz w:val="24"/>
          <w:szCs w:val="24"/>
          <w:u w:val="single"/>
        </w:rPr>
        <w:t xml:space="preserve"> Why Did Guibert Write </w:t>
      </w:r>
      <w:r w:rsidR="006B0A1D">
        <w:rPr>
          <w:sz w:val="24"/>
          <w:szCs w:val="24"/>
          <w:u w:val="single"/>
        </w:rPr>
        <w:t xml:space="preserve">the </w:t>
      </w:r>
      <w:r w:rsidR="006B0A1D" w:rsidRPr="006B0A1D">
        <w:rPr>
          <w:i/>
          <w:iCs/>
          <w:sz w:val="24"/>
          <w:szCs w:val="24"/>
          <w:u w:val="single"/>
        </w:rPr>
        <w:t>Monodiae</w:t>
      </w:r>
      <w:r w:rsidR="006B0A1D">
        <w:rPr>
          <w:sz w:val="24"/>
          <w:szCs w:val="24"/>
          <w:u w:val="single"/>
        </w:rPr>
        <w:t>?</w:t>
      </w:r>
    </w:p>
    <w:p w14:paraId="29AB2C72" w14:textId="77777777" w:rsidR="003C4A72" w:rsidRPr="003C4A72" w:rsidRDefault="003C4A72" w:rsidP="003C4A72">
      <w:pPr>
        <w:rPr>
          <w:sz w:val="24"/>
          <w:szCs w:val="24"/>
          <w:u w:val="single"/>
        </w:rPr>
      </w:pPr>
    </w:p>
    <w:p w14:paraId="26D4CFD5" w14:textId="07B9DBD0" w:rsidR="003C4A72" w:rsidRPr="003C4A72" w:rsidRDefault="003C4A72" w:rsidP="003C4A72">
      <w:pPr>
        <w:spacing w:line="360" w:lineRule="auto"/>
        <w:rPr>
          <w:sz w:val="24"/>
          <w:szCs w:val="24"/>
        </w:rPr>
      </w:pPr>
      <w:r w:rsidRPr="003C4A72">
        <w:rPr>
          <w:sz w:val="24"/>
          <w:szCs w:val="24"/>
        </w:rPr>
        <w:t>Guibert was born into a world where oral tradition was the norm and literacy</w:t>
      </w:r>
      <w:r w:rsidR="00E07A49">
        <w:rPr>
          <w:sz w:val="24"/>
          <w:szCs w:val="24"/>
        </w:rPr>
        <w:t xml:space="preserve"> was</w:t>
      </w:r>
      <w:r w:rsidRPr="003C4A72">
        <w:rPr>
          <w:sz w:val="24"/>
          <w:szCs w:val="24"/>
        </w:rPr>
        <w:t xml:space="preserve"> the </w:t>
      </w:r>
      <w:r w:rsidR="008750CA" w:rsidRPr="003C4A72">
        <w:rPr>
          <w:sz w:val="24"/>
          <w:szCs w:val="24"/>
        </w:rPr>
        <w:t>preserve</w:t>
      </w:r>
      <w:r w:rsidRPr="003C4A72">
        <w:rPr>
          <w:sz w:val="24"/>
          <w:szCs w:val="24"/>
        </w:rPr>
        <w:t xml:space="preserve"> of a minority.</w:t>
      </w:r>
      <w:r w:rsidRPr="003C4A72">
        <w:rPr>
          <w:sz w:val="24"/>
          <w:szCs w:val="24"/>
          <w:vertAlign w:val="superscript"/>
        </w:rPr>
        <w:footnoteReference w:id="4"/>
      </w:r>
      <w:r w:rsidRPr="003C4A72">
        <w:rPr>
          <w:sz w:val="24"/>
          <w:szCs w:val="24"/>
        </w:rPr>
        <w:t xml:space="preserve"> Guibert was among that minority, he was extremely well</w:t>
      </w:r>
      <w:r w:rsidR="008750CA">
        <w:rPr>
          <w:sz w:val="24"/>
          <w:szCs w:val="24"/>
        </w:rPr>
        <w:t>-</w:t>
      </w:r>
      <w:r w:rsidRPr="003C4A72">
        <w:rPr>
          <w:sz w:val="24"/>
          <w:szCs w:val="24"/>
        </w:rPr>
        <w:t xml:space="preserve">read in both the classics and Christian works and his </w:t>
      </w:r>
      <w:r w:rsidRPr="003C4A72">
        <w:rPr>
          <w:i/>
          <w:iCs/>
          <w:sz w:val="24"/>
          <w:szCs w:val="24"/>
        </w:rPr>
        <w:t>Monodiae</w:t>
      </w:r>
      <w:r w:rsidRPr="003C4A72">
        <w:rPr>
          <w:sz w:val="24"/>
          <w:szCs w:val="24"/>
        </w:rPr>
        <w:t xml:space="preserve"> is, in part, modelled on Augustine’s </w:t>
      </w:r>
      <w:r w:rsidRPr="003C4A72">
        <w:rPr>
          <w:i/>
          <w:iCs/>
          <w:sz w:val="24"/>
          <w:szCs w:val="24"/>
        </w:rPr>
        <w:lastRenderedPageBreak/>
        <w:t>Confessions</w:t>
      </w:r>
      <w:r w:rsidRPr="003C4A72">
        <w:rPr>
          <w:sz w:val="24"/>
          <w:szCs w:val="24"/>
        </w:rPr>
        <w:t>. Interestingly, other than an admiration for the works of Augustine which could have manifested into a desire to emulate him, Guibert appeared to have no distinct reason for writing his memoirs. Other contemporary autobiographical works all have a definite reason for having been created. Gerald of Wales used his autobiography to promote himself as a candidate for the see of St. David’s, Abelard’s work was an attack on his many enemies, and Herman wanted to describe his conversion from Judaism.</w:t>
      </w:r>
      <w:r w:rsidRPr="003C4A72">
        <w:rPr>
          <w:sz w:val="24"/>
          <w:szCs w:val="24"/>
          <w:vertAlign w:val="superscript"/>
        </w:rPr>
        <w:footnoteReference w:id="5"/>
      </w:r>
      <w:r w:rsidRPr="003C4A72">
        <w:rPr>
          <w:sz w:val="24"/>
          <w:szCs w:val="24"/>
        </w:rPr>
        <w:t xml:space="preserve"> Guibert’s motives are less clear, in his </w:t>
      </w:r>
      <w:r w:rsidRPr="003C4A72">
        <w:rPr>
          <w:i/>
          <w:iCs/>
          <w:sz w:val="24"/>
          <w:szCs w:val="24"/>
        </w:rPr>
        <w:t>Deeds of God Through the Franks</w:t>
      </w:r>
      <w:r w:rsidRPr="003C4A72">
        <w:rPr>
          <w:sz w:val="24"/>
          <w:szCs w:val="24"/>
        </w:rPr>
        <w:t>, he claims to only ever write for himself, ‘I have driven everyone from my mind, instead thinking only of what is good for myself, with no concern for pleasing anyone else.’</w:t>
      </w:r>
      <w:r w:rsidRPr="003C4A72">
        <w:rPr>
          <w:sz w:val="24"/>
          <w:szCs w:val="24"/>
          <w:vertAlign w:val="superscript"/>
        </w:rPr>
        <w:footnoteReference w:id="6"/>
      </w:r>
      <w:r w:rsidRPr="003C4A72">
        <w:rPr>
          <w:sz w:val="24"/>
          <w:szCs w:val="24"/>
        </w:rPr>
        <w:t xml:space="preserve"> In his </w:t>
      </w:r>
      <w:r w:rsidRPr="003C4A72">
        <w:rPr>
          <w:i/>
          <w:iCs/>
          <w:sz w:val="24"/>
          <w:szCs w:val="24"/>
        </w:rPr>
        <w:t>Monodiae</w:t>
      </w:r>
      <w:r w:rsidRPr="003C4A72">
        <w:rPr>
          <w:sz w:val="24"/>
          <w:szCs w:val="24"/>
        </w:rPr>
        <w:t xml:space="preserve"> Guibert states, ‘it is a worthy act and singularly for my soul’s good that through these confessions the darkness of my understanding should be dispersed.’</w:t>
      </w:r>
      <w:r w:rsidRPr="003C4A72">
        <w:rPr>
          <w:sz w:val="24"/>
          <w:szCs w:val="24"/>
          <w:vertAlign w:val="superscript"/>
        </w:rPr>
        <w:footnoteReference w:id="7"/>
      </w:r>
      <w:r w:rsidRPr="003C4A72">
        <w:rPr>
          <w:sz w:val="24"/>
          <w:szCs w:val="24"/>
        </w:rPr>
        <w:t xml:space="preserve"> These claims are supported by the assertion that Guibert was a very introspective man, his ideas of religion and the self were interior which implies that he was writing exclusively for himself.</w:t>
      </w:r>
      <w:r w:rsidR="001811B7" w:rsidRPr="001811B7">
        <w:rPr>
          <w:sz w:val="24"/>
          <w:szCs w:val="24"/>
        </w:rPr>
        <w:t xml:space="preserve"> The obvious lack of a patron or dedicatee would also support his claims. The truthfulness of Guibert’s work is also difficult, if not impossible, to ascertain but provides a further clue as to why he created his </w:t>
      </w:r>
      <w:r w:rsidR="001811B7" w:rsidRPr="001811B7">
        <w:rPr>
          <w:i/>
          <w:iCs/>
          <w:sz w:val="24"/>
          <w:szCs w:val="24"/>
        </w:rPr>
        <w:t>Monodiae</w:t>
      </w:r>
      <w:r w:rsidR="001811B7" w:rsidRPr="001811B7">
        <w:rPr>
          <w:sz w:val="24"/>
          <w:szCs w:val="24"/>
        </w:rPr>
        <w:t xml:space="preserve">. Guibert claimed that he had been requested to write the </w:t>
      </w:r>
      <w:r w:rsidR="001811B7" w:rsidRPr="001811B7">
        <w:rPr>
          <w:i/>
          <w:iCs/>
          <w:sz w:val="24"/>
          <w:szCs w:val="24"/>
        </w:rPr>
        <w:t>Lives</w:t>
      </w:r>
      <w:r w:rsidR="001811B7" w:rsidRPr="001811B7">
        <w:rPr>
          <w:sz w:val="24"/>
          <w:szCs w:val="24"/>
        </w:rPr>
        <w:t xml:space="preserve"> of several saints, he had refused due to the fact that, as they had lived so long ago, no real information could be found about them</w:t>
      </w:r>
      <w:r w:rsidR="001B33A8">
        <w:rPr>
          <w:sz w:val="24"/>
          <w:szCs w:val="24"/>
        </w:rPr>
        <w:t>,</w:t>
      </w:r>
      <w:r w:rsidR="001811B7" w:rsidRPr="001811B7">
        <w:rPr>
          <w:sz w:val="24"/>
          <w:szCs w:val="24"/>
        </w:rPr>
        <w:t xml:space="preserve"> and he did not want to fabricate biographical material</w:t>
      </w:r>
      <w:r w:rsidR="001811B7">
        <w:rPr>
          <w:sz w:val="24"/>
          <w:szCs w:val="24"/>
        </w:rPr>
        <w:t>.</w:t>
      </w:r>
      <w:r w:rsidRPr="003C4A72">
        <w:rPr>
          <w:sz w:val="24"/>
          <w:szCs w:val="24"/>
          <w:vertAlign w:val="superscript"/>
        </w:rPr>
        <w:footnoteReference w:id="8"/>
      </w:r>
      <w:r w:rsidRPr="003C4A72">
        <w:rPr>
          <w:sz w:val="24"/>
          <w:szCs w:val="24"/>
        </w:rPr>
        <w:t xml:space="preserve"> Not only does this suggest that Guibert’s work was honest, at least from his own perspective, it also suggests that Guibert created his </w:t>
      </w:r>
      <w:r w:rsidRPr="003C4A72">
        <w:rPr>
          <w:i/>
          <w:iCs/>
          <w:sz w:val="24"/>
          <w:szCs w:val="24"/>
        </w:rPr>
        <w:t>Monodiae</w:t>
      </w:r>
      <w:r w:rsidRPr="003C4A72">
        <w:rPr>
          <w:sz w:val="24"/>
          <w:szCs w:val="24"/>
        </w:rPr>
        <w:t xml:space="preserve"> to avoid his life being misunderstood. This implies a high level of arrogance, did Guibert think he would posthumously be made a saint and wanted to record his own life? I do not think so, there is little in his </w:t>
      </w:r>
      <w:r w:rsidRPr="003C4A72">
        <w:rPr>
          <w:i/>
          <w:iCs/>
          <w:sz w:val="24"/>
          <w:szCs w:val="24"/>
        </w:rPr>
        <w:t xml:space="preserve">Monodiae </w:t>
      </w:r>
      <w:r w:rsidRPr="003C4A72">
        <w:rPr>
          <w:sz w:val="24"/>
          <w:szCs w:val="24"/>
        </w:rPr>
        <w:t>that would suggest such an ambition.</w:t>
      </w:r>
      <w:r w:rsidR="00A74125">
        <w:rPr>
          <w:sz w:val="24"/>
          <w:szCs w:val="24"/>
        </w:rPr>
        <w:t xml:space="preserve"> </w:t>
      </w:r>
      <w:r w:rsidR="0003490F">
        <w:rPr>
          <w:sz w:val="24"/>
          <w:szCs w:val="24"/>
        </w:rPr>
        <w:t xml:space="preserve">Guibert’s sense of honesty is not without bias, as can be seen in </w:t>
      </w:r>
      <w:r w:rsidR="00C77A93">
        <w:rPr>
          <w:sz w:val="24"/>
          <w:szCs w:val="24"/>
        </w:rPr>
        <w:t xml:space="preserve">his </w:t>
      </w:r>
      <w:r w:rsidR="00C77A93" w:rsidRPr="00C77A93">
        <w:rPr>
          <w:i/>
          <w:iCs/>
          <w:sz w:val="24"/>
          <w:szCs w:val="24"/>
        </w:rPr>
        <w:t xml:space="preserve">Deeds of </w:t>
      </w:r>
      <w:r w:rsidR="00917A71">
        <w:rPr>
          <w:i/>
          <w:iCs/>
          <w:sz w:val="24"/>
          <w:szCs w:val="24"/>
        </w:rPr>
        <w:t>G</w:t>
      </w:r>
      <w:r w:rsidR="00C77A93" w:rsidRPr="00C77A93">
        <w:rPr>
          <w:i/>
          <w:iCs/>
          <w:sz w:val="24"/>
          <w:szCs w:val="24"/>
        </w:rPr>
        <w:t>od Through the Franks</w:t>
      </w:r>
      <w:r w:rsidR="00C77A93">
        <w:rPr>
          <w:sz w:val="24"/>
          <w:szCs w:val="24"/>
        </w:rPr>
        <w:t xml:space="preserve">. </w:t>
      </w:r>
      <w:r w:rsidR="00333BDF">
        <w:rPr>
          <w:sz w:val="24"/>
          <w:szCs w:val="24"/>
        </w:rPr>
        <w:t>In Robert Levine’s translation</w:t>
      </w:r>
      <w:r w:rsidR="00F843D3">
        <w:rPr>
          <w:sz w:val="24"/>
          <w:szCs w:val="24"/>
        </w:rPr>
        <w:t>,</w:t>
      </w:r>
      <w:r w:rsidR="00333BDF">
        <w:rPr>
          <w:sz w:val="24"/>
          <w:szCs w:val="24"/>
        </w:rPr>
        <w:t xml:space="preserve"> he demonstrates how </w:t>
      </w:r>
      <w:r w:rsidR="00C77A93">
        <w:rPr>
          <w:sz w:val="24"/>
          <w:szCs w:val="24"/>
        </w:rPr>
        <w:t xml:space="preserve">Guibert </w:t>
      </w:r>
      <w:r w:rsidR="00333BDF">
        <w:rPr>
          <w:sz w:val="24"/>
          <w:szCs w:val="24"/>
        </w:rPr>
        <w:t xml:space="preserve">was prepared </w:t>
      </w:r>
      <w:r w:rsidR="00047EC2">
        <w:rPr>
          <w:sz w:val="24"/>
          <w:szCs w:val="24"/>
        </w:rPr>
        <w:t>to distort any facts in the defence of his fellow nobles</w:t>
      </w:r>
      <w:r w:rsidR="007705DC">
        <w:rPr>
          <w:sz w:val="24"/>
          <w:szCs w:val="24"/>
        </w:rPr>
        <w:t xml:space="preserve"> and, subtly, uses </w:t>
      </w:r>
      <w:r w:rsidR="00B34BE8">
        <w:rPr>
          <w:sz w:val="24"/>
          <w:szCs w:val="24"/>
        </w:rPr>
        <w:t xml:space="preserve">anecdotal </w:t>
      </w:r>
      <w:r w:rsidR="001A7AD2">
        <w:rPr>
          <w:sz w:val="24"/>
          <w:szCs w:val="24"/>
        </w:rPr>
        <w:t xml:space="preserve">material </w:t>
      </w:r>
      <w:r w:rsidR="00B34BE8">
        <w:rPr>
          <w:sz w:val="24"/>
          <w:szCs w:val="24"/>
        </w:rPr>
        <w:t>to confirm his own rank within society.</w:t>
      </w:r>
      <w:r w:rsidR="00DA36D0">
        <w:rPr>
          <w:rStyle w:val="FootnoteReference"/>
          <w:sz w:val="24"/>
          <w:szCs w:val="24"/>
        </w:rPr>
        <w:footnoteReference w:id="9"/>
      </w:r>
      <w:r w:rsidRPr="003C4A72">
        <w:rPr>
          <w:sz w:val="24"/>
          <w:szCs w:val="24"/>
        </w:rPr>
        <w:t xml:space="preserve"> I think </w:t>
      </w:r>
      <w:r w:rsidRPr="003C4A72">
        <w:rPr>
          <w:sz w:val="24"/>
          <w:szCs w:val="24"/>
        </w:rPr>
        <w:lastRenderedPageBreak/>
        <w:t>that Guibert felt that if he was to be remembered, he wanted to be remembered for who he truly was or at least who he believed he was.</w:t>
      </w:r>
    </w:p>
    <w:p w14:paraId="4D35DD9E" w14:textId="4E4C80F8" w:rsidR="003C4A72" w:rsidRPr="003C4A72" w:rsidRDefault="003C4A72" w:rsidP="003C4A72">
      <w:pPr>
        <w:spacing w:line="360" w:lineRule="auto"/>
        <w:rPr>
          <w:sz w:val="24"/>
          <w:szCs w:val="24"/>
        </w:rPr>
      </w:pPr>
      <w:r w:rsidRPr="003C4A72">
        <w:rPr>
          <w:sz w:val="24"/>
          <w:szCs w:val="24"/>
        </w:rPr>
        <w:t>By the 11</w:t>
      </w:r>
      <w:r w:rsidRPr="003C4A72">
        <w:rPr>
          <w:sz w:val="24"/>
          <w:szCs w:val="24"/>
          <w:vertAlign w:val="superscript"/>
        </w:rPr>
        <w:t>th</w:t>
      </w:r>
      <w:r w:rsidRPr="003C4A72">
        <w:rPr>
          <w:sz w:val="24"/>
          <w:szCs w:val="24"/>
        </w:rPr>
        <w:t xml:space="preserve"> century</w:t>
      </w:r>
      <w:r w:rsidR="000A0221">
        <w:rPr>
          <w:sz w:val="24"/>
          <w:szCs w:val="24"/>
        </w:rPr>
        <w:t>,</w:t>
      </w:r>
      <w:r w:rsidRPr="003C4A72">
        <w:rPr>
          <w:sz w:val="24"/>
          <w:szCs w:val="24"/>
        </w:rPr>
        <w:t xml:space="preserve"> a style of prologue had become the norm and was essentially an introduction, first of the author, followed by the patron or dedicatee, a brief sentence</w:t>
      </w:r>
      <w:r w:rsidR="00F6385A">
        <w:rPr>
          <w:sz w:val="24"/>
          <w:szCs w:val="24"/>
        </w:rPr>
        <w:t xml:space="preserve"> or paragraph</w:t>
      </w:r>
      <w:r w:rsidRPr="003C4A72">
        <w:rPr>
          <w:sz w:val="24"/>
          <w:szCs w:val="24"/>
        </w:rPr>
        <w:t xml:space="preserve"> dedicated to self-deprecation, and a note of the reason behind the creation of the text.</w:t>
      </w:r>
      <w:r w:rsidRPr="003C4A72">
        <w:rPr>
          <w:sz w:val="24"/>
          <w:szCs w:val="24"/>
          <w:vertAlign w:val="superscript"/>
        </w:rPr>
        <w:footnoteReference w:id="10"/>
      </w:r>
      <w:r w:rsidRPr="003C4A72">
        <w:rPr>
          <w:sz w:val="24"/>
          <w:szCs w:val="24"/>
        </w:rPr>
        <w:t xml:space="preserve"> In the </w:t>
      </w:r>
      <w:r w:rsidRPr="003C4A72">
        <w:rPr>
          <w:i/>
          <w:iCs/>
          <w:sz w:val="24"/>
          <w:szCs w:val="24"/>
        </w:rPr>
        <w:t>Monodiae</w:t>
      </w:r>
      <w:r w:rsidRPr="003C4A72">
        <w:rPr>
          <w:sz w:val="24"/>
          <w:szCs w:val="24"/>
        </w:rPr>
        <w:t xml:space="preserve"> no such prologue exists and Guibert starts his text with an intense address directly to God. It is possible that a prologue had been included and subsequently lost, as Guibert is not mentioned by any of his contemporaries and his work was not widely circulated in his own time, if a prologue was lost there would be no way to know if one had ever existed.</w:t>
      </w:r>
      <w:r w:rsidRPr="003C4A72">
        <w:rPr>
          <w:sz w:val="24"/>
          <w:szCs w:val="24"/>
          <w:vertAlign w:val="superscript"/>
        </w:rPr>
        <w:footnoteReference w:id="11"/>
      </w:r>
      <w:r w:rsidRPr="003C4A72">
        <w:rPr>
          <w:sz w:val="24"/>
          <w:szCs w:val="24"/>
        </w:rPr>
        <w:t xml:space="preserve"> In his </w:t>
      </w:r>
      <w:r w:rsidRPr="003C4A72">
        <w:rPr>
          <w:i/>
          <w:iCs/>
          <w:sz w:val="24"/>
          <w:szCs w:val="24"/>
        </w:rPr>
        <w:t>Deeds of God through the Franks</w:t>
      </w:r>
      <w:r w:rsidRPr="003C4A72">
        <w:rPr>
          <w:sz w:val="24"/>
          <w:szCs w:val="24"/>
        </w:rPr>
        <w:t xml:space="preserve"> Guibert included a cloying letter to the Bishop Lysiard as his prologue, in which he gives reason for dedicating the work to Lysiard while omitting his own name. ‘I have refused [to sign this work with my own name] out of fear of sullying a pious history with the name of a hateful person. However, thinking that the story, splendid in itself, might become more splendid if attached to the name of a famous man, I have finally decided to attach it to you.’</w:t>
      </w:r>
      <w:r w:rsidRPr="003C4A72">
        <w:rPr>
          <w:sz w:val="24"/>
          <w:szCs w:val="24"/>
          <w:vertAlign w:val="superscript"/>
        </w:rPr>
        <w:footnoteReference w:id="12"/>
      </w:r>
      <w:r w:rsidRPr="003C4A72">
        <w:rPr>
          <w:sz w:val="24"/>
          <w:szCs w:val="24"/>
        </w:rPr>
        <w:t xml:space="preserve"> This offers a </w:t>
      </w:r>
      <w:r w:rsidR="00DA0361">
        <w:rPr>
          <w:sz w:val="24"/>
          <w:szCs w:val="24"/>
        </w:rPr>
        <w:t xml:space="preserve">more </w:t>
      </w:r>
      <w:r w:rsidRPr="003C4A72">
        <w:rPr>
          <w:sz w:val="24"/>
          <w:szCs w:val="24"/>
        </w:rPr>
        <w:t xml:space="preserve">likely explanation of why the Monodiae does not contain a prologue as Guibert was putting on a full display of self-deprecation. Bratu states that the tradition of self-criticism or </w:t>
      </w:r>
      <w:r w:rsidRPr="003C4A72">
        <w:rPr>
          <w:i/>
          <w:iCs/>
          <w:sz w:val="24"/>
          <w:szCs w:val="24"/>
        </w:rPr>
        <w:t>humilitas</w:t>
      </w:r>
      <w:r w:rsidRPr="003C4A72">
        <w:rPr>
          <w:sz w:val="24"/>
          <w:szCs w:val="24"/>
        </w:rPr>
        <w:t xml:space="preserve"> was always false, as medieval writers all longed to be known and respected for their literary achievements.</w:t>
      </w:r>
      <w:r w:rsidRPr="003C4A72">
        <w:rPr>
          <w:sz w:val="24"/>
          <w:szCs w:val="24"/>
          <w:vertAlign w:val="superscript"/>
        </w:rPr>
        <w:footnoteReference w:id="13"/>
      </w:r>
      <w:r w:rsidRPr="003C4A72">
        <w:rPr>
          <w:sz w:val="24"/>
          <w:szCs w:val="24"/>
        </w:rPr>
        <w:t xml:space="preserve">  </w:t>
      </w:r>
    </w:p>
    <w:p w14:paraId="2683DBEE" w14:textId="7DC096DA" w:rsidR="003C4A72" w:rsidRDefault="005D461D" w:rsidP="003C4A72">
      <w:pPr>
        <w:spacing w:line="360" w:lineRule="auto"/>
        <w:rPr>
          <w:sz w:val="24"/>
          <w:szCs w:val="24"/>
        </w:rPr>
      </w:pPr>
      <w:r>
        <w:rPr>
          <w:sz w:val="24"/>
          <w:szCs w:val="24"/>
        </w:rPr>
        <w:t>Academic i</w:t>
      </w:r>
      <w:r w:rsidR="003C4A72" w:rsidRPr="003C4A72">
        <w:rPr>
          <w:sz w:val="24"/>
          <w:szCs w:val="24"/>
        </w:rPr>
        <w:t>nterest in Guibert’s w</w:t>
      </w:r>
      <w:r>
        <w:rPr>
          <w:sz w:val="24"/>
          <w:szCs w:val="24"/>
        </w:rPr>
        <w:t>riting</w:t>
      </w:r>
      <w:r w:rsidR="003C4A72" w:rsidRPr="003C4A72">
        <w:rPr>
          <w:sz w:val="24"/>
          <w:szCs w:val="24"/>
        </w:rPr>
        <w:t xml:space="preserve"> started towards the end of the nineteenth century with historians taking a particular interest in Guibert’s work on relics. Abel Lefranc described Guibert as being ‘truly enamoured with rationalism’, Bernard Landry, and Charles Hoskins both celebrated Guibert’s ‘uniqueness; and ‘scepticism’. Bernard Monod went as far as claiming that Guibert was almost modern in his critical approach to relics. In the 1960s</w:t>
      </w:r>
      <w:r w:rsidR="00D013DE">
        <w:rPr>
          <w:sz w:val="24"/>
          <w:szCs w:val="24"/>
        </w:rPr>
        <w:t>,</w:t>
      </w:r>
      <w:r w:rsidR="003C4A72" w:rsidRPr="003C4A72">
        <w:rPr>
          <w:sz w:val="24"/>
          <w:szCs w:val="24"/>
        </w:rPr>
        <w:t xml:space="preserve"> Jacques Chaurand somewhat extinguished the excitement of Guibert’s attitude towards relics by pointing out that he only criticised the relics of opponent monasteries and although he did have the requisite skills and intelligence to logically argue against the credibility of </w:t>
      </w:r>
      <w:r w:rsidR="003C4A72" w:rsidRPr="003C4A72">
        <w:rPr>
          <w:sz w:val="24"/>
          <w:szCs w:val="24"/>
        </w:rPr>
        <w:lastRenderedPageBreak/>
        <w:t>such artefacts, he did not apply this argument universally.</w:t>
      </w:r>
      <w:r w:rsidR="003C4A72" w:rsidRPr="003C4A72">
        <w:rPr>
          <w:sz w:val="24"/>
          <w:szCs w:val="24"/>
          <w:vertAlign w:val="superscript"/>
        </w:rPr>
        <w:footnoteReference w:id="14"/>
      </w:r>
      <w:r w:rsidR="003C4A72" w:rsidRPr="003C4A72">
        <w:rPr>
          <w:sz w:val="24"/>
          <w:szCs w:val="24"/>
        </w:rPr>
        <w:t xml:space="preserve"> This interest then shifted to </w:t>
      </w:r>
      <w:r w:rsidR="00D013DE">
        <w:rPr>
          <w:sz w:val="24"/>
          <w:szCs w:val="24"/>
        </w:rPr>
        <w:t>Guibert’s</w:t>
      </w:r>
      <w:r w:rsidR="003C4A72" w:rsidRPr="003C4A72">
        <w:rPr>
          <w:sz w:val="24"/>
          <w:szCs w:val="24"/>
        </w:rPr>
        <w:t xml:space="preserve"> </w:t>
      </w:r>
      <w:r w:rsidR="003C4A72" w:rsidRPr="003C4A72">
        <w:rPr>
          <w:i/>
          <w:iCs/>
          <w:sz w:val="24"/>
          <w:szCs w:val="24"/>
        </w:rPr>
        <w:t>Monodiae</w:t>
      </w:r>
      <w:r w:rsidR="003C4A72" w:rsidRPr="003C4A72">
        <w:rPr>
          <w:sz w:val="24"/>
          <w:szCs w:val="24"/>
        </w:rPr>
        <w:t xml:space="preserve"> with John F. Benton’s 1970 translation and psychoanalytical assessment of Guibert’s work, in which he argues against the earlier claims of Guibert’s modern thinking. This was followed by Edmond Rene-Labande’s 1981 translation which was used by Paul J. Archambault in his 1995 translation to criticise many of Benton’s conclusions.</w:t>
      </w:r>
      <w:r w:rsidR="003C4A72" w:rsidRPr="003C4A72">
        <w:rPr>
          <w:sz w:val="24"/>
          <w:szCs w:val="24"/>
          <w:vertAlign w:val="superscript"/>
        </w:rPr>
        <w:footnoteReference w:id="15"/>
      </w:r>
      <w:r w:rsidR="003C4A72" w:rsidRPr="003C4A72">
        <w:rPr>
          <w:sz w:val="24"/>
          <w:szCs w:val="24"/>
        </w:rPr>
        <w:t xml:space="preserve">  Rubenstein’s 2013 </w:t>
      </w:r>
      <w:r w:rsidR="003C4A72" w:rsidRPr="003C4A72">
        <w:rPr>
          <w:i/>
          <w:iCs/>
          <w:sz w:val="24"/>
          <w:szCs w:val="24"/>
        </w:rPr>
        <w:t xml:space="preserve">Portrait of a Medieval Mind </w:t>
      </w:r>
      <w:r w:rsidR="003C4A72" w:rsidRPr="003C4A72">
        <w:rPr>
          <w:sz w:val="24"/>
          <w:szCs w:val="24"/>
        </w:rPr>
        <w:t xml:space="preserve">attempts, I think very effectively, to draw </w:t>
      </w:r>
      <w:r w:rsidR="003025EC" w:rsidRPr="003C4A72">
        <w:rPr>
          <w:sz w:val="24"/>
          <w:szCs w:val="24"/>
        </w:rPr>
        <w:t>all</w:t>
      </w:r>
      <w:r w:rsidR="003C4A72" w:rsidRPr="003C4A72">
        <w:rPr>
          <w:sz w:val="24"/>
          <w:szCs w:val="24"/>
        </w:rPr>
        <w:t xml:space="preserve"> the disparate speculations regarding Guibert and his works into one comprehensive study.</w:t>
      </w:r>
      <w:r w:rsidR="00DE1FB7">
        <w:rPr>
          <w:rStyle w:val="FootnoteReference"/>
          <w:sz w:val="24"/>
          <w:szCs w:val="24"/>
        </w:rPr>
        <w:footnoteReference w:id="16"/>
      </w:r>
      <w:r w:rsidR="003C4A72" w:rsidRPr="003C4A72">
        <w:rPr>
          <w:sz w:val="24"/>
          <w:szCs w:val="24"/>
        </w:rPr>
        <w:t xml:space="preserve"> </w:t>
      </w:r>
    </w:p>
    <w:p w14:paraId="55FD1005" w14:textId="165831BC" w:rsidR="00456C3D" w:rsidRPr="003C4A72" w:rsidRDefault="00E07BA9" w:rsidP="003C4A72">
      <w:pPr>
        <w:spacing w:line="360" w:lineRule="auto"/>
        <w:rPr>
          <w:sz w:val="24"/>
          <w:szCs w:val="24"/>
        </w:rPr>
      </w:pPr>
      <w:r>
        <w:rPr>
          <w:sz w:val="24"/>
          <w:szCs w:val="24"/>
        </w:rPr>
        <w:t xml:space="preserve">The </w:t>
      </w:r>
      <w:r w:rsidR="001D3FF0">
        <w:rPr>
          <w:sz w:val="24"/>
          <w:szCs w:val="24"/>
        </w:rPr>
        <w:t>context in which Guibert was writing can be, in some way</w:t>
      </w:r>
      <w:r w:rsidR="0045537A">
        <w:rPr>
          <w:sz w:val="24"/>
          <w:szCs w:val="24"/>
        </w:rPr>
        <w:t xml:space="preserve">, derived from his addresses to the Virgin Mary. </w:t>
      </w:r>
      <w:r w:rsidR="005956A8">
        <w:rPr>
          <w:sz w:val="24"/>
          <w:szCs w:val="24"/>
        </w:rPr>
        <w:t>‘O Lady</w:t>
      </w:r>
      <w:r w:rsidR="00D02898">
        <w:rPr>
          <w:sz w:val="24"/>
          <w:szCs w:val="24"/>
        </w:rPr>
        <w:t xml:space="preserve"> who rules Earth and Heaven after thy only Son, how good was the thought </w:t>
      </w:r>
      <w:r w:rsidR="000E23F1">
        <w:rPr>
          <w:sz w:val="24"/>
          <w:szCs w:val="24"/>
        </w:rPr>
        <w:t>of those who placed me under bondage to thee!’</w:t>
      </w:r>
      <w:r w:rsidR="000E23F1">
        <w:rPr>
          <w:rStyle w:val="FootnoteReference"/>
          <w:sz w:val="24"/>
          <w:szCs w:val="24"/>
        </w:rPr>
        <w:footnoteReference w:id="17"/>
      </w:r>
      <w:r w:rsidR="008E7570">
        <w:rPr>
          <w:sz w:val="24"/>
          <w:szCs w:val="24"/>
        </w:rPr>
        <w:t xml:space="preserve"> </w:t>
      </w:r>
      <w:r w:rsidR="000D10E4">
        <w:rPr>
          <w:sz w:val="24"/>
          <w:szCs w:val="24"/>
        </w:rPr>
        <w:t>The feudal nature of Guibert’s era can be seen here</w:t>
      </w:r>
      <w:r w:rsidR="004A5D16">
        <w:rPr>
          <w:sz w:val="24"/>
          <w:szCs w:val="24"/>
        </w:rPr>
        <w:t>, Guibert directly addresses Mary as ruler of Heaven and Earth, but only in the name of her only Son</w:t>
      </w:r>
      <w:r w:rsidR="00401D17">
        <w:rPr>
          <w:sz w:val="24"/>
          <w:szCs w:val="24"/>
        </w:rPr>
        <w:t xml:space="preserve"> rather than in her own right. Guibert remarks that he was placed in bondage to her, </w:t>
      </w:r>
      <w:r w:rsidR="008527BA">
        <w:rPr>
          <w:sz w:val="24"/>
          <w:szCs w:val="24"/>
        </w:rPr>
        <w:t xml:space="preserve">as people were held in bondage by the </w:t>
      </w:r>
      <w:r w:rsidR="00840160">
        <w:rPr>
          <w:sz w:val="24"/>
          <w:szCs w:val="24"/>
        </w:rPr>
        <w:t xml:space="preserve">contemporary </w:t>
      </w:r>
      <w:r w:rsidR="008527BA">
        <w:rPr>
          <w:sz w:val="24"/>
          <w:szCs w:val="24"/>
        </w:rPr>
        <w:t>feudal system</w:t>
      </w:r>
      <w:r w:rsidR="00840160">
        <w:rPr>
          <w:sz w:val="24"/>
          <w:szCs w:val="24"/>
        </w:rPr>
        <w:t xml:space="preserve">, Guibert is here using that model to </w:t>
      </w:r>
      <w:r w:rsidR="00D22D71">
        <w:rPr>
          <w:sz w:val="24"/>
          <w:szCs w:val="24"/>
        </w:rPr>
        <w:t>describe his</w:t>
      </w:r>
      <w:r w:rsidR="00FC4A9E">
        <w:rPr>
          <w:sz w:val="24"/>
          <w:szCs w:val="24"/>
        </w:rPr>
        <w:t xml:space="preserve"> </w:t>
      </w:r>
      <w:r w:rsidR="00FD0FC1">
        <w:rPr>
          <w:sz w:val="24"/>
          <w:szCs w:val="24"/>
        </w:rPr>
        <w:t>bond with</w:t>
      </w:r>
      <w:r w:rsidR="00D22D71">
        <w:rPr>
          <w:sz w:val="24"/>
          <w:szCs w:val="24"/>
        </w:rPr>
        <w:t xml:space="preserve"> Mary</w:t>
      </w:r>
      <w:r w:rsidR="00FD0FC1">
        <w:rPr>
          <w:sz w:val="24"/>
          <w:szCs w:val="24"/>
        </w:rPr>
        <w:t xml:space="preserve"> as </w:t>
      </w:r>
      <w:r w:rsidR="008972A7">
        <w:rPr>
          <w:sz w:val="24"/>
          <w:szCs w:val="24"/>
        </w:rPr>
        <w:t xml:space="preserve">he sees himself as </w:t>
      </w:r>
      <w:r w:rsidR="00FD0FC1">
        <w:rPr>
          <w:sz w:val="24"/>
          <w:szCs w:val="24"/>
        </w:rPr>
        <w:t>her vassal</w:t>
      </w:r>
      <w:r w:rsidR="00FC4A9E">
        <w:rPr>
          <w:sz w:val="24"/>
          <w:szCs w:val="24"/>
        </w:rPr>
        <w:t>.</w:t>
      </w:r>
      <w:r w:rsidR="00224A90">
        <w:rPr>
          <w:sz w:val="24"/>
          <w:szCs w:val="24"/>
        </w:rPr>
        <w:t xml:space="preserve"> </w:t>
      </w:r>
      <w:r w:rsidR="00211D53">
        <w:rPr>
          <w:sz w:val="24"/>
          <w:szCs w:val="24"/>
        </w:rPr>
        <w:t xml:space="preserve">This direct address to Mary provides an insight into how Guibert viewed himself </w:t>
      </w:r>
      <w:r w:rsidR="00DC3543">
        <w:rPr>
          <w:sz w:val="24"/>
          <w:szCs w:val="24"/>
        </w:rPr>
        <w:t xml:space="preserve">and his </w:t>
      </w:r>
      <w:r w:rsidR="00731FE8">
        <w:rPr>
          <w:sz w:val="24"/>
          <w:szCs w:val="24"/>
        </w:rPr>
        <w:t>status</w:t>
      </w:r>
      <w:r w:rsidR="00DC3543">
        <w:rPr>
          <w:sz w:val="24"/>
          <w:szCs w:val="24"/>
        </w:rPr>
        <w:t xml:space="preserve"> </w:t>
      </w:r>
      <w:r w:rsidR="00211D53">
        <w:rPr>
          <w:sz w:val="24"/>
          <w:szCs w:val="24"/>
        </w:rPr>
        <w:t>within the</w:t>
      </w:r>
      <w:r w:rsidR="00DC3543">
        <w:rPr>
          <w:sz w:val="24"/>
          <w:szCs w:val="24"/>
        </w:rPr>
        <w:t xml:space="preserve"> wider medieval French society</w:t>
      </w:r>
      <w:r w:rsidR="001D4BF5">
        <w:rPr>
          <w:sz w:val="24"/>
          <w:szCs w:val="24"/>
        </w:rPr>
        <w:t xml:space="preserve"> and </w:t>
      </w:r>
      <w:r w:rsidR="00996CA7">
        <w:rPr>
          <w:sz w:val="24"/>
          <w:szCs w:val="24"/>
        </w:rPr>
        <w:t xml:space="preserve">highlights the cult of worship for the Virgin Mary that was </w:t>
      </w:r>
      <w:r w:rsidR="007B76F6">
        <w:rPr>
          <w:sz w:val="24"/>
          <w:szCs w:val="24"/>
        </w:rPr>
        <w:t xml:space="preserve">growing </w:t>
      </w:r>
      <w:r w:rsidR="00996CA7">
        <w:rPr>
          <w:sz w:val="24"/>
          <w:szCs w:val="24"/>
        </w:rPr>
        <w:t xml:space="preserve">quickly </w:t>
      </w:r>
      <w:r w:rsidR="007B76F6">
        <w:rPr>
          <w:sz w:val="24"/>
          <w:szCs w:val="24"/>
        </w:rPr>
        <w:t>during Guibert’s lifetime.</w:t>
      </w:r>
      <w:r w:rsidR="007B76F6">
        <w:rPr>
          <w:rStyle w:val="FootnoteReference"/>
          <w:sz w:val="24"/>
          <w:szCs w:val="24"/>
        </w:rPr>
        <w:footnoteReference w:id="18"/>
      </w:r>
      <w:r w:rsidR="00996CA7">
        <w:rPr>
          <w:sz w:val="24"/>
          <w:szCs w:val="24"/>
        </w:rPr>
        <w:t xml:space="preserve"> </w:t>
      </w:r>
    </w:p>
    <w:p w14:paraId="2B98F1A9" w14:textId="35EB5992" w:rsidR="003C4A72" w:rsidRDefault="003C4A72" w:rsidP="003C4A72">
      <w:pPr>
        <w:spacing w:line="360" w:lineRule="auto"/>
        <w:rPr>
          <w:sz w:val="24"/>
          <w:szCs w:val="24"/>
        </w:rPr>
      </w:pPr>
    </w:p>
    <w:p w14:paraId="1A5A3589" w14:textId="64F36BC8" w:rsidR="003C04CE" w:rsidRPr="003C04CE" w:rsidRDefault="003C04CE" w:rsidP="003C04CE">
      <w:pPr>
        <w:spacing w:line="360" w:lineRule="auto"/>
        <w:rPr>
          <w:sz w:val="24"/>
          <w:szCs w:val="24"/>
          <w:u w:val="single"/>
        </w:rPr>
      </w:pPr>
      <w:r w:rsidRPr="003C04CE">
        <w:rPr>
          <w:sz w:val="24"/>
          <w:szCs w:val="24"/>
          <w:u w:val="single"/>
        </w:rPr>
        <w:t xml:space="preserve">Chapter </w:t>
      </w:r>
      <w:r w:rsidR="006B0A1D">
        <w:rPr>
          <w:sz w:val="24"/>
          <w:szCs w:val="24"/>
          <w:u w:val="single"/>
        </w:rPr>
        <w:t>Two</w:t>
      </w:r>
      <w:r w:rsidRPr="003C04CE">
        <w:rPr>
          <w:sz w:val="24"/>
          <w:szCs w:val="24"/>
          <w:u w:val="single"/>
        </w:rPr>
        <w:t>. Why does Guibert not name any of his family directly?</w:t>
      </w:r>
    </w:p>
    <w:p w14:paraId="11C48970" w14:textId="77777777" w:rsidR="003C04CE" w:rsidRPr="003C04CE" w:rsidRDefault="003C04CE" w:rsidP="003C04CE">
      <w:pPr>
        <w:spacing w:line="360" w:lineRule="auto"/>
        <w:rPr>
          <w:sz w:val="24"/>
          <w:szCs w:val="24"/>
          <w:u w:val="single"/>
        </w:rPr>
      </w:pPr>
    </w:p>
    <w:p w14:paraId="3BD937CC" w14:textId="0D40F276" w:rsidR="003C04CE" w:rsidRPr="003C04CE" w:rsidRDefault="003C04CE" w:rsidP="003C04CE">
      <w:pPr>
        <w:spacing w:line="360" w:lineRule="auto"/>
        <w:rPr>
          <w:sz w:val="24"/>
          <w:szCs w:val="24"/>
        </w:rPr>
      </w:pPr>
      <w:r w:rsidRPr="003C04CE">
        <w:rPr>
          <w:sz w:val="24"/>
          <w:szCs w:val="24"/>
        </w:rPr>
        <w:t xml:space="preserve">‘And indeed, since it is clearer than daylight that my life has strayed from the paths of the good and that my pursuits have always been an affront to any sensible person, of what avail will the reputation of my mother or father or ancestors be to me when all their grandeur will be squeezed out of their wretched offspring? I, who through lack of will and deed fail to make their behaviour live again, am riding posthaste to infamy if I claim their praise for </w:t>
      </w:r>
      <w:r w:rsidRPr="003C04CE">
        <w:rPr>
          <w:sz w:val="24"/>
          <w:szCs w:val="24"/>
        </w:rPr>
        <w:lastRenderedPageBreak/>
        <w:t>myself’.</w:t>
      </w:r>
      <w:r w:rsidRPr="003C04CE">
        <w:rPr>
          <w:sz w:val="24"/>
          <w:szCs w:val="24"/>
          <w:vertAlign w:val="superscript"/>
        </w:rPr>
        <w:footnoteReference w:id="19"/>
      </w:r>
      <w:r w:rsidRPr="003C04CE">
        <w:rPr>
          <w:sz w:val="24"/>
          <w:szCs w:val="24"/>
        </w:rPr>
        <w:t xml:space="preserve"> This dramatic self-deprecating statement is typical of Guibert’s work. He wrote this passage in relation to his mother as he pre-empt</w:t>
      </w:r>
      <w:r w:rsidR="00CF1260">
        <w:rPr>
          <w:sz w:val="24"/>
          <w:szCs w:val="24"/>
        </w:rPr>
        <w:t>ed</w:t>
      </w:r>
      <w:r w:rsidRPr="003C04CE">
        <w:rPr>
          <w:sz w:val="24"/>
          <w:szCs w:val="24"/>
        </w:rPr>
        <w:t xml:space="preserve"> </w:t>
      </w:r>
      <w:r w:rsidR="00585D62">
        <w:rPr>
          <w:sz w:val="24"/>
          <w:szCs w:val="24"/>
        </w:rPr>
        <w:t>any</w:t>
      </w:r>
      <w:r w:rsidRPr="003C04CE">
        <w:rPr>
          <w:sz w:val="24"/>
          <w:szCs w:val="24"/>
        </w:rPr>
        <w:t xml:space="preserve"> criticism he may </w:t>
      </w:r>
      <w:r w:rsidR="00B16977">
        <w:rPr>
          <w:sz w:val="24"/>
          <w:szCs w:val="24"/>
        </w:rPr>
        <w:t xml:space="preserve">have </w:t>
      </w:r>
      <w:r w:rsidRPr="003C04CE">
        <w:rPr>
          <w:sz w:val="24"/>
          <w:szCs w:val="24"/>
        </w:rPr>
        <w:t>face</w:t>
      </w:r>
      <w:r w:rsidR="00B16977">
        <w:rPr>
          <w:sz w:val="24"/>
          <w:szCs w:val="24"/>
        </w:rPr>
        <w:t>d</w:t>
      </w:r>
      <w:r w:rsidRPr="003C04CE">
        <w:rPr>
          <w:sz w:val="24"/>
          <w:szCs w:val="24"/>
        </w:rPr>
        <w:t xml:space="preserve"> for lavish</w:t>
      </w:r>
      <w:r w:rsidR="00B16977">
        <w:rPr>
          <w:sz w:val="24"/>
          <w:szCs w:val="24"/>
        </w:rPr>
        <w:t>ing</w:t>
      </w:r>
      <w:r w:rsidRPr="003C04CE">
        <w:rPr>
          <w:sz w:val="24"/>
          <w:szCs w:val="24"/>
        </w:rPr>
        <w:t xml:space="preserve"> so much praise on her in his </w:t>
      </w:r>
      <w:r w:rsidRPr="003C04CE">
        <w:rPr>
          <w:i/>
          <w:iCs/>
          <w:sz w:val="24"/>
          <w:szCs w:val="24"/>
        </w:rPr>
        <w:t>Monodiae</w:t>
      </w:r>
      <w:r w:rsidRPr="003C04CE">
        <w:rPr>
          <w:sz w:val="24"/>
          <w:szCs w:val="24"/>
        </w:rPr>
        <w:t>. With this statement</w:t>
      </w:r>
      <w:r w:rsidR="00703B3B">
        <w:rPr>
          <w:sz w:val="24"/>
          <w:szCs w:val="24"/>
        </w:rPr>
        <w:t>,</w:t>
      </w:r>
      <w:r w:rsidRPr="003C04CE">
        <w:rPr>
          <w:sz w:val="24"/>
          <w:szCs w:val="24"/>
        </w:rPr>
        <w:t xml:space="preserve"> he is claiming that he does not want to be associated with his mother and, by extension, the rest of his family as he is unworthy of any recognition that they deserve. This sense of unworthiness would explain why he does not directly name any of his family members. This chapter, however, argues that Guibert is displaying false modesty and that he has left enough clues to the identity of his family that any of his contemporary peers would have easily recognised his familial connections.</w:t>
      </w:r>
    </w:p>
    <w:p w14:paraId="173E6A19" w14:textId="77777777" w:rsidR="003C04CE" w:rsidRPr="003C04CE" w:rsidRDefault="003C04CE" w:rsidP="003C04CE">
      <w:pPr>
        <w:spacing w:line="360" w:lineRule="auto"/>
        <w:rPr>
          <w:sz w:val="24"/>
          <w:szCs w:val="24"/>
        </w:rPr>
      </w:pPr>
      <w:r w:rsidRPr="003C04CE">
        <w:rPr>
          <w:sz w:val="24"/>
          <w:szCs w:val="24"/>
        </w:rPr>
        <w:t xml:space="preserve">It is not until chapter eighteen in book one that Guibert finally divulges the name of his father, Evrard. He only includes this name in the re-telling of a story told to him by his mother about a vision she experienced. In this vision she saw the spirit of her dead husband and asked him his name, he denied his name was Evrard and Guibert philosophises that the notion of spirits recognising their own names would be ridiculous. Here, Guibert has slipped his father’s name into the narrative, having already spoken of him numerous times without naming him and implying that it was necessary to the re-telling of his mother’s vision, Guibert has kept his sense of modesty intact. </w:t>
      </w:r>
    </w:p>
    <w:p w14:paraId="50790484" w14:textId="306AADE7" w:rsidR="003C04CE" w:rsidRPr="003C04CE" w:rsidRDefault="003C04CE" w:rsidP="003C04CE">
      <w:pPr>
        <w:spacing w:line="360" w:lineRule="auto"/>
        <w:rPr>
          <w:sz w:val="24"/>
          <w:szCs w:val="24"/>
        </w:rPr>
      </w:pPr>
      <w:r w:rsidRPr="003C04CE">
        <w:rPr>
          <w:sz w:val="24"/>
          <w:szCs w:val="24"/>
        </w:rPr>
        <w:t xml:space="preserve">Guibert employs this same tactic later in book three where he describes the </w:t>
      </w:r>
      <w:r w:rsidR="006D7CE8">
        <w:rPr>
          <w:sz w:val="24"/>
          <w:szCs w:val="24"/>
        </w:rPr>
        <w:t>uprising</w:t>
      </w:r>
      <w:r w:rsidRPr="003C04CE">
        <w:rPr>
          <w:sz w:val="24"/>
          <w:szCs w:val="24"/>
        </w:rPr>
        <w:t xml:space="preserve"> at Laon. In chapter seven he mentions a nobleman who was married to a young cousin of his, in the next chapter he names the nobleman very casually, ‘Immediately afterward Renier of whom I spoke before as married to my cousin’. He also refers to his cousin later again as having been recently married at Laon.</w:t>
      </w:r>
      <w:r w:rsidRPr="003C04CE">
        <w:rPr>
          <w:sz w:val="24"/>
          <w:szCs w:val="24"/>
          <w:vertAlign w:val="superscript"/>
        </w:rPr>
        <w:footnoteReference w:id="20"/>
      </w:r>
      <w:r w:rsidRPr="003C04CE">
        <w:rPr>
          <w:sz w:val="24"/>
          <w:szCs w:val="24"/>
        </w:rPr>
        <w:t xml:space="preserve"> His description of his cousin as modest indicates that Guibert thought highly of her and did not name her as, in trying to promote his own modesty, he does not want to claim her good name for himself. His multiple, references to her, however, regarding the fact that she had been married recently in Laon to a nobleman named Renier would have been enough information for one of his contemporaries to form a connection between them despite her remaining nameless.</w:t>
      </w:r>
    </w:p>
    <w:p w14:paraId="4DAF2813" w14:textId="7D9CC3C7" w:rsidR="003C04CE" w:rsidRDefault="003C04CE" w:rsidP="003C04CE">
      <w:pPr>
        <w:spacing w:line="360" w:lineRule="auto"/>
        <w:rPr>
          <w:sz w:val="24"/>
          <w:szCs w:val="24"/>
        </w:rPr>
      </w:pPr>
      <w:r w:rsidRPr="003C04CE">
        <w:rPr>
          <w:sz w:val="24"/>
          <w:szCs w:val="24"/>
        </w:rPr>
        <w:lastRenderedPageBreak/>
        <w:t>Guibert further promotes his own claims to modesty, in book three chapter nineteen, as he does directly name one member of his family, Veranus. ‘I have also seen Veranus, a relative of mine and a nobleman, devoted to such great wrongs and evil ways of thinking that he was expelled from the rule of his abbey.’</w:t>
      </w:r>
      <w:r w:rsidRPr="003C04CE">
        <w:rPr>
          <w:sz w:val="24"/>
          <w:szCs w:val="24"/>
          <w:vertAlign w:val="superscript"/>
        </w:rPr>
        <w:footnoteReference w:id="21"/>
      </w:r>
      <w:r w:rsidRPr="003C04CE">
        <w:rPr>
          <w:sz w:val="24"/>
          <w:szCs w:val="24"/>
        </w:rPr>
        <w:t xml:space="preserve"> It can be seen here that the only relative Guibert is happy to name directly and create a direct link with himself is a man known for corruption and evil deeds. This fits with Guibert’s consistent claims to be evil himself and here he uses Veranus’ bad name as a way of further </w:t>
      </w:r>
      <w:r w:rsidR="00536129" w:rsidRPr="003C04CE">
        <w:rPr>
          <w:sz w:val="24"/>
          <w:szCs w:val="24"/>
        </w:rPr>
        <w:t>disparaging</w:t>
      </w:r>
      <w:r w:rsidRPr="003C04CE">
        <w:rPr>
          <w:sz w:val="24"/>
          <w:szCs w:val="24"/>
        </w:rPr>
        <w:t xml:space="preserve"> himself. This act is further highlighted in the very next chapter as Guibert refers to another cousin this time an honourable, therefore, nameless one. This cousin was healed from an illness with the aid of a holy relic of St. Arnoul, in honour of this relic he threw a banquet every year on the saint’s day, a tradition still practiced by Guibert’s family. By not naming this cousin, Guibert can still claim his sense of modesty but the family who threw a celebration every year on the day of St. Arnoul must have been well known a</w:t>
      </w:r>
      <w:r w:rsidR="00FB0586">
        <w:rPr>
          <w:sz w:val="24"/>
          <w:szCs w:val="24"/>
        </w:rPr>
        <w:t>long with</w:t>
      </w:r>
      <w:r w:rsidRPr="003C04CE">
        <w:rPr>
          <w:sz w:val="24"/>
          <w:szCs w:val="24"/>
        </w:rPr>
        <w:t xml:space="preserve"> Guibert’s connection </w:t>
      </w:r>
      <w:r w:rsidR="00FB0586">
        <w:rPr>
          <w:sz w:val="24"/>
          <w:szCs w:val="24"/>
        </w:rPr>
        <w:t>to</w:t>
      </w:r>
      <w:r w:rsidRPr="003C04CE">
        <w:rPr>
          <w:sz w:val="24"/>
          <w:szCs w:val="24"/>
        </w:rPr>
        <w:t xml:space="preserve"> them.</w:t>
      </w:r>
    </w:p>
    <w:p w14:paraId="020F93B2" w14:textId="64A0363E" w:rsidR="00EB50AF" w:rsidRPr="003C04CE" w:rsidRDefault="00E316A6" w:rsidP="003C04CE">
      <w:pPr>
        <w:spacing w:line="360" w:lineRule="auto"/>
        <w:rPr>
          <w:sz w:val="24"/>
          <w:szCs w:val="24"/>
        </w:rPr>
      </w:pPr>
      <w:r>
        <w:rPr>
          <w:sz w:val="24"/>
          <w:szCs w:val="24"/>
        </w:rPr>
        <w:t xml:space="preserve">Guibert also </w:t>
      </w:r>
      <w:r w:rsidR="003214AF">
        <w:rPr>
          <w:sz w:val="24"/>
          <w:szCs w:val="24"/>
        </w:rPr>
        <w:t xml:space="preserve">criticises his family </w:t>
      </w:r>
      <w:r w:rsidR="0056071F">
        <w:rPr>
          <w:sz w:val="24"/>
          <w:szCs w:val="24"/>
        </w:rPr>
        <w:t xml:space="preserve">multiple times throughout the </w:t>
      </w:r>
      <w:r w:rsidR="0056071F" w:rsidRPr="0056071F">
        <w:rPr>
          <w:i/>
          <w:iCs/>
          <w:sz w:val="24"/>
          <w:szCs w:val="24"/>
        </w:rPr>
        <w:t>Monodiae</w:t>
      </w:r>
      <w:r w:rsidR="0056071F">
        <w:rPr>
          <w:sz w:val="24"/>
          <w:szCs w:val="24"/>
        </w:rPr>
        <w:t xml:space="preserve">, </w:t>
      </w:r>
      <w:r w:rsidR="00372D39">
        <w:rPr>
          <w:sz w:val="24"/>
          <w:szCs w:val="24"/>
        </w:rPr>
        <w:t xml:space="preserve">he </w:t>
      </w:r>
      <w:r w:rsidR="00BC20CE">
        <w:rPr>
          <w:sz w:val="24"/>
          <w:szCs w:val="24"/>
        </w:rPr>
        <w:t xml:space="preserve">criticised them </w:t>
      </w:r>
      <w:r w:rsidR="009E2ED7">
        <w:rPr>
          <w:sz w:val="24"/>
          <w:szCs w:val="24"/>
        </w:rPr>
        <w:t>for being</w:t>
      </w:r>
      <w:r w:rsidR="00BC20CE">
        <w:rPr>
          <w:sz w:val="24"/>
          <w:szCs w:val="24"/>
        </w:rPr>
        <w:t xml:space="preserve"> murderers, rapists, and thieves </w:t>
      </w:r>
      <w:r w:rsidR="009E2ED7">
        <w:rPr>
          <w:sz w:val="24"/>
          <w:szCs w:val="24"/>
        </w:rPr>
        <w:t xml:space="preserve">which were not unusual </w:t>
      </w:r>
      <w:r w:rsidR="00722E6C">
        <w:rPr>
          <w:sz w:val="24"/>
          <w:szCs w:val="24"/>
        </w:rPr>
        <w:t xml:space="preserve">practices </w:t>
      </w:r>
      <w:r w:rsidR="00131103">
        <w:rPr>
          <w:sz w:val="24"/>
          <w:szCs w:val="24"/>
        </w:rPr>
        <w:t xml:space="preserve">for </w:t>
      </w:r>
      <w:r w:rsidR="00722E6C">
        <w:rPr>
          <w:sz w:val="24"/>
          <w:szCs w:val="24"/>
        </w:rPr>
        <w:t xml:space="preserve">the noble classes </w:t>
      </w:r>
      <w:r w:rsidR="00131103">
        <w:rPr>
          <w:sz w:val="24"/>
          <w:szCs w:val="24"/>
        </w:rPr>
        <w:t xml:space="preserve">to </w:t>
      </w:r>
      <w:r w:rsidR="00722E6C">
        <w:rPr>
          <w:sz w:val="24"/>
          <w:szCs w:val="24"/>
        </w:rPr>
        <w:t>indulg</w:t>
      </w:r>
      <w:r w:rsidR="00131103">
        <w:rPr>
          <w:sz w:val="24"/>
          <w:szCs w:val="24"/>
        </w:rPr>
        <w:t>e</w:t>
      </w:r>
      <w:r w:rsidR="00722E6C">
        <w:rPr>
          <w:sz w:val="24"/>
          <w:szCs w:val="24"/>
        </w:rPr>
        <w:t xml:space="preserve"> in in the 11</w:t>
      </w:r>
      <w:r w:rsidR="00722E6C" w:rsidRPr="00722E6C">
        <w:rPr>
          <w:sz w:val="24"/>
          <w:szCs w:val="24"/>
          <w:vertAlign w:val="superscript"/>
        </w:rPr>
        <w:t>th</w:t>
      </w:r>
      <w:r w:rsidR="00722E6C">
        <w:rPr>
          <w:sz w:val="24"/>
          <w:szCs w:val="24"/>
        </w:rPr>
        <w:t xml:space="preserve"> century.</w:t>
      </w:r>
      <w:r w:rsidR="00722E6C">
        <w:rPr>
          <w:rStyle w:val="FootnoteReference"/>
          <w:sz w:val="24"/>
          <w:szCs w:val="24"/>
        </w:rPr>
        <w:footnoteReference w:id="22"/>
      </w:r>
      <w:r w:rsidR="00743FB3">
        <w:rPr>
          <w:sz w:val="24"/>
          <w:szCs w:val="24"/>
        </w:rPr>
        <w:t xml:space="preserve"> </w:t>
      </w:r>
      <w:r w:rsidR="00960F6E">
        <w:rPr>
          <w:sz w:val="24"/>
          <w:szCs w:val="24"/>
        </w:rPr>
        <w:t>Guibert rails against his father’s family</w:t>
      </w:r>
      <w:r w:rsidR="00F6671B">
        <w:rPr>
          <w:sz w:val="24"/>
          <w:szCs w:val="24"/>
        </w:rPr>
        <w:t xml:space="preserve"> and their cruel treatment of his mother when she was young and newly married.</w:t>
      </w:r>
      <w:r w:rsidR="007402A4">
        <w:rPr>
          <w:sz w:val="24"/>
          <w:szCs w:val="24"/>
        </w:rPr>
        <w:t xml:space="preserve"> He even accuses his step-grandmother of using magic </w:t>
      </w:r>
      <w:r w:rsidR="006E71D8">
        <w:rPr>
          <w:sz w:val="24"/>
          <w:szCs w:val="24"/>
        </w:rPr>
        <w:t>to curse their marriage.</w:t>
      </w:r>
      <w:r w:rsidR="00F0118E" w:rsidRPr="00F0118E">
        <w:rPr>
          <w:sz w:val="24"/>
          <w:szCs w:val="24"/>
        </w:rPr>
        <w:t xml:space="preserve"> His biggest criticism though is his attack on his family’s engagement with the practice of simony. Guibert describes a man who he refers to as his father’s nephew rather than simply cousin, perhaps to illustrate that he was a paternal relative rather than imply that his mother was related to him by blood, attempted to buy a clerical office for him.</w:t>
      </w:r>
      <w:r w:rsidR="006B435B">
        <w:rPr>
          <w:rStyle w:val="FootnoteReference"/>
          <w:sz w:val="24"/>
          <w:szCs w:val="24"/>
        </w:rPr>
        <w:footnoteReference w:id="23"/>
      </w:r>
      <w:r w:rsidR="00960F6E">
        <w:rPr>
          <w:sz w:val="24"/>
          <w:szCs w:val="24"/>
        </w:rPr>
        <w:t xml:space="preserve"> </w:t>
      </w:r>
      <w:r w:rsidR="003E1B7F">
        <w:rPr>
          <w:sz w:val="24"/>
          <w:szCs w:val="24"/>
        </w:rPr>
        <w:t>Guibert’s attacks on his family may seem contradictory</w:t>
      </w:r>
      <w:r w:rsidR="003613DD">
        <w:rPr>
          <w:sz w:val="24"/>
          <w:szCs w:val="24"/>
        </w:rPr>
        <w:t xml:space="preserve"> at times, </w:t>
      </w:r>
      <w:r w:rsidR="00201F0C">
        <w:rPr>
          <w:sz w:val="24"/>
          <w:szCs w:val="24"/>
        </w:rPr>
        <w:t xml:space="preserve">he was proud of his noble status whilst simultaneously criticising the </w:t>
      </w:r>
      <w:r w:rsidR="00AA7E92">
        <w:rPr>
          <w:sz w:val="24"/>
          <w:szCs w:val="24"/>
        </w:rPr>
        <w:t xml:space="preserve">practices of the noble classes. </w:t>
      </w:r>
      <w:r w:rsidR="00343025">
        <w:rPr>
          <w:sz w:val="24"/>
          <w:szCs w:val="24"/>
        </w:rPr>
        <w:t>This, however, fit</w:t>
      </w:r>
      <w:r w:rsidR="00BF15A3">
        <w:rPr>
          <w:sz w:val="24"/>
          <w:szCs w:val="24"/>
        </w:rPr>
        <w:t>s</w:t>
      </w:r>
      <w:r w:rsidR="00343025">
        <w:rPr>
          <w:sz w:val="24"/>
          <w:szCs w:val="24"/>
        </w:rPr>
        <w:t xml:space="preserve"> with Guibert’s role as a social commentator and moralist</w:t>
      </w:r>
      <w:r w:rsidR="00BF15A3">
        <w:rPr>
          <w:sz w:val="24"/>
          <w:szCs w:val="24"/>
        </w:rPr>
        <w:t xml:space="preserve">. Also, as he wrote his </w:t>
      </w:r>
      <w:r w:rsidR="00BF15A3" w:rsidRPr="00BF15A3">
        <w:rPr>
          <w:i/>
          <w:iCs/>
          <w:sz w:val="24"/>
          <w:szCs w:val="24"/>
        </w:rPr>
        <w:t>Monodiae</w:t>
      </w:r>
      <w:r w:rsidR="00BF15A3">
        <w:rPr>
          <w:sz w:val="24"/>
          <w:szCs w:val="24"/>
        </w:rPr>
        <w:t xml:space="preserve"> as </w:t>
      </w:r>
      <w:r w:rsidR="00D10C98">
        <w:rPr>
          <w:sz w:val="24"/>
          <w:szCs w:val="24"/>
        </w:rPr>
        <w:t>a relatively old man it is likely that many of those who he criticised were already dead</w:t>
      </w:r>
      <w:r w:rsidR="00C73007">
        <w:rPr>
          <w:sz w:val="24"/>
          <w:szCs w:val="24"/>
        </w:rPr>
        <w:t>, which implies that this may have been a cathartic exercise for Guibert</w:t>
      </w:r>
      <w:r w:rsidR="004E409E">
        <w:rPr>
          <w:sz w:val="24"/>
          <w:szCs w:val="24"/>
        </w:rPr>
        <w:t xml:space="preserve">, especially in </w:t>
      </w:r>
      <w:r w:rsidR="00B37385">
        <w:rPr>
          <w:sz w:val="24"/>
          <w:szCs w:val="24"/>
        </w:rPr>
        <w:t>recalling</w:t>
      </w:r>
      <w:r w:rsidR="000447FD">
        <w:rPr>
          <w:sz w:val="24"/>
          <w:szCs w:val="24"/>
        </w:rPr>
        <w:t xml:space="preserve"> the suffering</w:t>
      </w:r>
      <w:r w:rsidR="004E409E">
        <w:rPr>
          <w:sz w:val="24"/>
          <w:szCs w:val="24"/>
        </w:rPr>
        <w:t xml:space="preserve"> his mother</w:t>
      </w:r>
      <w:r w:rsidR="001A490A">
        <w:rPr>
          <w:sz w:val="24"/>
          <w:szCs w:val="24"/>
        </w:rPr>
        <w:t xml:space="preserve"> </w:t>
      </w:r>
      <w:r w:rsidR="000447FD">
        <w:rPr>
          <w:sz w:val="24"/>
          <w:szCs w:val="24"/>
        </w:rPr>
        <w:t>had</w:t>
      </w:r>
      <w:r w:rsidR="001A490A">
        <w:rPr>
          <w:sz w:val="24"/>
          <w:szCs w:val="24"/>
        </w:rPr>
        <w:t xml:space="preserve"> </w:t>
      </w:r>
      <w:r w:rsidR="00DC245E">
        <w:rPr>
          <w:sz w:val="24"/>
          <w:szCs w:val="24"/>
        </w:rPr>
        <w:t>endured at the hands of her husband</w:t>
      </w:r>
      <w:r w:rsidR="00B37385">
        <w:rPr>
          <w:sz w:val="24"/>
          <w:szCs w:val="24"/>
        </w:rPr>
        <w:t>’</w:t>
      </w:r>
      <w:r w:rsidR="00DC245E">
        <w:rPr>
          <w:sz w:val="24"/>
          <w:szCs w:val="24"/>
        </w:rPr>
        <w:t>s family.</w:t>
      </w:r>
    </w:p>
    <w:p w14:paraId="53A13EDD" w14:textId="7F9CECC6" w:rsidR="003C04CE" w:rsidRPr="003C04CE" w:rsidRDefault="003C04CE" w:rsidP="003C04CE">
      <w:pPr>
        <w:spacing w:line="360" w:lineRule="auto"/>
        <w:rPr>
          <w:sz w:val="24"/>
          <w:szCs w:val="24"/>
        </w:rPr>
      </w:pPr>
      <w:r w:rsidRPr="003C04CE">
        <w:rPr>
          <w:sz w:val="24"/>
          <w:szCs w:val="24"/>
        </w:rPr>
        <w:lastRenderedPageBreak/>
        <w:t xml:space="preserve">Guibert’s initial claim to be unworthy of any praise due to his family is cleverly undermined by his subsequent writing. The little morsels of information he provides regarding his familial connection are enough to place him among their ranks and claim any recognition as his own. </w:t>
      </w:r>
      <w:r w:rsidR="004A2B48">
        <w:rPr>
          <w:sz w:val="24"/>
          <w:szCs w:val="24"/>
        </w:rPr>
        <w:t>Guibert’s criticism of his family</w:t>
      </w:r>
      <w:r w:rsidR="00301A6F">
        <w:rPr>
          <w:sz w:val="24"/>
          <w:szCs w:val="24"/>
        </w:rPr>
        <w:t xml:space="preserve">, however, also </w:t>
      </w:r>
      <w:r w:rsidR="00995A40">
        <w:rPr>
          <w:sz w:val="24"/>
          <w:szCs w:val="24"/>
        </w:rPr>
        <w:t xml:space="preserve">indicates that he was being remarkably honest. I do not think that </w:t>
      </w:r>
      <w:r w:rsidR="00EC7806">
        <w:rPr>
          <w:sz w:val="24"/>
          <w:szCs w:val="24"/>
        </w:rPr>
        <w:t>Guibert was always being subversive in his writing, his criticisms of certain relatives</w:t>
      </w:r>
      <w:r w:rsidR="00EE1F33">
        <w:rPr>
          <w:sz w:val="24"/>
          <w:szCs w:val="24"/>
        </w:rPr>
        <w:t xml:space="preserve"> are honest</w:t>
      </w:r>
      <w:r w:rsidR="007D0F3A">
        <w:rPr>
          <w:sz w:val="24"/>
          <w:szCs w:val="24"/>
        </w:rPr>
        <w:t xml:space="preserve">, however, they do betray a sense of longing for the life that he sacrificed for his </w:t>
      </w:r>
      <w:r w:rsidR="004640F6">
        <w:rPr>
          <w:sz w:val="24"/>
          <w:szCs w:val="24"/>
        </w:rPr>
        <w:t>monastic calling.</w:t>
      </w:r>
      <w:r w:rsidR="00BE7C82">
        <w:rPr>
          <w:sz w:val="24"/>
          <w:szCs w:val="24"/>
        </w:rPr>
        <w:t xml:space="preserve"> Guibert never got to indulge in the fighting, sex, and debauchery enjoyed by so many of his </w:t>
      </w:r>
      <w:r w:rsidR="00EB26A3">
        <w:rPr>
          <w:sz w:val="24"/>
          <w:szCs w:val="24"/>
        </w:rPr>
        <w:t>relatives, his only option was to observe and condemn the life he could have had.</w:t>
      </w:r>
      <w:r w:rsidR="00EC7806">
        <w:rPr>
          <w:sz w:val="24"/>
          <w:szCs w:val="24"/>
        </w:rPr>
        <w:t xml:space="preserve"> </w:t>
      </w:r>
      <w:r w:rsidRPr="003C04CE">
        <w:rPr>
          <w:sz w:val="24"/>
          <w:szCs w:val="24"/>
        </w:rPr>
        <w:t xml:space="preserve">   </w:t>
      </w:r>
    </w:p>
    <w:p w14:paraId="6BF57594" w14:textId="77777777" w:rsidR="003C04CE" w:rsidRPr="003C04CE" w:rsidRDefault="003C04CE" w:rsidP="003C04CE">
      <w:pPr>
        <w:spacing w:line="360" w:lineRule="auto"/>
        <w:rPr>
          <w:sz w:val="24"/>
          <w:szCs w:val="24"/>
        </w:rPr>
      </w:pPr>
    </w:p>
    <w:p w14:paraId="1FC7948A" w14:textId="718CE859" w:rsidR="00A07BF2" w:rsidRPr="00A07BF2" w:rsidRDefault="00A07BF2" w:rsidP="00A07BF2">
      <w:pPr>
        <w:spacing w:line="360" w:lineRule="auto"/>
        <w:rPr>
          <w:sz w:val="24"/>
          <w:szCs w:val="24"/>
          <w:u w:val="single"/>
        </w:rPr>
      </w:pPr>
      <w:r w:rsidRPr="00A07BF2">
        <w:rPr>
          <w:sz w:val="24"/>
          <w:szCs w:val="24"/>
          <w:u w:val="single"/>
        </w:rPr>
        <w:t>Chapter T</w:t>
      </w:r>
      <w:r w:rsidR="006B0A1D">
        <w:rPr>
          <w:sz w:val="24"/>
          <w:szCs w:val="24"/>
          <w:u w:val="single"/>
        </w:rPr>
        <w:t>hree</w:t>
      </w:r>
      <w:r w:rsidRPr="00A07BF2">
        <w:rPr>
          <w:sz w:val="24"/>
          <w:szCs w:val="24"/>
          <w:u w:val="single"/>
        </w:rPr>
        <w:t>. The Maternal Bond.</w:t>
      </w:r>
    </w:p>
    <w:p w14:paraId="469A2DA0" w14:textId="77777777" w:rsidR="00A07BF2" w:rsidRPr="00A07BF2" w:rsidRDefault="00A07BF2" w:rsidP="00A07BF2">
      <w:pPr>
        <w:spacing w:line="360" w:lineRule="auto"/>
        <w:rPr>
          <w:sz w:val="24"/>
          <w:szCs w:val="24"/>
          <w:u w:val="single"/>
        </w:rPr>
      </w:pPr>
    </w:p>
    <w:p w14:paraId="23D53582" w14:textId="5914CE08" w:rsidR="00A07BF2" w:rsidRPr="00A07BF2" w:rsidRDefault="00A07BF2" w:rsidP="00A07BF2">
      <w:pPr>
        <w:spacing w:line="360" w:lineRule="auto"/>
        <w:rPr>
          <w:sz w:val="24"/>
          <w:szCs w:val="24"/>
        </w:rPr>
      </w:pPr>
      <w:r w:rsidRPr="00A07BF2">
        <w:rPr>
          <w:sz w:val="24"/>
          <w:szCs w:val="24"/>
        </w:rPr>
        <w:t xml:space="preserve">Guibert’s extensive descriptions of his mother have been widely discussed with many contradicting views and arguments. This chapter is written in accordance with my own opinion that Guibert did not have an Oedipal obsession with his mother. His writing of her stems partly from the fact that she was an ever-present element for the first fifty years of his life and would, therefore, have warranted a large </w:t>
      </w:r>
      <w:r w:rsidR="00457605" w:rsidRPr="00A07BF2">
        <w:rPr>
          <w:sz w:val="24"/>
          <w:szCs w:val="24"/>
        </w:rPr>
        <w:t>part</w:t>
      </w:r>
      <w:r w:rsidRPr="00A07BF2">
        <w:rPr>
          <w:sz w:val="24"/>
          <w:szCs w:val="24"/>
        </w:rPr>
        <w:t xml:space="preserve"> of Guibert’s memoirs dedicated to her. Guibert had read Augustine’s </w:t>
      </w:r>
      <w:r w:rsidRPr="00A07BF2">
        <w:rPr>
          <w:i/>
          <w:iCs/>
          <w:sz w:val="24"/>
          <w:szCs w:val="24"/>
        </w:rPr>
        <w:t>Confessions</w:t>
      </w:r>
      <w:r w:rsidRPr="00A07BF2">
        <w:rPr>
          <w:sz w:val="24"/>
          <w:szCs w:val="24"/>
        </w:rPr>
        <w:t xml:space="preserve"> and took inspiration from it when creating his </w:t>
      </w:r>
      <w:r w:rsidRPr="00A07BF2">
        <w:rPr>
          <w:i/>
          <w:iCs/>
          <w:sz w:val="24"/>
          <w:szCs w:val="24"/>
        </w:rPr>
        <w:t xml:space="preserve">Monodiae. </w:t>
      </w:r>
      <w:r w:rsidRPr="00A07BF2">
        <w:rPr>
          <w:sz w:val="24"/>
          <w:szCs w:val="24"/>
        </w:rPr>
        <w:t>Augustine, who did have an Oedipal complex, wrote extensively of his own mother, Monika, I believe Guibert’s work emulates Augustine’s with the inclusion of an exhaustive amount of information regarding his own mother.</w:t>
      </w:r>
      <w:r w:rsidR="00EE64DE">
        <w:rPr>
          <w:rStyle w:val="FootnoteReference"/>
          <w:sz w:val="24"/>
          <w:szCs w:val="24"/>
        </w:rPr>
        <w:footnoteReference w:id="24"/>
      </w:r>
      <w:r w:rsidRPr="00A07BF2">
        <w:rPr>
          <w:sz w:val="24"/>
          <w:szCs w:val="24"/>
        </w:rPr>
        <w:t xml:space="preserve"> Lastly, Guibert never had any real contact with any other women, his mother was his only window into the realm of women which he found simultaneously exciting, erotic, and sinful. His writing of her, and to a lesser extent the Virgin Mary, was one of the few outlets Guibert had for his pent-up sexual frustrations despite her not being the object of these frustrations. In this chapter</w:t>
      </w:r>
      <w:r w:rsidR="001A34B6">
        <w:rPr>
          <w:sz w:val="24"/>
          <w:szCs w:val="24"/>
        </w:rPr>
        <w:t>,</w:t>
      </w:r>
      <w:r w:rsidRPr="00A07BF2">
        <w:rPr>
          <w:sz w:val="24"/>
          <w:szCs w:val="24"/>
        </w:rPr>
        <w:t xml:space="preserve"> some of Guibert’s references to his mother are scrutinised, </w:t>
      </w:r>
      <w:r w:rsidR="00EE64DE">
        <w:rPr>
          <w:sz w:val="24"/>
          <w:szCs w:val="24"/>
        </w:rPr>
        <w:t xml:space="preserve">as </w:t>
      </w:r>
      <w:r w:rsidRPr="00A07BF2">
        <w:rPr>
          <w:sz w:val="24"/>
          <w:szCs w:val="24"/>
        </w:rPr>
        <w:t xml:space="preserve">I believe he included several veiled insults to his mother. </w:t>
      </w:r>
    </w:p>
    <w:p w14:paraId="457282A9" w14:textId="0E30F362" w:rsidR="00A07BF2" w:rsidRPr="00A07BF2" w:rsidRDefault="00A07BF2" w:rsidP="00A07BF2">
      <w:pPr>
        <w:spacing w:line="360" w:lineRule="auto"/>
        <w:rPr>
          <w:sz w:val="24"/>
          <w:szCs w:val="24"/>
        </w:rPr>
      </w:pPr>
      <w:r w:rsidRPr="00A07BF2">
        <w:rPr>
          <w:sz w:val="24"/>
          <w:szCs w:val="24"/>
        </w:rPr>
        <w:lastRenderedPageBreak/>
        <w:t xml:space="preserve"> In chapter two of book one Guibert’s first of many references to his mother appear</w:t>
      </w:r>
      <w:r w:rsidR="001A34B6">
        <w:rPr>
          <w:sz w:val="24"/>
          <w:szCs w:val="24"/>
        </w:rPr>
        <w:t>s</w:t>
      </w:r>
      <w:r w:rsidRPr="00A07BF2">
        <w:rPr>
          <w:sz w:val="24"/>
          <w:szCs w:val="24"/>
        </w:rPr>
        <w:t>. He makes a point of highlighting how beautiful she was, ‘Thou didst bestow on me a mother who was beautiful, yet chaste, modest, and steeped in fear of the Lord.’ Guibert then follows this statement with a reference to fasting, ‘Still, just as the obligatory fasting of the utterly poor is less praiseworthy, since they cannot choose their food, while the abstinence of rich men takes its value from their abundance, in the same way beauty has the higher title to praise of every sort the more desirable it is, so long as it hardens itself against the temptations of lust.’</w:t>
      </w:r>
      <w:r w:rsidRPr="00A07BF2">
        <w:rPr>
          <w:sz w:val="24"/>
          <w:szCs w:val="24"/>
          <w:vertAlign w:val="superscript"/>
        </w:rPr>
        <w:footnoteReference w:id="25"/>
      </w:r>
      <w:r w:rsidRPr="00A07BF2">
        <w:rPr>
          <w:sz w:val="24"/>
          <w:szCs w:val="24"/>
        </w:rPr>
        <w:t xml:space="preserve"> Here Guibert is stating his belief that his mother</w:t>
      </w:r>
      <w:r w:rsidR="00B34BE8">
        <w:rPr>
          <w:sz w:val="24"/>
          <w:szCs w:val="24"/>
        </w:rPr>
        <w:t>’</w:t>
      </w:r>
      <w:r w:rsidRPr="00A07BF2">
        <w:rPr>
          <w:sz w:val="24"/>
          <w:szCs w:val="24"/>
        </w:rPr>
        <w:t>s chasteness is all the more impressive as she is beautiful and essentially has to overcome the obstacle of being beautiful in her attainment of chastity. This would appear to be a compliment, however, in chapter eighteen Guibert casually remarks, ‘she had always loathed a wife’s bedtime duties.’</w:t>
      </w:r>
      <w:r w:rsidRPr="00A07BF2">
        <w:rPr>
          <w:sz w:val="24"/>
          <w:szCs w:val="24"/>
          <w:vertAlign w:val="superscript"/>
        </w:rPr>
        <w:footnoteReference w:id="26"/>
      </w:r>
      <w:r w:rsidRPr="00A07BF2">
        <w:rPr>
          <w:sz w:val="24"/>
          <w:szCs w:val="24"/>
        </w:rPr>
        <w:t xml:space="preserve"> This statement is situated amongst a barrage of praise Guibert bestow</w:t>
      </w:r>
      <w:r w:rsidR="0042432E">
        <w:rPr>
          <w:sz w:val="24"/>
          <w:szCs w:val="24"/>
        </w:rPr>
        <w:t>ed</w:t>
      </w:r>
      <w:r w:rsidRPr="00A07BF2">
        <w:rPr>
          <w:sz w:val="24"/>
          <w:szCs w:val="24"/>
        </w:rPr>
        <w:t xml:space="preserve"> onto his mother as he related what a devoted wife she remained after her husband’s death. It is a short, easily overlooked sentence but one which undermines Guibert’s apparent accolades to his mother. If she hated sex then, by his own example of fasting not being admired in the impoverished, her chasteness is not something to be commended as it is her own hatred of sex that prohibits her from engaging in it rather than a desire to be pure. Her hatred of sex also undermines Guibert’s praise of her conduct in her widowhood as, why would a woman who detested wifely duties want to remarry? In situating this claim within his praise of his mother’s devotion to her dead husband, Guibert is insinuating that her actions are merely for show. Guibert’s veiled insults attacking his mother’s chasteness go to the very heart of what he believed was the most commendable attribute a woman could possess. </w:t>
      </w:r>
    </w:p>
    <w:p w14:paraId="46C07CAC" w14:textId="5A6AB21F" w:rsidR="008A1E05" w:rsidRDefault="00A07BF2" w:rsidP="00A07BF2">
      <w:pPr>
        <w:spacing w:line="360" w:lineRule="auto"/>
        <w:rPr>
          <w:sz w:val="24"/>
          <w:szCs w:val="24"/>
        </w:rPr>
      </w:pPr>
      <w:r w:rsidRPr="00A07BF2">
        <w:rPr>
          <w:sz w:val="24"/>
          <w:szCs w:val="24"/>
        </w:rPr>
        <w:t>Within the descriptions of his mother, Guibert refers to his parents’ early years of marriage. It is from within these descriptions that come his strangest and most obvious contradiction. Guibert devotes chapter twelve to the tumultuous beginnings of his mother’s marriage, he claims she was very young to have been married and his father</w:t>
      </w:r>
      <w:r w:rsidR="00E704C1">
        <w:rPr>
          <w:sz w:val="24"/>
          <w:szCs w:val="24"/>
        </w:rPr>
        <w:t>’</w:t>
      </w:r>
      <w:r w:rsidRPr="00A07BF2">
        <w:rPr>
          <w:sz w:val="24"/>
          <w:szCs w:val="24"/>
        </w:rPr>
        <w:t>s wicked stepmother cursed her which kept the marriage from being consummated for seven years.</w:t>
      </w:r>
      <w:r w:rsidRPr="00A07BF2">
        <w:rPr>
          <w:sz w:val="24"/>
          <w:szCs w:val="24"/>
          <w:vertAlign w:val="superscript"/>
        </w:rPr>
        <w:footnoteReference w:id="27"/>
      </w:r>
      <w:r w:rsidRPr="00A07BF2">
        <w:rPr>
          <w:sz w:val="24"/>
          <w:szCs w:val="24"/>
        </w:rPr>
        <w:t xml:space="preserve"> After the curse had broken, by the skills of an old woman, the marriage was finally consummated which </w:t>
      </w:r>
      <w:r w:rsidRPr="00A07BF2">
        <w:rPr>
          <w:sz w:val="24"/>
          <w:szCs w:val="24"/>
        </w:rPr>
        <w:lastRenderedPageBreak/>
        <w:t>resulted in Guibert’s traumatic birth. Guibert’s father then died just eight months later, and his mother remained widowed and chaste. This raises the question of how his mother had other children. In chapter three Guibert claims to be the only survivor of his mother’s multiple children and claims to be her last born. In chapter seven, however, he refers to his adolescent brother who was a knight in the castle of Clermont. In chapter fourteen he refers to his mother as a widow who had managed a house and raised her children.</w:t>
      </w:r>
      <w:r w:rsidRPr="00A07BF2">
        <w:rPr>
          <w:sz w:val="24"/>
          <w:szCs w:val="24"/>
          <w:vertAlign w:val="superscript"/>
        </w:rPr>
        <w:footnoteReference w:id="28"/>
      </w:r>
      <w:r w:rsidRPr="00A07BF2">
        <w:rPr>
          <w:sz w:val="24"/>
          <w:szCs w:val="24"/>
        </w:rPr>
        <w:t xml:space="preserve"> There is also the implication that Guibert must have had older brothers as when his mother retired to Saint-Germer he was able to remain in his family castle. He claim</w:t>
      </w:r>
      <w:r w:rsidR="00631936">
        <w:rPr>
          <w:sz w:val="24"/>
          <w:szCs w:val="24"/>
        </w:rPr>
        <w:t>ed</w:t>
      </w:r>
      <w:r w:rsidRPr="00A07BF2">
        <w:rPr>
          <w:sz w:val="24"/>
          <w:szCs w:val="24"/>
        </w:rPr>
        <w:t xml:space="preserve"> to have been left completely alone but who would have been running the estate? There is no indication that he was left any responsibilities to do with maintaining his familial properties. It was customary for a person when taking holy orders to transfer much, if not all, of their wealth to the religious house, however, there is no mention of such a transfer of wealth taking place except for Guibert’s mother having a house built for herself within the grounds of Saint-Germer.</w:t>
      </w:r>
      <w:r w:rsidRPr="00A07BF2">
        <w:rPr>
          <w:sz w:val="24"/>
          <w:szCs w:val="24"/>
          <w:vertAlign w:val="superscript"/>
        </w:rPr>
        <w:footnoteReference w:id="29"/>
      </w:r>
      <w:r w:rsidRPr="00A07BF2">
        <w:rPr>
          <w:sz w:val="24"/>
          <w:szCs w:val="24"/>
        </w:rPr>
        <w:t xml:space="preserve"> All this points to the fact that Guibert and his home must have been under the care of an older, most likely male, relative who could easily have been a sibling. Guibert does refer to two children raised by his mother, one was an orphan who was tormented by the devil</w:t>
      </w:r>
      <w:r w:rsidR="00336689">
        <w:rPr>
          <w:sz w:val="24"/>
          <w:szCs w:val="24"/>
        </w:rPr>
        <w:t>,</w:t>
      </w:r>
      <w:r w:rsidRPr="00A07BF2">
        <w:rPr>
          <w:sz w:val="24"/>
          <w:szCs w:val="24"/>
        </w:rPr>
        <w:t xml:space="preserve"> and the second, an abbot named Jean who she had raised as a boy.</w:t>
      </w:r>
      <w:r w:rsidRPr="00A07BF2">
        <w:rPr>
          <w:sz w:val="24"/>
          <w:szCs w:val="24"/>
          <w:vertAlign w:val="superscript"/>
        </w:rPr>
        <w:footnoteReference w:id="30"/>
      </w:r>
      <w:r w:rsidRPr="00A07BF2">
        <w:rPr>
          <w:sz w:val="24"/>
          <w:szCs w:val="24"/>
        </w:rPr>
        <w:t xml:space="preserve"> Guibert does not refer to either of these adoptees as his brothers or as his mother’s </w:t>
      </w:r>
      <w:r w:rsidR="00990B2C" w:rsidRPr="00A07BF2">
        <w:rPr>
          <w:sz w:val="24"/>
          <w:szCs w:val="24"/>
        </w:rPr>
        <w:t>children,</w:t>
      </w:r>
      <w:r w:rsidRPr="00A07BF2">
        <w:rPr>
          <w:sz w:val="24"/>
          <w:szCs w:val="24"/>
        </w:rPr>
        <w:t xml:space="preserve"> so it is unlikely that they are who he means when he references his siblings. </w:t>
      </w:r>
    </w:p>
    <w:p w14:paraId="3F568730" w14:textId="31973503" w:rsidR="006B0E60" w:rsidRDefault="00A07BF2" w:rsidP="00A07BF2">
      <w:pPr>
        <w:spacing w:line="360" w:lineRule="auto"/>
        <w:rPr>
          <w:sz w:val="24"/>
          <w:szCs w:val="24"/>
        </w:rPr>
      </w:pPr>
      <w:r w:rsidRPr="00A07BF2">
        <w:rPr>
          <w:sz w:val="24"/>
          <w:szCs w:val="24"/>
        </w:rPr>
        <w:t xml:space="preserve">Why does Guibert create such an obvious contradiction in his work? </w:t>
      </w:r>
      <w:r w:rsidR="00CC7863">
        <w:rPr>
          <w:sz w:val="24"/>
          <w:szCs w:val="24"/>
        </w:rPr>
        <w:t xml:space="preserve">As discussed in chapter one, Guibert was very biased towards his own class, however, as the younger son of a younger son of a lesser noble family he </w:t>
      </w:r>
      <w:r w:rsidR="00B10F45">
        <w:rPr>
          <w:sz w:val="24"/>
          <w:szCs w:val="24"/>
        </w:rPr>
        <w:t>had a very tentative stake among the ranks of the nobility</w:t>
      </w:r>
      <w:r w:rsidR="001A328D">
        <w:rPr>
          <w:sz w:val="24"/>
          <w:szCs w:val="24"/>
        </w:rPr>
        <w:t>. Guibert’s strange allusions to his own brother</w:t>
      </w:r>
      <w:r w:rsidR="000D15C5">
        <w:rPr>
          <w:sz w:val="24"/>
          <w:szCs w:val="24"/>
        </w:rPr>
        <w:t>s</w:t>
      </w:r>
      <w:r w:rsidR="0053777B">
        <w:rPr>
          <w:sz w:val="24"/>
          <w:szCs w:val="24"/>
        </w:rPr>
        <w:t xml:space="preserve">, I think, betray his </w:t>
      </w:r>
      <w:r w:rsidR="00FD061B">
        <w:rPr>
          <w:sz w:val="24"/>
          <w:szCs w:val="24"/>
        </w:rPr>
        <w:t>snobbery, and his claims to be a good monk</w:t>
      </w:r>
      <w:r w:rsidR="0053777B">
        <w:rPr>
          <w:sz w:val="24"/>
          <w:szCs w:val="24"/>
        </w:rPr>
        <w:t xml:space="preserve">. As </w:t>
      </w:r>
      <w:r w:rsidR="00FD061B">
        <w:rPr>
          <w:sz w:val="24"/>
          <w:szCs w:val="24"/>
        </w:rPr>
        <w:t>a younger son</w:t>
      </w:r>
      <w:r w:rsidR="00560B13">
        <w:rPr>
          <w:sz w:val="24"/>
          <w:szCs w:val="24"/>
        </w:rPr>
        <w:t>,</w:t>
      </w:r>
      <w:r w:rsidR="00FD061B">
        <w:rPr>
          <w:sz w:val="24"/>
          <w:szCs w:val="24"/>
        </w:rPr>
        <w:t xml:space="preserve"> he would have stood to gain little </w:t>
      </w:r>
      <w:r w:rsidR="00152DE4">
        <w:rPr>
          <w:sz w:val="24"/>
          <w:szCs w:val="24"/>
        </w:rPr>
        <w:t xml:space="preserve">or no </w:t>
      </w:r>
      <w:r w:rsidR="00FD061B">
        <w:rPr>
          <w:sz w:val="24"/>
          <w:szCs w:val="24"/>
        </w:rPr>
        <w:t>inheritance and it would have been completely normal for him to have been promised to a religious life as a young child or even before birth,</w:t>
      </w:r>
      <w:r w:rsidR="00A45AE1">
        <w:rPr>
          <w:rStyle w:val="FootnoteReference"/>
          <w:sz w:val="24"/>
          <w:szCs w:val="24"/>
        </w:rPr>
        <w:footnoteReference w:id="31"/>
      </w:r>
      <w:r w:rsidR="00FD061B">
        <w:rPr>
          <w:sz w:val="24"/>
          <w:szCs w:val="24"/>
        </w:rPr>
        <w:t xml:space="preserve"> t</w:t>
      </w:r>
      <w:r w:rsidR="004834F9">
        <w:rPr>
          <w:sz w:val="24"/>
          <w:szCs w:val="24"/>
        </w:rPr>
        <w:t xml:space="preserve">his somewhat detracts from the </w:t>
      </w:r>
      <w:r w:rsidR="004834F9">
        <w:rPr>
          <w:sz w:val="24"/>
          <w:szCs w:val="24"/>
        </w:rPr>
        <w:lastRenderedPageBreak/>
        <w:t xml:space="preserve">dramatic tale Guibert </w:t>
      </w:r>
      <w:r w:rsidR="007070B7">
        <w:rPr>
          <w:sz w:val="24"/>
          <w:szCs w:val="24"/>
        </w:rPr>
        <w:t xml:space="preserve">tells of his traumatic birth and the promise his father made to the virgin Mary on his behalf. </w:t>
      </w:r>
      <w:r w:rsidR="00265BD4">
        <w:rPr>
          <w:sz w:val="24"/>
          <w:szCs w:val="24"/>
        </w:rPr>
        <w:t xml:space="preserve">Guibert also provides two instances where </w:t>
      </w:r>
      <w:r w:rsidR="00A543B4">
        <w:rPr>
          <w:sz w:val="24"/>
          <w:szCs w:val="24"/>
        </w:rPr>
        <w:t xml:space="preserve">he could have renounced his </w:t>
      </w:r>
      <w:r w:rsidR="00003987">
        <w:rPr>
          <w:sz w:val="24"/>
          <w:szCs w:val="24"/>
        </w:rPr>
        <w:t>monastic fate and chosen a different path for himself</w:t>
      </w:r>
      <w:r w:rsidR="0070557D">
        <w:rPr>
          <w:sz w:val="24"/>
          <w:szCs w:val="24"/>
        </w:rPr>
        <w:t xml:space="preserve">, the first occurred when his mother became distressed at the beatings the young Guibert was </w:t>
      </w:r>
      <w:r w:rsidR="00CA7AD7">
        <w:rPr>
          <w:sz w:val="24"/>
          <w:szCs w:val="24"/>
        </w:rPr>
        <w:t>receiving from his tutor</w:t>
      </w:r>
      <w:r w:rsidR="00FC0F0C">
        <w:rPr>
          <w:sz w:val="24"/>
          <w:szCs w:val="24"/>
        </w:rPr>
        <w:t>. Upon seeing his wounds</w:t>
      </w:r>
      <w:r w:rsidR="003D0ED8">
        <w:rPr>
          <w:sz w:val="24"/>
          <w:szCs w:val="24"/>
        </w:rPr>
        <w:t xml:space="preserve"> his mother told him he could give up his education and become a knight instead</w:t>
      </w:r>
      <w:r w:rsidR="008A5591">
        <w:rPr>
          <w:sz w:val="24"/>
          <w:szCs w:val="24"/>
        </w:rPr>
        <w:t>,</w:t>
      </w:r>
      <w:r w:rsidR="003D0ED8">
        <w:rPr>
          <w:sz w:val="24"/>
          <w:szCs w:val="24"/>
        </w:rPr>
        <w:t xml:space="preserve"> to which Guibert replied</w:t>
      </w:r>
      <w:r w:rsidR="00FC0F0C">
        <w:rPr>
          <w:sz w:val="24"/>
          <w:szCs w:val="24"/>
        </w:rPr>
        <w:t xml:space="preserve"> ‘</w:t>
      </w:r>
      <w:r w:rsidR="004224AD">
        <w:rPr>
          <w:sz w:val="24"/>
          <w:szCs w:val="24"/>
        </w:rPr>
        <w:t>If I had to die on the spot, I would not give up</w:t>
      </w:r>
      <w:r w:rsidR="007C4315">
        <w:rPr>
          <w:sz w:val="24"/>
          <w:szCs w:val="24"/>
        </w:rPr>
        <w:t xml:space="preserve"> studying my lessons’. The second instance, again, came from his mother</w:t>
      </w:r>
      <w:r w:rsidR="00004685">
        <w:rPr>
          <w:sz w:val="24"/>
          <w:szCs w:val="24"/>
        </w:rPr>
        <w:t xml:space="preserve">, after Guibert had tasted freedom </w:t>
      </w:r>
      <w:r w:rsidR="008A0A75">
        <w:rPr>
          <w:sz w:val="24"/>
          <w:szCs w:val="24"/>
        </w:rPr>
        <w:t xml:space="preserve">as a result of his mother and </w:t>
      </w:r>
      <w:r w:rsidR="00A31E22">
        <w:rPr>
          <w:sz w:val="24"/>
          <w:szCs w:val="24"/>
        </w:rPr>
        <w:t>tutor’s</w:t>
      </w:r>
      <w:r w:rsidR="008A0A75">
        <w:rPr>
          <w:sz w:val="24"/>
          <w:szCs w:val="24"/>
        </w:rPr>
        <w:t xml:space="preserve"> </w:t>
      </w:r>
      <w:r w:rsidR="003C4826">
        <w:rPr>
          <w:sz w:val="24"/>
          <w:szCs w:val="24"/>
        </w:rPr>
        <w:t>retirement</w:t>
      </w:r>
      <w:r w:rsidR="008A0A75">
        <w:rPr>
          <w:sz w:val="24"/>
          <w:szCs w:val="24"/>
        </w:rPr>
        <w:t xml:space="preserve"> to Germer-de-Fly</w:t>
      </w:r>
      <w:r w:rsidR="003C4826">
        <w:rPr>
          <w:sz w:val="24"/>
          <w:szCs w:val="24"/>
        </w:rPr>
        <w:t>.</w:t>
      </w:r>
      <w:r w:rsidR="008A0A75">
        <w:rPr>
          <w:sz w:val="24"/>
          <w:szCs w:val="24"/>
        </w:rPr>
        <w:t xml:space="preserve"> Guibert</w:t>
      </w:r>
      <w:r w:rsidR="00A31E22">
        <w:rPr>
          <w:sz w:val="24"/>
          <w:szCs w:val="24"/>
        </w:rPr>
        <w:t xml:space="preserve">, having </w:t>
      </w:r>
      <w:r w:rsidR="00DA5764">
        <w:rPr>
          <w:sz w:val="24"/>
          <w:szCs w:val="24"/>
        </w:rPr>
        <w:t>spent time in the company of his wilder cousins,</w:t>
      </w:r>
      <w:r w:rsidR="008A0A75">
        <w:rPr>
          <w:sz w:val="24"/>
          <w:szCs w:val="24"/>
        </w:rPr>
        <w:t xml:space="preserve"> requested </w:t>
      </w:r>
      <w:r w:rsidR="00DA5764">
        <w:rPr>
          <w:sz w:val="24"/>
          <w:szCs w:val="24"/>
        </w:rPr>
        <w:t xml:space="preserve">permission from his mother and tutor to </w:t>
      </w:r>
      <w:r w:rsidR="00A61699">
        <w:rPr>
          <w:sz w:val="24"/>
          <w:szCs w:val="24"/>
        </w:rPr>
        <w:t xml:space="preserve">join the monastery and become a monk himself. </w:t>
      </w:r>
      <w:r w:rsidR="00B657B8">
        <w:rPr>
          <w:sz w:val="24"/>
          <w:szCs w:val="24"/>
        </w:rPr>
        <w:t>Strangely, they both refuse</w:t>
      </w:r>
      <w:r w:rsidR="006E1B45">
        <w:rPr>
          <w:sz w:val="24"/>
          <w:szCs w:val="24"/>
        </w:rPr>
        <w:t>d</w:t>
      </w:r>
      <w:r w:rsidR="00B657B8">
        <w:rPr>
          <w:sz w:val="24"/>
          <w:szCs w:val="24"/>
        </w:rPr>
        <w:t xml:space="preserve"> even though this was what Guibert’s entire life had been leading up to</w:t>
      </w:r>
      <w:r w:rsidR="008C0E04">
        <w:rPr>
          <w:sz w:val="24"/>
          <w:szCs w:val="24"/>
        </w:rPr>
        <w:t xml:space="preserve">; Guibert offers no explanation for their refusal. Despite this setback, Guibert </w:t>
      </w:r>
      <w:r w:rsidR="00AA789F">
        <w:rPr>
          <w:sz w:val="24"/>
          <w:szCs w:val="24"/>
        </w:rPr>
        <w:t xml:space="preserve">asks the Abbot’s </w:t>
      </w:r>
      <w:r w:rsidR="00B3251F">
        <w:rPr>
          <w:sz w:val="24"/>
          <w:szCs w:val="24"/>
        </w:rPr>
        <w:t>permission,</w:t>
      </w:r>
      <w:r w:rsidR="00AA789F">
        <w:rPr>
          <w:sz w:val="24"/>
          <w:szCs w:val="24"/>
        </w:rPr>
        <w:t xml:space="preserve"> and he gladly receives him into the monastery.</w:t>
      </w:r>
      <w:r w:rsidR="004540E6">
        <w:rPr>
          <w:rStyle w:val="FootnoteReference"/>
          <w:sz w:val="24"/>
          <w:szCs w:val="24"/>
        </w:rPr>
        <w:footnoteReference w:id="32"/>
      </w:r>
      <w:r w:rsidR="00B657B8">
        <w:rPr>
          <w:sz w:val="24"/>
          <w:szCs w:val="24"/>
        </w:rPr>
        <w:t xml:space="preserve"> </w:t>
      </w:r>
      <w:r w:rsidR="00E04162">
        <w:rPr>
          <w:sz w:val="24"/>
          <w:szCs w:val="24"/>
        </w:rPr>
        <w:t>In these two instances</w:t>
      </w:r>
      <w:r w:rsidR="004B0080">
        <w:rPr>
          <w:sz w:val="24"/>
          <w:szCs w:val="24"/>
        </w:rPr>
        <w:t>,</w:t>
      </w:r>
      <w:r w:rsidR="00E04162">
        <w:rPr>
          <w:sz w:val="24"/>
          <w:szCs w:val="24"/>
        </w:rPr>
        <w:t xml:space="preserve"> Guibert has demonst</w:t>
      </w:r>
      <w:r w:rsidR="000313E3">
        <w:rPr>
          <w:sz w:val="24"/>
          <w:szCs w:val="24"/>
        </w:rPr>
        <w:t xml:space="preserve">rated that he endured brutal physical abuse and gave up a life of freedom </w:t>
      </w:r>
      <w:r w:rsidR="00B96FD0">
        <w:rPr>
          <w:sz w:val="24"/>
          <w:szCs w:val="24"/>
        </w:rPr>
        <w:t>to devote his life to God, th</w:t>
      </w:r>
      <w:r w:rsidR="00183157">
        <w:rPr>
          <w:sz w:val="24"/>
          <w:szCs w:val="24"/>
        </w:rPr>
        <w:t>ese</w:t>
      </w:r>
      <w:r w:rsidR="00B96FD0">
        <w:rPr>
          <w:sz w:val="24"/>
          <w:szCs w:val="24"/>
        </w:rPr>
        <w:t xml:space="preserve"> </w:t>
      </w:r>
      <w:r w:rsidR="003577B1">
        <w:rPr>
          <w:sz w:val="24"/>
          <w:szCs w:val="24"/>
        </w:rPr>
        <w:t>are</w:t>
      </w:r>
      <w:r w:rsidR="00B96FD0">
        <w:rPr>
          <w:sz w:val="24"/>
          <w:szCs w:val="24"/>
        </w:rPr>
        <w:t xml:space="preserve"> </w:t>
      </w:r>
      <w:r w:rsidR="00D8130B">
        <w:rPr>
          <w:sz w:val="24"/>
          <w:szCs w:val="24"/>
        </w:rPr>
        <w:t>sacrifice</w:t>
      </w:r>
      <w:r w:rsidR="003577B1">
        <w:rPr>
          <w:sz w:val="24"/>
          <w:szCs w:val="24"/>
        </w:rPr>
        <w:t>s</w:t>
      </w:r>
      <w:r w:rsidR="00D8130B">
        <w:rPr>
          <w:sz w:val="24"/>
          <w:szCs w:val="24"/>
        </w:rPr>
        <w:t xml:space="preserve"> </w:t>
      </w:r>
      <w:r w:rsidR="003577B1">
        <w:rPr>
          <w:sz w:val="24"/>
          <w:szCs w:val="24"/>
        </w:rPr>
        <w:t>that</w:t>
      </w:r>
      <w:r w:rsidR="00D8130B">
        <w:rPr>
          <w:sz w:val="24"/>
          <w:szCs w:val="24"/>
        </w:rPr>
        <w:t xml:space="preserve"> would have been </w:t>
      </w:r>
      <w:r w:rsidR="00E27451">
        <w:rPr>
          <w:sz w:val="24"/>
          <w:szCs w:val="24"/>
        </w:rPr>
        <w:t xml:space="preserve">undermined had Guibert been completely forthcoming </w:t>
      </w:r>
      <w:r w:rsidR="00A32971">
        <w:rPr>
          <w:sz w:val="24"/>
          <w:szCs w:val="24"/>
        </w:rPr>
        <w:t xml:space="preserve">regarding details of his older brothers and, therefore, </w:t>
      </w:r>
      <w:r w:rsidR="00FB36E7">
        <w:rPr>
          <w:sz w:val="24"/>
          <w:szCs w:val="24"/>
        </w:rPr>
        <w:t xml:space="preserve">the likelihood that he would have </w:t>
      </w:r>
      <w:r w:rsidR="00B55B71">
        <w:rPr>
          <w:sz w:val="24"/>
          <w:szCs w:val="24"/>
        </w:rPr>
        <w:t>had little option in life than to become a monk</w:t>
      </w:r>
      <w:r w:rsidR="00A32971">
        <w:rPr>
          <w:sz w:val="24"/>
          <w:szCs w:val="24"/>
        </w:rPr>
        <w:t>.</w:t>
      </w:r>
      <w:r w:rsidR="00027AF2">
        <w:rPr>
          <w:sz w:val="24"/>
          <w:szCs w:val="24"/>
        </w:rPr>
        <w:t xml:space="preserve"> These two anecdotes, also, appear to undermine his </w:t>
      </w:r>
      <w:r w:rsidR="0059776D">
        <w:rPr>
          <w:sz w:val="24"/>
          <w:szCs w:val="24"/>
        </w:rPr>
        <w:t xml:space="preserve">ongoing praise of his mother. </w:t>
      </w:r>
      <w:r w:rsidR="00760975">
        <w:rPr>
          <w:sz w:val="24"/>
          <w:szCs w:val="24"/>
        </w:rPr>
        <w:t>Guibert’s belief regarding women was that they should be modest and good, obedient wives,</w:t>
      </w:r>
      <w:r w:rsidR="00B55B71">
        <w:rPr>
          <w:sz w:val="24"/>
          <w:szCs w:val="24"/>
        </w:rPr>
        <w:t xml:space="preserve"> however,</w:t>
      </w:r>
      <w:r w:rsidR="00760975">
        <w:rPr>
          <w:sz w:val="24"/>
          <w:szCs w:val="24"/>
        </w:rPr>
        <w:t xml:space="preserve"> here he has demonstrated that his mother twice attempted to break the promise that his father had made. Not only does this imply that she was not a good wife but also not a good Christian, as she was willing to </w:t>
      </w:r>
      <w:r w:rsidR="0057733E">
        <w:rPr>
          <w:sz w:val="24"/>
          <w:szCs w:val="24"/>
        </w:rPr>
        <w:t xml:space="preserve">break a sacred vow. </w:t>
      </w:r>
      <w:r w:rsidR="00050010">
        <w:rPr>
          <w:sz w:val="24"/>
          <w:szCs w:val="24"/>
        </w:rPr>
        <w:t xml:space="preserve">Guibert’s description of his mother in these two instances show her to be somewhat treacherous, even </w:t>
      </w:r>
      <w:r w:rsidR="00A132DC">
        <w:rPr>
          <w:sz w:val="24"/>
          <w:szCs w:val="24"/>
        </w:rPr>
        <w:t xml:space="preserve">evil, as she </w:t>
      </w:r>
      <w:r w:rsidR="004305FF">
        <w:rPr>
          <w:sz w:val="24"/>
          <w:szCs w:val="24"/>
        </w:rPr>
        <w:t>tries</w:t>
      </w:r>
      <w:r w:rsidR="00A132DC">
        <w:rPr>
          <w:sz w:val="24"/>
          <w:szCs w:val="24"/>
        </w:rPr>
        <w:t xml:space="preserve"> to tempt him away from the path of religious </w:t>
      </w:r>
      <w:r w:rsidR="002529CA">
        <w:rPr>
          <w:sz w:val="24"/>
          <w:szCs w:val="24"/>
        </w:rPr>
        <w:t>devotion,</w:t>
      </w:r>
      <w:r w:rsidR="004305FF">
        <w:rPr>
          <w:sz w:val="24"/>
          <w:szCs w:val="24"/>
        </w:rPr>
        <w:t xml:space="preserve"> but Guibert twice </w:t>
      </w:r>
      <w:r w:rsidR="007E7A00">
        <w:rPr>
          <w:sz w:val="24"/>
          <w:szCs w:val="24"/>
        </w:rPr>
        <w:t xml:space="preserve">does not succumb to her </w:t>
      </w:r>
      <w:r w:rsidR="00731FE8">
        <w:rPr>
          <w:sz w:val="24"/>
          <w:szCs w:val="24"/>
        </w:rPr>
        <w:t>temptations,</w:t>
      </w:r>
      <w:r w:rsidR="007E7A00">
        <w:rPr>
          <w:sz w:val="24"/>
          <w:szCs w:val="24"/>
        </w:rPr>
        <w:t xml:space="preserve"> and he fulfils the promise his father had made</w:t>
      </w:r>
      <w:r w:rsidR="00A72BAE">
        <w:rPr>
          <w:sz w:val="24"/>
          <w:szCs w:val="24"/>
        </w:rPr>
        <w:t>.</w:t>
      </w:r>
    </w:p>
    <w:p w14:paraId="550B5D58" w14:textId="668B2DCD" w:rsidR="00A07BF2" w:rsidRDefault="00B508BA" w:rsidP="00A07BF2">
      <w:pPr>
        <w:spacing w:line="360" w:lineRule="auto"/>
        <w:rPr>
          <w:sz w:val="24"/>
          <w:szCs w:val="24"/>
        </w:rPr>
      </w:pPr>
      <w:r>
        <w:rPr>
          <w:sz w:val="24"/>
          <w:szCs w:val="24"/>
        </w:rPr>
        <w:t xml:space="preserve">What has been shown here is that Guibert’s relationship with his mother was far more complex than </w:t>
      </w:r>
      <w:r w:rsidR="00F35EE3">
        <w:rPr>
          <w:sz w:val="24"/>
          <w:szCs w:val="24"/>
        </w:rPr>
        <w:t xml:space="preserve">many people consider. It is easy when reading of someone seemingly so obsessed with their mother to simply label the obsession as </w:t>
      </w:r>
      <w:r w:rsidR="00F647D2">
        <w:rPr>
          <w:sz w:val="24"/>
          <w:szCs w:val="24"/>
        </w:rPr>
        <w:t>‘O</w:t>
      </w:r>
      <w:r w:rsidR="00F35EE3">
        <w:rPr>
          <w:sz w:val="24"/>
          <w:szCs w:val="24"/>
        </w:rPr>
        <w:t>edipal</w:t>
      </w:r>
      <w:r w:rsidR="00F647D2">
        <w:rPr>
          <w:sz w:val="24"/>
          <w:szCs w:val="24"/>
        </w:rPr>
        <w:t xml:space="preserve">’. Guibert spent the first fifty or so years of his life attached to his mother, he was so jealous of her that he could not bring himself to give an accurate description of the </w:t>
      </w:r>
      <w:r w:rsidR="00F6507D">
        <w:rPr>
          <w:sz w:val="24"/>
          <w:szCs w:val="24"/>
        </w:rPr>
        <w:t xml:space="preserve">other children with whom he had to </w:t>
      </w:r>
      <w:r w:rsidR="00F6507D">
        <w:rPr>
          <w:sz w:val="24"/>
          <w:szCs w:val="24"/>
        </w:rPr>
        <w:lastRenderedPageBreak/>
        <w:t xml:space="preserve">share her. Guibert’s lack of early relationships with his peers </w:t>
      </w:r>
      <w:r w:rsidR="00FF52E9">
        <w:rPr>
          <w:sz w:val="24"/>
          <w:szCs w:val="24"/>
        </w:rPr>
        <w:t>meant that his mother became the most important person in his life and</w:t>
      </w:r>
      <w:r w:rsidR="00952DA6">
        <w:rPr>
          <w:sz w:val="24"/>
          <w:szCs w:val="24"/>
        </w:rPr>
        <w:t>, like with all relationships, he had mixed feelings towards her. As shown</w:t>
      </w:r>
      <w:r w:rsidR="00904C0D">
        <w:rPr>
          <w:sz w:val="24"/>
          <w:szCs w:val="24"/>
        </w:rPr>
        <w:t xml:space="preserve"> here, he felt love, admiration, jealousy, and resentment</w:t>
      </w:r>
      <w:r w:rsidR="0062185F">
        <w:rPr>
          <w:sz w:val="24"/>
          <w:szCs w:val="24"/>
        </w:rPr>
        <w:t xml:space="preserve"> and he mostly </w:t>
      </w:r>
      <w:r w:rsidR="000933B0">
        <w:rPr>
          <w:sz w:val="24"/>
          <w:szCs w:val="24"/>
        </w:rPr>
        <w:t xml:space="preserve">demonstrated his negative emotions towards her </w:t>
      </w:r>
      <w:r w:rsidR="002E771E">
        <w:rPr>
          <w:sz w:val="24"/>
          <w:szCs w:val="24"/>
        </w:rPr>
        <w:t>with the inclusion of subtle contradictions in his</w:t>
      </w:r>
      <w:r w:rsidR="000933B0">
        <w:rPr>
          <w:sz w:val="24"/>
          <w:szCs w:val="24"/>
        </w:rPr>
        <w:t xml:space="preserve"> writing</w:t>
      </w:r>
      <w:r w:rsidR="004A7B27">
        <w:rPr>
          <w:sz w:val="24"/>
          <w:szCs w:val="24"/>
        </w:rPr>
        <w:t>.</w:t>
      </w:r>
      <w:r w:rsidR="00F647D2">
        <w:rPr>
          <w:sz w:val="24"/>
          <w:szCs w:val="24"/>
        </w:rPr>
        <w:t xml:space="preserve"> </w:t>
      </w:r>
      <w:r w:rsidR="00A132DC">
        <w:rPr>
          <w:sz w:val="24"/>
          <w:szCs w:val="24"/>
        </w:rPr>
        <w:t xml:space="preserve"> </w:t>
      </w:r>
    </w:p>
    <w:p w14:paraId="561AB5DE" w14:textId="59BFDB84" w:rsidR="00731FE8" w:rsidRDefault="00731FE8" w:rsidP="00A07BF2">
      <w:pPr>
        <w:spacing w:line="360" w:lineRule="auto"/>
        <w:rPr>
          <w:sz w:val="24"/>
          <w:szCs w:val="24"/>
        </w:rPr>
      </w:pPr>
    </w:p>
    <w:p w14:paraId="305536F0" w14:textId="6732D853" w:rsidR="00731FE8" w:rsidRDefault="00731FE8" w:rsidP="00A07BF2">
      <w:pPr>
        <w:spacing w:line="360" w:lineRule="auto"/>
        <w:rPr>
          <w:sz w:val="24"/>
          <w:szCs w:val="24"/>
          <w:u w:val="single"/>
        </w:rPr>
      </w:pPr>
      <w:r>
        <w:rPr>
          <w:sz w:val="24"/>
          <w:szCs w:val="24"/>
          <w:u w:val="single"/>
        </w:rPr>
        <w:t>Conclusion</w:t>
      </w:r>
      <w:r w:rsidR="00BA0C68">
        <w:rPr>
          <w:sz w:val="24"/>
          <w:szCs w:val="24"/>
          <w:u w:val="single"/>
        </w:rPr>
        <w:t>.</w:t>
      </w:r>
    </w:p>
    <w:p w14:paraId="24A1E835" w14:textId="7255FCFD" w:rsidR="00BA0C68" w:rsidRDefault="00BA0C68" w:rsidP="00A07BF2">
      <w:pPr>
        <w:spacing w:line="360" w:lineRule="auto"/>
        <w:rPr>
          <w:sz w:val="24"/>
          <w:szCs w:val="24"/>
          <w:u w:val="single"/>
        </w:rPr>
      </w:pPr>
    </w:p>
    <w:p w14:paraId="67D7578A" w14:textId="4301BE14" w:rsidR="00BA0C68" w:rsidRPr="00C65FA3" w:rsidRDefault="0054787D" w:rsidP="00A07BF2">
      <w:pPr>
        <w:spacing w:line="360" w:lineRule="auto"/>
        <w:rPr>
          <w:sz w:val="24"/>
          <w:szCs w:val="24"/>
        </w:rPr>
      </w:pPr>
      <w:r>
        <w:rPr>
          <w:sz w:val="24"/>
          <w:szCs w:val="24"/>
        </w:rPr>
        <w:t xml:space="preserve">Benton described his </w:t>
      </w:r>
      <w:r w:rsidR="002661C7">
        <w:rPr>
          <w:sz w:val="24"/>
          <w:szCs w:val="24"/>
        </w:rPr>
        <w:t>opinion of Guibert’s usefulness as a witness of his time, ‘</w:t>
      </w:r>
      <w:r w:rsidR="00794E24">
        <w:rPr>
          <w:sz w:val="24"/>
          <w:szCs w:val="24"/>
        </w:rPr>
        <w:t>when we try to use him as a window onto medieval life</w:t>
      </w:r>
      <w:r w:rsidR="002C188B">
        <w:rPr>
          <w:sz w:val="24"/>
          <w:szCs w:val="24"/>
        </w:rPr>
        <w:t>, we look through the eyes of a disturbed man’. This statement is not</w:t>
      </w:r>
      <w:r w:rsidR="00E53CEC">
        <w:rPr>
          <w:sz w:val="24"/>
          <w:szCs w:val="24"/>
        </w:rPr>
        <w:t xml:space="preserve"> unfounded, Guibert certainly had a </w:t>
      </w:r>
      <w:r w:rsidR="00574C2A">
        <w:rPr>
          <w:sz w:val="24"/>
          <w:szCs w:val="24"/>
        </w:rPr>
        <w:t>strange and difficult upbringing</w:t>
      </w:r>
      <w:r w:rsidR="00C65FA3">
        <w:rPr>
          <w:sz w:val="24"/>
          <w:szCs w:val="24"/>
        </w:rPr>
        <w:t xml:space="preserve"> but calling him disturbed is unfair. As this essay has </w:t>
      </w:r>
      <w:r w:rsidR="00B33097">
        <w:rPr>
          <w:sz w:val="24"/>
          <w:szCs w:val="24"/>
        </w:rPr>
        <w:t>demonstrated</w:t>
      </w:r>
      <w:r w:rsidR="00EB3DE2">
        <w:rPr>
          <w:sz w:val="24"/>
          <w:szCs w:val="24"/>
        </w:rPr>
        <w:t>,</w:t>
      </w:r>
      <w:r w:rsidR="00C65FA3">
        <w:rPr>
          <w:sz w:val="24"/>
          <w:szCs w:val="24"/>
        </w:rPr>
        <w:t xml:space="preserve"> Guibert’s </w:t>
      </w:r>
      <w:r w:rsidR="00C65FA3" w:rsidRPr="00C65FA3">
        <w:rPr>
          <w:i/>
          <w:iCs/>
          <w:sz w:val="24"/>
          <w:szCs w:val="24"/>
        </w:rPr>
        <w:t>Monodiae</w:t>
      </w:r>
      <w:r w:rsidR="00C65FA3">
        <w:rPr>
          <w:i/>
          <w:iCs/>
          <w:sz w:val="24"/>
          <w:szCs w:val="24"/>
        </w:rPr>
        <w:t xml:space="preserve"> </w:t>
      </w:r>
      <w:r w:rsidR="00EB3DE2">
        <w:rPr>
          <w:sz w:val="24"/>
          <w:szCs w:val="24"/>
        </w:rPr>
        <w:t>shows</w:t>
      </w:r>
      <w:r w:rsidR="0016473E">
        <w:rPr>
          <w:sz w:val="24"/>
          <w:szCs w:val="24"/>
        </w:rPr>
        <w:t xml:space="preserve"> a complex, contradictory, and </w:t>
      </w:r>
      <w:r w:rsidR="00351D90">
        <w:rPr>
          <w:sz w:val="24"/>
          <w:szCs w:val="24"/>
        </w:rPr>
        <w:t>passive aggressive character. Guibert’s relationship with his family, his mother, and his peers was strained</w:t>
      </w:r>
      <w:r w:rsidR="0054584A">
        <w:rPr>
          <w:sz w:val="24"/>
          <w:szCs w:val="24"/>
        </w:rPr>
        <w:t>, his attitude towards the world he ob</w:t>
      </w:r>
      <w:r w:rsidR="00DE1F8C">
        <w:rPr>
          <w:sz w:val="24"/>
          <w:szCs w:val="24"/>
        </w:rPr>
        <w:t>served w</w:t>
      </w:r>
      <w:r w:rsidR="00B33097">
        <w:rPr>
          <w:sz w:val="24"/>
          <w:szCs w:val="24"/>
        </w:rPr>
        <w:t>as</w:t>
      </w:r>
      <w:r w:rsidR="00DE1F8C">
        <w:rPr>
          <w:sz w:val="24"/>
          <w:szCs w:val="24"/>
        </w:rPr>
        <w:t xml:space="preserve"> a mixture of resentment, envy, curiosity, disgust</w:t>
      </w:r>
      <w:r w:rsidR="00F71562">
        <w:rPr>
          <w:sz w:val="24"/>
          <w:szCs w:val="24"/>
        </w:rPr>
        <w:t>, and longing.</w:t>
      </w:r>
      <w:r w:rsidR="000A32EB">
        <w:rPr>
          <w:sz w:val="24"/>
          <w:szCs w:val="24"/>
        </w:rPr>
        <w:t xml:space="preserve"> </w:t>
      </w:r>
      <w:r w:rsidR="00F71562">
        <w:rPr>
          <w:sz w:val="24"/>
          <w:szCs w:val="24"/>
        </w:rPr>
        <w:t>These emotions</w:t>
      </w:r>
      <w:r w:rsidR="000A32EB">
        <w:rPr>
          <w:sz w:val="24"/>
          <w:szCs w:val="24"/>
        </w:rPr>
        <w:t xml:space="preserve"> coalesced with</w:t>
      </w:r>
      <w:r w:rsidR="00F71562">
        <w:rPr>
          <w:sz w:val="24"/>
          <w:szCs w:val="24"/>
        </w:rPr>
        <w:t xml:space="preserve">in him and resulted in the </w:t>
      </w:r>
      <w:r w:rsidR="002723AE">
        <w:rPr>
          <w:sz w:val="24"/>
          <w:szCs w:val="24"/>
        </w:rPr>
        <w:t xml:space="preserve">somewhat chaotic text that is the </w:t>
      </w:r>
      <w:r w:rsidR="002723AE" w:rsidRPr="002723AE">
        <w:rPr>
          <w:i/>
          <w:iCs/>
          <w:sz w:val="24"/>
          <w:szCs w:val="24"/>
        </w:rPr>
        <w:t>Monodiae</w:t>
      </w:r>
      <w:r w:rsidR="002723AE">
        <w:rPr>
          <w:sz w:val="24"/>
          <w:szCs w:val="24"/>
        </w:rPr>
        <w:t xml:space="preserve">. In this sense it is a valuable window, not only into the mind of its creator but also into the </w:t>
      </w:r>
      <w:r w:rsidR="0075164F">
        <w:rPr>
          <w:sz w:val="24"/>
          <w:szCs w:val="24"/>
        </w:rPr>
        <w:t>world of 11</w:t>
      </w:r>
      <w:r w:rsidR="0075164F" w:rsidRPr="0075164F">
        <w:rPr>
          <w:sz w:val="24"/>
          <w:szCs w:val="24"/>
          <w:vertAlign w:val="superscript"/>
        </w:rPr>
        <w:t>th</w:t>
      </w:r>
      <w:r w:rsidR="0075164F">
        <w:rPr>
          <w:sz w:val="24"/>
          <w:szCs w:val="24"/>
        </w:rPr>
        <w:t xml:space="preserve"> century France through the eyes of someone who forever felt </w:t>
      </w:r>
      <w:r w:rsidR="00CC365B">
        <w:rPr>
          <w:sz w:val="24"/>
          <w:szCs w:val="24"/>
        </w:rPr>
        <w:t xml:space="preserve">slightly removed </w:t>
      </w:r>
      <w:r w:rsidR="00F72C74">
        <w:rPr>
          <w:sz w:val="24"/>
          <w:szCs w:val="24"/>
        </w:rPr>
        <w:t xml:space="preserve">from </w:t>
      </w:r>
      <w:r w:rsidR="004571C4">
        <w:rPr>
          <w:sz w:val="24"/>
          <w:szCs w:val="24"/>
        </w:rPr>
        <w:t>f</w:t>
      </w:r>
      <w:r w:rsidR="00CC365B">
        <w:rPr>
          <w:sz w:val="24"/>
          <w:szCs w:val="24"/>
        </w:rPr>
        <w:t xml:space="preserve">it. </w:t>
      </w:r>
      <w:r w:rsidR="00E82A41">
        <w:rPr>
          <w:sz w:val="24"/>
          <w:szCs w:val="24"/>
        </w:rPr>
        <w:t xml:space="preserve">Guibert’s work also </w:t>
      </w:r>
      <w:r w:rsidR="00AD2C2C">
        <w:rPr>
          <w:sz w:val="24"/>
          <w:szCs w:val="24"/>
        </w:rPr>
        <w:t>provides a rare glimpse into the lives of medieval women and children</w:t>
      </w:r>
      <w:r w:rsidR="00882A2E">
        <w:rPr>
          <w:sz w:val="24"/>
          <w:szCs w:val="24"/>
        </w:rPr>
        <w:t>, his many references to his mother</w:t>
      </w:r>
      <w:r w:rsidR="00971503">
        <w:rPr>
          <w:sz w:val="24"/>
          <w:szCs w:val="24"/>
        </w:rPr>
        <w:t xml:space="preserve"> and other noble women</w:t>
      </w:r>
      <w:r w:rsidR="00882A2E">
        <w:rPr>
          <w:sz w:val="24"/>
          <w:szCs w:val="24"/>
        </w:rPr>
        <w:t xml:space="preserve">, although passive aggressive and </w:t>
      </w:r>
      <w:r w:rsidR="008F71B3">
        <w:rPr>
          <w:sz w:val="24"/>
          <w:szCs w:val="24"/>
        </w:rPr>
        <w:t>partially false, offer a fascinating</w:t>
      </w:r>
      <w:r w:rsidR="00971503">
        <w:rPr>
          <w:sz w:val="24"/>
          <w:szCs w:val="24"/>
        </w:rPr>
        <w:t xml:space="preserve"> insight into </w:t>
      </w:r>
      <w:r w:rsidR="00E63C07">
        <w:rPr>
          <w:sz w:val="24"/>
          <w:szCs w:val="24"/>
        </w:rPr>
        <w:t>medieval gender roles. Guibert’s description of his lost childhood</w:t>
      </w:r>
      <w:r w:rsidR="00E266B7">
        <w:rPr>
          <w:sz w:val="24"/>
          <w:szCs w:val="24"/>
        </w:rPr>
        <w:t xml:space="preserve"> spent in study rather than the freedom experienced by his peers provides a </w:t>
      </w:r>
      <w:r w:rsidR="005242D8">
        <w:rPr>
          <w:sz w:val="24"/>
          <w:szCs w:val="24"/>
        </w:rPr>
        <w:t xml:space="preserve">rather idyllic and happy description of the childhood experienced </w:t>
      </w:r>
      <w:r w:rsidR="00890F55">
        <w:rPr>
          <w:sz w:val="24"/>
          <w:szCs w:val="24"/>
        </w:rPr>
        <w:t>by many medieval children, or at least noble male children.</w:t>
      </w:r>
      <w:r w:rsidR="00C55844">
        <w:rPr>
          <w:sz w:val="24"/>
          <w:szCs w:val="24"/>
        </w:rPr>
        <w:t xml:space="preserve"> </w:t>
      </w:r>
      <w:r w:rsidR="00394B78">
        <w:rPr>
          <w:sz w:val="24"/>
          <w:szCs w:val="24"/>
        </w:rPr>
        <w:t>Despite this essay somewhat disparaging the psychoanal</w:t>
      </w:r>
      <w:r w:rsidR="00710463">
        <w:rPr>
          <w:sz w:val="24"/>
          <w:szCs w:val="24"/>
        </w:rPr>
        <w:t xml:space="preserve">ytical approach to Guibert’s </w:t>
      </w:r>
      <w:r w:rsidR="00710463" w:rsidRPr="00710463">
        <w:rPr>
          <w:i/>
          <w:iCs/>
          <w:sz w:val="24"/>
          <w:szCs w:val="24"/>
        </w:rPr>
        <w:t>Monodiae</w:t>
      </w:r>
      <w:r w:rsidR="00710463">
        <w:rPr>
          <w:sz w:val="24"/>
          <w:szCs w:val="24"/>
        </w:rPr>
        <w:t xml:space="preserve">, </w:t>
      </w:r>
      <w:r w:rsidR="00AD7B96">
        <w:rPr>
          <w:sz w:val="24"/>
          <w:szCs w:val="24"/>
        </w:rPr>
        <w:t xml:space="preserve">I think that </w:t>
      </w:r>
      <w:r w:rsidR="00710463">
        <w:rPr>
          <w:sz w:val="24"/>
          <w:szCs w:val="24"/>
        </w:rPr>
        <w:t xml:space="preserve">it would be an interesting approach to studying </w:t>
      </w:r>
      <w:r w:rsidR="00AD7B96">
        <w:rPr>
          <w:sz w:val="24"/>
          <w:szCs w:val="24"/>
        </w:rPr>
        <w:t>Guibert’s description of the uprising at Laon</w:t>
      </w:r>
      <w:r w:rsidR="00710463">
        <w:rPr>
          <w:sz w:val="24"/>
          <w:szCs w:val="24"/>
        </w:rPr>
        <w:t xml:space="preserve">. </w:t>
      </w:r>
      <w:r w:rsidR="00035D58">
        <w:rPr>
          <w:sz w:val="24"/>
          <w:szCs w:val="24"/>
        </w:rPr>
        <w:t xml:space="preserve">Guibert betrays much more </w:t>
      </w:r>
      <w:r w:rsidR="00F053AE">
        <w:rPr>
          <w:sz w:val="24"/>
          <w:szCs w:val="24"/>
        </w:rPr>
        <w:t>of himself in his third book than I believe he intended to</w:t>
      </w:r>
      <w:r w:rsidR="009F5634">
        <w:rPr>
          <w:sz w:val="24"/>
          <w:szCs w:val="24"/>
        </w:rPr>
        <w:t xml:space="preserve"> and </w:t>
      </w:r>
      <w:r w:rsidR="000529FD">
        <w:rPr>
          <w:sz w:val="24"/>
          <w:szCs w:val="24"/>
        </w:rPr>
        <w:t xml:space="preserve">an attempt to extrapolate more information </w:t>
      </w:r>
      <w:r w:rsidR="009008F8">
        <w:rPr>
          <w:sz w:val="24"/>
          <w:szCs w:val="24"/>
        </w:rPr>
        <w:t xml:space="preserve">of his personality from this section </w:t>
      </w:r>
      <w:r w:rsidR="00BD6B60">
        <w:rPr>
          <w:sz w:val="24"/>
          <w:szCs w:val="24"/>
        </w:rPr>
        <w:t>would provide even more valuable insights.</w:t>
      </w:r>
      <w:r w:rsidR="00890F55">
        <w:rPr>
          <w:sz w:val="24"/>
          <w:szCs w:val="24"/>
        </w:rPr>
        <w:t xml:space="preserve"> </w:t>
      </w:r>
      <w:r w:rsidR="00E63C07">
        <w:rPr>
          <w:sz w:val="24"/>
          <w:szCs w:val="24"/>
        </w:rPr>
        <w:t xml:space="preserve"> </w:t>
      </w:r>
      <w:r w:rsidR="008F71B3">
        <w:rPr>
          <w:sz w:val="24"/>
          <w:szCs w:val="24"/>
        </w:rPr>
        <w:t xml:space="preserve">  </w:t>
      </w:r>
      <w:r w:rsidR="00AD2C2C">
        <w:rPr>
          <w:sz w:val="24"/>
          <w:szCs w:val="24"/>
        </w:rPr>
        <w:t xml:space="preserve"> </w:t>
      </w:r>
    </w:p>
    <w:p w14:paraId="42ACB20A" w14:textId="77777777" w:rsidR="003C04CE" w:rsidRPr="003C04CE" w:rsidRDefault="003C04CE" w:rsidP="003C04CE">
      <w:pPr>
        <w:spacing w:line="360" w:lineRule="auto"/>
        <w:rPr>
          <w:sz w:val="24"/>
          <w:szCs w:val="24"/>
        </w:rPr>
      </w:pPr>
    </w:p>
    <w:p w14:paraId="76370C76" w14:textId="2A73BFD5" w:rsidR="003C04CE" w:rsidRDefault="00B12EAE" w:rsidP="00B12EAE">
      <w:pPr>
        <w:spacing w:line="360" w:lineRule="auto"/>
        <w:jc w:val="center"/>
        <w:rPr>
          <w:sz w:val="24"/>
          <w:szCs w:val="24"/>
          <w:u w:val="single"/>
        </w:rPr>
      </w:pPr>
      <w:r>
        <w:rPr>
          <w:sz w:val="24"/>
          <w:szCs w:val="24"/>
          <w:u w:val="single"/>
        </w:rPr>
        <w:lastRenderedPageBreak/>
        <w:t>Bibliography</w:t>
      </w:r>
    </w:p>
    <w:p w14:paraId="3593175C" w14:textId="398E4712" w:rsidR="00B12EAE" w:rsidRDefault="00B12EAE" w:rsidP="00B12EAE">
      <w:pPr>
        <w:spacing w:line="360" w:lineRule="auto"/>
        <w:jc w:val="center"/>
        <w:rPr>
          <w:sz w:val="24"/>
          <w:szCs w:val="24"/>
          <w:u w:val="single"/>
        </w:rPr>
      </w:pPr>
    </w:p>
    <w:p w14:paraId="22496265" w14:textId="79D87ACB" w:rsidR="00B12EAE" w:rsidRDefault="00B12EAE" w:rsidP="00B12EAE">
      <w:pPr>
        <w:spacing w:line="360" w:lineRule="auto"/>
        <w:rPr>
          <w:sz w:val="24"/>
          <w:szCs w:val="24"/>
          <w:u w:val="single"/>
        </w:rPr>
      </w:pPr>
      <w:r>
        <w:rPr>
          <w:sz w:val="24"/>
          <w:szCs w:val="24"/>
          <w:u w:val="single"/>
        </w:rPr>
        <w:t>Primary Sources.</w:t>
      </w:r>
    </w:p>
    <w:p w14:paraId="00EBA91F" w14:textId="48A8EAA2" w:rsidR="00B12EAE" w:rsidRDefault="00B12EAE" w:rsidP="00B12EAE">
      <w:pPr>
        <w:spacing w:line="360" w:lineRule="auto"/>
        <w:rPr>
          <w:sz w:val="24"/>
          <w:szCs w:val="24"/>
          <w:u w:val="single"/>
        </w:rPr>
      </w:pPr>
    </w:p>
    <w:p w14:paraId="133E1F52" w14:textId="19DEF2BB" w:rsidR="00261C9F" w:rsidRPr="00261C9F" w:rsidRDefault="00261C9F" w:rsidP="00B12EAE">
      <w:pPr>
        <w:spacing w:line="360" w:lineRule="auto"/>
        <w:rPr>
          <w:sz w:val="24"/>
          <w:szCs w:val="24"/>
        </w:rPr>
      </w:pPr>
      <w:r w:rsidRPr="00261C9F">
        <w:rPr>
          <w:sz w:val="24"/>
          <w:szCs w:val="24"/>
        </w:rPr>
        <w:t>Benton John F., </w:t>
      </w:r>
      <w:r w:rsidRPr="00261C9F">
        <w:rPr>
          <w:i/>
          <w:iCs/>
          <w:sz w:val="24"/>
          <w:szCs w:val="24"/>
        </w:rPr>
        <w:t>Self and Society in Medieval France</w:t>
      </w:r>
      <w:r w:rsidRPr="00261C9F">
        <w:rPr>
          <w:sz w:val="24"/>
          <w:szCs w:val="24"/>
        </w:rPr>
        <w:t> (Buffalo: University of Toronto Press, 1984).</w:t>
      </w:r>
    </w:p>
    <w:p w14:paraId="022EF569" w14:textId="65B6051E" w:rsidR="000F4016" w:rsidRPr="000F4016" w:rsidRDefault="000F4016" w:rsidP="000F4016">
      <w:pPr>
        <w:spacing w:line="360" w:lineRule="auto"/>
        <w:rPr>
          <w:sz w:val="24"/>
          <w:szCs w:val="24"/>
        </w:rPr>
      </w:pPr>
      <w:r w:rsidRPr="000F4016">
        <w:rPr>
          <w:sz w:val="24"/>
          <w:szCs w:val="24"/>
        </w:rPr>
        <w:t>Guibert of Nogent trans. Paul J. Archambault, </w:t>
      </w:r>
      <w:r w:rsidRPr="000F4016">
        <w:rPr>
          <w:i/>
          <w:iCs/>
          <w:sz w:val="24"/>
          <w:szCs w:val="24"/>
        </w:rPr>
        <w:t>A Monk's Confession</w:t>
      </w:r>
      <w:r w:rsidRPr="000F4016">
        <w:rPr>
          <w:sz w:val="24"/>
          <w:szCs w:val="24"/>
        </w:rPr>
        <w:t> (Philadelphia: Pennsylvania State University Press, 1996)</w:t>
      </w:r>
      <w:r>
        <w:rPr>
          <w:sz w:val="24"/>
          <w:szCs w:val="24"/>
        </w:rPr>
        <w:t>.</w:t>
      </w:r>
    </w:p>
    <w:p w14:paraId="5E8971F8" w14:textId="12EF3308" w:rsidR="000F4016" w:rsidRPr="000F4016" w:rsidRDefault="000F4016" w:rsidP="000F4016">
      <w:pPr>
        <w:spacing w:line="360" w:lineRule="auto"/>
        <w:rPr>
          <w:sz w:val="24"/>
          <w:szCs w:val="24"/>
        </w:rPr>
      </w:pPr>
      <w:r w:rsidRPr="000F4016">
        <w:rPr>
          <w:sz w:val="24"/>
          <w:szCs w:val="24"/>
        </w:rPr>
        <w:t>Guibert of Nogent trans. Robert Levine, </w:t>
      </w:r>
      <w:r w:rsidRPr="000F4016">
        <w:rPr>
          <w:i/>
          <w:iCs/>
          <w:sz w:val="24"/>
          <w:szCs w:val="24"/>
        </w:rPr>
        <w:t>The Deeds of God through the Franks</w:t>
      </w:r>
      <w:r w:rsidRPr="000F4016">
        <w:rPr>
          <w:sz w:val="24"/>
          <w:szCs w:val="24"/>
        </w:rPr>
        <w:t> (Woodbridge: The Boydell Press, 1997)</w:t>
      </w:r>
      <w:r>
        <w:rPr>
          <w:sz w:val="24"/>
          <w:szCs w:val="24"/>
        </w:rPr>
        <w:t>.</w:t>
      </w:r>
    </w:p>
    <w:p w14:paraId="6A77E5BF" w14:textId="69328D82" w:rsidR="000F4016" w:rsidRDefault="000F4016" w:rsidP="000F4016">
      <w:pPr>
        <w:spacing w:line="360" w:lineRule="auto"/>
        <w:rPr>
          <w:sz w:val="24"/>
          <w:szCs w:val="24"/>
        </w:rPr>
      </w:pPr>
      <w:r w:rsidRPr="000F4016">
        <w:rPr>
          <w:sz w:val="24"/>
          <w:szCs w:val="24"/>
        </w:rPr>
        <w:t>Saint Augustine, </w:t>
      </w:r>
      <w:r w:rsidRPr="000F4016">
        <w:rPr>
          <w:i/>
          <w:iCs/>
          <w:sz w:val="24"/>
          <w:szCs w:val="24"/>
        </w:rPr>
        <w:t>The Confessions of Saint Augustine</w:t>
      </w:r>
      <w:r>
        <w:rPr>
          <w:i/>
          <w:iCs/>
          <w:sz w:val="24"/>
          <w:szCs w:val="24"/>
        </w:rPr>
        <w:t xml:space="preserve">, </w:t>
      </w:r>
      <w:r w:rsidRPr="000F4016">
        <w:rPr>
          <w:sz w:val="24"/>
          <w:szCs w:val="24"/>
        </w:rPr>
        <w:t>(Trans E. B. Pusey, AD 400)</w:t>
      </w:r>
      <w:r>
        <w:rPr>
          <w:sz w:val="24"/>
          <w:szCs w:val="24"/>
        </w:rPr>
        <w:t>.</w:t>
      </w:r>
    </w:p>
    <w:p w14:paraId="536B9EA0" w14:textId="62B13744" w:rsidR="000F4016" w:rsidRDefault="000F4016" w:rsidP="000F4016">
      <w:pPr>
        <w:spacing w:line="360" w:lineRule="auto"/>
        <w:rPr>
          <w:sz w:val="24"/>
          <w:szCs w:val="24"/>
        </w:rPr>
      </w:pPr>
    </w:p>
    <w:p w14:paraId="43A20F0F" w14:textId="035D81F1" w:rsidR="000F4016" w:rsidRDefault="00167AB2" w:rsidP="000F4016">
      <w:pPr>
        <w:spacing w:line="360" w:lineRule="auto"/>
        <w:rPr>
          <w:sz w:val="24"/>
          <w:szCs w:val="24"/>
          <w:u w:val="single"/>
        </w:rPr>
      </w:pPr>
      <w:r w:rsidRPr="00167AB2">
        <w:rPr>
          <w:sz w:val="24"/>
          <w:szCs w:val="24"/>
          <w:u w:val="single"/>
        </w:rPr>
        <w:t>Secondary Sources.</w:t>
      </w:r>
    </w:p>
    <w:p w14:paraId="1428B713" w14:textId="77777777" w:rsidR="00261C9F" w:rsidRDefault="00261C9F" w:rsidP="00FA6AFB">
      <w:pPr>
        <w:spacing w:line="360" w:lineRule="auto"/>
        <w:rPr>
          <w:sz w:val="24"/>
          <w:szCs w:val="24"/>
          <w:u w:val="single"/>
        </w:rPr>
      </w:pPr>
    </w:p>
    <w:p w14:paraId="790414A3" w14:textId="77777777" w:rsidR="00261C9F" w:rsidRPr="00FE01FD" w:rsidRDefault="00261C9F" w:rsidP="00FE01FD">
      <w:pPr>
        <w:spacing w:line="360" w:lineRule="auto"/>
        <w:rPr>
          <w:sz w:val="24"/>
          <w:szCs w:val="24"/>
        </w:rPr>
      </w:pPr>
      <w:r w:rsidRPr="00FE01FD">
        <w:rPr>
          <w:sz w:val="24"/>
          <w:szCs w:val="24"/>
        </w:rPr>
        <w:t>Beers William R., 'The "Confessions" of Augustine: Narcissistic Elements', </w:t>
      </w:r>
      <w:r w:rsidRPr="00FE01FD">
        <w:rPr>
          <w:i/>
          <w:iCs/>
          <w:sz w:val="24"/>
          <w:szCs w:val="24"/>
        </w:rPr>
        <w:t>American Imago, </w:t>
      </w:r>
      <w:r w:rsidRPr="00FE01FD">
        <w:rPr>
          <w:sz w:val="24"/>
          <w:szCs w:val="24"/>
        </w:rPr>
        <w:t>45 (1988), 107-125</w:t>
      </w:r>
      <w:r>
        <w:rPr>
          <w:sz w:val="24"/>
          <w:szCs w:val="24"/>
        </w:rPr>
        <w:t>.</w:t>
      </w:r>
    </w:p>
    <w:p w14:paraId="2C98AF05" w14:textId="77777777" w:rsidR="00261C9F" w:rsidRDefault="00261C9F" w:rsidP="00FE01FD">
      <w:pPr>
        <w:spacing w:line="360" w:lineRule="auto"/>
        <w:rPr>
          <w:sz w:val="24"/>
          <w:szCs w:val="24"/>
        </w:rPr>
      </w:pPr>
      <w:r>
        <w:rPr>
          <w:sz w:val="24"/>
          <w:szCs w:val="24"/>
        </w:rPr>
        <w:t xml:space="preserve">Bratu </w:t>
      </w:r>
      <w:r w:rsidRPr="00FE01FD">
        <w:rPr>
          <w:sz w:val="24"/>
          <w:szCs w:val="24"/>
        </w:rPr>
        <w:t>Cristian, 'Prologues as "Locus Auctoris" in Historical Narratives: An Overview from Antiquity to the Middle Ages', </w:t>
      </w:r>
      <w:r w:rsidRPr="00FE01FD">
        <w:rPr>
          <w:i/>
          <w:iCs/>
          <w:sz w:val="24"/>
          <w:szCs w:val="24"/>
        </w:rPr>
        <w:t>Mediaevistik, </w:t>
      </w:r>
      <w:r w:rsidRPr="00FE01FD">
        <w:rPr>
          <w:sz w:val="24"/>
          <w:szCs w:val="24"/>
        </w:rPr>
        <w:t>28 (2015), 47-65</w:t>
      </w:r>
      <w:r>
        <w:rPr>
          <w:sz w:val="24"/>
          <w:szCs w:val="24"/>
        </w:rPr>
        <w:t>.</w:t>
      </w:r>
    </w:p>
    <w:p w14:paraId="787F2BC1" w14:textId="77777777" w:rsidR="00261C9F" w:rsidRPr="00FE01FD" w:rsidRDefault="00261C9F" w:rsidP="00FE01FD">
      <w:pPr>
        <w:spacing w:line="360" w:lineRule="auto"/>
        <w:rPr>
          <w:sz w:val="24"/>
          <w:szCs w:val="24"/>
        </w:rPr>
      </w:pPr>
      <w:r w:rsidRPr="00FE01FD">
        <w:rPr>
          <w:sz w:val="24"/>
          <w:szCs w:val="24"/>
        </w:rPr>
        <w:t>Coakley</w:t>
      </w:r>
      <w:r>
        <w:rPr>
          <w:sz w:val="24"/>
          <w:szCs w:val="24"/>
        </w:rPr>
        <w:t xml:space="preserve"> John</w:t>
      </w:r>
      <w:r w:rsidRPr="00FE01FD">
        <w:rPr>
          <w:sz w:val="24"/>
          <w:szCs w:val="24"/>
        </w:rPr>
        <w:t>, 'Reviewed Work: A Monk's Confession: The Memoirs of Guibert of Nogent by Guibert of Nogent, Paul J. Archambault', </w:t>
      </w:r>
      <w:r w:rsidRPr="00FE01FD">
        <w:rPr>
          <w:i/>
          <w:iCs/>
          <w:sz w:val="24"/>
          <w:szCs w:val="24"/>
        </w:rPr>
        <w:t>Church History, </w:t>
      </w:r>
      <w:r w:rsidRPr="00FE01FD">
        <w:rPr>
          <w:sz w:val="24"/>
          <w:szCs w:val="24"/>
        </w:rPr>
        <w:t>66 (1997), 329-330</w:t>
      </w:r>
      <w:r>
        <w:rPr>
          <w:sz w:val="24"/>
          <w:szCs w:val="24"/>
        </w:rPr>
        <w:t>.</w:t>
      </w:r>
    </w:p>
    <w:p w14:paraId="41BE7C41" w14:textId="77777777" w:rsidR="00261C9F" w:rsidRPr="00FE01FD" w:rsidRDefault="00261C9F" w:rsidP="00FE01FD">
      <w:pPr>
        <w:spacing w:line="360" w:lineRule="auto"/>
        <w:rPr>
          <w:sz w:val="24"/>
          <w:szCs w:val="24"/>
        </w:rPr>
      </w:pPr>
      <w:r w:rsidRPr="00FE01FD">
        <w:rPr>
          <w:sz w:val="24"/>
          <w:szCs w:val="24"/>
        </w:rPr>
        <w:t>Coupe M. D., 'The Personality of Guibert De Nogent Reconsidered', in </w:t>
      </w:r>
      <w:r w:rsidRPr="00FE01FD">
        <w:rPr>
          <w:i/>
          <w:iCs/>
          <w:sz w:val="24"/>
          <w:szCs w:val="24"/>
        </w:rPr>
        <w:t>Journal of Medieval History</w:t>
      </w:r>
      <w:r>
        <w:rPr>
          <w:i/>
          <w:iCs/>
          <w:sz w:val="24"/>
          <w:szCs w:val="24"/>
        </w:rPr>
        <w:t xml:space="preserve"> </w:t>
      </w:r>
      <w:r w:rsidRPr="00FE01FD">
        <w:rPr>
          <w:sz w:val="24"/>
          <w:szCs w:val="24"/>
        </w:rPr>
        <w:t>(North-Holland: Elsevier Science Publishers, 1983), pp. 317-329</w:t>
      </w:r>
      <w:r>
        <w:rPr>
          <w:sz w:val="24"/>
          <w:szCs w:val="24"/>
        </w:rPr>
        <w:t>.</w:t>
      </w:r>
    </w:p>
    <w:p w14:paraId="43B1AE3E" w14:textId="77777777" w:rsidR="00261C9F" w:rsidRPr="00FE01FD" w:rsidRDefault="00261C9F" w:rsidP="00FE01FD">
      <w:pPr>
        <w:spacing w:line="360" w:lineRule="auto"/>
        <w:rPr>
          <w:sz w:val="24"/>
          <w:szCs w:val="24"/>
        </w:rPr>
      </w:pPr>
      <w:r w:rsidRPr="00CD093F">
        <w:rPr>
          <w:sz w:val="24"/>
          <w:szCs w:val="24"/>
        </w:rPr>
        <w:t>Eastburn Boswell John, 'Expositio and Oblation: The Abandonment of Children and the Ancient and Medieval Family', </w:t>
      </w:r>
      <w:r w:rsidRPr="00CD093F">
        <w:rPr>
          <w:i/>
          <w:iCs/>
          <w:sz w:val="24"/>
          <w:szCs w:val="24"/>
        </w:rPr>
        <w:t>The American Historical Review, </w:t>
      </w:r>
      <w:r w:rsidRPr="00CD093F">
        <w:rPr>
          <w:sz w:val="24"/>
          <w:szCs w:val="24"/>
        </w:rPr>
        <w:t>89 (1984), 10-33</w:t>
      </w:r>
      <w:r>
        <w:rPr>
          <w:sz w:val="24"/>
          <w:szCs w:val="24"/>
        </w:rPr>
        <w:t>.</w:t>
      </w:r>
    </w:p>
    <w:p w14:paraId="12765831" w14:textId="77777777" w:rsidR="00261C9F" w:rsidRPr="00FE01FD" w:rsidRDefault="00261C9F" w:rsidP="00FE01FD">
      <w:pPr>
        <w:spacing w:line="360" w:lineRule="auto"/>
        <w:rPr>
          <w:sz w:val="24"/>
          <w:szCs w:val="24"/>
        </w:rPr>
      </w:pPr>
      <w:r w:rsidRPr="00FE01FD">
        <w:rPr>
          <w:sz w:val="24"/>
          <w:szCs w:val="24"/>
        </w:rPr>
        <w:t>McAlhany</w:t>
      </w:r>
      <w:r>
        <w:rPr>
          <w:sz w:val="24"/>
          <w:szCs w:val="24"/>
        </w:rPr>
        <w:t xml:space="preserve"> Joseph</w:t>
      </w:r>
      <w:r w:rsidRPr="00FE01FD">
        <w:rPr>
          <w:sz w:val="24"/>
          <w:szCs w:val="24"/>
        </w:rPr>
        <w:t>, 'Elucidations and Emendations to Guibert of Nogent’s </w:t>
      </w:r>
      <w:r w:rsidRPr="00FE01FD">
        <w:rPr>
          <w:i/>
          <w:iCs/>
          <w:sz w:val="24"/>
          <w:szCs w:val="24"/>
        </w:rPr>
        <w:t>Monodiae</w:t>
      </w:r>
      <w:r w:rsidRPr="00FE01FD">
        <w:rPr>
          <w:sz w:val="24"/>
          <w:szCs w:val="24"/>
        </w:rPr>
        <w:t>', </w:t>
      </w:r>
      <w:r w:rsidRPr="00FE01FD">
        <w:rPr>
          <w:i/>
          <w:iCs/>
          <w:sz w:val="24"/>
          <w:szCs w:val="24"/>
        </w:rPr>
        <w:t>The Journal of Medieval Latin, </w:t>
      </w:r>
      <w:r w:rsidRPr="00FE01FD">
        <w:rPr>
          <w:sz w:val="24"/>
          <w:szCs w:val="24"/>
        </w:rPr>
        <w:t>25 (2015), 173-196</w:t>
      </w:r>
      <w:r>
        <w:rPr>
          <w:sz w:val="24"/>
          <w:szCs w:val="24"/>
        </w:rPr>
        <w:t>.</w:t>
      </w:r>
    </w:p>
    <w:p w14:paraId="61221735" w14:textId="77777777" w:rsidR="00261C9F" w:rsidRPr="00FE01FD" w:rsidRDefault="00261C9F" w:rsidP="00FE01FD">
      <w:pPr>
        <w:spacing w:line="360" w:lineRule="auto"/>
        <w:rPr>
          <w:sz w:val="24"/>
          <w:szCs w:val="24"/>
        </w:rPr>
      </w:pPr>
      <w:r>
        <w:rPr>
          <w:sz w:val="24"/>
          <w:szCs w:val="24"/>
        </w:rPr>
        <w:lastRenderedPageBreak/>
        <w:t xml:space="preserve">Morris </w:t>
      </w:r>
      <w:r w:rsidRPr="00FE01FD">
        <w:rPr>
          <w:sz w:val="24"/>
          <w:szCs w:val="24"/>
        </w:rPr>
        <w:t>Colin, 'A Critique of Popular Religion: Guibert of Nogent on the Relics of the Saints.', in </w:t>
      </w:r>
      <w:r w:rsidRPr="00FE01FD">
        <w:rPr>
          <w:i/>
          <w:iCs/>
          <w:sz w:val="24"/>
          <w:szCs w:val="24"/>
        </w:rPr>
        <w:t>Popular Belief and Practice</w:t>
      </w:r>
      <w:r w:rsidRPr="00FE01FD">
        <w:rPr>
          <w:sz w:val="24"/>
          <w:szCs w:val="24"/>
        </w:rPr>
        <w:t>, ed. by G.J. Cuming and Derek Baker</w:t>
      </w:r>
      <w:r>
        <w:rPr>
          <w:sz w:val="24"/>
          <w:szCs w:val="24"/>
        </w:rPr>
        <w:t xml:space="preserve"> </w:t>
      </w:r>
      <w:r w:rsidRPr="00FE01FD">
        <w:rPr>
          <w:sz w:val="24"/>
          <w:szCs w:val="24"/>
        </w:rPr>
        <w:t xml:space="preserve">(Cambridge: Cambridge </w:t>
      </w:r>
      <w:r>
        <w:rPr>
          <w:sz w:val="24"/>
          <w:szCs w:val="24"/>
        </w:rPr>
        <w:t>U</w:t>
      </w:r>
      <w:r w:rsidRPr="00FE01FD">
        <w:rPr>
          <w:sz w:val="24"/>
          <w:szCs w:val="24"/>
        </w:rPr>
        <w:t>niversity Press, 1972), pp. 55-61</w:t>
      </w:r>
      <w:r>
        <w:rPr>
          <w:sz w:val="24"/>
          <w:szCs w:val="24"/>
        </w:rPr>
        <w:t>.</w:t>
      </w:r>
    </w:p>
    <w:p w14:paraId="73E12A10" w14:textId="77777777" w:rsidR="00261C9F" w:rsidRPr="00FE01FD" w:rsidRDefault="00261C9F" w:rsidP="00FE01FD">
      <w:pPr>
        <w:spacing w:line="360" w:lineRule="auto"/>
        <w:rPr>
          <w:sz w:val="24"/>
          <w:szCs w:val="24"/>
        </w:rPr>
      </w:pPr>
      <w:r w:rsidRPr="00FE01FD">
        <w:rPr>
          <w:sz w:val="24"/>
          <w:szCs w:val="24"/>
        </w:rPr>
        <w:t>Morris Colin, </w:t>
      </w:r>
      <w:r w:rsidRPr="00FE01FD">
        <w:rPr>
          <w:i/>
          <w:iCs/>
          <w:sz w:val="24"/>
          <w:szCs w:val="24"/>
        </w:rPr>
        <w:t>The Discovery of the Individual 1050-1200</w:t>
      </w:r>
      <w:r w:rsidRPr="00FE01FD">
        <w:rPr>
          <w:sz w:val="24"/>
          <w:szCs w:val="24"/>
        </w:rPr>
        <w:t> (London: University of Toronto Press, 1987)</w:t>
      </w:r>
      <w:r>
        <w:rPr>
          <w:sz w:val="24"/>
          <w:szCs w:val="24"/>
        </w:rPr>
        <w:t>.</w:t>
      </w:r>
    </w:p>
    <w:p w14:paraId="2017918A" w14:textId="77777777" w:rsidR="00261C9F" w:rsidRPr="00FE01FD" w:rsidRDefault="00261C9F" w:rsidP="00FE01FD">
      <w:pPr>
        <w:spacing w:line="360" w:lineRule="auto"/>
        <w:rPr>
          <w:sz w:val="24"/>
          <w:szCs w:val="24"/>
        </w:rPr>
      </w:pPr>
      <w:r>
        <w:rPr>
          <w:sz w:val="24"/>
          <w:szCs w:val="24"/>
        </w:rPr>
        <w:t xml:space="preserve">Mulder Bakker </w:t>
      </w:r>
      <w:r w:rsidRPr="00FE01FD">
        <w:rPr>
          <w:sz w:val="24"/>
          <w:szCs w:val="24"/>
        </w:rPr>
        <w:t>Anneke B., </w:t>
      </w:r>
      <w:r w:rsidRPr="00FE01FD">
        <w:rPr>
          <w:i/>
          <w:iCs/>
          <w:sz w:val="24"/>
          <w:szCs w:val="24"/>
        </w:rPr>
        <w:t>Lives of the Anchoresses</w:t>
      </w:r>
      <w:r w:rsidRPr="00FE01FD">
        <w:rPr>
          <w:sz w:val="24"/>
          <w:szCs w:val="24"/>
        </w:rPr>
        <w:t> (Philadelphia: University of Pennsylvania Press, 2005)</w:t>
      </w:r>
      <w:r>
        <w:rPr>
          <w:sz w:val="24"/>
          <w:szCs w:val="24"/>
        </w:rPr>
        <w:t>.</w:t>
      </w:r>
    </w:p>
    <w:p w14:paraId="433719FF" w14:textId="77777777" w:rsidR="00261C9F" w:rsidRPr="00FE01FD" w:rsidRDefault="00261C9F" w:rsidP="00FE01FD">
      <w:pPr>
        <w:spacing w:line="360" w:lineRule="auto"/>
        <w:rPr>
          <w:sz w:val="24"/>
          <w:szCs w:val="24"/>
        </w:rPr>
      </w:pPr>
      <w:r w:rsidRPr="00FE01FD">
        <w:rPr>
          <w:sz w:val="24"/>
          <w:szCs w:val="24"/>
        </w:rPr>
        <w:t>Rubenstein Jay, </w:t>
      </w:r>
      <w:r w:rsidRPr="00FE01FD">
        <w:rPr>
          <w:i/>
          <w:iCs/>
          <w:sz w:val="24"/>
          <w:szCs w:val="24"/>
        </w:rPr>
        <w:t>Guibert of Nogent Portrait of a Medieval Mind</w:t>
      </w:r>
      <w:r w:rsidRPr="00FE01FD">
        <w:rPr>
          <w:sz w:val="24"/>
          <w:szCs w:val="24"/>
        </w:rPr>
        <w:t> (London: Routledge, 2002)</w:t>
      </w:r>
      <w:r>
        <w:rPr>
          <w:sz w:val="24"/>
          <w:szCs w:val="24"/>
        </w:rPr>
        <w:t>.</w:t>
      </w:r>
    </w:p>
    <w:p w14:paraId="33ED34B0" w14:textId="77777777" w:rsidR="00261C9F" w:rsidRPr="00FE01FD" w:rsidRDefault="00261C9F" w:rsidP="00FE01FD">
      <w:pPr>
        <w:spacing w:line="360" w:lineRule="auto"/>
        <w:rPr>
          <w:sz w:val="24"/>
          <w:szCs w:val="24"/>
        </w:rPr>
      </w:pPr>
      <w:r>
        <w:rPr>
          <w:sz w:val="24"/>
          <w:szCs w:val="24"/>
        </w:rPr>
        <w:t xml:space="preserve">Smith </w:t>
      </w:r>
      <w:r w:rsidRPr="00FE01FD">
        <w:rPr>
          <w:sz w:val="24"/>
          <w:szCs w:val="24"/>
        </w:rPr>
        <w:t>Julia M. H., 'Oral and Written: Saints, Miracles, and Relics in Brittany, c. 850-1250', </w:t>
      </w:r>
      <w:r w:rsidRPr="00FE01FD">
        <w:rPr>
          <w:i/>
          <w:iCs/>
          <w:sz w:val="24"/>
          <w:szCs w:val="24"/>
        </w:rPr>
        <w:t>Speculum, </w:t>
      </w:r>
      <w:r w:rsidRPr="00FE01FD">
        <w:rPr>
          <w:sz w:val="24"/>
          <w:szCs w:val="24"/>
        </w:rPr>
        <w:t>65 (1990), 309-343</w:t>
      </w:r>
      <w:r>
        <w:rPr>
          <w:sz w:val="24"/>
          <w:szCs w:val="24"/>
        </w:rPr>
        <w:t>.</w:t>
      </w:r>
    </w:p>
    <w:p w14:paraId="23585722" w14:textId="77777777" w:rsidR="00B12EAE" w:rsidRPr="00B12EAE" w:rsidRDefault="00B12EAE" w:rsidP="00B12EAE">
      <w:pPr>
        <w:spacing w:line="360" w:lineRule="auto"/>
        <w:jc w:val="center"/>
        <w:rPr>
          <w:sz w:val="24"/>
          <w:szCs w:val="24"/>
          <w:u w:val="single"/>
        </w:rPr>
      </w:pPr>
    </w:p>
    <w:p w14:paraId="20D8119B" w14:textId="77777777" w:rsidR="003C04CE" w:rsidRPr="003C4A72" w:rsidRDefault="003C04CE" w:rsidP="003C4A72">
      <w:pPr>
        <w:spacing w:line="360" w:lineRule="auto"/>
        <w:rPr>
          <w:sz w:val="24"/>
          <w:szCs w:val="24"/>
        </w:rPr>
      </w:pPr>
    </w:p>
    <w:p w14:paraId="2F1BA56B" w14:textId="77777777" w:rsidR="001E7EA1" w:rsidRPr="003C4A72" w:rsidRDefault="001E7EA1" w:rsidP="003C4A72">
      <w:pPr>
        <w:spacing w:line="360" w:lineRule="auto"/>
        <w:rPr>
          <w:sz w:val="24"/>
          <w:szCs w:val="24"/>
        </w:rPr>
      </w:pPr>
    </w:p>
    <w:p w14:paraId="009AD25C" w14:textId="77777777" w:rsidR="002570BC" w:rsidRPr="003C4A72" w:rsidRDefault="002570BC" w:rsidP="003C4A72">
      <w:pPr>
        <w:spacing w:line="360" w:lineRule="auto"/>
        <w:rPr>
          <w:b/>
          <w:bCs/>
          <w:sz w:val="24"/>
          <w:szCs w:val="24"/>
        </w:rPr>
      </w:pPr>
    </w:p>
    <w:p w14:paraId="6A3C1BEE" w14:textId="77777777" w:rsidR="00FD0D4F" w:rsidRPr="00682C78" w:rsidRDefault="00FD0D4F" w:rsidP="00290205">
      <w:pPr>
        <w:rPr>
          <w:sz w:val="24"/>
          <w:szCs w:val="24"/>
        </w:rPr>
      </w:pPr>
    </w:p>
    <w:p w14:paraId="44D7A28D" w14:textId="77777777" w:rsidR="0024316F" w:rsidRDefault="0024316F" w:rsidP="00290205">
      <w:pPr>
        <w:rPr>
          <w:sz w:val="24"/>
          <w:szCs w:val="24"/>
        </w:rPr>
      </w:pPr>
    </w:p>
    <w:p w14:paraId="5566FA79" w14:textId="77777777" w:rsidR="003E10AA" w:rsidRPr="003E10AA" w:rsidRDefault="003E10AA" w:rsidP="00290205">
      <w:pPr>
        <w:rPr>
          <w:sz w:val="24"/>
          <w:szCs w:val="24"/>
        </w:rPr>
      </w:pPr>
    </w:p>
    <w:p w14:paraId="1680157E" w14:textId="77777777" w:rsidR="00402864" w:rsidRPr="00290205" w:rsidRDefault="00402864" w:rsidP="00290205">
      <w:pPr>
        <w:rPr>
          <w:sz w:val="24"/>
          <w:szCs w:val="24"/>
        </w:rPr>
      </w:pPr>
    </w:p>
    <w:p w14:paraId="38351371" w14:textId="77777777" w:rsidR="00044637" w:rsidRPr="00044637" w:rsidRDefault="00044637" w:rsidP="00044637">
      <w:pPr>
        <w:jc w:val="center"/>
        <w:rPr>
          <w:sz w:val="24"/>
          <w:szCs w:val="24"/>
          <w:u w:val="single"/>
        </w:rPr>
      </w:pPr>
    </w:p>
    <w:sectPr w:rsidR="00044637" w:rsidRPr="000446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29F0E" w14:textId="77777777" w:rsidR="00444204" w:rsidRDefault="00444204" w:rsidP="00D264FD">
      <w:pPr>
        <w:spacing w:after="0" w:line="240" w:lineRule="auto"/>
      </w:pPr>
      <w:r>
        <w:separator/>
      </w:r>
    </w:p>
  </w:endnote>
  <w:endnote w:type="continuationSeparator" w:id="0">
    <w:p w14:paraId="7763921C" w14:textId="77777777" w:rsidR="00444204" w:rsidRDefault="00444204" w:rsidP="00D26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A17A5" w14:textId="77777777" w:rsidR="00444204" w:rsidRDefault="00444204" w:rsidP="00D264FD">
      <w:pPr>
        <w:spacing w:after="0" w:line="240" w:lineRule="auto"/>
      </w:pPr>
      <w:r>
        <w:separator/>
      </w:r>
    </w:p>
  </w:footnote>
  <w:footnote w:type="continuationSeparator" w:id="0">
    <w:p w14:paraId="31B47009" w14:textId="77777777" w:rsidR="00444204" w:rsidRDefault="00444204" w:rsidP="00D264FD">
      <w:pPr>
        <w:spacing w:after="0" w:line="240" w:lineRule="auto"/>
      </w:pPr>
      <w:r>
        <w:continuationSeparator/>
      </w:r>
    </w:p>
  </w:footnote>
  <w:footnote w:id="1">
    <w:p w14:paraId="7B8B8260" w14:textId="5E096DF8" w:rsidR="000F1676" w:rsidRDefault="000F1676">
      <w:pPr>
        <w:pStyle w:val="FootnoteText"/>
      </w:pPr>
      <w:r>
        <w:rPr>
          <w:rStyle w:val="FootnoteReference"/>
        </w:rPr>
        <w:footnoteRef/>
      </w:r>
      <w:r>
        <w:t xml:space="preserve"> </w:t>
      </w:r>
      <w:r w:rsidR="007D2A1B" w:rsidRPr="007D2A1B">
        <w:t xml:space="preserve">Joseph McAlhany, 'Elucidations and Emendations to Guibert of Nogent’s </w:t>
      </w:r>
      <w:r w:rsidR="007D2A1B" w:rsidRPr="007D2A1B">
        <w:rPr>
          <w:i/>
          <w:iCs/>
        </w:rPr>
        <w:t>Monodiae</w:t>
      </w:r>
      <w:r w:rsidR="007D2A1B" w:rsidRPr="007D2A1B">
        <w:t>'</w:t>
      </w:r>
      <w:r w:rsidR="007D2A1B" w:rsidRPr="007D2A1B">
        <w:rPr>
          <w:i/>
          <w:iCs/>
        </w:rPr>
        <w:t>, The Journal of Medieval Latin</w:t>
      </w:r>
      <w:r w:rsidR="007D2A1B" w:rsidRPr="007D2A1B">
        <w:t>, 25 (2015), 173-196</w:t>
      </w:r>
      <w:r w:rsidR="007D2A1B">
        <w:t>, p. 195.</w:t>
      </w:r>
    </w:p>
  </w:footnote>
  <w:footnote w:id="2">
    <w:p w14:paraId="5923F667" w14:textId="66D6C6B2" w:rsidR="00D13643" w:rsidRDefault="00D13643">
      <w:pPr>
        <w:pStyle w:val="FootnoteText"/>
      </w:pPr>
      <w:r>
        <w:rPr>
          <w:rStyle w:val="FootnoteReference"/>
        </w:rPr>
        <w:footnoteRef/>
      </w:r>
      <w:r>
        <w:t xml:space="preserve"> </w:t>
      </w:r>
      <w:r w:rsidRPr="00D13643">
        <w:t xml:space="preserve">Coupe M. D., 'The Personality of Guibert De Nogent Reconsidered', </w:t>
      </w:r>
      <w:r w:rsidRPr="00D13643">
        <w:rPr>
          <w:i/>
          <w:iCs/>
        </w:rPr>
        <w:t>Journal of Medieval History</w:t>
      </w:r>
      <w:r>
        <w:t xml:space="preserve"> </w:t>
      </w:r>
      <w:r w:rsidRPr="00D13643">
        <w:t>(North-Holland: Elsevier Science Publishers, 1983), 317-329</w:t>
      </w:r>
      <w:r w:rsidR="00705874">
        <w:t>, p.</w:t>
      </w:r>
      <w:r w:rsidR="007A6229">
        <w:t>p. 321,</w:t>
      </w:r>
      <w:r w:rsidR="008A354B">
        <w:t xml:space="preserve"> 322.</w:t>
      </w:r>
      <w:r w:rsidR="00705874">
        <w:t xml:space="preserve"> </w:t>
      </w:r>
    </w:p>
  </w:footnote>
  <w:footnote w:id="3">
    <w:p w14:paraId="6B50BD85" w14:textId="56C2B3D8" w:rsidR="008435CC" w:rsidRDefault="008435CC">
      <w:pPr>
        <w:pStyle w:val="FootnoteText"/>
      </w:pPr>
      <w:r>
        <w:rPr>
          <w:rStyle w:val="FootnoteReference"/>
        </w:rPr>
        <w:footnoteRef/>
      </w:r>
      <w:r>
        <w:t xml:space="preserve"> </w:t>
      </w:r>
      <w:r w:rsidR="001C47F9" w:rsidRPr="001C47F9">
        <w:t>Rubenstein Jay, </w:t>
      </w:r>
      <w:r w:rsidR="001C47F9" w:rsidRPr="001C47F9">
        <w:rPr>
          <w:i/>
          <w:iCs/>
        </w:rPr>
        <w:t>Guibert of Nogent Portrait of a Medieval Mind</w:t>
      </w:r>
      <w:r w:rsidR="001C47F9" w:rsidRPr="001C47F9">
        <w:t> (London: Routledge, 2002)</w:t>
      </w:r>
      <w:r w:rsidR="001C47F9">
        <w:t>, p. 14.</w:t>
      </w:r>
    </w:p>
  </w:footnote>
  <w:footnote w:id="4">
    <w:p w14:paraId="257B9CB7" w14:textId="77777777" w:rsidR="003C4A72" w:rsidRDefault="003C4A72" w:rsidP="003C4A72">
      <w:pPr>
        <w:pStyle w:val="FootnoteText"/>
      </w:pPr>
      <w:r>
        <w:rPr>
          <w:rStyle w:val="FootnoteReference"/>
        </w:rPr>
        <w:footnoteRef/>
      </w:r>
      <w:r>
        <w:t xml:space="preserve"> </w:t>
      </w:r>
      <w:r w:rsidRPr="00A51009">
        <w:t xml:space="preserve">Julia M. H. Smith, 'Oral and Written: Saints, Miracles, and Relics in Brittany, c. 850-1250, </w:t>
      </w:r>
      <w:r w:rsidRPr="00A51009">
        <w:rPr>
          <w:i/>
          <w:iCs/>
        </w:rPr>
        <w:t>Speculum</w:t>
      </w:r>
      <w:r w:rsidRPr="00A51009">
        <w:t>, 65 (1990), 309-343</w:t>
      </w:r>
      <w:r>
        <w:t>, p. 311.</w:t>
      </w:r>
    </w:p>
  </w:footnote>
  <w:footnote w:id="5">
    <w:p w14:paraId="1237D46D" w14:textId="637D97A3" w:rsidR="003C4A72" w:rsidRDefault="003C4A72" w:rsidP="003C4A72">
      <w:pPr>
        <w:pStyle w:val="FootnoteText"/>
      </w:pPr>
      <w:r>
        <w:rPr>
          <w:rStyle w:val="FootnoteReference"/>
        </w:rPr>
        <w:footnoteRef/>
      </w:r>
      <w:r>
        <w:t xml:space="preserve"> </w:t>
      </w:r>
      <w:r w:rsidRPr="00A30680">
        <w:t>Coupe M. D., 'The Personality of Guibert De Nogent Reconsidered', p</w:t>
      </w:r>
      <w:r>
        <w:t>.p. 318, 325.</w:t>
      </w:r>
    </w:p>
  </w:footnote>
  <w:footnote w:id="6">
    <w:p w14:paraId="02DD1911" w14:textId="77777777" w:rsidR="003C4A72" w:rsidRDefault="003C4A72" w:rsidP="003C4A72">
      <w:pPr>
        <w:pStyle w:val="FootnoteText"/>
      </w:pPr>
      <w:r>
        <w:rPr>
          <w:rStyle w:val="FootnoteReference"/>
        </w:rPr>
        <w:footnoteRef/>
      </w:r>
      <w:r>
        <w:t xml:space="preserve"> </w:t>
      </w:r>
      <w:r w:rsidRPr="00C63DAC">
        <w:t>Guibert of Nogent trans. Robert Levine, </w:t>
      </w:r>
      <w:r w:rsidRPr="00C63DAC">
        <w:rPr>
          <w:i/>
          <w:iCs/>
        </w:rPr>
        <w:t>The Deeds of God through the Franks</w:t>
      </w:r>
      <w:r w:rsidRPr="00C63DAC">
        <w:t> (Woodbridge: The Boydell Press, 1997)</w:t>
      </w:r>
      <w:r>
        <w:t>, p. 4.</w:t>
      </w:r>
    </w:p>
  </w:footnote>
  <w:footnote w:id="7">
    <w:p w14:paraId="77174EE1" w14:textId="77777777" w:rsidR="003C4A72" w:rsidRDefault="003C4A72" w:rsidP="003C4A72">
      <w:pPr>
        <w:pStyle w:val="FootnoteText"/>
      </w:pPr>
      <w:r>
        <w:rPr>
          <w:rStyle w:val="FootnoteReference"/>
        </w:rPr>
        <w:footnoteRef/>
      </w:r>
      <w:r>
        <w:t xml:space="preserve"> </w:t>
      </w:r>
      <w:r w:rsidRPr="00C320F0">
        <w:t>John F. Benton, </w:t>
      </w:r>
      <w:r w:rsidRPr="00C320F0">
        <w:rPr>
          <w:i/>
          <w:iCs/>
        </w:rPr>
        <w:t>Self and Society in Medieval France</w:t>
      </w:r>
      <w:r w:rsidRPr="00C320F0">
        <w:t> (Buffalo: University of Toronto Press, 1984)</w:t>
      </w:r>
      <w:r>
        <w:t>, p. 37.</w:t>
      </w:r>
    </w:p>
  </w:footnote>
  <w:footnote w:id="8">
    <w:p w14:paraId="543A064D" w14:textId="122AE67E" w:rsidR="003C4A72" w:rsidRDefault="003C4A72" w:rsidP="003C4A72">
      <w:pPr>
        <w:pStyle w:val="FootnoteText"/>
      </w:pPr>
      <w:r>
        <w:rPr>
          <w:rStyle w:val="FootnoteReference"/>
        </w:rPr>
        <w:footnoteRef/>
      </w:r>
      <w:r>
        <w:t xml:space="preserve"> </w:t>
      </w:r>
      <w:r w:rsidRPr="00F23AC4">
        <w:t>Colin Morris, 'A Critique of Popular Religion: Guibert of Nogent on the Relics of the Saints.', in </w:t>
      </w:r>
      <w:r w:rsidRPr="00F23AC4">
        <w:rPr>
          <w:i/>
          <w:iCs/>
        </w:rPr>
        <w:t>Popular Belief and Practice</w:t>
      </w:r>
      <w:r w:rsidRPr="00F23AC4">
        <w:t>, ed. by G.J. Cuming and Derek Baker</w:t>
      </w:r>
      <w:r>
        <w:t xml:space="preserve"> </w:t>
      </w:r>
      <w:r w:rsidRPr="00F23AC4">
        <w:t xml:space="preserve">(Cambridge: Cambridge </w:t>
      </w:r>
      <w:r w:rsidR="00FA6AFB">
        <w:t>U</w:t>
      </w:r>
      <w:r w:rsidRPr="00F23AC4">
        <w:t>niversity Press, 1972), p</w:t>
      </w:r>
      <w:r>
        <w:t>.</w:t>
      </w:r>
      <w:r w:rsidR="001811B7">
        <w:t>p. 57,</w:t>
      </w:r>
      <w:r>
        <w:t xml:space="preserve"> 59.</w:t>
      </w:r>
    </w:p>
  </w:footnote>
  <w:footnote w:id="9">
    <w:p w14:paraId="0D16343C" w14:textId="4880B000" w:rsidR="00DA36D0" w:rsidRDefault="00DA36D0">
      <w:pPr>
        <w:pStyle w:val="FootnoteText"/>
      </w:pPr>
      <w:r>
        <w:rPr>
          <w:rStyle w:val="FootnoteReference"/>
        </w:rPr>
        <w:footnoteRef/>
      </w:r>
      <w:r>
        <w:t xml:space="preserve"> </w:t>
      </w:r>
      <w:r w:rsidR="00217F34" w:rsidRPr="00217F34">
        <w:t>Guibert</w:t>
      </w:r>
      <w:r w:rsidR="004E5851">
        <w:t>,</w:t>
      </w:r>
      <w:r w:rsidR="00217F34" w:rsidRPr="00217F34">
        <w:t xml:space="preserve"> trans. Robert Levine, </w:t>
      </w:r>
      <w:r w:rsidR="00217F34" w:rsidRPr="00217F34">
        <w:rPr>
          <w:i/>
          <w:iCs/>
        </w:rPr>
        <w:t>The Deeds of God through the Franks</w:t>
      </w:r>
      <w:r w:rsidR="00217F34">
        <w:t>, p.p. 9, 10.</w:t>
      </w:r>
    </w:p>
  </w:footnote>
  <w:footnote w:id="10">
    <w:p w14:paraId="02E7B38D" w14:textId="77777777" w:rsidR="003C4A72" w:rsidRDefault="003C4A72" w:rsidP="003C4A72">
      <w:pPr>
        <w:pStyle w:val="FootnoteText"/>
      </w:pPr>
      <w:r>
        <w:rPr>
          <w:rStyle w:val="FootnoteReference"/>
        </w:rPr>
        <w:footnoteRef/>
      </w:r>
      <w:r>
        <w:t xml:space="preserve"> </w:t>
      </w:r>
      <w:bookmarkStart w:id="1" w:name="_Hlk72406311"/>
      <w:r w:rsidRPr="00977795">
        <w:t xml:space="preserve">Cristian Bratu, 'Prologues as "Locus Auctoris" in Historical Narratives: An Overview from Antiquity to the Middle Ages', </w:t>
      </w:r>
      <w:r w:rsidRPr="00977795">
        <w:rPr>
          <w:i/>
          <w:iCs/>
        </w:rPr>
        <w:t>Mediaevistik,</w:t>
      </w:r>
      <w:r w:rsidRPr="00977795">
        <w:t xml:space="preserve"> 28 (2015), 47-65</w:t>
      </w:r>
      <w:r>
        <w:t xml:space="preserve">, p. </w:t>
      </w:r>
      <w:bookmarkEnd w:id="1"/>
      <w:r>
        <w:t>56.</w:t>
      </w:r>
    </w:p>
  </w:footnote>
  <w:footnote w:id="11">
    <w:p w14:paraId="0DDFD110" w14:textId="731AF654" w:rsidR="003C4A72" w:rsidRDefault="003C4A72" w:rsidP="003C4A72">
      <w:pPr>
        <w:pStyle w:val="FootnoteText"/>
      </w:pPr>
      <w:r>
        <w:rPr>
          <w:rStyle w:val="FootnoteReference"/>
        </w:rPr>
        <w:footnoteRef/>
      </w:r>
      <w:r>
        <w:t xml:space="preserve"> </w:t>
      </w:r>
      <w:r w:rsidRPr="00006139">
        <w:t>Guibert</w:t>
      </w:r>
      <w:r w:rsidR="004E5851">
        <w:t xml:space="preserve">, </w:t>
      </w:r>
      <w:r w:rsidRPr="00006139">
        <w:t xml:space="preserve">trans. Robert Levine, </w:t>
      </w:r>
      <w:r w:rsidRPr="00006139">
        <w:rPr>
          <w:i/>
          <w:iCs/>
        </w:rPr>
        <w:t>The Deeds of God through the Franks</w:t>
      </w:r>
      <w:r>
        <w:t>, p. 1.</w:t>
      </w:r>
    </w:p>
  </w:footnote>
  <w:footnote w:id="12">
    <w:p w14:paraId="5E640610" w14:textId="77777777" w:rsidR="003C4A72" w:rsidRDefault="003C4A72" w:rsidP="003C4A72">
      <w:pPr>
        <w:pStyle w:val="FootnoteText"/>
      </w:pPr>
      <w:r>
        <w:rPr>
          <w:rStyle w:val="FootnoteReference"/>
        </w:rPr>
        <w:footnoteRef/>
      </w:r>
      <w:r>
        <w:t xml:space="preserve"> </w:t>
      </w:r>
      <w:r w:rsidRPr="00221BC0">
        <w:t>Guibert</w:t>
      </w:r>
      <w:r>
        <w:t>,</w:t>
      </w:r>
      <w:r w:rsidRPr="00221BC0">
        <w:t xml:space="preserve"> trans. Robert Levine, The Deeds of God through the Franks</w:t>
      </w:r>
      <w:r>
        <w:t>, p. 23.</w:t>
      </w:r>
    </w:p>
  </w:footnote>
  <w:footnote w:id="13">
    <w:p w14:paraId="3E498DF2" w14:textId="77777777" w:rsidR="003C4A72" w:rsidRDefault="003C4A72" w:rsidP="003C4A72">
      <w:pPr>
        <w:pStyle w:val="FootnoteText"/>
      </w:pPr>
      <w:r>
        <w:rPr>
          <w:rStyle w:val="FootnoteReference"/>
        </w:rPr>
        <w:footnoteRef/>
      </w:r>
      <w:r>
        <w:t xml:space="preserve"> </w:t>
      </w:r>
      <w:r w:rsidRPr="00CB65A7">
        <w:t>Bratu, 'Prologues as "Locus Auctoris", p.</w:t>
      </w:r>
      <w:r>
        <w:t xml:space="preserve"> 57.</w:t>
      </w:r>
    </w:p>
  </w:footnote>
  <w:footnote w:id="14">
    <w:p w14:paraId="26D7599A" w14:textId="3BA980A8" w:rsidR="003C4A72" w:rsidRDefault="003C4A72" w:rsidP="003C4A72">
      <w:pPr>
        <w:pStyle w:val="FootnoteText"/>
      </w:pPr>
      <w:r>
        <w:rPr>
          <w:rStyle w:val="FootnoteReference"/>
        </w:rPr>
        <w:footnoteRef/>
      </w:r>
      <w:r>
        <w:t xml:space="preserve"> </w:t>
      </w:r>
      <w:r w:rsidRPr="006D5B89">
        <w:t>Benton, </w:t>
      </w:r>
      <w:r w:rsidRPr="006D5B89">
        <w:rPr>
          <w:i/>
          <w:iCs/>
        </w:rPr>
        <w:t>Self and Society in Medieval France</w:t>
      </w:r>
      <w:r w:rsidR="004E5851">
        <w:t>,</w:t>
      </w:r>
      <w:r>
        <w:t xml:space="preserve"> p.p. 8, 9.</w:t>
      </w:r>
    </w:p>
  </w:footnote>
  <w:footnote w:id="15">
    <w:p w14:paraId="2E9536DF" w14:textId="388F363E" w:rsidR="003C4A72" w:rsidRDefault="003C4A72" w:rsidP="003C4A72">
      <w:pPr>
        <w:pStyle w:val="FootnoteText"/>
      </w:pPr>
      <w:r>
        <w:rPr>
          <w:rStyle w:val="FootnoteReference"/>
        </w:rPr>
        <w:footnoteRef/>
      </w:r>
      <w:r>
        <w:t xml:space="preserve"> </w:t>
      </w:r>
      <w:r w:rsidRPr="006A4BBF">
        <w:t>John Coakley, 'Reviewed Work: A Monk's Confession: The Memoirs of Guibert of Nogent by Guibert of Nogent, Paul J. Archambault', </w:t>
      </w:r>
      <w:r w:rsidRPr="006A4BBF">
        <w:rPr>
          <w:i/>
          <w:iCs/>
        </w:rPr>
        <w:t>Church History, </w:t>
      </w:r>
      <w:r w:rsidRPr="006A4BBF">
        <w:t>66 (1997),</w:t>
      </w:r>
      <w:r>
        <w:t xml:space="preserve"> p.p.</w:t>
      </w:r>
      <w:r w:rsidRPr="006A4BBF">
        <w:t xml:space="preserve"> 329</w:t>
      </w:r>
      <w:r>
        <w:t>,</w:t>
      </w:r>
      <w:r w:rsidR="00033A03">
        <w:t xml:space="preserve"> </w:t>
      </w:r>
      <w:r w:rsidRPr="006A4BBF">
        <w:t>330</w:t>
      </w:r>
      <w:r>
        <w:t>.</w:t>
      </w:r>
    </w:p>
  </w:footnote>
  <w:footnote w:id="16">
    <w:p w14:paraId="3007627F" w14:textId="5997C2A3" w:rsidR="00DE1FB7" w:rsidRDefault="00DE1FB7">
      <w:pPr>
        <w:pStyle w:val="FootnoteText"/>
      </w:pPr>
      <w:r>
        <w:rPr>
          <w:rStyle w:val="FootnoteReference"/>
        </w:rPr>
        <w:footnoteRef/>
      </w:r>
      <w:r>
        <w:t xml:space="preserve"> </w:t>
      </w:r>
      <w:r w:rsidR="00225192" w:rsidRPr="00225192">
        <w:t>Rubenstein Jay, </w:t>
      </w:r>
      <w:r w:rsidR="00225192" w:rsidRPr="00225192">
        <w:rPr>
          <w:i/>
          <w:iCs/>
        </w:rPr>
        <w:t>Guibert of Nogent Portrait of a Medieval Mind</w:t>
      </w:r>
      <w:r w:rsidR="00225192" w:rsidRPr="00225192">
        <w:t> (London: Routledge, 2002)</w:t>
      </w:r>
      <w:r w:rsidR="00225192">
        <w:t>.</w:t>
      </w:r>
    </w:p>
  </w:footnote>
  <w:footnote w:id="17">
    <w:p w14:paraId="18889565" w14:textId="1D46D745" w:rsidR="000E23F1" w:rsidRPr="000E23F1" w:rsidRDefault="000E23F1">
      <w:pPr>
        <w:pStyle w:val="FootnoteText"/>
      </w:pPr>
      <w:r>
        <w:rPr>
          <w:rStyle w:val="FootnoteReference"/>
        </w:rPr>
        <w:footnoteRef/>
      </w:r>
      <w:r>
        <w:t xml:space="preserve"> </w:t>
      </w:r>
      <w:r w:rsidRPr="000E23F1">
        <w:t xml:space="preserve">Benton, </w:t>
      </w:r>
      <w:r w:rsidRPr="000E23F1">
        <w:rPr>
          <w:i/>
          <w:iCs/>
        </w:rPr>
        <w:t>Self and Society in Medieval France</w:t>
      </w:r>
      <w:r>
        <w:rPr>
          <w:i/>
          <w:iCs/>
        </w:rPr>
        <w:t xml:space="preserve">, </w:t>
      </w:r>
      <w:r>
        <w:t>p. 43.</w:t>
      </w:r>
    </w:p>
  </w:footnote>
  <w:footnote w:id="18">
    <w:p w14:paraId="6497061E" w14:textId="6EC26CF4" w:rsidR="007B76F6" w:rsidRDefault="007B76F6">
      <w:pPr>
        <w:pStyle w:val="FootnoteText"/>
      </w:pPr>
      <w:r>
        <w:rPr>
          <w:rStyle w:val="FootnoteReference"/>
        </w:rPr>
        <w:footnoteRef/>
      </w:r>
      <w:r w:rsidR="00033A03">
        <w:t xml:space="preserve"> </w:t>
      </w:r>
      <w:r w:rsidR="00586F7C" w:rsidRPr="00586F7C">
        <w:t>Morris, </w:t>
      </w:r>
      <w:r w:rsidR="00586F7C" w:rsidRPr="00586F7C">
        <w:rPr>
          <w:i/>
          <w:iCs/>
        </w:rPr>
        <w:t>The Discovery of the Individual 1050-1200</w:t>
      </w:r>
      <w:r w:rsidR="00586F7C">
        <w:t>, p. 58.</w:t>
      </w:r>
    </w:p>
  </w:footnote>
  <w:footnote w:id="19">
    <w:p w14:paraId="38E5FB1C" w14:textId="555BC499" w:rsidR="003C04CE" w:rsidRDefault="003C04CE" w:rsidP="003C04CE">
      <w:pPr>
        <w:pStyle w:val="FootnoteText"/>
      </w:pPr>
      <w:r>
        <w:rPr>
          <w:rStyle w:val="FootnoteReference"/>
        </w:rPr>
        <w:footnoteRef/>
      </w:r>
      <w:r>
        <w:t xml:space="preserve"> </w:t>
      </w:r>
      <w:bookmarkStart w:id="2" w:name="_Hlk73439692"/>
      <w:r w:rsidRPr="003812ED">
        <w:t xml:space="preserve">Benton, </w:t>
      </w:r>
      <w:r w:rsidRPr="007A7B11">
        <w:rPr>
          <w:i/>
          <w:iCs/>
        </w:rPr>
        <w:t>Self and Society in Medieval France</w:t>
      </w:r>
      <w:bookmarkEnd w:id="2"/>
      <w:r>
        <w:t>, p. 69.</w:t>
      </w:r>
    </w:p>
  </w:footnote>
  <w:footnote w:id="20">
    <w:p w14:paraId="69DF3EE8" w14:textId="77777777" w:rsidR="003C04CE" w:rsidRDefault="003C04CE" w:rsidP="003C04CE">
      <w:pPr>
        <w:pStyle w:val="FootnoteText"/>
      </w:pPr>
      <w:r>
        <w:rPr>
          <w:rStyle w:val="FootnoteReference"/>
        </w:rPr>
        <w:footnoteRef/>
      </w:r>
      <w:r>
        <w:t xml:space="preserve"> </w:t>
      </w:r>
      <w:bookmarkStart w:id="3" w:name="_Hlk71634962"/>
      <w:r w:rsidRPr="005E4F17">
        <w:t xml:space="preserve">Benton, </w:t>
      </w:r>
      <w:r w:rsidRPr="007A7B11">
        <w:rPr>
          <w:i/>
          <w:iCs/>
        </w:rPr>
        <w:t>Self and Society</w:t>
      </w:r>
      <w:r>
        <w:t>, p</w:t>
      </w:r>
      <w:bookmarkEnd w:id="3"/>
      <w:r>
        <w:t>.p. 173, 174, 188.</w:t>
      </w:r>
    </w:p>
  </w:footnote>
  <w:footnote w:id="21">
    <w:p w14:paraId="347D2D0A" w14:textId="77777777" w:rsidR="003C04CE" w:rsidRDefault="003C04CE" w:rsidP="003C04CE">
      <w:pPr>
        <w:pStyle w:val="FootnoteText"/>
      </w:pPr>
      <w:r>
        <w:rPr>
          <w:rStyle w:val="FootnoteReference"/>
        </w:rPr>
        <w:footnoteRef/>
      </w:r>
      <w:r>
        <w:t xml:space="preserve"> </w:t>
      </w:r>
      <w:r w:rsidRPr="001E40DF">
        <w:t xml:space="preserve">Benton, </w:t>
      </w:r>
      <w:r w:rsidRPr="001E40DF">
        <w:rPr>
          <w:i/>
          <w:iCs/>
        </w:rPr>
        <w:t>Self and Society</w:t>
      </w:r>
      <w:r w:rsidRPr="001E40DF">
        <w:t>, p</w:t>
      </w:r>
      <w:r>
        <w:t>. 225.</w:t>
      </w:r>
    </w:p>
  </w:footnote>
  <w:footnote w:id="22">
    <w:p w14:paraId="7A7EFA69" w14:textId="22AAD111" w:rsidR="00722E6C" w:rsidRDefault="00722E6C">
      <w:pPr>
        <w:pStyle w:val="FootnoteText"/>
      </w:pPr>
      <w:r>
        <w:rPr>
          <w:rStyle w:val="FootnoteReference"/>
        </w:rPr>
        <w:footnoteRef/>
      </w:r>
      <w:r>
        <w:t xml:space="preserve"> </w:t>
      </w:r>
      <w:r w:rsidR="00D3365E" w:rsidRPr="00D3365E">
        <w:t>Guibert of Nogent</w:t>
      </w:r>
      <w:r w:rsidR="00391674">
        <w:t>,</w:t>
      </w:r>
      <w:r w:rsidR="00D3365E" w:rsidRPr="00D3365E">
        <w:t xml:space="preserve"> trans. Paul J. Archambault, </w:t>
      </w:r>
      <w:r w:rsidR="00D3365E" w:rsidRPr="00D3365E">
        <w:rPr>
          <w:i/>
          <w:iCs/>
        </w:rPr>
        <w:t>A Monk's Confession</w:t>
      </w:r>
      <w:r w:rsidR="00D3365E" w:rsidRPr="00D3365E">
        <w:t> (Philadelphia: Pennsylvania State University Press, 1996)</w:t>
      </w:r>
      <w:r w:rsidR="003E6B3A">
        <w:t>, p. 22.</w:t>
      </w:r>
    </w:p>
  </w:footnote>
  <w:footnote w:id="23">
    <w:p w14:paraId="0DF390F1" w14:textId="6F118561" w:rsidR="006B435B" w:rsidRDefault="006B435B">
      <w:pPr>
        <w:pStyle w:val="FootnoteText"/>
      </w:pPr>
      <w:r>
        <w:rPr>
          <w:rStyle w:val="FootnoteReference"/>
        </w:rPr>
        <w:footnoteRef/>
      </w:r>
      <w:r w:rsidRPr="006B435B">
        <w:t xml:space="preserve"> Benton, </w:t>
      </w:r>
      <w:r w:rsidRPr="006B435B">
        <w:rPr>
          <w:i/>
          <w:iCs/>
        </w:rPr>
        <w:t>Self and Society in Medieval France</w:t>
      </w:r>
      <w:r>
        <w:t xml:space="preserve">, p. </w:t>
      </w:r>
      <w:r w:rsidR="00CC2497">
        <w:t xml:space="preserve">51, 52, </w:t>
      </w:r>
      <w:r>
        <w:t>64</w:t>
      </w:r>
      <w:r w:rsidR="00BF5AA1">
        <w:t>.</w:t>
      </w:r>
    </w:p>
  </w:footnote>
  <w:footnote w:id="24">
    <w:p w14:paraId="440CD88F" w14:textId="7C1C12D6" w:rsidR="00EE64DE" w:rsidRDefault="00EE64DE">
      <w:pPr>
        <w:pStyle w:val="FootnoteText"/>
      </w:pPr>
      <w:r>
        <w:rPr>
          <w:rStyle w:val="FootnoteReference"/>
        </w:rPr>
        <w:footnoteRef/>
      </w:r>
      <w:r>
        <w:t xml:space="preserve"> </w:t>
      </w:r>
      <w:r w:rsidR="004D17F6" w:rsidRPr="004D17F6">
        <w:t>Beers William R., 'The "Confessions" of Augustine: Narcissistic Elements', </w:t>
      </w:r>
      <w:r w:rsidR="004D17F6" w:rsidRPr="004D17F6">
        <w:rPr>
          <w:i/>
          <w:iCs/>
        </w:rPr>
        <w:t>American Imago, </w:t>
      </w:r>
      <w:r w:rsidR="004D17F6" w:rsidRPr="004D17F6">
        <w:t>45 (1988), 107-125</w:t>
      </w:r>
      <w:r w:rsidR="004D17F6">
        <w:t>, p. 118.</w:t>
      </w:r>
    </w:p>
  </w:footnote>
  <w:footnote w:id="25">
    <w:p w14:paraId="3008CB8B" w14:textId="77777777" w:rsidR="00A07BF2" w:rsidRDefault="00A07BF2" w:rsidP="00A07BF2">
      <w:pPr>
        <w:pStyle w:val="FootnoteText"/>
      </w:pPr>
      <w:r>
        <w:rPr>
          <w:rStyle w:val="FootnoteReference"/>
        </w:rPr>
        <w:footnoteRef/>
      </w:r>
      <w:r>
        <w:t xml:space="preserve"> </w:t>
      </w:r>
      <w:r w:rsidRPr="00A22811">
        <w:t xml:space="preserve">Benton, </w:t>
      </w:r>
      <w:r w:rsidRPr="00A22811">
        <w:rPr>
          <w:i/>
          <w:iCs/>
        </w:rPr>
        <w:t>Self and Society</w:t>
      </w:r>
      <w:r w:rsidRPr="00A22811">
        <w:t>, p.</w:t>
      </w:r>
      <w:r>
        <w:t xml:space="preserve"> 38.</w:t>
      </w:r>
    </w:p>
  </w:footnote>
  <w:footnote w:id="26">
    <w:p w14:paraId="5C754D6A" w14:textId="77777777" w:rsidR="00A07BF2" w:rsidRDefault="00A07BF2" w:rsidP="00A07BF2">
      <w:pPr>
        <w:pStyle w:val="FootnoteText"/>
      </w:pPr>
      <w:r>
        <w:rPr>
          <w:rStyle w:val="FootnoteReference"/>
        </w:rPr>
        <w:footnoteRef/>
      </w:r>
      <w:r>
        <w:t xml:space="preserve"> </w:t>
      </w:r>
      <w:r w:rsidRPr="007E045A">
        <w:t xml:space="preserve">Benton, </w:t>
      </w:r>
      <w:r w:rsidRPr="007E045A">
        <w:rPr>
          <w:i/>
          <w:iCs/>
        </w:rPr>
        <w:t>Self and Society</w:t>
      </w:r>
      <w:r w:rsidRPr="007E045A">
        <w:t xml:space="preserve">, p. </w:t>
      </w:r>
      <w:r>
        <w:t xml:space="preserve">92. </w:t>
      </w:r>
    </w:p>
  </w:footnote>
  <w:footnote w:id="27">
    <w:p w14:paraId="1B27C502" w14:textId="77777777" w:rsidR="00A07BF2" w:rsidRDefault="00A07BF2" w:rsidP="00A07BF2">
      <w:pPr>
        <w:pStyle w:val="FootnoteText"/>
      </w:pPr>
      <w:r>
        <w:rPr>
          <w:rStyle w:val="FootnoteReference"/>
        </w:rPr>
        <w:footnoteRef/>
      </w:r>
      <w:r>
        <w:t xml:space="preserve"> Guibert’s reference to a stepmother rather than a blood relative is a well-known literary device. Guibert could not have implied that a blood relative of his was engaged in black magic as this would imply that he had inherited the blood of a person engaged in the black arts. </w:t>
      </w:r>
    </w:p>
  </w:footnote>
  <w:footnote w:id="28">
    <w:p w14:paraId="5FBDADF9" w14:textId="0D107C00" w:rsidR="00A07BF2" w:rsidRDefault="00A07BF2" w:rsidP="00A07BF2">
      <w:pPr>
        <w:pStyle w:val="FootnoteText"/>
      </w:pPr>
      <w:r>
        <w:rPr>
          <w:rStyle w:val="FootnoteReference"/>
        </w:rPr>
        <w:footnoteRef/>
      </w:r>
      <w:r>
        <w:t xml:space="preserve"> </w:t>
      </w:r>
      <w:r w:rsidRPr="00996CDC">
        <w:t xml:space="preserve">Benton, </w:t>
      </w:r>
      <w:r w:rsidRPr="00996CDC">
        <w:rPr>
          <w:i/>
          <w:iCs/>
        </w:rPr>
        <w:t>Self and Society</w:t>
      </w:r>
      <w:r w:rsidRPr="00996CDC">
        <w:t>, p.</w:t>
      </w:r>
      <w:r w:rsidR="00951DE4">
        <w:t xml:space="preserve"> 73.</w:t>
      </w:r>
      <w:r>
        <w:t xml:space="preserve"> </w:t>
      </w:r>
    </w:p>
  </w:footnote>
  <w:footnote w:id="29">
    <w:p w14:paraId="0AC817E8" w14:textId="77777777" w:rsidR="00A07BF2" w:rsidRDefault="00A07BF2" w:rsidP="00A07BF2">
      <w:pPr>
        <w:pStyle w:val="FootnoteText"/>
      </w:pPr>
      <w:r>
        <w:rPr>
          <w:rStyle w:val="FootnoteReference"/>
        </w:rPr>
        <w:footnoteRef/>
      </w:r>
      <w:r>
        <w:t xml:space="preserve"> </w:t>
      </w:r>
      <w:r w:rsidRPr="0067372C">
        <w:t>Anneke B. Mulder-Bakker, </w:t>
      </w:r>
      <w:r w:rsidRPr="0067372C">
        <w:rPr>
          <w:i/>
          <w:iCs/>
        </w:rPr>
        <w:t>Lives of the Anchoresses</w:t>
      </w:r>
      <w:r w:rsidRPr="0067372C">
        <w:t> (Philadelphia: University of Pennsylvania Press, 2005)</w:t>
      </w:r>
      <w:r>
        <w:t>, p.p. 6, 26.</w:t>
      </w:r>
    </w:p>
  </w:footnote>
  <w:footnote w:id="30">
    <w:p w14:paraId="3949C8B8" w14:textId="77777777" w:rsidR="00A07BF2" w:rsidRDefault="00A07BF2" w:rsidP="00A07BF2">
      <w:pPr>
        <w:pStyle w:val="FootnoteText"/>
      </w:pPr>
      <w:r>
        <w:rPr>
          <w:rStyle w:val="FootnoteReference"/>
        </w:rPr>
        <w:footnoteRef/>
      </w:r>
      <w:r>
        <w:t xml:space="preserve"> </w:t>
      </w:r>
      <w:r w:rsidRPr="00052039">
        <w:t xml:space="preserve">Benton, </w:t>
      </w:r>
      <w:r w:rsidRPr="00052039">
        <w:rPr>
          <w:i/>
          <w:iCs/>
        </w:rPr>
        <w:t>Self and Society</w:t>
      </w:r>
      <w:r w:rsidRPr="00052039">
        <w:t>, p.</w:t>
      </w:r>
      <w:r>
        <w:t>p. 96, 134. It is unclear whether these two people Guibert mentioned as being raised by his mother are two separate people or if Jean is the orphaned baby.</w:t>
      </w:r>
    </w:p>
  </w:footnote>
  <w:footnote w:id="31">
    <w:p w14:paraId="6A27AB2B" w14:textId="3F76849C" w:rsidR="00A45AE1" w:rsidRDefault="00A45AE1">
      <w:pPr>
        <w:pStyle w:val="FootnoteText"/>
      </w:pPr>
      <w:r>
        <w:rPr>
          <w:rStyle w:val="FootnoteReference"/>
        </w:rPr>
        <w:footnoteRef/>
      </w:r>
      <w:r>
        <w:t xml:space="preserve"> </w:t>
      </w:r>
      <w:r w:rsidR="00160951" w:rsidRPr="00160951">
        <w:t>Eastburn Boswell John, 'Expositio and Oblation: The Abandonment of Children and the Ancient and Medieval Family', </w:t>
      </w:r>
      <w:r w:rsidR="00160951" w:rsidRPr="00160951">
        <w:rPr>
          <w:i/>
          <w:iCs/>
        </w:rPr>
        <w:t>The American Historical Review, </w:t>
      </w:r>
      <w:r w:rsidR="00160951" w:rsidRPr="00160951">
        <w:t>89 (1984), 10-33</w:t>
      </w:r>
      <w:r w:rsidR="00160951">
        <w:t xml:space="preserve">, p. </w:t>
      </w:r>
      <w:r w:rsidR="007C0993">
        <w:t>23.</w:t>
      </w:r>
    </w:p>
  </w:footnote>
  <w:footnote w:id="32">
    <w:p w14:paraId="6B231B08" w14:textId="62EA2EA1" w:rsidR="004540E6" w:rsidRDefault="004540E6">
      <w:pPr>
        <w:pStyle w:val="FootnoteText"/>
      </w:pPr>
      <w:r>
        <w:rPr>
          <w:rStyle w:val="FootnoteReference"/>
        </w:rPr>
        <w:footnoteRef/>
      </w:r>
      <w:r>
        <w:t xml:space="preserve"> </w:t>
      </w:r>
      <w:r w:rsidRPr="004540E6">
        <w:t>Benton, </w:t>
      </w:r>
      <w:r w:rsidRPr="004540E6">
        <w:rPr>
          <w:i/>
          <w:iCs/>
        </w:rPr>
        <w:t>Self and Society in Medieval France</w:t>
      </w:r>
      <w:r>
        <w:t xml:space="preserve">, p.p. 50, </w:t>
      </w:r>
      <w:r w:rsidR="00B3251F">
        <w:t>78.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C3355"/>
    <w:multiLevelType w:val="hybridMultilevel"/>
    <w:tmpl w:val="24F2CB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71333A"/>
    <w:multiLevelType w:val="hybridMultilevel"/>
    <w:tmpl w:val="0C76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CE4386"/>
    <w:multiLevelType w:val="hybridMultilevel"/>
    <w:tmpl w:val="CF1E42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637"/>
    <w:rsid w:val="00000C76"/>
    <w:rsid w:val="00002128"/>
    <w:rsid w:val="0000328C"/>
    <w:rsid w:val="00003987"/>
    <w:rsid w:val="00003EB0"/>
    <w:rsid w:val="00004685"/>
    <w:rsid w:val="00004FD7"/>
    <w:rsid w:val="00016BE6"/>
    <w:rsid w:val="00017FB7"/>
    <w:rsid w:val="00020BC3"/>
    <w:rsid w:val="00024855"/>
    <w:rsid w:val="00027AF2"/>
    <w:rsid w:val="000313E3"/>
    <w:rsid w:val="00031B47"/>
    <w:rsid w:val="000320F1"/>
    <w:rsid w:val="00032FED"/>
    <w:rsid w:val="00033A03"/>
    <w:rsid w:val="0003490F"/>
    <w:rsid w:val="00035C26"/>
    <w:rsid w:val="00035D58"/>
    <w:rsid w:val="00043AE4"/>
    <w:rsid w:val="00044637"/>
    <w:rsid w:val="000447FD"/>
    <w:rsid w:val="00047EC2"/>
    <w:rsid w:val="00050010"/>
    <w:rsid w:val="000529FD"/>
    <w:rsid w:val="000535C2"/>
    <w:rsid w:val="000576EF"/>
    <w:rsid w:val="000709C1"/>
    <w:rsid w:val="00083293"/>
    <w:rsid w:val="00087018"/>
    <w:rsid w:val="0009160E"/>
    <w:rsid w:val="000933B0"/>
    <w:rsid w:val="00093CBE"/>
    <w:rsid w:val="00093FDE"/>
    <w:rsid w:val="00096ACE"/>
    <w:rsid w:val="000A0221"/>
    <w:rsid w:val="000A32EB"/>
    <w:rsid w:val="000B2F2F"/>
    <w:rsid w:val="000B51B2"/>
    <w:rsid w:val="000C04C4"/>
    <w:rsid w:val="000C2199"/>
    <w:rsid w:val="000D10E4"/>
    <w:rsid w:val="000D15C5"/>
    <w:rsid w:val="000D495E"/>
    <w:rsid w:val="000E23F1"/>
    <w:rsid w:val="000E64E6"/>
    <w:rsid w:val="000F0ADB"/>
    <w:rsid w:val="000F1676"/>
    <w:rsid w:val="000F2AC3"/>
    <w:rsid w:val="000F4016"/>
    <w:rsid w:val="000F5D06"/>
    <w:rsid w:val="00105C16"/>
    <w:rsid w:val="00105D40"/>
    <w:rsid w:val="001062EA"/>
    <w:rsid w:val="00107212"/>
    <w:rsid w:val="0011143E"/>
    <w:rsid w:val="00123AB0"/>
    <w:rsid w:val="00127569"/>
    <w:rsid w:val="00131103"/>
    <w:rsid w:val="00131517"/>
    <w:rsid w:val="00131A57"/>
    <w:rsid w:val="001324E8"/>
    <w:rsid w:val="001431BB"/>
    <w:rsid w:val="001442D7"/>
    <w:rsid w:val="0014672A"/>
    <w:rsid w:val="00150767"/>
    <w:rsid w:val="00152DE4"/>
    <w:rsid w:val="001536EF"/>
    <w:rsid w:val="001550E3"/>
    <w:rsid w:val="00157FAA"/>
    <w:rsid w:val="00160951"/>
    <w:rsid w:val="0016286E"/>
    <w:rsid w:val="00163333"/>
    <w:rsid w:val="0016377D"/>
    <w:rsid w:val="00163B2A"/>
    <w:rsid w:val="0016473E"/>
    <w:rsid w:val="0016626D"/>
    <w:rsid w:val="001675FF"/>
    <w:rsid w:val="00167AB2"/>
    <w:rsid w:val="0017254A"/>
    <w:rsid w:val="00174088"/>
    <w:rsid w:val="001746DB"/>
    <w:rsid w:val="00176DFE"/>
    <w:rsid w:val="001811B7"/>
    <w:rsid w:val="00183157"/>
    <w:rsid w:val="001872B9"/>
    <w:rsid w:val="00187344"/>
    <w:rsid w:val="00192C62"/>
    <w:rsid w:val="001A0DF5"/>
    <w:rsid w:val="001A328D"/>
    <w:rsid w:val="001A34B6"/>
    <w:rsid w:val="001A3613"/>
    <w:rsid w:val="001A38C5"/>
    <w:rsid w:val="001A490A"/>
    <w:rsid w:val="001A7494"/>
    <w:rsid w:val="001A7AD2"/>
    <w:rsid w:val="001A7DD5"/>
    <w:rsid w:val="001B105E"/>
    <w:rsid w:val="001B33A8"/>
    <w:rsid w:val="001B3A94"/>
    <w:rsid w:val="001B3DB0"/>
    <w:rsid w:val="001B4FC1"/>
    <w:rsid w:val="001C02DB"/>
    <w:rsid w:val="001C3228"/>
    <w:rsid w:val="001C47F9"/>
    <w:rsid w:val="001C67EB"/>
    <w:rsid w:val="001C6A25"/>
    <w:rsid w:val="001D0898"/>
    <w:rsid w:val="001D3FF0"/>
    <w:rsid w:val="001D4BF5"/>
    <w:rsid w:val="001E4446"/>
    <w:rsid w:val="001E4F01"/>
    <w:rsid w:val="001E7697"/>
    <w:rsid w:val="001E7D2A"/>
    <w:rsid w:val="001E7EA1"/>
    <w:rsid w:val="001F1F08"/>
    <w:rsid w:val="001F25AA"/>
    <w:rsid w:val="001F5651"/>
    <w:rsid w:val="00200631"/>
    <w:rsid w:val="00200E40"/>
    <w:rsid w:val="00201F0C"/>
    <w:rsid w:val="00206590"/>
    <w:rsid w:val="0020758E"/>
    <w:rsid w:val="0021000F"/>
    <w:rsid w:val="00211D53"/>
    <w:rsid w:val="00215FD7"/>
    <w:rsid w:val="00217F34"/>
    <w:rsid w:val="00224A90"/>
    <w:rsid w:val="00224C1E"/>
    <w:rsid w:val="00225192"/>
    <w:rsid w:val="0022521E"/>
    <w:rsid w:val="00230C54"/>
    <w:rsid w:val="00232A3C"/>
    <w:rsid w:val="00234D52"/>
    <w:rsid w:val="0024316F"/>
    <w:rsid w:val="00247638"/>
    <w:rsid w:val="002529CA"/>
    <w:rsid w:val="00252C05"/>
    <w:rsid w:val="002543BA"/>
    <w:rsid w:val="002570BC"/>
    <w:rsid w:val="00261C9F"/>
    <w:rsid w:val="002630CD"/>
    <w:rsid w:val="00265BD4"/>
    <w:rsid w:val="002661C7"/>
    <w:rsid w:val="002723AE"/>
    <w:rsid w:val="00281562"/>
    <w:rsid w:val="00290205"/>
    <w:rsid w:val="002A3509"/>
    <w:rsid w:val="002A4E5B"/>
    <w:rsid w:val="002A6396"/>
    <w:rsid w:val="002B10B5"/>
    <w:rsid w:val="002B15CE"/>
    <w:rsid w:val="002C188B"/>
    <w:rsid w:val="002C561B"/>
    <w:rsid w:val="002C5C28"/>
    <w:rsid w:val="002C7353"/>
    <w:rsid w:val="002C766C"/>
    <w:rsid w:val="002D2793"/>
    <w:rsid w:val="002D3219"/>
    <w:rsid w:val="002D4521"/>
    <w:rsid w:val="002D5A6C"/>
    <w:rsid w:val="002D6343"/>
    <w:rsid w:val="002D7447"/>
    <w:rsid w:val="002E0228"/>
    <w:rsid w:val="002E0D33"/>
    <w:rsid w:val="002E3DD8"/>
    <w:rsid w:val="002E7682"/>
    <w:rsid w:val="002E771E"/>
    <w:rsid w:val="002F2CA0"/>
    <w:rsid w:val="002F2DA2"/>
    <w:rsid w:val="002F316F"/>
    <w:rsid w:val="00301A6F"/>
    <w:rsid w:val="003025EC"/>
    <w:rsid w:val="00310A6D"/>
    <w:rsid w:val="00310CCA"/>
    <w:rsid w:val="003136A3"/>
    <w:rsid w:val="0031403D"/>
    <w:rsid w:val="00314378"/>
    <w:rsid w:val="00314CF6"/>
    <w:rsid w:val="00317C32"/>
    <w:rsid w:val="003214AF"/>
    <w:rsid w:val="00322D30"/>
    <w:rsid w:val="00326772"/>
    <w:rsid w:val="0032694B"/>
    <w:rsid w:val="00327FFE"/>
    <w:rsid w:val="00330F12"/>
    <w:rsid w:val="003317FD"/>
    <w:rsid w:val="00331908"/>
    <w:rsid w:val="00333BDF"/>
    <w:rsid w:val="00334123"/>
    <w:rsid w:val="00336689"/>
    <w:rsid w:val="00343025"/>
    <w:rsid w:val="0035036C"/>
    <w:rsid w:val="0035146C"/>
    <w:rsid w:val="00351D90"/>
    <w:rsid w:val="0035610B"/>
    <w:rsid w:val="003577B1"/>
    <w:rsid w:val="00357BE1"/>
    <w:rsid w:val="003613DD"/>
    <w:rsid w:val="003628D2"/>
    <w:rsid w:val="003720B0"/>
    <w:rsid w:val="003726E3"/>
    <w:rsid w:val="00372D39"/>
    <w:rsid w:val="00374158"/>
    <w:rsid w:val="003776C4"/>
    <w:rsid w:val="00380A7C"/>
    <w:rsid w:val="00383D55"/>
    <w:rsid w:val="00385058"/>
    <w:rsid w:val="003873CE"/>
    <w:rsid w:val="00391674"/>
    <w:rsid w:val="00393014"/>
    <w:rsid w:val="00393B45"/>
    <w:rsid w:val="00394B78"/>
    <w:rsid w:val="00397294"/>
    <w:rsid w:val="003A0674"/>
    <w:rsid w:val="003A2124"/>
    <w:rsid w:val="003A7BB0"/>
    <w:rsid w:val="003B1501"/>
    <w:rsid w:val="003B387A"/>
    <w:rsid w:val="003B50A5"/>
    <w:rsid w:val="003B54F3"/>
    <w:rsid w:val="003B5CE8"/>
    <w:rsid w:val="003C04CE"/>
    <w:rsid w:val="003C2CD8"/>
    <w:rsid w:val="003C3B02"/>
    <w:rsid w:val="003C4826"/>
    <w:rsid w:val="003C4A72"/>
    <w:rsid w:val="003D0ED8"/>
    <w:rsid w:val="003D11C7"/>
    <w:rsid w:val="003D5325"/>
    <w:rsid w:val="003D61E5"/>
    <w:rsid w:val="003D7FE2"/>
    <w:rsid w:val="003E10AA"/>
    <w:rsid w:val="003E1B7F"/>
    <w:rsid w:val="003E335A"/>
    <w:rsid w:val="003E5F6D"/>
    <w:rsid w:val="003E6B3A"/>
    <w:rsid w:val="003F35F5"/>
    <w:rsid w:val="003F73BD"/>
    <w:rsid w:val="00401D17"/>
    <w:rsid w:val="00402864"/>
    <w:rsid w:val="0040531A"/>
    <w:rsid w:val="00414B70"/>
    <w:rsid w:val="00414E77"/>
    <w:rsid w:val="00416A13"/>
    <w:rsid w:val="004224AD"/>
    <w:rsid w:val="0042432E"/>
    <w:rsid w:val="00425253"/>
    <w:rsid w:val="004305FF"/>
    <w:rsid w:val="004345A1"/>
    <w:rsid w:val="004350D9"/>
    <w:rsid w:val="00440F80"/>
    <w:rsid w:val="00444204"/>
    <w:rsid w:val="004444F8"/>
    <w:rsid w:val="0045318C"/>
    <w:rsid w:val="004540E6"/>
    <w:rsid w:val="00454B0F"/>
    <w:rsid w:val="0045537A"/>
    <w:rsid w:val="00455733"/>
    <w:rsid w:val="00456C3D"/>
    <w:rsid w:val="004571C4"/>
    <w:rsid w:val="00457605"/>
    <w:rsid w:val="004606C0"/>
    <w:rsid w:val="00461A87"/>
    <w:rsid w:val="00461D81"/>
    <w:rsid w:val="004626E7"/>
    <w:rsid w:val="004640F6"/>
    <w:rsid w:val="00465777"/>
    <w:rsid w:val="00470E46"/>
    <w:rsid w:val="0047129F"/>
    <w:rsid w:val="00473574"/>
    <w:rsid w:val="004735FB"/>
    <w:rsid w:val="0047580E"/>
    <w:rsid w:val="00476FE4"/>
    <w:rsid w:val="00481E42"/>
    <w:rsid w:val="00482532"/>
    <w:rsid w:val="00482AE6"/>
    <w:rsid w:val="004834F9"/>
    <w:rsid w:val="004869EF"/>
    <w:rsid w:val="004A1152"/>
    <w:rsid w:val="004A2B48"/>
    <w:rsid w:val="004A4DD5"/>
    <w:rsid w:val="004A5D16"/>
    <w:rsid w:val="004A7B27"/>
    <w:rsid w:val="004B0080"/>
    <w:rsid w:val="004B02E8"/>
    <w:rsid w:val="004C32B1"/>
    <w:rsid w:val="004D17F6"/>
    <w:rsid w:val="004D46E3"/>
    <w:rsid w:val="004D63B9"/>
    <w:rsid w:val="004E281E"/>
    <w:rsid w:val="004E303F"/>
    <w:rsid w:val="004E409E"/>
    <w:rsid w:val="004E4261"/>
    <w:rsid w:val="004E5825"/>
    <w:rsid w:val="004E5851"/>
    <w:rsid w:val="004E7CD4"/>
    <w:rsid w:val="004F29BB"/>
    <w:rsid w:val="00501AED"/>
    <w:rsid w:val="005033ED"/>
    <w:rsid w:val="00504C21"/>
    <w:rsid w:val="00506FF6"/>
    <w:rsid w:val="00507C6C"/>
    <w:rsid w:val="00512C72"/>
    <w:rsid w:val="0051373D"/>
    <w:rsid w:val="0051513A"/>
    <w:rsid w:val="005207DC"/>
    <w:rsid w:val="00521703"/>
    <w:rsid w:val="005242D8"/>
    <w:rsid w:val="005256DF"/>
    <w:rsid w:val="00534A99"/>
    <w:rsid w:val="00536129"/>
    <w:rsid w:val="0053631F"/>
    <w:rsid w:val="0053777B"/>
    <w:rsid w:val="00540131"/>
    <w:rsid w:val="00542014"/>
    <w:rsid w:val="0054584A"/>
    <w:rsid w:val="0054787D"/>
    <w:rsid w:val="0056071F"/>
    <w:rsid w:val="00560B13"/>
    <w:rsid w:val="0056156A"/>
    <w:rsid w:val="005729D7"/>
    <w:rsid w:val="00573008"/>
    <w:rsid w:val="00574C2A"/>
    <w:rsid w:val="0057733E"/>
    <w:rsid w:val="00585D62"/>
    <w:rsid w:val="00585E11"/>
    <w:rsid w:val="00586F7C"/>
    <w:rsid w:val="005924F3"/>
    <w:rsid w:val="005929AC"/>
    <w:rsid w:val="005956A8"/>
    <w:rsid w:val="00595FFB"/>
    <w:rsid w:val="00596DAB"/>
    <w:rsid w:val="00596F0B"/>
    <w:rsid w:val="0059776D"/>
    <w:rsid w:val="005A6C52"/>
    <w:rsid w:val="005A772D"/>
    <w:rsid w:val="005B04EA"/>
    <w:rsid w:val="005B2815"/>
    <w:rsid w:val="005B2F36"/>
    <w:rsid w:val="005B396E"/>
    <w:rsid w:val="005C0A2F"/>
    <w:rsid w:val="005C183D"/>
    <w:rsid w:val="005C2B7E"/>
    <w:rsid w:val="005C3531"/>
    <w:rsid w:val="005C43B7"/>
    <w:rsid w:val="005D14F7"/>
    <w:rsid w:val="005D39BD"/>
    <w:rsid w:val="005D3DD2"/>
    <w:rsid w:val="005D461D"/>
    <w:rsid w:val="005D5A19"/>
    <w:rsid w:val="005E658B"/>
    <w:rsid w:val="005E6B72"/>
    <w:rsid w:val="005F08F8"/>
    <w:rsid w:val="005F40B4"/>
    <w:rsid w:val="005F559A"/>
    <w:rsid w:val="005F6C5E"/>
    <w:rsid w:val="005F7822"/>
    <w:rsid w:val="005F7BD0"/>
    <w:rsid w:val="00605049"/>
    <w:rsid w:val="0062185F"/>
    <w:rsid w:val="0062193D"/>
    <w:rsid w:val="006236A5"/>
    <w:rsid w:val="006236D3"/>
    <w:rsid w:val="00623ADC"/>
    <w:rsid w:val="00625AFB"/>
    <w:rsid w:val="00630523"/>
    <w:rsid w:val="00631936"/>
    <w:rsid w:val="00633287"/>
    <w:rsid w:val="00633FB9"/>
    <w:rsid w:val="006349C9"/>
    <w:rsid w:val="00637A61"/>
    <w:rsid w:val="00641277"/>
    <w:rsid w:val="006524BB"/>
    <w:rsid w:val="00654E22"/>
    <w:rsid w:val="006612E9"/>
    <w:rsid w:val="00666288"/>
    <w:rsid w:val="006668D3"/>
    <w:rsid w:val="00675535"/>
    <w:rsid w:val="00682C78"/>
    <w:rsid w:val="0069098D"/>
    <w:rsid w:val="0069655C"/>
    <w:rsid w:val="006B0A1D"/>
    <w:rsid w:val="006B0E60"/>
    <w:rsid w:val="006B10FB"/>
    <w:rsid w:val="006B1C2B"/>
    <w:rsid w:val="006B29D0"/>
    <w:rsid w:val="006B435B"/>
    <w:rsid w:val="006B7E9E"/>
    <w:rsid w:val="006C2CB0"/>
    <w:rsid w:val="006C4FF0"/>
    <w:rsid w:val="006D0111"/>
    <w:rsid w:val="006D13F6"/>
    <w:rsid w:val="006D332C"/>
    <w:rsid w:val="006D6696"/>
    <w:rsid w:val="006D747C"/>
    <w:rsid w:val="006D7CE8"/>
    <w:rsid w:val="006E1B45"/>
    <w:rsid w:val="006E2621"/>
    <w:rsid w:val="006E30D8"/>
    <w:rsid w:val="006E71D8"/>
    <w:rsid w:val="006F450E"/>
    <w:rsid w:val="006F65CD"/>
    <w:rsid w:val="006F6E93"/>
    <w:rsid w:val="00700245"/>
    <w:rsid w:val="00701E89"/>
    <w:rsid w:val="00702CB3"/>
    <w:rsid w:val="00703B3B"/>
    <w:rsid w:val="0070557D"/>
    <w:rsid w:val="00705874"/>
    <w:rsid w:val="00706AF9"/>
    <w:rsid w:val="007070B7"/>
    <w:rsid w:val="00710463"/>
    <w:rsid w:val="00712C09"/>
    <w:rsid w:val="00722E6C"/>
    <w:rsid w:val="00723BCD"/>
    <w:rsid w:val="00725D0D"/>
    <w:rsid w:val="00727646"/>
    <w:rsid w:val="00731FE8"/>
    <w:rsid w:val="00732E9F"/>
    <w:rsid w:val="007363E6"/>
    <w:rsid w:val="007402A4"/>
    <w:rsid w:val="0074130E"/>
    <w:rsid w:val="00743FB3"/>
    <w:rsid w:val="007457D7"/>
    <w:rsid w:val="00746F04"/>
    <w:rsid w:val="0075164F"/>
    <w:rsid w:val="00751D33"/>
    <w:rsid w:val="0075333D"/>
    <w:rsid w:val="0075410C"/>
    <w:rsid w:val="00754AF4"/>
    <w:rsid w:val="00760975"/>
    <w:rsid w:val="007615BF"/>
    <w:rsid w:val="00762F49"/>
    <w:rsid w:val="00764724"/>
    <w:rsid w:val="00765EDA"/>
    <w:rsid w:val="007665AB"/>
    <w:rsid w:val="007705DC"/>
    <w:rsid w:val="0077141E"/>
    <w:rsid w:val="0077377D"/>
    <w:rsid w:val="007738B2"/>
    <w:rsid w:val="00773B83"/>
    <w:rsid w:val="007748B5"/>
    <w:rsid w:val="00776477"/>
    <w:rsid w:val="00781BF4"/>
    <w:rsid w:val="00793DEA"/>
    <w:rsid w:val="00794E24"/>
    <w:rsid w:val="0079595B"/>
    <w:rsid w:val="007A01FA"/>
    <w:rsid w:val="007A1CB1"/>
    <w:rsid w:val="007A30E8"/>
    <w:rsid w:val="007A3E6B"/>
    <w:rsid w:val="007A5B54"/>
    <w:rsid w:val="007A5DB6"/>
    <w:rsid w:val="007A6229"/>
    <w:rsid w:val="007A77C8"/>
    <w:rsid w:val="007A7D5D"/>
    <w:rsid w:val="007B2395"/>
    <w:rsid w:val="007B26FC"/>
    <w:rsid w:val="007B3071"/>
    <w:rsid w:val="007B7599"/>
    <w:rsid w:val="007B76F6"/>
    <w:rsid w:val="007C0993"/>
    <w:rsid w:val="007C1542"/>
    <w:rsid w:val="007C2421"/>
    <w:rsid w:val="007C3280"/>
    <w:rsid w:val="007C4315"/>
    <w:rsid w:val="007C498D"/>
    <w:rsid w:val="007C4DFA"/>
    <w:rsid w:val="007C6EFE"/>
    <w:rsid w:val="007D0F3A"/>
    <w:rsid w:val="007D2A1B"/>
    <w:rsid w:val="007D2ADF"/>
    <w:rsid w:val="007D2FF5"/>
    <w:rsid w:val="007D3116"/>
    <w:rsid w:val="007E2300"/>
    <w:rsid w:val="007E3FAF"/>
    <w:rsid w:val="007E5544"/>
    <w:rsid w:val="007E5F2F"/>
    <w:rsid w:val="007E6466"/>
    <w:rsid w:val="007E72C3"/>
    <w:rsid w:val="007E7A00"/>
    <w:rsid w:val="007F1450"/>
    <w:rsid w:val="007F2417"/>
    <w:rsid w:val="007F7A88"/>
    <w:rsid w:val="008026A5"/>
    <w:rsid w:val="00806F46"/>
    <w:rsid w:val="00811E84"/>
    <w:rsid w:val="008168FB"/>
    <w:rsid w:val="00816AA1"/>
    <w:rsid w:val="0081736D"/>
    <w:rsid w:val="00822C3D"/>
    <w:rsid w:val="008368C6"/>
    <w:rsid w:val="00840160"/>
    <w:rsid w:val="008435CC"/>
    <w:rsid w:val="00850FA6"/>
    <w:rsid w:val="008527BA"/>
    <w:rsid w:val="008538FF"/>
    <w:rsid w:val="00856AEF"/>
    <w:rsid w:val="00857CA5"/>
    <w:rsid w:val="00860E39"/>
    <w:rsid w:val="00861397"/>
    <w:rsid w:val="00871164"/>
    <w:rsid w:val="00874272"/>
    <w:rsid w:val="00874E20"/>
    <w:rsid w:val="008750CA"/>
    <w:rsid w:val="0088115A"/>
    <w:rsid w:val="00881974"/>
    <w:rsid w:val="00882A2E"/>
    <w:rsid w:val="00883E75"/>
    <w:rsid w:val="00886402"/>
    <w:rsid w:val="00887B1D"/>
    <w:rsid w:val="00890F55"/>
    <w:rsid w:val="00891095"/>
    <w:rsid w:val="00891695"/>
    <w:rsid w:val="00896779"/>
    <w:rsid w:val="008972A7"/>
    <w:rsid w:val="008978E9"/>
    <w:rsid w:val="008A0A75"/>
    <w:rsid w:val="008A1E05"/>
    <w:rsid w:val="008A354B"/>
    <w:rsid w:val="008A5591"/>
    <w:rsid w:val="008A5B45"/>
    <w:rsid w:val="008B432F"/>
    <w:rsid w:val="008B743A"/>
    <w:rsid w:val="008C0E04"/>
    <w:rsid w:val="008D0E8B"/>
    <w:rsid w:val="008D3B87"/>
    <w:rsid w:val="008D5AE7"/>
    <w:rsid w:val="008E1C2E"/>
    <w:rsid w:val="008E350E"/>
    <w:rsid w:val="008E4852"/>
    <w:rsid w:val="008E4D4C"/>
    <w:rsid w:val="008E725E"/>
    <w:rsid w:val="008E7570"/>
    <w:rsid w:val="008F4220"/>
    <w:rsid w:val="008F5F04"/>
    <w:rsid w:val="008F71B3"/>
    <w:rsid w:val="008F7F1D"/>
    <w:rsid w:val="009008F8"/>
    <w:rsid w:val="00901AFE"/>
    <w:rsid w:val="00904C0D"/>
    <w:rsid w:val="009051E9"/>
    <w:rsid w:val="00913044"/>
    <w:rsid w:val="0091444D"/>
    <w:rsid w:val="009154C0"/>
    <w:rsid w:val="00916340"/>
    <w:rsid w:val="00917A71"/>
    <w:rsid w:val="009206B1"/>
    <w:rsid w:val="00922246"/>
    <w:rsid w:val="0092292B"/>
    <w:rsid w:val="0092412E"/>
    <w:rsid w:val="009244EE"/>
    <w:rsid w:val="00926DFC"/>
    <w:rsid w:val="009273BC"/>
    <w:rsid w:val="009302FF"/>
    <w:rsid w:val="00931E2D"/>
    <w:rsid w:val="009335B8"/>
    <w:rsid w:val="00935E09"/>
    <w:rsid w:val="00935F49"/>
    <w:rsid w:val="00937819"/>
    <w:rsid w:val="009405E0"/>
    <w:rsid w:val="00947A18"/>
    <w:rsid w:val="00951DE4"/>
    <w:rsid w:val="00952DA6"/>
    <w:rsid w:val="00954043"/>
    <w:rsid w:val="0095738F"/>
    <w:rsid w:val="00960F6E"/>
    <w:rsid w:val="00963C36"/>
    <w:rsid w:val="00965F37"/>
    <w:rsid w:val="009710C0"/>
    <w:rsid w:val="00971503"/>
    <w:rsid w:val="009729A6"/>
    <w:rsid w:val="00976A54"/>
    <w:rsid w:val="0097775E"/>
    <w:rsid w:val="00987A02"/>
    <w:rsid w:val="00990B2C"/>
    <w:rsid w:val="00992EBF"/>
    <w:rsid w:val="00992F1D"/>
    <w:rsid w:val="00995A40"/>
    <w:rsid w:val="00996CA7"/>
    <w:rsid w:val="009A0E33"/>
    <w:rsid w:val="009A5014"/>
    <w:rsid w:val="009B1145"/>
    <w:rsid w:val="009B1398"/>
    <w:rsid w:val="009B2F49"/>
    <w:rsid w:val="009B63AD"/>
    <w:rsid w:val="009B7BD8"/>
    <w:rsid w:val="009C6905"/>
    <w:rsid w:val="009D583F"/>
    <w:rsid w:val="009D7B51"/>
    <w:rsid w:val="009E12F4"/>
    <w:rsid w:val="009E2ED7"/>
    <w:rsid w:val="009E59B4"/>
    <w:rsid w:val="009E5A14"/>
    <w:rsid w:val="009F10F4"/>
    <w:rsid w:val="009F3A27"/>
    <w:rsid w:val="009F5634"/>
    <w:rsid w:val="009F6526"/>
    <w:rsid w:val="00A04A73"/>
    <w:rsid w:val="00A05535"/>
    <w:rsid w:val="00A07B33"/>
    <w:rsid w:val="00A07BF2"/>
    <w:rsid w:val="00A11D13"/>
    <w:rsid w:val="00A132DC"/>
    <w:rsid w:val="00A16B5F"/>
    <w:rsid w:val="00A17E73"/>
    <w:rsid w:val="00A21828"/>
    <w:rsid w:val="00A22B9B"/>
    <w:rsid w:val="00A23BDC"/>
    <w:rsid w:val="00A24240"/>
    <w:rsid w:val="00A30D6A"/>
    <w:rsid w:val="00A31E22"/>
    <w:rsid w:val="00A32971"/>
    <w:rsid w:val="00A41A78"/>
    <w:rsid w:val="00A41AFA"/>
    <w:rsid w:val="00A41D89"/>
    <w:rsid w:val="00A45AE1"/>
    <w:rsid w:val="00A543B4"/>
    <w:rsid w:val="00A57F22"/>
    <w:rsid w:val="00A61699"/>
    <w:rsid w:val="00A617A4"/>
    <w:rsid w:val="00A618A0"/>
    <w:rsid w:val="00A61C47"/>
    <w:rsid w:val="00A70FF3"/>
    <w:rsid w:val="00A7212E"/>
    <w:rsid w:val="00A72BAE"/>
    <w:rsid w:val="00A74125"/>
    <w:rsid w:val="00A74798"/>
    <w:rsid w:val="00A82FAB"/>
    <w:rsid w:val="00A83220"/>
    <w:rsid w:val="00A84C17"/>
    <w:rsid w:val="00A85E58"/>
    <w:rsid w:val="00A9325C"/>
    <w:rsid w:val="00A97DF6"/>
    <w:rsid w:val="00AA15C7"/>
    <w:rsid w:val="00AA3627"/>
    <w:rsid w:val="00AA4035"/>
    <w:rsid w:val="00AA7759"/>
    <w:rsid w:val="00AA789F"/>
    <w:rsid w:val="00AA7E92"/>
    <w:rsid w:val="00AB00F3"/>
    <w:rsid w:val="00AB1700"/>
    <w:rsid w:val="00AC0F05"/>
    <w:rsid w:val="00AC2083"/>
    <w:rsid w:val="00AC2AB4"/>
    <w:rsid w:val="00AC4F6A"/>
    <w:rsid w:val="00AD2C2C"/>
    <w:rsid w:val="00AD37A3"/>
    <w:rsid w:val="00AD5143"/>
    <w:rsid w:val="00AD7AAA"/>
    <w:rsid w:val="00AD7B96"/>
    <w:rsid w:val="00AE5533"/>
    <w:rsid w:val="00AF0FEE"/>
    <w:rsid w:val="00AF498A"/>
    <w:rsid w:val="00AF6403"/>
    <w:rsid w:val="00AF6D39"/>
    <w:rsid w:val="00B01430"/>
    <w:rsid w:val="00B06958"/>
    <w:rsid w:val="00B10F45"/>
    <w:rsid w:val="00B1113D"/>
    <w:rsid w:val="00B12EAE"/>
    <w:rsid w:val="00B12FFC"/>
    <w:rsid w:val="00B140CC"/>
    <w:rsid w:val="00B15AF7"/>
    <w:rsid w:val="00B1604E"/>
    <w:rsid w:val="00B16977"/>
    <w:rsid w:val="00B2459E"/>
    <w:rsid w:val="00B25912"/>
    <w:rsid w:val="00B26E63"/>
    <w:rsid w:val="00B2722E"/>
    <w:rsid w:val="00B31C68"/>
    <w:rsid w:val="00B3251F"/>
    <w:rsid w:val="00B33097"/>
    <w:rsid w:val="00B34BE8"/>
    <w:rsid w:val="00B37385"/>
    <w:rsid w:val="00B41E98"/>
    <w:rsid w:val="00B43CFD"/>
    <w:rsid w:val="00B44BC0"/>
    <w:rsid w:val="00B44E65"/>
    <w:rsid w:val="00B473AD"/>
    <w:rsid w:val="00B50716"/>
    <w:rsid w:val="00B508BA"/>
    <w:rsid w:val="00B50A7E"/>
    <w:rsid w:val="00B50CBD"/>
    <w:rsid w:val="00B53540"/>
    <w:rsid w:val="00B541A6"/>
    <w:rsid w:val="00B55B71"/>
    <w:rsid w:val="00B5712D"/>
    <w:rsid w:val="00B60216"/>
    <w:rsid w:val="00B618AC"/>
    <w:rsid w:val="00B657B8"/>
    <w:rsid w:val="00B65D0C"/>
    <w:rsid w:val="00B67341"/>
    <w:rsid w:val="00B70133"/>
    <w:rsid w:val="00B8281C"/>
    <w:rsid w:val="00B82D1B"/>
    <w:rsid w:val="00B901CD"/>
    <w:rsid w:val="00B93911"/>
    <w:rsid w:val="00B95E53"/>
    <w:rsid w:val="00B96FD0"/>
    <w:rsid w:val="00BA0C68"/>
    <w:rsid w:val="00BA2E3C"/>
    <w:rsid w:val="00BA7A19"/>
    <w:rsid w:val="00BB065E"/>
    <w:rsid w:val="00BB087E"/>
    <w:rsid w:val="00BB2772"/>
    <w:rsid w:val="00BB2A2E"/>
    <w:rsid w:val="00BB39AD"/>
    <w:rsid w:val="00BC20CE"/>
    <w:rsid w:val="00BC2372"/>
    <w:rsid w:val="00BC4C82"/>
    <w:rsid w:val="00BC4D3C"/>
    <w:rsid w:val="00BC606E"/>
    <w:rsid w:val="00BC758B"/>
    <w:rsid w:val="00BC7A3A"/>
    <w:rsid w:val="00BD008B"/>
    <w:rsid w:val="00BD1C45"/>
    <w:rsid w:val="00BD2000"/>
    <w:rsid w:val="00BD4739"/>
    <w:rsid w:val="00BD6B60"/>
    <w:rsid w:val="00BE7C82"/>
    <w:rsid w:val="00BF1267"/>
    <w:rsid w:val="00BF15A3"/>
    <w:rsid w:val="00BF34EC"/>
    <w:rsid w:val="00BF5AA1"/>
    <w:rsid w:val="00BF5C86"/>
    <w:rsid w:val="00BF6AE1"/>
    <w:rsid w:val="00C032C9"/>
    <w:rsid w:val="00C10CCB"/>
    <w:rsid w:val="00C167F2"/>
    <w:rsid w:val="00C16FE2"/>
    <w:rsid w:val="00C17236"/>
    <w:rsid w:val="00C17D02"/>
    <w:rsid w:val="00C20ACE"/>
    <w:rsid w:val="00C2259B"/>
    <w:rsid w:val="00C22E6C"/>
    <w:rsid w:val="00C27213"/>
    <w:rsid w:val="00C45534"/>
    <w:rsid w:val="00C54C8E"/>
    <w:rsid w:val="00C55844"/>
    <w:rsid w:val="00C55F6B"/>
    <w:rsid w:val="00C56010"/>
    <w:rsid w:val="00C619D5"/>
    <w:rsid w:val="00C6488C"/>
    <w:rsid w:val="00C658FF"/>
    <w:rsid w:val="00C65FA3"/>
    <w:rsid w:val="00C676A3"/>
    <w:rsid w:val="00C70C0F"/>
    <w:rsid w:val="00C73007"/>
    <w:rsid w:val="00C76B98"/>
    <w:rsid w:val="00C76F1A"/>
    <w:rsid w:val="00C775DA"/>
    <w:rsid w:val="00C77A93"/>
    <w:rsid w:val="00C805AC"/>
    <w:rsid w:val="00C81555"/>
    <w:rsid w:val="00C828BF"/>
    <w:rsid w:val="00C85557"/>
    <w:rsid w:val="00C930F6"/>
    <w:rsid w:val="00C9795E"/>
    <w:rsid w:val="00CA3AF0"/>
    <w:rsid w:val="00CA52B5"/>
    <w:rsid w:val="00CA7AD7"/>
    <w:rsid w:val="00CB27D2"/>
    <w:rsid w:val="00CC2497"/>
    <w:rsid w:val="00CC365B"/>
    <w:rsid w:val="00CC661C"/>
    <w:rsid w:val="00CC7863"/>
    <w:rsid w:val="00CD093F"/>
    <w:rsid w:val="00CD4627"/>
    <w:rsid w:val="00CD537D"/>
    <w:rsid w:val="00CE1A4E"/>
    <w:rsid w:val="00CE1CC9"/>
    <w:rsid w:val="00CE7C4A"/>
    <w:rsid w:val="00CF1260"/>
    <w:rsid w:val="00D013DE"/>
    <w:rsid w:val="00D019AC"/>
    <w:rsid w:val="00D02898"/>
    <w:rsid w:val="00D02C26"/>
    <w:rsid w:val="00D043D9"/>
    <w:rsid w:val="00D064AE"/>
    <w:rsid w:val="00D10C98"/>
    <w:rsid w:val="00D13643"/>
    <w:rsid w:val="00D14037"/>
    <w:rsid w:val="00D16191"/>
    <w:rsid w:val="00D1692A"/>
    <w:rsid w:val="00D20FDC"/>
    <w:rsid w:val="00D22D71"/>
    <w:rsid w:val="00D24EA3"/>
    <w:rsid w:val="00D264FD"/>
    <w:rsid w:val="00D27541"/>
    <w:rsid w:val="00D31D04"/>
    <w:rsid w:val="00D3252B"/>
    <w:rsid w:val="00D32D81"/>
    <w:rsid w:val="00D3365E"/>
    <w:rsid w:val="00D33E27"/>
    <w:rsid w:val="00D356B4"/>
    <w:rsid w:val="00D37EBA"/>
    <w:rsid w:val="00D4043A"/>
    <w:rsid w:val="00D44373"/>
    <w:rsid w:val="00D47532"/>
    <w:rsid w:val="00D54269"/>
    <w:rsid w:val="00D66C68"/>
    <w:rsid w:val="00D6738A"/>
    <w:rsid w:val="00D6789E"/>
    <w:rsid w:val="00D74D12"/>
    <w:rsid w:val="00D8130B"/>
    <w:rsid w:val="00D8149E"/>
    <w:rsid w:val="00D84996"/>
    <w:rsid w:val="00D908CB"/>
    <w:rsid w:val="00D909AC"/>
    <w:rsid w:val="00D928A7"/>
    <w:rsid w:val="00D9404E"/>
    <w:rsid w:val="00D9485D"/>
    <w:rsid w:val="00D97F5A"/>
    <w:rsid w:val="00DA0361"/>
    <w:rsid w:val="00DA218C"/>
    <w:rsid w:val="00DA34AD"/>
    <w:rsid w:val="00DA36D0"/>
    <w:rsid w:val="00DA4970"/>
    <w:rsid w:val="00DA5764"/>
    <w:rsid w:val="00DB1F9E"/>
    <w:rsid w:val="00DB39B3"/>
    <w:rsid w:val="00DB704B"/>
    <w:rsid w:val="00DC245E"/>
    <w:rsid w:val="00DC318C"/>
    <w:rsid w:val="00DC3543"/>
    <w:rsid w:val="00DC3D24"/>
    <w:rsid w:val="00DC5E97"/>
    <w:rsid w:val="00DC6A05"/>
    <w:rsid w:val="00DD6310"/>
    <w:rsid w:val="00DE1F8C"/>
    <w:rsid w:val="00DE1FB7"/>
    <w:rsid w:val="00DE4342"/>
    <w:rsid w:val="00DE7BD7"/>
    <w:rsid w:val="00DF1BEC"/>
    <w:rsid w:val="00DF1D9B"/>
    <w:rsid w:val="00DF2C8A"/>
    <w:rsid w:val="00DF56AA"/>
    <w:rsid w:val="00DF67C6"/>
    <w:rsid w:val="00DF685C"/>
    <w:rsid w:val="00DF6BB8"/>
    <w:rsid w:val="00DF7FE1"/>
    <w:rsid w:val="00E0131E"/>
    <w:rsid w:val="00E04162"/>
    <w:rsid w:val="00E0518C"/>
    <w:rsid w:val="00E05FD2"/>
    <w:rsid w:val="00E07A49"/>
    <w:rsid w:val="00E07BA9"/>
    <w:rsid w:val="00E10295"/>
    <w:rsid w:val="00E10F56"/>
    <w:rsid w:val="00E121D5"/>
    <w:rsid w:val="00E20478"/>
    <w:rsid w:val="00E20637"/>
    <w:rsid w:val="00E21D2F"/>
    <w:rsid w:val="00E23A4B"/>
    <w:rsid w:val="00E266B7"/>
    <w:rsid w:val="00E27451"/>
    <w:rsid w:val="00E303B8"/>
    <w:rsid w:val="00E30ACA"/>
    <w:rsid w:val="00E312D4"/>
    <w:rsid w:val="00E316A6"/>
    <w:rsid w:val="00E41D5A"/>
    <w:rsid w:val="00E45624"/>
    <w:rsid w:val="00E506FC"/>
    <w:rsid w:val="00E50D14"/>
    <w:rsid w:val="00E510EA"/>
    <w:rsid w:val="00E51AC2"/>
    <w:rsid w:val="00E53CEC"/>
    <w:rsid w:val="00E56BD7"/>
    <w:rsid w:val="00E63C07"/>
    <w:rsid w:val="00E64022"/>
    <w:rsid w:val="00E64444"/>
    <w:rsid w:val="00E6655D"/>
    <w:rsid w:val="00E704C1"/>
    <w:rsid w:val="00E75DC5"/>
    <w:rsid w:val="00E761D3"/>
    <w:rsid w:val="00E77391"/>
    <w:rsid w:val="00E82A41"/>
    <w:rsid w:val="00E87264"/>
    <w:rsid w:val="00E921ED"/>
    <w:rsid w:val="00E939B8"/>
    <w:rsid w:val="00E95542"/>
    <w:rsid w:val="00EA1808"/>
    <w:rsid w:val="00EA49EF"/>
    <w:rsid w:val="00EA77B0"/>
    <w:rsid w:val="00EB26A3"/>
    <w:rsid w:val="00EB31DB"/>
    <w:rsid w:val="00EB3DE2"/>
    <w:rsid w:val="00EB4D6A"/>
    <w:rsid w:val="00EB50AF"/>
    <w:rsid w:val="00EC1F6A"/>
    <w:rsid w:val="00EC2C60"/>
    <w:rsid w:val="00EC37AB"/>
    <w:rsid w:val="00EC71EA"/>
    <w:rsid w:val="00EC7806"/>
    <w:rsid w:val="00ED287B"/>
    <w:rsid w:val="00ED3E79"/>
    <w:rsid w:val="00ED5252"/>
    <w:rsid w:val="00EE1258"/>
    <w:rsid w:val="00EE1F33"/>
    <w:rsid w:val="00EE3D79"/>
    <w:rsid w:val="00EE5EC4"/>
    <w:rsid w:val="00EE611A"/>
    <w:rsid w:val="00EE64DE"/>
    <w:rsid w:val="00EF0FFF"/>
    <w:rsid w:val="00EF229D"/>
    <w:rsid w:val="00EF3450"/>
    <w:rsid w:val="00EF5012"/>
    <w:rsid w:val="00F007FE"/>
    <w:rsid w:val="00F0116F"/>
    <w:rsid w:val="00F0118E"/>
    <w:rsid w:val="00F02057"/>
    <w:rsid w:val="00F03F5C"/>
    <w:rsid w:val="00F053AE"/>
    <w:rsid w:val="00F05C3A"/>
    <w:rsid w:val="00F07978"/>
    <w:rsid w:val="00F079B0"/>
    <w:rsid w:val="00F10A98"/>
    <w:rsid w:val="00F14219"/>
    <w:rsid w:val="00F15B5B"/>
    <w:rsid w:val="00F16A5F"/>
    <w:rsid w:val="00F1724B"/>
    <w:rsid w:val="00F23E7F"/>
    <w:rsid w:val="00F25011"/>
    <w:rsid w:val="00F35B74"/>
    <w:rsid w:val="00F35DCE"/>
    <w:rsid w:val="00F35EE3"/>
    <w:rsid w:val="00F37E6B"/>
    <w:rsid w:val="00F45FA7"/>
    <w:rsid w:val="00F477F7"/>
    <w:rsid w:val="00F47C1E"/>
    <w:rsid w:val="00F55C74"/>
    <w:rsid w:val="00F61128"/>
    <w:rsid w:val="00F620EF"/>
    <w:rsid w:val="00F623D9"/>
    <w:rsid w:val="00F625EA"/>
    <w:rsid w:val="00F6385A"/>
    <w:rsid w:val="00F64283"/>
    <w:rsid w:val="00F647D2"/>
    <w:rsid w:val="00F6507D"/>
    <w:rsid w:val="00F6671B"/>
    <w:rsid w:val="00F712CA"/>
    <w:rsid w:val="00F71562"/>
    <w:rsid w:val="00F72C74"/>
    <w:rsid w:val="00F73251"/>
    <w:rsid w:val="00F7624E"/>
    <w:rsid w:val="00F80D58"/>
    <w:rsid w:val="00F83E50"/>
    <w:rsid w:val="00F843D3"/>
    <w:rsid w:val="00F85391"/>
    <w:rsid w:val="00F87356"/>
    <w:rsid w:val="00F87A71"/>
    <w:rsid w:val="00F9103E"/>
    <w:rsid w:val="00F9228D"/>
    <w:rsid w:val="00F93184"/>
    <w:rsid w:val="00F95D8B"/>
    <w:rsid w:val="00FA3A97"/>
    <w:rsid w:val="00FA4F8E"/>
    <w:rsid w:val="00FA6AFB"/>
    <w:rsid w:val="00FA793F"/>
    <w:rsid w:val="00FB01B7"/>
    <w:rsid w:val="00FB0586"/>
    <w:rsid w:val="00FB36E7"/>
    <w:rsid w:val="00FB7CD9"/>
    <w:rsid w:val="00FC0F0C"/>
    <w:rsid w:val="00FC1CCD"/>
    <w:rsid w:val="00FC1F4D"/>
    <w:rsid w:val="00FC4A9E"/>
    <w:rsid w:val="00FD0074"/>
    <w:rsid w:val="00FD061B"/>
    <w:rsid w:val="00FD0D4F"/>
    <w:rsid w:val="00FD0FC1"/>
    <w:rsid w:val="00FD0FED"/>
    <w:rsid w:val="00FD1169"/>
    <w:rsid w:val="00FD2184"/>
    <w:rsid w:val="00FD2E8A"/>
    <w:rsid w:val="00FD4F5B"/>
    <w:rsid w:val="00FE01FD"/>
    <w:rsid w:val="00FE2105"/>
    <w:rsid w:val="00FE2D51"/>
    <w:rsid w:val="00FE6357"/>
    <w:rsid w:val="00FE6591"/>
    <w:rsid w:val="00FF50AB"/>
    <w:rsid w:val="00FF52E9"/>
    <w:rsid w:val="00FF6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180E8A"/>
  <w15:chartTrackingRefBased/>
  <w15:docId w15:val="{11D0C54D-8210-4BA6-9F9A-FCE93B9FF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EB0"/>
    <w:pPr>
      <w:ind w:left="720"/>
      <w:contextualSpacing/>
    </w:pPr>
  </w:style>
  <w:style w:type="paragraph" w:styleId="FootnoteText">
    <w:name w:val="footnote text"/>
    <w:basedOn w:val="Normal"/>
    <w:link w:val="FootnoteTextChar"/>
    <w:uiPriority w:val="99"/>
    <w:semiHidden/>
    <w:unhideWhenUsed/>
    <w:rsid w:val="00D264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64FD"/>
    <w:rPr>
      <w:sz w:val="20"/>
      <w:szCs w:val="20"/>
    </w:rPr>
  </w:style>
  <w:style w:type="character" w:styleId="FootnoteReference">
    <w:name w:val="footnote reference"/>
    <w:basedOn w:val="DefaultParagraphFont"/>
    <w:uiPriority w:val="99"/>
    <w:semiHidden/>
    <w:unhideWhenUsed/>
    <w:rsid w:val="00D264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233959">
      <w:bodyDiv w:val="1"/>
      <w:marLeft w:val="0"/>
      <w:marRight w:val="0"/>
      <w:marTop w:val="0"/>
      <w:marBottom w:val="0"/>
      <w:divBdr>
        <w:top w:val="none" w:sz="0" w:space="0" w:color="auto"/>
        <w:left w:val="none" w:sz="0" w:space="0" w:color="auto"/>
        <w:bottom w:val="none" w:sz="0" w:space="0" w:color="auto"/>
        <w:right w:val="none" w:sz="0" w:space="0" w:color="auto"/>
      </w:divBdr>
    </w:div>
    <w:div w:id="1123420017">
      <w:bodyDiv w:val="1"/>
      <w:marLeft w:val="0"/>
      <w:marRight w:val="0"/>
      <w:marTop w:val="0"/>
      <w:marBottom w:val="0"/>
      <w:divBdr>
        <w:top w:val="none" w:sz="0" w:space="0" w:color="auto"/>
        <w:left w:val="none" w:sz="0" w:space="0" w:color="auto"/>
        <w:bottom w:val="none" w:sz="0" w:space="0" w:color="auto"/>
        <w:right w:val="none" w:sz="0" w:space="0" w:color="auto"/>
      </w:divBdr>
    </w:div>
    <w:div w:id="212260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987C3-C7E3-4795-992D-344B28A06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5426</TotalTime>
  <Pages>14</Pages>
  <Words>4380</Words>
  <Characters>24969</Characters>
  <Application>Microsoft Office Word</Application>
  <DocSecurity>0</DocSecurity>
  <Lines>208</Lines>
  <Paragraphs>58</Paragraphs>
  <ScaleCrop>false</ScaleCrop>
  <Company/>
  <LinksUpToDate>false</LinksUpToDate>
  <CharactersWithSpaces>29291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Jevon (1602506)</dc:creator>
  <cp:keywords/>
  <dc:description/>
  <cp:lastModifiedBy>Rosanna Mary Jevon (1602506)</cp:lastModifiedBy>
  <cp:revision>974</cp:revision>
  <dcterms:created xsi:type="dcterms:W3CDTF">2020-11-04T16:41:00Z</dcterms:created>
  <dcterms:modified xsi:type="dcterms:W3CDTF">2021-06-05T11:13:00Z</dcterms:modified>
</cp:coreProperties>
</file>