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0EDF1" w14:textId="65503F9B" w:rsidR="00E8307D" w:rsidRDefault="002F2520" w:rsidP="002F2520">
      <w:pPr>
        <w:rPr>
          <w:rFonts w:ascii="Arial" w:hAnsi="Arial" w:cs="Arial"/>
        </w:rPr>
      </w:pPr>
      <w:r>
        <w:rPr>
          <w:rFonts w:ascii="Arial" w:hAnsi="Arial" w:cs="Arial"/>
        </w:rPr>
        <w:t xml:space="preserve">Quality in early years childcare settings can be understood as the extent as to which provision effectively supports children’s learning, development, well-being and safety, going beyond the minimum standards that are expected to provide a rich, stimulating and safe learning environment. High quality childcare settings are linked to improved outcomes for children and young people including improved cognitive and emotional development, improved social skills and long-term educational success later in life (Shankar, 2025). </w:t>
      </w:r>
    </w:p>
    <w:p w14:paraId="546296F9" w14:textId="1303F2B8" w:rsidR="008E07C5" w:rsidRDefault="008E07C5" w:rsidP="002F2520">
      <w:pPr>
        <w:rPr>
          <w:rFonts w:ascii="Arial" w:hAnsi="Arial" w:cs="Arial"/>
        </w:rPr>
      </w:pPr>
      <w:r>
        <w:rPr>
          <w:rFonts w:ascii="Arial" w:hAnsi="Arial" w:cs="Arial"/>
        </w:rPr>
        <w:t xml:space="preserve">According to Welsh Government (2025), the National Minimum Standards (NMS) for childcare in Wales are designed to assist providers and settings to meet the regulations relevant to the services they provide. These standards are essential for ensuring that children are supported to reach their potential as individuals. The Care Inspectorate Wales (CIW) is responsible for monitoring and inspecting childcare providers in Wales to ensure they are providing high quality childcare and are upholding the minimum standards. However </w:t>
      </w:r>
      <w:r w:rsidR="00FA5915">
        <w:rPr>
          <w:rFonts w:ascii="Arial" w:hAnsi="Arial" w:cs="Arial"/>
        </w:rPr>
        <w:t xml:space="preserve">these are the statutory requirements set out as a baseline, they do not fully capture the complexity of high quality practice and therefore additional methods of quality assurance are essential to promote continuous improvement, reflection and more meaningful evaluation of provision. </w:t>
      </w:r>
    </w:p>
    <w:p w14:paraId="58BC2D24" w14:textId="5ECD9E28" w:rsidR="00FA5915" w:rsidRDefault="00FA5915" w:rsidP="002F2520">
      <w:pPr>
        <w:rPr>
          <w:rFonts w:ascii="Arial" w:hAnsi="Arial" w:cs="Arial"/>
        </w:rPr>
      </w:pPr>
      <w:r>
        <w:rPr>
          <w:rFonts w:ascii="Arial" w:hAnsi="Arial" w:cs="Arial"/>
        </w:rPr>
        <w:t xml:space="preserve">Through extensive research we know that is important for children to have access to high quality childcare settings due to the strong links between quality provision and positive developmental outcomes. </w:t>
      </w:r>
      <w:r w:rsidR="00202799">
        <w:rPr>
          <w:rFonts w:ascii="Arial" w:hAnsi="Arial" w:cs="Arial"/>
        </w:rPr>
        <w:t xml:space="preserve">Improving the quality of education and care is important for every child and essential to ensuring they have a positive experience, especially for socio-economically disadvantaged children. Research evidence tells us that high quality childcare and early education is one of the best ways to ensure children can thrive and succeed in school and beyond regardless of their background. </w:t>
      </w:r>
    </w:p>
    <w:p w14:paraId="60170645" w14:textId="3C4E278F" w:rsidR="00202799" w:rsidRDefault="00202799" w:rsidP="002F2520">
      <w:pPr>
        <w:rPr>
          <w:rFonts w:ascii="Arial" w:hAnsi="Arial" w:cs="Arial"/>
        </w:rPr>
      </w:pPr>
      <w:r>
        <w:rPr>
          <w:rFonts w:ascii="Arial" w:hAnsi="Arial" w:cs="Arial"/>
        </w:rPr>
        <w:t>The Education Policy Institute (EPI) report that by</w:t>
      </w:r>
      <w:r w:rsidRPr="00202799">
        <w:rPr>
          <w:rFonts w:ascii="Arial" w:hAnsi="Arial" w:cs="Arial"/>
        </w:rPr>
        <w:t xml:space="preserve"> the end of the </w:t>
      </w:r>
      <w:r>
        <w:rPr>
          <w:rFonts w:ascii="Arial" w:hAnsi="Arial" w:cs="Arial"/>
        </w:rPr>
        <w:t>r</w:t>
      </w:r>
      <w:r w:rsidRPr="00202799">
        <w:rPr>
          <w:rFonts w:ascii="Arial" w:hAnsi="Arial" w:cs="Arial"/>
        </w:rPr>
        <w:t>eception year</w:t>
      </w:r>
      <w:r w:rsidRPr="00202799">
        <w:rPr>
          <w:rFonts w:ascii="Arial" w:hAnsi="Arial" w:cs="Arial"/>
          <w:b/>
          <w:bCs/>
        </w:rPr>
        <w:t xml:space="preserve">, </w:t>
      </w:r>
      <w:r w:rsidRPr="00202799">
        <w:rPr>
          <w:rFonts w:ascii="Arial" w:hAnsi="Arial" w:cs="Arial"/>
        </w:rPr>
        <w:t>children who are experiencing disadvantage are, on average,</w:t>
      </w:r>
      <w:r>
        <w:rPr>
          <w:rFonts w:ascii="Arial" w:hAnsi="Arial" w:cs="Arial"/>
        </w:rPr>
        <w:t xml:space="preserve"> 4.6 </w:t>
      </w:r>
      <w:r w:rsidRPr="00202799">
        <w:rPr>
          <w:rFonts w:ascii="Arial" w:hAnsi="Arial" w:cs="Arial"/>
        </w:rPr>
        <w:t>months behind other children in their learning. The EPI use eligibility for Free School Meals as an approximate measure of disadvantage, and further report that this gap doubles, on average, by the end of primary school and doubles again by the end of secondary school. However, high-quality early education and childcare settings provide one of the earliest opportunities to impact children’s life chances positively.</w:t>
      </w:r>
      <w:r w:rsidR="007974EE">
        <w:rPr>
          <w:rFonts w:ascii="Arial" w:hAnsi="Arial" w:cs="Arial"/>
        </w:rPr>
        <w:t xml:space="preserve"> Those who attend high quality early years settings experience better cognitive development, improved language skills, stronger social relationships and greater emotional well being to those in lower quality environments. These benefits also extend later through life as they influence academic achievements, employment opportunities and overall life experiences</w:t>
      </w:r>
      <w:r w:rsidR="005524FC">
        <w:rPr>
          <w:rFonts w:ascii="Arial" w:hAnsi="Arial" w:cs="Arial"/>
        </w:rPr>
        <w:t xml:space="preserve"> (Education Endowment Foundation, 2025). </w:t>
      </w:r>
    </w:p>
    <w:p w14:paraId="76081606" w14:textId="37719FB0" w:rsidR="007974EE" w:rsidRPr="007974EE" w:rsidRDefault="007974EE" w:rsidP="007974EE">
      <w:pPr>
        <w:rPr>
          <w:rFonts w:ascii="Arial" w:hAnsi="Arial" w:cs="Arial"/>
        </w:rPr>
      </w:pPr>
      <w:r>
        <w:rPr>
          <w:rFonts w:ascii="Arial" w:hAnsi="Arial" w:cs="Arial"/>
        </w:rPr>
        <w:t xml:space="preserve">In contrast, low quality provision can limit learning opportunities, and the chance children and young people get to reach their full potential, especially those from disadvantaged backgrounds. </w:t>
      </w:r>
      <w:r w:rsidRPr="007974EE">
        <w:rPr>
          <w:rFonts w:ascii="Arial" w:hAnsi="Arial" w:cs="Arial"/>
        </w:rPr>
        <w:t xml:space="preserve">All children are powerful learners. Before starting in an </w:t>
      </w:r>
      <w:proofErr w:type="gramStart"/>
      <w:r w:rsidRPr="007974EE">
        <w:rPr>
          <w:rFonts w:ascii="Arial" w:hAnsi="Arial" w:cs="Arial"/>
        </w:rPr>
        <w:t>early yea</w:t>
      </w:r>
      <w:r>
        <w:rPr>
          <w:rFonts w:ascii="Arial" w:hAnsi="Arial" w:cs="Arial"/>
        </w:rPr>
        <w:t>rs</w:t>
      </w:r>
      <w:proofErr w:type="gramEnd"/>
      <w:r>
        <w:rPr>
          <w:rFonts w:ascii="Arial" w:hAnsi="Arial" w:cs="Arial"/>
        </w:rPr>
        <w:t xml:space="preserve"> </w:t>
      </w:r>
      <w:r w:rsidRPr="007974EE">
        <w:rPr>
          <w:rFonts w:ascii="Arial" w:hAnsi="Arial" w:cs="Arial"/>
        </w:rPr>
        <w:t xml:space="preserve">setting, some children have already experienced many sustained and </w:t>
      </w:r>
      <w:r w:rsidRPr="007974EE">
        <w:rPr>
          <w:rFonts w:ascii="Arial" w:hAnsi="Arial" w:cs="Arial"/>
        </w:rPr>
        <w:lastRenderedPageBreak/>
        <w:t>supportive interactions with adults that promote their learning and development. For example, plenty of early play and conversation, sharing books and singing songs.</w:t>
      </w:r>
    </w:p>
    <w:p w14:paraId="2F41EDAD" w14:textId="77777777" w:rsidR="007974EE" w:rsidRDefault="007974EE" w:rsidP="007974EE">
      <w:pPr>
        <w:rPr>
          <w:rFonts w:ascii="Arial" w:hAnsi="Arial" w:cs="Arial"/>
        </w:rPr>
      </w:pPr>
      <w:r w:rsidRPr="007974EE">
        <w:rPr>
          <w:rFonts w:ascii="Arial" w:hAnsi="Arial" w:cs="Arial"/>
        </w:rPr>
        <w:t>Children who have experienced fewer sustained and supportive interactions might have shorter attention spans. They might have fewer interests or be less confident communicators. Educators may need to take more time and care in developing warm and supportive relationships with them.</w:t>
      </w:r>
    </w:p>
    <w:p w14:paraId="56CC8C37" w14:textId="33AE6ACC" w:rsidR="007974EE" w:rsidRDefault="007974EE" w:rsidP="007974EE">
      <w:pPr>
        <w:rPr>
          <w:rFonts w:ascii="Arial" w:hAnsi="Arial" w:cs="Arial"/>
        </w:rPr>
      </w:pPr>
      <w:r w:rsidRPr="007974EE">
        <w:rPr>
          <w:rFonts w:ascii="Arial" w:hAnsi="Arial" w:cs="Arial"/>
        </w:rPr>
        <w:t>‘Scaffolding’ is one of the most important interactions that promotes learning. It can only happen during an episode of shared attention, once you have positioned yourself at the child's level and are paying close attention to what they are focusing on.</w:t>
      </w:r>
      <w:r>
        <w:rPr>
          <w:rFonts w:ascii="Arial" w:hAnsi="Arial" w:cs="Arial"/>
        </w:rPr>
        <w:t xml:space="preserve"> </w:t>
      </w:r>
      <w:r w:rsidRPr="007974EE">
        <w:rPr>
          <w:rFonts w:ascii="Arial" w:hAnsi="Arial" w:cs="Arial"/>
        </w:rPr>
        <w:t xml:space="preserve">Scaffolding involves providing temporary support for a child during a task, to adjust the level of challenge. This can include educators helping with elements of the task that are too difficult for the child to accomplish on their own. That means the child can concentrate on what they can do and gradually complete a challenging task. </w:t>
      </w:r>
      <w:r w:rsidRPr="007974EE">
        <w:rPr>
          <w:rFonts w:ascii="Arial" w:hAnsi="Arial" w:cs="Arial"/>
        </w:rPr>
        <w:t>Or</w:t>
      </w:r>
      <w:r w:rsidRPr="007974EE">
        <w:rPr>
          <w:rFonts w:ascii="Arial" w:hAnsi="Arial" w:cs="Arial"/>
        </w:rPr>
        <w:t xml:space="preserve"> an educator may provide support which makes a simpler task more challenging for the child.</w:t>
      </w:r>
    </w:p>
    <w:p w14:paraId="5A349323" w14:textId="00C2F420" w:rsidR="007974EE" w:rsidRDefault="007974EE" w:rsidP="007974EE">
      <w:pPr>
        <w:rPr>
          <w:rFonts w:ascii="Arial" w:hAnsi="Arial" w:cs="Arial"/>
        </w:rPr>
      </w:pPr>
      <w:r>
        <w:rPr>
          <w:rFonts w:ascii="Arial" w:hAnsi="Arial" w:cs="Arial"/>
        </w:rPr>
        <w:t xml:space="preserve">In conclusion </w:t>
      </w:r>
      <w:r w:rsidR="005524FC">
        <w:rPr>
          <w:rFonts w:ascii="Arial" w:hAnsi="Arial" w:cs="Arial"/>
        </w:rPr>
        <w:t xml:space="preserve">high quality </w:t>
      </w:r>
      <w:r w:rsidR="005524FC" w:rsidRPr="005524FC">
        <w:rPr>
          <w:rFonts w:ascii="Arial" w:hAnsi="Arial" w:cs="Arial"/>
        </w:rPr>
        <w:t>interactions are a guiding principle for work in the early years</w:t>
      </w:r>
      <w:r w:rsidR="005524FC">
        <w:rPr>
          <w:rFonts w:ascii="Arial" w:hAnsi="Arial" w:cs="Arial"/>
        </w:rPr>
        <w:t xml:space="preserve"> including e</w:t>
      </w:r>
      <w:r w:rsidR="005524FC" w:rsidRPr="005524FC">
        <w:rPr>
          <w:rFonts w:ascii="Arial" w:hAnsi="Arial" w:cs="Arial"/>
        </w:rPr>
        <w:t>ncouraging children to take part in back-and-forth conversations</w:t>
      </w:r>
      <w:r w:rsidR="005524FC">
        <w:rPr>
          <w:rFonts w:ascii="Arial" w:hAnsi="Arial" w:cs="Arial"/>
        </w:rPr>
        <w:t>, t</w:t>
      </w:r>
      <w:r w:rsidR="005524FC" w:rsidRPr="005524FC">
        <w:rPr>
          <w:rFonts w:ascii="Arial" w:hAnsi="Arial" w:cs="Arial"/>
        </w:rPr>
        <w:t xml:space="preserve">eaching children new vocabulary and using language that isn’t everyday </w:t>
      </w:r>
      <w:r w:rsidR="005524FC" w:rsidRPr="005524FC">
        <w:rPr>
          <w:rFonts w:ascii="Arial" w:hAnsi="Arial" w:cs="Arial"/>
        </w:rPr>
        <w:t>talk but</w:t>
      </w:r>
      <w:r w:rsidR="005524FC" w:rsidRPr="005524FC">
        <w:rPr>
          <w:rFonts w:ascii="Arial" w:hAnsi="Arial" w:cs="Arial"/>
        </w:rPr>
        <w:t xml:space="preserve"> goes ‘beyond the here and now</w:t>
      </w:r>
      <w:r w:rsidR="005524FC">
        <w:rPr>
          <w:rFonts w:ascii="Arial" w:hAnsi="Arial" w:cs="Arial"/>
        </w:rPr>
        <w:t>’ and s</w:t>
      </w:r>
      <w:r w:rsidR="005524FC" w:rsidRPr="005524FC">
        <w:rPr>
          <w:rFonts w:ascii="Arial" w:hAnsi="Arial" w:cs="Arial"/>
        </w:rPr>
        <w:t>caffolding children’s thinking and developing their independent learning</w:t>
      </w:r>
      <w:r w:rsidR="005524FC">
        <w:rPr>
          <w:rFonts w:ascii="Arial" w:hAnsi="Arial" w:cs="Arial"/>
        </w:rPr>
        <w:t xml:space="preserve">. Effective professional development for early years educators and the ability to provide a </w:t>
      </w:r>
      <w:proofErr w:type="gramStart"/>
      <w:r w:rsidR="005524FC">
        <w:rPr>
          <w:rFonts w:ascii="Arial" w:hAnsi="Arial" w:cs="Arial"/>
        </w:rPr>
        <w:t>high quality</w:t>
      </w:r>
      <w:proofErr w:type="gramEnd"/>
      <w:r w:rsidR="005524FC">
        <w:rPr>
          <w:rFonts w:ascii="Arial" w:hAnsi="Arial" w:cs="Arial"/>
        </w:rPr>
        <w:t xml:space="preserve"> care and learning experience for children and young people will always have quality interactions at its core (Education Endowment Foundation, 2025). </w:t>
      </w:r>
    </w:p>
    <w:p w14:paraId="3F38ECB8" w14:textId="101C87D7" w:rsidR="005524FC" w:rsidRDefault="005524FC" w:rsidP="007974EE">
      <w:pPr>
        <w:rPr>
          <w:rFonts w:ascii="Arial" w:hAnsi="Arial" w:cs="Arial"/>
        </w:rPr>
      </w:pPr>
      <w:r>
        <w:rPr>
          <w:rFonts w:ascii="Arial" w:hAnsi="Arial" w:cs="Arial"/>
        </w:rPr>
        <w:t xml:space="preserve">Additionally, frameworks and inspections highlight the importance of quality by setting expectations for </w:t>
      </w:r>
      <w:r w:rsidR="005F1242">
        <w:rPr>
          <w:rFonts w:ascii="Arial" w:hAnsi="Arial" w:cs="Arial"/>
        </w:rPr>
        <w:t xml:space="preserve">best practice and continuous improvement. According to GOV.UK (2024), </w:t>
      </w:r>
      <w:r w:rsidR="005F1242" w:rsidRPr="005F1242">
        <w:rPr>
          <w:rFonts w:ascii="Arial" w:hAnsi="Arial" w:cs="Arial"/>
        </w:rPr>
        <w:t>A high-quality early years education is vitally important. Children attend early years provision at a crucial developmental point in their lives. The education and care that they receive affects not only future educational attainment but also their future health and happiness.</w:t>
      </w:r>
      <w:r w:rsidR="005F1242">
        <w:rPr>
          <w:rFonts w:ascii="Arial" w:hAnsi="Arial" w:cs="Arial"/>
        </w:rPr>
        <w:t xml:space="preserve"> </w:t>
      </w:r>
      <w:proofErr w:type="gramStart"/>
      <w:r w:rsidR="005F1242">
        <w:rPr>
          <w:rFonts w:ascii="Arial" w:hAnsi="Arial" w:cs="Arial"/>
        </w:rPr>
        <w:t>A</w:t>
      </w:r>
      <w:proofErr w:type="gramEnd"/>
      <w:r w:rsidR="005F1242">
        <w:rPr>
          <w:rFonts w:ascii="Arial" w:hAnsi="Arial" w:cs="Arial"/>
        </w:rPr>
        <w:t xml:space="preserve"> </w:t>
      </w:r>
      <w:r w:rsidR="005F1242" w:rsidRPr="005F1242">
        <w:rPr>
          <w:rFonts w:ascii="Arial" w:hAnsi="Arial" w:cs="Arial"/>
        </w:rPr>
        <w:t>high-quality early education can prepare children for success in their later education. During their early education, children begin to explore the building blocks of national curriculum subjects that they will go on to study. The ‘Effective provision of pre-school primary and secondary education’ study found that children who attended pre-school provision, of any kind, attained higher total GCSE scores than those who did not. The higher the quality of the pre-school provision, the higher the GCSE scores.</w:t>
      </w:r>
    </w:p>
    <w:p w14:paraId="59C149F4" w14:textId="05388307" w:rsidR="003D6311" w:rsidRDefault="003D6311" w:rsidP="007974EE">
      <w:pPr>
        <w:rPr>
          <w:rFonts w:ascii="Arial" w:hAnsi="Arial" w:cs="Arial"/>
        </w:rPr>
      </w:pPr>
      <w:r>
        <w:rPr>
          <w:rFonts w:ascii="Arial" w:hAnsi="Arial" w:cs="Arial"/>
        </w:rPr>
        <w:t xml:space="preserve">Other polices and legislative framework such as the Children Act 2004, the Wellbeing and Future Generations (Wales) Act 2015 both explore the importance of </w:t>
      </w:r>
      <w:proofErr w:type="gramStart"/>
      <w:r>
        <w:rPr>
          <w:rFonts w:ascii="Arial" w:hAnsi="Arial" w:cs="Arial"/>
        </w:rPr>
        <w:t>high quality</w:t>
      </w:r>
      <w:proofErr w:type="gramEnd"/>
      <w:r>
        <w:rPr>
          <w:rFonts w:ascii="Arial" w:hAnsi="Arial" w:cs="Arial"/>
        </w:rPr>
        <w:t xml:space="preserve"> childcare and how every child has a right to this. The United Nations Conventions on the Rights of the Child 1989 (UNCRC) is the corner stone of </w:t>
      </w:r>
      <w:proofErr w:type="gramStart"/>
      <w:r>
        <w:rPr>
          <w:rFonts w:ascii="Arial" w:hAnsi="Arial" w:cs="Arial"/>
        </w:rPr>
        <w:t>high quality</w:t>
      </w:r>
      <w:proofErr w:type="gramEnd"/>
      <w:r>
        <w:rPr>
          <w:rFonts w:ascii="Arial" w:hAnsi="Arial" w:cs="Arial"/>
        </w:rPr>
        <w:t xml:space="preserve"> childcare, ensuring that children are treated with dignity and </w:t>
      </w:r>
      <w:r w:rsidR="00210803">
        <w:rPr>
          <w:rFonts w:ascii="Arial" w:hAnsi="Arial" w:cs="Arial"/>
        </w:rPr>
        <w:t>respect</w:t>
      </w:r>
      <w:r>
        <w:rPr>
          <w:rFonts w:ascii="Arial" w:hAnsi="Arial" w:cs="Arial"/>
        </w:rPr>
        <w:t xml:space="preserve">. It </w:t>
      </w:r>
      <w:r w:rsidR="00210803">
        <w:rPr>
          <w:rFonts w:ascii="Arial" w:hAnsi="Arial" w:cs="Arial"/>
        </w:rPr>
        <w:t>emphasizes</w:t>
      </w:r>
      <w:r>
        <w:rPr>
          <w:rFonts w:ascii="Arial" w:hAnsi="Arial" w:cs="Arial"/>
        </w:rPr>
        <w:t xml:space="preserve"> the importance of child centred practice and a </w:t>
      </w:r>
      <w:proofErr w:type="gramStart"/>
      <w:r>
        <w:rPr>
          <w:rFonts w:ascii="Arial" w:hAnsi="Arial" w:cs="Arial"/>
        </w:rPr>
        <w:t>rights based</w:t>
      </w:r>
      <w:proofErr w:type="gramEnd"/>
      <w:r>
        <w:rPr>
          <w:rFonts w:ascii="Arial" w:hAnsi="Arial" w:cs="Arial"/>
        </w:rPr>
        <w:t xml:space="preserve"> approach in </w:t>
      </w:r>
      <w:r>
        <w:rPr>
          <w:rFonts w:ascii="Arial" w:hAnsi="Arial" w:cs="Arial"/>
        </w:rPr>
        <w:lastRenderedPageBreak/>
        <w:t xml:space="preserve">early years, childcare and play work provision. </w:t>
      </w:r>
      <w:r w:rsidR="00210803">
        <w:rPr>
          <w:rFonts w:ascii="Arial" w:hAnsi="Arial" w:cs="Arial"/>
        </w:rPr>
        <w:t>This approach is underpinned by the UNCRC which outlines the fundamental rights of every child regardless of their race, religion or abilities. High quality childcare provides a warm, engaging and reflective environment where children can feel safe, valued and supported to thrive. The rights enshrined in the UNCRC are interlinked and no right is more important than the other (</w:t>
      </w:r>
      <w:proofErr w:type="spellStart"/>
      <w:r w:rsidR="00210803">
        <w:rPr>
          <w:rFonts w:ascii="Arial" w:hAnsi="Arial" w:cs="Arial"/>
        </w:rPr>
        <w:t>Unicef</w:t>
      </w:r>
      <w:proofErr w:type="spellEnd"/>
      <w:r w:rsidR="00210803">
        <w:rPr>
          <w:rFonts w:ascii="Arial" w:hAnsi="Arial" w:cs="Arial"/>
        </w:rPr>
        <w:t xml:space="preserve">, no date). </w:t>
      </w:r>
    </w:p>
    <w:p w14:paraId="18ACDC00" w14:textId="4C187F2F" w:rsidR="005F1242" w:rsidRDefault="005F1242" w:rsidP="007974EE">
      <w:pPr>
        <w:rPr>
          <w:rFonts w:ascii="Arial" w:hAnsi="Arial" w:cs="Arial"/>
        </w:rPr>
      </w:pPr>
      <w:r>
        <w:rPr>
          <w:rFonts w:ascii="Arial" w:hAnsi="Arial" w:cs="Arial"/>
        </w:rPr>
        <w:t xml:space="preserve">Therefore, both evidence from research analysis and </w:t>
      </w:r>
      <w:r w:rsidR="003D6311">
        <w:rPr>
          <w:rFonts w:ascii="Arial" w:hAnsi="Arial" w:cs="Arial"/>
        </w:rPr>
        <w:t xml:space="preserve">frameworks and guidance support the concept that a </w:t>
      </w:r>
      <w:proofErr w:type="gramStart"/>
      <w:r w:rsidR="003D6311">
        <w:rPr>
          <w:rFonts w:ascii="Arial" w:hAnsi="Arial" w:cs="Arial"/>
        </w:rPr>
        <w:t>high quality</w:t>
      </w:r>
      <w:proofErr w:type="gramEnd"/>
      <w:r w:rsidR="003D6311">
        <w:rPr>
          <w:rFonts w:ascii="Arial" w:hAnsi="Arial" w:cs="Arial"/>
        </w:rPr>
        <w:t xml:space="preserve"> childcare setting that provides a safe and stimulating environment with educators who are willing to build strong and positive relationships with the children is essential for supporting children’s </w:t>
      </w:r>
      <w:proofErr w:type="gramStart"/>
      <w:r w:rsidR="003D6311">
        <w:rPr>
          <w:rFonts w:ascii="Arial" w:hAnsi="Arial" w:cs="Arial"/>
        </w:rPr>
        <w:t>long term</w:t>
      </w:r>
      <w:proofErr w:type="gramEnd"/>
      <w:r w:rsidR="003D6311">
        <w:rPr>
          <w:rFonts w:ascii="Arial" w:hAnsi="Arial" w:cs="Arial"/>
        </w:rPr>
        <w:t xml:space="preserve"> success and overall holistic development. </w:t>
      </w:r>
    </w:p>
    <w:p w14:paraId="04488958" w14:textId="55AFAF4A" w:rsidR="00210803" w:rsidRDefault="00AD5428" w:rsidP="007974EE">
      <w:pPr>
        <w:rPr>
          <w:rFonts w:ascii="Arial" w:hAnsi="Arial" w:cs="Arial"/>
        </w:rPr>
      </w:pPr>
      <w:r>
        <w:rPr>
          <w:rFonts w:ascii="Arial" w:hAnsi="Arial" w:cs="Arial"/>
        </w:rPr>
        <w:t xml:space="preserve">Using additional methods of quality assurance including inspection frameworks such as Care Inspectorate Wales (CIW) can significantly enhance and extend the quality of childcare settings beyond statutory requirements. CIW inspections provide an external evaluation of the setting, focusing on all areas including staff and child well-being and care, leadership and the learning environment. These inspections are conducted to improve the quality and safety of services and to help ensure that all children who attend these settings are receiving safe, </w:t>
      </w:r>
      <w:proofErr w:type="gramStart"/>
      <w:r>
        <w:rPr>
          <w:rFonts w:ascii="Arial" w:hAnsi="Arial" w:cs="Arial"/>
        </w:rPr>
        <w:t>high quality</w:t>
      </w:r>
      <w:proofErr w:type="gramEnd"/>
      <w:r>
        <w:rPr>
          <w:rFonts w:ascii="Arial" w:hAnsi="Arial" w:cs="Arial"/>
        </w:rPr>
        <w:t xml:space="preserve"> care and that the service is continuously improving. The new inspection framework introduced by CIW, enhances transparency, ensures accountability and focuses on the quality of care and support provided (</w:t>
      </w:r>
      <w:r w:rsidR="005D7E38">
        <w:rPr>
          <w:rFonts w:ascii="Arial" w:hAnsi="Arial" w:cs="Arial"/>
        </w:rPr>
        <w:t xml:space="preserve">Care Inspectorate Wales, no date). </w:t>
      </w:r>
    </w:p>
    <w:p w14:paraId="0FCE7D27" w14:textId="62C686F1" w:rsidR="005D7E38" w:rsidRDefault="005D7E38" w:rsidP="007974EE">
      <w:pPr>
        <w:rPr>
          <w:rFonts w:ascii="Arial" w:hAnsi="Arial" w:cs="Arial"/>
        </w:rPr>
      </w:pPr>
      <w:r>
        <w:rPr>
          <w:rFonts w:ascii="Arial" w:hAnsi="Arial" w:cs="Arial"/>
        </w:rPr>
        <w:t xml:space="preserve">One key benefit of this method is that CIW reports highlight and identify strengths within the setting and any areas that are needed for improvement. However, Care Inspectorate Wales inspections are infrequent and can only reflect the practice that they witness on the day of inspection. Speaking to the staff within the setting sometimes has its limitations as they may not be honest with the inspectors and are unaware of what </w:t>
      </w:r>
      <w:proofErr w:type="gramStart"/>
      <w:r>
        <w:rPr>
          <w:rFonts w:ascii="Arial" w:hAnsi="Arial" w:cs="Arial"/>
        </w:rPr>
        <w:t>a</w:t>
      </w:r>
      <w:proofErr w:type="gramEnd"/>
      <w:r>
        <w:rPr>
          <w:rFonts w:ascii="Arial" w:hAnsi="Arial" w:cs="Arial"/>
        </w:rPr>
        <w:t xml:space="preserve"> everyday quality looks like at each setting they visit as they can only report on practice at that very moment. </w:t>
      </w:r>
    </w:p>
    <w:p w14:paraId="7C825F31" w14:textId="34BFA0D4" w:rsidR="003D6311" w:rsidRDefault="005D7E38" w:rsidP="007974EE">
      <w:pPr>
        <w:rPr>
          <w:rFonts w:ascii="Arial" w:hAnsi="Arial" w:cs="Arial"/>
        </w:rPr>
      </w:pPr>
      <w:r>
        <w:rPr>
          <w:rFonts w:ascii="Arial" w:hAnsi="Arial" w:cs="Arial"/>
        </w:rPr>
        <w:t xml:space="preserve">In contrast, another method of quality assurance that focuses more on the early years </w:t>
      </w:r>
      <w:proofErr w:type="gramStart"/>
      <w:r>
        <w:rPr>
          <w:rFonts w:ascii="Arial" w:hAnsi="Arial" w:cs="Arial"/>
        </w:rPr>
        <w:t>educators</w:t>
      </w:r>
      <w:proofErr w:type="gramEnd"/>
      <w:r>
        <w:rPr>
          <w:rFonts w:ascii="Arial" w:hAnsi="Arial" w:cs="Arial"/>
        </w:rPr>
        <w:t xml:space="preserve"> professional development and </w:t>
      </w:r>
      <w:proofErr w:type="spellStart"/>
      <w:r>
        <w:rPr>
          <w:rFonts w:ascii="Arial" w:hAnsi="Arial" w:cs="Arial"/>
        </w:rPr>
        <w:t>well being</w:t>
      </w:r>
      <w:proofErr w:type="spellEnd"/>
      <w:r>
        <w:rPr>
          <w:rFonts w:ascii="Arial" w:hAnsi="Arial" w:cs="Arial"/>
        </w:rPr>
        <w:t xml:space="preserve"> is supervisions and appraisals</w:t>
      </w:r>
      <w:r w:rsidR="00EB11F6">
        <w:rPr>
          <w:rFonts w:ascii="Arial" w:hAnsi="Arial" w:cs="Arial"/>
        </w:rPr>
        <w:t xml:space="preserve">. Supervisions are regularly planned meeting between the settings management and other staff that are essential for staff development, safeguarding children in their care and the other staff and fostering a supportive and professional culture. Supervisions provide opportunity for staff to discuss their issues, receive support, talk about any training opportunities they think would benefit them and improve their effectiveness. Regular supervisions are a statutory requirement under the EYFS Statutory Framework to ensure the safety and wellbeing of staff and all children and when carried out effectively, they can transform practice, boost staff confidence and improve outcomes for children (HFL Education, 2026). </w:t>
      </w:r>
    </w:p>
    <w:p w14:paraId="5EB03F6C" w14:textId="15A1A0B4" w:rsidR="00EB11F6" w:rsidRPr="007974EE" w:rsidRDefault="00464774" w:rsidP="007974EE">
      <w:pPr>
        <w:rPr>
          <w:rFonts w:ascii="Arial" w:hAnsi="Arial" w:cs="Arial"/>
        </w:rPr>
      </w:pPr>
      <w:r>
        <w:rPr>
          <w:rFonts w:ascii="Arial" w:hAnsi="Arial" w:cs="Arial"/>
        </w:rPr>
        <w:t xml:space="preserve">However, when staff supervisions are not carried out effectively and </w:t>
      </w:r>
      <w:proofErr w:type="gramStart"/>
      <w:r>
        <w:rPr>
          <w:rFonts w:ascii="Arial" w:hAnsi="Arial" w:cs="Arial"/>
        </w:rPr>
        <w:t>often</w:t>
      </w:r>
      <w:proofErr w:type="gramEnd"/>
      <w:r>
        <w:rPr>
          <w:rFonts w:ascii="Arial" w:hAnsi="Arial" w:cs="Arial"/>
        </w:rPr>
        <w:t xml:space="preserve"> they can have negative consequences such as damaging team dynamics, lower morale and a </w:t>
      </w:r>
      <w:r>
        <w:rPr>
          <w:rFonts w:ascii="Arial" w:hAnsi="Arial" w:cs="Arial"/>
        </w:rPr>
        <w:lastRenderedPageBreak/>
        <w:t xml:space="preserve">negative affect on practice which therefore effects the outcomes for the children as they will not be receiving the best possible, </w:t>
      </w:r>
      <w:proofErr w:type="gramStart"/>
      <w:r>
        <w:rPr>
          <w:rFonts w:ascii="Arial" w:hAnsi="Arial" w:cs="Arial"/>
        </w:rPr>
        <w:t>high quality</w:t>
      </w:r>
      <w:proofErr w:type="gramEnd"/>
      <w:r>
        <w:rPr>
          <w:rFonts w:ascii="Arial" w:hAnsi="Arial" w:cs="Arial"/>
        </w:rPr>
        <w:t xml:space="preserve"> care due to staff emotions being high. Effective conversations where staff feel listened to and understood can help boost morale and wellbeing meaning they will apply this to their care for the children. Using a </w:t>
      </w:r>
      <w:proofErr w:type="gramStart"/>
      <w:r>
        <w:rPr>
          <w:rFonts w:ascii="Arial" w:hAnsi="Arial" w:cs="Arial"/>
        </w:rPr>
        <w:t>strengths based</w:t>
      </w:r>
      <w:proofErr w:type="gramEnd"/>
      <w:r>
        <w:rPr>
          <w:rFonts w:ascii="Arial" w:hAnsi="Arial" w:cs="Arial"/>
        </w:rPr>
        <w:t xml:space="preserve"> approach during these supervisions allows staff to find solutions to any problems they come across and become more confident in their abilities based on their strengths, skills and earlier experiences (Social Care Wales, 2025). </w:t>
      </w:r>
    </w:p>
    <w:p w14:paraId="3C326920" w14:textId="3DC3D733" w:rsidR="007974EE" w:rsidRDefault="002B0EC2" w:rsidP="002F2520">
      <w:pPr>
        <w:rPr>
          <w:rFonts w:ascii="Arial" w:hAnsi="Arial" w:cs="Arial"/>
        </w:rPr>
      </w:pPr>
      <w:r>
        <w:rPr>
          <w:rFonts w:ascii="Arial" w:hAnsi="Arial" w:cs="Arial"/>
        </w:rPr>
        <w:t xml:space="preserve">When comparing these two methods of quality assurance, Care Inspectorate Wales inspections are external and judgement based inspections where they can only report on a small part of the quality of care and the environment that they witness on the day of inspection as well as staff not feeling comfortable speaking to them or feeling nervous during the inspection, therefore they are not fully capable of capturing the quality of care as a whole, just on that one day. Whereas </w:t>
      </w:r>
      <w:r w:rsidR="005037EE">
        <w:rPr>
          <w:rFonts w:ascii="Arial" w:hAnsi="Arial" w:cs="Arial"/>
        </w:rPr>
        <w:t>supervisions</w:t>
      </w:r>
      <w:r>
        <w:rPr>
          <w:rFonts w:ascii="Arial" w:hAnsi="Arial" w:cs="Arial"/>
        </w:rPr>
        <w:t xml:space="preserve"> are internal, ongoing and support staff professional development and well-being in order for them to be able to provide high quality care to the children in their setting. both provide valuable, yet different types of information and provide and insight into staff practice, </w:t>
      </w:r>
      <w:r w:rsidR="005037EE">
        <w:rPr>
          <w:rFonts w:ascii="Arial" w:hAnsi="Arial" w:cs="Arial"/>
        </w:rPr>
        <w:t>children’s</w:t>
      </w:r>
      <w:r>
        <w:rPr>
          <w:rFonts w:ascii="Arial" w:hAnsi="Arial" w:cs="Arial"/>
        </w:rPr>
        <w:t xml:space="preserve"> experiences and the effectiveness of the environment. Care </w:t>
      </w:r>
      <w:r w:rsidR="005037EE">
        <w:rPr>
          <w:rFonts w:ascii="Arial" w:hAnsi="Arial" w:cs="Arial"/>
        </w:rPr>
        <w:t>Inspectorate</w:t>
      </w:r>
      <w:r>
        <w:rPr>
          <w:rFonts w:ascii="Arial" w:hAnsi="Arial" w:cs="Arial"/>
        </w:rPr>
        <w:t xml:space="preserve"> Wales inspections provide an overview and identify key areas for improvement and the </w:t>
      </w:r>
      <w:r w:rsidR="005037EE">
        <w:rPr>
          <w:rFonts w:ascii="Arial" w:hAnsi="Arial" w:cs="Arial"/>
        </w:rPr>
        <w:t>strengths</w:t>
      </w:r>
      <w:r>
        <w:rPr>
          <w:rFonts w:ascii="Arial" w:hAnsi="Arial" w:cs="Arial"/>
        </w:rPr>
        <w:t xml:space="preserve"> whereas supervisions support staff</w:t>
      </w:r>
      <w:r w:rsidR="005037EE">
        <w:rPr>
          <w:rFonts w:ascii="Arial" w:hAnsi="Arial" w:cs="Arial"/>
        </w:rPr>
        <w:t xml:space="preserve"> </w:t>
      </w:r>
      <w:r>
        <w:rPr>
          <w:rFonts w:ascii="Arial" w:hAnsi="Arial" w:cs="Arial"/>
        </w:rPr>
        <w:t xml:space="preserve">wellbeing in order to provide the children with the best support and offer more specific insights into practice. Overall, both methods of quality assurance support the </w:t>
      </w:r>
      <w:r w:rsidR="005037EE">
        <w:rPr>
          <w:rFonts w:ascii="Arial" w:hAnsi="Arial" w:cs="Arial"/>
        </w:rPr>
        <w:t>improvement</w:t>
      </w:r>
      <w:r>
        <w:rPr>
          <w:rFonts w:ascii="Arial" w:hAnsi="Arial" w:cs="Arial"/>
        </w:rPr>
        <w:t xml:space="preserve"> of the care and support provided to children in early years settings. CIW inspections help to understand what needs </w:t>
      </w:r>
      <w:r w:rsidR="005037EE">
        <w:rPr>
          <w:rFonts w:ascii="Arial" w:hAnsi="Arial" w:cs="Arial"/>
        </w:rPr>
        <w:t>improving</w:t>
      </w:r>
      <w:r>
        <w:rPr>
          <w:rFonts w:ascii="Arial" w:hAnsi="Arial" w:cs="Arial"/>
        </w:rPr>
        <w:t xml:space="preserve"> and staff </w:t>
      </w:r>
      <w:r w:rsidR="005037EE">
        <w:rPr>
          <w:rFonts w:ascii="Arial" w:hAnsi="Arial" w:cs="Arial"/>
        </w:rPr>
        <w:t>supervisions</w:t>
      </w:r>
      <w:r>
        <w:rPr>
          <w:rFonts w:ascii="Arial" w:hAnsi="Arial" w:cs="Arial"/>
        </w:rPr>
        <w:t xml:space="preserve"> help to support staff on how to do this. </w:t>
      </w:r>
      <w:r w:rsidR="005037EE">
        <w:rPr>
          <w:rFonts w:ascii="Arial" w:hAnsi="Arial" w:cs="Arial"/>
        </w:rPr>
        <w:t xml:space="preserve">Using both of these methods creates a comprehensive approach and provides better outcomes for children. </w:t>
      </w:r>
    </w:p>
    <w:p w14:paraId="1EE39062" w14:textId="52AE11F1" w:rsidR="002F2520" w:rsidRDefault="002F2520" w:rsidP="002F2520">
      <w:pPr>
        <w:rPr>
          <w:rFonts w:ascii="Arial" w:hAnsi="Arial" w:cs="Arial"/>
        </w:rPr>
      </w:pPr>
    </w:p>
    <w:p w14:paraId="7AF327FC" w14:textId="77777777" w:rsidR="002F2520" w:rsidRDefault="002F2520">
      <w:pPr>
        <w:rPr>
          <w:rFonts w:ascii="Arial" w:hAnsi="Arial" w:cs="Arial"/>
        </w:rPr>
      </w:pPr>
      <w:r>
        <w:rPr>
          <w:rFonts w:ascii="Arial" w:hAnsi="Arial" w:cs="Arial"/>
        </w:rPr>
        <w:br w:type="page"/>
      </w:r>
    </w:p>
    <w:p w14:paraId="384BE572" w14:textId="7C3EA5C5" w:rsidR="002F2520" w:rsidRDefault="002F2520" w:rsidP="002F2520">
      <w:pPr>
        <w:jc w:val="center"/>
        <w:rPr>
          <w:rFonts w:ascii="Arial" w:hAnsi="Arial" w:cs="Arial"/>
          <w:b/>
          <w:bCs/>
          <w:sz w:val="28"/>
          <w:szCs w:val="28"/>
        </w:rPr>
      </w:pPr>
      <w:r>
        <w:rPr>
          <w:rFonts w:ascii="Arial" w:hAnsi="Arial" w:cs="Arial"/>
          <w:b/>
          <w:bCs/>
          <w:sz w:val="28"/>
          <w:szCs w:val="28"/>
        </w:rPr>
        <w:lastRenderedPageBreak/>
        <w:t>Reference List</w:t>
      </w:r>
    </w:p>
    <w:p w14:paraId="27E44C79" w14:textId="77777777" w:rsidR="005037EE" w:rsidRDefault="005037EE" w:rsidP="005037EE">
      <w:pPr>
        <w:pStyle w:val="ListParagraph"/>
        <w:rPr>
          <w:rFonts w:ascii="Arial" w:hAnsi="Arial" w:cs="Arial"/>
        </w:rPr>
      </w:pPr>
      <w:r>
        <w:rPr>
          <w:rFonts w:ascii="Arial" w:hAnsi="Arial" w:cs="Arial"/>
        </w:rPr>
        <w:t xml:space="preserve">Care Inspectorate Wales (no date) </w:t>
      </w:r>
      <w:r>
        <w:rPr>
          <w:rFonts w:ascii="Arial" w:hAnsi="Arial" w:cs="Arial"/>
          <w:i/>
          <w:iCs/>
        </w:rPr>
        <w:t xml:space="preserve">How we inspect childcare and play services. </w:t>
      </w:r>
      <w:r>
        <w:rPr>
          <w:rFonts w:ascii="Arial" w:hAnsi="Arial" w:cs="Arial"/>
        </w:rPr>
        <w:t xml:space="preserve">Available at </w:t>
      </w:r>
      <w:hyperlink r:id="rId7" w:history="1">
        <w:r w:rsidRPr="005D7E38">
          <w:rPr>
            <w:rStyle w:val="Hyperlink"/>
            <w:rFonts w:ascii="Arial" w:hAnsi="Arial" w:cs="Arial"/>
          </w:rPr>
          <w:t>How we inspect childcare and play services | Care Inspectorate Wales</w:t>
        </w:r>
      </w:hyperlink>
      <w:r>
        <w:rPr>
          <w:rFonts w:ascii="Arial" w:hAnsi="Arial" w:cs="Arial"/>
        </w:rPr>
        <w:t xml:space="preserve"> (Accessed: 12 April 2026). </w:t>
      </w:r>
    </w:p>
    <w:p w14:paraId="6FAE6F93" w14:textId="77777777" w:rsidR="005037EE" w:rsidRDefault="005037EE" w:rsidP="005037EE">
      <w:pPr>
        <w:pStyle w:val="ListParagraph"/>
        <w:rPr>
          <w:rFonts w:ascii="Arial" w:hAnsi="Arial" w:cs="Arial"/>
        </w:rPr>
      </w:pPr>
    </w:p>
    <w:p w14:paraId="7C568EF3" w14:textId="77777777" w:rsidR="005037EE" w:rsidRDefault="005037EE" w:rsidP="005037EE">
      <w:pPr>
        <w:pStyle w:val="ListParagraph"/>
        <w:rPr>
          <w:rFonts w:ascii="Arial" w:hAnsi="Arial" w:cs="Arial"/>
        </w:rPr>
      </w:pPr>
      <w:r>
        <w:rPr>
          <w:rFonts w:ascii="Arial" w:hAnsi="Arial" w:cs="Arial"/>
        </w:rPr>
        <w:t xml:space="preserve">Education Endowment Foundation, 2025. </w:t>
      </w:r>
      <w:r>
        <w:rPr>
          <w:rFonts w:ascii="Arial" w:hAnsi="Arial" w:cs="Arial"/>
          <w:i/>
          <w:iCs/>
        </w:rPr>
        <w:t xml:space="preserve">Improving early education through high quality interactions. </w:t>
      </w:r>
      <w:r>
        <w:rPr>
          <w:rFonts w:ascii="Arial" w:hAnsi="Arial" w:cs="Arial"/>
        </w:rPr>
        <w:t xml:space="preserve">Available at </w:t>
      </w:r>
      <w:hyperlink r:id="rId8" w:history="1">
        <w:r w:rsidRPr="005524FC">
          <w:rPr>
            <w:rStyle w:val="Hyperlink"/>
            <w:rFonts w:ascii="Arial" w:hAnsi="Arial" w:cs="Arial"/>
          </w:rPr>
          <w:t>High-quality interactions | EEF</w:t>
        </w:r>
      </w:hyperlink>
      <w:r>
        <w:rPr>
          <w:rFonts w:ascii="Arial" w:hAnsi="Arial" w:cs="Arial"/>
        </w:rPr>
        <w:t xml:space="preserve"> (Accessed: 5 April 2026). </w:t>
      </w:r>
    </w:p>
    <w:p w14:paraId="71B32AC8" w14:textId="77777777" w:rsidR="005037EE" w:rsidRDefault="005037EE" w:rsidP="005037EE">
      <w:pPr>
        <w:pStyle w:val="ListParagraph"/>
        <w:rPr>
          <w:rFonts w:ascii="Arial" w:hAnsi="Arial" w:cs="Arial"/>
        </w:rPr>
      </w:pPr>
    </w:p>
    <w:p w14:paraId="1FB70E0B" w14:textId="77777777" w:rsidR="005037EE" w:rsidRDefault="005037EE" w:rsidP="005037EE">
      <w:pPr>
        <w:pStyle w:val="ListParagraph"/>
        <w:rPr>
          <w:rFonts w:ascii="Arial" w:hAnsi="Arial" w:cs="Arial"/>
        </w:rPr>
      </w:pPr>
      <w:r>
        <w:rPr>
          <w:rFonts w:ascii="Arial" w:hAnsi="Arial" w:cs="Arial"/>
        </w:rPr>
        <w:t xml:space="preserve">GOV.UK (2024) </w:t>
      </w:r>
      <w:r>
        <w:rPr>
          <w:rFonts w:ascii="Arial" w:hAnsi="Arial" w:cs="Arial"/>
          <w:i/>
          <w:iCs/>
        </w:rPr>
        <w:t xml:space="preserve">Best start in life: A research review for early years. </w:t>
      </w:r>
      <w:r>
        <w:rPr>
          <w:rFonts w:ascii="Arial" w:hAnsi="Arial" w:cs="Arial"/>
        </w:rPr>
        <w:t xml:space="preserve">Available at </w:t>
      </w:r>
      <w:hyperlink r:id="rId9" w:history="1">
        <w:r w:rsidRPr="005F1242">
          <w:rPr>
            <w:rStyle w:val="Hyperlink"/>
            <w:rFonts w:ascii="Arial" w:hAnsi="Arial" w:cs="Arial"/>
          </w:rPr>
          <w:t>Best start in life part 1: setting the scene - GOV.UK</w:t>
        </w:r>
      </w:hyperlink>
      <w:r>
        <w:rPr>
          <w:rFonts w:ascii="Arial" w:hAnsi="Arial" w:cs="Arial"/>
        </w:rPr>
        <w:t xml:space="preserve"> (Accessed: 5 April 2026). </w:t>
      </w:r>
    </w:p>
    <w:p w14:paraId="3A1D14B4" w14:textId="77777777" w:rsidR="005037EE" w:rsidRDefault="005037EE" w:rsidP="005037EE">
      <w:pPr>
        <w:pStyle w:val="ListParagraph"/>
        <w:rPr>
          <w:rFonts w:ascii="Arial" w:hAnsi="Arial" w:cs="Arial"/>
        </w:rPr>
      </w:pPr>
    </w:p>
    <w:p w14:paraId="4CA288F2" w14:textId="77777777" w:rsidR="005037EE" w:rsidRDefault="005037EE" w:rsidP="005037EE">
      <w:pPr>
        <w:pStyle w:val="ListParagraph"/>
        <w:rPr>
          <w:rFonts w:ascii="Arial" w:hAnsi="Arial" w:cs="Arial"/>
        </w:rPr>
      </w:pPr>
      <w:r>
        <w:rPr>
          <w:rFonts w:ascii="Arial" w:hAnsi="Arial" w:cs="Arial"/>
        </w:rPr>
        <w:t xml:space="preserve">HFL Education (2026) </w:t>
      </w:r>
      <w:r>
        <w:rPr>
          <w:rFonts w:ascii="Arial" w:hAnsi="Arial" w:cs="Arial"/>
          <w:i/>
          <w:iCs/>
        </w:rPr>
        <w:t xml:space="preserve">Supervisions in the EYFS: Why they matter and how to make them work. </w:t>
      </w:r>
      <w:r>
        <w:rPr>
          <w:rFonts w:ascii="Arial" w:hAnsi="Arial" w:cs="Arial"/>
        </w:rPr>
        <w:t xml:space="preserve">Available at </w:t>
      </w:r>
      <w:hyperlink r:id="rId10" w:history="1">
        <w:r w:rsidRPr="00EB11F6">
          <w:rPr>
            <w:rStyle w:val="Hyperlink"/>
            <w:rFonts w:ascii="Arial" w:hAnsi="Arial" w:cs="Arial"/>
          </w:rPr>
          <w:t>Supervisions in the EYFS: Why they matter and how to make them work | HFL Education</w:t>
        </w:r>
      </w:hyperlink>
      <w:r>
        <w:rPr>
          <w:rFonts w:ascii="Arial" w:hAnsi="Arial" w:cs="Arial"/>
        </w:rPr>
        <w:t xml:space="preserve"> (Accessed: 12 April 2026). </w:t>
      </w:r>
    </w:p>
    <w:p w14:paraId="66F3AA02" w14:textId="77777777" w:rsidR="005037EE" w:rsidRDefault="005037EE" w:rsidP="005037EE">
      <w:pPr>
        <w:pStyle w:val="ListParagraph"/>
        <w:rPr>
          <w:rFonts w:ascii="Arial" w:hAnsi="Arial" w:cs="Arial"/>
        </w:rPr>
      </w:pPr>
    </w:p>
    <w:p w14:paraId="126C9AA9" w14:textId="77777777" w:rsidR="005037EE" w:rsidRDefault="005037EE" w:rsidP="005037EE">
      <w:pPr>
        <w:pStyle w:val="ListParagraph"/>
        <w:rPr>
          <w:rFonts w:ascii="Arial" w:hAnsi="Arial" w:cs="Arial"/>
        </w:rPr>
      </w:pPr>
      <w:r>
        <w:rPr>
          <w:rFonts w:ascii="Arial" w:hAnsi="Arial" w:cs="Arial"/>
        </w:rPr>
        <w:t xml:space="preserve">Shankar, V. (2025) </w:t>
      </w:r>
      <w:r>
        <w:rPr>
          <w:rFonts w:ascii="Arial" w:hAnsi="Arial" w:cs="Arial"/>
          <w:i/>
          <w:iCs/>
        </w:rPr>
        <w:t xml:space="preserve">Why quality childcare is essential for early childhood development. </w:t>
      </w:r>
      <w:r>
        <w:rPr>
          <w:rFonts w:ascii="Arial" w:hAnsi="Arial" w:cs="Arial"/>
        </w:rPr>
        <w:t xml:space="preserve">Available at </w:t>
      </w:r>
      <w:hyperlink r:id="rId11" w:history="1">
        <w:r w:rsidRPr="002F2520">
          <w:rPr>
            <w:rStyle w:val="Hyperlink"/>
            <w:rFonts w:ascii="Arial" w:hAnsi="Arial" w:cs="Arial"/>
          </w:rPr>
          <w:t>Why Quality Child Care is Essential for Early Childhood Development - Pathology Made Simple</w:t>
        </w:r>
      </w:hyperlink>
      <w:r>
        <w:rPr>
          <w:rFonts w:ascii="Arial" w:hAnsi="Arial" w:cs="Arial"/>
        </w:rPr>
        <w:t xml:space="preserve"> (Accessed: 3 April 2026). </w:t>
      </w:r>
    </w:p>
    <w:p w14:paraId="734B89BD" w14:textId="77777777" w:rsidR="005037EE" w:rsidRDefault="005037EE" w:rsidP="005037EE">
      <w:pPr>
        <w:pStyle w:val="ListParagraph"/>
        <w:rPr>
          <w:rFonts w:ascii="Arial" w:hAnsi="Arial" w:cs="Arial"/>
        </w:rPr>
      </w:pPr>
    </w:p>
    <w:p w14:paraId="6B760AB3" w14:textId="77777777" w:rsidR="005037EE" w:rsidRDefault="005037EE" w:rsidP="005037EE">
      <w:pPr>
        <w:pStyle w:val="ListParagraph"/>
        <w:rPr>
          <w:rFonts w:ascii="Arial" w:hAnsi="Arial" w:cs="Arial"/>
        </w:rPr>
      </w:pPr>
      <w:r>
        <w:rPr>
          <w:rFonts w:ascii="Arial" w:hAnsi="Arial" w:cs="Arial"/>
        </w:rPr>
        <w:t xml:space="preserve">Social Care Wales (2025) </w:t>
      </w:r>
      <w:r>
        <w:rPr>
          <w:rFonts w:ascii="Arial" w:hAnsi="Arial" w:cs="Arial"/>
          <w:i/>
          <w:iCs/>
        </w:rPr>
        <w:t xml:space="preserve">Effective supervision in social care, early years and childcare. </w:t>
      </w:r>
      <w:r>
        <w:rPr>
          <w:rFonts w:ascii="Arial" w:hAnsi="Arial" w:cs="Arial"/>
        </w:rPr>
        <w:t xml:space="preserve">Available at </w:t>
      </w:r>
      <w:hyperlink r:id="rId12" w:history="1">
        <w:r w:rsidRPr="002B0EC2">
          <w:rPr>
            <w:rStyle w:val="Hyperlink"/>
            <w:rFonts w:ascii="Arial" w:hAnsi="Arial" w:cs="Arial"/>
          </w:rPr>
          <w:t>Effective supervision in social care, early years… | Social Care Wales</w:t>
        </w:r>
      </w:hyperlink>
      <w:r>
        <w:rPr>
          <w:rFonts w:ascii="Arial" w:hAnsi="Arial" w:cs="Arial"/>
        </w:rPr>
        <w:t xml:space="preserve"> (Accessed: 12 April 2026). </w:t>
      </w:r>
    </w:p>
    <w:p w14:paraId="1DD8BF23" w14:textId="77777777" w:rsidR="005037EE" w:rsidRPr="008E07C5" w:rsidRDefault="005037EE" w:rsidP="005037EE">
      <w:pPr>
        <w:pStyle w:val="ListParagraph"/>
        <w:rPr>
          <w:rFonts w:ascii="Arial" w:hAnsi="Arial" w:cs="Arial"/>
        </w:rPr>
      </w:pPr>
    </w:p>
    <w:p w14:paraId="2A8575E8" w14:textId="77777777" w:rsidR="005037EE" w:rsidRDefault="005037EE" w:rsidP="005037EE">
      <w:pPr>
        <w:pStyle w:val="ListParagraph"/>
        <w:rPr>
          <w:rFonts w:ascii="Arial" w:hAnsi="Arial" w:cs="Arial"/>
        </w:rPr>
      </w:pPr>
      <w:proofErr w:type="spellStart"/>
      <w:r>
        <w:rPr>
          <w:rFonts w:ascii="Arial" w:hAnsi="Arial" w:cs="Arial"/>
        </w:rPr>
        <w:t>Unicef</w:t>
      </w:r>
      <w:proofErr w:type="spellEnd"/>
      <w:r>
        <w:rPr>
          <w:rFonts w:ascii="Arial" w:hAnsi="Arial" w:cs="Arial"/>
        </w:rPr>
        <w:t xml:space="preserve"> (no date) </w:t>
      </w:r>
      <w:r>
        <w:rPr>
          <w:rFonts w:ascii="Arial" w:hAnsi="Arial" w:cs="Arial"/>
          <w:i/>
          <w:iCs/>
        </w:rPr>
        <w:t xml:space="preserve">How we protect children’s rights: With the UN convention on the rights of the child. </w:t>
      </w:r>
      <w:r>
        <w:rPr>
          <w:rFonts w:ascii="Arial" w:hAnsi="Arial" w:cs="Arial"/>
        </w:rPr>
        <w:t xml:space="preserve">Available at </w:t>
      </w:r>
      <w:hyperlink r:id="rId13" w:history="1">
        <w:r w:rsidRPr="00210803">
          <w:rPr>
            <w:rStyle w:val="Hyperlink"/>
            <w:rFonts w:ascii="Arial" w:hAnsi="Arial" w:cs="Arial"/>
          </w:rPr>
          <w:t>UN Convention on Rights of a Child (UNCRC) - UNICEF UK</w:t>
        </w:r>
      </w:hyperlink>
      <w:r>
        <w:rPr>
          <w:rFonts w:ascii="Arial" w:hAnsi="Arial" w:cs="Arial"/>
        </w:rPr>
        <w:t xml:space="preserve"> (Accessed: 12 April 2026). </w:t>
      </w:r>
    </w:p>
    <w:p w14:paraId="115C9777" w14:textId="77777777" w:rsidR="005037EE" w:rsidRDefault="005037EE" w:rsidP="005037EE">
      <w:pPr>
        <w:pStyle w:val="ListParagraph"/>
        <w:rPr>
          <w:rFonts w:ascii="Arial" w:hAnsi="Arial" w:cs="Arial"/>
        </w:rPr>
      </w:pPr>
    </w:p>
    <w:p w14:paraId="5D0908F1" w14:textId="77777777" w:rsidR="005037EE" w:rsidRDefault="005037EE" w:rsidP="005037EE">
      <w:pPr>
        <w:pStyle w:val="ListParagraph"/>
        <w:rPr>
          <w:rFonts w:ascii="Arial" w:hAnsi="Arial" w:cs="Arial"/>
        </w:rPr>
      </w:pPr>
      <w:r>
        <w:rPr>
          <w:rFonts w:ascii="Arial" w:hAnsi="Arial" w:cs="Arial"/>
        </w:rPr>
        <w:t xml:space="preserve">Welsh Government (2025) </w:t>
      </w:r>
      <w:r>
        <w:rPr>
          <w:rFonts w:ascii="Arial" w:hAnsi="Arial" w:cs="Arial"/>
          <w:i/>
          <w:iCs/>
        </w:rPr>
        <w:t xml:space="preserve">National minimum standards (NMS) for regulated childcare: Proposed changed for 2025. </w:t>
      </w:r>
      <w:r>
        <w:rPr>
          <w:rFonts w:ascii="Arial" w:hAnsi="Arial" w:cs="Arial"/>
        </w:rPr>
        <w:t xml:space="preserve">Available at </w:t>
      </w:r>
      <w:hyperlink r:id="rId14" w:history="1">
        <w:r w:rsidRPr="008E07C5">
          <w:rPr>
            <w:rStyle w:val="Hyperlink"/>
            <w:rFonts w:ascii="Arial" w:hAnsi="Arial" w:cs="Arial"/>
          </w:rPr>
          <w:t>National Minimum Standards (NMS) for Regulated Childcare: proposed changes 2025 [HTML] | GOV.WALES</w:t>
        </w:r>
      </w:hyperlink>
      <w:r>
        <w:rPr>
          <w:rFonts w:ascii="Arial" w:hAnsi="Arial" w:cs="Arial"/>
        </w:rPr>
        <w:t xml:space="preserve"> (Accessed: 3 April 2026). </w:t>
      </w:r>
    </w:p>
    <w:p w14:paraId="45517B1E" w14:textId="05D0BC31" w:rsidR="00EB11F6" w:rsidRPr="008E07C5" w:rsidRDefault="002B0EC2" w:rsidP="005037EE">
      <w:pPr>
        <w:pStyle w:val="ListParagraph"/>
        <w:rPr>
          <w:rFonts w:ascii="Arial" w:hAnsi="Arial" w:cs="Arial"/>
        </w:rPr>
      </w:pPr>
      <w:r>
        <w:rPr>
          <w:rFonts w:ascii="Arial" w:hAnsi="Arial" w:cs="Arial"/>
        </w:rPr>
        <w:t xml:space="preserve"> </w:t>
      </w:r>
    </w:p>
    <w:sectPr w:rsidR="00EB11F6" w:rsidRPr="008E07C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A2F4A" w14:textId="77777777" w:rsidR="002841DF" w:rsidRDefault="002841DF" w:rsidP="002F2520">
      <w:pPr>
        <w:spacing w:after="0" w:line="240" w:lineRule="auto"/>
      </w:pPr>
      <w:r>
        <w:separator/>
      </w:r>
    </w:p>
  </w:endnote>
  <w:endnote w:type="continuationSeparator" w:id="0">
    <w:p w14:paraId="3AC62572" w14:textId="77777777" w:rsidR="002841DF" w:rsidRDefault="002841DF" w:rsidP="002F2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72EA1" w14:textId="77777777" w:rsidR="002841DF" w:rsidRDefault="002841DF" w:rsidP="002F2520">
      <w:pPr>
        <w:spacing w:after="0" w:line="240" w:lineRule="auto"/>
      </w:pPr>
      <w:r>
        <w:separator/>
      </w:r>
    </w:p>
  </w:footnote>
  <w:footnote w:type="continuationSeparator" w:id="0">
    <w:p w14:paraId="1BDD2CAE" w14:textId="77777777" w:rsidR="002841DF" w:rsidRDefault="002841DF" w:rsidP="002F2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BB11A" w14:textId="314A73EA" w:rsidR="002F2520" w:rsidRDefault="002F2520">
    <w:pPr>
      <w:pStyle w:val="Header"/>
    </w:pPr>
    <w:r>
      <w:t>2406949</w:t>
    </w:r>
    <w:r>
      <w:ptab w:relativeTo="margin" w:alignment="center" w:leader="none"/>
    </w:r>
    <w:r>
      <w:t>ECEY6011</w:t>
    </w:r>
    <w:r>
      <w:ptab w:relativeTo="margin" w:alignment="right" w:leader="none"/>
    </w:r>
    <w:r>
      <w:t>Word count:</w:t>
    </w:r>
    <w:r w:rsidR="005037EE">
      <w:t xml:space="preserve"> 1801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240D1"/>
    <w:multiLevelType w:val="hybridMultilevel"/>
    <w:tmpl w:val="D9A2C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285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520"/>
    <w:rsid w:val="00202799"/>
    <w:rsid w:val="00210803"/>
    <w:rsid w:val="002841DF"/>
    <w:rsid w:val="002B0EC2"/>
    <w:rsid w:val="002F2520"/>
    <w:rsid w:val="003D6311"/>
    <w:rsid w:val="00425376"/>
    <w:rsid w:val="00464774"/>
    <w:rsid w:val="005037EE"/>
    <w:rsid w:val="005524FC"/>
    <w:rsid w:val="005B4596"/>
    <w:rsid w:val="005D7E38"/>
    <w:rsid w:val="005F1242"/>
    <w:rsid w:val="007974EE"/>
    <w:rsid w:val="008E07C5"/>
    <w:rsid w:val="00AD5428"/>
    <w:rsid w:val="00E8307D"/>
    <w:rsid w:val="00EB11F6"/>
    <w:rsid w:val="00FA5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FD1EC"/>
  <w15:chartTrackingRefBased/>
  <w15:docId w15:val="{850724AA-B821-4B3B-A505-EE4A5C068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520"/>
    <w:rPr>
      <w:rFonts w:eastAsiaTheme="majorEastAsia" w:cstheme="majorBidi"/>
      <w:color w:val="272727" w:themeColor="text1" w:themeTint="D8"/>
    </w:rPr>
  </w:style>
  <w:style w:type="paragraph" w:styleId="Title">
    <w:name w:val="Title"/>
    <w:basedOn w:val="Normal"/>
    <w:next w:val="Normal"/>
    <w:link w:val="TitleChar"/>
    <w:uiPriority w:val="10"/>
    <w:qFormat/>
    <w:rsid w:val="002F2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520"/>
    <w:pPr>
      <w:spacing w:before="160"/>
      <w:jc w:val="center"/>
    </w:pPr>
    <w:rPr>
      <w:i/>
      <w:iCs/>
      <w:color w:val="404040" w:themeColor="text1" w:themeTint="BF"/>
    </w:rPr>
  </w:style>
  <w:style w:type="character" w:customStyle="1" w:styleId="QuoteChar">
    <w:name w:val="Quote Char"/>
    <w:basedOn w:val="DefaultParagraphFont"/>
    <w:link w:val="Quote"/>
    <w:uiPriority w:val="29"/>
    <w:rsid w:val="002F2520"/>
    <w:rPr>
      <w:i/>
      <w:iCs/>
      <w:color w:val="404040" w:themeColor="text1" w:themeTint="BF"/>
    </w:rPr>
  </w:style>
  <w:style w:type="paragraph" w:styleId="ListParagraph">
    <w:name w:val="List Paragraph"/>
    <w:basedOn w:val="Normal"/>
    <w:uiPriority w:val="34"/>
    <w:qFormat/>
    <w:rsid w:val="002F2520"/>
    <w:pPr>
      <w:ind w:left="720"/>
      <w:contextualSpacing/>
    </w:pPr>
  </w:style>
  <w:style w:type="character" w:styleId="IntenseEmphasis">
    <w:name w:val="Intense Emphasis"/>
    <w:basedOn w:val="DefaultParagraphFont"/>
    <w:uiPriority w:val="21"/>
    <w:qFormat/>
    <w:rsid w:val="002F2520"/>
    <w:rPr>
      <w:i/>
      <w:iCs/>
      <w:color w:val="0F4761" w:themeColor="accent1" w:themeShade="BF"/>
    </w:rPr>
  </w:style>
  <w:style w:type="paragraph" w:styleId="IntenseQuote">
    <w:name w:val="Intense Quote"/>
    <w:basedOn w:val="Normal"/>
    <w:next w:val="Normal"/>
    <w:link w:val="IntenseQuoteChar"/>
    <w:uiPriority w:val="30"/>
    <w:qFormat/>
    <w:rsid w:val="002F2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520"/>
    <w:rPr>
      <w:i/>
      <w:iCs/>
      <w:color w:val="0F4761" w:themeColor="accent1" w:themeShade="BF"/>
    </w:rPr>
  </w:style>
  <w:style w:type="character" w:styleId="IntenseReference">
    <w:name w:val="Intense Reference"/>
    <w:basedOn w:val="DefaultParagraphFont"/>
    <w:uiPriority w:val="32"/>
    <w:qFormat/>
    <w:rsid w:val="002F2520"/>
    <w:rPr>
      <w:b/>
      <w:bCs/>
      <w:smallCaps/>
      <w:color w:val="0F4761" w:themeColor="accent1" w:themeShade="BF"/>
      <w:spacing w:val="5"/>
    </w:rPr>
  </w:style>
  <w:style w:type="paragraph" w:styleId="Header">
    <w:name w:val="header"/>
    <w:basedOn w:val="Normal"/>
    <w:link w:val="HeaderChar"/>
    <w:uiPriority w:val="99"/>
    <w:unhideWhenUsed/>
    <w:rsid w:val="002F25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520"/>
  </w:style>
  <w:style w:type="paragraph" w:styleId="Footer">
    <w:name w:val="footer"/>
    <w:basedOn w:val="Normal"/>
    <w:link w:val="FooterChar"/>
    <w:uiPriority w:val="99"/>
    <w:unhideWhenUsed/>
    <w:rsid w:val="002F2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520"/>
  </w:style>
  <w:style w:type="character" w:styleId="Hyperlink">
    <w:name w:val="Hyperlink"/>
    <w:basedOn w:val="DefaultParagraphFont"/>
    <w:uiPriority w:val="99"/>
    <w:unhideWhenUsed/>
    <w:rsid w:val="002F2520"/>
    <w:rPr>
      <w:color w:val="467886" w:themeColor="hyperlink"/>
      <w:u w:val="single"/>
    </w:rPr>
  </w:style>
  <w:style w:type="character" w:styleId="UnresolvedMention">
    <w:name w:val="Unresolved Mention"/>
    <w:basedOn w:val="DefaultParagraphFont"/>
    <w:uiPriority w:val="99"/>
    <w:semiHidden/>
    <w:unhideWhenUsed/>
    <w:rsid w:val="002F2520"/>
    <w:rPr>
      <w:color w:val="605E5C"/>
      <w:shd w:val="clear" w:color="auto" w:fill="E1DFDD"/>
    </w:rPr>
  </w:style>
  <w:style w:type="paragraph" w:styleId="NormalWeb">
    <w:name w:val="Normal (Web)"/>
    <w:basedOn w:val="Normal"/>
    <w:uiPriority w:val="99"/>
    <w:semiHidden/>
    <w:unhideWhenUsed/>
    <w:rsid w:val="007974E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arly-years/high-quality-interactions" TargetMode="External"/><Relationship Id="rId13" Type="http://schemas.openxmlformats.org/officeDocument/2006/relationships/hyperlink" Target="https://www.unicef.org.uk/what-we-do/un-convention-child-rights/" TargetMode="External"/><Relationship Id="rId3" Type="http://schemas.openxmlformats.org/officeDocument/2006/relationships/settings" Target="settings.xml"/><Relationship Id="rId7" Type="http://schemas.openxmlformats.org/officeDocument/2006/relationships/hyperlink" Target="https://www.careinspectorate.wales/how-we-inspect-childcare-and-play-services" TargetMode="External"/><Relationship Id="rId12" Type="http://schemas.openxmlformats.org/officeDocument/2006/relationships/hyperlink" Target="https://socialcare.wales/resources-guidance/early-years-and-childcare/information-and-guidance-for-employers-and-workers/effective-supervision-in-social-care-early-years-and-childca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lovepathology.com/why-quality-child-care-is-essential-for-early-childhood-develop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fleducation.org/blog/supervisions-eyfs-why-they-matter-and-how-make-them-work" TargetMode="External"/><Relationship Id="rId4" Type="http://schemas.openxmlformats.org/officeDocument/2006/relationships/webSettings" Target="webSettings.xml"/><Relationship Id="rId9" Type="http://schemas.openxmlformats.org/officeDocument/2006/relationships/hyperlink" Target="https://www.gov.uk/government/publications/best-start-in-life-a-research-review-for-early-years/best-start-in-life-part-1-setting-the-scene" TargetMode="External"/><Relationship Id="rId14" Type="http://schemas.openxmlformats.org/officeDocument/2006/relationships/hyperlink" Target="https://www.gov.wales/national-minimum-standards-nms-regulated-childcare-proposed-changes-20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Baker</dc:creator>
  <cp:keywords/>
  <dc:description/>
  <cp:lastModifiedBy>Louise Baker</cp:lastModifiedBy>
  <cp:revision>1</cp:revision>
  <dcterms:created xsi:type="dcterms:W3CDTF">2026-04-12T08:31:00Z</dcterms:created>
  <dcterms:modified xsi:type="dcterms:W3CDTF">2026-04-12T11:13:00Z</dcterms:modified>
</cp:coreProperties>
</file>