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453480066"/>
        <w:docPartObj>
          <w:docPartGallery w:val="Cover Pages"/>
          <w:docPartUnique/>
        </w:docPartObj>
      </w:sdtPr>
      <w:sdtContent>
        <w:p w:rsidR="00D77502" w:rsidRDefault="00D77502"/>
        <w:p w:rsidR="00D77502" w:rsidRDefault="004E1433">
          <w:r>
            <w:rPr>
              <w:noProof/>
              <w:lang w:eastAsia="en-GB"/>
            </w:rPr>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8B72A1" w:rsidRDefault="008B72A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Contract Practice &amp; Procedures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lang w:eastAsia="en-GB"/>
            </w:rPr>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idth-percent:1154;mso-position-horizontal:center;mso-position-horizontal-relative:page;mso-position-vertical:bottom;mso-position-vertical-relative:margin;mso-width-percent:1154;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8B72A1" w:rsidRPr="00D77502" w:rsidRDefault="008B72A1">
                      <w:pPr>
                        <w:pStyle w:val="NoSpacing"/>
                        <w:rPr>
                          <w:sz w:val="28"/>
                          <w:szCs w:val="28"/>
                        </w:rPr>
                      </w:pPr>
                      <w:sdt>
                        <w:sdtPr>
                          <w:rPr>
                            <w:caps/>
                            <w:sz w:val="28"/>
                            <w:szCs w:val="28"/>
                          </w:rPr>
                          <w:alias w:val="Company"/>
                          <w:tag w:val=""/>
                          <w:id w:val="-1880927279"/>
                          <w:dataBinding w:prefixMappings="xmlns:ns0='http://schemas.openxmlformats.org/officeDocument/2006/extended-properties' " w:xpath="/ns0:Properties[1]/ns0:Company[1]" w:storeItemID="{6668398D-A668-4E3E-A5EB-62B293D839F1}"/>
                          <w:text/>
                        </w:sdtPr>
                        <w:sdtContent>
                          <w:r w:rsidRPr="00D77502">
                            <w:rPr>
                              <w:caps/>
                              <w:sz w:val="28"/>
                              <w:szCs w:val="28"/>
                            </w:rPr>
                            <w:t>University of Wales Trinity Saint David</w:t>
                          </w:r>
                        </w:sdtContent>
                      </w:sdt>
                      <w:r w:rsidRPr="00D77502">
                        <w:rPr>
                          <w:caps/>
                          <w:sz w:val="28"/>
                          <w:szCs w:val="28"/>
                        </w:rPr>
                        <w:t> </w:t>
                      </w:r>
                      <w:r w:rsidRPr="00D77502">
                        <w:rPr>
                          <w:sz w:val="28"/>
                          <w:szCs w:val="28"/>
                        </w:rPr>
                        <w:t>| </w:t>
                      </w:r>
                      <w:sdt>
                        <w:sdtPr>
                          <w:rPr>
                            <w:sz w:val="28"/>
                            <w:szCs w:val="28"/>
                          </w:rPr>
                          <w:alias w:val="Address"/>
                          <w:tag w:val=""/>
                          <w:id w:val="-1023088507"/>
                          <w:dataBinding w:prefixMappings="xmlns:ns0='http://schemas.microsoft.com/office/2006/coverPageProps' " w:xpath="/ns0:CoverPageProperties[1]/ns0:CompanyAddress[1]" w:storeItemID="{55AF091B-3C7A-41E3-B477-F2FDAA23CFDA}"/>
                          <w:text/>
                        </w:sdtPr>
                        <w:sdtContent>
                          <w:r w:rsidRPr="00D77502">
                            <w:rPr>
                              <w:sz w:val="28"/>
                              <w:szCs w:val="28"/>
                            </w:rPr>
                            <w:t>7th March 2019</w:t>
                          </w:r>
                        </w:sdtContent>
                      </w:sdt>
                    </w:p>
                  </w:txbxContent>
                </v:textbox>
                <w10:wrap type="square" anchorx="page" anchory="margin"/>
              </v:shape>
            </w:pict>
          </w:r>
          <w:r>
            <w:rPr>
              <w:noProof/>
              <w:lang w:eastAsia="en-GB"/>
            </w:rPr>
            <w:pict>
              <v:shape id="Text Box 129" o:spid="_x0000_s1030" type="#_x0000_t202" style="position:absolute;margin-left:0;margin-top:0;width:453pt;height:38.15pt;z-index:251661312;visibility:visible;mso-width-percent:1154;mso-top-percent:790;mso-position-horizontal:center;mso-position-horizontal-relative:page;mso-position-vertical-relative:page;mso-width-percent:1154;mso-top-percent:79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rsidR="008B72A1" w:rsidRPr="00D77502" w:rsidRDefault="008B72A1">
                      <w:pPr>
                        <w:pStyle w:val="NoSpacing"/>
                        <w:spacing w:before="40" w:after="40"/>
                        <w:rPr>
                          <w:rFonts w:cstheme="minorHAnsi"/>
                          <w:caps/>
                          <w:sz w:val="28"/>
                          <w:szCs w:val="28"/>
                        </w:rPr>
                      </w:pPr>
                      <w:sdt>
                        <w:sdtPr>
                          <w:rPr>
                            <w:rFonts w:cstheme="minorHAnsi"/>
                            <w:caps/>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r>
                            <w:rPr>
                              <w:rFonts w:cstheme="minorHAnsi"/>
                              <w:caps/>
                              <w:sz w:val="28"/>
                              <w:szCs w:val="28"/>
                              <w:lang w:val="en-GB"/>
                            </w:rPr>
                            <w:t>Module:</w:t>
                          </w:r>
                        </w:sdtContent>
                      </w:sdt>
                      <w:r w:rsidRPr="00D77502">
                        <w:rPr>
                          <w:rFonts w:cstheme="minorHAnsi"/>
                          <w:sz w:val="28"/>
                          <w:szCs w:val="28"/>
                        </w:rPr>
                        <w:t>M5X01878</w:t>
                      </w:r>
                    </w:p>
                    <w:sdt>
                      <w:sdtPr>
                        <w:rPr>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8B72A1" w:rsidRPr="00D77502" w:rsidRDefault="008B72A1">
                          <w:pPr>
                            <w:pStyle w:val="NoSpacing"/>
                            <w:spacing w:before="40" w:after="40"/>
                            <w:rPr>
                              <w:caps/>
                              <w:sz w:val="24"/>
                              <w:szCs w:val="24"/>
                            </w:rPr>
                          </w:pPr>
                          <w:r w:rsidRPr="00D77502">
                            <w:rPr>
                              <w:caps/>
                              <w:sz w:val="24"/>
                              <w:szCs w:val="24"/>
                            </w:rPr>
                            <w:t>Cerys Gulley (P151440)</w:t>
                          </w:r>
                        </w:p>
                      </w:sdtContent>
                    </w:sdt>
                  </w:txbxContent>
                </v:textbox>
                <w10:wrap type="square" anchorx="page" anchory="page"/>
              </v:shape>
            </w:pict>
          </w:r>
          <w:r>
            <w:rPr>
              <w:noProof/>
              <w:lang w:eastAsia="en-GB"/>
            </w:rPr>
            <w:pict>
              <v:rect id="Rectangle 130" o:spid="_x0000_s1031" style="position:absolute;margin-left:2.4pt;margin-top:0;width:46.8pt;height:77.75pt;z-index:251660288;visibility:visible;mso-width-percent:76;mso-height-percent:98;mso-top-percent:23;mso-position-horizontal:right;mso-position-horizontal-relative:margin;mso-position-vertical-relative:page;mso-width-percent:76;mso-height-percent:98;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8B72A1" w:rsidRDefault="008B72A1">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w:r>
          <w:r w:rsidR="00D77502">
            <w:br w:type="page"/>
          </w:r>
        </w:p>
      </w:sdtContent>
    </w:sdt>
    <w:sdt>
      <w:sdtPr>
        <w:rPr>
          <w:rFonts w:asciiTheme="minorHAnsi" w:eastAsiaTheme="minorHAnsi" w:hAnsiTheme="minorHAnsi" w:cstheme="minorBidi"/>
          <w:color w:val="auto"/>
          <w:sz w:val="22"/>
          <w:szCs w:val="22"/>
          <w:lang w:val="en-GB"/>
        </w:rPr>
        <w:id w:val="-437525261"/>
        <w:docPartObj>
          <w:docPartGallery w:val="Table of Contents"/>
          <w:docPartUnique/>
        </w:docPartObj>
      </w:sdtPr>
      <w:sdtEndPr>
        <w:rPr>
          <w:b/>
          <w:bCs/>
          <w:noProof/>
        </w:rPr>
      </w:sdtEndPr>
      <w:sdtContent>
        <w:p w:rsidR="00CE5282" w:rsidRPr="002D15EB" w:rsidRDefault="00CE5282">
          <w:pPr>
            <w:pStyle w:val="TOCHeading"/>
            <w:rPr>
              <w:sz w:val="24"/>
              <w:szCs w:val="24"/>
            </w:rPr>
          </w:pPr>
          <w:r>
            <w:t>Contents</w:t>
          </w:r>
          <w:r w:rsidR="008116C8">
            <w:br/>
          </w:r>
        </w:p>
        <w:p w:rsidR="002D15EB" w:rsidRPr="002D15EB" w:rsidRDefault="004E1433">
          <w:pPr>
            <w:pStyle w:val="TOC1"/>
            <w:tabs>
              <w:tab w:val="right" w:leader="dot" w:pos="9016"/>
            </w:tabs>
            <w:rPr>
              <w:rFonts w:eastAsiaTheme="minorEastAsia"/>
              <w:noProof/>
              <w:sz w:val="24"/>
              <w:szCs w:val="24"/>
              <w:lang w:eastAsia="en-GB"/>
            </w:rPr>
          </w:pPr>
          <w:r w:rsidRPr="002D15EB">
            <w:rPr>
              <w:b/>
              <w:bCs/>
              <w:noProof/>
              <w:sz w:val="24"/>
              <w:szCs w:val="24"/>
            </w:rPr>
            <w:fldChar w:fldCharType="begin"/>
          </w:r>
          <w:r w:rsidR="00CE5282" w:rsidRPr="002D15EB">
            <w:rPr>
              <w:b/>
              <w:bCs/>
              <w:noProof/>
              <w:sz w:val="24"/>
              <w:szCs w:val="24"/>
            </w:rPr>
            <w:instrText xml:space="preserve"> TOC \o "1-3" \h \z \u </w:instrText>
          </w:r>
          <w:r w:rsidRPr="002D15EB">
            <w:rPr>
              <w:b/>
              <w:bCs/>
              <w:noProof/>
              <w:sz w:val="24"/>
              <w:szCs w:val="24"/>
            </w:rPr>
            <w:fldChar w:fldCharType="separate"/>
          </w:r>
          <w:hyperlink w:anchor="_Toc2891720" w:history="1">
            <w:r w:rsidR="002D15EB" w:rsidRPr="002D15EB">
              <w:rPr>
                <w:rStyle w:val="Hyperlink"/>
                <w:b/>
                <w:noProof/>
                <w:sz w:val="24"/>
                <w:szCs w:val="24"/>
              </w:rPr>
              <w:t>Introduction: What is Contract Administration?</w:t>
            </w:r>
            <w:r w:rsidR="002D15EB" w:rsidRPr="002D15EB">
              <w:rPr>
                <w:noProof/>
                <w:webHidden/>
                <w:sz w:val="24"/>
                <w:szCs w:val="24"/>
              </w:rPr>
              <w:tab/>
            </w:r>
            <w:r w:rsidR="002D15EB" w:rsidRPr="002D15EB">
              <w:rPr>
                <w:noProof/>
                <w:webHidden/>
                <w:sz w:val="24"/>
                <w:szCs w:val="24"/>
              </w:rPr>
              <w:fldChar w:fldCharType="begin"/>
            </w:r>
            <w:r w:rsidR="002D15EB" w:rsidRPr="002D15EB">
              <w:rPr>
                <w:noProof/>
                <w:webHidden/>
                <w:sz w:val="24"/>
                <w:szCs w:val="24"/>
              </w:rPr>
              <w:instrText xml:space="preserve"> PAGEREF _Toc2891720 \h </w:instrText>
            </w:r>
            <w:r w:rsidR="002D15EB" w:rsidRPr="002D15EB">
              <w:rPr>
                <w:noProof/>
                <w:webHidden/>
                <w:sz w:val="24"/>
                <w:szCs w:val="24"/>
              </w:rPr>
            </w:r>
            <w:r w:rsidR="002D15EB" w:rsidRPr="002D15EB">
              <w:rPr>
                <w:noProof/>
                <w:webHidden/>
                <w:sz w:val="24"/>
                <w:szCs w:val="24"/>
              </w:rPr>
              <w:fldChar w:fldCharType="separate"/>
            </w:r>
            <w:r w:rsidR="002D15EB" w:rsidRPr="002D15EB">
              <w:rPr>
                <w:noProof/>
                <w:webHidden/>
                <w:sz w:val="24"/>
                <w:szCs w:val="24"/>
              </w:rPr>
              <w:t>2</w:t>
            </w:r>
            <w:r w:rsidR="002D15EB" w:rsidRPr="002D15EB">
              <w:rPr>
                <w:noProof/>
                <w:webHidden/>
                <w:sz w:val="24"/>
                <w:szCs w:val="24"/>
              </w:rPr>
              <w:fldChar w:fldCharType="end"/>
            </w:r>
          </w:hyperlink>
          <w:r w:rsidR="002D15EB">
            <w:rPr>
              <w:rStyle w:val="Hyperlink"/>
              <w:noProof/>
              <w:sz w:val="24"/>
              <w:szCs w:val="24"/>
            </w:rPr>
            <w:br/>
          </w:r>
        </w:p>
        <w:p w:rsidR="002D15EB" w:rsidRPr="002D15EB" w:rsidRDefault="002D15EB">
          <w:pPr>
            <w:pStyle w:val="TOC1"/>
            <w:tabs>
              <w:tab w:val="right" w:leader="dot" w:pos="9016"/>
            </w:tabs>
            <w:rPr>
              <w:rFonts w:eastAsiaTheme="minorEastAsia"/>
              <w:noProof/>
              <w:sz w:val="24"/>
              <w:szCs w:val="24"/>
              <w:lang w:eastAsia="en-GB"/>
            </w:rPr>
          </w:pPr>
          <w:hyperlink w:anchor="_Toc2891721" w:history="1">
            <w:r w:rsidRPr="002D15EB">
              <w:rPr>
                <w:rStyle w:val="Hyperlink"/>
                <w:b/>
                <w:noProof/>
                <w:sz w:val="24"/>
                <w:szCs w:val="24"/>
                <w:shd w:val="clear" w:color="auto" w:fill="FFFFFF"/>
              </w:rPr>
              <w:t>What are defects?</w:t>
            </w:r>
            <w:r w:rsidRPr="002D15EB">
              <w:rPr>
                <w:noProof/>
                <w:webHidden/>
                <w:sz w:val="24"/>
                <w:szCs w:val="24"/>
              </w:rPr>
              <w:tab/>
            </w:r>
            <w:r w:rsidRPr="002D15EB">
              <w:rPr>
                <w:noProof/>
                <w:webHidden/>
                <w:sz w:val="24"/>
                <w:szCs w:val="24"/>
              </w:rPr>
              <w:fldChar w:fldCharType="begin"/>
            </w:r>
            <w:r w:rsidRPr="002D15EB">
              <w:rPr>
                <w:noProof/>
                <w:webHidden/>
                <w:sz w:val="24"/>
                <w:szCs w:val="24"/>
              </w:rPr>
              <w:instrText xml:space="preserve"> PAGEREF _Toc2891721 \h </w:instrText>
            </w:r>
            <w:r w:rsidRPr="002D15EB">
              <w:rPr>
                <w:noProof/>
                <w:webHidden/>
                <w:sz w:val="24"/>
                <w:szCs w:val="24"/>
              </w:rPr>
            </w:r>
            <w:r w:rsidRPr="002D15EB">
              <w:rPr>
                <w:noProof/>
                <w:webHidden/>
                <w:sz w:val="24"/>
                <w:szCs w:val="24"/>
              </w:rPr>
              <w:fldChar w:fldCharType="separate"/>
            </w:r>
            <w:r w:rsidRPr="002D15EB">
              <w:rPr>
                <w:noProof/>
                <w:webHidden/>
                <w:sz w:val="24"/>
                <w:szCs w:val="24"/>
              </w:rPr>
              <w:t>3</w:t>
            </w:r>
            <w:r w:rsidRPr="002D15EB">
              <w:rPr>
                <w:noProof/>
                <w:webHidden/>
                <w:sz w:val="24"/>
                <w:szCs w:val="24"/>
              </w:rPr>
              <w:fldChar w:fldCharType="end"/>
            </w:r>
          </w:hyperlink>
        </w:p>
        <w:p w:rsidR="002D15EB" w:rsidRDefault="002D15EB">
          <w:pPr>
            <w:pStyle w:val="TOC2"/>
            <w:tabs>
              <w:tab w:val="right" w:leader="dot" w:pos="9016"/>
            </w:tabs>
            <w:rPr>
              <w:rStyle w:val="Hyperlink"/>
              <w:noProof/>
              <w:sz w:val="24"/>
              <w:szCs w:val="24"/>
            </w:rPr>
          </w:pPr>
          <w:hyperlink w:anchor="_Toc2891722" w:history="1">
            <w:r w:rsidRPr="002D15EB">
              <w:rPr>
                <w:rStyle w:val="Hyperlink"/>
                <w:b/>
                <w:noProof/>
                <w:sz w:val="24"/>
                <w:szCs w:val="24"/>
                <w:shd w:val="clear" w:color="auto" w:fill="FFFFFF"/>
              </w:rPr>
              <w:t>Patent and Latent Defects</w:t>
            </w:r>
            <w:r w:rsidRPr="002D15EB">
              <w:rPr>
                <w:noProof/>
                <w:webHidden/>
                <w:sz w:val="24"/>
                <w:szCs w:val="24"/>
              </w:rPr>
              <w:tab/>
            </w:r>
            <w:r w:rsidRPr="002D15EB">
              <w:rPr>
                <w:noProof/>
                <w:webHidden/>
                <w:sz w:val="24"/>
                <w:szCs w:val="24"/>
              </w:rPr>
              <w:fldChar w:fldCharType="begin"/>
            </w:r>
            <w:r w:rsidRPr="002D15EB">
              <w:rPr>
                <w:noProof/>
                <w:webHidden/>
                <w:sz w:val="24"/>
                <w:szCs w:val="24"/>
              </w:rPr>
              <w:instrText xml:space="preserve"> PAGEREF _Toc2891722 \h </w:instrText>
            </w:r>
            <w:r w:rsidRPr="002D15EB">
              <w:rPr>
                <w:noProof/>
                <w:webHidden/>
                <w:sz w:val="24"/>
                <w:szCs w:val="24"/>
              </w:rPr>
            </w:r>
            <w:r w:rsidRPr="002D15EB">
              <w:rPr>
                <w:noProof/>
                <w:webHidden/>
                <w:sz w:val="24"/>
                <w:szCs w:val="24"/>
              </w:rPr>
              <w:fldChar w:fldCharType="separate"/>
            </w:r>
            <w:r w:rsidRPr="002D15EB">
              <w:rPr>
                <w:noProof/>
                <w:webHidden/>
                <w:sz w:val="24"/>
                <w:szCs w:val="24"/>
              </w:rPr>
              <w:t>3</w:t>
            </w:r>
            <w:r w:rsidRPr="002D15EB">
              <w:rPr>
                <w:noProof/>
                <w:webHidden/>
                <w:sz w:val="24"/>
                <w:szCs w:val="24"/>
              </w:rPr>
              <w:fldChar w:fldCharType="end"/>
            </w:r>
          </w:hyperlink>
        </w:p>
        <w:p w:rsidR="002D15EB" w:rsidRPr="002D15EB" w:rsidRDefault="002D15EB" w:rsidP="002D15EB"/>
        <w:p w:rsidR="002D15EB" w:rsidRPr="002D15EB" w:rsidRDefault="002D15EB">
          <w:pPr>
            <w:pStyle w:val="TOC1"/>
            <w:tabs>
              <w:tab w:val="right" w:leader="dot" w:pos="9016"/>
            </w:tabs>
            <w:rPr>
              <w:rFonts w:eastAsiaTheme="minorEastAsia"/>
              <w:noProof/>
              <w:sz w:val="24"/>
              <w:szCs w:val="24"/>
              <w:lang w:eastAsia="en-GB"/>
            </w:rPr>
          </w:pPr>
          <w:hyperlink w:anchor="_Toc2891723" w:history="1">
            <w:r w:rsidRPr="002D15EB">
              <w:rPr>
                <w:rStyle w:val="Hyperlink"/>
                <w:b/>
                <w:noProof/>
                <w:sz w:val="24"/>
                <w:szCs w:val="24"/>
              </w:rPr>
              <w:t>Defects in Construction</w:t>
            </w:r>
            <w:r w:rsidRPr="002D15EB">
              <w:rPr>
                <w:noProof/>
                <w:webHidden/>
                <w:sz w:val="24"/>
                <w:szCs w:val="24"/>
              </w:rPr>
              <w:tab/>
            </w:r>
            <w:r w:rsidRPr="002D15EB">
              <w:rPr>
                <w:noProof/>
                <w:webHidden/>
                <w:sz w:val="24"/>
                <w:szCs w:val="24"/>
              </w:rPr>
              <w:fldChar w:fldCharType="begin"/>
            </w:r>
            <w:r w:rsidRPr="002D15EB">
              <w:rPr>
                <w:noProof/>
                <w:webHidden/>
                <w:sz w:val="24"/>
                <w:szCs w:val="24"/>
              </w:rPr>
              <w:instrText xml:space="preserve"> PAGEREF _Toc2891723 \h </w:instrText>
            </w:r>
            <w:r w:rsidRPr="002D15EB">
              <w:rPr>
                <w:noProof/>
                <w:webHidden/>
                <w:sz w:val="24"/>
                <w:szCs w:val="24"/>
              </w:rPr>
            </w:r>
            <w:r w:rsidRPr="002D15EB">
              <w:rPr>
                <w:noProof/>
                <w:webHidden/>
                <w:sz w:val="24"/>
                <w:szCs w:val="24"/>
              </w:rPr>
              <w:fldChar w:fldCharType="separate"/>
            </w:r>
            <w:r w:rsidRPr="002D15EB">
              <w:rPr>
                <w:noProof/>
                <w:webHidden/>
                <w:sz w:val="24"/>
                <w:szCs w:val="24"/>
              </w:rPr>
              <w:t>4</w:t>
            </w:r>
            <w:r w:rsidRPr="002D15EB">
              <w:rPr>
                <w:noProof/>
                <w:webHidden/>
                <w:sz w:val="24"/>
                <w:szCs w:val="24"/>
              </w:rPr>
              <w:fldChar w:fldCharType="end"/>
            </w:r>
          </w:hyperlink>
          <w:r>
            <w:rPr>
              <w:rStyle w:val="Hyperlink"/>
              <w:noProof/>
              <w:sz w:val="24"/>
              <w:szCs w:val="24"/>
            </w:rPr>
            <w:br/>
          </w:r>
        </w:p>
        <w:p w:rsidR="002D15EB" w:rsidRPr="002D15EB" w:rsidRDefault="002D15EB">
          <w:pPr>
            <w:pStyle w:val="TOC1"/>
            <w:tabs>
              <w:tab w:val="right" w:leader="dot" w:pos="9016"/>
            </w:tabs>
            <w:rPr>
              <w:rFonts w:eastAsiaTheme="minorEastAsia"/>
              <w:noProof/>
              <w:sz w:val="24"/>
              <w:szCs w:val="24"/>
              <w:lang w:eastAsia="en-GB"/>
            </w:rPr>
          </w:pPr>
          <w:hyperlink w:anchor="_Toc2891727" w:history="1">
            <w:r w:rsidRPr="002D15EB">
              <w:rPr>
                <w:rStyle w:val="Hyperlink"/>
                <w:b/>
                <w:noProof/>
                <w:sz w:val="24"/>
                <w:szCs w:val="24"/>
                <w:lang w:eastAsia="en-GB"/>
              </w:rPr>
              <w:t>Circumstances relating to the Certificate of Making Good Defects</w:t>
            </w:r>
            <w:r w:rsidRPr="002D15EB">
              <w:rPr>
                <w:rStyle w:val="Hyperlink"/>
                <w:rFonts w:cstheme="minorHAnsi"/>
                <w:noProof/>
                <w:sz w:val="24"/>
                <w:szCs w:val="24"/>
                <w:lang w:eastAsia="en-GB"/>
              </w:rPr>
              <w:t xml:space="preserve"> </w:t>
            </w:r>
            <w:r w:rsidRPr="002D15EB">
              <w:rPr>
                <w:noProof/>
                <w:webHidden/>
                <w:sz w:val="24"/>
                <w:szCs w:val="24"/>
              </w:rPr>
              <w:tab/>
            </w:r>
            <w:r w:rsidRPr="002D15EB">
              <w:rPr>
                <w:noProof/>
                <w:webHidden/>
                <w:sz w:val="24"/>
                <w:szCs w:val="24"/>
              </w:rPr>
              <w:fldChar w:fldCharType="begin"/>
            </w:r>
            <w:r w:rsidRPr="002D15EB">
              <w:rPr>
                <w:noProof/>
                <w:webHidden/>
                <w:sz w:val="24"/>
                <w:szCs w:val="24"/>
              </w:rPr>
              <w:instrText xml:space="preserve"> PAGEREF _Toc2891727 \h </w:instrText>
            </w:r>
            <w:r w:rsidRPr="002D15EB">
              <w:rPr>
                <w:noProof/>
                <w:webHidden/>
                <w:sz w:val="24"/>
                <w:szCs w:val="24"/>
              </w:rPr>
            </w:r>
            <w:r w:rsidRPr="002D15EB">
              <w:rPr>
                <w:noProof/>
                <w:webHidden/>
                <w:sz w:val="24"/>
                <w:szCs w:val="24"/>
              </w:rPr>
              <w:fldChar w:fldCharType="separate"/>
            </w:r>
            <w:r w:rsidRPr="002D15EB">
              <w:rPr>
                <w:noProof/>
                <w:webHidden/>
                <w:sz w:val="24"/>
                <w:szCs w:val="24"/>
              </w:rPr>
              <w:t>5</w:t>
            </w:r>
            <w:r w:rsidRPr="002D15EB">
              <w:rPr>
                <w:noProof/>
                <w:webHidden/>
                <w:sz w:val="24"/>
                <w:szCs w:val="24"/>
              </w:rPr>
              <w:fldChar w:fldCharType="end"/>
            </w:r>
          </w:hyperlink>
          <w:r>
            <w:rPr>
              <w:rStyle w:val="Hyperlink"/>
              <w:noProof/>
              <w:sz w:val="24"/>
              <w:szCs w:val="24"/>
            </w:rPr>
            <w:br/>
          </w:r>
          <w:r w:rsidRPr="002D15EB">
            <w:rPr>
              <w:rFonts w:eastAsiaTheme="minorEastAsia"/>
              <w:noProof/>
              <w:sz w:val="24"/>
              <w:szCs w:val="24"/>
              <w:lang w:eastAsia="en-GB"/>
            </w:rPr>
            <w:t xml:space="preserve">  </w:t>
          </w:r>
          <w:r w:rsidRPr="002D15EB">
            <w:rPr>
              <w:rFonts w:eastAsiaTheme="minorEastAsia"/>
              <w:noProof/>
              <w:sz w:val="24"/>
              <w:szCs w:val="24"/>
              <w:lang w:eastAsia="en-GB"/>
            </w:rPr>
            <w:br/>
          </w:r>
          <w:hyperlink w:anchor="_Toc2891729" w:history="1">
            <w:r w:rsidRPr="002D15EB">
              <w:rPr>
                <w:rStyle w:val="Hyperlink"/>
                <w:b/>
                <w:noProof/>
                <w:sz w:val="24"/>
                <w:szCs w:val="24"/>
              </w:rPr>
              <w:t>Conclusion</w:t>
            </w:r>
            <w:r w:rsidRPr="002D15EB">
              <w:rPr>
                <w:noProof/>
                <w:webHidden/>
                <w:sz w:val="24"/>
                <w:szCs w:val="24"/>
              </w:rPr>
              <w:tab/>
            </w:r>
            <w:r w:rsidRPr="002D15EB">
              <w:rPr>
                <w:noProof/>
                <w:webHidden/>
                <w:sz w:val="24"/>
                <w:szCs w:val="24"/>
              </w:rPr>
              <w:fldChar w:fldCharType="begin"/>
            </w:r>
            <w:r w:rsidRPr="002D15EB">
              <w:rPr>
                <w:noProof/>
                <w:webHidden/>
                <w:sz w:val="24"/>
                <w:szCs w:val="24"/>
              </w:rPr>
              <w:instrText xml:space="preserve"> PAGEREF _Toc2891729 \h </w:instrText>
            </w:r>
            <w:r w:rsidRPr="002D15EB">
              <w:rPr>
                <w:noProof/>
                <w:webHidden/>
                <w:sz w:val="24"/>
                <w:szCs w:val="24"/>
              </w:rPr>
            </w:r>
            <w:r w:rsidRPr="002D15EB">
              <w:rPr>
                <w:noProof/>
                <w:webHidden/>
                <w:sz w:val="24"/>
                <w:szCs w:val="24"/>
              </w:rPr>
              <w:fldChar w:fldCharType="separate"/>
            </w:r>
            <w:r w:rsidRPr="002D15EB">
              <w:rPr>
                <w:noProof/>
                <w:webHidden/>
                <w:sz w:val="24"/>
                <w:szCs w:val="24"/>
              </w:rPr>
              <w:t>6</w:t>
            </w:r>
            <w:r w:rsidRPr="002D15EB">
              <w:rPr>
                <w:noProof/>
                <w:webHidden/>
                <w:sz w:val="24"/>
                <w:szCs w:val="24"/>
              </w:rPr>
              <w:fldChar w:fldCharType="end"/>
            </w:r>
          </w:hyperlink>
          <w:r>
            <w:rPr>
              <w:rStyle w:val="Hyperlink"/>
              <w:noProof/>
              <w:sz w:val="24"/>
              <w:szCs w:val="24"/>
            </w:rPr>
            <w:br/>
          </w:r>
        </w:p>
        <w:p w:rsidR="002D15EB" w:rsidRPr="002D15EB" w:rsidRDefault="002D15EB">
          <w:pPr>
            <w:pStyle w:val="TOC1"/>
            <w:tabs>
              <w:tab w:val="right" w:leader="dot" w:pos="9016"/>
            </w:tabs>
            <w:rPr>
              <w:rFonts w:eastAsiaTheme="minorEastAsia"/>
              <w:noProof/>
              <w:sz w:val="24"/>
              <w:szCs w:val="24"/>
              <w:lang w:eastAsia="en-GB"/>
            </w:rPr>
          </w:pPr>
          <w:hyperlink w:anchor="_Toc2891730" w:history="1">
            <w:r w:rsidRPr="002D15EB">
              <w:rPr>
                <w:rStyle w:val="Hyperlink"/>
                <w:b/>
                <w:noProof/>
                <w:sz w:val="24"/>
                <w:szCs w:val="24"/>
              </w:rPr>
              <w:t>Reference</w:t>
            </w:r>
            <w:r w:rsidRPr="002D15EB">
              <w:rPr>
                <w:noProof/>
                <w:webHidden/>
                <w:sz w:val="24"/>
                <w:szCs w:val="24"/>
              </w:rPr>
              <w:tab/>
            </w:r>
            <w:r w:rsidRPr="002D15EB">
              <w:rPr>
                <w:noProof/>
                <w:webHidden/>
                <w:sz w:val="24"/>
                <w:szCs w:val="24"/>
              </w:rPr>
              <w:fldChar w:fldCharType="begin"/>
            </w:r>
            <w:r w:rsidRPr="002D15EB">
              <w:rPr>
                <w:noProof/>
                <w:webHidden/>
                <w:sz w:val="24"/>
                <w:szCs w:val="24"/>
              </w:rPr>
              <w:instrText xml:space="preserve"> PAGEREF _Toc2891730 \h </w:instrText>
            </w:r>
            <w:r w:rsidRPr="002D15EB">
              <w:rPr>
                <w:noProof/>
                <w:webHidden/>
                <w:sz w:val="24"/>
                <w:szCs w:val="24"/>
              </w:rPr>
            </w:r>
            <w:r w:rsidRPr="002D15EB">
              <w:rPr>
                <w:noProof/>
                <w:webHidden/>
                <w:sz w:val="24"/>
                <w:szCs w:val="24"/>
              </w:rPr>
              <w:fldChar w:fldCharType="separate"/>
            </w:r>
            <w:r w:rsidRPr="002D15EB">
              <w:rPr>
                <w:noProof/>
                <w:webHidden/>
                <w:sz w:val="24"/>
                <w:szCs w:val="24"/>
              </w:rPr>
              <w:t>7</w:t>
            </w:r>
            <w:r w:rsidRPr="002D15EB">
              <w:rPr>
                <w:noProof/>
                <w:webHidden/>
                <w:sz w:val="24"/>
                <w:szCs w:val="24"/>
              </w:rPr>
              <w:fldChar w:fldCharType="end"/>
            </w:r>
          </w:hyperlink>
        </w:p>
        <w:p w:rsidR="00CE5282" w:rsidRDefault="004E1433">
          <w:r w:rsidRPr="002D15EB">
            <w:rPr>
              <w:b/>
              <w:bCs/>
              <w:noProof/>
              <w:sz w:val="24"/>
              <w:szCs w:val="24"/>
            </w:rPr>
            <w:fldChar w:fldCharType="end"/>
          </w:r>
        </w:p>
      </w:sdtContent>
    </w:sdt>
    <w:p w:rsidR="00F5681B" w:rsidRDefault="00F5681B"/>
    <w:p w:rsidR="00CE5282" w:rsidRDefault="00CE5282"/>
    <w:p w:rsidR="00CE5282" w:rsidRDefault="00CE5282"/>
    <w:p w:rsidR="00CE5282" w:rsidRDefault="00CE5282"/>
    <w:p w:rsidR="00CE5282" w:rsidRDefault="00CE5282"/>
    <w:p w:rsidR="00CE5282" w:rsidRDefault="00CE5282"/>
    <w:p w:rsidR="00CE5282" w:rsidRDefault="00CE5282"/>
    <w:p w:rsidR="00CE5282" w:rsidRDefault="00CE5282"/>
    <w:p w:rsidR="00CE5282" w:rsidRDefault="00CE5282"/>
    <w:p w:rsidR="00CE5282" w:rsidRDefault="00CE5282"/>
    <w:p w:rsidR="00CE5282" w:rsidRDefault="00CE5282"/>
    <w:p w:rsidR="00CE5282" w:rsidRDefault="00CE5282"/>
    <w:p w:rsidR="00CE5282" w:rsidRDefault="00CE5282"/>
    <w:p w:rsidR="00CE5282" w:rsidRDefault="00CE5282"/>
    <w:p w:rsidR="00CE5282" w:rsidRDefault="00CE5282"/>
    <w:p w:rsidR="00CE5282" w:rsidRDefault="00CE5282"/>
    <w:p w:rsidR="00CE5282" w:rsidRDefault="00CE5282"/>
    <w:p w:rsidR="00CE5282" w:rsidRPr="00CE5282" w:rsidRDefault="00CE5282" w:rsidP="00CE5282">
      <w:pPr>
        <w:pStyle w:val="Heading1"/>
        <w:rPr>
          <w:b/>
          <w:color w:val="auto"/>
          <w:sz w:val="28"/>
          <w:szCs w:val="28"/>
          <w:u w:val="single"/>
        </w:rPr>
      </w:pPr>
      <w:bookmarkStart w:id="0" w:name="_Toc2891720"/>
      <w:r w:rsidRPr="00CE5282">
        <w:rPr>
          <w:b/>
          <w:color w:val="auto"/>
          <w:sz w:val="28"/>
          <w:szCs w:val="28"/>
          <w:u w:val="single"/>
        </w:rPr>
        <w:lastRenderedPageBreak/>
        <w:t>Introduction</w:t>
      </w:r>
      <w:r>
        <w:rPr>
          <w:b/>
          <w:color w:val="auto"/>
          <w:sz w:val="28"/>
          <w:szCs w:val="28"/>
          <w:u w:val="single"/>
        </w:rPr>
        <w:t>: What is Contract Administration?</w:t>
      </w:r>
      <w:bookmarkEnd w:id="0"/>
    </w:p>
    <w:p w:rsidR="00CE5282" w:rsidRPr="001A43DB" w:rsidRDefault="00CE5282" w:rsidP="00CE5282">
      <w:pPr>
        <w:rPr>
          <w:sz w:val="24"/>
          <w:szCs w:val="24"/>
        </w:rPr>
      </w:pPr>
    </w:p>
    <w:p w:rsidR="00CE5282" w:rsidRPr="001A43DB" w:rsidRDefault="00CE5282" w:rsidP="00CE5282">
      <w:pPr>
        <w:rPr>
          <w:sz w:val="24"/>
          <w:szCs w:val="24"/>
        </w:rPr>
      </w:pPr>
      <w:r w:rsidRPr="001A43DB">
        <w:rPr>
          <w:sz w:val="24"/>
          <w:szCs w:val="24"/>
        </w:rPr>
        <w:t>Contract administrators are appointed by the client and their job comprises of ensuring that the time scale, information and progress of a construction project meet the criteria required within the contract documents</w:t>
      </w:r>
      <w:r w:rsidR="006936BA" w:rsidRPr="001A43DB">
        <w:rPr>
          <w:rFonts w:cstheme="minorHAnsi"/>
          <w:color w:val="000000"/>
          <w:sz w:val="24"/>
          <w:szCs w:val="24"/>
          <w:shd w:val="clear" w:color="auto" w:fill="FFFFFF"/>
        </w:rPr>
        <w:t>(Designingbuildings.co.uk, 2019).</w:t>
      </w:r>
      <w:r w:rsidRPr="001A43DB">
        <w:rPr>
          <w:sz w:val="24"/>
          <w:szCs w:val="24"/>
        </w:rPr>
        <w:t xml:space="preserve">  This is crucial as it determines that the works meet standards set out in the contract but also offers fortuity to identify inaccuracies, miscalculations or disparities within the project</w:t>
      </w:r>
      <w:r w:rsidR="006936BA" w:rsidRPr="001A43DB">
        <w:rPr>
          <w:rFonts w:cstheme="minorHAnsi"/>
          <w:color w:val="000000"/>
          <w:sz w:val="24"/>
          <w:szCs w:val="24"/>
          <w:shd w:val="clear" w:color="auto" w:fill="FFFFFF"/>
        </w:rPr>
        <w:t>(Gamage and Gamage, 2019).</w:t>
      </w:r>
    </w:p>
    <w:p w:rsidR="00CE5282" w:rsidRPr="00CE5282" w:rsidRDefault="00CE5282" w:rsidP="00CE5282">
      <w:pPr>
        <w:shd w:val="clear" w:color="auto" w:fill="FFFFFF"/>
        <w:spacing w:before="100" w:beforeAutospacing="1" w:after="100" w:afterAutospacing="1" w:line="330" w:lineRule="atLeast"/>
        <w:rPr>
          <w:rFonts w:eastAsia="Times New Roman" w:cstheme="minorHAnsi"/>
          <w:sz w:val="24"/>
          <w:szCs w:val="24"/>
          <w:lang w:eastAsia="en-GB"/>
        </w:rPr>
      </w:pPr>
      <w:r w:rsidRPr="00CE5282">
        <w:rPr>
          <w:rFonts w:eastAsia="Times New Roman" w:cstheme="minorHAnsi"/>
          <w:sz w:val="24"/>
          <w:szCs w:val="24"/>
          <w:lang w:eastAsia="en-GB"/>
        </w:rPr>
        <w:t>The</w:t>
      </w:r>
      <w:r w:rsidR="00A53A8F" w:rsidRPr="001A43DB">
        <w:rPr>
          <w:rFonts w:eastAsia="Times New Roman" w:cstheme="minorHAnsi"/>
          <w:sz w:val="24"/>
          <w:szCs w:val="24"/>
          <w:lang w:eastAsia="en-GB"/>
        </w:rPr>
        <w:t xml:space="preserve"> roles of a</w:t>
      </w:r>
      <w:r w:rsidRPr="00CE5282">
        <w:rPr>
          <w:rFonts w:eastAsia="Times New Roman" w:cstheme="minorHAnsi"/>
          <w:sz w:val="24"/>
          <w:szCs w:val="24"/>
          <w:lang w:eastAsia="en-GB"/>
        </w:rPr>
        <w:t> </w:t>
      </w:r>
      <w:hyperlink r:id="rId9" w:tooltip="Contract administrator" w:history="1">
        <w:r w:rsidRPr="00CE5282">
          <w:rPr>
            <w:rFonts w:eastAsia="Times New Roman" w:cstheme="minorHAnsi"/>
            <w:sz w:val="24"/>
            <w:szCs w:val="24"/>
            <w:lang w:eastAsia="en-GB"/>
          </w:rPr>
          <w:t>contract administrator</w:t>
        </w:r>
      </w:hyperlink>
      <w:r w:rsidR="00A53A8F" w:rsidRPr="001A43DB">
        <w:rPr>
          <w:rFonts w:eastAsia="Times New Roman" w:cstheme="minorHAnsi"/>
          <w:sz w:val="24"/>
          <w:szCs w:val="24"/>
          <w:lang w:eastAsia="en-GB"/>
        </w:rPr>
        <w:t xml:space="preserve"> include</w:t>
      </w:r>
      <w:r w:rsidR="0056612D" w:rsidRPr="001A43DB">
        <w:rPr>
          <w:rStyle w:val="selectable"/>
          <w:rFonts w:cstheme="minorHAnsi"/>
          <w:color w:val="000000"/>
          <w:sz w:val="24"/>
          <w:szCs w:val="24"/>
        </w:rPr>
        <w:t>(Canada, 2019)</w:t>
      </w:r>
      <w:r w:rsidRPr="00CE5282">
        <w:rPr>
          <w:rFonts w:eastAsia="Times New Roman" w:cstheme="minorHAnsi"/>
          <w:sz w:val="24"/>
          <w:szCs w:val="24"/>
          <w:lang w:eastAsia="en-GB"/>
        </w:rPr>
        <w:t>:</w:t>
      </w:r>
    </w:p>
    <w:p w:rsidR="006936BA" w:rsidRPr="001A43DB" w:rsidRDefault="008116C8" w:rsidP="006936BA">
      <w:pPr>
        <w:pStyle w:val="ListParagraph"/>
        <w:numPr>
          <w:ilvl w:val="0"/>
          <w:numId w:val="2"/>
        </w:numPr>
        <w:shd w:val="clear" w:color="auto" w:fill="FFFFFF"/>
        <w:tabs>
          <w:tab w:val="left" w:pos="3120"/>
        </w:tabs>
        <w:spacing w:before="100" w:beforeAutospacing="1" w:after="100" w:afterAutospacing="1" w:line="254" w:lineRule="atLeast"/>
        <w:rPr>
          <w:sz w:val="24"/>
          <w:szCs w:val="24"/>
        </w:rPr>
      </w:pPr>
      <w:r w:rsidRPr="001A43DB">
        <w:rPr>
          <w:sz w:val="24"/>
          <w:szCs w:val="24"/>
        </w:rPr>
        <w:t xml:space="preserve">effectively managing the day-to-day running of the project; </w:t>
      </w:r>
    </w:p>
    <w:p w:rsidR="006936BA" w:rsidRPr="001A43DB" w:rsidRDefault="008116C8" w:rsidP="006936BA">
      <w:pPr>
        <w:pStyle w:val="ListParagraph"/>
        <w:numPr>
          <w:ilvl w:val="0"/>
          <w:numId w:val="2"/>
        </w:numPr>
        <w:shd w:val="clear" w:color="auto" w:fill="FFFFFF"/>
        <w:tabs>
          <w:tab w:val="left" w:pos="3120"/>
        </w:tabs>
        <w:spacing w:before="100" w:beforeAutospacing="1" w:after="100" w:afterAutospacing="1" w:line="254" w:lineRule="atLeast"/>
        <w:rPr>
          <w:sz w:val="24"/>
          <w:szCs w:val="24"/>
        </w:rPr>
      </w:pPr>
      <w:r w:rsidRPr="001A43DB">
        <w:rPr>
          <w:sz w:val="24"/>
          <w:szCs w:val="24"/>
        </w:rPr>
        <w:t xml:space="preserve">paying the contractor in accordance with the contract; </w:t>
      </w:r>
    </w:p>
    <w:p w:rsidR="006936BA" w:rsidRPr="001A43DB" w:rsidRDefault="008116C8" w:rsidP="006936BA">
      <w:pPr>
        <w:pStyle w:val="ListParagraph"/>
        <w:numPr>
          <w:ilvl w:val="0"/>
          <w:numId w:val="2"/>
        </w:numPr>
        <w:shd w:val="clear" w:color="auto" w:fill="FFFFFF"/>
        <w:tabs>
          <w:tab w:val="left" w:pos="3120"/>
        </w:tabs>
        <w:spacing w:before="100" w:beforeAutospacing="1" w:after="100" w:afterAutospacing="1" w:line="254" w:lineRule="atLeast"/>
        <w:rPr>
          <w:sz w:val="24"/>
          <w:szCs w:val="24"/>
        </w:rPr>
      </w:pPr>
      <w:r w:rsidRPr="001A43DB">
        <w:rPr>
          <w:sz w:val="24"/>
          <w:szCs w:val="24"/>
        </w:rPr>
        <w:t xml:space="preserve">dealing with and valuing variations; </w:t>
      </w:r>
    </w:p>
    <w:p w:rsidR="006936BA" w:rsidRPr="001A43DB" w:rsidRDefault="008116C8" w:rsidP="006936BA">
      <w:pPr>
        <w:pStyle w:val="ListParagraph"/>
        <w:numPr>
          <w:ilvl w:val="0"/>
          <w:numId w:val="2"/>
        </w:numPr>
        <w:shd w:val="clear" w:color="auto" w:fill="FFFFFF"/>
        <w:tabs>
          <w:tab w:val="left" w:pos="3120"/>
        </w:tabs>
        <w:spacing w:before="100" w:beforeAutospacing="1" w:after="100" w:afterAutospacing="1" w:line="254" w:lineRule="atLeast"/>
        <w:rPr>
          <w:sz w:val="24"/>
          <w:szCs w:val="24"/>
        </w:rPr>
      </w:pPr>
      <w:r w:rsidRPr="001A43DB">
        <w:rPr>
          <w:sz w:val="24"/>
          <w:szCs w:val="24"/>
        </w:rPr>
        <w:t xml:space="preserve">expediting timely completion of (sections of) the project; </w:t>
      </w:r>
    </w:p>
    <w:p w:rsidR="006936BA" w:rsidRPr="001A43DB" w:rsidRDefault="008116C8" w:rsidP="006936BA">
      <w:pPr>
        <w:pStyle w:val="ListParagraph"/>
        <w:numPr>
          <w:ilvl w:val="0"/>
          <w:numId w:val="2"/>
        </w:numPr>
        <w:shd w:val="clear" w:color="auto" w:fill="FFFFFF"/>
        <w:tabs>
          <w:tab w:val="left" w:pos="3120"/>
        </w:tabs>
        <w:spacing w:before="100" w:beforeAutospacing="1" w:after="100" w:afterAutospacing="1" w:line="254" w:lineRule="atLeast"/>
        <w:rPr>
          <w:sz w:val="24"/>
          <w:szCs w:val="24"/>
        </w:rPr>
      </w:pPr>
      <w:r w:rsidRPr="001A43DB">
        <w:rPr>
          <w:sz w:val="24"/>
          <w:szCs w:val="24"/>
        </w:rPr>
        <w:t>ascertaining and evaluating contractor’s del</w:t>
      </w:r>
      <w:r w:rsidR="006936BA" w:rsidRPr="001A43DB">
        <w:rPr>
          <w:sz w:val="24"/>
          <w:szCs w:val="24"/>
        </w:rPr>
        <w:t>ay and loss and expense claims;</w:t>
      </w:r>
    </w:p>
    <w:p w:rsidR="006936BA" w:rsidRPr="001A43DB" w:rsidRDefault="008116C8" w:rsidP="006936BA">
      <w:pPr>
        <w:pStyle w:val="ListParagraph"/>
        <w:numPr>
          <w:ilvl w:val="0"/>
          <w:numId w:val="2"/>
        </w:numPr>
        <w:shd w:val="clear" w:color="auto" w:fill="FFFFFF"/>
        <w:tabs>
          <w:tab w:val="left" w:pos="3120"/>
        </w:tabs>
        <w:spacing w:before="100" w:beforeAutospacing="1" w:after="100" w:afterAutospacing="1" w:line="254" w:lineRule="atLeast"/>
        <w:rPr>
          <w:sz w:val="24"/>
          <w:szCs w:val="24"/>
        </w:rPr>
      </w:pPr>
      <w:r w:rsidRPr="001A43DB">
        <w:rPr>
          <w:sz w:val="24"/>
          <w:szCs w:val="24"/>
        </w:rPr>
        <w:t xml:space="preserve">implementing prescribed supply chain procedures; </w:t>
      </w:r>
    </w:p>
    <w:p w:rsidR="006936BA" w:rsidRPr="001A43DB" w:rsidRDefault="008116C8" w:rsidP="006936BA">
      <w:pPr>
        <w:pStyle w:val="ListParagraph"/>
        <w:numPr>
          <w:ilvl w:val="0"/>
          <w:numId w:val="2"/>
        </w:numPr>
        <w:shd w:val="clear" w:color="auto" w:fill="FFFFFF"/>
        <w:tabs>
          <w:tab w:val="left" w:pos="3120"/>
        </w:tabs>
        <w:spacing w:before="100" w:beforeAutospacing="1" w:after="100" w:afterAutospacing="1" w:line="254" w:lineRule="atLeast"/>
        <w:rPr>
          <w:sz w:val="24"/>
          <w:szCs w:val="24"/>
        </w:rPr>
      </w:pPr>
      <w:r w:rsidRPr="001A43DB">
        <w:rPr>
          <w:sz w:val="24"/>
          <w:szCs w:val="24"/>
        </w:rPr>
        <w:t xml:space="preserve">ensuring prescribed and necessary insurances are in place; </w:t>
      </w:r>
    </w:p>
    <w:p w:rsidR="006936BA" w:rsidRPr="001A43DB" w:rsidRDefault="008116C8" w:rsidP="006936BA">
      <w:pPr>
        <w:pStyle w:val="ListParagraph"/>
        <w:numPr>
          <w:ilvl w:val="0"/>
          <w:numId w:val="2"/>
        </w:numPr>
        <w:shd w:val="clear" w:color="auto" w:fill="FFFFFF"/>
        <w:tabs>
          <w:tab w:val="left" w:pos="3120"/>
        </w:tabs>
        <w:spacing w:before="100" w:beforeAutospacing="1" w:after="100" w:afterAutospacing="1" w:line="254" w:lineRule="atLeast"/>
        <w:rPr>
          <w:sz w:val="24"/>
          <w:szCs w:val="24"/>
        </w:rPr>
      </w:pPr>
      <w:r w:rsidRPr="001A43DB">
        <w:rPr>
          <w:sz w:val="24"/>
          <w:szCs w:val="24"/>
        </w:rPr>
        <w:t xml:space="preserve">implementing procedures in the event of employer or contractor default or insolvency, and </w:t>
      </w:r>
    </w:p>
    <w:p w:rsidR="00E4600B" w:rsidRPr="001A43DB" w:rsidRDefault="008116C8" w:rsidP="006936BA">
      <w:pPr>
        <w:pStyle w:val="ListParagraph"/>
        <w:numPr>
          <w:ilvl w:val="0"/>
          <w:numId w:val="2"/>
        </w:numPr>
        <w:shd w:val="clear" w:color="auto" w:fill="FFFFFF"/>
        <w:tabs>
          <w:tab w:val="left" w:pos="3120"/>
        </w:tabs>
        <w:spacing w:before="100" w:beforeAutospacing="1" w:after="100" w:afterAutospacing="1" w:line="254" w:lineRule="atLeast"/>
        <w:rPr>
          <w:sz w:val="24"/>
          <w:szCs w:val="24"/>
        </w:rPr>
      </w:pPr>
      <w:r w:rsidRPr="001A43DB">
        <w:rPr>
          <w:sz w:val="24"/>
          <w:szCs w:val="24"/>
        </w:rPr>
        <w:t>avoiding and resolving disputes.</w:t>
      </w:r>
    </w:p>
    <w:p w:rsidR="00E4600B" w:rsidRPr="001A43DB" w:rsidRDefault="00E4600B" w:rsidP="00E4600B">
      <w:pPr>
        <w:shd w:val="clear" w:color="auto" w:fill="FFFFFF"/>
        <w:tabs>
          <w:tab w:val="left" w:pos="3120"/>
        </w:tabs>
        <w:spacing w:before="100" w:beforeAutospacing="1" w:after="100" w:afterAutospacing="1" w:line="254" w:lineRule="atLeast"/>
        <w:rPr>
          <w:rFonts w:eastAsia="Times New Roman" w:cstheme="minorHAnsi"/>
          <w:sz w:val="24"/>
          <w:szCs w:val="24"/>
          <w:lang w:eastAsia="en-GB"/>
        </w:rPr>
      </w:pPr>
    </w:p>
    <w:p w:rsidR="006D5542" w:rsidRPr="001A43DB" w:rsidRDefault="006D5542"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6D5542" w:rsidRPr="001A43DB" w:rsidRDefault="006D5542"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6D5542" w:rsidRPr="001A43DB" w:rsidRDefault="006D5542"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6D5542" w:rsidRPr="001A43DB" w:rsidRDefault="006D5542"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6D5542" w:rsidRPr="001A43DB" w:rsidRDefault="006D5542"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6D5542" w:rsidRPr="001A43DB" w:rsidRDefault="006D5542"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6D5542" w:rsidRDefault="006D5542"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A0689E" w:rsidRDefault="00A0689E"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A0689E" w:rsidRDefault="00A0689E"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A0689E" w:rsidRDefault="00A0689E"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404F1E" w:rsidRDefault="00404F1E"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392C53" w:rsidRPr="001A43DB" w:rsidRDefault="00392C53" w:rsidP="00E4600B">
      <w:pPr>
        <w:shd w:val="clear" w:color="auto" w:fill="FFFFFF"/>
        <w:tabs>
          <w:tab w:val="left" w:pos="3120"/>
        </w:tabs>
        <w:spacing w:before="100" w:beforeAutospacing="1" w:after="100" w:afterAutospacing="1" w:line="254" w:lineRule="atLeast"/>
        <w:rPr>
          <w:rFonts w:ascii="Arial" w:hAnsi="Arial" w:cs="Arial"/>
          <w:color w:val="000000"/>
          <w:sz w:val="24"/>
          <w:szCs w:val="24"/>
          <w:shd w:val="clear" w:color="auto" w:fill="FFFFFF"/>
        </w:rPr>
      </w:pPr>
    </w:p>
    <w:p w:rsidR="006D5542" w:rsidRDefault="006D5542" w:rsidP="006D5542">
      <w:pPr>
        <w:pStyle w:val="Heading1"/>
        <w:rPr>
          <w:b/>
          <w:color w:val="auto"/>
          <w:sz w:val="28"/>
          <w:szCs w:val="28"/>
          <w:u w:val="single"/>
          <w:shd w:val="clear" w:color="auto" w:fill="FFFFFF"/>
        </w:rPr>
      </w:pPr>
      <w:bookmarkStart w:id="1" w:name="_Toc2891721"/>
      <w:r w:rsidRPr="006D5542">
        <w:rPr>
          <w:b/>
          <w:color w:val="auto"/>
          <w:sz w:val="28"/>
          <w:szCs w:val="28"/>
          <w:u w:val="single"/>
          <w:shd w:val="clear" w:color="auto" w:fill="FFFFFF"/>
        </w:rPr>
        <w:lastRenderedPageBreak/>
        <w:t>What are defects?</w:t>
      </w:r>
      <w:bookmarkEnd w:id="1"/>
    </w:p>
    <w:p w:rsidR="001A43DB" w:rsidRPr="001A43DB" w:rsidRDefault="001A43DB" w:rsidP="001A43DB">
      <w:pPr>
        <w:rPr>
          <w:sz w:val="24"/>
          <w:szCs w:val="24"/>
        </w:rPr>
      </w:pPr>
    </w:p>
    <w:p w:rsidR="00A0689E" w:rsidRDefault="00B20554" w:rsidP="001A43DB">
      <w:pPr>
        <w:rPr>
          <w:rFonts w:cstheme="minorHAnsi"/>
          <w:sz w:val="24"/>
          <w:szCs w:val="24"/>
        </w:rPr>
      </w:pPr>
      <w:r w:rsidRPr="00CE5BBC">
        <w:rPr>
          <w:rFonts w:cstheme="minorHAnsi"/>
          <w:sz w:val="24"/>
          <w:szCs w:val="24"/>
        </w:rPr>
        <w:t>When activities or works have not been carried out or left incomplete in conformance with a contract it is known as a defect</w:t>
      </w:r>
      <w:r w:rsidR="00D319DC">
        <w:rPr>
          <w:rFonts w:cstheme="minorHAnsi"/>
          <w:sz w:val="24"/>
          <w:szCs w:val="24"/>
        </w:rPr>
        <w:t xml:space="preserve"> </w:t>
      </w:r>
      <w:r w:rsidR="00D319DC" w:rsidRPr="001C5849">
        <w:rPr>
          <w:rStyle w:val="selectable"/>
          <w:rFonts w:eastAsiaTheme="majorEastAsia" w:cstheme="minorHAnsi"/>
          <w:color w:val="000000"/>
        </w:rPr>
        <w:t>(Canada, 2019)</w:t>
      </w:r>
      <w:r w:rsidRPr="00CE5BBC">
        <w:rPr>
          <w:rFonts w:cstheme="minorHAnsi"/>
          <w:sz w:val="24"/>
          <w:szCs w:val="24"/>
        </w:rPr>
        <w:t xml:space="preserve">.  </w:t>
      </w:r>
    </w:p>
    <w:p w:rsidR="00A0689E" w:rsidRPr="00A0689E" w:rsidRDefault="004E1433" w:rsidP="00A0689E">
      <w:pPr>
        <w:pStyle w:val="NormalWeb"/>
        <w:shd w:val="clear" w:color="auto" w:fill="FFFFFF"/>
        <w:spacing w:line="330" w:lineRule="atLeast"/>
        <w:rPr>
          <w:rFonts w:asciiTheme="minorHAnsi" w:hAnsiTheme="minorHAnsi" w:cstheme="minorHAnsi"/>
        </w:rPr>
      </w:pPr>
      <w:hyperlink r:id="rId10" w:tooltip="Defects" w:history="1">
        <w:r w:rsidR="00A0689E" w:rsidRPr="00A0689E">
          <w:rPr>
            <w:rStyle w:val="Hyperlink"/>
            <w:rFonts w:asciiTheme="minorHAnsi" w:hAnsiTheme="minorHAnsi" w:cstheme="minorHAnsi"/>
            <w:color w:val="auto"/>
            <w:u w:val="none"/>
          </w:rPr>
          <w:t>Defects</w:t>
        </w:r>
      </w:hyperlink>
      <w:r w:rsidR="00A0689E" w:rsidRPr="00A0689E">
        <w:rPr>
          <w:rFonts w:asciiTheme="minorHAnsi" w:hAnsiTheme="minorHAnsi" w:cstheme="minorHAnsi"/>
        </w:rPr>
        <w:t> may occur because of:</w:t>
      </w:r>
    </w:p>
    <w:p w:rsidR="00A0689E" w:rsidRPr="00A0689E" w:rsidRDefault="004E1433" w:rsidP="00A0689E">
      <w:pPr>
        <w:numPr>
          <w:ilvl w:val="0"/>
          <w:numId w:val="6"/>
        </w:numPr>
        <w:shd w:val="clear" w:color="auto" w:fill="FFFFFF"/>
        <w:spacing w:before="100" w:beforeAutospacing="1" w:after="100" w:afterAutospacing="1" w:line="254" w:lineRule="atLeast"/>
        <w:rPr>
          <w:rFonts w:cstheme="minorHAnsi"/>
          <w:sz w:val="24"/>
          <w:szCs w:val="24"/>
        </w:rPr>
      </w:pPr>
      <w:hyperlink r:id="rId11" w:tooltip="Common mistakes on building drawings" w:history="1">
        <w:r w:rsidR="00A0689E" w:rsidRPr="00A0689E">
          <w:rPr>
            <w:rStyle w:val="Hyperlink"/>
            <w:rFonts w:cstheme="minorHAnsi"/>
            <w:color w:val="auto"/>
            <w:sz w:val="24"/>
            <w:szCs w:val="24"/>
            <w:u w:val="none"/>
          </w:rPr>
          <w:t>Design deficiencies</w:t>
        </w:r>
      </w:hyperlink>
      <w:r w:rsidR="00A0689E" w:rsidRPr="00A0689E">
        <w:rPr>
          <w:rFonts w:cstheme="minorHAnsi"/>
          <w:sz w:val="24"/>
          <w:szCs w:val="24"/>
        </w:rPr>
        <w:t>.</w:t>
      </w:r>
    </w:p>
    <w:p w:rsidR="00A0689E" w:rsidRPr="00A0689E" w:rsidRDefault="00A0689E" w:rsidP="00A0689E">
      <w:pPr>
        <w:numPr>
          <w:ilvl w:val="0"/>
          <w:numId w:val="6"/>
        </w:numPr>
        <w:shd w:val="clear" w:color="auto" w:fill="FFFFFF"/>
        <w:spacing w:before="100" w:beforeAutospacing="1" w:after="100" w:afterAutospacing="1" w:line="254" w:lineRule="atLeast"/>
        <w:rPr>
          <w:rFonts w:cstheme="minorHAnsi"/>
          <w:sz w:val="24"/>
          <w:szCs w:val="24"/>
        </w:rPr>
      </w:pPr>
      <w:r w:rsidRPr="00A0689E">
        <w:rPr>
          <w:rFonts w:cstheme="minorHAnsi"/>
          <w:sz w:val="24"/>
          <w:szCs w:val="24"/>
        </w:rPr>
        <w:t>Material deficiencies.</w:t>
      </w:r>
    </w:p>
    <w:p w:rsidR="00A0689E" w:rsidRPr="00A0689E" w:rsidRDefault="004E1433" w:rsidP="00A0689E">
      <w:pPr>
        <w:numPr>
          <w:ilvl w:val="0"/>
          <w:numId w:val="6"/>
        </w:numPr>
        <w:shd w:val="clear" w:color="auto" w:fill="FFFFFF"/>
        <w:spacing w:before="100" w:beforeAutospacing="1" w:after="100" w:afterAutospacing="1" w:line="254" w:lineRule="atLeast"/>
        <w:rPr>
          <w:rFonts w:cstheme="minorHAnsi"/>
          <w:sz w:val="24"/>
          <w:szCs w:val="24"/>
        </w:rPr>
      </w:pPr>
      <w:hyperlink r:id="rId12" w:tooltip="Specification" w:history="1">
        <w:r w:rsidR="00A0689E" w:rsidRPr="00A0689E">
          <w:rPr>
            <w:rStyle w:val="Hyperlink"/>
            <w:rFonts w:cstheme="minorHAnsi"/>
            <w:color w:val="auto"/>
            <w:sz w:val="24"/>
            <w:szCs w:val="24"/>
            <w:u w:val="none"/>
          </w:rPr>
          <w:t>Specification</w:t>
        </w:r>
      </w:hyperlink>
      <w:r w:rsidR="00A0689E" w:rsidRPr="00A0689E">
        <w:rPr>
          <w:rFonts w:cstheme="minorHAnsi"/>
          <w:sz w:val="24"/>
          <w:szCs w:val="24"/>
        </w:rPr>
        <w:t> problems.</w:t>
      </w:r>
    </w:p>
    <w:p w:rsidR="00A0689E" w:rsidRPr="00A0689E" w:rsidRDefault="004E1433" w:rsidP="001A43DB">
      <w:pPr>
        <w:numPr>
          <w:ilvl w:val="0"/>
          <w:numId w:val="6"/>
        </w:numPr>
        <w:shd w:val="clear" w:color="auto" w:fill="FFFFFF"/>
        <w:spacing w:before="100" w:beforeAutospacing="1" w:after="100" w:afterAutospacing="1" w:line="254" w:lineRule="atLeast"/>
        <w:rPr>
          <w:rFonts w:cstheme="minorHAnsi"/>
          <w:sz w:val="24"/>
          <w:szCs w:val="24"/>
        </w:rPr>
      </w:pPr>
      <w:hyperlink r:id="rId13" w:tooltip="Workmanship" w:history="1">
        <w:r w:rsidR="00A0689E" w:rsidRPr="00A0689E">
          <w:rPr>
            <w:rStyle w:val="Hyperlink"/>
            <w:rFonts w:cstheme="minorHAnsi"/>
            <w:color w:val="auto"/>
            <w:sz w:val="24"/>
            <w:szCs w:val="24"/>
            <w:u w:val="none"/>
          </w:rPr>
          <w:t>Workmanship</w:t>
        </w:r>
      </w:hyperlink>
      <w:r w:rsidR="00A0689E" w:rsidRPr="00A0689E">
        <w:rPr>
          <w:rFonts w:cstheme="minorHAnsi"/>
          <w:sz w:val="24"/>
          <w:szCs w:val="24"/>
        </w:rPr>
        <w:t> deficiencies.</w:t>
      </w:r>
    </w:p>
    <w:p w:rsidR="001A43DB" w:rsidRPr="00CE5BBC" w:rsidRDefault="00CE5BBC" w:rsidP="001A43DB">
      <w:pPr>
        <w:rPr>
          <w:rFonts w:cstheme="minorHAnsi"/>
          <w:sz w:val="24"/>
          <w:szCs w:val="24"/>
        </w:rPr>
      </w:pPr>
      <w:r>
        <w:rPr>
          <w:rFonts w:cstheme="minorHAnsi"/>
          <w:sz w:val="24"/>
          <w:szCs w:val="24"/>
        </w:rPr>
        <w:t>The</w:t>
      </w:r>
      <w:r w:rsidR="00A0689E">
        <w:rPr>
          <w:rFonts w:cstheme="minorHAnsi"/>
          <w:sz w:val="24"/>
          <w:szCs w:val="24"/>
        </w:rPr>
        <w:t>re are</w:t>
      </w:r>
      <w:r w:rsidR="00B20554" w:rsidRPr="00CE5BBC">
        <w:rPr>
          <w:rFonts w:cstheme="minorHAnsi"/>
          <w:sz w:val="24"/>
          <w:szCs w:val="24"/>
        </w:rPr>
        <w:t xml:space="preserve"> tw</w:t>
      </w:r>
      <w:r>
        <w:rPr>
          <w:rFonts w:cstheme="minorHAnsi"/>
          <w:sz w:val="24"/>
          <w:szCs w:val="24"/>
        </w:rPr>
        <w:t>o types of defects in construction</w:t>
      </w:r>
      <w:r w:rsidR="00A0689E">
        <w:rPr>
          <w:rFonts w:cstheme="minorHAnsi"/>
          <w:sz w:val="24"/>
          <w:szCs w:val="24"/>
        </w:rPr>
        <w:t xml:space="preserve">; </w:t>
      </w:r>
      <w:r w:rsidR="00B20554" w:rsidRPr="00CE5BBC">
        <w:rPr>
          <w:rFonts w:cstheme="minorHAnsi"/>
          <w:sz w:val="24"/>
          <w:szCs w:val="24"/>
        </w:rPr>
        <w:t>patent defects and latent defects.</w:t>
      </w:r>
      <w:r w:rsidR="003672C9">
        <w:rPr>
          <w:rFonts w:cstheme="minorHAnsi"/>
          <w:sz w:val="24"/>
          <w:szCs w:val="24"/>
        </w:rPr>
        <w:br/>
      </w:r>
    </w:p>
    <w:p w:rsidR="00CE5BBC" w:rsidRPr="003672C9" w:rsidRDefault="00CE5BBC" w:rsidP="003672C9">
      <w:pPr>
        <w:pStyle w:val="Heading2"/>
        <w:rPr>
          <w:b/>
          <w:color w:val="auto"/>
          <w:u w:val="single"/>
          <w:shd w:val="clear" w:color="auto" w:fill="FFFFFF"/>
        </w:rPr>
      </w:pPr>
      <w:bookmarkStart w:id="2" w:name="_Toc2891722"/>
      <w:r w:rsidRPr="00CE5BBC">
        <w:rPr>
          <w:b/>
          <w:color w:val="auto"/>
          <w:u w:val="single"/>
          <w:shd w:val="clear" w:color="auto" w:fill="FFFFFF"/>
        </w:rPr>
        <w:t xml:space="preserve">Patent </w:t>
      </w:r>
      <w:r w:rsidR="00FE78F3">
        <w:rPr>
          <w:b/>
          <w:color w:val="auto"/>
          <w:u w:val="single"/>
          <w:shd w:val="clear" w:color="auto" w:fill="FFFFFF"/>
        </w:rPr>
        <w:t>and Latent D</w:t>
      </w:r>
      <w:r w:rsidRPr="00CE5BBC">
        <w:rPr>
          <w:b/>
          <w:color w:val="auto"/>
          <w:u w:val="single"/>
          <w:shd w:val="clear" w:color="auto" w:fill="FFFFFF"/>
        </w:rPr>
        <w:t>efects</w:t>
      </w:r>
      <w:bookmarkEnd w:id="2"/>
      <w:r w:rsidR="003672C9">
        <w:rPr>
          <w:b/>
          <w:color w:val="auto"/>
          <w:u w:val="single"/>
          <w:shd w:val="clear" w:color="auto" w:fill="FFFFFF"/>
        </w:rPr>
        <w:br/>
      </w:r>
    </w:p>
    <w:p w:rsidR="00CE5BBC" w:rsidRPr="008B72A1" w:rsidRDefault="00CE5BBC" w:rsidP="00CE5BBC">
      <w:pPr>
        <w:rPr>
          <w:sz w:val="24"/>
          <w:szCs w:val="24"/>
        </w:rPr>
      </w:pPr>
      <w:r w:rsidRPr="008B72A1">
        <w:rPr>
          <w:sz w:val="24"/>
          <w:szCs w:val="24"/>
        </w:rPr>
        <w:t>Patent defects are detectable before the defects liability period and should be remedied before the certificate of practical completion is issued</w:t>
      </w:r>
      <w:r w:rsidR="00404F1E">
        <w:rPr>
          <w:sz w:val="24"/>
          <w:szCs w:val="24"/>
        </w:rPr>
        <w:t xml:space="preserve"> (</w:t>
      </w:r>
      <w:r w:rsidR="00404F1E">
        <w:rPr>
          <w:rFonts w:cstheme="minorHAnsi"/>
          <w:sz w:val="24"/>
          <w:szCs w:val="24"/>
        </w:rPr>
        <w:t xml:space="preserve">Rowland, </w:t>
      </w:r>
      <w:r w:rsidR="00404F1E" w:rsidRPr="001C5849">
        <w:rPr>
          <w:rFonts w:cstheme="minorHAnsi"/>
          <w:sz w:val="24"/>
          <w:szCs w:val="24"/>
        </w:rPr>
        <w:t>1981)</w:t>
      </w:r>
      <w:r w:rsidRPr="008B72A1">
        <w:rPr>
          <w:sz w:val="24"/>
          <w:szCs w:val="24"/>
        </w:rPr>
        <w:t>.</w:t>
      </w:r>
      <w:r w:rsidR="003672C9" w:rsidRPr="008B72A1">
        <w:rPr>
          <w:sz w:val="24"/>
          <w:szCs w:val="24"/>
        </w:rPr>
        <w:t xml:space="preserve"> This should happen before the certificate of making good defects and final certificate are issued</w:t>
      </w:r>
      <w:r w:rsidR="00D319DC">
        <w:rPr>
          <w:sz w:val="24"/>
          <w:szCs w:val="24"/>
        </w:rPr>
        <w:t xml:space="preserve"> </w:t>
      </w:r>
      <w:r w:rsidR="00D319DC" w:rsidRPr="001C5849">
        <w:rPr>
          <w:rStyle w:val="selectable"/>
          <w:rFonts w:eastAsiaTheme="majorEastAsia" w:cstheme="minorHAnsi"/>
          <w:color w:val="000000"/>
        </w:rPr>
        <w:t>(Canada, 2019)</w:t>
      </w:r>
      <w:r w:rsidR="003672C9" w:rsidRPr="008B72A1">
        <w:rPr>
          <w:sz w:val="24"/>
          <w:szCs w:val="24"/>
        </w:rPr>
        <w:t>.</w:t>
      </w:r>
    </w:p>
    <w:p w:rsidR="0075254B" w:rsidRPr="008B72A1" w:rsidRDefault="00FE78F3" w:rsidP="00F94501">
      <w:pPr>
        <w:rPr>
          <w:rFonts w:ascii="Arial" w:hAnsi="Arial" w:cs="Arial"/>
          <w:color w:val="000000"/>
          <w:sz w:val="24"/>
          <w:szCs w:val="24"/>
        </w:rPr>
      </w:pPr>
      <w:r w:rsidRPr="008B72A1">
        <w:rPr>
          <w:sz w:val="24"/>
          <w:szCs w:val="24"/>
        </w:rPr>
        <w:t>Latent defects are not discovered during the defects liability periods and can result in liability for up to 15 years for damages</w:t>
      </w:r>
      <w:r w:rsidR="00F94501" w:rsidRPr="008B72A1">
        <w:rPr>
          <w:rFonts w:cstheme="minorHAnsi"/>
          <w:sz w:val="24"/>
          <w:szCs w:val="24"/>
        </w:rPr>
        <w:t>(for example, a problem with </w:t>
      </w:r>
      <w:hyperlink r:id="rId14" w:tooltip="Foundations" w:history="1">
        <w:r w:rsidR="00F94501" w:rsidRPr="008B72A1">
          <w:rPr>
            <w:rStyle w:val="Hyperlink"/>
            <w:rFonts w:cstheme="minorHAnsi"/>
            <w:color w:val="auto"/>
            <w:sz w:val="24"/>
            <w:szCs w:val="24"/>
            <w:u w:val="none"/>
          </w:rPr>
          <w:t>foundations</w:t>
        </w:r>
      </w:hyperlink>
      <w:r w:rsidR="00F94501" w:rsidRPr="008B72A1">
        <w:rPr>
          <w:rFonts w:cstheme="minorHAnsi"/>
          <w:sz w:val="24"/>
          <w:szCs w:val="24"/>
        </w:rPr>
        <w:t> which have been covered up and does not become apparent until several years later when </w:t>
      </w:r>
      <w:hyperlink r:id="rId15" w:tooltip="Settlement" w:history="1">
        <w:r w:rsidR="00F94501" w:rsidRPr="008B72A1">
          <w:rPr>
            <w:rStyle w:val="Hyperlink"/>
            <w:rFonts w:cstheme="minorHAnsi"/>
            <w:color w:val="auto"/>
            <w:sz w:val="24"/>
            <w:szCs w:val="24"/>
            <w:u w:val="none"/>
          </w:rPr>
          <w:t>settlement</w:t>
        </w:r>
      </w:hyperlink>
      <w:r w:rsidR="00F94501" w:rsidRPr="008B72A1">
        <w:rPr>
          <w:rFonts w:cstheme="minorHAnsi"/>
          <w:sz w:val="24"/>
          <w:szCs w:val="24"/>
        </w:rPr>
        <w:t> causes </w:t>
      </w:r>
      <w:hyperlink r:id="rId16" w:tooltip="Cracks" w:history="1">
        <w:r w:rsidR="00F94501" w:rsidRPr="008B72A1">
          <w:rPr>
            <w:rStyle w:val="Hyperlink"/>
            <w:rFonts w:cstheme="minorHAnsi"/>
            <w:color w:val="auto"/>
            <w:sz w:val="24"/>
            <w:szCs w:val="24"/>
            <w:u w:val="none"/>
          </w:rPr>
          <w:t>cracks</w:t>
        </w:r>
      </w:hyperlink>
      <w:r w:rsidR="00F94501" w:rsidRPr="008B72A1">
        <w:rPr>
          <w:rFonts w:cstheme="minorHAnsi"/>
          <w:sz w:val="24"/>
          <w:szCs w:val="24"/>
        </w:rPr>
        <w:t> to appear)</w:t>
      </w:r>
      <w:r w:rsidR="00404F1E">
        <w:rPr>
          <w:rFonts w:cstheme="minorHAnsi"/>
          <w:sz w:val="24"/>
          <w:szCs w:val="24"/>
        </w:rPr>
        <w:t xml:space="preserve"> (Rowland, </w:t>
      </w:r>
      <w:r w:rsidR="00404F1E" w:rsidRPr="001C5849">
        <w:rPr>
          <w:rFonts w:cstheme="minorHAnsi"/>
          <w:sz w:val="24"/>
          <w:szCs w:val="24"/>
        </w:rPr>
        <w:t>1981)</w:t>
      </w:r>
      <w:r w:rsidR="00F94501" w:rsidRPr="008B72A1">
        <w:rPr>
          <w:sz w:val="24"/>
          <w:szCs w:val="24"/>
        </w:rPr>
        <w:t>.  However, there are different time limits for claims as set out by The Limitation Act 1980</w:t>
      </w:r>
      <w:r w:rsidR="00D319DC" w:rsidRPr="002F546A">
        <w:rPr>
          <w:rFonts w:eastAsia="Times New Roman" w:cstheme="minorHAnsi"/>
          <w:b/>
          <w:bCs/>
          <w:color w:val="666666"/>
          <w:sz w:val="24"/>
          <w:szCs w:val="24"/>
          <w:lang w:eastAsia="en-GB"/>
        </w:rPr>
        <w:t> </w:t>
      </w:r>
      <w:r w:rsidR="00D319DC" w:rsidRPr="002F546A">
        <w:rPr>
          <w:rFonts w:eastAsia="Times New Roman" w:cstheme="minorHAnsi"/>
          <w:color w:val="000000"/>
          <w:sz w:val="24"/>
          <w:szCs w:val="24"/>
          <w:lang w:eastAsia="en-GB"/>
        </w:rPr>
        <w:t>(Defects in construction, 2019</w:t>
      </w:r>
      <w:r w:rsidR="00B240F5">
        <w:rPr>
          <w:rFonts w:eastAsia="Times New Roman" w:cstheme="minorHAnsi"/>
          <w:color w:val="000000"/>
          <w:sz w:val="24"/>
          <w:szCs w:val="24"/>
          <w:lang w:eastAsia="en-GB"/>
        </w:rPr>
        <w:t>)</w:t>
      </w:r>
      <w:r w:rsidRPr="008B72A1">
        <w:rPr>
          <w:rFonts w:cstheme="minorHAnsi"/>
          <w:sz w:val="24"/>
          <w:szCs w:val="24"/>
        </w:rPr>
        <w:t>.</w:t>
      </w:r>
      <w:r w:rsidR="00D319DC">
        <w:rPr>
          <w:rFonts w:cstheme="minorHAnsi"/>
          <w:sz w:val="24"/>
          <w:szCs w:val="24"/>
        </w:rPr>
        <w:t xml:space="preserve">  </w:t>
      </w:r>
      <w:r w:rsidR="00F94501" w:rsidRPr="008B72A1">
        <w:rPr>
          <w:rFonts w:cstheme="minorHAnsi"/>
          <w:sz w:val="24"/>
          <w:szCs w:val="24"/>
        </w:rPr>
        <w:t>If there is skepticism of latent defects investigations should be performed before the end of the defects liability period as they</w:t>
      </w:r>
      <w:r w:rsidRPr="008B72A1">
        <w:rPr>
          <w:rFonts w:cstheme="minorHAnsi"/>
          <w:sz w:val="24"/>
          <w:szCs w:val="24"/>
        </w:rPr>
        <w:t xml:space="preserve"> can be immensely problematic </w:t>
      </w:r>
      <w:r w:rsidR="00F94501" w:rsidRPr="008B72A1">
        <w:rPr>
          <w:rFonts w:cstheme="minorHAnsi"/>
          <w:sz w:val="24"/>
          <w:szCs w:val="24"/>
        </w:rPr>
        <w:t>and expensive to repair</w:t>
      </w:r>
      <w:r w:rsidR="00D319DC" w:rsidRPr="002F546A">
        <w:rPr>
          <w:rFonts w:eastAsia="Times New Roman" w:cstheme="minorHAnsi"/>
          <w:b/>
          <w:bCs/>
          <w:color w:val="666666"/>
          <w:sz w:val="24"/>
          <w:szCs w:val="24"/>
          <w:lang w:eastAsia="en-GB"/>
        </w:rPr>
        <w:t> </w:t>
      </w:r>
      <w:r w:rsidR="00D319DC" w:rsidRPr="002F546A">
        <w:rPr>
          <w:rFonts w:eastAsia="Times New Roman" w:cstheme="minorHAnsi"/>
          <w:color w:val="000000"/>
          <w:sz w:val="24"/>
          <w:szCs w:val="24"/>
          <w:lang w:eastAsia="en-GB"/>
        </w:rPr>
        <w:t>(Defects in construction, 2019</w:t>
      </w:r>
      <w:r w:rsidR="00B240F5">
        <w:rPr>
          <w:rFonts w:eastAsia="Times New Roman" w:cstheme="minorHAnsi"/>
          <w:color w:val="000000"/>
          <w:sz w:val="24"/>
          <w:szCs w:val="24"/>
          <w:lang w:eastAsia="en-GB"/>
        </w:rPr>
        <w:t>)</w:t>
      </w:r>
      <w:r w:rsidR="00B240F5">
        <w:rPr>
          <w:rFonts w:cstheme="minorHAnsi"/>
          <w:sz w:val="24"/>
          <w:szCs w:val="24"/>
        </w:rPr>
        <w:t>.</w:t>
      </w:r>
      <w:r w:rsidR="00CE5BBC" w:rsidRPr="008B72A1">
        <w:rPr>
          <w:sz w:val="24"/>
          <w:szCs w:val="24"/>
        </w:rPr>
        <w:br/>
      </w:r>
      <w:r w:rsidR="00CE5BBC" w:rsidRPr="008B72A1">
        <w:rPr>
          <w:sz w:val="24"/>
          <w:szCs w:val="24"/>
        </w:rPr>
        <w:br/>
      </w:r>
    </w:p>
    <w:p w:rsidR="0075254B" w:rsidRPr="008B72A1" w:rsidRDefault="0075254B" w:rsidP="00CE5282">
      <w:pPr>
        <w:rPr>
          <w:rFonts w:ascii="Arial" w:hAnsi="Arial" w:cs="Arial"/>
          <w:color w:val="3F3F3F"/>
          <w:sz w:val="24"/>
          <w:szCs w:val="24"/>
          <w:shd w:val="clear" w:color="auto" w:fill="F5F5F5"/>
        </w:rPr>
      </w:pPr>
    </w:p>
    <w:p w:rsidR="00B66E85" w:rsidRPr="008B72A1" w:rsidRDefault="00B66E85" w:rsidP="00CE5282">
      <w:pPr>
        <w:rPr>
          <w:rFonts w:ascii="Arial" w:hAnsi="Arial" w:cs="Arial"/>
          <w:color w:val="3F3F3F"/>
          <w:sz w:val="24"/>
          <w:szCs w:val="24"/>
          <w:shd w:val="clear" w:color="auto" w:fill="F5F5F5"/>
        </w:rPr>
      </w:pPr>
    </w:p>
    <w:p w:rsidR="00B66E85" w:rsidRPr="008B72A1" w:rsidRDefault="00B66E85" w:rsidP="00CE5282">
      <w:pPr>
        <w:rPr>
          <w:rFonts w:ascii="Arial" w:hAnsi="Arial" w:cs="Arial"/>
          <w:color w:val="3F3F3F"/>
          <w:sz w:val="24"/>
          <w:szCs w:val="24"/>
          <w:shd w:val="clear" w:color="auto" w:fill="F5F5F5"/>
        </w:rPr>
      </w:pPr>
    </w:p>
    <w:p w:rsidR="008B72A1" w:rsidRPr="008B72A1" w:rsidRDefault="008B72A1" w:rsidP="00CE5282">
      <w:pPr>
        <w:rPr>
          <w:rFonts w:ascii="Arial" w:hAnsi="Arial" w:cs="Arial"/>
          <w:color w:val="3F3F3F"/>
          <w:sz w:val="24"/>
          <w:szCs w:val="24"/>
          <w:shd w:val="clear" w:color="auto" w:fill="F5F5F5"/>
        </w:rPr>
      </w:pPr>
    </w:p>
    <w:p w:rsidR="008B72A1" w:rsidRPr="008B72A1" w:rsidRDefault="008B72A1" w:rsidP="00CE5282">
      <w:pPr>
        <w:rPr>
          <w:rFonts w:ascii="Arial" w:hAnsi="Arial" w:cs="Arial"/>
          <w:color w:val="3F3F3F"/>
          <w:sz w:val="24"/>
          <w:szCs w:val="24"/>
          <w:shd w:val="clear" w:color="auto" w:fill="F5F5F5"/>
        </w:rPr>
      </w:pPr>
    </w:p>
    <w:p w:rsidR="008B72A1" w:rsidRPr="008B72A1" w:rsidRDefault="008B72A1" w:rsidP="00CE5282">
      <w:pPr>
        <w:rPr>
          <w:rFonts w:ascii="Arial" w:hAnsi="Arial" w:cs="Arial"/>
          <w:color w:val="3F3F3F"/>
          <w:sz w:val="24"/>
          <w:szCs w:val="24"/>
          <w:shd w:val="clear" w:color="auto" w:fill="F5F5F5"/>
        </w:rPr>
      </w:pPr>
    </w:p>
    <w:p w:rsidR="008B72A1" w:rsidRPr="008B72A1" w:rsidRDefault="008B72A1" w:rsidP="00CE5282">
      <w:pPr>
        <w:rPr>
          <w:rFonts w:ascii="Arial" w:hAnsi="Arial" w:cs="Arial"/>
          <w:color w:val="3F3F3F"/>
          <w:sz w:val="24"/>
          <w:szCs w:val="24"/>
          <w:shd w:val="clear" w:color="auto" w:fill="F5F5F5"/>
        </w:rPr>
      </w:pPr>
    </w:p>
    <w:p w:rsidR="003672C9" w:rsidRDefault="003672C9" w:rsidP="00CE5282">
      <w:pPr>
        <w:rPr>
          <w:rFonts w:ascii="Arial" w:hAnsi="Arial" w:cs="Arial"/>
          <w:color w:val="3F3F3F"/>
          <w:sz w:val="20"/>
          <w:szCs w:val="20"/>
          <w:shd w:val="clear" w:color="auto" w:fill="F5F5F5"/>
        </w:rPr>
      </w:pPr>
    </w:p>
    <w:p w:rsidR="008B72A1" w:rsidRPr="00276775" w:rsidRDefault="008B72A1" w:rsidP="00276775">
      <w:pPr>
        <w:shd w:val="clear" w:color="auto" w:fill="FFFFFF"/>
        <w:spacing w:before="100" w:beforeAutospacing="1" w:after="100" w:afterAutospacing="1" w:line="330" w:lineRule="atLeast"/>
        <w:rPr>
          <w:rStyle w:val="Heading1Char"/>
          <w:rFonts w:asciiTheme="minorHAnsi" w:hAnsiTheme="minorHAnsi" w:cstheme="minorHAnsi"/>
          <w:color w:val="auto"/>
          <w:sz w:val="24"/>
          <w:szCs w:val="24"/>
        </w:rPr>
      </w:pPr>
      <w:bookmarkStart w:id="3" w:name="_GoBack"/>
      <w:bookmarkStart w:id="4" w:name="_Toc2891723"/>
      <w:bookmarkEnd w:id="3"/>
      <w:r w:rsidRPr="008B72A1">
        <w:rPr>
          <w:rStyle w:val="Heading1Char"/>
          <w:b/>
          <w:color w:val="auto"/>
          <w:sz w:val="28"/>
          <w:szCs w:val="28"/>
          <w:u w:val="single"/>
        </w:rPr>
        <w:lastRenderedPageBreak/>
        <w:t>Defects in Construction</w:t>
      </w:r>
      <w:bookmarkEnd w:id="4"/>
      <w:r>
        <w:rPr>
          <w:rStyle w:val="Heading1Char"/>
          <w:b/>
          <w:color w:val="auto"/>
          <w:sz w:val="28"/>
          <w:szCs w:val="28"/>
          <w:u w:val="single"/>
        </w:rPr>
        <w:br/>
      </w:r>
      <w:r w:rsidR="0098795C">
        <w:rPr>
          <w:rStyle w:val="Heading1Char"/>
          <w:rFonts w:asciiTheme="minorHAnsi" w:hAnsiTheme="minorHAnsi" w:cstheme="minorHAnsi"/>
          <w:b/>
          <w:color w:val="auto"/>
          <w:sz w:val="24"/>
          <w:szCs w:val="24"/>
          <w:u w:val="single"/>
        </w:rPr>
        <w:br/>
      </w:r>
      <w:r w:rsidR="0098795C" w:rsidRPr="0098795C">
        <w:rPr>
          <w:rStyle w:val="Heading2Char"/>
          <w:b/>
          <w:color w:val="auto"/>
          <w:sz w:val="24"/>
          <w:szCs w:val="24"/>
          <w:u w:val="single"/>
        </w:rPr>
        <w:t>Defect Liability Period</w:t>
      </w:r>
      <w:r w:rsidR="0098795C">
        <w:rPr>
          <w:rStyle w:val="Heading1Char"/>
          <w:rFonts w:asciiTheme="minorHAnsi" w:hAnsiTheme="minorHAnsi" w:cstheme="minorHAnsi"/>
          <w:b/>
          <w:color w:val="auto"/>
          <w:sz w:val="24"/>
          <w:szCs w:val="24"/>
          <w:u w:val="single"/>
        </w:rPr>
        <w:t xml:space="preserve"> </w:t>
      </w:r>
      <w:r w:rsidR="0098795C">
        <w:rPr>
          <w:rStyle w:val="Heading1Char"/>
          <w:rFonts w:asciiTheme="minorHAnsi" w:hAnsiTheme="minorHAnsi" w:cstheme="minorHAnsi"/>
          <w:b/>
          <w:color w:val="auto"/>
          <w:sz w:val="24"/>
          <w:szCs w:val="24"/>
          <w:u w:val="single"/>
        </w:rPr>
        <w:br/>
      </w:r>
      <w:r w:rsidRPr="008B72A1">
        <w:rPr>
          <w:rStyle w:val="Heading1Char"/>
          <w:rFonts w:asciiTheme="minorHAnsi" w:hAnsiTheme="minorHAnsi" w:cstheme="minorHAnsi"/>
          <w:b/>
          <w:color w:val="auto"/>
          <w:sz w:val="24"/>
          <w:szCs w:val="24"/>
          <w:u w:val="single"/>
        </w:rPr>
        <w:br/>
      </w:r>
      <w:r w:rsidR="0098795C" w:rsidRPr="0098795C">
        <w:rPr>
          <w:rFonts w:cstheme="minorHAnsi"/>
          <w:color w:val="000000"/>
          <w:sz w:val="24"/>
          <w:szCs w:val="24"/>
        </w:rPr>
        <w:t>The defects liability period (now rectification</w:t>
      </w:r>
      <w:r w:rsidR="0098795C">
        <w:rPr>
          <w:rFonts w:cstheme="minorHAnsi"/>
          <w:color w:val="000000"/>
        </w:rPr>
        <w:t xml:space="preserve"> period in Joint Contracts Tribunal Contracts) lasts up to twelve months and starts once certification of practical completion has been issued</w:t>
      </w:r>
      <w:r w:rsidR="00B240F5">
        <w:rPr>
          <w:rFonts w:cstheme="minorHAnsi"/>
          <w:color w:val="000000"/>
        </w:rPr>
        <w:t xml:space="preserve"> </w:t>
      </w:r>
      <w:r w:rsidR="00B240F5" w:rsidRPr="002F546A">
        <w:rPr>
          <w:rFonts w:eastAsia="Times New Roman" w:cstheme="minorHAnsi"/>
          <w:b/>
          <w:bCs/>
          <w:color w:val="666666"/>
          <w:sz w:val="24"/>
          <w:szCs w:val="24"/>
          <w:lang w:eastAsia="en-GB"/>
        </w:rPr>
        <w:t> </w:t>
      </w:r>
      <w:r w:rsidR="00B240F5" w:rsidRPr="002F546A">
        <w:rPr>
          <w:rFonts w:eastAsia="Times New Roman" w:cstheme="minorHAnsi"/>
          <w:color w:val="000000"/>
          <w:sz w:val="24"/>
          <w:szCs w:val="24"/>
          <w:lang w:eastAsia="en-GB"/>
        </w:rPr>
        <w:t>(Defects in construction, 2019</w:t>
      </w:r>
      <w:r w:rsidR="00B240F5">
        <w:rPr>
          <w:rFonts w:eastAsia="Times New Roman" w:cstheme="minorHAnsi"/>
          <w:color w:val="000000"/>
          <w:sz w:val="24"/>
          <w:szCs w:val="24"/>
          <w:lang w:eastAsia="en-GB"/>
        </w:rPr>
        <w:t>)</w:t>
      </w:r>
      <w:r w:rsidR="0098795C">
        <w:rPr>
          <w:rFonts w:cstheme="minorHAnsi"/>
          <w:color w:val="000000"/>
        </w:rPr>
        <w:t>.</w:t>
      </w:r>
      <w:r w:rsidR="0098795C">
        <w:rPr>
          <w:rStyle w:val="Heading1Char"/>
          <w:rFonts w:asciiTheme="minorHAnsi" w:hAnsiTheme="minorHAnsi" w:cstheme="minorHAnsi"/>
          <w:color w:val="auto"/>
          <w:sz w:val="24"/>
          <w:szCs w:val="24"/>
        </w:rPr>
        <w:br/>
      </w:r>
      <w:r w:rsidR="0098795C">
        <w:rPr>
          <w:rStyle w:val="Heading1Char"/>
          <w:rFonts w:asciiTheme="minorHAnsi" w:hAnsiTheme="minorHAnsi" w:cstheme="minorHAnsi"/>
          <w:color w:val="auto"/>
          <w:sz w:val="24"/>
          <w:szCs w:val="24"/>
        </w:rPr>
        <w:br/>
      </w:r>
      <w:r>
        <w:rPr>
          <w:rStyle w:val="Heading1Char"/>
          <w:rFonts w:asciiTheme="minorHAnsi" w:hAnsiTheme="minorHAnsi" w:cstheme="minorHAnsi"/>
          <w:color w:val="auto"/>
          <w:sz w:val="24"/>
          <w:szCs w:val="24"/>
        </w:rPr>
        <w:t>A client should report any defects that emanate to the contract administrator during the defects liability period as they will establish if they are defects in the works (not conforming to contract) or maintenance issues</w:t>
      </w:r>
      <w:r w:rsidR="00B240F5">
        <w:rPr>
          <w:rStyle w:val="Heading1Char"/>
          <w:rFonts w:asciiTheme="minorHAnsi" w:hAnsiTheme="minorHAnsi" w:cstheme="minorHAnsi"/>
          <w:color w:val="auto"/>
          <w:sz w:val="24"/>
          <w:szCs w:val="24"/>
        </w:rPr>
        <w:t xml:space="preserve"> </w:t>
      </w:r>
      <w:r w:rsidR="00B240F5" w:rsidRPr="002F546A">
        <w:rPr>
          <w:rStyle w:val="selectable"/>
          <w:rFonts w:eastAsiaTheme="majorEastAsia" w:cstheme="minorHAnsi"/>
        </w:rPr>
        <w:t>(Ramskillmartin.co.uk, 2019)</w:t>
      </w:r>
      <w:r>
        <w:rPr>
          <w:rStyle w:val="Heading1Char"/>
          <w:rFonts w:asciiTheme="minorHAnsi" w:hAnsiTheme="minorHAnsi" w:cstheme="minorHAnsi"/>
          <w:color w:val="auto"/>
          <w:sz w:val="24"/>
          <w:szCs w:val="24"/>
        </w:rPr>
        <w:t>.  If they are considered defects</w:t>
      </w:r>
      <w:r w:rsidR="0098795C">
        <w:rPr>
          <w:rStyle w:val="Heading1Char"/>
          <w:rFonts w:asciiTheme="minorHAnsi" w:hAnsiTheme="minorHAnsi" w:cstheme="minorHAnsi"/>
          <w:color w:val="auto"/>
          <w:sz w:val="24"/>
          <w:szCs w:val="24"/>
        </w:rPr>
        <w:t>,</w:t>
      </w:r>
      <w:r>
        <w:rPr>
          <w:rStyle w:val="Heading1Char"/>
          <w:rFonts w:asciiTheme="minorHAnsi" w:hAnsiTheme="minorHAnsi" w:cstheme="minorHAnsi"/>
          <w:color w:val="auto"/>
          <w:sz w:val="24"/>
          <w:szCs w:val="24"/>
        </w:rPr>
        <w:t xml:space="preserve"> instructions can be given to the contractor who will then ensure that they are remedied within a reasonable time frame</w:t>
      </w:r>
      <w:r w:rsidR="00B240F5">
        <w:rPr>
          <w:rStyle w:val="Heading1Char"/>
          <w:rFonts w:asciiTheme="minorHAnsi" w:hAnsiTheme="minorHAnsi" w:cstheme="minorHAnsi"/>
          <w:color w:val="auto"/>
          <w:sz w:val="24"/>
          <w:szCs w:val="24"/>
        </w:rPr>
        <w:t xml:space="preserve"> </w:t>
      </w:r>
      <w:r w:rsidR="00B240F5" w:rsidRPr="002F546A">
        <w:rPr>
          <w:rStyle w:val="selectable"/>
          <w:rFonts w:eastAsiaTheme="majorEastAsia" w:cstheme="minorHAnsi"/>
        </w:rPr>
        <w:t>(Ramskillmartin.co.uk, 2019)</w:t>
      </w:r>
      <w:r>
        <w:rPr>
          <w:rStyle w:val="Heading1Char"/>
          <w:rFonts w:asciiTheme="minorHAnsi" w:hAnsiTheme="minorHAnsi" w:cstheme="minorHAnsi"/>
          <w:color w:val="auto"/>
          <w:sz w:val="24"/>
          <w:szCs w:val="24"/>
        </w:rPr>
        <w:t>.</w:t>
      </w:r>
      <w:r w:rsidR="00276775">
        <w:rPr>
          <w:rStyle w:val="Heading1Char"/>
          <w:rFonts w:asciiTheme="minorHAnsi" w:hAnsiTheme="minorHAnsi" w:cstheme="minorHAnsi"/>
          <w:color w:val="auto"/>
          <w:sz w:val="24"/>
          <w:szCs w:val="24"/>
        </w:rPr>
        <w:t xml:space="preserve">  Sometimes within the clients interest a certificate of practical completion can be issued with minor list of omissions and defects attached (for example, waiting upon the delivery of door furniture or replacement light fitting before certifying practical completion which would subsequently mean the client loses payment of rent)</w:t>
      </w:r>
      <w:r w:rsidR="00B431B0">
        <w:rPr>
          <w:rStyle w:val="Heading1Char"/>
          <w:rFonts w:asciiTheme="minorHAnsi" w:hAnsiTheme="minorHAnsi" w:cstheme="minorHAnsi"/>
          <w:color w:val="auto"/>
          <w:sz w:val="24"/>
          <w:szCs w:val="24"/>
        </w:rPr>
        <w:t xml:space="preserve"> </w:t>
      </w:r>
      <w:r w:rsidR="00B431B0" w:rsidRPr="002F546A">
        <w:rPr>
          <w:rStyle w:val="selectable"/>
          <w:rFonts w:eastAsiaTheme="majorEastAsia" w:cstheme="minorHAnsi"/>
        </w:rPr>
        <w:t>(Hugh James, 2019)</w:t>
      </w:r>
      <w:r w:rsidR="00276775">
        <w:rPr>
          <w:rStyle w:val="Heading1Char"/>
          <w:rFonts w:asciiTheme="minorHAnsi" w:hAnsiTheme="minorHAnsi" w:cstheme="minorHAnsi"/>
          <w:color w:val="auto"/>
          <w:sz w:val="24"/>
          <w:szCs w:val="24"/>
        </w:rPr>
        <w:t>.</w:t>
      </w:r>
      <w:r w:rsidR="0098795C">
        <w:rPr>
          <w:rStyle w:val="Heading1Char"/>
          <w:rFonts w:asciiTheme="minorHAnsi" w:hAnsiTheme="minorHAnsi" w:cstheme="minorHAnsi"/>
          <w:color w:val="auto"/>
          <w:sz w:val="24"/>
          <w:szCs w:val="24"/>
        </w:rPr>
        <w:br/>
      </w:r>
      <w:r w:rsidR="004A6597">
        <w:rPr>
          <w:rStyle w:val="Heading1Char"/>
          <w:rFonts w:asciiTheme="minorHAnsi" w:hAnsiTheme="minorHAnsi" w:cstheme="minorHAnsi"/>
          <w:color w:val="auto"/>
          <w:sz w:val="24"/>
          <w:szCs w:val="24"/>
        </w:rPr>
        <w:br/>
      </w:r>
      <w:r w:rsidR="004A6597" w:rsidRPr="004A6597">
        <w:rPr>
          <w:rStyle w:val="Heading2Char"/>
          <w:b/>
          <w:color w:val="auto"/>
          <w:sz w:val="24"/>
          <w:szCs w:val="24"/>
          <w:u w:val="single"/>
        </w:rPr>
        <w:t>Schedule of Defects</w:t>
      </w:r>
    </w:p>
    <w:p w:rsidR="005B3484" w:rsidRPr="00090C50" w:rsidRDefault="008B72A1" w:rsidP="00884420">
      <w:pPr>
        <w:pStyle w:val="NormalWeb"/>
        <w:shd w:val="clear" w:color="auto" w:fill="FFFFFF"/>
        <w:spacing w:line="330" w:lineRule="atLeast"/>
        <w:rPr>
          <w:rStyle w:val="Heading1Char"/>
          <w:rFonts w:asciiTheme="minorHAnsi" w:hAnsiTheme="minorHAnsi" w:cstheme="minorHAnsi"/>
          <w:color w:val="auto"/>
          <w:sz w:val="24"/>
          <w:szCs w:val="24"/>
        </w:rPr>
      </w:pPr>
      <w:bookmarkStart w:id="5" w:name="_Toc2888938"/>
      <w:bookmarkStart w:id="6" w:name="_Toc2891724"/>
      <w:r w:rsidRPr="00090C50">
        <w:rPr>
          <w:rStyle w:val="Heading1Char"/>
          <w:rFonts w:asciiTheme="minorHAnsi" w:hAnsiTheme="minorHAnsi" w:cstheme="minorHAnsi"/>
          <w:color w:val="auto"/>
          <w:sz w:val="24"/>
          <w:szCs w:val="24"/>
        </w:rPr>
        <w:t xml:space="preserve">A contract administrator prepares a schedule of defects at the end of the defects liability period which </w:t>
      </w:r>
      <w:r w:rsidR="00884420" w:rsidRPr="00090C50">
        <w:rPr>
          <w:rStyle w:val="Heading1Char"/>
          <w:rFonts w:asciiTheme="minorHAnsi" w:hAnsiTheme="minorHAnsi" w:cstheme="minorHAnsi"/>
          <w:color w:val="auto"/>
          <w:sz w:val="24"/>
          <w:szCs w:val="24"/>
        </w:rPr>
        <w:t>illustrates</w:t>
      </w:r>
      <w:r w:rsidR="009902C4" w:rsidRPr="00090C50">
        <w:rPr>
          <w:rStyle w:val="Heading1Char"/>
          <w:rFonts w:asciiTheme="minorHAnsi" w:hAnsiTheme="minorHAnsi" w:cstheme="minorHAnsi"/>
          <w:color w:val="auto"/>
          <w:sz w:val="24"/>
          <w:szCs w:val="24"/>
        </w:rPr>
        <w:t xml:space="preserve"> the</w:t>
      </w:r>
      <w:r w:rsidRPr="00090C50">
        <w:rPr>
          <w:rStyle w:val="Heading1Char"/>
          <w:rFonts w:asciiTheme="minorHAnsi" w:hAnsiTheme="minorHAnsi" w:cstheme="minorHAnsi"/>
          <w:color w:val="auto"/>
          <w:sz w:val="24"/>
          <w:szCs w:val="24"/>
        </w:rPr>
        <w:t xml:space="preserve"> defects that have not been rectified</w:t>
      </w:r>
      <w:r w:rsidR="009902C4" w:rsidRPr="00090C50">
        <w:rPr>
          <w:rStyle w:val="Heading1Char"/>
          <w:rFonts w:asciiTheme="minorHAnsi" w:hAnsiTheme="minorHAnsi" w:cstheme="minorHAnsi"/>
          <w:color w:val="auto"/>
          <w:sz w:val="24"/>
          <w:szCs w:val="24"/>
        </w:rPr>
        <w:t xml:space="preserve"> and a date they will be rectified by (agreed with by contractor)</w:t>
      </w:r>
      <w:bookmarkEnd w:id="6"/>
      <w:r w:rsidR="00090C50" w:rsidRPr="00090C50">
        <w:rPr>
          <w:rStyle w:val="Heading1Char"/>
          <w:rFonts w:asciiTheme="minorHAnsi" w:hAnsiTheme="minorHAnsi" w:cstheme="minorHAnsi"/>
          <w:color w:val="auto"/>
          <w:sz w:val="24"/>
          <w:szCs w:val="24"/>
        </w:rPr>
        <w:t xml:space="preserve"> </w:t>
      </w:r>
      <w:r w:rsidR="00090C50" w:rsidRPr="001C5849">
        <w:rPr>
          <w:rStyle w:val="selectable"/>
          <w:rFonts w:asciiTheme="minorHAnsi" w:hAnsiTheme="minorHAnsi" w:cstheme="minorHAnsi"/>
          <w:color w:val="000000"/>
        </w:rPr>
        <w:t>(Rics.org, 2019)</w:t>
      </w:r>
      <w:r w:rsidR="005B3484" w:rsidRPr="00090C50">
        <w:rPr>
          <w:rStyle w:val="Heading1Char"/>
          <w:rFonts w:asciiTheme="minorHAnsi" w:hAnsiTheme="minorHAnsi" w:cstheme="minorHAnsi"/>
          <w:color w:val="auto"/>
          <w:sz w:val="24"/>
          <w:szCs w:val="24"/>
        </w:rPr>
        <w:t>.  Defects that are apparent before practical completion should be amended before a certificate of practical completion is issued</w:t>
      </w:r>
      <w:r w:rsidR="00090C50" w:rsidRPr="00090C50">
        <w:rPr>
          <w:rStyle w:val="Heading1Char"/>
          <w:rFonts w:asciiTheme="minorHAnsi" w:hAnsiTheme="minorHAnsi" w:cstheme="minorHAnsi"/>
          <w:color w:val="auto"/>
          <w:sz w:val="24"/>
          <w:szCs w:val="24"/>
        </w:rPr>
        <w:t xml:space="preserve"> </w:t>
      </w:r>
      <w:r w:rsidR="00090C50" w:rsidRPr="00090C50">
        <w:rPr>
          <w:rFonts w:asciiTheme="minorHAnsi" w:hAnsiTheme="minorHAnsi" w:cstheme="minorHAnsi"/>
        </w:rPr>
        <w:t xml:space="preserve"> (Defects liability period DLP - Designing Buildings Wiki, 2019</w:t>
      </w:r>
      <w:r w:rsidR="005B3484" w:rsidRPr="00090C50">
        <w:rPr>
          <w:rStyle w:val="Heading1Char"/>
          <w:rFonts w:asciiTheme="minorHAnsi" w:hAnsiTheme="minorHAnsi" w:cstheme="minorHAnsi"/>
          <w:color w:val="auto"/>
          <w:sz w:val="24"/>
          <w:szCs w:val="24"/>
        </w:rPr>
        <w:t xml:space="preserve">.  </w:t>
      </w:r>
      <w:r w:rsidR="00884420" w:rsidRPr="00090C50">
        <w:rPr>
          <w:rStyle w:val="Heading1Char"/>
          <w:rFonts w:asciiTheme="minorHAnsi" w:hAnsiTheme="minorHAnsi" w:cstheme="minorHAnsi"/>
          <w:color w:val="auto"/>
          <w:sz w:val="24"/>
          <w:szCs w:val="24"/>
        </w:rPr>
        <w:t>Once the schedule has been fully rectified the contract administrator can issue a certificate of making good which “releases” any retention money and then issue the final certificate</w:t>
      </w:r>
      <w:r w:rsidR="00090C50" w:rsidRPr="00090C50">
        <w:rPr>
          <w:rStyle w:val="Heading1Char"/>
          <w:rFonts w:asciiTheme="minorHAnsi" w:hAnsiTheme="minorHAnsi" w:cstheme="minorHAnsi"/>
          <w:color w:val="auto"/>
          <w:sz w:val="24"/>
          <w:szCs w:val="24"/>
        </w:rPr>
        <w:t xml:space="preserve"> </w:t>
      </w:r>
      <w:r w:rsidR="00090C50" w:rsidRPr="00090C50">
        <w:rPr>
          <w:rFonts w:asciiTheme="minorHAnsi" w:hAnsiTheme="minorHAnsi" w:cstheme="minorHAnsi"/>
        </w:rPr>
        <w:t>(Schedule of defects, 2019)</w:t>
      </w:r>
      <w:r w:rsidR="00884420" w:rsidRPr="00090C50">
        <w:rPr>
          <w:rStyle w:val="Heading1Char"/>
          <w:rFonts w:asciiTheme="minorHAnsi" w:hAnsiTheme="minorHAnsi" w:cstheme="minorHAnsi"/>
          <w:color w:val="auto"/>
          <w:sz w:val="24"/>
          <w:szCs w:val="24"/>
        </w:rPr>
        <w:t>.</w:t>
      </w:r>
      <w:bookmarkEnd w:id="5"/>
    </w:p>
    <w:p w:rsidR="00A63B58" w:rsidRPr="00090C50" w:rsidRDefault="000E2AF9" w:rsidP="00B82088">
      <w:pPr>
        <w:pStyle w:val="NormalWeb"/>
        <w:shd w:val="clear" w:color="auto" w:fill="FFFFFF"/>
        <w:spacing w:line="330" w:lineRule="atLeast"/>
        <w:rPr>
          <w:rStyle w:val="Heading1Char"/>
          <w:rFonts w:asciiTheme="minorHAnsi" w:hAnsiTheme="minorHAnsi" w:cstheme="minorHAnsi"/>
          <w:color w:val="auto"/>
          <w:sz w:val="24"/>
          <w:szCs w:val="24"/>
        </w:rPr>
      </w:pPr>
      <w:bookmarkStart w:id="7" w:name="_Toc2888939"/>
      <w:bookmarkStart w:id="8" w:name="_Toc2891725"/>
      <w:r w:rsidRPr="00090C50">
        <w:rPr>
          <w:rStyle w:val="Heading1Char"/>
          <w:rFonts w:asciiTheme="minorHAnsi" w:hAnsiTheme="minorHAnsi" w:cstheme="minorHAnsi"/>
          <w:color w:val="auto"/>
          <w:sz w:val="24"/>
          <w:szCs w:val="24"/>
        </w:rPr>
        <w:t xml:space="preserve">Although the contractor and client will want the certificate to be published despite the apparent defects if they are not amended before the certificate of </w:t>
      </w:r>
      <w:r w:rsidR="005B3484" w:rsidRPr="00090C50">
        <w:rPr>
          <w:rStyle w:val="Heading1Char"/>
          <w:rFonts w:asciiTheme="minorHAnsi" w:hAnsiTheme="minorHAnsi" w:cstheme="minorHAnsi"/>
          <w:color w:val="auto"/>
          <w:sz w:val="24"/>
          <w:szCs w:val="24"/>
        </w:rPr>
        <w:t>practical completion it can make the contract administrator liable for any arising problems, for example, liquidated damages calculations</w:t>
      </w:r>
      <w:bookmarkEnd w:id="8"/>
      <w:r w:rsidR="00090C50" w:rsidRPr="00090C50">
        <w:rPr>
          <w:rStyle w:val="Heading1Char"/>
          <w:rFonts w:asciiTheme="minorHAnsi" w:hAnsiTheme="minorHAnsi" w:cstheme="minorHAnsi"/>
          <w:color w:val="auto"/>
          <w:sz w:val="24"/>
          <w:szCs w:val="24"/>
        </w:rPr>
        <w:t xml:space="preserve"> </w:t>
      </w:r>
      <w:r w:rsidR="00090C50" w:rsidRPr="00090C50">
        <w:rPr>
          <w:rStyle w:val="selectable"/>
          <w:rFonts w:asciiTheme="minorHAnsi" w:eastAsiaTheme="majorEastAsia" w:hAnsiTheme="minorHAnsi" w:cstheme="minorHAnsi"/>
        </w:rPr>
        <w:t>(Hugh James, 2019)</w:t>
      </w:r>
      <w:r w:rsidR="005B3484" w:rsidRPr="00090C50">
        <w:rPr>
          <w:rStyle w:val="Heading1Char"/>
          <w:rFonts w:asciiTheme="minorHAnsi" w:hAnsiTheme="minorHAnsi" w:cstheme="minorHAnsi"/>
          <w:color w:val="auto"/>
          <w:sz w:val="24"/>
          <w:szCs w:val="24"/>
        </w:rPr>
        <w:t xml:space="preserve">. </w:t>
      </w:r>
      <w:r w:rsidRPr="00090C50">
        <w:rPr>
          <w:rStyle w:val="Heading1Char"/>
          <w:rFonts w:asciiTheme="minorHAnsi" w:hAnsiTheme="minorHAnsi" w:cstheme="minorHAnsi"/>
          <w:color w:val="auto"/>
          <w:sz w:val="24"/>
          <w:szCs w:val="24"/>
        </w:rPr>
        <w:t xml:space="preserve"> </w:t>
      </w:r>
      <w:r w:rsidR="00B82088" w:rsidRPr="00090C50">
        <w:rPr>
          <w:rStyle w:val="Heading1Char"/>
          <w:rFonts w:asciiTheme="minorHAnsi" w:hAnsiTheme="minorHAnsi" w:cstheme="minorHAnsi"/>
          <w:color w:val="auto"/>
          <w:sz w:val="24"/>
          <w:szCs w:val="24"/>
        </w:rPr>
        <w:t>The contract administrator can aim to avert liability by informing the client of the potential issues from certifying practical completion and by agreeing with the contractor that the works will be completed and any defects will be rectified</w:t>
      </w:r>
      <w:r w:rsidR="00090C50" w:rsidRPr="00090C50">
        <w:rPr>
          <w:rStyle w:val="Heading1Char"/>
          <w:rFonts w:asciiTheme="minorHAnsi" w:hAnsiTheme="minorHAnsi" w:cstheme="minorHAnsi"/>
          <w:color w:val="auto"/>
          <w:sz w:val="24"/>
          <w:szCs w:val="24"/>
        </w:rPr>
        <w:t xml:space="preserve"> </w:t>
      </w:r>
      <w:r w:rsidR="00090C50" w:rsidRPr="00090C50">
        <w:rPr>
          <w:rFonts w:asciiTheme="minorHAnsi" w:hAnsiTheme="minorHAnsi" w:cstheme="minorHAnsi"/>
        </w:rPr>
        <w:t>(Schedule of defects, 2019)</w:t>
      </w:r>
      <w:r w:rsidR="00B82088" w:rsidRPr="00090C50">
        <w:rPr>
          <w:rStyle w:val="Heading1Char"/>
          <w:rFonts w:asciiTheme="minorHAnsi" w:hAnsiTheme="minorHAnsi" w:cstheme="minorHAnsi"/>
          <w:color w:val="auto"/>
          <w:sz w:val="24"/>
          <w:szCs w:val="24"/>
        </w:rPr>
        <w:t>.</w:t>
      </w:r>
      <w:bookmarkEnd w:id="7"/>
      <w:r w:rsidR="00B82088" w:rsidRPr="00090C50">
        <w:rPr>
          <w:rStyle w:val="Heading1Char"/>
          <w:rFonts w:asciiTheme="minorHAnsi" w:hAnsiTheme="minorHAnsi" w:cstheme="minorHAnsi"/>
          <w:color w:val="auto"/>
          <w:sz w:val="24"/>
          <w:szCs w:val="24"/>
        </w:rPr>
        <w:t xml:space="preserve">   </w:t>
      </w:r>
    </w:p>
    <w:p w:rsidR="00C97980" w:rsidRPr="00090C50" w:rsidRDefault="00886AFD" w:rsidP="00C97980">
      <w:pPr>
        <w:pStyle w:val="NormalWeb"/>
        <w:shd w:val="clear" w:color="auto" w:fill="FFFFFF"/>
        <w:spacing w:line="330" w:lineRule="atLeast"/>
        <w:rPr>
          <w:rStyle w:val="Heading1Char"/>
          <w:rFonts w:asciiTheme="minorHAnsi" w:hAnsiTheme="minorHAnsi" w:cstheme="minorHAnsi"/>
          <w:color w:val="auto"/>
          <w:sz w:val="24"/>
          <w:szCs w:val="24"/>
        </w:rPr>
      </w:pPr>
      <w:bookmarkStart w:id="9" w:name="_Toc2888940"/>
      <w:bookmarkStart w:id="10" w:name="_Toc2891726"/>
      <w:r w:rsidRPr="00090C50">
        <w:rPr>
          <w:rStyle w:val="Heading1Char"/>
          <w:rFonts w:asciiTheme="minorHAnsi" w:hAnsiTheme="minorHAnsi" w:cstheme="minorHAnsi"/>
          <w:color w:val="auto"/>
          <w:sz w:val="24"/>
          <w:szCs w:val="24"/>
        </w:rPr>
        <w:t>When the defects of liability period has concluded the building owner cannot insist that the contractor remedies any defects not disclosed and must seek action for damages, breach of contract or negligence through redress</w:t>
      </w:r>
      <w:bookmarkEnd w:id="10"/>
      <w:r w:rsidR="00090C50" w:rsidRPr="00090C50">
        <w:rPr>
          <w:rStyle w:val="Heading1Char"/>
          <w:rFonts w:asciiTheme="minorHAnsi" w:hAnsiTheme="minorHAnsi" w:cstheme="minorHAnsi"/>
          <w:color w:val="auto"/>
          <w:sz w:val="24"/>
          <w:szCs w:val="24"/>
        </w:rPr>
        <w:t xml:space="preserve"> </w:t>
      </w:r>
      <w:r w:rsidR="00090C50" w:rsidRPr="00090C50">
        <w:rPr>
          <w:rStyle w:val="selectable"/>
          <w:rFonts w:asciiTheme="minorHAnsi" w:eastAsiaTheme="majorEastAsia" w:hAnsiTheme="minorHAnsi" w:cstheme="minorHAnsi"/>
        </w:rPr>
        <w:t>(Hugh James, 2019)</w:t>
      </w:r>
      <w:r w:rsidRPr="00090C50">
        <w:rPr>
          <w:rStyle w:val="Heading1Char"/>
          <w:rFonts w:asciiTheme="minorHAnsi" w:hAnsiTheme="minorHAnsi" w:cstheme="minorHAnsi"/>
          <w:color w:val="auto"/>
          <w:sz w:val="24"/>
          <w:szCs w:val="24"/>
        </w:rPr>
        <w:t>.</w:t>
      </w:r>
      <w:bookmarkEnd w:id="9"/>
      <w:r w:rsidRPr="00090C50">
        <w:rPr>
          <w:rStyle w:val="Heading1Char"/>
          <w:rFonts w:asciiTheme="minorHAnsi" w:hAnsiTheme="minorHAnsi" w:cstheme="minorHAnsi"/>
          <w:color w:val="auto"/>
          <w:sz w:val="24"/>
          <w:szCs w:val="24"/>
        </w:rPr>
        <w:t xml:space="preserve">  </w:t>
      </w:r>
    </w:p>
    <w:p w:rsidR="00C97980" w:rsidRPr="00C97980" w:rsidRDefault="00C97980" w:rsidP="00C97980">
      <w:pPr>
        <w:pStyle w:val="NormalWeb"/>
        <w:shd w:val="clear" w:color="auto" w:fill="FFFFFF"/>
        <w:spacing w:line="330" w:lineRule="atLeast"/>
        <w:rPr>
          <w:rStyle w:val="Heading1Char"/>
          <w:rFonts w:asciiTheme="minorHAnsi" w:hAnsiTheme="minorHAnsi" w:cstheme="minorHAnsi"/>
          <w:color w:val="auto"/>
          <w:sz w:val="24"/>
          <w:szCs w:val="24"/>
        </w:rPr>
      </w:pPr>
      <w:bookmarkStart w:id="11" w:name="_Toc2891727"/>
      <w:r w:rsidRPr="00C97980">
        <w:rPr>
          <w:rStyle w:val="Heading1Char"/>
          <w:b/>
          <w:color w:val="auto"/>
          <w:sz w:val="28"/>
          <w:szCs w:val="28"/>
          <w:u w:val="single"/>
        </w:rPr>
        <w:lastRenderedPageBreak/>
        <w:t>Circumstances relating to the Certificate of Making Good Defects</w:t>
      </w:r>
      <w:r>
        <w:rPr>
          <w:rStyle w:val="Heading1Char"/>
          <w:rFonts w:asciiTheme="minorHAnsi" w:hAnsiTheme="minorHAnsi" w:cstheme="minorHAnsi"/>
          <w:color w:val="auto"/>
          <w:sz w:val="24"/>
          <w:szCs w:val="24"/>
        </w:rPr>
        <w:t xml:space="preserve"> </w:t>
      </w:r>
      <w:r w:rsidR="005B3484" w:rsidRPr="0098795C">
        <w:rPr>
          <w:rStyle w:val="Heading1Char"/>
          <w:rFonts w:asciiTheme="minorHAnsi" w:hAnsiTheme="minorHAnsi" w:cstheme="minorHAnsi"/>
          <w:color w:val="auto"/>
          <w:sz w:val="24"/>
          <w:szCs w:val="24"/>
        </w:rPr>
        <w:br/>
      </w:r>
      <w:r>
        <w:rPr>
          <w:rStyle w:val="Heading1Char"/>
          <w:rFonts w:asciiTheme="minorHAnsi" w:hAnsiTheme="minorHAnsi" w:cstheme="minorHAnsi"/>
          <w:color w:val="auto"/>
          <w:sz w:val="24"/>
          <w:szCs w:val="24"/>
        </w:rPr>
        <w:br/>
        <w:t>If the contractor fails to rectify defects despite having opportunity to do so within a reasonable time frame the may be in breach of contract</w:t>
      </w:r>
      <w:bookmarkEnd w:id="11"/>
      <w:r w:rsidR="00090C50">
        <w:rPr>
          <w:rStyle w:val="Heading1Char"/>
          <w:rFonts w:asciiTheme="minorHAnsi" w:hAnsiTheme="minorHAnsi" w:cstheme="minorHAnsi"/>
          <w:color w:val="auto"/>
          <w:sz w:val="24"/>
          <w:szCs w:val="24"/>
        </w:rPr>
        <w:t xml:space="preserve"> </w:t>
      </w:r>
      <w:r w:rsidR="00090C50" w:rsidRPr="002F546A">
        <w:rPr>
          <w:rStyle w:val="selectable"/>
          <w:rFonts w:asciiTheme="minorHAnsi" w:hAnsiTheme="minorHAnsi" w:cstheme="minorHAnsi"/>
        </w:rPr>
        <w:t xml:space="preserve"> (Arbicon.co.uk, 2019</w:t>
      </w:r>
      <w:r w:rsidR="00090C50">
        <w:rPr>
          <w:rStyle w:val="selectable"/>
          <w:rFonts w:asciiTheme="minorHAnsi" w:hAnsiTheme="minorHAnsi" w:cstheme="minorHAnsi"/>
        </w:rPr>
        <w:t>)</w:t>
      </w:r>
      <w:r>
        <w:rPr>
          <w:rStyle w:val="Heading1Char"/>
          <w:rFonts w:asciiTheme="minorHAnsi" w:hAnsiTheme="minorHAnsi" w:cstheme="minorHAnsi"/>
          <w:color w:val="auto"/>
          <w:sz w:val="24"/>
          <w:szCs w:val="24"/>
        </w:rPr>
        <w:t xml:space="preserve">.  If this happens others may be </w:t>
      </w:r>
      <w:r w:rsidRPr="00C97980">
        <w:rPr>
          <w:rStyle w:val="Heading1Char"/>
          <w:rFonts w:asciiTheme="minorHAnsi" w:hAnsiTheme="minorHAnsi" w:cstheme="minorHAnsi"/>
          <w:color w:val="auto"/>
          <w:sz w:val="24"/>
          <w:szCs w:val="24"/>
        </w:rPr>
        <w:t xml:space="preserve">employed to complete the work and the cost will be deducted from the </w:t>
      </w:r>
      <w:r w:rsidR="00090C50" w:rsidRPr="00C97980">
        <w:rPr>
          <w:rStyle w:val="Heading1Char"/>
          <w:rFonts w:asciiTheme="minorHAnsi" w:hAnsiTheme="minorHAnsi" w:cstheme="minorHAnsi"/>
          <w:color w:val="auto"/>
          <w:sz w:val="24"/>
          <w:szCs w:val="24"/>
        </w:rPr>
        <w:t>contractor’s</w:t>
      </w:r>
      <w:r w:rsidRPr="00C97980">
        <w:rPr>
          <w:rStyle w:val="Heading1Char"/>
          <w:rFonts w:asciiTheme="minorHAnsi" w:hAnsiTheme="minorHAnsi" w:cstheme="minorHAnsi"/>
          <w:color w:val="auto"/>
          <w:sz w:val="24"/>
          <w:szCs w:val="24"/>
        </w:rPr>
        <w:t xml:space="preserve"> retention</w:t>
      </w:r>
      <w:r w:rsidR="00090C50">
        <w:rPr>
          <w:rStyle w:val="Heading1Char"/>
          <w:rFonts w:asciiTheme="minorHAnsi" w:hAnsiTheme="minorHAnsi" w:cstheme="minorHAnsi"/>
          <w:color w:val="auto"/>
          <w:sz w:val="24"/>
          <w:szCs w:val="24"/>
        </w:rPr>
        <w:t xml:space="preserve"> </w:t>
      </w:r>
      <w:r w:rsidR="00090C50" w:rsidRPr="002F546A">
        <w:rPr>
          <w:rStyle w:val="selectable"/>
          <w:rFonts w:asciiTheme="minorHAnsi" w:hAnsiTheme="minorHAnsi" w:cstheme="minorHAnsi"/>
        </w:rPr>
        <w:t>(Arrow.dit.ie, 2019</w:t>
      </w:r>
      <w:r w:rsidR="00090C50">
        <w:rPr>
          <w:rStyle w:val="selectable"/>
          <w:rFonts w:asciiTheme="minorHAnsi" w:hAnsiTheme="minorHAnsi" w:cstheme="minorHAnsi"/>
        </w:rPr>
        <w:t>)</w:t>
      </w:r>
      <w:r w:rsidRPr="00C97980">
        <w:rPr>
          <w:rStyle w:val="Heading1Char"/>
          <w:rFonts w:asciiTheme="minorHAnsi" w:hAnsiTheme="minorHAnsi" w:cstheme="minorHAnsi"/>
          <w:color w:val="auto"/>
          <w:sz w:val="24"/>
          <w:szCs w:val="24"/>
        </w:rPr>
        <w:t>.</w:t>
      </w:r>
    </w:p>
    <w:p w:rsidR="00C97980" w:rsidRPr="00C97980" w:rsidRDefault="00C97980" w:rsidP="00C97980">
      <w:pPr>
        <w:pStyle w:val="NormalWeb"/>
        <w:shd w:val="clear" w:color="auto" w:fill="FFFFFF"/>
        <w:spacing w:line="330" w:lineRule="atLeast"/>
        <w:rPr>
          <w:rStyle w:val="Heading1Char"/>
          <w:rFonts w:asciiTheme="minorHAnsi" w:hAnsiTheme="minorHAnsi" w:cstheme="minorHAnsi"/>
          <w:color w:val="auto"/>
          <w:sz w:val="24"/>
          <w:szCs w:val="24"/>
        </w:rPr>
      </w:pPr>
      <w:bookmarkStart w:id="12" w:name="_Toc2891728"/>
      <w:r w:rsidRPr="00C97980">
        <w:rPr>
          <w:rStyle w:val="Heading1Char"/>
          <w:rFonts w:asciiTheme="minorHAnsi" w:hAnsiTheme="minorHAnsi" w:cstheme="minorHAnsi"/>
          <w:color w:val="auto"/>
          <w:sz w:val="24"/>
          <w:szCs w:val="24"/>
        </w:rPr>
        <w:t xml:space="preserve">When the cost of amending the defects becomes disproportionate relative to the impact of the works the client may agree to an earlier publication of the certificate of making good </w:t>
      </w:r>
      <w:r w:rsidR="00090C50" w:rsidRPr="00C97980">
        <w:rPr>
          <w:rStyle w:val="Heading1Char"/>
          <w:rFonts w:asciiTheme="minorHAnsi" w:hAnsiTheme="minorHAnsi" w:cstheme="minorHAnsi"/>
          <w:color w:val="auto"/>
          <w:sz w:val="24"/>
          <w:szCs w:val="24"/>
        </w:rPr>
        <w:t>defects</w:t>
      </w:r>
      <w:bookmarkEnd w:id="12"/>
      <w:r w:rsidR="00090C50">
        <w:rPr>
          <w:rStyle w:val="Heading1Char"/>
          <w:rFonts w:asciiTheme="minorHAnsi" w:hAnsiTheme="minorHAnsi" w:cstheme="minorHAnsi"/>
          <w:color w:val="auto"/>
          <w:sz w:val="24"/>
          <w:szCs w:val="24"/>
        </w:rPr>
        <w:t xml:space="preserve"> </w:t>
      </w:r>
      <w:r w:rsidR="00090C50" w:rsidRPr="002F546A">
        <w:rPr>
          <w:rStyle w:val="selectable"/>
          <w:rFonts w:asciiTheme="minorHAnsi" w:hAnsiTheme="minorHAnsi" w:cstheme="minorHAnsi"/>
        </w:rPr>
        <w:t>(Arbicon.co.uk, 2019</w:t>
      </w:r>
      <w:r w:rsidR="00090C50">
        <w:rPr>
          <w:rStyle w:val="selectable"/>
          <w:rFonts w:asciiTheme="minorHAnsi" w:hAnsiTheme="minorHAnsi" w:cstheme="minorHAnsi"/>
        </w:rPr>
        <w:t>)</w:t>
      </w:r>
      <w:r w:rsidRPr="00C97980">
        <w:rPr>
          <w:rStyle w:val="Heading1Char"/>
          <w:rFonts w:asciiTheme="minorHAnsi" w:hAnsiTheme="minorHAnsi" w:cstheme="minorHAnsi"/>
          <w:color w:val="auto"/>
          <w:sz w:val="24"/>
          <w:szCs w:val="24"/>
        </w:rPr>
        <w:t>.  However, this would only be done with agreement that the contract sum is reduced to reflect the devaluation of works as consequence of the defects</w:t>
      </w:r>
      <w:r w:rsidR="00090C50">
        <w:rPr>
          <w:rStyle w:val="Heading1Char"/>
          <w:rFonts w:asciiTheme="minorHAnsi" w:hAnsiTheme="minorHAnsi" w:cstheme="minorHAnsi"/>
          <w:color w:val="auto"/>
          <w:sz w:val="24"/>
          <w:szCs w:val="24"/>
        </w:rPr>
        <w:t xml:space="preserve"> </w:t>
      </w:r>
      <w:r w:rsidR="00090C50" w:rsidRPr="001C5849">
        <w:rPr>
          <w:rStyle w:val="selectable"/>
          <w:rFonts w:asciiTheme="minorHAnsi" w:hAnsiTheme="minorHAnsi" w:cstheme="minorHAnsi"/>
          <w:color w:val="000000"/>
        </w:rPr>
        <w:t>(Rics.org, 2019</w:t>
      </w:r>
      <w:r w:rsidR="00090C50">
        <w:rPr>
          <w:rStyle w:val="selectable"/>
          <w:rFonts w:asciiTheme="minorHAnsi" w:hAnsiTheme="minorHAnsi" w:cstheme="minorHAnsi"/>
          <w:color w:val="000000"/>
        </w:rPr>
        <w:t>)</w:t>
      </w:r>
      <w:r w:rsidRPr="00C97980">
        <w:rPr>
          <w:rStyle w:val="Heading1Char"/>
          <w:rFonts w:asciiTheme="minorHAnsi" w:hAnsiTheme="minorHAnsi" w:cstheme="minorHAnsi"/>
          <w:color w:val="auto"/>
          <w:sz w:val="24"/>
          <w:szCs w:val="24"/>
        </w:rPr>
        <w:t xml:space="preserve">. </w:t>
      </w:r>
    </w:p>
    <w:p w:rsidR="009F5379" w:rsidRPr="00C97980" w:rsidRDefault="009F5379" w:rsidP="009F5379">
      <w:pPr>
        <w:rPr>
          <w:rFonts w:cstheme="minorHAnsi"/>
          <w:color w:val="3F3F3F"/>
          <w:sz w:val="24"/>
          <w:szCs w:val="24"/>
          <w:shd w:val="clear" w:color="auto" w:fill="F5F5F5"/>
        </w:rPr>
      </w:pPr>
    </w:p>
    <w:p w:rsidR="00D15652" w:rsidRPr="00C97980" w:rsidRDefault="00D15652" w:rsidP="00CE5282">
      <w:pPr>
        <w:rPr>
          <w:rFonts w:cstheme="minorHAnsi"/>
          <w:color w:val="3F3F3F"/>
          <w:sz w:val="24"/>
          <w:szCs w:val="24"/>
          <w:shd w:val="clear" w:color="auto" w:fill="F5F5F5"/>
        </w:rPr>
      </w:pPr>
    </w:p>
    <w:p w:rsidR="00D15652" w:rsidRPr="00C97980" w:rsidRDefault="00D15652" w:rsidP="00CE5282">
      <w:pPr>
        <w:rPr>
          <w:rFonts w:cstheme="minorHAnsi"/>
          <w:color w:val="3F3F3F"/>
          <w:sz w:val="24"/>
          <w:szCs w:val="24"/>
          <w:shd w:val="clear" w:color="auto" w:fill="F5F5F5"/>
        </w:rPr>
      </w:pPr>
    </w:p>
    <w:p w:rsidR="00D15652" w:rsidRPr="00C97980" w:rsidRDefault="00D15652" w:rsidP="00CE5282">
      <w:pPr>
        <w:rPr>
          <w:rFonts w:cstheme="minorHAnsi"/>
          <w:color w:val="3F3F3F"/>
          <w:sz w:val="24"/>
          <w:szCs w:val="24"/>
          <w:shd w:val="clear" w:color="auto" w:fill="F5F5F5"/>
        </w:rPr>
      </w:pPr>
    </w:p>
    <w:p w:rsidR="00D15652" w:rsidRPr="00C97980" w:rsidRDefault="00D15652" w:rsidP="00CE5282">
      <w:pPr>
        <w:rPr>
          <w:rFonts w:cstheme="minorHAnsi"/>
          <w:color w:val="3F3F3F"/>
          <w:sz w:val="24"/>
          <w:szCs w:val="24"/>
          <w:shd w:val="clear" w:color="auto" w:fill="F5F5F5"/>
        </w:rPr>
      </w:pPr>
    </w:p>
    <w:p w:rsidR="00D15652" w:rsidRPr="00C97980" w:rsidRDefault="00D15652" w:rsidP="00CE5282">
      <w:pPr>
        <w:rPr>
          <w:rFonts w:cstheme="minorHAnsi"/>
          <w:color w:val="3F3F3F"/>
          <w:sz w:val="24"/>
          <w:szCs w:val="24"/>
          <w:shd w:val="clear" w:color="auto" w:fill="F5F5F5"/>
        </w:rPr>
      </w:pPr>
    </w:p>
    <w:p w:rsidR="00D15652" w:rsidRPr="00C97980" w:rsidRDefault="00D15652" w:rsidP="00CE5282">
      <w:pPr>
        <w:rPr>
          <w:rFonts w:cstheme="minorHAnsi"/>
          <w:color w:val="3F3F3F"/>
          <w:sz w:val="24"/>
          <w:szCs w:val="24"/>
          <w:shd w:val="clear" w:color="auto" w:fill="F5F5F5"/>
        </w:rPr>
      </w:pPr>
    </w:p>
    <w:p w:rsidR="00D15652" w:rsidRPr="00C97980" w:rsidRDefault="00D15652" w:rsidP="00CE5282">
      <w:pPr>
        <w:rPr>
          <w:rFonts w:cstheme="minorHAnsi"/>
          <w:color w:val="3F3F3F"/>
          <w:sz w:val="24"/>
          <w:szCs w:val="24"/>
          <w:shd w:val="clear" w:color="auto" w:fill="F5F5F5"/>
        </w:rPr>
      </w:pPr>
    </w:p>
    <w:p w:rsidR="00D15652" w:rsidRDefault="00D15652"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C97980" w:rsidRDefault="00C97980" w:rsidP="00CE5282">
      <w:pPr>
        <w:rPr>
          <w:rFonts w:ascii="Arial" w:hAnsi="Arial" w:cs="Arial"/>
          <w:color w:val="3F3F3F"/>
          <w:sz w:val="20"/>
          <w:szCs w:val="20"/>
          <w:shd w:val="clear" w:color="auto" w:fill="F5F5F5"/>
        </w:rPr>
      </w:pPr>
    </w:p>
    <w:p w:rsidR="0096339E" w:rsidRDefault="006B072F" w:rsidP="00CE5282">
      <w:bookmarkStart w:id="13" w:name="_Toc2891729"/>
      <w:r w:rsidRPr="00C97980">
        <w:rPr>
          <w:rStyle w:val="Heading1Char"/>
          <w:b/>
          <w:color w:val="auto"/>
          <w:sz w:val="28"/>
          <w:szCs w:val="28"/>
          <w:u w:val="single"/>
        </w:rPr>
        <w:lastRenderedPageBreak/>
        <w:t xml:space="preserve">Conclusion </w:t>
      </w:r>
      <w:r w:rsidR="00C97980">
        <w:rPr>
          <w:rStyle w:val="Heading1Char"/>
          <w:b/>
          <w:color w:val="auto"/>
          <w:sz w:val="28"/>
          <w:szCs w:val="28"/>
          <w:u w:val="single"/>
        </w:rPr>
        <w:br/>
      </w:r>
      <w:r w:rsidR="00026A4B">
        <w:rPr>
          <w:rStyle w:val="Heading1Char"/>
          <w:b/>
          <w:color w:val="auto"/>
          <w:sz w:val="28"/>
          <w:szCs w:val="28"/>
          <w:u w:val="single"/>
        </w:rPr>
        <w:br/>
      </w:r>
      <w:r w:rsidR="00026A4B">
        <w:rPr>
          <w:rStyle w:val="Heading1Char"/>
          <w:rFonts w:asciiTheme="minorHAnsi" w:hAnsiTheme="minorHAnsi" w:cstheme="minorHAnsi"/>
          <w:color w:val="auto"/>
          <w:sz w:val="24"/>
          <w:szCs w:val="24"/>
        </w:rPr>
        <w:t xml:space="preserve">A contract </w:t>
      </w:r>
      <w:r w:rsidR="00094F42">
        <w:rPr>
          <w:rStyle w:val="Heading1Char"/>
          <w:rFonts w:asciiTheme="minorHAnsi" w:hAnsiTheme="minorHAnsi" w:cstheme="minorHAnsi"/>
          <w:color w:val="auto"/>
          <w:sz w:val="24"/>
          <w:szCs w:val="24"/>
        </w:rPr>
        <w:t>administrator’s</w:t>
      </w:r>
      <w:r w:rsidR="00026A4B">
        <w:rPr>
          <w:rStyle w:val="Heading1Char"/>
          <w:rFonts w:asciiTheme="minorHAnsi" w:hAnsiTheme="minorHAnsi" w:cstheme="minorHAnsi"/>
          <w:color w:val="auto"/>
          <w:sz w:val="24"/>
          <w:szCs w:val="24"/>
        </w:rPr>
        <w:t xml:space="preserve"> role is arguably the most important appointment made due to the volume of contribution and administering</w:t>
      </w:r>
      <w:r w:rsidR="00094F42">
        <w:rPr>
          <w:rStyle w:val="Heading1Char"/>
          <w:rFonts w:asciiTheme="minorHAnsi" w:hAnsiTheme="minorHAnsi" w:cstheme="minorHAnsi"/>
          <w:color w:val="auto"/>
          <w:sz w:val="24"/>
          <w:szCs w:val="24"/>
        </w:rPr>
        <w:t xml:space="preserve"> they do</w:t>
      </w:r>
      <w:r w:rsidR="00026A4B">
        <w:rPr>
          <w:rStyle w:val="Heading1Char"/>
          <w:rFonts w:asciiTheme="minorHAnsi" w:hAnsiTheme="minorHAnsi" w:cstheme="minorHAnsi"/>
          <w:color w:val="auto"/>
          <w:sz w:val="24"/>
          <w:szCs w:val="24"/>
        </w:rPr>
        <w:t xml:space="preserve"> </w:t>
      </w:r>
      <w:r w:rsidR="00094F42">
        <w:rPr>
          <w:rStyle w:val="Heading1Char"/>
          <w:rFonts w:asciiTheme="minorHAnsi" w:hAnsiTheme="minorHAnsi" w:cstheme="minorHAnsi"/>
          <w:color w:val="auto"/>
          <w:sz w:val="24"/>
          <w:szCs w:val="24"/>
        </w:rPr>
        <w:t xml:space="preserve">throughout the construction projects.  Furthermore, the level of tasks and responsibilities they have are extensive and involves managing various construction parties who have different objectives to achieve the common goal of a successful project.  Their aim to obtain a completed project which meets the </w:t>
      </w:r>
      <w:r w:rsidR="00404F1E">
        <w:rPr>
          <w:rStyle w:val="Heading1Char"/>
          <w:rFonts w:asciiTheme="minorHAnsi" w:hAnsiTheme="minorHAnsi" w:cstheme="minorHAnsi"/>
          <w:color w:val="auto"/>
          <w:sz w:val="24"/>
          <w:szCs w:val="24"/>
        </w:rPr>
        <w:t>client’s</w:t>
      </w:r>
      <w:r w:rsidR="00094F42">
        <w:rPr>
          <w:rStyle w:val="Heading1Char"/>
          <w:rFonts w:asciiTheme="minorHAnsi" w:hAnsiTheme="minorHAnsi" w:cstheme="minorHAnsi"/>
          <w:color w:val="auto"/>
          <w:sz w:val="24"/>
          <w:szCs w:val="24"/>
        </w:rPr>
        <w:t xml:space="preserve"> costs, quality and timescale is of utmost importance to their role and juggling the multitude of works, people and regulations/legislation proves how valuable they are to the whole process.</w:t>
      </w:r>
      <w:bookmarkEnd w:id="13"/>
      <w:r w:rsidR="00026A4B">
        <w:rPr>
          <w:rStyle w:val="Heading1Char"/>
          <w:b/>
          <w:color w:val="auto"/>
          <w:sz w:val="28"/>
          <w:szCs w:val="28"/>
          <w:u w:val="single"/>
        </w:rPr>
        <w:br/>
      </w:r>
      <w:r>
        <w:br/>
      </w:r>
    </w:p>
    <w:p w:rsidR="002F3B92" w:rsidRDefault="002F3B92" w:rsidP="00CE5282"/>
    <w:p w:rsidR="00D45658" w:rsidRDefault="00D45658"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094F42" w:rsidRDefault="00094F42" w:rsidP="00CE5282"/>
    <w:p w:rsidR="002F3B92" w:rsidRPr="00094F42" w:rsidRDefault="002F3B92" w:rsidP="00094F42">
      <w:pPr>
        <w:pStyle w:val="Heading1"/>
        <w:rPr>
          <w:b/>
          <w:color w:val="auto"/>
          <w:sz w:val="28"/>
          <w:szCs w:val="28"/>
          <w:u w:val="single"/>
          <w:shd w:val="clear" w:color="auto" w:fill="F5F5F5"/>
        </w:rPr>
      </w:pPr>
      <w:bookmarkStart w:id="14" w:name="_Toc2891730"/>
      <w:r w:rsidRPr="00094F42">
        <w:rPr>
          <w:b/>
          <w:color w:val="auto"/>
          <w:sz w:val="28"/>
          <w:szCs w:val="28"/>
          <w:u w:val="single"/>
        </w:rPr>
        <w:lastRenderedPageBreak/>
        <w:t>Reference</w:t>
      </w:r>
      <w:bookmarkEnd w:id="14"/>
    </w:p>
    <w:p w:rsidR="0096339E" w:rsidRDefault="0096339E" w:rsidP="00CE5282">
      <w:pPr>
        <w:rPr>
          <w:rFonts w:ascii="Arial" w:hAnsi="Arial" w:cs="Arial"/>
          <w:color w:val="3F3F3F"/>
          <w:sz w:val="20"/>
          <w:szCs w:val="20"/>
          <w:shd w:val="clear" w:color="auto" w:fill="F5F5F5"/>
        </w:rPr>
      </w:pPr>
    </w:p>
    <w:p w:rsidR="001C5849" w:rsidRPr="00700EE9" w:rsidRDefault="001C5849" w:rsidP="001C5849">
      <w:pPr>
        <w:rPr>
          <w:rFonts w:cstheme="minorHAnsi"/>
          <w:sz w:val="20"/>
          <w:szCs w:val="20"/>
          <w:shd w:val="clear" w:color="auto" w:fill="FFFFFF"/>
        </w:rPr>
      </w:pPr>
      <w:r w:rsidRPr="00700EE9">
        <w:rPr>
          <w:rFonts w:cstheme="minorHAnsi"/>
          <w:i/>
          <w:iCs/>
          <w:sz w:val="20"/>
          <w:szCs w:val="20"/>
          <w:shd w:val="clear" w:color="auto" w:fill="FFFFFF"/>
        </w:rPr>
        <w:t>Designing Buildings Wiki</w:t>
      </w:r>
      <w:r w:rsidRPr="00700EE9">
        <w:rPr>
          <w:rFonts w:cstheme="minorHAnsi"/>
          <w:sz w:val="20"/>
          <w:szCs w:val="20"/>
          <w:shd w:val="clear" w:color="auto" w:fill="FFFFFF"/>
        </w:rPr>
        <w:t>. [online] Available at: https://www.designingbuildings.co.uk/wiki/Contract_administrator_for_construction_contracts [Accessed 7 Feb. 2019].</w:t>
      </w:r>
    </w:p>
    <w:p w:rsidR="001C5849" w:rsidRPr="00700EE9" w:rsidRDefault="001C5849" w:rsidP="001C5849">
      <w:pPr>
        <w:rPr>
          <w:rFonts w:cstheme="minorHAnsi"/>
          <w:sz w:val="20"/>
          <w:szCs w:val="20"/>
          <w:shd w:val="clear" w:color="auto" w:fill="FFFFFF"/>
        </w:rPr>
      </w:pPr>
      <w:r w:rsidRPr="00700EE9">
        <w:rPr>
          <w:rFonts w:cstheme="minorHAnsi"/>
          <w:sz w:val="20"/>
          <w:szCs w:val="20"/>
          <w:shd w:val="clear" w:color="auto" w:fill="FFFFFF"/>
        </w:rPr>
        <w:t xml:space="preserve">(Gamage and Gamage, 2019). </w:t>
      </w:r>
      <w:r w:rsidRPr="00700EE9">
        <w:rPr>
          <w:rFonts w:cstheme="minorHAnsi"/>
          <w:i/>
          <w:iCs/>
          <w:sz w:val="20"/>
          <w:szCs w:val="20"/>
          <w:shd w:val="clear" w:color="auto" w:fill="FFFFFF"/>
        </w:rPr>
        <w:t>Construction Contract Administration - The Basics - The Contracts Engineer</w:t>
      </w:r>
      <w:r w:rsidRPr="00700EE9">
        <w:rPr>
          <w:rFonts w:cstheme="minorHAnsi"/>
          <w:sz w:val="20"/>
          <w:szCs w:val="20"/>
          <w:shd w:val="clear" w:color="auto" w:fill="FFFFFF"/>
        </w:rPr>
        <w:t>. [online] The Contracts Engineer. Available at: https://thecontractsengineer.com/construction-contract-administration-basics/ [Accessed 14 Feb. 2019].</w:t>
      </w:r>
    </w:p>
    <w:p w:rsidR="001C5849" w:rsidRPr="00700EE9" w:rsidRDefault="001C5849" w:rsidP="00700EE9">
      <w:pPr>
        <w:pStyle w:val="NormalWeb"/>
        <w:shd w:val="clear" w:color="auto" w:fill="FFFFFF"/>
        <w:spacing w:before="0" w:beforeAutospacing="0" w:after="0" w:afterAutospacing="0" w:line="360" w:lineRule="atLeast"/>
        <w:rPr>
          <w:rFonts w:asciiTheme="minorHAnsi" w:hAnsiTheme="minorHAnsi" w:cstheme="minorHAnsi"/>
          <w:sz w:val="20"/>
          <w:szCs w:val="20"/>
        </w:rPr>
      </w:pPr>
      <w:r w:rsidRPr="00700EE9">
        <w:rPr>
          <w:rStyle w:val="selectable"/>
          <w:rFonts w:asciiTheme="minorHAnsi" w:eastAsiaTheme="majorEastAsia" w:hAnsiTheme="minorHAnsi" w:cstheme="minorHAnsi"/>
          <w:sz w:val="20"/>
          <w:szCs w:val="20"/>
        </w:rPr>
        <w:t>(Canada, 2019)</w:t>
      </w:r>
      <w:r w:rsidRPr="00700EE9">
        <w:rPr>
          <w:rStyle w:val="Strong"/>
          <w:rFonts w:asciiTheme="minorHAnsi" w:hAnsiTheme="minorHAnsi" w:cstheme="minorHAnsi"/>
          <w:sz w:val="20"/>
          <w:szCs w:val="20"/>
        </w:rPr>
        <w:t>.</w:t>
      </w:r>
      <w:r w:rsidRPr="00700EE9">
        <w:rPr>
          <w:rStyle w:val="selectable"/>
          <w:rFonts w:asciiTheme="minorHAnsi" w:eastAsiaTheme="majorEastAsia" w:hAnsiTheme="minorHAnsi" w:cstheme="minorHAnsi"/>
          <w:i/>
          <w:iCs/>
          <w:sz w:val="20"/>
          <w:szCs w:val="20"/>
        </w:rPr>
        <w:t xml:space="preserve"> Construction Contract Administration</w:t>
      </w:r>
      <w:r w:rsidRPr="00700EE9">
        <w:rPr>
          <w:rStyle w:val="selectable"/>
          <w:rFonts w:asciiTheme="minorHAnsi" w:eastAsiaTheme="majorEastAsia" w:hAnsiTheme="minorHAnsi" w:cstheme="minorHAnsi"/>
          <w:sz w:val="20"/>
          <w:szCs w:val="20"/>
        </w:rPr>
        <w:t>. [online] Csc-dcc.ca. Available at: http://csc-dcc.ca/Education/Construction+Contract+Administration/ [Accessed 7 Feb. 2019].</w:t>
      </w:r>
      <w:r w:rsidR="00700EE9">
        <w:rPr>
          <w:rStyle w:val="selectable"/>
          <w:rFonts w:asciiTheme="minorHAnsi" w:eastAsiaTheme="majorEastAsia" w:hAnsiTheme="minorHAnsi" w:cstheme="minorHAnsi"/>
          <w:sz w:val="20"/>
          <w:szCs w:val="20"/>
        </w:rPr>
        <w:br/>
      </w:r>
    </w:p>
    <w:p w:rsidR="001C5849" w:rsidRPr="00700EE9" w:rsidRDefault="001C5849" w:rsidP="001C5849">
      <w:pPr>
        <w:rPr>
          <w:rFonts w:cstheme="minorHAnsi"/>
          <w:sz w:val="20"/>
          <w:szCs w:val="20"/>
        </w:rPr>
      </w:pPr>
      <w:r w:rsidRPr="00700EE9">
        <w:rPr>
          <w:rFonts w:cstheme="minorHAnsi"/>
          <w:sz w:val="20"/>
          <w:szCs w:val="20"/>
        </w:rPr>
        <w:t>Hackett, M, Robinson, I and Statham, G (eds.) (2007) The Aqua Group Guide to Procurement, Tendering, and Contract Administration, Blackwell Publishing, Oxford.</w:t>
      </w:r>
    </w:p>
    <w:p w:rsidR="001C5849" w:rsidRPr="00700EE9" w:rsidRDefault="001C5849" w:rsidP="001C5849">
      <w:pPr>
        <w:rPr>
          <w:rFonts w:cstheme="minorHAnsi"/>
          <w:sz w:val="20"/>
          <w:szCs w:val="20"/>
        </w:rPr>
      </w:pPr>
      <w:r w:rsidRPr="00700EE9">
        <w:rPr>
          <w:rFonts w:cstheme="minorHAnsi"/>
          <w:sz w:val="20"/>
          <w:szCs w:val="20"/>
        </w:rPr>
        <w:t>Rowland, H. (1981) The Causes and Effects of Change Orders on the Construction Process, Ph.D thesis, Georgia Institute of Technology, Atlanta.</w:t>
      </w:r>
    </w:p>
    <w:p w:rsidR="001C5849" w:rsidRPr="00700EE9" w:rsidRDefault="001C5849" w:rsidP="001C5849">
      <w:pPr>
        <w:rPr>
          <w:rFonts w:cstheme="minorHAnsi"/>
          <w:sz w:val="20"/>
          <w:szCs w:val="20"/>
        </w:rPr>
      </w:pPr>
      <w:r w:rsidRPr="00700EE9">
        <w:rPr>
          <w:rFonts w:cstheme="minorHAnsi"/>
          <w:sz w:val="20"/>
          <w:szCs w:val="20"/>
        </w:rPr>
        <w:t>Cooke, B and Williams, P (2009) Construction Planning, Programming and Control, Wiley Blackwell, Oxford.</w:t>
      </w:r>
    </w:p>
    <w:p w:rsidR="001C5849" w:rsidRPr="00700EE9" w:rsidRDefault="001C5849" w:rsidP="001C5849">
      <w:pPr>
        <w:pStyle w:val="NormalWeb"/>
        <w:spacing w:before="0" w:beforeAutospacing="0" w:after="0" w:afterAutospacing="0" w:line="360" w:lineRule="atLeast"/>
        <w:ind w:right="-450"/>
        <w:rPr>
          <w:rFonts w:asciiTheme="minorHAnsi" w:hAnsiTheme="minorHAnsi" w:cstheme="minorHAnsi"/>
          <w:sz w:val="20"/>
          <w:szCs w:val="20"/>
        </w:rPr>
      </w:pPr>
      <w:r w:rsidRPr="00700EE9">
        <w:rPr>
          <w:rStyle w:val="selectable"/>
          <w:rFonts w:asciiTheme="minorHAnsi" w:hAnsiTheme="minorHAnsi" w:cstheme="minorHAnsi"/>
          <w:sz w:val="20"/>
          <w:szCs w:val="20"/>
        </w:rPr>
        <w:t>(Rics.org, 2019) [online] Available at: https://www.rics.org/globalassets/rics-website/media/upholding-professional-standards/sector-standards/building-surveying/contract-administration-1st-edition-rics.pdf [Accessed 17 Feb. 2019].</w:t>
      </w:r>
      <w:r w:rsidR="00700EE9">
        <w:rPr>
          <w:rFonts w:asciiTheme="minorHAnsi" w:hAnsiTheme="minorHAnsi" w:cstheme="minorHAnsi"/>
          <w:sz w:val="20"/>
          <w:szCs w:val="20"/>
        </w:rPr>
        <w:br/>
      </w:r>
    </w:p>
    <w:p w:rsidR="001C5849" w:rsidRPr="00700EE9" w:rsidRDefault="001C5849" w:rsidP="001C5849">
      <w:pPr>
        <w:pStyle w:val="NormalWeb"/>
        <w:spacing w:before="0" w:beforeAutospacing="0" w:after="0" w:afterAutospacing="0" w:line="360" w:lineRule="atLeast"/>
        <w:ind w:right="-450"/>
        <w:rPr>
          <w:rFonts w:asciiTheme="minorHAnsi" w:hAnsiTheme="minorHAnsi" w:cstheme="minorHAnsi"/>
          <w:sz w:val="20"/>
          <w:szCs w:val="20"/>
        </w:rPr>
      </w:pPr>
      <w:r w:rsidRPr="00700EE9">
        <w:rPr>
          <w:rStyle w:val="selectable"/>
          <w:rFonts w:asciiTheme="minorHAnsi" w:hAnsiTheme="minorHAnsi" w:cstheme="minorHAnsi"/>
          <w:sz w:val="20"/>
          <w:szCs w:val="20"/>
        </w:rPr>
        <w:t>(Arrow.dit.ie, 2019) [online] Available at: https://arrow.dit.ie/cgi/viewcontent.cgi?article=1061&amp;context=beschreoth [Accessed 16 Feb. 2019].</w:t>
      </w:r>
    </w:p>
    <w:p w:rsidR="001C5849" w:rsidRPr="00700EE9" w:rsidRDefault="001C5849" w:rsidP="001C5849">
      <w:pPr>
        <w:pStyle w:val="NormalWeb"/>
        <w:spacing w:before="0" w:beforeAutospacing="0" w:after="0" w:afterAutospacing="0" w:line="360" w:lineRule="atLeast"/>
        <w:ind w:right="-450"/>
        <w:rPr>
          <w:rFonts w:asciiTheme="minorHAnsi" w:hAnsiTheme="minorHAnsi" w:cstheme="minorHAnsi"/>
          <w:sz w:val="20"/>
          <w:szCs w:val="20"/>
        </w:rPr>
      </w:pPr>
    </w:p>
    <w:p w:rsidR="001C5849" w:rsidRPr="00700EE9" w:rsidRDefault="001C5849" w:rsidP="001C5849">
      <w:pPr>
        <w:pStyle w:val="NormalWeb"/>
        <w:spacing w:before="0" w:beforeAutospacing="0" w:after="0" w:afterAutospacing="0" w:line="360" w:lineRule="atLeast"/>
        <w:ind w:right="-450"/>
        <w:rPr>
          <w:rFonts w:asciiTheme="minorHAnsi" w:hAnsiTheme="minorHAnsi" w:cstheme="minorHAnsi"/>
          <w:sz w:val="20"/>
          <w:szCs w:val="20"/>
        </w:rPr>
      </w:pPr>
      <w:r w:rsidRPr="00700EE9">
        <w:rPr>
          <w:rStyle w:val="selectable"/>
          <w:rFonts w:asciiTheme="minorHAnsi" w:hAnsiTheme="minorHAnsi" w:cstheme="minorHAnsi"/>
          <w:sz w:val="20"/>
          <w:szCs w:val="20"/>
        </w:rPr>
        <w:t xml:space="preserve"> (Arbicon.co.uk, 2019)</w:t>
      </w:r>
      <w:r w:rsidRPr="00700EE9">
        <w:rPr>
          <w:rStyle w:val="selectable"/>
          <w:rFonts w:asciiTheme="minorHAnsi" w:hAnsiTheme="minorHAnsi" w:cstheme="minorHAnsi"/>
          <w:i/>
          <w:iCs/>
          <w:sz w:val="20"/>
          <w:szCs w:val="20"/>
        </w:rPr>
        <w:t xml:space="preserve"> Construction Defect Claims - How to Deal with Them</w:t>
      </w:r>
      <w:r w:rsidRPr="00700EE9">
        <w:rPr>
          <w:rStyle w:val="selectable"/>
          <w:rFonts w:asciiTheme="minorHAnsi" w:hAnsiTheme="minorHAnsi" w:cstheme="minorHAnsi"/>
          <w:sz w:val="20"/>
          <w:szCs w:val="20"/>
        </w:rPr>
        <w:t>. [online] Available at: https://www.arbicon.co.uk/services/court-assistance?article=defects-and-contra-charges [Accessed 16 Feb. 2019].</w:t>
      </w:r>
    </w:p>
    <w:p w:rsidR="00906650" w:rsidRPr="00700EE9" w:rsidRDefault="002F3B92" w:rsidP="001C5849">
      <w:pPr>
        <w:rPr>
          <w:rFonts w:cstheme="minorHAnsi"/>
          <w:sz w:val="20"/>
          <w:szCs w:val="20"/>
        </w:rPr>
      </w:pPr>
      <w:r w:rsidRPr="00700EE9">
        <w:rPr>
          <w:rFonts w:cstheme="minorHAnsi"/>
          <w:sz w:val="20"/>
          <w:szCs w:val="20"/>
          <w:shd w:val="clear" w:color="auto" w:fill="FFFFFF"/>
        </w:rPr>
        <w:t xml:space="preserve">(Designingbuildings.co.uk, 2019). </w:t>
      </w:r>
      <w:r w:rsidRPr="00700EE9">
        <w:rPr>
          <w:rFonts w:cstheme="minorHAnsi"/>
          <w:i/>
          <w:iCs/>
          <w:sz w:val="20"/>
          <w:szCs w:val="20"/>
          <w:shd w:val="clear" w:color="auto" w:fill="FFFFFF"/>
        </w:rPr>
        <w:t xml:space="preserve">Contract administrator for construction contracts - </w:t>
      </w:r>
    </w:p>
    <w:p w:rsidR="002F546A" w:rsidRPr="00700EE9" w:rsidRDefault="002F546A" w:rsidP="002F546A">
      <w:pPr>
        <w:shd w:val="clear" w:color="auto" w:fill="FFFFFF"/>
        <w:spacing w:after="0" w:line="360" w:lineRule="atLeast"/>
        <w:ind w:hanging="120"/>
        <w:rPr>
          <w:rFonts w:eastAsia="Times New Roman" w:cstheme="minorHAnsi"/>
          <w:sz w:val="20"/>
          <w:szCs w:val="20"/>
          <w:lang w:eastAsia="en-GB"/>
        </w:rPr>
      </w:pPr>
      <w:r w:rsidRPr="00700EE9">
        <w:rPr>
          <w:rFonts w:eastAsia="Times New Roman" w:cstheme="minorHAnsi"/>
          <w:b/>
          <w:bCs/>
          <w:sz w:val="20"/>
          <w:szCs w:val="20"/>
          <w:lang w:eastAsia="en-GB"/>
        </w:rPr>
        <w:t> </w:t>
      </w:r>
      <w:r w:rsidRPr="00700EE9">
        <w:rPr>
          <w:rFonts w:eastAsia="Times New Roman" w:cstheme="minorHAnsi"/>
          <w:sz w:val="20"/>
          <w:szCs w:val="20"/>
          <w:lang w:eastAsia="en-GB"/>
        </w:rPr>
        <w:t>(Defects in construction, 2019)</w:t>
      </w:r>
      <w:r w:rsidRPr="00700EE9">
        <w:rPr>
          <w:rFonts w:eastAsia="Times New Roman" w:cstheme="minorHAnsi"/>
          <w:i/>
          <w:iCs/>
          <w:sz w:val="20"/>
          <w:szCs w:val="20"/>
          <w:lang w:eastAsia="en-GB"/>
        </w:rPr>
        <w:t xml:space="preserve"> Defects in construction</w:t>
      </w:r>
      <w:r w:rsidRPr="00700EE9">
        <w:rPr>
          <w:rFonts w:eastAsia="Times New Roman" w:cstheme="minorHAnsi"/>
          <w:sz w:val="20"/>
          <w:szCs w:val="20"/>
          <w:lang w:eastAsia="en-GB"/>
        </w:rPr>
        <w:t>. [online] Available at: https://www.designingbuildings.co.uk/wiki/Defects_in_construction [Accessed 17 Feb. 2019].</w:t>
      </w:r>
    </w:p>
    <w:p w:rsidR="002F546A" w:rsidRPr="00700EE9" w:rsidRDefault="002F546A" w:rsidP="002F546A">
      <w:pPr>
        <w:shd w:val="clear" w:color="auto" w:fill="FFFFFF"/>
        <w:spacing w:after="0" w:line="360" w:lineRule="atLeast"/>
        <w:ind w:hanging="120"/>
        <w:rPr>
          <w:rFonts w:eastAsia="Times New Roman" w:cstheme="minorHAnsi"/>
          <w:sz w:val="20"/>
          <w:szCs w:val="20"/>
          <w:lang w:eastAsia="en-GB"/>
        </w:rPr>
      </w:pPr>
    </w:p>
    <w:p w:rsidR="002F546A" w:rsidRPr="00700EE9" w:rsidRDefault="002F546A" w:rsidP="002F546A">
      <w:pPr>
        <w:pStyle w:val="NormalWeb"/>
        <w:spacing w:before="0" w:beforeAutospacing="0" w:after="0" w:afterAutospacing="0" w:line="360" w:lineRule="atLeast"/>
        <w:ind w:right="-450"/>
        <w:rPr>
          <w:rStyle w:val="selectable"/>
          <w:rFonts w:asciiTheme="minorHAnsi" w:eastAsiaTheme="majorEastAsia" w:hAnsiTheme="minorHAnsi" w:cstheme="minorHAnsi"/>
          <w:sz w:val="20"/>
          <w:szCs w:val="20"/>
        </w:rPr>
      </w:pPr>
      <w:r w:rsidRPr="00700EE9">
        <w:rPr>
          <w:rStyle w:val="selectable"/>
          <w:rFonts w:asciiTheme="minorHAnsi" w:eastAsiaTheme="majorEastAsia" w:hAnsiTheme="minorHAnsi" w:cstheme="minorHAnsi"/>
          <w:sz w:val="20"/>
          <w:szCs w:val="20"/>
        </w:rPr>
        <w:t>(Ramskillmartin.co.uk, 2019) [online] Available at: https://ramskillmartin.co.uk/wp-content/uploads/2017/07/Article-32-Defective-Work-in-Construction-Contracts-Nov-14-FINAL-v3.pdf [Accessed 18 Feb. 2019].</w:t>
      </w:r>
    </w:p>
    <w:p w:rsidR="002F546A" w:rsidRPr="00700EE9" w:rsidRDefault="002F546A" w:rsidP="002F546A">
      <w:pPr>
        <w:pStyle w:val="NormalWeb"/>
        <w:spacing w:before="0" w:beforeAutospacing="0" w:after="0" w:afterAutospacing="0" w:line="360" w:lineRule="atLeast"/>
        <w:ind w:right="-450"/>
        <w:rPr>
          <w:rStyle w:val="selectable"/>
          <w:rFonts w:asciiTheme="minorHAnsi" w:eastAsiaTheme="majorEastAsia" w:hAnsiTheme="minorHAnsi" w:cstheme="minorHAnsi"/>
          <w:sz w:val="20"/>
          <w:szCs w:val="20"/>
        </w:rPr>
      </w:pPr>
    </w:p>
    <w:p w:rsidR="002F546A" w:rsidRPr="00700EE9" w:rsidRDefault="002F546A" w:rsidP="002F546A">
      <w:pPr>
        <w:pStyle w:val="NormalWeb"/>
        <w:spacing w:before="0" w:beforeAutospacing="0" w:after="0" w:afterAutospacing="0" w:line="360" w:lineRule="atLeast"/>
        <w:ind w:right="-450"/>
        <w:rPr>
          <w:rStyle w:val="selectable"/>
          <w:rFonts w:asciiTheme="minorHAnsi" w:eastAsiaTheme="majorEastAsia" w:hAnsiTheme="minorHAnsi" w:cstheme="minorHAnsi"/>
          <w:sz w:val="20"/>
          <w:szCs w:val="20"/>
        </w:rPr>
      </w:pPr>
      <w:r w:rsidRPr="00700EE9">
        <w:rPr>
          <w:rStyle w:val="selectable"/>
          <w:rFonts w:asciiTheme="minorHAnsi" w:eastAsiaTheme="majorEastAsia" w:hAnsiTheme="minorHAnsi" w:cstheme="minorHAnsi"/>
          <w:sz w:val="20"/>
          <w:szCs w:val="20"/>
        </w:rPr>
        <w:t>(Hugh James, 2019)</w:t>
      </w:r>
      <w:r w:rsidRPr="00700EE9">
        <w:rPr>
          <w:rStyle w:val="selectable"/>
          <w:rFonts w:asciiTheme="minorHAnsi" w:eastAsiaTheme="majorEastAsia" w:hAnsiTheme="minorHAnsi" w:cstheme="minorHAnsi"/>
          <w:i/>
          <w:iCs/>
          <w:sz w:val="20"/>
          <w:szCs w:val="20"/>
        </w:rPr>
        <w:t xml:space="preserve"> The 3 minute guide: defects liability periods - Hugh James</w:t>
      </w:r>
      <w:r w:rsidRPr="00700EE9">
        <w:rPr>
          <w:rStyle w:val="selectable"/>
          <w:rFonts w:asciiTheme="minorHAnsi" w:eastAsiaTheme="majorEastAsia" w:hAnsiTheme="minorHAnsi" w:cstheme="minorHAnsi"/>
          <w:sz w:val="20"/>
          <w:szCs w:val="20"/>
        </w:rPr>
        <w:t>. [online] Available at: https://www.hughjames.com/news/comment/2016/03/the-3-minute-guide-defects-liability-periods/ [Accessed 18 Feb. 2019].</w:t>
      </w:r>
    </w:p>
    <w:p w:rsidR="000114BF" w:rsidRPr="00700EE9" w:rsidRDefault="000114BF" w:rsidP="00CE5282">
      <w:pPr>
        <w:rPr>
          <w:rFonts w:ascii="Arial" w:hAnsi="Arial" w:cs="Arial"/>
          <w:sz w:val="20"/>
          <w:szCs w:val="20"/>
          <w:shd w:val="clear" w:color="auto" w:fill="F5F5F5"/>
        </w:rPr>
      </w:pPr>
    </w:p>
    <w:p w:rsidR="002F546A" w:rsidRPr="00700EE9" w:rsidRDefault="00B240F5" w:rsidP="00090C50">
      <w:pPr>
        <w:shd w:val="clear" w:color="auto" w:fill="FFFFFF"/>
        <w:spacing w:after="0" w:line="360" w:lineRule="atLeast"/>
        <w:ind w:hanging="120"/>
        <w:rPr>
          <w:rFonts w:eastAsia="Times New Roman" w:cstheme="minorHAnsi"/>
          <w:sz w:val="20"/>
          <w:szCs w:val="20"/>
          <w:lang w:eastAsia="en-GB"/>
        </w:rPr>
      </w:pPr>
      <w:r w:rsidRPr="00700EE9">
        <w:rPr>
          <w:rFonts w:eastAsia="Times New Roman" w:cstheme="minorHAnsi"/>
          <w:sz w:val="20"/>
          <w:szCs w:val="20"/>
          <w:lang w:eastAsia="en-GB"/>
        </w:rPr>
        <w:lastRenderedPageBreak/>
        <w:t xml:space="preserve"> </w:t>
      </w:r>
      <w:r w:rsidR="002F546A" w:rsidRPr="00700EE9">
        <w:rPr>
          <w:rFonts w:eastAsia="Times New Roman" w:cstheme="minorHAnsi"/>
          <w:sz w:val="20"/>
          <w:szCs w:val="20"/>
          <w:lang w:eastAsia="en-GB"/>
        </w:rPr>
        <w:t>(Defects liability period DLP - Designing Buildings Wiki, 2019). </w:t>
      </w:r>
      <w:r w:rsidR="002F546A" w:rsidRPr="00700EE9">
        <w:rPr>
          <w:rFonts w:eastAsia="Times New Roman" w:cstheme="minorHAnsi"/>
          <w:i/>
          <w:iCs/>
          <w:sz w:val="20"/>
          <w:szCs w:val="20"/>
          <w:lang w:eastAsia="en-GB"/>
        </w:rPr>
        <w:t>Defects liability period DLP - Designing Buildings Wiki</w:t>
      </w:r>
      <w:r w:rsidR="002F546A" w:rsidRPr="00700EE9">
        <w:rPr>
          <w:rFonts w:eastAsia="Times New Roman" w:cstheme="minorHAnsi"/>
          <w:sz w:val="20"/>
          <w:szCs w:val="20"/>
          <w:lang w:eastAsia="en-GB"/>
        </w:rPr>
        <w:t>. [online] Available at: https://www.designingbuildings.co.uk/wiki/Defects_liability_period_DLP [Accessed 18 Feb. 2019].</w:t>
      </w:r>
    </w:p>
    <w:p w:rsidR="00090C50" w:rsidRPr="00700EE9" w:rsidRDefault="00090C50" w:rsidP="00090C50">
      <w:pPr>
        <w:shd w:val="clear" w:color="auto" w:fill="FFFFFF"/>
        <w:spacing w:after="0" w:line="360" w:lineRule="atLeast"/>
        <w:ind w:hanging="120"/>
        <w:rPr>
          <w:rFonts w:eastAsia="Times New Roman" w:cstheme="minorHAnsi"/>
          <w:sz w:val="20"/>
          <w:szCs w:val="20"/>
          <w:lang w:eastAsia="en-GB"/>
        </w:rPr>
      </w:pPr>
    </w:p>
    <w:p w:rsidR="00090C50" w:rsidRPr="00700EE9" w:rsidRDefault="00090C50" w:rsidP="00090C50">
      <w:pPr>
        <w:shd w:val="clear" w:color="auto" w:fill="FFFFFF"/>
        <w:spacing w:after="0" w:line="360" w:lineRule="atLeast"/>
        <w:ind w:hanging="120"/>
        <w:rPr>
          <w:rFonts w:eastAsia="Times New Roman" w:cstheme="minorHAnsi"/>
          <w:sz w:val="20"/>
          <w:szCs w:val="20"/>
          <w:lang w:eastAsia="en-GB"/>
        </w:rPr>
      </w:pPr>
      <w:r w:rsidRPr="00700EE9">
        <w:rPr>
          <w:rFonts w:eastAsia="Times New Roman" w:cstheme="minorHAnsi"/>
          <w:sz w:val="20"/>
          <w:szCs w:val="20"/>
          <w:lang w:eastAsia="en-GB"/>
        </w:rPr>
        <w:t xml:space="preserve">(Schedule of defects, 2019). </w:t>
      </w:r>
      <w:r w:rsidRPr="00700EE9">
        <w:rPr>
          <w:rFonts w:eastAsia="Times New Roman" w:cstheme="minorHAnsi"/>
          <w:i/>
          <w:sz w:val="20"/>
          <w:szCs w:val="20"/>
          <w:lang w:eastAsia="en-GB"/>
        </w:rPr>
        <w:t>Schedule of defects -</w:t>
      </w:r>
      <w:r w:rsidRPr="00700EE9">
        <w:rPr>
          <w:rFonts w:eastAsia="Times New Roman" w:cstheme="minorHAnsi"/>
          <w:sz w:val="20"/>
          <w:szCs w:val="20"/>
          <w:lang w:eastAsia="en-GB"/>
        </w:rPr>
        <w:t xml:space="preserve"> </w:t>
      </w:r>
      <w:r w:rsidRPr="00700EE9">
        <w:rPr>
          <w:rFonts w:eastAsia="Times New Roman" w:cstheme="minorHAnsi"/>
          <w:i/>
          <w:iCs/>
          <w:sz w:val="20"/>
          <w:szCs w:val="20"/>
          <w:lang w:eastAsia="en-GB"/>
        </w:rPr>
        <w:t>Designing Buildings Wiki</w:t>
      </w:r>
      <w:r w:rsidRPr="00700EE9">
        <w:rPr>
          <w:rFonts w:eastAsia="Times New Roman" w:cstheme="minorHAnsi"/>
          <w:sz w:val="20"/>
          <w:szCs w:val="20"/>
          <w:lang w:eastAsia="en-GB"/>
        </w:rPr>
        <w:t>. [online] Available at: https://www.designingbuildings.co.uk/wiki/Defects_liability_period_DLP [Accessed 18 Feb. 2019].</w:t>
      </w:r>
    </w:p>
    <w:p w:rsidR="00D45658" w:rsidRPr="00CE5282" w:rsidRDefault="00D45658" w:rsidP="00CE5282">
      <w:pPr>
        <w:rPr>
          <w:rFonts w:ascii="Arial" w:hAnsi="Arial" w:cs="Arial"/>
          <w:color w:val="3F3F3F"/>
          <w:sz w:val="20"/>
          <w:szCs w:val="20"/>
          <w:shd w:val="clear" w:color="auto" w:fill="F5F5F5"/>
        </w:rPr>
      </w:pPr>
    </w:p>
    <w:sectPr w:rsidR="00D45658" w:rsidRPr="00CE5282" w:rsidSect="00D77502">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351F" w:rsidRDefault="0035351F" w:rsidP="00700EE9">
      <w:pPr>
        <w:spacing w:after="0" w:line="240" w:lineRule="auto"/>
      </w:pPr>
      <w:r>
        <w:separator/>
      </w:r>
    </w:p>
  </w:endnote>
  <w:endnote w:type="continuationSeparator" w:id="1">
    <w:p w:rsidR="0035351F" w:rsidRDefault="0035351F" w:rsidP="00700E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6261"/>
      <w:docPartObj>
        <w:docPartGallery w:val="Page Numbers (Bottom of Page)"/>
        <w:docPartUnique/>
      </w:docPartObj>
    </w:sdtPr>
    <w:sdtContent>
      <w:p w:rsidR="00700EE9" w:rsidRDefault="00700EE9">
        <w:pPr>
          <w:pStyle w:val="Footer"/>
          <w:jc w:val="center"/>
        </w:pPr>
        <w:fldSimple w:instr=" PAGE   \* MERGEFORMAT ">
          <w:r w:rsidR="00392C53">
            <w:rPr>
              <w:noProof/>
            </w:rPr>
            <w:t>2</w:t>
          </w:r>
        </w:fldSimple>
      </w:p>
    </w:sdtContent>
  </w:sdt>
  <w:p w:rsidR="00700EE9" w:rsidRDefault="00700E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351F" w:rsidRDefault="0035351F" w:rsidP="00700EE9">
      <w:pPr>
        <w:spacing w:after="0" w:line="240" w:lineRule="auto"/>
      </w:pPr>
      <w:r>
        <w:separator/>
      </w:r>
    </w:p>
  </w:footnote>
  <w:footnote w:type="continuationSeparator" w:id="1">
    <w:p w:rsidR="0035351F" w:rsidRDefault="0035351F" w:rsidP="00700E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0735E"/>
    <w:multiLevelType w:val="hybridMultilevel"/>
    <w:tmpl w:val="7C901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914D3A"/>
    <w:multiLevelType w:val="multilevel"/>
    <w:tmpl w:val="F88C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DF0E78"/>
    <w:multiLevelType w:val="multilevel"/>
    <w:tmpl w:val="89C4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1F199C"/>
    <w:multiLevelType w:val="multilevel"/>
    <w:tmpl w:val="432E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2A1D59"/>
    <w:multiLevelType w:val="multilevel"/>
    <w:tmpl w:val="42FE9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3A4034"/>
    <w:multiLevelType w:val="hybridMultilevel"/>
    <w:tmpl w:val="8956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5"/>
  </w:num>
  <w:num w:numId="3">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77502"/>
    <w:rsid w:val="000114BF"/>
    <w:rsid w:val="00026A4B"/>
    <w:rsid w:val="00033583"/>
    <w:rsid w:val="00090C50"/>
    <w:rsid w:val="00094F42"/>
    <w:rsid w:val="000E2AF9"/>
    <w:rsid w:val="001A43DB"/>
    <w:rsid w:val="001C5849"/>
    <w:rsid w:val="00276775"/>
    <w:rsid w:val="002D15EB"/>
    <w:rsid w:val="002E6014"/>
    <w:rsid w:val="002F3B92"/>
    <w:rsid w:val="002F546A"/>
    <w:rsid w:val="0035351F"/>
    <w:rsid w:val="003672C9"/>
    <w:rsid w:val="00392C53"/>
    <w:rsid w:val="003C63C5"/>
    <w:rsid w:val="003F5142"/>
    <w:rsid w:val="00400A4D"/>
    <w:rsid w:val="00404F1E"/>
    <w:rsid w:val="00470C44"/>
    <w:rsid w:val="004A6597"/>
    <w:rsid w:val="004E1433"/>
    <w:rsid w:val="0056612D"/>
    <w:rsid w:val="005B3484"/>
    <w:rsid w:val="006936BA"/>
    <w:rsid w:val="006B072F"/>
    <w:rsid w:val="006D5542"/>
    <w:rsid w:val="006F52B6"/>
    <w:rsid w:val="00700EE9"/>
    <w:rsid w:val="0075254B"/>
    <w:rsid w:val="008116C8"/>
    <w:rsid w:val="00871E52"/>
    <w:rsid w:val="00884420"/>
    <w:rsid w:val="00886AFD"/>
    <w:rsid w:val="008B72A1"/>
    <w:rsid w:val="00906650"/>
    <w:rsid w:val="0095459D"/>
    <w:rsid w:val="0096339E"/>
    <w:rsid w:val="0098795C"/>
    <w:rsid w:val="009902C4"/>
    <w:rsid w:val="009F5379"/>
    <w:rsid w:val="00A0689E"/>
    <w:rsid w:val="00A53A8F"/>
    <w:rsid w:val="00A63B58"/>
    <w:rsid w:val="00B030A2"/>
    <w:rsid w:val="00B20554"/>
    <w:rsid w:val="00B22B49"/>
    <w:rsid w:val="00B240F5"/>
    <w:rsid w:val="00B431B0"/>
    <w:rsid w:val="00B66E85"/>
    <w:rsid w:val="00B82088"/>
    <w:rsid w:val="00C570AB"/>
    <w:rsid w:val="00C97980"/>
    <w:rsid w:val="00CE5282"/>
    <w:rsid w:val="00CE5BBC"/>
    <w:rsid w:val="00D14FAA"/>
    <w:rsid w:val="00D15652"/>
    <w:rsid w:val="00D319DC"/>
    <w:rsid w:val="00D45658"/>
    <w:rsid w:val="00D77502"/>
    <w:rsid w:val="00DC552D"/>
    <w:rsid w:val="00E4600B"/>
    <w:rsid w:val="00F5681B"/>
    <w:rsid w:val="00F94501"/>
    <w:rsid w:val="00FE78F3"/>
    <w:rsid w:val="00FF59B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433"/>
  </w:style>
  <w:style w:type="paragraph" w:styleId="Heading1">
    <w:name w:val="heading 1"/>
    <w:basedOn w:val="Normal"/>
    <w:next w:val="Normal"/>
    <w:link w:val="Heading1Char"/>
    <w:uiPriority w:val="9"/>
    <w:qFormat/>
    <w:rsid w:val="00CE52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E5B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0665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75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7502"/>
    <w:rPr>
      <w:rFonts w:eastAsiaTheme="minorEastAsia"/>
      <w:lang w:val="en-US"/>
    </w:rPr>
  </w:style>
  <w:style w:type="character" w:customStyle="1" w:styleId="Heading1Char">
    <w:name w:val="Heading 1 Char"/>
    <w:basedOn w:val="DefaultParagraphFont"/>
    <w:link w:val="Heading1"/>
    <w:uiPriority w:val="9"/>
    <w:rsid w:val="00CE528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E5282"/>
    <w:pPr>
      <w:outlineLvl w:val="9"/>
    </w:pPr>
    <w:rPr>
      <w:lang w:val="en-US"/>
    </w:rPr>
  </w:style>
  <w:style w:type="character" w:styleId="Hyperlink">
    <w:name w:val="Hyperlink"/>
    <w:basedOn w:val="DefaultParagraphFont"/>
    <w:uiPriority w:val="99"/>
    <w:unhideWhenUsed/>
    <w:rsid w:val="0096339E"/>
    <w:rPr>
      <w:color w:val="0000FF"/>
      <w:u w:val="single"/>
    </w:rPr>
  </w:style>
  <w:style w:type="paragraph" w:styleId="TOC1">
    <w:name w:val="toc 1"/>
    <w:basedOn w:val="Normal"/>
    <w:next w:val="Normal"/>
    <w:autoRedefine/>
    <w:uiPriority w:val="39"/>
    <w:unhideWhenUsed/>
    <w:rsid w:val="008116C8"/>
    <w:pPr>
      <w:spacing w:after="100"/>
    </w:pPr>
  </w:style>
  <w:style w:type="paragraph" w:styleId="NormalWeb">
    <w:name w:val="Normal (Web)"/>
    <w:basedOn w:val="Normal"/>
    <w:uiPriority w:val="99"/>
    <w:unhideWhenUsed/>
    <w:rsid w:val="002F3B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F3B92"/>
  </w:style>
  <w:style w:type="character" w:styleId="Strong">
    <w:name w:val="Strong"/>
    <w:basedOn w:val="DefaultParagraphFont"/>
    <w:uiPriority w:val="22"/>
    <w:qFormat/>
    <w:rsid w:val="002F3B92"/>
    <w:rPr>
      <w:b/>
      <w:bCs/>
    </w:rPr>
  </w:style>
  <w:style w:type="paragraph" w:styleId="ListParagraph">
    <w:name w:val="List Paragraph"/>
    <w:basedOn w:val="Normal"/>
    <w:uiPriority w:val="34"/>
    <w:qFormat/>
    <w:rsid w:val="006936BA"/>
    <w:pPr>
      <w:ind w:left="720"/>
      <w:contextualSpacing/>
    </w:pPr>
  </w:style>
  <w:style w:type="character" w:customStyle="1" w:styleId="mw-headline">
    <w:name w:val="mw-headline"/>
    <w:basedOn w:val="DefaultParagraphFont"/>
    <w:rsid w:val="0075254B"/>
  </w:style>
  <w:style w:type="character" w:customStyle="1" w:styleId="Heading2Char">
    <w:name w:val="Heading 2 Char"/>
    <w:basedOn w:val="DefaultParagraphFont"/>
    <w:link w:val="Heading2"/>
    <w:uiPriority w:val="9"/>
    <w:rsid w:val="00CE5BB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E78F3"/>
    <w:pPr>
      <w:spacing w:after="100"/>
      <w:ind w:left="220"/>
    </w:pPr>
  </w:style>
  <w:style w:type="character" w:customStyle="1" w:styleId="Heading3Char">
    <w:name w:val="Heading 3 Char"/>
    <w:basedOn w:val="DefaultParagraphFont"/>
    <w:link w:val="Heading3"/>
    <w:uiPriority w:val="9"/>
    <w:semiHidden/>
    <w:rsid w:val="00906650"/>
    <w:rPr>
      <w:rFonts w:asciiTheme="majorHAnsi" w:eastAsiaTheme="majorEastAsia" w:hAnsiTheme="majorHAnsi" w:cstheme="majorBidi"/>
      <w:color w:val="1F4D78" w:themeColor="accent1" w:themeShade="7F"/>
      <w:sz w:val="24"/>
      <w:szCs w:val="24"/>
    </w:rPr>
  </w:style>
  <w:style w:type="paragraph" w:styleId="z-TopofForm">
    <w:name w:val="HTML Top of Form"/>
    <w:basedOn w:val="Normal"/>
    <w:next w:val="Normal"/>
    <w:link w:val="z-TopofFormChar"/>
    <w:hidden/>
    <w:uiPriority w:val="99"/>
    <w:semiHidden/>
    <w:unhideWhenUsed/>
    <w:rsid w:val="00906650"/>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90665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906650"/>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90665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8B7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2A1"/>
    <w:rPr>
      <w:rFonts w:ascii="Tahoma" w:hAnsi="Tahoma" w:cs="Tahoma"/>
      <w:sz w:val="16"/>
      <w:szCs w:val="16"/>
    </w:rPr>
  </w:style>
  <w:style w:type="paragraph" w:styleId="Header">
    <w:name w:val="header"/>
    <w:basedOn w:val="Normal"/>
    <w:link w:val="HeaderChar"/>
    <w:uiPriority w:val="99"/>
    <w:semiHidden/>
    <w:unhideWhenUsed/>
    <w:rsid w:val="00700EE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00EE9"/>
  </w:style>
  <w:style w:type="paragraph" w:styleId="Footer">
    <w:name w:val="footer"/>
    <w:basedOn w:val="Normal"/>
    <w:link w:val="FooterChar"/>
    <w:uiPriority w:val="99"/>
    <w:unhideWhenUsed/>
    <w:rsid w:val="00700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EE9"/>
  </w:style>
</w:styles>
</file>

<file path=word/webSettings.xml><?xml version="1.0" encoding="utf-8"?>
<w:webSettings xmlns:r="http://schemas.openxmlformats.org/officeDocument/2006/relationships" xmlns:w="http://schemas.openxmlformats.org/wordprocessingml/2006/main">
  <w:divs>
    <w:div w:id="261649252">
      <w:bodyDiv w:val="1"/>
      <w:marLeft w:val="0"/>
      <w:marRight w:val="0"/>
      <w:marTop w:val="0"/>
      <w:marBottom w:val="0"/>
      <w:divBdr>
        <w:top w:val="none" w:sz="0" w:space="0" w:color="auto"/>
        <w:left w:val="none" w:sz="0" w:space="0" w:color="auto"/>
        <w:bottom w:val="none" w:sz="0" w:space="0" w:color="auto"/>
        <w:right w:val="none" w:sz="0" w:space="0" w:color="auto"/>
      </w:divBdr>
    </w:div>
    <w:div w:id="787044873">
      <w:bodyDiv w:val="1"/>
      <w:marLeft w:val="0"/>
      <w:marRight w:val="0"/>
      <w:marTop w:val="0"/>
      <w:marBottom w:val="0"/>
      <w:divBdr>
        <w:top w:val="none" w:sz="0" w:space="0" w:color="auto"/>
        <w:left w:val="none" w:sz="0" w:space="0" w:color="auto"/>
        <w:bottom w:val="none" w:sz="0" w:space="0" w:color="auto"/>
        <w:right w:val="none" w:sz="0" w:space="0" w:color="auto"/>
      </w:divBdr>
    </w:div>
    <w:div w:id="791941895">
      <w:bodyDiv w:val="1"/>
      <w:marLeft w:val="0"/>
      <w:marRight w:val="0"/>
      <w:marTop w:val="0"/>
      <w:marBottom w:val="0"/>
      <w:divBdr>
        <w:top w:val="none" w:sz="0" w:space="0" w:color="auto"/>
        <w:left w:val="none" w:sz="0" w:space="0" w:color="auto"/>
        <w:bottom w:val="none" w:sz="0" w:space="0" w:color="auto"/>
        <w:right w:val="none" w:sz="0" w:space="0" w:color="auto"/>
      </w:divBdr>
      <w:divsChild>
        <w:div w:id="104734870">
          <w:marLeft w:val="0"/>
          <w:marRight w:val="0"/>
          <w:marTop w:val="0"/>
          <w:marBottom w:val="0"/>
          <w:divBdr>
            <w:top w:val="none" w:sz="0" w:space="0" w:color="auto"/>
            <w:left w:val="none" w:sz="0" w:space="0" w:color="auto"/>
            <w:bottom w:val="none" w:sz="0" w:space="0" w:color="auto"/>
            <w:right w:val="none" w:sz="0" w:space="0" w:color="auto"/>
          </w:divBdr>
        </w:div>
        <w:div w:id="536965476">
          <w:marLeft w:val="0"/>
          <w:marRight w:val="0"/>
          <w:marTop w:val="0"/>
          <w:marBottom w:val="0"/>
          <w:divBdr>
            <w:top w:val="none" w:sz="0" w:space="0" w:color="auto"/>
            <w:left w:val="none" w:sz="0" w:space="0" w:color="auto"/>
            <w:bottom w:val="none" w:sz="0" w:space="0" w:color="auto"/>
            <w:right w:val="none" w:sz="0" w:space="0" w:color="auto"/>
          </w:divBdr>
        </w:div>
      </w:divsChild>
    </w:div>
    <w:div w:id="940114562">
      <w:bodyDiv w:val="1"/>
      <w:marLeft w:val="0"/>
      <w:marRight w:val="0"/>
      <w:marTop w:val="0"/>
      <w:marBottom w:val="0"/>
      <w:divBdr>
        <w:top w:val="none" w:sz="0" w:space="0" w:color="auto"/>
        <w:left w:val="none" w:sz="0" w:space="0" w:color="auto"/>
        <w:bottom w:val="none" w:sz="0" w:space="0" w:color="auto"/>
        <w:right w:val="none" w:sz="0" w:space="0" w:color="auto"/>
      </w:divBdr>
    </w:div>
    <w:div w:id="973406899">
      <w:bodyDiv w:val="1"/>
      <w:marLeft w:val="0"/>
      <w:marRight w:val="0"/>
      <w:marTop w:val="0"/>
      <w:marBottom w:val="0"/>
      <w:divBdr>
        <w:top w:val="none" w:sz="0" w:space="0" w:color="auto"/>
        <w:left w:val="none" w:sz="0" w:space="0" w:color="auto"/>
        <w:bottom w:val="none" w:sz="0" w:space="0" w:color="auto"/>
        <w:right w:val="none" w:sz="0" w:space="0" w:color="auto"/>
      </w:divBdr>
    </w:div>
    <w:div w:id="1397237635">
      <w:bodyDiv w:val="1"/>
      <w:marLeft w:val="0"/>
      <w:marRight w:val="0"/>
      <w:marTop w:val="0"/>
      <w:marBottom w:val="0"/>
      <w:divBdr>
        <w:top w:val="none" w:sz="0" w:space="0" w:color="auto"/>
        <w:left w:val="none" w:sz="0" w:space="0" w:color="auto"/>
        <w:bottom w:val="none" w:sz="0" w:space="0" w:color="auto"/>
        <w:right w:val="none" w:sz="0" w:space="0" w:color="auto"/>
      </w:divBdr>
      <w:divsChild>
        <w:div w:id="566692029">
          <w:marLeft w:val="0"/>
          <w:marRight w:val="0"/>
          <w:marTop w:val="0"/>
          <w:marBottom w:val="0"/>
          <w:divBdr>
            <w:top w:val="none" w:sz="0" w:space="0" w:color="auto"/>
            <w:left w:val="none" w:sz="0" w:space="0" w:color="auto"/>
            <w:bottom w:val="none" w:sz="0" w:space="0" w:color="auto"/>
            <w:right w:val="none" w:sz="0" w:space="0" w:color="auto"/>
          </w:divBdr>
        </w:div>
        <w:div w:id="521552082">
          <w:marLeft w:val="0"/>
          <w:marRight w:val="0"/>
          <w:marTop w:val="0"/>
          <w:marBottom w:val="0"/>
          <w:divBdr>
            <w:top w:val="none" w:sz="0" w:space="0" w:color="auto"/>
            <w:left w:val="none" w:sz="0" w:space="0" w:color="auto"/>
            <w:bottom w:val="none" w:sz="0" w:space="0" w:color="auto"/>
            <w:right w:val="none" w:sz="0" w:space="0" w:color="auto"/>
          </w:divBdr>
        </w:div>
      </w:divsChild>
    </w:div>
    <w:div w:id="1405491999">
      <w:bodyDiv w:val="1"/>
      <w:marLeft w:val="0"/>
      <w:marRight w:val="0"/>
      <w:marTop w:val="0"/>
      <w:marBottom w:val="0"/>
      <w:divBdr>
        <w:top w:val="none" w:sz="0" w:space="0" w:color="auto"/>
        <w:left w:val="none" w:sz="0" w:space="0" w:color="auto"/>
        <w:bottom w:val="none" w:sz="0" w:space="0" w:color="auto"/>
        <w:right w:val="none" w:sz="0" w:space="0" w:color="auto"/>
      </w:divBdr>
    </w:div>
    <w:div w:id="1911497957">
      <w:bodyDiv w:val="1"/>
      <w:marLeft w:val="0"/>
      <w:marRight w:val="0"/>
      <w:marTop w:val="0"/>
      <w:marBottom w:val="0"/>
      <w:divBdr>
        <w:top w:val="none" w:sz="0" w:space="0" w:color="auto"/>
        <w:left w:val="none" w:sz="0" w:space="0" w:color="auto"/>
        <w:bottom w:val="none" w:sz="0" w:space="0" w:color="auto"/>
        <w:right w:val="none" w:sz="0" w:space="0" w:color="auto"/>
      </w:divBdr>
      <w:divsChild>
        <w:div w:id="28577881">
          <w:marLeft w:val="0"/>
          <w:marRight w:val="0"/>
          <w:marTop w:val="0"/>
          <w:marBottom w:val="0"/>
          <w:divBdr>
            <w:top w:val="none" w:sz="0" w:space="0" w:color="auto"/>
            <w:left w:val="none" w:sz="0" w:space="0" w:color="auto"/>
            <w:bottom w:val="none" w:sz="0" w:space="0" w:color="auto"/>
            <w:right w:val="none" w:sz="0" w:space="0" w:color="auto"/>
          </w:divBdr>
        </w:div>
        <w:div w:id="1899853113">
          <w:marLeft w:val="0"/>
          <w:marRight w:val="0"/>
          <w:marTop w:val="30"/>
          <w:marBottom w:val="0"/>
          <w:divBdr>
            <w:top w:val="none" w:sz="0" w:space="0" w:color="auto"/>
            <w:left w:val="none" w:sz="0" w:space="0" w:color="auto"/>
            <w:bottom w:val="none" w:sz="0" w:space="0" w:color="auto"/>
            <w:right w:val="none" w:sz="0" w:space="0" w:color="auto"/>
          </w:divBdr>
          <w:divsChild>
            <w:div w:id="564265977">
              <w:marLeft w:val="0"/>
              <w:marRight w:val="0"/>
              <w:marTop w:val="0"/>
              <w:marBottom w:val="0"/>
              <w:divBdr>
                <w:top w:val="none" w:sz="0" w:space="0" w:color="auto"/>
                <w:left w:val="none" w:sz="0" w:space="0" w:color="auto"/>
                <w:bottom w:val="none" w:sz="0" w:space="0" w:color="auto"/>
                <w:right w:val="none" w:sz="0" w:space="0" w:color="auto"/>
              </w:divBdr>
            </w:div>
          </w:divsChild>
        </w:div>
        <w:div w:id="11419311">
          <w:marLeft w:val="0"/>
          <w:marRight w:val="0"/>
          <w:marTop w:val="0"/>
          <w:marBottom w:val="0"/>
          <w:divBdr>
            <w:top w:val="none" w:sz="0" w:space="0" w:color="auto"/>
            <w:left w:val="none" w:sz="0" w:space="0" w:color="auto"/>
            <w:bottom w:val="none" w:sz="0" w:space="0" w:color="auto"/>
            <w:right w:val="none" w:sz="0" w:space="0" w:color="auto"/>
          </w:divBdr>
          <w:divsChild>
            <w:div w:id="1224872471">
              <w:marLeft w:val="0"/>
              <w:marRight w:val="0"/>
              <w:marTop w:val="420"/>
              <w:marBottom w:val="0"/>
              <w:divBdr>
                <w:top w:val="none" w:sz="0" w:space="0" w:color="auto"/>
                <w:left w:val="none" w:sz="0" w:space="0" w:color="auto"/>
                <w:bottom w:val="none" w:sz="0" w:space="0" w:color="auto"/>
                <w:right w:val="none" w:sz="0" w:space="0" w:color="auto"/>
              </w:divBdr>
            </w:div>
          </w:divsChild>
        </w:div>
        <w:div w:id="1417285593">
          <w:marLeft w:val="0"/>
          <w:marRight w:val="0"/>
          <w:marTop w:val="15"/>
          <w:marBottom w:val="0"/>
          <w:divBdr>
            <w:top w:val="none" w:sz="0" w:space="0" w:color="auto"/>
            <w:left w:val="none" w:sz="0" w:space="0" w:color="auto"/>
            <w:bottom w:val="none" w:sz="0" w:space="0" w:color="auto"/>
            <w:right w:val="none" w:sz="0" w:space="0" w:color="auto"/>
          </w:divBdr>
        </w:div>
        <w:div w:id="2096245916">
          <w:marLeft w:val="0"/>
          <w:marRight w:val="0"/>
          <w:marTop w:val="0"/>
          <w:marBottom w:val="0"/>
          <w:divBdr>
            <w:top w:val="none" w:sz="0" w:space="0" w:color="auto"/>
            <w:left w:val="none" w:sz="0" w:space="0" w:color="auto"/>
            <w:bottom w:val="none" w:sz="0" w:space="0" w:color="auto"/>
            <w:right w:val="none" w:sz="0" w:space="0" w:color="auto"/>
          </w:divBdr>
        </w:div>
      </w:divsChild>
    </w:div>
    <w:div w:id="1947879940">
      <w:bodyDiv w:val="1"/>
      <w:marLeft w:val="0"/>
      <w:marRight w:val="0"/>
      <w:marTop w:val="0"/>
      <w:marBottom w:val="0"/>
      <w:divBdr>
        <w:top w:val="none" w:sz="0" w:space="0" w:color="auto"/>
        <w:left w:val="none" w:sz="0" w:space="0" w:color="auto"/>
        <w:bottom w:val="none" w:sz="0" w:space="0" w:color="auto"/>
        <w:right w:val="none" w:sz="0" w:space="0" w:color="auto"/>
      </w:divBdr>
      <w:divsChild>
        <w:div w:id="1875465151">
          <w:marLeft w:val="0"/>
          <w:marRight w:val="0"/>
          <w:marTop w:val="0"/>
          <w:marBottom w:val="0"/>
          <w:divBdr>
            <w:top w:val="none" w:sz="0" w:space="0" w:color="auto"/>
            <w:left w:val="none" w:sz="0" w:space="0" w:color="auto"/>
            <w:bottom w:val="none" w:sz="0" w:space="0" w:color="auto"/>
            <w:right w:val="none" w:sz="0" w:space="0" w:color="auto"/>
          </w:divBdr>
        </w:div>
        <w:div w:id="1249656789">
          <w:marLeft w:val="0"/>
          <w:marRight w:val="0"/>
          <w:marTop w:val="30"/>
          <w:marBottom w:val="0"/>
          <w:divBdr>
            <w:top w:val="none" w:sz="0" w:space="0" w:color="auto"/>
            <w:left w:val="none" w:sz="0" w:space="0" w:color="auto"/>
            <w:bottom w:val="none" w:sz="0" w:space="0" w:color="auto"/>
            <w:right w:val="none" w:sz="0" w:space="0" w:color="auto"/>
          </w:divBdr>
          <w:divsChild>
            <w:div w:id="1427381338">
              <w:marLeft w:val="0"/>
              <w:marRight w:val="0"/>
              <w:marTop w:val="0"/>
              <w:marBottom w:val="0"/>
              <w:divBdr>
                <w:top w:val="none" w:sz="0" w:space="0" w:color="auto"/>
                <w:left w:val="none" w:sz="0" w:space="0" w:color="auto"/>
                <w:bottom w:val="none" w:sz="0" w:space="0" w:color="auto"/>
                <w:right w:val="none" w:sz="0" w:space="0" w:color="auto"/>
              </w:divBdr>
            </w:div>
          </w:divsChild>
        </w:div>
        <w:div w:id="747385074">
          <w:marLeft w:val="0"/>
          <w:marRight w:val="0"/>
          <w:marTop w:val="0"/>
          <w:marBottom w:val="0"/>
          <w:divBdr>
            <w:top w:val="none" w:sz="0" w:space="0" w:color="auto"/>
            <w:left w:val="none" w:sz="0" w:space="0" w:color="auto"/>
            <w:bottom w:val="none" w:sz="0" w:space="0" w:color="auto"/>
            <w:right w:val="none" w:sz="0" w:space="0" w:color="auto"/>
          </w:divBdr>
          <w:divsChild>
            <w:div w:id="1745177853">
              <w:marLeft w:val="0"/>
              <w:marRight w:val="0"/>
              <w:marTop w:val="420"/>
              <w:marBottom w:val="0"/>
              <w:divBdr>
                <w:top w:val="none" w:sz="0" w:space="0" w:color="auto"/>
                <w:left w:val="none" w:sz="0" w:space="0" w:color="auto"/>
                <w:bottom w:val="none" w:sz="0" w:space="0" w:color="auto"/>
                <w:right w:val="none" w:sz="0" w:space="0" w:color="auto"/>
              </w:divBdr>
            </w:div>
          </w:divsChild>
        </w:div>
        <w:div w:id="1430585357">
          <w:marLeft w:val="0"/>
          <w:marRight w:val="0"/>
          <w:marTop w:val="15"/>
          <w:marBottom w:val="0"/>
          <w:divBdr>
            <w:top w:val="none" w:sz="0" w:space="0" w:color="auto"/>
            <w:left w:val="none" w:sz="0" w:space="0" w:color="auto"/>
            <w:bottom w:val="none" w:sz="0" w:space="0" w:color="auto"/>
            <w:right w:val="none" w:sz="0" w:space="0" w:color="auto"/>
          </w:divBdr>
        </w:div>
        <w:div w:id="124812809">
          <w:marLeft w:val="0"/>
          <w:marRight w:val="0"/>
          <w:marTop w:val="0"/>
          <w:marBottom w:val="0"/>
          <w:divBdr>
            <w:top w:val="none" w:sz="0" w:space="0" w:color="auto"/>
            <w:left w:val="none" w:sz="0" w:space="0" w:color="auto"/>
            <w:bottom w:val="none" w:sz="0" w:space="0" w:color="auto"/>
            <w:right w:val="none" w:sz="0" w:space="0" w:color="auto"/>
          </w:divBdr>
        </w:div>
        <w:div w:id="1330711915">
          <w:marLeft w:val="0"/>
          <w:marRight w:val="0"/>
          <w:marTop w:val="30"/>
          <w:marBottom w:val="0"/>
          <w:divBdr>
            <w:top w:val="none" w:sz="0" w:space="0" w:color="auto"/>
            <w:left w:val="none" w:sz="0" w:space="0" w:color="auto"/>
            <w:bottom w:val="none" w:sz="0" w:space="0" w:color="auto"/>
            <w:right w:val="none" w:sz="0" w:space="0" w:color="auto"/>
          </w:divBdr>
          <w:divsChild>
            <w:div w:id="1132283307">
              <w:marLeft w:val="0"/>
              <w:marRight w:val="0"/>
              <w:marTop w:val="0"/>
              <w:marBottom w:val="0"/>
              <w:divBdr>
                <w:top w:val="none" w:sz="0" w:space="0" w:color="auto"/>
                <w:left w:val="none" w:sz="0" w:space="0" w:color="auto"/>
                <w:bottom w:val="none" w:sz="0" w:space="0" w:color="auto"/>
                <w:right w:val="none" w:sz="0" w:space="0" w:color="auto"/>
              </w:divBdr>
            </w:div>
          </w:divsChild>
        </w:div>
        <w:div w:id="1433161223">
          <w:marLeft w:val="0"/>
          <w:marRight w:val="0"/>
          <w:marTop w:val="15"/>
          <w:marBottom w:val="0"/>
          <w:divBdr>
            <w:top w:val="none" w:sz="0" w:space="0" w:color="auto"/>
            <w:left w:val="none" w:sz="0" w:space="0" w:color="auto"/>
            <w:bottom w:val="none" w:sz="0" w:space="0" w:color="auto"/>
            <w:right w:val="none" w:sz="0" w:space="0" w:color="auto"/>
          </w:divBdr>
        </w:div>
        <w:div w:id="336613958">
          <w:marLeft w:val="0"/>
          <w:marRight w:val="0"/>
          <w:marTop w:val="0"/>
          <w:marBottom w:val="0"/>
          <w:divBdr>
            <w:top w:val="none" w:sz="0" w:space="0" w:color="auto"/>
            <w:left w:val="none" w:sz="0" w:space="0" w:color="auto"/>
            <w:bottom w:val="none" w:sz="0" w:space="0" w:color="auto"/>
            <w:right w:val="none" w:sz="0" w:space="0" w:color="auto"/>
          </w:divBdr>
        </w:div>
      </w:divsChild>
    </w:div>
    <w:div w:id="2109303676">
      <w:bodyDiv w:val="1"/>
      <w:marLeft w:val="0"/>
      <w:marRight w:val="0"/>
      <w:marTop w:val="0"/>
      <w:marBottom w:val="0"/>
      <w:divBdr>
        <w:top w:val="none" w:sz="0" w:space="0" w:color="auto"/>
        <w:left w:val="none" w:sz="0" w:space="0" w:color="auto"/>
        <w:bottom w:val="none" w:sz="0" w:space="0" w:color="auto"/>
        <w:right w:val="none" w:sz="0" w:space="0" w:color="auto"/>
      </w:divBdr>
      <w:divsChild>
        <w:div w:id="695230232">
          <w:marLeft w:val="0"/>
          <w:marRight w:val="0"/>
          <w:marTop w:val="0"/>
          <w:marBottom w:val="0"/>
          <w:divBdr>
            <w:top w:val="none" w:sz="0" w:space="0" w:color="auto"/>
            <w:left w:val="none" w:sz="0" w:space="0" w:color="auto"/>
            <w:bottom w:val="none" w:sz="0" w:space="0" w:color="auto"/>
            <w:right w:val="none" w:sz="0" w:space="0" w:color="auto"/>
          </w:divBdr>
        </w:div>
        <w:div w:id="914507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esigningbuildings.co.uk/wiki/Workmanship"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designingbuildings.co.uk/wiki/Specificatio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esigningbuildings.co.uk/wiki/Crack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esigningbuildings.co.uk/wiki/Common_mistakes_on_building_drawings" TargetMode="External"/><Relationship Id="rId5" Type="http://schemas.openxmlformats.org/officeDocument/2006/relationships/settings" Target="settings.xml"/><Relationship Id="rId15" Type="http://schemas.openxmlformats.org/officeDocument/2006/relationships/hyperlink" Target="https://www.designingbuildings.co.uk/wiki/Settlement" TargetMode="External"/><Relationship Id="rId10" Type="http://schemas.openxmlformats.org/officeDocument/2006/relationships/hyperlink" Target="https://www.designingbuildings.co.uk/wiki/Defect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designingbuildings.co.uk/wiki/Contract_administrator" TargetMode="External"/><Relationship Id="rId14" Type="http://schemas.openxmlformats.org/officeDocument/2006/relationships/hyperlink" Target="https://www.designingbuildings.co.uk/wiki/Fou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7th March 2019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B01EC5-242D-4848-A5B2-BA8C52DE5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1407</Words>
  <Characters>9236</Characters>
  <Application>Microsoft Office Word</Application>
  <DocSecurity>0</DocSecurity>
  <Lines>288</Lines>
  <Paragraphs>70</Paragraphs>
  <ScaleCrop>false</ScaleCrop>
  <HeadingPairs>
    <vt:vector size="2" baseType="variant">
      <vt:variant>
        <vt:lpstr>Title</vt:lpstr>
      </vt:variant>
      <vt:variant>
        <vt:i4>1</vt:i4>
      </vt:variant>
    </vt:vector>
  </HeadingPairs>
  <TitlesOfParts>
    <vt:vector size="1" baseType="lpstr">
      <vt:lpstr>Contract Practice &amp; Procedures</vt:lpstr>
    </vt:vector>
  </TitlesOfParts>
  <Company>University of Wales Trinity Saint David</Company>
  <LinksUpToDate>false</LinksUpToDate>
  <CharactersWithSpaces>10573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Practice &amp; Procedures</dc:title>
  <dc:subject>Module:</dc:subject>
  <dc:creator>Cerys Gulley (P151440)</dc:creator>
  <cp:lastModifiedBy>ceryscole1995@outlook.com</cp:lastModifiedBy>
  <cp:revision>2</cp:revision>
  <dcterms:created xsi:type="dcterms:W3CDTF">2019-03-07T22:58:00Z</dcterms:created>
  <dcterms:modified xsi:type="dcterms:W3CDTF">2019-03-07T22:58:00Z</dcterms:modified>
</cp:coreProperties>
</file>