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sz w:val="2"/>
          <w:lang w:val="en-GB"/>
        </w:rPr>
        <w:id w:val="525075363"/>
        <w:docPartObj>
          <w:docPartGallery w:val="Cover Pages"/>
          <w:docPartUnique/>
        </w:docPartObj>
      </w:sdtPr>
      <w:sdtEndPr>
        <w:rPr>
          <w:sz w:val="24"/>
        </w:rPr>
      </w:sdtEndPr>
      <w:sdtContent>
        <w:p w14:paraId="1902AAFC" w14:textId="147CB7DE" w:rsidR="003E498F" w:rsidRDefault="003E498F">
          <w:pPr>
            <w:pStyle w:val="NoSpacing"/>
            <w:rPr>
              <w:sz w:val="2"/>
            </w:rPr>
          </w:pPr>
        </w:p>
        <w:p w14:paraId="166637AD" w14:textId="598FF9A7" w:rsidR="003E498F" w:rsidRDefault="003E498F">
          <w:r>
            <w:rPr>
              <w:noProof/>
            </w:rPr>
            <mc:AlternateContent>
              <mc:Choice Requires="wps">
                <w:drawing>
                  <wp:anchor distT="0" distB="0" distL="114300" distR="114300" simplePos="0" relativeHeight="251661312" behindDoc="0" locked="0" layoutInCell="1" allowOverlap="1" wp14:anchorId="6A72AF2D" wp14:editId="0F7DA1C1">
                    <wp:simplePos x="0" y="0"/>
                    <wp:positionH relativeFrom="page">
                      <wp:align>center</wp:align>
                    </wp:positionH>
                    <wp:positionV relativeFrom="margin">
                      <wp:align>top</wp:align>
                    </wp:positionV>
                    <wp:extent cx="5943600" cy="914400"/>
                    <wp:effectExtent l="0" t="0" r="0" b="6985"/>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D8533BD" w14:textId="6A1EA45D" w:rsidR="00E23E7F" w:rsidRPr="00E23E7F" w:rsidRDefault="003E498F">
                                    <w:pPr>
                                      <w:pStyle w:val="NoSpacing"/>
                                      <w:rPr>
                                        <w:rFonts w:asciiTheme="majorHAnsi" w:eastAsiaTheme="majorEastAsia" w:hAnsiTheme="majorHAnsi" w:cstheme="majorBidi"/>
                                        <w:caps/>
                                        <w:color w:val="2C7FCE" w:themeColor="text2" w:themeTint="99"/>
                                        <w:sz w:val="64"/>
                                        <w:szCs w:val="64"/>
                                      </w:rPr>
                                    </w:pPr>
                                    <w:r w:rsidRPr="00E23E7F">
                                      <w:rPr>
                                        <w:rFonts w:asciiTheme="majorHAnsi" w:eastAsiaTheme="majorEastAsia" w:hAnsiTheme="majorHAnsi" w:cstheme="majorBidi"/>
                                        <w:caps/>
                                        <w:color w:val="2C7FCE" w:themeColor="text2" w:themeTint="99"/>
                                        <w:sz w:val="64"/>
                                        <w:szCs w:val="64"/>
                                      </w:rPr>
                                      <w:t>Report Case Study: Urban Heights Hotel</w:t>
                                    </w:r>
                                  </w:p>
                                </w:sdtContent>
                              </w:sdt>
                              <w:p w14:paraId="3B656E76" w14:textId="40714575" w:rsidR="00E23E7F"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23E7F">
                                      <w:rPr>
                                        <w:color w:val="156082" w:themeColor="accent1"/>
                                        <w:sz w:val="36"/>
                                        <w:szCs w:val="36"/>
                                      </w:rPr>
                                      <w:t>Module : (</w:t>
                                    </w:r>
                                    <w:r w:rsidR="003E498F" w:rsidRPr="003E498F">
                                      <w:rPr>
                                        <w:color w:val="156082" w:themeColor="accent1"/>
                                        <w:sz w:val="36"/>
                                        <w:szCs w:val="36"/>
                                      </w:rPr>
                                      <w:t>BMIH5007</w:t>
                                    </w:r>
                                    <w:r w:rsidR="00E23E7F">
                                      <w:rPr>
                                        <w:color w:val="156082" w:themeColor="accent1"/>
                                        <w:sz w:val="36"/>
                                        <w:szCs w:val="36"/>
                                      </w:rPr>
                                      <w:t>)</w:t>
                                    </w:r>
                                    <w:r w:rsidR="003E498F">
                                      <w:rPr>
                                        <w:color w:val="156082" w:themeColor="accent1"/>
                                        <w:sz w:val="36"/>
                                        <w:szCs w:val="36"/>
                                      </w:rPr>
                                      <w:t xml:space="preserve"> </w:t>
                                    </w:r>
                                    <w:r w:rsidR="003E498F" w:rsidRPr="003E498F">
                                      <w:rPr>
                                        <w:color w:val="156082" w:themeColor="accent1"/>
                                        <w:sz w:val="36"/>
                                        <w:szCs w:val="36"/>
                                      </w:rPr>
                                      <w:t>Financial Management for the Hotel Industry</w:t>
                                    </w:r>
                                  </w:sdtContent>
                                </w:sdt>
                              </w:p>
                              <w:p w14:paraId="244B37D7" w14:textId="744EAF6D" w:rsidR="003E498F" w:rsidRDefault="00E23E7F">
                                <w:pPr>
                                  <w:pStyle w:val="NoSpacing"/>
                                  <w:spacing w:before="120"/>
                                  <w:rPr>
                                    <w:color w:val="156082" w:themeColor="accent1"/>
                                    <w:sz w:val="36"/>
                                    <w:szCs w:val="36"/>
                                  </w:rPr>
                                </w:pPr>
                                <w:proofErr w:type="gramStart"/>
                                <w:r>
                                  <w:rPr>
                                    <w:color w:val="156082" w:themeColor="accent1"/>
                                    <w:sz w:val="36"/>
                                    <w:szCs w:val="36"/>
                                  </w:rPr>
                                  <w:t>Lecturer :</w:t>
                                </w:r>
                                <w:proofErr w:type="gramEnd"/>
                                <w:r>
                                  <w:rPr>
                                    <w:color w:val="156082" w:themeColor="accent1"/>
                                    <w:sz w:val="36"/>
                                    <w:szCs w:val="36"/>
                                  </w:rPr>
                                  <w:t xml:space="preserve"> Tristan Hawkins</w:t>
                                </w:r>
                                <w:r w:rsidR="003E498F">
                                  <w:rPr>
                                    <w:noProof/>
                                  </w:rPr>
                                  <w:t xml:space="preserve"> </w:t>
                                </w:r>
                              </w:p>
                              <w:p w14:paraId="74A9FDBB" w14:textId="77777777" w:rsidR="003E498F" w:rsidRDefault="003E49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A72AF2D"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D8533BD" w14:textId="6A1EA45D" w:rsidR="00E23E7F" w:rsidRPr="00E23E7F" w:rsidRDefault="003E498F">
                              <w:pPr>
                                <w:pStyle w:val="NoSpacing"/>
                                <w:rPr>
                                  <w:rFonts w:asciiTheme="majorHAnsi" w:eastAsiaTheme="majorEastAsia" w:hAnsiTheme="majorHAnsi" w:cstheme="majorBidi"/>
                                  <w:caps/>
                                  <w:color w:val="2C7FCE" w:themeColor="text2" w:themeTint="99"/>
                                  <w:sz w:val="64"/>
                                  <w:szCs w:val="64"/>
                                </w:rPr>
                              </w:pPr>
                              <w:r w:rsidRPr="00E23E7F">
                                <w:rPr>
                                  <w:rFonts w:asciiTheme="majorHAnsi" w:eastAsiaTheme="majorEastAsia" w:hAnsiTheme="majorHAnsi" w:cstheme="majorBidi"/>
                                  <w:caps/>
                                  <w:color w:val="2C7FCE" w:themeColor="text2" w:themeTint="99"/>
                                  <w:sz w:val="64"/>
                                  <w:szCs w:val="64"/>
                                </w:rPr>
                                <w:t>Report Case Study: Urban Heights Hotel</w:t>
                              </w:r>
                            </w:p>
                          </w:sdtContent>
                        </w:sdt>
                        <w:p w14:paraId="3B656E76" w14:textId="40714575" w:rsidR="00E23E7F"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E23E7F">
                                <w:rPr>
                                  <w:color w:val="156082" w:themeColor="accent1"/>
                                  <w:sz w:val="36"/>
                                  <w:szCs w:val="36"/>
                                </w:rPr>
                                <w:t>Module : (</w:t>
                              </w:r>
                              <w:r w:rsidR="003E498F" w:rsidRPr="003E498F">
                                <w:rPr>
                                  <w:color w:val="156082" w:themeColor="accent1"/>
                                  <w:sz w:val="36"/>
                                  <w:szCs w:val="36"/>
                                </w:rPr>
                                <w:t>BMIH5007</w:t>
                              </w:r>
                              <w:r w:rsidR="00E23E7F">
                                <w:rPr>
                                  <w:color w:val="156082" w:themeColor="accent1"/>
                                  <w:sz w:val="36"/>
                                  <w:szCs w:val="36"/>
                                </w:rPr>
                                <w:t>)</w:t>
                              </w:r>
                              <w:r w:rsidR="003E498F">
                                <w:rPr>
                                  <w:color w:val="156082" w:themeColor="accent1"/>
                                  <w:sz w:val="36"/>
                                  <w:szCs w:val="36"/>
                                </w:rPr>
                                <w:t xml:space="preserve"> </w:t>
                              </w:r>
                              <w:r w:rsidR="003E498F" w:rsidRPr="003E498F">
                                <w:rPr>
                                  <w:color w:val="156082" w:themeColor="accent1"/>
                                  <w:sz w:val="36"/>
                                  <w:szCs w:val="36"/>
                                </w:rPr>
                                <w:t>Financial Management for the Hotel Industry</w:t>
                              </w:r>
                            </w:sdtContent>
                          </w:sdt>
                        </w:p>
                        <w:p w14:paraId="244B37D7" w14:textId="744EAF6D" w:rsidR="003E498F" w:rsidRDefault="00E23E7F">
                          <w:pPr>
                            <w:pStyle w:val="NoSpacing"/>
                            <w:spacing w:before="120"/>
                            <w:rPr>
                              <w:color w:val="156082" w:themeColor="accent1"/>
                              <w:sz w:val="36"/>
                              <w:szCs w:val="36"/>
                            </w:rPr>
                          </w:pPr>
                          <w:proofErr w:type="gramStart"/>
                          <w:r>
                            <w:rPr>
                              <w:color w:val="156082" w:themeColor="accent1"/>
                              <w:sz w:val="36"/>
                              <w:szCs w:val="36"/>
                            </w:rPr>
                            <w:t>Lecturer :</w:t>
                          </w:r>
                          <w:proofErr w:type="gramEnd"/>
                          <w:r>
                            <w:rPr>
                              <w:color w:val="156082" w:themeColor="accent1"/>
                              <w:sz w:val="36"/>
                              <w:szCs w:val="36"/>
                            </w:rPr>
                            <w:t xml:space="preserve"> Tristan Hawkins</w:t>
                          </w:r>
                          <w:r w:rsidR="003E498F">
                            <w:rPr>
                              <w:noProof/>
                            </w:rPr>
                            <w:t xml:space="preserve"> </w:t>
                          </w:r>
                        </w:p>
                        <w:p w14:paraId="74A9FDBB" w14:textId="77777777" w:rsidR="003E498F" w:rsidRDefault="003E498F"/>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2F4D6512" wp14:editId="472B21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9780F2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DDFB7FD" w14:textId="036964B9" w:rsidR="003E498F" w:rsidRDefault="00E23E7F">
          <w:r>
            <w:rPr>
              <w:noProof/>
            </w:rPr>
            <mc:AlternateContent>
              <mc:Choice Requires="wps">
                <w:drawing>
                  <wp:anchor distT="0" distB="0" distL="114300" distR="114300" simplePos="0" relativeHeight="251659264" behindDoc="0" locked="0" layoutInCell="1" allowOverlap="1" wp14:anchorId="5CC2733E" wp14:editId="251BDE6A">
                    <wp:simplePos x="0" y="0"/>
                    <wp:positionH relativeFrom="page">
                      <wp:posOffset>889000</wp:posOffset>
                    </wp:positionH>
                    <wp:positionV relativeFrom="margin">
                      <wp:posOffset>8293100</wp:posOffset>
                    </wp:positionV>
                    <wp:extent cx="5943600" cy="901700"/>
                    <wp:effectExtent l="0" t="0" r="7620" b="12700"/>
                    <wp:wrapNone/>
                    <wp:docPr id="69" name="Text Box 16"/>
                    <wp:cNvGraphicFramePr/>
                    <a:graphic xmlns:a="http://schemas.openxmlformats.org/drawingml/2006/main">
                      <a:graphicData uri="http://schemas.microsoft.com/office/word/2010/wordprocessingShape">
                        <wps:wsp>
                          <wps:cNvSpPr txBox="1"/>
                          <wps:spPr>
                            <a:xfrm>
                              <a:off x="0" y="0"/>
                              <a:ext cx="5943600" cy="9017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9F6926" w14:textId="5422C5D0" w:rsidR="003E498F"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77B56">
                                      <w:rPr>
                                        <w:color w:val="156082" w:themeColor="accent1"/>
                                        <w:sz w:val="36"/>
                                        <w:szCs w:val="36"/>
                                      </w:rPr>
                                      <w:t>Roxana Maria Burlacu</w:t>
                                    </w:r>
                                    <w:r w:rsidR="00E23E7F">
                                      <w:rPr>
                                        <w:color w:val="156082" w:themeColor="accent1"/>
                                        <w:sz w:val="36"/>
                                        <w:szCs w:val="36"/>
                                      </w:rPr>
                                      <w:t xml:space="preserve"> (2014302)    </w:t>
                                    </w:r>
                                  </w:sdtContent>
                                </w:sdt>
                              </w:p>
                              <w:p w14:paraId="5D91D309" w14:textId="70C7E903" w:rsidR="003E498F" w:rsidRDefault="003E498F">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5CC2733E" id="Text Box 16" o:spid="_x0000_s1027" type="#_x0000_t202" style="position:absolute;left:0;text-align:left;margin-left:70pt;margin-top:653pt;width:468pt;height:71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" filled="f" stroked="f" strokeweight=".5pt">
                    <v:textbox inset="0,0,0,0">
                      <w:txbxContent>
                        <w:p w14:paraId="6B9F6926" w14:textId="5422C5D0" w:rsidR="003E498F" w:rsidRDefault="0000000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77B56">
                                <w:rPr>
                                  <w:color w:val="156082" w:themeColor="accent1"/>
                                  <w:sz w:val="36"/>
                                  <w:szCs w:val="36"/>
                                </w:rPr>
                                <w:t>Roxana Maria Burlacu</w:t>
                              </w:r>
                              <w:r w:rsidR="00E23E7F">
                                <w:rPr>
                                  <w:color w:val="156082" w:themeColor="accent1"/>
                                  <w:sz w:val="36"/>
                                  <w:szCs w:val="36"/>
                                </w:rPr>
                                <w:t xml:space="preserve"> (2014302)    </w:t>
                              </w:r>
                            </w:sdtContent>
                          </w:sdt>
                        </w:p>
                        <w:p w14:paraId="5D91D309" w14:textId="70C7E903" w:rsidR="003E498F" w:rsidRDefault="003E498F">
                          <w:pPr>
                            <w:pStyle w:val="NoSpacing"/>
                            <w:jc w:val="right"/>
                            <w:rPr>
                              <w:color w:val="156082" w:themeColor="accent1"/>
                              <w:sz w:val="36"/>
                              <w:szCs w:val="36"/>
                            </w:rPr>
                          </w:pPr>
                        </w:p>
                      </w:txbxContent>
                    </v:textbox>
                    <w10:wrap anchorx="page" anchory="margin"/>
                  </v:shape>
                </w:pict>
              </mc:Fallback>
            </mc:AlternateContent>
          </w:r>
          <w:r w:rsidR="003E498F">
            <w:br w:type="page"/>
          </w:r>
        </w:p>
      </w:sdtContent>
    </w:sdt>
    <w:p w14:paraId="19AAC395" w14:textId="080048E4" w:rsidR="00D80129" w:rsidRDefault="00EE0FDD" w:rsidP="00EE0FDD">
      <w:pPr>
        <w:pStyle w:val="Heading1"/>
      </w:pPr>
      <w:bookmarkStart w:id="0" w:name="_Toc167956039"/>
      <w:r>
        <w:lastRenderedPageBreak/>
        <w:t>Executive Summary</w:t>
      </w:r>
      <w:bookmarkEnd w:id="0"/>
    </w:p>
    <w:p w14:paraId="45AE56FF" w14:textId="4A241FD5" w:rsidR="00130052" w:rsidRDefault="00130052" w:rsidP="00130052">
      <w:r>
        <w:t xml:space="preserve">The </w:t>
      </w:r>
      <w:r w:rsidR="00BC6510">
        <w:t>aim</w:t>
      </w:r>
      <w:r>
        <w:t xml:space="preserve"> of the case study is to </w:t>
      </w:r>
      <w:r w:rsidR="00BC6510">
        <w:t>assess</w:t>
      </w:r>
      <w:r>
        <w:t xml:space="preserve"> the financial performance of Urban Heights Hotel, formulate a comprehensive plan for improving its financial health, and reinstate its standing. The case study presents an actual situation in which the hotel has encountered a decrease in revenue, occupancy rates, and customer satisfaction. The hotel owner selected the undergraduate to analyse the financial performance, determine the causes of the downturn, and suggest a feasible financial solution or turnaround strategy.</w:t>
      </w:r>
    </w:p>
    <w:p w14:paraId="4C4C5BF6" w14:textId="5401C072" w:rsidR="00130052" w:rsidRDefault="00130052" w:rsidP="00130052">
      <w:r>
        <w:t xml:space="preserve">Overall, the income statement </w:t>
      </w:r>
      <w:r w:rsidR="00BC6510">
        <w:t>illustrates</w:t>
      </w:r>
      <w:r>
        <w:t xml:space="preserve"> a decline in revenue, rising operational expenses, and a substantial fall in net income, reflecting the financial difficulties encountered by Urban Heights Hotel. Overall, the balance sheet shows a decrease in assets, a slight increase in liabilities, and a significant decrease in equity, indicating potential financial challenges and a decline in Urban Heights Hotel's financial health.</w:t>
      </w:r>
    </w:p>
    <w:p w14:paraId="6B2DE56B" w14:textId="2870D8B7" w:rsidR="008C0F63" w:rsidRDefault="00130052" w:rsidP="00130052">
      <w:r>
        <w:t>The leading factors contributing to the decrease in profitability include the COVID-19 pandemic, inflation, decreased customer spending, and increasing wages. Cost-reduction strategies, increased sources of income, increased marketing and branding efforts, and monitoring and assessing the efficacy of the adopted tactics can all contribute to the increase in financial performance.</w:t>
      </w:r>
    </w:p>
    <w:p w14:paraId="4627EF6C" w14:textId="77777777" w:rsidR="008C0F63" w:rsidRPr="008C0F63" w:rsidRDefault="008C0F63" w:rsidP="008C0F63"/>
    <w:p w14:paraId="1D02C6F7" w14:textId="77777777" w:rsidR="00EE0FDD" w:rsidRDefault="00EE0FDD" w:rsidP="00EE0FDD"/>
    <w:p w14:paraId="6C759F3B" w14:textId="77777777" w:rsidR="00EE0FDD" w:rsidRDefault="00EE0FDD" w:rsidP="00EE0FDD"/>
    <w:p w14:paraId="4E95FE27" w14:textId="77777777" w:rsidR="00EE0FDD" w:rsidRDefault="00EE0FDD" w:rsidP="00EE0FDD"/>
    <w:p w14:paraId="2A4BEDDD" w14:textId="77777777" w:rsidR="00EE0FDD" w:rsidRDefault="00EE0FDD" w:rsidP="00EE0FDD"/>
    <w:p w14:paraId="63955105" w14:textId="77777777" w:rsidR="00EE0FDD" w:rsidRDefault="00EE0FDD" w:rsidP="00EE0FDD"/>
    <w:p w14:paraId="532346AE" w14:textId="77777777" w:rsidR="00EE0FDD" w:rsidRDefault="00EE0FDD" w:rsidP="00EE0FDD"/>
    <w:p w14:paraId="4D16B87F" w14:textId="77777777" w:rsidR="00EE0FDD" w:rsidRDefault="00EE0FDD" w:rsidP="00EE0FDD"/>
    <w:p w14:paraId="43D05508" w14:textId="77777777" w:rsidR="00EE0FDD" w:rsidRDefault="00EE0FDD" w:rsidP="00EE0FDD"/>
    <w:p w14:paraId="7AB92894" w14:textId="77777777" w:rsidR="00EE0FDD" w:rsidRDefault="00EE0FDD" w:rsidP="00EE0FDD"/>
    <w:p w14:paraId="11C4288E" w14:textId="77777777" w:rsidR="00EE0FDD" w:rsidRDefault="00EE0FDD" w:rsidP="00EE0FDD"/>
    <w:p w14:paraId="20F50ECD" w14:textId="77777777" w:rsidR="00EE0FDD" w:rsidRDefault="00EE0FDD" w:rsidP="00EE0FDD"/>
    <w:p w14:paraId="2D710C98" w14:textId="77777777" w:rsidR="00EE0FDD" w:rsidRDefault="00EE0FDD" w:rsidP="00EE0FDD"/>
    <w:p w14:paraId="5399F2C4" w14:textId="77777777" w:rsidR="00EE0FDD" w:rsidRDefault="00EE0FDD" w:rsidP="00EE0FDD"/>
    <w:sdt>
      <w:sdtPr>
        <w:rPr>
          <w:rFonts w:eastAsiaTheme="minorHAnsi" w:cstheme="minorBidi"/>
          <w:sz w:val="24"/>
          <w:szCs w:val="24"/>
        </w:rPr>
        <w:id w:val="314000996"/>
        <w:docPartObj>
          <w:docPartGallery w:val="Table of Contents"/>
          <w:docPartUnique/>
        </w:docPartObj>
      </w:sdtPr>
      <w:sdtEndPr>
        <w:rPr>
          <w:b/>
          <w:bCs/>
          <w:noProof/>
        </w:rPr>
      </w:sdtEndPr>
      <w:sdtContent>
        <w:p w14:paraId="08A5E775" w14:textId="03D7D039" w:rsidR="00EE0FDD" w:rsidRDefault="00EE0FDD">
          <w:pPr>
            <w:pStyle w:val="TOCHeading"/>
          </w:pPr>
          <w:r>
            <w:t>Table of Contents</w:t>
          </w:r>
        </w:p>
        <w:p w14:paraId="62EC594D" w14:textId="495BF29D" w:rsidR="00F96D26" w:rsidRDefault="00EE0FD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7956039" w:history="1">
            <w:r w:rsidR="00F96D26" w:rsidRPr="00164ED0">
              <w:rPr>
                <w:rStyle w:val="Hyperlink"/>
                <w:noProof/>
              </w:rPr>
              <w:t>Executive Summary</w:t>
            </w:r>
            <w:r w:rsidR="00F96D26">
              <w:rPr>
                <w:noProof/>
                <w:webHidden/>
              </w:rPr>
              <w:tab/>
            </w:r>
            <w:r w:rsidR="00F96D26">
              <w:rPr>
                <w:noProof/>
                <w:webHidden/>
              </w:rPr>
              <w:fldChar w:fldCharType="begin"/>
            </w:r>
            <w:r w:rsidR="00F96D26">
              <w:rPr>
                <w:noProof/>
                <w:webHidden/>
              </w:rPr>
              <w:instrText xml:space="preserve"> PAGEREF _Toc167956039 \h </w:instrText>
            </w:r>
            <w:r w:rsidR="00F96D26">
              <w:rPr>
                <w:noProof/>
                <w:webHidden/>
              </w:rPr>
            </w:r>
            <w:r w:rsidR="00F96D26">
              <w:rPr>
                <w:noProof/>
                <w:webHidden/>
              </w:rPr>
              <w:fldChar w:fldCharType="separate"/>
            </w:r>
            <w:r w:rsidR="00F96D26">
              <w:rPr>
                <w:noProof/>
                <w:webHidden/>
              </w:rPr>
              <w:t>1</w:t>
            </w:r>
            <w:r w:rsidR="00F96D26">
              <w:rPr>
                <w:noProof/>
                <w:webHidden/>
              </w:rPr>
              <w:fldChar w:fldCharType="end"/>
            </w:r>
          </w:hyperlink>
        </w:p>
        <w:p w14:paraId="202AD5A9" w14:textId="59ECCF2C" w:rsidR="00F96D26" w:rsidRDefault="00000000">
          <w:pPr>
            <w:pStyle w:val="TOC1"/>
            <w:tabs>
              <w:tab w:val="left" w:pos="480"/>
              <w:tab w:val="right" w:leader="dot" w:pos="9016"/>
            </w:tabs>
            <w:rPr>
              <w:rFonts w:asciiTheme="minorHAnsi" w:eastAsiaTheme="minorEastAsia" w:hAnsiTheme="minorHAnsi"/>
              <w:noProof/>
              <w:lang w:eastAsia="en-GB"/>
            </w:rPr>
          </w:pPr>
          <w:hyperlink w:anchor="_Toc167956040" w:history="1">
            <w:r w:rsidR="00F96D26" w:rsidRPr="00164ED0">
              <w:rPr>
                <w:rStyle w:val="Hyperlink"/>
                <w:noProof/>
              </w:rPr>
              <w:t>1.</w:t>
            </w:r>
            <w:r w:rsidR="00F96D26">
              <w:rPr>
                <w:rFonts w:asciiTheme="minorHAnsi" w:eastAsiaTheme="minorEastAsia" w:hAnsiTheme="minorHAnsi"/>
                <w:noProof/>
                <w:lang w:eastAsia="en-GB"/>
              </w:rPr>
              <w:tab/>
            </w:r>
            <w:r w:rsidR="00F96D26" w:rsidRPr="00164ED0">
              <w:rPr>
                <w:rStyle w:val="Hyperlink"/>
                <w:noProof/>
              </w:rPr>
              <w:t>Introduction</w:t>
            </w:r>
            <w:r w:rsidR="00F96D26">
              <w:rPr>
                <w:noProof/>
                <w:webHidden/>
              </w:rPr>
              <w:tab/>
            </w:r>
            <w:r w:rsidR="00F96D26">
              <w:rPr>
                <w:noProof/>
                <w:webHidden/>
              </w:rPr>
              <w:fldChar w:fldCharType="begin"/>
            </w:r>
            <w:r w:rsidR="00F96D26">
              <w:rPr>
                <w:noProof/>
                <w:webHidden/>
              </w:rPr>
              <w:instrText xml:space="preserve"> PAGEREF _Toc167956040 \h </w:instrText>
            </w:r>
            <w:r w:rsidR="00F96D26">
              <w:rPr>
                <w:noProof/>
                <w:webHidden/>
              </w:rPr>
            </w:r>
            <w:r w:rsidR="00F96D26">
              <w:rPr>
                <w:noProof/>
                <w:webHidden/>
              </w:rPr>
              <w:fldChar w:fldCharType="separate"/>
            </w:r>
            <w:r w:rsidR="00F96D26">
              <w:rPr>
                <w:noProof/>
                <w:webHidden/>
              </w:rPr>
              <w:t>3</w:t>
            </w:r>
            <w:r w:rsidR="00F96D26">
              <w:rPr>
                <w:noProof/>
                <w:webHidden/>
              </w:rPr>
              <w:fldChar w:fldCharType="end"/>
            </w:r>
          </w:hyperlink>
        </w:p>
        <w:p w14:paraId="26538372" w14:textId="72681AC1" w:rsidR="00F96D26" w:rsidRDefault="00000000">
          <w:pPr>
            <w:pStyle w:val="TOC1"/>
            <w:tabs>
              <w:tab w:val="right" w:leader="dot" w:pos="9016"/>
            </w:tabs>
            <w:rPr>
              <w:rFonts w:asciiTheme="minorHAnsi" w:eastAsiaTheme="minorEastAsia" w:hAnsiTheme="minorHAnsi"/>
              <w:noProof/>
              <w:lang w:eastAsia="en-GB"/>
            </w:rPr>
          </w:pPr>
          <w:hyperlink w:anchor="_Toc167956041" w:history="1">
            <w:r w:rsidR="00F96D26" w:rsidRPr="00164ED0">
              <w:rPr>
                <w:rStyle w:val="Hyperlink"/>
                <w:noProof/>
              </w:rPr>
              <w:t>2. Assessment of the financial performance of Urban Heights Hotel</w:t>
            </w:r>
            <w:r w:rsidR="00F96D26">
              <w:rPr>
                <w:noProof/>
                <w:webHidden/>
              </w:rPr>
              <w:tab/>
            </w:r>
            <w:r w:rsidR="00F96D26">
              <w:rPr>
                <w:noProof/>
                <w:webHidden/>
              </w:rPr>
              <w:fldChar w:fldCharType="begin"/>
            </w:r>
            <w:r w:rsidR="00F96D26">
              <w:rPr>
                <w:noProof/>
                <w:webHidden/>
              </w:rPr>
              <w:instrText xml:space="preserve"> PAGEREF _Toc167956041 \h </w:instrText>
            </w:r>
            <w:r w:rsidR="00F96D26">
              <w:rPr>
                <w:noProof/>
                <w:webHidden/>
              </w:rPr>
            </w:r>
            <w:r w:rsidR="00F96D26">
              <w:rPr>
                <w:noProof/>
                <w:webHidden/>
              </w:rPr>
              <w:fldChar w:fldCharType="separate"/>
            </w:r>
            <w:r w:rsidR="00F96D26">
              <w:rPr>
                <w:noProof/>
                <w:webHidden/>
              </w:rPr>
              <w:t>3</w:t>
            </w:r>
            <w:r w:rsidR="00F96D26">
              <w:rPr>
                <w:noProof/>
                <w:webHidden/>
              </w:rPr>
              <w:fldChar w:fldCharType="end"/>
            </w:r>
          </w:hyperlink>
        </w:p>
        <w:p w14:paraId="6CE67817" w14:textId="303E0323" w:rsidR="00F96D26" w:rsidRDefault="00000000">
          <w:pPr>
            <w:pStyle w:val="TOC2"/>
            <w:tabs>
              <w:tab w:val="right" w:leader="dot" w:pos="9016"/>
            </w:tabs>
            <w:rPr>
              <w:rFonts w:asciiTheme="minorHAnsi" w:eastAsiaTheme="minorEastAsia" w:hAnsiTheme="minorHAnsi"/>
              <w:noProof/>
              <w:lang w:eastAsia="en-GB"/>
            </w:rPr>
          </w:pPr>
          <w:hyperlink w:anchor="_Toc167956042" w:history="1">
            <w:r w:rsidR="00F96D26" w:rsidRPr="00164ED0">
              <w:rPr>
                <w:rStyle w:val="Hyperlink"/>
                <w:noProof/>
              </w:rPr>
              <w:t>Revenue</w:t>
            </w:r>
            <w:r w:rsidR="00F96D26">
              <w:rPr>
                <w:noProof/>
                <w:webHidden/>
              </w:rPr>
              <w:tab/>
            </w:r>
            <w:r w:rsidR="00F96D26">
              <w:rPr>
                <w:noProof/>
                <w:webHidden/>
              </w:rPr>
              <w:fldChar w:fldCharType="begin"/>
            </w:r>
            <w:r w:rsidR="00F96D26">
              <w:rPr>
                <w:noProof/>
                <w:webHidden/>
              </w:rPr>
              <w:instrText xml:space="preserve"> PAGEREF _Toc167956042 \h </w:instrText>
            </w:r>
            <w:r w:rsidR="00F96D26">
              <w:rPr>
                <w:noProof/>
                <w:webHidden/>
              </w:rPr>
            </w:r>
            <w:r w:rsidR="00F96D26">
              <w:rPr>
                <w:noProof/>
                <w:webHidden/>
              </w:rPr>
              <w:fldChar w:fldCharType="separate"/>
            </w:r>
            <w:r w:rsidR="00F96D26">
              <w:rPr>
                <w:noProof/>
                <w:webHidden/>
              </w:rPr>
              <w:t>4</w:t>
            </w:r>
            <w:r w:rsidR="00F96D26">
              <w:rPr>
                <w:noProof/>
                <w:webHidden/>
              </w:rPr>
              <w:fldChar w:fldCharType="end"/>
            </w:r>
          </w:hyperlink>
        </w:p>
        <w:p w14:paraId="6099F5BA" w14:textId="2CE867F4" w:rsidR="00F96D26" w:rsidRDefault="00000000">
          <w:pPr>
            <w:pStyle w:val="TOC2"/>
            <w:tabs>
              <w:tab w:val="right" w:leader="dot" w:pos="9016"/>
            </w:tabs>
            <w:rPr>
              <w:rFonts w:asciiTheme="minorHAnsi" w:eastAsiaTheme="minorEastAsia" w:hAnsiTheme="minorHAnsi"/>
              <w:noProof/>
              <w:lang w:eastAsia="en-GB"/>
            </w:rPr>
          </w:pPr>
          <w:hyperlink w:anchor="_Toc167956043" w:history="1">
            <w:r w:rsidR="00F96D26" w:rsidRPr="00164ED0">
              <w:rPr>
                <w:rStyle w:val="Hyperlink"/>
                <w:noProof/>
              </w:rPr>
              <w:t>Operating Expenses</w:t>
            </w:r>
            <w:r w:rsidR="00F96D26">
              <w:rPr>
                <w:noProof/>
                <w:webHidden/>
              </w:rPr>
              <w:tab/>
            </w:r>
            <w:r w:rsidR="00F96D26">
              <w:rPr>
                <w:noProof/>
                <w:webHidden/>
              </w:rPr>
              <w:fldChar w:fldCharType="begin"/>
            </w:r>
            <w:r w:rsidR="00F96D26">
              <w:rPr>
                <w:noProof/>
                <w:webHidden/>
              </w:rPr>
              <w:instrText xml:space="preserve"> PAGEREF _Toc167956043 \h </w:instrText>
            </w:r>
            <w:r w:rsidR="00F96D26">
              <w:rPr>
                <w:noProof/>
                <w:webHidden/>
              </w:rPr>
            </w:r>
            <w:r w:rsidR="00F96D26">
              <w:rPr>
                <w:noProof/>
                <w:webHidden/>
              </w:rPr>
              <w:fldChar w:fldCharType="separate"/>
            </w:r>
            <w:r w:rsidR="00F96D26">
              <w:rPr>
                <w:noProof/>
                <w:webHidden/>
              </w:rPr>
              <w:t>4</w:t>
            </w:r>
            <w:r w:rsidR="00F96D26">
              <w:rPr>
                <w:noProof/>
                <w:webHidden/>
              </w:rPr>
              <w:fldChar w:fldCharType="end"/>
            </w:r>
          </w:hyperlink>
        </w:p>
        <w:p w14:paraId="0D74C5A7" w14:textId="093ED573" w:rsidR="00F96D26" w:rsidRDefault="00000000">
          <w:pPr>
            <w:pStyle w:val="TOC2"/>
            <w:tabs>
              <w:tab w:val="right" w:leader="dot" w:pos="9016"/>
            </w:tabs>
            <w:rPr>
              <w:rFonts w:asciiTheme="minorHAnsi" w:eastAsiaTheme="minorEastAsia" w:hAnsiTheme="minorHAnsi"/>
              <w:noProof/>
              <w:lang w:eastAsia="en-GB"/>
            </w:rPr>
          </w:pPr>
          <w:hyperlink w:anchor="_Toc167956044" w:history="1">
            <w:r w:rsidR="00F96D26" w:rsidRPr="00164ED0">
              <w:rPr>
                <w:rStyle w:val="Hyperlink"/>
                <w:noProof/>
              </w:rPr>
              <w:t>Net Income</w:t>
            </w:r>
            <w:r w:rsidR="00F96D26">
              <w:rPr>
                <w:noProof/>
                <w:webHidden/>
              </w:rPr>
              <w:tab/>
            </w:r>
            <w:r w:rsidR="00F96D26">
              <w:rPr>
                <w:noProof/>
                <w:webHidden/>
              </w:rPr>
              <w:fldChar w:fldCharType="begin"/>
            </w:r>
            <w:r w:rsidR="00F96D26">
              <w:rPr>
                <w:noProof/>
                <w:webHidden/>
              </w:rPr>
              <w:instrText xml:space="preserve"> PAGEREF _Toc167956044 \h </w:instrText>
            </w:r>
            <w:r w:rsidR="00F96D26">
              <w:rPr>
                <w:noProof/>
                <w:webHidden/>
              </w:rPr>
            </w:r>
            <w:r w:rsidR="00F96D26">
              <w:rPr>
                <w:noProof/>
                <w:webHidden/>
              </w:rPr>
              <w:fldChar w:fldCharType="separate"/>
            </w:r>
            <w:r w:rsidR="00F96D26">
              <w:rPr>
                <w:noProof/>
                <w:webHidden/>
              </w:rPr>
              <w:t>4</w:t>
            </w:r>
            <w:r w:rsidR="00F96D26">
              <w:rPr>
                <w:noProof/>
                <w:webHidden/>
              </w:rPr>
              <w:fldChar w:fldCharType="end"/>
            </w:r>
          </w:hyperlink>
        </w:p>
        <w:p w14:paraId="53CF4C6B" w14:textId="0CE66F7E" w:rsidR="00F96D26" w:rsidRDefault="00000000">
          <w:pPr>
            <w:pStyle w:val="TOC2"/>
            <w:tabs>
              <w:tab w:val="right" w:leader="dot" w:pos="9016"/>
            </w:tabs>
            <w:rPr>
              <w:rFonts w:asciiTheme="minorHAnsi" w:eastAsiaTheme="minorEastAsia" w:hAnsiTheme="minorHAnsi"/>
              <w:noProof/>
              <w:lang w:eastAsia="en-GB"/>
            </w:rPr>
          </w:pPr>
          <w:hyperlink w:anchor="_Toc167956045" w:history="1">
            <w:r w:rsidR="00F96D26" w:rsidRPr="00164ED0">
              <w:rPr>
                <w:rStyle w:val="Hyperlink"/>
                <w:noProof/>
              </w:rPr>
              <w:t>Assets</w:t>
            </w:r>
            <w:r w:rsidR="00F96D26">
              <w:rPr>
                <w:noProof/>
                <w:webHidden/>
              </w:rPr>
              <w:tab/>
            </w:r>
            <w:r w:rsidR="00F96D26">
              <w:rPr>
                <w:noProof/>
                <w:webHidden/>
              </w:rPr>
              <w:fldChar w:fldCharType="begin"/>
            </w:r>
            <w:r w:rsidR="00F96D26">
              <w:rPr>
                <w:noProof/>
                <w:webHidden/>
              </w:rPr>
              <w:instrText xml:space="preserve"> PAGEREF _Toc167956045 \h </w:instrText>
            </w:r>
            <w:r w:rsidR="00F96D26">
              <w:rPr>
                <w:noProof/>
                <w:webHidden/>
              </w:rPr>
            </w:r>
            <w:r w:rsidR="00F96D26">
              <w:rPr>
                <w:noProof/>
                <w:webHidden/>
              </w:rPr>
              <w:fldChar w:fldCharType="separate"/>
            </w:r>
            <w:r w:rsidR="00F96D26">
              <w:rPr>
                <w:noProof/>
                <w:webHidden/>
              </w:rPr>
              <w:t>5</w:t>
            </w:r>
            <w:r w:rsidR="00F96D26">
              <w:rPr>
                <w:noProof/>
                <w:webHidden/>
              </w:rPr>
              <w:fldChar w:fldCharType="end"/>
            </w:r>
          </w:hyperlink>
        </w:p>
        <w:p w14:paraId="52B379EA" w14:textId="1CF9BC45" w:rsidR="00F96D26" w:rsidRDefault="00000000">
          <w:pPr>
            <w:pStyle w:val="TOC2"/>
            <w:tabs>
              <w:tab w:val="right" w:leader="dot" w:pos="9016"/>
            </w:tabs>
            <w:rPr>
              <w:rFonts w:asciiTheme="minorHAnsi" w:eastAsiaTheme="minorEastAsia" w:hAnsiTheme="minorHAnsi"/>
              <w:noProof/>
              <w:lang w:eastAsia="en-GB"/>
            </w:rPr>
          </w:pPr>
          <w:hyperlink w:anchor="_Toc167956046" w:history="1">
            <w:r w:rsidR="00F96D26" w:rsidRPr="00164ED0">
              <w:rPr>
                <w:rStyle w:val="Hyperlink"/>
                <w:noProof/>
              </w:rPr>
              <w:t>Liabilities</w:t>
            </w:r>
            <w:r w:rsidR="00F96D26">
              <w:rPr>
                <w:noProof/>
                <w:webHidden/>
              </w:rPr>
              <w:tab/>
            </w:r>
            <w:r w:rsidR="00F96D26">
              <w:rPr>
                <w:noProof/>
                <w:webHidden/>
              </w:rPr>
              <w:fldChar w:fldCharType="begin"/>
            </w:r>
            <w:r w:rsidR="00F96D26">
              <w:rPr>
                <w:noProof/>
                <w:webHidden/>
              </w:rPr>
              <w:instrText xml:space="preserve"> PAGEREF _Toc167956046 \h </w:instrText>
            </w:r>
            <w:r w:rsidR="00F96D26">
              <w:rPr>
                <w:noProof/>
                <w:webHidden/>
              </w:rPr>
            </w:r>
            <w:r w:rsidR="00F96D26">
              <w:rPr>
                <w:noProof/>
                <w:webHidden/>
              </w:rPr>
              <w:fldChar w:fldCharType="separate"/>
            </w:r>
            <w:r w:rsidR="00F96D26">
              <w:rPr>
                <w:noProof/>
                <w:webHidden/>
              </w:rPr>
              <w:t>5</w:t>
            </w:r>
            <w:r w:rsidR="00F96D26">
              <w:rPr>
                <w:noProof/>
                <w:webHidden/>
              </w:rPr>
              <w:fldChar w:fldCharType="end"/>
            </w:r>
          </w:hyperlink>
        </w:p>
        <w:p w14:paraId="4A58E611" w14:textId="3E4B6AA0" w:rsidR="00F96D26" w:rsidRDefault="00000000">
          <w:pPr>
            <w:pStyle w:val="TOC2"/>
            <w:tabs>
              <w:tab w:val="right" w:leader="dot" w:pos="9016"/>
            </w:tabs>
            <w:rPr>
              <w:rFonts w:asciiTheme="minorHAnsi" w:eastAsiaTheme="minorEastAsia" w:hAnsiTheme="minorHAnsi"/>
              <w:noProof/>
              <w:lang w:eastAsia="en-GB"/>
            </w:rPr>
          </w:pPr>
          <w:hyperlink w:anchor="_Toc167956047" w:history="1">
            <w:r w:rsidR="00F96D26" w:rsidRPr="00164ED0">
              <w:rPr>
                <w:rStyle w:val="Hyperlink"/>
                <w:noProof/>
              </w:rPr>
              <w:t>Equity</w:t>
            </w:r>
            <w:r w:rsidR="00F96D26">
              <w:rPr>
                <w:noProof/>
                <w:webHidden/>
              </w:rPr>
              <w:tab/>
            </w:r>
            <w:r w:rsidR="00F96D26">
              <w:rPr>
                <w:noProof/>
                <w:webHidden/>
              </w:rPr>
              <w:fldChar w:fldCharType="begin"/>
            </w:r>
            <w:r w:rsidR="00F96D26">
              <w:rPr>
                <w:noProof/>
                <w:webHidden/>
              </w:rPr>
              <w:instrText xml:space="preserve"> PAGEREF _Toc167956047 \h </w:instrText>
            </w:r>
            <w:r w:rsidR="00F96D26">
              <w:rPr>
                <w:noProof/>
                <w:webHidden/>
              </w:rPr>
            </w:r>
            <w:r w:rsidR="00F96D26">
              <w:rPr>
                <w:noProof/>
                <w:webHidden/>
              </w:rPr>
              <w:fldChar w:fldCharType="separate"/>
            </w:r>
            <w:r w:rsidR="00F96D26">
              <w:rPr>
                <w:noProof/>
                <w:webHidden/>
              </w:rPr>
              <w:t>6</w:t>
            </w:r>
            <w:r w:rsidR="00F96D26">
              <w:rPr>
                <w:noProof/>
                <w:webHidden/>
              </w:rPr>
              <w:fldChar w:fldCharType="end"/>
            </w:r>
          </w:hyperlink>
        </w:p>
        <w:p w14:paraId="4F7EEEC5" w14:textId="19FEFBF4" w:rsidR="00F96D26" w:rsidRDefault="00000000">
          <w:pPr>
            <w:pStyle w:val="TOC2"/>
            <w:tabs>
              <w:tab w:val="right" w:leader="dot" w:pos="9016"/>
            </w:tabs>
            <w:rPr>
              <w:rFonts w:asciiTheme="minorHAnsi" w:eastAsiaTheme="minorEastAsia" w:hAnsiTheme="minorHAnsi"/>
              <w:noProof/>
              <w:lang w:eastAsia="en-GB"/>
            </w:rPr>
          </w:pPr>
          <w:hyperlink w:anchor="_Toc167956048" w:history="1">
            <w:r w:rsidR="00F96D26" w:rsidRPr="00164ED0">
              <w:rPr>
                <w:rStyle w:val="Hyperlink"/>
                <w:noProof/>
              </w:rPr>
              <w:t>Gross profit ratio</w:t>
            </w:r>
            <w:r w:rsidR="00F96D26">
              <w:rPr>
                <w:noProof/>
                <w:webHidden/>
              </w:rPr>
              <w:tab/>
            </w:r>
            <w:r w:rsidR="00F96D26">
              <w:rPr>
                <w:noProof/>
                <w:webHidden/>
              </w:rPr>
              <w:fldChar w:fldCharType="begin"/>
            </w:r>
            <w:r w:rsidR="00F96D26">
              <w:rPr>
                <w:noProof/>
                <w:webHidden/>
              </w:rPr>
              <w:instrText xml:space="preserve"> PAGEREF _Toc167956048 \h </w:instrText>
            </w:r>
            <w:r w:rsidR="00F96D26">
              <w:rPr>
                <w:noProof/>
                <w:webHidden/>
              </w:rPr>
            </w:r>
            <w:r w:rsidR="00F96D26">
              <w:rPr>
                <w:noProof/>
                <w:webHidden/>
              </w:rPr>
              <w:fldChar w:fldCharType="separate"/>
            </w:r>
            <w:r w:rsidR="00F96D26">
              <w:rPr>
                <w:noProof/>
                <w:webHidden/>
              </w:rPr>
              <w:t>6</w:t>
            </w:r>
            <w:r w:rsidR="00F96D26">
              <w:rPr>
                <w:noProof/>
                <w:webHidden/>
              </w:rPr>
              <w:fldChar w:fldCharType="end"/>
            </w:r>
          </w:hyperlink>
        </w:p>
        <w:p w14:paraId="539AD82D" w14:textId="7A63610A" w:rsidR="00F96D26" w:rsidRDefault="00000000">
          <w:pPr>
            <w:pStyle w:val="TOC2"/>
            <w:tabs>
              <w:tab w:val="right" w:leader="dot" w:pos="9016"/>
            </w:tabs>
            <w:rPr>
              <w:rFonts w:asciiTheme="minorHAnsi" w:eastAsiaTheme="minorEastAsia" w:hAnsiTheme="minorHAnsi"/>
              <w:noProof/>
              <w:lang w:eastAsia="en-GB"/>
            </w:rPr>
          </w:pPr>
          <w:hyperlink w:anchor="_Toc167956049" w:history="1">
            <w:r w:rsidR="00F96D26" w:rsidRPr="00164ED0">
              <w:rPr>
                <w:rStyle w:val="Hyperlink"/>
                <w:noProof/>
              </w:rPr>
              <w:t>Current ratio</w:t>
            </w:r>
            <w:r w:rsidR="00F96D26">
              <w:rPr>
                <w:noProof/>
                <w:webHidden/>
              </w:rPr>
              <w:tab/>
            </w:r>
            <w:r w:rsidR="00F96D26">
              <w:rPr>
                <w:noProof/>
                <w:webHidden/>
              </w:rPr>
              <w:fldChar w:fldCharType="begin"/>
            </w:r>
            <w:r w:rsidR="00F96D26">
              <w:rPr>
                <w:noProof/>
                <w:webHidden/>
              </w:rPr>
              <w:instrText xml:space="preserve"> PAGEREF _Toc167956049 \h </w:instrText>
            </w:r>
            <w:r w:rsidR="00F96D26">
              <w:rPr>
                <w:noProof/>
                <w:webHidden/>
              </w:rPr>
            </w:r>
            <w:r w:rsidR="00F96D26">
              <w:rPr>
                <w:noProof/>
                <w:webHidden/>
              </w:rPr>
              <w:fldChar w:fldCharType="separate"/>
            </w:r>
            <w:r w:rsidR="00F96D26">
              <w:rPr>
                <w:noProof/>
                <w:webHidden/>
              </w:rPr>
              <w:t>7</w:t>
            </w:r>
            <w:r w:rsidR="00F96D26">
              <w:rPr>
                <w:noProof/>
                <w:webHidden/>
              </w:rPr>
              <w:fldChar w:fldCharType="end"/>
            </w:r>
          </w:hyperlink>
        </w:p>
        <w:p w14:paraId="766423AA" w14:textId="1D2E43C3" w:rsidR="00F96D26" w:rsidRDefault="00000000">
          <w:pPr>
            <w:pStyle w:val="TOC2"/>
            <w:tabs>
              <w:tab w:val="right" w:leader="dot" w:pos="9016"/>
            </w:tabs>
            <w:rPr>
              <w:rFonts w:asciiTheme="minorHAnsi" w:eastAsiaTheme="minorEastAsia" w:hAnsiTheme="minorHAnsi"/>
              <w:noProof/>
              <w:lang w:eastAsia="en-GB"/>
            </w:rPr>
          </w:pPr>
          <w:hyperlink w:anchor="_Toc167956050" w:history="1">
            <w:r w:rsidR="00F96D26" w:rsidRPr="00164ED0">
              <w:rPr>
                <w:rStyle w:val="Hyperlink"/>
                <w:noProof/>
              </w:rPr>
              <w:t>Debt-to-equity ratio</w:t>
            </w:r>
            <w:r w:rsidR="00F96D26">
              <w:rPr>
                <w:noProof/>
                <w:webHidden/>
              </w:rPr>
              <w:tab/>
            </w:r>
            <w:r w:rsidR="00F96D26">
              <w:rPr>
                <w:noProof/>
                <w:webHidden/>
              </w:rPr>
              <w:fldChar w:fldCharType="begin"/>
            </w:r>
            <w:r w:rsidR="00F96D26">
              <w:rPr>
                <w:noProof/>
                <w:webHidden/>
              </w:rPr>
              <w:instrText xml:space="preserve"> PAGEREF _Toc167956050 \h </w:instrText>
            </w:r>
            <w:r w:rsidR="00F96D26">
              <w:rPr>
                <w:noProof/>
                <w:webHidden/>
              </w:rPr>
            </w:r>
            <w:r w:rsidR="00F96D26">
              <w:rPr>
                <w:noProof/>
                <w:webHidden/>
              </w:rPr>
              <w:fldChar w:fldCharType="separate"/>
            </w:r>
            <w:r w:rsidR="00F96D26">
              <w:rPr>
                <w:noProof/>
                <w:webHidden/>
              </w:rPr>
              <w:t>8</w:t>
            </w:r>
            <w:r w:rsidR="00F96D26">
              <w:rPr>
                <w:noProof/>
                <w:webHidden/>
              </w:rPr>
              <w:fldChar w:fldCharType="end"/>
            </w:r>
          </w:hyperlink>
        </w:p>
        <w:p w14:paraId="7AB9317B" w14:textId="1A909875" w:rsidR="00F96D26" w:rsidRDefault="00000000">
          <w:pPr>
            <w:pStyle w:val="TOC1"/>
            <w:tabs>
              <w:tab w:val="right" w:leader="dot" w:pos="9016"/>
            </w:tabs>
            <w:rPr>
              <w:rFonts w:asciiTheme="minorHAnsi" w:eastAsiaTheme="minorEastAsia" w:hAnsiTheme="minorHAnsi"/>
              <w:noProof/>
              <w:lang w:eastAsia="en-GB"/>
            </w:rPr>
          </w:pPr>
          <w:hyperlink w:anchor="_Toc167956051" w:history="1">
            <w:r w:rsidR="00F96D26" w:rsidRPr="00164ED0">
              <w:rPr>
                <w:rStyle w:val="Hyperlink"/>
                <w:noProof/>
              </w:rPr>
              <w:t>3. Leading factors contributing to the decrease in profitability</w:t>
            </w:r>
            <w:r w:rsidR="00F96D26">
              <w:rPr>
                <w:noProof/>
                <w:webHidden/>
              </w:rPr>
              <w:tab/>
            </w:r>
            <w:r w:rsidR="00F96D26">
              <w:rPr>
                <w:noProof/>
                <w:webHidden/>
              </w:rPr>
              <w:fldChar w:fldCharType="begin"/>
            </w:r>
            <w:r w:rsidR="00F96D26">
              <w:rPr>
                <w:noProof/>
                <w:webHidden/>
              </w:rPr>
              <w:instrText xml:space="preserve"> PAGEREF _Toc167956051 \h </w:instrText>
            </w:r>
            <w:r w:rsidR="00F96D26">
              <w:rPr>
                <w:noProof/>
                <w:webHidden/>
              </w:rPr>
            </w:r>
            <w:r w:rsidR="00F96D26">
              <w:rPr>
                <w:noProof/>
                <w:webHidden/>
              </w:rPr>
              <w:fldChar w:fldCharType="separate"/>
            </w:r>
            <w:r w:rsidR="00F96D26">
              <w:rPr>
                <w:noProof/>
                <w:webHidden/>
              </w:rPr>
              <w:t>8</w:t>
            </w:r>
            <w:r w:rsidR="00F96D26">
              <w:rPr>
                <w:noProof/>
                <w:webHidden/>
              </w:rPr>
              <w:fldChar w:fldCharType="end"/>
            </w:r>
          </w:hyperlink>
        </w:p>
        <w:p w14:paraId="2DAC3E49" w14:textId="3DED6AC0" w:rsidR="00F96D26" w:rsidRDefault="00000000">
          <w:pPr>
            <w:pStyle w:val="TOC1"/>
            <w:tabs>
              <w:tab w:val="right" w:leader="dot" w:pos="9016"/>
            </w:tabs>
            <w:rPr>
              <w:rFonts w:asciiTheme="minorHAnsi" w:eastAsiaTheme="minorEastAsia" w:hAnsiTheme="minorHAnsi"/>
              <w:noProof/>
              <w:lang w:eastAsia="en-GB"/>
            </w:rPr>
          </w:pPr>
          <w:hyperlink w:anchor="_Toc167956052" w:history="1">
            <w:r w:rsidR="00F96D26" w:rsidRPr="00164ED0">
              <w:rPr>
                <w:rStyle w:val="Hyperlink"/>
                <w:noProof/>
              </w:rPr>
              <w:t>4. Turnaround strategy</w:t>
            </w:r>
            <w:r w:rsidR="00F96D26">
              <w:rPr>
                <w:noProof/>
                <w:webHidden/>
              </w:rPr>
              <w:tab/>
            </w:r>
            <w:r w:rsidR="00F96D26">
              <w:rPr>
                <w:noProof/>
                <w:webHidden/>
              </w:rPr>
              <w:fldChar w:fldCharType="begin"/>
            </w:r>
            <w:r w:rsidR="00F96D26">
              <w:rPr>
                <w:noProof/>
                <w:webHidden/>
              </w:rPr>
              <w:instrText xml:space="preserve"> PAGEREF _Toc167956052 \h </w:instrText>
            </w:r>
            <w:r w:rsidR="00F96D26">
              <w:rPr>
                <w:noProof/>
                <w:webHidden/>
              </w:rPr>
            </w:r>
            <w:r w:rsidR="00F96D26">
              <w:rPr>
                <w:noProof/>
                <w:webHidden/>
              </w:rPr>
              <w:fldChar w:fldCharType="separate"/>
            </w:r>
            <w:r w:rsidR="00F96D26">
              <w:rPr>
                <w:noProof/>
                <w:webHidden/>
              </w:rPr>
              <w:t>10</w:t>
            </w:r>
            <w:r w:rsidR="00F96D26">
              <w:rPr>
                <w:noProof/>
                <w:webHidden/>
              </w:rPr>
              <w:fldChar w:fldCharType="end"/>
            </w:r>
          </w:hyperlink>
        </w:p>
        <w:p w14:paraId="43DE4113" w14:textId="0724FC60" w:rsidR="00F96D26" w:rsidRDefault="00000000">
          <w:pPr>
            <w:pStyle w:val="TOC1"/>
            <w:tabs>
              <w:tab w:val="right" w:leader="dot" w:pos="9016"/>
            </w:tabs>
            <w:rPr>
              <w:rFonts w:asciiTheme="minorHAnsi" w:eastAsiaTheme="minorEastAsia" w:hAnsiTheme="minorHAnsi"/>
              <w:noProof/>
              <w:lang w:eastAsia="en-GB"/>
            </w:rPr>
          </w:pPr>
          <w:hyperlink w:anchor="_Toc167956053" w:history="1">
            <w:r w:rsidR="00F96D26" w:rsidRPr="00164ED0">
              <w:rPr>
                <w:rStyle w:val="Hyperlink"/>
                <w:noProof/>
              </w:rPr>
              <w:t>5. Conclusion</w:t>
            </w:r>
            <w:r w:rsidR="00F96D26">
              <w:rPr>
                <w:noProof/>
                <w:webHidden/>
              </w:rPr>
              <w:tab/>
            </w:r>
            <w:r w:rsidR="00F96D26">
              <w:rPr>
                <w:noProof/>
                <w:webHidden/>
              </w:rPr>
              <w:fldChar w:fldCharType="begin"/>
            </w:r>
            <w:r w:rsidR="00F96D26">
              <w:rPr>
                <w:noProof/>
                <w:webHidden/>
              </w:rPr>
              <w:instrText xml:space="preserve"> PAGEREF _Toc167956053 \h </w:instrText>
            </w:r>
            <w:r w:rsidR="00F96D26">
              <w:rPr>
                <w:noProof/>
                <w:webHidden/>
              </w:rPr>
            </w:r>
            <w:r w:rsidR="00F96D26">
              <w:rPr>
                <w:noProof/>
                <w:webHidden/>
              </w:rPr>
              <w:fldChar w:fldCharType="separate"/>
            </w:r>
            <w:r w:rsidR="00F96D26">
              <w:rPr>
                <w:noProof/>
                <w:webHidden/>
              </w:rPr>
              <w:t>11</w:t>
            </w:r>
            <w:r w:rsidR="00F96D26">
              <w:rPr>
                <w:noProof/>
                <w:webHidden/>
              </w:rPr>
              <w:fldChar w:fldCharType="end"/>
            </w:r>
          </w:hyperlink>
        </w:p>
        <w:p w14:paraId="4073457A" w14:textId="5338432D" w:rsidR="00F96D26" w:rsidRDefault="00000000">
          <w:pPr>
            <w:pStyle w:val="TOC1"/>
            <w:tabs>
              <w:tab w:val="right" w:leader="dot" w:pos="9016"/>
            </w:tabs>
            <w:rPr>
              <w:rFonts w:asciiTheme="minorHAnsi" w:eastAsiaTheme="minorEastAsia" w:hAnsiTheme="minorHAnsi"/>
              <w:noProof/>
              <w:lang w:eastAsia="en-GB"/>
            </w:rPr>
          </w:pPr>
          <w:hyperlink w:anchor="_Toc167956054" w:history="1">
            <w:r w:rsidR="00F96D26" w:rsidRPr="00164ED0">
              <w:rPr>
                <w:rStyle w:val="Hyperlink"/>
                <w:noProof/>
              </w:rPr>
              <w:t>References</w:t>
            </w:r>
            <w:r w:rsidR="00F96D26">
              <w:rPr>
                <w:noProof/>
                <w:webHidden/>
              </w:rPr>
              <w:tab/>
            </w:r>
            <w:r w:rsidR="00F96D26">
              <w:rPr>
                <w:noProof/>
                <w:webHidden/>
              </w:rPr>
              <w:fldChar w:fldCharType="begin"/>
            </w:r>
            <w:r w:rsidR="00F96D26">
              <w:rPr>
                <w:noProof/>
                <w:webHidden/>
              </w:rPr>
              <w:instrText xml:space="preserve"> PAGEREF _Toc167956054 \h </w:instrText>
            </w:r>
            <w:r w:rsidR="00F96D26">
              <w:rPr>
                <w:noProof/>
                <w:webHidden/>
              </w:rPr>
            </w:r>
            <w:r w:rsidR="00F96D26">
              <w:rPr>
                <w:noProof/>
                <w:webHidden/>
              </w:rPr>
              <w:fldChar w:fldCharType="separate"/>
            </w:r>
            <w:r w:rsidR="00F96D26">
              <w:rPr>
                <w:noProof/>
                <w:webHidden/>
              </w:rPr>
              <w:t>12</w:t>
            </w:r>
            <w:r w:rsidR="00F96D26">
              <w:rPr>
                <w:noProof/>
                <w:webHidden/>
              </w:rPr>
              <w:fldChar w:fldCharType="end"/>
            </w:r>
          </w:hyperlink>
        </w:p>
        <w:p w14:paraId="5FAD27A7" w14:textId="213D2F6A" w:rsidR="00EE0FDD" w:rsidRDefault="00EE0FDD">
          <w:r>
            <w:rPr>
              <w:b/>
              <w:bCs/>
              <w:noProof/>
            </w:rPr>
            <w:fldChar w:fldCharType="end"/>
          </w:r>
        </w:p>
      </w:sdtContent>
    </w:sdt>
    <w:p w14:paraId="2FE287E6" w14:textId="6BF7D136" w:rsidR="008C0F63" w:rsidRDefault="008C0F63">
      <w:pPr>
        <w:pStyle w:val="TableofFigures"/>
        <w:tabs>
          <w:tab w:val="right" w:leader="dot" w:pos="9016"/>
        </w:tabs>
        <w:rPr>
          <w:noProof/>
        </w:rPr>
      </w:pPr>
      <w:r>
        <w:fldChar w:fldCharType="begin"/>
      </w:r>
      <w:r>
        <w:instrText xml:space="preserve"> TOC \h \z \c "Figure" </w:instrText>
      </w:r>
      <w:r>
        <w:fldChar w:fldCharType="separate"/>
      </w:r>
      <w:hyperlink w:anchor="_Toc167954752" w:history="1">
        <w:r w:rsidRPr="00EA6D41">
          <w:rPr>
            <w:rStyle w:val="Hyperlink"/>
            <w:noProof/>
          </w:rPr>
          <w:t>Figure 1. The demand curve</w:t>
        </w:r>
        <w:r>
          <w:rPr>
            <w:noProof/>
            <w:webHidden/>
          </w:rPr>
          <w:tab/>
        </w:r>
        <w:r>
          <w:rPr>
            <w:noProof/>
            <w:webHidden/>
          </w:rPr>
          <w:fldChar w:fldCharType="begin"/>
        </w:r>
        <w:r>
          <w:rPr>
            <w:noProof/>
            <w:webHidden/>
          </w:rPr>
          <w:instrText xml:space="preserve"> PAGEREF _Toc167954752 \h </w:instrText>
        </w:r>
        <w:r>
          <w:rPr>
            <w:noProof/>
            <w:webHidden/>
          </w:rPr>
        </w:r>
        <w:r>
          <w:rPr>
            <w:noProof/>
            <w:webHidden/>
          </w:rPr>
          <w:fldChar w:fldCharType="separate"/>
        </w:r>
        <w:r>
          <w:rPr>
            <w:noProof/>
            <w:webHidden/>
          </w:rPr>
          <w:t>10</w:t>
        </w:r>
        <w:r>
          <w:rPr>
            <w:noProof/>
            <w:webHidden/>
          </w:rPr>
          <w:fldChar w:fldCharType="end"/>
        </w:r>
      </w:hyperlink>
    </w:p>
    <w:p w14:paraId="09B82516" w14:textId="20843DAD" w:rsidR="00EE0FDD" w:rsidRDefault="008C0F63" w:rsidP="00EE0FDD">
      <w:r>
        <w:fldChar w:fldCharType="end"/>
      </w:r>
    </w:p>
    <w:p w14:paraId="40633003" w14:textId="77777777" w:rsidR="00EE0FDD" w:rsidRDefault="00EE0FDD" w:rsidP="00EE0FDD"/>
    <w:p w14:paraId="000E0E9A" w14:textId="77777777" w:rsidR="00EE0FDD" w:rsidRDefault="00EE0FDD" w:rsidP="00EE0FDD"/>
    <w:p w14:paraId="2616321D" w14:textId="77777777" w:rsidR="00EE0FDD" w:rsidRDefault="00EE0FDD" w:rsidP="00EE0FDD"/>
    <w:p w14:paraId="13B0BC7C" w14:textId="77777777" w:rsidR="00EE0FDD" w:rsidRDefault="00EE0FDD" w:rsidP="00EE0FDD"/>
    <w:p w14:paraId="4FD75DAD" w14:textId="77777777" w:rsidR="00EE0FDD" w:rsidRDefault="00EE0FDD" w:rsidP="00EE0FDD"/>
    <w:p w14:paraId="4F088616" w14:textId="77777777" w:rsidR="00EE0FDD" w:rsidRDefault="00EE0FDD" w:rsidP="00EE0FDD"/>
    <w:p w14:paraId="2BD079E4" w14:textId="77777777" w:rsidR="00EE0FDD" w:rsidRDefault="00EE0FDD" w:rsidP="00EE0FDD"/>
    <w:p w14:paraId="0CA8E8DE" w14:textId="77777777" w:rsidR="00EE0FDD" w:rsidRDefault="00EE0FDD" w:rsidP="00EE0FDD"/>
    <w:p w14:paraId="07D17071" w14:textId="77777777" w:rsidR="00EE0FDD" w:rsidRDefault="00EE0FDD" w:rsidP="00EE0FDD"/>
    <w:p w14:paraId="63214833" w14:textId="4CD9A392" w:rsidR="00EE0FDD" w:rsidRDefault="00EE0FDD" w:rsidP="00BC6510">
      <w:pPr>
        <w:pStyle w:val="Heading1"/>
        <w:numPr>
          <w:ilvl w:val="0"/>
          <w:numId w:val="12"/>
        </w:numPr>
      </w:pPr>
      <w:bookmarkStart w:id="1" w:name="_Toc167956040"/>
      <w:r>
        <w:lastRenderedPageBreak/>
        <w:t>Introduction</w:t>
      </w:r>
      <w:bookmarkEnd w:id="1"/>
    </w:p>
    <w:p w14:paraId="69777905" w14:textId="77777777" w:rsidR="00EE0FDD" w:rsidRDefault="00EE0FDD" w:rsidP="00EE0FDD"/>
    <w:p w14:paraId="23BA33EA" w14:textId="0364F151" w:rsidR="008C0F63" w:rsidRDefault="008C0F63" w:rsidP="008C0F63">
      <w:r>
        <w:t xml:space="preserve">The </w:t>
      </w:r>
      <w:r w:rsidR="00BC6510">
        <w:t>aim</w:t>
      </w:r>
      <w:r>
        <w:t xml:space="preserve"> of the case study is to </w:t>
      </w:r>
      <w:r w:rsidR="00BC6510">
        <w:t>assess</w:t>
      </w:r>
      <w:r>
        <w:t xml:space="preserve"> the financial performance of Urban Heights Hotel, formulate a comprehensive plan for improving its financial health, and reinstate its standing. The case study presents an actual situation in which the hotel has encountered a decrease in revenue, occupancy rates, and customer satisfaction. The hotel owner selected the undergraduate to analyse the financial performance, determine the causes of the downturn, and suggest a feasible financial solution or turnaround strategy.</w:t>
      </w:r>
    </w:p>
    <w:p w14:paraId="3CA93E20" w14:textId="35174844" w:rsidR="00150780" w:rsidRDefault="008C0F63" w:rsidP="008C0F63">
      <w:r>
        <w:t xml:space="preserve">The case study is designed to accomplish three objectives. Initially, to assess the financial performance of Urban Heights Hotel </w:t>
      </w:r>
      <w:r w:rsidR="00F96D26">
        <w:t>d</w:t>
      </w:r>
      <w:r w:rsidR="00F96D26" w:rsidRPr="00F96D26">
        <w:t>uring the previous three years</w:t>
      </w:r>
      <w:r>
        <w:t xml:space="preserve">, with a particular emphasis on revenue, expenses, profitability, liquidity, and solvency. Secondly, to determine the primary causes of the decrease in profitability, </w:t>
      </w:r>
      <w:proofErr w:type="gramStart"/>
      <w:r>
        <w:t>take into account</w:t>
      </w:r>
      <w:proofErr w:type="gramEnd"/>
      <w:r>
        <w:t xml:space="preserve"> the current economy and real-world events. Third, to propose the most </w:t>
      </w:r>
      <w:r w:rsidR="00F96D26">
        <w:t>feasible</w:t>
      </w:r>
      <w:r>
        <w:t xml:space="preserve"> financial </w:t>
      </w:r>
      <w:r w:rsidR="00F96D26">
        <w:t>result</w:t>
      </w:r>
      <w:r>
        <w:t xml:space="preserve"> for the owner or to devise a </w:t>
      </w:r>
      <w:r w:rsidR="00F96D26">
        <w:t>thorough</w:t>
      </w:r>
      <w:r>
        <w:t xml:space="preserve"> turnaround strategy to revitalise the hotel's financial health and </w:t>
      </w:r>
      <w:r w:rsidR="00F96D26">
        <w:t>reinstate</w:t>
      </w:r>
      <w:r>
        <w:t xml:space="preserve"> its reputation.</w:t>
      </w:r>
    </w:p>
    <w:p w14:paraId="5DA5DFA3" w14:textId="77777777" w:rsidR="008C0F63" w:rsidRDefault="008C0F63" w:rsidP="008C0F63"/>
    <w:p w14:paraId="01CAE4F5" w14:textId="7744891A" w:rsidR="00EE0FDD" w:rsidRDefault="00150780" w:rsidP="00150780">
      <w:pPr>
        <w:pStyle w:val="Heading1"/>
      </w:pPr>
      <w:bookmarkStart w:id="2" w:name="_Toc167956041"/>
      <w:r>
        <w:t xml:space="preserve">2. Assessment of the financial performance of </w:t>
      </w:r>
      <w:r w:rsidRPr="00150780">
        <w:t>Urban Heights Hotel</w:t>
      </w:r>
      <w:bookmarkEnd w:id="2"/>
    </w:p>
    <w:p w14:paraId="35D45C57" w14:textId="4030F5C7" w:rsidR="008C0F63" w:rsidRDefault="008C0F63" w:rsidP="008C0F63">
      <w:r>
        <w:t xml:space="preserve">This section of the case study examines the trends and patterns in Urban Heights Hotel's financial performance </w:t>
      </w:r>
      <w:r w:rsidR="00F96D26">
        <w:t>d</w:t>
      </w:r>
      <w:r w:rsidR="00F96D26" w:rsidRPr="00F96D26">
        <w:t>uring the previous three years</w:t>
      </w:r>
      <w:r>
        <w:t>, with a specific focus on revenue, expenses, profitability, liquidity, and solvency. The data used for analysis is collected from the company's income statement and balance sheet.</w:t>
      </w:r>
    </w:p>
    <w:p w14:paraId="2EE7391E" w14:textId="655F4F94" w:rsidR="008C0F63" w:rsidRDefault="008C0F63" w:rsidP="008C0F63">
      <w:r>
        <w:t xml:space="preserve">According to Robinson </w:t>
      </w:r>
      <w:r w:rsidRPr="008C0F63">
        <w:rPr>
          <w:i/>
          <w:iCs/>
        </w:rPr>
        <w:t>et al</w:t>
      </w:r>
      <w:r>
        <w:t xml:space="preserve">. (2012), the income statement </w:t>
      </w:r>
      <w:r w:rsidR="00EC50F4">
        <w:t>presents</w:t>
      </w:r>
      <w:r>
        <w:t xml:space="preserve"> a </w:t>
      </w:r>
      <w:r w:rsidR="00EC50F4">
        <w:t>thorough</w:t>
      </w:r>
      <w:r>
        <w:t xml:space="preserve"> </w:t>
      </w:r>
      <w:r w:rsidR="00EC50F4">
        <w:t>synopsis</w:t>
      </w:r>
      <w:r>
        <w:t xml:space="preserve"> of a company's financial performance for a </w:t>
      </w:r>
      <w:r w:rsidR="00EC50F4">
        <w:t>precise</w:t>
      </w:r>
      <w:r>
        <w:t xml:space="preserve"> time frame, often spanning one year. The income statement displays the goods sold or services rendered that generated revenue for the firm, the costs incurred in regular operations to obtain this revenue, and the company's earnings or profit (Robinson </w:t>
      </w:r>
      <w:r w:rsidRPr="008C0F63">
        <w:rPr>
          <w:i/>
          <w:iCs/>
        </w:rPr>
        <w:t>et al.,</w:t>
      </w:r>
      <w:r>
        <w:t xml:space="preserve"> 2012).</w:t>
      </w:r>
    </w:p>
    <w:p w14:paraId="7787009F" w14:textId="77777777" w:rsidR="008C0F63" w:rsidRDefault="008C0F63" w:rsidP="008C0F63">
      <w:r>
        <w:t xml:space="preserve">The purpose of financial reporting by companies is to furnish information on their performance, financial status, and alterations in financial status that is beneficial to a diverse array of users in formulating economic judgements. Financial statement analysis involves assessing financial reports provided by corporations, together with additional information, to assess the historical, current, and future performance and </w:t>
      </w:r>
      <w:r>
        <w:lastRenderedPageBreak/>
        <w:t xml:space="preserve">financial status of a company </w:t>
      </w:r>
      <w:r w:rsidRPr="008C0F63">
        <w:t>(Robinson</w:t>
      </w:r>
      <w:r w:rsidRPr="008C0F63">
        <w:rPr>
          <w:i/>
          <w:iCs/>
        </w:rPr>
        <w:t xml:space="preserve"> et al., 2012</w:t>
      </w:r>
      <w:proofErr w:type="gramStart"/>
      <w:r>
        <w:t>).This</w:t>
      </w:r>
      <w:proofErr w:type="gramEnd"/>
      <w:r>
        <w:t xml:space="preserve"> analysis is conducted to facilitate investment, credit, and other economic decision-making.</w:t>
      </w:r>
    </w:p>
    <w:p w14:paraId="219A27C1" w14:textId="112FD3F8" w:rsidR="009E3D40" w:rsidRDefault="008C0F63" w:rsidP="008C0F63">
      <w:proofErr w:type="gramStart"/>
      <w:r>
        <w:t>In order to</w:t>
      </w:r>
      <w:proofErr w:type="gramEnd"/>
      <w:r>
        <w:t xml:space="preserve"> do an analysis of the income statement for Urban Heights Hotel, it is necessary to scrutinise the revenue, operating expenses, and net income figures for the years 2021, 2022, and 2023.</w:t>
      </w:r>
    </w:p>
    <w:p w14:paraId="1C2B34AE" w14:textId="77777777" w:rsidR="008C0F63" w:rsidRPr="009E3D40" w:rsidRDefault="008C0F63" w:rsidP="008C0F63"/>
    <w:p w14:paraId="09020E8A" w14:textId="09241E63" w:rsidR="009E3D40" w:rsidRDefault="009E3D40" w:rsidP="009E3D40">
      <w:pPr>
        <w:pStyle w:val="Heading2"/>
      </w:pPr>
      <w:bookmarkStart w:id="3" w:name="_Toc167956042"/>
      <w:r>
        <w:t>Revenue</w:t>
      </w:r>
      <w:bookmarkEnd w:id="3"/>
    </w:p>
    <w:p w14:paraId="7444CB45" w14:textId="77777777" w:rsidR="009E3D40" w:rsidRPr="009E3D40" w:rsidRDefault="009E3D40" w:rsidP="009E3D40"/>
    <w:p w14:paraId="38FCD670" w14:textId="77777777" w:rsidR="009E3D40" w:rsidRPr="009E3D40" w:rsidRDefault="009E3D40" w:rsidP="009E3D40">
      <w:r w:rsidRPr="009E3D40">
        <w:t xml:space="preserve">The revenue in 2021 amounted to £2,500,000. During the upcoming fiscal year, the revenue experienced a decline, reaching £2,200,000. By 2023, the revenue had decreased even more, at £1,800,000. </w:t>
      </w:r>
    </w:p>
    <w:p w14:paraId="0D31EC6A" w14:textId="77777777" w:rsidR="009E3D40" w:rsidRDefault="009E3D40" w:rsidP="009E3D40">
      <w:r w:rsidRPr="009E3D40">
        <w:t>Consequently, there has been a steady fall in revenue during the three-year duration, suggesting a decline in sales or occupancy rates.</w:t>
      </w:r>
    </w:p>
    <w:p w14:paraId="70C3193B" w14:textId="77777777" w:rsidR="009E3D40" w:rsidRPr="009E3D40" w:rsidRDefault="009E3D40" w:rsidP="009E3D40"/>
    <w:p w14:paraId="29C64756" w14:textId="07ABD3B0" w:rsidR="009E3D40" w:rsidRDefault="009E3D40" w:rsidP="009E3D40">
      <w:pPr>
        <w:pStyle w:val="Heading2"/>
      </w:pPr>
      <w:bookmarkStart w:id="4" w:name="_Toc167956043"/>
      <w:r>
        <w:t>Operating Expenses</w:t>
      </w:r>
      <w:bookmarkEnd w:id="4"/>
    </w:p>
    <w:p w14:paraId="37C78E1B" w14:textId="77777777" w:rsidR="009E3D40" w:rsidRPr="009E3D40" w:rsidRDefault="009E3D40" w:rsidP="009E3D40"/>
    <w:p w14:paraId="3A955605" w14:textId="77777777" w:rsidR="009E3D40" w:rsidRDefault="009E3D40" w:rsidP="009E3D40">
      <w:r>
        <w:t xml:space="preserve">The operational expenses in 2021 amounted to £1,800,000. The operational expenses rose to £2,000,000 in 2022. By 2023, the operational expenses had risen to £2,300,000. </w:t>
      </w:r>
    </w:p>
    <w:p w14:paraId="0E11DBDB" w14:textId="77777777" w:rsidR="009E3D40" w:rsidRDefault="009E3D40" w:rsidP="009E3D40">
      <w:r>
        <w:t>The hotel's running expenses have exhibited an upward trend annually, indicating a corresponding increase in costs.</w:t>
      </w:r>
    </w:p>
    <w:p w14:paraId="5E2C1276" w14:textId="77777777" w:rsidR="009E3D40" w:rsidRDefault="009E3D40" w:rsidP="009E3D40"/>
    <w:p w14:paraId="5CA2FD7C" w14:textId="5BCD11A8" w:rsidR="009E3D40" w:rsidRDefault="009E3D40" w:rsidP="00F85072">
      <w:pPr>
        <w:pStyle w:val="Heading2"/>
      </w:pPr>
      <w:bookmarkStart w:id="5" w:name="_Toc167956044"/>
      <w:r>
        <w:t>Net Income</w:t>
      </w:r>
      <w:bookmarkEnd w:id="5"/>
    </w:p>
    <w:p w14:paraId="77F4D3F3" w14:textId="77777777" w:rsidR="009E3D40" w:rsidRDefault="009E3D40" w:rsidP="009E3D40"/>
    <w:p w14:paraId="50D151E4" w14:textId="77777777" w:rsidR="00F85072" w:rsidRDefault="00F85072" w:rsidP="00F85072">
      <w:r>
        <w:t xml:space="preserve">The net income for the year 2021 amounted to £700,000. By 2022, the net income experienced a substantial decline, reaching £200,000. In 2023, the company's net income experienced an operating loss of (£500,000). </w:t>
      </w:r>
    </w:p>
    <w:p w14:paraId="093F6ADA" w14:textId="1D08897E" w:rsidR="00F85072" w:rsidRDefault="00F85072" w:rsidP="00F85072">
      <w:r>
        <w:t xml:space="preserve">Consequently, there has been a substantial decline in net income from 2021 to 2022, ultimately resulting in a loss in 2023. This signifies a decrease in the hotel's profitability and overall financial stability. </w:t>
      </w:r>
    </w:p>
    <w:p w14:paraId="60F2EA8F" w14:textId="77777777" w:rsidR="00F85072" w:rsidRDefault="00F85072" w:rsidP="00F85072"/>
    <w:p w14:paraId="621D6715" w14:textId="77777777" w:rsidR="00F85072" w:rsidRDefault="00F85072" w:rsidP="00F85072"/>
    <w:p w14:paraId="482D04D7" w14:textId="19004F1C" w:rsidR="006B64E0" w:rsidRDefault="00F85072" w:rsidP="00F85072">
      <w:proofErr w:type="gramStart"/>
      <w:r>
        <w:lastRenderedPageBreak/>
        <w:t>On the whole</w:t>
      </w:r>
      <w:proofErr w:type="gramEnd"/>
      <w:r>
        <w:t xml:space="preserve">, the income statement indicates a decline in revenue, rising operational expenses, and a substantial fall in net income, reflecting the financial difficulties encountered by Urban Heights Hotel. </w:t>
      </w:r>
    </w:p>
    <w:p w14:paraId="0487B31A" w14:textId="21A11D9F" w:rsidR="006B64E0" w:rsidRDefault="006B64E0" w:rsidP="006B64E0">
      <w:proofErr w:type="spellStart"/>
      <w:r>
        <w:t>Fridson</w:t>
      </w:r>
      <w:proofErr w:type="spellEnd"/>
      <w:r>
        <w:t xml:space="preserve"> and Alvarez (2022) state that the balance sheet </w:t>
      </w:r>
      <w:r w:rsidR="00EC50F4">
        <w:t>presents</w:t>
      </w:r>
      <w:r>
        <w:t xml:space="preserve"> a concise overview of a company's financial status at a</w:t>
      </w:r>
      <w:r w:rsidR="00EC50F4">
        <w:t>n</w:t>
      </w:r>
      <w:r>
        <w:t xml:space="preserve"> </w:t>
      </w:r>
      <w:r w:rsidR="00EC50F4">
        <w:t>exact</w:t>
      </w:r>
      <w:r>
        <w:t xml:space="preserve"> point in time, </w:t>
      </w:r>
      <w:r w:rsidR="00EC50F4">
        <w:t>indicating</w:t>
      </w:r>
      <w:r>
        <w:t xml:space="preserve"> their assets and liabilities. It is one of the three primary financial statements, together with the income statement and cash flow statement, which are </w:t>
      </w:r>
      <w:r w:rsidR="00EC50F4">
        <w:t>employed</w:t>
      </w:r>
      <w:r>
        <w:t xml:space="preserve"> to </w:t>
      </w:r>
      <w:r w:rsidR="00EC50F4">
        <w:t>evaluate</w:t>
      </w:r>
      <w:r>
        <w:t xml:space="preserve"> a </w:t>
      </w:r>
      <w:r w:rsidR="00EC50F4">
        <w:t>company's</w:t>
      </w:r>
      <w:r>
        <w:t xml:space="preserve"> performance.</w:t>
      </w:r>
    </w:p>
    <w:p w14:paraId="2FB98695" w14:textId="1D9AB881" w:rsidR="006B64E0" w:rsidRDefault="006B64E0" w:rsidP="006B64E0">
      <w:r>
        <w:t xml:space="preserve">A balance sheet functions as a reference document for investors and other stakeholders to assess the financial </w:t>
      </w:r>
      <w:r w:rsidR="00EC50F4">
        <w:t>strength</w:t>
      </w:r>
      <w:r>
        <w:t xml:space="preserve"> of</w:t>
      </w:r>
      <w:r w:rsidR="00E13195">
        <w:t xml:space="preserve"> a</w:t>
      </w:r>
      <w:r>
        <w:t xml:space="preserve"> </w:t>
      </w:r>
      <w:r w:rsidR="00EC50F4">
        <w:t>firm</w:t>
      </w:r>
      <w:r>
        <w:t xml:space="preserve">. It </w:t>
      </w:r>
      <w:r w:rsidR="008174BF">
        <w:t>permits</w:t>
      </w:r>
      <w:r>
        <w:t xml:space="preserve"> them to evaluate the business's liquidity by </w:t>
      </w:r>
      <w:r w:rsidR="008174BF">
        <w:t>evaluating</w:t>
      </w:r>
      <w:r>
        <w:t xml:space="preserve"> its current assets and liabilities, as well as calculate the rate of return generated by the company. </w:t>
      </w:r>
      <w:r w:rsidR="008174BF" w:rsidRPr="008174BF">
        <w:t>In addition, conducting a comparative analysis of many balance sheets from various time periods might provide insights into the business's progress.</w:t>
      </w:r>
    </w:p>
    <w:p w14:paraId="292E5BB4" w14:textId="77777777" w:rsidR="00DD72F4" w:rsidRDefault="00DD72F4" w:rsidP="00DD72F4">
      <w:proofErr w:type="gramStart"/>
      <w:r>
        <w:t>In order to</w:t>
      </w:r>
      <w:proofErr w:type="gramEnd"/>
      <w:r>
        <w:t xml:space="preserve"> evaluate the balance sheet of Urban Heights Hotel, it is necessary to scrutinise the assets, liabilities, and equity for the years 2021, 2022, and 2023. </w:t>
      </w:r>
    </w:p>
    <w:p w14:paraId="2E4BE1DA" w14:textId="77777777" w:rsidR="00DD72F4" w:rsidRDefault="00DD72F4" w:rsidP="00DD72F4"/>
    <w:p w14:paraId="4B019C3F" w14:textId="30242783" w:rsidR="00F85072" w:rsidRDefault="00F85072" w:rsidP="00DD72F4">
      <w:pPr>
        <w:pStyle w:val="Heading2"/>
      </w:pPr>
      <w:bookmarkStart w:id="6" w:name="_Toc167956045"/>
      <w:r>
        <w:t>Assets</w:t>
      </w:r>
      <w:bookmarkEnd w:id="6"/>
    </w:p>
    <w:p w14:paraId="379306A9" w14:textId="177E0414" w:rsidR="00F85072" w:rsidRDefault="00F85072" w:rsidP="00DD72F4">
      <w:pPr>
        <w:pStyle w:val="ListParagraph"/>
        <w:numPr>
          <w:ilvl w:val="0"/>
          <w:numId w:val="3"/>
        </w:numPr>
      </w:pPr>
      <w:r>
        <w:t xml:space="preserve">Cash and Equivalents: </w:t>
      </w:r>
      <w:r w:rsidR="00DD72F4">
        <w:t>i</w:t>
      </w:r>
      <w:r>
        <w:t>n 2021, the hotel had £300,000 in cash and equivalents, which decreased to £200,000 in 2022 and further decreased to £100,000 in 2023. ​</w:t>
      </w:r>
    </w:p>
    <w:p w14:paraId="1E734009" w14:textId="3CD7858E" w:rsidR="00F85072" w:rsidRDefault="00F85072" w:rsidP="00DD72F4">
      <w:pPr>
        <w:pStyle w:val="ListParagraph"/>
        <w:numPr>
          <w:ilvl w:val="0"/>
          <w:numId w:val="3"/>
        </w:numPr>
      </w:pPr>
      <w:r>
        <w:t xml:space="preserve">Accounts Receivable: </w:t>
      </w:r>
      <w:r w:rsidR="00DD72F4">
        <w:t>t</w:t>
      </w:r>
      <w:r>
        <w:t>he accounts receivable decreased from £150,000 in 2021 to £100,000 in 2022 and further decreased to £80,000 in 2023. ​</w:t>
      </w:r>
    </w:p>
    <w:p w14:paraId="466C6D6A" w14:textId="77777777" w:rsidR="00F85072" w:rsidRDefault="00F85072" w:rsidP="00DD72F4">
      <w:pPr>
        <w:pStyle w:val="ListParagraph"/>
        <w:numPr>
          <w:ilvl w:val="0"/>
          <w:numId w:val="3"/>
        </w:numPr>
      </w:pPr>
      <w:r>
        <w:t>Property and Equipment: The value of property and equipment remained relatively stable over the three-year period, with £5,000,000 in 2021, £4,800,000 in 2022, and £4,500,000 in 2023. ​</w:t>
      </w:r>
    </w:p>
    <w:p w14:paraId="48AE54AC" w14:textId="2555CB53" w:rsidR="00F85072" w:rsidRDefault="00F85072" w:rsidP="00DD72F4">
      <w:pPr>
        <w:pStyle w:val="ListParagraph"/>
        <w:numPr>
          <w:ilvl w:val="0"/>
          <w:numId w:val="3"/>
        </w:numPr>
      </w:pPr>
      <w:r>
        <w:t xml:space="preserve">Total Assets: </w:t>
      </w:r>
      <w:r w:rsidR="00DD72F4">
        <w:t>t</w:t>
      </w:r>
      <w:r>
        <w:t>he total assets of the hotel decreased from £5,450,000 in 2021 to £5,100,000 in 2022 and further decreased to £4,680,000 in 2023. ​</w:t>
      </w:r>
    </w:p>
    <w:p w14:paraId="62F32A2A" w14:textId="77777777" w:rsidR="00F85072" w:rsidRDefault="00F85072" w:rsidP="00F85072"/>
    <w:p w14:paraId="5AEE9C83" w14:textId="6765E46D" w:rsidR="00F85072" w:rsidRDefault="00F85072" w:rsidP="00DD72F4">
      <w:pPr>
        <w:pStyle w:val="Heading2"/>
      </w:pPr>
      <w:bookmarkStart w:id="7" w:name="_Toc167956046"/>
      <w:r>
        <w:t>Liabilities</w:t>
      </w:r>
      <w:bookmarkEnd w:id="7"/>
    </w:p>
    <w:p w14:paraId="59B3EC8C" w14:textId="0C900B47" w:rsidR="00F85072" w:rsidRDefault="00F85072" w:rsidP="00DD72F4">
      <w:pPr>
        <w:pStyle w:val="ListParagraph"/>
        <w:numPr>
          <w:ilvl w:val="0"/>
          <w:numId w:val="4"/>
        </w:numPr>
      </w:pPr>
      <w:r>
        <w:t xml:space="preserve">Accounts Payable: </w:t>
      </w:r>
      <w:r w:rsidR="00DD72F4">
        <w:t>t</w:t>
      </w:r>
      <w:r>
        <w:t>he accounts payable increased from £250,000 in 2021 to £270,000 in 2022 and further increased to £300,000 in 2023. ​</w:t>
      </w:r>
    </w:p>
    <w:p w14:paraId="66869066" w14:textId="5542F4C3" w:rsidR="00F85072" w:rsidRDefault="00F85072" w:rsidP="00DD72F4">
      <w:pPr>
        <w:pStyle w:val="ListParagraph"/>
        <w:numPr>
          <w:ilvl w:val="0"/>
          <w:numId w:val="4"/>
        </w:numPr>
      </w:pPr>
      <w:r>
        <w:lastRenderedPageBreak/>
        <w:t xml:space="preserve">Long-term Debt: </w:t>
      </w:r>
      <w:r w:rsidR="00DD72F4">
        <w:t>t</w:t>
      </w:r>
      <w:r>
        <w:t>he long-term debt remained constant at £3,000,000 over the three-year period. ​</w:t>
      </w:r>
    </w:p>
    <w:p w14:paraId="535E7537" w14:textId="1862494D" w:rsidR="00F85072" w:rsidRDefault="00F85072" w:rsidP="00DD72F4">
      <w:pPr>
        <w:pStyle w:val="ListParagraph"/>
        <w:numPr>
          <w:ilvl w:val="0"/>
          <w:numId w:val="4"/>
        </w:numPr>
      </w:pPr>
      <w:r>
        <w:t>Total Liabilities:</w:t>
      </w:r>
      <w:r w:rsidR="00B767EC">
        <w:t xml:space="preserve"> t</w:t>
      </w:r>
      <w:r w:rsidR="00B767EC" w:rsidRPr="00B767EC">
        <w:t>here was a small increase in the total liabilities</w:t>
      </w:r>
      <w:r w:rsidR="00B767EC">
        <w:t xml:space="preserve">, </w:t>
      </w:r>
      <w:r>
        <w:t>from £3,250,000 in 2021 to £3,270,000 in 2022 and further increased to £3,300,000 in 2023. ​</w:t>
      </w:r>
    </w:p>
    <w:p w14:paraId="69C3A8DA" w14:textId="77777777" w:rsidR="00F85072" w:rsidRDefault="00F85072" w:rsidP="00F85072"/>
    <w:p w14:paraId="15C5185D" w14:textId="22627053" w:rsidR="00F85072" w:rsidRDefault="00F85072" w:rsidP="00DD72F4">
      <w:pPr>
        <w:pStyle w:val="Heading2"/>
      </w:pPr>
      <w:bookmarkStart w:id="8" w:name="_Toc167956047"/>
      <w:r>
        <w:t>Equity</w:t>
      </w:r>
      <w:bookmarkEnd w:id="8"/>
    </w:p>
    <w:p w14:paraId="45445318" w14:textId="77777777" w:rsidR="00F85072" w:rsidRDefault="00F85072" w:rsidP="00F85072"/>
    <w:p w14:paraId="21E29566" w14:textId="77777777" w:rsidR="00F85072" w:rsidRDefault="00F85072" w:rsidP="00F85072">
      <w:r>
        <w:t>The equity of the hotel decreased from £2,200,000 in 2021 to £1,830,000 in 2022 and further decreased to £1,380,000 in 2023. ​</w:t>
      </w:r>
    </w:p>
    <w:p w14:paraId="0C8A35D0" w14:textId="77777777" w:rsidR="00F85072" w:rsidRDefault="00F85072" w:rsidP="00F85072"/>
    <w:p w14:paraId="2D3F122E" w14:textId="38DFED67" w:rsidR="00F85072" w:rsidRDefault="00DD72F4" w:rsidP="00F85072">
      <w:r>
        <w:t xml:space="preserve">The financial position of Urban Heights Hotel exhibits the following </w:t>
      </w:r>
      <w:r w:rsidRPr="00DD72F4">
        <w:rPr>
          <w:b/>
          <w:bCs/>
        </w:rPr>
        <w:t>trends and patterns</w:t>
      </w:r>
      <w:r>
        <w:t xml:space="preserve">, as indicated by this analysis:  </w:t>
      </w:r>
      <w:r w:rsidR="00F85072">
        <w:t>​</w:t>
      </w:r>
    </w:p>
    <w:p w14:paraId="5F9F90F3" w14:textId="17F48563" w:rsidR="00F85072" w:rsidRDefault="00F85072" w:rsidP="00DD72F4">
      <w:pPr>
        <w:pStyle w:val="ListParagraph"/>
        <w:numPr>
          <w:ilvl w:val="0"/>
          <w:numId w:val="5"/>
        </w:numPr>
      </w:pPr>
      <w:r>
        <w:t xml:space="preserve">Assets: </w:t>
      </w:r>
      <w:r w:rsidR="00DD72F4">
        <w:t>t</w:t>
      </w:r>
      <w:r>
        <w:t>he hotel experienced a decrease in cash and equivalents, accounts receivable, and total assets over the three-year period. This indicates a potential decline in liquidity and the ability to generate cash.</w:t>
      </w:r>
    </w:p>
    <w:p w14:paraId="0788B64A" w14:textId="77777777" w:rsidR="00F85072" w:rsidRDefault="00F85072" w:rsidP="00DD72F4">
      <w:pPr>
        <w:pStyle w:val="ListParagraph"/>
        <w:numPr>
          <w:ilvl w:val="0"/>
          <w:numId w:val="5"/>
        </w:numPr>
      </w:pPr>
      <w:r>
        <w:t>Liabilities: The accounts payable and total liabilities increased slightly, suggesting an increase in short-term obligations and potential financial strain.</w:t>
      </w:r>
    </w:p>
    <w:p w14:paraId="22C5D99A" w14:textId="77777777" w:rsidR="00F85072" w:rsidRDefault="00F85072" w:rsidP="00DD72F4">
      <w:pPr>
        <w:pStyle w:val="ListParagraph"/>
        <w:numPr>
          <w:ilvl w:val="0"/>
          <w:numId w:val="5"/>
        </w:numPr>
      </w:pPr>
      <w:r>
        <w:t>Equity: The equity of the hotel decreased significantly over the three-year period, indicating a decrease in the owner's investment or retained earnings.</w:t>
      </w:r>
    </w:p>
    <w:p w14:paraId="2E593B89" w14:textId="77777777" w:rsidR="00DD72F4" w:rsidRDefault="00F85072" w:rsidP="009E3D40">
      <w:r>
        <w:t>Overall, the balance sheet reveals a decrease in assets, a slight increase in liabilities, and a significant decrease in equity, indicating potential financial challenges and a decline in the financial health of Urban Heights Hotel.</w:t>
      </w:r>
    </w:p>
    <w:p w14:paraId="570C4716" w14:textId="77777777" w:rsidR="00DD72F4" w:rsidRDefault="00DD72F4" w:rsidP="009E3D40"/>
    <w:p w14:paraId="5C8C8149" w14:textId="6213B3AB" w:rsidR="00DD72F4" w:rsidRPr="00814DE2" w:rsidRDefault="00DD72F4" w:rsidP="00DD72F4">
      <w:pPr>
        <w:pStyle w:val="Heading2"/>
      </w:pPr>
      <w:bookmarkStart w:id="9" w:name="_Toc167956048"/>
      <w:r>
        <w:t>Gross profit ratio</w:t>
      </w:r>
      <w:bookmarkEnd w:id="9"/>
    </w:p>
    <w:p w14:paraId="5DA1B8BC" w14:textId="77777777" w:rsidR="008F4871" w:rsidRDefault="008F4871" w:rsidP="008F4871">
      <w:r>
        <w:t xml:space="preserve">The gross profit ratio has been computed using the data from the income statement of Urban Heights Hotel. </w:t>
      </w:r>
    </w:p>
    <w:p w14:paraId="06B2A800" w14:textId="77777777" w:rsidR="00DD72F4" w:rsidRDefault="00DD72F4" w:rsidP="00DD72F4"/>
    <w:p w14:paraId="0EE3B1F7" w14:textId="77777777" w:rsidR="00DD72F4" w:rsidRDefault="00DD72F4" w:rsidP="00DD72F4">
      <w:r>
        <w:t>For 2021:</w:t>
      </w:r>
    </w:p>
    <w:p w14:paraId="502EF96A" w14:textId="77777777" w:rsidR="00DD72F4" w:rsidRDefault="00DD72F4" w:rsidP="00DD72F4">
      <w:r>
        <w:t>Gross Profit = Revenue - Operating Expenses</w:t>
      </w:r>
    </w:p>
    <w:p w14:paraId="3523498D" w14:textId="77777777" w:rsidR="00DD72F4" w:rsidRDefault="00DD72F4" w:rsidP="00DD72F4">
      <w:r>
        <w:t>Gross Profit = £2,500,000 - £1,800,000 = £700,000 ​</w:t>
      </w:r>
    </w:p>
    <w:p w14:paraId="3B239B70" w14:textId="77777777" w:rsidR="00DD72F4" w:rsidRDefault="00DD72F4" w:rsidP="00DD72F4">
      <w:r>
        <w:t>Gross Profit Ratio = (£700,000 / £2,500,000) * 100 = 28%</w:t>
      </w:r>
    </w:p>
    <w:p w14:paraId="600EEBD5" w14:textId="77777777" w:rsidR="00DD72F4" w:rsidRDefault="00DD72F4" w:rsidP="00DD72F4"/>
    <w:p w14:paraId="377A238B" w14:textId="77777777" w:rsidR="00DD72F4" w:rsidRDefault="00DD72F4" w:rsidP="00DD72F4">
      <w:r>
        <w:lastRenderedPageBreak/>
        <w:t>For 2022:</w:t>
      </w:r>
    </w:p>
    <w:p w14:paraId="63B26B2D" w14:textId="77777777" w:rsidR="00DD72F4" w:rsidRDefault="00DD72F4" w:rsidP="00DD72F4">
      <w:r>
        <w:t>Gross Profit = Revenue - Operating Expenses</w:t>
      </w:r>
    </w:p>
    <w:p w14:paraId="4EC69BD3" w14:textId="77777777" w:rsidR="00DD72F4" w:rsidRDefault="00DD72F4" w:rsidP="00DD72F4">
      <w:r>
        <w:t>Gross Profit = £2,200,000 - £2,000,000 = £200,000 ​</w:t>
      </w:r>
    </w:p>
    <w:p w14:paraId="36F6D619" w14:textId="77777777" w:rsidR="00DD72F4" w:rsidRDefault="00DD72F4" w:rsidP="00DD72F4">
      <w:r>
        <w:t>Gross Profit Ratio = (£200,000 / £2,200,000) * 100 = 9.09%</w:t>
      </w:r>
    </w:p>
    <w:p w14:paraId="368042B1" w14:textId="77777777" w:rsidR="00DD72F4" w:rsidRDefault="00DD72F4" w:rsidP="00DD72F4"/>
    <w:p w14:paraId="718B5052" w14:textId="77777777" w:rsidR="00DD72F4" w:rsidRDefault="00DD72F4" w:rsidP="00DD72F4">
      <w:r>
        <w:t>For 2023:</w:t>
      </w:r>
    </w:p>
    <w:p w14:paraId="089559B2" w14:textId="77777777" w:rsidR="00DD72F4" w:rsidRDefault="00DD72F4" w:rsidP="00DD72F4">
      <w:r>
        <w:t>Gross Profit = Revenue - Operating Expenses</w:t>
      </w:r>
    </w:p>
    <w:p w14:paraId="649EB789" w14:textId="77777777" w:rsidR="00DD72F4" w:rsidRDefault="00DD72F4" w:rsidP="00DD72F4">
      <w:r>
        <w:t>Gross Profit = £1,800,000 - £2,300,000 = -£500,000 (Loss) ​</w:t>
      </w:r>
    </w:p>
    <w:p w14:paraId="24D596A5" w14:textId="77777777" w:rsidR="00DD72F4" w:rsidRDefault="00DD72F4" w:rsidP="00DD72F4">
      <w:r>
        <w:t>Gross Profit Ratio = (-£500,000 / £1,800,000) * 100 = -27.78%</w:t>
      </w:r>
    </w:p>
    <w:p w14:paraId="439EEB30" w14:textId="77777777" w:rsidR="008F4871" w:rsidRDefault="008F4871" w:rsidP="00DD72F4"/>
    <w:p w14:paraId="2AAD35BD" w14:textId="77777777" w:rsidR="008F4871" w:rsidRDefault="008F4871" w:rsidP="008F4871">
      <w:r>
        <w:t xml:space="preserve">The gross profit ratio for Urban Heights Hotel, as determined by these computations, is as follows: </w:t>
      </w:r>
    </w:p>
    <w:p w14:paraId="7DD191D0" w14:textId="77777777" w:rsidR="008F4871" w:rsidRDefault="008F4871" w:rsidP="008F4871">
      <w:pPr>
        <w:pStyle w:val="ListParagraph"/>
        <w:numPr>
          <w:ilvl w:val="0"/>
          <w:numId w:val="6"/>
        </w:numPr>
      </w:pPr>
      <w:r>
        <w:t>In the year 2021, the percentage is 28%.</w:t>
      </w:r>
    </w:p>
    <w:p w14:paraId="6BD3DA43" w14:textId="77777777" w:rsidR="008F4871" w:rsidRDefault="008F4871" w:rsidP="008F4871">
      <w:pPr>
        <w:pStyle w:val="ListParagraph"/>
        <w:numPr>
          <w:ilvl w:val="0"/>
          <w:numId w:val="6"/>
        </w:numPr>
      </w:pPr>
      <w:r>
        <w:t>In 2022, the percentage is 9.09%.</w:t>
      </w:r>
    </w:p>
    <w:p w14:paraId="3969265D" w14:textId="77777777" w:rsidR="008F4871" w:rsidRDefault="008F4871" w:rsidP="008F4871">
      <w:pPr>
        <w:pStyle w:val="ListParagraph"/>
        <w:numPr>
          <w:ilvl w:val="0"/>
          <w:numId w:val="6"/>
        </w:numPr>
      </w:pPr>
      <w:r>
        <w:t>In 2023, there was a loss of 27.78%.</w:t>
      </w:r>
    </w:p>
    <w:p w14:paraId="0A7D625E" w14:textId="2D7C9B7D" w:rsidR="008F4871" w:rsidRDefault="008F4871" w:rsidP="008F4871">
      <w:r>
        <w:t>The gross profit ratio represents the proportion of income remaining after subtracting the cost of products sold (Bragg, 2012). A higher gross profit ratio is often advantageous since it signifies improved profitability and efficient cost control</w:t>
      </w:r>
      <w:r w:rsidR="0026096B">
        <w:t xml:space="preserve"> (</w:t>
      </w:r>
      <w:r w:rsidR="0026096B" w:rsidRPr="003B63C0">
        <w:t>Portman Finance Group</w:t>
      </w:r>
      <w:r w:rsidR="0026096B">
        <w:t>, 2024)</w:t>
      </w:r>
      <w:r>
        <w:t>. However, for the year 2023, the negative gross profit ratio signifies a financial loss, indicating that the expenses for items sold surpassed the revenue generated.</w:t>
      </w:r>
      <w:r w:rsidR="00AC5FED">
        <w:t xml:space="preserve"> </w:t>
      </w:r>
    </w:p>
    <w:p w14:paraId="6D1BF09A" w14:textId="77777777" w:rsidR="0062519B" w:rsidRDefault="0062519B" w:rsidP="008F4871"/>
    <w:p w14:paraId="777788F3" w14:textId="3AC648B8" w:rsidR="00AC5FED" w:rsidRDefault="00AC5FED" w:rsidP="00AC5FED">
      <w:pPr>
        <w:pStyle w:val="Heading2"/>
      </w:pPr>
      <w:bookmarkStart w:id="10" w:name="_Toc167956049"/>
      <w:r>
        <w:t>Current ratio</w:t>
      </w:r>
      <w:bookmarkEnd w:id="10"/>
    </w:p>
    <w:p w14:paraId="59AC881C" w14:textId="77777777" w:rsidR="00AC5FED" w:rsidRDefault="00AC5FED" w:rsidP="00AC5FED">
      <w:r>
        <w:t xml:space="preserve">The current ratio of Urban Heights Hotel is as follows: </w:t>
      </w:r>
    </w:p>
    <w:p w14:paraId="201EB43F" w14:textId="537D9CBF" w:rsidR="00CA6AE3" w:rsidRDefault="00AC5FED" w:rsidP="00CA6AE3">
      <w:pPr>
        <w:pStyle w:val="ListParagraph"/>
        <w:numPr>
          <w:ilvl w:val="0"/>
          <w:numId w:val="11"/>
        </w:numPr>
      </w:pPr>
      <w:r>
        <w:t xml:space="preserve">In 2021, the value is 1.8. </w:t>
      </w:r>
    </w:p>
    <w:p w14:paraId="6B3DC0CA" w14:textId="5A9B0692" w:rsidR="00CA6AE3" w:rsidRDefault="00AC5FED" w:rsidP="00CA6AE3">
      <w:pPr>
        <w:pStyle w:val="ListParagraph"/>
        <w:numPr>
          <w:ilvl w:val="0"/>
          <w:numId w:val="11"/>
        </w:numPr>
      </w:pPr>
      <w:r>
        <w:t xml:space="preserve">In 2022, the value is 1.11. </w:t>
      </w:r>
    </w:p>
    <w:p w14:paraId="4AEE7D74" w14:textId="15F8BB4A" w:rsidR="00AC5FED" w:rsidRDefault="00AC5FED" w:rsidP="00CA6AE3">
      <w:pPr>
        <w:pStyle w:val="ListParagraph"/>
        <w:numPr>
          <w:ilvl w:val="0"/>
          <w:numId w:val="11"/>
        </w:numPr>
      </w:pPr>
      <w:r>
        <w:t>In 2023, the value is 0.6.</w:t>
      </w:r>
    </w:p>
    <w:p w14:paraId="3A4F9878" w14:textId="77777777" w:rsidR="00AC5FED" w:rsidRDefault="00AC5FED" w:rsidP="00AC5FED"/>
    <w:p w14:paraId="5261B4D9" w14:textId="656128DB" w:rsidR="00AC5FED" w:rsidRDefault="00CA6AE3" w:rsidP="00AC5FED">
      <w:r>
        <w:t xml:space="preserve">According to </w:t>
      </w:r>
      <w:r w:rsidRPr="00D16C67">
        <w:t>Saleem</w:t>
      </w:r>
      <w:r>
        <w:t xml:space="preserve"> </w:t>
      </w:r>
      <w:r w:rsidRPr="00D16C67">
        <w:t>and Rehman</w:t>
      </w:r>
      <w:r>
        <w:t xml:space="preserve"> (</w:t>
      </w:r>
      <w:r w:rsidRPr="00D16C67">
        <w:t>2011</w:t>
      </w:r>
      <w:r>
        <w:t xml:space="preserve">), the current ratio is a metric that </w:t>
      </w:r>
      <w:r w:rsidR="00D326FF">
        <w:t>evaluates</w:t>
      </w:r>
      <w:r>
        <w:t xml:space="preserve"> a </w:t>
      </w:r>
      <w:r w:rsidR="00D326FF">
        <w:t>business's</w:t>
      </w:r>
      <w:r>
        <w:t xml:space="preserve"> </w:t>
      </w:r>
      <w:r w:rsidR="00D326FF">
        <w:t>ability</w:t>
      </w:r>
      <w:r>
        <w:t xml:space="preserve"> to settle its short-term financial commitments by utilising its short-term assets. </w:t>
      </w:r>
      <w:r w:rsidR="00B767EC">
        <w:t>According to Faster Capital (2024a), a</w:t>
      </w:r>
      <w:r w:rsidR="00B767EC" w:rsidRPr="00B767EC">
        <w:t xml:space="preserve"> current ratio over </w:t>
      </w:r>
      <w:r w:rsidR="00B767EC">
        <w:t>one</w:t>
      </w:r>
      <w:r w:rsidR="00B767EC" w:rsidRPr="00B767EC">
        <w:t xml:space="preserve"> signifies that the </w:t>
      </w:r>
      <w:r w:rsidR="00D326FF" w:rsidRPr="00B767EC">
        <w:t>business</w:t>
      </w:r>
      <w:r w:rsidR="00B767EC" w:rsidRPr="00B767EC">
        <w:t xml:space="preserve"> </w:t>
      </w:r>
      <w:r w:rsidR="00D326FF" w:rsidRPr="00B767EC">
        <w:t>has</w:t>
      </w:r>
      <w:r w:rsidR="00B767EC" w:rsidRPr="00B767EC">
        <w:t xml:space="preserve"> a </w:t>
      </w:r>
      <w:r w:rsidR="00D326FF">
        <w:t>higher</w:t>
      </w:r>
      <w:r w:rsidR="00B767EC" w:rsidRPr="00B767EC">
        <w:t xml:space="preserve"> amount of current assets compared to its current obligations, which is </w:t>
      </w:r>
      <w:r w:rsidR="00FA0429">
        <w:t>more</w:t>
      </w:r>
      <w:r w:rsidR="00B767EC" w:rsidRPr="00B767EC">
        <w:t xml:space="preserve"> </w:t>
      </w:r>
      <w:r w:rsidR="00FA0429" w:rsidRPr="00B767EC">
        <w:t>beneficial</w:t>
      </w:r>
      <w:r w:rsidR="00B767EC" w:rsidRPr="00B767EC">
        <w:t>.</w:t>
      </w:r>
      <w:r w:rsidR="00B767EC">
        <w:t xml:space="preserve"> </w:t>
      </w:r>
      <w:r w:rsidR="00755093" w:rsidRPr="00EB1AA5">
        <w:t>However</w:t>
      </w:r>
      <w:r w:rsidR="00EB1AA5" w:rsidRPr="00EB1AA5">
        <w:t xml:space="preserve">, a current ratio that is less than </w:t>
      </w:r>
      <w:r w:rsidR="00DE577A">
        <w:t>one</w:t>
      </w:r>
      <w:r w:rsidR="00EB1AA5" w:rsidRPr="00EB1AA5">
        <w:t xml:space="preserve"> </w:t>
      </w:r>
      <w:r w:rsidR="00755093" w:rsidRPr="00EB1AA5">
        <w:lastRenderedPageBreak/>
        <w:t>implies</w:t>
      </w:r>
      <w:r w:rsidR="00EB1AA5" w:rsidRPr="00EB1AA5">
        <w:t xml:space="preserve"> that the </w:t>
      </w:r>
      <w:r w:rsidR="00755093">
        <w:t>organisation</w:t>
      </w:r>
      <w:r w:rsidR="00EB1AA5" w:rsidRPr="00EB1AA5">
        <w:t xml:space="preserve"> would encounter </w:t>
      </w:r>
      <w:r w:rsidR="00755093">
        <w:t>difficulties</w:t>
      </w:r>
      <w:r w:rsidR="00EB1AA5" w:rsidRPr="00EB1AA5">
        <w:t xml:space="preserve"> in </w:t>
      </w:r>
      <w:r w:rsidR="00755093">
        <w:t>meeting</w:t>
      </w:r>
      <w:r w:rsidR="00EB1AA5" w:rsidRPr="00EB1AA5">
        <w:t xml:space="preserve"> its </w:t>
      </w:r>
      <w:r w:rsidR="00755093">
        <w:t>short-term</w:t>
      </w:r>
      <w:r w:rsidR="00EB1AA5" w:rsidRPr="00EB1AA5">
        <w:t xml:space="preserve"> financial </w:t>
      </w:r>
      <w:r w:rsidR="003A758D" w:rsidRPr="00EB1AA5">
        <w:t>debts</w:t>
      </w:r>
      <w:r w:rsidR="00EB1AA5" w:rsidRPr="00EB1AA5">
        <w:t xml:space="preserve"> using only its </w:t>
      </w:r>
      <w:r w:rsidR="003A758D" w:rsidRPr="00EB1AA5">
        <w:t>current</w:t>
      </w:r>
      <w:r w:rsidR="00EB1AA5" w:rsidRPr="00EB1AA5">
        <w:t xml:space="preserve"> assets</w:t>
      </w:r>
      <w:r w:rsidR="00AC5FED">
        <w:t xml:space="preserve">. In the case of Urban Heights Hotel, the current ratio decreased over the three-year period, indicating a potential </w:t>
      </w:r>
      <w:r w:rsidR="00530895">
        <w:t>decrease</w:t>
      </w:r>
      <w:r w:rsidR="00AC5FED">
        <w:t xml:space="preserve"> in its </w:t>
      </w:r>
      <w:r w:rsidR="00530895">
        <w:t>capacity</w:t>
      </w:r>
      <w:r w:rsidR="00AC5FED">
        <w:t xml:space="preserve"> to meet short-term </w:t>
      </w:r>
      <w:r w:rsidR="00530895">
        <w:t>debts</w:t>
      </w:r>
      <w:r w:rsidR="00AC5FED">
        <w:t>. ​</w:t>
      </w:r>
    </w:p>
    <w:p w14:paraId="366FC02A" w14:textId="77777777" w:rsidR="001E0F49" w:rsidRDefault="001E0F49" w:rsidP="00AC5FED"/>
    <w:p w14:paraId="07335B63" w14:textId="79FD5BFB" w:rsidR="008F4871" w:rsidRDefault="001E0F49" w:rsidP="001E0F49">
      <w:pPr>
        <w:pStyle w:val="Heading2"/>
      </w:pPr>
      <w:bookmarkStart w:id="11" w:name="_Toc167956050"/>
      <w:r>
        <w:t>Debt-to-equity ratio</w:t>
      </w:r>
      <w:bookmarkEnd w:id="11"/>
    </w:p>
    <w:p w14:paraId="42F73CAC" w14:textId="77777777" w:rsidR="001E0F49" w:rsidRDefault="001E0F49" w:rsidP="001E0F49">
      <w:proofErr w:type="gramStart"/>
      <w:r>
        <w:t>In order to</w:t>
      </w:r>
      <w:proofErr w:type="gramEnd"/>
      <w:r>
        <w:t xml:space="preserve"> determine the debt-to-equity ratio, it is necessary to divide the total debt by the total equity, utilising the data presented in the Balance Sheet table. </w:t>
      </w:r>
    </w:p>
    <w:p w14:paraId="4A1EC76C" w14:textId="77777777" w:rsidR="001E0F49" w:rsidRDefault="001E0F49" w:rsidP="001E0F49">
      <w:r>
        <w:t>Please see the calculation of the debt-to-equity ratio for each year:</w:t>
      </w:r>
    </w:p>
    <w:p w14:paraId="1F7269BC" w14:textId="77777777" w:rsidR="001E0F49" w:rsidRDefault="001E0F49" w:rsidP="001E0F49">
      <w:r>
        <w:t>2021: £3,000,000 / £2,200,000 = 1.36 ​</w:t>
      </w:r>
    </w:p>
    <w:p w14:paraId="034F2033" w14:textId="77777777" w:rsidR="001E0F49" w:rsidRDefault="001E0F49" w:rsidP="001E0F49">
      <w:r>
        <w:t>2022: £3,000,000 / £1,830,000 = 1.64 ​</w:t>
      </w:r>
    </w:p>
    <w:p w14:paraId="0D930246" w14:textId="77777777" w:rsidR="001E0F49" w:rsidRDefault="001E0F49" w:rsidP="001E0F49">
      <w:r>
        <w:t>2023: £3,000,000 / £1,380,000 = 2.17 ​</w:t>
      </w:r>
    </w:p>
    <w:p w14:paraId="0E8EF391" w14:textId="3800DAF5" w:rsidR="001E0F49" w:rsidRDefault="001E0F49" w:rsidP="001E0F49">
      <w:r>
        <w:t xml:space="preserve">The debt-to-equity ratio quantifies the relative amount of debt and equity </w:t>
      </w:r>
      <w:r w:rsidR="00BE7F12">
        <w:t>employed</w:t>
      </w:r>
      <w:r>
        <w:t xml:space="preserve"> by a firm to finance its operations</w:t>
      </w:r>
      <w:r w:rsidR="00CD1729">
        <w:t xml:space="preserve"> (CFI, 2024)</w:t>
      </w:r>
      <w:r>
        <w:t xml:space="preserve">. A greater ratio signifies a greater amount of debt in comparison to equity, which can suggest an elevated level of financial risk. Over the three-year period, the debt-to-equity ratio of </w:t>
      </w:r>
      <w:r w:rsidR="0062519B">
        <w:t xml:space="preserve">the </w:t>
      </w:r>
      <w:r>
        <w:t xml:space="preserve">Urban Heights Hotel rose, indicating a greater dependence on debt financing in comparison to equity. </w:t>
      </w:r>
    </w:p>
    <w:p w14:paraId="0B0DD9DB" w14:textId="77777777" w:rsidR="001E0F49" w:rsidRDefault="001E0F49" w:rsidP="001E0F49"/>
    <w:p w14:paraId="0BBD0DAF" w14:textId="3838F523" w:rsidR="001E0F49" w:rsidRDefault="006D1139" w:rsidP="006D1139">
      <w:pPr>
        <w:pStyle w:val="Heading1"/>
      </w:pPr>
      <w:bookmarkStart w:id="12" w:name="_Toc167956051"/>
      <w:r>
        <w:t xml:space="preserve">3. </w:t>
      </w:r>
      <w:r w:rsidRPr="006D1139">
        <w:t>Leading factors contributing to the decrease in profitability</w:t>
      </w:r>
      <w:bookmarkEnd w:id="12"/>
    </w:p>
    <w:p w14:paraId="55B527B6" w14:textId="77777777" w:rsidR="0062519B" w:rsidRPr="0062519B" w:rsidRDefault="0062519B" w:rsidP="0062519B"/>
    <w:p w14:paraId="2B30D074" w14:textId="77777777" w:rsidR="0062519B" w:rsidRDefault="0062519B" w:rsidP="0062519B">
      <w:r>
        <w:t>Market risks refer to changes in the market environment that impact revenues and profitability (Hayes, 2024).</w:t>
      </w:r>
    </w:p>
    <w:p w14:paraId="0AB9B3B5" w14:textId="77777777" w:rsidR="0062519B" w:rsidRDefault="0062519B" w:rsidP="0062519B">
      <w:r>
        <w:t>According to Hutton (2022), the impact of COVID-19 on the hospitality industry has been significant. The hospitality industry faced a range of restrictions, including forced closures, limits on opening hours, and rules on customer capacity and table-service requirements. These restrictions disproportionately impacted hospitality businesses, limiting customer demand and business revenues. ​</w:t>
      </w:r>
    </w:p>
    <w:p w14:paraId="07DD6BCE" w14:textId="77777777" w:rsidR="00BE7F12" w:rsidRDefault="0062519B" w:rsidP="0062519B">
      <w:r>
        <w:t xml:space="preserve">Additionally, the hospitality sector experienced the largest economic </w:t>
      </w:r>
      <w:r w:rsidR="00BE7F12">
        <w:t>decrease</w:t>
      </w:r>
      <w:r>
        <w:t xml:space="preserve"> of all </w:t>
      </w:r>
      <w:r w:rsidR="00BE7F12">
        <w:t>industries</w:t>
      </w:r>
      <w:r>
        <w:t xml:space="preserve"> during the pandemic. </w:t>
      </w:r>
      <w:r w:rsidR="00BE7F12" w:rsidRPr="00BE7F12">
        <w:t xml:space="preserve">Hutton (2022) reported a 42% decline in the economic production of the hotel industry in 2020 compared to 2019. In 2021, the value was 21% less compared to 2019. The industry's contribution to the UK economy declined from 3% in 2019 to 2% in both 2020 and 2021. </w:t>
      </w:r>
    </w:p>
    <w:p w14:paraId="7374FF5F" w14:textId="71078A82" w:rsidR="0062519B" w:rsidRDefault="00BE7F12" w:rsidP="0062519B">
      <w:r w:rsidRPr="00BE7F12">
        <w:lastRenderedPageBreak/>
        <w:t>Hutton (2022) stated that there was a decline of 90,000 jobs, equivalent to a 3.6% decrease, in the hospitality sector from January–March 2020 to October–December 2021.</w:t>
      </w:r>
      <w:r w:rsidR="0062519B">
        <w:t xml:space="preserve"> This decline was </w:t>
      </w:r>
      <w:r w:rsidR="00005022">
        <w:t>greater</w:t>
      </w:r>
      <w:r w:rsidR="0062519B">
        <w:t xml:space="preserve"> than the 1.3% decline in jobs across all industries during the same period.</w:t>
      </w:r>
    </w:p>
    <w:p w14:paraId="6A75CDCE" w14:textId="77777777" w:rsidR="0062519B" w:rsidRDefault="0062519B" w:rsidP="0062519B">
      <w:r>
        <w:t xml:space="preserve">Based on </w:t>
      </w:r>
      <w:proofErr w:type="gramStart"/>
      <w:r>
        <w:t>all of</w:t>
      </w:r>
      <w:proofErr w:type="gramEnd"/>
      <w:r>
        <w:t xml:space="preserve"> the above, it can be concluded that COVID-19 posed a market risk that greatly diminished demand and had a detrimental effect on profitability within this industry.</w:t>
      </w:r>
    </w:p>
    <w:p w14:paraId="44654010" w14:textId="77777777" w:rsidR="0062519B" w:rsidRDefault="0062519B" w:rsidP="0062519B">
      <w:r>
        <w:t>The revenue of the Urban Heights Hotel in 2021 amounted to £2,500,000. During the upcoming fiscal year, revenue experienced a decline, reaching £2,200,000. By 2023, the revenue had decreased even more, at £1,800,000. The impact of the COVID-19 outbreak can justify these negative trends.</w:t>
      </w:r>
    </w:p>
    <w:p w14:paraId="2541D6AA" w14:textId="7B5772B0" w:rsidR="0062519B" w:rsidRDefault="0062519B" w:rsidP="0062519B">
      <w:r>
        <w:t>Additionally, inflation has had a negative impact on the hotel's financial performance, posing another market risk. The war in Ukraine and the pandemic have led to geopolitical uncertainty, resulting in substantial increases in the prices of energy and food (Benton et al., 2022). This has placed tremendous pressure on supply chains for hospitality companies (Lighthouse, 2022). Consequently, the mean rates for rooms have risen, resulting in a decline in turnover. As per the law of demand, when prices rise, consumers will request a reduced amount (BCCS, 2024).</w:t>
      </w:r>
    </w:p>
    <w:p w14:paraId="4262E903" w14:textId="77777777" w:rsidR="0062519B" w:rsidRDefault="0062519B" w:rsidP="0062519B"/>
    <w:p w14:paraId="3B4C4011" w14:textId="512D0D0A" w:rsidR="001878A4" w:rsidRDefault="001878A4" w:rsidP="00537C80">
      <w:r>
        <w:rPr>
          <w:noProof/>
        </w:rPr>
        <w:drawing>
          <wp:inline distT="0" distB="0" distL="0" distR="0" wp14:anchorId="485A26DA" wp14:editId="368A5013">
            <wp:extent cx="4706007" cy="3057952"/>
            <wp:effectExtent l="0" t="0" r="0" b="9525"/>
            <wp:docPr id="2039301372" name="Picture 1" descr="A line with a purpl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301372" name="Picture 1" descr="A line with a purple lin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06007" cy="3057952"/>
                    </a:xfrm>
                    <a:prstGeom prst="rect">
                      <a:avLst/>
                    </a:prstGeom>
                  </pic:spPr>
                </pic:pic>
              </a:graphicData>
            </a:graphic>
          </wp:inline>
        </w:drawing>
      </w:r>
    </w:p>
    <w:p w14:paraId="0F786937" w14:textId="7C4547F9" w:rsidR="001878A4" w:rsidRDefault="001878A4" w:rsidP="001878A4">
      <w:pPr>
        <w:pStyle w:val="Caption"/>
      </w:pPr>
      <w:bookmarkStart w:id="13" w:name="_Toc167954752"/>
      <w:r>
        <w:t xml:space="preserve">Figure </w:t>
      </w:r>
      <w:r>
        <w:fldChar w:fldCharType="begin"/>
      </w:r>
      <w:r>
        <w:instrText xml:space="preserve"> SEQ Figure \* ARABIC </w:instrText>
      </w:r>
      <w:r>
        <w:fldChar w:fldCharType="separate"/>
      </w:r>
      <w:r>
        <w:rPr>
          <w:noProof/>
        </w:rPr>
        <w:t>1</w:t>
      </w:r>
      <w:r>
        <w:fldChar w:fldCharType="end"/>
      </w:r>
      <w:r>
        <w:t xml:space="preserve">. The demand </w:t>
      </w:r>
      <w:proofErr w:type="gramStart"/>
      <w:r>
        <w:t>curve</w:t>
      </w:r>
      <w:bookmarkEnd w:id="13"/>
      <w:proofErr w:type="gramEnd"/>
    </w:p>
    <w:p w14:paraId="220F1752" w14:textId="53E60364" w:rsidR="001878A4" w:rsidRDefault="001878A4" w:rsidP="001878A4">
      <w:r>
        <w:t>Source: BCCS, 2024</w:t>
      </w:r>
    </w:p>
    <w:p w14:paraId="04DA043E" w14:textId="77777777" w:rsidR="001878A4" w:rsidRPr="001878A4" w:rsidRDefault="001878A4" w:rsidP="001878A4"/>
    <w:p w14:paraId="3DEE4E05" w14:textId="6D5D9C90" w:rsidR="00537C80" w:rsidRDefault="00537C80" w:rsidP="00537C80">
      <w:r>
        <w:lastRenderedPageBreak/>
        <w:t xml:space="preserve">This can also account for the decline in revenue for Urban Heights Hotel, in addition to the rise in expenses. </w:t>
      </w:r>
    </w:p>
    <w:p w14:paraId="66DECD7B" w14:textId="25B8AA8A" w:rsidR="00075806" w:rsidRDefault="001878A4" w:rsidP="00075806">
      <w:r>
        <w:t>Furthermore,</w:t>
      </w:r>
      <w:r w:rsidR="0059468B">
        <w:t xml:space="preserve"> decreasing customer spending due to inflationary pressure</w:t>
      </w:r>
      <w:r w:rsidR="00075806">
        <w:t xml:space="preserve"> (Ward, 2023)</w:t>
      </w:r>
      <w:r w:rsidR="0059468B">
        <w:t xml:space="preserve"> is posing another market risk</w:t>
      </w:r>
      <w:r w:rsidR="00075806">
        <w:t xml:space="preserve"> for hotels. Moreover, in the UK, there was also a significant increase in wages due to inflation (Ward, 2023). Workers sought to preserve the value of their salaries in the face of a cost-of-living emergency. Therefore, the hotel industry in the UK likewise experienced a rise in labour costs. </w:t>
      </w:r>
    </w:p>
    <w:p w14:paraId="0C7DC293" w14:textId="77777777" w:rsidR="00075806" w:rsidRDefault="00075806" w:rsidP="00075806"/>
    <w:p w14:paraId="4F9E418A" w14:textId="15159D67" w:rsidR="00075806" w:rsidRDefault="00075806" w:rsidP="00075806">
      <w:pPr>
        <w:pStyle w:val="Heading1"/>
      </w:pPr>
      <w:bookmarkStart w:id="14" w:name="_Toc167956052"/>
      <w:r>
        <w:t xml:space="preserve">4. </w:t>
      </w:r>
      <w:r w:rsidR="00F153E4">
        <w:t>Turnaround strategy</w:t>
      </w:r>
      <w:bookmarkEnd w:id="14"/>
    </w:p>
    <w:p w14:paraId="4A543F55" w14:textId="77777777" w:rsidR="00F153E4" w:rsidRDefault="00F153E4" w:rsidP="00F153E4"/>
    <w:p w14:paraId="077636D0" w14:textId="77777777" w:rsidR="00F153E4" w:rsidRDefault="00F153E4" w:rsidP="00F153E4">
      <w:r>
        <w:t>Urban Heights Hotel should pinpoint precise financial indicators that require enhancement, such as reducing costs, augmenting income, and enhancing profit margins.</w:t>
      </w:r>
    </w:p>
    <w:p w14:paraId="5D216FD9" w14:textId="3A6A7C19" w:rsidR="00F153E4" w:rsidRDefault="00F153E4" w:rsidP="00F153E4">
      <w:r>
        <w:t>The hotel must adopt cost-reduction strategies to decrease expenditures while maintaining the quality of services</w:t>
      </w:r>
      <w:r w:rsidR="002048D8">
        <w:t xml:space="preserve"> (</w:t>
      </w:r>
      <w:r w:rsidR="002048D8" w:rsidRPr="002048D8">
        <w:t>Akeem, 2017</w:t>
      </w:r>
      <w:r w:rsidR="002048D8">
        <w:t>)</w:t>
      </w:r>
      <w:r>
        <w:t>. This may involve re-negotiating agreements with suppliers, optimising workforce levels, and introducing energy-efficient measures to decrease utility expenses</w:t>
      </w:r>
      <w:r w:rsidR="008D5B15">
        <w:t xml:space="preserve"> (Faster Capital, 2024</w:t>
      </w:r>
      <w:r w:rsidR="00B767EC">
        <w:t>b</w:t>
      </w:r>
      <w:r w:rsidR="008D5B15">
        <w:t>).</w:t>
      </w:r>
    </w:p>
    <w:p w14:paraId="66CCD110" w14:textId="6B7EFEC4" w:rsidR="00F153E4" w:rsidRDefault="00F153E4" w:rsidP="00F153E4">
      <w:r>
        <w:t>Furthermore, it is imperative for it to formulate tactics aimed at augmenting sources of income. This entails performing market research to discover specific client demographics and their preferences, executing efficient pricing methods, and finding novel avenues for producing revenue, such as forming relationships with local firms or organising events.</w:t>
      </w:r>
    </w:p>
    <w:p w14:paraId="5A7D4EF8" w14:textId="77777777" w:rsidR="00F153E4" w:rsidRDefault="00F153E4" w:rsidP="00F153E4">
      <w:r>
        <w:t xml:space="preserve">Moreover, they have the potential to augment the hotel's marketing and branding endeavours </w:t>
      </w:r>
      <w:proofErr w:type="gramStart"/>
      <w:r>
        <w:t>in order to</w:t>
      </w:r>
      <w:proofErr w:type="gramEnd"/>
      <w:r>
        <w:t xml:space="preserve"> allure more visitors and strengthen its reputation. This may involve revamping the website, establishing a robust social media presence, collaborating with online travel providers, and utilising client evaluations and testimonials.</w:t>
      </w:r>
    </w:p>
    <w:p w14:paraId="144B591D" w14:textId="77777777" w:rsidR="00F153E4" w:rsidRDefault="00F153E4" w:rsidP="00F153E4">
      <w:r>
        <w:t xml:space="preserve">Furthermore, it is imperative for the organisation to consistently monitor and assess the efficacy of the adopted tactics. This can entail monitoring essential performance metrics, conducting periodic financial evaluations, and soliciting input from both customers and workers. </w:t>
      </w:r>
    </w:p>
    <w:p w14:paraId="29A658EC" w14:textId="77777777" w:rsidR="00F153E4" w:rsidRDefault="00F153E4" w:rsidP="00F153E4"/>
    <w:p w14:paraId="6DAE0FBA" w14:textId="655A0B6E" w:rsidR="00F153E4" w:rsidRDefault="00F153E4" w:rsidP="00F153E4">
      <w:pPr>
        <w:pStyle w:val="Heading1"/>
      </w:pPr>
      <w:bookmarkStart w:id="15" w:name="_Toc167956053"/>
      <w:r>
        <w:lastRenderedPageBreak/>
        <w:t>5. Conclusion</w:t>
      </w:r>
      <w:bookmarkEnd w:id="15"/>
    </w:p>
    <w:p w14:paraId="75FC8741" w14:textId="66B340A5" w:rsidR="002048D8" w:rsidRDefault="002048D8" w:rsidP="002048D8">
      <w:r>
        <w:t xml:space="preserve">The case study evaluated the Urban Heights Hotel's financial performance and developed a comprehensive plan for improving its financial health and restoring its standing. Overall, the income statement </w:t>
      </w:r>
      <w:r w:rsidR="00005022">
        <w:t>illustrates</w:t>
      </w:r>
      <w:r>
        <w:t xml:space="preserve"> a decline in revenue, rising operational expenses, and a substantial fall in net income, reflecting the financial difficulties encountered by Urban Heights Hotel. Overall, the balance sheet shows a decrease in assets, a slight increase in liabilities, and a significant decrease in equity, indicating potential financial challenges and a decline in Urban Heights Hotel's financial health.</w:t>
      </w:r>
    </w:p>
    <w:p w14:paraId="70659BAD" w14:textId="73DDB69B" w:rsidR="00F153E4" w:rsidRDefault="002048D8" w:rsidP="002048D8">
      <w:r>
        <w:t>The leading factors contributing to the decrease in profitability include the COVID-19 pandemic, inflation, decreased customer spending, and increasing wages. Cost-reduction strategies, increased sources of income, increased marketing and branding efforts, and monitoring and assessing the efficacy of the adopted tactics can all contribute to the increase in financial performance.</w:t>
      </w:r>
    </w:p>
    <w:p w14:paraId="02C64612" w14:textId="5BBE8F23" w:rsidR="00F153E4" w:rsidRDefault="00F153E4" w:rsidP="00F153E4"/>
    <w:p w14:paraId="158A6862" w14:textId="0B7ADDC2" w:rsidR="00F153E4" w:rsidRPr="00F153E4" w:rsidRDefault="00F153E4" w:rsidP="00F153E4"/>
    <w:p w14:paraId="499E430A" w14:textId="77777777" w:rsidR="00F153E4" w:rsidRDefault="00F153E4" w:rsidP="00F153E4"/>
    <w:p w14:paraId="577EA2D5" w14:textId="77777777" w:rsidR="00F153E4" w:rsidRDefault="00F153E4" w:rsidP="00F153E4"/>
    <w:p w14:paraId="3039BB2B" w14:textId="77777777" w:rsidR="00F153E4" w:rsidRDefault="00F153E4" w:rsidP="00F153E4"/>
    <w:p w14:paraId="31CE28C7" w14:textId="77777777" w:rsidR="00F153E4" w:rsidRDefault="00F153E4" w:rsidP="00F153E4"/>
    <w:p w14:paraId="4B71160E" w14:textId="77777777" w:rsidR="00075806" w:rsidRDefault="00075806" w:rsidP="00075806"/>
    <w:p w14:paraId="4C67FE43" w14:textId="77777777" w:rsidR="00075806" w:rsidRDefault="00075806" w:rsidP="00075806"/>
    <w:p w14:paraId="1A12C831" w14:textId="4C922EC0" w:rsidR="00075806" w:rsidRDefault="00075806" w:rsidP="00075806"/>
    <w:p w14:paraId="5D96B85F" w14:textId="77777777" w:rsidR="00075806" w:rsidRDefault="00075806" w:rsidP="00075806"/>
    <w:p w14:paraId="7A2BF3AB" w14:textId="77777777" w:rsidR="00075806" w:rsidRDefault="00075806" w:rsidP="00075806"/>
    <w:p w14:paraId="032FDB30" w14:textId="77777777" w:rsidR="00075806" w:rsidRDefault="00075806" w:rsidP="00075806"/>
    <w:p w14:paraId="5DF881D9" w14:textId="77777777" w:rsidR="00075806" w:rsidRDefault="00075806" w:rsidP="00075806"/>
    <w:p w14:paraId="75EABB27" w14:textId="219A51A1" w:rsidR="001878A4" w:rsidRDefault="001878A4" w:rsidP="00537C80"/>
    <w:p w14:paraId="7A33F1FA" w14:textId="77777777" w:rsidR="00537C80" w:rsidRDefault="00537C80" w:rsidP="00537C80"/>
    <w:p w14:paraId="05EB07DF" w14:textId="77777777" w:rsidR="001E0F49" w:rsidRDefault="001E0F49" w:rsidP="001E0F49"/>
    <w:p w14:paraId="2499B541" w14:textId="77777777" w:rsidR="001E0F49" w:rsidRDefault="001E0F49" w:rsidP="001E0F49"/>
    <w:p w14:paraId="58459106" w14:textId="77777777" w:rsidR="008F4871" w:rsidRDefault="008F4871" w:rsidP="008F4871"/>
    <w:p w14:paraId="5C2D2B4E" w14:textId="77777777" w:rsidR="006C0D5A" w:rsidRPr="007A10BF" w:rsidRDefault="006C0D5A" w:rsidP="007A10BF"/>
    <w:p w14:paraId="48865822" w14:textId="77777777" w:rsidR="009A6174" w:rsidRDefault="009A6174" w:rsidP="00EE0FDD"/>
    <w:p w14:paraId="173AECFC" w14:textId="25207E00" w:rsidR="009A6174" w:rsidRDefault="009A6174" w:rsidP="009A6174">
      <w:pPr>
        <w:pStyle w:val="Heading1"/>
      </w:pPr>
      <w:bookmarkStart w:id="16" w:name="_Toc167956054"/>
      <w:r>
        <w:t>References</w:t>
      </w:r>
      <w:bookmarkEnd w:id="16"/>
    </w:p>
    <w:p w14:paraId="3AA471A1" w14:textId="77777777" w:rsidR="00D9360B" w:rsidRPr="002048D8" w:rsidRDefault="00D9360B" w:rsidP="002048D8">
      <w:r w:rsidRPr="002048D8">
        <w:t>Akeem, L.B.</w:t>
      </w:r>
      <w:r>
        <w:t xml:space="preserve"> (</w:t>
      </w:r>
      <w:r w:rsidRPr="002048D8">
        <w:t>2017</w:t>
      </w:r>
      <w:r>
        <w:t>)</w:t>
      </w:r>
      <w:r w:rsidRPr="002048D8">
        <w:t xml:space="preserve"> </w:t>
      </w:r>
      <w:r>
        <w:t>‘</w:t>
      </w:r>
      <w:r w:rsidRPr="002048D8">
        <w:t>Effect of cost control and cost reduction techniques in organizational performance</w:t>
      </w:r>
      <w:r>
        <w:t>’</w:t>
      </w:r>
      <w:r w:rsidRPr="002048D8">
        <w:t xml:space="preserve">. </w:t>
      </w:r>
      <w:r w:rsidRPr="002048D8">
        <w:rPr>
          <w:i/>
          <w:iCs/>
        </w:rPr>
        <w:t>International business and management</w:t>
      </w:r>
      <w:r w:rsidRPr="002048D8">
        <w:t>, 14(3), pp.</w:t>
      </w:r>
      <w:r>
        <w:t xml:space="preserve"> </w:t>
      </w:r>
      <w:r w:rsidRPr="002048D8">
        <w:t>19-26.</w:t>
      </w:r>
      <w:r>
        <w:t xml:space="preserve"> </w:t>
      </w:r>
      <w:r w:rsidRPr="002048D8">
        <w:t>DOI:10.3968/9686</w:t>
      </w:r>
      <w:r>
        <w:t xml:space="preserve"> </w:t>
      </w:r>
    </w:p>
    <w:p w14:paraId="51A7EE9A" w14:textId="77777777" w:rsidR="00D9360B" w:rsidRDefault="00D9360B" w:rsidP="00CA6AE3">
      <w:r>
        <w:t xml:space="preserve">BCCS (2024) </w:t>
      </w:r>
      <w:r w:rsidRPr="0059468B">
        <w:rPr>
          <w:i/>
          <w:iCs/>
        </w:rPr>
        <w:t>Demand and supply</w:t>
      </w:r>
      <w:r>
        <w:t xml:space="preserve">. Available at: </w:t>
      </w:r>
      <w:hyperlink r:id="rId9" w:history="1">
        <w:r w:rsidRPr="00896918">
          <w:rPr>
            <w:rStyle w:val="Hyperlink"/>
          </w:rPr>
          <w:t>https://bccs.bristol.sch.uk/media/1308/bs-chapter3.pdf</w:t>
        </w:r>
      </w:hyperlink>
      <w:r>
        <w:t xml:space="preserve"> (Accessed: 27 May 2024)</w:t>
      </w:r>
    </w:p>
    <w:p w14:paraId="32795DDE" w14:textId="77777777" w:rsidR="00D9360B" w:rsidRDefault="00D9360B" w:rsidP="00CA6AE3">
      <w:r w:rsidRPr="00E40C64">
        <w:t xml:space="preserve">Benton, T.G., Froggatt, A., Wellesley, L., Grafham, O., King, R., </w:t>
      </w:r>
      <w:proofErr w:type="spellStart"/>
      <w:r w:rsidRPr="00E40C64">
        <w:t>Morisetti</w:t>
      </w:r>
      <w:proofErr w:type="spellEnd"/>
      <w:r w:rsidRPr="00E40C64">
        <w:t xml:space="preserve">, N. and Schröder, P. </w:t>
      </w:r>
      <w:r>
        <w:t>(</w:t>
      </w:r>
      <w:r w:rsidRPr="00E40C64">
        <w:t>2022</w:t>
      </w:r>
      <w:r>
        <w:t>)</w:t>
      </w:r>
      <w:r w:rsidRPr="00E40C64">
        <w:t xml:space="preserve"> </w:t>
      </w:r>
      <w:r w:rsidRPr="00E40C64">
        <w:rPr>
          <w:i/>
          <w:iCs/>
        </w:rPr>
        <w:t>The Ukraine war and threats to food and energy security</w:t>
      </w:r>
      <w:r w:rsidRPr="00E40C64">
        <w:t>. Chatham House—International Affairs Think Tank, 4.</w:t>
      </w:r>
      <w:r>
        <w:t xml:space="preserve"> Available at: </w:t>
      </w:r>
      <w:hyperlink r:id="rId10" w:history="1">
        <w:r w:rsidRPr="00896918">
          <w:rPr>
            <w:rStyle w:val="Hyperlink"/>
          </w:rPr>
          <w:t>https://www.researchgate.net/profile/Tamara-Ostashko/publication/373539835_GRAIN_EXPORT_OF_UKRAINE_IN_THE_CONDITIONS_OF_WAR/links/659ee6f5af617b0d873bb37a/GRAIN-EXPORT-OF-UKRAINE-IN-THE-CONDITIONS-OF-WAR.pdf</w:t>
        </w:r>
      </w:hyperlink>
      <w:r>
        <w:t xml:space="preserve"> (Accessed: 27 May 2024)</w:t>
      </w:r>
    </w:p>
    <w:p w14:paraId="7512D1E8" w14:textId="77777777" w:rsidR="00D9360B" w:rsidRDefault="00D9360B" w:rsidP="009A6174">
      <w:r w:rsidRPr="008F4871">
        <w:t xml:space="preserve">Bragg, S.M. </w:t>
      </w:r>
      <w:r>
        <w:t>(</w:t>
      </w:r>
      <w:r w:rsidRPr="008F4871">
        <w:t>2012</w:t>
      </w:r>
      <w:r>
        <w:t>)</w:t>
      </w:r>
      <w:r w:rsidRPr="008F4871">
        <w:t xml:space="preserve"> </w:t>
      </w:r>
      <w:r w:rsidRPr="008F4871">
        <w:rPr>
          <w:i/>
          <w:iCs/>
        </w:rPr>
        <w:t>Business ratios and formulas: a comprehensive guide</w:t>
      </w:r>
      <w:r w:rsidRPr="008F4871">
        <w:t xml:space="preserve">. </w:t>
      </w:r>
      <w:r>
        <w:t>3</w:t>
      </w:r>
      <w:r w:rsidRPr="008F4871">
        <w:rPr>
          <w:vertAlign w:val="superscript"/>
        </w:rPr>
        <w:t>rd</w:t>
      </w:r>
      <w:r>
        <w:t xml:space="preserve"> </w:t>
      </w:r>
      <w:proofErr w:type="spellStart"/>
      <w:r>
        <w:t>edn</w:t>
      </w:r>
      <w:proofErr w:type="spellEnd"/>
      <w:r>
        <w:t xml:space="preserve">. Hoboken, New Jersey: </w:t>
      </w:r>
      <w:r w:rsidRPr="008F4871">
        <w:t>John Wiley &amp; Sons.</w:t>
      </w:r>
    </w:p>
    <w:p w14:paraId="6E0B9D53" w14:textId="77777777" w:rsidR="00D9360B" w:rsidRDefault="00D9360B" w:rsidP="00CA6AE3">
      <w:r>
        <w:t xml:space="preserve">CFI (2024) </w:t>
      </w:r>
      <w:r w:rsidRPr="00990977">
        <w:rPr>
          <w:i/>
          <w:iCs/>
        </w:rPr>
        <w:t>Debt Equity Ratio</w:t>
      </w:r>
      <w:r>
        <w:t xml:space="preserve">. Available at: </w:t>
      </w:r>
      <w:hyperlink r:id="rId11" w:history="1">
        <w:r w:rsidRPr="00896918">
          <w:rPr>
            <w:rStyle w:val="Hyperlink"/>
          </w:rPr>
          <w:t>https://corporatefinanceinstitute.com/resources/commercial-lending/debt-to-equity-ratio-formula/</w:t>
        </w:r>
      </w:hyperlink>
      <w:r>
        <w:t xml:space="preserve"> (Accessed: 27 May 2024)</w:t>
      </w:r>
    </w:p>
    <w:p w14:paraId="0834B211" w14:textId="25CB0556" w:rsidR="00B767EC" w:rsidRDefault="00B767EC" w:rsidP="00CA6AE3">
      <w:r>
        <w:t xml:space="preserve">Faster Capital (2024a) </w:t>
      </w:r>
      <w:r w:rsidRPr="00B767EC">
        <w:rPr>
          <w:i/>
          <w:iCs/>
        </w:rPr>
        <w:t>Current ratio formula</w:t>
      </w:r>
      <w:r>
        <w:t xml:space="preserve">. Available at: </w:t>
      </w:r>
      <w:hyperlink r:id="rId12" w:anchor=":~:text=It%20is%20calculated%20by%20dividing,assets%20by%20its%20current%20liabilities" w:history="1">
        <w:r w:rsidRPr="003A3D0A">
          <w:rPr>
            <w:rStyle w:val="Hyperlink"/>
          </w:rPr>
          <w:t>https://fastercapital.com/keyword/current-ratio-formula.html#:~:text=It%20is%20calculated%20by%20dividing,assets%20by%20its%20current%20liabilities</w:t>
        </w:r>
      </w:hyperlink>
      <w:r w:rsidRPr="00B767EC">
        <w:t>.</w:t>
      </w:r>
      <w:r>
        <w:t xml:space="preserve"> (Accessed: 27 May 2024)</w:t>
      </w:r>
    </w:p>
    <w:p w14:paraId="4E9F76A8" w14:textId="22279C0B" w:rsidR="00D9360B" w:rsidRPr="008D5B15" w:rsidRDefault="00D9360B" w:rsidP="008D5B15">
      <w:r>
        <w:t>Faster Capital (2024</w:t>
      </w:r>
      <w:r w:rsidR="00B767EC">
        <w:t>b</w:t>
      </w:r>
      <w:r>
        <w:t xml:space="preserve">) </w:t>
      </w:r>
      <w:r w:rsidRPr="008D5B15">
        <w:rPr>
          <w:i/>
          <w:iCs/>
        </w:rPr>
        <w:t>Cost Reduction: How to Implement Cost Saving Strategies and Practices</w:t>
      </w:r>
      <w:r>
        <w:t xml:space="preserve">. Available at: </w:t>
      </w:r>
      <w:hyperlink r:id="rId13" w:history="1">
        <w:r w:rsidRPr="00896918">
          <w:rPr>
            <w:rStyle w:val="Hyperlink"/>
          </w:rPr>
          <w:t>https://fastercapital.com/content/Cost-Reduction--How-to-Implement-Cost-Saving-Strategies-and-Practices.html</w:t>
        </w:r>
      </w:hyperlink>
      <w:r>
        <w:t xml:space="preserve"> (Accessed: 29 May 2024)</w:t>
      </w:r>
    </w:p>
    <w:p w14:paraId="5697EE76" w14:textId="77777777" w:rsidR="00D9360B" w:rsidRDefault="00D9360B" w:rsidP="009A6174">
      <w:proofErr w:type="spellStart"/>
      <w:r w:rsidRPr="00306374">
        <w:t>Fridson</w:t>
      </w:r>
      <w:proofErr w:type="spellEnd"/>
      <w:r w:rsidRPr="00306374">
        <w:t>, M.S. and Alvarez, F.</w:t>
      </w:r>
      <w:r>
        <w:t xml:space="preserve"> (</w:t>
      </w:r>
      <w:r w:rsidRPr="00306374">
        <w:t>2022</w:t>
      </w:r>
      <w:r>
        <w:t>)</w:t>
      </w:r>
      <w:r w:rsidRPr="00306374">
        <w:t xml:space="preserve"> </w:t>
      </w:r>
      <w:r w:rsidRPr="00306374">
        <w:rPr>
          <w:i/>
          <w:iCs/>
        </w:rPr>
        <w:t>Financial statement analysis: a practitioner's guide</w:t>
      </w:r>
      <w:r w:rsidRPr="00306374">
        <w:t xml:space="preserve">. </w:t>
      </w:r>
      <w:r>
        <w:t>5</w:t>
      </w:r>
      <w:r w:rsidRPr="00306374">
        <w:rPr>
          <w:vertAlign w:val="superscript"/>
        </w:rPr>
        <w:t>th</w:t>
      </w:r>
      <w:r>
        <w:t xml:space="preserve"> </w:t>
      </w:r>
      <w:proofErr w:type="spellStart"/>
      <w:r>
        <w:t>edn</w:t>
      </w:r>
      <w:proofErr w:type="spellEnd"/>
      <w:r>
        <w:t>. Hoboken, New Jersey:</w:t>
      </w:r>
      <w:r w:rsidRPr="00306374">
        <w:t xml:space="preserve"> John Wiley &amp; Sons.</w:t>
      </w:r>
    </w:p>
    <w:p w14:paraId="1DA40022" w14:textId="77777777" w:rsidR="00D9360B" w:rsidRDefault="00D9360B" w:rsidP="00CA6AE3">
      <w:r>
        <w:t xml:space="preserve">Hayes, A. (2024) </w:t>
      </w:r>
      <w:r w:rsidRPr="00490042">
        <w:rPr>
          <w:i/>
          <w:iCs/>
        </w:rPr>
        <w:t>Market Risk Definition: How to Deal with Systematic Risk</w:t>
      </w:r>
      <w:r>
        <w:t xml:space="preserve">. Available at: </w:t>
      </w:r>
      <w:hyperlink r:id="rId14" w:history="1">
        <w:r w:rsidRPr="00896918">
          <w:rPr>
            <w:rStyle w:val="Hyperlink"/>
          </w:rPr>
          <w:t>https://www.investopedia.com/terms/m/marketrisk.asp</w:t>
        </w:r>
      </w:hyperlink>
      <w:r>
        <w:t xml:space="preserve"> (Accessed: 27 May 2024)</w:t>
      </w:r>
    </w:p>
    <w:p w14:paraId="37A5D4F8" w14:textId="77777777" w:rsidR="00D9360B" w:rsidRDefault="00D9360B" w:rsidP="00CA6AE3">
      <w:r>
        <w:t xml:space="preserve">Hutton, G. (2022) </w:t>
      </w:r>
      <w:r w:rsidRPr="005C0900">
        <w:rPr>
          <w:i/>
          <w:iCs/>
        </w:rPr>
        <w:t>Hospitality industry and Covid-19</w:t>
      </w:r>
      <w:r>
        <w:t xml:space="preserve">. Available at: </w:t>
      </w:r>
      <w:hyperlink r:id="rId15" w:history="1">
        <w:r w:rsidRPr="00896918">
          <w:rPr>
            <w:rStyle w:val="Hyperlink"/>
          </w:rPr>
          <w:t>https://researchbriefings.files.parliament.uk/documents/CBP-9111/CBP-9111.pdf</w:t>
        </w:r>
      </w:hyperlink>
      <w:r>
        <w:t xml:space="preserve"> (Accessed: 27 May 2024)</w:t>
      </w:r>
    </w:p>
    <w:p w14:paraId="6FE805E8" w14:textId="77777777" w:rsidR="00D9360B" w:rsidRDefault="00D9360B" w:rsidP="00CA6AE3">
      <w:r>
        <w:lastRenderedPageBreak/>
        <w:t xml:space="preserve">Lighthouse (2022) </w:t>
      </w:r>
      <w:r w:rsidRPr="00781DE0">
        <w:rPr>
          <w:i/>
          <w:iCs/>
        </w:rPr>
        <w:t xml:space="preserve">How is inflation impacting travel demand and hotel rates across </w:t>
      </w:r>
      <w:proofErr w:type="gramStart"/>
      <w:r w:rsidRPr="00781DE0">
        <w:rPr>
          <w:i/>
          <w:iCs/>
        </w:rPr>
        <w:t>Europe?</w:t>
      </w:r>
      <w:r>
        <w:t>.</w:t>
      </w:r>
      <w:proofErr w:type="gramEnd"/>
      <w:r>
        <w:t xml:space="preserve"> Available at: </w:t>
      </w:r>
      <w:hyperlink r:id="rId16" w:history="1">
        <w:r w:rsidRPr="00896918">
          <w:rPr>
            <w:rStyle w:val="Hyperlink"/>
          </w:rPr>
          <w:t>https://www.mylighthouse.com/resources/blog/inflation-hotel-rates-europe</w:t>
        </w:r>
      </w:hyperlink>
      <w:r>
        <w:t xml:space="preserve"> (Accessed: 27 May 2024)</w:t>
      </w:r>
    </w:p>
    <w:p w14:paraId="333790FD" w14:textId="77777777" w:rsidR="00D9360B" w:rsidRDefault="00D9360B" w:rsidP="009A6174">
      <w:r w:rsidRPr="003B63C0">
        <w:t>Portman Finance Group</w:t>
      </w:r>
      <w:r>
        <w:t xml:space="preserve"> (2024) </w:t>
      </w:r>
      <w:r w:rsidRPr="003B63C0">
        <w:rPr>
          <w:i/>
          <w:iCs/>
        </w:rPr>
        <w:t>Gross Profit vs. Net Profit: Understanding the Difference</w:t>
      </w:r>
      <w:r>
        <w:t xml:space="preserve">. Available at: </w:t>
      </w:r>
      <w:hyperlink r:id="rId17" w:anchor=":~:text=Gross%20Profit%20Margin%20Formula%20and%20Interpretation&amp;text=Interpreting%20this%20margin%20allows%20you,better%20cost%20management%20and%20competitiveness" w:history="1">
        <w:r w:rsidRPr="00896918">
          <w:rPr>
            <w:rStyle w:val="Hyperlink"/>
          </w:rPr>
          <w:t>https://portmanfinancegroup.co.uk/understanding-finance/gross-profit-vs-net-profit/#:~:text=Gross%20Profit%20Margin%20Formula%20and%20Interpretation&amp;text=Interpreting%20this%20margin%20allows%20you,better%20cost%20management%20and%20competitiveness</w:t>
        </w:r>
      </w:hyperlink>
      <w:r w:rsidRPr="003B63C0">
        <w:t>.</w:t>
      </w:r>
      <w:r>
        <w:t xml:space="preserve"> (Accessed: 20 May 2024)</w:t>
      </w:r>
    </w:p>
    <w:p w14:paraId="75C20F8D" w14:textId="77777777" w:rsidR="00D9360B" w:rsidRDefault="00D9360B" w:rsidP="009A6174">
      <w:r w:rsidRPr="009A6174">
        <w:t xml:space="preserve">Robinson, T.R., Henry, E., Pirie, W.L. and Broihahn, M.A. </w:t>
      </w:r>
      <w:r>
        <w:t>(</w:t>
      </w:r>
      <w:r w:rsidRPr="009A6174">
        <w:t>2012</w:t>
      </w:r>
      <w:r>
        <w:t>)</w:t>
      </w:r>
      <w:r w:rsidRPr="009A6174">
        <w:t xml:space="preserve"> </w:t>
      </w:r>
      <w:r w:rsidRPr="009A6174">
        <w:rPr>
          <w:i/>
          <w:iCs/>
        </w:rPr>
        <w:t>International financial statement analysis</w:t>
      </w:r>
      <w:r w:rsidRPr="009A6174">
        <w:t xml:space="preserve">. </w:t>
      </w:r>
      <w:r>
        <w:t>2</w:t>
      </w:r>
      <w:r w:rsidRPr="009A6174">
        <w:rPr>
          <w:vertAlign w:val="superscript"/>
        </w:rPr>
        <w:t>nd</w:t>
      </w:r>
      <w:r>
        <w:t xml:space="preserve"> </w:t>
      </w:r>
      <w:proofErr w:type="spellStart"/>
      <w:r>
        <w:t>edn</w:t>
      </w:r>
      <w:proofErr w:type="spellEnd"/>
      <w:r>
        <w:t xml:space="preserve">. Hoboken, New Jersey: </w:t>
      </w:r>
      <w:r w:rsidRPr="009A6174">
        <w:t>John Wiley &amp; Sons.</w:t>
      </w:r>
    </w:p>
    <w:p w14:paraId="30DB85AA" w14:textId="77777777" w:rsidR="00D9360B" w:rsidRDefault="00D9360B" w:rsidP="00CA6AE3">
      <w:r w:rsidRPr="00D16C67">
        <w:t xml:space="preserve">Saleem, Q. and Rehman, R.U. </w:t>
      </w:r>
      <w:r>
        <w:t>(</w:t>
      </w:r>
      <w:r w:rsidRPr="00D16C67">
        <w:t>2011</w:t>
      </w:r>
      <w:r>
        <w:t>)</w:t>
      </w:r>
      <w:r w:rsidRPr="00D16C67">
        <w:t xml:space="preserve"> </w:t>
      </w:r>
      <w:r>
        <w:t>‘</w:t>
      </w:r>
      <w:r w:rsidRPr="00D16C67">
        <w:t>Impacts of liquidity ratios on profitability</w:t>
      </w:r>
      <w:r>
        <w:t>’</w:t>
      </w:r>
      <w:r w:rsidRPr="00D16C67">
        <w:t xml:space="preserve">. </w:t>
      </w:r>
      <w:r w:rsidRPr="00D16C67">
        <w:rPr>
          <w:i/>
          <w:iCs/>
        </w:rPr>
        <w:t>Interdisciplinary journal of research in business</w:t>
      </w:r>
      <w:r w:rsidRPr="00D16C67">
        <w:t>, 1(7), pp.</w:t>
      </w:r>
      <w:r>
        <w:t xml:space="preserve"> </w:t>
      </w:r>
      <w:r w:rsidRPr="00D16C67">
        <w:t>95-98.</w:t>
      </w:r>
      <w:r>
        <w:t xml:space="preserve"> Available at: </w:t>
      </w:r>
      <w:hyperlink r:id="rId18" w:history="1">
        <w:r w:rsidRPr="0004366B">
          <w:rPr>
            <w:rStyle w:val="Hyperlink"/>
          </w:rPr>
          <w:t>https://www.academia.edu/download/42820999/idjrb7n9.pdf</w:t>
        </w:r>
      </w:hyperlink>
      <w:r>
        <w:t xml:space="preserve"> </w:t>
      </w:r>
    </w:p>
    <w:p w14:paraId="70A3A4E5" w14:textId="77777777" w:rsidR="00D9360B" w:rsidRDefault="00D9360B" w:rsidP="00CA6AE3">
      <w:r>
        <w:t xml:space="preserve">Ward, C. (2023) </w:t>
      </w:r>
      <w:r w:rsidRPr="00075806">
        <w:rPr>
          <w:i/>
          <w:iCs/>
        </w:rPr>
        <w:t>Inflationary benefits, inflationary risks</w:t>
      </w:r>
      <w:r>
        <w:t xml:space="preserve">. Available at: </w:t>
      </w:r>
      <w:hyperlink r:id="rId19" w:history="1">
        <w:r w:rsidRPr="00896918">
          <w:rPr>
            <w:rStyle w:val="Hyperlink"/>
          </w:rPr>
          <w:t>https://actuaries.blog.gov.uk/2023/12/08/inflationary-benefits-inflationary-risks/</w:t>
        </w:r>
      </w:hyperlink>
      <w:r>
        <w:t xml:space="preserve"> (Accessed: 28 May 2024)</w:t>
      </w:r>
    </w:p>
    <w:p w14:paraId="5712CF59" w14:textId="77777777" w:rsidR="0059468B" w:rsidRDefault="0059468B" w:rsidP="00CA6AE3"/>
    <w:p w14:paraId="3455183D" w14:textId="77777777" w:rsidR="00CA6AE3" w:rsidRDefault="00CA6AE3" w:rsidP="009A6174"/>
    <w:p w14:paraId="1C9701F1" w14:textId="77777777" w:rsidR="003B63C0" w:rsidRPr="00EE0FDD" w:rsidRDefault="003B63C0" w:rsidP="009A6174"/>
    <w:sectPr w:rsidR="003B63C0" w:rsidRPr="00EE0FDD" w:rsidSect="003E498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416C10" w14:textId="77777777" w:rsidR="0071379A" w:rsidRDefault="0071379A" w:rsidP="00EE0FDD">
      <w:pPr>
        <w:spacing w:after="0" w:line="240" w:lineRule="auto"/>
      </w:pPr>
      <w:r>
        <w:separator/>
      </w:r>
    </w:p>
  </w:endnote>
  <w:endnote w:type="continuationSeparator" w:id="0">
    <w:p w14:paraId="63998D8C" w14:textId="77777777" w:rsidR="0071379A" w:rsidRDefault="0071379A" w:rsidP="00EE0F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1190293"/>
      <w:docPartObj>
        <w:docPartGallery w:val="Page Numbers (Bottom of Page)"/>
        <w:docPartUnique/>
      </w:docPartObj>
    </w:sdtPr>
    <w:sdtEndPr>
      <w:rPr>
        <w:noProof/>
      </w:rPr>
    </w:sdtEndPr>
    <w:sdtContent>
      <w:p w14:paraId="2AD14A1E" w14:textId="579E62D2" w:rsidR="00EE0FDD" w:rsidRDefault="00EE0FD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A740AD" w14:textId="77777777" w:rsidR="00EE0FDD" w:rsidRDefault="00EE0F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D896F06" w14:textId="77777777" w:rsidR="0071379A" w:rsidRDefault="0071379A" w:rsidP="00EE0FDD">
      <w:pPr>
        <w:spacing w:after="0" w:line="240" w:lineRule="auto"/>
      </w:pPr>
      <w:r>
        <w:separator/>
      </w:r>
    </w:p>
  </w:footnote>
  <w:footnote w:type="continuationSeparator" w:id="0">
    <w:p w14:paraId="24B1DE1C" w14:textId="77777777" w:rsidR="0071379A" w:rsidRDefault="0071379A" w:rsidP="00EE0F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486358"/>
    <w:multiLevelType w:val="hybridMultilevel"/>
    <w:tmpl w:val="6CB83396"/>
    <w:lvl w:ilvl="0" w:tplc="3F308FA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D5DDD"/>
    <w:multiLevelType w:val="hybridMultilevel"/>
    <w:tmpl w:val="860C23D4"/>
    <w:lvl w:ilvl="0" w:tplc="7E5859C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7B658A"/>
    <w:multiLevelType w:val="hybridMultilevel"/>
    <w:tmpl w:val="8D4E6C14"/>
    <w:lvl w:ilvl="0" w:tplc="79CAB7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1A2290"/>
    <w:multiLevelType w:val="hybridMultilevel"/>
    <w:tmpl w:val="58401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5E50D8"/>
    <w:multiLevelType w:val="hybridMultilevel"/>
    <w:tmpl w:val="EEDCF9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FC1D79"/>
    <w:multiLevelType w:val="hybridMultilevel"/>
    <w:tmpl w:val="B5BEC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B81E3A"/>
    <w:multiLevelType w:val="hybridMultilevel"/>
    <w:tmpl w:val="AEE88F02"/>
    <w:lvl w:ilvl="0" w:tplc="79CAB7F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1F7910"/>
    <w:multiLevelType w:val="hybridMultilevel"/>
    <w:tmpl w:val="598A7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8D62B19"/>
    <w:multiLevelType w:val="hybridMultilevel"/>
    <w:tmpl w:val="3A4CC510"/>
    <w:lvl w:ilvl="0" w:tplc="79CAB7FA">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2127410"/>
    <w:multiLevelType w:val="hybridMultilevel"/>
    <w:tmpl w:val="C6FAE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9E2F12"/>
    <w:multiLevelType w:val="hybridMultilevel"/>
    <w:tmpl w:val="04C8A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9561B9"/>
    <w:multiLevelType w:val="hybridMultilevel"/>
    <w:tmpl w:val="807CB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2825391">
    <w:abstractNumId w:val="1"/>
  </w:num>
  <w:num w:numId="2" w16cid:durableId="2109498772">
    <w:abstractNumId w:val="0"/>
  </w:num>
  <w:num w:numId="3" w16cid:durableId="2107262775">
    <w:abstractNumId w:val="7"/>
  </w:num>
  <w:num w:numId="4" w16cid:durableId="37706191">
    <w:abstractNumId w:val="3"/>
  </w:num>
  <w:num w:numId="5" w16cid:durableId="350760441">
    <w:abstractNumId w:val="9"/>
  </w:num>
  <w:num w:numId="6" w16cid:durableId="49378611">
    <w:abstractNumId w:val="11"/>
  </w:num>
  <w:num w:numId="7" w16cid:durableId="412121092">
    <w:abstractNumId w:val="10"/>
  </w:num>
  <w:num w:numId="8" w16cid:durableId="439228218">
    <w:abstractNumId w:val="5"/>
  </w:num>
  <w:num w:numId="9" w16cid:durableId="1225875693">
    <w:abstractNumId w:val="2"/>
  </w:num>
  <w:num w:numId="10" w16cid:durableId="2114783021">
    <w:abstractNumId w:val="8"/>
  </w:num>
  <w:num w:numId="11" w16cid:durableId="51663138">
    <w:abstractNumId w:val="6"/>
  </w:num>
  <w:num w:numId="12" w16cid:durableId="12689818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498F"/>
    <w:rsid w:val="00005022"/>
    <w:rsid w:val="00026E6B"/>
    <w:rsid w:val="00075806"/>
    <w:rsid w:val="00110C75"/>
    <w:rsid w:val="00130052"/>
    <w:rsid w:val="00150780"/>
    <w:rsid w:val="00160797"/>
    <w:rsid w:val="001878A4"/>
    <w:rsid w:val="001E0F49"/>
    <w:rsid w:val="002048D8"/>
    <w:rsid w:val="002529FF"/>
    <w:rsid w:val="0026096B"/>
    <w:rsid w:val="00306374"/>
    <w:rsid w:val="003A758D"/>
    <w:rsid w:val="003B63C0"/>
    <w:rsid w:val="003E498F"/>
    <w:rsid w:val="00465887"/>
    <w:rsid w:val="00482FFA"/>
    <w:rsid w:val="00490042"/>
    <w:rsid w:val="004E4864"/>
    <w:rsid w:val="00530895"/>
    <w:rsid w:val="00537C80"/>
    <w:rsid w:val="005809B2"/>
    <w:rsid w:val="0059468B"/>
    <w:rsid w:val="005C0900"/>
    <w:rsid w:val="0062519B"/>
    <w:rsid w:val="0063014E"/>
    <w:rsid w:val="0064520E"/>
    <w:rsid w:val="00672ADE"/>
    <w:rsid w:val="006852C3"/>
    <w:rsid w:val="006B64E0"/>
    <w:rsid w:val="006C0D5A"/>
    <w:rsid w:val="006D1139"/>
    <w:rsid w:val="006F12B5"/>
    <w:rsid w:val="006F3843"/>
    <w:rsid w:val="0071379A"/>
    <w:rsid w:val="00755093"/>
    <w:rsid w:val="00781DE0"/>
    <w:rsid w:val="007A0173"/>
    <w:rsid w:val="007A10BF"/>
    <w:rsid w:val="007D649B"/>
    <w:rsid w:val="008074E9"/>
    <w:rsid w:val="00811E27"/>
    <w:rsid w:val="00814DE2"/>
    <w:rsid w:val="008174BF"/>
    <w:rsid w:val="00820FA1"/>
    <w:rsid w:val="00836E3B"/>
    <w:rsid w:val="008C0F63"/>
    <w:rsid w:val="008D5B15"/>
    <w:rsid w:val="008E5B90"/>
    <w:rsid w:val="008F4871"/>
    <w:rsid w:val="00990977"/>
    <w:rsid w:val="00993FAA"/>
    <w:rsid w:val="009A6174"/>
    <w:rsid w:val="009E3D40"/>
    <w:rsid w:val="00AC5FED"/>
    <w:rsid w:val="00B114D0"/>
    <w:rsid w:val="00B1290F"/>
    <w:rsid w:val="00B767EC"/>
    <w:rsid w:val="00B77B56"/>
    <w:rsid w:val="00BC6510"/>
    <w:rsid w:val="00BE7F12"/>
    <w:rsid w:val="00CA6AE3"/>
    <w:rsid w:val="00CD1729"/>
    <w:rsid w:val="00D326FF"/>
    <w:rsid w:val="00D60174"/>
    <w:rsid w:val="00D80129"/>
    <w:rsid w:val="00D9360B"/>
    <w:rsid w:val="00D95128"/>
    <w:rsid w:val="00DD72F4"/>
    <w:rsid w:val="00DE577A"/>
    <w:rsid w:val="00DF5B5E"/>
    <w:rsid w:val="00E13195"/>
    <w:rsid w:val="00E23E7F"/>
    <w:rsid w:val="00E40C64"/>
    <w:rsid w:val="00EB1AA5"/>
    <w:rsid w:val="00EB7AA0"/>
    <w:rsid w:val="00EC50F4"/>
    <w:rsid w:val="00EE0FDD"/>
    <w:rsid w:val="00F153E4"/>
    <w:rsid w:val="00F85072"/>
    <w:rsid w:val="00F96D26"/>
    <w:rsid w:val="00FA0429"/>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7CF835"/>
  <w15:chartTrackingRefBased/>
  <w15:docId w15:val="{F3DC22B9-A02C-4896-A549-8DF7323AE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0FDD"/>
    <w:pPr>
      <w:spacing w:line="360" w:lineRule="auto"/>
      <w:jc w:val="both"/>
    </w:pPr>
    <w:rPr>
      <w:rFonts w:ascii="Arial" w:hAnsi="Arial"/>
    </w:rPr>
  </w:style>
  <w:style w:type="paragraph" w:styleId="Heading1">
    <w:name w:val="heading 1"/>
    <w:basedOn w:val="Normal"/>
    <w:next w:val="Normal"/>
    <w:link w:val="Heading1Char"/>
    <w:uiPriority w:val="9"/>
    <w:qFormat/>
    <w:rsid w:val="00EE0FDD"/>
    <w:pPr>
      <w:keepNext/>
      <w:keepLines/>
      <w:spacing w:before="240" w:after="0"/>
      <w:jc w:val="left"/>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EE0FDD"/>
    <w:pPr>
      <w:keepNext/>
      <w:keepLines/>
      <w:spacing w:before="40" w:after="0"/>
      <w:jc w:val="left"/>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3E49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3E49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49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49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49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49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FDD"/>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EE0FDD"/>
    <w:rPr>
      <w:rFonts w:ascii="Arial" w:eastAsiaTheme="majorEastAsia" w:hAnsi="Arial" w:cstheme="majorBidi"/>
      <w:sz w:val="26"/>
      <w:szCs w:val="26"/>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unhideWhenUsed/>
    <w:qFormat/>
    <w:rsid w:val="006F12B5"/>
    <w:pPr>
      <w:outlineLvl w:val="9"/>
    </w:pPr>
  </w:style>
  <w:style w:type="character" w:customStyle="1" w:styleId="Heading3Char">
    <w:name w:val="Heading 3 Char"/>
    <w:basedOn w:val="DefaultParagraphFont"/>
    <w:link w:val="Heading3"/>
    <w:uiPriority w:val="9"/>
    <w:semiHidden/>
    <w:rsid w:val="003E498F"/>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E49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49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49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49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498F"/>
    <w:rPr>
      <w:rFonts w:eastAsiaTheme="majorEastAsia" w:cstheme="majorBidi"/>
      <w:color w:val="272727" w:themeColor="text1" w:themeTint="D8"/>
    </w:rPr>
  </w:style>
  <w:style w:type="paragraph" w:styleId="Title">
    <w:name w:val="Title"/>
    <w:basedOn w:val="Normal"/>
    <w:next w:val="Normal"/>
    <w:link w:val="TitleChar"/>
    <w:uiPriority w:val="10"/>
    <w:qFormat/>
    <w:rsid w:val="003E49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49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498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49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498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E498F"/>
    <w:rPr>
      <w:i/>
      <w:iCs/>
      <w:color w:val="404040" w:themeColor="text1" w:themeTint="BF"/>
    </w:rPr>
  </w:style>
  <w:style w:type="character" w:styleId="IntenseEmphasis">
    <w:name w:val="Intense Emphasis"/>
    <w:basedOn w:val="DefaultParagraphFont"/>
    <w:uiPriority w:val="21"/>
    <w:qFormat/>
    <w:rsid w:val="003E498F"/>
    <w:rPr>
      <w:i/>
      <w:iCs/>
      <w:color w:val="0F4761" w:themeColor="accent1" w:themeShade="BF"/>
    </w:rPr>
  </w:style>
  <w:style w:type="paragraph" w:styleId="IntenseQuote">
    <w:name w:val="Intense Quote"/>
    <w:basedOn w:val="Normal"/>
    <w:next w:val="Normal"/>
    <w:link w:val="IntenseQuoteChar"/>
    <w:uiPriority w:val="30"/>
    <w:qFormat/>
    <w:rsid w:val="003E49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498F"/>
    <w:rPr>
      <w:i/>
      <w:iCs/>
      <w:color w:val="0F4761" w:themeColor="accent1" w:themeShade="BF"/>
    </w:rPr>
  </w:style>
  <w:style w:type="character" w:styleId="IntenseReference">
    <w:name w:val="Intense Reference"/>
    <w:basedOn w:val="DefaultParagraphFont"/>
    <w:uiPriority w:val="32"/>
    <w:qFormat/>
    <w:rsid w:val="003E498F"/>
    <w:rPr>
      <w:b/>
      <w:bCs/>
      <w:smallCaps/>
      <w:color w:val="0F4761" w:themeColor="accent1" w:themeShade="BF"/>
      <w:spacing w:val="5"/>
    </w:rPr>
  </w:style>
  <w:style w:type="paragraph" w:styleId="Header">
    <w:name w:val="header"/>
    <w:basedOn w:val="Normal"/>
    <w:link w:val="HeaderChar"/>
    <w:uiPriority w:val="99"/>
    <w:unhideWhenUsed/>
    <w:rsid w:val="00EE0F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0FDD"/>
    <w:rPr>
      <w:rFonts w:ascii="Arial" w:hAnsi="Arial"/>
    </w:rPr>
  </w:style>
  <w:style w:type="paragraph" w:styleId="Footer">
    <w:name w:val="footer"/>
    <w:basedOn w:val="Normal"/>
    <w:link w:val="FooterChar"/>
    <w:uiPriority w:val="99"/>
    <w:unhideWhenUsed/>
    <w:rsid w:val="00EE0F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0FDD"/>
    <w:rPr>
      <w:rFonts w:ascii="Arial" w:hAnsi="Arial"/>
    </w:rPr>
  </w:style>
  <w:style w:type="paragraph" w:styleId="TOC1">
    <w:name w:val="toc 1"/>
    <w:basedOn w:val="Normal"/>
    <w:next w:val="Normal"/>
    <w:autoRedefine/>
    <w:uiPriority w:val="39"/>
    <w:unhideWhenUsed/>
    <w:rsid w:val="00EE0FDD"/>
    <w:pPr>
      <w:spacing w:after="100"/>
    </w:pPr>
  </w:style>
  <w:style w:type="character" w:styleId="Hyperlink">
    <w:name w:val="Hyperlink"/>
    <w:basedOn w:val="DefaultParagraphFont"/>
    <w:uiPriority w:val="99"/>
    <w:unhideWhenUsed/>
    <w:rsid w:val="00EE0FDD"/>
    <w:rPr>
      <w:color w:val="467886" w:themeColor="hyperlink"/>
      <w:u w:val="single"/>
    </w:rPr>
  </w:style>
  <w:style w:type="character" w:styleId="UnresolvedMention">
    <w:name w:val="Unresolved Mention"/>
    <w:basedOn w:val="DefaultParagraphFont"/>
    <w:uiPriority w:val="99"/>
    <w:semiHidden/>
    <w:unhideWhenUsed/>
    <w:rsid w:val="003B63C0"/>
    <w:rPr>
      <w:color w:val="605E5C"/>
      <w:shd w:val="clear" w:color="auto" w:fill="E1DFDD"/>
    </w:rPr>
  </w:style>
  <w:style w:type="paragraph" w:styleId="TOC2">
    <w:name w:val="toc 2"/>
    <w:basedOn w:val="Normal"/>
    <w:next w:val="Normal"/>
    <w:autoRedefine/>
    <w:uiPriority w:val="39"/>
    <w:unhideWhenUsed/>
    <w:rsid w:val="008C0F63"/>
    <w:pPr>
      <w:spacing w:after="100"/>
      <w:ind w:left="240"/>
    </w:pPr>
  </w:style>
  <w:style w:type="paragraph" w:styleId="TableofFigures">
    <w:name w:val="table of figures"/>
    <w:basedOn w:val="Normal"/>
    <w:next w:val="Normal"/>
    <w:uiPriority w:val="99"/>
    <w:unhideWhenUsed/>
    <w:rsid w:val="008C0F6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6578162">
      <w:bodyDiv w:val="1"/>
      <w:marLeft w:val="0"/>
      <w:marRight w:val="0"/>
      <w:marTop w:val="0"/>
      <w:marBottom w:val="0"/>
      <w:divBdr>
        <w:top w:val="none" w:sz="0" w:space="0" w:color="auto"/>
        <w:left w:val="none" w:sz="0" w:space="0" w:color="auto"/>
        <w:bottom w:val="none" w:sz="0" w:space="0" w:color="auto"/>
        <w:right w:val="none" w:sz="0" w:space="0" w:color="auto"/>
      </w:divBdr>
      <w:divsChild>
        <w:div w:id="1567182550">
          <w:marLeft w:val="0"/>
          <w:marRight w:val="0"/>
          <w:marTop w:val="0"/>
          <w:marBottom w:val="0"/>
          <w:divBdr>
            <w:top w:val="none" w:sz="0" w:space="0" w:color="auto"/>
            <w:left w:val="none" w:sz="0" w:space="0" w:color="auto"/>
            <w:bottom w:val="none" w:sz="0" w:space="0" w:color="auto"/>
            <w:right w:val="none" w:sz="0" w:space="0" w:color="auto"/>
          </w:divBdr>
          <w:divsChild>
            <w:div w:id="125416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06549">
      <w:bodyDiv w:val="1"/>
      <w:marLeft w:val="0"/>
      <w:marRight w:val="0"/>
      <w:marTop w:val="0"/>
      <w:marBottom w:val="0"/>
      <w:divBdr>
        <w:top w:val="none" w:sz="0" w:space="0" w:color="auto"/>
        <w:left w:val="none" w:sz="0" w:space="0" w:color="auto"/>
        <w:bottom w:val="none" w:sz="0" w:space="0" w:color="auto"/>
        <w:right w:val="none" w:sz="0" w:space="0" w:color="auto"/>
      </w:divBdr>
    </w:div>
    <w:div w:id="166870711">
      <w:bodyDiv w:val="1"/>
      <w:marLeft w:val="0"/>
      <w:marRight w:val="0"/>
      <w:marTop w:val="0"/>
      <w:marBottom w:val="0"/>
      <w:divBdr>
        <w:top w:val="none" w:sz="0" w:space="0" w:color="auto"/>
        <w:left w:val="none" w:sz="0" w:space="0" w:color="auto"/>
        <w:bottom w:val="none" w:sz="0" w:space="0" w:color="auto"/>
        <w:right w:val="none" w:sz="0" w:space="0" w:color="auto"/>
      </w:divBdr>
    </w:div>
    <w:div w:id="186257057">
      <w:bodyDiv w:val="1"/>
      <w:marLeft w:val="0"/>
      <w:marRight w:val="0"/>
      <w:marTop w:val="0"/>
      <w:marBottom w:val="0"/>
      <w:divBdr>
        <w:top w:val="none" w:sz="0" w:space="0" w:color="auto"/>
        <w:left w:val="none" w:sz="0" w:space="0" w:color="auto"/>
        <w:bottom w:val="none" w:sz="0" w:space="0" w:color="auto"/>
        <w:right w:val="none" w:sz="0" w:space="0" w:color="auto"/>
      </w:divBdr>
    </w:div>
    <w:div w:id="256331388">
      <w:bodyDiv w:val="1"/>
      <w:marLeft w:val="0"/>
      <w:marRight w:val="0"/>
      <w:marTop w:val="0"/>
      <w:marBottom w:val="0"/>
      <w:divBdr>
        <w:top w:val="none" w:sz="0" w:space="0" w:color="auto"/>
        <w:left w:val="none" w:sz="0" w:space="0" w:color="auto"/>
        <w:bottom w:val="none" w:sz="0" w:space="0" w:color="auto"/>
        <w:right w:val="none" w:sz="0" w:space="0" w:color="auto"/>
      </w:divBdr>
      <w:divsChild>
        <w:div w:id="2062441882">
          <w:marLeft w:val="0"/>
          <w:marRight w:val="0"/>
          <w:marTop w:val="0"/>
          <w:marBottom w:val="0"/>
          <w:divBdr>
            <w:top w:val="none" w:sz="0" w:space="0" w:color="auto"/>
            <w:left w:val="none" w:sz="0" w:space="0" w:color="auto"/>
            <w:bottom w:val="none" w:sz="0" w:space="0" w:color="auto"/>
            <w:right w:val="none" w:sz="0" w:space="0" w:color="auto"/>
          </w:divBdr>
          <w:divsChild>
            <w:div w:id="363528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2544553">
      <w:bodyDiv w:val="1"/>
      <w:marLeft w:val="0"/>
      <w:marRight w:val="0"/>
      <w:marTop w:val="0"/>
      <w:marBottom w:val="0"/>
      <w:divBdr>
        <w:top w:val="none" w:sz="0" w:space="0" w:color="auto"/>
        <w:left w:val="none" w:sz="0" w:space="0" w:color="auto"/>
        <w:bottom w:val="none" w:sz="0" w:space="0" w:color="auto"/>
        <w:right w:val="none" w:sz="0" w:space="0" w:color="auto"/>
      </w:divBdr>
    </w:div>
    <w:div w:id="315962808">
      <w:bodyDiv w:val="1"/>
      <w:marLeft w:val="0"/>
      <w:marRight w:val="0"/>
      <w:marTop w:val="0"/>
      <w:marBottom w:val="0"/>
      <w:divBdr>
        <w:top w:val="none" w:sz="0" w:space="0" w:color="auto"/>
        <w:left w:val="none" w:sz="0" w:space="0" w:color="auto"/>
        <w:bottom w:val="none" w:sz="0" w:space="0" w:color="auto"/>
        <w:right w:val="none" w:sz="0" w:space="0" w:color="auto"/>
      </w:divBdr>
    </w:div>
    <w:div w:id="352849520">
      <w:bodyDiv w:val="1"/>
      <w:marLeft w:val="0"/>
      <w:marRight w:val="0"/>
      <w:marTop w:val="0"/>
      <w:marBottom w:val="0"/>
      <w:divBdr>
        <w:top w:val="none" w:sz="0" w:space="0" w:color="auto"/>
        <w:left w:val="none" w:sz="0" w:space="0" w:color="auto"/>
        <w:bottom w:val="none" w:sz="0" w:space="0" w:color="auto"/>
        <w:right w:val="none" w:sz="0" w:space="0" w:color="auto"/>
      </w:divBdr>
    </w:div>
    <w:div w:id="366102726">
      <w:bodyDiv w:val="1"/>
      <w:marLeft w:val="0"/>
      <w:marRight w:val="0"/>
      <w:marTop w:val="0"/>
      <w:marBottom w:val="0"/>
      <w:divBdr>
        <w:top w:val="none" w:sz="0" w:space="0" w:color="auto"/>
        <w:left w:val="none" w:sz="0" w:space="0" w:color="auto"/>
        <w:bottom w:val="none" w:sz="0" w:space="0" w:color="auto"/>
        <w:right w:val="none" w:sz="0" w:space="0" w:color="auto"/>
      </w:divBdr>
    </w:div>
    <w:div w:id="415589178">
      <w:bodyDiv w:val="1"/>
      <w:marLeft w:val="0"/>
      <w:marRight w:val="0"/>
      <w:marTop w:val="0"/>
      <w:marBottom w:val="0"/>
      <w:divBdr>
        <w:top w:val="none" w:sz="0" w:space="0" w:color="auto"/>
        <w:left w:val="none" w:sz="0" w:space="0" w:color="auto"/>
        <w:bottom w:val="none" w:sz="0" w:space="0" w:color="auto"/>
        <w:right w:val="none" w:sz="0" w:space="0" w:color="auto"/>
      </w:divBdr>
    </w:div>
    <w:div w:id="416875540">
      <w:bodyDiv w:val="1"/>
      <w:marLeft w:val="0"/>
      <w:marRight w:val="0"/>
      <w:marTop w:val="0"/>
      <w:marBottom w:val="0"/>
      <w:divBdr>
        <w:top w:val="none" w:sz="0" w:space="0" w:color="auto"/>
        <w:left w:val="none" w:sz="0" w:space="0" w:color="auto"/>
        <w:bottom w:val="none" w:sz="0" w:space="0" w:color="auto"/>
        <w:right w:val="none" w:sz="0" w:space="0" w:color="auto"/>
      </w:divBdr>
    </w:div>
    <w:div w:id="417143183">
      <w:bodyDiv w:val="1"/>
      <w:marLeft w:val="0"/>
      <w:marRight w:val="0"/>
      <w:marTop w:val="0"/>
      <w:marBottom w:val="0"/>
      <w:divBdr>
        <w:top w:val="none" w:sz="0" w:space="0" w:color="auto"/>
        <w:left w:val="none" w:sz="0" w:space="0" w:color="auto"/>
        <w:bottom w:val="none" w:sz="0" w:space="0" w:color="auto"/>
        <w:right w:val="none" w:sz="0" w:space="0" w:color="auto"/>
      </w:divBdr>
      <w:divsChild>
        <w:div w:id="195629331">
          <w:marLeft w:val="0"/>
          <w:marRight w:val="0"/>
          <w:marTop w:val="0"/>
          <w:marBottom w:val="0"/>
          <w:divBdr>
            <w:top w:val="none" w:sz="0" w:space="0" w:color="auto"/>
            <w:left w:val="none" w:sz="0" w:space="0" w:color="auto"/>
            <w:bottom w:val="none" w:sz="0" w:space="0" w:color="auto"/>
            <w:right w:val="none" w:sz="0" w:space="0" w:color="auto"/>
          </w:divBdr>
          <w:divsChild>
            <w:div w:id="21782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0953032">
      <w:bodyDiv w:val="1"/>
      <w:marLeft w:val="0"/>
      <w:marRight w:val="0"/>
      <w:marTop w:val="0"/>
      <w:marBottom w:val="0"/>
      <w:divBdr>
        <w:top w:val="none" w:sz="0" w:space="0" w:color="auto"/>
        <w:left w:val="none" w:sz="0" w:space="0" w:color="auto"/>
        <w:bottom w:val="none" w:sz="0" w:space="0" w:color="auto"/>
        <w:right w:val="none" w:sz="0" w:space="0" w:color="auto"/>
      </w:divBdr>
    </w:div>
    <w:div w:id="453865738">
      <w:bodyDiv w:val="1"/>
      <w:marLeft w:val="0"/>
      <w:marRight w:val="0"/>
      <w:marTop w:val="0"/>
      <w:marBottom w:val="0"/>
      <w:divBdr>
        <w:top w:val="none" w:sz="0" w:space="0" w:color="auto"/>
        <w:left w:val="none" w:sz="0" w:space="0" w:color="auto"/>
        <w:bottom w:val="none" w:sz="0" w:space="0" w:color="auto"/>
        <w:right w:val="none" w:sz="0" w:space="0" w:color="auto"/>
      </w:divBdr>
    </w:div>
    <w:div w:id="546576004">
      <w:bodyDiv w:val="1"/>
      <w:marLeft w:val="0"/>
      <w:marRight w:val="0"/>
      <w:marTop w:val="0"/>
      <w:marBottom w:val="0"/>
      <w:divBdr>
        <w:top w:val="none" w:sz="0" w:space="0" w:color="auto"/>
        <w:left w:val="none" w:sz="0" w:space="0" w:color="auto"/>
        <w:bottom w:val="none" w:sz="0" w:space="0" w:color="auto"/>
        <w:right w:val="none" w:sz="0" w:space="0" w:color="auto"/>
      </w:divBdr>
      <w:divsChild>
        <w:div w:id="2125155664">
          <w:marLeft w:val="0"/>
          <w:marRight w:val="0"/>
          <w:marTop w:val="0"/>
          <w:marBottom w:val="0"/>
          <w:divBdr>
            <w:top w:val="none" w:sz="0" w:space="0" w:color="auto"/>
            <w:left w:val="none" w:sz="0" w:space="0" w:color="auto"/>
            <w:bottom w:val="none" w:sz="0" w:space="0" w:color="auto"/>
            <w:right w:val="none" w:sz="0" w:space="0" w:color="auto"/>
          </w:divBdr>
          <w:divsChild>
            <w:div w:id="6796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7787190">
      <w:bodyDiv w:val="1"/>
      <w:marLeft w:val="0"/>
      <w:marRight w:val="0"/>
      <w:marTop w:val="0"/>
      <w:marBottom w:val="0"/>
      <w:divBdr>
        <w:top w:val="none" w:sz="0" w:space="0" w:color="auto"/>
        <w:left w:val="none" w:sz="0" w:space="0" w:color="auto"/>
        <w:bottom w:val="none" w:sz="0" w:space="0" w:color="auto"/>
        <w:right w:val="none" w:sz="0" w:space="0" w:color="auto"/>
      </w:divBdr>
      <w:divsChild>
        <w:div w:id="1992634422">
          <w:marLeft w:val="0"/>
          <w:marRight w:val="0"/>
          <w:marTop w:val="0"/>
          <w:marBottom w:val="0"/>
          <w:divBdr>
            <w:top w:val="none" w:sz="0" w:space="0" w:color="auto"/>
            <w:left w:val="none" w:sz="0" w:space="0" w:color="auto"/>
            <w:bottom w:val="none" w:sz="0" w:space="0" w:color="auto"/>
            <w:right w:val="none" w:sz="0" w:space="0" w:color="auto"/>
          </w:divBdr>
          <w:divsChild>
            <w:div w:id="117021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0817624">
      <w:bodyDiv w:val="1"/>
      <w:marLeft w:val="0"/>
      <w:marRight w:val="0"/>
      <w:marTop w:val="0"/>
      <w:marBottom w:val="0"/>
      <w:divBdr>
        <w:top w:val="none" w:sz="0" w:space="0" w:color="auto"/>
        <w:left w:val="none" w:sz="0" w:space="0" w:color="auto"/>
        <w:bottom w:val="none" w:sz="0" w:space="0" w:color="auto"/>
        <w:right w:val="none" w:sz="0" w:space="0" w:color="auto"/>
      </w:divBdr>
    </w:div>
    <w:div w:id="635110697">
      <w:bodyDiv w:val="1"/>
      <w:marLeft w:val="0"/>
      <w:marRight w:val="0"/>
      <w:marTop w:val="0"/>
      <w:marBottom w:val="0"/>
      <w:divBdr>
        <w:top w:val="none" w:sz="0" w:space="0" w:color="auto"/>
        <w:left w:val="none" w:sz="0" w:space="0" w:color="auto"/>
        <w:bottom w:val="none" w:sz="0" w:space="0" w:color="auto"/>
        <w:right w:val="none" w:sz="0" w:space="0" w:color="auto"/>
      </w:divBdr>
    </w:div>
    <w:div w:id="650984111">
      <w:bodyDiv w:val="1"/>
      <w:marLeft w:val="0"/>
      <w:marRight w:val="0"/>
      <w:marTop w:val="0"/>
      <w:marBottom w:val="0"/>
      <w:divBdr>
        <w:top w:val="none" w:sz="0" w:space="0" w:color="auto"/>
        <w:left w:val="none" w:sz="0" w:space="0" w:color="auto"/>
        <w:bottom w:val="none" w:sz="0" w:space="0" w:color="auto"/>
        <w:right w:val="none" w:sz="0" w:space="0" w:color="auto"/>
      </w:divBdr>
    </w:div>
    <w:div w:id="730080199">
      <w:bodyDiv w:val="1"/>
      <w:marLeft w:val="0"/>
      <w:marRight w:val="0"/>
      <w:marTop w:val="0"/>
      <w:marBottom w:val="0"/>
      <w:divBdr>
        <w:top w:val="none" w:sz="0" w:space="0" w:color="auto"/>
        <w:left w:val="none" w:sz="0" w:space="0" w:color="auto"/>
        <w:bottom w:val="none" w:sz="0" w:space="0" w:color="auto"/>
        <w:right w:val="none" w:sz="0" w:space="0" w:color="auto"/>
      </w:divBdr>
    </w:div>
    <w:div w:id="781412258">
      <w:bodyDiv w:val="1"/>
      <w:marLeft w:val="0"/>
      <w:marRight w:val="0"/>
      <w:marTop w:val="0"/>
      <w:marBottom w:val="0"/>
      <w:divBdr>
        <w:top w:val="none" w:sz="0" w:space="0" w:color="auto"/>
        <w:left w:val="none" w:sz="0" w:space="0" w:color="auto"/>
        <w:bottom w:val="none" w:sz="0" w:space="0" w:color="auto"/>
        <w:right w:val="none" w:sz="0" w:space="0" w:color="auto"/>
      </w:divBdr>
    </w:div>
    <w:div w:id="781847740">
      <w:bodyDiv w:val="1"/>
      <w:marLeft w:val="0"/>
      <w:marRight w:val="0"/>
      <w:marTop w:val="0"/>
      <w:marBottom w:val="0"/>
      <w:divBdr>
        <w:top w:val="none" w:sz="0" w:space="0" w:color="auto"/>
        <w:left w:val="none" w:sz="0" w:space="0" w:color="auto"/>
        <w:bottom w:val="none" w:sz="0" w:space="0" w:color="auto"/>
        <w:right w:val="none" w:sz="0" w:space="0" w:color="auto"/>
      </w:divBdr>
      <w:divsChild>
        <w:div w:id="787773095">
          <w:marLeft w:val="0"/>
          <w:marRight w:val="0"/>
          <w:marTop w:val="0"/>
          <w:marBottom w:val="0"/>
          <w:divBdr>
            <w:top w:val="none" w:sz="0" w:space="0" w:color="auto"/>
            <w:left w:val="none" w:sz="0" w:space="0" w:color="auto"/>
            <w:bottom w:val="none" w:sz="0" w:space="0" w:color="auto"/>
            <w:right w:val="none" w:sz="0" w:space="0" w:color="auto"/>
          </w:divBdr>
        </w:div>
      </w:divsChild>
    </w:div>
    <w:div w:id="790704380">
      <w:bodyDiv w:val="1"/>
      <w:marLeft w:val="0"/>
      <w:marRight w:val="0"/>
      <w:marTop w:val="0"/>
      <w:marBottom w:val="0"/>
      <w:divBdr>
        <w:top w:val="none" w:sz="0" w:space="0" w:color="auto"/>
        <w:left w:val="none" w:sz="0" w:space="0" w:color="auto"/>
        <w:bottom w:val="none" w:sz="0" w:space="0" w:color="auto"/>
        <w:right w:val="none" w:sz="0" w:space="0" w:color="auto"/>
      </w:divBdr>
    </w:div>
    <w:div w:id="837768881">
      <w:bodyDiv w:val="1"/>
      <w:marLeft w:val="0"/>
      <w:marRight w:val="0"/>
      <w:marTop w:val="0"/>
      <w:marBottom w:val="0"/>
      <w:divBdr>
        <w:top w:val="none" w:sz="0" w:space="0" w:color="auto"/>
        <w:left w:val="none" w:sz="0" w:space="0" w:color="auto"/>
        <w:bottom w:val="none" w:sz="0" w:space="0" w:color="auto"/>
        <w:right w:val="none" w:sz="0" w:space="0" w:color="auto"/>
      </w:divBdr>
    </w:div>
    <w:div w:id="945772451">
      <w:bodyDiv w:val="1"/>
      <w:marLeft w:val="0"/>
      <w:marRight w:val="0"/>
      <w:marTop w:val="0"/>
      <w:marBottom w:val="0"/>
      <w:divBdr>
        <w:top w:val="none" w:sz="0" w:space="0" w:color="auto"/>
        <w:left w:val="none" w:sz="0" w:space="0" w:color="auto"/>
        <w:bottom w:val="none" w:sz="0" w:space="0" w:color="auto"/>
        <w:right w:val="none" w:sz="0" w:space="0" w:color="auto"/>
      </w:divBdr>
    </w:div>
    <w:div w:id="973558953">
      <w:bodyDiv w:val="1"/>
      <w:marLeft w:val="0"/>
      <w:marRight w:val="0"/>
      <w:marTop w:val="0"/>
      <w:marBottom w:val="0"/>
      <w:divBdr>
        <w:top w:val="none" w:sz="0" w:space="0" w:color="auto"/>
        <w:left w:val="none" w:sz="0" w:space="0" w:color="auto"/>
        <w:bottom w:val="none" w:sz="0" w:space="0" w:color="auto"/>
        <w:right w:val="none" w:sz="0" w:space="0" w:color="auto"/>
      </w:divBdr>
    </w:div>
    <w:div w:id="982193742">
      <w:bodyDiv w:val="1"/>
      <w:marLeft w:val="0"/>
      <w:marRight w:val="0"/>
      <w:marTop w:val="0"/>
      <w:marBottom w:val="0"/>
      <w:divBdr>
        <w:top w:val="none" w:sz="0" w:space="0" w:color="auto"/>
        <w:left w:val="none" w:sz="0" w:space="0" w:color="auto"/>
        <w:bottom w:val="none" w:sz="0" w:space="0" w:color="auto"/>
        <w:right w:val="none" w:sz="0" w:space="0" w:color="auto"/>
      </w:divBdr>
    </w:div>
    <w:div w:id="994070758">
      <w:bodyDiv w:val="1"/>
      <w:marLeft w:val="0"/>
      <w:marRight w:val="0"/>
      <w:marTop w:val="0"/>
      <w:marBottom w:val="0"/>
      <w:divBdr>
        <w:top w:val="none" w:sz="0" w:space="0" w:color="auto"/>
        <w:left w:val="none" w:sz="0" w:space="0" w:color="auto"/>
        <w:bottom w:val="none" w:sz="0" w:space="0" w:color="auto"/>
        <w:right w:val="none" w:sz="0" w:space="0" w:color="auto"/>
      </w:divBdr>
      <w:divsChild>
        <w:div w:id="1933396208">
          <w:marLeft w:val="0"/>
          <w:marRight w:val="0"/>
          <w:marTop w:val="0"/>
          <w:marBottom w:val="0"/>
          <w:divBdr>
            <w:top w:val="none" w:sz="0" w:space="0" w:color="auto"/>
            <w:left w:val="none" w:sz="0" w:space="0" w:color="auto"/>
            <w:bottom w:val="none" w:sz="0" w:space="0" w:color="auto"/>
            <w:right w:val="none" w:sz="0" w:space="0" w:color="auto"/>
          </w:divBdr>
          <w:divsChild>
            <w:div w:id="179694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394608">
      <w:bodyDiv w:val="1"/>
      <w:marLeft w:val="0"/>
      <w:marRight w:val="0"/>
      <w:marTop w:val="0"/>
      <w:marBottom w:val="0"/>
      <w:divBdr>
        <w:top w:val="none" w:sz="0" w:space="0" w:color="auto"/>
        <w:left w:val="none" w:sz="0" w:space="0" w:color="auto"/>
        <w:bottom w:val="none" w:sz="0" w:space="0" w:color="auto"/>
        <w:right w:val="none" w:sz="0" w:space="0" w:color="auto"/>
      </w:divBdr>
    </w:div>
    <w:div w:id="1097600199">
      <w:bodyDiv w:val="1"/>
      <w:marLeft w:val="0"/>
      <w:marRight w:val="0"/>
      <w:marTop w:val="0"/>
      <w:marBottom w:val="0"/>
      <w:divBdr>
        <w:top w:val="none" w:sz="0" w:space="0" w:color="auto"/>
        <w:left w:val="none" w:sz="0" w:space="0" w:color="auto"/>
        <w:bottom w:val="none" w:sz="0" w:space="0" w:color="auto"/>
        <w:right w:val="none" w:sz="0" w:space="0" w:color="auto"/>
      </w:divBdr>
    </w:div>
    <w:div w:id="1138064393">
      <w:bodyDiv w:val="1"/>
      <w:marLeft w:val="0"/>
      <w:marRight w:val="0"/>
      <w:marTop w:val="0"/>
      <w:marBottom w:val="0"/>
      <w:divBdr>
        <w:top w:val="none" w:sz="0" w:space="0" w:color="auto"/>
        <w:left w:val="none" w:sz="0" w:space="0" w:color="auto"/>
        <w:bottom w:val="none" w:sz="0" w:space="0" w:color="auto"/>
        <w:right w:val="none" w:sz="0" w:space="0" w:color="auto"/>
      </w:divBdr>
    </w:div>
    <w:div w:id="1150713214">
      <w:bodyDiv w:val="1"/>
      <w:marLeft w:val="0"/>
      <w:marRight w:val="0"/>
      <w:marTop w:val="0"/>
      <w:marBottom w:val="0"/>
      <w:divBdr>
        <w:top w:val="none" w:sz="0" w:space="0" w:color="auto"/>
        <w:left w:val="none" w:sz="0" w:space="0" w:color="auto"/>
        <w:bottom w:val="none" w:sz="0" w:space="0" w:color="auto"/>
        <w:right w:val="none" w:sz="0" w:space="0" w:color="auto"/>
      </w:divBdr>
    </w:div>
    <w:div w:id="1163814403">
      <w:bodyDiv w:val="1"/>
      <w:marLeft w:val="0"/>
      <w:marRight w:val="0"/>
      <w:marTop w:val="0"/>
      <w:marBottom w:val="0"/>
      <w:divBdr>
        <w:top w:val="none" w:sz="0" w:space="0" w:color="auto"/>
        <w:left w:val="none" w:sz="0" w:space="0" w:color="auto"/>
        <w:bottom w:val="none" w:sz="0" w:space="0" w:color="auto"/>
        <w:right w:val="none" w:sz="0" w:space="0" w:color="auto"/>
      </w:divBdr>
    </w:div>
    <w:div w:id="1167017376">
      <w:bodyDiv w:val="1"/>
      <w:marLeft w:val="0"/>
      <w:marRight w:val="0"/>
      <w:marTop w:val="0"/>
      <w:marBottom w:val="0"/>
      <w:divBdr>
        <w:top w:val="none" w:sz="0" w:space="0" w:color="auto"/>
        <w:left w:val="none" w:sz="0" w:space="0" w:color="auto"/>
        <w:bottom w:val="none" w:sz="0" w:space="0" w:color="auto"/>
        <w:right w:val="none" w:sz="0" w:space="0" w:color="auto"/>
      </w:divBdr>
    </w:div>
    <w:div w:id="1169708584">
      <w:bodyDiv w:val="1"/>
      <w:marLeft w:val="0"/>
      <w:marRight w:val="0"/>
      <w:marTop w:val="0"/>
      <w:marBottom w:val="0"/>
      <w:divBdr>
        <w:top w:val="none" w:sz="0" w:space="0" w:color="auto"/>
        <w:left w:val="none" w:sz="0" w:space="0" w:color="auto"/>
        <w:bottom w:val="none" w:sz="0" w:space="0" w:color="auto"/>
        <w:right w:val="none" w:sz="0" w:space="0" w:color="auto"/>
      </w:divBdr>
    </w:div>
    <w:div w:id="1173453826">
      <w:bodyDiv w:val="1"/>
      <w:marLeft w:val="0"/>
      <w:marRight w:val="0"/>
      <w:marTop w:val="0"/>
      <w:marBottom w:val="0"/>
      <w:divBdr>
        <w:top w:val="none" w:sz="0" w:space="0" w:color="auto"/>
        <w:left w:val="none" w:sz="0" w:space="0" w:color="auto"/>
        <w:bottom w:val="none" w:sz="0" w:space="0" w:color="auto"/>
        <w:right w:val="none" w:sz="0" w:space="0" w:color="auto"/>
      </w:divBdr>
    </w:div>
    <w:div w:id="1253782589">
      <w:bodyDiv w:val="1"/>
      <w:marLeft w:val="0"/>
      <w:marRight w:val="0"/>
      <w:marTop w:val="0"/>
      <w:marBottom w:val="0"/>
      <w:divBdr>
        <w:top w:val="none" w:sz="0" w:space="0" w:color="auto"/>
        <w:left w:val="none" w:sz="0" w:space="0" w:color="auto"/>
        <w:bottom w:val="none" w:sz="0" w:space="0" w:color="auto"/>
        <w:right w:val="none" w:sz="0" w:space="0" w:color="auto"/>
      </w:divBdr>
    </w:div>
    <w:div w:id="1280139069">
      <w:bodyDiv w:val="1"/>
      <w:marLeft w:val="0"/>
      <w:marRight w:val="0"/>
      <w:marTop w:val="0"/>
      <w:marBottom w:val="0"/>
      <w:divBdr>
        <w:top w:val="none" w:sz="0" w:space="0" w:color="auto"/>
        <w:left w:val="none" w:sz="0" w:space="0" w:color="auto"/>
        <w:bottom w:val="none" w:sz="0" w:space="0" w:color="auto"/>
        <w:right w:val="none" w:sz="0" w:space="0" w:color="auto"/>
      </w:divBdr>
    </w:div>
    <w:div w:id="1318529806">
      <w:bodyDiv w:val="1"/>
      <w:marLeft w:val="0"/>
      <w:marRight w:val="0"/>
      <w:marTop w:val="0"/>
      <w:marBottom w:val="0"/>
      <w:divBdr>
        <w:top w:val="none" w:sz="0" w:space="0" w:color="auto"/>
        <w:left w:val="none" w:sz="0" w:space="0" w:color="auto"/>
        <w:bottom w:val="none" w:sz="0" w:space="0" w:color="auto"/>
        <w:right w:val="none" w:sz="0" w:space="0" w:color="auto"/>
      </w:divBdr>
      <w:divsChild>
        <w:div w:id="757554071">
          <w:marLeft w:val="0"/>
          <w:marRight w:val="0"/>
          <w:marTop w:val="0"/>
          <w:marBottom w:val="0"/>
          <w:divBdr>
            <w:top w:val="none" w:sz="0" w:space="0" w:color="auto"/>
            <w:left w:val="none" w:sz="0" w:space="0" w:color="auto"/>
            <w:bottom w:val="none" w:sz="0" w:space="0" w:color="auto"/>
            <w:right w:val="none" w:sz="0" w:space="0" w:color="auto"/>
          </w:divBdr>
          <w:divsChild>
            <w:div w:id="1123495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3503834">
      <w:bodyDiv w:val="1"/>
      <w:marLeft w:val="0"/>
      <w:marRight w:val="0"/>
      <w:marTop w:val="0"/>
      <w:marBottom w:val="0"/>
      <w:divBdr>
        <w:top w:val="none" w:sz="0" w:space="0" w:color="auto"/>
        <w:left w:val="none" w:sz="0" w:space="0" w:color="auto"/>
        <w:bottom w:val="none" w:sz="0" w:space="0" w:color="auto"/>
        <w:right w:val="none" w:sz="0" w:space="0" w:color="auto"/>
      </w:divBdr>
    </w:div>
    <w:div w:id="1438451199">
      <w:bodyDiv w:val="1"/>
      <w:marLeft w:val="0"/>
      <w:marRight w:val="0"/>
      <w:marTop w:val="0"/>
      <w:marBottom w:val="0"/>
      <w:divBdr>
        <w:top w:val="none" w:sz="0" w:space="0" w:color="auto"/>
        <w:left w:val="none" w:sz="0" w:space="0" w:color="auto"/>
        <w:bottom w:val="none" w:sz="0" w:space="0" w:color="auto"/>
        <w:right w:val="none" w:sz="0" w:space="0" w:color="auto"/>
      </w:divBdr>
    </w:div>
    <w:div w:id="1499424495">
      <w:bodyDiv w:val="1"/>
      <w:marLeft w:val="0"/>
      <w:marRight w:val="0"/>
      <w:marTop w:val="0"/>
      <w:marBottom w:val="0"/>
      <w:divBdr>
        <w:top w:val="none" w:sz="0" w:space="0" w:color="auto"/>
        <w:left w:val="none" w:sz="0" w:space="0" w:color="auto"/>
        <w:bottom w:val="none" w:sz="0" w:space="0" w:color="auto"/>
        <w:right w:val="none" w:sz="0" w:space="0" w:color="auto"/>
      </w:divBdr>
    </w:div>
    <w:div w:id="1546987361">
      <w:bodyDiv w:val="1"/>
      <w:marLeft w:val="0"/>
      <w:marRight w:val="0"/>
      <w:marTop w:val="0"/>
      <w:marBottom w:val="0"/>
      <w:divBdr>
        <w:top w:val="none" w:sz="0" w:space="0" w:color="auto"/>
        <w:left w:val="none" w:sz="0" w:space="0" w:color="auto"/>
        <w:bottom w:val="none" w:sz="0" w:space="0" w:color="auto"/>
        <w:right w:val="none" w:sz="0" w:space="0" w:color="auto"/>
      </w:divBdr>
    </w:div>
    <w:div w:id="1585728392">
      <w:bodyDiv w:val="1"/>
      <w:marLeft w:val="0"/>
      <w:marRight w:val="0"/>
      <w:marTop w:val="0"/>
      <w:marBottom w:val="0"/>
      <w:divBdr>
        <w:top w:val="none" w:sz="0" w:space="0" w:color="auto"/>
        <w:left w:val="none" w:sz="0" w:space="0" w:color="auto"/>
        <w:bottom w:val="none" w:sz="0" w:space="0" w:color="auto"/>
        <w:right w:val="none" w:sz="0" w:space="0" w:color="auto"/>
      </w:divBdr>
      <w:divsChild>
        <w:div w:id="620846459">
          <w:marLeft w:val="0"/>
          <w:marRight w:val="0"/>
          <w:marTop w:val="0"/>
          <w:marBottom w:val="0"/>
          <w:divBdr>
            <w:top w:val="none" w:sz="0" w:space="0" w:color="auto"/>
            <w:left w:val="none" w:sz="0" w:space="0" w:color="auto"/>
            <w:bottom w:val="none" w:sz="0" w:space="0" w:color="auto"/>
            <w:right w:val="none" w:sz="0" w:space="0" w:color="auto"/>
          </w:divBdr>
          <w:divsChild>
            <w:div w:id="92183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0153165">
      <w:bodyDiv w:val="1"/>
      <w:marLeft w:val="0"/>
      <w:marRight w:val="0"/>
      <w:marTop w:val="0"/>
      <w:marBottom w:val="0"/>
      <w:divBdr>
        <w:top w:val="none" w:sz="0" w:space="0" w:color="auto"/>
        <w:left w:val="none" w:sz="0" w:space="0" w:color="auto"/>
        <w:bottom w:val="none" w:sz="0" w:space="0" w:color="auto"/>
        <w:right w:val="none" w:sz="0" w:space="0" w:color="auto"/>
      </w:divBdr>
    </w:div>
    <w:div w:id="1821925333">
      <w:bodyDiv w:val="1"/>
      <w:marLeft w:val="0"/>
      <w:marRight w:val="0"/>
      <w:marTop w:val="0"/>
      <w:marBottom w:val="0"/>
      <w:divBdr>
        <w:top w:val="none" w:sz="0" w:space="0" w:color="auto"/>
        <w:left w:val="none" w:sz="0" w:space="0" w:color="auto"/>
        <w:bottom w:val="none" w:sz="0" w:space="0" w:color="auto"/>
        <w:right w:val="none" w:sz="0" w:space="0" w:color="auto"/>
      </w:divBdr>
    </w:div>
    <w:div w:id="1823160387">
      <w:bodyDiv w:val="1"/>
      <w:marLeft w:val="0"/>
      <w:marRight w:val="0"/>
      <w:marTop w:val="0"/>
      <w:marBottom w:val="0"/>
      <w:divBdr>
        <w:top w:val="none" w:sz="0" w:space="0" w:color="auto"/>
        <w:left w:val="none" w:sz="0" w:space="0" w:color="auto"/>
        <w:bottom w:val="none" w:sz="0" w:space="0" w:color="auto"/>
        <w:right w:val="none" w:sz="0" w:space="0" w:color="auto"/>
      </w:divBdr>
    </w:div>
    <w:div w:id="1931548466">
      <w:bodyDiv w:val="1"/>
      <w:marLeft w:val="0"/>
      <w:marRight w:val="0"/>
      <w:marTop w:val="0"/>
      <w:marBottom w:val="0"/>
      <w:divBdr>
        <w:top w:val="none" w:sz="0" w:space="0" w:color="auto"/>
        <w:left w:val="none" w:sz="0" w:space="0" w:color="auto"/>
        <w:bottom w:val="none" w:sz="0" w:space="0" w:color="auto"/>
        <w:right w:val="none" w:sz="0" w:space="0" w:color="auto"/>
      </w:divBdr>
    </w:div>
    <w:div w:id="1933128133">
      <w:bodyDiv w:val="1"/>
      <w:marLeft w:val="0"/>
      <w:marRight w:val="0"/>
      <w:marTop w:val="0"/>
      <w:marBottom w:val="0"/>
      <w:divBdr>
        <w:top w:val="none" w:sz="0" w:space="0" w:color="auto"/>
        <w:left w:val="none" w:sz="0" w:space="0" w:color="auto"/>
        <w:bottom w:val="none" w:sz="0" w:space="0" w:color="auto"/>
        <w:right w:val="none" w:sz="0" w:space="0" w:color="auto"/>
      </w:divBdr>
    </w:div>
    <w:div w:id="1968972995">
      <w:bodyDiv w:val="1"/>
      <w:marLeft w:val="0"/>
      <w:marRight w:val="0"/>
      <w:marTop w:val="0"/>
      <w:marBottom w:val="0"/>
      <w:divBdr>
        <w:top w:val="none" w:sz="0" w:space="0" w:color="auto"/>
        <w:left w:val="none" w:sz="0" w:space="0" w:color="auto"/>
        <w:bottom w:val="none" w:sz="0" w:space="0" w:color="auto"/>
        <w:right w:val="none" w:sz="0" w:space="0" w:color="auto"/>
      </w:divBdr>
    </w:div>
    <w:div w:id="1979147792">
      <w:bodyDiv w:val="1"/>
      <w:marLeft w:val="0"/>
      <w:marRight w:val="0"/>
      <w:marTop w:val="0"/>
      <w:marBottom w:val="0"/>
      <w:divBdr>
        <w:top w:val="none" w:sz="0" w:space="0" w:color="auto"/>
        <w:left w:val="none" w:sz="0" w:space="0" w:color="auto"/>
        <w:bottom w:val="none" w:sz="0" w:space="0" w:color="auto"/>
        <w:right w:val="none" w:sz="0" w:space="0" w:color="auto"/>
      </w:divBdr>
    </w:div>
    <w:div w:id="2056394211">
      <w:bodyDiv w:val="1"/>
      <w:marLeft w:val="0"/>
      <w:marRight w:val="0"/>
      <w:marTop w:val="0"/>
      <w:marBottom w:val="0"/>
      <w:divBdr>
        <w:top w:val="none" w:sz="0" w:space="0" w:color="auto"/>
        <w:left w:val="none" w:sz="0" w:space="0" w:color="auto"/>
        <w:bottom w:val="none" w:sz="0" w:space="0" w:color="auto"/>
        <w:right w:val="none" w:sz="0" w:space="0" w:color="auto"/>
      </w:divBdr>
    </w:div>
    <w:div w:id="2066178225">
      <w:bodyDiv w:val="1"/>
      <w:marLeft w:val="0"/>
      <w:marRight w:val="0"/>
      <w:marTop w:val="0"/>
      <w:marBottom w:val="0"/>
      <w:divBdr>
        <w:top w:val="none" w:sz="0" w:space="0" w:color="auto"/>
        <w:left w:val="none" w:sz="0" w:space="0" w:color="auto"/>
        <w:bottom w:val="none" w:sz="0" w:space="0" w:color="auto"/>
        <w:right w:val="none" w:sz="0" w:space="0" w:color="auto"/>
      </w:divBdr>
    </w:div>
    <w:div w:id="2090075359">
      <w:bodyDiv w:val="1"/>
      <w:marLeft w:val="0"/>
      <w:marRight w:val="0"/>
      <w:marTop w:val="0"/>
      <w:marBottom w:val="0"/>
      <w:divBdr>
        <w:top w:val="none" w:sz="0" w:space="0" w:color="auto"/>
        <w:left w:val="none" w:sz="0" w:space="0" w:color="auto"/>
        <w:bottom w:val="none" w:sz="0" w:space="0" w:color="auto"/>
        <w:right w:val="none" w:sz="0" w:space="0" w:color="auto"/>
      </w:divBdr>
    </w:div>
    <w:div w:id="2100052752">
      <w:bodyDiv w:val="1"/>
      <w:marLeft w:val="0"/>
      <w:marRight w:val="0"/>
      <w:marTop w:val="0"/>
      <w:marBottom w:val="0"/>
      <w:divBdr>
        <w:top w:val="none" w:sz="0" w:space="0" w:color="auto"/>
        <w:left w:val="none" w:sz="0" w:space="0" w:color="auto"/>
        <w:bottom w:val="none" w:sz="0" w:space="0" w:color="auto"/>
        <w:right w:val="none" w:sz="0" w:space="0" w:color="auto"/>
      </w:divBdr>
    </w:div>
    <w:div w:id="2118938174">
      <w:bodyDiv w:val="1"/>
      <w:marLeft w:val="0"/>
      <w:marRight w:val="0"/>
      <w:marTop w:val="0"/>
      <w:marBottom w:val="0"/>
      <w:divBdr>
        <w:top w:val="none" w:sz="0" w:space="0" w:color="auto"/>
        <w:left w:val="none" w:sz="0" w:space="0" w:color="auto"/>
        <w:bottom w:val="none" w:sz="0" w:space="0" w:color="auto"/>
        <w:right w:val="none" w:sz="0" w:space="0" w:color="auto"/>
      </w:divBdr>
    </w:div>
    <w:div w:id="2137409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fastercapital.com/content/Cost-Reduction--How-to-Implement-Cost-Saving-Strategies-and-Practices.html" TargetMode="External"/><Relationship Id="rId18" Type="http://schemas.openxmlformats.org/officeDocument/2006/relationships/hyperlink" Target="https://www.academia.edu/download/42820999/idjrb7n9.pdf"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fastercapital.com/keyword/current-ratio-formula.html" TargetMode="External"/><Relationship Id="rId17" Type="http://schemas.openxmlformats.org/officeDocument/2006/relationships/hyperlink" Target="https://portmanfinancegroup.co.uk/understanding-finance/gross-profit-vs-net-profit/" TargetMode="External"/><Relationship Id="rId2" Type="http://schemas.openxmlformats.org/officeDocument/2006/relationships/numbering" Target="numbering.xml"/><Relationship Id="rId16" Type="http://schemas.openxmlformats.org/officeDocument/2006/relationships/hyperlink" Target="https://www.mylighthouse.com/resources/blog/inflation-hotel-rates-europ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poratefinanceinstitute.com/resources/commercial-lending/debt-to-equity-ratio-formula/" TargetMode="External"/><Relationship Id="rId5" Type="http://schemas.openxmlformats.org/officeDocument/2006/relationships/webSettings" Target="webSettings.xml"/><Relationship Id="rId15" Type="http://schemas.openxmlformats.org/officeDocument/2006/relationships/hyperlink" Target="https://researchbriefings.files.parliament.uk/documents/CBP-9111/CBP-9111.pdf" TargetMode="External"/><Relationship Id="rId10" Type="http://schemas.openxmlformats.org/officeDocument/2006/relationships/hyperlink" Target="https://www.researchgate.net/profile/Tamara-Ostashko/publication/373539835_GRAIN_EXPORT_OF_UKRAINE_IN_THE_CONDITIONS_OF_WAR/links/659ee6f5af617b0d873bb37a/GRAIN-EXPORT-OF-UKRAINE-IN-THE-CONDITIONS-OF-WAR.pdf" TargetMode="External"/><Relationship Id="rId19" Type="http://schemas.openxmlformats.org/officeDocument/2006/relationships/hyperlink" Target="https://actuaries.blog.gov.uk/2023/12/08/inflationary-benefits-inflationary-risks/" TargetMode="External"/><Relationship Id="rId4" Type="http://schemas.openxmlformats.org/officeDocument/2006/relationships/settings" Target="settings.xml"/><Relationship Id="rId9" Type="http://schemas.openxmlformats.org/officeDocument/2006/relationships/hyperlink" Target="https://bccs.bristol.sch.uk/media/1308/bs-chapter3.pdf" TargetMode="External"/><Relationship Id="rId14" Type="http://schemas.openxmlformats.org/officeDocument/2006/relationships/hyperlink" Target="https://www.investopedia.com/terms/m/marketrisk.asp"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0D2AD9-BD66-4985-B618-E02FFF0309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3397</Words>
  <Characters>19365</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Report Case Study: Urban Heights Hotel</vt:lpstr>
    </vt:vector>
  </TitlesOfParts>
  <Company>Roxana Maria Burlacu (2014302)</Company>
  <LinksUpToDate>false</LinksUpToDate>
  <CharactersWithSpaces>22717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 Urban Heights Hotel</dc:title>
  <dc:subject>Module : (BMIH5007) Financial Management for the Hotel Industry</dc:subject>
  <dc:creator>Roxana Maria Burlacu</dc:creator>
  <cp:keywords/>
  <dc:description/>
  <cp:lastModifiedBy>Ovidiu Burlacu</cp:lastModifiedBy>
  <cp:revision>2</cp:revision>
  <dcterms:created xsi:type="dcterms:W3CDTF">2024-05-30T10:22:00Z</dcterms:created>
  <dcterms:modified xsi:type="dcterms:W3CDTF">2024-05-30T10:22:00Z</dcterms:modified>
</cp:coreProperties>
</file>