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54454" w14:textId="77777777" w:rsidR="005F597F" w:rsidRDefault="005F597F">
      <w:pPr>
        <w:rPr>
          <w:b/>
          <w:bCs/>
          <w:u w:val="single"/>
        </w:rPr>
      </w:pPr>
      <w:r>
        <w:rPr>
          <w:b/>
          <w:bCs/>
          <w:u w:val="single"/>
        </w:rPr>
        <w:t>Gwent Police</w:t>
      </w:r>
    </w:p>
    <w:p w14:paraId="2774B36B" w14:textId="40383A23" w:rsidR="00C129E8" w:rsidRDefault="005F597F">
      <w:pPr>
        <w:rPr>
          <w:b/>
          <w:bCs/>
          <w:u w:val="single"/>
        </w:rPr>
      </w:pPr>
      <w:r w:rsidRPr="005F597F">
        <w:rPr>
          <w:b/>
          <w:bCs/>
          <w:u w:val="single"/>
        </w:rPr>
        <w:t xml:space="preserve">PC 2431 - Olivia Wilson </w:t>
      </w:r>
      <w:r w:rsidR="003E458B">
        <w:rPr>
          <w:b/>
          <w:bCs/>
          <w:u w:val="single"/>
        </w:rPr>
        <w:t>–</w:t>
      </w:r>
      <w:r w:rsidRPr="005F597F">
        <w:rPr>
          <w:b/>
          <w:bCs/>
          <w:u w:val="single"/>
        </w:rPr>
        <w:t xml:space="preserve"> 408152</w:t>
      </w:r>
    </w:p>
    <w:p w14:paraId="114F6596" w14:textId="481B1D24" w:rsidR="003E458B" w:rsidRDefault="003E458B">
      <w:pPr>
        <w:rPr>
          <w:b/>
          <w:bCs/>
          <w:u w:val="single"/>
        </w:rPr>
      </w:pPr>
    </w:p>
    <w:p w14:paraId="2BB39E9B" w14:textId="77777777" w:rsidR="003E458B" w:rsidRPr="00E8290C" w:rsidRDefault="003E458B" w:rsidP="003E458B">
      <w:pPr>
        <w:pStyle w:val="NormalWeb"/>
        <w:shd w:val="clear" w:color="auto" w:fill="FFFFFF"/>
        <w:spacing w:before="0" w:beforeAutospacing="0"/>
        <w:rPr>
          <w:rFonts w:ascii="Segoe UI" w:hAnsi="Segoe UI" w:cs="Segoe UI"/>
          <w:b/>
          <w:bCs/>
          <w:color w:val="373A3C"/>
          <w:sz w:val="23"/>
          <w:szCs w:val="23"/>
        </w:rPr>
      </w:pPr>
      <w:r w:rsidRPr="00E8290C">
        <w:rPr>
          <w:rFonts w:ascii="Segoe UI" w:hAnsi="Segoe UI" w:cs="Segoe UI"/>
          <w:b/>
          <w:bCs/>
          <w:color w:val="373A3C"/>
          <w:sz w:val="23"/>
          <w:szCs w:val="23"/>
        </w:rPr>
        <w:t>Q 1. The National Intelligence Model (NIM) is a standardised framework which places intelligence at the forefront in reducing crime and disorder.</w:t>
      </w:r>
    </w:p>
    <w:p w14:paraId="24D86D43" w14:textId="5DDC8418" w:rsidR="003E458B" w:rsidRPr="00E8290C"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E8290C">
        <w:rPr>
          <w:rFonts w:ascii="Segoe UI" w:hAnsi="Segoe UI" w:cs="Segoe UI"/>
          <w:b/>
          <w:bCs/>
          <w:color w:val="373A3C"/>
          <w:sz w:val="23"/>
          <w:szCs w:val="23"/>
        </w:rPr>
        <w:t>Describe NIM </w:t>
      </w:r>
      <w:r w:rsidRPr="00E8290C">
        <w:rPr>
          <w:rStyle w:val="Strong"/>
          <w:rFonts w:ascii="Segoe UI" w:hAnsi="Segoe UI" w:cs="Segoe UI"/>
          <w:b w:val="0"/>
          <w:bCs w:val="0"/>
          <w:color w:val="373A3C"/>
          <w:sz w:val="23"/>
          <w:szCs w:val="23"/>
        </w:rPr>
        <w:t>(10 Marks)</w:t>
      </w:r>
    </w:p>
    <w:p w14:paraId="6FC47385" w14:textId="58B4822B" w:rsidR="00E8290C" w:rsidRDefault="00E8290C"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The National Intelligence Model (NIM) encourages strategic and tactical decision making, and is made up of three levels:</w:t>
      </w:r>
    </w:p>
    <w:p w14:paraId="0E25A5D4" w14:textId="77777777" w:rsidR="00E8290C" w:rsidRDefault="00E8290C"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Level one: Focuses on neighbourhood crime and incidents at a local level, which is managed by the Bureau Crime Unit (BCU) and Local Intel Units.</w:t>
      </w:r>
    </w:p>
    <w:p w14:paraId="2EB7C33B" w14:textId="77777777" w:rsidR="00E8290C" w:rsidRDefault="00E8290C"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Level two: Focuses on groups of forces or larger neighbourhood / regional forces by the Force Intelligence Bureau (FIB), at a more serious level.</w:t>
      </w:r>
    </w:p>
    <w:p w14:paraId="6A38F68D" w14:textId="7D58245D" w:rsidR="00E8290C" w:rsidRDefault="00E8290C" w:rsidP="003E458B">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b w:val="0"/>
          <w:bCs w:val="0"/>
          <w:color w:val="373A3C"/>
          <w:sz w:val="23"/>
          <w:szCs w:val="23"/>
        </w:rPr>
        <w:t xml:space="preserve">Level three: </w:t>
      </w:r>
      <w:r w:rsidR="00CF52EB">
        <w:rPr>
          <w:rStyle w:val="Strong"/>
          <w:rFonts w:ascii="Segoe UI" w:hAnsi="Segoe UI" w:cs="Segoe UI"/>
          <w:b w:val="0"/>
          <w:bCs w:val="0"/>
          <w:color w:val="373A3C"/>
          <w:sz w:val="23"/>
          <w:szCs w:val="23"/>
        </w:rPr>
        <w:t>Is dealt by The National Crime Agency (NCA) and UK Boarder Force which deal with serious crime and incidents at a national and international level.</w:t>
      </w:r>
    </w:p>
    <w:p w14:paraId="1DE46BB9"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5F055D84" w14:textId="397808C9" w:rsidR="003E458B" w:rsidRPr="00427738"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427738">
        <w:rPr>
          <w:rFonts w:ascii="Segoe UI" w:hAnsi="Segoe UI" w:cs="Segoe UI"/>
          <w:b/>
          <w:bCs/>
          <w:color w:val="373A3C"/>
          <w:sz w:val="23"/>
          <w:szCs w:val="23"/>
        </w:rPr>
        <w:t>Q 2. Explain the differences between information, intelligence and evidence </w:t>
      </w:r>
      <w:r w:rsidRPr="00427738">
        <w:rPr>
          <w:rStyle w:val="Strong"/>
          <w:rFonts w:ascii="Segoe UI" w:hAnsi="Segoe UI" w:cs="Segoe UI"/>
          <w:b w:val="0"/>
          <w:bCs w:val="0"/>
          <w:color w:val="373A3C"/>
          <w:sz w:val="23"/>
          <w:szCs w:val="23"/>
        </w:rPr>
        <w:t>(3 Marks)</w:t>
      </w:r>
    </w:p>
    <w:p w14:paraId="4CF5CA61" w14:textId="3E5E3617" w:rsidR="00427738" w:rsidRDefault="00427738" w:rsidP="003E458B">
      <w:pPr>
        <w:pStyle w:val="NormalWeb"/>
        <w:shd w:val="clear" w:color="auto" w:fill="FFFFFF"/>
        <w:spacing w:before="0" w:beforeAutospacing="0"/>
        <w:rPr>
          <w:rStyle w:val="Strong"/>
          <w:rFonts w:ascii="Segoe UI" w:hAnsi="Segoe UI" w:cs="Segoe UI"/>
          <w:b w:val="0"/>
          <w:bCs w:val="0"/>
          <w:color w:val="373A3C"/>
          <w:sz w:val="23"/>
          <w:szCs w:val="23"/>
        </w:rPr>
      </w:pPr>
      <w:r w:rsidRPr="00427738">
        <w:rPr>
          <w:rStyle w:val="Strong"/>
          <w:rFonts w:ascii="Segoe UI" w:hAnsi="Segoe UI" w:cs="Segoe UI"/>
          <w:b w:val="0"/>
          <w:bCs w:val="0"/>
          <w:color w:val="373A3C"/>
          <w:sz w:val="23"/>
          <w:szCs w:val="23"/>
        </w:rPr>
        <w:t xml:space="preserve">Information </w:t>
      </w:r>
      <w:r>
        <w:rPr>
          <w:rStyle w:val="Strong"/>
          <w:rFonts w:ascii="Segoe UI" w:hAnsi="Segoe UI" w:cs="Segoe UI"/>
          <w:b w:val="0"/>
          <w:bCs w:val="0"/>
          <w:color w:val="373A3C"/>
          <w:sz w:val="23"/>
          <w:szCs w:val="23"/>
        </w:rPr>
        <w:t xml:space="preserve">can be obtained or generated by yourself, from various sources including </w:t>
      </w:r>
      <w:r w:rsidR="00742CB9">
        <w:rPr>
          <w:rStyle w:val="Strong"/>
          <w:rFonts w:ascii="Segoe UI" w:hAnsi="Segoe UI" w:cs="Segoe UI"/>
          <w:b w:val="0"/>
          <w:bCs w:val="0"/>
          <w:color w:val="373A3C"/>
          <w:sz w:val="23"/>
          <w:szCs w:val="23"/>
        </w:rPr>
        <w:t>internal</w:t>
      </w:r>
      <w:r>
        <w:rPr>
          <w:rStyle w:val="Strong"/>
          <w:rFonts w:ascii="Segoe UI" w:hAnsi="Segoe UI" w:cs="Segoe UI"/>
          <w:b w:val="0"/>
          <w:bCs w:val="0"/>
          <w:color w:val="373A3C"/>
          <w:sz w:val="23"/>
          <w:szCs w:val="23"/>
        </w:rPr>
        <w:t xml:space="preserve"> sources, external agencies / organisations, and other human and technological sources. Information has the potential to become intelligence.</w:t>
      </w:r>
    </w:p>
    <w:p w14:paraId="155E9C69" w14:textId="60B03FCB" w:rsidR="00427738" w:rsidRDefault="00427738"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In order to be of use, intelligence must be </w:t>
      </w:r>
      <w:r w:rsidR="00496702">
        <w:rPr>
          <w:rStyle w:val="Strong"/>
          <w:rFonts w:ascii="Segoe UI" w:hAnsi="Segoe UI" w:cs="Segoe UI"/>
          <w:b w:val="0"/>
          <w:bCs w:val="0"/>
          <w:color w:val="373A3C"/>
          <w:sz w:val="23"/>
          <w:szCs w:val="23"/>
        </w:rPr>
        <w:t>evaluated,</w:t>
      </w:r>
      <w:r>
        <w:rPr>
          <w:rStyle w:val="Strong"/>
          <w:rFonts w:ascii="Segoe UI" w:hAnsi="Segoe UI" w:cs="Segoe UI"/>
          <w:b w:val="0"/>
          <w:bCs w:val="0"/>
          <w:color w:val="373A3C"/>
          <w:sz w:val="23"/>
          <w:szCs w:val="23"/>
        </w:rPr>
        <w:t xml:space="preserve"> and </w:t>
      </w:r>
      <w:r w:rsidR="00742CB9">
        <w:rPr>
          <w:rStyle w:val="Strong"/>
          <w:rFonts w:ascii="Segoe UI" w:hAnsi="Segoe UI" w:cs="Segoe UI"/>
          <w:b w:val="0"/>
          <w:bCs w:val="0"/>
          <w:color w:val="373A3C"/>
          <w:sz w:val="23"/>
          <w:szCs w:val="23"/>
        </w:rPr>
        <w:t>its</w:t>
      </w:r>
      <w:r>
        <w:rPr>
          <w:rStyle w:val="Strong"/>
          <w:rFonts w:ascii="Segoe UI" w:hAnsi="Segoe UI" w:cs="Segoe UI"/>
          <w:b w:val="0"/>
          <w:bCs w:val="0"/>
          <w:color w:val="373A3C"/>
          <w:sz w:val="23"/>
          <w:szCs w:val="23"/>
        </w:rPr>
        <w:t xml:space="preserve"> source assessed.</w:t>
      </w:r>
      <w:r w:rsidR="00742CB9">
        <w:rPr>
          <w:rStyle w:val="Strong"/>
          <w:rFonts w:ascii="Segoe UI" w:hAnsi="Segoe UI" w:cs="Segoe UI"/>
          <w:b w:val="0"/>
          <w:bCs w:val="0"/>
          <w:color w:val="373A3C"/>
          <w:sz w:val="23"/>
          <w:szCs w:val="23"/>
        </w:rPr>
        <w:t xml:space="preserve"> Intelligence is not automatically evidence but </w:t>
      </w:r>
      <w:r w:rsidR="00ED7B43">
        <w:rPr>
          <w:rStyle w:val="Strong"/>
          <w:rFonts w:ascii="Segoe UI" w:hAnsi="Segoe UI" w:cs="Segoe UI"/>
          <w:b w:val="0"/>
          <w:bCs w:val="0"/>
          <w:color w:val="373A3C"/>
          <w:sz w:val="23"/>
          <w:szCs w:val="23"/>
        </w:rPr>
        <w:t xml:space="preserve">it </w:t>
      </w:r>
      <w:r w:rsidR="00742CB9">
        <w:rPr>
          <w:rStyle w:val="Strong"/>
          <w:rFonts w:ascii="Segoe UI" w:hAnsi="Segoe UI" w:cs="Segoe UI"/>
          <w:b w:val="0"/>
          <w:bCs w:val="0"/>
          <w:color w:val="373A3C"/>
          <w:sz w:val="23"/>
          <w:szCs w:val="23"/>
        </w:rPr>
        <w:t>does has the potential to become evidence.</w:t>
      </w:r>
    </w:p>
    <w:p w14:paraId="648C4B80" w14:textId="560379F9" w:rsidR="00ED7B43" w:rsidRPr="00427738" w:rsidRDefault="00ED7B43"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Evidence is known or proven information or intelligence that has been processed, reviewed and evaluated and that can be used in court.</w:t>
      </w:r>
    </w:p>
    <w:p w14:paraId="6BE16B77"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F49C736" w14:textId="77777777" w:rsidR="001334EB" w:rsidRDefault="001334EB" w:rsidP="003E458B">
      <w:pPr>
        <w:pStyle w:val="NormalWeb"/>
        <w:shd w:val="clear" w:color="auto" w:fill="FFFFFF"/>
        <w:spacing w:before="0" w:beforeAutospacing="0"/>
        <w:rPr>
          <w:rFonts w:ascii="Segoe UI" w:hAnsi="Segoe UI" w:cs="Segoe UI"/>
          <w:b/>
          <w:bCs/>
          <w:color w:val="373A3C"/>
          <w:sz w:val="23"/>
          <w:szCs w:val="23"/>
        </w:rPr>
      </w:pPr>
    </w:p>
    <w:p w14:paraId="0CCBA389" w14:textId="77777777" w:rsidR="001334EB" w:rsidRDefault="001334EB" w:rsidP="003E458B">
      <w:pPr>
        <w:pStyle w:val="NormalWeb"/>
        <w:shd w:val="clear" w:color="auto" w:fill="FFFFFF"/>
        <w:spacing w:before="0" w:beforeAutospacing="0"/>
        <w:rPr>
          <w:rFonts w:ascii="Segoe UI" w:hAnsi="Segoe UI" w:cs="Segoe UI"/>
          <w:b/>
          <w:bCs/>
          <w:color w:val="373A3C"/>
          <w:sz w:val="23"/>
          <w:szCs w:val="23"/>
        </w:rPr>
      </w:pPr>
    </w:p>
    <w:p w14:paraId="674C93BA" w14:textId="77777777" w:rsidR="001334EB" w:rsidRDefault="001334EB" w:rsidP="003E458B">
      <w:pPr>
        <w:pStyle w:val="NormalWeb"/>
        <w:shd w:val="clear" w:color="auto" w:fill="FFFFFF"/>
        <w:spacing w:before="0" w:beforeAutospacing="0"/>
        <w:rPr>
          <w:rFonts w:ascii="Segoe UI" w:hAnsi="Segoe UI" w:cs="Segoe UI"/>
          <w:b/>
          <w:bCs/>
          <w:color w:val="373A3C"/>
          <w:sz w:val="23"/>
          <w:szCs w:val="23"/>
        </w:rPr>
      </w:pPr>
    </w:p>
    <w:p w14:paraId="41E49E41" w14:textId="7B4D80A1" w:rsidR="003E458B" w:rsidRPr="0060192C" w:rsidRDefault="003E458B" w:rsidP="003E458B">
      <w:pPr>
        <w:pStyle w:val="NormalWeb"/>
        <w:shd w:val="clear" w:color="auto" w:fill="FFFFFF"/>
        <w:spacing w:before="0" w:beforeAutospacing="0"/>
        <w:rPr>
          <w:rFonts w:ascii="Segoe UI" w:hAnsi="Segoe UI" w:cs="Segoe UI"/>
          <w:b/>
          <w:bCs/>
          <w:color w:val="373A3C"/>
          <w:sz w:val="23"/>
          <w:szCs w:val="23"/>
        </w:rPr>
      </w:pPr>
      <w:r w:rsidRPr="0060192C">
        <w:rPr>
          <w:rFonts w:ascii="Segoe UI" w:hAnsi="Segoe UI" w:cs="Segoe UI"/>
          <w:b/>
          <w:bCs/>
          <w:color w:val="373A3C"/>
          <w:sz w:val="23"/>
          <w:szCs w:val="23"/>
        </w:rPr>
        <w:lastRenderedPageBreak/>
        <w:t>Q 3. When arriving at the scene of a crime or incident officers should ‘assess; protect; communicate’. </w:t>
      </w:r>
    </w:p>
    <w:p w14:paraId="7A97FE59" w14:textId="7FCC2E7E"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60192C">
        <w:rPr>
          <w:rFonts w:ascii="Segoe UI" w:hAnsi="Segoe UI" w:cs="Segoe UI"/>
          <w:b/>
          <w:bCs/>
          <w:color w:val="373A3C"/>
          <w:sz w:val="23"/>
          <w:szCs w:val="23"/>
        </w:rPr>
        <w:t>Explain this process </w:t>
      </w:r>
      <w:r w:rsidRPr="0060192C">
        <w:rPr>
          <w:rStyle w:val="Strong"/>
          <w:rFonts w:ascii="Segoe UI" w:hAnsi="Segoe UI" w:cs="Segoe UI"/>
          <w:b w:val="0"/>
          <w:bCs w:val="0"/>
          <w:color w:val="373A3C"/>
          <w:sz w:val="23"/>
          <w:szCs w:val="23"/>
        </w:rPr>
        <w:t>(10 Marks)</w:t>
      </w:r>
    </w:p>
    <w:p w14:paraId="57209581" w14:textId="0C22196F" w:rsidR="001334EB" w:rsidRDefault="001334EB"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APC</w:t>
      </w:r>
    </w:p>
    <w:p w14:paraId="133674FE" w14:textId="72F745D2" w:rsidR="001334EB" w:rsidRDefault="001334EB"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Officers should firstly </w:t>
      </w:r>
      <w:r w:rsidR="000B503C">
        <w:rPr>
          <w:rStyle w:val="Strong"/>
          <w:rFonts w:ascii="Segoe UI" w:hAnsi="Segoe UI" w:cs="Segoe UI"/>
          <w:b w:val="0"/>
          <w:bCs w:val="0"/>
          <w:color w:val="373A3C"/>
          <w:sz w:val="23"/>
          <w:szCs w:val="23"/>
        </w:rPr>
        <w:t>assess</w:t>
      </w:r>
      <w:r>
        <w:rPr>
          <w:rStyle w:val="Strong"/>
          <w:rFonts w:ascii="Segoe UI" w:hAnsi="Segoe UI" w:cs="Segoe UI"/>
          <w:b w:val="0"/>
          <w:bCs w:val="0"/>
          <w:color w:val="373A3C"/>
          <w:sz w:val="23"/>
          <w:szCs w:val="23"/>
        </w:rPr>
        <w:t xml:space="preserve"> the situation for the following: Assess for any potential hazards that could harm the </w:t>
      </w:r>
      <w:r w:rsidR="000B503C">
        <w:rPr>
          <w:rStyle w:val="Strong"/>
          <w:rFonts w:ascii="Segoe UI" w:hAnsi="Segoe UI" w:cs="Segoe UI"/>
          <w:b w:val="0"/>
          <w:bCs w:val="0"/>
          <w:color w:val="373A3C"/>
          <w:sz w:val="23"/>
          <w:szCs w:val="23"/>
        </w:rPr>
        <w:t xml:space="preserve">quality of the </w:t>
      </w:r>
      <w:r>
        <w:rPr>
          <w:rStyle w:val="Strong"/>
          <w:rFonts w:ascii="Segoe UI" w:hAnsi="Segoe UI" w:cs="Segoe UI"/>
          <w:b w:val="0"/>
          <w:bCs w:val="0"/>
          <w:color w:val="373A3C"/>
          <w:sz w:val="23"/>
          <w:szCs w:val="23"/>
        </w:rPr>
        <w:t xml:space="preserve">scene or </w:t>
      </w:r>
      <w:r w:rsidR="000B503C">
        <w:rPr>
          <w:rStyle w:val="Strong"/>
          <w:rFonts w:ascii="Segoe UI" w:hAnsi="Segoe UI" w:cs="Segoe UI"/>
          <w:b w:val="0"/>
          <w:bCs w:val="0"/>
          <w:color w:val="373A3C"/>
          <w:sz w:val="23"/>
          <w:szCs w:val="23"/>
        </w:rPr>
        <w:t xml:space="preserve">harm </w:t>
      </w:r>
      <w:r>
        <w:rPr>
          <w:rStyle w:val="Strong"/>
          <w:rFonts w:ascii="Segoe UI" w:hAnsi="Segoe UI" w:cs="Segoe UI"/>
          <w:b w:val="0"/>
          <w:bCs w:val="0"/>
          <w:color w:val="373A3C"/>
          <w:sz w:val="23"/>
          <w:szCs w:val="23"/>
        </w:rPr>
        <w:t>officers / other services involved. Assess the scene for a Common Approach Path (CAP) to ensure evidence is not disrupted)</w:t>
      </w:r>
      <w:r w:rsidR="000B503C">
        <w:rPr>
          <w:rStyle w:val="Strong"/>
          <w:rFonts w:ascii="Segoe UI" w:hAnsi="Segoe UI" w:cs="Segoe UI"/>
          <w:b w:val="0"/>
          <w:bCs w:val="0"/>
          <w:color w:val="373A3C"/>
          <w:sz w:val="23"/>
          <w:szCs w:val="23"/>
        </w:rPr>
        <w:t xml:space="preserve"> and a defined route in and out of the scene is established</w:t>
      </w:r>
      <w:r>
        <w:rPr>
          <w:rStyle w:val="Strong"/>
          <w:rFonts w:ascii="Segoe UI" w:hAnsi="Segoe UI" w:cs="Segoe UI"/>
          <w:b w:val="0"/>
          <w:bCs w:val="0"/>
          <w:color w:val="373A3C"/>
          <w:sz w:val="23"/>
          <w:szCs w:val="23"/>
        </w:rPr>
        <w:t>. Assess the scene for any potential evidence that could be damaged e.g. footprints in the mud that could be trodden over. Asses the scene to see which other agencies / services are required e.g. additional officer support, ambulance, CSI etc. Assess the scene to see if you have victims, witnesses or suspects</w:t>
      </w:r>
      <w:r w:rsidR="000B503C">
        <w:rPr>
          <w:rStyle w:val="Strong"/>
          <w:rFonts w:ascii="Segoe UI" w:hAnsi="Segoe UI" w:cs="Segoe UI"/>
          <w:b w:val="0"/>
          <w:bCs w:val="0"/>
          <w:color w:val="373A3C"/>
          <w:sz w:val="23"/>
          <w:szCs w:val="23"/>
        </w:rPr>
        <w:t xml:space="preserve"> that need to be spoken to / detained. </w:t>
      </w:r>
    </w:p>
    <w:p w14:paraId="2BBC3C8A" w14:textId="42D942A2" w:rsidR="00A40B8F" w:rsidRDefault="00A40B8F"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When protecting the scene, officers should protect the scene</w:t>
      </w:r>
      <w:r w:rsidR="009C082A">
        <w:rPr>
          <w:rStyle w:val="Strong"/>
          <w:rFonts w:ascii="Segoe UI" w:hAnsi="Segoe UI" w:cs="Segoe UI"/>
          <w:b w:val="0"/>
          <w:bCs w:val="0"/>
          <w:color w:val="373A3C"/>
          <w:sz w:val="23"/>
          <w:szCs w:val="23"/>
        </w:rPr>
        <w:t xml:space="preserve">, include any fragile evidence that could be damaged or disrupted e.g. place a bin lid over a footprint in the mud to stop it from being trodden on or washed away. Officers must follow the CAP (Common Approach Path) to avoid disrupting evidence. Officers must wear gloves or other protective items to avoid cross contamination. To further avoid cross contamination and to protect evidence, officers must not cross-contaminate </w:t>
      </w:r>
      <w:r w:rsidR="00C06F7E">
        <w:rPr>
          <w:rStyle w:val="Strong"/>
          <w:rFonts w:ascii="Segoe UI" w:hAnsi="Segoe UI" w:cs="Segoe UI"/>
          <w:b w:val="0"/>
          <w:bCs w:val="0"/>
          <w:color w:val="373A3C"/>
          <w:sz w:val="23"/>
          <w:szCs w:val="23"/>
        </w:rPr>
        <w:t>the</w:t>
      </w:r>
      <w:r w:rsidR="009C082A">
        <w:rPr>
          <w:rStyle w:val="Strong"/>
          <w:rFonts w:ascii="Segoe UI" w:hAnsi="Segoe UI" w:cs="Segoe UI"/>
          <w:b w:val="0"/>
          <w:bCs w:val="0"/>
          <w:color w:val="373A3C"/>
          <w:sz w:val="23"/>
          <w:szCs w:val="23"/>
        </w:rPr>
        <w:t xml:space="preserve"> scene by being with a witness and </w:t>
      </w:r>
      <w:r w:rsidR="00C06F7E">
        <w:rPr>
          <w:rStyle w:val="Strong"/>
          <w:rFonts w:ascii="Segoe UI" w:hAnsi="Segoe UI" w:cs="Segoe UI"/>
          <w:b w:val="0"/>
          <w:bCs w:val="0"/>
          <w:color w:val="373A3C"/>
          <w:sz w:val="23"/>
          <w:szCs w:val="23"/>
        </w:rPr>
        <w:t>the</w:t>
      </w:r>
      <w:r w:rsidR="009C082A">
        <w:rPr>
          <w:rStyle w:val="Strong"/>
          <w:rFonts w:ascii="Segoe UI" w:hAnsi="Segoe UI" w:cs="Segoe UI"/>
          <w:b w:val="0"/>
          <w:bCs w:val="0"/>
          <w:color w:val="373A3C"/>
          <w:sz w:val="23"/>
          <w:szCs w:val="23"/>
        </w:rPr>
        <w:t xml:space="preserve"> suspect. Officer must avoid touching the scene as much as possible in order to protect evidence. </w:t>
      </w:r>
      <w:r w:rsidR="00D053FB">
        <w:rPr>
          <w:rStyle w:val="Strong"/>
          <w:rFonts w:ascii="Segoe UI" w:hAnsi="Segoe UI" w:cs="Segoe UI"/>
          <w:b w:val="0"/>
          <w:bCs w:val="0"/>
          <w:color w:val="373A3C"/>
          <w:sz w:val="23"/>
          <w:szCs w:val="23"/>
        </w:rPr>
        <w:t>Cordons</w:t>
      </w:r>
      <w:r w:rsidR="009C082A">
        <w:rPr>
          <w:rStyle w:val="Strong"/>
          <w:rFonts w:ascii="Segoe UI" w:hAnsi="Segoe UI" w:cs="Segoe UI"/>
          <w:b w:val="0"/>
          <w:bCs w:val="0"/>
          <w:color w:val="373A3C"/>
          <w:sz w:val="23"/>
          <w:szCs w:val="23"/>
        </w:rPr>
        <w:t xml:space="preserve"> must be established e.g. an inner and outer </w:t>
      </w:r>
      <w:r w:rsidR="00D053FB">
        <w:rPr>
          <w:rStyle w:val="Strong"/>
          <w:rFonts w:ascii="Segoe UI" w:hAnsi="Segoe UI" w:cs="Segoe UI"/>
          <w:b w:val="0"/>
          <w:bCs w:val="0"/>
          <w:color w:val="373A3C"/>
          <w:sz w:val="23"/>
          <w:szCs w:val="23"/>
        </w:rPr>
        <w:t>cordon</w:t>
      </w:r>
      <w:r w:rsidR="009C082A">
        <w:rPr>
          <w:rStyle w:val="Strong"/>
          <w:rFonts w:ascii="Segoe UI" w:hAnsi="Segoe UI" w:cs="Segoe UI"/>
          <w:b w:val="0"/>
          <w:bCs w:val="0"/>
          <w:color w:val="373A3C"/>
          <w:sz w:val="23"/>
          <w:szCs w:val="23"/>
        </w:rPr>
        <w:t xml:space="preserve"> in order to prevent the public and the media from walking through the scene / taking photos of the scene. </w:t>
      </w:r>
    </w:p>
    <w:p w14:paraId="6DFABE4A" w14:textId="2D2AC4E0" w:rsidR="0038447A" w:rsidRDefault="0038447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Lastly, communication must be clear and concise at all times. Officers must communicate and clearly state what resources are needed at the scene e.g. ambulance, fire. Officers must manage and communicate with traffic from the emergency services, to prevent any road blockages. Officers must communicate the CAP (Common Approach Path) which each other the scene is not </w:t>
      </w:r>
      <w:r w:rsidR="0030625A">
        <w:rPr>
          <w:rStyle w:val="Strong"/>
          <w:rFonts w:ascii="Segoe UI" w:hAnsi="Segoe UI" w:cs="Segoe UI"/>
          <w:b w:val="0"/>
          <w:bCs w:val="0"/>
          <w:color w:val="373A3C"/>
          <w:sz w:val="23"/>
          <w:szCs w:val="23"/>
        </w:rPr>
        <w:t>disrupted,</w:t>
      </w:r>
      <w:r>
        <w:rPr>
          <w:rStyle w:val="Strong"/>
          <w:rFonts w:ascii="Segoe UI" w:hAnsi="Segoe UI" w:cs="Segoe UI"/>
          <w:b w:val="0"/>
          <w:bCs w:val="0"/>
          <w:color w:val="373A3C"/>
          <w:sz w:val="23"/>
          <w:szCs w:val="23"/>
        </w:rPr>
        <w:t xml:space="preserve"> and a safer route can be followed in and out. Officers </w:t>
      </w:r>
      <w:r w:rsidR="0030625A">
        <w:rPr>
          <w:rStyle w:val="Strong"/>
          <w:rFonts w:ascii="Segoe UI" w:hAnsi="Segoe UI" w:cs="Segoe UI"/>
          <w:b w:val="0"/>
          <w:bCs w:val="0"/>
          <w:color w:val="373A3C"/>
          <w:sz w:val="23"/>
          <w:szCs w:val="23"/>
        </w:rPr>
        <w:t>must record a scene log that states who has entered and exited the scene and when. Officers must record their findings at the scene, interactions with any witnesses, victims and suspects in statements, NPC and in their pocketbook. Officers must contact relevant specialised teams if certain items at the scene need to be examined e.g. firearms team for removing guns.</w:t>
      </w:r>
    </w:p>
    <w:p w14:paraId="4AE1E99E" w14:textId="57CC2126" w:rsidR="0038447A" w:rsidRDefault="0038447A" w:rsidP="003E458B">
      <w:pPr>
        <w:pStyle w:val="NormalWeb"/>
        <w:shd w:val="clear" w:color="auto" w:fill="FFFFFF"/>
        <w:spacing w:before="0" w:beforeAutospacing="0"/>
        <w:rPr>
          <w:rStyle w:val="Strong"/>
          <w:rFonts w:ascii="Segoe UI" w:hAnsi="Segoe UI" w:cs="Segoe UI"/>
          <w:b w:val="0"/>
          <w:bCs w:val="0"/>
          <w:color w:val="373A3C"/>
          <w:sz w:val="23"/>
          <w:szCs w:val="23"/>
        </w:rPr>
      </w:pPr>
    </w:p>
    <w:p w14:paraId="5D178B83" w14:textId="6B500092" w:rsidR="001334EB" w:rsidRDefault="001334EB" w:rsidP="003E458B">
      <w:pPr>
        <w:pStyle w:val="NormalWeb"/>
        <w:shd w:val="clear" w:color="auto" w:fill="FFFFFF"/>
        <w:spacing w:before="0" w:beforeAutospacing="0"/>
        <w:rPr>
          <w:rStyle w:val="Strong"/>
          <w:rFonts w:ascii="Segoe UI" w:hAnsi="Segoe UI" w:cs="Segoe UI"/>
          <w:b w:val="0"/>
          <w:bCs w:val="0"/>
          <w:color w:val="373A3C"/>
          <w:sz w:val="23"/>
          <w:szCs w:val="23"/>
        </w:rPr>
      </w:pPr>
    </w:p>
    <w:p w14:paraId="7732D506" w14:textId="74234E46" w:rsidR="001334EB" w:rsidRDefault="001334EB" w:rsidP="003E458B">
      <w:pPr>
        <w:pStyle w:val="NormalWeb"/>
        <w:shd w:val="clear" w:color="auto" w:fill="FFFFFF"/>
        <w:spacing w:before="0" w:beforeAutospacing="0"/>
        <w:rPr>
          <w:rStyle w:val="Strong"/>
          <w:rFonts w:ascii="Segoe UI" w:hAnsi="Segoe UI" w:cs="Segoe UI"/>
          <w:b w:val="0"/>
          <w:bCs w:val="0"/>
          <w:color w:val="373A3C"/>
          <w:sz w:val="23"/>
          <w:szCs w:val="23"/>
        </w:rPr>
      </w:pPr>
    </w:p>
    <w:p w14:paraId="097EC074" w14:textId="77777777" w:rsidR="001334EB" w:rsidRPr="0060192C" w:rsidRDefault="001334EB" w:rsidP="003E458B">
      <w:pPr>
        <w:pStyle w:val="NormalWeb"/>
        <w:shd w:val="clear" w:color="auto" w:fill="FFFFFF"/>
        <w:spacing w:before="0" w:beforeAutospacing="0"/>
        <w:rPr>
          <w:rFonts w:ascii="Segoe UI" w:hAnsi="Segoe UI" w:cs="Segoe UI"/>
          <w:b/>
          <w:bCs/>
          <w:color w:val="373A3C"/>
          <w:sz w:val="23"/>
          <w:szCs w:val="23"/>
        </w:rPr>
      </w:pPr>
    </w:p>
    <w:p w14:paraId="34059B43"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w:t>
      </w:r>
    </w:p>
    <w:p w14:paraId="562227CA" w14:textId="77777777" w:rsidR="003E458B" w:rsidRPr="00A317A2" w:rsidRDefault="003E458B" w:rsidP="003E458B">
      <w:pPr>
        <w:pStyle w:val="NormalWeb"/>
        <w:shd w:val="clear" w:color="auto" w:fill="FFFFFF"/>
        <w:spacing w:before="0" w:beforeAutospacing="0"/>
        <w:rPr>
          <w:rFonts w:ascii="Segoe UI" w:hAnsi="Segoe UI" w:cs="Segoe UI"/>
          <w:b/>
          <w:bCs/>
          <w:color w:val="373A3C"/>
          <w:sz w:val="23"/>
          <w:szCs w:val="23"/>
        </w:rPr>
      </w:pPr>
      <w:r w:rsidRPr="00A317A2">
        <w:rPr>
          <w:rFonts w:ascii="Segoe UI" w:hAnsi="Segoe UI" w:cs="Segoe UI"/>
          <w:b/>
          <w:bCs/>
          <w:color w:val="373A3C"/>
          <w:sz w:val="23"/>
          <w:szCs w:val="23"/>
        </w:rPr>
        <w:t>Q 4. A). Define what is meant by a ‘Criminal Investigation’ </w:t>
      </w:r>
      <w:r w:rsidRPr="00A317A2">
        <w:rPr>
          <w:rStyle w:val="Strong"/>
          <w:rFonts w:ascii="Segoe UI" w:hAnsi="Segoe UI" w:cs="Segoe UI"/>
          <w:b w:val="0"/>
          <w:bCs w:val="0"/>
          <w:color w:val="373A3C"/>
          <w:sz w:val="23"/>
          <w:szCs w:val="23"/>
        </w:rPr>
        <w:t>(3 Marks)</w:t>
      </w:r>
      <w:r w:rsidRPr="00A317A2">
        <w:rPr>
          <w:rFonts w:ascii="Segoe UI" w:hAnsi="Segoe UI" w:cs="Segoe UI"/>
          <w:b/>
          <w:bCs/>
          <w:color w:val="373A3C"/>
          <w:sz w:val="23"/>
          <w:szCs w:val="23"/>
        </w:rPr>
        <w:t> and </w:t>
      </w:r>
    </w:p>
    <w:p w14:paraId="775D510A" w14:textId="77777777" w:rsidR="003E458B" w:rsidRPr="00A317A2" w:rsidRDefault="003E458B" w:rsidP="003E458B">
      <w:pPr>
        <w:pStyle w:val="NormalWeb"/>
        <w:shd w:val="clear" w:color="auto" w:fill="FFFFFF"/>
        <w:spacing w:before="0" w:beforeAutospacing="0"/>
        <w:rPr>
          <w:rFonts w:ascii="Segoe UI" w:hAnsi="Segoe UI" w:cs="Segoe UI"/>
          <w:b/>
          <w:bCs/>
          <w:color w:val="373A3C"/>
          <w:sz w:val="23"/>
          <w:szCs w:val="23"/>
        </w:rPr>
      </w:pPr>
      <w:r w:rsidRPr="00A317A2">
        <w:rPr>
          <w:rFonts w:ascii="Segoe UI" w:hAnsi="Segoe UI" w:cs="Segoe UI"/>
          <w:b/>
          <w:bCs/>
          <w:color w:val="373A3C"/>
          <w:sz w:val="23"/>
          <w:szCs w:val="23"/>
        </w:rPr>
        <w:t>        B). Under what circumstances would a criminal investigation be conducted? </w:t>
      </w:r>
      <w:r w:rsidRPr="00A317A2">
        <w:rPr>
          <w:rStyle w:val="Strong"/>
          <w:rFonts w:ascii="Segoe UI" w:hAnsi="Segoe UI" w:cs="Segoe UI"/>
          <w:b w:val="0"/>
          <w:bCs w:val="0"/>
          <w:color w:val="373A3C"/>
          <w:sz w:val="23"/>
          <w:szCs w:val="23"/>
        </w:rPr>
        <w:t>(3 Marks)</w:t>
      </w:r>
    </w:p>
    <w:p w14:paraId="51FAD29C" w14:textId="42E883E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A317A2">
        <w:rPr>
          <w:rFonts w:ascii="Segoe UI" w:hAnsi="Segoe UI" w:cs="Segoe UI"/>
          <w:color w:val="373A3C"/>
          <w:sz w:val="23"/>
          <w:szCs w:val="23"/>
        </w:rPr>
        <w:t xml:space="preserve">A criminal investigation is when a serious incident has occurred that must be classed as a crime. The crime then must be recorded as a crime, with information and intelligence collected from the victim, witnesses and suspect. Evidence must be gathered as part of the criminal investigation that can be used in court. </w:t>
      </w:r>
    </w:p>
    <w:p w14:paraId="6D1916D9" w14:textId="51AF319F" w:rsidR="00A317A2" w:rsidRDefault="00A317A2"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 hate incident for example is just that, an incident e.g. Simon’s next door neighbour throws dog poop over Simon’s fence, which could be just classed as a hate incident. However, if Simon’s neighbour began to harass or directly discriminate Simon for being gay, then that would be classed as hate crime, which could then launch a criminal investigation against Simon’s neighbour. The crime must be more serious than an incident and classed as a crime in order for an investigation to be conducted.</w:t>
      </w:r>
    </w:p>
    <w:p w14:paraId="6E2EAF13" w14:textId="0FFF5EFF" w:rsidR="00A317A2" w:rsidRDefault="00A317A2" w:rsidP="003E458B">
      <w:pPr>
        <w:pStyle w:val="NormalWeb"/>
        <w:shd w:val="clear" w:color="auto" w:fill="FFFFFF"/>
        <w:spacing w:before="0" w:beforeAutospacing="0"/>
        <w:rPr>
          <w:rFonts w:ascii="Segoe UI" w:hAnsi="Segoe UI" w:cs="Segoe UI"/>
          <w:color w:val="373A3C"/>
          <w:sz w:val="23"/>
          <w:szCs w:val="23"/>
        </w:rPr>
      </w:pPr>
    </w:p>
    <w:p w14:paraId="7A55EDFE" w14:textId="77777777" w:rsidR="00BC04B8" w:rsidRDefault="00BC04B8" w:rsidP="003E458B">
      <w:pPr>
        <w:pStyle w:val="NormalWeb"/>
        <w:shd w:val="clear" w:color="auto" w:fill="FFFFFF"/>
        <w:spacing w:before="0" w:beforeAutospacing="0"/>
        <w:rPr>
          <w:rFonts w:ascii="Segoe UI" w:hAnsi="Segoe UI" w:cs="Segoe UI"/>
          <w:color w:val="373A3C"/>
          <w:sz w:val="23"/>
          <w:szCs w:val="23"/>
        </w:rPr>
      </w:pPr>
    </w:p>
    <w:p w14:paraId="624815F5" w14:textId="190511C0" w:rsidR="00BC04B8" w:rsidRPr="00BC04B8"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BC04B8">
        <w:rPr>
          <w:rFonts w:ascii="Segoe UI" w:hAnsi="Segoe UI" w:cs="Segoe UI"/>
          <w:b/>
          <w:bCs/>
          <w:color w:val="373A3C"/>
          <w:sz w:val="23"/>
          <w:szCs w:val="23"/>
        </w:rPr>
        <w:t>Q 5. Many victims and witnesses are described as vulnerable due to age. Define what vulnerable means </w:t>
      </w:r>
      <w:r w:rsidRPr="00BC04B8">
        <w:rPr>
          <w:rStyle w:val="Strong"/>
          <w:rFonts w:ascii="Segoe UI" w:hAnsi="Segoe UI" w:cs="Segoe UI"/>
          <w:b w:val="0"/>
          <w:bCs w:val="0"/>
          <w:color w:val="373A3C"/>
          <w:sz w:val="23"/>
          <w:szCs w:val="23"/>
        </w:rPr>
        <w:t>(3 Marks)</w:t>
      </w:r>
    </w:p>
    <w:p w14:paraId="68D26D29" w14:textId="3AAFB3C7" w:rsidR="00BC04B8" w:rsidRPr="00BC04B8" w:rsidRDefault="00BC04B8" w:rsidP="003E458B">
      <w:pPr>
        <w:pStyle w:val="NormalWeb"/>
        <w:shd w:val="clear" w:color="auto" w:fill="FFFFFF"/>
        <w:spacing w:before="0" w:beforeAutospacing="0"/>
        <w:rPr>
          <w:rStyle w:val="Strong"/>
          <w:rFonts w:ascii="Segoe UI" w:hAnsi="Segoe UI" w:cs="Segoe UI"/>
          <w:b w:val="0"/>
          <w:bCs w:val="0"/>
          <w:color w:val="373A3C"/>
          <w:sz w:val="23"/>
          <w:szCs w:val="23"/>
        </w:rPr>
      </w:pPr>
      <w:r w:rsidRPr="00BC04B8">
        <w:rPr>
          <w:rStyle w:val="Strong"/>
          <w:rFonts w:ascii="Segoe UI" w:hAnsi="Segoe UI" w:cs="Segoe UI"/>
          <w:b w:val="0"/>
          <w:bCs w:val="0"/>
          <w:color w:val="373A3C"/>
          <w:sz w:val="23"/>
          <w:szCs w:val="23"/>
        </w:rPr>
        <w:t xml:space="preserve">A vulnerable witness or victim </w:t>
      </w:r>
      <w:r w:rsidR="000723BF">
        <w:rPr>
          <w:rStyle w:val="Strong"/>
          <w:rFonts w:ascii="Segoe UI" w:hAnsi="Segoe UI" w:cs="Segoe UI"/>
          <w:b w:val="0"/>
          <w:bCs w:val="0"/>
          <w:color w:val="373A3C"/>
          <w:sz w:val="23"/>
          <w:szCs w:val="23"/>
        </w:rPr>
        <w:t>could be classed as someone with certain physical, mental, sociological, environmental and economical characteristics e.g. have learning disabilities which may make them more susceptible to coercive control. They could come from a disadvantaged background where recourses are not as easily available which makes them an easy target. They could have mental or physical disabilities which could prevent them from seeking the right support or even understanding their circumstances. All children under the age of 18 are classed as vulnerable. However, many elderly adults also fall into the vulnerable category, as they could feel easily intimidated from any threats.</w:t>
      </w:r>
    </w:p>
    <w:p w14:paraId="3E3A470C" w14:textId="5CC47E62" w:rsidR="00BC04B8" w:rsidRDefault="00BC04B8" w:rsidP="003E458B">
      <w:pPr>
        <w:pStyle w:val="NormalWeb"/>
        <w:shd w:val="clear" w:color="auto" w:fill="FFFFFF"/>
        <w:spacing w:before="0" w:beforeAutospacing="0"/>
        <w:rPr>
          <w:rStyle w:val="Strong"/>
          <w:rFonts w:ascii="Segoe UI" w:hAnsi="Segoe UI" w:cs="Segoe UI"/>
          <w:color w:val="373A3C"/>
          <w:sz w:val="23"/>
          <w:szCs w:val="23"/>
        </w:rPr>
      </w:pPr>
    </w:p>
    <w:p w14:paraId="216DCEB4" w14:textId="62DF5AA6" w:rsidR="003E458B" w:rsidRPr="00A31424"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A31424">
        <w:rPr>
          <w:rFonts w:ascii="Segoe UI" w:hAnsi="Segoe UI" w:cs="Segoe UI"/>
          <w:b/>
          <w:bCs/>
          <w:color w:val="373A3C"/>
          <w:sz w:val="23"/>
          <w:szCs w:val="23"/>
        </w:rPr>
        <w:t>Q 6. Define the Anti-social Behaviour, Crime and Policing Act 2014 </w:t>
      </w:r>
      <w:r w:rsidRPr="00A31424">
        <w:rPr>
          <w:rStyle w:val="Strong"/>
          <w:rFonts w:ascii="Segoe UI" w:hAnsi="Segoe UI" w:cs="Segoe UI"/>
          <w:b w:val="0"/>
          <w:bCs w:val="0"/>
          <w:color w:val="373A3C"/>
          <w:sz w:val="23"/>
          <w:szCs w:val="23"/>
        </w:rPr>
        <w:t>(6 Marks)</w:t>
      </w:r>
    </w:p>
    <w:p w14:paraId="2DA56D6B" w14:textId="5A5E1B5D" w:rsidR="00A31424" w:rsidRDefault="00542367"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w:t>
      </w:r>
      <w:r w:rsidR="00A31424">
        <w:rPr>
          <w:rFonts w:ascii="Segoe UI" w:hAnsi="Segoe UI" w:cs="Segoe UI"/>
          <w:color w:val="373A3C"/>
          <w:sz w:val="23"/>
          <w:szCs w:val="23"/>
        </w:rPr>
        <w:t>Any conduct that has caused, or that is likely to cause harassment, alarm or distress, to any person.</w:t>
      </w:r>
      <w:r>
        <w:rPr>
          <w:rFonts w:ascii="Segoe UI" w:hAnsi="Segoe UI" w:cs="Segoe UI"/>
          <w:color w:val="373A3C"/>
          <w:sz w:val="23"/>
          <w:szCs w:val="23"/>
        </w:rPr>
        <w:t>”</w:t>
      </w:r>
    </w:p>
    <w:p w14:paraId="674CA583" w14:textId="77777777" w:rsidR="00EF6023" w:rsidRDefault="00EF6023" w:rsidP="003E458B">
      <w:pPr>
        <w:pStyle w:val="NormalWeb"/>
        <w:shd w:val="clear" w:color="auto" w:fill="FFFFFF"/>
        <w:spacing w:before="0" w:beforeAutospacing="0"/>
        <w:rPr>
          <w:rFonts w:ascii="Segoe UI" w:hAnsi="Segoe UI" w:cs="Segoe UI"/>
          <w:color w:val="373A3C"/>
          <w:sz w:val="23"/>
          <w:szCs w:val="23"/>
        </w:rPr>
      </w:pPr>
    </w:p>
    <w:p w14:paraId="0C9FA077"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2DBBD3C" w14:textId="02766D8F"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EF6023">
        <w:rPr>
          <w:rFonts w:ascii="Segoe UI" w:hAnsi="Segoe UI" w:cs="Segoe UI"/>
          <w:b/>
          <w:bCs/>
          <w:color w:val="373A3C"/>
          <w:sz w:val="23"/>
          <w:szCs w:val="23"/>
        </w:rPr>
        <w:lastRenderedPageBreak/>
        <w:t>Q 7. Anti-social behaviour can have a serious impact upon those affected by it. List the possible consequences of ASB upon people </w:t>
      </w:r>
      <w:r w:rsidRPr="00EF6023">
        <w:rPr>
          <w:rStyle w:val="Strong"/>
          <w:rFonts w:ascii="Segoe UI" w:hAnsi="Segoe UI" w:cs="Segoe UI"/>
          <w:b w:val="0"/>
          <w:bCs w:val="0"/>
          <w:color w:val="373A3C"/>
          <w:sz w:val="23"/>
          <w:szCs w:val="23"/>
        </w:rPr>
        <w:t>(8 Marks)</w:t>
      </w:r>
    </w:p>
    <w:p w14:paraId="1455A7B2" w14:textId="5C75731F" w:rsidR="00EF6023" w:rsidRPr="00EF6023" w:rsidRDefault="00EF6023"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Physical and mental illness e.g. stress, anxiety, weight loss</w:t>
      </w:r>
      <w:r w:rsidR="001A108E">
        <w:rPr>
          <w:rStyle w:val="Strong"/>
          <w:rFonts w:ascii="Segoe UI" w:hAnsi="Segoe UI" w:cs="Segoe UI"/>
          <w:b w:val="0"/>
          <w:bCs w:val="0"/>
          <w:color w:val="373A3C"/>
          <w:sz w:val="23"/>
          <w:szCs w:val="23"/>
        </w:rPr>
        <w:t>, and other impairments due to fear and harassment</w:t>
      </w:r>
    </w:p>
    <w:p w14:paraId="73283A5C" w14:textId="6F68986E" w:rsidR="00EF6023" w:rsidRPr="00EF6023" w:rsidRDefault="00EF6023"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 xml:space="preserve">Fear of </w:t>
      </w:r>
      <w:r w:rsidR="001A108E">
        <w:rPr>
          <w:rStyle w:val="Strong"/>
          <w:rFonts w:ascii="Segoe UI" w:hAnsi="Segoe UI" w:cs="Segoe UI"/>
          <w:b w:val="0"/>
          <w:bCs w:val="0"/>
          <w:color w:val="373A3C"/>
          <w:sz w:val="23"/>
          <w:szCs w:val="23"/>
        </w:rPr>
        <w:t>reporting ASB incidents</w:t>
      </w:r>
      <w:r>
        <w:rPr>
          <w:rStyle w:val="Strong"/>
          <w:rFonts w:ascii="Segoe UI" w:hAnsi="Segoe UI" w:cs="Segoe UI"/>
          <w:b w:val="0"/>
          <w:bCs w:val="0"/>
          <w:color w:val="373A3C"/>
          <w:sz w:val="23"/>
          <w:szCs w:val="23"/>
        </w:rPr>
        <w:t xml:space="preserve"> to authorities</w:t>
      </w:r>
      <w:r w:rsidR="001A108E">
        <w:rPr>
          <w:rStyle w:val="Strong"/>
          <w:rFonts w:ascii="Segoe UI" w:hAnsi="Segoe UI" w:cs="Segoe UI"/>
          <w:b w:val="0"/>
          <w:bCs w:val="0"/>
          <w:color w:val="373A3C"/>
          <w:sz w:val="23"/>
          <w:szCs w:val="23"/>
        </w:rPr>
        <w:t xml:space="preserve"> or police</w:t>
      </w:r>
      <w:r>
        <w:rPr>
          <w:rStyle w:val="Strong"/>
          <w:rFonts w:ascii="Segoe UI" w:hAnsi="Segoe UI" w:cs="Segoe UI"/>
          <w:b w:val="0"/>
          <w:bCs w:val="0"/>
          <w:color w:val="373A3C"/>
          <w:sz w:val="23"/>
          <w:szCs w:val="23"/>
        </w:rPr>
        <w:t xml:space="preserve"> in case of repeat ASB or retaliation</w:t>
      </w:r>
    </w:p>
    <w:p w14:paraId="2917A508" w14:textId="7B6DF468" w:rsidR="00EF6023" w:rsidRPr="00EF6023" w:rsidRDefault="00EF6023"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Lack of confidence in local authorities and the police</w:t>
      </w:r>
      <w:r w:rsidR="00442C4E">
        <w:rPr>
          <w:rStyle w:val="Strong"/>
          <w:rFonts w:ascii="Segoe UI" w:hAnsi="Segoe UI" w:cs="Segoe UI"/>
          <w:b w:val="0"/>
          <w:bCs w:val="0"/>
          <w:color w:val="373A3C"/>
          <w:sz w:val="23"/>
          <w:szCs w:val="23"/>
        </w:rPr>
        <w:t>. Victims and communities can become aggravated and spiteful toward the police if ABS is not dealt with.</w:t>
      </w:r>
    </w:p>
    <w:p w14:paraId="0953326D" w14:textId="20C553D3" w:rsidR="00EF6023" w:rsidRPr="00554297" w:rsidRDefault="00360393"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A breakdown of community cohesion</w:t>
      </w:r>
      <w:r w:rsidR="00554297">
        <w:rPr>
          <w:rStyle w:val="Strong"/>
          <w:rFonts w:ascii="Segoe UI" w:hAnsi="Segoe UI" w:cs="Segoe UI"/>
          <w:b w:val="0"/>
          <w:bCs w:val="0"/>
          <w:color w:val="373A3C"/>
          <w:sz w:val="23"/>
          <w:szCs w:val="23"/>
        </w:rPr>
        <w:t xml:space="preserve"> and has a negative on local neighbourhoods or other public places where ASB is occurring.</w:t>
      </w:r>
    </w:p>
    <w:p w14:paraId="0AF57314" w14:textId="00733910" w:rsidR="00554297" w:rsidRPr="00F551CA" w:rsidRDefault="00554297"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Makes victims and the local community feel unsafe</w:t>
      </w:r>
    </w:p>
    <w:p w14:paraId="2AC7782D" w14:textId="12198D0B" w:rsidR="00F551CA" w:rsidRPr="00F551CA" w:rsidRDefault="00F551CA"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Lack of reporting issues to the authorities or police if ASB is not dealt with</w:t>
      </w:r>
    </w:p>
    <w:p w14:paraId="79448FEC" w14:textId="73AF2DE5" w:rsidR="00F551CA" w:rsidRPr="00F551CA" w:rsidRDefault="00F551CA"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Vigilante behaviour taking place if ASB incidents are not dealt with local authorities or police</w:t>
      </w:r>
    </w:p>
    <w:p w14:paraId="228090EC" w14:textId="7AE94804" w:rsidR="00F551CA" w:rsidRPr="00554297" w:rsidRDefault="00554297"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Victims becoming depressed or loosing hope if ASB incidents continue. Could eventually turn to self-harm or even suicide.</w:t>
      </w:r>
    </w:p>
    <w:p w14:paraId="623551B2" w14:textId="48F85B8A" w:rsidR="00554297" w:rsidRPr="00554297" w:rsidRDefault="00554297" w:rsidP="00EF6023">
      <w:pPr>
        <w:pStyle w:val="NormalWeb"/>
        <w:numPr>
          <w:ilvl w:val="0"/>
          <w:numId w:val="1"/>
        </w:numPr>
        <w:shd w:val="clear" w:color="auto" w:fill="FFFFFF"/>
        <w:spacing w:before="0" w:beforeAutospacing="0"/>
        <w:rPr>
          <w:rStyle w:val="Strong"/>
          <w:rFonts w:ascii="Segoe UI" w:hAnsi="Segoe UI" w:cs="Segoe UI"/>
          <w:color w:val="373A3C"/>
          <w:sz w:val="23"/>
          <w:szCs w:val="23"/>
        </w:rPr>
      </w:pPr>
      <w:r>
        <w:rPr>
          <w:rStyle w:val="Strong"/>
          <w:rFonts w:ascii="Segoe UI" w:hAnsi="Segoe UI" w:cs="Segoe UI"/>
          <w:b w:val="0"/>
          <w:bCs w:val="0"/>
          <w:color w:val="373A3C"/>
          <w:sz w:val="23"/>
          <w:szCs w:val="23"/>
        </w:rPr>
        <w:t>Isolated from their community or family as the don’t even want to venture out of their home, or the ASB offenders turn the community / people against them</w:t>
      </w:r>
    </w:p>
    <w:p w14:paraId="315E7ABC" w14:textId="77777777" w:rsidR="00554297" w:rsidRPr="00EF6023" w:rsidRDefault="00554297" w:rsidP="00554297">
      <w:pPr>
        <w:pStyle w:val="NormalWeb"/>
        <w:shd w:val="clear" w:color="auto" w:fill="FFFFFF"/>
        <w:spacing w:before="0" w:beforeAutospacing="0"/>
        <w:ind w:left="720"/>
        <w:rPr>
          <w:rFonts w:ascii="Segoe UI" w:hAnsi="Segoe UI" w:cs="Segoe UI"/>
          <w:b/>
          <w:bCs/>
          <w:color w:val="373A3C"/>
          <w:sz w:val="23"/>
          <w:szCs w:val="23"/>
        </w:rPr>
      </w:pPr>
    </w:p>
    <w:p w14:paraId="0F41FA08" w14:textId="64670C89" w:rsidR="003E458B" w:rsidRPr="00CE78B5"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CE78B5">
        <w:rPr>
          <w:rFonts w:ascii="Segoe UI" w:hAnsi="Segoe UI" w:cs="Segoe UI"/>
          <w:b/>
          <w:bCs/>
          <w:color w:val="373A3C"/>
          <w:sz w:val="23"/>
          <w:szCs w:val="23"/>
        </w:rPr>
        <w:t> Q 8.  Describe the OSARA model </w:t>
      </w:r>
      <w:r w:rsidRPr="00CE78B5">
        <w:rPr>
          <w:rStyle w:val="Strong"/>
          <w:rFonts w:ascii="Segoe UI" w:hAnsi="Segoe UI" w:cs="Segoe UI"/>
          <w:b w:val="0"/>
          <w:bCs w:val="0"/>
          <w:color w:val="373A3C"/>
          <w:sz w:val="23"/>
          <w:szCs w:val="23"/>
        </w:rPr>
        <w:t>(10 Marks)</w:t>
      </w:r>
    </w:p>
    <w:p w14:paraId="63498B8C" w14:textId="6ABCF6FA" w:rsidR="00CE78B5" w:rsidRDefault="00CE78B5"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OSARA is commonly used in neighbourhood policing and environmental partnership, in order to specifically identify and tackle serious incidents and crime. It is comprised of 5 different stages: Objective, Scanning, </w:t>
      </w:r>
      <w:r w:rsidR="00005E3D">
        <w:rPr>
          <w:rStyle w:val="Strong"/>
          <w:rFonts w:ascii="Segoe UI" w:hAnsi="Segoe UI" w:cs="Segoe UI"/>
          <w:b w:val="0"/>
          <w:bCs w:val="0"/>
          <w:color w:val="373A3C"/>
          <w:sz w:val="23"/>
          <w:szCs w:val="23"/>
        </w:rPr>
        <w:t>Analyse</w:t>
      </w:r>
      <w:r>
        <w:rPr>
          <w:rStyle w:val="Strong"/>
          <w:rFonts w:ascii="Segoe UI" w:hAnsi="Segoe UI" w:cs="Segoe UI"/>
          <w:b w:val="0"/>
          <w:bCs w:val="0"/>
          <w:color w:val="373A3C"/>
          <w:sz w:val="23"/>
          <w:szCs w:val="23"/>
        </w:rPr>
        <w:t xml:space="preserve"> Response, Assess</w:t>
      </w:r>
    </w:p>
    <w:p w14:paraId="73A5B958" w14:textId="7429DC3E" w:rsidR="001A59C7" w:rsidRDefault="00CE78B5"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Objective: Your objective should use the SMAR</w:t>
      </w:r>
      <w:r w:rsidR="00005E3D">
        <w:rPr>
          <w:rStyle w:val="Strong"/>
          <w:rFonts w:ascii="Segoe UI" w:hAnsi="Segoe UI" w:cs="Segoe UI"/>
          <w:b w:val="0"/>
          <w:bCs w:val="0"/>
          <w:color w:val="373A3C"/>
          <w:sz w:val="23"/>
          <w:szCs w:val="23"/>
        </w:rPr>
        <w:t>T (Specific, Measurable, Attainable, Relevant, Timely)</w:t>
      </w:r>
      <w:r>
        <w:rPr>
          <w:rStyle w:val="Strong"/>
          <w:rFonts w:ascii="Segoe UI" w:hAnsi="Segoe UI" w:cs="Segoe UI"/>
          <w:b w:val="0"/>
          <w:bCs w:val="0"/>
          <w:color w:val="373A3C"/>
          <w:sz w:val="23"/>
          <w:szCs w:val="23"/>
        </w:rPr>
        <w:t xml:space="preserve"> </w:t>
      </w:r>
      <w:r w:rsidR="00005E3D">
        <w:rPr>
          <w:rStyle w:val="Strong"/>
          <w:rFonts w:ascii="Segoe UI" w:hAnsi="Segoe UI" w:cs="Segoe UI"/>
          <w:b w:val="0"/>
          <w:bCs w:val="0"/>
          <w:color w:val="373A3C"/>
          <w:sz w:val="23"/>
          <w:szCs w:val="23"/>
        </w:rPr>
        <w:t>formula</w:t>
      </w:r>
      <w:r>
        <w:rPr>
          <w:rStyle w:val="Strong"/>
          <w:rFonts w:ascii="Segoe UI" w:hAnsi="Segoe UI" w:cs="Segoe UI"/>
          <w:b w:val="0"/>
          <w:bCs w:val="0"/>
          <w:color w:val="373A3C"/>
          <w:sz w:val="23"/>
          <w:szCs w:val="23"/>
        </w:rPr>
        <w:t>, and should be kept</w:t>
      </w:r>
      <w:r w:rsidR="00005E3D">
        <w:rPr>
          <w:rStyle w:val="Strong"/>
          <w:rFonts w:ascii="Segoe UI" w:hAnsi="Segoe UI" w:cs="Segoe UI"/>
          <w:b w:val="0"/>
          <w:bCs w:val="0"/>
          <w:color w:val="373A3C"/>
          <w:sz w:val="23"/>
          <w:szCs w:val="23"/>
        </w:rPr>
        <w:t xml:space="preserve"> simple</w:t>
      </w:r>
      <w:r w:rsidR="001A59C7">
        <w:rPr>
          <w:rStyle w:val="Strong"/>
          <w:rFonts w:ascii="Segoe UI" w:hAnsi="Segoe UI" w:cs="Segoe UI"/>
          <w:b w:val="0"/>
          <w:bCs w:val="0"/>
          <w:color w:val="373A3C"/>
          <w:sz w:val="23"/>
          <w:szCs w:val="23"/>
        </w:rPr>
        <w:t>, at</w:t>
      </w:r>
      <w:r w:rsidR="00005E3D">
        <w:rPr>
          <w:rStyle w:val="Strong"/>
          <w:rFonts w:ascii="Segoe UI" w:hAnsi="Segoe UI" w:cs="Segoe UI"/>
          <w:b w:val="0"/>
          <w:bCs w:val="0"/>
          <w:color w:val="373A3C"/>
          <w:sz w:val="23"/>
          <w:szCs w:val="23"/>
        </w:rPr>
        <w:t xml:space="preserve"> </w:t>
      </w:r>
      <w:r w:rsidR="001A59C7">
        <w:rPr>
          <w:rStyle w:val="Strong"/>
          <w:rFonts w:ascii="Segoe UI" w:hAnsi="Segoe UI" w:cs="Segoe UI"/>
          <w:b w:val="0"/>
          <w:bCs w:val="0"/>
          <w:color w:val="373A3C"/>
          <w:sz w:val="23"/>
          <w:szCs w:val="23"/>
        </w:rPr>
        <w:t>one to two</w:t>
      </w:r>
      <w:r w:rsidR="00005E3D">
        <w:rPr>
          <w:rStyle w:val="Strong"/>
          <w:rFonts w:ascii="Segoe UI" w:hAnsi="Segoe UI" w:cs="Segoe UI"/>
          <w:b w:val="0"/>
          <w:bCs w:val="0"/>
          <w:color w:val="373A3C"/>
          <w:sz w:val="23"/>
          <w:szCs w:val="23"/>
        </w:rPr>
        <w:t xml:space="preserve"> line</w:t>
      </w:r>
      <w:r w:rsidR="001A59C7">
        <w:rPr>
          <w:rStyle w:val="Strong"/>
          <w:rFonts w:ascii="Segoe UI" w:hAnsi="Segoe UI" w:cs="Segoe UI"/>
          <w:b w:val="0"/>
          <w:bCs w:val="0"/>
          <w:color w:val="373A3C"/>
          <w:sz w:val="23"/>
          <w:szCs w:val="23"/>
        </w:rPr>
        <w:t>s</w:t>
      </w:r>
      <w:r w:rsidR="00005E3D">
        <w:rPr>
          <w:rStyle w:val="Strong"/>
          <w:rFonts w:ascii="Segoe UI" w:hAnsi="Segoe UI" w:cs="Segoe UI"/>
          <w:b w:val="0"/>
          <w:bCs w:val="0"/>
          <w:color w:val="373A3C"/>
          <w:sz w:val="23"/>
          <w:szCs w:val="23"/>
        </w:rPr>
        <w:t xml:space="preserve"> e.g. “Reducing ABS at Newport bus station with 6 months”. </w:t>
      </w:r>
    </w:p>
    <w:p w14:paraId="22F651DB" w14:textId="7C77BABA" w:rsidR="00005E3D" w:rsidRDefault="00005E3D"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The SMART formula is: Specific = Ask specific questions to help identify your problem</w:t>
      </w:r>
      <w:r w:rsidR="008A6053">
        <w:rPr>
          <w:rStyle w:val="Strong"/>
          <w:rFonts w:ascii="Segoe UI" w:hAnsi="Segoe UI" w:cs="Segoe UI"/>
          <w:b w:val="0"/>
          <w:bCs w:val="0"/>
          <w:color w:val="373A3C"/>
          <w:sz w:val="23"/>
          <w:szCs w:val="23"/>
        </w:rPr>
        <w:t xml:space="preserve"> and gain a better understanding </w:t>
      </w:r>
      <w:r w:rsidR="00DB2704">
        <w:rPr>
          <w:rStyle w:val="Strong"/>
          <w:rFonts w:ascii="Segoe UI" w:hAnsi="Segoe UI" w:cs="Segoe UI"/>
          <w:b w:val="0"/>
          <w:bCs w:val="0"/>
          <w:color w:val="373A3C"/>
          <w:sz w:val="23"/>
          <w:szCs w:val="23"/>
        </w:rPr>
        <w:t>of what could be required</w:t>
      </w:r>
      <w:r>
        <w:rPr>
          <w:rStyle w:val="Strong"/>
          <w:rFonts w:ascii="Segoe UI" w:hAnsi="Segoe UI" w:cs="Segoe UI"/>
          <w:b w:val="0"/>
          <w:bCs w:val="0"/>
          <w:color w:val="373A3C"/>
          <w:sz w:val="23"/>
          <w:szCs w:val="23"/>
        </w:rPr>
        <w:t xml:space="preserve"> e.g. Who is </w:t>
      </w:r>
      <w:r w:rsidR="001A59C7">
        <w:rPr>
          <w:rStyle w:val="Strong"/>
          <w:rFonts w:ascii="Segoe UI" w:hAnsi="Segoe UI" w:cs="Segoe UI"/>
          <w:b w:val="0"/>
          <w:bCs w:val="0"/>
          <w:color w:val="373A3C"/>
          <w:sz w:val="23"/>
          <w:szCs w:val="23"/>
        </w:rPr>
        <w:t>affected</w:t>
      </w:r>
      <w:r>
        <w:rPr>
          <w:rStyle w:val="Strong"/>
          <w:rFonts w:ascii="Segoe UI" w:hAnsi="Segoe UI" w:cs="Segoe UI"/>
          <w:b w:val="0"/>
          <w:bCs w:val="0"/>
          <w:color w:val="373A3C"/>
          <w:sz w:val="23"/>
          <w:szCs w:val="23"/>
        </w:rPr>
        <w:t xml:space="preserve">? Where is the issue occurring? </w:t>
      </w:r>
      <w:r w:rsidR="001A59C7">
        <w:rPr>
          <w:rStyle w:val="Strong"/>
          <w:rFonts w:ascii="Segoe UI" w:hAnsi="Segoe UI" w:cs="Segoe UI"/>
          <w:b w:val="0"/>
          <w:bCs w:val="0"/>
          <w:color w:val="373A3C"/>
          <w:sz w:val="23"/>
          <w:szCs w:val="23"/>
        </w:rPr>
        <w:t xml:space="preserve">What resources can we use? Why is this occurring? Which people are involved? When does the ASB </w:t>
      </w:r>
      <w:r w:rsidR="00DB2704">
        <w:rPr>
          <w:rStyle w:val="Strong"/>
          <w:rFonts w:ascii="Segoe UI" w:hAnsi="Segoe UI" w:cs="Segoe UI"/>
          <w:b w:val="0"/>
          <w:bCs w:val="0"/>
          <w:color w:val="373A3C"/>
          <w:sz w:val="23"/>
          <w:szCs w:val="23"/>
        </w:rPr>
        <w:t>occur</w:t>
      </w:r>
      <w:r w:rsidR="001A59C7">
        <w:rPr>
          <w:rStyle w:val="Strong"/>
          <w:rFonts w:ascii="Segoe UI" w:hAnsi="Segoe UI" w:cs="Segoe UI"/>
          <w:b w:val="0"/>
          <w:bCs w:val="0"/>
          <w:color w:val="373A3C"/>
          <w:sz w:val="23"/>
          <w:szCs w:val="23"/>
        </w:rPr>
        <w:t>?</w:t>
      </w:r>
    </w:p>
    <w:p w14:paraId="18435F91" w14:textId="54CF4508" w:rsidR="00DB2704" w:rsidRDefault="00DB2704"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Measurable = You must be able to measure your processes all throughout, including your outcomes. This will enable you to see </w:t>
      </w:r>
      <w:r w:rsidR="0057075C">
        <w:rPr>
          <w:rStyle w:val="Strong"/>
          <w:rFonts w:ascii="Segoe UI" w:hAnsi="Segoe UI" w:cs="Segoe UI"/>
          <w:b w:val="0"/>
          <w:bCs w:val="0"/>
          <w:color w:val="373A3C"/>
          <w:sz w:val="23"/>
          <w:szCs w:val="23"/>
        </w:rPr>
        <w:t>accurately if</w:t>
      </w:r>
      <w:r>
        <w:rPr>
          <w:rStyle w:val="Strong"/>
          <w:rFonts w:ascii="Segoe UI" w:hAnsi="Segoe UI" w:cs="Segoe UI"/>
          <w:b w:val="0"/>
          <w:bCs w:val="0"/>
          <w:color w:val="373A3C"/>
          <w:sz w:val="23"/>
          <w:szCs w:val="23"/>
        </w:rPr>
        <w:t xml:space="preserve"> the problem has been reduced, </w:t>
      </w:r>
      <w:r w:rsidR="0057075C">
        <w:rPr>
          <w:rStyle w:val="Strong"/>
          <w:rFonts w:ascii="Segoe UI" w:hAnsi="Segoe UI" w:cs="Segoe UI"/>
          <w:b w:val="0"/>
          <w:bCs w:val="0"/>
          <w:color w:val="373A3C"/>
          <w:sz w:val="23"/>
          <w:szCs w:val="23"/>
        </w:rPr>
        <w:t>due to your response. It will also enable you to adapt your response if it has not had the desired effect.</w:t>
      </w:r>
    </w:p>
    <w:p w14:paraId="3337FFFD" w14:textId="3096ADCD" w:rsidR="0057075C" w:rsidRDefault="00C40F7C"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Attainable</w:t>
      </w:r>
      <w:r w:rsidR="00B773B4">
        <w:rPr>
          <w:rStyle w:val="Strong"/>
          <w:rFonts w:ascii="Segoe UI" w:hAnsi="Segoe UI" w:cs="Segoe UI"/>
          <w:b w:val="0"/>
          <w:bCs w:val="0"/>
          <w:color w:val="373A3C"/>
          <w:sz w:val="23"/>
          <w:szCs w:val="23"/>
        </w:rPr>
        <w:t xml:space="preserve"> = </w:t>
      </w:r>
      <w:r>
        <w:rPr>
          <w:rStyle w:val="Strong"/>
          <w:rFonts w:ascii="Segoe UI" w:hAnsi="Segoe UI" w:cs="Segoe UI"/>
          <w:b w:val="0"/>
          <w:bCs w:val="0"/>
          <w:color w:val="373A3C"/>
          <w:sz w:val="23"/>
          <w:szCs w:val="23"/>
        </w:rPr>
        <w:t>Will you be able to achieve your goal? Your goal should not be so unrealistic that it cannot be achieved, but it must also be above the standard</w:t>
      </w:r>
      <w:r w:rsidR="00B773B4">
        <w:rPr>
          <w:rStyle w:val="Strong"/>
          <w:rFonts w:ascii="Segoe UI" w:hAnsi="Segoe UI" w:cs="Segoe UI"/>
          <w:b w:val="0"/>
          <w:bCs w:val="0"/>
          <w:color w:val="373A3C"/>
          <w:sz w:val="23"/>
          <w:szCs w:val="23"/>
        </w:rPr>
        <w:t>.</w:t>
      </w:r>
    </w:p>
    <w:p w14:paraId="600D5B54" w14:textId="2B053834" w:rsidR="00B773B4" w:rsidRDefault="00B773B4"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lastRenderedPageBreak/>
        <w:t xml:space="preserve">Relevant = Is your goal relevant to the overall problem? Is your goal consistent with your other goals and does it align with your final objective? </w:t>
      </w:r>
    </w:p>
    <w:p w14:paraId="0249E009" w14:textId="30392E9B" w:rsidR="00D02601" w:rsidRDefault="00D02601"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Timely = Your goal should have a deadline in place e.g. “I aim to introduce stage one of the response after 3 months”. Having deadlines in place will create a sense of urgency and will help you better time manage your entire goal.</w:t>
      </w:r>
    </w:p>
    <w:p w14:paraId="1CBDAE34" w14:textId="7185ABEE" w:rsidR="00D02601" w:rsidRDefault="00D02601"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Back to OSARA. Scanning</w:t>
      </w:r>
      <w:r w:rsidR="003437B6">
        <w:rPr>
          <w:rStyle w:val="Strong"/>
          <w:rFonts w:ascii="Segoe UI" w:hAnsi="Segoe UI" w:cs="Segoe UI"/>
          <w:b w:val="0"/>
          <w:bCs w:val="0"/>
          <w:color w:val="373A3C"/>
          <w:sz w:val="23"/>
          <w:szCs w:val="23"/>
        </w:rPr>
        <w:t xml:space="preserve"> means to identify what the problem is? Your problem is unlikely to be a one off incident, but a number a similar or repeat incidents that require this focus. </w:t>
      </w:r>
    </w:p>
    <w:p w14:paraId="4F3CF513" w14:textId="77777777" w:rsidR="005E2285" w:rsidRDefault="005E2285"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The analyses stage will help gather the information and intelligence you will need to move forward with your goal. At this stage you can gather information and intelligence from various sources e.g. location, victims, suspects, witnesses, internal sources (Police National Database, reports from other forces with similar problems) and external sources (agencies such as the company who manage the bus station, CCTV). You can also implement PAT (Problem Analyses Triangle) which will help narrow down the core problem to either it being the victim, offender or location. Using PAT can help you target your resources to the core issue.</w:t>
      </w:r>
    </w:p>
    <w:p w14:paraId="033A2BD2" w14:textId="77777777" w:rsidR="00853F27" w:rsidRDefault="00853F27"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After you have gathered your information and intelligence from your analyses, you can implement your response. Once you have implemented your response, it should be closely monitored as your response may need to be adapted along the way. </w:t>
      </w:r>
    </w:p>
    <w:p w14:paraId="3021CC36" w14:textId="17BD5543" w:rsidR="005E2285" w:rsidRPr="00CE78B5" w:rsidRDefault="00853F27"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Finally, assess your response to the issue. By measuring your goal throughout the entire process, you can see if your objective has been made through your response</w:t>
      </w:r>
      <w:r w:rsidR="00DA5284">
        <w:rPr>
          <w:rStyle w:val="Strong"/>
          <w:rFonts w:ascii="Segoe UI" w:hAnsi="Segoe UI" w:cs="Segoe UI"/>
          <w:b w:val="0"/>
          <w:bCs w:val="0"/>
          <w:color w:val="373A3C"/>
          <w:sz w:val="23"/>
          <w:szCs w:val="23"/>
        </w:rPr>
        <w:t>, and you can therefore assess its success. If you response as not been successful through your assessment, then stop using your resources in that way, and reproach the problem.</w:t>
      </w:r>
    </w:p>
    <w:p w14:paraId="1E5F2909" w14:textId="43B5F903"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371ED184" w14:textId="34587E3C"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41EF9000" w14:textId="1E741F6D"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67E660C0" w14:textId="0C1AA2E2"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74E7789D" w14:textId="6F0B07EF"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153C410E" w14:textId="439878D9"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4B60F09A" w14:textId="60FB20A1" w:rsidR="00CE78B5" w:rsidRDefault="00CE78B5" w:rsidP="003E458B">
      <w:pPr>
        <w:pStyle w:val="NormalWeb"/>
        <w:shd w:val="clear" w:color="auto" w:fill="FFFFFF"/>
        <w:spacing w:before="0" w:beforeAutospacing="0"/>
        <w:rPr>
          <w:rStyle w:val="Strong"/>
          <w:rFonts w:ascii="Segoe UI" w:hAnsi="Segoe UI" w:cs="Segoe UI"/>
          <w:color w:val="373A3C"/>
          <w:sz w:val="23"/>
          <w:szCs w:val="23"/>
        </w:rPr>
      </w:pPr>
    </w:p>
    <w:p w14:paraId="1D1FB4C8" w14:textId="77777777" w:rsidR="00CE78B5" w:rsidRDefault="00CE78B5" w:rsidP="003E458B">
      <w:pPr>
        <w:pStyle w:val="NormalWeb"/>
        <w:shd w:val="clear" w:color="auto" w:fill="FFFFFF"/>
        <w:spacing w:before="0" w:beforeAutospacing="0"/>
        <w:rPr>
          <w:rFonts w:ascii="Segoe UI" w:hAnsi="Segoe UI" w:cs="Segoe UI"/>
          <w:color w:val="373A3C"/>
          <w:sz w:val="23"/>
          <w:szCs w:val="23"/>
        </w:rPr>
      </w:pPr>
    </w:p>
    <w:p w14:paraId="7121C6B1"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37D06093" w14:textId="43174554" w:rsidR="003E458B" w:rsidRPr="004D35F5"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4D35F5">
        <w:rPr>
          <w:rFonts w:ascii="Segoe UI" w:hAnsi="Segoe UI" w:cs="Segoe UI"/>
          <w:b/>
          <w:bCs/>
          <w:color w:val="373A3C"/>
          <w:sz w:val="23"/>
          <w:szCs w:val="23"/>
        </w:rPr>
        <w:lastRenderedPageBreak/>
        <w:t>Q 9. ASB issues can sometimes be resolved by using a ‘Restorative Justice’ approach. Define Restorative Justice.</w:t>
      </w:r>
      <w:r w:rsidRPr="004D35F5">
        <w:rPr>
          <w:rStyle w:val="Strong"/>
          <w:rFonts w:ascii="Segoe UI" w:hAnsi="Segoe UI" w:cs="Segoe UI"/>
          <w:b w:val="0"/>
          <w:bCs w:val="0"/>
          <w:color w:val="373A3C"/>
          <w:sz w:val="23"/>
          <w:szCs w:val="23"/>
        </w:rPr>
        <w:t> (4 Marks)</w:t>
      </w:r>
    </w:p>
    <w:p w14:paraId="6ECB74C4" w14:textId="3EFB8302" w:rsidR="004D35F5" w:rsidRDefault="004D35F5"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Restorative Justice was introduced into the UK Justice System In 1998. In 2008, Professor Sherman’s report found that 9/10 cases of Restorative Justice were successful.</w:t>
      </w:r>
    </w:p>
    <w:p w14:paraId="51DDAC8E" w14:textId="32AD2128" w:rsidR="004D35F5" w:rsidRPr="004D35F5" w:rsidRDefault="004D35F5"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Restorative Justice bring together the victims affected by crime, and those who implemented the crime, into communication </w:t>
      </w:r>
      <w:r w:rsidR="00970F41">
        <w:rPr>
          <w:rStyle w:val="Strong"/>
          <w:rFonts w:ascii="Segoe UI" w:hAnsi="Segoe UI" w:cs="Segoe UI"/>
          <w:b w:val="0"/>
          <w:bCs w:val="0"/>
          <w:color w:val="373A3C"/>
          <w:sz w:val="23"/>
          <w:szCs w:val="23"/>
        </w:rPr>
        <w:t>in order to try and address and resolve the issue and move forward in a positive way.</w:t>
      </w:r>
    </w:p>
    <w:p w14:paraId="3FFD395D" w14:textId="77777777" w:rsidR="00BA28A8" w:rsidRDefault="00BA28A8" w:rsidP="003E458B">
      <w:pPr>
        <w:pStyle w:val="NormalWeb"/>
        <w:shd w:val="clear" w:color="auto" w:fill="FFFFFF"/>
        <w:spacing w:before="0" w:beforeAutospacing="0"/>
        <w:rPr>
          <w:rStyle w:val="Strong"/>
          <w:rFonts w:ascii="Segoe UI" w:hAnsi="Segoe UI" w:cs="Segoe UI"/>
          <w:color w:val="373A3C"/>
          <w:sz w:val="23"/>
          <w:szCs w:val="23"/>
        </w:rPr>
      </w:pPr>
    </w:p>
    <w:p w14:paraId="6A9B1C1C" w14:textId="708E68F8"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BA28A8">
        <w:rPr>
          <w:rFonts w:ascii="Segoe UI" w:hAnsi="Segoe UI" w:cs="Segoe UI"/>
          <w:b/>
          <w:bCs/>
          <w:color w:val="373A3C"/>
          <w:sz w:val="23"/>
          <w:szCs w:val="23"/>
        </w:rPr>
        <w:t>Q 10. Explain the benefits of using a Restorative Justice Approach </w:t>
      </w:r>
      <w:r w:rsidRPr="00BA28A8">
        <w:rPr>
          <w:rStyle w:val="Strong"/>
          <w:rFonts w:ascii="Segoe UI" w:hAnsi="Segoe UI" w:cs="Segoe UI"/>
          <w:b w:val="0"/>
          <w:bCs w:val="0"/>
          <w:color w:val="373A3C"/>
          <w:sz w:val="23"/>
          <w:szCs w:val="23"/>
        </w:rPr>
        <w:t>(10 marks)</w:t>
      </w:r>
    </w:p>
    <w:p w14:paraId="225DD72D" w14:textId="5D9C443F" w:rsidR="00BA28A8" w:rsidRPr="00BA28A8" w:rsidRDefault="00BA28A8"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 xml:space="preserve">Restorative Justice can help bring a sense of closure to the victim and provide them with a better understanding as to why it happened to them. Some victims may be in constant fear after the incident, but after a Restorative Justice Approach, they may feel more at ease and reassured. It can also provide victims with a sense of power and control over incident / their case as it enables them to face their offender, hold them responsible and have a say in what their punishment could be. It can help tackle small incidents early </w:t>
      </w:r>
      <w:r w:rsidR="00E41F5A">
        <w:rPr>
          <w:rStyle w:val="Strong"/>
          <w:rFonts w:ascii="Segoe UI" w:hAnsi="Segoe UI" w:cs="Segoe UI"/>
          <w:b w:val="0"/>
          <w:bCs w:val="0"/>
          <w:color w:val="373A3C"/>
          <w:sz w:val="23"/>
          <w:szCs w:val="23"/>
        </w:rPr>
        <w:t>on and</w:t>
      </w:r>
      <w:r>
        <w:rPr>
          <w:rStyle w:val="Strong"/>
          <w:rFonts w:ascii="Segoe UI" w:hAnsi="Segoe UI" w:cs="Segoe UI"/>
          <w:b w:val="0"/>
          <w:bCs w:val="0"/>
          <w:color w:val="373A3C"/>
          <w:sz w:val="23"/>
          <w:szCs w:val="23"/>
        </w:rPr>
        <w:t xml:space="preserve"> prevent these incidents from building into larger and more serious crimes. Offenders can also benefit, as the Restorative Justice Approach</w:t>
      </w:r>
      <w:r w:rsidR="00E41F5A">
        <w:rPr>
          <w:rStyle w:val="Strong"/>
          <w:rFonts w:ascii="Segoe UI" w:hAnsi="Segoe UI" w:cs="Segoe UI"/>
          <w:b w:val="0"/>
          <w:bCs w:val="0"/>
          <w:color w:val="373A3C"/>
          <w:sz w:val="23"/>
          <w:szCs w:val="23"/>
        </w:rPr>
        <w:t xml:space="preserve"> can highlight how their victims were affected and bring a sense </w:t>
      </w:r>
      <w:r w:rsidR="002F30DB">
        <w:rPr>
          <w:rStyle w:val="Strong"/>
          <w:rFonts w:ascii="Segoe UI" w:hAnsi="Segoe UI" w:cs="Segoe UI"/>
          <w:b w:val="0"/>
          <w:bCs w:val="0"/>
          <w:color w:val="373A3C"/>
          <w:sz w:val="23"/>
          <w:szCs w:val="23"/>
        </w:rPr>
        <w:t>personalisation to their crime. Offenders will be help accountable for their crime and therefore, could think twice about committing offences again.</w:t>
      </w:r>
      <w:r w:rsidR="00AD3275">
        <w:rPr>
          <w:rStyle w:val="Strong"/>
          <w:rFonts w:ascii="Segoe UI" w:hAnsi="Segoe UI" w:cs="Segoe UI"/>
          <w:b w:val="0"/>
          <w:bCs w:val="0"/>
          <w:color w:val="373A3C"/>
          <w:sz w:val="23"/>
          <w:szCs w:val="23"/>
        </w:rPr>
        <w:t xml:space="preserve"> It is also a less costly approach as opposed to sending offenders to prison or youth facilities which may not have the same positive affect. Lastly, the Restorative Justice Approach can help build confidence </w:t>
      </w:r>
      <w:r w:rsidR="004A4D8B">
        <w:rPr>
          <w:rStyle w:val="Strong"/>
          <w:rFonts w:ascii="Segoe UI" w:hAnsi="Segoe UI" w:cs="Segoe UI"/>
          <w:b w:val="0"/>
          <w:bCs w:val="0"/>
          <w:color w:val="373A3C"/>
          <w:sz w:val="23"/>
          <w:szCs w:val="23"/>
        </w:rPr>
        <w:t xml:space="preserve">victims have </w:t>
      </w:r>
      <w:r w:rsidR="00AD3275">
        <w:rPr>
          <w:rStyle w:val="Strong"/>
          <w:rFonts w:ascii="Segoe UI" w:hAnsi="Segoe UI" w:cs="Segoe UI"/>
          <w:b w:val="0"/>
          <w:bCs w:val="0"/>
          <w:color w:val="373A3C"/>
          <w:sz w:val="23"/>
          <w:szCs w:val="23"/>
        </w:rPr>
        <w:t xml:space="preserve">in </w:t>
      </w:r>
      <w:r w:rsidR="004A4D8B">
        <w:rPr>
          <w:rStyle w:val="Strong"/>
          <w:rFonts w:ascii="Segoe UI" w:hAnsi="Segoe UI" w:cs="Segoe UI"/>
          <w:b w:val="0"/>
          <w:bCs w:val="0"/>
          <w:color w:val="373A3C"/>
          <w:sz w:val="23"/>
          <w:szCs w:val="23"/>
        </w:rPr>
        <w:t>t</w:t>
      </w:r>
      <w:r w:rsidR="00AD3275">
        <w:rPr>
          <w:rStyle w:val="Strong"/>
          <w:rFonts w:ascii="Segoe UI" w:hAnsi="Segoe UI" w:cs="Segoe UI"/>
          <w:b w:val="0"/>
          <w:bCs w:val="0"/>
          <w:color w:val="373A3C"/>
          <w:sz w:val="23"/>
          <w:szCs w:val="23"/>
        </w:rPr>
        <w:t>he police, as the police are involved in facilitating the communication between the victim and the offender</w:t>
      </w:r>
      <w:r w:rsidR="004A4D8B">
        <w:rPr>
          <w:rStyle w:val="Strong"/>
          <w:rFonts w:ascii="Segoe UI" w:hAnsi="Segoe UI" w:cs="Segoe UI"/>
          <w:b w:val="0"/>
          <w:bCs w:val="0"/>
          <w:color w:val="373A3C"/>
          <w:sz w:val="23"/>
          <w:szCs w:val="23"/>
        </w:rPr>
        <w:t xml:space="preserve">, and will see the approach until the end. </w:t>
      </w:r>
    </w:p>
    <w:p w14:paraId="5B925E13"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92FDB11" w14:textId="00A0F7F6"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043BBA">
        <w:rPr>
          <w:rFonts w:ascii="Segoe UI" w:hAnsi="Segoe UI" w:cs="Segoe UI"/>
          <w:b/>
          <w:bCs/>
          <w:color w:val="373A3C"/>
          <w:sz w:val="23"/>
          <w:szCs w:val="23"/>
        </w:rPr>
        <w:t>Q 11. Prevention of crime is also a policing priority. List the ten principles of crime prevention </w:t>
      </w:r>
      <w:r w:rsidRPr="00043BBA">
        <w:rPr>
          <w:rStyle w:val="Strong"/>
          <w:rFonts w:ascii="Segoe UI" w:hAnsi="Segoe UI" w:cs="Segoe UI"/>
          <w:b w:val="0"/>
          <w:bCs w:val="0"/>
          <w:color w:val="373A3C"/>
          <w:sz w:val="23"/>
          <w:szCs w:val="23"/>
        </w:rPr>
        <w:t>(10 Marks)</w:t>
      </w:r>
    </w:p>
    <w:p w14:paraId="3A554E04" w14:textId="7426F0B1" w:rsidR="00043BBA" w:rsidRDefault="00043BB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Target hardening – Make the target more resistant to the crime e.g. CCTV on a property that is regularly broken into.</w:t>
      </w:r>
    </w:p>
    <w:p w14:paraId="4361DD49" w14:textId="11E1E494" w:rsidR="00043BBA" w:rsidRDefault="00043BB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Target removal – Remove the target altogether e.g. </w:t>
      </w:r>
      <w:r w:rsidR="00B56B2C">
        <w:rPr>
          <w:rStyle w:val="Strong"/>
          <w:rFonts w:ascii="Segoe UI" w:hAnsi="Segoe UI" w:cs="Segoe UI"/>
          <w:b w:val="0"/>
          <w:bCs w:val="0"/>
          <w:color w:val="373A3C"/>
          <w:sz w:val="23"/>
          <w:szCs w:val="23"/>
        </w:rPr>
        <w:t>Removing expensive products directly away from the shop door to prevent them from being stolen</w:t>
      </w:r>
    </w:p>
    <w:p w14:paraId="220ABB50" w14:textId="4DB25E13" w:rsidR="00B56B2C" w:rsidRDefault="00B56B2C"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Remove the means to commit the crime – Remove anything that could help or assist with the crime e.g. remove the bin from below a house window</w:t>
      </w:r>
    </w:p>
    <w:p w14:paraId="4ECFD8F7" w14:textId="21088776" w:rsidR="00B56B2C" w:rsidRDefault="00B56B2C"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Reduce the pay-out </w:t>
      </w:r>
      <w:r w:rsidR="0049404A">
        <w:rPr>
          <w:rStyle w:val="Strong"/>
          <w:rFonts w:ascii="Segoe UI" w:hAnsi="Segoe UI" w:cs="Segoe UI"/>
          <w:b w:val="0"/>
          <w:bCs w:val="0"/>
          <w:color w:val="373A3C"/>
          <w:sz w:val="23"/>
          <w:szCs w:val="23"/>
        </w:rPr>
        <w:t>–</w:t>
      </w:r>
      <w:r>
        <w:rPr>
          <w:rStyle w:val="Strong"/>
          <w:rFonts w:ascii="Segoe UI" w:hAnsi="Segoe UI" w:cs="Segoe UI"/>
          <w:b w:val="0"/>
          <w:bCs w:val="0"/>
          <w:color w:val="373A3C"/>
          <w:sz w:val="23"/>
          <w:szCs w:val="23"/>
        </w:rPr>
        <w:t xml:space="preserve"> </w:t>
      </w:r>
      <w:r w:rsidR="0049404A">
        <w:rPr>
          <w:rStyle w:val="Strong"/>
          <w:rFonts w:ascii="Segoe UI" w:hAnsi="Segoe UI" w:cs="Segoe UI"/>
          <w:b w:val="0"/>
          <w:bCs w:val="0"/>
          <w:color w:val="373A3C"/>
          <w:sz w:val="23"/>
          <w:szCs w:val="23"/>
        </w:rPr>
        <w:t>Reduce the offenders want to gain from the crime e.g. remove cash from a till</w:t>
      </w:r>
    </w:p>
    <w:p w14:paraId="5F416CAB" w14:textId="1FF608B9" w:rsidR="0049404A" w:rsidRDefault="0049404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lastRenderedPageBreak/>
        <w:t>Visibility / surveillance – Make it easier for the criminal to be seen when committing the crime e.g. CCTV, flood lights</w:t>
      </w:r>
    </w:p>
    <w:p w14:paraId="3CB9634B" w14:textId="56611D5B" w:rsidR="0049404A" w:rsidRDefault="0049404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Environmental design – Make the environment harder for the offender to commit the crime e.g. Cut back bushes that provide offenders easy and hidden access into your property</w:t>
      </w:r>
    </w:p>
    <w:p w14:paraId="7F5149B5" w14:textId="1916497E" w:rsidR="0049404A" w:rsidRDefault="0049404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Rule setting – Deter offenders with rules and regulations</w:t>
      </w:r>
    </w:p>
    <w:p w14:paraId="070E2EA2" w14:textId="4D6F7C49" w:rsidR="0049404A" w:rsidRDefault="00745193"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Deflection of offender – Deterrents to prevent to crime from happening in the first place, such as CCTV, more policing, working with external partnerships and agencies e.g. youth organisations, local businesses.</w:t>
      </w:r>
    </w:p>
    <w:p w14:paraId="74CD276B" w14:textId="44D6FD71" w:rsidR="00745193" w:rsidRDefault="00745193"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Access and control – Make it harder for the offender to gain access or control e.g. security locks on doors, CCTV and security systems in place.</w:t>
      </w:r>
    </w:p>
    <w:p w14:paraId="06C5BE8E" w14:textId="371B99CE" w:rsidR="00B36445" w:rsidRDefault="00B36445"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Increase the chance of being caught – Increase the offenders’ chances of being caught or seen e.g. CCTV, visibility, on police radar</w:t>
      </w:r>
    </w:p>
    <w:p w14:paraId="5BF3DEAF"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35B2D2AA" w14:textId="77777777" w:rsidR="003E458B" w:rsidRPr="004F7DB1" w:rsidRDefault="003E458B" w:rsidP="003E458B">
      <w:pPr>
        <w:pStyle w:val="NormalWeb"/>
        <w:shd w:val="clear" w:color="auto" w:fill="FFFFFF"/>
        <w:spacing w:before="0" w:beforeAutospacing="0"/>
        <w:rPr>
          <w:rFonts w:ascii="Segoe UI" w:hAnsi="Segoe UI" w:cs="Segoe UI"/>
          <w:b/>
          <w:bCs/>
          <w:color w:val="373A3C"/>
          <w:sz w:val="23"/>
          <w:szCs w:val="23"/>
        </w:rPr>
      </w:pPr>
      <w:r w:rsidRPr="004F7DB1">
        <w:rPr>
          <w:rFonts w:ascii="Segoe UI" w:hAnsi="Segoe UI" w:cs="Segoe UI"/>
          <w:b/>
          <w:bCs/>
          <w:color w:val="373A3C"/>
          <w:sz w:val="23"/>
          <w:szCs w:val="23"/>
        </w:rPr>
        <w:t>Q 12. Generally, there are three types, or grades, of evidence.</w:t>
      </w:r>
    </w:p>
    <w:p w14:paraId="28489D99" w14:textId="466A794B"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4F7DB1">
        <w:rPr>
          <w:rFonts w:ascii="Segoe UI" w:hAnsi="Segoe UI" w:cs="Segoe UI"/>
          <w:b/>
          <w:bCs/>
          <w:color w:val="373A3C"/>
          <w:sz w:val="23"/>
          <w:szCs w:val="23"/>
        </w:rPr>
        <w:t>Outline the three types of evidence </w:t>
      </w:r>
      <w:r w:rsidRPr="004F7DB1">
        <w:rPr>
          <w:rStyle w:val="Strong"/>
          <w:rFonts w:ascii="Segoe UI" w:hAnsi="Segoe UI" w:cs="Segoe UI"/>
          <w:b w:val="0"/>
          <w:bCs w:val="0"/>
          <w:color w:val="373A3C"/>
          <w:sz w:val="23"/>
          <w:szCs w:val="23"/>
        </w:rPr>
        <w:t>(6 Marks)</w:t>
      </w:r>
    </w:p>
    <w:p w14:paraId="7DBC044A" w14:textId="24F3788F" w:rsidR="004F7DB1" w:rsidRDefault="004F7DB1"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Reliable = Evidence that has been proven to be reliable and safe to use through screening and reviewing.</w:t>
      </w:r>
    </w:p>
    <w:p w14:paraId="2B64C065" w14:textId="0ED78AAC" w:rsidR="004F7DB1" w:rsidRDefault="004F7DB1"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Not tested = Evidence that may not necessarily be unreliable, but as it hasn’t been screened and reviewed, it should be approached with caution.</w:t>
      </w:r>
    </w:p>
    <w:p w14:paraId="69D3C9A8" w14:textId="06EA2C6E" w:rsidR="004F7DB1" w:rsidRPr="004F7DB1" w:rsidRDefault="004F7DB1"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Unreliable = Evidence where the source is proven to be poor quality or is deemed to be false.</w:t>
      </w:r>
    </w:p>
    <w:p w14:paraId="04D2C842"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25593F01" w14:textId="7BBE33BE"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B33E2D">
        <w:rPr>
          <w:rFonts w:ascii="Segoe UI" w:hAnsi="Segoe UI" w:cs="Segoe UI"/>
          <w:b/>
          <w:bCs/>
          <w:color w:val="373A3C"/>
          <w:sz w:val="23"/>
          <w:szCs w:val="23"/>
        </w:rPr>
        <w:t>Q 13. In relation to Criminology, describe the term ‘Repeat Victimisation’ </w:t>
      </w:r>
      <w:r w:rsidRPr="00B33E2D">
        <w:rPr>
          <w:rStyle w:val="Strong"/>
          <w:rFonts w:ascii="Segoe UI" w:hAnsi="Segoe UI" w:cs="Segoe UI"/>
          <w:b w:val="0"/>
          <w:bCs w:val="0"/>
          <w:color w:val="373A3C"/>
          <w:sz w:val="23"/>
          <w:szCs w:val="23"/>
        </w:rPr>
        <w:t>(3 marks)</w:t>
      </w:r>
    </w:p>
    <w:p w14:paraId="4AD3F12A" w14:textId="1812F2D3" w:rsidR="00B33E2D" w:rsidRPr="00B33E2D" w:rsidRDefault="00B33E2D"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 xml:space="preserve">A repeat victim is someone who has experienced </w:t>
      </w:r>
      <w:r w:rsidR="00AD64AD">
        <w:rPr>
          <w:rStyle w:val="Strong"/>
          <w:rFonts w:ascii="Segoe UI" w:hAnsi="Segoe UI" w:cs="Segoe UI"/>
          <w:b w:val="0"/>
          <w:bCs w:val="0"/>
          <w:color w:val="373A3C"/>
          <w:sz w:val="23"/>
          <w:szCs w:val="23"/>
        </w:rPr>
        <w:t>reoccurring offences that are either the same</w:t>
      </w:r>
      <w:r>
        <w:rPr>
          <w:rStyle w:val="Strong"/>
          <w:rFonts w:ascii="Segoe UI" w:hAnsi="Segoe UI" w:cs="Segoe UI"/>
          <w:b w:val="0"/>
          <w:bCs w:val="0"/>
          <w:color w:val="373A3C"/>
          <w:sz w:val="23"/>
          <w:szCs w:val="23"/>
        </w:rPr>
        <w:t xml:space="preserve"> or similar offences, within the last 6 months</w:t>
      </w:r>
      <w:r w:rsidR="00AD64AD">
        <w:rPr>
          <w:rStyle w:val="Strong"/>
          <w:rFonts w:ascii="Segoe UI" w:hAnsi="Segoe UI" w:cs="Segoe UI"/>
          <w:b w:val="0"/>
          <w:bCs w:val="0"/>
          <w:color w:val="373A3C"/>
          <w:sz w:val="23"/>
          <w:szCs w:val="23"/>
        </w:rPr>
        <w:t>. A repeat victim should be risk assessed by the police to help determine why they are being targeted.</w:t>
      </w:r>
    </w:p>
    <w:p w14:paraId="6BD2D796"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2A5879C"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14. Describe ‘Consensual Legitimacy’ </w:t>
      </w:r>
      <w:r>
        <w:rPr>
          <w:rStyle w:val="Strong"/>
          <w:rFonts w:ascii="Segoe UI" w:hAnsi="Segoe UI" w:cs="Segoe UI"/>
          <w:color w:val="373A3C"/>
          <w:sz w:val="23"/>
          <w:szCs w:val="23"/>
        </w:rPr>
        <w:t>(3 marks)</w:t>
      </w:r>
    </w:p>
    <w:p w14:paraId="735037B9"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7769C0E" w14:textId="4E9E23F1" w:rsidR="003E458B" w:rsidRPr="008D76EA"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8D76EA">
        <w:rPr>
          <w:rFonts w:ascii="Segoe UI" w:hAnsi="Segoe UI" w:cs="Segoe UI"/>
          <w:b/>
          <w:bCs/>
          <w:color w:val="373A3C"/>
          <w:sz w:val="23"/>
          <w:szCs w:val="23"/>
        </w:rPr>
        <w:lastRenderedPageBreak/>
        <w:t>Q 15. Define Section 4 Misuse of Drugs Act 1971 </w:t>
      </w:r>
      <w:r w:rsidRPr="008D76EA">
        <w:rPr>
          <w:rStyle w:val="Strong"/>
          <w:rFonts w:ascii="Segoe UI" w:hAnsi="Segoe UI" w:cs="Segoe UI"/>
          <w:b w:val="0"/>
          <w:bCs w:val="0"/>
          <w:color w:val="373A3C"/>
          <w:sz w:val="23"/>
          <w:szCs w:val="23"/>
        </w:rPr>
        <w:t>(5 marks)</w:t>
      </w:r>
    </w:p>
    <w:p w14:paraId="23D5A361" w14:textId="201F7747" w:rsidR="00611DA4" w:rsidRPr="00611DA4" w:rsidRDefault="00611DA4" w:rsidP="003E458B">
      <w:pPr>
        <w:pStyle w:val="NormalWeb"/>
        <w:shd w:val="clear" w:color="auto" w:fill="FFFFFF"/>
        <w:spacing w:before="0" w:beforeAutospacing="0"/>
        <w:rPr>
          <w:rStyle w:val="Strong"/>
          <w:rFonts w:ascii="Segoe UI" w:hAnsi="Segoe UI" w:cs="Segoe UI"/>
          <w:b w:val="0"/>
          <w:bCs w:val="0"/>
          <w:color w:val="373A3C"/>
          <w:sz w:val="23"/>
          <w:szCs w:val="23"/>
        </w:rPr>
      </w:pPr>
      <w:r w:rsidRPr="00611DA4">
        <w:rPr>
          <w:rStyle w:val="Strong"/>
          <w:rFonts w:ascii="Segoe UI" w:hAnsi="Segoe UI" w:cs="Segoe UI"/>
          <w:b w:val="0"/>
          <w:bCs w:val="0"/>
          <w:color w:val="373A3C"/>
          <w:sz w:val="23"/>
          <w:szCs w:val="23"/>
        </w:rPr>
        <w:t xml:space="preserve">Someone is guilty of the offence if </w:t>
      </w:r>
      <w:r w:rsidR="00137107">
        <w:rPr>
          <w:rStyle w:val="Strong"/>
          <w:rFonts w:ascii="Segoe UI" w:hAnsi="Segoe UI" w:cs="Segoe UI"/>
          <w:b w:val="0"/>
          <w:bCs w:val="0"/>
          <w:color w:val="373A3C"/>
          <w:sz w:val="23"/>
          <w:szCs w:val="23"/>
        </w:rPr>
        <w:t>an officer suspects them to be in possession of control drugs with the intent to supply them.</w:t>
      </w:r>
    </w:p>
    <w:p w14:paraId="60136375" w14:textId="77777777" w:rsidR="006364FA" w:rsidRDefault="006364FA" w:rsidP="003E458B">
      <w:pPr>
        <w:pStyle w:val="NormalWeb"/>
        <w:shd w:val="clear" w:color="auto" w:fill="FFFFFF"/>
        <w:spacing w:before="0" w:beforeAutospacing="0"/>
        <w:rPr>
          <w:rFonts w:ascii="Segoe UI" w:hAnsi="Segoe UI" w:cs="Segoe UI"/>
          <w:color w:val="373A3C"/>
          <w:sz w:val="23"/>
          <w:szCs w:val="23"/>
        </w:rPr>
      </w:pPr>
    </w:p>
    <w:p w14:paraId="4C4DBBFF"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5D320997" w14:textId="62DB5A51" w:rsidR="003E458B" w:rsidRPr="006364FA"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6364FA">
        <w:rPr>
          <w:rFonts w:ascii="Segoe UI" w:hAnsi="Segoe UI" w:cs="Segoe UI"/>
          <w:b/>
          <w:bCs/>
          <w:color w:val="373A3C"/>
          <w:sz w:val="23"/>
          <w:szCs w:val="23"/>
        </w:rPr>
        <w:t>Q 16. The Psychoactive Substances Act 2016 describes the main effects of New Psychoactive Substances (NPS) in three main categories. List the three categories</w:t>
      </w:r>
      <w:r w:rsidRPr="006364FA">
        <w:rPr>
          <w:rStyle w:val="Strong"/>
          <w:rFonts w:ascii="Segoe UI" w:hAnsi="Segoe UI" w:cs="Segoe UI"/>
          <w:b w:val="0"/>
          <w:bCs w:val="0"/>
          <w:color w:val="373A3C"/>
          <w:sz w:val="23"/>
          <w:szCs w:val="23"/>
        </w:rPr>
        <w:t> (3 marks)</w:t>
      </w:r>
    </w:p>
    <w:p w14:paraId="4E82603B" w14:textId="29796C22" w:rsidR="006364FA" w:rsidRDefault="006364FA" w:rsidP="006364FA">
      <w:pPr>
        <w:pStyle w:val="NormalWeb"/>
        <w:numPr>
          <w:ilvl w:val="0"/>
          <w:numId w:val="2"/>
        </w:numPr>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xml:space="preserve">Stimulants: Have a similar or same effect as uppers such as ecstasy. They give the user the feeling being over energised and over euphoric. </w:t>
      </w:r>
    </w:p>
    <w:p w14:paraId="00D4A32F" w14:textId="463C4DA5" w:rsidR="006364FA" w:rsidRDefault="006364FA" w:rsidP="006364FA">
      <w:pPr>
        <w:pStyle w:val="NormalWeb"/>
        <w:shd w:val="clear" w:color="auto" w:fill="FFFFFF"/>
        <w:spacing w:before="0" w:beforeAutospacing="0" w:after="0" w:afterAutospacing="0"/>
        <w:rPr>
          <w:rFonts w:ascii="Segoe UI" w:hAnsi="Segoe UI" w:cs="Segoe UI"/>
          <w:color w:val="373A3C"/>
          <w:sz w:val="23"/>
          <w:szCs w:val="23"/>
        </w:rPr>
      </w:pPr>
    </w:p>
    <w:p w14:paraId="127B7FE5" w14:textId="671683BC" w:rsidR="006364FA" w:rsidRDefault="006364FA" w:rsidP="006364FA">
      <w:pPr>
        <w:pStyle w:val="NormalWeb"/>
        <w:numPr>
          <w:ilvl w:val="0"/>
          <w:numId w:val="2"/>
        </w:numPr>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xml:space="preserve">Downers: Produce the same or similar effect to </w:t>
      </w:r>
      <w:r w:rsidR="00141927">
        <w:rPr>
          <w:rFonts w:ascii="Segoe UI" w:hAnsi="Segoe UI" w:cs="Segoe UI"/>
          <w:color w:val="373A3C"/>
          <w:sz w:val="23"/>
          <w:szCs w:val="23"/>
        </w:rPr>
        <w:t>Diazepam</w:t>
      </w:r>
      <w:r>
        <w:rPr>
          <w:rFonts w:ascii="Segoe UI" w:hAnsi="Segoe UI" w:cs="Segoe UI"/>
          <w:color w:val="373A3C"/>
          <w:sz w:val="23"/>
          <w:szCs w:val="23"/>
        </w:rPr>
        <w:t xml:space="preserve"> or Valium and give the user a feeling of calm</w:t>
      </w:r>
      <w:r w:rsidR="00141927">
        <w:rPr>
          <w:rFonts w:ascii="Segoe UI" w:hAnsi="Segoe UI" w:cs="Segoe UI"/>
          <w:color w:val="373A3C"/>
          <w:sz w:val="23"/>
          <w:szCs w:val="23"/>
        </w:rPr>
        <w:t xml:space="preserve"> or </w:t>
      </w:r>
      <w:r>
        <w:rPr>
          <w:rFonts w:ascii="Segoe UI" w:hAnsi="Segoe UI" w:cs="Segoe UI"/>
          <w:color w:val="373A3C"/>
          <w:sz w:val="23"/>
          <w:szCs w:val="23"/>
        </w:rPr>
        <w:t>drowsiness</w:t>
      </w:r>
    </w:p>
    <w:p w14:paraId="65C8A560" w14:textId="2AB94454" w:rsidR="00141927" w:rsidRDefault="00141927" w:rsidP="00141927">
      <w:pPr>
        <w:pStyle w:val="NormalWeb"/>
        <w:shd w:val="clear" w:color="auto" w:fill="FFFFFF"/>
        <w:spacing w:before="0" w:beforeAutospacing="0" w:after="0" w:afterAutospacing="0"/>
        <w:rPr>
          <w:rFonts w:ascii="Segoe UI" w:hAnsi="Segoe UI" w:cs="Segoe UI"/>
          <w:color w:val="373A3C"/>
          <w:sz w:val="23"/>
          <w:szCs w:val="23"/>
        </w:rPr>
      </w:pPr>
    </w:p>
    <w:p w14:paraId="207F1B97" w14:textId="655733C2" w:rsidR="00141927" w:rsidRPr="006364FA" w:rsidRDefault="00141927" w:rsidP="00141927">
      <w:pPr>
        <w:pStyle w:val="NormalWeb"/>
        <w:numPr>
          <w:ilvl w:val="0"/>
          <w:numId w:val="2"/>
        </w:numPr>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Psychoactive and Hallucinogens: Similar or same effect to LSD or Magic Mushrooms, as the give the user a feeling a feeling detached from reality, can and make them see things that are not there.</w:t>
      </w:r>
    </w:p>
    <w:p w14:paraId="63A6CB88"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98BFC89" w14:textId="77777777" w:rsidR="005A6813" w:rsidRDefault="005A6813" w:rsidP="003E458B">
      <w:pPr>
        <w:pStyle w:val="NormalWeb"/>
        <w:shd w:val="clear" w:color="auto" w:fill="FFFFFF"/>
        <w:spacing w:before="0" w:beforeAutospacing="0"/>
        <w:rPr>
          <w:rFonts w:ascii="Segoe UI" w:hAnsi="Segoe UI" w:cs="Segoe UI"/>
          <w:b/>
          <w:bCs/>
          <w:color w:val="373A3C"/>
          <w:sz w:val="23"/>
          <w:szCs w:val="23"/>
        </w:rPr>
      </w:pPr>
    </w:p>
    <w:p w14:paraId="10DB0CE8" w14:textId="5C9209BA"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C66BBA">
        <w:rPr>
          <w:rFonts w:ascii="Segoe UI" w:hAnsi="Segoe UI" w:cs="Segoe UI"/>
          <w:b/>
          <w:bCs/>
          <w:color w:val="373A3C"/>
          <w:sz w:val="23"/>
          <w:szCs w:val="23"/>
        </w:rPr>
        <w:t>Q 17. In relation to confiscation of alcohol and Licensing Offences, explain what the offence of ‘drunk and incapable’ is </w:t>
      </w:r>
      <w:r w:rsidRPr="00C66BBA">
        <w:rPr>
          <w:rStyle w:val="Strong"/>
          <w:rFonts w:ascii="Segoe UI" w:hAnsi="Segoe UI" w:cs="Segoe UI"/>
          <w:b w:val="0"/>
          <w:bCs w:val="0"/>
          <w:color w:val="373A3C"/>
          <w:sz w:val="23"/>
          <w:szCs w:val="23"/>
        </w:rPr>
        <w:t>(6 marks)</w:t>
      </w:r>
    </w:p>
    <w:p w14:paraId="5BB6AEB0" w14:textId="3D20E12B" w:rsidR="00C66BBA" w:rsidRPr="00C66BBA" w:rsidRDefault="00C66BBA"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An individual is intoxicated with alcohol to the point where they cannot control their standard self-control or are incapable of preforming simple tasks that they might normally be able to.</w:t>
      </w:r>
    </w:p>
    <w:p w14:paraId="3E8AD45B"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F018A1C" w14:textId="3A63F70D" w:rsidR="003E458B" w:rsidRPr="005A6813"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5A6813">
        <w:rPr>
          <w:rFonts w:ascii="Segoe UI" w:hAnsi="Segoe UI" w:cs="Segoe UI"/>
          <w:b/>
          <w:bCs/>
          <w:color w:val="373A3C"/>
          <w:sz w:val="23"/>
          <w:szCs w:val="23"/>
        </w:rPr>
        <w:t>Q 18. Define a constables power of entry in relation to the Licensing Act 2003 </w:t>
      </w:r>
      <w:r w:rsidRPr="005A6813">
        <w:rPr>
          <w:rStyle w:val="Strong"/>
          <w:rFonts w:ascii="Segoe UI" w:hAnsi="Segoe UI" w:cs="Segoe UI"/>
          <w:b w:val="0"/>
          <w:bCs w:val="0"/>
          <w:color w:val="373A3C"/>
          <w:sz w:val="23"/>
          <w:szCs w:val="23"/>
        </w:rPr>
        <w:t>(6 marks)</w:t>
      </w:r>
    </w:p>
    <w:p w14:paraId="28097B0D" w14:textId="2BECD505" w:rsidR="005A6813" w:rsidRDefault="005A6813"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 constable my entre a premises under the Licensing Act 2003, if the </w:t>
      </w:r>
      <w:r w:rsidR="00EE16C6">
        <w:rPr>
          <w:rFonts w:ascii="Segoe UI" w:hAnsi="Segoe UI" w:cs="Segoe UI"/>
          <w:color w:val="373A3C"/>
          <w:sz w:val="23"/>
          <w:szCs w:val="23"/>
        </w:rPr>
        <w:t>are investigating a crime that took place there, if they are investigating a licensing Act 2003 crime or if they are removing or assisting in the removal of a person.</w:t>
      </w:r>
    </w:p>
    <w:p w14:paraId="291C5952"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CD2C5C4" w14:textId="490D95E3" w:rsidR="001D66EB" w:rsidRDefault="003E458B" w:rsidP="003E458B">
      <w:pPr>
        <w:pStyle w:val="NormalWeb"/>
        <w:shd w:val="clear" w:color="auto" w:fill="FFFFFF"/>
        <w:spacing w:before="0" w:beforeAutospacing="0"/>
        <w:rPr>
          <w:rFonts w:ascii="Segoe UI" w:hAnsi="Segoe UI" w:cs="Segoe UI"/>
          <w:color w:val="373A3C"/>
          <w:sz w:val="23"/>
          <w:szCs w:val="23"/>
        </w:rPr>
      </w:pPr>
      <w:r w:rsidRPr="001D66EB">
        <w:rPr>
          <w:rFonts w:ascii="Segoe UI" w:hAnsi="Segoe UI" w:cs="Segoe UI"/>
          <w:b/>
          <w:bCs/>
          <w:color w:val="373A3C"/>
          <w:sz w:val="23"/>
          <w:szCs w:val="23"/>
        </w:rPr>
        <w:lastRenderedPageBreak/>
        <w:t>Q 19. There are 16 basic rights in the Human Rights Act, all taken from the European Convention on Human Rights. Describe the three broad types that Human Rights are grouped into </w:t>
      </w:r>
      <w:r w:rsidRPr="001D66EB">
        <w:rPr>
          <w:rStyle w:val="Strong"/>
          <w:rFonts w:ascii="Segoe UI" w:hAnsi="Segoe UI" w:cs="Segoe UI"/>
          <w:b w:val="0"/>
          <w:bCs w:val="0"/>
          <w:color w:val="373A3C"/>
          <w:sz w:val="23"/>
          <w:szCs w:val="23"/>
        </w:rPr>
        <w:t>(6 marks)</w:t>
      </w:r>
    </w:p>
    <w:p w14:paraId="01A8A193" w14:textId="385CEA72" w:rsidR="00E53BFA" w:rsidRDefault="001D66E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Absolute rights</w:t>
      </w:r>
      <w:r w:rsidR="00E53BFA">
        <w:rPr>
          <w:rFonts w:ascii="Segoe UI" w:hAnsi="Segoe UI" w:cs="Segoe UI"/>
          <w:color w:val="373A3C"/>
          <w:sz w:val="23"/>
          <w:szCs w:val="23"/>
        </w:rPr>
        <w:t>: Article 2 – Right to life, Article 3 – Prohibition of torture, Article 4 – Prohibition of slavery and forced labour</w:t>
      </w:r>
    </w:p>
    <w:p w14:paraId="4BB45E21" w14:textId="22F5B8E3" w:rsidR="001D66EB" w:rsidRDefault="001D66E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Limited rights</w:t>
      </w:r>
      <w:r w:rsidR="00E53BFA">
        <w:rPr>
          <w:rFonts w:ascii="Segoe UI" w:hAnsi="Segoe UI" w:cs="Segoe UI"/>
          <w:color w:val="373A3C"/>
          <w:sz w:val="23"/>
          <w:szCs w:val="23"/>
        </w:rPr>
        <w:t xml:space="preserve">: Article 7 – No punishment without crime, </w:t>
      </w:r>
      <w:r w:rsidR="0011537A">
        <w:rPr>
          <w:rFonts w:ascii="Segoe UI" w:hAnsi="Segoe UI" w:cs="Segoe UI"/>
          <w:color w:val="373A3C"/>
          <w:sz w:val="23"/>
          <w:szCs w:val="23"/>
        </w:rPr>
        <w:t>Article 5 – Right to liberty and security, Article 8 – Right to respect for private life, Article 9 – Right to conscience thought and religion, Arti</w:t>
      </w:r>
      <w:r w:rsidR="00A143A3">
        <w:rPr>
          <w:rFonts w:ascii="Segoe UI" w:hAnsi="Segoe UI" w:cs="Segoe UI"/>
          <w:color w:val="373A3C"/>
          <w:sz w:val="23"/>
          <w:szCs w:val="23"/>
        </w:rPr>
        <w:t>cle 11 – Right to assembly and association, Article 14 – Probation of discrimination, Article 10 – Right to freedom</w:t>
      </w:r>
    </w:p>
    <w:p w14:paraId="4927D8E7"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18B8F8C0" w14:textId="5EECFC82"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BD5C44">
        <w:rPr>
          <w:rFonts w:ascii="Segoe UI" w:hAnsi="Segoe UI" w:cs="Segoe UI"/>
          <w:b/>
          <w:bCs/>
          <w:color w:val="373A3C"/>
          <w:sz w:val="23"/>
          <w:szCs w:val="23"/>
        </w:rPr>
        <w:t>Q 20. Police Officers need to justify every decision they make. Explain what considerations an officer should make prior to making any decision </w:t>
      </w:r>
      <w:r w:rsidRPr="00BD5C44">
        <w:rPr>
          <w:rStyle w:val="Strong"/>
          <w:rFonts w:ascii="Segoe UI" w:hAnsi="Segoe UI" w:cs="Segoe UI"/>
          <w:b w:val="0"/>
          <w:bCs w:val="0"/>
          <w:color w:val="373A3C"/>
          <w:sz w:val="23"/>
          <w:szCs w:val="23"/>
        </w:rPr>
        <w:t>(12 marks)</w:t>
      </w:r>
    </w:p>
    <w:p w14:paraId="640FF959" w14:textId="6177AA50" w:rsidR="00BD5C44" w:rsidRPr="00BD5C44" w:rsidRDefault="00BD5C44" w:rsidP="003E458B">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b w:val="0"/>
          <w:bCs w:val="0"/>
          <w:color w:val="373A3C"/>
          <w:sz w:val="23"/>
          <w:szCs w:val="23"/>
        </w:rPr>
        <w:t>Using the National Decision Making Model, officers should consider the following: Code of ethics – All decisions must be based an the polices code of ethics which underpin all policing practises. Gather information and intelligence – Gathering as much information and intelligence as possible will help better prepare them for what lies ahead and how to deal with it. Assess the threat, assess the risk and develop a working strategy – This can help officers determine the best route in and how to avoid harm. Polices and procedures – All actions must be legal and follow the right policies and procedures which include the right arrest powers, search powers etc. What are your options and contingencies – Consider what resources and help is available, what other options are there for you to use e.g. can you approach the incident in a different way? Take action and review – Implement your plan and review your actions to see what worked and what did not, and what could change next time.</w:t>
      </w:r>
    </w:p>
    <w:p w14:paraId="0B2BA7A2"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24CAA913" w14:textId="36AA74A7"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DE0457">
        <w:rPr>
          <w:rFonts w:ascii="Segoe UI" w:hAnsi="Segoe UI" w:cs="Segoe UI"/>
          <w:b/>
          <w:bCs/>
          <w:color w:val="373A3C"/>
          <w:sz w:val="23"/>
          <w:szCs w:val="23"/>
        </w:rPr>
        <w:t>Q 21. Define Section 5 Public Order Act 1986 </w:t>
      </w:r>
      <w:r w:rsidRPr="00DE0457">
        <w:rPr>
          <w:rStyle w:val="Strong"/>
          <w:rFonts w:ascii="Segoe UI" w:hAnsi="Segoe UI" w:cs="Segoe UI"/>
          <w:b w:val="0"/>
          <w:bCs w:val="0"/>
          <w:color w:val="373A3C"/>
          <w:sz w:val="23"/>
          <w:szCs w:val="23"/>
        </w:rPr>
        <w:t>(5 marks)</w:t>
      </w:r>
    </w:p>
    <w:p w14:paraId="4449FAFE" w14:textId="467CC3CD" w:rsidR="00DE0457" w:rsidRPr="00DE0457" w:rsidRDefault="00DE0457"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Someone uses threatening or abusive behaviour (not directly to a specific person, but in a way which it could be seen or heard by a person), that could cause harassment, alarm or distress.</w:t>
      </w:r>
    </w:p>
    <w:p w14:paraId="0DC512B9"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5C6C0E5C" w14:textId="29FB9092" w:rsidR="003E458B" w:rsidRPr="00DE619A"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DE619A">
        <w:rPr>
          <w:rFonts w:ascii="Segoe UI" w:hAnsi="Segoe UI" w:cs="Segoe UI"/>
          <w:b/>
          <w:bCs/>
          <w:color w:val="373A3C"/>
          <w:sz w:val="23"/>
          <w:szCs w:val="23"/>
        </w:rPr>
        <w:t>Q 22. Conflict management as it relates to policing and use of force is described under three headings. Explain each of these headings </w:t>
      </w:r>
      <w:r w:rsidRPr="00DE619A">
        <w:rPr>
          <w:rStyle w:val="Strong"/>
          <w:rFonts w:ascii="Segoe UI" w:hAnsi="Segoe UI" w:cs="Segoe UI"/>
          <w:b w:val="0"/>
          <w:bCs w:val="0"/>
          <w:color w:val="373A3C"/>
          <w:sz w:val="23"/>
          <w:szCs w:val="23"/>
        </w:rPr>
        <w:t>(16 marks)</w:t>
      </w:r>
    </w:p>
    <w:p w14:paraId="32E5EB69" w14:textId="3984E1BA" w:rsidR="00DE619A" w:rsidRDefault="00DE619A" w:rsidP="003E458B">
      <w:pPr>
        <w:pStyle w:val="NormalWeb"/>
        <w:shd w:val="clear" w:color="auto" w:fill="FFFFFF"/>
        <w:spacing w:before="0" w:beforeAutospacing="0"/>
        <w:rPr>
          <w:rStyle w:val="Strong"/>
          <w:rFonts w:ascii="Segoe UI" w:hAnsi="Segoe UI" w:cs="Segoe UI"/>
          <w:color w:val="373A3C"/>
          <w:sz w:val="23"/>
          <w:szCs w:val="23"/>
        </w:rPr>
      </w:pPr>
    </w:p>
    <w:p w14:paraId="39D47A75" w14:textId="77777777" w:rsidR="00DE619A" w:rsidRDefault="00DE619A" w:rsidP="003E458B">
      <w:pPr>
        <w:pStyle w:val="NormalWeb"/>
        <w:shd w:val="clear" w:color="auto" w:fill="FFFFFF"/>
        <w:spacing w:before="0" w:beforeAutospacing="0"/>
        <w:rPr>
          <w:rFonts w:ascii="Segoe UI" w:hAnsi="Segoe UI" w:cs="Segoe UI"/>
          <w:color w:val="373A3C"/>
          <w:sz w:val="23"/>
          <w:szCs w:val="23"/>
        </w:rPr>
      </w:pPr>
    </w:p>
    <w:p w14:paraId="323424BA" w14:textId="15DEDCFC" w:rsidR="003E458B" w:rsidRPr="005416E8"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bookmarkStart w:id="0" w:name="_GoBack"/>
      <w:bookmarkEnd w:id="0"/>
      <w:r w:rsidRPr="005416E8">
        <w:rPr>
          <w:rFonts w:ascii="Segoe UI" w:hAnsi="Segoe UI" w:cs="Segoe UI"/>
          <w:b/>
          <w:bCs/>
          <w:color w:val="373A3C"/>
          <w:sz w:val="23"/>
          <w:szCs w:val="23"/>
        </w:rPr>
        <w:lastRenderedPageBreak/>
        <w:t>Q 23. State what directed surveillance is </w:t>
      </w:r>
      <w:r w:rsidRPr="005416E8">
        <w:rPr>
          <w:rStyle w:val="Strong"/>
          <w:rFonts w:ascii="Segoe UI" w:hAnsi="Segoe UI" w:cs="Segoe UI"/>
          <w:b w:val="0"/>
          <w:bCs w:val="0"/>
          <w:color w:val="373A3C"/>
          <w:sz w:val="23"/>
          <w:szCs w:val="23"/>
        </w:rPr>
        <w:t>(3 marks)</w:t>
      </w:r>
    </w:p>
    <w:p w14:paraId="06D18CAA" w14:textId="79A6A36B" w:rsidR="005416E8" w:rsidRPr="005416E8" w:rsidRDefault="005416E8" w:rsidP="003E458B">
      <w:pPr>
        <w:pStyle w:val="NormalWeb"/>
        <w:shd w:val="clear" w:color="auto" w:fill="FFFFFF"/>
        <w:spacing w:before="0" w:beforeAutospacing="0"/>
        <w:rPr>
          <w:rFonts w:ascii="Segoe UI" w:hAnsi="Segoe UI" w:cs="Segoe UI"/>
          <w:b/>
          <w:bCs/>
          <w:color w:val="373A3C"/>
          <w:sz w:val="23"/>
          <w:szCs w:val="23"/>
        </w:rPr>
      </w:pPr>
      <w:r w:rsidRPr="005416E8">
        <w:rPr>
          <w:rStyle w:val="Strong"/>
          <w:rFonts w:ascii="Segoe UI" w:hAnsi="Segoe UI" w:cs="Segoe UI"/>
          <w:b w:val="0"/>
          <w:bCs w:val="0"/>
          <w:color w:val="373A3C"/>
          <w:sz w:val="23"/>
          <w:szCs w:val="23"/>
        </w:rPr>
        <w:t xml:space="preserve">When </w:t>
      </w:r>
      <w:r>
        <w:rPr>
          <w:rStyle w:val="Strong"/>
          <w:rFonts w:ascii="Segoe UI" w:hAnsi="Segoe UI" w:cs="Segoe UI"/>
          <w:b w:val="0"/>
          <w:bCs w:val="0"/>
          <w:color w:val="373A3C"/>
          <w:sz w:val="23"/>
          <w:szCs w:val="23"/>
        </w:rPr>
        <w:t>someone is being monitored</w:t>
      </w:r>
      <w:r w:rsidR="00CB05E3">
        <w:rPr>
          <w:rStyle w:val="Strong"/>
          <w:rFonts w:ascii="Segoe UI" w:hAnsi="Segoe UI" w:cs="Segoe UI"/>
          <w:b w:val="0"/>
          <w:bCs w:val="0"/>
          <w:color w:val="373A3C"/>
          <w:sz w:val="23"/>
          <w:szCs w:val="23"/>
        </w:rPr>
        <w:t xml:space="preserve"> </w:t>
      </w:r>
      <w:r w:rsidR="002D3DF7">
        <w:rPr>
          <w:rStyle w:val="Strong"/>
          <w:rFonts w:ascii="Segoe UI" w:hAnsi="Segoe UI" w:cs="Segoe UI"/>
          <w:b w:val="0"/>
          <w:bCs w:val="0"/>
          <w:color w:val="373A3C"/>
          <w:sz w:val="23"/>
          <w:szCs w:val="23"/>
        </w:rPr>
        <w:t xml:space="preserve">and </w:t>
      </w:r>
      <w:r w:rsidR="00CB05E3">
        <w:rPr>
          <w:rStyle w:val="Strong"/>
          <w:rFonts w:ascii="Segoe UI" w:hAnsi="Segoe UI" w:cs="Segoe UI"/>
          <w:b w:val="0"/>
          <w:bCs w:val="0"/>
          <w:color w:val="373A3C"/>
          <w:sz w:val="23"/>
          <w:szCs w:val="23"/>
        </w:rPr>
        <w:t xml:space="preserve">their </w:t>
      </w:r>
      <w:r w:rsidR="002D3DF7">
        <w:rPr>
          <w:rStyle w:val="Strong"/>
          <w:rFonts w:ascii="Segoe UI" w:hAnsi="Segoe UI" w:cs="Segoe UI"/>
          <w:b w:val="0"/>
          <w:bCs w:val="0"/>
          <w:color w:val="373A3C"/>
          <w:sz w:val="23"/>
          <w:szCs w:val="23"/>
        </w:rPr>
        <w:t>movements, activities and communication is always tracked.</w:t>
      </w:r>
    </w:p>
    <w:p w14:paraId="1571C518" w14:textId="69034561"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Pr>
          <w:rFonts w:ascii="Segoe UI" w:hAnsi="Segoe UI" w:cs="Segoe UI"/>
          <w:color w:val="373A3C"/>
          <w:sz w:val="23"/>
          <w:szCs w:val="23"/>
        </w:rPr>
        <w:t xml:space="preserve">           </w:t>
      </w:r>
      <w:r w:rsidRPr="00CB05E3">
        <w:rPr>
          <w:rFonts w:ascii="Segoe UI" w:hAnsi="Segoe UI" w:cs="Segoe UI"/>
          <w:b/>
          <w:bCs/>
          <w:color w:val="373A3C"/>
          <w:sz w:val="23"/>
          <w:szCs w:val="23"/>
        </w:rPr>
        <w:t>State what intrusive surveillance is </w:t>
      </w:r>
      <w:r w:rsidRPr="00CB05E3">
        <w:rPr>
          <w:rStyle w:val="Strong"/>
          <w:rFonts w:ascii="Segoe UI" w:hAnsi="Segoe UI" w:cs="Segoe UI"/>
          <w:b w:val="0"/>
          <w:bCs w:val="0"/>
          <w:color w:val="373A3C"/>
          <w:sz w:val="23"/>
          <w:szCs w:val="23"/>
        </w:rPr>
        <w:t>(3 marks)</w:t>
      </w:r>
      <w:r w:rsidR="00CB05E3">
        <w:rPr>
          <w:rStyle w:val="Strong"/>
          <w:rFonts w:ascii="Segoe UI" w:hAnsi="Segoe UI" w:cs="Segoe UI"/>
          <w:b w:val="0"/>
          <w:bCs w:val="0"/>
          <w:color w:val="373A3C"/>
          <w:sz w:val="23"/>
          <w:szCs w:val="23"/>
        </w:rPr>
        <w:t xml:space="preserve"> </w:t>
      </w:r>
    </w:p>
    <w:p w14:paraId="48A2F52C" w14:textId="42FB351E" w:rsidR="003E458B" w:rsidRDefault="00CB05E3" w:rsidP="003E458B">
      <w:pPr>
        <w:pStyle w:val="NormalWeb"/>
        <w:shd w:val="clear" w:color="auto" w:fill="FFFFFF"/>
        <w:spacing w:before="0" w:beforeAutospacing="0"/>
        <w:rPr>
          <w:rFonts w:ascii="Segoe UI" w:hAnsi="Segoe UI" w:cs="Segoe UI"/>
          <w:b/>
          <w:bCs/>
          <w:color w:val="373A3C"/>
          <w:sz w:val="23"/>
          <w:szCs w:val="23"/>
        </w:rPr>
      </w:pPr>
      <w:r>
        <w:rPr>
          <w:rStyle w:val="Strong"/>
          <w:rFonts w:ascii="Segoe UI" w:hAnsi="Segoe UI" w:cs="Segoe UI"/>
          <w:b w:val="0"/>
          <w:bCs w:val="0"/>
          <w:color w:val="373A3C"/>
          <w:sz w:val="23"/>
          <w:szCs w:val="23"/>
        </w:rPr>
        <w:t>When you watch someone when they are within their personal or private property e.g. when someone is inside their home and you are observing them from the outside looking in.</w:t>
      </w:r>
    </w:p>
    <w:p w14:paraId="3A31A1AE" w14:textId="77777777" w:rsidR="002D3DF7" w:rsidRPr="002D3DF7" w:rsidRDefault="002D3DF7" w:rsidP="003E458B">
      <w:pPr>
        <w:pStyle w:val="NormalWeb"/>
        <w:shd w:val="clear" w:color="auto" w:fill="FFFFFF"/>
        <w:spacing w:before="0" w:beforeAutospacing="0"/>
        <w:rPr>
          <w:rFonts w:ascii="Segoe UI" w:hAnsi="Segoe UI" w:cs="Segoe UI"/>
          <w:b/>
          <w:bCs/>
          <w:color w:val="373A3C"/>
          <w:sz w:val="23"/>
          <w:szCs w:val="23"/>
        </w:rPr>
      </w:pPr>
    </w:p>
    <w:p w14:paraId="2EA46F74" w14:textId="276AA4D6"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DE619A">
        <w:rPr>
          <w:rFonts w:ascii="Segoe UI" w:hAnsi="Segoe UI" w:cs="Segoe UI"/>
          <w:b/>
          <w:bCs/>
          <w:color w:val="373A3C"/>
          <w:sz w:val="23"/>
          <w:szCs w:val="23"/>
        </w:rPr>
        <w:t>Q 24. Describe Karpman’s Drama Triangle </w:t>
      </w:r>
      <w:r w:rsidRPr="00DE619A">
        <w:rPr>
          <w:rStyle w:val="Strong"/>
          <w:rFonts w:ascii="Segoe UI" w:hAnsi="Segoe UI" w:cs="Segoe UI"/>
          <w:b w:val="0"/>
          <w:bCs w:val="0"/>
          <w:color w:val="373A3C"/>
          <w:sz w:val="23"/>
          <w:szCs w:val="23"/>
        </w:rPr>
        <w:t>(6 marks)</w:t>
      </w:r>
    </w:p>
    <w:p w14:paraId="41426069" w14:textId="75D050BC" w:rsidR="00DE619A" w:rsidRDefault="00DE619A"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Routine Activity Theory – The understanding of an individuals experiences and their criminal behaviour, which is linked to three specific categories:</w:t>
      </w:r>
    </w:p>
    <w:p w14:paraId="427F5B77" w14:textId="594D9FCE" w:rsidR="00DE619A" w:rsidRDefault="00DE619A" w:rsidP="00DE619A">
      <w:pPr>
        <w:pStyle w:val="NormalWeb"/>
        <w:numPr>
          <w:ilvl w:val="0"/>
          <w:numId w:val="3"/>
        </w:numPr>
        <w:shd w:val="clear" w:color="auto" w:fill="FFFFFF"/>
        <w:spacing w:before="0" w:beforeAutospacing="0"/>
        <w:rPr>
          <w:rFonts w:ascii="Segoe UI" w:hAnsi="Segoe UI" w:cs="Segoe UI"/>
          <w:color w:val="373A3C"/>
          <w:sz w:val="23"/>
          <w:szCs w:val="23"/>
        </w:rPr>
      </w:pPr>
      <w:r w:rsidRPr="008517DD">
        <w:rPr>
          <w:rFonts w:ascii="Segoe UI" w:hAnsi="Segoe UI" w:cs="Segoe UI"/>
          <w:color w:val="373A3C"/>
          <w:sz w:val="23"/>
          <w:szCs w:val="23"/>
        </w:rPr>
        <w:t>A suitable target (which must be moveable, accessible, visible, inertia</w:t>
      </w:r>
      <w:r w:rsidR="008517DD">
        <w:rPr>
          <w:rFonts w:ascii="Segoe UI" w:hAnsi="Segoe UI" w:cs="Segoe UI"/>
          <w:color w:val="373A3C"/>
          <w:sz w:val="23"/>
          <w:szCs w:val="23"/>
        </w:rPr>
        <w:t>)</w:t>
      </w:r>
    </w:p>
    <w:p w14:paraId="11F88319" w14:textId="74812F66" w:rsidR="008517DD" w:rsidRDefault="008517DD" w:rsidP="00DE619A">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 absent guardian (No one within power to deter the offender e.g. police, parents, agencies)</w:t>
      </w:r>
    </w:p>
    <w:p w14:paraId="1B0446FB" w14:textId="5A3B3D21" w:rsidR="008517DD" w:rsidRPr="008517DD" w:rsidRDefault="008517DD" w:rsidP="00DE619A">
      <w:pPr>
        <w:pStyle w:val="NormalWeb"/>
        <w:numPr>
          <w:ilvl w:val="0"/>
          <w:numId w:val="3"/>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 likely offender (final element. The likely offender’s decision as to commit the crime of not will be based on if 1. Or 2. Or both or missing)</w:t>
      </w:r>
    </w:p>
    <w:p w14:paraId="75548024" w14:textId="77777777" w:rsidR="003E458B" w:rsidRDefault="003E458B" w:rsidP="003E458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45C4DE76" w14:textId="20E2F543" w:rsidR="003E458B" w:rsidRDefault="003E458B" w:rsidP="003E458B">
      <w:pPr>
        <w:pStyle w:val="NormalWeb"/>
        <w:shd w:val="clear" w:color="auto" w:fill="FFFFFF"/>
        <w:spacing w:before="0" w:beforeAutospacing="0"/>
        <w:rPr>
          <w:rStyle w:val="Strong"/>
          <w:rFonts w:ascii="Segoe UI" w:hAnsi="Segoe UI" w:cs="Segoe UI"/>
          <w:b w:val="0"/>
          <w:bCs w:val="0"/>
          <w:color w:val="373A3C"/>
          <w:sz w:val="23"/>
          <w:szCs w:val="23"/>
        </w:rPr>
      </w:pPr>
      <w:r w:rsidRPr="00D003CE">
        <w:rPr>
          <w:rFonts w:ascii="Segoe UI" w:hAnsi="Segoe UI" w:cs="Segoe UI"/>
          <w:b/>
          <w:bCs/>
          <w:color w:val="373A3C"/>
          <w:sz w:val="23"/>
          <w:szCs w:val="23"/>
        </w:rPr>
        <w:t>Q 25. Describe a model and threat assessment tool that is considered and used by call handlers when grading the level of police response to an incident? </w:t>
      </w:r>
      <w:r w:rsidRPr="00D003CE">
        <w:rPr>
          <w:rStyle w:val="Strong"/>
          <w:rFonts w:ascii="Segoe UI" w:hAnsi="Segoe UI" w:cs="Segoe UI"/>
          <w:b w:val="0"/>
          <w:bCs w:val="0"/>
          <w:color w:val="373A3C"/>
          <w:sz w:val="23"/>
          <w:szCs w:val="23"/>
        </w:rPr>
        <w:t> (9 marks)</w:t>
      </w:r>
    </w:p>
    <w:p w14:paraId="145B57C5" w14:textId="01E7BDB1" w:rsidR="00D003CE" w:rsidRDefault="00D003CE"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THRIVE:</w:t>
      </w:r>
    </w:p>
    <w:p w14:paraId="3264E6F9" w14:textId="3E2095B9" w:rsidR="00D003CE" w:rsidRDefault="00D003CE"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Threat: Who is being threated? Where is the caller being threatened? Why is the caller being threated? How will this affect the polices reputation? What is the threat? Which people are involved in the threat?</w:t>
      </w:r>
    </w:p>
    <w:p w14:paraId="4462A3A7" w14:textId="349F344D" w:rsidR="00D003CE" w:rsidRDefault="00D003CE"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Harm:</w:t>
      </w:r>
      <w:r w:rsidR="008C653C">
        <w:rPr>
          <w:rStyle w:val="Strong"/>
          <w:rFonts w:ascii="Segoe UI" w:hAnsi="Segoe UI" w:cs="Segoe UI"/>
          <w:b w:val="0"/>
          <w:bCs w:val="0"/>
          <w:color w:val="373A3C"/>
          <w:sz w:val="23"/>
          <w:szCs w:val="23"/>
        </w:rPr>
        <w:t xml:space="preserve"> Who is being harmed? How are they being harmed? What element is used to cause the harm? Where are they being harmed?</w:t>
      </w:r>
      <w:r w:rsidR="009A3796">
        <w:rPr>
          <w:rStyle w:val="Strong"/>
          <w:rFonts w:ascii="Segoe UI" w:hAnsi="Segoe UI" w:cs="Segoe UI"/>
          <w:b w:val="0"/>
          <w:bCs w:val="0"/>
          <w:color w:val="373A3C"/>
          <w:sz w:val="23"/>
          <w:szCs w:val="23"/>
        </w:rPr>
        <w:t xml:space="preserve"> When are they being harmed? Which individuals are causing the harm?</w:t>
      </w:r>
    </w:p>
    <w:p w14:paraId="56B4FF34" w14:textId="1A531056" w:rsidR="00D003CE" w:rsidRDefault="00D003CE"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Risk:</w:t>
      </w:r>
      <w:r w:rsidR="009A3796">
        <w:rPr>
          <w:rStyle w:val="Strong"/>
          <w:rFonts w:ascii="Segoe UI" w:hAnsi="Segoe UI" w:cs="Segoe UI"/>
          <w:b w:val="0"/>
          <w:bCs w:val="0"/>
          <w:color w:val="373A3C"/>
          <w:sz w:val="23"/>
          <w:szCs w:val="23"/>
        </w:rPr>
        <w:t xml:space="preserve"> What is the risk? Where is risk? Who is at risk? When is the risk likely to occur? Why are they at risk? How is the caller at risk? Which elements could cause the risk?</w:t>
      </w:r>
    </w:p>
    <w:p w14:paraId="3901209C" w14:textId="710EF107" w:rsidR="00D003CE" w:rsidRDefault="00D003CE"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Investigation:</w:t>
      </w:r>
      <w:r w:rsidR="00B27976">
        <w:rPr>
          <w:rStyle w:val="Strong"/>
          <w:rFonts w:ascii="Segoe UI" w:hAnsi="Segoe UI" w:cs="Segoe UI"/>
          <w:b w:val="0"/>
          <w:bCs w:val="0"/>
          <w:color w:val="373A3C"/>
          <w:sz w:val="23"/>
          <w:szCs w:val="23"/>
        </w:rPr>
        <w:t xml:space="preserve"> Who need to investigate? What needs to be investigated? When can the police contact the caller to investigate? Where does the investigation need to start? Why do we need to investigate? How will the investigation take place?</w:t>
      </w:r>
    </w:p>
    <w:p w14:paraId="479DE3B1" w14:textId="540B2AFA" w:rsidR="00D003CE" w:rsidRDefault="00D003CE" w:rsidP="003E458B">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lastRenderedPageBreak/>
        <w:t>Vulnerable:</w:t>
      </w:r>
      <w:r w:rsidR="0056111A">
        <w:rPr>
          <w:rStyle w:val="Strong"/>
          <w:rFonts w:ascii="Segoe UI" w:hAnsi="Segoe UI" w:cs="Segoe UI"/>
          <w:b w:val="0"/>
          <w:bCs w:val="0"/>
          <w:color w:val="373A3C"/>
          <w:sz w:val="23"/>
          <w:szCs w:val="23"/>
        </w:rPr>
        <w:t xml:space="preserve"> Who is vulnerable? What makes them vulnerable? Where are they vulnerable? When are they vulnerable? Why are they vulnerable? How are they vulnerable? Which element makes them vulnerable?</w:t>
      </w:r>
    </w:p>
    <w:p w14:paraId="229D9B86" w14:textId="21ED6918" w:rsidR="00D003CE" w:rsidRPr="00D003CE" w:rsidRDefault="00D003CE" w:rsidP="003E458B">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b w:val="0"/>
          <w:bCs w:val="0"/>
          <w:color w:val="373A3C"/>
          <w:sz w:val="23"/>
          <w:szCs w:val="23"/>
        </w:rPr>
        <w:t>Engagement:</w:t>
      </w:r>
      <w:r w:rsidR="003A2CDC">
        <w:rPr>
          <w:rStyle w:val="Strong"/>
          <w:rFonts w:ascii="Segoe UI" w:hAnsi="Segoe UI" w:cs="Segoe UI"/>
          <w:b w:val="0"/>
          <w:bCs w:val="0"/>
          <w:color w:val="373A3C"/>
          <w:sz w:val="23"/>
          <w:szCs w:val="23"/>
        </w:rPr>
        <w:t xml:space="preserve"> Who are we engaging with? What do we need to engage with? When are engaging them? Where is their nearest PACT meeting? Why do we need to engage with them? How do we engage with them? Which is the best way to engage with them?</w:t>
      </w:r>
    </w:p>
    <w:p w14:paraId="5339D268" w14:textId="77777777" w:rsidR="003E458B" w:rsidRPr="005F597F" w:rsidRDefault="003E458B">
      <w:pPr>
        <w:rPr>
          <w:b/>
          <w:bCs/>
          <w:u w:val="single"/>
        </w:rPr>
      </w:pPr>
    </w:p>
    <w:sectPr w:rsidR="003E458B" w:rsidRPr="005F59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E337D" w14:textId="77777777" w:rsidR="00C53CAC" w:rsidRDefault="00C53CAC" w:rsidP="005F597F">
      <w:pPr>
        <w:spacing w:after="0" w:line="240" w:lineRule="auto"/>
      </w:pPr>
      <w:r>
        <w:separator/>
      </w:r>
    </w:p>
  </w:endnote>
  <w:endnote w:type="continuationSeparator" w:id="0">
    <w:p w14:paraId="5C934F7D" w14:textId="77777777" w:rsidR="00C53CAC" w:rsidRDefault="00C53CAC" w:rsidP="005F5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9AD29" w14:textId="77777777" w:rsidR="00C53CAC" w:rsidRDefault="00C53CAC" w:rsidP="005F597F">
      <w:pPr>
        <w:spacing w:after="0" w:line="240" w:lineRule="auto"/>
      </w:pPr>
      <w:r>
        <w:separator/>
      </w:r>
    </w:p>
  </w:footnote>
  <w:footnote w:type="continuationSeparator" w:id="0">
    <w:p w14:paraId="17065832" w14:textId="77777777" w:rsidR="00C53CAC" w:rsidRDefault="00C53CAC" w:rsidP="005F5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A0385"/>
    <w:multiLevelType w:val="hybridMultilevel"/>
    <w:tmpl w:val="8EA2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2D228F"/>
    <w:multiLevelType w:val="hybridMultilevel"/>
    <w:tmpl w:val="81844D5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E92A53"/>
    <w:multiLevelType w:val="hybridMultilevel"/>
    <w:tmpl w:val="B9ACA508"/>
    <w:lvl w:ilvl="0" w:tplc="08090001">
      <w:start w:val="1"/>
      <w:numFmt w:val="bullet"/>
      <w:lvlText w:val=""/>
      <w:lvlJc w:val="left"/>
      <w:pPr>
        <w:ind w:left="720"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9E8"/>
    <w:rsid w:val="00005E3D"/>
    <w:rsid w:val="00043BBA"/>
    <w:rsid w:val="000723BF"/>
    <w:rsid w:val="000B503C"/>
    <w:rsid w:val="0011537A"/>
    <w:rsid w:val="001334EB"/>
    <w:rsid w:val="00137107"/>
    <w:rsid w:val="00141927"/>
    <w:rsid w:val="001A108E"/>
    <w:rsid w:val="001A59C7"/>
    <w:rsid w:val="001D66EB"/>
    <w:rsid w:val="002D3DF7"/>
    <w:rsid w:val="002F30DB"/>
    <w:rsid w:val="0030625A"/>
    <w:rsid w:val="003437B6"/>
    <w:rsid w:val="00360393"/>
    <w:rsid w:val="0038447A"/>
    <w:rsid w:val="003A2CDC"/>
    <w:rsid w:val="003E458B"/>
    <w:rsid w:val="00427738"/>
    <w:rsid w:val="00442C4E"/>
    <w:rsid w:val="004676A7"/>
    <w:rsid w:val="0049404A"/>
    <w:rsid w:val="00496702"/>
    <w:rsid w:val="004A4D8B"/>
    <w:rsid w:val="004D35F5"/>
    <w:rsid w:val="004F7DB1"/>
    <w:rsid w:val="005416E8"/>
    <w:rsid w:val="00542367"/>
    <w:rsid w:val="00554297"/>
    <w:rsid w:val="0056111A"/>
    <w:rsid w:val="0057075C"/>
    <w:rsid w:val="005A6813"/>
    <w:rsid w:val="005E2285"/>
    <w:rsid w:val="005F597F"/>
    <w:rsid w:val="0060192C"/>
    <w:rsid w:val="00611DA4"/>
    <w:rsid w:val="006364FA"/>
    <w:rsid w:val="00742CB9"/>
    <w:rsid w:val="00745193"/>
    <w:rsid w:val="008517DD"/>
    <w:rsid w:val="00853F27"/>
    <w:rsid w:val="008A6053"/>
    <w:rsid w:val="008C653C"/>
    <w:rsid w:val="008D4450"/>
    <w:rsid w:val="008D76EA"/>
    <w:rsid w:val="00970F41"/>
    <w:rsid w:val="009A3796"/>
    <w:rsid w:val="009C082A"/>
    <w:rsid w:val="00A143A3"/>
    <w:rsid w:val="00A31424"/>
    <w:rsid w:val="00A317A2"/>
    <w:rsid w:val="00A40B8F"/>
    <w:rsid w:val="00AD3275"/>
    <w:rsid w:val="00AD64AD"/>
    <w:rsid w:val="00B27976"/>
    <w:rsid w:val="00B33E2D"/>
    <w:rsid w:val="00B36445"/>
    <w:rsid w:val="00B56B2C"/>
    <w:rsid w:val="00B773B4"/>
    <w:rsid w:val="00BA28A8"/>
    <w:rsid w:val="00BC04B8"/>
    <w:rsid w:val="00BD34B1"/>
    <w:rsid w:val="00BD5C44"/>
    <w:rsid w:val="00C06F7E"/>
    <w:rsid w:val="00C129E8"/>
    <w:rsid w:val="00C40F7C"/>
    <w:rsid w:val="00C53CAC"/>
    <w:rsid w:val="00C66BBA"/>
    <w:rsid w:val="00CB05E3"/>
    <w:rsid w:val="00CE78B5"/>
    <w:rsid w:val="00CF52EB"/>
    <w:rsid w:val="00D003CE"/>
    <w:rsid w:val="00D02601"/>
    <w:rsid w:val="00D053FB"/>
    <w:rsid w:val="00DA5284"/>
    <w:rsid w:val="00DB2704"/>
    <w:rsid w:val="00DE0457"/>
    <w:rsid w:val="00DE619A"/>
    <w:rsid w:val="00E41F5A"/>
    <w:rsid w:val="00E53BFA"/>
    <w:rsid w:val="00E8290C"/>
    <w:rsid w:val="00ED7B43"/>
    <w:rsid w:val="00EE16C6"/>
    <w:rsid w:val="00EF6023"/>
    <w:rsid w:val="00F551CA"/>
    <w:rsid w:val="00FB4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7E2259"/>
  <w15:chartTrackingRefBased/>
  <w15:docId w15:val="{88BB316B-1F95-4F99-BD65-C4F5922D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4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E458B"/>
    <w:rPr>
      <w:b/>
      <w:bCs/>
    </w:rPr>
  </w:style>
  <w:style w:type="paragraph" w:styleId="ListParagraph">
    <w:name w:val="List Paragraph"/>
    <w:basedOn w:val="Normal"/>
    <w:uiPriority w:val="34"/>
    <w:qFormat/>
    <w:rsid w:val="001419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005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11</Pages>
  <Words>2998</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Wilson</dc:creator>
  <cp:keywords/>
  <dc:description/>
  <cp:lastModifiedBy>Wilson, Olivia</cp:lastModifiedBy>
  <cp:revision>69</cp:revision>
  <dcterms:created xsi:type="dcterms:W3CDTF">2021-12-10T08:58:00Z</dcterms:created>
  <dcterms:modified xsi:type="dcterms:W3CDTF">2021-12-10T11:45:00Z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2021-12-10T08:58:06Z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8527d04a-ae16-4b41-b30f-3c9596897aa8</vt:lpwstr>
  </property>
  <property fmtid="{D5CDD505-2E9C-101B-9397-08002B2CF9AE}" pid="8" name="MSIP_Label_f2acd28b-79a3-4a0f-b0ff-4b75658b1549_ContentBits">
    <vt:lpwstr>0</vt:lpwstr>
  </property>
</Properties>
</file>