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169B6" w14:textId="77777777" w:rsidR="006C05D8" w:rsidRPr="002C5AC6" w:rsidRDefault="006C05D8" w:rsidP="00E41A3E">
      <w:pPr>
        <w:ind w:firstLineChars="200" w:firstLine="489"/>
        <w:jc w:val="center"/>
        <w:rPr>
          <w:rFonts w:asciiTheme="minorBidi" w:hAnsiTheme="minorBidi"/>
          <w:b/>
          <w:szCs w:val="24"/>
        </w:rPr>
      </w:pPr>
    </w:p>
    <w:p w14:paraId="28315FB5" w14:textId="77777777" w:rsidR="006C05D8" w:rsidRPr="002C5AC6" w:rsidRDefault="006C05D8" w:rsidP="00E41A3E">
      <w:pPr>
        <w:ind w:firstLineChars="200" w:firstLine="489"/>
        <w:jc w:val="center"/>
        <w:rPr>
          <w:rFonts w:asciiTheme="minorBidi" w:hAnsiTheme="minorBidi"/>
          <w:b/>
          <w:szCs w:val="24"/>
        </w:rPr>
      </w:pPr>
    </w:p>
    <w:p w14:paraId="09316E83" w14:textId="77777777" w:rsidR="006C05D8" w:rsidRPr="002C5AC6" w:rsidRDefault="006C05D8" w:rsidP="00E41A3E">
      <w:pPr>
        <w:ind w:firstLineChars="200" w:firstLine="489"/>
        <w:jc w:val="center"/>
        <w:rPr>
          <w:rFonts w:asciiTheme="minorBidi" w:hAnsiTheme="minorBidi"/>
          <w:b/>
          <w:szCs w:val="24"/>
        </w:rPr>
      </w:pPr>
    </w:p>
    <w:p w14:paraId="48693D34" w14:textId="77777777" w:rsidR="006C05D8" w:rsidRPr="002C5AC6" w:rsidRDefault="006C05D8" w:rsidP="00E41A3E">
      <w:pPr>
        <w:ind w:firstLine="0"/>
        <w:rPr>
          <w:rFonts w:asciiTheme="minorBidi" w:hAnsiTheme="minorBidi"/>
          <w:b/>
          <w:szCs w:val="24"/>
        </w:rPr>
      </w:pPr>
    </w:p>
    <w:p w14:paraId="085DD4C7" w14:textId="77777777" w:rsidR="006C05D8" w:rsidRPr="002C5AC6" w:rsidRDefault="006C05D8" w:rsidP="00E41A3E">
      <w:pPr>
        <w:ind w:firstLineChars="200" w:firstLine="489"/>
        <w:jc w:val="center"/>
        <w:rPr>
          <w:rFonts w:asciiTheme="minorBidi" w:hAnsiTheme="minorBidi"/>
          <w:b/>
          <w:szCs w:val="24"/>
        </w:rPr>
      </w:pPr>
    </w:p>
    <w:p w14:paraId="12B88474" w14:textId="77777777" w:rsidR="00A3219A" w:rsidRPr="002C5AC6" w:rsidRDefault="00A3219A" w:rsidP="00E41A3E">
      <w:pPr>
        <w:ind w:firstLineChars="200" w:firstLine="489"/>
        <w:jc w:val="center"/>
        <w:rPr>
          <w:rFonts w:asciiTheme="minorBidi" w:hAnsiTheme="minorBidi"/>
          <w:b/>
          <w:szCs w:val="24"/>
        </w:rPr>
      </w:pPr>
    </w:p>
    <w:p w14:paraId="4BBE056C" w14:textId="77777777" w:rsidR="00A3219A" w:rsidRPr="002C5AC6" w:rsidRDefault="00A3219A" w:rsidP="00E41A3E">
      <w:pPr>
        <w:ind w:firstLineChars="200" w:firstLine="489"/>
        <w:jc w:val="center"/>
        <w:rPr>
          <w:rFonts w:asciiTheme="minorBidi" w:hAnsiTheme="minorBidi"/>
          <w:b/>
          <w:szCs w:val="24"/>
        </w:rPr>
      </w:pPr>
    </w:p>
    <w:p w14:paraId="53E2CB50" w14:textId="77777777" w:rsidR="00A3219A" w:rsidRPr="002C5AC6" w:rsidRDefault="00A3219A" w:rsidP="00E41A3E">
      <w:pPr>
        <w:ind w:firstLineChars="200" w:firstLine="489"/>
        <w:jc w:val="center"/>
        <w:rPr>
          <w:rFonts w:asciiTheme="minorBidi" w:hAnsiTheme="minorBidi"/>
          <w:b/>
          <w:szCs w:val="24"/>
        </w:rPr>
      </w:pPr>
    </w:p>
    <w:p w14:paraId="3E9E960D" w14:textId="77777777" w:rsidR="00E77C41" w:rsidRPr="002C5AC6" w:rsidRDefault="00923713" w:rsidP="008B5763">
      <w:pPr>
        <w:ind w:firstLine="0"/>
        <w:contextualSpacing/>
        <w:jc w:val="center"/>
        <w:rPr>
          <w:rFonts w:asciiTheme="minorBidi" w:eastAsia="Times New Roman" w:hAnsiTheme="minorBidi"/>
          <w:b/>
          <w:color w:val="auto"/>
          <w:szCs w:val="24"/>
        </w:rPr>
      </w:pPr>
      <w:r w:rsidRPr="002C5AC6">
        <w:rPr>
          <w:rFonts w:asciiTheme="minorBidi" w:eastAsia="Times New Roman" w:hAnsiTheme="minorBidi"/>
          <w:b/>
          <w:color w:val="auto"/>
          <w:szCs w:val="24"/>
        </w:rPr>
        <w:t>Effectiveness of Business Model Canvas for New Start-up Businesses</w:t>
      </w:r>
      <w:r w:rsidR="008B5763">
        <w:rPr>
          <w:rFonts w:asciiTheme="minorBidi" w:eastAsia="Times New Roman" w:hAnsiTheme="minorBidi"/>
          <w:b/>
          <w:color w:val="auto"/>
          <w:szCs w:val="24"/>
        </w:rPr>
        <w:t xml:space="preserve"> </w:t>
      </w:r>
      <w:r w:rsidR="008B5763">
        <w:rPr>
          <w:rFonts w:asciiTheme="minorBidi" w:eastAsia="Times New Roman" w:hAnsiTheme="minorBidi"/>
          <w:b/>
          <w:color w:val="auto"/>
          <w:szCs w:val="24"/>
        </w:rPr>
        <w:br/>
      </w:r>
      <w:r w:rsidR="008B5763">
        <w:rPr>
          <w:rFonts w:asciiTheme="minorBidi" w:eastAsia="Times New Roman" w:hAnsiTheme="minorBidi"/>
          <w:b/>
          <w:color w:val="auto"/>
          <w:szCs w:val="24"/>
        </w:rPr>
        <w:br/>
        <w:t>“The Chinese Cuisine”</w:t>
      </w:r>
    </w:p>
    <w:p w14:paraId="64EF5054" w14:textId="77777777" w:rsidR="00E77C41" w:rsidRPr="002C5AC6" w:rsidRDefault="00E77C41" w:rsidP="00E77C41">
      <w:pPr>
        <w:ind w:firstLine="0"/>
        <w:contextualSpacing/>
        <w:jc w:val="center"/>
        <w:rPr>
          <w:rFonts w:asciiTheme="minorBidi" w:eastAsia="Times New Roman" w:hAnsiTheme="minorBidi"/>
          <w:b/>
          <w:color w:val="auto"/>
          <w:szCs w:val="24"/>
        </w:rPr>
      </w:pPr>
    </w:p>
    <w:p w14:paraId="4BE99E07" w14:textId="77777777" w:rsidR="00E77C41" w:rsidRPr="002C5AC6" w:rsidRDefault="00E77C41" w:rsidP="00E77C41">
      <w:pPr>
        <w:ind w:firstLine="0"/>
        <w:contextualSpacing/>
        <w:jc w:val="center"/>
        <w:rPr>
          <w:rFonts w:asciiTheme="minorBidi" w:eastAsia="Times New Roman" w:hAnsiTheme="minorBidi"/>
          <w:b/>
          <w:color w:val="auto"/>
          <w:szCs w:val="24"/>
        </w:rPr>
      </w:pPr>
    </w:p>
    <w:p w14:paraId="5C604184" w14:textId="77777777" w:rsidR="00E77C41" w:rsidRPr="002C5AC6" w:rsidRDefault="00E77C41" w:rsidP="00E77C41">
      <w:pPr>
        <w:ind w:firstLine="0"/>
        <w:contextualSpacing/>
        <w:rPr>
          <w:rFonts w:asciiTheme="minorBidi" w:eastAsia="Times New Roman" w:hAnsiTheme="minorBidi"/>
          <w:b/>
          <w:color w:val="auto"/>
          <w:szCs w:val="24"/>
        </w:rPr>
      </w:pPr>
    </w:p>
    <w:p w14:paraId="73BE5006" w14:textId="77777777" w:rsidR="00E77C41" w:rsidRPr="002C5AC6" w:rsidRDefault="00E77C41" w:rsidP="00E77C41">
      <w:pPr>
        <w:ind w:firstLine="0"/>
        <w:contextualSpacing/>
        <w:jc w:val="center"/>
        <w:rPr>
          <w:rFonts w:asciiTheme="minorBidi" w:eastAsia="Times New Roman" w:hAnsiTheme="minorBidi"/>
          <w:b/>
          <w:color w:val="auto"/>
          <w:szCs w:val="24"/>
        </w:rPr>
      </w:pPr>
    </w:p>
    <w:p w14:paraId="6710E5AC" w14:textId="77777777" w:rsidR="00E77C41" w:rsidRPr="002C5AC6" w:rsidRDefault="00E77C41" w:rsidP="00E77C41">
      <w:pPr>
        <w:ind w:firstLine="0"/>
        <w:contextualSpacing/>
        <w:jc w:val="center"/>
        <w:rPr>
          <w:rFonts w:asciiTheme="minorBidi" w:eastAsia="Times New Roman" w:hAnsiTheme="minorBidi"/>
          <w:b/>
          <w:color w:val="auto"/>
          <w:szCs w:val="24"/>
        </w:rPr>
      </w:pPr>
    </w:p>
    <w:p w14:paraId="0E47DC1E" w14:textId="77777777" w:rsidR="00E77C41" w:rsidRPr="002C5AC6" w:rsidRDefault="00E77C41" w:rsidP="00E77C41">
      <w:pPr>
        <w:ind w:firstLine="0"/>
        <w:contextualSpacing/>
        <w:jc w:val="center"/>
        <w:rPr>
          <w:rFonts w:asciiTheme="minorBidi" w:eastAsia="Times New Roman" w:hAnsiTheme="minorBidi"/>
          <w:b/>
          <w:color w:val="auto"/>
          <w:szCs w:val="24"/>
        </w:rPr>
      </w:pPr>
    </w:p>
    <w:p w14:paraId="75D41C33" w14:textId="77777777" w:rsidR="00E77C41" w:rsidRPr="002C5AC6" w:rsidRDefault="00E77C41" w:rsidP="00E77C41">
      <w:pPr>
        <w:ind w:firstLine="0"/>
        <w:contextualSpacing/>
        <w:jc w:val="center"/>
        <w:rPr>
          <w:rFonts w:asciiTheme="minorBidi" w:eastAsia="Times New Roman" w:hAnsiTheme="minorBidi"/>
          <w:b/>
          <w:color w:val="auto"/>
          <w:szCs w:val="24"/>
        </w:rPr>
      </w:pPr>
      <w:r w:rsidRPr="002C5AC6">
        <w:rPr>
          <w:rFonts w:asciiTheme="minorBidi" w:eastAsia="Times New Roman" w:hAnsiTheme="minorBidi"/>
          <w:b/>
          <w:color w:val="auto"/>
          <w:szCs w:val="24"/>
        </w:rPr>
        <w:t>Student Name:</w:t>
      </w:r>
      <w:r w:rsidR="00957431">
        <w:rPr>
          <w:rFonts w:asciiTheme="minorBidi" w:eastAsia="Times New Roman" w:hAnsiTheme="minorBidi"/>
          <w:b/>
          <w:color w:val="auto"/>
          <w:szCs w:val="24"/>
        </w:rPr>
        <w:t xml:space="preserve"> Mariana Burcea </w:t>
      </w:r>
    </w:p>
    <w:p w14:paraId="654ABE4C" w14:textId="77777777" w:rsidR="00E77C41" w:rsidRPr="002C5AC6" w:rsidRDefault="00E77C41" w:rsidP="00E77C41">
      <w:pPr>
        <w:ind w:firstLine="0"/>
        <w:contextualSpacing/>
        <w:jc w:val="center"/>
        <w:rPr>
          <w:rFonts w:asciiTheme="minorBidi" w:eastAsia="Times New Roman" w:hAnsiTheme="minorBidi"/>
          <w:b/>
          <w:color w:val="auto"/>
          <w:szCs w:val="24"/>
        </w:rPr>
      </w:pPr>
      <w:r w:rsidRPr="002C5AC6">
        <w:rPr>
          <w:rFonts w:asciiTheme="minorBidi" w:eastAsia="Times New Roman" w:hAnsiTheme="minorBidi"/>
          <w:b/>
          <w:color w:val="auto"/>
          <w:szCs w:val="24"/>
        </w:rPr>
        <w:t>Student ID number:</w:t>
      </w:r>
      <w:r w:rsidR="00113DFF">
        <w:rPr>
          <w:rFonts w:asciiTheme="minorBidi" w:eastAsia="Times New Roman" w:hAnsiTheme="minorBidi"/>
          <w:b/>
          <w:color w:val="auto"/>
          <w:szCs w:val="24"/>
        </w:rPr>
        <w:t xml:space="preserve"> 2128501</w:t>
      </w:r>
    </w:p>
    <w:p w14:paraId="7F73477E" w14:textId="77777777" w:rsidR="00E77C41" w:rsidRPr="002C5AC6" w:rsidRDefault="00E77C41" w:rsidP="00E77C41">
      <w:pPr>
        <w:ind w:firstLine="0"/>
        <w:contextualSpacing/>
        <w:jc w:val="center"/>
        <w:rPr>
          <w:rFonts w:asciiTheme="minorBidi" w:eastAsia="Times New Roman" w:hAnsiTheme="minorBidi"/>
          <w:b/>
          <w:color w:val="auto"/>
          <w:szCs w:val="24"/>
        </w:rPr>
      </w:pPr>
      <w:r w:rsidRPr="002C5AC6">
        <w:rPr>
          <w:rFonts w:asciiTheme="minorBidi" w:eastAsia="Times New Roman" w:hAnsiTheme="minorBidi"/>
          <w:b/>
          <w:color w:val="auto"/>
          <w:szCs w:val="24"/>
        </w:rPr>
        <w:t>The module title: Entrepreneurship BMIH5001</w:t>
      </w:r>
    </w:p>
    <w:p w14:paraId="048A9D78" w14:textId="77777777" w:rsidR="00E77C41" w:rsidRPr="002C5AC6" w:rsidRDefault="00E77C41" w:rsidP="00E77C41">
      <w:pPr>
        <w:ind w:firstLine="0"/>
        <w:contextualSpacing/>
        <w:jc w:val="center"/>
        <w:rPr>
          <w:rFonts w:asciiTheme="minorBidi" w:eastAsia="Times New Roman" w:hAnsiTheme="minorBidi"/>
          <w:color w:val="auto"/>
          <w:szCs w:val="24"/>
        </w:rPr>
      </w:pPr>
      <w:r w:rsidRPr="002C5AC6">
        <w:rPr>
          <w:rFonts w:asciiTheme="minorBidi" w:eastAsia="Times New Roman" w:hAnsiTheme="minorBidi"/>
          <w:b/>
          <w:color w:val="auto"/>
          <w:szCs w:val="24"/>
        </w:rPr>
        <w:t>lecturer</w:t>
      </w:r>
      <w:r w:rsidR="008B5763">
        <w:rPr>
          <w:rFonts w:asciiTheme="minorBidi" w:eastAsia="Times New Roman" w:hAnsiTheme="minorBidi"/>
          <w:b/>
          <w:color w:val="auto"/>
          <w:szCs w:val="24"/>
        </w:rPr>
        <w:t>’</w:t>
      </w:r>
      <w:r w:rsidRPr="002C5AC6">
        <w:rPr>
          <w:rFonts w:asciiTheme="minorBidi" w:eastAsia="Times New Roman" w:hAnsiTheme="minorBidi"/>
          <w:b/>
          <w:color w:val="auto"/>
          <w:szCs w:val="24"/>
        </w:rPr>
        <w:t>s name:</w:t>
      </w:r>
      <w:r w:rsidR="00113DFF">
        <w:rPr>
          <w:rFonts w:asciiTheme="minorBidi" w:eastAsia="Times New Roman" w:hAnsiTheme="minorBidi"/>
          <w:b/>
          <w:color w:val="auto"/>
          <w:szCs w:val="24"/>
        </w:rPr>
        <w:t xml:space="preserve"> </w:t>
      </w:r>
      <w:r w:rsidR="00DA4E08">
        <w:rPr>
          <w:rFonts w:asciiTheme="minorBidi" w:eastAsia="Times New Roman" w:hAnsiTheme="minorBidi"/>
          <w:b/>
          <w:color w:val="auto"/>
          <w:szCs w:val="24"/>
        </w:rPr>
        <w:t xml:space="preserve">Chris Wilkin </w:t>
      </w:r>
    </w:p>
    <w:p w14:paraId="54C7BF43" w14:textId="77777777" w:rsidR="006C05D8" w:rsidRPr="002C5AC6" w:rsidRDefault="006C05D8" w:rsidP="00E41A3E">
      <w:pPr>
        <w:ind w:firstLine="0"/>
        <w:jc w:val="center"/>
        <w:rPr>
          <w:rFonts w:asciiTheme="minorBidi" w:hAnsiTheme="minorBidi"/>
          <w:szCs w:val="24"/>
        </w:rPr>
      </w:pPr>
    </w:p>
    <w:p w14:paraId="0E014FCD" w14:textId="77777777" w:rsidR="006C05D8" w:rsidRPr="002C5AC6" w:rsidRDefault="007E5FDF" w:rsidP="00E41A3E">
      <w:pPr>
        <w:ind w:firstLineChars="200" w:firstLine="480"/>
        <w:jc w:val="center"/>
        <w:rPr>
          <w:rFonts w:asciiTheme="minorBidi" w:eastAsiaTheme="majorEastAsia" w:hAnsiTheme="minorBidi"/>
          <w:b/>
          <w:szCs w:val="24"/>
          <w:lang w:eastAsia="en-GB"/>
        </w:rPr>
      </w:pPr>
      <w:r w:rsidRPr="002C5AC6">
        <w:rPr>
          <w:rFonts w:asciiTheme="minorBidi" w:hAnsiTheme="minorBidi"/>
          <w:szCs w:val="24"/>
        </w:rPr>
        <w:br w:type="page"/>
      </w:r>
    </w:p>
    <w:sdt>
      <w:sdtPr>
        <w:rPr>
          <w:rFonts w:asciiTheme="minorBidi" w:eastAsiaTheme="minorHAnsi" w:hAnsiTheme="minorBidi" w:cstheme="minorBidi"/>
          <w:color w:val="000000" w:themeColor="text1"/>
          <w:sz w:val="24"/>
          <w:szCs w:val="24"/>
          <w:lang w:val="en-GB"/>
        </w:rPr>
        <w:id w:val="-1999491509"/>
        <w:docPartObj>
          <w:docPartGallery w:val="Table of Contents"/>
          <w:docPartUnique/>
        </w:docPartObj>
      </w:sdtPr>
      <w:sdtEndPr>
        <w:rPr>
          <w:b/>
          <w:bCs/>
        </w:rPr>
      </w:sdtEndPr>
      <w:sdtContent>
        <w:p w14:paraId="635F1282" w14:textId="77777777" w:rsidR="006C05D8" w:rsidRPr="002C5AC6" w:rsidRDefault="007E5FDF" w:rsidP="00E41A3E">
          <w:pPr>
            <w:pStyle w:val="TOCHeading1"/>
            <w:spacing w:before="0" w:line="360" w:lineRule="auto"/>
            <w:contextualSpacing/>
            <w:jc w:val="center"/>
            <w:rPr>
              <w:rFonts w:asciiTheme="minorBidi" w:hAnsiTheme="minorBidi" w:cstheme="minorBidi"/>
              <w:b/>
              <w:color w:val="000000" w:themeColor="text1"/>
              <w:sz w:val="24"/>
              <w:szCs w:val="24"/>
              <w:lang w:val="en-GB"/>
            </w:rPr>
          </w:pPr>
          <w:r w:rsidRPr="002C5AC6">
            <w:rPr>
              <w:rFonts w:asciiTheme="minorBidi" w:hAnsiTheme="minorBidi" w:cstheme="minorBidi"/>
              <w:b/>
              <w:color w:val="000000" w:themeColor="text1"/>
              <w:sz w:val="24"/>
              <w:szCs w:val="24"/>
              <w:lang w:val="en-GB"/>
            </w:rPr>
            <w:t>Table of Contents</w:t>
          </w:r>
        </w:p>
        <w:p w14:paraId="5155F76B" w14:textId="77777777" w:rsidR="002C5AC6" w:rsidRPr="002C5AC6" w:rsidRDefault="007E5FDF"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r w:rsidRPr="002C5AC6">
            <w:rPr>
              <w:rFonts w:asciiTheme="minorBidi" w:hAnsiTheme="minorBidi"/>
              <w:b/>
              <w:bCs/>
              <w:szCs w:val="24"/>
            </w:rPr>
            <w:fldChar w:fldCharType="begin"/>
          </w:r>
          <w:r w:rsidRPr="002C5AC6">
            <w:rPr>
              <w:rFonts w:asciiTheme="minorBidi" w:hAnsiTheme="minorBidi"/>
              <w:b/>
              <w:bCs/>
              <w:szCs w:val="24"/>
            </w:rPr>
            <w:instrText xml:space="preserve"> TOC \o "1-3" \h \z \u </w:instrText>
          </w:r>
          <w:r w:rsidRPr="002C5AC6">
            <w:rPr>
              <w:rFonts w:asciiTheme="minorBidi" w:hAnsiTheme="minorBidi"/>
              <w:b/>
              <w:bCs/>
              <w:szCs w:val="24"/>
            </w:rPr>
            <w:fldChar w:fldCharType="separate"/>
          </w:r>
          <w:hyperlink w:anchor="_Toc160139459" w:history="1">
            <w:r w:rsidR="002C5AC6" w:rsidRPr="002C5AC6">
              <w:rPr>
                <w:rStyle w:val="Hyperlink"/>
                <w:rFonts w:asciiTheme="minorBidi" w:hAnsiTheme="minorBidi"/>
                <w:noProof/>
                <w:szCs w:val="24"/>
              </w:rPr>
              <w:t>Part – 01 Word Essay</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_Toc160139459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3</w:t>
            </w:r>
            <w:r w:rsidR="002C5AC6" w:rsidRPr="002C5AC6">
              <w:rPr>
                <w:rFonts w:asciiTheme="minorBidi" w:hAnsiTheme="minorBidi"/>
                <w:noProof/>
                <w:webHidden/>
                <w:szCs w:val="24"/>
              </w:rPr>
              <w:fldChar w:fldCharType="end"/>
            </w:r>
          </w:hyperlink>
        </w:p>
        <w:p w14:paraId="6A0196D1"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0" w:history="1">
            <w:r w:rsidR="002C5AC6" w:rsidRPr="002C5AC6">
              <w:rPr>
                <w:rStyle w:val="Hyperlink"/>
                <w:rFonts w:asciiTheme="minorBidi" w:hAnsiTheme="minorBidi"/>
                <w:noProof/>
                <w:szCs w:val="24"/>
              </w:rPr>
              <w:t>Introduction</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_Toc160139460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3</w:t>
            </w:r>
            <w:r w:rsidR="002C5AC6" w:rsidRPr="002C5AC6">
              <w:rPr>
                <w:rFonts w:asciiTheme="minorBidi" w:hAnsiTheme="minorBidi"/>
                <w:noProof/>
                <w:webHidden/>
                <w:szCs w:val="24"/>
              </w:rPr>
              <w:fldChar w:fldCharType="end"/>
            </w:r>
          </w:hyperlink>
        </w:p>
        <w:p w14:paraId="5A03ACB0"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1" w:history="1">
            <w:r w:rsidR="002C5AC6" w:rsidRPr="002C5AC6">
              <w:rPr>
                <w:rStyle w:val="Hyperlink"/>
                <w:rFonts w:asciiTheme="minorBidi" w:hAnsiTheme="minorBidi"/>
                <w:noProof/>
                <w:szCs w:val="24"/>
              </w:rPr>
              <w:t>Main Body</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_Toc160139461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3</w:t>
            </w:r>
            <w:r w:rsidR="002C5AC6" w:rsidRPr="002C5AC6">
              <w:rPr>
                <w:rFonts w:asciiTheme="minorBidi" w:hAnsiTheme="minorBidi"/>
                <w:noProof/>
                <w:webHidden/>
                <w:szCs w:val="24"/>
              </w:rPr>
              <w:fldChar w:fldCharType="end"/>
            </w:r>
          </w:hyperlink>
        </w:p>
        <w:p w14:paraId="5A04B0D4"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2" w:history="1">
            <w:r w:rsidR="002C5AC6" w:rsidRPr="002C5AC6">
              <w:rPr>
                <w:rStyle w:val="Hyperlink"/>
                <w:rFonts w:asciiTheme="minorBidi" w:hAnsiTheme="minorBidi"/>
                <w:noProof/>
                <w:szCs w:val="24"/>
              </w:rPr>
              <w:t>Conclusion</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_Toc160139462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7</w:t>
            </w:r>
            <w:r w:rsidR="002C5AC6" w:rsidRPr="002C5AC6">
              <w:rPr>
                <w:rFonts w:asciiTheme="minorBidi" w:hAnsiTheme="minorBidi"/>
                <w:noProof/>
                <w:webHidden/>
                <w:szCs w:val="24"/>
              </w:rPr>
              <w:fldChar w:fldCharType="end"/>
            </w:r>
          </w:hyperlink>
        </w:p>
        <w:p w14:paraId="0100AD81"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3" w:history="1">
            <w:r w:rsidR="002C5AC6" w:rsidRPr="002C5AC6">
              <w:rPr>
                <w:rStyle w:val="Hyperlink"/>
                <w:rFonts w:asciiTheme="minorBidi" w:hAnsiTheme="minorBidi"/>
                <w:noProof/>
                <w:szCs w:val="24"/>
              </w:rPr>
              <w:t>Part – 02 Word reflective essay</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_Toc160139463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9</w:t>
            </w:r>
            <w:r w:rsidR="002C5AC6" w:rsidRPr="002C5AC6">
              <w:rPr>
                <w:rFonts w:asciiTheme="minorBidi" w:hAnsiTheme="minorBidi"/>
                <w:noProof/>
                <w:webHidden/>
                <w:szCs w:val="24"/>
              </w:rPr>
              <w:fldChar w:fldCharType="end"/>
            </w:r>
          </w:hyperlink>
        </w:p>
        <w:p w14:paraId="120CE457"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4" w:history="1">
            <w:r w:rsidR="002C5AC6" w:rsidRPr="002C5AC6">
              <w:rPr>
                <w:rStyle w:val="Hyperlink"/>
                <w:rFonts w:asciiTheme="minorBidi" w:hAnsiTheme="minorBidi"/>
                <w:noProof/>
                <w:szCs w:val="24"/>
              </w:rPr>
              <w:t>Introduction</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_Toc160139464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9</w:t>
            </w:r>
            <w:r w:rsidR="002C5AC6" w:rsidRPr="002C5AC6">
              <w:rPr>
                <w:rFonts w:asciiTheme="minorBidi" w:hAnsiTheme="minorBidi"/>
                <w:noProof/>
                <w:webHidden/>
                <w:szCs w:val="24"/>
              </w:rPr>
              <w:fldChar w:fldCharType="end"/>
            </w:r>
          </w:hyperlink>
        </w:p>
        <w:p w14:paraId="13A0931C"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5" w:history="1">
            <w:r w:rsidR="002C5AC6" w:rsidRPr="002C5AC6">
              <w:rPr>
                <w:rStyle w:val="Hyperlink"/>
                <w:rFonts w:asciiTheme="minorBidi" w:hAnsiTheme="minorBidi"/>
                <w:noProof/>
                <w:szCs w:val="24"/>
              </w:rPr>
              <w:t>Main Body</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_Toc160139465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9</w:t>
            </w:r>
            <w:r w:rsidR="002C5AC6" w:rsidRPr="002C5AC6">
              <w:rPr>
                <w:rFonts w:asciiTheme="minorBidi" w:hAnsiTheme="minorBidi"/>
                <w:noProof/>
                <w:webHidden/>
                <w:szCs w:val="24"/>
              </w:rPr>
              <w:fldChar w:fldCharType="end"/>
            </w:r>
          </w:hyperlink>
        </w:p>
        <w:p w14:paraId="12384C50"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6" w:history="1">
            <w:r w:rsidR="002C5AC6" w:rsidRPr="002C5AC6">
              <w:rPr>
                <w:rStyle w:val="Hyperlink"/>
                <w:rFonts w:asciiTheme="minorBidi" w:hAnsiTheme="minorBidi"/>
                <w:noProof/>
                <w:szCs w:val="24"/>
              </w:rPr>
              <w:t>Conclusion</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_Toc160139466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11</w:t>
            </w:r>
            <w:r w:rsidR="002C5AC6" w:rsidRPr="002C5AC6">
              <w:rPr>
                <w:rFonts w:asciiTheme="minorBidi" w:hAnsiTheme="minorBidi"/>
                <w:noProof/>
                <w:webHidden/>
                <w:szCs w:val="24"/>
              </w:rPr>
              <w:fldChar w:fldCharType="end"/>
            </w:r>
          </w:hyperlink>
        </w:p>
        <w:p w14:paraId="14D45E90"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7" w:history="1">
            <w:r w:rsidR="002C5AC6" w:rsidRPr="002C5AC6">
              <w:rPr>
                <w:rStyle w:val="Hyperlink"/>
                <w:rFonts w:asciiTheme="minorBidi" w:hAnsiTheme="minorBidi"/>
                <w:noProof/>
                <w:szCs w:val="24"/>
              </w:rPr>
              <w:t>References</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_Toc160139467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12</w:t>
            </w:r>
            <w:r w:rsidR="002C5AC6" w:rsidRPr="002C5AC6">
              <w:rPr>
                <w:rFonts w:asciiTheme="minorBidi" w:hAnsiTheme="minorBidi"/>
                <w:noProof/>
                <w:webHidden/>
                <w:szCs w:val="24"/>
              </w:rPr>
              <w:fldChar w:fldCharType="end"/>
            </w:r>
          </w:hyperlink>
        </w:p>
        <w:p w14:paraId="323C6CB4" w14:textId="77777777" w:rsidR="002C5AC6" w:rsidRPr="002C5AC6" w:rsidRDefault="00000000" w:rsidP="002C5AC6">
          <w:pPr>
            <w:pStyle w:val="Cuprins1"/>
            <w:tabs>
              <w:tab w:val="right" w:leader="dot" w:pos="9350"/>
            </w:tabs>
            <w:spacing w:after="0"/>
            <w:ind w:firstLine="0"/>
            <w:rPr>
              <w:rFonts w:asciiTheme="minorBidi" w:eastAsiaTheme="minorEastAsia" w:hAnsiTheme="minorBidi"/>
              <w:noProof/>
              <w:color w:val="auto"/>
              <w:szCs w:val="24"/>
              <w:lang w:val="x-none" w:eastAsia="x-none"/>
            </w:rPr>
          </w:pPr>
          <w:hyperlink w:anchor="_Toc160139468" w:history="1">
            <w:r w:rsidR="002C5AC6" w:rsidRPr="002C5AC6">
              <w:rPr>
                <w:rStyle w:val="Hyperlink"/>
                <w:rFonts w:asciiTheme="minorBidi" w:hAnsiTheme="minorBidi"/>
                <w:noProof/>
                <w:szCs w:val="24"/>
              </w:rPr>
              <w:t>Appendices</w:t>
            </w:r>
            <w:r w:rsidR="002C5AC6" w:rsidRPr="002C5AC6">
              <w:rPr>
                <w:rFonts w:asciiTheme="minorBidi" w:hAnsiTheme="minorBidi"/>
                <w:noProof/>
                <w:webHidden/>
                <w:szCs w:val="24"/>
              </w:rPr>
              <w:tab/>
            </w:r>
            <w:r w:rsidR="002C5AC6" w:rsidRPr="002C5AC6">
              <w:rPr>
                <w:rFonts w:asciiTheme="minorBidi" w:hAnsiTheme="minorBidi"/>
                <w:noProof/>
                <w:webHidden/>
                <w:szCs w:val="24"/>
              </w:rPr>
              <w:fldChar w:fldCharType="begin"/>
            </w:r>
            <w:r w:rsidR="002C5AC6" w:rsidRPr="002C5AC6">
              <w:rPr>
                <w:rFonts w:asciiTheme="minorBidi" w:hAnsiTheme="minorBidi"/>
                <w:noProof/>
                <w:webHidden/>
                <w:szCs w:val="24"/>
              </w:rPr>
              <w:instrText xml:space="preserve"> PAGEREF _Toc160139468 \h </w:instrText>
            </w:r>
            <w:r w:rsidR="002C5AC6" w:rsidRPr="002C5AC6">
              <w:rPr>
                <w:rFonts w:asciiTheme="minorBidi" w:hAnsiTheme="minorBidi"/>
                <w:noProof/>
                <w:webHidden/>
                <w:szCs w:val="24"/>
              </w:rPr>
            </w:r>
            <w:r w:rsidR="002C5AC6" w:rsidRPr="002C5AC6">
              <w:rPr>
                <w:rFonts w:asciiTheme="minorBidi" w:hAnsiTheme="minorBidi"/>
                <w:noProof/>
                <w:webHidden/>
                <w:szCs w:val="24"/>
              </w:rPr>
              <w:fldChar w:fldCharType="separate"/>
            </w:r>
            <w:r w:rsidR="002C5AC6" w:rsidRPr="002C5AC6">
              <w:rPr>
                <w:rFonts w:asciiTheme="minorBidi" w:hAnsiTheme="minorBidi"/>
                <w:noProof/>
                <w:webHidden/>
                <w:szCs w:val="24"/>
              </w:rPr>
              <w:t>14</w:t>
            </w:r>
            <w:r w:rsidR="002C5AC6" w:rsidRPr="002C5AC6">
              <w:rPr>
                <w:rFonts w:asciiTheme="minorBidi" w:hAnsiTheme="minorBidi"/>
                <w:noProof/>
                <w:webHidden/>
                <w:szCs w:val="24"/>
              </w:rPr>
              <w:fldChar w:fldCharType="end"/>
            </w:r>
          </w:hyperlink>
        </w:p>
        <w:p w14:paraId="532301EE" w14:textId="77777777" w:rsidR="006C05D8" w:rsidRPr="002C5AC6" w:rsidRDefault="007E5FDF" w:rsidP="00F0585E">
          <w:pPr>
            <w:ind w:firstLine="0"/>
            <w:contextualSpacing/>
            <w:rPr>
              <w:rFonts w:asciiTheme="minorBidi" w:hAnsiTheme="minorBidi"/>
              <w:szCs w:val="24"/>
            </w:rPr>
          </w:pPr>
          <w:r w:rsidRPr="002C5AC6">
            <w:rPr>
              <w:rFonts w:asciiTheme="minorBidi" w:hAnsiTheme="minorBidi"/>
              <w:bCs/>
              <w:szCs w:val="24"/>
            </w:rPr>
            <w:fldChar w:fldCharType="end"/>
          </w:r>
        </w:p>
      </w:sdtContent>
    </w:sdt>
    <w:p w14:paraId="010DE311" w14:textId="77777777" w:rsidR="006C05D8" w:rsidRPr="002C5AC6" w:rsidRDefault="007E5FDF" w:rsidP="00E41A3E">
      <w:pPr>
        <w:ind w:firstLine="0"/>
        <w:rPr>
          <w:rFonts w:asciiTheme="minorBidi" w:hAnsiTheme="minorBidi"/>
          <w:szCs w:val="24"/>
        </w:rPr>
      </w:pPr>
      <w:r w:rsidRPr="002C5AC6">
        <w:rPr>
          <w:rFonts w:asciiTheme="minorBidi" w:hAnsiTheme="minorBidi"/>
          <w:szCs w:val="24"/>
        </w:rPr>
        <w:br w:type="page"/>
      </w:r>
    </w:p>
    <w:p w14:paraId="0CCCA5A5" w14:textId="77777777" w:rsidR="00E77C41" w:rsidRPr="002C5AC6" w:rsidRDefault="00E77C41" w:rsidP="00E41A3E">
      <w:pPr>
        <w:pStyle w:val="Titlu1"/>
        <w:rPr>
          <w:rFonts w:asciiTheme="minorBidi" w:hAnsiTheme="minorBidi" w:cstheme="minorBidi"/>
          <w:color w:val="000000" w:themeColor="text1"/>
          <w:szCs w:val="24"/>
          <w:lang w:val="en-GB"/>
        </w:rPr>
      </w:pPr>
      <w:bookmarkStart w:id="0" w:name="_Toc160139459"/>
      <w:bookmarkStart w:id="1" w:name="_Toc13512"/>
      <w:r w:rsidRPr="002C5AC6">
        <w:rPr>
          <w:rFonts w:asciiTheme="minorBidi" w:hAnsiTheme="minorBidi" w:cstheme="minorBidi"/>
          <w:color w:val="000000" w:themeColor="text1"/>
          <w:szCs w:val="24"/>
          <w:lang w:val="en-GB"/>
        </w:rPr>
        <w:t>Part – 01 Word Essay</w:t>
      </w:r>
      <w:bookmarkEnd w:id="0"/>
    </w:p>
    <w:p w14:paraId="21FB73B3" w14:textId="77777777" w:rsidR="00847FD2" w:rsidRPr="002C5AC6" w:rsidRDefault="00847FD2" w:rsidP="002C5AC6">
      <w:pPr>
        <w:pStyle w:val="Titlu2"/>
        <w:rPr>
          <w:rFonts w:asciiTheme="minorBidi" w:hAnsiTheme="minorBidi" w:cstheme="minorBidi"/>
          <w:szCs w:val="24"/>
        </w:rPr>
      </w:pPr>
      <w:bookmarkStart w:id="2" w:name="_Toc160139460"/>
      <w:r w:rsidRPr="002C5AC6">
        <w:rPr>
          <w:rFonts w:asciiTheme="minorBidi" w:hAnsiTheme="minorBidi" w:cstheme="minorBidi"/>
          <w:szCs w:val="24"/>
        </w:rPr>
        <w:t>Introduction</w:t>
      </w:r>
      <w:bookmarkEnd w:id="2"/>
    </w:p>
    <w:p w14:paraId="46926751" w14:textId="77777777" w:rsidR="00895619" w:rsidRPr="00895619" w:rsidRDefault="00FA6394" w:rsidP="00895619">
      <w:pPr>
        <w:rPr>
          <w:rFonts w:asciiTheme="minorBidi" w:hAnsiTheme="minorBidi"/>
          <w:szCs w:val="24"/>
          <w:lang w:val="x-none"/>
        </w:rPr>
      </w:pPr>
      <w:r w:rsidRPr="00FA6394">
        <w:rPr>
          <w:rFonts w:asciiTheme="minorBidi" w:hAnsiTheme="minorBidi"/>
          <w:szCs w:val="24"/>
          <w:lang w:val="x-none"/>
        </w:rPr>
        <w:t xml:space="preserve">The hospitality industry welcomes </w:t>
      </w:r>
      <w:r w:rsidR="008B5763">
        <w:rPr>
          <w:rFonts w:asciiTheme="minorBidi" w:hAnsiTheme="minorBidi"/>
          <w:szCs w:val="24"/>
          <w:lang w:val="x-none"/>
        </w:rPr>
        <w:t>“</w:t>
      </w:r>
      <w:r w:rsidRPr="00FA6394">
        <w:rPr>
          <w:rFonts w:asciiTheme="minorBidi" w:hAnsiTheme="minorBidi"/>
          <w:szCs w:val="24"/>
          <w:lang w:val="x-none"/>
        </w:rPr>
        <w:t>Chinese Cuisine,</w:t>
      </w:r>
      <w:r w:rsidR="008B5763">
        <w:rPr>
          <w:rFonts w:asciiTheme="minorBidi" w:hAnsiTheme="minorBidi"/>
          <w:szCs w:val="24"/>
          <w:lang w:val="x-none"/>
        </w:rPr>
        <w:t>”</w:t>
      </w:r>
      <w:r w:rsidRPr="00FA6394">
        <w:rPr>
          <w:rFonts w:asciiTheme="minorBidi" w:hAnsiTheme="minorBidi"/>
          <w:szCs w:val="24"/>
          <w:lang w:val="x-none"/>
        </w:rPr>
        <w:t xml:space="preserve"> a UK hotel. </w:t>
      </w:r>
      <w:r w:rsidR="00895619" w:rsidRPr="00895619">
        <w:rPr>
          <w:rFonts w:asciiTheme="minorBidi" w:hAnsiTheme="minorBidi"/>
          <w:szCs w:val="24"/>
          <w:lang w:val="x-none"/>
        </w:rPr>
        <w:t>This business offers gourmets and culture vultures a diverse array of experiences. Launching a new hospitality concept requires a solid business strategy, regardless of the obstacles. Chinese Cuisine</w:t>
      </w:r>
      <w:r w:rsidR="008B5763">
        <w:rPr>
          <w:rFonts w:asciiTheme="minorBidi" w:hAnsiTheme="minorBidi"/>
          <w:szCs w:val="24"/>
          <w:lang w:val="x-none"/>
        </w:rPr>
        <w:t>’</w:t>
      </w:r>
      <w:r w:rsidR="00895619" w:rsidRPr="00895619">
        <w:rPr>
          <w:rFonts w:asciiTheme="minorBidi" w:hAnsiTheme="minorBidi"/>
          <w:szCs w:val="24"/>
          <w:lang w:val="x-none"/>
        </w:rPr>
        <w:t xml:space="preserve">s creators gain industry insight with the use of the Business Model Canvas. Client segmentation, value propositions, distribution networks, and revenue streams are just a few of the many business concepts that may be designed and evaluated using the BMC (Sparviero, 2019). The BMC runs the Chinese Cuisine brand, which fuses modern appeal with traditional Chinese hospitality. </w:t>
      </w:r>
    </w:p>
    <w:p w14:paraId="799262FB" w14:textId="77777777" w:rsidR="00E77C41" w:rsidRPr="002C5AC6" w:rsidRDefault="00895619" w:rsidP="00895619">
      <w:pPr>
        <w:rPr>
          <w:rFonts w:asciiTheme="minorBidi" w:hAnsiTheme="minorBidi"/>
          <w:szCs w:val="24"/>
        </w:rPr>
      </w:pPr>
      <w:r w:rsidRPr="00895619">
        <w:rPr>
          <w:rFonts w:asciiTheme="minorBidi" w:hAnsiTheme="minorBidi"/>
          <w:szCs w:val="24"/>
          <w:lang w:val="x-none"/>
        </w:rPr>
        <w:t xml:space="preserve">The BMC evaluates the development and improvement of the Chinese Cuisine hotel concept. Entrepreneurs may reduce risk, find new opportunities, and share ideas using this app. The capabilities, limitations, and adaptability of each BMC component for the hotel business can be revealed through a comprehensive evaluation. </w:t>
      </w:r>
      <w:r w:rsidR="00FA6394" w:rsidRPr="00FA6394">
        <w:rPr>
          <w:rFonts w:asciiTheme="minorBidi" w:hAnsiTheme="minorBidi"/>
          <w:szCs w:val="24"/>
          <w:lang w:val="x-none"/>
        </w:rPr>
        <w:t>Additionally, this study explores how a well-defined company concept and the BMC</w:t>
      </w:r>
      <w:r w:rsidR="008B5763">
        <w:rPr>
          <w:rFonts w:asciiTheme="minorBidi" w:hAnsiTheme="minorBidi"/>
          <w:szCs w:val="24"/>
          <w:lang w:val="x-none"/>
        </w:rPr>
        <w:t>’</w:t>
      </w:r>
      <w:r w:rsidR="00FA6394" w:rsidRPr="00FA6394">
        <w:rPr>
          <w:rFonts w:asciiTheme="minorBidi" w:hAnsiTheme="minorBidi"/>
          <w:szCs w:val="24"/>
          <w:lang w:val="x-none"/>
        </w:rPr>
        <w:t>s strategic usefulness are linked in the UK hospitality industry. This study will inform Chinese Cuisine</w:t>
      </w:r>
      <w:r w:rsidR="008B5763">
        <w:rPr>
          <w:rFonts w:asciiTheme="minorBidi" w:hAnsiTheme="minorBidi"/>
          <w:szCs w:val="24"/>
          <w:lang w:val="x-none"/>
        </w:rPr>
        <w:t>’</w:t>
      </w:r>
      <w:r w:rsidR="00FA6394" w:rsidRPr="00FA6394">
        <w:rPr>
          <w:rFonts w:asciiTheme="minorBidi" w:hAnsiTheme="minorBidi"/>
          <w:szCs w:val="24"/>
          <w:lang w:val="x-none"/>
        </w:rPr>
        <w:t>s strategy and delve into the hospitality industry</w:t>
      </w:r>
      <w:r w:rsidR="008B5763">
        <w:rPr>
          <w:rFonts w:asciiTheme="minorBidi" w:hAnsiTheme="minorBidi"/>
          <w:szCs w:val="24"/>
          <w:lang w:val="x-none"/>
        </w:rPr>
        <w:t>’</w:t>
      </w:r>
      <w:r w:rsidR="00FA6394" w:rsidRPr="00FA6394">
        <w:rPr>
          <w:rFonts w:asciiTheme="minorBidi" w:hAnsiTheme="minorBidi"/>
          <w:szCs w:val="24"/>
          <w:lang w:val="x-none"/>
        </w:rPr>
        <w:t>s entrepreneurial practices.</w:t>
      </w:r>
      <w:r w:rsidR="00AA3F33" w:rsidRPr="002C5AC6">
        <w:rPr>
          <w:rFonts w:asciiTheme="minorBidi" w:hAnsiTheme="minorBidi"/>
          <w:szCs w:val="24"/>
          <w:lang w:val="x-none"/>
        </w:rPr>
        <w:t xml:space="preserve"> </w:t>
      </w:r>
      <w:r w:rsidR="00AA3F33" w:rsidRPr="002C5AC6">
        <w:rPr>
          <w:rFonts w:asciiTheme="minorBidi" w:hAnsiTheme="minorBidi"/>
          <w:szCs w:val="24"/>
          <w:lang w:val="x-none"/>
        </w:rPr>
        <w:br/>
      </w:r>
    </w:p>
    <w:p w14:paraId="7FEC2387" w14:textId="77777777" w:rsidR="00E77C41" w:rsidRPr="002C5AC6" w:rsidRDefault="00E77C41" w:rsidP="002C5AC6">
      <w:pPr>
        <w:pStyle w:val="Titlu2"/>
        <w:rPr>
          <w:rFonts w:asciiTheme="minorBidi" w:hAnsiTheme="minorBidi" w:cstheme="minorBidi"/>
          <w:szCs w:val="24"/>
        </w:rPr>
      </w:pPr>
      <w:bookmarkStart w:id="3" w:name="_Toc160139461"/>
      <w:r w:rsidRPr="002C5AC6">
        <w:rPr>
          <w:rFonts w:asciiTheme="minorBidi" w:hAnsiTheme="minorBidi" w:cstheme="minorBidi"/>
          <w:szCs w:val="24"/>
        </w:rPr>
        <w:t>Main Body</w:t>
      </w:r>
      <w:bookmarkEnd w:id="3"/>
    </w:p>
    <w:p w14:paraId="211BE4E9" w14:textId="77777777" w:rsidR="00C9547B" w:rsidRPr="002C5AC6" w:rsidRDefault="00C9547B" w:rsidP="00C9547B">
      <w:pPr>
        <w:rPr>
          <w:rFonts w:asciiTheme="minorBidi" w:hAnsiTheme="minorBidi"/>
          <w:szCs w:val="24"/>
          <w:lang w:val="x-none"/>
        </w:rPr>
      </w:pPr>
      <w:r w:rsidRPr="002C5AC6">
        <w:rPr>
          <w:rFonts w:asciiTheme="minorBidi" w:hAnsiTheme="minorBidi"/>
          <w:szCs w:val="24"/>
          <w:lang w:val="x-none"/>
        </w:rPr>
        <w:t>The Business Model Canvas (BMC) helps entrepreneurs organise and describe their firm idea. The BMC components define and shape the enterprise</w:t>
      </w:r>
      <w:r w:rsidR="008B5763">
        <w:rPr>
          <w:rFonts w:asciiTheme="minorBidi" w:hAnsiTheme="minorBidi"/>
          <w:szCs w:val="24"/>
          <w:lang w:val="x-none"/>
        </w:rPr>
        <w:t>’</w:t>
      </w:r>
      <w:r w:rsidRPr="002C5AC6">
        <w:rPr>
          <w:rFonts w:asciiTheme="minorBidi" w:hAnsiTheme="minorBidi"/>
          <w:szCs w:val="24"/>
          <w:lang w:val="x-none"/>
        </w:rPr>
        <w:t>s core functionalities</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(Setiawan et al., 2021)</w:t>
      </w:r>
      <w:r w:rsidRPr="002C5AC6">
        <w:rPr>
          <w:rFonts w:asciiTheme="minorBidi" w:hAnsiTheme="minorBidi"/>
          <w:szCs w:val="24"/>
          <w:lang w:val="x-none"/>
        </w:rPr>
        <w:t>. Below is a breakdown of the BMC</w:t>
      </w:r>
      <w:r w:rsidR="008B5763">
        <w:rPr>
          <w:rFonts w:asciiTheme="minorBidi" w:hAnsiTheme="minorBidi"/>
          <w:szCs w:val="24"/>
          <w:lang w:val="x-none"/>
        </w:rPr>
        <w:t>’</w:t>
      </w:r>
      <w:r w:rsidRPr="002C5AC6">
        <w:rPr>
          <w:rFonts w:asciiTheme="minorBidi" w:hAnsiTheme="minorBidi"/>
          <w:szCs w:val="24"/>
          <w:lang w:val="x-none"/>
        </w:rPr>
        <w:t xml:space="preserve">s key provisions and their relevance to Chinese restaurants and other hospitality businesses: </w:t>
      </w:r>
    </w:p>
    <w:p w14:paraId="462983A7" w14:textId="77777777" w:rsidR="00C9547B" w:rsidRPr="002C5AC6" w:rsidRDefault="00C9547B" w:rsidP="00C9547B">
      <w:pPr>
        <w:rPr>
          <w:rFonts w:asciiTheme="minorBidi" w:hAnsiTheme="minorBidi"/>
          <w:szCs w:val="24"/>
          <w:lang w:val="x-none"/>
        </w:rPr>
      </w:pPr>
      <w:r w:rsidRPr="002C5AC6">
        <w:rPr>
          <w:rFonts w:asciiTheme="minorBidi" w:hAnsiTheme="minorBidi"/>
          <w:szCs w:val="24"/>
          <w:lang w:val="x-none"/>
        </w:rPr>
        <w:t xml:space="preserve">Companies serve customer segments, which are various groups of people or organisations. Chinese Cuisine splits its customers into groups including tourists, businesspeople, and foodies to meet their diverse tastes. Knowing their demographics helps the hotel adjust its marketing and customer service to each group. </w:t>
      </w:r>
      <w:r w:rsidRPr="002C5AC6">
        <w:rPr>
          <w:rFonts w:asciiTheme="minorBidi" w:hAnsiTheme="minorBidi"/>
          <w:szCs w:val="24"/>
          <w:lang w:val="en-US"/>
        </w:rPr>
        <w:t>Further, t</w:t>
      </w:r>
      <w:r w:rsidRPr="002C5AC6">
        <w:rPr>
          <w:rFonts w:asciiTheme="minorBidi" w:hAnsiTheme="minorBidi"/>
          <w:szCs w:val="24"/>
          <w:lang w:val="x-none"/>
        </w:rPr>
        <w:t>he value proposition outlines the company</w:t>
      </w:r>
      <w:r w:rsidR="008B5763">
        <w:rPr>
          <w:rFonts w:asciiTheme="minorBidi" w:hAnsiTheme="minorBidi"/>
          <w:szCs w:val="24"/>
          <w:lang w:val="x-none"/>
        </w:rPr>
        <w:t>’</w:t>
      </w:r>
      <w:r w:rsidRPr="002C5AC6">
        <w:rPr>
          <w:rFonts w:asciiTheme="minorBidi" w:hAnsiTheme="minorBidi"/>
          <w:szCs w:val="24"/>
          <w:lang w:val="x-none"/>
        </w:rPr>
        <w:t>s unique benefits to customers</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(Türko, 2016)</w:t>
      </w:r>
      <w:r w:rsidRPr="002C5AC6">
        <w:rPr>
          <w:rFonts w:asciiTheme="minorBidi" w:hAnsiTheme="minorBidi"/>
          <w:szCs w:val="24"/>
          <w:lang w:val="x-none"/>
        </w:rPr>
        <w:t xml:space="preserve">. Genuine Chinese hospitality, fascinating cultural experiences, and delicious food may constitute the Chinese cuisine value proposition. If the hotel communicates its value proposition, it can stand out from competitors and attract customers who value its unique services. </w:t>
      </w:r>
    </w:p>
    <w:p w14:paraId="41AC82AC" w14:textId="77777777" w:rsidR="00FA6394" w:rsidRDefault="00C9547B" w:rsidP="00FA6394">
      <w:pPr>
        <w:rPr>
          <w:rFonts w:asciiTheme="minorBidi" w:hAnsiTheme="minorBidi"/>
          <w:szCs w:val="24"/>
          <w:lang w:val="x-none"/>
        </w:rPr>
      </w:pPr>
      <w:r w:rsidRPr="002C5AC6">
        <w:rPr>
          <w:rFonts w:asciiTheme="minorBidi" w:hAnsiTheme="minorBidi"/>
          <w:szCs w:val="24"/>
          <w:lang w:val="x-none"/>
        </w:rPr>
        <w:t xml:space="preserve">The multiple ways a corporation communicates its value proposition to customers are called </w:t>
      </w:r>
      <w:r w:rsidR="008B5763">
        <w:rPr>
          <w:rFonts w:asciiTheme="minorBidi" w:hAnsiTheme="minorBidi"/>
          <w:szCs w:val="24"/>
          <w:lang w:val="x-none"/>
        </w:rPr>
        <w:t>“</w:t>
      </w:r>
      <w:r w:rsidRPr="002C5AC6">
        <w:rPr>
          <w:rFonts w:asciiTheme="minorBidi" w:hAnsiTheme="minorBidi"/>
          <w:szCs w:val="24"/>
          <w:lang w:val="x-none"/>
        </w:rPr>
        <w:t>channels</w:t>
      </w:r>
      <w:r w:rsidR="008B5763">
        <w:rPr>
          <w:rFonts w:asciiTheme="minorBidi" w:hAnsiTheme="minorBidi"/>
          <w:szCs w:val="24"/>
          <w:lang w:val="x-none"/>
        </w:rPr>
        <w:t>”</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(Sparviero, 2019).</w:t>
      </w:r>
      <w:r w:rsidRPr="002C5AC6">
        <w:rPr>
          <w:rFonts w:asciiTheme="minorBidi" w:hAnsiTheme="minorBidi"/>
          <w:szCs w:val="24"/>
          <w:lang w:val="x-none"/>
        </w:rPr>
        <w:t xml:space="preserve"> Booking Chinese meals through the hotel</w:t>
      </w:r>
      <w:r w:rsidR="008B5763">
        <w:rPr>
          <w:rFonts w:asciiTheme="minorBidi" w:hAnsiTheme="minorBidi"/>
          <w:szCs w:val="24"/>
          <w:lang w:val="x-none"/>
        </w:rPr>
        <w:t>’</w:t>
      </w:r>
      <w:r w:rsidRPr="002C5AC6">
        <w:rPr>
          <w:rFonts w:asciiTheme="minorBidi" w:hAnsiTheme="minorBidi"/>
          <w:szCs w:val="24"/>
          <w:lang w:val="x-none"/>
        </w:rPr>
        <w:t xml:space="preserve">s website, online travel agents, or local tour operators. Well-managed channels enable seamless service delivery and communication, </w:t>
      </w:r>
      <w:r w:rsidR="00FA6394">
        <w:rPr>
          <w:rFonts w:asciiTheme="minorBidi" w:hAnsiTheme="minorBidi"/>
          <w:szCs w:val="24"/>
          <w:lang w:val="x-none"/>
        </w:rPr>
        <w:t>improving customer experience.</w:t>
      </w:r>
    </w:p>
    <w:p w14:paraId="121DD4A2" w14:textId="77777777" w:rsidR="00C9547B" w:rsidRPr="002C5AC6" w:rsidRDefault="00FA6394" w:rsidP="00FA6394">
      <w:pPr>
        <w:rPr>
          <w:rFonts w:asciiTheme="minorBidi" w:hAnsiTheme="minorBidi"/>
          <w:szCs w:val="24"/>
          <w:lang w:val="x-none"/>
        </w:rPr>
      </w:pPr>
      <w:r>
        <w:rPr>
          <w:rFonts w:asciiTheme="minorBidi" w:hAnsiTheme="minorBidi"/>
          <w:szCs w:val="24"/>
          <w:lang w:val="en-US"/>
        </w:rPr>
        <w:t>C</w:t>
      </w:r>
      <w:r w:rsidR="00C9547B" w:rsidRPr="002C5AC6">
        <w:rPr>
          <w:rFonts w:asciiTheme="minorBidi" w:hAnsiTheme="minorBidi"/>
          <w:szCs w:val="24"/>
          <w:lang w:val="x-none"/>
        </w:rPr>
        <w:t xml:space="preserve">ustomer relationships involve interactions and engagement to develop long-term ties. Chinese Cuisine cultivates customer loyalty and repeat business by building genuine relationships. This is done through tailored concierge services, loyalty programmes, and social media. </w:t>
      </w:r>
    </w:p>
    <w:p w14:paraId="1D72FDA8" w14:textId="77777777" w:rsidR="00FA6394" w:rsidRDefault="00C9547B" w:rsidP="00FA6394">
      <w:pPr>
        <w:rPr>
          <w:rFonts w:asciiTheme="minorBidi" w:hAnsiTheme="minorBidi"/>
          <w:szCs w:val="24"/>
          <w:lang w:val="x-none"/>
        </w:rPr>
      </w:pPr>
      <w:r w:rsidRPr="002C5AC6">
        <w:rPr>
          <w:rFonts w:asciiTheme="minorBidi" w:hAnsiTheme="minorBidi"/>
          <w:szCs w:val="24"/>
          <w:lang w:val="x-none"/>
        </w:rPr>
        <w:t>Revenue streams describe a company</w:t>
      </w:r>
      <w:r w:rsidR="008B5763">
        <w:rPr>
          <w:rFonts w:asciiTheme="minorBidi" w:hAnsiTheme="minorBidi"/>
          <w:szCs w:val="24"/>
          <w:lang w:val="x-none"/>
        </w:rPr>
        <w:t>’</w:t>
      </w:r>
      <w:r w:rsidRPr="002C5AC6">
        <w:rPr>
          <w:rFonts w:asciiTheme="minorBidi" w:hAnsiTheme="minorBidi"/>
          <w:szCs w:val="24"/>
          <w:lang w:val="x-none"/>
        </w:rPr>
        <w:t>s revenue sources. Revenue sources for Chinese Cuisine include hotel reservations, restaurant sales, events, and spa treatments or cultural lectures. Diversify income sources to prosper in a volatile market and avoid risk</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(Setiawan et al., 2021)</w:t>
      </w:r>
      <w:r w:rsidRPr="002C5AC6">
        <w:rPr>
          <w:rFonts w:asciiTheme="minorBidi" w:hAnsiTheme="minorBidi"/>
          <w:szCs w:val="24"/>
          <w:lang w:val="x-none"/>
        </w:rPr>
        <w:t xml:space="preserve">. </w:t>
      </w:r>
    </w:p>
    <w:p w14:paraId="5F79CF5A" w14:textId="77777777" w:rsidR="00C9547B" w:rsidRPr="002C5AC6" w:rsidRDefault="00FA6394" w:rsidP="00FA6394">
      <w:pPr>
        <w:rPr>
          <w:rFonts w:asciiTheme="minorBidi" w:hAnsiTheme="minorBidi"/>
          <w:szCs w:val="24"/>
          <w:lang w:val="x-none"/>
        </w:rPr>
      </w:pPr>
      <w:r>
        <w:rPr>
          <w:rFonts w:asciiTheme="minorBidi" w:hAnsiTheme="minorBidi"/>
          <w:szCs w:val="24"/>
          <w:lang w:val="en-US"/>
        </w:rPr>
        <w:t>T</w:t>
      </w:r>
      <w:r w:rsidR="00C9547B" w:rsidRPr="002C5AC6">
        <w:rPr>
          <w:rFonts w:asciiTheme="minorBidi" w:hAnsiTheme="minorBidi"/>
          <w:szCs w:val="24"/>
          <w:lang w:val="x-none"/>
        </w:rPr>
        <w:t xml:space="preserve">he assets, infrastructure, and competencies needed to deliver the value proposition are </w:t>
      </w:r>
      <w:r w:rsidR="008B5763">
        <w:rPr>
          <w:rFonts w:asciiTheme="minorBidi" w:hAnsiTheme="minorBidi"/>
          <w:szCs w:val="24"/>
          <w:lang w:val="x-none"/>
        </w:rPr>
        <w:t>“</w:t>
      </w:r>
      <w:r w:rsidR="00C9547B" w:rsidRPr="002C5AC6">
        <w:rPr>
          <w:rFonts w:asciiTheme="minorBidi" w:hAnsiTheme="minorBidi"/>
          <w:szCs w:val="24"/>
          <w:lang w:val="x-none"/>
        </w:rPr>
        <w:t>key resources.</w:t>
      </w:r>
      <w:r w:rsidR="008B5763">
        <w:rPr>
          <w:rFonts w:asciiTheme="minorBidi" w:hAnsiTheme="minorBidi"/>
          <w:szCs w:val="24"/>
          <w:lang w:val="x-none"/>
        </w:rPr>
        <w:t>”</w:t>
      </w:r>
      <w:r w:rsidR="00C9547B" w:rsidRPr="002C5AC6">
        <w:rPr>
          <w:rFonts w:asciiTheme="minorBidi" w:hAnsiTheme="minorBidi"/>
          <w:szCs w:val="24"/>
          <w:lang w:val="x-none"/>
        </w:rPr>
        <w:t xml:space="preserve"> Chinese food can benefit from skilled chefs, pleasant lodgings, cultural artefacts, and online reservations. These resources must be used efficiently to sustain operational excellence and tourist delight. </w:t>
      </w:r>
    </w:p>
    <w:p w14:paraId="5F1487CF" w14:textId="77777777" w:rsidR="00FA6394" w:rsidRDefault="00C9547B" w:rsidP="00FA6394">
      <w:pPr>
        <w:rPr>
          <w:rFonts w:asciiTheme="minorBidi" w:hAnsiTheme="minorBidi"/>
          <w:szCs w:val="24"/>
          <w:lang w:val="en-US"/>
        </w:rPr>
      </w:pPr>
      <w:r w:rsidRPr="002C5AC6">
        <w:rPr>
          <w:rFonts w:asciiTheme="minorBidi" w:hAnsiTheme="minorBidi"/>
          <w:szCs w:val="24"/>
          <w:lang w:val="x-none"/>
        </w:rPr>
        <w:t>Key activities are operational procedures and actions needed to implement the business model</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(Saad et al., 2023)</w:t>
      </w:r>
      <w:r w:rsidRPr="002C5AC6">
        <w:rPr>
          <w:rFonts w:asciiTheme="minorBidi" w:hAnsiTheme="minorBidi"/>
          <w:szCs w:val="24"/>
          <w:lang w:val="x-none"/>
        </w:rPr>
        <w:t xml:space="preserve">. Chinese Cuisine prioritises quality, authenticity, and hospitality in everything from menu creation to service and cleaning. </w:t>
      </w:r>
    </w:p>
    <w:p w14:paraId="31AB016B" w14:textId="77777777" w:rsidR="00C9547B" w:rsidRPr="002C5AC6" w:rsidRDefault="00FA6394" w:rsidP="00FA6394">
      <w:pPr>
        <w:rPr>
          <w:rFonts w:asciiTheme="minorBidi" w:hAnsiTheme="minorBidi"/>
          <w:szCs w:val="24"/>
          <w:lang w:val="x-none"/>
        </w:rPr>
      </w:pPr>
      <w:r>
        <w:rPr>
          <w:rFonts w:asciiTheme="minorBidi" w:hAnsiTheme="minorBidi"/>
          <w:szCs w:val="24"/>
          <w:lang w:val="en-US"/>
        </w:rPr>
        <w:t xml:space="preserve">The </w:t>
      </w:r>
      <w:r w:rsidR="00C9547B" w:rsidRPr="002C5AC6">
        <w:rPr>
          <w:rFonts w:asciiTheme="minorBidi" w:hAnsiTheme="minorBidi"/>
          <w:szCs w:val="24"/>
          <w:lang w:val="en-US"/>
        </w:rPr>
        <w:t>k</w:t>
      </w:r>
      <w:r w:rsidR="00C9547B" w:rsidRPr="002C5AC6">
        <w:rPr>
          <w:rFonts w:asciiTheme="minorBidi" w:hAnsiTheme="minorBidi"/>
          <w:szCs w:val="24"/>
          <w:lang w:val="x-none"/>
        </w:rPr>
        <w:t>ey partnerships are external relationships that assist the company</w:t>
      </w:r>
      <w:r w:rsidR="008B5763">
        <w:rPr>
          <w:rFonts w:asciiTheme="minorBidi" w:hAnsiTheme="minorBidi"/>
          <w:szCs w:val="24"/>
          <w:lang w:val="x-none"/>
        </w:rPr>
        <w:t>’</w:t>
      </w:r>
      <w:r w:rsidR="00C9547B" w:rsidRPr="002C5AC6">
        <w:rPr>
          <w:rFonts w:asciiTheme="minorBidi" w:hAnsiTheme="minorBidi"/>
          <w:szCs w:val="24"/>
          <w:lang w:val="x-none"/>
        </w:rPr>
        <w:t>s goals. Strategic partnerships with area suppliers, tourist boards, cultural groups, and hospitality trade associations can help Chinese food enterprises grow their client base, visibility, and resources.</w:t>
      </w:r>
      <w:r w:rsidR="00C9547B" w:rsidRPr="002C5AC6">
        <w:rPr>
          <w:rFonts w:asciiTheme="minorBidi" w:hAnsiTheme="minorBidi"/>
          <w:szCs w:val="24"/>
          <w:lang w:val="en-US"/>
        </w:rPr>
        <w:t xml:space="preserve"> However, c</w:t>
      </w:r>
      <w:r w:rsidR="00C9547B" w:rsidRPr="002C5AC6">
        <w:rPr>
          <w:rFonts w:asciiTheme="minorBidi" w:hAnsiTheme="minorBidi"/>
          <w:szCs w:val="24"/>
          <w:lang w:val="x-none"/>
        </w:rPr>
        <w:t>ost structure details operating costs and value proposition fulfilment</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(Keane et al., 2018)</w:t>
      </w:r>
      <w:r w:rsidR="00C9547B" w:rsidRPr="002C5AC6">
        <w:rPr>
          <w:rFonts w:asciiTheme="minorBidi" w:hAnsiTheme="minorBidi"/>
          <w:szCs w:val="24"/>
          <w:lang w:val="x-none"/>
        </w:rPr>
        <w:t xml:space="preserve">. Chinese Cuisine must carefully manage workers, supplies, promotion, and facility maintenance to stay competitive and profitable. </w:t>
      </w:r>
    </w:p>
    <w:p w14:paraId="08622AF5" w14:textId="77777777" w:rsidR="00C9547B" w:rsidRPr="002C5AC6" w:rsidRDefault="00C9547B" w:rsidP="004B0044">
      <w:pPr>
        <w:rPr>
          <w:rFonts w:asciiTheme="minorBidi" w:hAnsiTheme="minorBidi"/>
          <w:szCs w:val="24"/>
          <w:lang w:val="x-none"/>
        </w:rPr>
      </w:pPr>
      <w:r w:rsidRPr="002C5AC6">
        <w:rPr>
          <w:rFonts w:asciiTheme="minorBidi" w:hAnsiTheme="minorBidi"/>
          <w:szCs w:val="24"/>
          <w:lang w:val="x-none"/>
        </w:rPr>
        <w:t xml:space="preserve">For a British boutique hotel, the </w:t>
      </w:r>
      <w:r w:rsidR="008B5763">
        <w:rPr>
          <w:rFonts w:asciiTheme="minorBidi" w:hAnsiTheme="minorBidi"/>
          <w:szCs w:val="24"/>
          <w:lang w:val="x-none"/>
        </w:rPr>
        <w:t>“</w:t>
      </w:r>
      <w:r w:rsidRPr="002C5AC6">
        <w:rPr>
          <w:rFonts w:asciiTheme="minorBidi" w:hAnsiTheme="minorBidi"/>
          <w:szCs w:val="24"/>
          <w:lang w:val="x-none"/>
        </w:rPr>
        <w:t>Chinese Cuisine</w:t>
      </w:r>
      <w:r w:rsidR="008B5763">
        <w:rPr>
          <w:rFonts w:asciiTheme="minorBidi" w:hAnsiTheme="minorBidi"/>
          <w:szCs w:val="24"/>
          <w:lang w:val="x-none"/>
        </w:rPr>
        <w:t>”</w:t>
      </w:r>
      <w:r w:rsidRPr="002C5AC6">
        <w:rPr>
          <w:rFonts w:asciiTheme="minorBidi" w:hAnsiTheme="minorBidi"/>
          <w:szCs w:val="24"/>
          <w:lang w:val="x-none"/>
        </w:rPr>
        <w:t xml:space="preserve"> concept serves authentic Chinese meals and immerses visitors in Chinese culture. This concept</w:t>
      </w:r>
      <w:r w:rsidR="008B5763">
        <w:rPr>
          <w:rFonts w:asciiTheme="minorBidi" w:hAnsiTheme="minorBidi"/>
          <w:szCs w:val="24"/>
          <w:lang w:val="x-none"/>
        </w:rPr>
        <w:t>’</w:t>
      </w:r>
      <w:r w:rsidRPr="002C5AC6">
        <w:rPr>
          <w:rFonts w:asciiTheme="minorBidi" w:hAnsiTheme="minorBidi"/>
          <w:szCs w:val="24"/>
          <w:lang w:val="x-none"/>
        </w:rPr>
        <w:t>s strategic orientation and operational structure depend on each part of the BMC</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(Saad et al., 2023)</w:t>
      </w:r>
      <w:r w:rsidRPr="002C5AC6">
        <w:rPr>
          <w:rFonts w:asciiTheme="minorBidi" w:hAnsiTheme="minorBidi"/>
          <w:szCs w:val="24"/>
          <w:lang w:val="x-none"/>
        </w:rPr>
        <w:t xml:space="preserve">. Customer Segments help Chinese Cuisine identify its target demographics and demands. By splitting customers into business, leisure, and foodie groups, the hotel may better serve their diverse tastes. Chinese Cuisine may improve marketing and service by segmenting their customers, which boosts customer satisfaction and loyalty. </w:t>
      </w:r>
    </w:p>
    <w:p w14:paraId="3916BE9D" w14:textId="77777777" w:rsidR="00895619" w:rsidRPr="00895619" w:rsidRDefault="00895619" w:rsidP="00895619">
      <w:pPr>
        <w:rPr>
          <w:rFonts w:asciiTheme="minorBidi" w:hAnsiTheme="minorBidi"/>
          <w:szCs w:val="24"/>
          <w:lang w:val="x-none"/>
        </w:rPr>
      </w:pPr>
      <w:r w:rsidRPr="00895619">
        <w:rPr>
          <w:rFonts w:asciiTheme="minorBidi" w:hAnsiTheme="minorBidi"/>
          <w:szCs w:val="24"/>
          <w:lang w:val="x-none"/>
        </w:rPr>
        <w:t>Authenticity, culinary ingenuity, and cultural immersion make up The Value Proposition of Chinese Cuisine. Individualised service, authentic experiences, and carefully selected activities make the hotel</w:t>
      </w:r>
      <w:r w:rsidR="008B5763">
        <w:rPr>
          <w:rFonts w:asciiTheme="minorBidi" w:hAnsiTheme="minorBidi"/>
          <w:szCs w:val="24"/>
          <w:lang w:val="x-none"/>
        </w:rPr>
        <w:t>’</w:t>
      </w:r>
      <w:r w:rsidRPr="00895619">
        <w:rPr>
          <w:rFonts w:asciiTheme="minorBidi" w:hAnsiTheme="minorBidi"/>
          <w:szCs w:val="24"/>
          <w:lang w:val="x-none"/>
        </w:rPr>
        <w:t>s Chinese hospitality and dining unmatched. Chinese food</w:t>
      </w:r>
      <w:r w:rsidR="008B5763">
        <w:rPr>
          <w:rFonts w:asciiTheme="minorBidi" w:hAnsiTheme="minorBidi"/>
          <w:szCs w:val="24"/>
          <w:lang w:val="x-none"/>
        </w:rPr>
        <w:t>’</w:t>
      </w:r>
      <w:r w:rsidRPr="00895619">
        <w:rPr>
          <w:rFonts w:asciiTheme="minorBidi" w:hAnsiTheme="minorBidi"/>
          <w:szCs w:val="24"/>
          <w:lang w:val="x-none"/>
        </w:rPr>
        <w:t xml:space="preserve">s culture and food set it apart from other hotels and restaurants. </w:t>
      </w:r>
    </w:p>
    <w:p w14:paraId="389B5D0F" w14:textId="77777777" w:rsidR="00895619" w:rsidRPr="00895619" w:rsidRDefault="00895619" w:rsidP="00895619">
      <w:pPr>
        <w:rPr>
          <w:rFonts w:asciiTheme="minorBidi" w:hAnsiTheme="minorBidi"/>
          <w:szCs w:val="24"/>
          <w:lang w:val="x-none"/>
        </w:rPr>
      </w:pPr>
      <w:r w:rsidRPr="00895619">
        <w:rPr>
          <w:rFonts w:asciiTheme="minorBidi" w:hAnsiTheme="minorBidi"/>
          <w:szCs w:val="24"/>
          <w:lang w:val="x-none"/>
        </w:rPr>
        <w:t>Chinese food is distributed and communicated through channels. Social media, online travel agency partnerships, and direct booking through the hotel</w:t>
      </w:r>
      <w:r w:rsidR="008B5763">
        <w:rPr>
          <w:rFonts w:asciiTheme="minorBidi" w:hAnsiTheme="minorBidi"/>
          <w:szCs w:val="24"/>
          <w:lang w:val="x-none"/>
        </w:rPr>
        <w:t>’</w:t>
      </w:r>
      <w:r w:rsidRPr="00895619">
        <w:rPr>
          <w:rFonts w:asciiTheme="minorBidi" w:hAnsiTheme="minorBidi"/>
          <w:szCs w:val="24"/>
          <w:lang w:val="x-none"/>
        </w:rPr>
        <w:t xml:space="preserve">s website help Chinese Cuisine promote its value and attract varied guests. Guests may simply plan and connect with various channels, enhancing revenue and brand awareness (Hutasuhut et al., 2020). </w:t>
      </w:r>
    </w:p>
    <w:p w14:paraId="3B4DE1FD" w14:textId="77777777" w:rsidR="00895619" w:rsidRPr="00895619" w:rsidRDefault="00895619" w:rsidP="00895619">
      <w:pPr>
        <w:rPr>
          <w:rFonts w:asciiTheme="minorBidi" w:hAnsiTheme="minorBidi"/>
          <w:szCs w:val="24"/>
          <w:lang w:val="x-none"/>
        </w:rPr>
      </w:pPr>
      <w:r w:rsidRPr="00895619">
        <w:rPr>
          <w:rFonts w:asciiTheme="minorBidi" w:hAnsiTheme="minorBidi"/>
          <w:szCs w:val="24"/>
          <w:lang w:val="x-none"/>
        </w:rPr>
        <w:t xml:space="preserve">Establishing durable partnerships and building client loyalty require strong consumer ties. Chinese Cuisine responds to consumer feedback, loyalty programmes, and requests to improve service. Strong guest interactions boost hotel loyalty, word-of-mouth, and repeat visits. </w:t>
      </w:r>
    </w:p>
    <w:p w14:paraId="35E38313" w14:textId="77777777" w:rsidR="00895619" w:rsidRPr="00895619" w:rsidRDefault="00895619" w:rsidP="00895619">
      <w:pPr>
        <w:rPr>
          <w:rFonts w:asciiTheme="minorBidi" w:hAnsiTheme="minorBidi"/>
          <w:szCs w:val="24"/>
          <w:lang w:val="x-none"/>
        </w:rPr>
      </w:pPr>
      <w:r w:rsidRPr="00895619">
        <w:rPr>
          <w:rFonts w:asciiTheme="minorBidi" w:hAnsiTheme="minorBidi"/>
          <w:szCs w:val="24"/>
          <w:lang w:val="x-none"/>
        </w:rPr>
        <w:t xml:space="preserve">Room reservations, restaurant sales, event hosting, and other services are revenue streams for Chinese Cuisine. Spreading income streams helps the hotel stay profitable despite demand or market adjustments (Giourka et al., 2019). Chinese Cuisine can increase revenue and customer happiness by giving more services. </w:t>
      </w:r>
    </w:p>
    <w:p w14:paraId="74283369" w14:textId="77777777" w:rsidR="00895619" w:rsidRPr="00895619" w:rsidRDefault="00895619" w:rsidP="00895619">
      <w:pPr>
        <w:rPr>
          <w:rFonts w:asciiTheme="minorBidi" w:hAnsiTheme="minorBidi"/>
          <w:szCs w:val="24"/>
          <w:lang w:val="x-none"/>
        </w:rPr>
      </w:pPr>
      <w:r w:rsidRPr="00895619">
        <w:rPr>
          <w:rFonts w:asciiTheme="minorBidi" w:hAnsiTheme="minorBidi"/>
          <w:szCs w:val="24"/>
          <w:lang w:val="x-none"/>
        </w:rPr>
        <w:t xml:space="preserve">Talent, infrastructure, culture, and technology are Key Resources for Chinese Cuisine. Staff, thoughtfully designed rooms, original antiquities, and digital platforms help the hotel deliver value and run well. Resource allocation and management are crucial to hotel competitiveness (Fritscher and Pigneur, 2016). </w:t>
      </w:r>
    </w:p>
    <w:p w14:paraId="4549363C" w14:textId="77777777" w:rsidR="00C9547B" w:rsidRPr="002C5AC6" w:rsidRDefault="00895619" w:rsidP="00895619">
      <w:pPr>
        <w:rPr>
          <w:rFonts w:asciiTheme="minorBidi" w:hAnsiTheme="minorBidi"/>
          <w:szCs w:val="24"/>
          <w:lang w:val="x-none"/>
        </w:rPr>
      </w:pPr>
      <w:r w:rsidRPr="00895619">
        <w:rPr>
          <w:rFonts w:asciiTheme="minorBidi" w:hAnsiTheme="minorBidi"/>
          <w:szCs w:val="24"/>
          <w:lang w:val="x-none"/>
        </w:rPr>
        <w:t>Menu production, guest services, cultural events, and quality control are key events. Chinese Cuisine must follow these steps to give value and please clients.</w:t>
      </w:r>
      <w:r w:rsidR="00C9547B" w:rsidRPr="002C5AC6">
        <w:rPr>
          <w:rFonts w:asciiTheme="minorBidi" w:hAnsiTheme="minorBidi"/>
          <w:szCs w:val="24"/>
          <w:lang w:val="x-none"/>
        </w:rPr>
        <w:t xml:space="preserve"> The hotel can stand out and give guests amazing experiences by focusing on quality, authenticity, and service. </w:t>
      </w:r>
    </w:p>
    <w:p w14:paraId="24B275A3" w14:textId="77777777" w:rsidR="00FA6394" w:rsidRDefault="00C9547B" w:rsidP="00FA6394">
      <w:pPr>
        <w:rPr>
          <w:rFonts w:asciiTheme="minorBidi" w:hAnsiTheme="minorBidi"/>
          <w:szCs w:val="24"/>
          <w:lang w:val="en-US"/>
        </w:rPr>
      </w:pPr>
      <w:r w:rsidRPr="002C5AC6">
        <w:rPr>
          <w:rFonts w:asciiTheme="minorBidi" w:hAnsiTheme="minorBidi"/>
          <w:szCs w:val="24"/>
          <w:lang w:val="x-none"/>
        </w:rPr>
        <w:t>Key Partnerships with local suppliers, tourism boards, cultural organisations, and industry groups enhance the hotel</w:t>
      </w:r>
      <w:r w:rsidR="008B5763">
        <w:rPr>
          <w:rFonts w:asciiTheme="minorBidi" w:hAnsiTheme="minorBidi"/>
          <w:szCs w:val="24"/>
          <w:lang w:val="x-none"/>
        </w:rPr>
        <w:t>’</w:t>
      </w:r>
      <w:r w:rsidRPr="002C5AC6">
        <w:rPr>
          <w:rFonts w:asciiTheme="minorBidi" w:hAnsiTheme="minorBidi"/>
          <w:szCs w:val="24"/>
          <w:lang w:val="x-none"/>
        </w:rPr>
        <w:t>s value and promote mutual benefits</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(Carvalho et al., 2020)</w:t>
      </w:r>
      <w:r w:rsidRPr="002C5AC6">
        <w:rPr>
          <w:rFonts w:asciiTheme="minorBidi" w:hAnsiTheme="minorBidi"/>
          <w:szCs w:val="24"/>
          <w:lang w:val="x-none"/>
        </w:rPr>
        <w:t xml:space="preserve">. Chinese Cuisine may gain resources, expand its audience, and offer unique events that enhance eating experiences through partnerships and collaborations. Strategic collaborations can help the hotel adapt to the evolving hospitality market by creating synergies and new ideas. </w:t>
      </w:r>
    </w:p>
    <w:p w14:paraId="6D57BFE2" w14:textId="77777777" w:rsidR="00C9547B" w:rsidRPr="002C5AC6" w:rsidRDefault="00C9547B" w:rsidP="00FA6394">
      <w:pPr>
        <w:rPr>
          <w:rFonts w:asciiTheme="minorBidi" w:hAnsiTheme="minorBidi"/>
          <w:szCs w:val="24"/>
          <w:lang w:val="x-none"/>
        </w:rPr>
      </w:pPr>
      <w:r w:rsidRPr="002C5AC6">
        <w:rPr>
          <w:rFonts w:asciiTheme="minorBidi" w:hAnsiTheme="minorBidi"/>
          <w:szCs w:val="24"/>
          <w:lang w:val="x-none"/>
        </w:rPr>
        <w:t>Chinese Cuisine</w:t>
      </w:r>
      <w:r w:rsidR="008B5763">
        <w:rPr>
          <w:rFonts w:asciiTheme="minorBidi" w:hAnsiTheme="minorBidi"/>
          <w:szCs w:val="24"/>
          <w:lang w:val="x-none"/>
        </w:rPr>
        <w:t>’</w:t>
      </w:r>
      <w:r w:rsidRPr="002C5AC6">
        <w:rPr>
          <w:rFonts w:asciiTheme="minorBidi" w:hAnsiTheme="minorBidi"/>
          <w:szCs w:val="24"/>
          <w:lang w:val="x-none"/>
        </w:rPr>
        <w:t>s Cost Structure includes labour, procurement, marketing, operations, technological investments, and cultural activities. By controlling costs and optimising operations, the hotel hopes to stay profitable and offer outstanding value</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(Austin, 2020)</w:t>
      </w:r>
      <w:r w:rsidRPr="002C5AC6">
        <w:rPr>
          <w:rFonts w:asciiTheme="minorBidi" w:hAnsiTheme="minorBidi"/>
          <w:szCs w:val="24"/>
          <w:lang w:val="x-none"/>
        </w:rPr>
        <w:t>. A company</w:t>
      </w:r>
      <w:r w:rsidR="008B5763">
        <w:rPr>
          <w:rFonts w:asciiTheme="minorBidi" w:hAnsiTheme="minorBidi"/>
          <w:szCs w:val="24"/>
          <w:lang w:val="x-none"/>
        </w:rPr>
        <w:t>’</w:t>
      </w:r>
      <w:r w:rsidRPr="002C5AC6">
        <w:rPr>
          <w:rFonts w:asciiTheme="minorBidi" w:hAnsiTheme="minorBidi"/>
          <w:szCs w:val="24"/>
          <w:lang w:val="x-none"/>
        </w:rPr>
        <w:t xml:space="preserve">s ability to weather economic storms and unstable markets depends on careful cost management. </w:t>
      </w:r>
    </w:p>
    <w:p w14:paraId="5A6940DA" w14:textId="77777777" w:rsidR="00C9547B" w:rsidRPr="002C5AC6" w:rsidRDefault="00C9547B" w:rsidP="00C9547B">
      <w:pPr>
        <w:rPr>
          <w:rFonts w:asciiTheme="minorBidi" w:hAnsiTheme="minorBidi"/>
          <w:szCs w:val="24"/>
          <w:lang w:val="x-none"/>
        </w:rPr>
      </w:pPr>
      <w:r w:rsidRPr="002C5AC6">
        <w:rPr>
          <w:rFonts w:asciiTheme="minorBidi" w:hAnsiTheme="minorBidi"/>
          <w:szCs w:val="24"/>
          <w:lang w:val="x-none"/>
        </w:rPr>
        <w:t xml:space="preserve">Several critical factors stand out as affecting the profitability and longevity of the </w:t>
      </w:r>
      <w:r w:rsidR="008B5763">
        <w:rPr>
          <w:rFonts w:asciiTheme="minorBidi" w:hAnsiTheme="minorBidi"/>
          <w:szCs w:val="24"/>
          <w:lang w:val="x-none"/>
        </w:rPr>
        <w:t>“</w:t>
      </w:r>
      <w:r w:rsidRPr="002C5AC6">
        <w:rPr>
          <w:rFonts w:asciiTheme="minorBidi" w:hAnsiTheme="minorBidi"/>
          <w:szCs w:val="24"/>
          <w:lang w:val="x-none"/>
        </w:rPr>
        <w:t>Chinese Cuisine</w:t>
      </w:r>
      <w:r w:rsidR="008B5763">
        <w:rPr>
          <w:rFonts w:asciiTheme="minorBidi" w:hAnsiTheme="minorBidi"/>
          <w:szCs w:val="24"/>
          <w:lang w:val="x-none"/>
        </w:rPr>
        <w:t>”</w:t>
      </w:r>
      <w:r w:rsidRPr="002C5AC6">
        <w:rPr>
          <w:rFonts w:asciiTheme="minorBidi" w:hAnsiTheme="minorBidi"/>
          <w:szCs w:val="24"/>
          <w:lang w:val="x-none"/>
        </w:rPr>
        <w:t xml:space="preserve"> hospitality enterprise concept. Identifying and assessing a company</w:t>
      </w:r>
      <w:r w:rsidR="008B5763">
        <w:rPr>
          <w:rFonts w:asciiTheme="minorBidi" w:hAnsiTheme="minorBidi"/>
          <w:szCs w:val="24"/>
          <w:lang w:val="x-none"/>
        </w:rPr>
        <w:t>’</w:t>
      </w:r>
      <w:r w:rsidRPr="002C5AC6">
        <w:rPr>
          <w:rFonts w:asciiTheme="minorBidi" w:hAnsiTheme="minorBidi"/>
          <w:szCs w:val="24"/>
          <w:lang w:val="x-none"/>
        </w:rPr>
        <w:t xml:space="preserve">s success factors is crucial. These include effective marketing, operational efficiency, a unique value offer, and a great customer experience. </w:t>
      </w:r>
      <w:r w:rsidR="008B5763">
        <w:rPr>
          <w:rFonts w:asciiTheme="minorBidi" w:hAnsiTheme="minorBidi"/>
          <w:szCs w:val="24"/>
          <w:lang w:val="x-none"/>
        </w:rPr>
        <w:t>“</w:t>
      </w:r>
      <w:r w:rsidRPr="002C5AC6">
        <w:rPr>
          <w:rFonts w:asciiTheme="minorBidi" w:hAnsiTheme="minorBidi"/>
          <w:szCs w:val="24"/>
          <w:lang w:val="x-none"/>
        </w:rPr>
        <w:t>Chinese Cuisine</w:t>
      </w:r>
      <w:r w:rsidR="008B5763">
        <w:rPr>
          <w:rFonts w:asciiTheme="minorBidi" w:hAnsiTheme="minorBidi"/>
          <w:szCs w:val="24"/>
          <w:lang w:val="x-none"/>
        </w:rPr>
        <w:t>”</w:t>
      </w:r>
      <w:r w:rsidRPr="002C5AC6">
        <w:rPr>
          <w:rFonts w:asciiTheme="minorBidi" w:hAnsiTheme="minorBidi"/>
          <w:szCs w:val="24"/>
          <w:lang w:val="x-none"/>
        </w:rPr>
        <w:t xml:space="preserve"> aspires to deliver an authentic and immersive experience in response to customer expectations for cultural exploration and gastronomic adventure. For the hotel to succeed, it must maintain its promise, go above and beyond for visitors, and create loyal consumers through outstanding service and unique experiences</w:t>
      </w:r>
      <w:r w:rsidR="004B0044" w:rsidRPr="002C5AC6">
        <w:rPr>
          <w:rFonts w:asciiTheme="minorBidi" w:hAnsiTheme="minorBidi"/>
          <w:szCs w:val="24"/>
          <w:lang w:val="en-US"/>
        </w:rPr>
        <w:t xml:space="preserve"> </w:t>
      </w:r>
      <w:r w:rsidR="004B0044" w:rsidRPr="002C5AC6">
        <w:rPr>
          <w:rFonts w:asciiTheme="minorBidi" w:hAnsiTheme="minorBidi"/>
          <w:color w:val="222222"/>
          <w:szCs w:val="24"/>
          <w:shd w:val="clear" w:color="auto" w:fill="FFFFFF"/>
        </w:rPr>
        <w:t>(Aneeis Hashim et al., 2023)</w:t>
      </w:r>
      <w:r w:rsidRPr="002C5AC6">
        <w:rPr>
          <w:rFonts w:asciiTheme="minorBidi" w:hAnsiTheme="minorBidi"/>
          <w:szCs w:val="24"/>
          <w:lang w:val="x-none"/>
        </w:rPr>
        <w:t xml:space="preserve">. </w:t>
      </w:r>
    </w:p>
    <w:p w14:paraId="12E9DFDD" w14:textId="77777777" w:rsidR="00AC2977" w:rsidRPr="00AC2977" w:rsidRDefault="00AC2977" w:rsidP="00AC2977">
      <w:pPr>
        <w:rPr>
          <w:rFonts w:asciiTheme="minorBidi" w:hAnsiTheme="minorBidi"/>
          <w:szCs w:val="24"/>
          <w:lang w:val="x-none"/>
        </w:rPr>
      </w:pPr>
      <w:r w:rsidRPr="00AC2977">
        <w:rPr>
          <w:rFonts w:asciiTheme="minorBidi" w:hAnsiTheme="minorBidi"/>
          <w:szCs w:val="24"/>
          <w:lang w:val="x-none"/>
        </w:rPr>
        <w:t xml:space="preserve">BMC decisions made the concept more resilient and viable. Examining and strengthening each BMC component may help </w:t>
      </w:r>
      <w:r w:rsidR="008B5763">
        <w:rPr>
          <w:rFonts w:asciiTheme="minorBidi" w:hAnsiTheme="minorBidi"/>
          <w:szCs w:val="24"/>
          <w:lang w:val="x-none"/>
        </w:rPr>
        <w:t>“</w:t>
      </w:r>
      <w:r w:rsidRPr="00AC2977">
        <w:rPr>
          <w:rFonts w:asciiTheme="minorBidi" w:hAnsiTheme="minorBidi"/>
          <w:szCs w:val="24"/>
          <w:lang w:val="x-none"/>
        </w:rPr>
        <w:t>Chinese Cuisine</w:t>
      </w:r>
      <w:r w:rsidR="008B5763">
        <w:rPr>
          <w:rFonts w:asciiTheme="minorBidi" w:hAnsiTheme="minorBidi"/>
          <w:szCs w:val="24"/>
          <w:lang w:val="x-none"/>
        </w:rPr>
        <w:t>”</w:t>
      </w:r>
      <w:r w:rsidRPr="00AC2977">
        <w:rPr>
          <w:rFonts w:asciiTheme="minorBidi" w:hAnsiTheme="minorBidi"/>
          <w:szCs w:val="24"/>
          <w:lang w:val="x-none"/>
        </w:rPr>
        <w:t xml:space="preserve"> satisfy consumer demands, seize opportunities, and minimise dangers. By carefully identifying client groups, the hotel can target certain demographics and adjust marketing and products to their needs. The hotel increases its capabilities, competitive position, and market reach by investing in key resources and alliances (Adeani et al., 2020). By maximising consumer value, lowering costs, and prioritising critical tasks, </w:t>
      </w:r>
      <w:r w:rsidR="008B5763">
        <w:rPr>
          <w:rFonts w:asciiTheme="minorBidi" w:hAnsiTheme="minorBidi"/>
          <w:szCs w:val="24"/>
          <w:lang w:val="x-none"/>
        </w:rPr>
        <w:t>“</w:t>
      </w:r>
      <w:r w:rsidRPr="00AC2977">
        <w:rPr>
          <w:rFonts w:asciiTheme="minorBidi" w:hAnsiTheme="minorBidi"/>
          <w:szCs w:val="24"/>
          <w:lang w:val="x-none"/>
        </w:rPr>
        <w:t>Chinese Cuisine</w:t>
      </w:r>
      <w:r w:rsidR="008B5763">
        <w:rPr>
          <w:rFonts w:asciiTheme="minorBidi" w:hAnsiTheme="minorBidi"/>
          <w:szCs w:val="24"/>
          <w:lang w:val="x-none"/>
        </w:rPr>
        <w:t>”</w:t>
      </w:r>
      <w:r w:rsidRPr="00AC2977">
        <w:rPr>
          <w:rFonts w:asciiTheme="minorBidi" w:hAnsiTheme="minorBidi"/>
          <w:szCs w:val="24"/>
          <w:lang w:val="x-none"/>
        </w:rPr>
        <w:t xml:space="preserve"> can achieve financial sustainability and outstanding value. </w:t>
      </w:r>
    </w:p>
    <w:p w14:paraId="313DCDA5" w14:textId="77777777" w:rsidR="00AC2977" w:rsidRPr="00AC2977" w:rsidRDefault="00AC2977" w:rsidP="00AC2977">
      <w:pPr>
        <w:rPr>
          <w:rFonts w:asciiTheme="minorBidi" w:hAnsiTheme="minorBidi"/>
          <w:szCs w:val="24"/>
          <w:lang w:val="x-none"/>
        </w:rPr>
      </w:pPr>
      <w:r w:rsidRPr="00AC2977">
        <w:rPr>
          <w:rFonts w:asciiTheme="minorBidi" w:hAnsiTheme="minorBidi"/>
          <w:szCs w:val="24"/>
          <w:lang w:val="x-none"/>
        </w:rPr>
        <w:t xml:space="preserve">External factors affect concept performance, including market changes, competition, and regulation. Keeping up with trends and customer preferences is crucial because the hotel sector is constantly evolving. To be competitive, </w:t>
      </w:r>
      <w:r w:rsidR="008B5763">
        <w:rPr>
          <w:rFonts w:asciiTheme="minorBidi" w:hAnsiTheme="minorBidi"/>
          <w:szCs w:val="24"/>
          <w:lang w:val="x-none"/>
        </w:rPr>
        <w:t>“</w:t>
      </w:r>
      <w:r w:rsidRPr="00AC2977">
        <w:rPr>
          <w:rFonts w:asciiTheme="minorBidi" w:hAnsiTheme="minorBidi"/>
          <w:szCs w:val="24"/>
          <w:lang w:val="x-none"/>
        </w:rPr>
        <w:t>Chinese Cuisine</w:t>
      </w:r>
      <w:r w:rsidR="008B5763">
        <w:rPr>
          <w:rFonts w:asciiTheme="minorBidi" w:hAnsiTheme="minorBidi"/>
          <w:szCs w:val="24"/>
          <w:lang w:val="x-none"/>
        </w:rPr>
        <w:t>”</w:t>
      </w:r>
      <w:r w:rsidRPr="00AC2977">
        <w:rPr>
          <w:rFonts w:asciiTheme="minorBidi" w:hAnsiTheme="minorBidi"/>
          <w:szCs w:val="24"/>
          <w:lang w:val="x-none"/>
        </w:rPr>
        <w:t xml:space="preserve"> must innovate its customer service. Understanding and addressing competition from existing hotels, high-end restaurants, and emerging specialised competitors is crucial for market differentiation (Toro-Jarrín et al., 2016). </w:t>
      </w:r>
    </w:p>
    <w:p w14:paraId="2B06FACD" w14:textId="77777777" w:rsidR="00C9547B" w:rsidRPr="002C5AC6" w:rsidRDefault="008B5763" w:rsidP="00AC2977">
      <w:pPr>
        <w:rPr>
          <w:rFonts w:asciiTheme="minorBidi" w:hAnsiTheme="minorBidi"/>
          <w:szCs w:val="24"/>
          <w:lang w:val="x-none"/>
        </w:rPr>
      </w:pPr>
      <w:r>
        <w:rPr>
          <w:rFonts w:asciiTheme="minorBidi" w:hAnsiTheme="minorBidi"/>
          <w:szCs w:val="24"/>
          <w:lang w:val="x-none"/>
        </w:rPr>
        <w:t>“</w:t>
      </w:r>
      <w:r w:rsidR="00AC2977" w:rsidRPr="00AC2977">
        <w:rPr>
          <w:rFonts w:asciiTheme="minorBidi" w:hAnsiTheme="minorBidi"/>
          <w:szCs w:val="24"/>
          <w:lang w:val="x-none"/>
        </w:rPr>
        <w:t>Chinese Cuisine</w:t>
      </w:r>
      <w:r>
        <w:rPr>
          <w:rFonts w:asciiTheme="minorBidi" w:hAnsiTheme="minorBidi"/>
          <w:szCs w:val="24"/>
          <w:lang w:val="x-none"/>
        </w:rPr>
        <w:t>”</w:t>
      </w:r>
      <w:r w:rsidR="00AC2977" w:rsidRPr="00AC2977">
        <w:rPr>
          <w:rFonts w:asciiTheme="minorBidi" w:hAnsiTheme="minorBidi"/>
          <w:szCs w:val="24"/>
          <w:lang w:val="x-none"/>
        </w:rPr>
        <w:t xml:space="preserve"> may distinguish out with its distinct value proposition and offerings. Compliance and operational integrity require knowledge of health and safety, labour, and licencing legislation. Addressing regulatory issues and maintaining industry standards promotes stakeholder trust. This demonstrates integrity, quality, and visitor wellbeing. The success of the </w:t>
      </w:r>
      <w:r>
        <w:rPr>
          <w:rFonts w:asciiTheme="minorBidi" w:hAnsiTheme="minorBidi"/>
          <w:szCs w:val="24"/>
          <w:lang w:val="x-none"/>
        </w:rPr>
        <w:t>“</w:t>
      </w:r>
      <w:r w:rsidR="00AC2977" w:rsidRPr="00AC2977">
        <w:rPr>
          <w:rFonts w:asciiTheme="minorBidi" w:hAnsiTheme="minorBidi"/>
          <w:szCs w:val="24"/>
          <w:lang w:val="x-none"/>
        </w:rPr>
        <w:t>Chinese Cuisine</w:t>
      </w:r>
      <w:r>
        <w:rPr>
          <w:rFonts w:asciiTheme="minorBidi" w:hAnsiTheme="minorBidi"/>
          <w:szCs w:val="24"/>
          <w:lang w:val="x-none"/>
        </w:rPr>
        <w:t>”</w:t>
      </w:r>
      <w:r w:rsidR="00AC2977" w:rsidRPr="00AC2977">
        <w:rPr>
          <w:rFonts w:asciiTheme="minorBidi" w:hAnsiTheme="minorBidi"/>
          <w:szCs w:val="24"/>
          <w:lang w:val="x-none"/>
        </w:rPr>
        <w:t xml:space="preserve"> hospitality enterprise concept depends on several internal and external factors. Key factors such as customer experience, value proposition, operational effectiveness, and marketing can help a hotel grow and profit. Sekarwinahyu et al. (2019). BMC proactively responds to commercial, competitive, and regulatory factors to sustain the concept in the ever-changing hospitality market. </w:t>
      </w:r>
      <w:r>
        <w:rPr>
          <w:rFonts w:asciiTheme="minorBidi" w:hAnsiTheme="minorBidi"/>
          <w:szCs w:val="24"/>
          <w:lang w:val="x-none"/>
        </w:rPr>
        <w:t>“</w:t>
      </w:r>
      <w:r w:rsidR="00AC2977" w:rsidRPr="00AC2977">
        <w:rPr>
          <w:rFonts w:asciiTheme="minorBidi" w:hAnsiTheme="minorBidi"/>
          <w:szCs w:val="24"/>
          <w:lang w:val="x-none"/>
        </w:rPr>
        <w:t>Chinese Cuisine</w:t>
      </w:r>
      <w:r>
        <w:rPr>
          <w:rFonts w:asciiTheme="minorBidi" w:hAnsiTheme="minorBidi"/>
          <w:szCs w:val="24"/>
          <w:lang w:val="x-none"/>
        </w:rPr>
        <w:t>”</w:t>
      </w:r>
      <w:r w:rsidR="00AC2977" w:rsidRPr="00AC2977">
        <w:rPr>
          <w:rFonts w:asciiTheme="minorBidi" w:hAnsiTheme="minorBidi"/>
          <w:szCs w:val="24"/>
          <w:lang w:val="x-none"/>
        </w:rPr>
        <w:t xml:space="preserve"> must innovate, adapt, and coordinate its approach to provide authentic experiences, great service, and exquisite cuisine. Only then can it dominate the market.</w:t>
      </w:r>
      <w:r w:rsidR="00C9547B" w:rsidRPr="002C5AC6">
        <w:rPr>
          <w:rFonts w:asciiTheme="minorBidi" w:hAnsiTheme="minorBidi"/>
          <w:szCs w:val="24"/>
          <w:lang w:val="x-none"/>
        </w:rPr>
        <w:t>.</w:t>
      </w:r>
    </w:p>
    <w:p w14:paraId="45D0455E" w14:textId="77777777" w:rsidR="00C9547B" w:rsidRPr="002C5AC6" w:rsidRDefault="00C9547B" w:rsidP="00AA3F33">
      <w:pPr>
        <w:rPr>
          <w:rFonts w:asciiTheme="minorBidi" w:hAnsiTheme="minorBidi"/>
          <w:szCs w:val="24"/>
        </w:rPr>
      </w:pPr>
    </w:p>
    <w:p w14:paraId="6201F825" w14:textId="77777777" w:rsidR="00D12CF4" w:rsidRPr="002C5AC6" w:rsidRDefault="00D12CF4" w:rsidP="002C5AC6">
      <w:pPr>
        <w:pStyle w:val="Titlu2"/>
        <w:rPr>
          <w:rFonts w:asciiTheme="minorBidi" w:hAnsiTheme="minorBidi" w:cstheme="minorBidi"/>
          <w:szCs w:val="24"/>
        </w:rPr>
      </w:pPr>
      <w:bookmarkStart w:id="4" w:name="_Toc160139462"/>
      <w:r w:rsidRPr="002C5AC6">
        <w:rPr>
          <w:rFonts w:asciiTheme="minorBidi" w:hAnsiTheme="minorBidi" w:cstheme="minorBidi"/>
          <w:szCs w:val="24"/>
        </w:rPr>
        <w:t>Conclusion</w:t>
      </w:r>
      <w:bookmarkEnd w:id="4"/>
    </w:p>
    <w:p w14:paraId="00998AD9" w14:textId="77777777" w:rsidR="00C9547B" w:rsidRPr="002C5AC6" w:rsidRDefault="00AC2977" w:rsidP="00AC2977">
      <w:pPr>
        <w:rPr>
          <w:rFonts w:asciiTheme="minorBidi" w:hAnsiTheme="minorBidi"/>
          <w:szCs w:val="24"/>
          <w:lang w:val="x-none"/>
        </w:rPr>
      </w:pPr>
      <w:r w:rsidRPr="00AC2977">
        <w:rPr>
          <w:rFonts w:asciiTheme="minorBidi" w:hAnsiTheme="minorBidi"/>
          <w:szCs w:val="24"/>
          <w:lang w:val="x-none"/>
        </w:rPr>
        <w:t xml:space="preserve">Business Model Canvas (BMC) provided a systematic framework for analysis, decision-making, and strategic planning for the </w:t>
      </w:r>
      <w:r w:rsidR="008B5763">
        <w:rPr>
          <w:rFonts w:asciiTheme="minorBidi" w:hAnsiTheme="minorBidi"/>
          <w:szCs w:val="24"/>
          <w:lang w:val="x-none"/>
        </w:rPr>
        <w:t>“</w:t>
      </w:r>
      <w:r w:rsidRPr="00AC2977">
        <w:rPr>
          <w:rFonts w:asciiTheme="minorBidi" w:hAnsiTheme="minorBidi"/>
          <w:szCs w:val="24"/>
          <w:lang w:val="x-none"/>
        </w:rPr>
        <w:t>Chinese Cuisine</w:t>
      </w:r>
      <w:r w:rsidR="008B5763">
        <w:rPr>
          <w:rFonts w:asciiTheme="minorBidi" w:hAnsiTheme="minorBidi"/>
          <w:szCs w:val="24"/>
          <w:lang w:val="x-none"/>
        </w:rPr>
        <w:t>”</w:t>
      </w:r>
      <w:r w:rsidRPr="00AC2977">
        <w:rPr>
          <w:rFonts w:asciiTheme="minorBidi" w:hAnsiTheme="minorBidi"/>
          <w:szCs w:val="24"/>
          <w:lang w:val="x-none"/>
        </w:rPr>
        <w:t xml:space="preserve"> hospitality business concept. Critical components such as client segmentation, value proposition, channels, and income streams were rigorously assessed by the BMC to determine the viability and potential of the business concept. </w:t>
      </w:r>
      <w:r w:rsidR="008B5763">
        <w:rPr>
          <w:rFonts w:asciiTheme="minorBidi" w:hAnsiTheme="minorBidi"/>
          <w:szCs w:val="24"/>
          <w:lang w:val="x-none"/>
        </w:rPr>
        <w:t>“</w:t>
      </w:r>
      <w:r w:rsidRPr="00AC2977">
        <w:rPr>
          <w:rFonts w:asciiTheme="minorBidi" w:hAnsiTheme="minorBidi"/>
          <w:szCs w:val="24"/>
          <w:lang w:val="x-none"/>
        </w:rPr>
        <w:t>Chinese Cuisine</w:t>
      </w:r>
      <w:r w:rsidR="008B5763">
        <w:rPr>
          <w:rFonts w:asciiTheme="minorBidi" w:hAnsiTheme="minorBidi"/>
          <w:szCs w:val="24"/>
          <w:lang w:val="x-none"/>
        </w:rPr>
        <w:t>”</w:t>
      </w:r>
      <w:r w:rsidRPr="00AC2977">
        <w:rPr>
          <w:rFonts w:asciiTheme="minorBidi" w:hAnsiTheme="minorBidi"/>
          <w:szCs w:val="24"/>
          <w:lang w:val="x-none"/>
        </w:rPr>
        <w:t xml:space="preserve"> may prosper in the ever-changing hotel market by aligning its strategic decisions with client needs, leveraging its unique selling points, and optimising its operations. Methodical planning and decision-making are essential to the BMC</w:t>
      </w:r>
      <w:r w:rsidR="008B5763">
        <w:rPr>
          <w:rFonts w:asciiTheme="minorBidi" w:hAnsiTheme="minorBidi"/>
          <w:szCs w:val="24"/>
          <w:lang w:val="x-none"/>
        </w:rPr>
        <w:t>’</w:t>
      </w:r>
      <w:r w:rsidRPr="00AC2977">
        <w:rPr>
          <w:rFonts w:asciiTheme="minorBidi" w:hAnsiTheme="minorBidi"/>
          <w:szCs w:val="24"/>
          <w:lang w:val="x-none"/>
        </w:rPr>
        <w:t>s hospitality business model success.</w:t>
      </w:r>
      <w:r w:rsidR="00C9547B" w:rsidRPr="002C5AC6">
        <w:rPr>
          <w:rFonts w:asciiTheme="minorBidi" w:hAnsiTheme="minorBidi"/>
          <w:szCs w:val="24"/>
          <w:lang w:val="x-none"/>
        </w:rPr>
        <w:t xml:space="preserve"> In the fast-changing hotel industry, entrepreneurs must be self-aware, quick learners, and adaptable. This is possible through reflection. Combining the BMC</w:t>
      </w:r>
      <w:r w:rsidR="008B5763">
        <w:rPr>
          <w:rFonts w:asciiTheme="minorBidi" w:hAnsiTheme="minorBidi"/>
          <w:szCs w:val="24"/>
          <w:lang w:val="x-none"/>
        </w:rPr>
        <w:t>’</w:t>
      </w:r>
      <w:r w:rsidR="00C9547B" w:rsidRPr="002C5AC6">
        <w:rPr>
          <w:rFonts w:asciiTheme="minorBidi" w:hAnsiTheme="minorBidi"/>
          <w:szCs w:val="24"/>
          <w:lang w:val="x-none"/>
        </w:rPr>
        <w:t xml:space="preserve">s analytical rigour with introspection can help entrepreneurs like </w:t>
      </w:r>
      <w:r w:rsidR="008B5763">
        <w:rPr>
          <w:rFonts w:asciiTheme="minorBidi" w:hAnsiTheme="minorBidi"/>
          <w:szCs w:val="24"/>
          <w:lang w:val="x-none"/>
        </w:rPr>
        <w:t>“</w:t>
      </w:r>
      <w:r w:rsidR="00C9547B" w:rsidRPr="002C5AC6">
        <w:rPr>
          <w:rFonts w:asciiTheme="minorBidi" w:hAnsiTheme="minorBidi"/>
          <w:szCs w:val="24"/>
          <w:lang w:val="x-none"/>
        </w:rPr>
        <w:t>Chinese Cuisine</w:t>
      </w:r>
      <w:r w:rsidR="008B5763">
        <w:rPr>
          <w:rFonts w:asciiTheme="minorBidi" w:hAnsiTheme="minorBidi"/>
          <w:szCs w:val="24"/>
          <w:lang w:val="x-none"/>
        </w:rPr>
        <w:t>”</w:t>
      </w:r>
      <w:r w:rsidR="00C9547B" w:rsidRPr="002C5AC6">
        <w:rPr>
          <w:rFonts w:asciiTheme="minorBidi" w:hAnsiTheme="minorBidi"/>
          <w:szCs w:val="24"/>
          <w:lang w:val="x-none"/>
        </w:rPr>
        <w:t xml:space="preserve"> succeed in the competitive hotel market.</w:t>
      </w:r>
    </w:p>
    <w:p w14:paraId="1D704D6C" w14:textId="77777777" w:rsidR="00E77C41" w:rsidRPr="002C5AC6" w:rsidRDefault="00E77C41">
      <w:pPr>
        <w:spacing w:line="240" w:lineRule="auto"/>
        <w:ind w:firstLine="0"/>
        <w:jc w:val="left"/>
        <w:rPr>
          <w:rFonts w:asciiTheme="minorBidi" w:eastAsiaTheme="majorEastAsia" w:hAnsiTheme="minorBidi"/>
          <w:b/>
          <w:szCs w:val="24"/>
          <w:lang w:eastAsia="en-GB"/>
        </w:rPr>
      </w:pPr>
      <w:r w:rsidRPr="002C5AC6">
        <w:rPr>
          <w:rFonts w:asciiTheme="minorBidi" w:hAnsiTheme="minorBidi"/>
          <w:szCs w:val="24"/>
        </w:rPr>
        <w:br w:type="page"/>
      </w:r>
    </w:p>
    <w:p w14:paraId="7856F09D" w14:textId="77777777" w:rsidR="00E77C41" w:rsidRPr="002C5AC6" w:rsidRDefault="00E77C41" w:rsidP="00E77C41">
      <w:pPr>
        <w:pStyle w:val="Titlu1"/>
        <w:rPr>
          <w:rFonts w:asciiTheme="minorBidi" w:hAnsiTheme="minorBidi" w:cstheme="minorBidi"/>
          <w:color w:val="000000" w:themeColor="text1"/>
          <w:szCs w:val="24"/>
          <w:lang w:val="en-GB"/>
        </w:rPr>
      </w:pPr>
      <w:bookmarkStart w:id="5" w:name="_Toc160139463"/>
      <w:r w:rsidRPr="002C5AC6">
        <w:rPr>
          <w:rFonts w:asciiTheme="minorBidi" w:hAnsiTheme="minorBidi" w:cstheme="minorBidi"/>
          <w:color w:val="000000" w:themeColor="text1"/>
          <w:szCs w:val="24"/>
          <w:lang w:val="en-GB"/>
        </w:rPr>
        <w:t>Part – 02 Word reflective essay</w:t>
      </w:r>
      <w:bookmarkEnd w:id="5"/>
    </w:p>
    <w:p w14:paraId="3A59AE36" w14:textId="77777777" w:rsidR="00E77C41" w:rsidRPr="002C5AC6" w:rsidRDefault="00E77C41" w:rsidP="002C5AC6">
      <w:pPr>
        <w:pStyle w:val="Titlu2"/>
        <w:rPr>
          <w:rFonts w:asciiTheme="minorBidi" w:hAnsiTheme="minorBidi" w:cstheme="minorBidi"/>
          <w:szCs w:val="24"/>
        </w:rPr>
      </w:pPr>
      <w:bookmarkStart w:id="6" w:name="_Toc160139464"/>
      <w:r w:rsidRPr="002C5AC6">
        <w:rPr>
          <w:rFonts w:asciiTheme="minorBidi" w:hAnsiTheme="minorBidi" w:cstheme="minorBidi"/>
          <w:szCs w:val="24"/>
        </w:rPr>
        <w:t>Introduction</w:t>
      </w:r>
      <w:bookmarkEnd w:id="6"/>
    </w:p>
    <w:p w14:paraId="1D7D1061" w14:textId="77777777" w:rsidR="00E77C41" w:rsidRPr="002C5AC6" w:rsidRDefault="00497D76" w:rsidP="00862DDA">
      <w:pPr>
        <w:rPr>
          <w:rFonts w:asciiTheme="minorBidi" w:hAnsiTheme="minorBidi"/>
          <w:szCs w:val="24"/>
        </w:rPr>
      </w:pPr>
      <w:r w:rsidRPr="002C5AC6">
        <w:rPr>
          <w:rFonts w:asciiTheme="minorBidi" w:hAnsiTheme="minorBidi"/>
          <w:szCs w:val="24"/>
        </w:rPr>
        <w:t>Individuals must know oneself, motives, and the hospitality sector before starting an entrepreneurial adventure. This introduction introduces the Gibbs reflective cycle for reflective inquiry. Human entrepreneurial traits and motives are examined to connect them to well-established entrepreneurial theories and models. The reflection tour inside the hospitality sector reveals how personal growth and entrepreneurial drive benefit each other. This personal-theoretical method shows the entrepreneur and venture</w:t>
      </w:r>
      <w:r w:rsidR="008B5763">
        <w:rPr>
          <w:rFonts w:asciiTheme="minorBidi" w:hAnsiTheme="minorBidi"/>
          <w:szCs w:val="24"/>
        </w:rPr>
        <w:t>’</w:t>
      </w:r>
      <w:r w:rsidRPr="002C5AC6">
        <w:rPr>
          <w:rFonts w:asciiTheme="minorBidi" w:hAnsiTheme="minorBidi"/>
          <w:szCs w:val="24"/>
        </w:rPr>
        <w:t>s dynamic relationship, strengthening the narrative.</w:t>
      </w:r>
    </w:p>
    <w:p w14:paraId="61EA2D02" w14:textId="77777777" w:rsidR="002456B3" w:rsidRPr="002C5AC6" w:rsidRDefault="002456B3" w:rsidP="002456B3">
      <w:pPr>
        <w:keepNext/>
        <w:ind w:firstLine="0"/>
        <w:jc w:val="center"/>
        <w:rPr>
          <w:rFonts w:asciiTheme="minorBidi" w:hAnsiTheme="minorBidi"/>
          <w:szCs w:val="24"/>
        </w:rPr>
      </w:pPr>
      <w:r w:rsidRPr="002C5AC6">
        <w:rPr>
          <w:rFonts w:asciiTheme="minorBidi" w:hAnsiTheme="minorBidi"/>
          <w:noProof/>
          <w:szCs w:val="24"/>
          <w:lang w:val="x-none" w:eastAsia="x-none"/>
        </w:rPr>
        <w:drawing>
          <wp:inline distT="0" distB="0" distL="0" distR="0" wp14:anchorId="0994E87E" wp14:editId="30A7EC89">
            <wp:extent cx="4151076" cy="3110865"/>
            <wp:effectExtent l="0" t="0" r="1905" b="0"/>
            <wp:docPr id="3" name="Picture 3" descr="Gibbs' Reflective Learning Cycle [2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Learning Cycle [22]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5195" cy="3113952"/>
                    </a:xfrm>
                    <a:prstGeom prst="rect">
                      <a:avLst/>
                    </a:prstGeom>
                    <a:noFill/>
                    <a:ln>
                      <a:noFill/>
                    </a:ln>
                  </pic:spPr>
                </pic:pic>
              </a:graphicData>
            </a:graphic>
          </wp:inline>
        </w:drawing>
      </w:r>
    </w:p>
    <w:p w14:paraId="6FCD8269" w14:textId="77777777" w:rsidR="00E77C41" w:rsidRPr="002C5AC6" w:rsidRDefault="002456B3" w:rsidP="002456B3">
      <w:pPr>
        <w:pStyle w:val="Legend"/>
        <w:ind w:firstLine="0"/>
        <w:jc w:val="center"/>
        <w:rPr>
          <w:rFonts w:asciiTheme="minorBidi" w:hAnsiTheme="minorBidi"/>
          <w:color w:val="auto"/>
          <w:sz w:val="24"/>
          <w:szCs w:val="24"/>
        </w:rPr>
      </w:pPr>
      <w:r w:rsidRPr="002C5AC6">
        <w:rPr>
          <w:rFonts w:asciiTheme="minorBidi" w:hAnsiTheme="minorBidi"/>
          <w:color w:val="auto"/>
          <w:sz w:val="24"/>
          <w:szCs w:val="24"/>
        </w:rPr>
        <w:t xml:space="preserve">Figure </w:t>
      </w:r>
      <w:r w:rsidRPr="002C5AC6">
        <w:rPr>
          <w:rFonts w:asciiTheme="minorBidi" w:hAnsiTheme="minorBidi"/>
          <w:color w:val="auto"/>
          <w:sz w:val="24"/>
          <w:szCs w:val="24"/>
        </w:rPr>
        <w:fldChar w:fldCharType="begin"/>
      </w:r>
      <w:r w:rsidRPr="002C5AC6">
        <w:rPr>
          <w:rFonts w:asciiTheme="minorBidi" w:hAnsiTheme="minorBidi"/>
          <w:color w:val="auto"/>
          <w:sz w:val="24"/>
          <w:szCs w:val="24"/>
        </w:rPr>
        <w:instrText xml:space="preserve"> SEQ Figure \* ARABIC </w:instrText>
      </w:r>
      <w:r w:rsidRPr="002C5AC6">
        <w:rPr>
          <w:rFonts w:asciiTheme="minorBidi" w:hAnsiTheme="minorBidi"/>
          <w:color w:val="auto"/>
          <w:sz w:val="24"/>
          <w:szCs w:val="24"/>
        </w:rPr>
        <w:fldChar w:fldCharType="separate"/>
      </w:r>
      <w:r w:rsidRPr="002C5AC6">
        <w:rPr>
          <w:rFonts w:asciiTheme="minorBidi" w:hAnsiTheme="minorBidi"/>
          <w:noProof/>
          <w:color w:val="auto"/>
          <w:sz w:val="24"/>
          <w:szCs w:val="24"/>
        </w:rPr>
        <w:t>1</w:t>
      </w:r>
      <w:r w:rsidRPr="002C5AC6">
        <w:rPr>
          <w:rFonts w:asciiTheme="minorBidi" w:hAnsiTheme="minorBidi"/>
          <w:color w:val="auto"/>
          <w:sz w:val="24"/>
          <w:szCs w:val="24"/>
        </w:rPr>
        <w:fldChar w:fldCharType="end"/>
      </w:r>
      <w:r w:rsidRPr="002C5AC6">
        <w:rPr>
          <w:rFonts w:asciiTheme="minorBidi" w:hAnsiTheme="minorBidi"/>
          <w:color w:val="auto"/>
          <w:sz w:val="24"/>
          <w:szCs w:val="24"/>
        </w:rPr>
        <w:t>: Gibbs reflective cycle</w:t>
      </w:r>
    </w:p>
    <w:p w14:paraId="3A10EA6F" w14:textId="77777777" w:rsidR="002456B3" w:rsidRPr="002C5AC6" w:rsidRDefault="002456B3" w:rsidP="002456B3">
      <w:pPr>
        <w:ind w:firstLine="0"/>
        <w:jc w:val="center"/>
        <w:rPr>
          <w:rFonts w:asciiTheme="minorBidi" w:hAnsiTheme="minorBidi"/>
          <w:i/>
          <w:color w:val="auto"/>
          <w:szCs w:val="24"/>
        </w:rPr>
      </w:pPr>
      <w:r w:rsidRPr="002C5AC6">
        <w:rPr>
          <w:rFonts w:asciiTheme="minorBidi" w:hAnsiTheme="minorBidi"/>
          <w:i/>
          <w:color w:val="auto"/>
          <w:szCs w:val="24"/>
        </w:rPr>
        <w:t xml:space="preserve">Source: </w:t>
      </w:r>
      <w:r w:rsidRPr="002C5AC6">
        <w:rPr>
          <w:rFonts w:asciiTheme="minorBidi" w:hAnsiTheme="minorBidi"/>
          <w:i/>
          <w:color w:val="auto"/>
          <w:szCs w:val="24"/>
          <w:shd w:val="clear" w:color="auto" w:fill="FFFFFF"/>
        </w:rPr>
        <w:t>(Adeani et al., 2020)</w:t>
      </w:r>
    </w:p>
    <w:p w14:paraId="35FE7A91" w14:textId="77777777" w:rsidR="002456B3" w:rsidRPr="002C5AC6" w:rsidRDefault="002456B3" w:rsidP="002456B3">
      <w:pPr>
        <w:rPr>
          <w:rFonts w:asciiTheme="minorBidi" w:hAnsiTheme="minorBidi"/>
          <w:szCs w:val="24"/>
        </w:rPr>
      </w:pPr>
    </w:p>
    <w:p w14:paraId="7EB0E922" w14:textId="77777777" w:rsidR="00E77C41" w:rsidRPr="002C5AC6" w:rsidRDefault="00E77C41" w:rsidP="002C5AC6">
      <w:pPr>
        <w:pStyle w:val="Titlu2"/>
        <w:rPr>
          <w:rFonts w:asciiTheme="minorBidi" w:hAnsiTheme="minorBidi" w:cstheme="minorBidi"/>
          <w:szCs w:val="24"/>
        </w:rPr>
      </w:pPr>
      <w:bookmarkStart w:id="7" w:name="_Toc160139465"/>
      <w:r w:rsidRPr="002C5AC6">
        <w:rPr>
          <w:rFonts w:asciiTheme="minorBidi" w:hAnsiTheme="minorBidi" w:cstheme="minorBidi"/>
          <w:szCs w:val="24"/>
        </w:rPr>
        <w:t>Main Body</w:t>
      </w:r>
      <w:bookmarkEnd w:id="7"/>
    </w:p>
    <w:p w14:paraId="63ECC319" w14:textId="77777777" w:rsidR="00E77C41" w:rsidRPr="002C5AC6" w:rsidRDefault="00E77C41" w:rsidP="002C5AC6">
      <w:pPr>
        <w:rPr>
          <w:rFonts w:asciiTheme="minorBidi" w:hAnsiTheme="minorBidi"/>
          <w:szCs w:val="24"/>
          <w:lang w:eastAsia="en-GB"/>
        </w:rPr>
      </w:pPr>
      <w:r w:rsidRPr="002C5AC6">
        <w:rPr>
          <w:rFonts w:asciiTheme="minorBidi" w:hAnsiTheme="minorBidi"/>
          <w:bCs/>
          <w:i/>
          <w:szCs w:val="24"/>
          <w:lang w:eastAsia="en-GB"/>
        </w:rPr>
        <w:t>Description</w:t>
      </w:r>
      <w:r w:rsidR="006B3576" w:rsidRPr="002C5AC6">
        <w:rPr>
          <w:rFonts w:asciiTheme="minorBidi" w:hAnsiTheme="minorBidi"/>
          <w:bCs/>
          <w:i/>
          <w:szCs w:val="24"/>
          <w:lang w:eastAsia="en-GB"/>
        </w:rPr>
        <w:t>:</w:t>
      </w:r>
      <w:r w:rsidRPr="002C5AC6">
        <w:rPr>
          <w:rFonts w:asciiTheme="minorBidi" w:hAnsiTheme="minorBidi"/>
          <w:szCs w:val="24"/>
          <w:lang w:eastAsia="en-GB"/>
        </w:rPr>
        <w:t xml:space="preserve"> </w:t>
      </w:r>
      <w:r w:rsidR="00497D76" w:rsidRPr="002C5AC6">
        <w:rPr>
          <w:rFonts w:asciiTheme="minorBidi" w:hAnsiTheme="minorBidi"/>
          <w:szCs w:val="24"/>
          <w:lang w:eastAsia="en-GB"/>
        </w:rPr>
        <w:t>Leadership and business skill assessments revealed my entrepreneurial potential (Adeani et al., 2020). These assessments identified strengths and interpersonal development areas. The results showed I could handle business owner uncertainty. A creative attitude, which revealed leadership and collaborative potential, prompted me to delve deeper into my entrepreneurial career.</w:t>
      </w:r>
    </w:p>
    <w:p w14:paraId="0D0578C4" w14:textId="77777777" w:rsidR="00E77C41" w:rsidRPr="002C5AC6" w:rsidRDefault="00E77C41" w:rsidP="00497D76">
      <w:pPr>
        <w:rPr>
          <w:rFonts w:asciiTheme="minorBidi" w:hAnsiTheme="minorBidi"/>
          <w:szCs w:val="24"/>
          <w:lang w:eastAsia="en-GB"/>
        </w:rPr>
      </w:pPr>
      <w:r w:rsidRPr="002C5AC6">
        <w:rPr>
          <w:rFonts w:asciiTheme="minorBidi" w:hAnsiTheme="minorBidi"/>
          <w:bCs/>
          <w:i/>
          <w:szCs w:val="24"/>
          <w:lang w:eastAsia="en-GB"/>
        </w:rPr>
        <w:t>Feelings:</w:t>
      </w:r>
      <w:r w:rsidRPr="002C5AC6">
        <w:rPr>
          <w:rFonts w:asciiTheme="minorBidi" w:hAnsiTheme="minorBidi"/>
          <w:szCs w:val="24"/>
          <w:lang w:eastAsia="en-GB"/>
        </w:rPr>
        <w:t xml:space="preserve"> </w:t>
      </w:r>
      <w:r w:rsidR="00497D76" w:rsidRPr="002C5AC6">
        <w:rPr>
          <w:rFonts w:asciiTheme="minorBidi" w:hAnsiTheme="minorBidi"/>
          <w:szCs w:val="24"/>
          <w:lang w:eastAsia="en-GB"/>
        </w:rPr>
        <w:t>Leadership and business skill assessments revealed my entrepreneurial potential (Adeani et al., 2020). These assessments identified strengths and interpersonal development areas. The results showed I could handle business owner uncertainty. A creative attitude, which revealed leadership and collaborative potential, prompted me to delve deeper into my entrepreneurial career.</w:t>
      </w:r>
    </w:p>
    <w:p w14:paraId="25F6B326" w14:textId="77777777" w:rsidR="00E77C41" w:rsidRPr="002C5AC6" w:rsidRDefault="00E77C41" w:rsidP="00497D76">
      <w:pPr>
        <w:rPr>
          <w:rFonts w:asciiTheme="minorBidi" w:hAnsiTheme="minorBidi"/>
          <w:szCs w:val="24"/>
          <w:lang w:eastAsia="en-GB"/>
        </w:rPr>
      </w:pPr>
      <w:r w:rsidRPr="002C5AC6">
        <w:rPr>
          <w:rFonts w:asciiTheme="minorBidi" w:hAnsiTheme="minorBidi"/>
          <w:bCs/>
          <w:i/>
          <w:szCs w:val="24"/>
          <w:lang w:eastAsia="en-GB"/>
        </w:rPr>
        <w:t>Evaluation:</w:t>
      </w:r>
      <w:r w:rsidRPr="002C5AC6">
        <w:rPr>
          <w:rFonts w:asciiTheme="minorBidi" w:hAnsiTheme="minorBidi"/>
          <w:szCs w:val="24"/>
          <w:lang w:eastAsia="en-GB"/>
        </w:rPr>
        <w:t xml:space="preserve"> </w:t>
      </w:r>
      <w:r w:rsidR="00497D76" w:rsidRPr="002C5AC6">
        <w:rPr>
          <w:rFonts w:asciiTheme="minorBidi" w:hAnsiTheme="minorBidi"/>
          <w:szCs w:val="24"/>
          <w:lang w:eastAsia="en-GB"/>
        </w:rPr>
        <w:t>Once I knew I could, I felt confident and pleased. After mastering business skills, I recognised my path in the ever-changing entrepreneurship sector. Since the entrepreneurial path is continually changing, varied talents are essential (Aneeis Hashim et al., 2023). I was concerned because this revelation was a turning point in my career and personal growth. Recognising my skills has changed my life and inspired me to succeed in the tough entrepreneurial environment.</w:t>
      </w:r>
    </w:p>
    <w:p w14:paraId="04437846" w14:textId="77777777" w:rsidR="00E77C41" w:rsidRPr="002C5AC6" w:rsidRDefault="00E77C41" w:rsidP="00497D76">
      <w:pPr>
        <w:rPr>
          <w:rFonts w:asciiTheme="minorBidi" w:hAnsiTheme="minorBidi"/>
          <w:szCs w:val="24"/>
          <w:lang w:eastAsia="en-GB"/>
        </w:rPr>
      </w:pPr>
      <w:r w:rsidRPr="002C5AC6">
        <w:rPr>
          <w:rFonts w:asciiTheme="minorBidi" w:hAnsiTheme="minorBidi"/>
          <w:bCs/>
          <w:i/>
          <w:szCs w:val="24"/>
          <w:lang w:eastAsia="en-GB"/>
        </w:rPr>
        <w:t>Analysis:</w:t>
      </w:r>
      <w:r w:rsidRPr="002C5AC6">
        <w:rPr>
          <w:rFonts w:asciiTheme="minorBidi" w:hAnsiTheme="minorBidi"/>
          <w:szCs w:val="24"/>
          <w:lang w:eastAsia="en-GB"/>
        </w:rPr>
        <w:t xml:space="preserve"> </w:t>
      </w:r>
      <w:r w:rsidR="00497D76" w:rsidRPr="002C5AC6">
        <w:rPr>
          <w:rFonts w:asciiTheme="minorBidi" w:hAnsiTheme="minorBidi"/>
          <w:szCs w:val="24"/>
          <w:lang w:eastAsia="en-GB"/>
        </w:rPr>
        <w:t>I understood entrepreneurial tendencies by integrating academic frameworks like Self-Determination Theory (SDT) and the Entrepreneurial Orientation (EO) model. SDT illuminates relatedness, competence, and independence motivations. My entrepreneurial career requires freedom and adaptability. Feeling profound. I followed my interest and thought outside the box because the EO model emphasised innovation and risk-taking.</w:t>
      </w:r>
    </w:p>
    <w:p w14:paraId="2B69C323" w14:textId="77777777" w:rsidR="00E77C41" w:rsidRPr="002C5AC6" w:rsidRDefault="00E77C41" w:rsidP="00497D76">
      <w:pPr>
        <w:rPr>
          <w:rFonts w:asciiTheme="minorBidi" w:hAnsiTheme="minorBidi"/>
          <w:szCs w:val="24"/>
          <w:lang w:eastAsia="en-GB"/>
        </w:rPr>
      </w:pPr>
      <w:r w:rsidRPr="002C5AC6">
        <w:rPr>
          <w:rFonts w:asciiTheme="minorBidi" w:hAnsiTheme="minorBidi"/>
          <w:bCs/>
          <w:i/>
          <w:szCs w:val="24"/>
          <w:lang w:eastAsia="en-GB"/>
        </w:rPr>
        <w:t>Conclusion:</w:t>
      </w:r>
      <w:r w:rsidR="00497D76" w:rsidRPr="002C5AC6">
        <w:rPr>
          <w:rFonts w:asciiTheme="minorBidi" w:hAnsiTheme="minorBidi"/>
          <w:szCs w:val="24"/>
        </w:rPr>
        <w:t xml:space="preserve"> </w:t>
      </w:r>
      <w:r w:rsidR="00497D76" w:rsidRPr="002C5AC6">
        <w:rPr>
          <w:rFonts w:asciiTheme="minorBidi" w:hAnsiTheme="minorBidi"/>
          <w:szCs w:val="24"/>
          <w:lang w:eastAsia="en-GB"/>
        </w:rPr>
        <w:t>When I thought about it, my goals matched my business skills. While enjoying my creativity and adventure, I decided to develop my leadership skills. This recognition enabled strategic leadership development and personal and professional growth. Effective team management and communication are essential to entrepreneurship. Effective leadership requires building a culture of cooperation and personal talent, emphasising the need for continuing development (Sekarwinahyu et al., 2019).</w:t>
      </w:r>
    </w:p>
    <w:p w14:paraId="136FE7EA" w14:textId="77777777" w:rsidR="00E77C41" w:rsidRPr="002C5AC6" w:rsidRDefault="00E77C41" w:rsidP="00497D76">
      <w:pPr>
        <w:rPr>
          <w:rFonts w:asciiTheme="minorBidi" w:hAnsiTheme="minorBidi"/>
          <w:szCs w:val="24"/>
          <w:lang w:eastAsia="en-GB"/>
        </w:rPr>
      </w:pPr>
      <w:r w:rsidRPr="002C5AC6">
        <w:rPr>
          <w:rFonts w:asciiTheme="minorBidi" w:hAnsiTheme="minorBidi"/>
          <w:bCs/>
          <w:i/>
          <w:szCs w:val="24"/>
          <w:lang w:eastAsia="en-GB"/>
        </w:rPr>
        <w:t>Action Plan:</w:t>
      </w:r>
      <w:r w:rsidRPr="002C5AC6">
        <w:rPr>
          <w:rFonts w:asciiTheme="minorBidi" w:hAnsiTheme="minorBidi"/>
          <w:szCs w:val="24"/>
          <w:lang w:eastAsia="en-GB"/>
        </w:rPr>
        <w:t xml:space="preserve"> </w:t>
      </w:r>
      <w:r w:rsidR="00497D76" w:rsidRPr="002C5AC6">
        <w:rPr>
          <w:rFonts w:asciiTheme="minorBidi" w:hAnsiTheme="minorBidi"/>
          <w:szCs w:val="24"/>
          <w:lang w:eastAsia="en-GB"/>
        </w:rPr>
        <w:t>Exploring my entrepreneurial skills and motives revealed a natural ability for dynamic innovation, risk-taking, and adaptation. These triggers kept my venture growing. Continuous personal development was underlined throughout the study. This mindful method boosted my entrepreneurial and conscientious team leadership. Aneeis Hashim et al. (2023) say I can now handle workplace challenges with resilience and strategic vision.</w:t>
      </w:r>
    </w:p>
    <w:p w14:paraId="4720B973" w14:textId="77777777" w:rsidR="00E77C41" w:rsidRPr="002C5AC6" w:rsidRDefault="00E77C41" w:rsidP="00E77C41">
      <w:pPr>
        <w:rPr>
          <w:rFonts w:asciiTheme="minorBidi" w:hAnsiTheme="minorBidi"/>
          <w:szCs w:val="24"/>
          <w:lang w:val="en-US" w:eastAsia="en-GB"/>
        </w:rPr>
      </w:pPr>
    </w:p>
    <w:p w14:paraId="4D774885" w14:textId="77777777" w:rsidR="00E77C41" w:rsidRPr="002C5AC6" w:rsidRDefault="00E77C41" w:rsidP="002C5AC6">
      <w:pPr>
        <w:pStyle w:val="Titlu2"/>
        <w:rPr>
          <w:rFonts w:asciiTheme="minorBidi" w:hAnsiTheme="minorBidi" w:cstheme="minorBidi"/>
          <w:szCs w:val="24"/>
        </w:rPr>
      </w:pPr>
      <w:bookmarkStart w:id="8" w:name="_Toc160139466"/>
      <w:r w:rsidRPr="002C5AC6">
        <w:rPr>
          <w:rFonts w:asciiTheme="minorBidi" w:hAnsiTheme="minorBidi" w:cstheme="minorBidi"/>
          <w:szCs w:val="24"/>
        </w:rPr>
        <w:t>Conclusion</w:t>
      </w:r>
      <w:bookmarkEnd w:id="8"/>
    </w:p>
    <w:p w14:paraId="7425E4B0" w14:textId="77777777" w:rsidR="005D2357" w:rsidRPr="002C5AC6" w:rsidRDefault="00497D76" w:rsidP="00497D76">
      <w:pPr>
        <w:rPr>
          <w:rFonts w:asciiTheme="minorBidi" w:eastAsiaTheme="majorEastAsia" w:hAnsiTheme="minorBidi"/>
          <w:b/>
          <w:color w:val="auto"/>
          <w:szCs w:val="24"/>
          <w:lang w:val="en-US" w:eastAsia="en-GB"/>
        </w:rPr>
      </w:pPr>
      <w:r w:rsidRPr="002C5AC6">
        <w:rPr>
          <w:rFonts w:asciiTheme="minorBidi" w:hAnsiTheme="minorBidi"/>
          <w:szCs w:val="24"/>
        </w:rPr>
        <w:t>It is concluded that the Gibbs reflective cycle has helped one identify their entrepreneurial traits and motivations. Critical analysis of entrepreneurial development indicates resilience and adaptability, indicating iteration. Contemplative ideas linked to a hospitality firm show the entrepreneur</w:t>
      </w:r>
      <w:r w:rsidR="008B5763">
        <w:rPr>
          <w:rFonts w:asciiTheme="minorBidi" w:hAnsiTheme="minorBidi"/>
          <w:szCs w:val="24"/>
        </w:rPr>
        <w:t>’</w:t>
      </w:r>
      <w:r w:rsidRPr="002C5AC6">
        <w:rPr>
          <w:rFonts w:asciiTheme="minorBidi" w:hAnsiTheme="minorBidi"/>
          <w:szCs w:val="24"/>
        </w:rPr>
        <w:t>s involvement in developing and navigating the entrepreneurial path in the ever-changing hospitality industry.</w:t>
      </w:r>
      <w:r w:rsidR="005D2357" w:rsidRPr="002C5AC6">
        <w:rPr>
          <w:rFonts w:asciiTheme="minorBidi" w:hAnsiTheme="minorBidi"/>
          <w:szCs w:val="24"/>
        </w:rPr>
        <w:br w:type="page"/>
      </w:r>
    </w:p>
    <w:p w14:paraId="6CC333FD" w14:textId="77777777" w:rsidR="00BF42BA" w:rsidRPr="002C5AC6" w:rsidRDefault="00BF42BA" w:rsidP="00E41A3E">
      <w:pPr>
        <w:pStyle w:val="Titlu1"/>
        <w:rPr>
          <w:rFonts w:asciiTheme="minorBidi" w:hAnsiTheme="minorBidi" w:cstheme="minorBidi"/>
          <w:szCs w:val="24"/>
        </w:rPr>
      </w:pPr>
      <w:bookmarkStart w:id="9" w:name="_Toc160139467"/>
      <w:r w:rsidRPr="002C5AC6">
        <w:rPr>
          <w:rFonts w:asciiTheme="minorBidi" w:hAnsiTheme="minorBidi" w:cstheme="minorBidi"/>
          <w:szCs w:val="24"/>
        </w:rPr>
        <w:t>References</w:t>
      </w:r>
      <w:bookmarkEnd w:id="9"/>
    </w:p>
    <w:p w14:paraId="17AE5B16"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Adeani, I.S., Febriani, R.B. and Syafryadin, S., 2020. Using GIBBS</w:t>
      </w:r>
      <w:r w:rsidR="008B5763">
        <w:rPr>
          <w:rFonts w:asciiTheme="minorBidi" w:hAnsiTheme="minorBidi"/>
          <w:color w:val="222222"/>
          <w:szCs w:val="24"/>
          <w:shd w:val="clear" w:color="auto" w:fill="FFFFFF"/>
        </w:rPr>
        <w:t>’</w:t>
      </w:r>
      <w:r w:rsidRPr="002C5AC6">
        <w:rPr>
          <w:rFonts w:asciiTheme="minorBidi" w:hAnsiTheme="minorBidi"/>
          <w:color w:val="222222"/>
          <w:szCs w:val="24"/>
          <w:shd w:val="clear" w:color="auto" w:fill="FFFFFF"/>
        </w:rPr>
        <w:t>reflective cycle in making reflections of literary analysis. </w:t>
      </w:r>
      <w:r w:rsidRPr="002C5AC6">
        <w:rPr>
          <w:rFonts w:asciiTheme="minorBidi" w:hAnsiTheme="minorBidi"/>
          <w:i/>
          <w:iCs/>
          <w:color w:val="222222"/>
          <w:szCs w:val="24"/>
          <w:shd w:val="clear" w:color="auto" w:fill="FFFFFF"/>
        </w:rPr>
        <w:t>Indonesian EFL Journal</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6</w:t>
      </w:r>
      <w:r w:rsidRPr="002C5AC6">
        <w:rPr>
          <w:rFonts w:asciiTheme="minorBidi" w:hAnsiTheme="minorBidi"/>
          <w:color w:val="222222"/>
          <w:szCs w:val="24"/>
          <w:shd w:val="clear" w:color="auto" w:fill="FFFFFF"/>
        </w:rPr>
        <w:t>(2), pp.139-148.</w:t>
      </w:r>
    </w:p>
    <w:p w14:paraId="16E91D4E"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Aneeis Hashim, S.N., Yaacob, A., Suryani, I., Mohd Asraf, R., Bahador, Z. and Supian, N., 2023. Exploring the Use of Gibbs</w:t>
      </w:r>
      <w:r w:rsidR="008B5763">
        <w:rPr>
          <w:rFonts w:asciiTheme="minorBidi" w:hAnsiTheme="minorBidi"/>
          <w:color w:val="222222"/>
          <w:szCs w:val="24"/>
          <w:shd w:val="clear" w:color="auto" w:fill="FFFFFF"/>
        </w:rPr>
        <w:t>’</w:t>
      </w:r>
      <w:r w:rsidRPr="002C5AC6">
        <w:rPr>
          <w:rFonts w:asciiTheme="minorBidi" w:hAnsiTheme="minorBidi"/>
          <w:color w:val="222222"/>
          <w:szCs w:val="24"/>
          <w:shd w:val="clear" w:color="auto" w:fill="FFFFFF"/>
        </w:rPr>
        <w:t xml:space="preserve"> Reflective Model in Enhancing In-Service ESL Teachers</w:t>
      </w:r>
      <w:r w:rsidR="008B5763">
        <w:rPr>
          <w:rFonts w:asciiTheme="minorBidi" w:hAnsiTheme="minorBidi"/>
          <w:color w:val="222222"/>
          <w:szCs w:val="24"/>
          <w:shd w:val="clear" w:color="auto" w:fill="FFFFFF"/>
        </w:rPr>
        <w:t>’</w:t>
      </w:r>
      <w:r w:rsidRPr="002C5AC6">
        <w:rPr>
          <w:rFonts w:asciiTheme="minorBidi" w:hAnsiTheme="minorBidi"/>
          <w:color w:val="222222"/>
          <w:szCs w:val="24"/>
          <w:shd w:val="clear" w:color="auto" w:fill="FFFFFF"/>
        </w:rPr>
        <w:t xml:space="preserve"> Reflective Writing. </w:t>
      </w:r>
      <w:r w:rsidRPr="002C5AC6">
        <w:rPr>
          <w:rFonts w:asciiTheme="minorBidi" w:hAnsiTheme="minorBidi"/>
          <w:i/>
          <w:iCs/>
          <w:color w:val="222222"/>
          <w:szCs w:val="24"/>
          <w:shd w:val="clear" w:color="auto" w:fill="FFFFFF"/>
        </w:rPr>
        <w:t>Arab World English Journal (AWEJ) Volume</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14</w:t>
      </w:r>
      <w:r w:rsidRPr="002C5AC6">
        <w:rPr>
          <w:rFonts w:asciiTheme="minorBidi" w:hAnsiTheme="minorBidi"/>
          <w:color w:val="222222"/>
          <w:szCs w:val="24"/>
          <w:shd w:val="clear" w:color="auto" w:fill="FFFFFF"/>
        </w:rPr>
        <w:t>.</w:t>
      </w:r>
    </w:p>
    <w:p w14:paraId="081609AA"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Austin, E.C., 2020. Business survival growth model (BSGM) canvas vs business model canvas (BMC). </w:t>
      </w:r>
      <w:r w:rsidRPr="002C5AC6">
        <w:rPr>
          <w:rFonts w:asciiTheme="minorBidi" w:hAnsiTheme="minorBidi"/>
          <w:i/>
          <w:iCs/>
          <w:color w:val="222222"/>
          <w:szCs w:val="24"/>
          <w:shd w:val="clear" w:color="auto" w:fill="FFFFFF"/>
        </w:rPr>
        <w:t>European Journal of Business and Innovation Research</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8</w:t>
      </w:r>
      <w:r w:rsidRPr="002C5AC6">
        <w:rPr>
          <w:rFonts w:asciiTheme="minorBidi" w:hAnsiTheme="minorBidi"/>
          <w:color w:val="222222"/>
          <w:szCs w:val="24"/>
          <w:shd w:val="clear" w:color="auto" w:fill="FFFFFF"/>
        </w:rPr>
        <w:t>(1), pp.52-68.</w:t>
      </w:r>
    </w:p>
    <w:p w14:paraId="507D6771"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Carvalho, L., Galina, S. and Sánchez</w:t>
      </w:r>
      <w:r w:rsidRPr="002C5AC6">
        <w:rPr>
          <w:rFonts w:ascii="Cambria Math" w:hAnsi="Cambria Math" w:cs="Cambria Math"/>
          <w:color w:val="222222"/>
          <w:szCs w:val="24"/>
          <w:shd w:val="clear" w:color="auto" w:fill="FFFFFF"/>
        </w:rPr>
        <w:t>‐</w:t>
      </w:r>
      <w:r w:rsidRPr="002C5AC6">
        <w:rPr>
          <w:rFonts w:asciiTheme="minorBidi" w:hAnsiTheme="minorBidi"/>
          <w:color w:val="222222"/>
          <w:szCs w:val="24"/>
          <w:shd w:val="clear" w:color="auto" w:fill="FFFFFF"/>
        </w:rPr>
        <w:t>Hernández, M.I., 2020. An international perspective of the business incubators</w:t>
      </w:r>
      <w:r w:rsidR="008B5763">
        <w:rPr>
          <w:rFonts w:asciiTheme="minorBidi" w:hAnsiTheme="minorBidi"/>
          <w:color w:val="222222"/>
          <w:szCs w:val="24"/>
          <w:shd w:val="clear" w:color="auto" w:fill="FFFFFF"/>
        </w:rPr>
        <w:t>’</w:t>
      </w:r>
      <w:r w:rsidRPr="002C5AC6">
        <w:rPr>
          <w:rFonts w:asciiTheme="minorBidi" w:hAnsiTheme="minorBidi"/>
          <w:color w:val="222222"/>
          <w:szCs w:val="24"/>
          <w:shd w:val="clear" w:color="auto" w:fill="FFFFFF"/>
        </w:rPr>
        <w:t xml:space="preserve"> perception about business model canvas for startups. </w:t>
      </w:r>
      <w:r w:rsidRPr="002C5AC6">
        <w:rPr>
          <w:rFonts w:asciiTheme="minorBidi" w:hAnsiTheme="minorBidi"/>
          <w:i/>
          <w:iCs/>
          <w:color w:val="222222"/>
          <w:szCs w:val="24"/>
          <w:shd w:val="clear" w:color="auto" w:fill="FFFFFF"/>
        </w:rPr>
        <w:t>Thunderbird International Business Review</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62</w:t>
      </w:r>
      <w:r w:rsidRPr="002C5AC6">
        <w:rPr>
          <w:rFonts w:asciiTheme="minorBidi" w:hAnsiTheme="minorBidi"/>
          <w:color w:val="222222"/>
          <w:szCs w:val="24"/>
          <w:shd w:val="clear" w:color="auto" w:fill="FFFFFF"/>
        </w:rPr>
        <w:t>(5), pp.503-513.</w:t>
      </w:r>
    </w:p>
    <w:p w14:paraId="75F64C17"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Ferranti, E.J. and Jaluzot, A., 2020. Using the Business Model Canvas to increase the impact of green infrastructure valuation tools. </w:t>
      </w:r>
      <w:r w:rsidRPr="002C5AC6">
        <w:rPr>
          <w:rFonts w:asciiTheme="minorBidi" w:hAnsiTheme="minorBidi"/>
          <w:i/>
          <w:iCs/>
          <w:color w:val="222222"/>
          <w:szCs w:val="24"/>
          <w:shd w:val="clear" w:color="auto" w:fill="FFFFFF"/>
        </w:rPr>
        <w:t>Urban Forestry &amp; Urban Greening</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54</w:t>
      </w:r>
      <w:r w:rsidRPr="002C5AC6">
        <w:rPr>
          <w:rFonts w:asciiTheme="minorBidi" w:hAnsiTheme="minorBidi"/>
          <w:color w:val="222222"/>
          <w:szCs w:val="24"/>
          <w:shd w:val="clear" w:color="auto" w:fill="FFFFFF"/>
        </w:rPr>
        <w:t>, p.126776.</w:t>
      </w:r>
    </w:p>
    <w:p w14:paraId="04D1F9BB"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Fritscher, B. and Pigneur, Y., 2016. Classifying business model canvas usage from novice to master: A dynamic perspective. In </w:t>
      </w:r>
      <w:r w:rsidRPr="002C5AC6">
        <w:rPr>
          <w:rFonts w:asciiTheme="minorBidi" w:hAnsiTheme="minorBidi"/>
          <w:i/>
          <w:iCs/>
          <w:color w:val="222222"/>
          <w:szCs w:val="24"/>
          <w:shd w:val="clear" w:color="auto" w:fill="FFFFFF"/>
        </w:rPr>
        <w:t>Business Modeling and Software Design: 5th International Symposium, BMSD 2015, Milan, Italy, July 6–8, 2015, Revised Selected Papers 5</w:t>
      </w:r>
      <w:r w:rsidRPr="002C5AC6">
        <w:rPr>
          <w:rFonts w:asciiTheme="minorBidi" w:hAnsiTheme="minorBidi"/>
          <w:color w:val="222222"/>
          <w:szCs w:val="24"/>
          <w:shd w:val="clear" w:color="auto" w:fill="FFFFFF"/>
        </w:rPr>
        <w:t> (pp. 134-151). Springer International Publishing.</w:t>
      </w:r>
    </w:p>
    <w:p w14:paraId="066639A7"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Giourka, P., Sanders, M.W., Angelakoglou, K., Pramangioulis, D., Nikolopoulos, N., Rakopoulos, D., Tryferidis, A. and Tzovaras, D., 2019. The smart city business model canvas—A smart city business modeling framework and practical tool. </w:t>
      </w:r>
      <w:r w:rsidRPr="002C5AC6">
        <w:rPr>
          <w:rFonts w:asciiTheme="minorBidi" w:hAnsiTheme="minorBidi"/>
          <w:i/>
          <w:iCs/>
          <w:color w:val="222222"/>
          <w:szCs w:val="24"/>
          <w:shd w:val="clear" w:color="auto" w:fill="FFFFFF"/>
        </w:rPr>
        <w:t>Energies</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12</w:t>
      </w:r>
      <w:r w:rsidRPr="002C5AC6">
        <w:rPr>
          <w:rFonts w:asciiTheme="minorBidi" w:hAnsiTheme="minorBidi"/>
          <w:color w:val="222222"/>
          <w:szCs w:val="24"/>
          <w:shd w:val="clear" w:color="auto" w:fill="FFFFFF"/>
        </w:rPr>
        <w:t>(24), p.4798.</w:t>
      </w:r>
    </w:p>
    <w:p w14:paraId="1ABE706C"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eastAsia="Times New Roman" w:hAnsiTheme="minorBidi"/>
          <w:color w:val="222222"/>
          <w:szCs w:val="24"/>
          <w:lang w:eastAsia="en-GB"/>
        </w:rPr>
        <w:t>Hutasuhut, S., Rahmadsyah, A. and Aditia, R., 2020. Impact of business models canvas learning on improving learning achievement and entrepreneurial intention. </w:t>
      </w:r>
      <w:r w:rsidRPr="002C5AC6">
        <w:rPr>
          <w:rFonts w:asciiTheme="minorBidi" w:eastAsia="Times New Roman" w:hAnsiTheme="minorBidi"/>
          <w:i/>
          <w:iCs/>
          <w:color w:val="222222"/>
          <w:szCs w:val="24"/>
          <w:lang w:eastAsia="en-GB"/>
        </w:rPr>
        <w:t>Cakrawala Pendidikan</w:t>
      </w:r>
      <w:r w:rsidRPr="002C5AC6">
        <w:rPr>
          <w:rFonts w:asciiTheme="minorBidi" w:eastAsia="Times New Roman" w:hAnsiTheme="minorBidi"/>
          <w:color w:val="222222"/>
          <w:szCs w:val="24"/>
          <w:lang w:eastAsia="en-GB"/>
        </w:rPr>
        <w:t>, </w:t>
      </w:r>
      <w:r w:rsidRPr="002C5AC6">
        <w:rPr>
          <w:rFonts w:asciiTheme="minorBidi" w:eastAsia="Times New Roman" w:hAnsiTheme="minorBidi"/>
          <w:i/>
          <w:iCs/>
          <w:color w:val="222222"/>
          <w:szCs w:val="24"/>
          <w:lang w:eastAsia="en-GB"/>
        </w:rPr>
        <w:t>39</w:t>
      </w:r>
      <w:r w:rsidRPr="002C5AC6">
        <w:rPr>
          <w:rFonts w:asciiTheme="minorBidi" w:eastAsia="Times New Roman" w:hAnsiTheme="minorBidi"/>
          <w:color w:val="222222"/>
          <w:szCs w:val="24"/>
          <w:lang w:eastAsia="en-GB"/>
        </w:rPr>
        <w:t>(1), pp.168-182.</w:t>
      </w:r>
    </w:p>
    <w:p w14:paraId="16EB8DEB"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Keane, S.F., Cormican, K.T. and Sheahan, J.N., 2018. Comparing how entrepreneurs and managers represent the elements of the business model canvas. </w:t>
      </w:r>
      <w:r w:rsidRPr="002C5AC6">
        <w:rPr>
          <w:rFonts w:asciiTheme="minorBidi" w:hAnsiTheme="minorBidi"/>
          <w:i/>
          <w:iCs/>
          <w:color w:val="222222"/>
          <w:szCs w:val="24"/>
          <w:shd w:val="clear" w:color="auto" w:fill="FFFFFF"/>
        </w:rPr>
        <w:t>Journal of Business Venturing Insights</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9</w:t>
      </w:r>
      <w:r w:rsidRPr="002C5AC6">
        <w:rPr>
          <w:rFonts w:asciiTheme="minorBidi" w:hAnsiTheme="minorBidi"/>
          <w:color w:val="222222"/>
          <w:szCs w:val="24"/>
          <w:shd w:val="clear" w:color="auto" w:fill="FFFFFF"/>
        </w:rPr>
        <w:t>, pp.65-74.</w:t>
      </w:r>
    </w:p>
    <w:p w14:paraId="65B02A10"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Saad, A.M., Dulaimi, M. and Zulu, S.L., 2023. Broader use of the Modern Methods of Construction (MMC) in the UK public sector: A Business Model Canvas (BMC) perspective. </w:t>
      </w:r>
      <w:r w:rsidRPr="002C5AC6">
        <w:rPr>
          <w:rFonts w:asciiTheme="minorBidi" w:hAnsiTheme="minorBidi"/>
          <w:i/>
          <w:iCs/>
          <w:color w:val="222222"/>
          <w:szCs w:val="24"/>
          <w:shd w:val="clear" w:color="auto" w:fill="FFFFFF"/>
        </w:rPr>
        <w:t>Journal of Open Innovation: Technology, Market, and Complexity</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9</w:t>
      </w:r>
      <w:r w:rsidRPr="002C5AC6">
        <w:rPr>
          <w:rFonts w:asciiTheme="minorBidi" w:hAnsiTheme="minorBidi"/>
          <w:color w:val="222222"/>
          <w:szCs w:val="24"/>
          <w:shd w:val="clear" w:color="auto" w:fill="FFFFFF"/>
        </w:rPr>
        <w:t>(2), p.100035.</w:t>
      </w:r>
    </w:p>
    <w:p w14:paraId="324AA2C5"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Sekarwinahyu, M., Rustaman, N.Y., Widodo, A. and Riandi, R., 2019, February. Development of problem based learning for online tutorial program in plant development using Gibbs</w:t>
      </w:r>
      <w:r w:rsidR="008B5763">
        <w:rPr>
          <w:rFonts w:asciiTheme="minorBidi" w:hAnsiTheme="minorBidi"/>
          <w:color w:val="222222"/>
          <w:szCs w:val="24"/>
          <w:shd w:val="clear" w:color="auto" w:fill="FFFFFF"/>
        </w:rPr>
        <w:t>’</w:t>
      </w:r>
      <w:r w:rsidRPr="002C5AC6">
        <w:rPr>
          <w:rFonts w:asciiTheme="minorBidi" w:hAnsiTheme="minorBidi"/>
          <w:color w:val="222222"/>
          <w:szCs w:val="24"/>
          <w:shd w:val="clear" w:color="auto" w:fill="FFFFFF"/>
        </w:rPr>
        <w:t xml:space="preserve"> reflective cycle and e-portfolio to enhance reflective thinking skills. In </w:t>
      </w:r>
      <w:r w:rsidRPr="002C5AC6">
        <w:rPr>
          <w:rFonts w:asciiTheme="minorBidi" w:hAnsiTheme="minorBidi"/>
          <w:i/>
          <w:iCs/>
          <w:color w:val="222222"/>
          <w:szCs w:val="24"/>
          <w:shd w:val="clear" w:color="auto" w:fill="FFFFFF"/>
        </w:rPr>
        <w:t>Journal of Physics: Conference Series</w:t>
      </w:r>
      <w:r w:rsidRPr="002C5AC6">
        <w:rPr>
          <w:rFonts w:asciiTheme="minorBidi" w:hAnsiTheme="minorBidi"/>
          <w:color w:val="222222"/>
          <w:szCs w:val="24"/>
          <w:shd w:val="clear" w:color="auto" w:fill="FFFFFF"/>
        </w:rPr>
        <w:t> (Vol. 1157, No. 2, p. 022099). IOP Publishing.</w:t>
      </w:r>
    </w:p>
    <w:p w14:paraId="74533C2D"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Setiawan, J., Budiastuti, M.S., Gravitiani, E. and Setyono, P., 2021. Business model canvas (BMC) approach for tourism management strategy of the top selfie kragilan, Mt. Merbabu National Park. </w:t>
      </w:r>
      <w:r w:rsidRPr="002C5AC6">
        <w:rPr>
          <w:rFonts w:asciiTheme="minorBidi" w:hAnsiTheme="minorBidi"/>
          <w:i/>
          <w:iCs/>
          <w:color w:val="222222"/>
          <w:szCs w:val="24"/>
          <w:shd w:val="clear" w:color="auto" w:fill="FFFFFF"/>
        </w:rPr>
        <w:t>Geo Journal of Tourism and Geosites</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35</w:t>
      </w:r>
      <w:r w:rsidRPr="002C5AC6">
        <w:rPr>
          <w:rFonts w:asciiTheme="minorBidi" w:hAnsiTheme="minorBidi"/>
          <w:color w:val="222222"/>
          <w:szCs w:val="24"/>
          <w:shd w:val="clear" w:color="auto" w:fill="FFFFFF"/>
        </w:rPr>
        <w:t>(2), pp.297-303.</w:t>
      </w:r>
    </w:p>
    <w:p w14:paraId="383877AB"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Sparviero, S., 2019. The case for a socially oriented business model canvas: The social enterprise model canvas. </w:t>
      </w:r>
      <w:r w:rsidRPr="002C5AC6">
        <w:rPr>
          <w:rFonts w:asciiTheme="minorBidi" w:hAnsiTheme="minorBidi"/>
          <w:i/>
          <w:iCs/>
          <w:color w:val="222222"/>
          <w:szCs w:val="24"/>
          <w:shd w:val="clear" w:color="auto" w:fill="FFFFFF"/>
        </w:rPr>
        <w:t>Journal of social entrepreneurship</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10</w:t>
      </w:r>
      <w:r w:rsidRPr="002C5AC6">
        <w:rPr>
          <w:rFonts w:asciiTheme="minorBidi" w:hAnsiTheme="minorBidi"/>
          <w:color w:val="222222"/>
          <w:szCs w:val="24"/>
          <w:shd w:val="clear" w:color="auto" w:fill="FFFFFF"/>
        </w:rPr>
        <w:t>(2), pp.232-251.</w:t>
      </w:r>
    </w:p>
    <w:p w14:paraId="6953B58F"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Toro-Jarrín, M.A., Ponce-Jaramillo, I.E. and Güemes-Castorena, D., 2016. Methodology for the of building process integration of Business Model Canvas and Technological Roadmap. </w:t>
      </w:r>
      <w:r w:rsidRPr="002C5AC6">
        <w:rPr>
          <w:rFonts w:asciiTheme="minorBidi" w:hAnsiTheme="minorBidi"/>
          <w:i/>
          <w:iCs/>
          <w:color w:val="222222"/>
          <w:szCs w:val="24"/>
          <w:shd w:val="clear" w:color="auto" w:fill="FFFFFF"/>
        </w:rPr>
        <w:t>Technological Forecasting and Social Change</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110</w:t>
      </w:r>
      <w:r w:rsidRPr="002C5AC6">
        <w:rPr>
          <w:rFonts w:asciiTheme="minorBidi" w:hAnsiTheme="minorBidi"/>
          <w:color w:val="222222"/>
          <w:szCs w:val="24"/>
          <w:shd w:val="clear" w:color="auto" w:fill="FFFFFF"/>
        </w:rPr>
        <w:t>, pp.213-225.</w:t>
      </w:r>
    </w:p>
    <w:p w14:paraId="4B691201" w14:textId="77777777" w:rsidR="009922DF" w:rsidRPr="002C5AC6" w:rsidRDefault="009922DF" w:rsidP="009922DF">
      <w:pPr>
        <w:ind w:left="720" w:hanging="720"/>
        <w:rPr>
          <w:rFonts w:asciiTheme="minorBidi" w:hAnsiTheme="minorBidi"/>
          <w:color w:val="222222"/>
          <w:szCs w:val="24"/>
          <w:shd w:val="clear" w:color="auto" w:fill="FFFFFF"/>
        </w:rPr>
      </w:pPr>
      <w:r w:rsidRPr="002C5AC6">
        <w:rPr>
          <w:rFonts w:asciiTheme="minorBidi" w:hAnsiTheme="minorBidi"/>
          <w:color w:val="222222"/>
          <w:szCs w:val="24"/>
          <w:shd w:val="clear" w:color="auto" w:fill="FFFFFF"/>
        </w:rPr>
        <w:t>Türko, E.S., 2016. Business plan vs business model canvas in entrepreneurship trainings, a comparison of students</w:t>
      </w:r>
      <w:r w:rsidR="008B5763">
        <w:rPr>
          <w:rFonts w:asciiTheme="minorBidi" w:hAnsiTheme="minorBidi"/>
          <w:color w:val="222222"/>
          <w:szCs w:val="24"/>
          <w:shd w:val="clear" w:color="auto" w:fill="FFFFFF"/>
        </w:rPr>
        <w:t>’</w:t>
      </w:r>
      <w:r w:rsidRPr="002C5AC6">
        <w:rPr>
          <w:rFonts w:asciiTheme="minorBidi" w:hAnsiTheme="minorBidi"/>
          <w:color w:val="222222"/>
          <w:szCs w:val="24"/>
          <w:shd w:val="clear" w:color="auto" w:fill="FFFFFF"/>
        </w:rPr>
        <w:t xml:space="preserve"> perceptions. </w:t>
      </w:r>
      <w:r w:rsidRPr="002C5AC6">
        <w:rPr>
          <w:rFonts w:asciiTheme="minorBidi" w:hAnsiTheme="minorBidi"/>
          <w:i/>
          <w:iCs/>
          <w:color w:val="222222"/>
          <w:szCs w:val="24"/>
          <w:shd w:val="clear" w:color="auto" w:fill="FFFFFF"/>
        </w:rPr>
        <w:t>Asian Social Science</w:t>
      </w:r>
      <w:r w:rsidRPr="002C5AC6">
        <w:rPr>
          <w:rFonts w:asciiTheme="minorBidi" w:hAnsiTheme="minorBidi"/>
          <w:color w:val="222222"/>
          <w:szCs w:val="24"/>
          <w:shd w:val="clear" w:color="auto" w:fill="FFFFFF"/>
        </w:rPr>
        <w:t>, </w:t>
      </w:r>
      <w:r w:rsidRPr="002C5AC6">
        <w:rPr>
          <w:rFonts w:asciiTheme="minorBidi" w:hAnsiTheme="minorBidi"/>
          <w:i/>
          <w:iCs/>
          <w:color w:val="222222"/>
          <w:szCs w:val="24"/>
          <w:shd w:val="clear" w:color="auto" w:fill="FFFFFF"/>
        </w:rPr>
        <w:t>12</w:t>
      </w:r>
      <w:r w:rsidRPr="002C5AC6">
        <w:rPr>
          <w:rFonts w:asciiTheme="minorBidi" w:hAnsiTheme="minorBidi"/>
          <w:color w:val="222222"/>
          <w:szCs w:val="24"/>
          <w:shd w:val="clear" w:color="auto" w:fill="FFFFFF"/>
        </w:rPr>
        <w:t>(10), pp.55-62.</w:t>
      </w:r>
    </w:p>
    <w:bookmarkEnd w:id="1"/>
    <w:p w14:paraId="18E48F26" w14:textId="77777777" w:rsidR="004B0044" w:rsidRPr="002C5AC6" w:rsidRDefault="004B0044">
      <w:pPr>
        <w:spacing w:line="240" w:lineRule="auto"/>
        <w:ind w:firstLine="0"/>
        <w:jc w:val="left"/>
        <w:rPr>
          <w:rFonts w:asciiTheme="minorBidi" w:eastAsiaTheme="majorEastAsia" w:hAnsiTheme="minorBidi"/>
          <w:b/>
          <w:color w:val="auto"/>
          <w:szCs w:val="24"/>
          <w:lang w:val="en-US" w:eastAsia="en-GB"/>
        </w:rPr>
      </w:pPr>
      <w:r w:rsidRPr="002C5AC6">
        <w:rPr>
          <w:rFonts w:asciiTheme="minorBidi" w:hAnsiTheme="minorBidi"/>
          <w:szCs w:val="24"/>
        </w:rPr>
        <w:br w:type="page"/>
      </w:r>
    </w:p>
    <w:p w14:paraId="13547608" w14:textId="77777777" w:rsidR="002C5AC6" w:rsidRPr="002C5AC6" w:rsidRDefault="002C5AC6" w:rsidP="004B0044">
      <w:pPr>
        <w:pStyle w:val="Titlu1"/>
        <w:rPr>
          <w:rFonts w:asciiTheme="minorBidi" w:hAnsiTheme="minorBidi" w:cstheme="minorBidi"/>
          <w:szCs w:val="24"/>
        </w:rPr>
        <w:sectPr w:rsidR="002C5AC6" w:rsidRPr="002C5AC6" w:rsidSect="00D05808">
          <w:headerReference w:type="default" r:id="rId9"/>
          <w:headerReference w:type="first" r:id="rId10"/>
          <w:pgSz w:w="12240" w:h="15840"/>
          <w:pgMar w:top="1440" w:right="1440" w:bottom="1440" w:left="1440" w:header="720" w:footer="720" w:gutter="0"/>
          <w:cols w:space="720"/>
          <w:titlePg/>
          <w:docGrid w:linePitch="360"/>
        </w:sectPr>
      </w:pPr>
      <w:bookmarkStart w:id="10" w:name="_Toc160139468"/>
    </w:p>
    <w:p w14:paraId="2A40C07D" w14:textId="77777777" w:rsidR="004B0044" w:rsidRPr="002C5AC6" w:rsidRDefault="004B0044" w:rsidP="004B0044">
      <w:pPr>
        <w:pStyle w:val="Titlu1"/>
        <w:rPr>
          <w:rFonts w:asciiTheme="minorBidi" w:hAnsiTheme="minorBidi" w:cstheme="minorBidi"/>
          <w:szCs w:val="24"/>
        </w:rPr>
      </w:pPr>
      <w:r w:rsidRPr="002C5AC6">
        <w:rPr>
          <w:rFonts w:asciiTheme="minorBidi" w:hAnsiTheme="minorBidi" w:cstheme="minorBidi"/>
          <w:szCs w:val="24"/>
        </w:rPr>
        <w:t>Appendices</w:t>
      </w:r>
      <w:bookmarkEnd w:id="10"/>
    </w:p>
    <w:p w14:paraId="11253C00" w14:textId="77777777" w:rsidR="002C5AC6" w:rsidRPr="002C5AC6" w:rsidRDefault="002C5AC6" w:rsidP="002C5AC6">
      <w:pPr>
        <w:pStyle w:val="Titlu2"/>
        <w:rPr>
          <w:rFonts w:asciiTheme="minorBidi" w:hAnsiTheme="minorBidi" w:cstheme="minorBidi"/>
          <w:szCs w:val="24"/>
        </w:rPr>
      </w:pPr>
      <w:r w:rsidRPr="002C5AC6">
        <w:rPr>
          <w:rFonts w:asciiTheme="minorBidi" w:hAnsiTheme="minorBidi" w:cstheme="minorBidi"/>
          <w:szCs w:val="24"/>
        </w:rPr>
        <w:t>Business Model Canvas</w:t>
      </w:r>
    </w:p>
    <w:tbl>
      <w:tblPr>
        <w:tblStyle w:val="Tabelgril"/>
        <w:tblW w:w="12758" w:type="dxa"/>
        <w:tblInd w:w="-5" w:type="dxa"/>
        <w:tblLook w:val="04A0" w:firstRow="1" w:lastRow="0" w:firstColumn="1" w:lastColumn="0" w:noHBand="0" w:noVBand="1"/>
      </w:tblPr>
      <w:tblGrid>
        <w:gridCol w:w="2417"/>
        <w:gridCol w:w="2545"/>
        <w:gridCol w:w="1138"/>
        <w:gridCol w:w="1413"/>
        <w:gridCol w:w="2552"/>
        <w:gridCol w:w="2693"/>
      </w:tblGrid>
      <w:tr w:rsidR="00F37265" w:rsidRPr="002C5AC6" w14:paraId="39F67F81" w14:textId="77777777" w:rsidTr="00F37265">
        <w:trPr>
          <w:trHeight w:val="548"/>
        </w:trPr>
        <w:tc>
          <w:tcPr>
            <w:tcW w:w="2417" w:type="dxa"/>
            <w:vMerge w:val="restart"/>
          </w:tcPr>
          <w:p w14:paraId="5C7B9581" w14:textId="77777777" w:rsidR="002C5AC6" w:rsidRDefault="00F37265" w:rsidP="00F37265">
            <w:pPr>
              <w:ind w:firstLine="0"/>
              <w:contextualSpacing/>
              <w:rPr>
                <w:rFonts w:asciiTheme="minorBidi" w:hAnsiTheme="minorBidi"/>
                <w:b/>
                <w:color w:val="auto"/>
                <w:szCs w:val="24"/>
              </w:rPr>
            </w:pPr>
            <w:r>
              <w:rPr>
                <w:rFonts w:asciiTheme="minorBidi" w:hAnsiTheme="minorBidi"/>
                <w:b/>
                <w:color w:val="auto"/>
                <w:szCs w:val="24"/>
              </w:rPr>
              <w:t>Key Partnerships</w:t>
            </w:r>
          </w:p>
          <w:p w14:paraId="0C2356F9" w14:textId="77777777" w:rsidR="00F37265" w:rsidRPr="00F37265" w:rsidRDefault="00F37265" w:rsidP="00F37265">
            <w:pPr>
              <w:pStyle w:val="Listparagraf"/>
              <w:numPr>
                <w:ilvl w:val="0"/>
                <w:numId w:val="26"/>
              </w:numPr>
              <w:rPr>
                <w:rFonts w:asciiTheme="minorBidi" w:hAnsiTheme="minorBidi"/>
                <w:bCs/>
                <w:color w:val="auto"/>
                <w:szCs w:val="24"/>
              </w:rPr>
            </w:pPr>
            <w:r w:rsidRPr="00F37265">
              <w:rPr>
                <w:rFonts w:asciiTheme="minorBidi" w:hAnsiTheme="minorBidi"/>
                <w:bCs/>
                <w:color w:val="auto"/>
                <w:szCs w:val="24"/>
              </w:rPr>
              <w:t>Local Suppliers</w:t>
            </w:r>
          </w:p>
          <w:p w14:paraId="42CC5185" w14:textId="77777777" w:rsidR="00F37265" w:rsidRPr="00F37265" w:rsidRDefault="00F37265" w:rsidP="00F37265">
            <w:pPr>
              <w:pStyle w:val="Listparagraf"/>
              <w:numPr>
                <w:ilvl w:val="0"/>
                <w:numId w:val="26"/>
              </w:numPr>
              <w:rPr>
                <w:rFonts w:asciiTheme="minorBidi" w:hAnsiTheme="minorBidi"/>
                <w:bCs/>
                <w:color w:val="auto"/>
                <w:szCs w:val="24"/>
              </w:rPr>
            </w:pPr>
            <w:r w:rsidRPr="00F37265">
              <w:rPr>
                <w:rFonts w:asciiTheme="minorBidi" w:hAnsiTheme="minorBidi"/>
                <w:bCs/>
                <w:color w:val="auto"/>
                <w:szCs w:val="24"/>
              </w:rPr>
              <w:t>Tourism Boards</w:t>
            </w:r>
          </w:p>
          <w:p w14:paraId="33602499" w14:textId="77777777" w:rsidR="00F37265" w:rsidRPr="00F37265" w:rsidRDefault="00F37265" w:rsidP="00F37265">
            <w:pPr>
              <w:pStyle w:val="Listparagraf"/>
              <w:numPr>
                <w:ilvl w:val="0"/>
                <w:numId w:val="26"/>
              </w:numPr>
              <w:rPr>
                <w:rFonts w:asciiTheme="minorBidi" w:hAnsiTheme="minorBidi"/>
                <w:bCs/>
                <w:color w:val="auto"/>
                <w:szCs w:val="24"/>
              </w:rPr>
            </w:pPr>
            <w:r w:rsidRPr="00F37265">
              <w:rPr>
                <w:rFonts w:asciiTheme="minorBidi" w:hAnsiTheme="minorBidi"/>
                <w:bCs/>
                <w:color w:val="auto"/>
                <w:szCs w:val="24"/>
              </w:rPr>
              <w:t>Cultural Organ</w:t>
            </w:r>
            <w:r>
              <w:rPr>
                <w:rFonts w:asciiTheme="minorBidi" w:hAnsiTheme="minorBidi"/>
                <w:bCs/>
                <w:color w:val="auto"/>
                <w:szCs w:val="24"/>
              </w:rPr>
              <w:t>isa</w:t>
            </w:r>
            <w:r w:rsidRPr="00F37265">
              <w:rPr>
                <w:rFonts w:asciiTheme="minorBidi" w:hAnsiTheme="minorBidi"/>
                <w:bCs/>
                <w:color w:val="auto"/>
                <w:szCs w:val="24"/>
              </w:rPr>
              <w:t>tions</w:t>
            </w:r>
          </w:p>
          <w:p w14:paraId="0A68CDCA" w14:textId="77777777" w:rsidR="00F37265" w:rsidRPr="00F37265" w:rsidRDefault="00F37265" w:rsidP="00F37265">
            <w:pPr>
              <w:pStyle w:val="Listparagraf"/>
              <w:numPr>
                <w:ilvl w:val="0"/>
                <w:numId w:val="26"/>
              </w:numPr>
              <w:rPr>
                <w:rFonts w:asciiTheme="minorBidi" w:hAnsiTheme="minorBidi"/>
                <w:bCs/>
                <w:color w:val="auto"/>
                <w:szCs w:val="24"/>
              </w:rPr>
            </w:pPr>
            <w:r w:rsidRPr="00F37265">
              <w:rPr>
                <w:rFonts w:asciiTheme="minorBidi" w:hAnsiTheme="minorBidi"/>
                <w:bCs/>
                <w:color w:val="auto"/>
                <w:szCs w:val="24"/>
              </w:rPr>
              <w:t>Associations</w:t>
            </w:r>
          </w:p>
        </w:tc>
        <w:tc>
          <w:tcPr>
            <w:tcW w:w="2545" w:type="dxa"/>
          </w:tcPr>
          <w:p w14:paraId="71AB6771" w14:textId="77777777" w:rsidR="002C5AC6" w:rsidRDefault="00F37265" w:rsidP="00F37265">
            <w:pPr>
              <w:ind w:firstLine="0"/>
              <w:contextualSpacing/>
              <w:rPr>
                <w:rFonts w:asciiTheme="minorBidi" w:hAnsiTheme="minorBidi"/>
                <w:b/>
                <w:color w:val="auto"/>
                <w:szCs w:val="24"/>
              </w:rPr>
            </w:pPr>
            <w:r>
              <w:rPr>
                <w:rFonts w:asciiTheme="minorBidi" w:hAnsiTheme="minorBidi"/>
                <w:b/>
                <w:color w:val="auto"/>
                <w:szCs w:val="24"/>
              </w:rPr>
              <w:t>Key Activities</w:t>
            </w:r>
          </w:p>
          <w:p w14:paraId="57AC4892" w14:textId="77777777" w:rsidR="00F37265" w:rsidRPr="00F37265" w:rsidRDefault="00F37265" w:rsidP="00F37265">
            <w:pPr>
              <w:pStyle w:val="Listparagraf"/>
              <w:numPr>
                <w:ilvl w:val="0"/>
                <w:numId w:val="25"/>
              </w:numPr>
              <w:rPr>
                <w:rFonts w:asciiTheme="minorBidi" w:hAnsiTheme="minorBidi"/>
                <w:bCs/>
                <w:color w:val="auto"/>
                <w:szCs w:val="24"/>
              </w:rPr>
            </w:pPr>
            <w:r w:rsidRPr="00F37265">
              <w:rPr>
                <w:rFonts w:asciiTheme="minorBidi" w:hAnsiTheme="minorBidi"/>
                <w:bCs/>
                <w:color w:val="auto"/>
                <w:szCs w:val="24"/>
              </w:rPr>
              <w:t>Menu Development</w:t>
            </w:r>
          </w:p>
          <w:p w14:paraId="0768DFE2" w14:textId="77777777" w:rsidR="00F37265" w:rsidRPr="00F37265" w:rsidRDefault="00F37265" w:rsidP="00F37265">
            <w:pPr>
              <w:pStyle w:val="Listparagraf"/>
              <w:numPr>
                <w:ilvl w:val="0"/>
                <w:numId w:val="25"/>
              </w:numPr>
              <w:rPr>
                <w:rFonts w:asciiTheme="minorBidi" w:hAnsiTheme="minorBidi"/>
                <w:bCs/>
                <w:color w:val="auto"/>
                <w:szCs w:val="24"/>
              </w:rPr>
            </w:pPr>
            <w:r w:rsidRPr="00F37265">
              <w:rPr>
                <w:rFonts w:asciiTheme="minorBidi" w:hAnsiTheme="minorBidi"/>
                <w:bCs/>
                <w:color w:val="auto"/>
                <w:szCs w:val="24"/>
              </w:rPr>
              <w:t>Guest Services</w:t>
            </w:r>
          </w:p>
          <w:p w14:paraId="5D61A895" w14:textId="77777777" w:rsidR="00F37265" w:rsidRPr="00F37265" w:rsidRDefault="00F37265" w:rsidP="00F37265">
            <w:pPr>
              <w:pStyle w:val="Listparagraf"/>
              <w:numPr>
                <w:ilvl w:val="0"/>
                <w:numId w:val="25"/>
              </w:numPr>
              <w:rPr>
                <w:rFonts w:asciiTheme="minorBidi" w:hAnsiTheme="minorBidi"/>
                <w:bCs/>
                <w:color w:val="auto"/>
                <w:szCs w:val="24"/>
              </w:rPr>
            </w:pPr>
            <w:r w:rsidRPr="00F37265">
              <w:rPr>
                <w:rFonts w:asciiTheme="minorBidi" w:hAnsiTheme="minorBidi"/>
                <w:bCs/>
                <w:color w:val="auto"/>
                <w:szCs w:val="24"/>
              </w:rPr>
              <w:t>Cultural Programming</w:t>
            </w:r>
          </w:p>
          <w:p w14:paraId="068D40E9" w14:textId="77777777" w:rsidR="00F37265" w:rsidRPr="002C5AC6" w:rsidRDefault="00F37265" w:rsidP="00F37265">
            <w:pPr>
              <w:ind w:firstLine="0"/>
              <w:contextualSpacing/>
              <w:rPr>
                <w:rFonts w:asciiTheme="minorBidi" w:hAnsiTheme="minorBidi"/>
                <w:bCs/>
                <w:color w:val="auto"/>
                <w:szCs w:val="24"/>
              </w:rPr>
            </w:pPr>
          </w:p>
        </w:tc>
        <w:tc>
          <w:tcPr>
            <w:tcW w:w="2551" w:type="dxa"/>
            <w:gridSpan w:val="2"/>
            <w:vMerge w:val="restart"/>
          </w:tcPr>
          <w:p w14:paraId="73FFE9E2" w14:textId="77777777" w:rsidR="00F37265" w:rsidRDefault="00F37265" w:rsidP="00F37265">
            <w:pPr>
              <w:ind w:firstLine="0"/>
              <w:contextualSpacing/>
              <w:rPr>
                <w:rFonts w:asciiTheme="minorBidi" w:hAnsiTheme="minorBidi"/>
                <w:b/>
                <w:color w:val="auto"/>
                <w:szCs w:val="24"/>
              </w:rPr>
            </w:pPr>
            <w:r>
              <w:rPr>
                <w:rFonts w:asciiTheme="minorBidi" w:hAnsiTheme="minorBidi"/>
                <w:b/>
                <w:color w:val="auto"/>
                <w:szCs w:val="24"/>
              </w:rPr>
              <w:t>Value Proposition</w:t>
            </w:r>
          </w:p>
          <w:p w14:paraId="3BBC68A1" w14:textId="77777777" w:rsidR="00F37265" w:rsidRPr="00F37265" w:rsidRDefault="00F37265" w:rsidP="00F37265">
            <w:pPr>
              <w:pStyle w:val="Listparagraf"/>
              <w:numPr>
                <w:ilvl w:val="0"/>
                <w:numId w:val="20"/>
              </w:numPr>
              <w:rPr>
                <w:rFonts w:asciiTheme="minorBidi" w:hAnsiTheme="minorBidi"/>
                <w:bCs/>
                <w:color w:val="auto"/>
                <w:szCs w:val="24"/>
              </w:rPr>
            </w:pPr>
            <w:r w:rsidRPr="00F37265">
              <w:rPr>
                <w:rFonts w:asciiTheme="minorBidi" w:hAnsiTheme="minorBidi"/>
                <w:bCs/>
                <w:color w:val="auto"/>
                <w:szCs w:val="24"/>
              </w:rPr>
              <w:t>Authentic Chinese Hospitality</w:t>
            </w:r>
          </w:p>
          <w:p w14:paraId="4606C71F" w14:textId="77777777" w:rsidR="00F37265" w:rsidRPr="00F37265" w:rsidRDefault="00F37265" w:rsidP="00F37265">
            <w:pPr>
              <w:pStyle w:val="Listparagraf"/>
              <w:numPr>
                <w:ilvl w:val="0"/>
                <w:numId w:val="20"/>
              </w:numPr>
              <w:rPr>
                <w:rFonts w:asciiTheme="minorBidi" w:hAnsiTheme="minorBidi"/>
                <w:bCs/>
                <w:color w:val="auto"/>
                <w:szCs w:val="24"/>
              </w:rPr>
            </w:pPr>
            <w:r w:rsidRPr="00F37265">
              <w:rPr>
                <w:rFonts w:asciiTheme="minorBidi" w:hAnsiTheme="minorBidi"/>
                <w:bCs/>
                <w:color w:val="auto"/>
                <w:szCs w:val="24"/>
              </w:rPr>
              <w:t>Culinary Excellence</w:t>
            </w:r>
          </w:p>
          <w:p w14:paraId="0D11D9EA" w14:textId="77777777" w:rsidR="00F37265" w:rsidRPr="00F37265" w:rsidRDefault="00F37265" w:rsidP="00F37265">
            <w:pPr>
              <w:pStyle w:val="Listparagraf"/>
              <w:numPr>
                <w:ilvl w:val="0"/>
                <w:numId w:val="20"/>
              </w:numPr>
              <w:rPr>
                <w:rFonts w:asciiTheme="minorBidi" w:hAnsiTheme="minorBidi"/>
                <w:bCs/>
                <w:color w:val="auto"/>
                <w:szCs w:val="24"/>
              </w:rPr>
            </w:pPr>
            <w:r w:rsidRPr="00F37265">
              <w:rPr>
                <w:rFonts w:asciiTheme="minorBidi" w:hAnsiTheme="minorBidi"/>
                <w:bCs/>
                <w:color w:val="auto"/>
                <w:szCs w:val="24"/>
              </w:rPr>
              <w:t>Cultural Experiences</w:t>
            </w:r>
          </w:p>
        </w:tc>
        <w:tc>
          <w:tcPr>
            <w:tcW w:w="2552" w:type="dxa"/>
          </w:tcPr>
          <w:p w14:paraId="00E19DD5" w14:textId="77777777" w:rsidR="002C5AC6" w:rsidRDefault="00F37265" w:rsidP="00F37265">
            <w:pPr>
              <w:ind w:firstLine="0"/>
              <w:contextualSpacing/>
              <w:rPr>
                <w:rFonts w:asciiTheme="minorBidi" w:hAnsiTheme="minorBidi"/>
                <w:b/>
                <w:color w:val="auto"/>
                <w:szCs w:val="24"/>
              </w:rPr>
            </w:pPr>
            <w:r>
              <w:rPr>
                <w:rFonts w:asciiTheme="minorBidi" w:hAnsiTheme="minorBidi"/>
                <w:b/>
                <w:color w:val="auto"/>
                <w:szCs w:val="24"/>
              </w:rPr>
              <w:t>Customer Relationships</w:t>
            </w:r>
          </w:p>
          <w:p w14:paraId="6A70B437" w14:textId="77777777" w:rsidR="00F37265" w:rsidRPr="00F37265" w:rsidRDefault="00F37265" w:rsidP="00F37265">
            <w:pPr>
              <w:pStyle w:val="Listparagraf"/>
              <w:numPr>
                <w:ilvl w:val="0"/>
                <w:numId w:val="22"/>
              </w:numPr>
              <w:rPr>
                <w:rFonts w:asciiTheme="minorBidi" w:hAnsiTheme="minorBidi"/>
                <w:bCs/>
                <w:color w:val="auto"/>
                <w:szCs w:val="24"/>
              </w:rPr>
            </w:pPr>
            <w:r w:rsidRPr="00F37265">
              <w:rPr>
                <w:rFonts w:asciiTheme="minorBidi" w:hAnsiTheme="minorBidi"/>
                <w:bCs/>
                <w:color w:val="auto"/>
                <w:szCs w:val="24"/>
              </w:rPr>
              <w:t>Personal</w:t>
            </w:r>
            <w:r>
              <w:rPr>
                <w:rFonts w:asciiTheme="minorBidi" w:hAnsiTheme="minorBidi"/>
                <w:bCs/>
                <w:color w:val="auto"/>
                <w:szCs w:val="24"/>
              </w:rPr>
              <w:t>ise</w:t>
            </w:r>
            <w:r w:rsidRPr="00F37265">
              <w:rPr>
                <w:rFonts w:asciiTheme="minorBidi" w:hAnsiTheme="minorBidi"/>
                <w:bCs/>
                <w:color w:val="auto"/>
                <w:szCs w:val="24"/>
              </w:rPr>
              <w:t>d Service</w:t>
            </w:r>
          </w:p>
          <w:p w14:paraId="00BE98E6" w14:textId="77777777" w:rsidR="00F37265" w:rsidRPr="00F37265" w:rsidRDefault="00F37265" w:rsidP="00F37265">
            <w:pPr>
              <w:pStyle w:val="Listparagraf"/>
              <w:numPr>
                <w:ilvl w:val="0"/>
                <w:numId w:val="22"/>
              </w:numPr>
              <w:rPr>
                <w:rFonts w:asciiTheme="minorBidi" w:hAnsiTheme="minorBidi"/>
                <w:bCs/>
                <w:color w:val="auto"/>
                <w:szCs w:val="24"/>
              </w:rPr>
            </w:pPr>
            <w:r w:rsidRPr="00F37265">
              <w:rPr>
                <w:rFonts w:asciiTheme="minorBidi" w:hAnsiTheme="minorBidi"/>
                <w:bCs/>
                <w:color w:val="auto"/>
                <w:szCs w:val="24"/>
              </w:rPr>
              <w:t>Loyalty Programs</w:t>
            </w:r>
          </w:p>
          <w:p w14:paraId="2AFC5240" w14:textId="77777777" w:rsidR="00F37265" w:rsidRPr="00F37265" w:rsidRDefault="00F37265" w:rsidP="00F37265">
            <w:pPr>
              <w:pStyle w:val="Listparagraf"/>
              <w:numPr>
                <w:ilvl w:val="0"/>
                <w:numId w:val="22"/>
              </w:numPr>
              <w:rPr>
                <w:rFonts w:asciiTheme="minorBidi" w:hAnsiTheme="minorBidi"/>
                <w:bCs/>
                <w:color w:val="auto"/>
                <w:szCs w:val="24"/>
              </w:rPr>
            </w:pPr>
            <w:r w:rsidRPr="00F37265">
              <w:rPr>
                <w:rFonts w:asciiTheme="minorBidi" w:hAnsiTheme="minorBidi"/>
                <w:bCs/>
                <w:color w:val="auto"/>
                <w:szCs w:val="24"/>
              </w:rPr>
              <w:t>Feedback Mechanisms</w:t>
            </w:r>
          </w:p>
        </w:tc>
        <w:tc>
          <w:tcPr>
            <w:tcW w:w="2693" w:type="dxa"/>
            <w:vMerge w:val="restart"/>
          </w:tcPr>
          <w:p w14:paraId="2CEC188D" w14:textId="77777777" w:rsidR="00F37265" w:rsidRDefault="00F37265" w:rsidP="00F37265">
            <w:pPr>
              <w:ind w:firstLine="0"/>
              <w:contextualSpacing/>
              <w:rPr>
                <w:rFonts w:asciiTheme="minorBidi" w:hAnsiTheme="minorBidi"/>
                <w:b/>
                <w:color w:val="auto"/>
                <w:szCs w:val="24"/>
              </w:rPr>
            </w:pPr>
            <w:r>
              <w:rPr>
                <w:rFonts w:asciiTheme="minorBidi" w:hAnsiTheme="minorBidi"/>
                <w:b/>
                <w:color w:val="auto"/>
                <w:szCs w:val="24"/>
              </w:rPr>
              <w:t>Customer Segments</w:t>
            </w:r>
          </w:p>
          <w:p w14:paraId="78769A25" w14:textId="77777777" w:rsidR="00F37265" w:rsidRPr="00F37265" w:rsidRDefault="00F37265" w:rsidP="00F37265">
            <w:pPr>
              <w:pStyle w:val="Listparagraf"/>
              <w:numPr>
                <w:ilvl w:val="0"/>
                <w:numId w:val="19"/>
              </w:numPr>
              <w:rPr>
                <w:rFonts w:asciiTheme="minorBidi" w:hAnsiTheme="minorBidi"/>
                <w:bCs/>
                <w:color w:val="auto"/>
                <w:szCs w:val="24"/>
              </w:rPr>
            </w:pPr>
            <w:r w:rsidRPr="00F37265">
              <w:rPr>
                <w:rFonts w:asciiTheme="minorBidi" w:hAnsiTheme="minorBidi"/>
                <w:bCs/>
                <w:color w:val="auto"/>
                <w:szCs w:val="24"/>
              </w:rPr>
              <w:t>Leisure Travelers</w:t>
            </w:r>
          </w:p>
          <w:p w14:paraId="7904797B" w14:textId="77777777" w:rsidR="00F37265" w:rsidRPr="00F37265" w:rsidRDefault="00F37265" w:rsidP="00F37265">
            <w:pPr>
              <w:pStyle w:val="Listparagraf"/>
              <w:numPr>
                <w:ilvl w:val="0"/>
                <w:numId w:val="19"/>
              </w:numPr>
              <w:rPr>
                <w:rFonts w:asciiTheme="minorBidi" w:hAnsiTheme="minorBidi"/>
                <w:bCs/>
                <w:color w:val="auto"/>
                <w:szCs w:val="24"/>
              </w:rPr>
            </w:pPr>
            <w:r w:rsidRPr="00F37265">
              <w:rPr>
                <w:rFonts w:asciiTheme="minorBidi" w:hAnsiTheme="minorBidi"/>
                <w:bCs/>
                <w:color w:val="auto"/>
                <w:szCs w:val="24"/>
              </w:rPr>
              <w:t>Business Professionals</w:t>
            </w:r>
          </w:p>
          <w:p w14:paraId="3BB56BD4" w14:textId="77777777" w:rsidR="002C5AC6" w:rsidRPr="00F37265" w:rsidRDefault="00F37265" w:rsidP="00F37265">
            <w:pPr>
              <w:pStyle w:val="Listparagraf"/>
              <w:numPr>
                <w:ilvl w:val="0"/>
                <w:numId w:val="19"/>
              </w:numPr>
              <w:rPr>
                <w:rFonts w:asciiTheme="minorBidi" w:hAnsiTheme="minorBidi"/>
                <w:bCs/>
                <w:color w:val="auto"/>
                <w:szCs w:val="24"/>
              </w:rPr>
            </w:pPr>
            <w:r w:rsidRPr="00F37265">
              <w:rPr>
                <w:rFonts w:asciiTheme="minorBidi" w:hAnsiTheme="minorBidi"/>
                <w:bCs/>
                <w:color w:val="auto"/>
                <w:szCs w:val="24"/>
              </w:rPr>
              <w:t>Food Enthusiasts</w:t>
            </w:r>
          </w:p>
        </w:tc>
      </w:tr>
      <w:tr w:rsidR="00F37265" w:rsidRPr="002C5AC6" w14:paraId="7E584C19" w14:textId="77777777" w:rsidTr="00F37265">
        <w:trPr>
          <w:trHeight w:val="1561"/>
        </w:trPr>
        <w:tc>
          <w:tcPr>
            <w:tcW w:w="2417" w:type="dxa"/>
            <w:vMerge/>
          </w:tcPr>
          <w:p w14:paraId="40864963" w14:textId="77777777" w:rsidR="002C5AC6" w:rsidRPr="002C5AC6" w:rsidRDefault="002C5AC6" w:rsidP="00E41A3E">
            <w:pPr>
              <w:ind w:firstLine="0"/>
              <w:contextualSpacing/>
              <w:rPr>
                <w:rFonts w:asciiTheme="minorBidi" w:hAnsiTheme="minorBidi"/>
                <w:bCs/>
                <w:color w:val="auto"/>
                <w:szCs w:val="24"/>
              </w:rPr>
            </w:pPr>
          </w:p>
        </w:tc>
        <w:tc>
          <w:tcPr>
            <w:tcW w:w="2545" w:type="dxa"/>
          </w:tcPr>
          <w:p w14:paraId="7ABA266A" w14:textId="77777777" w:rsidR="00F37265" w:rsidRDefault="00F37265" w:rsidP="00F37265">
            <w:pPr>
              <w:ind w:firstLine="0"/>
              <w:contextualSpacing/>
              <w:rPr>
                <w:rFonts w:asciiTheme="minorBidi" w:hAnsiTheme="minorBidi"/>
                <w:b/>
                <w:color w:val="auto"/>
                <w:szCs w:val="24"/>
              </w:rPr>
            </w:pPr>
            <w:r>
              <w:rPr>
                <w:rFonts w:asciiTheme="minorBidi" w:hAnsiTheme="minorBidi"/>
                <w:b/>
                <w:color w:val="auto"/>
                <w:szCs w:val="24"/>
              </w:rPr>
              <w:t>Key Resources</w:t>
            </w:r>
          </w:p>
          <w:p w14:paraId="5260AD56" w14:textId="77777777" w:rsidR="00F37265" w:rsidRPr="00F37265" w:rsidRDefault="00F37265" w:rsidP="00F37265">
            <w:pPr>
              <w:pStyle w:val="Listparagraf"/>
              <w:numPr>
                <w:ilvl w:val="0"/>
                <w:numId w:val="24"/>
              </w:numPr>
              <w:rPr>
                <w:rFonts w:asciiTheme="minorBidi" w:hAnsiTheme="minorBidi"/>
                <w:bCs/>
                <w:color w:val="auto"/>
                <w:szCs w:val="24"/>
              </w:rPr>
            </w:pPr>
            <w:r w:rsidRPr="00F37265">
              <w:rPr>
                <w:rFonts w:asciiTheme="minorBidi" w:hAnsiTheme="minorBidi"/>
                <w:bCs/>
                <w:color w:val="auto"/>
                <w:szCs w:val="24"/>
              </w:rPr>
              <w:t>Talent</w:t>
            </w:r>
          </w:p>
          <w:p w14:paraId="61E6AD9B" w14:textId="77777777" w:rsidR="00F37265" w:rsidRPr="00F37265" w:rsidRDefault="00F37265" w:rsidP="00F37265">
            <w:pPr>
              <w:pStyle w:val="Listparagraf"/>
              <w:numPr>
                <w:ilvl w:val="0"/>
                <w:numId w:val="24"/>
              </w:numPr>
              <w:rPr>
                <w:rFonts w:asciiTheme="minorBidi" w:hAnsiTheme="minorBidi"/>
                <w:bCs/>
                <w:color w:val="auto"/>
                <w:szCs w:val="24"/>
              </w:rPr>
            </w:pPr>
            <w:r w:rsidRPr="00F37265">
              <w:rPr>
                <w:rFonts w:asciiTheme="minorBidi" w:hAnsiTheme="minorBidi"/>
                <w:bCs/>
                <w:color w:val="auto"/>
                <w:szCs w:val="24"/>
              </w:rPr>
              <w:t>Infrastructure</w:t>
            </w:r>
          </w:p>
          <w:p w14:paraId="699F0CB1" w14:textId="77777777" w:rsidR="00F37265" w:rsidRPr="00F37265" w:rsidRDefault="00F37265" w:rsidP="00F37265">
            <w:pPr>
              <w:pStyle w:val="Listparagraf"/>
              <w:numPr>
                <w:ilvl w:val="0"/>
                <w:numId w:val="24"/>
              </w:numPr>
              <w:rPr>
                <w:rFonts w:asciiTheme="minorBidi" w:hAnsiTheme="minorBidi"/>
                <w:bCs/>
                <w:color w:val="auto"/>
                <w:szCs w:val="24"/>
              </w:rPr>
            </w:pPr>
            <w:r w:rsidRPr="00F37265">
              <w:rPr>
                <w:rFonts w:asciiTheme="minorBidi" w:hAnsiTheme="minorBidi"/>
                <w:bCs/>
                <w:color w:val="auto"/>
                <w:szCs w:val="24"/>
              </w:rPr>
              <w:t>Cultural Assets</w:t>
            </w:r>
          </w:p>
          <w:p w14:paraId="15B6C609" w14:textId="77777777" w:rsidR="002C5AC6" w:rsidRPr="00F37265" w:rsidRDefault="00F37265" w:rsidP="00F37265">
            <w:pPr>
              <w:pStyle w:val="Listparagraf"/>
              <w:numPr>
                <w:ilvl w:val="0"/>
                <w:numId w:val="24"/>
              </w:numPr>
              <w:rPr>
                <w:rFonts w:asciiTheme="minorBidi" w:hAnsiTheme="minorBidi"/>
                <w:bCs/>
                <w:color w:val="auto"/>
                <w:szCs w:val="24"/>
              </w:rPr>
            </w:pPr>
            <w:r w:rsidRPr="00F37265">
              <w:rPr>
                <w:rFonts w:asciiTheme="minorBidi" w:hAnsiTheme="minorBidi"/>
                <w:bCs/>
                <w:color w:val="auto"/>
                <w:szCs w:val="24"/>
              </w:rPr>
              <w:t>Technological Tools</w:t>
            </w:r>
          </w:p>
        </w:tc>
        <w:tc>
          <w:tcPr>
            <w:tcW w:w="2551" w:type="dxa"/>
            <w:gridSpan w:val="2"/>
            <w:vMerge/>
          </w:tcPr>
          <w:p w14:paraId="1FD7F1AE" w14:textId="77777777" w:rsidR="002C5AC6" w:rsidRPr="002C5AC6" w:rsidRDefault="002C5AC6" w:rsidP="00E41A3E">
            <w:pPr>
              <w:ind w:firstLine="0"/>
              <w:contextualSpacing/>
              <w:rPr>
                <w:rFonts w:asciiTheme="minorBidi" w:hAnsiTheme="minorBidi"/>
                <w:bCs/>
                <w:color w:val="auto"/>
                <w:szCs w:val="24"/>
              </w:rPr>
            </w:pPr>
          </w:p>
        </w:tc>
        <w:tc>
          <w:tcPr>
            <w:tcW w:w="2552" w:type="dxa"/>
          </w:tcPr>
          <w:p w14:paraId="3A5F72B5" w14:textId="77777777" w:rsidR="00F37265" w:rsidRDefault="00F37265" w:rsidP="00F37265">
            <w:pPr>
              <w:ind w:firstLine="0"/>
              <w:contextualSpacing/>
              <w:rPr>
                <w:rFonts w:asciiTheme="minorBidi" w:hAnsiTheme="minorBidi"/>
                <w:b/>
                <w:color w:val="auto"/>
                <w:szCs w:val="24"/>
              </w:rPr>
            </w:pPr>
            <w:r>
              <w:rPr>
                <w:rFonts w:asciiTheme="minorBidi" w:hAnsiTheme="minorBidi"/>
                <w:b/>
                <w:color w:val="auto"/>
                <w:szCs w:val="24"/>
              </w:rPr>
              <w:t>Channels</w:t>
            </w:r>
          </w:p>
          <w:p w14:paraId="7AC06311" w14:textId="77777777" w:rsidR="00F37265" w:rsidRPr="00F37265" w:rsidRDefault="00F37265" w:rsidP="00F37265">
            <w:pPr>
              <w:pStyle w:val="Listparagraf"/>
              <w:numPr>
                <w:ilvl w:val="0"/>
                <w:numId w:val="21"/>
              </w:numPr>
              <w:rPr>
                <w:rFonts w:asciiTheme="minorBidi" w:hAnsiTheme="minorBidi"/>
                <w:bCs/>
                <w:color w:val="auto"/>
                <w:szCs w:val="24"/>
              </w:rPr>
            </w:pPr>
            <w:r w:rsidRPr="00F37265">
              <w:rPr>
                <w:rFonts w:asciiTheme="minorBidi" w:hAnsiTheme="minorBidi"/>
                <w:bCs/>
                <w:color w:val="auto"/>
                <w:szCs w:val="24"/>
              </w:rPr>
              <w:t>Direct Booking Online Travel Agencies (OTAs)</w:t>
            </w:r>
          </w:p>
          <w:p w14:paraId="41A570CC" w14:textId="77777777" w:rsidR="00F37265" w:rsidRPr="00F37265" w:rsidRDefault="00F37265" w:rsidP="00F37265">
            <w:pPr>
              <w:pStyle w:val="Listparagraf"/>
              <w:numPr>
                <w:ilvl w:val="0"/>
                <w:numId w:val="21"/>
              </w:numPr>
              <w:rPr>
                <w:rFonts w:asciiTheme="minorBidi" w:hAnsiTheme="minorBidi"/>
                <w:bCs/>
                <w:color w:val="auto"/>
                <w:szCs w:val="24"/>
              </w:rPr>
            </w:pPr>
            <w:r w:rsidRPr="00F37265">
              <w:rPr>
                <w:rFonts w:asciiTheme="minorBidi" w:hAnsiTheme="minorBidi"/>
                <w:bCs/>
                <w:color w:val="auto"/>
                <w:szCs w:val="24"/>
              </w:rPr>
              <w:t>Social Media</w:t>
            </w:r>
          </w:p>
          <w:p w14:paraId="02E51210" w14:textId="77777777" w:rsidR="002C5AC6" w:rsidRPr="00F37265" w:rsidRDefault="00F37265" w:rsidP="00F37265">
            <w:pPr>
              <w:pStyle w:val="Listparagraf"/>
              <w:numPr>
                <w:ilvl w:val="0"/>
                <w:numId w:val="21"/>
              </w:numPr>
              <w:rPr>
                <w:rFonts w:asciiTheme="minorBidi" w:hAnsiTheme="minorBidi"/>
                <w:bCs/>
                <w:color w:val="auto"/>
                <w:szCs w:val="24"/>
              </w:rPr>
            </w:pPr>
            <w:r w:rsidRPr="00F37265">
              <w:rPr>
                <w:rFonts w:asciiTheme="minorBidi" w:hAnsiTheme="minorBidi"/>
                <w:bCs/>
                <w:color w:val="auto"/>
                <w:szCs w:val="24"/>
              </w:rPr>
              <w:t>Local Partnerships</w:t>
            </w:r>
          </w:p>
        </w:tc>
        <w:tc>
          <w:tcPr>
            <w:tcW w:w="2693" w:type="dxa"/>
            <w:vMerge/>
          </w:tcPr>
          <w:p w14:paraId="28F29C06" w14:textId="77777777" w:rsidR="002C5AC6" w:rsidRPr="002C5AC6" w:rsidRDefault="002C5AC6" w:rsidP="00E41A3E">
            <w:pPr>
              <w:ind w:firstLine="0"/>
              <w:contextualSpacing/>
              <w:rPr>
                <w:rFonts w:asciiTheme="minorBidi" w:hAnsiTheme="minorBidi"/>
                <w:bCs/>
                <w:color w:val="auto"/>
                <w:szCs w:val="24"/>
              </w:rPr>
            </w:pPr>
          </w:p>
        </w:tc>
      </w:tr>
      <w:tr w:rsidR="002C5AC6" w:rsidRPr="002C5AC6" w14:paraId="56ED6A03" w14:textId="77777777" w:rsidTr="00F37265">
        <w:trPr>
          <w:trHeight w:val="548"/>
        </w:trPr>
        <w:tc>
          <w:tcPr>
            <w:tcW w:w="6100" w:type="dxa"/>
            <w:gridSpan w:val="3"/>
          </w:tcPr>
          <w:p w14:paraId="1C6C5B96" w14:textId="77777777" w:rsidR="002C5AC6" w:rsidRDefault="00F37265" w:rsidP="00F37265">
            <w:pPr>
              <w:ind w:firstLine="0"/>
              <w:contextualSpacing/>
              <w:rPr>
                <w:rFonts w:asciiTheme="minorBidi" w:hAnsiTheme="minorBidi"/>
                <w:b/>
                <w:color w:val="auto"/>
                <w:szCs w:val="24"/>
              </w:rPr>
            </w:pPr>
            <w:r>
              <w:rPr>
                <w:rFonts w:asciiTheme="minorBidi" w:hAnsiTheme="minorBidi"/>
                <w:b/>
                <w:color w:val="auto"/>
                <w:szCs w:val="24"/>
              </w:rPr>
              <w:t>Cost Structure</w:t>
            </w:r>
          </w:p>
          <w:p w14:paraId="040250C1" w14:textId="77777777" w:rsidR="00F37265" w:rsidRPr="00F37265" w:rsidRDefault="00F37265" w:rsidP="00F37265">
            <w:pPr>
              <w:pStyle w:val="Listparagraf"/>
              <w:numPr>
                <w:ilvl w:val="0"/>
                <w:numId w:val="27"/>
              </w:numPr>
              <w:rPr>
                <w:rFonts w:asciiTheme="minorBidi" w:hAnsiTheme="minorBidi"/>
                <w:bCs/>
                <w:color w:val="auto"/>
                <w:szCs w:val="24"/>
              </w:rPr>
            </w:pPr>
            <w:r w:rsidRPr="00F37265">
              <w:rPr>
                <w:rFonts w:asciiTheme="minorBidi" w:hAnsiTheme="minorBidi"/>
                <w:bCs/>
                <w:color w:val="auto"/>
                <w:szCs w:val="24"/>
              </w:rPr>
              <w:t>Personnel Costs</w:t>
            </w:r>
          </w:p>
          <w:p w14:paraId="67E0A59F" w14:textId="77777777" w:rsidR="00F37265" w:rsidRPr="00F37265" w:rsidRDefault="00F37265" w:rsidP="00F37265">
            <w:pPr>
              <w:pStyle w:val="Listparagraf"/>
              <w:numPr>
                <w:ilvl w:val="0"/>
                <w:numId w:val="27"/>
              </w:numPr>
              <w:rPr>
                <w:rFonts w:asciiTheme="minorBidi" w:hAnsiTheme="minorBidi"/>
                <w:bCs/>
                <w:color w:val="auto"/>
                <w:szCs w:val="24"/>
              </w:rPr>
            </w:pPr>
            <w:r w:rsidRPr="00F37265">
              <w:rPr>
                <w:rFonts w:asciiTheme="minorBidi" w:hAnsiTheme="minorBidi"/>
                <w:bCs/>
                <w:color w:val="auto"/>
                <w:szCs w:val="24"/>
              </w:rPr>
              <w:t>Procurement Costs</w:t>
            </w:r>
          </w:p>
          <w:p w14:paraId="303EB6BB" w14:textId="77777777" w:rsidR="00F37265" w:rsidRPr="00F37265" w:rsidRDefault="00F37265" w:rsidP="00F37265">
            <w:pPr>
              <w:pStyle w:val="Listparagraf"/>
              <w:numPr>
                <w:ilvl w:val="0"/>
                <w:numId w:val="27"/>
              </w:numPr>
              <w:rPr>
                <w:rFonts w:asciiTheme="minorBidi" w:hAnsiTheme="minorBidi"/>
                <w:bCs/>
                <w:color w:val="auto"/>
                <w:szCs w:val="24"/>
              </w:rPr>
            </w:pPr>
            <w:r w:rsidRPr="00F37265">
              <w:rPr>
                <w:rFonts w:asciiTheme="minorBidi" w:hAnsiTheme="minorBidi"/>
                <w:bCs/>
                <w:color w:val="auto"/>
                <w:szCs w:val="24"/>
              </w:rPr>
              <w:t>Marketing Expenses</w:t>
            </w:r>
          </w:p>
          <w:p w14:paraId="70F4E1F9" w14:textId="77777777" w:rsidR="00F37265" w:rsidRPr="00F37265" w:rsidRDefault="00F37265" w:rsidP="00F37265">
            <w:pPr>
              <w:pStyle w:val="Listparagraf"/>
              <w:numPr>
                <w:ilvl w:val="0"/>
                <w:numId w:val="27"/>
              </w:numPr>
              <w:rPr>
                <w:rFonts w:asciiTheme="minorBidi" w:hAnsiTheme="minorBidi"/>
                <w:bCs/>
                <w:color w:val="auto"/>
                <w:szCs w:val="24"/>
              </w:rPr>
            </w:pPr>
            <w:r w:rsidRPr="00F37265">
              <w:rPr>
                <w:rFonts w:asciiTheme="minorBidi" w:hAnsiTheme="minorBidi"/>
                <w:bCs/>
                <w:color w:val="auto"/>
                <w:szCs w:val="24"/>
              </w:rPr>
              <w:t>Operational Costs</w:t>
            </w:r>
          </w:p>
          <w:p w14:paraId="7D8DF694" w14:textId="77777777" w:rsidR="00F37265" w:rsidRPr="00F37265" w:rsidRDefault="00F37265" w:rsidP="00F37265">
            <w:pPr>
              <w:pStyle w:val="Listparagraf"/>
              <w:numPr>
                <w:ilvl w:val="0"/>
                <w:numId w:val="27"/>
              </w:numPr>
              <w:rPr>
                <w:rFonts w:asciiTheme="minorBidi" w:hAnsiTheme="minorBidi"/>
                <w:bCs/>
                <w:color w:val="auto"/>
                <w:szCs w:val="24"/>
              </w:rPr>
            </w:pPr>
            <w:r w:rsidRPr="00F37265">
              <w:rPr>
                <w:rFonts w:asciiTheme="minorBidi" w:hAnsiTheme="minorBidi"/>
                <w:bCs/>
                <w:color w:val="auto"/>
                <w:szCs w:val="24"/>
              </w:rPr>
              <w:t>Technology Investments</w:t>
            </w:r>
          </w:p>
          <w:p w14:paraId="4A3985F9" w14:textId="77777777" w:rsidR="00F37265" w:rsidRPr="00F37265" w:rsidRDefault="00F37265" w:rsidP="00F37265">
            <w:pPr>
              <w:pStyle w:val="Listparagraf"/>
              <w:numPr>
                <w:ilvl w:val="0"/>
                <w:numId w:val="27"/>
              </w:numPr>
              <w:rPr>
                <w:rFonts w:asciiTheme="minorBidi" w:hAnsiTheme="minorBidi"/>
                <w:bCs/>
                <w:color w:val="auto"/>
                <w:szCs w:val="24"/>
              </w:rPr>
            </w:pPr>
            <w:r w:rsidRPr="00F37265">
              <w:rPr>
                <w:rFonts w:asciiTheme="minorBidi" w:hAnsiTheme="minorBidi"/>
                <w:bCs/>
                <w:color w:val="auto"/>
                <w:szCs w:val="24"/>
              </w:rPr>
              <w:t>Cultural Programming Costs</w:t>
            </w:r>
          </w:p>
        </w:tc>
        <w:tc>
          <w:tcPr>
            <w:tcW w:w="6658" w:type="dxa"/>
            <w:gridSpan w:val="3"/>
          </w:tcPr>
          <w:p w14:paraId="1BD58530" w14:textId="77777777" w:rsidR="002C5AC6" w:rsidRDefault="00F37265" w:rsidP="00F37265">
            <w:pPr>
              <w:ind w:firstLine="0"/>
              <w:contextualSpacing/>
              <w:rPr>
                <w:rFonts w:asciiTheme="minorBidi" w:hAnsiTheme="minorBidi"/>
                <w:b/>
                <w:color w:val="auto"/>
                <w:szCs w:val="24"/>
              </w:rPr>
            </w:pPr>
            <w:r>
              <w:rPr>
                <w:rFonts w:asciiTheme="minorBidi" w:hAnsiTheme="minorBidi"/>
                <w:b/>
                <w:color w:val="auto"/>
                <w:szCs w:val="24"/>
              </w:rPr>
              <w:t>Revenue Streams</w:t>
            </w:r>
          </w:p>
          <w:p w14:paraId="69635335" w14:textId="77777777" w:rsidR="00F37265" w:rsidRPr="00F37265" w:rsidRDefault="00F37265" w:rsidP="00F37265">
            <w:pPr>
              <w:pStyle w:val="Listparagraf"/>
              <w:numPr>
                <w:ilvl w:val="0"/>
                <w:numId w:val="23"/>
              </w:numPr>
              <w:rPr>
                <w:rFonts w:asciiTheme="minorBidi" w:hAnsiTheme="minorBidi"/>
                <w:bCs/>
                <w:color w:val="auto"/>
                <w:szCs w:val="24"/>
              </w:rPr>
            </w:pPr>
            <w:r w:rsidRPr="00F37265">
              <w:rPr>
                <w:rFonts w:asciiTheme="minorBidi" w:hAnsiTheme="minorBidi"/>
                <w:bCs/>
                <w:color w:val="auto"/>
                <w:szCs w:val="24"/>
              </w:rPr>
              <w:t>Room Bookings</w:t>
            </w:r>
          </w:p>
          <w:p w14:paraId="227C111E" w14:textId="77777777" w:rsidR="00F37265" w:rsidRPr="00F37265" w:rsidRDefault="00F37265" w:rsidP="00F37265">
            <w:pPr>
              <w:pStyle w:val="Listparagraf"/>
              <w:numPr>
                <w:ilvl w:val="0"/>
                <w:numId w:val="23"/>
              </w:numPr>
              <w:rPr>
                <w:rFonts w:asciiTheme="minorBidi" w:hAnsiTheme="minorBidi"/>
                <w:bCs/>
                <w:color w:val="auto"/>
                <w:szCs w:val="24"/>
              </w:rPr>
            </w:pPr>
            <w:r w:rsidRPr="00F37265">
              <w:rPr>
                <w:rFonts w:asciiTheme="minorBidi" w:hAnsiTheme="minorBidi"/>
                <w:bCs/>
                <w:color w:val="auto"/>
                <w:szCs w:val="24"/>
              </w:rPr>
              <w:t>Dining Revenue</w:t>
            </w:r>
          </w:p>
          <w:p w14:paraId="0CA95EDA" w14:textId="77777777" w:rsidR="00F37265" w:rsidRPr="00F37265" w:rsidRDefault="00F37265" w:rsidP="00F37265">
            <w:pPr>
              <w:pStyle w:val="Listparagraf"/>
              <w:numPr>
                <w:ilvl w:val="0"/>
                <w:numId w:val="23"/>
              </w:numPr>
              <w:rPr>
                <w:rFonts w:asciiTheme="minorBidi" w:hAnsiTheme="minorBidi"/>
                <w:bCs/>
                <w:color w:val="auto"/>
                <w:szCs w:val="24"/>
              </w:rPr>
            </w:pPr>
            <w:r w:rsidRPr="00F37265">
              <w:rPr>
                <w:rFonts w:asciiTheme="minorBidi" w:hAnsiTheme="minorBidi"/>
                <w:bCs/>
                <w:color w:val="auto"/>
                <w:szCs w:val="24"/>
              </w:rPr>
              <w:t>Event Hosting</w:t>
            </w:r>
          </w:p>
          <w:p w14:paraId="58A89873" w14:textId="77777777" w:rsidR="00F37265" w:rsidRPr="00F37265" w:rsidRDefault="00F37265" w:rsidP="00F37265">
            <w:pPr>
              <w:pStyle w:val="Listparagraf"/>
              <w:numPr>
                <w:ilvl w:val="0"/>
                <w:numId w:val="23"/>
              </w:numPr>
              <w:rPr>
                <w:rFonts w:asciiTheme="minorBidi" w:hAnsiTheme="minorBidi"/>
                <w:bCs/>
                <w:color w:val="auto"/>
                <w:szCs w:val="24"/>
              </w:rPr>
            </w:pPr>
            <w:r w:rsidRPr="00F37265">
              <w:rPr>
                <w:rFonts w:asciiTheme="minorBidi" w:hAnsiTheme="minorBidi"/>
                <w:bCs/>
                <w:color w:val="auto"/>
                <w:szCs w:val="24"/>
              </w:rPr>
              <w:t>Ancillary Services</w:t>
            </w:r>
          </w:p>
        </w:tc>
      </w:tr>
    </w:tbl>
    <w:p w14:paraId="6D08E70E" w14:textId="77777777" w:rsidR="004B0044" w:rsidRPr="002C5AC6" w:rsidRDefault="004B0044" w:rsidP="00E41A3E">
      <w:pPr>
        <w:ind w:left="720" w:hanging="720"/>
        <w:contextualSpacing/>
        <w:rPr>
          <w:rFonts w:asciiTheme="minorBidi" w:hAnsiTheme="minorBidi"/>
          <w:bCs/>
          <w:color w:val="auto"/>
          <w:szCs w:val="24"/>
        </w:rPr>
      </w:pPr>
    </w:p>
    <w:sectPr w:rsidR="004B0044" w:rsidRPr="002C5AC6" w:rsidSect="00D05808">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7A2F3" w14:textId="77777777" w:rsidR="00D05808" w:rsidRDefault="00D05808">
      <w:pPr>
        <w:spacing w:line="240" w:lineRule="auto"/>
      </w:pPr>
      <w:r>
        <w:separator/>
      </w:r>
    </w:p>
  </w:endnote>
  <w:endnote w:type="continuationSeparator" w:id="0">
    <w:p w14:paraId="3124D987" w14:textId="77777777" w:rsidR="00D05808" w:rsidRDefault="00D058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5E5D2" w14:textId="77777777" w:rsidR="00D05808" w:rsidRDefault="00D05808">
      <w:r>
        <w:separator/>
      </w:r>
    </w:p>
  </w:footnote>
  <w:footnote w:type="continuationSeparator" w:id="0">
    <w:p w14:paraId="73904F38" w14:textId="77777777" w:rsidR="00D05808" w:rsidRDefault="00D058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9109822"/>
    </w:sdtPr>
    <w:sdtContent>
      <w:p w14:paraId="10E3CE0D" w14:textId="77777777" w:rsidR="00C32F1F" w:rsidRDefault="00C32F1F">
        <w:pPr>
          <w:pStyle w:val="Antet"/>
          <w:jc w:val="right"/>
        </w:pPr>
        <w:r>
          <w:rPr>
            <w:lang w:val="en-US"/>
          </w:rPr>
          <w:tab/>
        </w:r>
        <w:r>
          <w:rPr>
            <w:lang w:val="en-US"/>
          </w:rPr>
          <w:tab/>
        </w:r>
        <w:r>
          <w:fldChar w:fldCharType="begin"/>
        </w:r>
        <w:r>
          <w:instrText xml:space="preserve"> PAGE   \* MERGEFORMAT </w:instrText>
        </w:r>
        <w:r>
          <w:fldChar w:fldCharType="separate"/>
        </w:r>
        <w:r w:rsidR="008B5763">
          <w:rPr>
            <w:noProof/>
          </w:rPr>
          <w:t>2</w:t>
        </w:r>
        <w:r>
          <w:fldChar w:fldCharType="end"/>
        </w:r>
      </w:p>
    </w:sdtContent>
  </w:sdt>
  <w:p w14:paraId="0E648BA3" w14:textId="77777777" w:rsidR="00C32F1F" w:rsidRDefault="00C32F1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1ED65" w14:textId="77777777" w:rsidR="00C32F1F" w:rsidRDefault="00E77C41" w:rsidP="00987621">
    <w:pPr>
      <w:pStyle w:val="Antet"/>
      <w:ind w:firstLine="0"/>
    </w:pPr>
    <w:r>
      <w:rPr>
        <w:noProof/>
        <w:lang w:val="x-none" w:eastAsia="x-none"/>
      </w:rPr>
      <w:drawing>
        <wp:inline distT="0" distB="0" distL="0" distR="0" wp14:anchorId="1B8C3AF3" wp14:editId="6DBE390B">
          <wp:extent cx="1628775" cy="64770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stretch>
                    <a:fillRect/>
                  </a:stretch>
                </pic:blipFill>
                <pic:spPr>
                  <a:xfrm>
                    <a:off x="0" y="0"/>
                    <a:ext cx="1628775" cy="647700"/>
                  </a:xfrm>
                  <a:prstGeom prst="rect">
                    <a:avLst/>
                  </a:prstGeom>
                </pic:spPr>
              </pic:pic>
            </a:graphicData>
          </a:graphic>
        </wp:inline>
      </w:drawing>
    </w:r>
    <w:r w:rsidR="00C32F1F">
      <w:tab/>
    </w:r>
    <w:r w:rsidR="00C32F1F">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1AE2"/>
    <w:multiLevelType w:val="multilevel"/>
    <w:tmpl w:val="006A33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C0838"/>
    <w:multiLevelType w:val="hybridMultilevel"/>
    <w:tmpl w:val="D8CA7CC2"/>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2" w15:restartNumberingAfterBreak="0">
    <w:nsid w:val="03674055"/>
    <w:multiLevelType w:val="hybridMultilevel"/>
    <w:tmpl w:val="6AE09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15212C"/>
    <w:multiLevelType w:val="hybridMultilevel"/>
    <w:tmpl w:val="A7B2C3C8"/>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4" w15:restartNumberingAfterBreak="0">
    <w:nsid w:val="07D51E47"/>
    <w:multiLevelType w:val="hybridMultilevel"/>
    <w:tmpl w:val="6AE664C0"/>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5" w15:restartNumberingAfterBreak="0">
    <w:nsid w:val="0CE27C71"/>
    <w:multiLevelType w:val="multilevel"/>
    <w:tmpl w:val="794C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8C3395"/>
    <w:multiLevelType w:val="hybridMultilevel"/>
    <w:tmpl w:val="DA2681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4A445A"/>
    <w:multiLevelType w:val="multilevel"/>
    <w:tmpl w:val="05F2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9A00BD"/>
    <w:multiLevelType w:val="hybridMultilevel"/>
    <w:tmpl w:val="036EF422"/>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9" w15:restartNumberingAfterBreak="0">
    <w:nsid w:val="34E3379A"/>
    <w:multiLevelType w:val="hybridMultilevel"/>
    <w:tmpl w:val="8DB039EE"/>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0" w15:restartNumberingAfterBreak="0">
    <w:nsid w:val="358B4F65"/>
    <w:multiLevelType w:val="hybridMultilevel"/>
    <w:tmpl w:val="2E8C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703D16"/>
    <w:multiLevelType w:val="hybridMultilevel"/>
    <w:tmpl w:val="55AABAF8"/>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2" w15:restartNumberingAfterBreak="0">
    <w:nsid w:val="42852FB4"/>
    <w:multiLevelType w:val="hybridMultilevel"/>
    <w:tmpl w:val="B0542F9A"/>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3" w15:restartNumberingAfterBreak="0">
    <w:nsid w:val="42ED3815"/>
    <w:multiLevelType w:val="multilevel"/>
    <w:tmpl w:val="9BFCC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E06839"/>
    <w:multiLevelType w:val="multilevel"/>
    <w:tmpl w:val="2076A3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0218A2"/>
    <w:multiLevelType w:val="multilevel"/>
    <w:tmpl w:val="5DDEA0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127BD0"/>
    <w:multiLevelType w:val="hybridMultilevel"/>
    <w:tmpl w:val="55B6B098"/>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7" w15:restartNumberingAfterBreak="0">
    <w:nsid w:val="6127517D"/>
    <w:multiLevelType w:val="hybridMultilevel"/>
    <w:tmpl w:val="31F2782E"/>
    <w:lvl w:ilvl="0" w:tplc="54B065B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9C866D1"/>
    <w:multiLevelType w:val="multilevel"/>
    <w:tmpl w:val="45844C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665DAE"/>
    <w:multiLevelType w:val="hybridMultilevel"/>
    <w:tmpl w:val="2FD0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971012"/>
    <w:multiLevelType w:val="hybridMultilevel"/>
    <w:tmpl w:val="572EF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E0508A"/>
    <w:multiLevelType w:val="hybridMultilevel"/>
    <w:tmpl w:val="F146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B813BE"/>
    <w:multiLevelType w:val="hybridMultilevel"/>
    <w:tmpl w:val="31747DE2"/>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num w:numId="1" w16cid:durableId="1839804475">
    <w:abstractNumId w:val="6"/>
  </w:num>
  <w:num w:numId="2" w16cid:durableId="251276577">
    <w:abstractNumId w:val="21"/>
  </w:num>
  <w:num w:numId="3" w16cid:durableId="1330211858">
    <w:abstractNumId w:val="10"/>
  </w:num>
  <w:num w:numId="4" w16cid:durableId="1663434758">
    <w:abstractNumId w:val="5"/>
  </w:num>
  <w:num w:numId="5" w16cid:durableId="1558473913">
    <w:abstractNumId w:val="7"/>
  </w:num>
  <w:num w:numId="6" w16cid:durableId="1104426419">
    <w:abstractNumId w:val="17"/>
  </w:num>
  <w:num w:numId="7" w16cid:durableId="1394621458">
    <w:abstractNumId w:val="18"/>
  </w:num>
  <w:num w:numId="8" w16cid:durableId="460391210">
    <w:abstractNumId w:val="0"/>
  </w:num>
  <w:num w:numId="9" w16cid:durableId="1152911074">
    <w:abstractNumId w:val="14"/>
  </w:num>
  <w:num w:numId="10" w16cid:durableId="494611812">
    <w:abstractNumId w:val="15"/>
  </w:num>
  <w:num w:numId="11" w16cid:durableId="1540630921">
    <w:abstractNumId w:val="13"/>
  </w:num>
  <w:num w:numId="12" w16cid:durableId="1712992670">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463160034">
    <w:abstractNumId w:val="20"/>
  </w:num>
  <w:num w:numId="14" w16cid:durableId="1682388607">
    <w:abstractNumId w:val="2"/>
  </w:num>
  <w:num w:numId="15" w16cid:durableId="635913209">
    <w:abstractNumId w:val="1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26496813">
    <w:abstractNumId w:val="1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498497592">
    <w:abstractNumId w:val="19"/>
  </w:num>
  <w:num w:numId="18" w16cid:durableId="463351217">
    <w:abstractNumId w:val="1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14981292">
    <w:abstractNumId w:val="9"/>
  </w:num>
  <w:num w:numId="20" w16cid:durableId="2121871252">
    <w:abstractNumId w:val="4"/>
  </w:num>
  <w:num w:numId="21" w16cid:durableId="563298714">
    <w:abstractNumId w:val="8"/>
  </w:num>
  <w:num w:numId="22" w16cid:durableId="1568421703">
    <w:abstractNumId w:val="1"/>
  </w:num>
  <w:num w:numId="23" w16cid:durableId="453445311">
    <w:abstractNumId w:val="22"/>
  </w:num>
  <w:num w:numId="24" w16cid:durableId="1518959445">
    <w:abstractNumId w:val="3"/>
  </w:num>
  <w:num w:numId="25" w16cid:durableId="1505584213">
    <w:abstractNumId w:val="16"/>
  </w:num>
  <w:num w:numId="26" w16cid:durableId="883444684">
    <w:abstractNumId w:val="12"/>
  </w:num>
  <w:num w:numId="27" w16cid:durableId="17689659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hyphenationZone w:val="425"/>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wMDQ1Nje3sDQ2MrZQ0lEKTi0uzszPAykwqQUAlr3oYywAAAA="/>
  </w:docVars>
  <w:rsids>
    <w:rsidRoot w:val="00C90AE2"/>
    <w:rsid w:val="00004416"/>
    <w:rsid w:val="00004459"/>
    <w:rsid w:val="000114BB"/>
    <w:rsid w:val="000126AB"/>
    <w:rsid w:val="00017148"/>
    <w:rsid w:val="00020E74"/>
    <w:rsid w:val="00024B37"/>
    <w:rsid w:val="000300C2"/>
    <w:rsid w:val="0003326C"/>
    <w:rsid w:val="000360EB"/>
    <w:rsid w:val="00042FFA"/>
    <w:rsid w:val="00046C9B"/>
    <w:rsid w:val="000504AE"/>
    <w:rsid w:val="00052054"/>
    <w:rsid w:val="00053959"/>
    <w:rsid w:val="0005503C"/>
    <w:rsid w:val="00074EBB"/>
    <w:rsid w:val="00074FB8"/>
    <w:rsid w:val="000A6179"/>
    <w:rsid w:val="000B1493"/>
    <w:rsid w:val="000B36CB"/>
    <w:rsid w:val="000B5D90"/>
    <w:rsid w:val="000C1CB3"/>
    <w:rsid w:val="000C4056"/>
    <w:rsid w:val="000D2063"/>
    <w:rsid w:val="000E0DB1"/>
    <w:rsid w:val="000E10B7"/>
    <w:rsid w:val="000E46B4"/>
    <w:rsid w:val="000F4311"/>
    <w:rsid w:val="000F576A"/>
    <w:rsid w:val="00100664"/>
    <w:rsid w:val="001023E0"/>
    <w:rsid w:val="00105371"/>
    <w:rsid w:val="00106C63"/>
    <w:rsid w:val="00107F9A"/>
    <w:rsid w:val="00110CA8"/>
    <w:rsid w:val="001130CE"/>
    <w:rsid w:val="00113DFF"/>
    <w:rsid w:val="00122F78"/>
    <w:rsid w:val="00125500"/>
    <w:rsid w:val="00135CE3"/>
    <w:rsid w:val="00137F7F"/>
    <w:rsid w:val="001421DD"/>
    <w:rsid w:val="00146D3E"/>
    <w:rsid w:val="00150280"/>
    <w:rsid w:val="001505E5"/>
    <w:rsid w:val="001552C6"/>
    <w:rsid w:val="0016787B"/>
    <w:rsid w:val="00182B24"/>
    <w:rsid w:val="00183F8F"/>
    <w:rsid w:val="00184E3B"/>
    <w:rsid w:val="00192AAE"/>
    <w:rsid w:val="00193C40"/>
    <w:rsid w:val="00195DDD"/>
    <w:rsid w:val="00196FFD"/>
    <w:rsid w:val="00197798"/>
    <w:rsid w:val="001A008D"/>
    <w:rsid w:val="001A20A7"/>
    <w:rsid w:val="001A2FC7"/>
    <w:rsid w:val="001A523E"/>
    <w:rsid w:val="001B2A70"/>
    <w:rsid w:val="001B4C98"/>
    <w:rsid w:val="001D6F2D"/>
    <w:rsid w:val="001E23F0"/>
    <w:rsid w:val="001E3F75"/>
    <w:rsid w:val="001E61E7"/>
    <w:rsid w:val="00214DCF"/>
    <w:rsid w:val="00215775"/>
    <w:rsid w:val="00220D84"/>
    <w:rsid w:val="00222C39"/>
    <w:rsid w:val="002240F3"/>
    <w:rsid w:val="002440DB"/>
    <w:rsid w:val="002456B3"/>
    <w:rsid w:val="00245DF2"/>
    <w:rsid w:val="002525A9"/>
    <w:rsid w:val="00253FB5"/>
    <w:rsid w:val="002603D5"/>
    <w:rsid w:val="002620AA"/>
    <w:rsid w:val="00265C69"/>
    <w:rsid w:val="0027131F"/>
    <w:rsid w:val="00273D50"/>
    <w:rsid w:val="002773FE"/>
    <w:rsid w:val="00283076"/>
    <w:rsid w:val="00294BB3"/>
    <w:rsid w:val="002964D8"/>
    <w:rsid w:val="00297E22"/>
    <w:rsid w:val="002A0546"/>
    <w:rsid w:val="002B741F"/>
    <w:rsid w:val="002C5AC6"/>
    <w:rsid w:val="002D21CF"/>
    <w:rsid w:val="002D3F5A"/>
    <w:rsid w:val="002E431F"/>
    <w:rsid w:val="002E7E79"/>
    <w:rsid w:val="002F124C"/>
    <w:rsid w:val="003044FC"/>
    <w:rsid w:val="00304726"/>
    <w:rsid w:val="00310E83"/>
    <w:rsid w:val="003123B5"/>
    <w:rsid w:val="00316AA6"/>
    <w:rsid w:val="00334C55"/>
    <w:rsid w:val="00343B86"/>
    <w:rsid w:val="0034421D"/>
    <w:rsid w:val="00352C8A"/>
    <w:rsid w:val="00366E48"/>
    <w:rsid w:val="003739B4"/>
    <w:rsid w:val="00381401"/>
    <w:rsid w:val="00383196"/>
    <w:rsid w:val="0038363E"/>
    <w:rsid w:val="003904F2"/>
    <w:rsid w:val="00391810"/>
    <w:rsid w:val="00391E90"/>
    <w:rsid w:val="003B6D5B"/>
    <w:rsid w:val="003C27FA"/>
    <w:rsid w:val="003C5401"/>
    <w:rsid w:val="003D1C82"/>
    <w:rsid w:val="003D2933"/>
    <w:rsid w:val="003D4DB7"/>
    <w:rsid w:val="003E0B20"/>
    <w:rsid w:val="003E594B"/>
    <w:rsid w:val="003E6C05"/>
    <w:rsid w:val="003E7776"/>
    <w:rsid w:val="003F01E7"/>
    <w:rsid w:val="003F1E05"/>
    <w:rsid w:val="003F436D"/>
    <w:rsid w:val="003F4D27"/>
    <w:rsid w:val="004131F0"/>
    <w:rsid w:val="00433DD8"/>
    <w:rsid w:val="004348A5"/>
    <w:rsid w:val="004416FC"/>
    <w:rsid w:val="00442153"/>
    <w:rsid w:val="00444FF1"/>
    <w:rsid w:val="00461F28"/>
    <w:rsid w:val="00463EA6"/>
    <w:rsid w:val="00464036"/>
    <w:rsid w:val="0046535A"/>
    <w:rsid w:val="00475AB3"/>
    <w:rsid w:val="00477044"/>
    <w:rsid w:val="004773E8"/>
    <w:rsid w:val="004963CA"/>
    <w:rsid w:val="00496419"/>
    <w:rsid w:val="00496C58"/>
    <w:rsid w:val="00497D76"/>
    <w:rsid w:val="004B0044"/>
    <w:rsid w:val="004B6219"/>
    <w:rsid w:val="004C2BFC"/>
    <w:rsid w:val="004C55E6"/>
    <w:rsid w:val="004C6B0C"/>
    <w:rsid w:val="004D1215"/>
    <w:rsid w:val="004D4A05"/>
    <w:rsid w:val="004D6308"/>
    <w:rsid w:val="004D7947"/>
    <w:rsid w:val="004E2FBF"/>
    <w:rsid w:val="004E3382"/>
    <w:rsid w:val="004E5905"/>
    <w:rsid w:val="004E7FB9"/>
    <w:rsid w:val="004F4719"/>
    <w:rsid w:val="004F70B6"/>
    <w:rsid w:val="00502EC1"/>
    <w:rsid w:val="005213F1"/>
    <w:rsid w:val="00523FAE"/>
    <w:rsid w:val="00535A11"/>
    <w:rsid w:val="00537850"/>
    <w:rsid w:val="00546509"/>
    <w:rsid w:val="00547557"/>
    <w:rsid w:val="0055144C"/>
    <w:rsid w:val="00553430"/>
    <w:rsid w:val="0055550A"/>
    <w:rsid w:val="00555C8C"/>
    <w:rsid w:val="00557FD5"/>
    <w:rsid w:val="0056322B"/>
    <w:rsid w:val="00564579"/>
    <w:rsid w:val="005656CA"/>
    <w:rsid w:val="00566C92"/>
    <w:rsid w:val="00574FB9"/>
    <w:rsid w:val="00585784"/>
    <w:rsid w:val="005941A8"/>
    <w:rsid w:val="00594537"/>
    <w:rsid w:val="005A6824"/>
    <w:rsid w:val="005B34CD"/>
    <w:rsid w:val="005C049E"/>
    <w:rsid w:val="005C0C82"/>
    <w:rsid w:val="005C355B"/>
    <w:rsid w:val="005C56F7"/>
    <w:rsid w:val="005D0739"/>
    <w:rsid w:val="005D2357"/>
    <w:rsid w:val="005D6612"/>
    <w:rsid w:val="005E58AD"/>
    <w:rsid w:val="005F1943"/>
    <w:rsid w:val="0062434D"/>
    <w:rsid w:val="00635F86"/>
    <w:rsid w:val="00650979"/>
    <w:rsid w:val="0065181D"/>
    <w:rsid w:val="00655F08"/>
    <w:rsid w:val="00660D13"/>
    <w:rsid w:val="00662601"/>
    <w:rsid w:val="0066264C"/>
    <w:rsid w:val="0066585C"/>
    <w:rsid w:val="00670086"/>
    <w:rsid w:val="00673049"/>
    <w:rsid w:val="00676A76"/>
    <w:rsid w:val="0068044E"/>
    <w:rsid w:val="006804B2"/>
    <w:rsid w:val="00682836"/>
    <w:rsid w:val="0068482A"/>
    <w:rsid w:val="00692B30"/>
    <w:rsid w:val="00695332"/>
    <w:rsid w:val="006A26FD"/>
    <w:rsid w:val="006A43D3"/>
    <w:rsid w:val="006A69CE"/>
    <w:rsid w:val="006B3576"/>
    <w:rsid w:val="006C05D8"/>
    <w:rsid w:val="006C6863"/>
    <w:rsid w:val="006D260C"/>
    <w:rsid w:val="006D394A"/>
    <w:rsid w:val="006D5E16"/>
    <w:rsid w:val="006E363F"/>
    <w:rsid w:val="006F331D"/>
    <w:rsid w:val="006F5B0D"/>
    <w:rsid w:val="00707D31"/>
    <w:rsid w:val="00711180"/>
    <w:rsid w:val="0072406D"/>
    <w:rsid w:val="007257FE"/>
    <w:rsid w:val="00726893"/>
    <w:rsid w:val="007303B3"/>
    <w:rsid w:val="00736A5A"/>
    <w:rsid w:val="007410DB"/>
    <w:rsid w:val="00741B0A"/>
    <w:rsid w:val="00742BBA"/>
    <w:rsid w:val="00744ACF"/>
    <w:rsid w:val="00750806"/>
    <w:rsid w:val="007558F3"/>
    <w:rsid w:val="007568E1"/>
    <w:rsid w:val="00765046"/>
    <w:rsid w:val="0076561B"/>
    <w:rsid w:val="00765784"/>
    <w:rsid w:val="0076679A"/>
    <w:rsid w:val="00770879"/>
    <w:rsid w:val="00772EFA"/>
    <w:rsid w:val="007757BF"/>
    <w:rsid w:val="00781B44"/>
    <w:rsid w:val="00782D9E"/>
    <w:rsid w:val="00793716"/>
    <w:rsid w:val="00794E16"/>
    <w:rsid w:val="00797CC0"/>
    <w:rsid w:val="007A153C"/>
    <w:rsid w:val="007A70FD"/>
    <w:rsid w:val="007B23FE"/>
    <w:rsid w:val="007B5F8D"/>
    <w:rsid w:val="007C44E0"/>
    <w:rsid w:val="007D773C"/>
    <w:rsid w:val="007E165B"/>
    <w:rsid w:val="007E5FDF"/>
    <w:rsid w:val="007F0759"/>
    <w:rsid w:val="00810110"/>
    <w:rsid w:val="0081724E"/>
    <w:rsid w:val="00823E64"/>
    <w:rsid w:val="00827369"/>
    <w:rsid w:val="0083673B"/>
    <w:rsid w:val="00843551"/>
    <w:rsid w:val="00847FD2"/>
    <w:rsid w:val="008522BD"/>
    <w:rsid w:val="008523B0"/>
    <w:rsid w:val="0085270D"/>
    <w:rsid w:val="00852E96"/>
    <w:rsid w:val="00862DDA"/>
    <w:rsid w:val="00867A54"/>
    <w:rsid w:val="00873307"/>
    <w:rsid w:val="00882240"/>
    <w:rsid w:val="00895619"/>
    <w:rsid w:val="008976F4"/>
    <w:rsid w:val="008A2469"/>
    <w:rsid w:val="008A3EAE"/>
    <w:rsid w:val="008A4046"/>
    <w:rsid w:val="008A6BD9"/>
    <w:rsid w:val="008A7586"/>
    <w:rsid w:val="008B5763"/>
    <w:rsid w:val="008C06DF"/>
    <w:rsid w:val="008E19A9"/>
    <w:rsid w:val="008E1A11"/>
    <w:rsid w:val="008E3EC7"/>
    <w:rsid w:val="0090434C"/>
    <w:rsid w:val="00904A05"/>
    <w:rsid w:val="00905C86"/>
    <w:rsid w:val="00907AE9"/>
    <w:rsid w:val="00910772"/>
    <w:rsid w:val="0092045E"/>
    <w:rsid w:val="00920712"/>
    <w:rsid w:val="00922C4B"/>
    <w:rsid w:val="00923713"/>
    <w:rsid w:val="009238CC"/>
    <w:rsid w:val="009240C0"/>
    <w:rsid w:val="0093092D"/>
    <w:rsid w:val="00934EB0"/>
    <w:rsid w:val="00936639"/>
    <w:rsid w:val="00944374"/>
    <w:rsid w:val="00944D22"/>
    <w:rsid w:val="00946C7D"/>
    <w:rsid w:val="00957431"/>
    <w:rsid w:val="00962506"/>
    <w:rsid w:val="009664DC"/>
    <w:rsid w:val="00967BF0"/>
    <w:rsid w:val="009760B0"/>
    <w:rsid w:val="00982D16"/>
    <w:rsid w:val="009860B2"/>
    <w:rsid w:val="00987621"/>
    <w:rsid w:val="009922DF"/>
    <w:rsid w:val="00992520"/>
    <w:rsid w:val="00994C41"/>
    <w:rsid w:val="009A59C7"/>
    <w:rsid w:val="009B081F"/>
    <w:rsid w:val="009B12BF"/>
    <w:rsid w:val="009B486E"/>
    <w:rsid w:val="009C2FE4"/>
    <w:rsid w:val="009C7470"/>
    <w:rsid w:val="009C7B31"/>
    <w:rsid w:val="009F27BC"/>
    <w:rsid w:val="00A00E05"/>
    <w:rsid w:val="00A051CD"/>
    <w:rsid w:val="00A0630F"/>
    <w:rsid w:val="00A10CB9"/>
    <w:rsid w:val="00A1753E"/>
    <w:rsid w:val="00A304A2"/>
    <w:rsid w:val="00A31271"/>
    <w:rsid w:val="00A3219A"/>
    <w:rsid w:val="00A43A89"/>
    <w:rsid w:val="00A506A8"/>
    <w:rsid w:val="00A57F81"/>
    <w:rsid w:val="00A7131C"/>
    <w:rsid w:val="00A73A9A"/>
    <w:rsid w:val="00A741B7"/>
    <w:rsid w:val="00A81595"/>
    <w:rsid w:val="00A8418B"/>
    <w:rsid w:val="00A9023E"/>
    <w:rsid w:val="00A930F0"/>
    <w:rsid w:val="00A936C1"/>
    <w:rsid w:val="00AA0873"/>
    <w:rsid w:val="00AA1BC9"/>
    <w:rsid w:val="00AA2A78"/>
    <w:rsid w:val="00AA3F33"/>
    <w:rsid w:val="00AB287D"/>
    <w:rsid w:val="00AB344D"/>
    <w:rsid w:val="00AB377A"/>
    <w:rsid w:val="00AB3AED"/>
    <w:rsid w:val="00AB6BA9"/>
    <w:rsid w:val="00AB7D68"/>
    <w:rsid w:val="00AC15C2"/>
    <w:rsid w:val="00AC2977"/>
    <w:rsid w:val="00AD3129"/>
    <w:rsid w:val="00AD67B1"/>
    <w:rsid w:val="00AE5624"/>
    <w:rsid w:val="00AE7BCD"/>
    <w:rsid w:val="00AF3F19"/>
    <w:rsid w:val="00AF58F3"/>
    <w:rsid w:val="00AF74BD"/>
    <w:rsid w:val="00AF7D87"/>
    <w:rsid w:val="00B025D7"/>
    <w:rsid w:val="00B03796"/>
    <w:rsid w:val="00B03E14"/>
    <w:rsid w:val="00B1397E"/>
    <w:rsid w:val="00B16395"/>
    <w:rsid w:val="00B233D4"/>
    <w:rsid w:val="00B33A0D"/>
    <w:rsid w:val="00B343C6"/>
    <w:rsid w:val="00B3693C"/>
    <w:rsid w:val="00B41CA0"/>
    <w:rsid w:val="00B421E5"/>
    <w:rsid w:val="00B42525"/>
    <w:rsid w:val="00B44D48"/>
    <w:rsid w:val="00B45A21"/>
    <w:rsid w:val="00B471D7"/>
    <w:rsid w:val="00B50C02"/>
    <w:rsid w:val="00B50F74"/>
    <w:rsid w:val="00B57048"/>
    <w:rsid w:val="00B614A2"/>
    <w:rsid w:val="00B62FDF"/>
    <w:rsid w:val="00B640CE"/>
    <w:rsid w:val="00B71D2B"/>
    <w:rsid w:val="00B752CD"/>
    <w:rsid w:val="00B84690"/>
    <w:rsid w:val="00B84EC0"/>
    <w:rsid w:val="00B90440"/>
    <w:rsid w:val="00B959BB"/>
    <w:rsid w:val="00B97311"/>
    <w:rsid w:val="00BA30E8"/>
    <w:rsid w:val="00BA3754"/>
    <w:rsid w:val="00BB57C1"/>
    <w:rsid w:val="00BB6C7E"/>
    <w:rsid w:val="00BB7D1E"/>
    <w:rsid w:val="00BC3163"/>
    <w:rsid w:val="00BC35E8"/>
    <w:rsid w:val="00BC51A3"/>
    <w:rsid w:val="00BD76D3"/>
    <w:rsid w:val="00BE72D9"/>
    <w:rsid w:val="00BF42BA"/>
    <w:rsid w:val="00C02CFC"/>
    <w:rsid w:val="00C04ED0"/>
    <w:rsid w:val="00C055AC"/>
    <w:rsid w:val="00C15FAB"/>
    <w:rsid w:val="00C16450"/>
    <w:rsid w:val="00C24299"/>
    <w:rsid w:val="00C248DF"/>
    <w:rsid w:val="00C25CAC"/>
    <w:rsid w:val="00C32F1F"/>
    <w:rsid w:val="00C334E0"/>
    <w:rsid w:val="00C361F4"/>
    <w:rsid w:val="00C36212"/>
    <w:rsid w:val="00C42089"/>
    <w:rsid w:val="00C45527"/>
    <w:rsid w:val="00C46FE5"/>
    <w:rsid w:val="00C54017"/>
    <w:rsid w:val="00C57774"/>
    <w:rsid w:val="00C7417F"/>
    <w:rsid w:val="00C74E49"/>
    <w:rsid w:val="00C87C9C"/>
    <w:rsid w:val="00C90AE2"/>
    <w:rsid w:val="00C910D7"/>
    <w:rsid w:val="00C91F23"/>
    <w:rsid w:val="00C9547B"/>
    <w:rsid w:val="00CA2237"/>
    <w:rsid w:val="00CA59F6"/>
    <w:rsid w:val="00CB791B"/>
    <w:rsid w:val="00CC0DC0"/>
    <w:rsid w:val="00CC1388"/>
    <w:rsid w:val="00CC75A2"/>
    <w:rsid w:val="00CE08F0"/>
    <w:rsid w:val="00CE2A7E"/>
    <w:rsid w:val="00CE2F0E"/>
    <w:rsid w:val="00CE6115"/>
    <w:rsid w:val="00CE63C0"/>
    <w:rsid w:val="00CE6E7C"/>
    <w:rsid w:val="00CE7479"/>
    <w:rsid w:val="00CF036D"/>
    <w:rsid w:val="00D014C1"/>
    <w:rsid w:val="00D0543B"/>
    <w:rsid w:val="00D05808"/>
    <w:rsid w:val="00D05BAE"/>
    <w:rsid w:val="00D0713D"/>
    <w:rsid w:val="00D12CF4"/>
    <w:rsid w:val="00D161CE"/>
    <w:rsid w:val="00D214DA"/>
    <w:rsid w:val="00D241F3"/>
    <w:rsid w:val="00D2484B"/>
    <w:rsid w:val="00D25630"/>
    <w:rsid w:val="00D32F22"/>
    <w:rsid w:val="00D367E6"/>
    <w:rsid w:val="00D3736F"/>
    <w:rsid w:val="00D37F1E"/>
    <w:rsid w:val="00D45AF6"/>
    <w:rsid w:val="00D47104"/>
    <w:rsid w:val="00D47F2B"/>
    <w:rsid w:val="00D702EE"/>
    <w:rsid w:val="00D86371"/>
    <w:rsid w:val="00D95972"/>
    <w:rsid w:val="00D97031"/>
    <w:rsid w:val="00DA30AC"/>
    <w:rsid w:val="00DA4E08"/>
    <w:rsid w:val="00DC61C2"/>
    <w:rsid w:val="00DC7916"/>
    <w:rsid w:val="00DD489E"/>
    <w:rsid w:val="00DE1DDC"/>
    <w:rsid w:val="00DE4142"/>
    <w:rsid w:val="00DE6250"/>
    <w:rsid w:val="00DE6E12"/>
    <w:rsid w:val="00DF1AD0"/>
    <w:rsid w:val="00DF4663"/>
    <w:rsid w:val="00DF5056"/>
    <w:rsid w:val="00DF74F0"/>
    <w:rsid w:val="00E0434D"/>
    <w:rsid w:val="00E0642C"/>
    <w:rsid w:val="00E06948"/>
    <w:rsid w:val="00E22840"/>
    <w:rsid w:val="00E2289D"/>
    <w:rsid w:val="00E24589"/>
    <w:rsid w:val="00E31321"/>
    <w:rsid w:val="00E415E1"/>
    <w:rsid w:val="00E41A3E"/>
    <w:rsid w:val="00E4306A"/>
    <w:rsid w:val="00E43CBF"/>
    <w:rsid w:val="00E43E44"/>
    <w:rsid w:val="00E4534A"/>
    <w:rsid w:val="00E534D8"/>
    <w:rsid w:val="00E620C9"/>
    <w:rsid w:val="00E7010A"/>
    <w:rsid w:val="00E76D0D"/>
    <w:rsid w:val="00E76E45"/>
    <w:rsid w:val="00E77C41"/>
    <w:rsid w:val="00E83979"/>
    <w:rsid w:val="00E86021"/>
    <w:rsid w:val="00E93366"/>
    <w:rsid w:val="00E948C9"/>
    <w:rsid w:val="00EC0938"/>
    <w:rsid w:val="00EC663B"/>
    <w:rsid w:val="00EE6458"/>
    <w:rsid w:val="00EE64CF"/>
    <w:rsid w:val="00EF1045"/>
    <w:rsid w:val="00EF4245"/>
    <w:rsid w:val="00F04CA2"/>
    <w:rsid w:val="00F0585E"/>
    <w:rsid w:val="00F12DD1"/>
    <w:rsid w:val="00F1406B"/>
    <w:rsid w:val="00F140D5"/>
    <w:rsid w:val="00F174AD"/>
    <w:rsid w:val="00F2376B"/>
    <w:rsid w:val="00F24828"/>
    <w:rsid w:val="00F3120F"/>
    <w:rsid w:val="00F37265"/>
    <w:rsid w:val="00F44FF6"/>
    <w:rsid w:val="00F466A5"/>
    <w:rsid w:val="00F52E87"/>
    <w:rsid w:val="00F7344F"/>
    <w:rsid w:val="00F7766F"/>
    <w:rsid w:val="00F7777A"/>
    <w:rsid w:val="00FA0CA8"/>
    <w:rsid w:val="00FA3101"/>
    <w:rsid w:val="00FA6394"/>
    <w:rsid w:val="00FB1453"/>
    <w:rsid w:val="00FB6ACC"/>
    <w:rsid w:val="00FC1458"/>
    <w:rsid w:val="00FC1952"/>
    <w:rsid w:val="00FC7113"/>
    <w:rsid w:val="00FC7765"/>
    <w:rsid w:val="00FD21B3"/>
    <w:rsid w:val="00FE4D91"/>
    <w:rsid w:val="00FF03DB"/>
    <w:rsid w:val="00FF0758"/>
    <w:rsid w:val="02713ECF"/>
    <w:rsid w:val="029670B0"/>
    <w:rsid w:val="03457D43"/>
    <w:rsid w:val="03D432C5"/>
    <w:rsid w:val="03D67F82"/>
    <w:rsid w:val="04DB7EE8"/>
    <w:rsid w:val="04E77346"/>
    <w:rsid w:val="060A6EE3"/>
    <w:rsid w:val="067370A2"/>
    <w:rsid w:val="074912AC"/>
    <w:rsid w:val="07D13BE9"/>
    <w:rsid w:val="08DD077D"/>
    <w:rsid w:val="09005B9E"/>
    <w:rsid w:val="09903C9B"/>
    <w:rsid w:val="0B5155A0"/>
    <w:rsid w:val="0B83153D"/>
    <w:rsid w:val="0BDA5B72"/>
    <w:rsid w:val="0C7E676A"/>
    <w:rsid w:val="0DB4420C"/>
    <w:rsid w:val="0DC66338"/>
    <w:rsid w:val="0EDA076B"/>
    <w:rsid w:val="0F554F54"/>
    <w:rsid w:val="100A68DF"/>
    <w:rsid w:val="10B803CA"/>
    <w:rsid w:val="11223B28"/>
    <w:rsid w:val="11C33160"/>
    <w:rsid w:val="12F92BFB"/>
    <w:rsid w:val="14A84978"/>
    <w:rsid w:val="1520484C"/>
    <w:rsid w:val="15671D54"/>
    <w:rsid w:val="160E52B4"/>
    <w:rsid w:val="16B02545"/>
    <w:rsid w:val="16D15681"/>
    <w:rsid w:val="17106DC9"/>
    <w:rsid w:val="18FD5F21"/>
    <w:rsid w:val="192656BE"/>
    <w:rsid w:val="1A4160EC"/>
    <w:rsid w:val="1AE90C7D"/>
    <w:rsid w:val="1BDF0051"/>
    <w:rsid w:val="1D2C738D"/>
    <w:rsid w:val="1D420479"/>
    <w:rsid w:val="1D567413"/>
    <w:rsid w:val="1F8B3EF6"/>
    <w:rsid w:val="202017B2"/>
    <w:rsid w:val="212E169D"/>
    <w:rsid w:val="21A75B65"/>
    <w:rsid w:val="23040ECE"/>
    <w:rsid w:val="243E0148"/>
    <w:rsid w:val="243E2486"/>
    <w:rsid w:val="24D179A1"/>
    <w:rsid w:val="25815CE3"/>
    <w:rsid w:val="266F5191"/>
    <w:rsid w:val="26E572FD"/>
    <w:rsid w:val="276035B8"/>
    <w:rsid w:val="284F0A1F"/>
    <w:rsid w:val="28620C9E"/>
    <w:rsid w:val="2A564F1C"/>
    <w:rsid w:val="2AE0311F"/>
    <w:rsid w:val="2B5A68AC"/>
    <w:rsid w:val="2B6751A1"/>
    <w:rsid w:val="2BBE1E54"/>
    <w:rsid w:val="2BD34277"/>
    <w:rsid w:val="2BF04825"/>
    <w:rsid w:val="2C5B5B13"/>
    <w:rsid w:val="2C8B3B77"/>
    <w:rsid w:val="2C9C1FAD"/>
    <w:rsid w:val="2CB54318"/>
    <w:rsid w:val="2E144D73"/>
    <w:rsid w:val="2FF6325E"/>
    <w:rsid w:val="30273D1D"/>
    <w:rsid w:val="30DA263E"/>
    <w:rsid w:val="31045C48"/>
    <w:rsid w:val="310C5ADB"/>
    <w:rsid w:val="328D33FB"/>
    <w:rsid w:val="32CF5169"/>
    <w:rsid w:val="33321433"/>
    <w:rsid w:val="33507242"/>
    <w:rsid w:val="35B24179"/>
    <w:rsid w:val="36E71661"/>
    <w:rsid w:val="370928E9"/>
    <w:rsid w:val="37471E40"/>
    <w:rsid w:val="37A70E90"/>
    <w:rsid w:val="38FC5AA3"/>
    <w:rsid w:val="39D0007B"/>
    <w:rsid w:val="3A455684"/>
    <w:rsid w:val="3ACB4F85"/>
    <w:rsid w:val="3ACF568A"/>
    <w:rsid w:val="3B8A3226"/>
    <w:rsid w:val="3CC2763E"/>
    <w:rsid w:val="3EC45B0A"/>
    <w:rsid w:val="3ED42FCB"/>
    <w:rsid w:val="3F034800"/>
    <w:rsid w:val="400D0385"/>
    <w:rsid w:val="40832B6C"/>
    <w:rsid w:val="416D098E"/>
    <w:rsid w:val="420E64EB"/>
    <w:rsid w:val="42407FBF"/>
    <w:rsid w:val="42912758"/>
    <w:rsid w:val="431D412A"/>
    <w:rsid w:val="43C05E61"/>
    <w:rsid w:val="446012BE"/>
    <w:rsid w:val="44A142A6"/>
    <w:rsid w:val="45F95B5C"/>
    <w:rsid w:val="464F4CF3"/>
    <w:rsid w:val="46DD1A88"/>
    <w:rsid w:val="470A2EDA"/>
    <w:rsid w:val="47652830"/>
    <w:rsid w:val="47C170E4"/>
    <w:rsid w:val="482D1C09"/>
    <w:rsid w:val="49222F70"/>
    <w:rsid w:val="49E97FD0"/>
    <w:rsid w:val="49EB6D57"/>
    <w:rsid w:val="49EE6B1C"/>
    <w:rsid w:val="4B3C6A51"/>
    <w:rsid w:val="4C2F6420"/>
    <w:rsid w:val="4C6A76CD"/>
    <w:rsid w:val="4CCD7950"/>
    <w:rsid w:val="4DFE3F54"/>
    <w:rsid w:val="4E892B8E"/>
    <w:rsid w:val="4F1B24A1"/>
    <w:rsid w:val="4FB045C9"/>
    <w:rsid w:val="509A4341"/>
    <w:rsid w:val="525B32AE"/>
    <w:rsid w:val="53427D28"/>
    <w:rsid w:val="534976B3"/>
    <w:rsid w:val="54D7233D"/>
    <w:rsid w:val="54E502EA"/>
    <w:rsid w:val="5524487E"/>
    <w:rsid w:val="55434BCF"/>
    <w:rsid w:val="556A7762"/>
    <w:rsid w:val="55F777AB"/>
    <w:rsid w:val="57A803AC"/>
    <w:rsid w:val="581E3286"/>
    <w:rsid w:val="58254EED"/>
    <w:rsid w:val="59E62395"/>
    <w:rsid w:val="59F273E9"/>
    <w:rsid w:val="5AA10BBF"/>
    <w:rsid w:val="5AC90A3C"/>
    <w:rsid w:val="5B276899"/>
    <w:rsid w:val="5D153F00"/>
    <w:rsid w:val="5EE70CA7"/>
    <w:rsid w:val="5F3D33F1"/>
    <w:rsid w:val="60DC26AF"/>
    <w:rsid w:val="61136531"/>
    <w:rsid w:val="61E3617D"/>
    <w:rsid w:val="63AB746A"/>
    <w:rsid w:val="63B9462A"/>
    <w:rsid w:val="656161B7"/>
    <w:rsid w:val="663F60B3"/>
    <w:rsid w:val="674E7F84"/>
    <w:rsid w:val="68D779D0"/>
    <w:rsid w:val="6A300EBE"/>
    <w:rsid w:val="6B165840"/>
    <w:rsid w:val="6BBA6AA5"/>
    <w:rsid w:val="6BBA7E94"/>
    <w:rsid w:val="6C364E1E"/>
    <w:rsid w:val="6CDA5ADC"/>
    <w:rsid w:val="6CF2497E"/>
    <w:rsid w:val="6E306D57"/>
    <w:rsid w:val="6E6A0252"/>
    <w:rsid w:val="6E857CCC"/>
    <w:rsid w:val="70230F84"/>
    <w:rsid w:val="702E2F9A"/>
    <w:rsid w:val="705D2CAC"/>
    <w:rsid w:val="70A3137D"/>
    <w:rsid w:val="70AD2C07"/>
    <w:rsid w:val="70D6093D"/>
    <w:rsid w:val="70FE1184"/>
    <w:rsid w:val="70FF2250"/>
    <w:rsid w:val="725715D2"/>
    <w:rsid w:val="7390108F"/>
    <w:rsid w:val="743059D3"/>
    <w:rsid w:val="744011C6"/>
    <w:rsid w:val="74F67B59"/>
    <w:rsid w:val="75B634FA"/>
    <w:rsid w:val="7791059C"/>
    <w:rsid w:val="78544F19"/>
    <w:rsid w:val="790B6327"/>
    <w:rsid w:val="79CC6D57"/>
    <w:rsid w:val="7A622655"/>
    <w:rsid w:val="7AB527BF"/>
    <w:rsid w:val="7B462A30"/>
    <w:rsid w:val="7DAA55FB"/>
    <w:rsid w:val="7DAA6C39"/>
    <w:rsid w:val="7DC5345E"/>
    <w:rsid w:val="7DF00F37"/>
    <w:rsid w:val="7DF2702E"/>
    <w:rsid w:val="7EE01021"/>
    <w:rsid w:val="7EEE184F"/>
    <w:rsid w:val="7F2F39DC"/>
    <w:rsid w:val="7F7B2D34"/>
    <w:rsid w:val="7FF0666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3D2DA"/>
  <w15:docId w15:val="{EB25716B-8191-4F3E-85B9-9E6FCFFF5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qFormat="1"/>
    <w:lsdException w:name="Medium Shading 2 Accent 1" w:uiPriority="64" w:qFormat="1"/>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ind w:firstLine="720"/>
      <w:jc w:val="both"/>
    </w:pPr>
    <w:rPr>
      <w:rFonts w:ascii="Arial" w:eastAsiaTheme="minorHAnsi" w:hAnsi="Arial" w:cstheme="minorBidi"/>
      <w:color w:val="000000" w:themeColor="text1"/>
      <w:sz w:val="24"/>
      <w:szCs w:val="22"/>
      <w:lang w:eastAsia="en-US"/>
    </w:rPr>
  </w:style>
  <w:style w:type="paragraph" w:styleId="Titlu1">
    <w:name w:val="heading 1"/>
    <w:basedOn w:val="Normal"/>
    <w:next w:val="Normal"/>
    <w:link w:val="Titlu1Caracter"/>
    <w:uiPriority w:val="9"/>
    <w:qFormat/>
    <w:pPr>
      <w:keepNext/>
      <w:keepLines/>
      <w:ind w:firstLine="0"/>
      <w:contextualSpacing/>
      <w:outlineLvl w:val="0"/>
    </w:pPr>
    <w:rPr>
      <w:rFonts w:eastAsiaTheme="majorEastAsia" w:cstheme="majorBidi"/>
      <w:b/>
      <w:color w:val="auto"/>
      <w:szCs w:val="32"/>
      <w:lang w:val="en-US" w:eastAsia="en-GB"/>
    </w:rPr>
  </w:style>
  <w:style w:type="paragraph" w:styleId="Titlu2">
    <w:name w:val="heading 2"/>
    <w:basedOn w:val="Normal"/>
    <w:next w:val="Normal"/>
    <w:link w:val="Titlu2Caracter"/>
    <w:uiPriority w:val="9"/>
    <w:unhideWhenUsed/>
    <w:qFormat/>
    <w:pPr>
      <w:keepNext/>
      <w:keepLines/>
      <w:ind w:firstLine="0"/>
      <w:contextualSpacing/>
      <w:jc w:val="left"/>
      <w:outlineLvl w:val="1"/>
    </w:pPr>
    <w:rPr>
      <w:rFonts w:eastAsiaTheme="majorEastAsia" w:cstheme="majorBidi"/>
      <w:b/>
      <w:i/>
      <w:szCs w:val="26"/>
      <w:lang w:val="en-US" w:eastAsia="en-GB"/>
    </w:rPr>
  </w:style>
  <w:style w:type="paragraph" w:styleId="Titlu3">
    <w:name w:val="heading 3"/>
    <w:basedOn w:val="Normal"/>
    <w:next w:val="Normal"/>
    <w:link w:val="Titlu3Caracter"/>
    <w:uiPriority w:val="9"/>
    <w:unhideWhenUsed/>
    <w:qFormat/>
    <w:pPr>
      <w:ind w:firstLine="0"/>
      <w:contextualSpacing/>
      <w:jc w:val="center"/>
      <w:outlineLvl w:val="2"/>
    </w:pPr>
    <w:rPr>
      <w:b/>
    </w:rPr>
  </w:style>
  <w:style w:type="paragraph" w:styleId="Titlu4">
    <w:name w:val="heading 4"/>
    <w:next w:val="Normal"/>
    <w:uiPriority w:val="9"/>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unhideWhenUsed/>
    <w:qFormat/>
    <w:pPr>
      <w:tabs>
        <w:tab w:val="center" w:pos="4680"/>
        <w:tab w:val="right" w:pos="9360"/>
      </w:tabs>
      <w:spacing w:line="240" w:lineRule="auto"/>
    </w:pPr>
  </w:style>
  <w:style w:type="paragraph" w:styleId="Antet">
    <w:name w:val="header"/>
    <w:basedOn w:val="Normal"/>
    <w:link w:val="AntetCaracter"/>
    <w:uiPriority w:val="99"/>
    <w:unhideWhenUsed/>
    <w:qFormat/>
    <w:pPr>
      <w:tabs>
        <w:tab w:val="center" w:pos="4680"/>
        <w:tab w:val="right" w:pos="9360"/>
      </w:tabs>
      <w:spacing w:line="240" w:lineRule="auto"/>
    </w:pPr>
  </w:style>
  <w:style w:type="character" w:styleId="Hyperlink">
    <w:name w:val="Hyperlink"/>
    <w:basedOn w:val="Fontdeparagrafimplicit"/>
    <w:uiPriority w:val="99"/>
    <w:unhideWhenUsed/>
    <w:qFormat/>
    <w:rPr>
      <w:color w:val="0563C1" w:themeColor="hyperlink"/>
      <w:u w:val="single"/>
    </w:rPr>
  </w:style>
  <w:style w:type="paragraph" w:styleId="NormalWeb">
    <w:name w:val="Normal (Web)"/>
    <w:uiPriority w:val="99"/>
    <w:semiHidden/>
    <w:unhideWhenUsed/>
    <w:qFormat/>
    <w:pPr>
      <w:spacing w:beforeAutospacing="1" w:afterAutospacing="1"/>
    </w:pPr>
    <w:rPr>
      <w:sz w:val="24"/>
      <w:szCs w:val="24"/>
      <w:lang w:val="en-US" w:eastAsia="zh-CN"/>
    </w:rPr>
  </w:style>
  <w:style w:type="character" w:styleId="Robust">
    <w:name w:val="Strong"/>
    <w:basedOn w:val="Fontdeparagrafimplicit"/>
    <w:uiPriority w:val="22"/>
    <w:qFormat/>
    <w:rPr>
      <w:b/>
      <w:bCs/>
    </w:rPr>
  </w:style>
  <w:style w:type="paragraph" w:styleId="Cuprins1">
    <w:name w:val="toc 1"/>
    <w:basedOn w:val="Normal"/>
    <w:next w:val="Normal"/>
    <w:uiPriority w:val="39"/>
    <w:unhideWhenUsed/>
    <w:qFormat/>
    <w:pPr>
      <w:spacing w:after="100"/>
    </w:pPr>
  </w:style>
  <w:style w:type="paragraph" w:styleId="Cuprins2">
    <w:name w:val="toc 2"/>
    <w:basedOn w:val="Normal"/>
    <w:next w:val="Normal"/>
    <w:uiPriority w:val="39"/>
    <w:unhideWhenUsed/>
    <w:qFormat/>
    <w:pPr>
      <w:spacing w:after="100"/>
      <w:ind w:left="240"/>
    </w:pPr>
  </w:style>
  <w:style w:type="paragraph" w:styleId="Cuprins3">
    <w:name w:val="toc 3"/>
    <w:basedOn w:val="Normal"/>
    <w:next w:val="Normal"/>
    <w:uiPriority w:val="39"/>
    <w:unhideWhenUsed/>
    <w:qFormat/>
    <w:pPr>
      <w:ind w:leftChars="400" w:left="840"/>
    </w:pPr>
  </w:style>
  <w:style w:type="character" w:customStyle="1" w:styleId="Titlu1Caracter">
    <w:name w:val="Titlu 1 Caracter"/>
    <w:basedOn w:val="Fontdeparagrafimplicit"/>
    <w:link w:val="Titlu1"/>
    <w:uiPriority w:val="9"/>
    <w:qFormat/>
    <w:rPr>
      <w:rFonts w:ascii="Arial" w:eastAsiaTheme="majorEastAsia" w:hAnsi="Arial" w:cstheme="majorBidi"/>
      <w:b/>
      <w:sz w:val="24"/>
      <w:szCs w:val="32"/>
      <w:lang w:eastAsia="en-GB"/>
    </w:rPr>
  </w:style>
  <w:style w:type="character" w:customStyle="1" w:styleId="Titlu2Caracter">
    <w:name w:val="Titlu 2 Caracter"/>
    <w:basedOn w:val="Fontdeparagrafimplicit"/>
    <w:link w:val="Titlu2"/>
    <w:uiPriority w:val="9"/>
    <w:qFormat/>
    <w:rPr>
      <w:rFonts w:ascii="Arial" w:eastAsiaTheme="majorEastAsia" w:hAnsi="Arial" w:cstheme="majorBidi"/>
      <w:b/>
      <w:i/>
      <w:color w:val="000000" w:themeColor="text1"/>
      <w:sz w:val="24"/>
      <w:szCs w:val="26"/>
      <w:lang w:eastAsia="en-GB"/>
    </w:rPr>
  </w:style>
  <w:style w:type="character" w:customStyle="1" w:styleId="Titlu3Caracter">
    <w:name w:val="Titlu 3 Caracter"/>
    <w:basedOn w:val="Fontdeparagrafimplicit"/>
    <w:link w:val="Titlu3"/>
    <w:uiPriority w:val="9"/>
    <w:qFormat/>
    <w:rPr>
      <w:rFonts w:ascii="Arial" w:hAnsi="Arial"/>
      <w:b/>
      <w:color w:val="000000" w:themeColor="text1"/>
      <w:sz w:val="24"/>
      <w:lang w:val="en-GB"/>
    </w:rPr>
  </w:style>
  <w:style w:type="paragraph" w:styleId="Frspaiere">
    <w:name w:val="No Spacing"/>
    <w:uiPriority w:val="1"/>
    <w:qFormat/>
    <w:pPr>
      <w:spacing w:line="360" w:lineRule="auto"/>
      <w:ind w:left="720" w:hanging="720"/>
      <w:jc w:val="both"/>
    </w:pPr>
    <w:rPr>
      <w:rFonts w:ascii="Arial" w:eastAsiaTheme="minorHAnsi" w:hAnsi="Arial" w:cstheme="minorBidi"/>
      <w:color w:val="000000" w:themeColor="text1"/>
      <w:sz w:val="24"/>
      <w:szCs w:val="22"/>
      <w:lang w:eastAsia="en-US"/>
    </w:rPr>
  </w:style>
  <w:style w:type="character" w:customStyle="1" w:styleId="AntetCaracter">
    <w:name w:val="Antet Caracter"/>
    <w:basedOn w:val="Fontdeparagrafimplicit"/>
    <w:link w:val="Antet"/>
    <w:uiPriority w:val="99"/>
    <w:qFormat/>
    <w:rPr>
      <w:rFonts w:ascii="Arial" w:hAnsi="Arial"/>
      <w:color w:val="000000" w:themeColor="text1"/>
      <w:sz w:val="24"/>
      <w:lang w:val="en-GB"/>
    </w:rPr>
  </w:style>
  <w:style w:type="character" w:customStyle="1" w:styleId="SubsolCaracter">
    <w:name w:val="Subsol Caracter"/>
    <w:basedOn w:val="Fontdeparagrafimplicit"/>
    <w:link w:val="Subsol"/>
    <w:uiPriority w:val="99"/>
    <w:qFormat/>
    <w:rPr>
      <w:rFonts w:ascii="Arial" w:hAnsi="Arial"/>
      <w:color w:val="000000" w:themeColor="text1"/>
      <w:sz w:val="24"/>
      <w:lang w:val="en-GB"/>
    </w:rPr>
  </w:style>
  <w:style w:type="paragraph" w:customStyle="1" w:styleId="TOCHeading1">
    <w:name w:val="TOC Heading1"/>
    <w:basedOn w:val="Titlu1"/>
    <w:next w:val="Normal"/>
    <w:uiPriority w:val="39"/>
    <w:unhideWhenUsed/>
    <w:qFormat/>
    <w:pPr>
      <w:spacing w:before="240" w:line="259" w:lineRule="auto"/>
      <w:contextualSpacing w:val="0"/>
      <w:jc w:val="left"/>
      <w:outlineLvl w:val="9"/>
    </w:pPr>
    <w:rPr>
      <w:rFonts w:asciiTheme="majorHAnsi" w:hAnsiTheme="majorHAnsi"/>
      <w:b w:val="0"/>
      <w:color w:val="2E74B5" w:themeColor="accent1" w:themeShade="BF"/>
      <w:sz w:val="32"/>
      <w:lang w:eastAsia="en-US"/>
    </w:rPr>
  </w:style>
  <w:style w:type="character" w:styleId="Accentuat">
    <w:name w:val="Emphasis"/>
    <w:basedOn w:val="Fontdeparagrafimplicit"/>
    <w:uiPriority w:val="20"/>
    <w:qFormat/>
    <w:rsid w:val="00EE6458"/>
    <w:rPr>
      <w:i/>
      <w:iCs/>
    </w:rPr>
  </w:style>
  <w:style w:type="paragraph" w:styleId="Listparagraf">
    <w:name w:val="List Paragraph"/>
    <w:basedOn w:val="Normal"/>
    <w:uiPriority w:val="99"/>
    <w:rsid w:val="00EF4245"/>
    <w:pPr>
      <w:ind w:left="720"/>
      <w:contextualSpacing/>
    </w:pPr>
  </w:style>
  <w:style w:type="table" w:styleId="Tabelgril">
    <w:name w:val="Table Grid"/>
    <w:basedOn w:val="TabelNormal"/>
    <w:uiPriority w:val="59"/>
    <w:unhideWhenUsed/>
    <w:qFormat/>
    <w:rsid w:val="009B08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A0630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3461">
      <w:bodyDiv w:val="1"/>
      <w:marLeft w:val="0"/>
      <w:marRight w:val="0"/>
      <w:marTop w:val="0"/>
      <w:marBottom w:val="0"/>
      <w:divBdr>
        <w:top w:val="none" w:sz="0" w:space="0" w:color="auto"/>
        <w:left w:val="none" w:sz="0" w:space="0" w:color="auto"/>
        <w:bottom w:val="none" w:sz="0" w:space="0" w:color="auto"/>
        <w:right w:val="none" w:sz="0" w:space="0" w:color="auto"/>
      </w:divBdr>
    </w:div>
    <w:div w:id="17514766">
      <w:bodyDiv w:val="1"/>
      <w:marLeft w:val="0"/>
      <w:marRight w:val="0"/>
      <w:marTop w:val="0"/>
      <w:marBottom w:val="0"/>
      <w:divBdr>
        <w:top w:val="none" w:sz="0" w:space="0" w:color="auto"/>
        <w:left w:val="none" w:sz="0" w:space="0" w:color="auto"/>
        <w:bottom w:val="none" w:sz="0" w:space="0" w:color="auto"/>
        <w:right w:val="none" w:sz="0" w:space="0" w:color="auto"/>
      </w:divBdr>
    </w:div>
    <w:div w:id="45953593">
      <w:bodyDiv w:val="1"/>
      <w:marLeft w:val="0"/>
      <w:marRight w:val="0"/>
      <w:marTop w:val="0"/>
      <w:marBottom w:val="0"/>
      <w:divBdr>
        <w:top w:val="none" w:sz="0" w:space="0" w:color="auto"/>
        <w:left w:val="none" w:sz="0" w:space="0" w:color="auto"/>
        <w:bottom w:val="none" w:sz="0" w:space="0" w:color="auto"/>
        <w:right w:val="none" w:sz="0" w:space="0" w:color="auto"/>
      </w:divBdr>
    </w:div>
    <w:div w:id="53890371">
      <w:bodyDiv w:val="1"/>
      <w:marLeft w:val="0"/>
      <w:marRight w:val="0"/>
      <w:marTop w:val="0"/>
      <w:marBottom w:val="0"/>
      <w:divBdr>
        <w:top w:val="none" w:sz="0" w:space="0" w:color="auto"/>
        <w:left w:val="none" w:sz="0" w:space="0" w:color="auto"/>
        <w:bottom w:val="none" w:sz="0" w:space="0" w:color="auto"/>
        <w:right w:val="none" w:sz="0" w:space="0" w:color="auto"/>
      </w:divBdr>
    </w:div>
    <w:div w:id="61373813">
      <w:bodyDiv w:val="1"/>
      <w:marLeft w:val="0"/>
      <w:marRight w:val="0"/>
      <w:marTop w:val="0"/>
      <w:marBottom w:val="0"/>
      <w:divBdr>
        <w:top w:val="none" w:sz="0" w:space="0" w:color="auto"/>
        <w:left w:val="none" w:sz="0" w:space="0" w:color="auto"/>
        <w:bottom w:val="none" w:sz="0" w:space="0" w:color="auto"/>
        <w:right w:val="none" w:sz="0" w:space="0" w:color="auto"/>
      </w:divBdr>
    </w:div>
    <w:div w:id="63839518">
      <w:bodyDiv w:val="1"/>
      <w:marLeft w:val="0"/>
      <w:marRight w:val="0"/>
      <w:marTop w:val="0"/>
      <w:marBottom w:val="0"/>
      <w:divBdr>
        <w:top w:val="none" w:sz="0" w:space="0" w:color="auto"/>
        <w:left w:val="none" w:sz="0" w:space="0" w:color="auto"/>
        <w:bottom w:val="none" w:sz="0" w:space="0" w:color="auto"/>
        <w:right w:val="none" w:sz="0" w:space="0" w:color="auto"/>
      </w:divBdr>
    </w:div>
    <w:div w:id="85001308">
      <w:bodyDiv w:val="1"/>
      <w:marLeft w:val="0"/>
      <w:marRight w:val="0"/>
      <w:marTop w:val="0"/>
      <w:marBottom w:val="0"/>
      <w:divBdr>
        <w:top w:val="none" w:sz="0" w:space="0" w:color="auto"/>
        <w:left w:val="none" w:sz="0" w:space="0" w:color="auto"/>
        <w:bottom w:val="none" w:sz="0" w:space="0" w:color="auto"/>
        <w:right w:val="none" w:sz="0" w:space="0" w:color="auto"/>
      </w:divBdr>
    </w:div>
    <w:div w:id="90511865">
      <w:bodyDiv w:val="1"/>
      <w:marLeft w:val="0"/>
      <w:marRight w:val="0"/>
      <w:marTop w:val="0"/>
      <w:marBottom w:val="0"/>
      <w:divBdr>
        <w:top w:val="none" w:sz="0" w:space="0" w:color="auto"/>
        <w:left w:val="none" w:sz="0" w:space="0" w:color="auto"/>
        <w:bottom w:val="none" w:sz="0" w:space="0" w:color="auto"/>
        <w:right w:val="none" w:sz="0" w:space="0" w:color="auto"/>
      </w:divBdr>
    </w:div>
    <w:div w:id="115954579">
      <w:bodyDiv w:val="1"/>
      <w:marLeft w:val="0"/>
      <w:marRight w:val="0"/>
      <w:marTop w:val="0"/>
      <w:marBottom w:val="0"/>
      <w:divBdr>
        <w:top w:val="none" w:sz="0" w:space="0" w:color="auto"/>
        <w:left w:val="none" w:sz="0" w:space="0" w:color="auto"/>
        <w:bottom w:val="none" w:sz="0" w:space="0" w:color="auto"/>
        <w:right w:val="none" w:sz="0" w:space="0" w:color="auto"/>
      </w:divBdr>
    </w:div>
    <w:div w:id="142813151">
      <w:bodyDiv w:val="1"/>
      <w:marLeft w:val="0"/>
      <w:marRight w:val="0"/>
      <w:marTop w:val="0"/>
      <w:marBottom w:val="0"/>
      <w:divBdr>
        <w:top w:val="none" w:sz="0" w:space="0" w:color="auto"/>
        <w:left w:val="none" w:sz="0" w:space="0" w:color="auto"/>
        <w:bottom w:val="none" w:sz="0" w:space="0" w:color="auto"/>
        <w:right w:val="none" w:sz="0" w:space="0" w:color="auto"/>
      </w:divBdr>
    </w:div>
    <w:div w:id="202135009">
      <w:bodyDiv w:val="1"/>
      <w:marLeft w:val="0"/>
      <w:marRight w:val="0"/>
      <w:marTop w:val="0"/>
      <w:marBottom w:val="0"/>
      <w:divBdr>
        <w:top w:val="none" w:sz="0" w:space="0" w:color="auto"/>
        <w:left w:val="none" w:sz="0" w:space="0" w:color="auto"/>
        <w:bottom w:val="none" w:sz="0" w:space="0" w:color="auto"/>
        <w:right w:val="none" w:sz="0" w:space="0" w:color="auto"/>
      </w:divBdr>
    </w:div>
    <w:div w:id="215162194">
      <w:bodyDiv w:val="1"/>
      <w:marLeft w:val="0"/>
      <w:marRight w:val="0"/>
      <w:marTop w:val="0"/>
      <w:marBottom w:val="0"/>
      <w:divBdr>
        <w:top w:val="none" w:sz="0" w:space="0" w:color="auto"/>
        <w:left w:val="none" w:sz="0" w:space="0" w:color="auto"/>
        <w:bottom w:val="none" w:sz="0" w:space="0" w:color="auto"/>
        <w:right w:val="none" w:sz="0" w:space="0" w:color="auto"/>
      </w:divBdr>
    </w:div>
    <w:div w:id="227569497">
      <w:bodyDiv w:val="1"/>
      <w:marLeft w:val="0"/>
      <w:marRight w:val="0"/>
      <w:marTop w:val="0"/>
      <w:marBottom w:val="0"/>
      <w:divBdr>
        <w:top w:val="none" w:sz="0" w:space="0" w:color="auto"/>
        <w:left w:val="none" w:sz="0" w:space="0" w:color="auto"/>
        <w:bottom w:val="none" w:sz="0" w:space="0" w:color="auto"/>
        <w:right w:val="none" w:sz="0" w:space="0" w:color="auto"/>
      </w:divBdr>
    </w:div>
    <w:div w:id="234436034">
      <w:bodyDiv w:val="1"/>
      <w:marLeft w:val="0"/>
      <w:marRight w:val="0"/>
      <w:marTop w:val="0"/>
      <w:marBottom w:val="0"/>
      <w:divBdr>
        <w:top w:val="none" w:sz="0" w:space="0" w:color="auto"/>
        <w:left w:val="none" w:sz="0" w:space="0" w:color="auto"/>
        <w:bottom w:val="none" w:sz="0" w:space="0" w:color="auto"/>
        <w:right w:val="none" w:sz="0" w:space="0" w:color="auto"/>
      </w:divBdr>
    </w:div>
    <w:div w:id="290476407">
      <w:bodyDiv w:val="1"/>
      <w:marLeft w:val="0"/>
      <w:marRight w:val="0"/>
      <w:marTop w:val="0"/>
      <w:marBottom w:val="0"/>
      <w:divBdr>
        <w:top w:val="none" w:sz="0" w:space="0" w:color="auto"/>
        <w:left w:val="none" w:sz="0" w:space="0" w:color="auto"/>
        <w:bottom w:val="none" w:sz="0" w:space="0" w:color="auto"/>
        <w:right w:val="none" w:sz="0" w:space="0" w:color="auto"/>
      </w:divBdr>
    </w:div>
    <w:div w:id="303583563">
      <w:bodyDiv w:val="1"/>
      <w:marLeft w:val="0"/>
      <w:marRight w:val="0"/>
      <w:marTop w:val="0"/>
      <w:marBottom w:val="0"/>
      <w:divBdr>
        <w:top w:val="none" w:sz="0" w:space="0" w:color="auto"/>
        <w:left w:val="none" w:sz="0" w:space="0" w:color="auto"/>
        <w:bottom w:val="none" w:sz="0" w:space="0" w:color="auto"/>
        <w:right w:val="none" w:sz="0" w:space="0" w:color="auto"/>
      </w:divBdr>
    </w:div>
    <w:div w:id="308173604">
      <w:bodyDiv w:val="1"/>
      <w:marLeft w:val="0"/>
      <w:marRight w:val="0"/>
      <w:marTop w:val="0"/>
      <w:marBottom w:val="0"/>
      <w:divBdr>
        <w:top w:val="none" w:sz="0" w:space="0" w:color="auto"/>
        <w:left w:val="none" w:sz="0" w:space="0" w:color="auto"/>
        <w:bottom w:val="none" w:sz="0" w:space="0" w:color="auto"/>
        <w:right w:val="none" w:sz="0" w:space="0" w:color="auto"/>
      </w:divBdr>
    </w:div>
    <w:div w:id="358707316">
      <w:bodyDiv w:val="1"/>
      <w:marLeft w:val="0"/>
      <w:marRight w:val="0"/>
      <w:marTop w:val="0"/>
      <w:marBottom w:val="0"/>
      <w:divBdr>
        <w:top w:val="none" w:sz="0" w:space="0" w:color="auto"/>
        <w:left w:val="none" w:sz="0" w:space="0" w:color="auto"/>
        <w:bottom w:val="none" w:sz="0" w:space="0" w:color="auto"/>
        <w:right w:val="none" w:sz="0" w:space="0" w:color="auto"/>
      </w:divBdr>
    </w:div>
    <w:div w:id="365956985">
      <w:bodyDiv w:val="1"/>
      <w:marLeft w:val="0"/>
      <w:marRight w:val="0"/>
      <w:marTop w:val="0"/>
      <w:marBottom w:val="0"/>
      <w:divBdr>
        <w:top w:val="none" w:sz="0" w:space="0" w:color="auto"/>
        <w:left w:val="none" w:sz="0" w:space="0" w:color="auto"/>
        <w:bottom w:val="none" w:sz="0" w:space="0" w:color="auto"/>
        <w:right w:val="none" w:sz="0" w:space="0" w:color="auto"/>
      </w:divBdr>
    </w:div>
    <w:div w:id="375543302">
      <w:bodyDiv w:val="1"/>
      <w:marLeft w:val="0"/>
      <w:marRight w:val="0"/>
      <w:marTop w:val="0"/>
      <w:marBottom w:val="0"/>
      <w:divBdr>
        <w:top w:val="none" w:sz="0" w:space="0" w:color="auto"/>
        <w:left w:val="none" w:sz="0" w:space="0" w:color="auto"/>
        <w:bottom w:val="none" w:sz="0" w:space="0" w:color="auto"/>
        <w:right w:val="none" w:sz="0" w:space="0" w:color="auto"/>
      </w:divBdr>
    </w:div>
    <w:div w:id="390924069">
      <w:bodyDiv w:val="1"/>
      <w:marLeft w:val="0"/>
      <w:marRight w:val="0"/>
      <w:marTop w:val="0"/>
      <w:marBottom w:val="0"/>
      <w:divBdr>
        <w:top w:val="none" w:sz="0" w:space="0" w:color="auto"/>
        <w:left w:val="none" w:sz="0" w:space="0" w:color="auto"/>
        <w:bottom w:val="none" w:sz="0" w:space="0" w:color="auto"/>
        <w:right w:val="none" w:sz="0" w:space="0" w:color="auto"/>
      </w:divBdr>
    </w:div>
    <w:div w:id="397047756">
      <w:bodyDiv w:val="1"/>
      <w:marLeft w:val="0"/>
      <w:marRight w:val="0"/>
      <w:marTop w:val="0"/>
      <w:marBottom w:val="0"/>
      <w:divBdr>
        <w:top w:val="none" w:sz="0" w:space="0" w:color="auto"/>
        <w:left w:val="none" w:sz="0" w:space="0" w:color="auto"/>
        <w:bottom w:val="none" w:sz="0" w:space="0" w:color="auto"/>
        <w:right w:val="none" w:sz="0" w:space="0" w:color="auto"/>
      </w:divBdr>
    </w:div>
    <w:div w:id="410590716">
      <w:bodyDiv w:val="1"/>
      <w:marLeft w:val="0"/>
      <w:marRight w:val="0"/>
      <w:marTop w:val="0"/>
      <w:marBottom w:val="0"/>
      <w:divBdr>
        <w:top w:val="none" w:sz="0" w:space="0" w:color="auto"/>
        <w:left w:val="none" w:sz="0" w:space="0" w:color="auto"/>
        <w:bottom w:val="none" w:sz="0" w:space="0" w:color="auto"/>
        <w:right w:val="none" w:sz="0" w:space="0" w:color="auto"/>
      </w:divBdr>
    </w:div>
    <w:div w:id="418983661">
      <w:bodyDiv w:val="1"/>
      <w:marLeft w:val="0"/>
      <w:marRight w:val="0"/>
      <w:marTop w:val="0"/>
      <w:marBottom w:val="0"/>
      <w:divBdr>
        <w:top w:val="none" w:sz="0" w:space="0" w:color="auto"/>
        <w:left w:val="none" w:sz="0" w:space="0" w:color="auto"/>
        <w:bottom w:val="none" w:sz="0" w:space="0" w:color="auto"/>
        <w:right w:val="none" w:sz="0" w:space="0" w:color="auto"/>
      </w:divBdr>
    </w:div>
    <w:div w:id="452871698">
      <w:bodyDiv w:val="1"/>
      <w:marLeft w:val="0"/>
      <w:marRight w:val="0"/>
      <w:marTop w:val="0"/>
      <w:marBottom w:val="0"/>
      <w:divBdr>
        <w:top w:val="none" w:sz="0" w:space="0" w:color="auto"/>
        <w:left w:val="none" w:sz="0" w:space="0" w:color="auto"/>
        <w:bottom w:val="none" w:sz="0" w:space="0" w:color="auto"/>
        <w:right w:val="none" w:sz="0" w:space="0" w:color="auto"/>
      </w:divBdr>
    </w:div>
    <w:div w:id="459495924">
      <w:bodyDiv w:val="1"/>
      <w:marLeft w:val="0"/>
      <w:marRight w:val="0"/>
      <w:marTop w:val="0"/>
      <w:marBottom w:val="0"/>
      <w:divBdr>
        <w:top w:val="none" w:sz="0" w:space="0" w:color="auto"/>
        <w:left w:val="none" w:sz="0" w:space="0" w:color="auto"/>
        <w:bottom w:val="none" w:sz="0" w:space="0" w:color="auto"/>
        <w:right w:val="none" w:sz="0" w:space="0" w:color="auto"/>
      </w:divBdr>
    </w:div>
    <w:div w:id="476068390">
      <w:bodyDiv w:val="1"/>
      <w:marLeft w:val="0"/>
      <w:marRight w:val="0"/>
      <w:marTop w:val="0"/>
      <w:marBottom w:val="0"/>
      <w:divBdr>
        <w:top w:val="none" w:sz="0" w:space="0" w:color="auto"/>
        <w:left w:val="none" w:sz="0" w:space="0" w:color="auto"/>
        <w:bottom w:val="none" w:sz="0" w:space="0" w:color="auto"/>
        <w:right w:val="none" w:sz="0" w:space="0" w:color="auto"/>
      </w:divBdr>
    </w:div>
    <w:div w:id="515075540">
      <w:bodyDiv w:val="1"/>
      <w:marLeft w:val="0"/>
      <w:marRight w:val="0"/>
      <w:marTop w:val="0"/>
      <w:marBottom w:val="0"/>
      <w:divBdr>
        <w:top w:val="none" w:sz="0" w:space="0" w:color="auto"/>
        <w:left w:val="none" w:sz="0" w:space="0" w:color="auto"/>
        <w:bottom w:val="none" w:sz="0" w:space="0" w:color="auto"/>
        <w:right w:val="none" w:sz="0" w:space="0" w:color="auto"/>
      </w:divBdr>
    </w:div>
    <w:div w:id="522401024">
      <w:bodyDiv w:val="1"/>
      <w:marLeft w:val="0"/>
      <w:marRight w:val="0"/>
      <w:marTop w:val="0"/>
      <w:marBottom w:val="0"/>
      <w:divBdr>
        <w:top w:val="none" w:sz="0" w:space="0" w:color="auto"/>
        <w:left w:val="none" w:sz="0" w:space="0" w:color="auto"/>
        <w:bottom w:val="none" w:sz="0" w:space="0" w:color="auto"/>
        <w:right w:val="none" w:sz="0" w:space="0" w:color="auto"/>
      </w:divBdr>
    </w:div>
    <w:div w:id="527762934">
      <w:bodyDiv w:val="1"/>
      <w:marLeft w:val="0"/>
      <w:marRight w:val="0"/>
      <w:marTop w:val="0"/>
      <w:marBottom w:val="0"/>
      <w:divBdr>
        <w:top w:val="none" w:sz="0" w:space="0" w:color="auto"/>
        <w:left w:val="none" w:sz="0" w:space="0" w:color="auto"/>
        <w:bottom w:val="none" w:sz="0" w:space="0" w:color="auto"/>
        <w:right w:val="none" w:sz="0" w:space="0" w:color="auto"/>
      </w:divBdr>
    </w:div>
    <w:div w:id="560992258">
      <w:bodyDiv w:val="1"/>
      <w:marLeft w:val="0"/>
      <w:marRight w:val="0"/>
      <w:marTop w:val="0"/>
      <w:marBottom w:val="0"/>
      <w:divBdr>
        <w:top w:val="none" w:sz="0" w:space="0" w:color="auto"/>
        <w:left w:val="none" w:sz="0" w:space="0" w:color="auto"/>
        <w:bottom w:val="none" w:sz="0" w:space="0" w:color="auto"/>
        <w:right w:val="none" w:sz="0" w:space="0" w:color="auto"/>
      </w:divBdr>
    </w:div>
    <w:div w:id="572394226">
      <w:bodyDiv w:val="1"/>
      <w:marLeft w:val="0"/>
      <w:marRight w:val="0"/>
      <w:marTop w:val="0"/>
      <w:marBottom w:val="0"/>
      <w:divBdr>
        <w:top w:val="none" w:sz="0" w:space="0" w:color="auto"/>
        <w:left w:val="none" w:sz="0" w:space="0" w:color="auto"/>
        <w:bottom w:val="none" w:sz="0" w:space="0" w:color="auto"/>
        <w:right w:val="none" w:sz="0" w:space="0" w:color="auto"/>
      </w:divBdr>
    </w:div>
    <w:div w:id="603155171">
      <w:bodyDiv w:val="1"/>
      <w:marLeft w:val="0"/>
      <w:marRight w:val="0"/>
      <w:marTop w:val="0"/>
      <w:marBottom w:val="0"/>
      <w:divBdr>
        <w:top w:val="none" w:sz="0" w:space="0" w:color="auto"/>
        <w:left w:val="none" w:sz="0" w:space="0" w:color="auto"/>
        <w:bottom w:val="none" w:sz="0" w:space="0" w:color="auto"/>
        <w:right w:val="none" w:sz="0" w:space="0" w:color="auto"/>
      </w:divBdr>
    </w:div>
    <w:div w:id="673919743">
      <w:bodyDiv w:val="1"/>
      <w:marLeft w:val="0"/>
      <w:marRight w:val="0"/>
      <w:marTop w:val="0"/>
      <w:marBottom w:val="0"/>
      <w:divBdr>
        <w:top w:val="none" w:sz="0" w:space="0" w:color="auto"/>
        <w:left w:val="none" w:sz="0" w:space="0" w:color="auto"/>
        <w:bottom w:val="none" w:sz="0" w:space="0" w:color="auto"/>
        <w:right w:val="none" w:sz="0" w:space="0" w:color="auto"/>
      </w:divBdr>
    </w:div>
    <w:div w:id="676419445">
      <w:bodyDiv w:val="1"/>
      <w:marLeft w:val="0"/>
      <w:marRight w:val="0"/>
      <w:marTop w:val="0"/>
      <w:marBottom w:val="0"/>
      <w:divBdr>
        <w:top w:val="none" w:sz="0" w:space="0" w:color="auto"/>
        <w:left w:val="none" w:sz="0" w:space="0" w:color="auto"/>
        <w:bottom w:val="none" w:sz="0" w:space="0" w:color="auto"/>
        <w:right w:val="none" w:sz="0" w:space="0" w:color="auto"/>
      </w:divBdr>
    </w:div>
    <w:div w:id="716395388">
      <w:bodyDiv w:val="1"/>
      <w:marLeft w:val="0"/>
      <w:marRight w:val="0"/>
      <w:marTop w:val="0"/>
      <w:marBottom w:val="0"/>
      <w:divBdr>
        <w:top w:val="none" w:sz="0" w:space="0" w:color="auto"/>
        <w:left w:val="none" w:sz="0" w:space="0" w:color="auto"/>
        <w:bottom w:val="none" w:sz="0" w:space="0" w:color="auto"/>
        <w:right w:val="none" w:sz="0" w:space="0" w:color="auto"/>
      </w:divBdr>
    </w:div>
    <w:div w:id="721053870">
      <w:bodyDiv w:val="1"/>
      <w:marLeft w:val="0"/>
      <w:marRight w:val="0"/>
      <w:marTop w:val="0"/>
      <w:marBottom w:val="0"/>
      <w:divBdr>
        <w:top w:val="none" w:sz="0" w:space="0" w:color="auto"/>
        <w:left w:val="none" w:sz="0" w:space="0" w:color="auto"/>
        <w:bottom w:val="none" w:sz="0" w:space="0" w:color="auto"/>
        <w:right w:val="none" w:sz="0" w:space="0" w:color="auto"/>
      </w:divBdr>
    </w:div>
    <w:div w:id="732121340">
      <w:bodyDiv w:val="1"/>
      <w:marLeft w:val="0"/>
      <w:marRight w:val="0"/>
      <w:marTop w:val="0"/>
      <w:marBottom w:val="0"/>
      <w:divBdr>
        <w:top w:val="none" w:sz="0" w:space="0" w:color="auto"/>
        <w:left w:val="none" w:sz="0" w:space="0" w:color="auto"/>
        <w:bottom w:val="none" w:sz="0" w:space="0" w:color="auto"/>
        <w:right w:val="none" w:sz="0" w:space="0" w:color="auto"/>
      </w:divBdr>
    </w:div>
    <w:div w:id="751586695">
      <w:bodyDiv w:val="1"/>
      <w:marLeft w:val="0"/>
      <w:marRight w:val="0"/>
      <w:marTop w:val="0"/>
      <w:marBottom w:val="0"/>
      <w:divBdr>
        <w:top w:val="none" w:sz="0" w:space="0" w:color="auto"/>
        <w:left w:val="none" w:sz="0" w:space="0" w:color="auto"/>
        <w:bottom w:val="none" w:sz="0" w:space="0" w:color="auto"/>
        <w:right w:val="none" w:sz="0" w:space="0" w:color="auto"/>
      </w:divBdr>
    </w:div>
    <w:div w:id="762805354">
      <w:bodyDiv w:val="1"/>
      <w:marLeft w:val="0"/>
      <w:marRight w:val="0"/>
      <w:marTop w:val="0"/>
      <w:marBottom w:val="0"/>
      <w:divBdr>
        <w:top w:val="none" w:sz="0" w:space="0" w:color="auto"/>
        <w:left w:val="none" w:sz="0" w:space="0" w:color="auto"/>
        <w:bottom w:val="none" w:sz="0" w:space="0" w:color="auto"/>
        <w:right w:val="none" w:sz="0" w:space="0" w:color="auto"/>
      </w:divBdr>
    </w:div>
    <w:div w:id="762991881">
      <w:bodyDiv w:val="1"/>
      <w:marLeft w:val="0"/>
      <w:marRight w:val="0"/>
      <w:marTop w:val="0"/>
      <w:marBottom w:val="0"/>
      <w:divBdr>
        <w:top w:val="none" w:sz="0" w:space="0" w:color="auto"/>
        <w:left w:val="none" w:sz="0" w:space="0" w:color="auto"/>
        <w:bottom w:val="none" w:sz="0" w:space="0" w:color="auto"/>
        <w:right w:val="none" w:sz="0" w:space="0" w:color="auto"/>
      </w:divBdr>
    </w:div>
    <w:div w:id="766802959">
      <w:bodyDiv w:val="1"/>
      <w:marLeft w:val="0"/>
      <w:marRight w:val="0"/>
      <w:marTop w:val="0"/>
      <w:marBottom w:val="0"/>
      <w:divBdr>
        <w:top w:val="none" w:sz="0" w:space="0" w:color="auto"/>
        <w:left w:val="none" w:sz="0" w:space="0" w:color="auto"/>
        <w:bottom w:val="none" w:sz="0" w:space="0" w:color="auto"/>
        <w:right w:val="none" w:sz="0" w:space="0" w:color="auto"/>
      </w:divBdr>
    </w:div>
    <w:div w:id="784039874">
      <w:bodyDiv w:val="1"/>
      <w:marLeft w:val="0"/>
      <w:marRight w:val="0"/>
      <w:marTop w:val="0"/>
      <w:marBottom w:val="0"/>
      <w:divBdr>
        <w:top w:val="none" w:sz="0" w:space="0" w:color="auto"/>
        <w:left w:val="none" w:sz="0" w:space="0" w:color="auto"/>
        <w:bottom w:val="none" w:sz="0" w:space="0" w:color="auto"/>
        <w:right w:val="none" w:sz="0" w:space="0" w:color="auto"/>
      </w:divBdr>
    </w:div>
    <w:div w:id="790132848">
      <w:bodyDiv w:val="1"/>
      <w:marLeft w:val="0"/>
      <w:marRight w:val="0"/>
      <w:marTop w:val="0"/>
      <w:marBottom w:val="0"/>
      <w:divBdr>
        <w:top w:val="none" w:sz="0" w:space="0" w:color="auto"/>
        <w:left w:val="none" w:sz="0" w:space="0" w:color="auto"/>
        <w:bottom w:val="none" w:sz="0" w:space="0" w:color="auto"/>
        <w:right w:val="none" w:sz="0" w:space="0" w:color="auto"/>
      </w:divBdr>
    </w:div>
    <w:div w:id="795834729">
      <w:bodyDiv w:val="1"/>
      <w:marLeft w:val="0"/>
      <w:marRight w:val="0"/>
      <w:marTop w:val="0"/>
      <w:marBottom w:val="0"/>
      <w:divBdr>
        <w:top w:val="none" w:sz="0" w:space="0" w:color="auto"/>
        <w:left w:val="none" w:sz="0" w:space="0" w:color="auto"/>
        <w:bottom w:val="none" w:sz="0" w:space="0" w:color="auto"/>
        <w:right w:val="none" w:sz="0" w:space="0" w:color="auto"/>
      </w:divBdr>
    </w:div>
    <w:div w:id="838227712">
      <w:bodyDiv w:val="1"/>
      <w:marLeft w:val="0"/>
      <w:marRight w:val="0"/>
      <w:marTop w:val="0"/>
      <w:marBottom w:val="0"/>
      <w:divBdr>
        <w:top w:val="none" w:sz="0" w:space="0" w:color="auto"/>
        <w:left w:val="none" w:sz="0" w:space="0" w:color="auto"/>
        <w:bottom w:val="none" w:sz="0" w:space="0" w:color="auto"/>
        <w:right w:val="none" w:sz="0" w:space="0" w:color="auto"/>
      </w:divBdr>
    </w:div>
    <w:div w:id="838348734">
      <w:bodyDiv w:val="1"/>
      <w:marLeft w:val="0"/>
      <w:marRight w:val="0"/>
      <w:marTop w:val="0"/>
      <w:marBottom w:val="0"/>
      <w:divBdr>
        <w:top w:val="none" w:sz="0" w:space="0" w:color="auto"/>
        <w:left w:val="none" w:sz="0" w:space="0" w:color="auto"/>
        <w:bottom w:val="none" w:sz="0" w:space="0" w:color="auto"/>
        <w:right w:val="none" w:sz="0" w:space="0" w:color="auto"/>
      </w:divBdr>
    </w:div>
    <w:div w:id="840581784">
      <w:bodyDiv w:val="1"/>
      <w:marLeft w:val="0"/>
      <w:marRight w:val="0"/>
      <w:marTop w:val="0"/>
      <w:marBottom w:val="0"/>
      <w:divBdr>
        <w:top w:val="none" w:sz="0" w:space="0" w:color="auto"/>
        <w:left w:val="none" w:sz="0" w:space="0" w:color="auto"/>
        <w:bottom w:val="none" w:sz="0" w:space="0" w:color="auto"/>
        <w:right w:val="none" w:sz="0" w:space="0" w:color="auto"/>
      </w:divBdr>
    </w:div>
    <w:div w:id="858348719">
      <w:bodyDiv w:val="1"/>
      <w:marLeft w:val="0"/>
      <w:marRight w:val="0"/>
      <w:marTop w:val="0"/>
      <w:marBottom w:val="0"/>
      <w:divBdr>
        <w:top w:val="none" w:sz="0" w:space="0" w:color="auto"/>
        <w:left w:val="none" w:sz="0" w:space="0" w:color="auto"/>
        <w:bottom w:val="none" w:sz="0" w:space="0" w:color="auto"/>
        <w:right w:val="none" w:sz="0" w:space="0" w:color="auto"/>
      </w:divBdr>
    </w:div>
    <w:div w:id="871188315">
      <w:bodyDiv w:val="1"/>
      <w:marLeft w:val="0"/>
      <w:marRight w:val="0"/>
      <w:marTop w:val="0"/>
      <w:marBottom w:val="0"/>
      <w:divBdr>
        <w:top w:val="none" w:sz="0" w:space="0" w:color="auto"/>
        <w:left w:val="none" w:sz="0" w:space="0" w:color="auto"/>
        <w:bottom w:val="none" w:sz="0" w:space="0" w:color="auto"/>
        <w:right w:val="none" w:sz="0" w:space="0" w:color="auto"/>
      </w:divBdr>
    </w:div>
    <w:div w:id="910313881">
      <w:bodyDiv w:val="1"/>
      <w:marLeft w:val="0"/>
      <w:marRight w:val="0"/>
      <w:marTop w:val="0"/>
      <w:marBottom w:val="0"/>
      <w:divBdr>
        <w:top w:val="none" w:sz="0" w:space="0" w:color="auto"/>
        <w:left w:val="none" w:sz="0" w:space="0" w:color="auto"/>
        <w:bottom w:val="none" w:sz="0" w:space="0" w:color="auto"/>
        <w:right w:val="none" w:sz="0" w:space="0" w:color="auto"/>
      </w:divBdr>
    </w:div>
    <w:div w:id="950092336">
      <w:bodyDiv w:val="1"/>
      <w:marLeft w:val="0"/>
      <w:marRight w:val="0"/>
      <w:marTop w:val="0"/>
      <w:marBottom w:val="0"/>
      <w:divBdr>
        <w:top w:val="none" w:sz="0" w:space="0" w:color="auto"/>
        <w:left w:val="none" w:sz="0" w:space="0" w:color="auto"/>
        <w:bottom w:val="none" w:sz="0" w:space="0" w:color="auto"/>
        <w:right w:val="none" w:sz="0" w:space="0" w:color="auto"/>
      </w:divBdr>
    </w:div>
    <w:div w:id="965887878">
      <w:bodyDiv w:val="1"/>
      <w:marLeft w:val="0"/>
      <w:marRight w:val="0"/>
      <w:marTop w:val="0"/>
      <w:marBottom w:val="0"/>
      <w:divBdr>
        <w:top w:val="none" w:sz="0" w:space="0" w:color="auto"/>
        <w:left w:val="none" w:sz="0" w:space="0" w:color="auto"/>
        <w:bottom w:val="none" w:sz="0" w:space="0" w:color="auto"/>
        <w:right w:val="none" w:sz="0" w:space="0" w:color="auto"/>
      </w:divBdr>
    </w:div>
    <w:div w:id="1000281340">
      <w:bodyDiv w:val="1"/>
      <w:marLeft w:val="0"/>
      <w:marRight w:val="0"/>
      <w:marTop w:val="0"/>
      <w:marBottom w:val="0"/>
      <w:divBdr>
        <w:top w:val="none" w:sz="0" w:space="0" w:color="auto"/>
        <w:left w:val="none" w:sz="0" w:space="0" w:color="auto"/>
        <w:bottom w:val="none" w:sz="0" w:space="0" w:color="auto"/>
        <w:right w:val="none" w:sz="0" w:space="0" w:color="auto"/>
      </w:divBdr>
    </w:div>
    <w:div w:id="1040519515">
      <w:bodyDiv w:val="1"/>
      <w:marLeft w:val="0"/>
      <w:marRight w:val="0"/>
      <w:marTop w:val="0"/>
      <w:marBottom w:val="0"/>
      <w:divBdr>
        <w:top w:val="none" w:sz="0" w:space="0" w:color="auto"/>
        <w:left w:val="none" w:sz="0" w:space="0" w:color="auto"/>
        <w:bottom w:val="none" w:sz="0" w:space="0" w:color="auto"/>
        <w:right w:val="none" w:sz="0" w:space="0" w:color="auto"/>
      </w:divBdr>
    </w:div>
    <w:div w:id="1043870164">
      <w:bodyDiv w:val="1"/>
      <w:marLeft w:val="0"/>
      <w:marRight w:val="0"/>
      <w:marTop w:val="0"/>
      <w:marBottom w:val="0"/>
      <w:divBdr>
        <w:top w:val="none" w:sz="0" w:space="0" w:color="auto"/>
        <w:left w:val="none" w:sz="0" w:space="0" w:color="auto"/>
        <w:bottom w:val="none" w:sz="0" w:space="0" w:color="auto"/>
        <w:right w:val="none" w:sz="0" w:space="0" w:color="auto"/>
      </w:divBdr>
    </w:div>
    <w:div w:id="1044719490">
      <w:bodyDiv w:val="1"/>
      <w:marLeft w:val="0"/>
      <w:marRight w:val="0"/>
      <w:marTop w:val="0"/>
      <w:marBottom w:val="0"/>
      <w:divBdr>
        <w:top w:val="none" w:sz="0" w:space="0" w:color="auto"/>
        <w:left w:val="none" w:sz="0" w:space="0" w:color="auto"/>
        <w:bottom w:val="none" w:sz="0" w:space="0" w:color="auto"/>
        <w:right w:val="none" w:sz="0" w:space="0" w:color="auto"/>
      </w:divBdr>
    </w:div>
    <w:div w:id="1060403052">
      <w:bodyDiv w:val="1"/>
      <w:marLeft w:val="0"/>
      <w:marRight w:val="0"/>
      <w:marTop w:val="0"/>
      <w:marBottom w:val="0"/>
      <w:divBdr>
        <w:top w:val="none" w:sz="0" w:space="0" w:color="auto"/>
        <w:left w:val="none" w:sz="0" w:space="0" w:color="auto"/>
        <w:bottom w:val="none" w:sz="0" w:space="0" w:color="auto"/>
        <w:right w:val="none" w:sz="0" w:space="0" w:color="auto"/>
      </w:divBdr>
    </w:div>
    <w:div w:id="1062412417">
      <w:bodyDiv w:val="1"/>
      <w:marLeft w:val="0"/>
      <w:marRight w:val="0"/>
      <w:marTop w:val="0"/>
      <w:marBottom w:val="0"/>
      <w:divBdr>
        <w:top w:val="none" w:sz="0" w:space="0" w:color="auto"/>
        <w:left w:val="none" w:sz="0" w:space="0" w:color="auto"/>
        <w:bottom w:val="none" w:sz="0" w:space="0" w:color="auto"/>
        <w:right w:val="none" w:sz="0" w:space="0" w:color="auto"/>
      </w:divBdr>
    </w:div>
    <w:div w:id="1073625299">
      <w:bodyDiv w:val="1"/>
      <w:marLeft w:val="0"/>
      <w:marRight w:val="0"/>
      <w:marTop w:val="0"/>
      <w:marBottom w:val="0"/>
      <w:divBdr>
        <w:top w:val="none" w:sz="0" w:space="0" w:color="auto"/>
        <w:left w:val="none" w:sz="0" w:space="0" w:color="auto"/>
        <w:bottom w:val="none" w:sz="0" w:space="0" w:color="auto"/>
        <w:right w:val="none" w:sz="0" w:space="0" w:color="auto"/>
      </w:divBdr>
    </w:div>
    <w:div w:id="1098058463">
      <w:bodyDiv w:val="1"/>
      <w:marLeft w:val="0"/>
      <w:marRight w:val="0"/>
      <w:marTop w:val="0"/>
      <w:marBottom w:val="0"/>
      <w:divBdr>
        <w:top w:val="none" w:sz="0" w:space="0" w:color="auto"/>
        <w:left w:val="none" w:sz="0" w:space="0" w:color="auto"/>
        <w:bottom w:val="none" w:sz="0" w:space="0" w:color="auto"/>
        <w:right w:val="none" w:sz="0" w:space="0" w:color="auto"/>
      </w:divBdr>
    </w:div>
    <w:div w:id="1124083319">
      <w:bodyDiv w:val="1"/>
      <w:marLeft w:val="0"/>
      <w:marRight w:val="0"/>
      <w:marTop w:val="0"/>
      <w:marBottom w:val="0"/>
      <w:divBdr>
        <w:top w:val="none" w:sz="0" w:space="0" w:color="auto"/>
        <w:left w:val="none" w:sz="0" w:space="0" w:color="auto"/>
        <w:bottom w:val="none" w:sz="0" w:space="0" w:color="auto"/>
        <w:right w:val="none" w:sz="0" w:space="0" w:color="auto"/>
      </w:divBdr>
    </w:div>
    <w:div w:id="1152940286">
      <w:bodyDiv w:val="1"/>
      <w:marLeft w:val="0"/>
      <w:marRight w:val="0"/>
      <w:marTop w:val="0"/>
      <w:marBottom w:val="0"/>
      <w:divBdr>
        <w:top w:val="none" w:sz="0" w:space="0" w:color="auto"/>
        <w:left w:val="none" w:sz="0" w:space="0" w:color="auto"/>
        <w:bottom w:val="none" w:sz="0" w:space="0" w:color="auto"/>
        <w:right w:val="none" w:sz="0" w:space="0" w:color="auto"/>
      </w:divBdr>
    </w:div>
    <w:div w:id="1174760004">
      <w:bodyDiv w:val="1"/>
      <w:marLeft w:val="0"/>
      <w:marRight w:val="0"/>
      <w:marTop w:val="0"/>
      <w:marBottom w:val="0"/>
      <w:divBdr>
        <w:top w:val="none" w:sz="0" w:space="0" w:color="auto"/>
        <w:left w:val="none" w:sz="0" w:space="0" w:color="auto"/>
        <w:bottom w:val="none" w:sz="0" w:space="0" w:color="auto"/>
        <w:right w:val="none" w:sz="0" w:space="0" w:color="auto"/>
      </w:divBdr>
    </w:div>
    <w:div w:id="1176462711">
      <w:bodyDiv w:val="1"/>
      <w:marLeft w:val="0"/>
      <w:marRight w:val="0"/>
      <w:marTop w:val="0"/>
      <w:marBottom w:val="0"/>
      <w:divBdr>
        <w:top w:val="none" w:sz="0" w:space="0" w:color="auto"/>
        <w:left w:val="none" w:sz="0" w:space="0" w:color="auto"/>
        <w:bottom w:val="none" w:sz="0" w:space="0" w:color="auto"/>
        <w:right w:val="none" w:sz="0" w:space="0" w:color="auto"/>
      </w:divBdr>
      <w:divsChild>
        <w:div w:id="1013994393">
          <w:marLeft w:val="0"/>
          <w:marRight w:val="0"/>
          <w:marTop w:val="0"/>
          <w:marBottom w:val="0"/>
          <w:divBdr>
            <w:top w:val="none" w:sz="0" w:space="0" w:color="auto"/>
            <w:left w:val="none" w:sz="0" w:space="0" w:color="auto"/>
            <w:bottom w:val="none" w:sz="0" w:space="0" w:color="auto"/>
            <w:right w:val="none" w:sz="0" w:space="0" w:color="auto"/>
          </w:divBdr>
        </w:div>
      </w:divsChild>
    </w:div>
    <w:div w:id="1180125991">
      <w:bodyDiv w:val="1"/>
      <w:marLeft w:val="0"/>
      <w:marRight w:val="0"/>
      <w:marTop w:val="0"/>
      <w:marBottom w:val="0"/>
      <w:divBdr>
        <w:top w:val="none" w:sz="0" w:space="0" w:color="auto"/>
        <w:left w:val="none" w:sz="0" w:space="0" w:color="auto"/>
        <w:bottom w:val="none" w:sz="0" w:space="0" w:color="auto"/>
        <w:right w:val="none" w:sz="0" w:space="0" w:color="auto"/>
      </w:divBdr>
    </w:div>
    <w:div w:id="1188762772">
      <w:bodyDiv w:val="1"/>
      <w:marLeft w:val="0"/>
      <w:marRight w:val="0"/>
      <w:marTop w:val="0"/>
      <w:marBottom w:val="0"/>
      <w:divBdr>
        <w:top w:val="none" w:sz="0" w:space="0" w:color="auto"/>
        <w:left w:val="none" w:sz="0" w:space="0" w:color="auto"/>
        <w:bottom w:val="none" w:sz="0" w:space="0" w:color="auto"/>
        <w:right w:val="none" w:sz="0" w:space="0" w:color="auto"/>
      </w:divBdr>
    </w:div>
    <w:div w:id="1198741307">
      <w:bodyDiv w:val="1"/>
      <w:marLeft w:val="0"/>
      <w:marRight w:val="0"/>
      <w:marTop w:val="0"/>
      <w:marBottom w:val="0"/>
      <w:divBdr>
        <w:top w:val="none" w:sz="0" w:space="0" w:color="auto"/>
        <w:left w:val="none" w:sz="0" w:space="0" w:color="auto"/>
        <w:bottom w:val="none" w:sz="0" w:space="0" w:color="auto"/>
        <w:right w:val="none" w:sz="0" w:space="0" w:color="auto"/>
      </w:divBdr>
    </w:div>
    <w:div w:id="1227837724">
      <w:bodyDiv w:val="1"/>
      <w:marLeft w:val="0"/>
      <w:marRight w:val="0"/>
      <w:marTop w:val="0"/>
      <w:marBottom w:val="0"/>
      <w:divBdr>
        <w:top w:val="none" w:sz="0" w:space="0" w:color="auto"/>
        <w:left w:val="none" w:sz="0" w:space="0" w:color="auto"/>
        <w:bottom w:val="none" w:sz="0" w:space="0" w:color="auto"/>
        <w:right w:val="none" w:sz="0" w:space="0" w:color="auto"/>
      </w:divBdr>
    </w:div>
    <w:div w:id="1242450038">
      <w:bodyDiv w:val="1"/>
      <w:marLeft w:val="0"/>
      <w:marRight w:val="0"/>
      <w:marTop w:val="0"/>
      <w:marBottom w:val="0"/>
      <w:divBdr>
        <w:top w:val="none" w:sz="0" w:space="0" w:color="auto"/>
        <w:left w:val="none" w:sz="0" w:space="0" w:color="auto"/>
        <w:bottom w:val="none" w:sz="0" w:space="0" w:color="auto"/>
        <w:right w:val="none" w:sz="0" w:space="0" w:color="auto"/>
      </w:divBdr>
    </w:div>
    <w:div w:id="1254895904">
      <w:bodyDiv w:val="1"/>
      <w:marLeft w:val="0"/>
      <w:marRight w:val="0"/>
      <w:marTop w:val="0"/>
      <w:marBottom w:val="0"/>
      <w:divBdr>
        <w:top w:val="none" w:sz="0" w:space="0" w:color="auto"/>
        <w:left w:val="none" w:sz="0" w:space="0" w:color="auto"/>
        <w:bottom w:val="none" w:sz="0" w:space="0" w:color="auto"/>
        <w:right w:val="none" w:sz="0" w:space="0" w:color="auto"/>
      </w:divBdr>
    </w:div>
    <w:div w:id="1272275607">
      <w:bodyDiv w:val="1"/>
      <w:marLeft w:val="0"/>
      <w:marRight w:val="0"/>
      <w:marTop w:val="0"/>
      <w:marBottom w:val="0"/>
      <w:divBdr>
        <w:top w:val="none" w:sz="0" w:space="0" w:color="auto"/>
        <w:left w:val="none" w:sz="0" w:space="0" w:color="auto"/>
        <w:bottom w:val="none" w:sz="0" w:space="0" w:color="auto"/>
        <w:right w:val="none" w:sz="0" w:space="0" w:color="auto"/>
      </w:divBdr>
    </w:div>
    <w:div w:id="1272975543">
      <w:bodyDiv w:val="1"/>
      <w:marLeft w:val="0"/>
      <w:marRight w:val="0"/>
      <w:marTop w:val="0"/>
      <w:marBottom w:val="0"/>
      <w:divBdr>
        <w:top w:val="none" w:sz="0" w:space="0" w:color="auto"/>
        <w:left w:val="none" w:sz="0" w:space="0" w:color="auto"/>
        <w:bottom w:val="none" w:sz="0" w:space="0" w:color="auto"/>
        <w:right w:val="none" w:sz="0" w:space="0" w:color="auto"/>
      </w:divBdr>
    </w:div>
    <w:div w:id="1325552730">
      <w:bodyDiv w:val="1"/>
      <w:marLeft w:val="0"/>
      <w:marRight w:val="0"/>
      <w:marTop w:val="0"/>
      <w:marBottom w:val="0"/>
      <w:divBdr>
        <w:top w:val="none" w:sz="0" w:space="0" w:color="auto"/>
        <w:left w:val="none" w:sz="0" w:space="0" w:color="auto"/>
        <w:bottom w:val="none" w:sz="0" w:space="0" w:color="auto"/>
        <w:right w:val="none" w:sz="0" w:space="0" w:color="auto"/>
      </w:divBdr>
    </w:div>
    <w:div w:id="1331954968">
      <w:bodyDiv w:val="1"/>
      <w:marLeft w:val="0"/>
      <w:marRight w:val="0"/>
      <w:marTop w:val="0"/>
      <w:marBottom w:val="0"/>
      <w:divBdr>
        <w:top w:val="none" w:sz="0" w:space="0" w:color="auto"/>
        <w:left w:val="none" w:sz="0" w:space="0" w:color="auto"/>
        <w:bottom w:val="none" w:sz="0" w:space="0" w:color="auto"/>
        <w:right w:val="none" w:sz="0" w:space="0" w:color="auto"/>
      </w:divBdr>
    </w:div>
    <w:div w:id="1375546099">
      <w:bodyDiv w:val="1"/>
      <w:marLeft w:val="0"/>
      <w:marRight w:val="0"/>
      <w:marTop w:val="0"/>
      <w:marBottom w:val="0"/>
      <w:divBdr>
        <w:top w:val="none" w:sz="0" w:space="0" w:color="auto"/>
        <w:left w:val="none" w:sz="0" w:space="0" w:color="auto"/>
        <w:bottom w:val="none" w:sz="0" w:space="0" w:color="auto"/>
        <w:right w:val="none" w:sz="0" w:space="0" w:color="auto"/>
      </w:divBdr>
    </w:div>
    <w:div w:id="1399596504">
      <w:bodyDiv w:val="1"/>
      <w:marLeft w:val="0"/>
      <w:marRight w:val="0"/>
      <w:marTop w:val="0"/>
      <w:marBottom w:val="0"/>
      <w:divBdr>
        <w:top w:val="none" w:sz="0" w:space="0" w:color="auto"/>
        <w:left w:val="none" w:sz="0" w:space="0" w:color="auto"/>
        <w:bottom w:val="none" w:sz="0" w:space="0" w:color="auto"/>
        <w:right w:val="none" w:sz="0" w:space="0" w:color="auto"/>
      </w:divBdr>
    </w:div>
    <w:div w:id="1410225803">
      <w:bodyDiv w:val="1"/>
      <w:marLeft w:val="0"/>
      <w:marRight w:val="0"/>
      <w:marTop w:val="0"/>
      <w:marBottom w:val="0"/>
      <w:divBdr>
        <w:top w:val="none" w:sz="0" w:space="0" w:color="auto"/>
        <w:left w:val="none" w:sz="0" w:space="0" w:color="auto"/>
        <w:bottom w:val="none" w:sz="0" w:space="0" w:color="auto"/>
        <w:right w:val="none" w:sz="0" w:space="0" w:color="auto"/>
      </w:divBdr>
    </w:div>
    <w:div w:id="1419055608">
      <w:bodyDiv w:val="1"/>
      <w:marLeft w:val="0"/>
      <w:marRight w:val="0"/>
      <w:marTop w:val="0"/>
      <w:marBottom w:val="0"/>
      <w:divBdr>
        <w:top w:val="none" w:sz="0" w:space="0" w:color="auto"/>
        <w:left w:val="none" w:sz="0" w:space="0" w:color="auto"/>
        <w:bottom w:val="none" w:sz="0" w:space="0" w:color="auto"/>
        <w:right w:val="none" w:sz="0" w:space="0" w:color="auto"/>
      </w:divBdr>
    </w:div>
    <w:div w:id="1424567843">
      <w:bodyDiv w:val="1"/>
      <w:marLeft w:val="0"/>
      <w:marRight w:val="0"/>
      <w:marTop w:val="0"/>
      <w:marBottom w:val="0"/>
      <w:divBdr>
        <w:top w:val="none" w:sz="0" w:space="0" w:color="auto"/>
        <w:left w:val="none" w:sz="0" w:space="0" w:color="auto"/>
        <w:bottom w:val="none" w:sz="0" w:space="0" w:color="auto"/>
        <w:right w:val="none" w:sz="0" w:space="0" w:color="auto"/>
      </w:divBdr>
    </w:div>
    <w:div w:id="1425033379">
      <w:bodyDiv w:val="1"/>
      <w:marLeft w:val="0"/>
      <w:marRight w:val="0"/>
      <w:marTop w:val="0"/>
      <w:marBottom w:val="0"/>
      <w:divBdr>
        <w:top w:val="none" w:sz="0" w:space="0" w:color="auto"/>
        <w:left w:val="none" w:sz="0" w:space="0" w:color="auto"/>
        <w:bottom w:val="none" w:sz="0" w:space="0" w:color="auto"/>
        <w:right w:val="none" w:sz="0" w:space="0" w:color="auto"/>
      </w:divBdr>
    </w:div>
    <w:div w:id="1432583082">
      <w:bodyDiv w:val="1"/>
      <w:marLeft w:val="0"/>
      <w:marRight w:val="0"/>
      <w:marTop w:val="0"/>
      <w:marBottom w:val="0"/>
      <w:divBdr>
        <w:top w:val="none" w:sz="0" w:space="0" w:color="auto"/>
        <w:left w:val="none" w:sz="0" w:space="0" w:color="auto"/>
        <w:bottom w:val="none" w:sz="0" w:space="0" w:color="auto"/>
        <w:right w:val="none" w:sz="0" w:space="0" w:color="auto"/>
      </w:divBdr>
    </w:div>
    <w:div w:id="1461679559">
      <w:bodyDiv w:val="1"/>
      <w:marLeft w:val="0"/>
      <w:marRight w:val="0"/>
      <w:marTop w:val="0"/>
      <w:marBottom w:val="0"/>
      <w:divBdr>
        <w:top w:val="none" w:sz="0" w:space="0" w:color="auto"/>
        <w:left w:val="none" w:sz="0" w:space="0" w:color="auto"/>
        <w:bottom w:val="none" w:sz="0" w:space="0" w:color="auto"/>
        <w:right w:val="none" w:sz="0" w:space="0" w:color="auto"/>
      </w:divBdr>
    </w:div>
    <w:div w:id="1498228987">
      <w:bodyDiv w:val="1"/>
      <w:marLeft w:val="0"/>
      <w:marRight w:val="0"/>
      <w:marTop w:val="0"/>
      <w:marBottom w:val="0"/>
      <w:divBdr>
        <w:top w:val="none" w:sz="0" w:space="0" w:color="auto"/>
        <w:left w:val="none" w:sz="0" w:space="0" w:color="auto"/>
        <w:bottom w:val="none" w:sz="0" w:space="0" w:color="auto"/>
        <w:right w:val="none" w:sz="0" w:space="0" w:color="auto"/>
      </w:divBdr>
    </w:div>
    <w:div w:id="1501383831">
      <w:bodyDiv w:val="1"/>
      <w:marLeft w:val="0"/>
      <w:marRight w:val="0"/>
      <w:marTop w:val="0"/>
      <w:marBottom w:val="0"/>
      <w:divBdr>
        <w:top w:val="none" w:sz="0" w:space="0" w:color="auto"/>
        <w:left w:val="none" w:sz="0" w:space="0" w:color="auto"/>
        <w:bottom w:val="none" w:sz="0" w:space="0" w:color="auto"/>
        <w:right w:val="none" w:sz="0" w:space="0" w:color="auto"/>
      </w:divBdr>
    </w:div>
    <w:div w:id="1523321496">
      <w:bodyDiv w:val="1"/>
      <w:marLeft w:val="0"/>
      <w:marRight w:val="0"/>
      <w:marTop w:val="0"/>
      <w:marBottom w:val="0"/>
      <w:divBdr>
        <w:top w:val="none" w:sz="0" w:space="0" w:color="auto"/>
        <w:left w:val="none" w:sz="0" w:space="0" w:color="auto"/>
        <w:bottom w:val="none" w:sz="0" w:space="0" w:color="auto"/>
        <w:right w:val="none" w:sz="0" w:space="0" w:color="auto"/>
      </w:divBdr>
    </w:div>
    <w:div w:id="1543205486">
      <w:bodyDiv w:val="1"/>
      <w:marLeft w:val="0"/>
      <w:marRight w:val="0"/>
      <w:marTop w:val="0"/>
      <w:marBottom w:val="0"/>
      <w:divBdr>
        <w:top w:val="none" w:sz="0" w:space="0" w:color="auto"/>
        <w:left w:val="none" w:sz="0" w:space="0" w:color="auto"/>
        <w:bottom w:val="none" w:sz="0" w:space="0" w:color="auto"/>
        <w:right w:val="none" w:sz="0" w:space="0" w:color="auto"/>
      </w:divBdr>
    </w:div>
    <w:div w:id="1549760413">
      <w:bodyDiv w:val="1"/>
      <w:marLeft w:val="0"/>
      <w:marRight w:val="0"/>
      <w:marTop w:val="0"/>
      <w:marBottom w:val="0"/>
      <w:divBdr>
        <w:top w:val="none" w:sz="0" w:space="0" w:color="auto"/>
        <w:left w:val="none" w:sz="0" w:space="0" w:color="auto"/>
        <w:bottom w:val="none" w:sz="0" w:space="0" w:color="auto"/>
        <w:right w:val="none" w:sz="0" w:space="0" w:color="auto"/>
      </w:divBdr>
    </w:div>
    <w:div w:id="1549952851">
      <w:bodyDiv w:val="1"/>
      <w:marLeft w:val="0"/>
      <w:marRight w:val="0"/>
      <w:marTop w:val="0"/>
      <w:marBottom w:val="0"/>
      <w:divBdr>
        <w:top w:val="none" w:sz="0" w:space="0" w:color="auto"/>
        <w:left w:val="none" w:sz="0" w:space="0" w:color="auto"/>
        <w:bottom w:val="none" w:sz="0" w:space="0" w:color="auto"/>
        <w:right w:val="none" w:sz="0" w:space="0" w:color="auto"/>
      </w:divBdr>
    </w:div>
    <w:div w:id="1554000588">
      <w:bodyDiv w:val="1"/>
      <w:marLeft w:val="0"/>
      <w:marRight w:val="0"/>
      <w:marTop w:val="0"/>
      <w:marBottom w:val="0"/>
      <w:divBdr>
        <w:top w:val="none" w:sz="0" w:space="0" w:color="auto"/>
        <w:left w:val="none" w:sz="0" w:space="0" w:color="auto"/>
        <w:bottom w:val="none" w:sz="0" w:space="0" w:color="auto"/>
        <w:right w:val="none" w:sz="0" w:space="0" w:color="auto"/>
      </w:divBdr>
    </w:div>
    <w:div w:id="1593050617">
      <w:bodyDiv w:val="1"/>
      <w:marLeft w:val="0"/>
      <w:marRight w:val="0"/>
      <w:marTop w:val="0"/>
      <w:marBottom w:val="0"/>
      <w:divBdr>
        <w:top w:val="none" w:sz="0" w:space="0" w:color="auto"/>
        <w:left w:val="none" w:sz="0" w:space="0" w:color="auto"/>
        <w:bottom w:val="none" w:sz="0" w:space="0" w:color="auto"/>
        <w:right w:val="none" w:sz="0" w:space="0" w:color="auto"/>
      </w:divBdr>
    </w:div>
    <w:div w:id="1599098724">
      <w:bodyDiv w:val="1"/>
      <w:marLeft w:val="0"/>
      <w:marRight w:val="0"/>
      <w:marTop w:val="0"/>
      <w:marBottom w:val="0"/>
      <w:divBdr>
        <w:top w:val="none" w:sz="0" w:space="0" w:color="auto"/>
        <w:left w:val="none" w:sz="0" w:space="0" w:color="auto"/>
        <w:bottom w:val="none" w:sz="0" w:space="0" w:color="auto"/>
        <w:right w:val="none" w:sz="0" w:space="0" w:color="auto"/>
      </w:divBdr>
    </w:div>
    <w:div w:id="1603489443">
      <w:bodyDiv w:val="1"/>
      <w:marLeft w:val="0"/>
      <w:marRight w:val="0"/>
      <w:marTop w:val="0"/>
      <w:marBottom w:val="0"/>
      <w:divBdr>
        <w:top w:val="none" w:sz="0" w:space="0" w:color="auto"/>
        <w:left w:val="none" w:sz="0" w:space="0" w:color="auto"/>
        <w:bottom w:val="none" w:sz="0" w:space="0" w:color="auto"/>
        <w:right w:val="none" w:sz="0" w:space="0" w:color="auto"/>
      </w:divBdr>
    </w:div>
    <w:div w:id="1608073120">
      <w:bodyDiv w:val="1"/>
      <w:marLeft w:val="0"/>
      <w:marRight w:val="0"/>
      <w:marTop w:val="0"/>
      <w:marBottom w:val="0"/>
      <w:divBdr>
        <w:top w:val="none" w:sz="0" w:space="0" w:color="auto"/>
        <w:left w:val="none" w:sz="0" w:space="0" w:color="auto"/>
        <w:bottom w:val="none" w:sz="0" w:space="0" w:color="auto"/>
        <w:right w:val="none" w:sz="0" w:space="0" w:color="auto"/>
      </w:divBdr>
      <w:divsChild>
        <w:div w:id="1186945353">
          <w:marLeft w:val="0"/>
          <w:marRight w:val="0"/>
          <w:marTop w:val="0"/>
          <w:marBottom w:val="0"/>
          <w:divBdr>
            <w:top w:val="single" w:sz="2" w:space="0" w:color="D9D9E3"/>
            <w:left w:val="single" w:sz="2" w:space="0" w:color="D9D9E3"/>
            <w:bottom w:val="single" w:sz="2" w:space="0" w:color="D9D9E3"/>
            <w:right w:val="single" w:sz="2" w:space="0" w:color="D9D9E3"/>
          </w:divBdr>
          <w:divsChild>
            <w:div w:id="1192644395">
              <w:marLeft w:val="0"/>
              <w:marRight w:val="0"/>
              <w:marTop w:val="100"/>
              <w:marBottom w:val="100"/>
              <w:divBdr>
                <w:top w:val="single" w:sz="2" w:space="0" w:color="D9D9E3"/>
                <w:left w:val="single" w:sz="2" w:space="0" w:color="D9D9E3"/>
                <w:bottom w:val="single" w:sz="2" w:space="0" w:color="D9D9E3"/>
                <w:right w:val="single" w:sz="2" w:space="0" w:color="D9D9E3"/>
              </w:divBdr>
              <w:divsChild>
                <w:div w:id="1835564062">
                  <w:marLeft w:val="0"/>
                  <w:marRight w:val="0"/>
                  <w:marTop w:val="0"/>
                  <w:marBottom w:val="0"/>
                  <w:divBdr>
                    <w:top w:val="single" w:sz="2" w:space="0" w:color="D9D9E3"/>
                    <w:left w:val="single" w:sz="2" w:space="0" w:color="D9D9E3"/>
                    <w:bottom w:val="single" w:sz="2" w:space="0" w:color="D9D9E3"/>
                    <w:right w:val="single" w:sz="2" w:space="0" w:color="D9D9E3"/>
                  </w:divBdr>
                  <w:divsChild>
                    <w:div w:id="715272608">
                      <w:marLeft w:val="0"/>
                      <w:marRight w:val="0"/>
                      <w:marTop w:val="0"/>
                      <w:marBottom w:val="0"/>
                      <w:divBdr>
                        <w:top w:val="single" w:sz="2" w:space="0" w:color="D9D9E3"/>
                        <w:left w:val="single" w:sz="2" w:space="0" w:color="D9D9E3"/>
                        <w:bottom w:val="single" w:sz="2" w:space="0" w:color="D9D9E3"/>
                        <w:right w:val="single" w:sz="2" w:space="0" w:color="D9D9E3"/>
                      </w:divBdr>
                      <w:divsChild>
                        <w:div w:id="372655507">
                          <w:marLeft w:val="0"/>
                          <w:marRight w:val="0"/>
                          <w:marTop w:val="0"/>
                          <w:marBottom w:val="0"/>
                          <w:divBdr>
                            <w:top w:val="single" w:sz="2" w:space="0" w:color="D9D9E3"/>
                            <w:left w:val="single" w:sz="2" w:space="0" w:color="D9D9E3"/>
                            <w:bottom w:val="single" w:sz="2" w:space="0" w:color="D9D9E3"/>
                            <w:right w:val="single" w:sz="2" w:space="0" w:color="D9D9E3"/>
                          </w:divBdr>
                          <w:divsChild>
                            <w:div w:id="1583683796">
                              <w:marLeft w:val="0"/>
                              <w:marRight w:val="0"/>
                              <w:marTop w:val="0"/>
                              <w:marBottom w:val="0"/>
                              <w:divBdr>
                                <w:top w:val="single" w:sz="2" w:space="0" w:color="D9D9E3"/>
                                <w:left w:val="single" w:sz="2" w:space="0" w:color="D9D9E3"/>
                                <w:bottom w:val="single" w:sz="2" w:space="0" w:color="D9D9E3"/>
                                <w:right w:val="single" w:sz="2" w:space="0" w:color="D9D9E3"/>
                              </w:divBdr>
                              <w:divsChild>
                                <w:div w:id="1005594959">
                                  <w:marLeft w:val="0"/>
                                  <w:marRight w:val="0"/>
                                  <w:marTop w:val="0"/>
                                  <w:marBottom w:val="0"/>
                                  <w:divBdr>
                                    <w:top w:val="single" w:sz="2" w:space="0" w:color="D9D9E3"/>
                                    <w:left w:val="single" w:sz="2" w:space="0" w:color="D9D9E3"/>
                                    <w:bottom w:val="single" w:sz="2" w:space="0" w:color="D9D9E3"/>
                                    <w:right w:val="single" w:sz="2" w:space="0" w:color="D9D9E3"/>
                                  </w:divBdr>
                                  <w:divsChild>
                                    <w:div w:id="554390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6155465">
          <w:marLeft w:val="0"/>
          <w:marRight w:val="0"/>
          <w:marTop w:val="0"/>
          <w:marBottom w:val="0"/>
          <w:divBdr>
            <w:top w:val="single" w:sz="2" w:space="0" w:color="D9D9E3"/>
            <w:left w:val="single" w:sz="2" w:space="0" w:color="D9D9E3"/>
            <w:bottom w:val="single" w:sz="2" w:space="0" w:color="D9D9E3"/>
            <w:right w:val="single" w:sz="2" w:space="0" w:color="D9D9E3"/>
          </w:divBdr>
          <w:divsChild>
            <w:div w:id="581836870">
              <w:marLeft w:val="0"/>
              <w:marRight w:val="0"/>
              <w:marTop w:val="100"/>
              <w:marBottom w:val="100"/>
              <w:divBdr>
                <w:top w:val="single" w:sz="2" w:space="0" w:color="D9D9E3"/>
                <w:left w:val="single" w:sz="2" w:space="0" w:color="D9D9E3"/>
                <w:bottom w:val="single" w:sz="2" w:space="0" w:color="D9D9E3"/>
                <w:right w:val="single" w:sz="2" w:space="0" w:color="D9D9E3"/>
              </w:divBdr>
              <w:divsChild>
                <w:div w:id="755395709">
                  <w:marLeft w:val="0"/>
                  <w:marRight w:val="0"/>
                  <w:marTop w:val="0"/>
                  <w:marBottom w:val="0"/>
                  <w:divBdr>
                    <w:top w:val="single" w:sz="2" w:space="0" w:color="D9D9E3"/>
                    <w:left w:val="single" w:sz="2" w:space="0" w:color="D9D9E3"/>
                    <w:bottom w:val="single" w:sz="2" w:space="0" w:color="D9D9E3"/>
                    <w:right w:val="single" w:sz="2" w:space="0" w:color="D9D9E3"/>
                  </w:divBdr>
                  <w:divsChild>
                    <w:div w:id="207307609">
                      <w:marLeft w:val="0"/>
                      <w:marRight w:val="0"/>
                      <w:marTop w:val="0"/>
                      <w:marBottom w:val="0"/>
                      <w:divBdr>
                        <w:top w:val="single" w:sz="2" w:space="0" w:color="D9D9E3"/>
                        <w:left w:val="single" w:sz="2" w:space="0" w:color="D9D9E3"/>
                        <w:bottom w:val="single" w:sz="2" w:space="0" w:color="D9D9E3"/>
                        <w:right w:val="single" w:sz="2" w:space="0" w:color="D9D9E3"/>
                      </w:divBdr>
                      <w:divsChild>
                        <w:div w:id="750470916">
                          <w:marLeft w:val="0"/>
                          <w:marRight w:val="0"/>
                          <w:marTop w:val="0"/>
                          <w:marBottom w:val="0"/>
                          <w:divBdr>
                            <w:top w:val="single" w:sz="2" w:space="0" w:color="D9D9E3"/>
                            <w:left w:val="single" w:sz="2" w:space="0" w:color="D9D9E3"/>
                            <w:bottom w:val="single" w:sz="2" w:space="0" w:color="D9D9E3"/>
                            <w:right w:val="single" w:sz="2" w:space="0" w:color="D9D9E3"/>
                          </w:divBdr>
                          <w:divsChild>
                            <w:div w:id="1639070011">
                              <w:marLeft w:val="0"/>
                              <w:marRight w:val="0"/>
                              <w:marTop w:val="0"/>
                              <w:marBottom w:val="0"/>
                              <w:divBdr>
                                <w:top w:val="single" w:sz="2" w:space="0" w:color="D9D9E3"/>
                                <w:left w:val="single" w:sz="2" w:space="0" w:color="D9D9E3"/>
                                <w:bottom w:val="single" w:sz="2" w:space="0" w:color="D9D9E3"/>
                                <w:right w:val="single" w:sz="2" w:space="0" w:color="D9D9E3"/>
                              </w:divBdr>
                              <w:divsChild>
                                <w:div w:id="405498386">
                                  <w:marLeft w:val="0"/>
                                  <w:marRight w:val="0"/>
                                  <w:marTop w:val="0"/>
                                  <w:marBottom w:val="0"/>
                                  <w:divBdr>
                                    <w:top w:val="single" w:sz="2" w:space="0" w:color="D9D9E3"/>
                                    <w:left w:val="single" w:sz="2" w:space="0" w:color="D9D9E3"/>
                                    <w:bottom w:val="single" w:sz="2" w:space="0" w:color="D9D9E3"/>
                                    <w:right w:val="single" w:sz="2" w:space="0" w:color="D9D9E3"/>
                                  </w:divBdr>
                                  <w:divsChild>
                                    <w:div w:id="1789158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30208355">
                      <w:marLeft w:val="0"/>
                      <w:marRight w:val="0"/>
                      <w:marTop w:val="0"/>
                      <w:marBottom w:val="0"/>
                      <w:divBdr>
                        <w:top w:val="single" w:sz="2" w:space="0" w:color="D9D9E3"/>
                        <w:left w:val="single" w:sz="2" w:space="0" w:color="D9D9E3"/>
                        <w:bottom w:val="single" w:sz="2" w:space="0" w:color="D9D9E3"/>
                        <w:right w:val="single" w:sz="2" w:space="0" w:color="D9D9E3"/>
                      </w:divBdr>
                      <w:divsChild>
                        <w:div w:id="962072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0794829">
      <w:bodyDiv w:val="1"/>
      <w:marLeft w:val="0"/>
      <w:marRight w:val="0"/>
      <w:marTop w:val="0"/>
      <w:marBottom w:val="0"/>
      <w:divBdr>
        <w:top w:val="none" w:sz="0" w:space="0" w:color="auto"/>
        <w:left w:val="none" w:sz="0" w:space="0" w:color="auto"/>
        <w:bottom w:val="none" w:sz="0" w:space="0" w:color="auto"/>
        <w:right w:val="none" w:sz="0" w:space="0" w:color="auto"/>
      </w:divBdr>
    </w:div>
    <w:div w:id="1651205715">
      <w:bodyDiv w:val="1"/>
      <w:marLeft w:val="0"/>
      <w:marRight w:val="0"/>
      <w:marTop w:val="0"/>
      <w:marBottom w:val="0"/>
      <w:divBdr>
        <w:top w:val="none" w:sz="0" w:space="0" w:color="auto"/>
        <w:left w:val="none" w:sz="0" w:space="0" w:color="auto"/>
        <w:bottom w:val="none" w:sz="0" w:space="0" w:color="auto"/>
        <w:right w:val="none" w:sz="0" w:space="0" w:color="auto"/>
      </w:divBdr>
    </w:div>
    <w:div w:id="1674724641">
      <w:bodyDiv w:val="1"/>
      <w:marLeft w:val="0"/>
      <w:marRight w:val="0"/>
      <w:marTop w:val="0"/>
      <w:marBottom w:val="0"/>
      <w:divBdr>
        <w:top w:val="none" w:sz="0" w:space="0" w:color="auto"/>
        <w:left w:val="none" w:sz="0" w:space="0" w:color="auto"/>
        <w:bottom w:val="none" w:sz="0" w:space="0" w:color="auto"/>
        <w:right w:val="none" w:sz="0" w:space="0" w:color="auto"/>
      </w:divBdr>
    </w:div>
    <w:div w:id="1679115563">
      <w:bodyDiv w:val="1"/>
      <w:marLeft w:val="0"/>
      <w:marRight w:val="0"/>
      <w:marTop w:val="0"/>
      <w:marBottom w:val="0"/>
      <w:divBdr>
        <w:top w:val="none" w:sz="0" w:space="0" w:color="auto"/>
        <w:left w:val="none" w:sz="0" w:space="0" w:color="auto"/>
        <w:bottom w:val="none" w:sz="0" w:space="0" w:color="auto"/>
        <w:right w:val="none" w:sz="0" w:space="0" w:color="auto"/>
      </w:divBdr>
    </w:div>
    <w:div w:id="1702586141">
      <w:bodyDiv w:val="1"/>
      <w:marLeft w:val="0"/>
      <w:marRight w:val="0"/>
      <w:marTop w:val="0"/>
      <w:marBottom w:val="0"/>
      <w:divBdr>
        <w:top w:val="none" w:sz="0" w:space="0" w:color="auto"/>
        <w:left w:val="none" w:sz="0" w:space="0" w:color="auto"/>
        <w:bottom w:val="none" w:sz="0" w:space="0" w:color="auto"/>
        <w:right w:val="none" w:sz="0" w:space="0" w:color="auto"/>
      </w:divBdr>
    </w:div>
    <w:div w:id="1737312981">
      <w:bodyDiv w:val="1"/>
      <w:marLeft w:val="0"/>
      <w:marRight w:val="0"/>
      <w:marTop w:val="0"/>
      <w:marBottom w:val="0"/>
      <w:divBdr>
        <w:top w:val="none" w:sz="0" w:space="0" w:color="auto"/>
        <w:left w:val="none" w:sz="0" w:space="0" w:color="auto"/>
        <w:bottom w:val="none" w:sz="0" w:space="0" w:color="auto"/>
        <w:right w:val="none" w:sz="0" w:space="0" w:color="auto"/>
      </w:divBdr>
    </w:div>
    <w:div w:id="1759206301">
      <w:bodyDiv w:val="1"/>
      <w:marLeft w:val="0"/>
      <w:marRight w:val="0"/>
      <w:marTop w:val="0"/>
      <w:marBottom w:val="0"/>
      <w:divBdr>
        <w:top w:val="none" w:sz="0" w:space="0" w:color="auto"/>
        <w:left w:val="none" w:sz="0" w:space="0" w:color="auto"/>
        <w:bottom w:val="none" w:sz="0" w:space="0" w:color="auto"/>
        <w:right w:val="none" w:sz="0" w:space="0" w:color="auto"/>
      </w:divBdr>
    </w:div>
    <w:div w:id="1768112098">
      <w:bodyDiv w:val="1"/>
      <w:marLeft w:val="0"/>
      <w:marRight w:val="0"/>
      <w:marTop w:val="0"/>
      <w:marBottom w:val="0"/>
      <w:divBdr>
        <w:top w:val="none" w:sz="0" w:space="0" w:color="auto"/>
        <w:left w:val="none" w:sz="0" w:space="0" w:color="auto"/>
        <w:bottom w:val="none" w:sz="0" w:space="0" w:color="auto"/>
        <w:right w:val="none" w:sz="0" w:space="0" w:color="auto"/>
      </w:divBdr>
    </w:div>
    <w:div w:id="1783571011">
      <w:bodyDiv w:val="1"/>
      <w:marLeft w:val="0"/>
      <w:marRight w:val="0"/>
      <w:marTop w:val="0"/>
      <w:marBottom w:val="0"/>
      <w:divBdr>
        <w:top w:val="none" w:sz="0" w:space="0" w:color="auto"/>
        <w:left w:val="none" w:sz="0" w:space="0" w:color="auto"/>
        <w:bottom w:val="none" w:sz="0" w:space="0" w:color="auto"/>
        <w:right w:val="none" w:sz="0" w:space="0" w:color="auto"/>
      </w:divBdr>
    </w:div>
    <w:div w:id="1789086843">
      <w:bodyDiv w:val="1"/>
      <w:marLeft w:val="0"/>
      <w:marRight w:val="0"/>
      <w:marTop w:val="0"/>
      <w:marBottom w:val="0"/>
      <w:divBdr>
        <w:top w:val="none" w:sz="0" w:space="0" w:color="auto"/>
        <w:left w:val="none" w:sz="0" w:space="0" w:color="auto"/>
        <w:bottom w:val="none" w:sz="0" w:space="0" w:color="auto"/>
        <w:right w:val="none" w:sz="0" w:space="0" w:color="auto"/>
      </w:divBdr>
    </w:div>
    <w:div w:id="1800807319">
      <w:bodyDiv w:val="1"/>
      <w:marLeft w:val="0"/>
      <w:marRight w:val="0"/>
      <w:marTop w:val="0"/>
      <w:marBottom w:val="0"/>
      <w:divBdr>
        <w:top w:val="none" w:sz="0" w:space="0" w:color="auto"/>
        <w:left w:val="none" w:sz="0" w:space="0" w:color="auto"/>
        <w:bottom w:val="none" w:sz="0" w:space="0" w:color="auto"/>
        <w:right w:val="none" w:sz="0" w:space="0" w:color="auto"/>
      </w:divBdr>
    </w:div>
    <w:div w:id="1802965934">
      <w:bodyDiv w:val="1"/>
      <w:marLeft w:val="0"/>
      <w:marRight w:val="0"/>
      <w:marTop w:val="0"/>
      <w:marBottom w:val="0"/>
      <w:divBdr>
        <w:top w:val="none" w:sz="0" w:space="0" w:color="auto"/>
        <w:left w:val="none" w:sz="0" w:space="0" w:color="auto"/>
        <w:bottom w:val="none" w:sz="0" w:space="0" w:color="auto"/>
        <w:right w:val="none" w:sz="0" w:space="0" w:color="auto"/>
      </w:divBdr>
    </w:div>
    <w:div w:id="1803845308">
      <w:bodyDiv w:val="1"/>
      <w:marLeft w:val="0"/>
      <w:marRight w:val="0"/>
      <w:marTop w:val="0"/>
      <w:marBottom w:val="0"/>
      <w:divBdr>
        <w:top w:val="none" w:sz="0" w:space="0" w:color="auto"/>
        <w:left w:val="none" w:sz="0" w:space="0" w:color="auto"/>
        <w:bottom w:val="none" w:sz="0" w:space="0" w:color="auto"/>
        <w:right w:val="none" w:sz="0" w:space="0" w:color="auto"/>
      </w:divBdr>
    </w:div>
    <w:div w:id="1810978920">
      <w:bodyDiv w:val="1"/>
      <w:marLeft w:val="0"/>
      <w:marRight w:val="0"/>
      <w:marTop w:val="0"/>
      <w:marBottom w:val="0"/>
      <w:divBdr>
        <w:top w:val="none" w:sz="0" w:space="0" w:color="auto"/>
        <w:left w:val="none" w:sz="0" w:space="0" w:color="auto"/>
        <w:bottom w:val="none" w:sz="0" w:space="0" w:color="auto"/>
        <w:right w:val="none" w:sz="0" w:space="0" w:color="auto"/>
      </w:divBdr>
    </w:div>
    <w:div w:id="1811633533">
      <w:bodyDiv w:val="1"/>
      <w:marLeft w:val="0"/>
      <w:marRight w:val="0"/>
      <w:marTop w:val="0"/>
      <w:marBottom w:val="0"/>
      <w:divBdr>
        <w:top w:val="none" w:sz="0" w:space="0" w:color="auto"/>
        <w:left w:val="none" w:sz="0" w:space="0" w:color="auto"/>
        <w:bottom w:val="none" w:sz="0" w:space="0" w:color="auto"/>
        <w:right w:val="none" w:sz="0" w:space="0" w:color="auto"/>
      </w:divBdr>
    </w:div>
    <w:div w:id="1815292733">
      <w:bodyDiv w:val="1"/>
      <w:marLeft w:val="0"/>
      <w:marRight w:val="0"/>
      <w:marTop w:val="0"/>
      <w:marBottom w:val="0"/>
      <w:divBdr>
        <w:top w:val="none" w:sz="0" w:space="0" w:color="auto"/>
        <w:left w:val="none" w:sz="0" w:space="0" w:color="auto"/>
        <w:bottom w:val="none" w:sz="0" w:space="0" w:color="auto"/>
        <w:right w:val="none" w:sz="0" w:space="0" w:color="auto"/>
      </w:divBdr>
    </w:div>
    <w:div w:id="1859856389">
      <w:bodyDiv w:val="1"/>
      <w:marLeft w:val="0"/>
      <w:marRight w:val="0"/>
      <w:marTop w:val="0"/>
      <w:marBottom w:val="0"/>
      <w:divBdr>
        <w:top w:val="none" w:sz="0" w:space="0" w:color="auto"/>
        <w:left w:val="none" w:sz="0" w:space="0" w:color="auto"/>
        <w:bottom w:val="none" w:sz="0" w:space="0" w:color="auto"/>
        <w:right w:val="none" w:sz="0" w:space="0" w:color="auto"/>
      </w:divBdr>
    </w:div>
    <w:div w:id="1870990073">
      <w:bodyDiv w:val="1"/>
      <w:marLeft w:val="0"/>
      <w:marRight w:val="0"/>
      <w:marTop w:val="0"/>
      <w:marBottom w:val="0"/>
      <w:divBdr>
        <w:top w:val="none" w:sz="0" w:space="0" w:color="auto"/>
        <w:left w:val="none" w:sz="0" w:space="0" w:color="auto"/>
        <w:bottom w:val="none" w:sz="0" w:space="0" w:color="auto"/>
        <w:right w:val="none" w:sz="0" w:space="0" w:color="auto"/>
      </w:divBdr>
    </w:div>
    <w:div w:id="1887378044">
      <w:bodyDiv w:val="1"/>
      <w:marLeft w:val="0"/>
      <w:marRight w:val="0"/>
      <w:marTop w:val="0"/>
      <w:marBottom w:val="0"/>
      <w:divBdr>
        <w:top w:val="none" w:sz="0" w:space="0" w:color="auto"/>
        <w:left w:val="none" w:sz="0" w:space="0" w:color="auto"/>
        <w:bottom w:val="none" w:sz="0" w:space="0" w:color="auto"/>
        <w:right w:val="none" w:sz="0" w:space="0" w:color="auto"/>
      </w:divBdr>
    </w:div>
    <w:div w:id="1892111061">
      <w:bodyDiv w:val="1"/>
      <w:marLeft w:val="0"/>
      <w:marRight w:val="0"/>
      <w:marTop w:val="0"/>
      <w:marBottom w:val="0"/>
      <w:divBdr>
        <w:top w:val="none" w:sz="0" w:space="0" w:color="auto"/>
        <w:left w:val="none" w:sz="0" w:space="0" w:color="auto"/>
        <w:bottom w:val="none" w:sz="0" w:space="0" w:color="auto"/>
        <w:right w:val="none" w:sz="0" w:space="0" w:color="auto"/>
      </w:divBdr>
    </w:div>
    <w:div w:id="1898011153">
      <w:bodyDiv w:val="1"/>
      <w:marLeft w:val="0"/>
      <w:marRight w:val="0"/>
      <w:marTop w:val="0"/>
      <w:marBottom w:val="0"/>
      <w:divBdr>
        <w:top w:val="none" w:sz="0" w:space="0" w:color="auto"/>
        <w:left w:val="none" w:sz="0" w:space="0" w:color="auto"/>
        <w:bottom w:val="none" w:sz="0" w:space="0" w:color="auto"/>
        <w:right w:val="none" w:sz="0" w:space="0" w:color="auto"/>
      </w:divBdr>
    </w:div>
    <w:div w:id="1910578476">
      <w:bodyDiv w:val="1"/>
      <w:marLeft w:val="0"/>
      <w:marRight w:val="0"/>
      <w:marTop w:val="0"/>
      <w:marBottom w:val="0"/>
      <w:divBdr>
        <w:top w:val="none" w:sz="0" w:space="0" w:color="auto"/>
        <w:left w:val="none" w:sz="0" w:space="0" w:color="auto"/>
        <w:bottom w:val="none" w:sz="0" w:space="0" w:color="auto"/>
        <w:right w:val="none" w:sz="0" w:space="0" w:color="auto"/>
      </w:divBdr>
    </w:div>
    <w:div w:id="1935087551">
      <w:bodyDiv w:val="1"/>
      <w:marLeft w:val="0"/>
      <w:marRight w:val="0"/>
      <w:marTop w:val="0"/>
      <w:marBottom w:val="0"/>
      <w:divBdr>
        <w:top w:val="none" w:sz="0" w:space="0" w:color="auto"/>
        <w:left w:val="none" w:sz="0" w:space="0" w:color="auto"/>
        <w:bottom w:val="none" w:sz="0" w:space="0" w:color="auto"/>
        <w:right w:val="none" w:sz="0" w:space="0" w:color="auto"/>
      </w:divBdr>
    </w:div>
    <w:div w:id="1956673869">
      <w:bodyDiv w:val="1"/>
      <w:marLeft w:val="0"/>
      <w:marRight w:val="0"/>
      <w:marTop w:val="0"/>
      <w:marBottom w:val="0"/>
      <w:divBdr>
        <w:top w:val="none" w:sz="0" w:space="0" w:color="auto"/>
        <w:left w:val="none" w:sz="0" w:space="0" w:color="auto"/>
        <w:bottom w:val="none" w:sz="0" w:space="0" w:color="auto"/>
        <w:right w:val="none" w:sz="0" w:space="0" w:color="auto"/>
      </w:divBdr>
    </w:div>
    <w:div w:id="1973248861">
      <w:bodyDiv w:val="1"/>
      <w:marLeft w:val="0"/>
      <w:marRight w:val="0"/>
      <w:marTop w:val="0"/>
      <w:marBottom w:val="0"/>
      <w:divBdr>
        <w:top w:val="none" w:sz="0" w:space="0" w:color="auto"/>
        <w:left w:val="none" w:sz="0" w:space="0" w:color="auto"/>
        <w:bottom w:val="none" w:sz="0" w:space="0" w:color="auto"/>
        <w:right w:val="none" w:sz="0" w:space="0" w:color="auto"/>
      </w:divBdr>
    </w:div>
    <w:div w:id="1995140701">
      <w:bodyDiv w:val="1"/>
      <w:marLeft w:val="0"/>
      <w:marRight w:val="0"/>
      <w:marTop w:val="0"/>
      <w:marBottom w:val="0"/>
      <w:divBdr>
        <w:top w:val="none" w:sz="0" w:space="0" w:color="auto"/>
        <w:left w:val="none" w:sz="0" w:space="0" w:color="auto"/>
        <w:bottom w:val="none" w:sz="0" w:space="0" w:color="auto"/>
        <w:right w:val="none" w:sz="0" w:space="0" w:color="auto"/>
      </w:divBdr>
    </w:div>
    <w:div w:id="2013413257">
      <w:bodyDiv w:val="1"/>
      <w:marLeft w:val="0"/>
      <w:marRight w:val="0"/>
      <w:marTop w:val="0"/>
      <w:marBottom w:val="0"/>
      <w:divBdr>
        <w:top w:val="none" w:sz="0" w:space="0" w:color="auto"/>
        <w:left w:val="none" w:sz="0" w:space="0" w:color="auto"/>
        <w:bottom w:val="none" w:sz="0" w:space="0" w:color="auto"/>
        <w:right w:val="none" w:sz="0" w:space="0" w:color="auto"/>
      </w:divBdr>
    </w:div>
    <w:div w:id="2022975829">
      <w:bodyDiv w:val="1"/>
      <w:marLeft w:val="0"/>
      <w:marRight w:val="0"/>
      <w:marTop w:val="0"/>
      <w:marBottom w:val="0"/>
      <w:divBdr>
        <w:top w:val="none" w:sz="0" w:space="0" w:color="auto"/>
        <w:left w:val="none" w:sz="0" w:space="0" w:color="auto"/>
        <w:bottom w:val="none" w:sz="0" w:space="0" w:color="auto"/>
        <w:right w:val="none" w:sz="0" w:space="0" w:color="auto"/>
      </w:divBdr>
    </w:div>
    <w:div w:id="2024163965">
      <w:bodyDiv w:val="1"/>
      <w:marLeft w:val="0"/>
      <w:marRight w:val="0"/>
      <w:marTop w:val="0"/>
      <w:marBottom w:val="0"/>
      <w:divBdr>
        <w:top w:val="none" w:sz="0" w:space="0" w:color="auto"/>
        <w:left w:val="none" w:sz="0" w:space="0" w:color="auto"/>
        <w:bottom w:val="none" w:sz="0" w:space="0" w:color="auto"/>
        <w:right w:val="none" w:sz="0" w:space="0" w:color="auto"/>
      </w:divBdr>
    </w:div>
    <w:div w:id="2042053384">
      <w:bodyDiv w:val="1"/>
      <w:marLeft w:val="0"/>
      <w:marRight w:val="0"/>
      <w:marTop w:val="0"/>
      <w:marBottom w:val="0"/>
      <w:divBdr>
        <w:top w:val="none" w:sz="0" w:space="0" w:color="auto"/>
        <w:left w:val="none" w:sz="0" w:space="0" w:color="auto"/>
        <w:bottom w:val="none" w:sz="0" w:space="0" w:color="auto"/>
        <w:right w:val="none" w:sz="0" w:space="0" w:color="auto"/>
      </w:divBdr>
    </w:div>
    <w:div w:id="2048291367">
      <w:bodyDiv w:val="1"/>
      <w:marLeft w:val="0"/>
      <w:marRight w:val="0"/>
      <w:marTop w:val="0"/>
      <w:marBottom w:val="0"/>
      <w:divBdr>
        <w:top w:val="none" w:sz="0" w:space="0" w:color="auto"/>
        <w:left w:val="none" w:sz="0" w:space="0" w:color="auto"/>
        <w:bottom w:val="none" w:sz="0" w:space="0" w:color="auto"/>
        <w:right w:val="none" w:sz="0" w:space="0" w:color="auto"/>
      </w:divBdr>
    </w:div>
    <w:div w:id="2110809367">
      <w:bodyDiv w:val="1"/>
      <w:marLeft w:val="0"/>
      <w:marRight w:val="0"/>
      <w:marTop w:val="0"/>
      <w:marBottom w:val="0"/>
      <w:divBdr>
        <w:top w:val="none" w:sz="0" w:space="0" w:color="auto"/>
        <w:left w:val="none" w:sz="0" w:space="0" w:color="auto"/>
        <w:bottom w:val="none" w:sz="0" w:space="0" w:color="auto"/>
        <w:right w:val="none" w:sz="0" w:space="0" w:color="auto"/>
      </w:divBdr>
    </w:div>
    <w:div w:id="2120294191">
      <w:bodyDiv w:val="1"/>
      <w:marLeft w:val="0"/>
      <w:marRight w:val="0"/>
      <w:marTop w:val="0"/>
      <w:marBottom w:val="0"/>
      <w:divBdr>
        <w:top w:val="none" w:sz="0" w:space="0" w:color="auto"/>
        <w:left w:val="none" w:sz="0" w:space="0" w:color="auto"/>
        <w:bottom w:val="none" w:sz="0" w:space="0" w:color="auto"/>
        <w:right w:val="none" w:sz="0" w:space="0" w:color="auto"/>
      </w:divBdr>
    </w:div>
    <w:div w:id="2137719375">
      <w:bodyDiv w:val="1"/>
      <w:marLeft w:val="0"/>
      <w:marRight w:val="0"/>
      <w:marTop w:val="0"/>
      <w:marBottom w:val="0"/>
      <w:divBdr>
        <w:top w:val="none" w:sz="0" w:space="0" w:color="auto"/>
        <w:left w:val="none" w:sz="0" w:space="0" w:color="auto"/>
        <w:bottom w:val="none" w:sz="0" w:space="0" w:color="auto"/>
        <w:right w:val="none" w:sz="0" w:space="0" w:color="auto"/>
      </w:divBdr>
    </w:div>
    <w:div w:id="2142645919">
      <w:bodyDiv w:val="1"/>
      <w:marLeft w:val="0"/>
      <w:marRight w:val="0"/>
      <w:marTop w:val="0"/>
      <w:marBottom w:val="0"/>
      <w:divBdr>
        <w:top w:val="none" w:sz="0" w:space="0" w:color="auto"/>
        <w:left w:val="none" w:sz="0" w:space="0" w:color="auto"/>
        <w:bottom w:val="none" w:sz="0" w:space="0" w:color="auto"/>
        <w:right w:val="none" w:sz="0" w:space="0" w:color="auto"/>
      </w:divBdr>
    </w:div>
    <w:div w:id="21448108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s>
</file>

<file path=word/_rels/header2.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0360F-1D7F-4288-91E8-6A4DDDA67C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2972</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burceamariana68@gmail.com</cp:lastModifiedBy>
  <cp:revision>5</cp:revision>
  <dcterms:created xsi:type="dcterms:W3CDTF">2024-03-01T20:49:00Z</dcterms:created>
  <dcterms:modified xsi:type="dcterms:W3CDTF">2024-03-01T20:50:00Z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5F5DA69FDFB94D3AA0103E443D259DB3_13</vt:lpwstr>
  </property>
</Properties>
</file>