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C3D056" w14:textId="77777777" w:rsidR="00506BE9" w:rsidRDefault="00506BE9" w:rsidP="00506BE9">
      <w:pPr>
        <w:spacing w:line="360" w:lineRule="auto"/>
        <w:jc w:val="center"/>
      </w:pPr>
    </w:p>
    <w:p w14:paraId="5C1C71DF" w14:textId="77777777" w:rsidR="00506BE9" w:rsidRDefault="00506BE9" w:rsidP="00506BE9">
      <w:pPr>
        <w:spacing w:line="360" w:lineRule="auto"/>
        <w:jc w:val="center"/>
        <w:rPr>
          <w:b/>
        </w:rPr>
      </w:pPr>
      <w:r>
        <w:rPr>
          <w:b/>
        </w:rPr>
        <w:t>Business Plan for</w:t>
      </w:r>
    </w:p>
    <w:p w14:paraId="4A4950F4" w14:textId="77777777" w:rsidR="00506BE9" w:rsidRDefault="00506BE9" w:rsidP="00506BE9">
      <w:pPr>
        <w:spacing w:line="360" w:lineRule="auto"/>
        <w:jc w:val="center"/>
      </w:pPr>
    </w:p>
    <w:p w14:paraId="79B36B6A" w14:textId="77777777" w:rsidR="00506BE9" w:rsidRDefault="00506BE9" w:rsidP="00506BE9">
      <w:pPr>
        <w:pBdr>
          <w:top w:val="single" w:sz="4" w:space="1" w:color="000000"/>
          <w:left w:val="single" w:sz="4" w:space="4" w:color="000000"/>
          <w:bottom w:val="single" w:sz="4" w:space="17" w:color="000000"/>
          <w:right w:val="single" w:sz="4" w:space="4" w:color="000000"/>
        </w:pBdr>
        <w:spacing w:line="360" w:lineRule="auto"/>
        <w:jc w:val="center"/>
      </w:pPr>
      <w:r>
        <w:rPr>
          <w:b/>
          <w:color w:val="222222"/>
        </w:rPr>
        <w:t>Coffee shop truck</w:t>
      </w:r>
    </w:p>
    <w:p w14:paraId="732CCC59" w14:textId="77777777" w:rsidR="00506BE9" w:rsidRDefault="00506BE9" w:rsidP="00506BE9">
      <w:pPr>
        <w:spacing w:line="360" w:lineRule="auto"/>
        <w:jc w:val="center"/>
      </w:pPr>
    </w:p>
    <w:p w14:paraId="18A86281" w14:textId="77777777" w:rsidR="00506BE9" w:rsidRDefault="00506BE9" w:rsidP="00506BE9">
      <w:pPr>
        <w:spacing w:line="360" w:lineRule="auto"/>
        <w:jc w:val="center"/>
      </w:pPr>
    </w:p>
    <w:p w14:paraId="0ED79F32" w14:textId="77777777" w:rsidR="00506BE9" w:rsidRDefault="00506BE9" w:rsidP="00506BE9">
      <w:pPr>
        <w:spacing w:line="360" w:lineRule="auto"/>
        <w:jc w:val="center"/>
      </w:pPr>
    </w:p>
    <w:p w14:paraId="0102FAB7" w14:textId="77777777" w:rsidR="00506BE9" w:rsidRDefault="00506BE9" w:rsidP="00506BE9">
      <w:pPr>
        <w:spacing w:line="360" w:lineRule="auto"/>
        <w:jc w:val="center"/>
        <w:rPr>
          <w:b/>
        </w:rPr>
      </w:pPr>
      <w:r>
        <w:rPr>
          <w:b/>
        </w:rPr>
        <w:t>Produced By:</w:t>
      </w:r>
    </w:p>
    <w:p w14:paraId="6A58DEC6" w14:textId="77777777" w:rsidR="00506BE9" w:rsidRDefault="00506BE9" w:rsidP="00506BE9">
      <w:pPr>
        <w:spacing w:line="360" w:lineRule="auto"/>
        <w:jc w:val="center"/>
      </w:pPr>
    </w:p>
    <w:p w14:paraId="6E6736C8" w14:textId="77777777" w:rsidR="00506BE9" w:rsidRDefault="00506BE9" w:rsidP="00506BE9">
      <w:pPr>
        <w:spacing w:line="360" w:lineRule="auto"/>
        <w:jc w:val="center"/>
      </w:pPr>
    </w:p>
    <w:p w14:paraId="08AD8EB2" w14:textId="77777777" w:rsidR="00506BE9" w:rsidRDefault="00506BE9" w:rsidP="00506BE9">
      <w:pPr>
        <w:spacing w:line="360" w:lineRule="auto"/>
        <w:rPr>
          <w:i/>
        </w:rPr>
      </w:pPr>
      <w:r>
        <w:rPr>
          <w:i/>
        </w:rPr>
        <w:t>GROUP MEMBERS:</w:t>
      </w:r>
    </w:p>
    <w:tbl>
      <w:tblPr>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506BE9" w14:paraId="3BCFBB94" w14:textId="77777777" w:rsidTr="00E326F9">
        <w:tc>
          <w:tcPr>
            <w:tcW w:w="5949" w:type="dxa"/>
          </w:tcPr>
          <w:p w14:paraId="0547F5D8" w14:textId="77777777" w:rsidR="00506BE9" w:rsidRDefault="00506BE9" w:rsidP="00E326F9">
            <w:pPr>
              <w:spacing w:line="360" w:lineRule="auto"/>
            </w:pPr>
            <w:r>
              <w:t>Student Name</w:t>
            </w:r>
          </w:p>
        </w:tc>
        <w:tc>
          <w:tcPr>
            <w:tcW w:w="3118" w:type="dxa"/>
          </w:tcPr>
          <w:p w14:paraId="34AF1545" w14:textId="77777777" w:rsidR="00506BE9" w:rsidRDefault="00506BE9" w:rsidP="00E326F9">
            <w:pPr>
              <w:spacing w:line="360" w:lineRule="auto"/>
              <w:jc w:val="center"/>
            </w:pPr>
            <w:r>
              <w:t>Student No.</w:t>
            </w:r>
          </w:p>
        </w:tc>
      </w:tr>
      <w:tr w:rsidR="00506BE9" w14:paraId="689C38B4" w14:textId="77777777" w:rsidTr="00E326F9">
        <w:tc>
          <w:tcPr>
            <w:tcW w:w="5949" w:type="dxa"/>
          </w:tcPr>
          <w:p w14:paraId="2B5BE97E" w14:textId="77777777" w:rsidR="00506BE9" w:rsidRPr="00186FAF" w:rsidRDefault="00506BE9" w:rsidP="00E326F9">
            <w:pPr>
              <w:spacing w:line="360" w:lineRule="auto"/>
              <w:jc w:val="center"/>
            </w:pPr>
            <w:r w:rsidRPr="00186FAF">
              <w:rPr>
                <w:lang w:val="en-US"/>
              </w:rPr>
              <w:t>Silviu Nicolae Comanescu</w:t>
            </w:r>
          </w:p>
        </w:tc>
        <w:tc>
          <w:tcPr>
            <w:tcW w:w="3118" w:type="dxa"/>
          </w:tcPr>
          <w:p w14:paraId="0019609E" w14:textId="77777777" w:rsidR="00506BE9" w:rsidRPr="009F227E" w:rsidRDefault="00506BE9" w:rsidP="00E326F9">
            <w:pPr>
              <w:spacing w:line="360" w:lineRule="auto"/>
              <w:jc w:val="center"/>
            </w:pPr>
            <w:r w:rsidRPr="009F227E">
              <w:rPr>
                <w:lang w:val="en-US"/>
              </w:rPr>
              <w:t>2226638</w:t>
            </w:r>
          </w:p>
        </w:tc>
      </w:tr>
      <w:tr w:rsidR="00506BE9" w14:paraId="07168257" w14:textId="77777777" w:rsidTr="00E326F9">
        <w:tc>
          <w:tcPr>
            <w:tcW w:w="5949" w:type="dxa"/>
          </w:tcPr>
          <w:p w14:paraId="4C385125" w14:textId="77777777" w:rsidR="00506BE9" w:rsidRPr="00186FAF" w:rsidRDefault="00506BE9" w:rsidP="00E326F9">
            <w:pPr>
              <w:spacing w:line="360" w:lineRule="auto"/>
              <w:jc w:val="center"/>
            </w:pPr>
            <w:r w:rsidRPr="00186FAF">
              <w:rPr>
                <w:lang w:val="en-US"/>
              </w:rPr>
              <w:t>Mihaela Calin</w:t>
            </w:r>
          </w:p>
        </w:tc>
        <w:tc>
          <w:tcPr>
            <w:tcW w:w="3118" w:type="dxa"/>
          </w:tcPr>
          <w:p w14:paraId="278DD44E" w14:textId="77777777" w:rsidR="00506BE9" w:rsidRPr="009F227E" w:rsidRDefault="00506BE9" w:rsidP="00E326F9">
            <w:pPr>
              <w:spacing w:line="360" w:lineRule="auto"/>
              <w:jc w:val="center"/>
            </w:pPr>
            <w:r w:rsidRPr="009F227E">
              <w:rPr>
                <w:lang w:val="en-US"/>
              </w:rPr>
              <w:t>2226828</w:t>
            </w:r>
          </w:p>
        </w:tc>
      </w:tr>
      <w:tr w:rsidR="00506BE9" w14:paraId="5AAEAA71" w14:textId="77777777" w:rsidTr="00E326F9">
        <w:tc>
          <w:tcPr>
            <w:tcW w:w="5949" w:type="dxa"/>
          </w:tcPr>
          <w:p w14:paraId="0592FA75" w14:textId="77777777" w:rsidR="00506BE9" w:rsidRPr="00186FAF" w:rsidRDefault="00506BE9" w:rsidP="00E326F9">
            <w:pPr>
              <w:spacing w:line="360" w:lineRule="auto"/>
              <w:jc w:val="center"/>
            </w:pPr>
            <w:r w:rsidRPr="00186FAF">
              <w:rPr>
                <w:lang w:val="en-US"/>
              </w:rPr>
              <w:t>Iuliana Daniela Giurea</w:t>
            </w:r>
          </w:p>
        </w:tc>
        <w:tc>
          <w:tcPr>
            <w:tcW w:w="3118" w:type="dxa"/>
          </w:tcPr>
          <w:p w14:paraId="729F0C7A" w14:textId="77777777" w:rsidR="00506BE9" w:rsidRPr="009F227E" w:rsidRDefault="00506BE9" w:rsidP="00E326F9">
            <w:pPr>
              <w:spacing w:line="360" w:lineRule="auto"/>
              <w:jc w:val="center"/>
            </w:pPr>
            <w:r w:rsidRPr="009F227E">
              <w:rPr>
                <w:lang w:val="en-US"/>
              </w:rPr>
              <w:t>2226406</w:t>
            </w:r>
          </w:p>
        </w:tc>
      </w:tr>
      <w:tr w:rsidR="00506BE9" w14:paraId="4FAAB62B" w14:textId="77777777" w:rsidTr="00E326F9">
        <w:tc>
          <w:tcPr>
            <w:tcW w:w="5949" w:type="dxa"/>
          </w:tcPr>
          <w:p w14:paraId="79CD9048" w14:textId="77777777" w:rsidR="00506BE9" w:rsidRDefault="00506BE9" w:rsidP="00E326F9">
            <w:pPr>
              <w:spacing w:line="360" w:lineRule="auto"/>
              <w:jc w:val="center"/>
            </w:pPr>
          </w:p>
        </w:tc>
        <w:tc>
          <w:tcPr>
            <w:tcW w:w="3118" w:type="dxa"/>
          </w:tcPr>
          <w:p w14:paraId="5E251530" w14:textId="77777777" w:rsidR="00506BE9" w:rsidRDefault="00506BE9" w:rsidP="00E326F9">
            <w:pPr>
              <w:spacing w:line="360" w:lineRule="auto"/>
              <w:jc w:val="center"/>
            </w:pPr>
          </w:p>
        </w:tc>
      </w:tr>
      <w:tr w:rsidR="00506BE9" w14:paraId="40F86BC1" w14:textId="77777777" w:rsidTr="00E326F9">
        <w:tc>
          <w:tcPr>
            <w:tcW w:w="5949" w:type="dxa"/>
          </w:tcPr>
          <w:p w14:paraId="631B6064" w14:textId="77777777" w:rsidR="00506BE9" w:rsidRDefault="00506BE9" w:rsidP="00E326F9">
            <w:pPr>
              <w:spacing w:line="360" w:lineRule="auto"/>
              <w:jc w:val="center"/>
            </w:pPr>
          </w:p>
        </w:tc>
        <w:tc>
          <w:tcPr>
            <w:tcW w:w="3118" w:type="dxa"/>
          </w:tcPr>
          <w:p w14:paraId="2C4DD530" w14:textId="77777777" w:rsidR="00506BE9" w:rsidRDefault="00506BE9" w:rsidP="00E326F9">
            <w:pPr>
              <w:spacing w:line="360" w:lineRule="auto"/>
              <w:jc w:val="center"/>
            </w:pPr>
          </w:p>
        </w:tc>
      </w:tr>
      <w:tr w:rsidR="00506BE9" w14:paraId="2B0D9F92" w14:textId="77777777" w:rsidTr="00E326F9">
        <w:tc>
          <w:tcPr>
            <w:tcW w:w="5949" w:type="dxa"/>
          </w:tcPr>
          <w:p w14:paraId="154A925F" w14:textId="77777777" w:rsidR="00506BE9" w:rsidRDefault="00506BE9" w:rsidP="00E326F9">
            <w:pPr>
              <w:spacing w:line="360" w:lineRule="auto"/>
              <w:jc w:val="center"/>
            </w:pPr>
          </w:p>
        </w:tc>
        <w:tc>
          <w:tcPr>
            <w:tcW w:w="3118" w:type="dxa"/>
          </w:tcPr>
          <w:p w14:paraId="68DE1662" w14:textId="77777777" w:rsidR="00506BE9" w:rsidRDefault="00506BE9" w:rsidP="00E326F9">
            <w:pPr>
              <w:spacing w:line="360" w:lineRule="auto"/>
              <w:jc w:val="center"/>
            </w:pPr>
          </w:p>
        </w:tc>
      </w:tr>
    </w:tbl>
    <w:p w14:paraId="44AF6214" w14:textId="77777777" w:rsidR="00506BE9" w:rsidRDefault="00506BE9" w:rsidP="00506BE9">
      <w:pPr>
        <w:spacing w:line="360" w:lineRule="auto"/>
        <w:jc w:val="center"/>
      </w:pPr>
    </w:p>
    <w:p w14:paraId="17528265" w14:textId="66BB56C1" w:rsidR="00506BE9" w:rsidRDefault="00506BE9" w:rsidP="00506BE9">
      <w:pPr>
        <w:spacing w:line="360" w:lineRule="auto"/>
        <w:jc w:val="center"/>
      </w:pPr>
      <w:r>
        <w:rPr>
          <w:b/>
        </w:rPr>
        <w:t>Dated</w:t>
      </w:r>
      <w:r>
        <w:t xml:space="preserve">:  </w:t>
      </w:r>
      <w:r w:rsidR="009711D2">
        <w:t>10/06/2024</w:t>
      </w:r>
    </w:p>
    <w:p w14:paraId="53610A19" w14:textId="77777777" w:rsidR="00506BE9" w:rsidRDefault="00506BE9" w:rsidP="00506BE9">
      <w:pPr>
        <w:spacing w:line="360" w:lineRule="auto"/>
        <w:jc w:val="center"/>
      </w:pPr>
    </w:p>
    <w:p w14:paraId="4CCD3DC5" w14:textId="77777777" w:rsidR="00506BE9" w:rsidRDefault="00506BE9" w:rsidP="00506BE9">
      <w:pPr>
        <w:spacing w:line="360" w:lineRule="auto"/>
        <w:jc w:val="center"/>
      </w:pPr>
    </w:p>
    <w:p w14:paraId="78C77C7D" w14:textId="77777777" w:rsidR="00506BE9" w:rsidRDefault="00506BE9" w:rsidP="00506BE9">
      <w:pPr>
        <w:spacing w:line="360" w:lineRule="auto"/>
      </w:pPr>
      <w:r>
        <w:rPr>
          <w:b/>
        </w:rPr>
        <w:t>Module Name</w:t>
      </w:r>
      <w:r>
        <w:t>: Entrepreneurship</w:t>
      </w:r>
    </w:p>
    <w:p w14:paraId="17FFC405" w14:textId="77777777" w:rsidR="00506BE9" w:rsidRDefault="00506BE9" w:rsidP="00506BE9">
      <w:pPr>
        <w:spacing w:line="360" w:lineRule="auto"/>
      </w:pPr>
      <w:r>
        <w:rPr>
          <w:b/>
        </w:rPr>
        <w:t>Module Code</w:t>
      </w:r>
      <w:r>
        <w:t>: BMIH5001</w:t>
      </w:r>
    </w:p>
    <w:p w14:paraId="4A0FA9FD" w14:textId="77777777" w:rsidR="00506BE9" w:rsidRDefault="00506BE9" w:rsidP="00506BE9">
      <w:pPr>
        <w:spacing w:line="360" w:lineRule="auto"/>
        <w:rPr>
          <w:sz w:val="20"/>
          <w:szCs w:val="20"/>
        </w:rPr>
      </w:pPr>
      <w:r>
        <w:rPr>
          <w:b/>
        </w:rPr>
        <w:t>Lecturer Name</w:t>
      </w:r>
      <w:r>
        <w:t>: Neil Dyer</w:t>
      </w:r>
    </w:p>
    <w:p w14:paraId="6FAB0DA7" w14:textId="77777777" w:rsidR="008518EC" w:rsidRDefault="008518EC"/>
    <w:p w14:paraId="4589629B" w14:textId="77777777" w:rsidR="008518EC" w:rsidRDefault="008518EC"/>
    <w:p w14:paraId="08CD430E" w14:textId="77767E7C" w:rsidR="00A90567" w:rsidRDefault="008518EC">
      <w:r>
        <w:t>Wordcount:2188</w:t>
      </w:r>
      <w:r w:rsidR="003E7E42">
        <w:br w:type="page"/>
      </w:r>
    </w:p>
    <w:p w14:paraId="08CD430F" w14:textId="77777777" w:rsidR="00A90567" w:rsidRDefault="003E7E42">
      <w:pPr>
        <w:jc w:val="center"/>
        <w:rPr>
          <w:b/>
        </w:rPr>
      </w:pPr>
      <w:r>
        <w:rPr>
          <w:b/>
        </w:rPr>
        <w:lastRenderedPageBreak/>
        <w:t>Executive Summary</w:t>
      </w:r>
    </w:p>
    <w:p w14:paraId="08CD4310" w14:textId="6275FFC2" w:rsidR="00A90567" w:rsidRDefault="00A90567">
      <w:pPr>
        <w:rPr>
          <w:b/>
        </w:rPr>
      </w:pPr>
    </w:p>
    <w:p w14:paraId="08CD4311" w14:textId="402FE7C5" w:rsidR="00A90567" w:rsidRDefault="003E7E42">
      <w:pPr>
        <w:spacing w:before="240" w:after="240"/>
      </w:pPr>
      <w:r>
        <w:t xml:space="preserve">Business Plan </w:t>
      </w:r>
      <w:r w:rsidR="00713FA3">
        <w:t>for</w:t>
      </w:r>
      <w:r>
        <w:t xml:space="preserve"> Brew &amp; Go Coffee Truck - A mobile food service that provides organic coffee and healthy snacks near industrial plants </w:t>
      </w:r>
      <w:r w:rsidR="00A728EF">
        <w:t>s</w:t>
      </w:r>
      <w:r>
        <w:t xml:space="preserve">pecifically, it caters for premium wearable, sustainable products for the health-conscious workforce. Key differentiators include its natural </w:t>
      </w:r>
      <w:r w:rsidR="00267D73">
        <w:t>ingredients.</w:t>
      </w:r>
      <w:r>
        <w:t xml:space="preserve"> Brew &amp; </w:t>
      </w:r>
      <w:proofErr w:type="gramStart"/>
      <w:r>
        <w:t>Go</w:t>
      </w:r>
      <w:proofErr w:type="gramEnd"/>
      <w:r>
        <w:t xml:space="preserve"> targeted an initial turnover of £200,000 and profit of £</w:t>
      </w:r>
      <w:r w:rsidR="002E0577">
        <w:t>90</w:t>
      </w:r>
      <w:r>
        <w:t>,400 for its first full year, hoping to engage a “loyal customer base” and “to penetrate further areas of interest”. The short-term objectives are in the form of increasing brand visibility and optimising operations funding new rounds of growth and sustenance.</w:t>
      </w:r>
      <w:r>
        <w:br w:type="page"/>
      </w:r>
    </w:p>
    <w:p w14:paraId="08CD4312" w14:textId="77777777" w:rsidR="00A90567" w:rsidRDefault="003E7E42">
      <w:pPr>
        <w:spacing w:before="240" w:after="240"/>
        <w:rPr>
          <w:b/>
          <w:sz w:val="28"/>
          <w:szCs w:val="28"/>
        </w:rPr>
      </w:pPr>
      <w:r>
        <w:rPr>
          <w:b/>
          <w:sz w:val="28"/>
          <w:szCs w:val="28"/>
        </w:rPr>
        <w:lastRenderedPageBreak/>
        <w:t>Table of Contents</w:t>
      </w:r>
    </w:p>
    <w:sdt>
      <w:sdtPr>
        <w:id w:val="447130322"/>
        <w:docPartObj>
          <w:docPartGallery w:val="Table of Contents"/>
          <w:docPartUnique/>
        </w:docPartObj>
      </w:sdtPr>
      <w:sdtEndPr/>
      <w:sdtContent>
        <w:p w14:paraId="08CD4313" w14:textId="52E9F03A" w:rsidR="00A90567" w:rsidRDefault="003E7E42">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heading=h.yxb3yhcx0wko">
            <w:r>
              <w:rPr>
                <w:b/>
                <w:color w:val="000000"/>
              </w:rPr>
              <w:t>1. Introduction</w:t>
            </w:r>
            <w:r>
              <w:rPr>
                <w:b/>
                <w:color w:val="000000"/>
              </w:rPr>
              <w:tab/>
            </w:r>
          </w:hyperlink>
          <w:r>
            <w:fldChar w:fldCharType="begin"/>
          </w:r>
          <w:r>
            <w:instrText xml:space="preserve"> PAGEREF _heading=h.yxb3yhcx0wko \h </w:instrText>
          </w:r>
          <w:r>
            <w:fldChar w:fldCharType="separate"/>
          </w:r>
          <w:r w:rsidR="00417BA9">
            <w:rPr>
              <w:noProof/>
            </w:rPr>
            <w:t>4</w:t>
          </w:r>
          <w:r>
            <w:fldChar w:fldCharType="end"/>
          </w:r>
        </w:p>
        <w:p w14:paraId="08CD4314" w14:textId="054243F9"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360"/>
            <w:jc w:val="left"/>
            <w:rPr>
              <w:color w:val="000000"/>
            </w:rPr>
          </w:pPr>
          <w:hyperlink w:anchor="_heading=h.42qnsu35b5gf">
            <w:r w:rsidR="003E7E42">
              <w:rPr>
                <w:color w:val="000000"/>
              </w:rPr>
              <w:t>2. The Business Idea</w:t>
            </w:r>
            <w:r w:rsidR="003E7E42">
              <w:rPr>
                <w:color w:val="000000"/>
              </w:rPr>
              <w:tab/>
            </w:r>
          </w:hyperlink>
          <w:r w:rsidR="003E7E42">
            <w:fldChar w:fldCharType="begin"/>
          </w:r>
          <w:r w:rsidR="003E7E42">
            <w:instrText xml:space="preserve"> PAGEREF _heading=h.42qnsu35b5gf \h </w:instrText>
          </w:r>
          <w:r w:rsidR="003E7E42">
            <w:fldChar w:fldCharType="separate"/>
          </w:r>
          <w:r w:rsidR="00417BA9">
            <w:rPr>
              <w:noProof/>
            </w:rPr>
            <w:t>5</w:t>
          </w:r>
          <w:r w:rsidR="003E7E42">
            <w:fldChar w:fldCharType="end"/>
          </w:r>
        </w:p>
        <w:p w14:paraId="08CD4315" w14:textId="7495BA1C"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9tvd7j3bpdi7">
            <w:r w:rsidR="003E7E42">
              <w:rPr>
                <w:color w:val="000000"/>
              </w:rPr>
              <w:t>2.1 The Product/Service</w:t>
            </w:r>
            <w:r w:rsidR="003E7E42">
              <w:rPr>
                <w:color w:val="000000"/>
              </w:rPr>
              <w:tab/>
            </w:r>
          </w:hyperlink>
          <w:r w:rsidR="003E7E42">
            <w:fldChar w:fldCharType="begin"/>
          </w:r>
          <w:r w:rsidR="003E7E42">
            <w:instrText xml:space="preserve"> PAGEREF _heading=h.9tvd7j3bpdi7 \h </w:instrText>
          </w:r>
          <w:r w:rsidR="003E7E42">
            <w:fldChar w:fldCharType="separate"/>
          </w:r>
          <w:r w:rsidR="00417BA9">
            <w:rPr>
              <w:noProof/>
            </w:rPr>
            <w:t>5</w:t>
          </w:r>
          <w:r w:rsidR="003E7E42">
            <w:fldChar w:fldCharType="end"/>
          </w:r>
        </w:p>
        <w:p w14:paraId="08CD4316" w14:textId="5814A3B5"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9lslcqfzic09">
            <w:r w:rsidR="003E7E42">
              <w:rPr>
                <w:color w:val="000000"/>
              </w:rPr>
              <w:t>2.2 SWOT Analysis Summary</w:t>
            </w:r>
            <w:r w:rsidR="003E7E42">
              <w:rPr>
                <w:color w:val="000000"/>
              </w:rPr>
              <w:tab/>
            </w:r>
          </w:hyperlink>
          <w:r w:rsidR="003E7E42">
            <w:fldChar w:fldCharType="begin"/>
          </w:r>
          <w:r w:rsidR="003E7E42">
            <w:instrText xml:space="preserve"> PAGEREF _heading=h.9lslcqfzic09 \h </w:instrText>
          </w:r>
          <w:r w:rsidR="003E7E42">
            <w:fldChar w:fldCharType="separate"/>
          </w:r>
          <w:r w:rsidR="00417BA9">
            <w:rPr>
              <w:noProof/>
            </w:rPr>
            <w:t>5</w:t>
          </w:r>
          <w:r w:rsidR="003E7E42">
            <w:fldChar w:fldCharType="end"/>
          </w:r>
        </w:p>
        <w:p w14:paraId="08CD4317" w14:textId="69AB6312"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360"/>
            <w:jc w:val="left"/>
            <w:rPr>
              <w:color w:val="000000"/>
            </w:rPr>
          </w:pPr>
          <w:hyperlink w:anchor="_heading=h.7p5wtyg1ayti">
            <w:r w:rsidR="003E7E42">
              <w:rPr>
                <w:color w:val="000000"/>
              </w:rPr>
              <w:t>3. The Team</w:t>
            </w:r>
            <w:r w:rsidR="003E7E42">
              <w:rPr>
                <w:color w:val="000000"/>
              </w:rPr>
              <w:tab/>
            </w:r>
          </w:hyperlink>
          <w:r w:rsidR="003E7E42">
            <w:fldChar w:fldCharType="begin"/>
          </w:r>
          <w:r w:rsidR="003E7E42">
            <w:instrText xml:space="preserve"> PAGEREF _heading=h.7p5wtyg1ayti \h </w:instrText>
          </w:r>
          <w:r w:rsidR="003E7E42">
            <w:fldChar w:fldCharType="separate"/>
          </w:r>
          <w:r w:rsidR="00417BA9">
            <w:rPr>
              <w:noProof/>
            </w:rPr>
            <w:t>7</w:t>
          </w:r>
          <w:r w:rsidR="003E7E42">
            <w:fldChar w:fldCharType="end"/>
          </w:r>
        </w:p>
        <w:p w14:paraId="08CD4318" w14:textId="1C1407B2"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8vvdsigo4dnz">
            <w:r w:rsidR="003E7E42">
              <w:rPr>
                <w:color w:val="000000"/>
              </w:rPr>
              <w:t>3.1 Key Personnel</w:t>
            </w:r>
            <w:r w:rsidR="003E7E42">
              <w:rPr>
                <w:color w:val="000000"/>
              </w:rPr>
              <w:tab/>
            </w:r>
          </w:hyperlink>
          <w:r w:rsidR="003E7E42">
            <w:fldChar w:fldCharType="begin"/>
          </w:r>
          <w:r w:rsidR="003E7E42">
            <w:instrText xml:space="preserve"> PAGEREF _heading=h.8vvdsigo4dnz \h </w:instrText>
          </w:r>
          <w:r w:rsidR="003E7E42">
            <w:fldChar w:fldCharType="separate"/>
          </w:r>
          <w:r w:rsidR="00417BA9">
            <w:rPr>
              <w:noProof/>
            </w:rPr>
            <w:t>7</w:t>
          </w:r>
          <w:r w:rsidR="003E7E42">
            <w:fldChar w:fldCharType="end"/>
          </w:r>
        </w:p>
        <w:p w14:paraId="08CD4319" w14:textId="616A3462"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38f06vx38kge">
            <w:r w:rsidR="003E7E42">
              <w:rPr>
                <w:color w:val="000000"/>
              </w:rPr>
              <w:t>3.2 Skills Gap &amp; Key Partners</w:t>
            </w:r>
            <w:r w:rsidR="003E7E42">
              <w:rPr>
                <w:color w:val="000000"/>
              </w:rPr>
              <w:tab/>
            </w:r>
          </w:hyperlink>
          <w:r w:rsidR="003E7E42">
            <w:fldChar w:fldCharType="begin"/>
          </w:r>
          <w:r w:rsidR="003E7E42">
            <w:instrText xml:space="preserve"> PAGEREF _heading=h.38f06vx38kge \h </w:instrText>
          </w:r>
          <w:r w:rsidR="003E7E42">
            <w:fldChar w:fldCharType="separate"/>
          </w:r>
          <w:r w:rsidR="00417BA9">
            <w:rPr>
              <w:noProof/>
            </w:rPr>
            <w:t>8</w:t>
          </w:r>
          <w:r w:rsidR="003E7E42">
            <w:fldChar w:fldCharType="end"/>
          </w:r>
        </w:p>
        <w:p w14:paraId="08CD431A" w14:textId="3CCDC79E"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360"/>
            <w:jc w:val="left"/>
            <w:rPr>
              <w:color w:val="000000"/>
            </w:rPr>
          </w:pPr>
          <w:hyperlink w:anchor="_heading=h.8zh4pimnkxqx">
            <w:r w:rsidR="003E7E42">
              <w:rPr>
                <w:color w:val="000000"/>
              </w:rPr>
              <w:t>4. Market Research</w:t>
            </w:r>
            <w:r w:rsidR="003E7E42">
              <w:rPr>
                <w:color w:val="000000"/>
              </w:rPr>
              <w:tab/>
            </w:r>
          </w:hyperlink>
          <w:r w:rsidR="003E7E42">
            <w:fldChar w:fldCharType="begin"/>
          </w:r>
          <w:r w:rsidR="003E7E42">
            <w:instrText xml:space="preserve"> PAGEREF _heading=h.8zh4pimnkxqx \h </w:instrText>
          </w:r>
          <w:r w:rsidR="003E7E42">
            <w:fldChar w:fldCharType="separate"/>
          </w:r>
          <w:r w:rsidR="00417BA9">
            <w:rPr>
              <w:noProof/>
            </w:rPr>
            <w:t>12</w:t>
          </w:r>
          <w:r w:rsidR="003E7E42">
            <w:fldChar w:fldCharType="end"/>
          </w:r>
        </w:p>
        <w:p w14:paraId="08CD431B" w14:textId="05968333"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tsn42ql6wr0r">
            <w:r w:rsidR="003E7E42">
              <w:rPr>
                <w:color w:val="000000"/>
              </w:rPr>
              <w:t>4.1 Market Information, Trends, and External Factors</w:t>
            </w:r>
            <w:r w:rsidR="003E7E42">
              <w:rPr>
                <w:color w:val="000000"/>
              </w:rPr>
              <w:tab/>
            </w:r>
          </w:hyperlink>
          <w:r w:rsidR="003E7E42">
            <w:fldChar w:fldCharType="begin"/>
          </w:r>
          <w:r w:rsidR="003E7E42">
            <w:instrText xml:space="preserve"> PAGEREF _heading=h.tsn42ql6wr0r \h </w:instrText>
          </w:r>
          <w:r w:rsidR="003E7E42">
            <w:fldChar w:fldCharType="separate"/>
          </w:r>
          <w:r w:rsidR="00417BA9">
            <w:rPr>
              <w:noProof/>
            </w:rPr>
            <w:t>12</w:t>
          </w:r>
          <w:r w:rsidR="003E7E42">
            <w:fldChar w:fldCharType="end"/>
          </w:r>
        </w:p>
        <w:p w14:paraId="08CD431C" w14:textId="3422D985"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p7adrtahkzy9">
            <w:r w:rsidR="003E7E42">
              <w:rPr>
                <w:color w:val="000000"/>
              </w:rPr>
              <w:t>4.2 Customer Profiles</w:t>
            </w:r>
            <w:r w:rsidR="003E7E42">
              <w:rPr>
                <w:color w:val="000000"/>
              </w:rPr>
              <w:tab/>
            </w:r>
          </w:hyperlink>
          <w:r w:rsidR="003E7E42">
            <w:fldChar w:fldCharType="begin"/>
          </w:r>
          <w:r w:rsidR="003E7E42">
            <w:instrText xml:space="preserve"> PAGEREF _heading=h.p7adrtahkzy9 \h </w:instrText>
          </w:r>
          <w:r w:rsidR="003E7E42">
            <w:fldChar w:fldCharType="separate"/>
          </w:r>
          <w:r w:rsidR="00417BA9">
            <w:rPr>
              <w:noProof/>
            </w:rPr>
            <w:t>13</w:t>
          </w:r>
          <w:r w:rsidR="003E7E42">
            <w:fldChar w:fldCharType="end"/>
          </w:r>
        </w:p>
        <w:p w14:paraId="08CD431D" w14:textId="645F57A6"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pxceihx2c62b">
            <w:r w:rsidR="003E7E42">
              <w:rPr>
                <w:color w:val="000000"/>
              </w:rPr>
              <w:t>4.3 Competitor Profiles</w:t>
            </w:r>
            <w:r w:rsidR="003E7E42">
              <w:rPr>
                <w:color w:val="000000"/>
              </w:rPr>
              <w:tab/>
            </w:r>
          </w:hyperlink>
          <w:r w:rsidR="003E7E42">
            <w:fldChar w:fldCharType="begin"/>
          </w:r>
          <w:r w:rsidR="003E7E42">
            <w:instrText xml:space="preserve"> PAGEREF _heading=h.pxceihx2c62b \h </w:instrText>
          </w:r>
          <w:r w:rsidR="003E7E42">
            <w:fldChar w:fldCharType="separate"/>
          </w:r>
          <w:r w:rsidR="00417BA9">
            <w:rPr>
              <w:noProof/>
            </w:rPr>
            <w:t>14</w:t>
          </w:r>
          <w:r w:rsidR="003E7E42">
            <w:fldChar w:fldCharType="end"/>
          </w:r>
        </w:p>
        <w:p w14:paraId="08CD431E" w14:textId="307E4FD1"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360"/>
            <w:jc w:val="left"/>
            <w:rPr>
              <w:color w:val="000000"/>
            </w:rPr>
          </w:pPr>
          <w:hyperlink w:anchor="_heading=h.5380uaz2vifm">
            <w:r w:rsidR="003E7E42">
              <w:rPr>
                <w:color w:val="000000"/>
              </w:rPr>
              <w:t>5. Marketing Plan</w:t>
            </w:r>
            <w:r w:rsidR="003E7E42">
              <w:rPr>
                <w:color w:val="000000"/>
              </w:rPr>
              <w:tab/>
            </w:r>
          </w:hyperlink>
          <w:r w:rsidR="003E7E42">
            <w:fldChar w:fldCharType="begin"/>
          </w:r>
          <w:r w:rsidR="003E7E42">
            <w:instrText xml:space="preserve"> PAGEREF _heading=h.5380uaz2vifm \h </w:instrText>
          </w:r>
          <w:r w:rsidR="003E7E42">
            <w:fldChar w:fldCharType="separate"/>
          </w:r>
          <w:r w:rsidR="00417BA9">
            <w:rPr>
              <w:noProof/>
            </w:rPr>
            <w:t>17</w:t>
          </w:r>
          <w:r w:rsidR="003E7E42">
            <w:fldChar w:fldCharType="end"/>
          </w:r>
        </w:p>
        <w:p w14:paraId="08CD431F" w14:textId="4A64F5EA"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9ccndbg9fbkj">
            <w:r w:rsidR="003E7E42">
              <w:rPr>
                <w:color w:val="000000"/>
              </w:rPr>
              <w:t>5.1 Price</w:t>
            </w:r>
            <w:r w:rsidR="003E7E42">
              <w:rPr>
                <w:color w:val="000000"/>
              </w:rPr>
              <w:tab/>
            </w:r>
          </w:hyperlink>
          <w:r w:rsidR="003E7E42">
            <w:fldChar w:fldCharType="begin"/>
          </w:r>
          <w:r w:rsidR="003E7E42">
            <w:instrText xml:space="preserve"> PAGEREF _heading=h.9ccndbg9fbkj \h </w:instrText>
          </w:r>
          <w:r w:rsidR="003E7E42">
            <w:fldChar w:fldCharType="separate"/>
          </w:r>
          <w:r w:rsidR="00417BA9">
            <w:rPr>
              <w:noProof/>
            </w:rPr>
            <w:t>17</w:t>
          </w:r>
          <w:r w:rsidR="003E7E42">
            <w:fldChar w:fldCharType="end"/>
          </w:r>
        </w:p>
        <w:p w14:paraId="08CD4320" w14:textId="54294481"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di1jklncfw6v">
            <w:r w:rsidR="003E7E42">
              <w:rPr>
                <w:color w:val="000000"/>
              </w:rPr>
              <w:t>5.2 Product</w:t>
            </w:r>
            <w:r w:rsidR="003E7E42">
              <w:rPr>
                <w:color w:val="000000"/>
              </w:rPr>
              <w:tab/>
            </w:r>
          </w:hyperlink>
          <w:r w:rsidR="003E7E42">
            <w:fldChar w:fldCharType="begin"/>
          </w:r>
          <w:r w:rsidR="003E7E42">
            <w:instrText xml:space="preserve"> PAGEREF _heading=h.di1jklncfw6v \h </w:instrText>
          </w:r>
          <w:r w:rsidR="003E7E42">
            <w:fldChar w:fldCharType="separate"/>
          </w:r>
          <w:r w:rsidR="00417BA9">
            <w:rPr>
              <w:noProof/>
            </w:rPr>
            <w:t>17</w:t>
          </w:r>
          <w:r w:rsidR="003E7E42">
            <w:fldChar w:fldCharType="end"/>
          </w:r>
        </w:p>
        <w:p w14:paraId="08CD4321" w14:textId="06DC0752"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4308z5qnfemr">
            <w:r w:rsidR="003E7E42">
              <w:rPr>
                <w:color w:val="000000"/>
              </w:rPr>
              <w:t>5.3 Placement</w:t>
            </w:r>
            <w:r w:rsidR="003E7E42">
              <w:rPr>
                <w:color w:val="000000"/>
              </w:rPr>
              <w:tab/>
            </w:r>
          </w:hyperlink>
          <w:r w:rsidR="003E7E42">
            <w:fldChar w:fldCharType="begin"/>
          </w:r>
          <w:r w:rsidR="003E7E42">
            <w:instrText xml:space="preserve"> PAGEREF _heading=h.4308z5qnfemr \h </w:instrText>
          </w:r>
          <w:r w:rsidR="003E7E42">
            <w:fldChar w:fldCharType="separate"/>
          </w:r>
          <w:r w:rsidR="00417BA9">
            <w:rPr>
              <w:noProof/>
            </w:rPr>
            <w:t>18</w:t>
          </w:r>
          <w:r w:rsidR="003E7E42">
            <w:fldChar w:fldCharType="end"/>
          </w:r>
        </w:p>
        <w:p w14:paraId="08CD4322" w14:textId="374357C1"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j26sny2gsyls">
            <w:r w:rsidR="003E7E42">
              <w:rPr>
                <w:color w:val="000000"/>
              </w:rPr>
              <w:t>5.4 Promotion</w:t>
            </w:r>
            <w:r w:rsidR="003E7E42">
              <w:rPr>
                <w:color w:val="000000"/>
              </w:rPr>
              <w:tab/>
            </w:r>
          </w:hyperlink>
          <w:r w:rsidR="003E7E42">
            <w:fldChar w:fldCharType="begin"/>
          </w:r>
          <w:r w:rsidR="003E7E42">
            <w:instrText xml:space="preserve"> PAGEREF _heading=h.j26sny2gsyls \h </w:instrText>
          </w:r>
          <w:r w:rsidR="003E7E42">
            <w:fldChar w:fldCharType="separate"/>
          </w:r>
          <w:r w:rsidR="00417BA9">
            <w:rPr>
              <w:noProof/>
            </w:rPr>
            <w:t>18</w:t>
          </w:r>
          <w:r w:rsidR="003E7E42">
            <w:fldChar w:fldCharType="end"/>
          </w:r>
        </w:p>
        <w:p w14:paraId="08CD4323" w14:textId="2DF32221"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360"/>
            <w:jc w:val="left"/>
            <w:rPr>
              <w:color w:val="000000"/>
            </w:rPr>
          </w:pPr>
          <w:hyperlink w:anchor="_heading=h.1m56vpiyt3g3">
            <w:r w:rsidR="003E7E42">
              <w:rPr>
                <w:color w:val="000000"/>
              </w:rPr>
              <w:t>6. Key Resources</w:t>
            </w:r>
            <w:r w:rsidR="003E7E42">
              <w:rPr>
                <w:color w:val="000000"/>
              </w:rPr>
              <w:tab/>
            </w:r>
          </w:hyperlink>
          <w:r w:rsidR="003E7E42">
            <w:fldChar w:fldCharType="begin"/>
          </w:r>
          <w:r w:rsidR="003E7E42">
            <w:instrText xml:space="preserve"> PAGEREF _heading=h.1m56vpiyt3g3 \h </w:instrText>
          </w:r>
          <w:r w:rsidR="003E7E42">
            <w:fldChar w:fldCharType="separate"/>
          </w:r>
          <w:r w:rsidR="00417BA9">
            <w:rPr>
              <w:noProof/>
            </w:rPr>
            <w:t>19</w:t>
          </w:r>
          <w:r w:rsidR="003E7E42">
            <w:fldChar w:fldCharType="end"/>
          </w:r>
        </w:p>
        <w:p w14:paraId="08CD4324" w14:textId="0366AE7D"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lwgnh0y7xr5o">
            <w:r w:rsidR="003E7E42">
              <w:rPr>
                <w:color w:val="000000"/>
              </w:rPr>
              <w:t>6.1 Premises</w:t>
            </w:r>
            <w:r w:rsidR="003E7E42">
              <w:rPr>
                <w:color w:val="000000"/>
              </w:rPr>
              <w:tab/>
            </w:r>
          </w:hyperlink>
          <w:r w:rsidR="003E7E42">
            <w:fldChar w:fldCharType="begin"/>
          </w:r>
          <w:r w:rsidR="003E7E42">
            <w:instrText xml:space="preserve"> PAGEREF _heading=h.lwgnh0y7xr5o \h </w:instrText>
          </w:r>
          <w:r w:rsidR="003E7E42">
            <w:fldChar w:fldCharType="separate"/>
          </w:r>
          <w:r w:rsidR="00417BA9">
            <w:rPr>
              <w:noProof/>
            </w:rPr>
            <w:t>19</w:t>
          </w:r>
          <w:r w:rsidR="003E7E42">
            <w:fldChar w:fldCharType="end"/>
          </w:r>
        </w:p>
        <w:p w14:paraId="08CD4325" w14:textId="6D3E9BE9"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t5bajeteab44">
            <w:r w:rsidR="003E7E42">
              <w:rPr>
                <w:color w:val="000000"/>
              </w:rPr>
              <w:t>6.2 Equipment</w:t>
            </w:r>
            <w:r w:rsidR="003E7E42">
              <w:rPr>
                <w:color w:val="000000"/>
              </w:rPr>
              <w:tab/>
            </w:r>
          </w:hyperlink>
          <w:r w:rsidR="003E7E42">
            <w:fldChar w:fldCharType="begin"/>
          </w:r>
          <w:r w:rsidR="003E7E42">
            <w:instrText xml:space="preserve"> PAGEREF _heading=h.t5bajeteab44 \h </w:instrText>
          </w:r>
          <w:r w:rsidR="003E7E42">
            <w:fldChar w:fldCharType="separate"/>
          </w:r>
          <w:r w:rsidR="00417BA9">
            <w:rPr>
              <w:noProof/>
            </w:rPr>
            <w:t>19</w:t>
          </w:r>
          <w:r w:rsidR="003E7E42">
            <w:fldChar w:fldCharType="end"/>
          </w:r>
        </w:p>
        <w:p w14:paraId="08CD4326" w14:textId="3725426A"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7vov3wlv1u1c">
            <w:r w:rsidR="003E7E42">
              <w:rPr>
                <w:color w:val="000000"/>
              </w:rPr>
              <w:t>6.3 Key Suppliers</w:t>
            </w:r>
            <w:r w:rsidR="003E7E42">
              <w:rPr>
                <w:color w:val="000000"/>
              </w:rPr>
              <w:tab/>
            </w:r>
          </w:hyperlink>
          <w:r w:rsidR="003E7E42">
            <w:fldChar w:fldCharType="begin"/>
          </w:r>
          <w:r w:rsidR="003E7E42">
            <w:instrText xml:space="preserve"> PAGEREF _heading=h.7vov3wlv1u1c \h </w:instrText>
          </w:r>
          <w:r w:rsidR="003E7E42">
            <w:fldChar w:fldCharType="separate"/>
          </w:r>
          <w:r w:rsidR="00417BA9">
            <w:rPr>
              <w:noProof/>
            </w:rPr>
            <w:t>20</w:t>
          </w:r>
          <w:r w:rsidR="003E7E42">
            <w:fldChar w:fldCharType="end"/>
          </w:r>
        </w:p>
        <w:p w14:paraId="08CD4327" w14:textId="42CC78C2"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360"/>
            <w:jc w:val="left"/>
            <w:rPr>
              <w:color w:val="000000"/>
            </w:rPr>
          </w:pPr>
          <w:hyperlink w:anchor="_heading=h.fi0flaku37m4">
            <w:r w:rsidR="003E7E42">
              <w:rPr>
                <w:color w:val="000000"/>
              </w:rPr>
              <w:t>7. Finances &amp; Start-Up Support</w:t>
            </w:r>
            <w:r w:rsidR="003E7E42">
              <w:rPr>
                <w:color w:val="000000"/>
              </w:rPr>
              <w:tab/>
            </w:r>
          </w:hyperlink>
          <w:r w:rsidR="003E7E42">
            <w:fldChar w:fldCharType="begin"/>
          </w:r>
          <w:r w:rsidR="003E7E42">
            <w:instrText xml:space="preserve"> PAGEREF _heading=h.fi0flaku37m4 \h </w:instrText>
          </w:r>
          <w:r w:rsidR="003E7E42">
            <w:fldChar w:fldCharType="separate"/>
          </w:r>
          <w:r w:rsidR="00417BA9">
            <w:rPr>
              <w:noProof/>
            </w:rPr>
            <w:t>21</w:t>
          </w:r>
          <w:r w:rsidR="003E7E42">
            <w:fldChar w:fldCharType="end"/>
          </w:r>
        </w:p>
        <w:p w14:paraId="08CD4328" w14:textId="1EFCE5F1"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ind w:left="720"/>
            <w:jc w:val="left"/>
            <w:rPr>
              <w:color w:val="000000"/>
            </w:rPr>
          </w:pPr>
          <w:hyperlink w:anchor="_heading=h.ww54jq6sx7hi">
            <w:r w:rsidR="003E7E42">
              <w:rPr>
                <w:color w:val="000000"/>
              </w:rPr>
              <w:t>7.1 Financial Summary</w:t>
            </w:r>
            <w:r w:rsidR="003E7E42">
              <w:rPr>
                <w:color w:val="000000"/>
              </w:rPr>
              <w:tab/>
            </w:r>
          </w:hyperlink>
          <w:r w:rsidR="003E7E42">
            <w:fldChar w:fldCharType="begin"/>
          </w:r>
          <w:r w:rsidR="003E7E42">
            <w:instrText xml:space="preserve"> PAGEREF _heading=h.ww54jq6sx7hi \h </w:instrText>
          </w:r>
          <w:r w:rsidR="003E7E42">
            <w:fldChar w:fldCharType="separate"/>
          </w:r>
          <w:r w:rsidR="00417BA9">
            <w:rPr>
              <w:noProof/>
            </w:rPr>
            <w:t>21</w:t>
          </w:r>
          <w:r w:rsidR="003E7E42">
            <w:fldChar w:fldCharType="end"/>
          </w:r>
        </w:p>
        <w:p w14:paraId="08CD4329" w14:textId="1F1D3BF8"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jc w:val="left"/>
            <w:rPr>
              <w:b/>
              <w:color w:val="000000"/>
            </w:rPr>
          </w:pPr>
          <w:hyperlink w:anchor="_heading=h.ga554zn90vqe">
            <w:r w:rsidR="003E7E42">
              <w:rPr>
                <w:b/>
                <w:color w:val="000000"/>
              </w:rPr>
              <w:t>Conclusion</w:t>
            </w:r>
            <w:r w:rsidR="003E7E42">
              <w:rPr>
                <w:b/>
                <w:color w:val="000000"/>
              </w:rPr>
              <w:tab/>
            </w:r>
          </w:hyperlink>
          <w:r w:rsidR="003E7E42">
            <w:fldChar w:fldCharType="begin"/>
          </w:r>
          <w:r w:rsidR="003E7E42">
            <w:instrText xml:space="preserve"> PAGEREF _heading=h.ga554zn90vqe \h </w:instrText>
          </w:r>
          <w:r w:rsidR="003E7E42">
            <w:fldChar w:fldCharType="separate"/>
          </w:r>
          <w:r w:rsidR="00417BA9">
            <w:rPr>
              <w:noProof/>
            </w:rPr>
            <w:t>26</w:t>
          </w:r>
          <w:r w:rsidR="003E7E42">
            <w:fldChar w:fldCharType="end"/>
          </w:r>
        </w:p>
        <w:p w14:paraId="08CD432A" w14:textId="6B28A7DB"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jc w:val="left"/>
            <w:rPr>
              <w:b/>
              <w:color w:val="000000"/>
            </w:rPr>
          </w:pPr>
          <w:hyperlink w:anchor="_heading=h.r7sqpiiponyj">
            <w:r w:rsidR="003E7E42">
              <w:rPr>
                <w:b/>
                <w:color w:val="000000"/>
              </w:rPr>
              <w:t>References</w:t>
            </w:r>
            <w:r w:rsidR="003E7E42">
              <w:rPr>
                <w:b/>
                <w:color w:val="000000"/>
              </w:rPr>
              <w:tab/>
            </w:r>
          </w:hyperlink>
          <w:r w:rsidR="003E7E42">
            <w:fldChar w:fldCharType="begin"/>
          </w:r>
          <w:r w:rsidR="003E7E42">
            <w:instrText xml:space="preserve"> PAGEREF _heading=h.r7sqpiiponyj \h </w:instrText>
          </w:r>
          <w:r w:rsidR="003E7E42">
            <w:fldChar w:fldCharType="separate"/>
          </w:r>
          <w:r w:rsidR="00417BA9">
            <w:rPr>
              <w:noProof/>
            </w:rPr>
            <w:t>27</w:t>
          </w:r>
          <w:r w:rsidR="003E7E42">
            <w:fldChar w:fldCharType="end"/>
          </w:r>
        </w:p>
        <w:p w14:paraId="08CD432B" w14:textId="02FD655A"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jc w:val="left"/>
            <w:rPr>
              <w:b/>
              <w:color w:val="000000"/>
            </w:rPr>
          </w:pPr>
          <w:hyperlink w:anchor="_heading=h.rtnp6yt9z6f">
            <w:r w:rsidR="003E7E42">
              <w:rPr>
                <w:b/>
                <w:color w:val="000000"/>
              </w:rPr>
              <w:t>Appendix A – SWOT Analysis</w:t>
            </w:r>
            <w:r w:rsidR="003E7E42">
              <w:rPr>
                <w:b/>
                <w:color w:val="000000"/>
              </w:rPr>
              <w:tab/>
            </w:r>
          </w:hyperlink>
          <w:r w:rsidR="003E7E42">
            <w:fldChar w:fldCharType="begin"/>
          </w:r>
          <w:r w:rsidR="003E7E42">
            <w:instrText xml:space="preserve"> PAGEREF _heading=h.rtnp6yt9z6f \h </w:instrText>
          </w:r>
          <w:r w:rsidR="003E7E42">
            <w:fldChar w:fldCharType="separate"/>
          </w:r>
          <w:r w:rsidR="00417BA9">
            <w:rPr>
              <w:noProof/>
            </w:rPr>
            <w:t>30</w:t>
          </w:r>
          <w:r w:rsidR="003E7E42">
            <w:fldChar w:fldCharType="end"/>
          </w:r>
        </w:p>
        <w:p w14:paraId="08CD432C" w14:textId="1EFCBDFF"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jc w:val="left"/>
            <w:rPr>
              <w:b/>
              <w:color w:val="000000"/>
            </w:rPr>
          </w:pPr>
          <w:hyperlink w:anchor="_heading=h.78dj8ack667w">
            <w:r w:rsidR="003E7E42">
              <w:rPr>
                <w:b/>
                <w:color w:val="000000"/>
              </w:rPr>
              <w:t>Appendix B – PEST Analysis</w:t>
            </w:r>
            <w:r w:rsidR="003E7E42">
              <w:rPr>
                <w:b/>
                <w:color w:val="000000"/>
              </w:rPr>
              <w:tab/>
            </w:r>
          </w:hyperlink>
          <w:r w:rsidR="003E7E42">
            <w:fldChar w:fldCharType="begin"/>
          </w:r>
          <w:r w:rsidR="003E7E42">
            <w:instrText xml:space="preserve"> PAGEREF _heading=h.78dj8ack667w \h </w:instrText>
          </w:r>
          <w:r w:rsidR="003E7E42">
            <w:fldChar w:fldCharType="separate"/>
          </w:r>
          <w:r w:rsidR="00417BA9">
            <w:rPr>
              <w:noProof/>
            </w:rPr>
            <w:t>34</w:t>
          </w:r>
          <w:r w:rsidR="003E7E42">
            <w:fldChar w:fldCharType="end"/>
          </w:r>
        </w:p>
        <w:p w14:paraId="08CD432D" w14:textId="7C847757" w:rsidR="00A90567" w:rsidRDefault="008518EC">
          <w:pPr>
            <w:widowControl w:val="0"/>
            <w:pBdr>
              <w:top w:val="none" w:sz="0" w:space="0" w:color="auto"/>
              <w:left w:val="none" w:sz="0" w:space="0" w:color="auto"/>
              <w:bottom w:val="none" w:sz="0" w:space="0" w:color="auto"/>
              <w:right w:val="none" w:sz="0" w:space="0" w:color="auto"/>
              <w:between w:val="none" w:sz="0" w:space="0" w:color="auto"/>
            </w:pBdr>
            <w:shd w:val="clear" w:color="auto" w:fill="auto"/>
            <w:tabs>
              <w:tab w:val="right" w:leader="dot" w:pos="9360"/>
            </w:tabs>
            <w:spacing w:before="60" w:line="240" w:lineRule="auto"/>
            <w:jc w:val="left"/>
            <w:rPr>
              <w:b/>
              <w:color w:val="000000"/>
            </w:rPr>
          </w:pPr>
          <w:hyperlink w:anchor="_heading=h.44pswtaikcmw">
            <w:r w:rsidR="003E7E42">
              <w:rPr>
                <w:b/>
                <w:color w:val="000000"/>
              </w:rPr>
              <w:t>Appendix C – Copy of Pitch Supporting Material</w:t>
            </w:r>
            <w:r w:rsidR="003E7E42">
              <w:rPr>
                <w:b/>
                <w:color w:val="000000"/>
              </w:rPr>
              <w:tab/>
            </w:r>
          </w:hyperlink>
          <w:r w:rsidR="003E7E42">
            <w:fldChar w:fldCharType="begin"/>
          </w:r>
          <w:r w:rsidR="003E7E42">
            <w:instrText xml:space="preserve"> PAGEREF _heading=h.44pswtaikcmw \h </w:instrText>
          </w:r>
          <w:r w:rsidR="003E7E42">
            <w:fldChar w:fldCharType="separate"/>
          </w:r>
          <w:r w:rsidR="00417BA9">
            <w:rPr>
              <w:noProof/>
            </w:rPr>
            <w:t>39</w:t>
          </w:r>
          <w:r w:rsidR="003E7E42">
            <w:fldChar w:fldCharType="end"/>
          </w:r>
          <w:r w:rsidR="003E7E42">
            <w:fldChar w:fldCharType="end"/>
          </w:r>
        </w:p>
      </w:sdtContent>
    </w:sdt>
    <w:p w14:paraId="08CD432E" w14:textId="77777777" w:rsidR="00A90567" w:rsidRDefault="00A90567">
      <w:pPr>
        <w:spacing w:before="240" w:after="240"/>
        <w:rPr>
          <w:b/>
          <w:sz w:val="28"/>
          <w:szCs w:val="28"/>
        </w:rPr>
      </w:pPr>
    </w:p>
    <w:p w14:paraId="08CD432F" w14:textId="77777777" w:rsidR="00A90567" w:rsidRDefault="00A90567"/>
    <w:p w14:paraId="08CD4330" w14:textId="77777777" w:rsidR="00A90567" w:rsidRDefault="00A90567"/>
    <w:p w14:paraId="08CD4331" w14:textId="77777777" w:rsidR="00A90567" w:rsidRDefault="00A90567"/>
    <w:p w14:paraId="08CD4332" w14:textId="77777777" w:rsidR="00A90567" w:rsidRDefault="003E7E42">
      <w:r>
        <w:br w:type="page"/>
      </w:r>
    </w:p>
    <w:p w14:paraId="08CD4333" w14:textId="77777777" w:rsidR="00A90567" w:rsidRDefault="003E7E42">
      <w:pPr>
        <w:pStyle w:val="Heading1"/>
      </w:pPr>
      <w:bookmarkStart w:id="0" w:name="_heading=h.yxb3yhcx0wko" w:colFirst="0" w:colLast="0"/>
      <w:bookmarkEnd w:id="0"/>
      <w:r>
        <w:lastRenderedPageBreak/>
        <w:t>1. Introduction</w:t>
      </w:r>
    </w:p>
    <w:p w14:paraId="08CD4334" w14:textId="14F6B78F" w:rsidR="00A90567" w:rsidRDefault="00A90567"/>
    <w:p w14:paraId="08CD4335" w14:textId="52971776" w:rsidR="00A90567" w:rsidRDefault="003E7E42">
      <w:r>
        <w:rPr>
          <w:color w:val="000000"/>
        </w:rPr>
        <w:t xml:space="preserve">This </w:t>
      </w:r>
      <w:r w:rsidR="00D107D9">
        <w:rPr>
          <w:color w:val="000000"/>
        </w:rPr>
        <w:t>report</w:t>
      </w:r>
      <w:r>
        <w:rPr>
          <w:color w:val="000000"/>
        </w:rPr>
        <w:t xml:space="preserve"> will discuss the business plan for Brew &amp; Go Coffee Truck, a mobile food/drink provider that sources organic coffee and health snacks aimed at industrial locales. Fulfil the demand of a busy yet health-conscious workforce by delivering a convenient yet quality eco-friendly range of food solutions to corporate organisations. What makes Brew &amp; Go unique is its focus on using certified organic ingredients and packaging that biodegrades. According to these requirements, one must submit the business idea, market research, marketing plan, key resources, financial projections, and team composition. Primed to lead the market with </w:t>
      </w:r>
      <w:r w:rsidR="00862856">
        <w:rPr>
          <w:color w:val="000000"/>
        </w:rPr>
        <w:t>environmentally conscious</w:t>
      </w:r>
      <w:r>
        <w:rPr>
          <w:color w:val="000000"/>
        </w:rPr>
        <w:t xml:space="preserve"> choices and the highest level of service, Brew &amp; Go is heading towards explosive growth and success in the mobile food service industry</w:t>
      </w:r>
      <w:r w:rsidR="00D93EA8">
        <w:rPr>
          <w:color w:val="000000"/>
        </w:rPr>
        <w:t xml:space="preserve"> that has witnessed a significant shift towards organic food, reflecting costumers’ awareness increase and requirements for healthier and </w:t>
      </w:r>
      <w:r w:rsidR="00504176">
        <w:rPr>
          <w:color w:val="000000"/>
        </w:rPr>
        <w:t>ecofriendly</w:t>
      </w:r>
      <w:r w:rsidR="00D93EA8">
        <w:rPr>
          <w:color w:val="000000"/>
        </w:rPr>
        <w:t xml:space="preserve"> products.</w:t>
      </w:r>
      <w:r>
        <w:br w:type="page"/>
      </w:r>
    </w:p>
    <w:p w14:paraId="08CD4336" w14:textId="77777777" w:rsidR="00A90567" w:rsidRDefault="003E7E42">
      <w:pPr>
        <w:pStyle w:val="Heading2"/>
      </w:pPr>
      <w:bookmarkStart w:id="1" w:name="_heading=h.42qnsu35b5gf" w:colFirst="0" w:colLast="0"/>
      <w:bookmarkEnd w:id="1"/>
      <w:r>
        <w:lastRenderedPageBreak/>
        <w:t>2. The Business Idea</w:t>
      </w:r>
    </w:p>
    <w:p w14:paraId="08CD433B" w14:textId="6E714779"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 xml:space="preserve">Brew &amp; Go Coffee Truck will work in the food and beverage industry and their main target </w:t>
      </w:r>
      <w:r w:rsidR="00267D73">
        <w:t>area, initially</w:t>
      </w:r>
      <w:r w:rsidR="002E0577">
        <w:t xml:space="preserve"> </w:t>
      </w:r>
      <w:r>
        <w:t xml:space="preserve">will be Berry Hill Industrial </w:t>
      </w:r>
      <w:r w:rsidR="00F9185C">
        <w:t>Estate</w:t>
      </w:r>
      <w:r>
        <w:t xml:space="preserve"> in Droitwich.</w:t>
      </w:r>
      <w:r w:rsidR="00542AA7">
        <w:t xml:space="preserve"> Large industrial estate with different types of potential customers, office staff,</w:t>
      </w:r>
      <w:r w:rsidR="0036097D">
        <w:t xml:space="preserve"> </w:t>
      </w:r>
      <w:r w:rsidR="00542AA7">
        <w:t>factory workers and</w:t>
      </w:r>
      <w:r w:rsidR="0036097D">
        <w:t xml:space="preserve"> </w:t>
      </w:r>
      <w:r w:rsidR="00B35AF1">
        <w:t>other</w:t>
      </w:r>
      <w:r w:rsidR="0036097D">
        <w:t xml:space="preserve"> kinds by</w:t>
      </w:r>
      <w:r>
        <w:t xml:space="preserve"> </w:t>
      </w:r>
      <w:r w:rsidR="00417BA9">
        <w:t>o</w:t>
      </w:r>
      <w:r>
        <w:t xml:space="preserve">ffering various organic products from coffee, teas, fresh sandwiches, salads and healthy snacks. The USP is that </w:t>
      </w:r>
      <w:r w:rsidR="00AD2EE8">
        <w:t>the</w:t>
      </w:r>
      <w:r>
        <w:t xml:space="preserve"> products are made of certified organic </w:t>
      </w:r>
      <w:r w:rsidR="00504176">
        <w:t>ingredients,</w:t>
      </w:r>
      <w:r>
        <w:t xml:space="preserve"> sustainable for health and well-being</w:t>
      </w:r>
      <w:r w:rsidR="00AD2EE8">
        <w:t xml:space="preserve">. </w:t>
      </w:r>
      <w:r>
        <w:t xml:space="preserve">Based on the latest statistics, 20% of the annual growth is expected in the organic food market, which indicates growing interest among consumers. Brew &amp; </w:t>
      </w:r>
      <w:proofErr w:type="gramStart"/>
      <w:r>
        <w:t>Go</w:t>
      </w:r>
      <w:proofErr w:type="gramEnd"/>
      <w:r>
        <w:t xml:space="preserve"> to be based at multiple high-traffic sites within the industrial estate to cater to customer demand and provide great availability and conveniences (Birkholz, 2023). Its strategic location and operational flexibility will enable the business to deliver healthy, quickly accessible and high-quality food solutions to busy workers seeking a nutritious option for meals on the go.</w:t>
      </w:r>
      <w:r w:rsidR="002E0577">
        <w:t xml:space="preserve"> </w:t>
      </w:r>
      <w:r w:rsidR="00AD2EE8">
        <w:t xml:space="preserve">During weekends and summer holidays the truck will be operating at different locations like festivals, farmers markets and other local events. </w:t>
      </w:r>
    </w:p>
    <w:p w14:paraId="08CD433C"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2" w:name="_heading=h.9tvd7j3bpdi7" w:colFirst="0" w:colLast="0"/>
      <w:bookmarkEnd w:id="2"/>
      <w:r>
        <w:t>2.1 The Product/Service</w:t>
      </w:r>
    </w:p>
    <w:p w14:paraId="20D4E8CA" w14:textId="21B689DB" w:rsidR="00417BA9" w:rsidRDefault="003E7E42" w:rsidP="00417BA9">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 xml:space="preserve">Brew &amp; Go Coffee Truck will be part of the food and beverage industry and serve as the industry's main guide. The store offers organic coffees, teas, fresh sandwiches, salads, and healthy snacks. Features of this service are certified organic ingredients Brew &amp; Go </w:t>
      </w:r>
      <w:r w:rsidR="0036097D">
        <w:t>aim is</w:t>
      </w:r>
      <w:r>
        <w:t xml:space="preserve"> to provide busy and working individuals with good quality, healthy and fast food on the go. The company sets itself apart from other food trucks and cafes because it focuses on providing organic, sustainable products to its customers, helping health-conscious consumers who care about their and the planet's health (Birkholz, 2023). The targeted market coffee truck is mobile and can move to different locations, representing flexibility and accessibility to its targeted market.</w:t>
      </w:r>
      <w:bookmarkStart w:id="3" w:name="_heading=h.9lslcqfzic09" w:colFirst="0" w:colLast="0"/>
      <w:bookmarkEnd w:id="3"/>
    </w:p>
    <w:p w14:paraId="08CD433F" w14:textId="0822243D" w:rsidR="00A90567" w:rsidRDefault="003E7E42" w:rsidP="00417BA9">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lastRenderedPageBreak/>
        <w:t>2.2 SWOT Analysis Summary</w:t>
      </w:r>
    </w:p>
    <w:sdt>
      <w:sdtPr>
        <w:tag w:val="goog_rdk_1"/>
        <w:id w:val="-1541729167"/>
        <w:lock w:val="contentLocked"/>
      </w:sdtPr>
      <w:sdtEndPr/>
      <w:sdtContent>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90567" w14:paraId="08CD4342" w14:textId="77777777">
            <w:tc>
              <w:tcPr>
                <w:tcW w:w="4680" w:type="dxa"/>
                <w:shd w:val="clear" w:color="auto" w:fill="auto"/>
                <w:tcMar>
                  <w:top w:w="100" w:type="dxa"/>
                  <w:left w:w="100" w:type="dxa"/>
                  <w:bottom w:w="100" w:type="dxa"/>
                  <w:right w:w="100" w:type="dxa"/>
                </w:tcMar>
              </w:tcPr>
              <w:p w14:paraId="08CD4340" w14:textId="77777777" w:rsidR="00A90567" w:rsidRDefault="003E7E42">
                <w:r>
                  <w:rPr>
                    <w:b/>
                  </w:rPr>
                  <w:t>Strengths</w:t>
                </w:r>
              </w:p>
            </w:tc>
            <w:tc>
              <w:tcPr>
                <w:tcW w:w="4680" w:type="dxa"/>
                <w:shd w:val="clear" w:color="auto" w:fill="auto"/>
                <w:tcMar>
                  <w:top w:w="100" w:type="dxa"/>
                  <w:left w:w="100" w:type="dxa"/>
                  <w:bottom w:w="100" w:type="dxa"/>
                  <w:right w:w="100" w:type="dxa"/>
                </w:tcMar>
              </w:tcPr>
              <w:p w14:paraId="08CD4341" w14:textId="77777777" w:rsidR="00A90567" w:rsidRDefault="003E7E42">
                <w:r>
                  <w:rPr>
                    <w:b/>
                  </w:rPr>
                  <w:t>Weaknesses</w:t>
                </w:r>
              </w:p>
            </w:tc>
          </w:tr>
          <w:tr w:rsidR="00A90567" w14:paraId="08CD4348" w14:textId="77777777">
            <w:tc>
              <w:tcPr>
                <w:tcW w:w="4680" w:type="dxa"/>
                <w:shd w:val="clear" w:color="auto" w:fill="auto"/>
                <w:tcMar>
                  <w:top w:w="100" w:type="dxa"/>
                  <w:left w:w="100" w:type="dxa"/>
                  <w:bottom w:w="100" w:type="dxa"/>
                  <w:right w:w="100" w:type="dxa"/>
                </w:tcMar>
              </w:tcPr>
              <w:p w14:paraId="08CD4343" w14:textId="77777777" w:rsidR="00A90567" w:rsidRDefault="003E7E42">
                <w:pPr>
                  <w:numPr>
                    <w:ilvl w:val="0"/>
                    <w:numId w:val="3"/>
                  </w:numPr>
                </w:pPr>
                <w:r>
                  <w:t>Use of high-quality, organic ingredients.</w:t>
                </w:r>
              </w:p>
              <w:p w14:paraId="08CD4344" w14:textId="77777777" w:rsidR="00A90567" w:rsidRDefault="003E7E42">
                <w:pPr>
                  <w:numPr>
                    <w:ilvl w:val="0"/>
                    <w:numId w:val="3"/>
                  </w:numPr>
                </w:pPr>
                <w:r>
                  <w:t>Strong commitment to environmental sustainability.</w:t>
                </w:r>
              </w:p>
              <w:p w14:paraId="08CD4345" w14:textId="77777777" w:rsidR="00A90567" w:rsidRDefault="003E7E42">
                <w:pPr>
                  <w:numPr>
                    <w:ilvl w:val="0"/>
                    <w:numId w:val="3"/>
                  </w:numPr>
                </w:pPr>
                <w:r>
                  <w:t>Mobility allows for flexible service locations.</w:t>
                </w:r>
              </w:p>
            </w:tc>
            <w:tc>
              <w:tcPr>
                <w:tcW w:w="4680" w:type="dxa"/>
                <w:shd w:val="clear" w:color="auto" w:fill="auto"/>
                <w:tcMar>
                  <w:top w:w="100" w:type="dxa"/>
                  <w:left w:w="100" w:type="dxa"/>
                  <w:bottom w:w="100" w:type="dxa"/>
                  <w:right w:w="100" w:type="dxa"/>
                </w:tcMar>
              </w:tcPr>
              <w:p w14:paraId="08CD4346" w14:textId="77777777" w:rsidR="00A90567" w:rsidRDefault="003E7E42">
                <w:pPr>
                  <w:numPr>
                    <w:ilvl w:val="0"/>
                    <w:numId w:val="1"/>
                  </w:numPr>
                </w:pPr>
                <w:r>
                  <w:t>Higher operational costs due to organic products.</w:t>
                </w:r>
              </w:p>
              <w:p w14:paraId="08CD4347" w14:textId="77777777" w:rsidR="00A90567" w:rsidRDefault="003E7E42">
                <w:pPr>
                  <w:numPr>
                    <w:ilvl w:val="0"/>
                    <w:numId w:val="1"/>
                  </w:numPr>
                </w:pPr>
                <w:r>
                  <w:t>Limited brand recognition initially.</w:t>
                </w:r>
              </w:p>
            </w:tc>
          </w:tr>
          <w:tr w:rsidR="00A90567" w14:paraId="08CD434B" w14:textId="77777777">
            <w:tc>
              <w:tcPr>
                <w:tcW w:w="4680" w:type="dxa"/>
                <w:shd w:val="clear" w:color="auto" w:fill="auto"/>
                <w:tcMar>
                  <w:top w:w="100" w:type="dxa"/>
                  <w:left w:w="100" w:type="dxa"/>
                  <w:bottom w:w="100" w:type="dxa"/>
                  <w:right w:w="100" w:type="dxa"/>
                </w:tcMar>
              </w:tcPr>
              <w:p w14:paraId="08CD4349" w14:textId="77777777" w:rsidR="00A90567" w:rsidRDefault="003E7E42">
                <w:r>
                  <w:rPr>
                    <w:b/>
                  </w:rPr>
                  <w:t>Opportunities</w:t>
                </w:r>
              </w:p>
            </w:tc>
            <w:tc>
              <w:tcPr>
                <w:tcW w:w="4680" w:type="dxa"/>
                <w:shd w:val="clear" w:color="auto" w:fill="auto"/>
                <w:tcMar>
                  <w:top w:w="100" w:type="dxa"/>
                  <w:left w:w="100" w:type="dxa"/>
                  <w:bottom w:w="100" w:type="dxa"/>
                  <w:right w:w="100" w:type="dxa"/>
                </w:tcMar>
              </w:tcPr>
              <w:p w14:paraId="08CD434A" w14:textId="77777777" w:rsidR="00A90567" w:rsidRDefault="003E7E42">
                <w:r>
                  <w:rPr>
                    <w:b/>
                  </w:rPr>
                  <w:t>Threats</w:t>
                </w:r>
              </w:p>
            </w:tc>
          </w:tr>
          <w:tr w:rsidR="00A90567" w14:paraId="08CD4352" w14:textId="77777777">
            <w:tc>
              <w:tcPr>
                <w:tcW w:w="4680" w:type="dxa"/>
                <w:shd w:val="clear" w:color="auto" w:fill="auto"/>
                <w:tcMar>
                  <w:top w:w="100" w:type="dxa"/>
                  <w:left w:w="100" w:type="dxa"/>
                  <w:bottom w:w="100" w:type="dxa"/>
                  <w:right w:w="100" w:type="dxa"/>
                </w:tcMar>
              </w:tcPr>
              <w:p w14:paraId="08CD434C" w14:textId="77777777" w:rsidR="00A90567" w:rsidRDefault="003E7E42">
                <w:pPr>
                  <w:numPr>
                    <w:ilvl w:val="0"/>
                    <w:numId w:val="4"/>
                  </w:numPr>
                </w:pPr>
                <w:r>
                  <w:t>Increasing demand for organic and eco-friendly products.</w:t>
                </w:r>
              </w:p>
              <w:p w14:paraId="08CD434D" w14:textId="77777777" w:rsidR="00A90567" w:rsidRDefault="003E7E42">
                <w:pPr>
                  <w:numPr>
                    <w:ilvl w:val="0"/>
                    <w:numId w:val="4"/>
                  </w:numPr>
                </w:pPr>
                <w:r>
                  <w:t>Potential for expansion to multiple locations.</w:t>
                </w:r>
              </w:p>
              <w:p w14:paraId="08CD434E" w14:textId="77777777" w:rsidR="00A90567" w:rsidRDefault="003E7E42">
                <w:pPr>
                  <w:numPr>
                    <w:ilvl w:val="0"/>
                    <w:numId w:val="4"/>
                  </w:numPr>
                </w:pPr>
                <w:r>
                  <w:t>Growing health-conscious consumer base.</w:t>
                </w:r>
              </w:p>
            </w:tc>
            <w:tc>
              <w:tcPr>
                <w:tcW w:w="4680" w:type="dxa"/>
                <w:shd w:val="clear" w:color="auto" w:fill="auto"/>
                <w:tcMar>
                  <w:top w:w="100" w:type="dxa"/>
                  <w:left w:w="100" w:type="dxa"/>
                  <w:bottom w:w="100" w:type="dxa"/>
                  <w:right w:w="100" w:type="dxa"/>
                </w:tcMar>
              </w:tcPr>
              <w:p w14:paraId="08CD434F" w14:textId="77777777" w:rsidR="00A90567" w:rsidRDefault="003E7E42">
                <w:pPr>
                  <w:numPr>
                    <w:ilvl w:val="0"/>
                    <w:numId w:val="2"/>
                  </w:numPr>
                </w:pPr>
                <w:r>
                  <w:t>Competition from established food trucks and local cafes.</w:t>
                </w:r>
              </w:p>
              <w:p w14:paraId="08CD4350" w14:textId="77777777" w:rsidR="00A90567" w:rsidRDefault="003E7E42">
                <w:pPr>
                  <w:numPr>
                    <w:ilvl w:val="0"/>
                    <w:numId w:val="2"/>
                  </w:numPr>
                </w:pPr>
                <w:r>
                  <w:t>Economic fluctuations affecting consumer spending.</w:t>
                </w:r>
              </w:p>
              <w:p w14:paraId="08CD4351" w14:textId="77777777" w:rsidR="00A90567" w:rsidRDefault="003E7E42">
                <w:pPr>
                  <w:numPr>
                    <w:ilvl w:val="0"/>
                    <w:numId w:val="2"/>
                  </w:numPr>
                </w:pPr>
                <w:r>
                  <w:t>Consistency in sourcing organic ingredients.</w:t>
                </w:r>
              </w:p>
            </w:tc>
          </w:tr>
        </w:tbl>
      </w:sdtContent>
    </w:sdt>
    <w:p w14:paraId="08CD4353" w14:textId="2CE56F15" w:rsidR="00A90567" w:rsidRDefault="00615016">
      <w:r w:rsidRPr="00615016">
        <w:t>(See Appendix A for a detailed SWOT Analysis)</w:t>
      </w:r>
    </w:p>
    <w:p w14:paraId="08CD4355" w14:textId="77777777" w:rsidR="00A90567" w:rsidRDefault="00A90567"/>
    <w:p w14:paraId="08CD4356" w14:textId="77777777" w:rsidR="00A90567" w:rsidRDefault="00A90567"/>
    <w:p w14:paraId="08CD4357" w14:textId="77777777" w:rsidR="00A90567" w:rsidRDefault="003E7E42">
      <w:r>
        <w:br w:type="page"/>
      </w:r>
    </w:p>
    <w:p w14:paraId="08CD4359" w14:textId="4739C913" w:rsidR="00A90567" w:rsidRDefault="003E7E42" w:rsidP="00417BA9">
      <w:pPr>
        <w:pStyle w:val="Heading2"/>
      </w:pPr>
      <w:bookmarkStart w:id="4" w:name="_heading=h.7p5wtyg1ayti" w:colFirst="0" w:colLast="0"/>
      <w:bookmarkEnd w:id="4"/>
      <w:r>
        <w:lastRenderedPageBreak/>
        <w:t>3. The Team</w:t>
      </w:r>
    </w:p>
    <w:p w14:paraId="08CD435A"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5" w:name="_heading=h.8vvdsigo4dnz" w:colFirst="0" w:colLast="0"/>
      <w:bookmarkEnd w:id="5"/>
      <w:r>
        <w:t>3.1 Key Personnel</w:t>
      </w:r>
    </w:p>
    <w:p w14:paraId="08CD435B" w14:textId="4E1C891C" w:rsidR="00A90567" w:rsidRDefault="00417BA9">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sidRPr="00417BA9">
        <w:rPr>
          <w:b/>
          <w:i/>
          <w:iCs/>
          <w:lang w:val="en-US"/>
        </w:rPr>
        <w:t>Silviu Nicolae Comanescu</w:t>
      </w:r>
      <w:r w:rsidR="003E7E42">
        <w:rPr>
          <w:b/>
        </w:rPr>
        <w:t>, CEO:</w:t>
      </w:r>
    </w:p>
    <w:p w14:paraId="08CD435C" w14:textId="0A1CA5CB"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Skills and Experience:</w:t>
      </w:r>
      <w:r>
        <w:t xml:space="preserve"> 10+ years of experience in food and beverage, particularly with an operations/management focus (</w:t>
      </w:r>
      <w:r w:rsidR="00417BA9" w:rsidRPr="00417BA9">
        <w:rPr>
          <w:i/>
          <w:iCs/>
          <w:lang w:val="en-US"/>
        </w:rPr>
        <w:t>Silviu Nicolae Comanescu</w:t>
      </w:r>
      <w:r>
        <w:t xml:space="preserve">). </w:t>
      </w:r>
    </w:p>
    <w:p w14:paraId="08CD435D" w14:textId="144B5202"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CEO Description:</w:t>
      </w:r>
      <w:r>
        <w:t xml:space="preserve"> As CEO, </w:t>
      </w:r>
      <w:r w:rsidR="00417BA9">
        <w:t>Silviu</w:t>
      </w:r>
      <w:r>
        <w:t xml:space="preserve"> will lead and have full P&amp;L responsibility for Brew &amp; Go Coffee Truck, and then as well as managing the daily dos and long-term strategic planning for the company. </w:t>
      </w:r>
      <w:r w:rsidR="00417BA9">
        <w:t xml:space="preserve">He </w:t>
      </w:r>
      <w:r>
        <w:t>would be responsible for financial performance, business goals, staffing responsibilities and the highest standards of product quality and customer service</w:t>
      </w:r>
      <w:r w:rsidR="00E42A1B">
        <w:t>.</w:t>
      </w:r>
      <w:r>
        <w:t xml:space="preserve"> </w:t>
      </w:r>
    </w:p>
    <w:p w14:paraId="08CD435E" w14:textId="2E507671"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 xml:space="preserve">Marketing Communications Coordinator - </w:t>
      </w:r>
      <w:r w:rsidR="00417BA9" w:rsidRPr="00417BA9">
        <w:rPr>
          <w:b/>
          <w:i/>
          <w:iCs/>
          <w:lang w:val="en-US"/>
        </w:rPr>
        <w:t>Iuliana Daniela Giurea</w:t>
      </w:r>
    </w:p>
    <w:p w14:paraId="08CD435F" w14:textId="2895C5B3"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Skills and experience:</w:t>
      </w:r>
      <w:r>
        <w:t xml:space="preserve"> </w:t>
      </w:r>
      <w:r w:rsidR="00417BA9" w:rsidRPr="00417BA9">
        <w:rPr>
          <w:i/>
          <w:iCs/>
          <w:lang w:val="en-US"/>
        </w:rPr>
        <w:t>Iuliana Daniela Giurea</w:t>
      </w:r>
      <w:r>
        <w:t xml:space="preserve">, Digital Marketing and Brand Development Specialist (5 years of successful experience in marketing). </w:t>
      </w:r>
      <w:r w:rsidR="00417BA9">
        <w:t>Iuliana</w:t>
      </w:r>
      <w:r>
        <w:t xml:space="preserve"> has boosted brand presence in past jobs and ramped customer acquisition for various food and beverage entities.</w:t>
      </w:r>
    </w:p>
    <w:p w14:paraId="08CD4360" w14:textId="14CE2A5A"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Position Responsibilities:</w:t>
      </w:r>
      <w:r>
        <w:t xml:space="preserve"> </w:t>
      </w:r>
      <w:r w:rsidR="00417BA9" w:rsidRPr="00417BA9">
        <w:rPr>
          <w:i/>
          <w:iCs/>
          <w:lang w:val="en-US"/>
        </w:rPr>
        <w:t>Iuliana Daniela Giurea</w:t>
      </w:r>
      <w:r w:rsidR="00417BA9">
        <w:rPr>
          <w:i/>
          <w:iCs/>
          <w:lang w:val="en-US"/>
        </w:rPr>
        <w:t xml:space="preserve"> </w:t>
      </w:r>
      <w:r>
        <w:t>manage Brew &amp; Go Coffee Truck's marketing efforts as the Marketing Coordinator. This often includes responsibilities such as developing and executing social media campaigns, creating content to share on social media and promotional platforms, and designing promotional strategies to attract more customers (Secundo</w:t>
      </w:r>
      <w:r>
        <w:rPr>
          <w:i/>
        </w:rPr>
        <w:t xml:space="preserve"> et al.</w:t>
      </w:r>
      <w:r>
        <w:t xml:space="preserve"> 2023). </w:t>
      </w:r>
    </w:p>
    <w:p w14:paraId="376B45A9" w14:textId="77777777" w:rsidR="00E42A1B" w:rsidRDefault="00E42A1B">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i/>
          <w:iCs/>
          <w:lang w:val="en-US"/>
        </w:rPr>
      </w:pPr>
    </w:p>
    <w:p w14:paraId="53AF6B40" w14:textId="77777777" w:rsidR="00E42A1B" w:rsidRDefault="00E42A1B">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i/>
          <w:iCs/>
          <w:lang w:val="en-US"/>
        </w:rPr>
      </w:pPr>
    </w:p>
    <w:p w14:paraId="08CD4361" w14:textId="295C4428" w:rsidR="00A90567" w:rsidRDefault="00417BA9">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sidRPr="00417BA9">
        <w:rPr>
          <w:b/>
          <w:i/>
          <w:iCs/>
          <w:lang w:val="en-US"/>
        </w:rPr>
        <w:lastRenderedPageBreak/>
        <w:t>Mihaela Calin</w:t>
      </w:r>
      <w:r w:rsidR="003E7E42">
        <w:rPr>
          <w:b/>
        </w:rPr>
        <w:t>: Operations Manager</w:t>
      </w:r>
    </w:p>
    <w:p w14:paraId="08CD4362" w14:textId="70AB7FC8"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Skills and Experience:</w:t>
      </w:r>
      <w:r>
        <w:t xml:space="preserve"> </w:t>
      </w:r>
      <w:r w:rsidR="00417BA9" w:rsidRPr="00417BA9">
        <w:rPr>
          <w:i/>
          <w:iCs/>
          <w:lang w:val="en-US"/>
        </w:rPr>
        <w:t>Mihaela Calin</w:t>
      </w:r>
      <w:r w:rsidR="00417BA9">
        <w:rPr>
          <w:i/>
          <w:iCs/>
          <w:lang w:val="en-US"/>
        </w:rPr>
        <w:t xml:space="preserve"> </w:t>
      </w:r>
      <w:r>
        <w:t xml:space="preserve">is considered an expert in logistics and mobile operations, with a strong customer service and efficiency background. She has managed mobile food services, coordinated supply chains and safety and health compliant. </w:t>
      </w:r>
    </w:p>
    <w:p w14:paraId="08CD4363" w14:textId="14CFC68D"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Role and Responsibilities: </w:t>
      </w:r>
      <w:r>
        <w:t xml:space="preserve">She is responsible for the supply chain, inventory and stock, staff schedule and quality control. In addition to HR management, </w:t>
      </w:r>
      <w:r w:rsidR="00417BA9">
        <w:t>Mihaela</w:t>
      </w:r>
      <w:r>
        <w:t xml:space="preserve"> will handle the operational policies and procedures to fulfil industry standards and regulations.</w:t>
      </w:r>
    </w:p>
    <w:p w14:paraId="0E0DFCFB" w14:textId="06DA581D" w:rsidR="00D200B0" w:rsidRDefault="00D200B0">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A</w:t>
      </w:r>
      <w:r w:rsidR="005547AE">
        <w:t>ll</w:t>
      </w:r>
      <w:r>
        <w:t xml:space="preserve"> three company members will </w:t>
      </w:r>
      <w:r w:rsidR="005547AE">
        <w:t>cover</w:t>
      </w:r>
      <w:r w:rsidR="00AD2EE8">
        <w:t xml:space="preserve"> all other</w:t>
      </w:r>
      <w:r w:rsidR="005547AE">
        <w:t xml:space="preserve"> required business duties like preparing food and serving customers beside their executive responsibilities.</w:t>
      </w:r>
    </w:p>
    <w:p w14:paraId="2C62DDFD" w14:textId="77777777" w:rsidR="00F76CB5" w:rsidRDefault="00F76CB5">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6" w:name="_heading=h.38f06vx38kge" w:colFirst="0" w:colLast="0"/>
      <w:bookmarkEnd w:id="6"/>
    </w:p>
    <w:p w14:paraId="08CD4364" w14:textId="25FE6B30"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r>
        <w:t>3.2 Skills Gap &amp; Key Partners</w:t>
      </w:r>
    </w:p>
    <w:p w14:paraId="01DAE9FF" w14:textId="46AFDCFF" w:rsidR="00417BA9"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3.2.1 Additional Staff Requirements</w:t>
      </w:r>
      <w:r w:rsidR="00417BA9">
        <w:rPr>
          <w:b/>
        </w:rPr>
        <w:t xml:space="preserve"> (once the business starts growing)</w:t>
      </w:r>
    </w:p>
    <w:p w14:paraId="08CD4366" w14:textId="3231B280" w:rsidR="00A90567" w:rsidRPr="00417BA9"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t xml:space="preserve">To prepare Brew &amp; Go Coffee Truck for streamlined operations, more staff members will be </w:t>
      </w:r>
      <w:r w:rsidR="00AD2EE8">
        <w:t>needed:</w:t>
      </w:r>
    </w:p>
    <w:p w14:paraId="08CD4367" w14:textId="0200D6B5"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Kitchen Assistants:</w:t>
      </w:r>
      <w:r>
        <w:t xml:space="preserve"> Kitchen Assistants are often needed to prepare food, ensuring speedy and effective order fulfilment in peak hours. Bringing in a Kitchen Assistant would mean better performance and faster service to the customer</w:t>
      </w:r>
      <w:r w:rsidR="00F76CB5">
        <w:t xml:space="preserve"> </w:t>
      </w:r>
      <w:r w:rsidR="00F76CB5" w:rsidRPr="00F76CB5">
        <w:t>(Baristas, 2022).</w:t>
      </w:r>
    </w:p>
    <w:p w14:paraId="08CD4369"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3.2.2 Training and Development</w:t>
      </w:r>
    </w:p>
    <w:p w14:paraId="08CD436A"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lastRenderedPageBreak/>
        <w:t>Effective training and development investment Training and development should be provided to ensure that all team members have the required set of skills. Implement the following training programs:</w:t>
      </w:r>
    </w:p>
    <w:p w14:paraId="08CD436B" w14:textId="75399C2B"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Barista Training: </w:t>
      </w:r>
      <w:r>
        <w:t xml:space="preserve">Taught through an accredited training centre, barista training will certify that employees are well-versed in making the finest coffee beverages. </w:t>
      </w:r>
      <w:r w:rsidR="00400B46" w:rsidRPr="00400B46">
        <w:t>(Portal, 2022).</w:t>
      </w:r>
    </w:p>
    <w:p w14:paraId="08CD436C" w14:textId="765F3F85"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Health and Safety Training:</w:t>
      </w:r>
      <w:r>
        <w:t xml:space="preserve"> Proper food safety and hygiene training for all staff is crucial to maintaining a compliant operation. Health and Safety Training covers important areas like safe food handling, sanitation, allergen control</w:t>
      </w:r>
      <w:r w:rsidR="00512D93">
        <w:t>.</w:t>
      </w:r>
      <w:r>
        <w:t xml:space="preserve"> </w:t>
      </w:r>
    </w:p>
    <w:p w14:paraId="08CD436D"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3.2.3 Outsource support / Key partners</w:t>
      </w:r>
    </w:p>
    <w:p w14:paraId="08CD436E"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Brew &amp; Go Coffee Truck will collaborate with other professionals and service providers to complement the skills and capacities of the in-house team. These are critical partners who will lend dedicated expertise as needed:</w:t>
      </w:r>
    </w:p>
    <w:p w14:paraId="08CD436F" w14:textId="0BD1C91A" w:rsidR="00A90567" w:rsidRDefault="003E7E42" w:rsidP="00F706D1">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Local Organic Suppliers:</w:t>
      </w:r>
      <w:r>
        <w:t xml:space="preserve"> </w:t>
      </w:r>
      <w:r w:rsidR="00F706D1">
        <w:t xml:space="preserve">Churchfields </w:t>
      </w:r>
      <w:r w:rsidR="00AD2EE8">
        <w:t>Farm, Crutch</w:t>
      </w:r>
      <w:r w:rsidR="00F706D1">
        <w:t xml:space="preserve"> </w:t>
      </w:r>
      <w:r w:rsidR="00E42A1B">
        <w:t>Farm, Brookhouse</w:t>
      </w:r>
      <w:r w:rsidR="00F706D1">
        <w:t xml:space="preserve"> Farming Co. </w:t>
      </w:r>
      <w:r>
        <w:t xml:space="preserve">Another key factor in the continuity of quality is having local, organic suppliers partner with </w:t>
      </w:r>
      <w:r w:rsidR="00AD2EE8">
        <w:t>all</w:t>
      </w:r>
      <w:r>
        <w:t xml:space="preserve"> the top ingredients. These suppliers will deliver the ingredients necessary to create the coffee beans, fresh produce, and menu specs (Piñol Moreno, 2023). Working with local suppliers benefits the local economy and guarantees the quality of the ingredients being used meets the business' sustainability requirements</w:t>
      </w:r>
      <w:r w:rsidR="00951A6C">
        <w:t xml:space="preserve"> </w:t>
      </w:r>
      <w:r w:rsidR="00951A6C" w:rsidRPr="00951A6C">
        <w:t>(Stanley-Foreman, 2023).</w:t>
      </w:r>
    </w:p>
    <w:p w14:paraId="08CD4370" w14:textId="3F14D710"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Social Media Management Agency:</w:t>
      </w:r>
      <w:r>
        <w:t xml:space="preserve"> </w:t>
      </w:r>
      <w:r w:rsidR="00F706D1" w:rsidRPr="00F706D1">
        <w:t xml:space="preserve">Aubrieta </w:t>
      </w:r>
      <w:r w:rsidR="00AD2EE8" w:rsidRPr="00F706D1">
        <w:t>Consulting</w:t>
      </w:r>
      <w:r w:rsidR="00AD2EE8">
        <w:t xml:space="preserve"> 95</w:t>
      </w:r>
      <w:r w:rsidR="00F706D1" w:rsidRPr="00F706D1">
        <w:t xml:space="preserve"> The Holloway, Droitwich WR9 7AS</w:t>
      </w:r>
      <w:r w:rsidR="00F706D1">
        <w:t xml:space="preserve"> </w:t>
      </w:r>
      <w:r w:rsidR="00F706D1" w:rsidRPr="00F706D1">
        <w:t>https://aubrieta-consulting.com/</w:t>
      </w:r>
      <w:r w:rsidR="00F706D1">
        <w:t>.</w:t>
      </w:r>
      <w:r>
        <w:t xml:space="preserve">A professional social media management agency will be engaged to manage the online marketing campaigns and boost Brew &amp; Go Coffee Truck's digital presence. </w:t>
      </w:r>
    </w:p>
    <w:p w14:paraId="08CD4374" w14:textId="2B546928" w:rsidR="00A90567" w:rsidRDefault="003E7E42" w:rsidP="00AD0541">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lastRenderedPageBreak/>
        <w:t>Legal and Accounting Services:</w:t>
      </w:r>
      <w:r>
        <w:rPr>
          <w:b/>
        </w:rPr>
        <w:t xml:space="preserve"> </w:t>
      </w:r>
      <w:r w:rsidR="00B35AF1" w:rsidRPr="00B35AF1">
        <w:rPr>
          <w:bCs/>
        </w:rPr>
        <w:t>Positive Bookkeeping Ltd 20 Grafson Pl, Droitwich WR9 8</w:t>
      </w:r>
      <w:r w:rsidR="00F706D1" w:rsidRPr="00B35AF1">
        <w:rPr>
          <w:bCs/>
        </w:rPr>
        <w:t>NQ</w:t>
      </w:r>
      <w:r w:rsidR="00F706D1">
        <w:rPr>
          <w:b/>
        </w:rPr>
        <w:t xml:space="preserve">. </w:t>
      </w:r>
      <w:r w:rsidR="00B35AF1" w:rsidRPr="00B35AF1">
        <w:rPr>
          <w:b/>
        </w:rPr>
        <w:t xml:space="preserve"> </w:t>
      </w:r>
      <w:r>
        <w:t>Brew &amp; Go must comply with all legal business requirements and manage money effectively to grow the business. It will engage legal services for contracts/permits/regulatory compliance and accounting services to handle financial records/tax filings/budgeting. These professional services help the internal team handle cooperation and legal and financial issues so that the</w:t>
      </w:r>
      <w:r w:rsidR="00267D73">
        <w:t xml:space="preserve">y </w:t>
      </w:r>
      <w:r>
        <w:t xml:space="preserve">can focus on </w:t>
      </w:r>
      <w:r w:rsidR="002A084A">
        <w:t>the</w:t>
      </w:r>
      <w:r>
        <w:t xml:space="preserve"> business.</w:t>
      </w:r>
    </w:p>
    <w:p w14:paraId="08CD4376" w14:textId="569C9B90" w:rsidR="00A90567" w:rsidRDefault="003E7E42" w:rsidP="00417BA9">
      <w:pPr>
        <w:pStyle w:val="Heading2"/>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bookmarkStart w:id="7" w:name="_heading=h.8zh4pimnkxqx" w:colFirst="0" w:colLast="0"/>
      <w:bookmarkEnd w:id="7"/>
      <w:r>
        <w:t>4. Market Research</w:t>
      </w:r>
    </w:p>
    <w:p w14:paraId="08CD4377"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0" w:after="0"/>
      </w:pPr>
      <w:bookmarkStart w:id="8" w:name="_heading=h.tsn42ql6wr0r" w:colFirst="0" w:colLast="0"/>
      <w:bookmarkEnd w:id="8"/>
      <w:r>
        <w:t>4.1 Market Information, Trends, and External Factors</w:t>
      </w:r>
    </w:p>
    <w:p w14:paraId="08CD4378" w14:textId="61A38E9A"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Studies show a growing demand for organic and eco-friendly products in the food category, with interesting rates among younger customers and professionals. Recent studies have shown that the organic food market has an impressive annual growth rate of 20%. This is mainly due to the growing consumer awareness about health benefits and environmental sustainability. In cities, the urban workers</w:t>
      </w:r>
      <w:r w:rsidR="00417BA9">
        <w:t xml:space="preserve"> have</w:t>
      </w:r>
      <w:r>
        <w:t xml:space="preserve"> been a significant market for food that delivers on taste, quality and convenience while aligning with health and environmental standards</w:t>
      </w:r>
      <w:r w:rsidR="00951A6C">
        <w:t xml:space="preserve"> </w:t>
      </w:r>
      <w:r w:rsidR="00951A6C" w:rsidRPr="00951A6C">
        <w:t>(Caki, 2019)</w:t>
      </w:r>
      <w:r w:rsidRPr="00951A6C">
        <w:t>.</w:t>
      </w:r>
    </w:p>
    <w:p w14:paraId="02AEFC4F" w14:textId="34A88D04" w:rsidR="00B35AF1" w:rsidRDefault="003E7E42" w:rsidP="00980E66">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The key takeaways from the PEST analysis are where trends and influences from the macro-environment, impacting the food and beverage industry are uncovered. This new health trend shows a move towards organic and 'natural' ingredients as consumers become more aware of the harm pesticides, artificial additives, and GMOs can cause. The rise in tech-savvy food delivery services like mobile apps or online ordering systems has entirely transformed how consumers get their food, and convenience has become more substantial</w:t>
      </w:r>
      <w:r w:rsidR="004B7136">
        <w:t xml:space="preserve"> </w:t>
      </w:r>
      <w:r w:rsidR="00980E66" w:rsidRPr="00980E66">
        <w:t>(britishcoffeeassociation, 2018).</w:t>
      </w:r>
      <w:bookmarkStart w:id="9" w:name="_heading=h.p7adrtahkzy9" w:colFirst="0" w:colLast="0"/>
      <w:bookmarkEnd w:id="9"/>
    </w:p>
    <w:p w14:paraId="0A1C5263" w14:textId="77777777" w:rsidR="00980E66" w:rsidRDefault="00980E66" w:rsidP="00980E66">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p>
    <w:p w14:paraId="12B656A8" w14:textId="77777777" w:rsidR="00980E66" w:rsidRDefault="00980E66" w:rsidP="00980E66">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p>
    <w:p w14:paraId="08CD437A" w14:textId="3DEB3076"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r>
        <w:t>4.2 Customer Profiles</w:t>
      </w:r>
    </w:p>
    <w:p w14:paraId="08CD437B"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Young Professionals (25-35 years old)</w:t>
      </w:r>
    </w:p>
    <w:p w14:paraId="08CD437C"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Characteristics:</w:t>
      </w:r>
      <w:r>
        <w:t xml:space="preserve"> Health-conscious, environmentally conscious, and time-poor due to their busy lifestyles</w:t>
      </w:r>
    </w:p>
    <w:p w14:paraId="08CD437D" w14:textId="598A70C9"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Preferences:</w:t>
      </w:r>
      <w:r>
        <w:t xml:space="preserve"> They probably </w:t>
      </w:r>
      <w:proofErr w:type="gramStart"/>
      <w:r>
        <w:t>prefer  organic</w:t>
      </w:r>
      <w:proofErr w:type="gramEnd"/>
      <w:r>
        <w:t>, natural foods related to health—of course, ethically driven (e.g., style). These individuals are very active on social media, and campaigns advertising eco-friendly and health-conscious offerings are especially effective.</w:t>
      </w:r>
    </w:p>
    <w:p w14:paraId="08CD437E"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Factory Workers (Ages 30-50):</w:t>
      </w:r>
    </w:p>
    <w:p w14:paraId="08CD437F"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Characteristics:</w:t>
      </w:r>
      <w:r>
        <w:rPr>
          <w:i/>
        </w:rPr>
        <w:t xml:space="preserve"> </w:t>
      </w:r>
      <w:r>
        <w:t>Workers usually have a short time for meals during breaks and, therefore, seek out convenient and hearty options that will give them the stamina necessary for their labour-intensive roles.</w:t>
      </w:r>
    </w:p>
    <w:p w14:paraId="08CD4380" w14:textId="511F8BDC"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Preferences:</w:t>
      </w:r>
      <w:r>
        <w:t xml:space="preserve"> somebody who would like a food that is still </w:t>
      </w:r>
      <w:r w:rsidR="00794118">
        <w:t>fast</w:t>
      </w:r>
      <w:r>
        <w:t xml:space="preserve"> but offers health benefits and is more affordable than traditional fast food. Brew &amp; Go Coffee Truck can meet these needs with an affordable, healthy meal that addresses their need for nutritious food and a limited budget.</w:t>
      </w:r>
    </w:p>
    <w:p w14:paraId="08CD4381"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Event Attendees:</w:t>
      </w:r>
    </w:p>
    <w:p w14:paraId="08CD4382" w14:textId="1BA76051"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Characteristics:</w:t>
      </w:r>
      <w:r>
        <w:rPr>
          <w:i/>
        </w:rPr>
        <w:t xml:space="preserve"> </w:t>
      </w:r>
      <w:r>
        <w:t>Outdoor entertainment patrons, farmers market attendees, festival goers,</w:t>
      </w:r>
      <w:r w:rsidR="00AD2EE8">
        <w:t xml:space="preserve"> businesses visitors,</w:t>
      </w:r>
      <w:r>
        <w:t xml:space="preserve"> a wide and affluent consumer base</w:t>
      </w:r>
      <w:r w:rsidR="00AD2EE8">
        <w:t>.</w:t>
      </w:r>
    </w:p>
    <w:p w14:paraId="08CD4383" w14:textId="2F15C795"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lastRenderedPageBreak/>
        <w:t>Preferences:</w:t>
      </w:r>
      <w:r>
        <w:t xml:space="preserve"> Desiring the most exotic food choices from top-tier suppliers to improve the event experience (Jordan and Troth 2021). </w:t>
      </w:r>
    </w:p>
    <w:p w14:paraId="08CD4384"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10" w:name="_heading=h.pxceihx2c62b" w:colFirst="0" w:colLast="0"/>
      <w:bookmarkEnd w:id="10"/>
      <w:r>
        <w:t>4.3 Competitor Profiles</w:t>
      </w:r>
    </w:p>
    <w:tbl>
      <w:tblPr>
        <w:tblStyle w:val="af"/>
        <w:tblW w:w="10050" w:type="dxa"/>
        <w:tblBorders>
          <w:top w:val="nil"/>
          <w:left w:val="nil"/>
          <w:bottom w:val="nil"/>
          <w:right w:val="nil"/>
          <w:insideH w:val="nil"/>
          <w:insideV w:val="nil"/>
        </w:tblBorders>
        <w:tblLayout w:type="fixed"/>
        <w:tblLook w:val="0600" w:firstRow="0" w:lastRow="0" w:firstColumn="0" w:lastColumn="0" w:noHBand="1" w:noVBand="1"/>
      </w:tblPr>
      <w:tblGrid>
        <w:gridCol w:w="1770"/>
        <w:gridCol w:w="1800"/>
        <w:gridCol w:w="1920"/>
        <w:gridCol w:w="2430"/>
        <w:gridCol w:w="2130"/>
      </w:tblGrid>
      <w:tr w:rsidR="00A90567" w14:paraId="08CD438A" w14:textId="77777777">
        <w:trPr>
          <w:trHeight w:val="630"/>
        </w:trPr>
        <w:tc>
          <w:tcPr>
            <w:tcW w:w="177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CD4385"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Competitor</w:t>
            </w:r>
          </w:p>
        </w:tc>
        <w:tc>
          <w:tcPr>
            <w:tcW w:w="180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8CD4386"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Strengths</w:t>
            </w:r>
          </w:p>
        </w:tc>
        <w:tc>
          <w:tcPr>
            <w:tcW w:w="19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8CD4387"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Weaknesses</w:t>
            </w:r>
          </w:p>
        </w:tc>
        <w:tc>
          <w:tcPr>
            <w:tcW w:w="243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8CD4388"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Competitive Strategy</w:t>
            </w:r>
          </w:p>
        </w:tc>
        <w:tc>
          <w:tcPr>
            <w:tcW w:w="213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8CD4389"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USP</w:t>
            </w:r>
          </w:p>
        </w:tc>
      </w:tr>
      <w:tr w:rsidR="00A90567" w14:paraId="08CD4390" w14:textId="77777777">
        <w:trPr>
          <w:trHeight w:val="1560"/>
        </w:trPr>
        <w:tc>
          <w:tcPr>
            <w:tcW w:w="177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8B"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Berry Hill Cafe</w:t>
            </w:r>
          </w:p>
        </w:tc>
        <w:tc>
          <w:tcPr>
            <w:tcW w:w="1800" w:type="dxa"/>
            <w:tcBorders>
              <w:top w:val="nil"/>
              <w:left w:val="nil"/>
              <w:bottom w:val="single" w:sz="6" w:space="0" w:color="000000"/>
              <w:right w:val="single" w:sz="6" w:space="0" w:color="000000"/>
            </w:tcBorders>
            <w:tcMar>
              <w:top w:w="0" w:type="dxa"/>
              <w:left w:w="100" w:type="dxa"/>
              <w:bottom w:w="0" w:type="dxa"/>
              <w:right w:w="100" w:type="dxa"/>
            </w:tcMar>
          </w:tcPr>
          <w:p w14:paraId="08CD438C"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Established customer base, comfortable seating</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08CD438D"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Limited mobility, higher prices</w:t>
            </w:r>
          </w:p>
        </w:tc>
        <w:tc>
          <w:tcPr>
            <w:tcW w:w="2430" w:type="dxa"/>
            <w:tcBorders>
              <w:top w:val="nil"/>
              <w:left w:val="nil"/>
              <w:bottom w:val="single" w:sz="6" w:space="0" w:color="000000"/>
              <w:right w:val="single" w:sz="6" w:space="0" w:color="000000"/>
            </w:tcBorders>
            <w:tcMar>
              <w:top w:w="0" w:type="dxa"/>
              <w:left w:w="100" w:type="dxa"/>
              <w:bottom w:w="0" w:type="dxa"/>
              <w:right w:w="100" w:type="dxa"/>
            </w:tcMar>
          </w:tcPr>
          <w:p w14:paraId="08CD438E"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Leverage mobility, quick service, competitive pricing</w:t>
            </w:r>
          </w:p>
        </w:tc>
        <w:tc>
          <w:tcPr>
            <w:tcW w:w="2130" w:type="dxa"/>
            <w:tcBorders>
              <w:top w:val="nil"/>
              <w:left w:val="nil"/>
              <w:bottom w:val="single" w:sz="6" w:space="0" w:color="000000"/>
              <w:right w:val="single" w:sz="6" w:space="0" w:color="000000"/>
            </w:tcBorders>
            <w:tcMar>
              <w:top w:w="0" w:type="dxa"/>
              <w:left w:w="100" w:type="dxa"/>
              <w:bottom w:w="0" w:type="dxa"/>
              <w:right w:w="100" w:type="dxa"/>
            </w:tcMar>
          </w:tcPr>
          <w:p w14:paraId="08CD438F"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High-quality organic products, eco-friendly packaging</w:t>
            </w:r>
          </w:p>
        </w:tc>
      </w:tr>
      <w:tr w:rsidR="00A90567" w14:paraId="08CD4396" w14:textId="77777777">
        <w:trPr>
          <w:trHeight w:val="2190"/>
        </w:trPr>
        <w:tc>
          <w:tcPr>
            <w:tcW w:w="177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91"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Green Wheels</w:t>
            </w:r>
          </w:p>
        </w:tc>
        <w:tc>
          <w:tcPr>
            <w:tcW w:w="1800" w:type="dxa"/>
            <w:tcBorders>
              <w:top w:val="nil"/>
              <w:left w:val="nil"/>
              <w:bottom w:val="single" w:sz="6" w:space="0" w:color="000000"/>
              <w:right w:val="single" w:sz="6" w:space="0" w:color="000000"/>
            </w:tcBorders>
            <w:tcMar>
              <w:top w:w="0" w:type="dxa"/>
              <w:left w:w="100" w:type="dxa"/>
              <w:bottom w:w="0" w:type="dxa"/>
              <w:right w:w="100" w:type="dxa"/>
            </w:tcMar>
          </w:tcPr>
          <w:p w14:paraId="08CD4392"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Mobility, unique offerings</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08CD4393"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Inconsistent quality, inconsistent presence</w:t>
            </w:r>
          </w:p>
        </w:tc>
        <w:tc>
          <w:tcPr>
            <w:tcW w:w="2430" w:type="dxa"/>
            <w:tcBorders>
              <w:top w:val="nil"/>
              <w:left w:val="nil"/>
              <w:bottom w:val="single" w:sz="6" w:space="0" w:color="000000"/>
              <w:right w:val="single" w:sz="6" w:space="0" w:color="000000"/>
            </w:tcBorders>
            <w:tcMar>
              <w:top w:w="0" w:type="dxa"/>
              <w:left w:w="100" w:type="dxa"/>
              <w:bottom w:w="0" w:type="dxa"/>
              <w:right w:w="100" w:type="dxa"/>
            </w:tcMar>
          </w:tcPr>
          <w:p w14:paraId="08CD4394"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Highlight organic and eco-friendly products, consistency in quality and service</w:t>
            </w:r>
          </w:p>
        </w:tc>
        <w:tc>
          <w:tcPr>
            <w:tcW w:w="2130" w:type="dxa"/>
            <w:tcBorders>
              <w:top w:val="nil"/>
              <w:left w:val="nil"/>
              <w:bottom w:val="single" w:sz="6" w:space="0" w:color="000000"/>
              <w:right w:val="single" w:sz="6" w:space="0" w:color="000000"/>
            </w:tcBorders>
            <w:tcMar>
              <w:top w:w="0" w:type="dxa"/>
              <w:left w:w="100" w:type="dxa"/>
              <w:bottom w:w="0" w:type="dxa"/>
              <w:right w:w="100" w:type="dxa"/>
            </w:tcMar>
          </w:tcPr>
          <w:p w14:paraId="08CD4395"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Organic ingredients, consistency in quality</w:t>
            </w:r>
          </w:p>
        </w:tc>
      </w:tr>
      <w:tr w:rsidR="00A90567" w14:paraId="08CD439C" w14:textId="77777777">
        <w:trPr>
          <w:trHeight w:val="1560"/>
        </w:trPr>
        <w:tc>
          <w:tcPr>
            <w:tcW w:w="177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97"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Cafe Nero</w:t>
            </w:r>
          </w:p>
        </w:tc>
        <w:tc>
          <w:tcPr>
            <w:tcW w:w="1800" w:type="dxa"/>
            <w:tcBorders>
              <w:top w:val="nil"/>
              <w:left w:val="nil"/>
              <w:bottom w:val="single" w:sz="6" w:space="0" w:color="000000"/>
              <w:right w:val="single" w:sz="6" w:space="0" w:color="000000"/>
            </w:tcBorders>
            <w:tcMar>
              <w:top w:w="0" w:type="dxa"/>
              <w:left w:w="100" w:type="dxa"/>
              <w:bottom w:w="0" w:type="dxa"/>
              <w:right w:w="100" w:type="dxa"/>
            </w:tcMar>
          </w:tcPr>
          <w:p w14:paraId="08CD4398"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Brand recognition, consistent quality</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08CD4399"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Standardised offerings, less personalised service</w:t>
            </w:r>
          </w:p>
        </w:tc>
        <w:tc>
          <w:tcPr>
            <w:tcW w:w="2430" w:type="dxa"/>
            <w:tcBorders>
              <w:top w:val="nil"/>
              <w:left w:val="nil"/>
              <w:bottom w:val="single" w:sz="6" w:space="0" w:color="000000"/>
              <w:right w:val="single" w:sz="6" w:space="0" w:color="000000"/>
            </w:tcBorders>
            <w:tcMar>
              <w:top w:w="0" w:type="dxa"/>
              <w:left w:w="100" w:type="dxa"/>
              <w:bottom w:w="0" w:type="dxa"/>
              <w:right w:w="100" w:type="dxa"/>
            </w:tcMar>
          </w:tcPr>
          <w:p w14:paraId="08CD439A"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Personalised service, unique menu, focus on sustainability</w:t>
            </w:r>
          </w:p>
        </w:tc>
        <w:tc>
          <w:tcPr>
            <w:tcW w:w="2130" w:type="dxa"/>
            <w:tcBorders>
              <w:top w:val="nil"/>
              <w:left w:val="nil"/>
              <w:bottom w:val="single" w:sz="6" w:space="0" w:color="000000"/>
              <w:right w:val="single" w:sz="6" w:space="0" w:color="000000"/>
            </w:tcBorders>
            <w:tcMar>
              <w:top w:w="0" w:type="dxa"/>
              <w:left w:w="100" w:type="dxa"/>
              <w:bottom w:w="0" w:type="dxa"/>
              <w:right w:w="100" w:type="dxa"/>
            </w:tcMar>
          </w:tcPr>
          <w:p w14:paraId="08CD439B"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Local and artisanal products, personalised service</w:t>
            </w:r>
          </w:p>
        </w:tc>
      </w:tr>
    </w:tbl>
    <w:p w14:paraId="0EB63F51" w14:textId="77777777" w:rsidR="00980E66" w:rsidRDefault="00980E66">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p>
    <w:p w14:paraId="3F54106A" w14:textId="77777777" w:rsidR="00980E66" w:rsidRDefault="00980E66">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p>
    <w:p w14:paraId="08CD439D" w14:textId="00A7C598"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lastRenderedPageBreak/>
        <w:t>Unique Selling Proposition (USP)</w:t>
      </w:r>
    </w:p>
    <w:p w14:paraId="08CD439E"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Brew &amp; Go Coffee Truck's unique selling point is its philosophy of offering quality, organic food and drinks under one roof in the most eco-friendly manner possible. Cooking with certified organic ingredients gives the best quality food with plenty of nutrients, and biodegradable packaging minimises environmental impact.</w:t>
      </w:r>
    </w:p>
    <w:p w14:paraId="08CD439F"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Why Customers Would Choose Brew &amp; Go Over Other Options</w:t>
      </w:r>
    </w:p>
    <w:p w14:paraId="08CD43A0" w14:textId="0BE380AF"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Healthy choices:</w:t>
      </w:r>
      <w:r>
        <w:t xml:space="preserve"> Consumers are generally more health conscious and look for the benefits that organic and natural ingredients bring to their daily routine. Featuring a line of fast-acting mixers and drops that are pesticide-free, artificial additive-free, and GMO-free, Brew &amp; Go caters to health-conscious consumers with options without any added sugars</w:t>
      </w:r>
      <w:r w:rsidR="00980E66">
        <w:t xml:space="preserve"> </w:t>
      </w:r>
      <w:r w:rsidR="00980E66" w:rsidRPr="00980E66">
        <w:t>(Alex, 2023).</w:t>
      </w:r>
    </w:p>
    <w:p w14:paraId="08CD43A2" w14:textId="1FD141EE" w:rsidR="00A90567" w:rsidRPr="00980E66"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Convenience and Mobility: </w:t>
      </w:r>
      <w:r>
        <w:t>As a mobile business, Brew &amp; Go can serve various locations and offer convenience to customers who want convenient and healthy food options that are quick to pick up</w:t>
      </w:r>
      <w:r w:rsidR="00980E66">
        <w:t xml:space="preserve"> </w:t>
      </w:r>
      <w:r w:rsidR="00980E66" w:rsidRPr="00980E66">
        <w:t>(British Coffee Association, 2021).</w:t>
      </w:r>
    </w:p>
    <w:p w14:paraId="08CD43A4"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This combination of organic, eco-friendly products and flexible, mobile service sets Brew &amp; Go Coffee Truck apart and enhances its appeal to a customer base in the market for healthy, sustainable, and convenient food choices.</w:t>
      </w:r>
    </w:p>
    <w:p w14:paraId="08CD43A5" w14:textId="77777777" w:rsidR="00A90567" w:rsidRDefault="003E7E42">
      <w:r>
        <w:t>(See Appendix B for detailed PEST Analysis)</w:t>
      </w:r>
    </w:p>
    <w:p w14:paraId="08CD43A6" w14:textId="77777777" w:rsidR="00A90567" w:rsidRDefault="00A90567"/>
    <w:p w14:paraId="08CD43A7" w14:textId="77777777" w:rsidR="00A90567" w:rsidRDefault="003E7E42">
      <w:r>
        <w:br w:type="page"/>
      </w:r>
    </w:p>
    <w:p w14:paraId="08CD43A9" w14:textId="0214B711" w:rsidR="00A90567" w:rsidRDefault="003E7E42" w:rsidP="00DE523C">
      <w:pPr>
        <w:pStyle w:val="Heading2"/>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bookmarkStart w:id="11" w:name="_heading=h.5380uaz2vifm" w:colFirst="0" w:colLast="0"/>
      <w:bookmarkEnd w:id="11"/>
      <w:r>
        <w:lastRenderedPageBreak/>
        <w:t>5. Marketing Plan</w:t>
      </w:r>
    </w:p>
    <w:p w14:paraId="08CD43AA"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12" w:name="_heading=h.9ccndbg9fbkj" w:colFirst="0" w:colLast="0"/>
      <w:bookmarkEnd w:id="12"/>
      <w:r>
        <w:t>5.1 Price</w:t>
      </w:r>
    </w:p>
    <w:p w14:paraId="6F739B46" w14:textId="77777777" w:rsidR="00980E66" w:rsidRPr="00980E66" w:rsidRDefault="003E7E42" w:rsidP="00980E66">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Pricing is competitive yet reflective of the quality of the organic products. A cup of coffee will cost from £</w:t>
      </w:r>
      <w:r w:rsidR="00DE523C">
        <w:t>5</w:t>
      </w:r>
      <w:r>
        <w:t xml:space="preserve">, and a meal combo will vary in price, but it </w:t>
      </w:r>
      <w:r w:rsidR="006F642E">
        <w:t>will</w:t>
      </w:r>
      <w:r>
        <w:t xml:space="preserve"> not reach £</w:t>
      </w:r>
      <w:r w:rsidR="00DE523C">
        <w:t>10</w:t>
      </w:r>
      <w:r>
        <w:t xml:space="preserve">. Prices will be such that the visit is as affordable as possible while restoring the feeling of high quality </w:t>
      </w:r>
      <w:bookmarkStart w:id="13" w:name="_heading=h.di1jklncfw6v" w:colFirst="0" w:colLast="0"/>
      <w:bookmarkEnd w:id="13"/>
      <w:r w:rsidR="00980E66" w:rsidRPr="00980E66">
        <w:t>(Novak, 2023).</w:t>
      </w:r>
    </w:p>
    <w:p w14:paraId="08CD43AC" w14:textId="4118CEE1" w:rsidR="00A90567" w:rsidRDefault="003E7E42" w:rsidP="00980E66">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5.2 Product</w:t>
      </w:r>
    </w:p>
    <w:p w14:paraId="08CD43AD" w14:textId="24CDF2A2"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With a sharp and trendy aesthetic, the Brew &amp; Go Coffee Truck will be designed with health—and environment-focused branding in mind (Jain</w:t>
      </w:r>
      <w:r>
        <w:rPr>
          <w:i/>
        </w:rPr>
        <w:t xml:space="preserve"> et al. </w:t>
      </w:r>
      <w:r>
        <w:t>2023). It will be made for the consumer with convenience in mind</w:t>
      </w:r>
      <w:r w:rsidR="00452493">
        <w:t xml:space="preserve"> and not only</w:t>
      </w:r>
      <w:r>
        <w:t>.</w:t>
      </w:r>
    </w:p>
    <w:p w14:paraId="08CD43AE"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14" w:name="_heading=h.4308z5qnfemr" w:colFirst="0" w:colLast="0"/>
      <w:bookmarkEnd w:id="14"/>
      <w:r>
        <w:t>5.3 Placement</w:t>
      </w:r>
    </w:p>
    <w:p w14:paraId="08CD43AF" w14:textId="637B5D5F" w:rsidR="00A90567" w:rsidRPr="00FB24EB"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 xml:space="preserve">Items will be served right out of the coffee truck, parked strategically at lucrative industrial zones and </w:t>
      </w:r>
      <w:r w:rsidR="00FB24EB">
        <w:t xml:space="preserve">functions. </w:t>
      </w:r>
      <w:r>
        <w:t>Having a pre-order section online along with a loyalty program will help everyone create regulars</w:t>
      </w:r>
      <w:r w:rsidR="00FB24EB">
        <w:t xml:space="preserve"> </w:t>
      </w:r>
      <w:r w:rsidR="00FB24EB" w:rsidRPr="00FB24EB">
        <w:t>(Novak, 2023)</w:t>
      </w:r>
      <w:r w:rsidRPr="00FB24EB">
        <w:t>.</w:t>
      </w:r>
    </w:p>
    <w:p w14:paraId="08CD43B0"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15" w:name="_heading=h.j26sny2gsyls" w:colFirst="0" w:colLast="0"/>
      <w:bookmarkEnd w:id="15"/>
      <w:r>
        <w:t>5.4 Promotion</w:t>
      </w:r>
    </w:p>
    <w:p w14:paraId="08CD43B1"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The structure of the promotional activities is AIDA model (Attention, Interest, Desire, Action)</w:t>
      </w:r>
    </w:p>
    <w:p w14:paraId="08CD43B2"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Interest: </w:t>
      </w:r>
      <w:r>
        <w:t>Catch the attention of everyone’s ideal customer with social media campaigns, ads or freebies. It would feature engaging visuals and messaging that reflect the unique selling points (e.g., organic ingredients, eco-friendly practices, etc).</w:t>
      </w:r>
    </w:p>
    <w:p w14:paraId="08CD43B3" w14:textId="5928CC10" w:rsidR="00A90567" w:rsidRPr="00FB24EB"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lastRenderedPageBreak/>
        <w:t xml:space="preserve">Interest: </w:t>
      </w:r>
      <w:r>
        <w:t xml:space="preserve">Collaborate with influencers for credible reviews and endorsements. Run promotions and do samplings at local events and in areas of high industrial traffic to create hype and attention </w:t>
      </w:r>
      <w:r w:rsidR="00FB24EB" w:rsidRPr="00FB24EB">
        <w:t xml:space="preserve">(Riserbato, 2023). </w:t>
      </w:r>
      <w:r w:rsidRPr="00FB24EB">
        <w:t xml:space="preserve"> </w:t>
      </w:r>
    </w:p>
    <w:p w14:paraId="08CD43B5" w14:textId="5852AC83"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Action:</w:t>
      </w:r>
      <w:r>
        <w:t xml:space="preserve"> Triggers to initiate action are provided, through short-term discount offers and a rewards system for loyalty and repeat purchases. Feature call-to-action strategies in all marketing materials that prompt immediate engagement</w:t>
      </w:r>
      <w:r w:rsidR="00FB24EB">
        <w:t xml:space="preserve"> </w:t>
      </w:r>
      <w:r w:rsidR="00FB24EB" w:rsidRPr="00FB24EB">
        <w:t>(Riserbato, 2023).</w:t>
      </w:r>
    </w:p>
    <w:p w14:paraId="08CD43B6"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Applying the AIDA model offers a full integration of marketing that takes prospective customers through a continuum of awareness to purchase and loyalty.</w:t>
      </w:r>
    </w:p>
    <w:p w14:paraId="4640BC2B" w14:textId="77777777" w:rsidR="00DE523C" w:rsidRDefault="003E7E42" w:rsidP="00DE523C">
      <w:pPr>
        <w:pStyle w:val="Heading2"/>
      </w:pPr>
      <w:bookmarkStart w:id="16" w:name="_heading=h.1m56vpiyt3g3" w:colFirst="0" w:colLast="0"/>
      <w:bookmarkEnd w:id="16"/>
      <w:r>
        <w:t>6. Key Resources</w:t>
      </w:r>
      <w:bookmarkStart w:id="17" w:name="_heading=h.lwgnh0y7xr5o" w:colFirst="0" w:colLast="0"/>
      <w:bookmarkEnd w:id="17"/>
    </w:p>
    <w:p w14:paraId="08CD43B9" w14:textId="089B3B5B" w:rsidR="00A90567" w:rsidRDefault="003E7E42" w:rsidP="00DE523C">
      <w:pPr>
        <w:pStyle w:val="Heading2"/>
      </w:pPr>
      <w:r>
        <w:t>6.1 Premises</w:t>
      </w:r>
    </w:p>
    <w:p w14:paraId="08CD43BA" w14:textId="66D54917" w:rsidR="00A90567" w:rsidRPr="00E45B06"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 xml:space="preserve">This will be primarily in the mobile coffee truck (food production and service). A small commercial kitchen space will also be rented for extra food prep and storage at an estimated £500 a </w:t>
      </w:r>
      <w:r w:rsidR="00504176">
        <w:t xml:space="preserve">month. </w:t>
      </w:r>
      <w:r>
        <w:t>The kitchen space will be set within Berry Hill Industrial Estate, Droitwich, ensuring it is easily accessible and based centrally between them</w:t>
      </w:r>
      <w:r w:rsidR="00E45B06">
        <w:t xml:space="preserve"> </w:t>
      </w:r>
      <w:r w:rsidR="00E45B06" w:rsidRPr="00E45B06">
        <w:t>(Arafin, 2024)</w:t>
      </w:r>
      <w:r w:rsidRPr="00E45B06">
        <w:t>.</w:t>
      </w:r>
    </w:p>
    <w:p w14:paraId="08CD43BB"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18" w:name="_heading=h.t5bajeteab44" w:colFirst="0" w:colLast="0"/>
      <w:bookmarkEnd w:id="18"/>
      <w:r>
        <w:t>6.2 Equipment</w:t>
      </w:r>
    </w:p>
    <w:p w14:paraId="08CD43BC" w14:textId="3BB57847" w:rsidR="00A90567" w:rsidRPr="00066CBA"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Individual models for equipment inside Brew &amp; Go Coffee Truck include an industrial-standard espresso machine, commercial-grade refrigerator, sandwich prep station and biodegradable packaging supplies. The estimated initial cost of equipment is around £</w:t>
      </w:r>
      <w:r w:rsidR="00452493">
        <w:t>10,000. Using</w:t>
      </w:r>
      <w:r>
        <w:t xml:space="preserve"> always organic ingredients, customers appreciate the food and beverages better all around, due to the equipment that prepares everything so effectively, without compromising quality and 100% </w:t>
      </w:r>
      <w:r>
        <w:lastRenderedPageBreak/>
        <w:t xml:space="preserve">organic this company prides itself on and customers savour because supporting both their health and the sustainability of the company </w:t>
      </w:r>
      <w:r w:rsidR="00066CBA" w:rsidRPr="00066CBA">
        <w:t>(coffeeshopstartups, 2020).</w:t>
      </w:r>
    </w:p>
    <w:p w14:paraId="08CD43BD" w14:textId="77777777" w:rsidR="00A90567" w:rsidRDefault="003E7E42">
      <w:pPr>
        <w:pStyle w:val="Heading3"/>
        <w:pBdr>
          <w:top w:val="none" w:sz="0" w:space="0" w:color="000000"/>
          <w:left w:val="none" w:sz="0" w:space="0" w:color="000000"/>
          <w:bottom w:val="none" w:sz="0" w:space="0" w:color="000000"/>
          <w:right w:val="none" w:sz="0" w:space="0" w:color="000000"/>
          <w:between w:val="none" w:sz="0" w:space="0" w:color="000000"/>
        </w:pBdr>
        <w:spacing w:before="240" w:after="240"/>
      </w:pPr>
      <w:bookmarkStart w:id="19" w:name="_heading=h.7vov3wlv1u1c" w:colFirst="0" w:colLast="0"/>
      <w:bookmarkEnd w:id="19"/>
      <w:r>
        <w:t>6.3 Key Suppliers</w:t>
      </w:r>
    </w:p>
    <w:p w14:paraId="08CD43BE" w14:textId="5FA74E20"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All organic ingredients are fresh and locally sourced from own farms and organic-certified suppliers</w:t>
      </w:r>
      <w:r w:rsidR="002A6FBF">
        <w:t xml:space="preserve">, known </w:t>
      </w:r>
      <w:r w:rsidR="00147949">
        <w:t xml:space="preserve">by </w:t>
      </w:r>
      <w:r w:rsidR="002A6FBF">
        <w:t xml:space="preserve">most of the potential </w:t>
      </w:r>
      <w:r w:rsidR="00147949">
        <w:t>customers.</w:t>
      </w:r>
      <w:r>
        <w:t xml:space="preserve"> Key </w:t>
      </w:r>
      <w:r w:rsidR="00147949">
        <w:t xml:space="preserve">potential </w:t>
      </w:r>
      <w:r>
        <w:t>suppliers include:</w:t>
      </w:r>
    </w:p>
    <w:p w14:paraId="14C3AD20" w14:textId="68266182" w:rsidR="004A3E13" w:rsidRPr="004A3E13" w:rsidRDefault="003E7E42" w:rsidP="004A3E13">
      <w:pPr>
        <w:rPr>
          <w:u w:val="single"/>
        </w:rPr>
      </w:pPr>
      <w:r>
        <w:rPr>
          <w:b/>
          <w:i/>
        </w:rPr>
        <w:t>Organic Harvest Farms</w:t>
      </w:r>
      <w:r w:rsidR="00C64C43">
        <w:rPr>
          <w:b/>
          <w:i/>
        </w:rPr>
        <w:t>:</w:t>
      </w:r>
      <w:r w:rsidR="00C64C43" w:rsidRPr="004A3E13">
        <w:rPr>
          <w:b/>
          <w:i/>
        </w:rPr>
        <w:t xml:space="preserve"> </w:t>
      </w:r>
      <w:r w:rsidR="004A3E13" w:rsidRPr="004A3E13">
        <w:t>Churchfields Farm</w:t>
      </w:r>
      <w:r w:rsidR="004A3E13">
        <w:t xml:space="preserve"> </w:t>
      </w:r>
      <w:r w:rsidR="004A3E13" w:rsidRPr="004A3E13">
        <w:t xml:space="preserve">Droitwich </w:t>
      </w:r>
      <w:r w:rsidR="007940E9" w:rsidRPr="007940E9">
        <w:t>https://churchfields.farm/</w:t>
      </w:r>
      <w:r w:rsidR="007940E9">
        <w:t>,</w:t>
      </w:r>
      <w:r w:rsidR="004A3E13">
        <w:t xml:space="preserve"> </w:t>
      </w:r>
      <w:r w:rsidR="004A3E13" w:rsidRPr="004A3E13">
        <w:t>Crutch Farm</w:t>
      </w:r>
      <w:r w:rsidR="004A3E13">
        <w:t xml:space="preserve"> </w:t>
      </w:r>
      <w:r w:rsidR="004A3E13" w:rsidRPr="004A3E13">
        <w:t>Droitwich WR9 8LW</w:t>
      </w:r>
      <w:r w:rsidR="004A3E13">
        <w:t xml:space="preserve">, </w:t>
      </w:r>
      <w:r w:rsidR="004A3E13" w:rsidRPr="004A3E13">
        <w:t>Brookhouse Farming Co</w:t>
      </w:r>
      <w:r w:rsidR="004A3E13">
        <w:t xml:space="preserve"> </w:t>
      </w:r>
      <w:r w:rsidR="004A3E13" w:rsidRPr="004A3E13">
        <w:t>Droitwich WR9 7JS</w:t>
      </w:r>
      <w:r w:rsidR="004A3E13">
        <w:t>.</w:t>
      </w:r>
    </w:p>
    <w:p w14:paraId="08CD43C0" w14:textId="312ED90C" w:rsidR="00A90567" w:rsidRDefault="007940E9">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Eco Beans</w:t>
      </w:r>
      <w:r w:rsidR="003E7E42">
        <w:rPr>
          <w:b/>
          <w:i/>
        </w:rPr>
        <w:t>:</w:t>
      </w:r>
      <w:r w:rsidR="003E7E42">
        <w:t xml:space="preserve"> Organic certified coffee beans</w:t>
      </w:r>
      <w:r w:rsidR="004A3E13">
        <w:t xml:space="preserve"> purchased from known UK suppliers like </w:t>
      </w:r>
      <w:r w:rsidR="004A3E13" w:rsidRPr="004A3E13">
        <w:t>The Eco Coffee Company</w:t>
      </w:r>
      <w:r w:rsidR="003811F1">
        <w:t xml:space="preserve"> </w:t>
      </w:r>
      <w:r w:rsidR="003811F1" w:rsidRPr="003811F1">
        <w:t>https://ecocoffeecompany.co.uk/</w:t>
      </w:r>
      <w:r w:rsidR="004A3E13">
        <w:t xml:space="preserve">, </w:t>
      </w:r>
      <w:r w:rsidR="004A3E13" w:rsidRPr="004A3E13">
        <w:t>Diamond Coffee UK Ltd</w:t>
      </w:r>
      <w:r w:rsidR="003811F1">
        <w:t xml:space="preserve"> </w:t>
      </w:r>
      <w:r w:rsidR="003811F1" w:rsidRPr="003811F1">
        <w:t>https://diamond-coffee.com/</w:t>
      </w:r>
      <w:r w:rsidR="004A3E13">
        <w:t xml:space="preserve">, </w:t>
      </w:r>
      <w:r w:rsidR="004A3E13" w:rsidRPr="004A3E13">
        <w:t>Jericho Coffee Traders Roastery</w:t>
      </w:r>
      <w:r w:rsidR="003811F1">
        <w:t xml:space="preserve"> </w:t>
      </w:r>
      <w:r w:rsidR="003811F1" w:rsidRPr="003811F1">
        <w:t>https://jerichocoffeetraders.com/</w:t>
      </w:r>
      <w:r w:rsidR="004A3E13">
        <w:t>.</w:t>
      </w:r>
    </w:p>
    <w:p w14:paraId="727AC2A3" w14:textId="77777777" w:rsidR="00452493" w:rsidRDefault="00452493"/>
    <w:p w14:paraId="08CD43C7" w14:textId="48242538" w:rsidR="00A90567" w:rsidRDefault="003E7E42" w:rsidP="00DE523C">
      <w:pPr>
        <w:pStyle w:val="Heading2"/>
      </w:pPr>
      <w:bookmarkStart w:id="20" w:name="_heading=h.fi0flaku37m4" w:colFirst="0" w:colLast="0"/>
      <w:bookmarkEnd w:id="20"/>
      <w:r>
        <w:t>7. Finances &amp; Start-Up Support</w:t>
      </w:r>
    </w:p>
    <w:p w14:paraId="08CD43C8" w14:textId="77777777" w:rsidR="00A90567" w:rsidRDefault="003E7E42">
      <w:pPr>
        <w:pStyle w:val="Heading3"/>
      </w:pPr>
      <w:bookmarkStart w:id="21" w:name="_heading=h.ww54jq6sx7hi" w:colFirst="0" w:colLast="0"/>
      <w:bookmarkEnd w:id="21"/>
      <w:r>
        <w:t>7.1 Financial Summary</w:t>
      </w:r>
    </w:p>
    <w:tbl>
      <w:tblPr>
        <w:tblStyle w:val="af0"/>
        <w:tblW w:w="9870" w:type="dxa"/>
        <w:tblBorders>
          <w:top w:val="nil"/>
          <w:left w:val="nil"/>
          <w:bottom w:val="nil"/>
          <w:right w:val="nil"/>
          <w:insideH w:val="nil"/>
          <w:insideV w:val="nil"/>
        </w:tblBorders>
        <w:tblLayout w:type="fixed"/>
        <w:tblLook w:val="0600" w:firstRow="0" w:lastRow="0" w:firstColumn="0" w:lastColumn="0" w:noHBand="1" w:noVBand="1"/>
      </w:tblPr>
      <w:tblGrid>
        <w:gridCol w:w="5490"/>
        <w:gridCol w:w="4380"/>
      </w:tblGrid>
      <w:tr w:rsidR="00A90567" w14:paraId="08CD43CB" w14:textId="77777777">
        <w:trPr>
          <w:trHeight w:val="315"/>
        </w:trPr>
        <w:tc>
          <w:tcPr>
            <w:tcW w:w="549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CD43C9" w14:textId="77777777" w:rsidR="00A90567" w:rsidRDefault="003E7E42">
            <w:pPr>
              <w:spacing w:before="240" w:after="240"/>
              <w:rPr>
                <w:b/>
              </w:rPr>
            </w:pPr>
            <w:r>
              <w:rPr>
                <w:b/>
              </w:rPr>
              <w:t>Expenditure Year 1</w:t>
            </w:r>
          </w:p>
        </w:tc>
        <w:tc>
          <w:tcPr>
            <w:tcW w:w="43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8CD43CA" w14:textId="77777777" w:rsidR="00A90567" w:rsidRDefault="003E7E42">
            <w:pPr>
              <w:spacing w:before="240" w:after="240"/>
              <w:rPr>
                <w:b/>
              </w:rPr>
            </w:pPr>
            <w:r>
              <w:rPr>
                <w:b/>
              </w:rPr>
              <w:t>£</w:t>
            </w:r>
          </w:p>
        </w:tc>
      </w:tr>
      <w:tr w:rsidR="00A90567" w14:paraId="08CD43CE"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CC" w14:textId="77777777" w:rsidR="00A90567" w:rsidRDefault="003E7E42">
            <w:pPr>
              <w:spacing w:before="240" w:after="240"/>
            </w:pPr>
            <w:r>
              <w:t>Company Registration</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CD" w14:textId="77777777" w:rsidR="00A90567" w:rsidRDefault="003E7E42">
            <w:pPr>
              <w:spacing w:before="240" w:after="240"/>
            </w:pPr>
            <w:r>
              <w:t>500</w:t>
            </w:r>
          </w:p>
        </w:tc>
      </w:tr>
      <w:tr w:rsidR="00A90567" w14:paraId="08CD43D1"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CF" w14:textId="77777777" w:rsidR="00A90567" w:rsidRDefault="003E7E42">
            <w:pPr>
              <w:spacing w:before="240" w:after="240"/>
            </w:pPr>
            <w:r>
              <w:t>Rent/Rates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D0" w14:textId="77777777" w:rsidR="00A90567" w:rsidRDefault="003E7E42">
            <w:pPr>
              <w:spacing w:before="240" w:after="240"/>
            </w:pPr>
            <w:r>
              <w:t>6,000</w:t>
            </w:r>
          </w:p>
        </w:tc>
      </w:tr>
      <w:tr w:rsidR="00A90567" w14:paraId="08CD43D4"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D2" w14:textId="77777777" w:rsidR="00A90567" w:rsidRDefault="003E7E42">
            <w:pPr>
              <w:spacing w:before="240" w:after="240"/>
            </w:pPr>
            <w:r>
              <w:lastRenderedPageBreak/>
              <w:t>Staff Wages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D3" w14:textId="6B5D2C6C" w:rsidR="00A90567" w:rsidRDefault="000D1C29">
            <w:pPr>
              <w:spacing w:before="240" w:after="240"/>
            </w:pPr>
            <w:r>
              <w:t>6</w:t>
            </w:r>
            <w:r w:rsidR="003E7E42">
              <w:t>0,000</w:t>
            </w:r>
          </w:p>
        </w:tc>
      </w:tr>
      <w:tr w:rsidR="00A90567" w14:paraId="08CD43D7"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D5" w14:textId="77777777" w:rsidR="00A90567" w:rsidRDefault="003E7E42">
            <w:pPr>
              <w:spacing w:before="240" w:after="240"/>
            </w:pPr>
            <w:r>
              <w:t>Travel/Accommodation</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D6" w14:textId="77777777" w:rsidR="00A90567" w:rsidRDefault="003E7E42">
            <w:pPr>
              <w:spacing w:before="240" w:after="240"/>
            </w:pPr>
            <w:r>
              <w:t>2,000</w:t>
            </w:r>
          </w:p>
        </w:tc>
      </w:tr>
      <w:tr w:rsidR="00A90567" w14:paraId="08CD43DA"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D8" w14:textId="77777777" w:rsidR="00A90567" w:rsidRDefault="003E7E42">
            <w:pPr>
              <w:spacing w:before="240" w:after="240"/>
            </w:pPr>
            <w:r>
              <w:t>Telephone (mobile)</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D9" w14:textId="77777777" w:rsidR="00A90567" w:rsidRDefault="003E7E42">
            <w:pPr>
              <w:spacing w:before="240" w:after="240"/>
            </w:pPr>
            <w:r>
              <w:t>600</w:t>
            </w:r>
          </w:p>
        </w:tc>
      </w:tr>
      <w:tr w:rsidR="00A90567" w14:paraId="08CD43DD"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DB" w14:textId="77777777" w:rsidR="00A90567" w:rsidRDefault="003E7E42">
            <w:pPr>
              <w:spacing w:before="240" w:after="240"/>
            </w:pPr>
            <w:r>
              <w:t>Broadband</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DC" w14:textId="77777777" w:rsidR="00A90567" w:rsidRDefault="003E7E42">
            <w:pPr>
              <w:spacing w:before="240" w:after="240"/>
            </w:pPr>
            <w:r>
              <w:t>300</w:t>
            </w:r>
          </w:p>
        </w:tc>
      </w:tr>
      <w:tr w:rsidR="00A90567" w14:paraId="08CD43E0"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DE" w14:textId="77777777" w:rsidR="00A90567" w:rsidRDefault="003E7E42">
            <w:pPr>
              <w:spacing w:before="240" w:after="240"/>
            </w:pPr>
            <w:r>
              <w:t>Utilities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DF" w14:textId="77777777" w:rsidR="00A90567" w:rsidRDefault="003E7E42">
            <w:pPr>
              <w:spacing w:before="240" w:after="240"/>
            </w:pPr>
            <w:r>
              <w:t>1,200</w:t>
            </w:r>
          </w:p>
        </w:tc>
      </w:tr>
      <w:tr w:rsidR="00A90567" w14:paraId="08CD43E3"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E1" w14:textId="77777777" w:rsidR="00A90567" w:rsidRDefault="003E7E42">
            <w:pPr>
              <w:spacing w:before="240" w:after="240"/>
            </w:pPr>
            <w:r>
              <w:t>Marketing and materials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E2" w14:textId="77777777" w:rsidR="00A90567" w:rsidRDefault="003E7E42">
            <w:pPr>
              <w:spacing w:before="240" w:after="240"/>
            </w:pPr>
            <w:r>
              <w:t>5,000</w:t>
            </w:r>
          </w:p>
        </w:tc>
      </w:tr>
      <w:tr w:rsidR="00A90567" w14:paraId="08CD43E6"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E4" w14:textId="77777777" w:rsidR="00A90567" w:rsidRDefault="003E7E42">
            <w:pPr>
              <w:spacing w:before="240" w:after="240"/>
            </w:pPr>
            <w:r>
              <w:t>Insurance</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E5" w14:textId="77777777" w:rsidR="00A90567" w:rsidRDefault="003E7E42">
            <w:pPr>
              <w:spacing w:before="240" w:after="240"/>
            </w:pPr>
            <w:r>
              <w:t>1,000</w:t>
            </w:r>
          </w:p>
        </w:tc>
      </w:tr>
      <w:tr w:rsidR="00A90567" w14:paraId="08CD43E9"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E7" w14:textId="77777777" w:rsidR="00A90567" w:rsidRDefault="003E7E42">
            <w:pPr>
              <w:spacing w:before="240" w:after="240"/>
            </w:pPr>
            <w:r>
              <w:t>Capital Expenditure/Equipment</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E8" w14:textId="77777777" w:rsidR="00A90567" w:rsidRDefault="003E7E42">
            <w:pPr>
              <w:spacing w:before="240" w:after="240"/>
            </w:pPr>
            <w:r>
              <w:t>10,000</w:t>
            </w:r>
          </w:p>
        </w:tc>
      </w:tr>
      <w:tr w:rsidR="00A90567" w14:paraId="08CD43EC"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EA" w14:textId="77777777" w:rsidR="00A90567" w:rsidRDefault="003E7E42">
            <w:pPr>
              <w:spacing w:before="240" w:after="240"/>
            </w:pPr>
            <w:r>
              <w:t>Training &amp; Development</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EB" w14:textId="77777777" w:rsidR="00A90567" w:rsidRDefault="003E7E42">
            <w:pPr>
              <w:spacing w:before="240" w:after="240"/>
            </w:pPr>
            <w:r>
              <w:t>2,000</w:t>
            </w:r>
          </w:p>
        </w:tc>
      </w:tr>
      <w:tr w:rsidR="00A90567" w14:paraId="08CD43EF"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ED" w14:textId="77777777" w:rsidR="00A90567" w:rsidRDefault="003E7E42">
            <w:pPr>
              <w:spacing w:before="240" w:after="240"/>
            </w:pPr>
            <w:r>
              <w:t>Accounting/Legal</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EE" w14:textId="77777777" w:rsidR="00A90567" w:rsidRDefault="003E7E42">
            <w:pPr>
              <w:spacing w:before="240" w:after="240"/>
            </w:pPr>
            <w:r>
              <w:t>2,500</w:t>
            </w:r>
          </w:p>
        </w:tc>
      </w:tr>
      <w:tr w:rsidR="00A90567" w14:paraId="08CD43F2"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F0" w14:textId="77777777" w:rsidR="00A90567" w:rsidRDefault="003E7E42">
            <w:pPr>
              <w:spacing w:before="240" w:after="240"/>
            </w:pPr>
            <w:r>
              <w:t>Outside Services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F1" w14:textId="77777777" w:rsidR="00A90567" w:rsidRDefault="003E7E42">
            <w:pPr>
              <w:spacing w:before="240" w:after="240"/>
            </w:pPr>
            <w:r>
              <w:t>3,000</w:t>
            </w:r>
          </w:p>
        </w:tc>
      </w:tr>
      <w:tr w:rsidR="00A90567" w14:paraId="08CD43F5"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F3" w14:textId="77777777" w:rsidR="00A90567" w:rsidRDefault="003E7E42">
            <w:pPr>
              <w:spacing w:before="240" w:after="240"/>
            </w:pPr>
            <w:r>
              <w:t>Stock/Materials Purchases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F4" w14:textId="77777777" w:rsidR="00A90567" w:rsidRDefault="003E7E42">
            <w:pPr>
              <w:spacing w:before="240" w:after="240"/>
            </w:pPr>
            <w:r>
              <w:t>10,000</w:t>
            </w:r>
          </w:p>
        </w:tc>
      </w:tr>
      <w:tr w:rsidR="00A90567" w14:paraId="08CD43F8"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F6" w14:textId="77777777" w:rsidR="00A90567" w:rsidRDefault="003E7E42">
            <w:pPr>
              <w:spacing w:before="240" w:after="240"/>
            </w:pPr>
            <w:r>
              <w:lastRenderedPageBreak/>
              <w:t>Bank Charges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F7" w14:textId="77777777" w:rsidR="00A90567" w:rsidRDefault="003E7E42">
            <w:pPr>
              <w:spacing w:before="240" w:after="240"/>
            </w:pPr>
            <w:r>
              <w:t>500</w:t>
            </w:r>
          </w:p>
        </w:tc>
      </w:tr>
      <w:tr w:rsidR="00A90567" w14:paraId="08CD43FB"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F9" w14:textId="77777777" w:rsidR="00A90567" w:rsidRDefault="003E7E42">
            <w:pPr>
              <w:spacing w:before="240" w:after="240"/>
            </w:pPr>
            <w:r>
              <w:t>Office Consumables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FA" w14:textId="77777777" w:rsidR="00A90567" w:rsidRDefault="003E7E42">
            <w:pPr>
              <w:spacing w:before="240" w:after="240"/>
            </w:pPr>
            <w:r>
              <w:t>1,000</w:t>
            </w:r>
          </w:p>
        </w:tc>
      </w:tr>
      <w:tr w:rsidR="00A90567" w14:paraId="08CD43FE"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FC" w14:textId="77777777" w:rsidR="00A90567" w:rsidRDefault="003E7E42">
            <w:pPr>
              <w:spacing w:before="240" w:after="240"/>
            </w:pPr>
            <w:r>
              <w:t>Loans Repayments</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3FD" w14:textId="77777777" w:rsidR="00A90567" w:rsidRDefault="003E7E42">
            <w:pPr>
              <w:spacing w:before="240" w:after="240"/>
            </w:pPr>
            <w:r>
              <w:t>4,000</w:t>
            </w:r>
          </w:p>
        </w:tc>
      </w:tr>
      <w:tr w:rsidR="00A90567" w14:paraId="08CD4401" w14:textId="77777777">
        <w:trPr>
          <w:trHeight w:val="315"/>
        </w:trPr>
        <w:tc>
          <w:tcPr>
            <w:tcW w:w="549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3FF" w14:textId="77777777" w:rsidR="00A90567" w:rsidRDefault="003E7E42">
            <w:pPr>
              <w:spacing w:before="240" w:after="240"/>
              <w:rPr>
                <w:b/>
              </w:rPr>
            </w:pPr>
            <w:r>
              <w:rPr>
                <w:b/>
              </w:rPr>
              <w:t>Total Expenditure</w:t>
            </w:r>
          </w:p>
        </w:tc>
        <w:tc>
          <w:tcPr>
            <w:tcW w:w="4380" w:type="dxa"/>
            <w:tcBorders>
              <w:top w:val="nil"/>
              <w:left w:val="nil"/>
              <w:bottom w:val="single" w:sz="6" w:space="0" w:color="000000"/>
              <w:right w:val="single" w:sz="6" w:space="0" w:color="000000"/>
            </w:tcBorders>
            <w:tcMar>
              <w:top w:w="0" w:type="dxa"/>
              <w:left w:w="100" w:type="dxa"/>
              <w:bottom w:w="0" w:type="dxa"/>
              <w:right w:w="100" w:type="dxa"/>
            </w:tcMar>
          </w:tcPr>
          <w:p w14:paraId="08CD4400" w14:textId="112D8499" w:rsidR="00A90567" w:rsidRDefault="000D1C29">
            <w:pPr>
              <w:spacing w:before="240" w:after="240"/>
              <w:rPr>
                <w:b/>
              </w:rPr>
            </w:pPr>
            <w:r>
              <w:rPr>
                <w:b/>
              </w:rPr>
              <w:t>10</w:t>
            </w:r>
            <w:r w:rsidR="003E7E42">
              <w:rPr>
                <w:b/>
              </w:rPr>
              <w:t>9,600</w:t>
            </w:r>
          </w:p>
        </w:tc>
      </w:tr>
    </w:tbl>
    <w:p w14:paraId="08CD4402" w14:textId="77777777" w:rsidR="00A90567" w:rsidRDefault="00A90567"/>
    <w:p w14:paraId="08CD4403" w14:textId="77777777" w:rsidR="00A90567" w:rsidRDefault="003E7E42">
      <w:pPr>
        <w:rPr>
          <w:b/>
        </w:rPr>
      </w:pPr>
      <w:r>
        <w:rPr>
          <w:b/>
        </w:rPr>
        <w:t>Year 1 Income Breakdown</w:t>
      </w:r>
    </w:p>
    <w:tbl>
      <w:tblPr>
        <w:tblStyle w:val="af1"/>
        <w:tblW w:w="9900" w:type="dxa"/>
        <w:tblBorders>
          <w:top w:val="nil"/>
          <w:left w:val="nil"/>
          <w:bottom w:val="nil"/>
          <w:right w:val="nil"/>
          <w:insideH w:val="nil"/>
          <w:insideV w:val="nil"/>
        </w:tblBorders>
        <w:tblLayout w:type="fixed"/>
        <w:tblLook w:val="0600" w:firstRow="0" w:lastRow="0" w:firstColumn="0" w:lastColumn="0" w:noHBand="1" w:noVBand="1"/>
      </w:tblPr>
      <w:tblGrid>
        <w:gridCol w:w="4065"/>
        <w:gridCol w:w="5835"/>
      </w:tblGrid>
      <w:tr w:rsidR="00A90567" w14:paraId="08CD4406" w14:textId="77777777">
        <w:trPr>
          <w:trHeight w:val="630"/>
        </w:trPr>
        <w:tc>
          <w:tcPr>
            <w:tcW w:w="406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CD4404" w14:textId="77777777" w:rsidR="00A90567" w:rsidRDefault="003E7E42">
            <w:pPr>
              <w:spacing w:before="240" w:after="240"/>
              <w:rPr>
                <w:b/>
              </w:rPr>
            </w:pPr>
            <w:r>
              <w:rPr>
                <w:b/>
              </w:rPr>
              <w:t>Income Year 1</w:t>
            </w:r>
          </w:p>
        </w:tc>
        <w:tc>
          <w:tcPr>
            <w:tcW w:w="58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8CD4405" w14:textId="77777777" w:rsidR="00A90567" w:rsidRDefault="003E7E42">
            <w:pPr>
              <w:spacing w:before="240" w:after="240"/>
              <w:rPr>
                <w:b/>
              </w:rPr>
            </w:pPr>
            <w:r>
              <w:rPr>
                <w:b/>
              </w:rPr>
              <w:t>£</w:t>
            </w:r>
          </w:p>
        </w:tc>
      </w:tr>
      <w:tr w:rsidR="00A90567" w14:paraId="08CD4409" w14:textId="77777777">
        <w:trPr>
          <w:trHeight w:val="315"/>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07" w14:textId="77777777" w:rsidR="00A90567" w:rsidRDefault="003E7E42">
            <w:pPr>
              <w:spacing w:before="240" w:after="240"/>
            </w:pPr>
            <w:r>
              <w:t>Sales A</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08" w14:textId="77777777" w:rsidR="00A90567" w:rsidRDefault="003E7E42">
            <w:pPr>
              <w:spacing w:before="240" w:after="240"/>
            </w:pPr>
            <w:r>
              <w:t>60,000</w:t>
            </w:r>
          </w:p>
        </w:tc>
      </w:tr>
      <w:tr w:rsidR="00A90567" w14:paraId="08CD440C" w14:textId="77777777">
        <w:trPr>
          <w:trHeight w:val="315"/>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0A" w14:textId="77777777" w:rsidR="00A90567" w:rsidRDefault="003E7E42">
            <w:pPr>
              <w:spacing w:before="240" w:after="240"/>
            </w:pPr>
            <w:r>
              <w:t>Sales B</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0B" w14:textId="77777777" w:rsidR="00A90567" w:rsidRDefault="003E7E42">
            <w:pPr>
              <w:spacing w:before="240" w:after="240"/>
            </w:pPr>
            <w:r>
              <w:t>30,000</w:t>
            </w:r>
          </w:p>
        </w:tc>
      </w:tr>
      <w:tr w:rsidR="00A90567" w14:paraId="08CD440F" w14:textId="77777777">
        <w:trPr>
          <w:trHeight w:val="315"/>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0D" w14:textId="77777777" w:rsidR="00A90567" w:rsidRDefault="003E7E42">
            <w:pPr>
              <w:spacing w:before="240" w:after="240"/>
            </w:pPr>
            <w:r>
              <w:t>Sales C</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0E" w14:textId="77777777" w:rsidR="00A90567" w:rsidRDefault="003E7E42">
            <w:pPr>
              <w:spacing w:before="240" w:after="240"/>
            </w:pPr>
            <w:r>
              <w:t>20,000</w:t>
            </w:r>
          </w:p>
        </w:tc>
      </w:tr>
      <w:tr w:rsidR="00A90567" w14:paraId="08CD4412" w14:textId="77777777">
        <w:trPr>
          <w:trHeight w:val="930"/>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10" w14:textId="77777777" w:rsidR="00A90567" w:rsidRDefault="003E7E42">
            <w:pPr>
              <w:spacing w:before="240" w:after="240"/>
            </w:pPr>
            <w:r>
              <w:t>Capital Introduced</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11" w14:textId="77777777" w:rsidR="00A90567" w:rsidRDefault="003E7E42">
            <w:pPr>
              <w:spacing w:before="240" w:after="240"/>
            </w:pPr>
            <w:r>
              <w:t>20,000</w:t>
            </w:r>
          </w:p>
        </w:tc>
      </w:tr>
      <w:tr w:rsidR="00A90567" w14:paraId="08CD4415" w14:textId="77777777">
        <w:trPr>
          <w:trHeight w:val="315"/>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13" w14:textId="77777777" w:rsidR="00A90567" w:rsidRDefault="003E7E42">
            <w:pPr>
              <w:spacing w:before="240" w:after="240"/>
            </w:pPr>
            <w:r>
              <w:t>Funding</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14" w14:textId="77777777" w:rsidR="00A90567" w:rsidRDefault="003E7E42">
            <w:pPr>
              <w:spacing w:before="240" w:after="240"/>
            </w:pPr>
            <w:r>
              <w:t>20,000</w:t>
            </w:r>
          </w:p>
        </w:tc>
      </w:tr>
      <w:tr w:rsidR="00A90567" w14:paraId="08CD4418" w14:textId="77777777">
        <w:trPr>
          <w:trHeight w:val="930"/>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16" w14:textId="77777777" w:rsidR="00A90567" w:rsidRDefault="003E7E42">
            <w:pPr>
              <w:spacing w:before="240" w:after="240"/>
            </w:pPr>
            <w:r>
              <w:t>Loans/Borrowing</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17" w14:textId="77777777" w:rsidR="00A90567" w:rsidRDefault="003E7E42">
            <w:pPr>
              <w:spacing w:before="240" w:after="240"/>
            </w:pPr>
            <w:r>
              <w:t>50,000</w:t>
            </w:r>
          </w:p>
        </w:tc>
      </w:tr>
      <w:tr w:rsidR="00A90567" w14:paraId="08CD441B" w14:textId="77777777">
        <w:trPr>
          <w:trHeight w:val="630"/>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19" w14:textId="77777777" w:rsidR="00A90567" w:rsidRDefault="003E7E42">
            <w:pPr>
              <w:spacing w:before="240" w:after="240"/>
              <w:rPr>
                <w:b/>
              </w:rPr>
            </w:pPr>
            <w:r>
              <w:rPr>
                <w:b/>
              </w:rPr>
              <w:lastRenderedPageBreak/>
              <w:t>Total Income</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1A" w14:textId="77777777" w:rsidR="00A90567" w:rsidRDefault="003E7E42">
            <w:pPr>
              <w:spacing w:before="240" w:after="240"/>
              <w:rPr>
                <w:b/>
              </w:rPr>
            </w:pPr>
            <w:r>
              <w:rPr>
                <w:b/>
              </w:rPr>
              <w:t>200,000</w:t>
            </w:r>
          </w:p>
        </w:tc>
      </w:tr>
      <w:tr w:rsidR="00A90567" w14:paraId="08CD441E" w14:textId="77777777">
        <w:trPr>
          <w:trHeight w:val="1245"/>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1C" w14:textId="77777777" w:rsidR="00A90567" w:rsidRDefault="003E7E42">
            <w:pPr>
              <w:spacing w:before="240" w:after="240"/>
              <w:rPr>
                <w:b/>
              </w:rPr>
            </w:pPr>
            <w:r>
              <w:rPr>
                <w:b/>
              </w:rPr>
              <w:t>Year One Profit/Loss</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1D" w14:textId="77777777" w:rsidR="00A90567" w:rsidRDefault="003E7E42">
            <w:pPr>
              <w:spacing w:before="240" w:after="240"/>
              <w:rPr>
                <w:b/>
              </w:rPr>
            </w:pPr>
            <w:r>
              <w:rPr>
                <w:b/>
              </w:rPr>
              <w:t>£</w:t>
            </w:r>
          </w:p>
        </w:tc>
      </w:tr>
      <w:tr w:rsidR="00A90567" w14:paraId="08CD4421" w14:textId="77777777">
        <w:trPr>
          <w:trHeight w:val="630"/>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1F" w14:textId="77777777" w:rsidR="00A90567" w:rsidRDefault="003E7E42">
            <w:pPr>
              <w:spacing w:before="240" w:after="240"/>
            </w:pPr>
            <w:r>
              <w:t>Total Income</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20" w14:textId="77777777" w:rsidR="00A90567" w:rsidRDefault="003E7E42">
            <w:pPr>
              <w:spacing w:before="240" w:after="240"/>
            </w:pPr>
            <w:r>
              <w:t>200,000</w:t>
            </w:r>
          </w:p>
        </w:tc>
      </w:tr>
      <w:tr w:rsidR="00A90567" w14:paraId="08CD4424" w14:textId="77777777">
        <w:trPr>
          <w:trHeight w:val="930"/>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22" w14:textId="77777777" w:rsidR="00A90567" w:rsidRDefault="003E7E42">
            <w:pPr>
              <w:spacing w:before="240" w:after="240"/>
            </w:pPr>
            <w:r>
              <w:t>Total Expenditure</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23" w14:textId="47BE4A7F" w:rsidR="00A90567" w:rsidRDefault="000D1C29">
            <w:pPr>
              <w:spacing w:before="240" w:after="240"/>
            </w:pPr>
            <w:r>
              <w:t>10</w:t>
            </w:r>
            <w:r w:rsidR="003E7E42">
              <w:t>9,600</w:t>
            </w:r>
          </w:p>
        </w:tc>
      </w:tr>
      <w:tr w:rsidR="00A90567" w14:paraId="08CD4427" w14:textId="77777777">
        <w:trPr>
          <w:trHeight w:val="630"/>
        </w:trPr>
        <w:tc>
          <w:tcPr>
            <w:tcW w:w="4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CD4425" w14:textId="77777777" w:rsidR="00A90567" w:rsidRDefault="003E7E42">
            <w:pPr>
              <w:spacing w:before="240" w:after="240"/>
              <w:rPr>
                <w:b/>
              </w:rPr>
            </w:pPr>
            <w:r>
              <w:rPr>
                <w:b/>
              </w:rPr>
              <w:t>Profit/Loss</w:t>
            </w:r>
          </w:p>
        </w:tc>
        <w:tc>
          <w:tcPr>
            <w:tcW w:w="5835" w:type="dxa"/>
            <w:tcBorders>
              <w:top w:val="nil"/>
              <w:left w:val="nil"/>
              <w:bottom w:val="single" w:sz="6" w:space="0" w:color="000000"/>
              <w:right w:val="single" w:sz="6" w:space="0" w:color="000000"/>
            </w:tcBorders>
            <w:tcMar>
              <w:top w:w="0" w:type="dxa"/>
              <w:left w:w="100" w:type="dxa"/>
              <w:bottom w:w="0" w:type="dxa"/>
              <w:right w:w="100" w:type="dxa"/>
            </w:tcMar>
          </w:tcPr>
          <w:p w14:paraId="08CD4426" w14:textId="4573931A" w:rsidR="00A90567" w:rsidRDefault="000D1C29">
            <w:pPr>
              <w:spacing w:before="240" w:after="240"/>
              <w:rPr>
                <w:b/>
              </w:rPr>
            </w:pPr>
            <w:r>
              <w:rPr>
                <w:b/>
              </w:rPr>
              <w:t>90</w:t>
            </w:r>
            <w:r w:rsidR="003E7E42">
              <w:rPr>
                <w:b/>
              </w:rPr>
              <w:t>,400</w:t>
            </w:r>
          </w:p>
        </w:tc>
      </w:tr>
    </w:tbl>
    <w:p w14:paraId="08CD4428" w14:textId="77777777" w:rsidR="00A90567" w:rsidRDefault="00A90567"/>
    <w:p w14:paraId="36CB5ED1" w14:textId="77777777" w:rsidR="00DE523C" w:rsidRDefault="00DE523C">
      <w:pPr>
        <w:rPr>
          <w:b/>
        </w:rPr>
      </w:pPr>
    </w:p>
    <w:p w14:paraId="55CA10F1" w14:textId="77777777" w:rsidR="00DE523C" w:rsidRDefault="00DE523C">
      <w:pPr>
        <w:rPr>
          <w:b/>
        </w:rPr>
      </w:pPr>
    </w:p>
    <w:p w14:paraId="1B75B469" w14:textId="77777777" w:rsidR="00DE523C" w:rsidRDefault="00DE523C">
      <w:pPr>
        <w:rPr>
          <w:b/>
        </w:rPr>
      </w:pPr>
    </w:p>
    <w:p w14:paraId="08CD4429" w14:textId="0139A4D8" w:rsidR="00A90567" w:rsidRDefault="003E7E42">
      <w:pPr>
        <w:rPr>
          <w:b/>
        </w:rPr>
      </w:pPr>
      <w:r>
        <w:rPr>
          <w:b/>
        </w:rPr>
        <w:t>Explanation of Figures:</w:t>
      </w:r>
    </w:p>
    <w:p w14:paraId="08CD442A" w14:textId="0794B10B" w:rsidR="00A90567" w:rsidRDefault="00A90567">
      <w:pPr>
        <w:jc w:val="center"/>
      </w:pPr>
    </w:p>
    <w:p w14:paraId="5F356A09" w14:textId="3D4457BC" w:rsidR="00452493" w:rsidRDefault="003E7E42" w:rsidP="003E7E42">
      <w:pPr>
        <w:spacing w:before="240" w:after="240"/>
      </w:pPr>
      <w:r>
        <w:t xml:space="preserve">The numbers are sourced from extensive market research and practical operational expenses. It included staff salaries, equipment, paid rent, took care of all the utility bills, and other costs for the advertising campaign (Chaffey and </w:t>
      </w:r>
      <w:r w:rsidR="00267C65">
        <w:t>Smith 2022</w:t>
      </w:r>
      <w:r>
        <w:t xml:space="preserve">). Income projections: Sales volume and pricing strategy are the driving factors behind any income projections. </w:t>
      </w:r>
      <w:bookmarkStart w:id="22" w:name="_heading=h.ga554zn90vqe" w:colFirst="0" w:colLast="0"/>
      <w:bookmarkEnd w:id="22"/>
    </w:p>
    <w:p w14:paraId="53762864" w14:textId="77777777" w:rsidR="00452493" w:rsidRDefault="00452493" w:rsidP="00452493"/>
    <w:p w14:paraId="60C451E8" w14:textId="77777777" w:rsidR="00FC2A1B" w:rsidRDefault="00FC2A1B" w:rsidP="00452493"/>
    <w:p w14:paraId="68F2D134" w14:textId="77777777" w:rsidR="00FC2A1B" w:rsidRDefault="00FC2A1B" w:rsidP="00452493"/>
    <w:p w14:paraId="08CD4435" w14:textId="66872066" w:rsidR="00A90567" w:rsidRDefault="003E7E42" w:rsidP="00452493">
      <w:r>
        <w:lastRenderedPageBreak/>
        <w:t>Conclusion</w:t>
      </w:r>
    </w:p>
    <w:p w14:paraId="08CD4436" w14:textId="272D327E" w:rsidR="00A90567" w:rsidRDefault="003E7E42">
      <w:pPr>
        <w:spacing w:before="240" w:after="240"/>
      </w:pPr>
      <w:r>
        <w:t xml:space="preserve">This </w:t>
      </w:r>
      <w:r w:rsidR="00A728EF">
        <w:t>report</w:t>
      </w:r>
      <w:r>
        <w:t xml:space="preserve"> has presented financial performance for the first year of operation for Brew &amp; Go Coffee Truck. All this costs an eye-watering £</w:t>
      </w:r>
      <w:r w:rsidR="001E3501">
        <w:t>10</w:t>
      </w:r>
      <w:r>
        <w:t>9,600 in total, which is over baseline things like wage costs, equipment and marketing. Income: Total revenue: £200,000 (sales, capital introduced, loans). This results in a huge profit of £</w:t>
      </w:r>
      <w:r w:rsidR="001E3501">
        <w:t>90</w:t>
      </w:r>
      <w:r>
        <w:t>,400. The figures indicate that the business got off to a good start with financial stability. It will also be vital to manage any spending and have multiple revenues which are keeping this growth alive and sturdy in the long term.</w:t>
      </w:r>
      <w:r>
        <w:br w:type="page"/>
      </w:r>
    </w:p>
    <w:p w14:paraId="08CD4438" w14:textId="37578987" w:rsidR="00A90567" w:rsidRDefault="003E7E42" w:rsidP="00192132">
      <w:pPr>
        <w:pStyle w:val="Heading1"/>
      </w:pPr>
      <w:bookmarkStart w:id="23" w:name="_heading=h.r7sqpiiponyj" w:colFirst="0" w:colLast="0"/>
      <w:bookmarkEnd w:id="23"/>
      <w:r>
        <w:lastRenderedPageBreak/>
        <w:t>References</w:t>
      </w:r>
    </w:p>
    <w:p w14:paraId="7951A180"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Alex (2023). </w:t>
      </w:r>
      <w:r w:rsidRPr="00066CBA">
        <w:rPr>
          <w:i/>
        </w:rPr>
        <w:t>Is the UK coffee market growing?</w:t>
      </w:r>
      <w:r w:rsidRPr="00066CBA">
        <w:t xml:space="preserve"> [online] FreshGround. Available at: https://freshground.co.uk/learning-hub/is-the-uk-coffee-market-growing/#:~:text=The%20UK%20coffee%20industry%20statistics [Accessed 9 Jun. 2024].</w:t>
      </w:r>
    </w:p>
    <w:p w14:paraId="4BADAE79"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Arafin, F. (2024). </w:t>
      </w:r>
      <w:r w:rsidRPr="00066CBA">
        <w:rPr>
          <w:i/>
        </w:rPr>
        <w:t xml:space="preserve">How To Start </w:t>
      </w:r>
      <w:proofErr w:type="gramStart"/>
      <w:r w:rsidRPr="00066CBA">
        <w:rPr>
          <w:i/>
        </w:rPr>
        <w:t>A</w:t>
      </w:r>
      <w:proofErr w:type="gramEnd"/>
      <w:r w:rsidRPr="00066CBA">
        <w:rPr>
          <w:i/>
        </w:rPr>
        <w:t xml:space="preserve"> Coffee Truck Business In A Proper Way</w:t>
      </w:r>
      <w:r w:rsidRPr="00066CBA">
        <w:t>. [online] restorapos.com. Available at: https://restorapos.com/blog/how-to-start-a-coffee-truck [Accessed 9 Jun. 2024].</w:t>
      </w:r>
    </w:p>
    <w:p w14:paraId="610B4547"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Baristas, U. (2022). </w:t>
      </w:r>
      <w:r w:rsidRPr="00066CBA">
        <w:rPr>
          <w:i/>
        </w:rPr>
        <w:t>Opportunities and challenges for coffee after Brexit – Insights</w:t>
      </w:r>
      <w:r w:rsidRPr="00066CBA">
        <w:t>. [online] United Baristas. Available at: https://unitedbaristas.com/articles/insights/opportunities-and-challenges-for-coffee-after-brexit/ [Accessed 9 Jun. 2024].</w:t>
      </w:r>
    </w:p>
    <w:p w14:paraId="086D8F29"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britishcoffeeassociation (2018). </w:t>
      </w:r>
      <w:r w:rsidRPr="00066CBA">
        <w:rPr>
          <w:i/>
        </w:rPr>
        <w:t>The UK coffee market and its impact on the economy A report for the British Coffee Association BUSINESS IN CONFIDENCE</w:t>
      </w:r>
      <w:r w:rsidRPr="00066CBA">
        <w:t>. [online] Available at: https://britishcoffeeassociation.org/wp-content/uploads/2021/12/The-UK-coffee-industry-and-its-impact-on-the-economy_2018-CEBR-report.pdf [Accessed 9 Jun. 2024].</w:t>
      </w:r>
    </w:p>
    <w:p w14:paraId="6E19CD9E"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British Coffee Association (2021). </w:t>
      </w:r>
      <w:r w:rsidRPr="00066CBA">
        <w:rPr>
          <w:i/>
        </w:rPr>
        <w:t>Coffee Consumption | British Coffee Association</w:t>
      </w:r>
      <w:r w:rsidRPr="00066CBA">
        <w:t>. [online] British Coffee Association. Available at: https://britishcoffeeassociation.org/coffee-consumption/ [Accessed 9 Jun. 2024].</w:t>
      </w:r>
    </w:p>
    <w:p w14:paraId="6EF2094D"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Caki, S. (2019). </w:t>
      </w:r>
      <w:r w:rsidRPr="00066CBA">
        <w:rPr>
          <w:i/>
        </w:rPr>
        <w:t>Economic Impact of the UK Coffee Market | Market-Inspector</w:t>
      </w:r>
      <w:r w:rsidRPr="00066CBA">
        <w:t>. [online] Market-inspector.co.uk. Available at: https://www.market-inspector.co.uk/blog/2019/09/uk-coffee-market [Accessed 9 Jun. 2024].</w:t>
      </w:r>
    </w:p>
    <w:p w14:paraId="565BC62F"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CBI (2022). </w:t>
      </w:r>
      <w:r w:rsidRPr="00066CBA">
        <w:rPr>
          <w:i/>
        </w:rPr>
        <w:t>The United Kingdom’s market potential for coffee | CBI</w:t>
      </w:r>
      <w:r w:rsidRPr="00066CBA">
        <w:t xml:space="preserve">. [online] www.cbi.eu. </w:t>
      </w:r>
      <w:r w:rsidRPr="00066CBA">
        <w:lastRenderedPageBreak/>
        <w:t>Available at: https://www.cbi.eu/market-information/coffee/united-kingdom/market-potential [Accessed 9 Jun. 2024].</w:t>
      </w:r>
    </w:p>
    <w:p w14:paraId="19CED29E" w14:textId="77777777" w:rsidR="00066CBA" w:rsidRPr="00066CBA" w:rsidRDefault="00066CBA" w:rsidP="00066CBA">
      <w:pPr>
        <w:pBdr>
          <w:top w:val="none" w:sz="0" w:space="0" w:color="000000"/>
          <w:left w:val="none" w:sz="0" w:space="0" w:color="000000"/>
          <w:bottom w:val="none" w:sz="0" w:space="0" w:color="000000"/>
          <w:right w:val="none" w:sz="0" w:space="0" w:color="000000"/>
          <w:between w:val="none" w:sz="0" w:space="0" w:color="000000"/>
        </w:pBdr>
        <w:shd w:val="clear" w:color="auto" w:fill="auto"/>
        <w:spacing w:after="240"/>
      </w:pPr>
      <w:r w:rsidRPr="00066CBA">
        <w:t>Chun, S. (2023). </w:t>
      </w:r>
      <w:r w:rsidRPr="00066CBA">
        <w:rPr>
          <w:i/>
        </w:rPr>
        <w:t>Business Plan Mobile Coffee Truck: The Roaming Baristas - Start My Coffee Shop</w:t>
      </w:r>
      <w:r w:rsidRPr="00066CBA">
        <w:t>. [online] Start My Coffee Shop. Available at: https://startmycoffeeshop.com/business-plan-mobile-coffee-truck-the-roaming-baristas/ [Accessed 7 Jun. 2024].</w:t>
      </w:r>
    </w:p>
    <w:p w14:paraId="2E72AD33"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coffeeshopstartups (2020). </w:t>
      </w:r>
      <w:r w:rsidRPr="00066CBA">
        <w:rPr>
          <w:i/>
        </w:rPr>
        <w:t>How To Start a Coffee Truck Business</w:t>
      </w:r>
      <w:r w:rsidRPr="00066CBA">
        <w:t>. [online] Coffee Shop Startups. Available at: https://coffeeshopstartups.com/how-to-start-a-coffee-truck-business/ [Accessed 9 Jun. 2024].</w:t>
      </w:r>
    </w:p>
    <w:p w14:paraId="006B410B"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Fairlie, M. (2022). </w:t>
      </w:r>
      <w:r w:rsidRPr="00066CBA">
        <w:rPr>
          <w:i/>
        </w:rPr>
        <w:t>What is a PEST Analysis?</w:t>
      </w:r>
      <w:r w:rsidRPr="00066CBA">
        <w:t xml:space="preserve"> [online] Business News Daily. Available at: https://www.businessnewsdaily.com/5512-pest-analysis-definition-examples-template.html [Accessed 9 Jun. 2024].</w:t>
      </w:r>
    </w:p>
    <w:p w14:paraId="2DAAE95C" w14:textId="77777777" w:rsidR="00066CBA" w:rsidRPr="00066CBA" w:rsidRDefault="00066CBA" w:rsidP="00066CBA">
      <w:pPr>
        <w:pBdr>
          <w:top w:val="none" w:sz="0" w:space="0" w:color="000000"/>
          <w:left w:val="none" w:sz="0" w:space="0" w:color="000000"/>
          <w:bottom w:val="none" w:sz="0" w:space="0" w:color="000000"/>
          <w:right w:val="none" w:sz="0" w:space="0" w:color="000000"/>
          <w:between w:val="none" w:sz="0" w:space="0" w:color="000000"/>
        </w:pBdr>
        <w:shd w:val="clear" w:color="auto" w:fill="auto"/>
        <w:spacing w:after="240"/>
      </w:pPr>
      <w:r w:rsidRPr="00066CBA">
        <w:t>‌Finmodelslab, (2024). </w:t>
      </w:r>
      <w:r w:rsidRPr="00066CBA">
        <w:rPr>
          <w:i/>
        </w:rPr>
        <w:t>Boost your Coffee &amp; Snack Truck Business with this SWOT Analysis Template</w:t>
      </w:r>
      <w:r w:rsidRPr="00066CBA">
        <w:t>. [online] Available at: https://finmodelslab.com/products/coffee-snack-truck-swot-analysis [Accessed 7 Jun. 2024].</w:t>
      </w:r>
    </w:p>
    <w:p w14:paraId="10C74844"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Forsey, C. (2023). </w:t>
      </w:r>
      <w:r w:rsidRPr="00066CBA">
        <w:rPr>
          <w:i/>
        </w:rPr>
        <w:t>How to Run a SWOT Analysis for Your Business [Template Included]</w:t>
      </w:r>
      <w:r w:rsidRPr="00066CBA">
        <w:t>. [online] Hubspot.com. Available at: https://blog.hubspot.com/marketing/swot-analysis [Accessed 9 Jun. 2024].</w:t>
      </w:r>
    </w:p>
    <w:p w14:paraId="482C0F83" w14:textId="77777777" w:rsidR="00066CBA" w:rsidRPr="00066CBA" w:rsidRDefault="00066CBA" w:rsidP="00066CBA">
      <w:pPr>
        <w:pBdr>
          <w:top w:val="none" w:sz="0" w:space="0" w:color="000000"/>
          <w:left w:val="none" w:sz="0" w:space="0" w:color="000000"/>
          <w:bottom w:val="none" w:sz="0" w:space="0" w:color="000000"/>
          <w:right w:val="none" w:sz="0" w:space="0" w:color="000000"/>
          <w:between w:val="none" w:sz="0" w:space="0" w:color="000000"/>
        </w:pBdr>
        <w:shd w:val="clear" w:color="auto" w:fill="auto"/>
        <w:spacing w:after="240"/>
      </w:pPr>
      <w:r w:rsidRPr="00066CBA">
        <w:rPr>
          <w:highlight w:val="white"/>
        </w:rPr>
        <w:t xml:space="preserve">google maps (2024). </w:t>
      </w:r>
      <w:r w:rsidRPr="00066CBA">
        <w:rPr>
          <w:i/>
          <w:highlight w:val="white"/>
        </w:rPr>
        <w:t>Berry Hill Industrial Estate · Droitwich, UK</w:t>
      </w:r>
      <w:r w:rsidRPr="00066CBA">
        <w:rPr>
          <w:highlight w:val="white"/>
        </w:rPr>
        <w:t>. [online] Berry Hill Industrial Estate · Droitwich, UK. Available at: https://www.google.co.uk/maps/place/Berry+Hill+Industrial+Estate [Accessed 7 Jun. 2024].</w:t>
      </w:r>
    </w:p>
    <w:p w14:paraId="5D5BFCA0"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lastRenderedPageBreak/>
        <w:t xml:space="preserve">Hart, M. (2023). </w:t>
      </w:r>
      <w:r w:rsidRPr="00066CBA">
        <w:rPr>
          <w:i/>
        </w:rPr>
        <w:t>8 Strategic Planning Models and Tools for the Customer-Focused Business</w:t>
      </w:r>
      <w:r w:rsidRPr="00066CBA">
        <w:t>. [online] Hubspot.com. Available at: https://blog.hubspot.com/sales/strategic-planning-models [Accessed 9 Jun. 2024].</w:t>
      </w:r>
    </w:p>
    <w:p w14:paraId="2CF77B2A" w14:textId="77777777" w:rsidR="00066CBA" w:rsidRPr="00066CBA" w:rsidRDefault="00066CBA" w:rsidP="00066CBA">
      <w:pPr>
        <w:pBdr>
          <w:top w:val="none" w:sz="0" w:space="0" w:color="000000"/>
          <w:left w:val="none" w:sz="0" w:space="0" w:color="000000"/>
          <w:bottom w:val="none" w:sz="0" w:space="0" w:color="000000"/>
          <w:right w:val="none" w:sz="0" w:space="0" w:color="000000"/>
          <w:between w:val="none" w:sz="0" w:space="0" w:color="000000"/>
        </w:pBdr>
        <w:shd w:val="clear" w:color="auto" w:fill="auto"/>
        <w:spacing w:after="240"/>
      </w:pPr>
      <w:r w:rsidRPr="00066CBA">
        <w:t>Karam, I.J. (2023). </w:t>
      </w:r>
      <w:r w:rsidRPr="00066CBA">
        <w:rPr>
          <w:i/>
        </w:rPr>
        <w:t>Coffee Shop SWOT Analysis: Strengths, Weaknesses, Opportunities and Threats - Business and Plans</w:t>
      </w:r>
      <w:r w:rsidRPr="00066CBA">
        <w:t>. [online] Business and Plans. Available at: https://businessandplans.com/coffee-shop-swot-analysis-strengths-weaknesses-opportunities-and-threats/ [Accessed 7 Jun. 2024].</w:t>
      </w:r>
    </w:p>
    <w:p w14:paraId="2D3CC975"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Laoyan, S. (2022). </w:t>
      </w:r>
      <w:r w:rsidRPr="00066CBA">
        <w:rPr>
          <w:i/>
        </w:rPr>
        <w:t>Adapt to changing environments with a PEST analysis</w:t>
      </w:r>
      <w:r w:rsidRPr="00066CBA">
        <w:t>. [online] Asana. Available at: https://asana.com/resources/pest-analysis [Accessed 9 Jun. 2024].</w:t>
      </w:r>
    </w:p>
    <w:p w14:paraId="1009671F"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Novak, J. (2023). The 4 Ps </w:t>
      </w:r>
      <w:proofErr w:type="gramStart"/>
      <w:r w:rsidRPr="00066CBA">
        <w:t>Of</w:t>
      </w:r>
      <w:proofErr w:type="gramEnd"/>
      <w:r w:rsidRPr="00066CBA">
        <w:t xml:space="preserve"> Marketing. </w:t>
      </w:r>
      <w:r w:rsidRPr="00066CBA">
        <w:rPr>
          <w:i/>
        </w:rPr>
        <w:t>Forbes</w:t>
      </w:r>
      <w:r w:rsidRPr="00066CBA">
        <w:t>. [online] 3 Aug. Available at: https://www.forbes.com/advisor/business/4-ps-marketing/ [Accessed 9 Jun. 2024].</w:t>
      </w:r>
    </w:p>
    <w:p w14:paraId="53C5CD07"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Portal, W.C. (2022). </w:t>
      </w:r>
      <w:r w:rsidRPr="00066CBA">
        <w:rPr>
          <w:i/>
        </w:rPr>
        <w:t>Nearly 40% of UK hospitality businesses facing skilled worker shortage</w:t>
      </w:r>
      <w:r w:rsidRPr="00066CBA">
        <w:t>. [online] World Coffee Portal. Available at: https://www.worldcoffeeportal.com/Latest/News/2022/September/Nearly-40-of-UK-hospitality-businesses-facing-skil [Accessed 9 Jun. 2024].</w:t>
      </w:r>
    </w:p>
    <w:p w14:paraId="66576B4B"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Riserbato, R. (2023). </w:t>
      </w:r>
      <w:r w:rsidRPr="00066CBA">
        <w:rPr>
          <w:i/>
        </w:rPr>
        <w:t xml:space="preserve">What Are The 4 </w:t>
      </w:r>
      <w:proofErr w:type="gramStart"/>
      <w:r w:rsidRPr="00066CBA">
        <w:rPr>
          <w:i/>
        </w:rPr>
        <w:t>P’s</w:t>
      </w:r>
      <w:proofErr w:type="gramEnd"/>
      <w:r w:rsidRPr="00066CBA">
        <w:rPr>
          <w:i/>
        </w:rPr>
        <w:t xml:space="preserve"> of Marketing?</w:t>
      </w:r>
      <w:r w:rsidRPr="00066CBA">
        <w:t xml:space="preserve"> [online] blog.hubspot.com. Available at: https://blog.hubspot.com/marketing/4-ps-of-marketing [Accessed 9 Jun. 2024].</w:t>
      </w:r>
    </w:p>
    <w:p w14:paraId="42BC0FB6" w14:textId="77777777" w:rsidR="00066CBA" w:rsidRPr="00066CBA" w:rsidRDefault="00066CBA" w:rsidP="00066CBA">
      <w:pPr>
        <w:widowControl w:val="0"/>
        <w:pBdr>
          <w:top w:val="none" w:sz="0" w:space="0" w:color="E5E7EB"/>
          <w:left w:val="none" w:sz="0" w:space="0" w:color="E5E7EB"/>
          <w:bottom w:val="none" w:sz="0" w:space="0" w:color="E5E7EB"/>
          <w:right w:val="none" w:sz="0" w:space="0" w:color="E5E7EB"/>
          <w:between w:val="none" w:sz="0" w:space="0" w:color="E5E7EB"/>
        </w:pBdr>
        <w:spacing w:after="240"/>
      </w:pPr>
      <w:r w:rsidRPr="00066CBA">
        <w:t xml:space="preserve">Stanley-Foreman, Z. (2023). </w:t>
      </w:r>
      <w:r w:rsidRPr="00066CBA">
        <w:rPr>
          <w:i/>
        </w:rPr>
        <w:t>How have career opportunities changed in specialty coffee?</w:t>
      </w:r>
      <w:r w:rsidRPr="00066CBA">
        <w:t xml:space="preserve"> [online] Perfect Daily Grind. Available at: https://perfectdailygrind.com/2023/07/career-opportunities-specialty-coffee/ [Accessed 9 Jun. 2024].</w:t>
      </w:r>
    </w:p>
    <w:p w14:paraId="08CD444B" w14:textId="77777777" w:rsidR="00A90567" w:rsidRDefault="00A90567">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line="276" w:lineRule="auto"/>
        <w:jc w:val="left"/>
      </w:pPr>
    </w:p>
    <w:p w14:paraId="08CD444C" w14:textId="77777777" w:rsidR="00A90567" w:rsidRDefault="00A90567"/>
    <w:p w14:paraId="08CD444D" w14:textId="588CF9FC" w:rsidR="00A90567" w:rsidRDefault="00A90567"/>
    <w:p w14:paraId="08CD444E" w14:textId="77777777" w:rsidR="00A90567" w:rsidRDefault="003E7E42">
      <w:pPr>
        <w:pStyle w:val="Heading1"/>
      </w:pPr>
      <w:bookmarkStart w:id="24" w:name="_heading=h.rtnp6yt9z6f" w:colFirst="0" w:colLast="0"/>
      <w:bookmarkEnd w:id="24"/>
      <w:r>
        <w:t>Appendix A – SWOT Analysis</w:t>
      </w:r>
    </w:p>
    <w:p w14:paraId="08CD444F" w14:textId="5C103EFD" w:rsidR="00A90567" w:rsidRDefault="00A90567">
      <w:pPr>
        <w:rPr>
          <w:b/>
        </w:rPr>
      </w:pPr>
    </w:p>
    <w:tbl>
      <w:tblPr>
        <w:tblStyle w:val="a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90567" w14:paraId="08CD4452" w14:textId="77777777">
        <w:tc>
          <w:tcPr>
            <w:tcW w:w="4680" w:type="dxa"/>
            <w:shd w:val="clear" w:color="auto" w:fill="auto"/>
            <w:tcMar>
              <w:top w:w="100" w:type="dxa"/>
              <w:left w:w="100" w:type="dxa"/>
              <w:bottom w:w="100" w:type="dxa"/>
              <w:right w:w="100" w:type="dxa"/>
            </w:tcMar>
          </w:tcPr>
          <w:p w14:paraId="08CD4450"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rPr>
              <w:t>Strengths</w:t>
            </w:r>
          </w:p>
        </w:tc>
        <w:tc>
          <w:tcPr>
            <w:tcW w:w="4680" w:type="dxa"/>
            <w:shd w:val="clear" w:color="auto" w:fill="auto"/>
            <w:tcMar>
              <w:top w:w="100" w:type="dxa"/>
              <w:left w:w="100" w:type="dxa"/>
              <w:bottom w:w="100" w:type="dxa"/>
              <w:right w:w="100" w:type="dxa"/>
            </w:tcMar>
          </w:tcPr>
          <w:p w14:paraId="08CD4451"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rPr>
              <w:t>Weaknesses</w:t>
            </w:r>
          </w:p>
        </w:tc>
      </w:tr>
      <w:tr w:rsidR="00A90567" w14:paraId="08CD445C" w14:textId="77777777">
        <w:tc>
          <w:tcPr>
            <w:tcW w:w="4680" w:type="dxa"/>
            <w:shd w:val="clear" w:color="auto" w:fill="auto"/>
            <w:tcMar>
              <w:top w:w="100" w:type="dxa"/>
              <w:left w:w="100" w:type="dxa"/>
              <w:bottom w:w="100" w:type="dxa"/>
              <w:right w:w="100" w:type="dxa"/>
            </w:tcMar>
          </w:tcPr>
          <w:p w14:paraId="08CD4453" w14:textId="10C46363"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Organic, Sustainably Sourced Real Ingredients: </w:t>
            </w:r>
            <w:r>
              <w:t>Certified organic ingredients guarantee that each dish and drink on the Brew &amp; Go Coffee Truck is safe from pesticides, artificial enhancers, and GMOs (</w:t>
            </w:r>
            <w:r>
              <w:rPr>
                <w:color w:val="000000"/>
              </w:rPr>
              <w:t>Chun, 2023)</w:t>
            </w:r>
            <w:r>
              <w:t xml:space="preserve">. This appeals to health-minded consumers looking for alternatives to a </w:t>
            </w:r>
            <w:r w:rsidR="00B35AF1">
              <w:t>more natural and healthier</w:t>
            </w:r>
            <w:r>
              <w:t xml:space="preserve"> product.</w:t>
            </w:r>
          </w:p>
          <w:p w14:paraId="08CD4454"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Dedication to Sustainability</w:t>
            </w:r>
            <w:r>
              <w:t>: The business is centred on eco-friendly practices, including the use of biodegradable packaging and locally sourced ingredients (</w:t>
            </w:r>
            <w:r>
              <w:rPr>
                <w:color w:val="000000"/>
              </w:rPr>
              <w:t>Karam, 2023)</w:t>
            </w:r>
            <w:r>
              <w:t xml:space="preserve">. This speaks to the values of sustainable-minded </w:t>
            </w:r>
            <w:r>
              <w:lastRenderedPageBreak/>
              <w:t>customers, improving the brand image and customer loyalty.</w:t>
            </w:r>
          </w:p>
          <w:p w14:paraId="08CD4455"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Mobility and Flexibility:</w:t>
            </w:r>
            <w:r>
              <w:t xml:space="preserve"> A mobile coffee truck can serve from several locations, providing ultimate convenience and access to fresh coffee. This feature allows Brew &amp; Go to zero in on areas with heavy foot traffic and events where it can attract even more customers and increase its potential sales.</w:t>
            </w:r>
          </w:p>
          <w:p w14:paraId="08CD4456"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Unique Value Proposition: </w:t>
            </w:r>
            <w:r>
              <w:t xml:space="preserve">Brew &amp; </w:t>
            </w:r>
            <w:proofErr w:type="gramStart"/>
            <w:r>
              <w:t>Go</w:t>
            </w:r>
            <w:proofErr w:type="gramEnd"/>
            <w:r>
              <w:t xml:space="preserve"> combines premium quality organic products, ethical values, and on-the-go convenience, which is unique in the breakfast market.</w:t>
            </w:r>
          </w:p>
        </w:tc>
        <w:tc>
          <w:tcPr>
            <w:tcW w:w="4680" w:type="dxa"/>
            <w:shd w:val="clear" w:color="auto" w:fill="auto"/>
            <w:tcMar>
              <w:top w:w="100" w:type="dxa"/>
              <w:left w:w="100" w:type="dxa"/>
              <w:bottom w:w="100" w:type="dxa"/>
              <w:right w:w="100" w:type="dxa"/>
            </w:tcMar>
          </w:tcPr>
          <w:p w14:paraId="08CD4457"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lastRenderedPageBreak/>
              <w:t>Higher Operational Costs:</w:t>
            </w:r>
            <w:r>
              <w:t xml:space="preserve"> Organic and biodegradable costs more than conventional means of production (e.g. the use of more expensive organic ingredients, and biodegradable packaging) (</w:t>
            </w:r>
            <w:r>
              <w:rPr>
                <w:color w:val="000000"/>
              </w:rPr>
              <w:t>‌Finmodelslab, (2024).</w:t>
            </w:r>
            <w:r>
              <w:t xml:space="preserve"> This leads to an increase in total operational cost, which can adversely affect their profit margins, especially in the very early stage of their businesses.</w:t>
            </w:r>
          </w:p>
          <w:p w14:paraId="08CD4458" w14:textId="108EEBC6"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Limited Brand Recognition: </w:t>
            </w:r>
            <w:r>
              <w:t xml:space="preserve">Brew &amp; Go is a relatively new brand not as established in the market as the </w:t>
            </w:r>
            <w:proofErr w:type="gramStart"/>
            <w:r>
              <w:t>aforementioned ones</w:t>
            </w:r>
            <w:proofErr w:type="gramEnd"/>
            <w:r>
              <w:t xml:space="preserve">. It </w:t>
            </w:r>
            <w:r w:rsidR="00B35AF1">
              <w:t>must</w:t>
            </w:r>
            <w:r>
              <w:t xml:space="preserve"> put a lot of effort and time into creating a loyal customer base and a strong brand image.</w:t>
            </w:r>
          </w:p>
          <w:p w14:paraId="08CD4459"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lastRenderedPageBreak/>
              <w:t xml:space="preserve">Weather &amp; Location Dependency: </w:t>
            </w:r>
            <w:r>
              <w:t>The mobile coffee truck is weather-dependent, and everyone locations play a successful role in this idea. Bad weather can keep customers away, and bad site selection can keep customers outside the store (</w:t>
            </w:r>
            <w:r>
              <w:rPr>
                <w:color w:val="000000"/>
              </w:rPr>
              <w:t>Karam, 2023)</w:t>
            </w:r>
            <w:r>
              <w:t>.</w:t>
            </w:r>
          </w:p>
          <w:p w14:paraId="08CD445A"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Operational Challenges: </w:t>
            </w:r>
            <w:r>
              <w:t>Serving logistics, inventory and food preparation in a tight truck space creates an operational disadvantage. Quality and efficiency also require careful planning and execution.</w:t>
            </w:r>
          </w:p>
          <w:p w14:paraId="08CD445B"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pPr>
          </w:p>
        </w:tc>
      </w:tr>
      <w:tr w:rsidR="00A90567" w14:paraId="08CD445F" w14:textId="77777777">
        <w:tc>
          <w:tcPr>
            <w:tcW w:w="4680" w:type="dxa"/>
            <w:shd w:val="clear" w:color="auto" w:fill="auto"/>
            <w:tcMar>
              <w:top w:w="100" w:type="dxa"/>
              <w:left w:w="100" w:type="dxa"/>
              <w:bottom w:w="100" w:type="dxa"/>
              <w:right w:w="100" w:type="dxa"/>
            </w:tcMar>
          </w:tcPr>
          <w:p w14:paraId="08CD445D"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rPr>
              <w:lastRenderedPageBreak/>
              <w:t>Opportunities</w:t>
            </w:r>
          </w:p>
        </w:tc>
        <w:tc>
          <w:tcPr>
            <w:tcW w:w="4680" w:type="dxa"/>
            <w:shd w:val="clear" w:color="auto" w:fill="auto"/>
            <w:tcMar>
              <w:top w:w="100" w:type="dxa"/>
              <w:left w:w="100" w:type="dxa"/>
              <w:bottom w:w="100" w:type="dxa"/>
              <w:right w:w="100" w:type="dxa"/>
            </w:tcMar>
          </w:tcPr>
          <w:p w14:paraId="08CD445E"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rPr>
              <w:t>Threats</w:t>
            </w:r>
          </w:p>
        </w:tc>
      </w:tr>
      <w:tr w:rsidR="00A90567" w14:paraId="08CD4469" w14:textId="77777777">
        <w:tc>
          <w:tcPr>
            <w:tcW w:w="4680" w:type="dxa"/>
            <w:shd w:val="clear" w:color="auto" w:fill="auto"/>
            <w:tcMar>
              <w:top w:w="100" w:type="dxa"/>
              <w:left w:w="100" w:type="dxa"/>
              <w:bottom w:w="100" w:type="dxa"/>
              <w:right w:w="100" w:type="dxa"/>
            </w:tcMar>
          </w:tcPr>
          <w:p w14:paraId="08CD4460"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Increasing Trend for Organic and Eco-Friendly Goods: </w:t>
            </w:r>
            <w:r>
              <w:t xml:space="preserve">The demand for organic and sustainable food -based on health and environmentally driven consumer awareness- </w:t>
            </w:r>
            <w:r>
              <w:lastRenderedPageBreak/>
              <w:t>is growing. This is a large target market for Brew &amp; Go Coffee Truck.</w:t>
            </w:r>
          </w:p>
          <w:p w14:paraId="08CD4461"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Scalable to New Locations:</w:t>
            </w:r>
            <w:r>
              <w:t xml:space="preserve"> Hitting the nail-on type first will provide enough fuel to reach new locations or add another truck (</w:t>
            </w:r>
            <w:r>
              <w:rPr>
                <w:color w:val="000000"/>
              </w:rPr>
              <w:t>Chun, 2023)</w:t>
            </w:r>
            <w:r>
              <w:t>. This enables scale for market presence and revenue streams.</w:t>
            </w:r>
          </w:p>
          <w:p w14:paraId="08CD4462"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i/>
              </w:rPr>
            </w:pPr>
            <w:r>
              <w:rPr>
                <w:b/>
                <w:i/>
              </w:rPr>
              <w:t>Collaboration Partnerships:</w:t>
            </w:r>
          </w:p>
          <w:p w14:paraId="08CD4463"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t>Working with local events, festivals, and businesses to increase their exposure and attract new customers. Collaboration with health and wellness organisations can reinforce Brew &amp; Go as a reputable entity in the market.</w:t>
            </w:r>
          </w:p>
          <w:p w14:paraId="08CD4464"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Technological Advancements: </w:t>
            </w:r>
            <w:r>
              <w:t>Using mobile ordering apps and loyalty programs can create more convenience and customer engagement. Streamlining the Process and Improved Customer Service Through Tech Tools.</w:t>
            </w:r>
          </w:p>
        </w:tc>
        <w:tc>
          <w:tcPr>
            <w:tcW w:w="4680" w:type="dxa"/>
            <w:shd w:val="clear" w:color="auto" w:fill="auto"/>
            <w:tcMar>
              <w:top w:w="100" w:type="dxa"/>
              <w:left w:w="100" w:type="dxa"/>
              <w:bottom w:w="100" w:type="dxa"/>
              <w:right w:w="100" w:type="dxa"/>
            </w:tcMar>
          </w:tcPr>
          <w:p w14:paraId="08CD4465"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lastRenderedPageBreak/>
              <w:t xml:space="preserve">Intense Competition: </w:t>
            </w:r>
            <w:r>
              <w:t xml:space="preserve">The food and beverage sector competition </w:t>
            </w:r>
            <w:proofErr w:type="gramStart"/>
            <w:r>
              <w:t>is</w:t>
            </w:r>
            <w:proofErr w:type="gramEnd"/>
            <w:r>
              <w:t xml:space="preserve"> very stiff, especially in urban and industrial markets (</w:t>
            </w:r>
            <w:r>
              <w:rPr>
                <w:color w:val="000000"/>
              </w:rPr>
              <w:t>‌Finmodelslab, (2024).</w:t>
            </w:r>
            <w:r>
              <w:t xml:space="preserve"> High-quality local cafes, other food trucks, and chain coffee shops already exist in </w:t>
            </w:r>
            <w:r>
              <w:lastRenderedPageBreak/>
              <w:t>the market, and it is fundamental to innovate and differentiate against these competitors continually.</w:t>
            </w:r>
          </w:p>
          <w:p w14:paraId="08CD4466"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Economic Fluctuations: </w:t>
            </w:r>
            <w:r>
              <w:t>Any economic depression or serious fluctuation may affect consumer purchasing power. When times are tough, customers may choose just based on price - which could impact organic products if they carry a premium price.</w:t>
            </w:r>
          </w:p>
          <w:p w14:paraId="08CD4467"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Supply Chain Issues: </w:t>
            </w:r>
            <w:r>
              <w:t>Relying on local and organic sources could expose the company's supply chain risk. Factors such as poor harvests or logistical or supplier inconsistencies can influence product availability and quality.</w:t>
            </w:r>
          </w:p>
          <w:p w14:paraId="08CD4468"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b/>
                <w:i/>
              </w:rPr>
              <w:t xml:space="preserve">Regulatory Changes: </w:t>
            </w:r>
            <w:r>
              <w:t xml:space="preserve">New food safety rules, sanitation requirements, and stricter client and environmental legislations increase pressure to comply and may lead to additional compliance costs or changes in operating standards. Remain compliant: Compliance includes </w:t>
            </w:r>
            <w:r>
              <w:lastRenderedPageBreak/>
              <w:t>current and ongoing oversight and adaptation to changing regulations.</w:t>
            </w:r>
          </w:p>
        </w:tc>
      </w:tr>
    </w:tbl>
    <w:p w14:paraId="08CD446A" w14:textId="77777777" w:rsidR="00A90567" w:rsidRDefault="00A90567">
      <w:pPr>
        <w:rPr>
          <w:b/>
        </w:rPr>
      </w:pPr>
    </w:p>
    <w:p w14:paraId="08CD446B" w14:textId="77777777" w:rsidR="00A90567" w:rsidRDefault="003E7E42">
      <w:pPr>
        <w:rPr>
          <w:b/>
        </w:rPr>
      </w:pPr>
      <w:r>
        <w:br w:type="page"/>
      </w:r>
    </w:p>
    <w:p w14:paraId="08CD446C" w14:textId="77777777" w:rsidR="00A90567" w:rsidRDefault="003E7E42">
      <w:pPr>
        <w:pStyle w:val="Heading1"/>
      </w:pPr>
      <w:bookmarkStart w:id="25" w:name="_heading=h.78dj8ack667w" w:colFirst="0" w:colLast="0"/>
      <w:bookmarkEnd w:id="25"/>
      <w:r>
        <w:lastRenderedPageBreak/>
        <w:t>Appendix B – PEST Analysis</w:t>
      </w:r>
    </w:p>
    <w:p w14:paraId="08CD446D" w14:textId="764D518A" w:rsidR="00A90567" w:rsidRDefault="00A90567">
      <w:pPr>
        <w:rPr>
          <w:b/>
        </w:rPr>
      </w:pPr>
    </w:p>
    <w:tbl>
      <w:tblPr>
        <w:tblStyle w:val="a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7650"/>
      </w:tblGrid>
      <w:tr w:rsidR="00A90567" w14:paraId="08CD4470" w14:textId="77777777">
        <w:tc>
          <w:tcPr>
            <w:tcW w:w="1710" w:type="dxa"/>
            <w:shd w:val="clear" w:color="auto" w:fill="auto"/>
            <w:tcMar>
              <w:top w:w="100" w:type="dxa"/>
              <w:left w:w="100" w:type="dxa"/>
              <w:bottom w:w="100" w:type="dxa"/>
              <w:right w:w="100" w:type="dxa"/>
            </w:tcMar>
          </w:tcPr>
          <w:p w14:paraId="08CD446E"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Political factor</w:t>
            </w:r>
          </w:p>
        </w:tc>
        <w:tc>
          <w:tcPr>
            <w:tcW w:w="7650" w:type="dxa"/>
            <w:shd w:val="clear" w:color="auto" w:fill="auto"/>
            <w:tcMar>
              <w:top w:w="100" w:type="dxa"/>
              <w:left w:w="100" w:type="dxa"/>
              <w:bottom w:w="100" w:type="dxa"/>
              <w:right w:w="100" w:type="dxa"/>
            </w:tcMar>
          </w:tcPr>
          <w:p w14:paraId="08CD446F"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Food Safety Regulations:</w:t>
            </w:r>
            <w:r>
              <w:t xml:space="preserve"> The food and beverage industry has fierce food safety and hygiene restrictions. Compliance with these regulations is essential to avoid fines, legal problems or harm to the business`s credibility. Brew &amp; Go Coffee Truck is responsible for WHS, and all food preparation &amp; handling must meet local health standards (</w:t>
            </w:r>
            <w:r>
              <w:rPr>
                <w:color w:val="000000"/>
              </w:rPr>
              <w:t>‌Mihailova, 2020)</w:t>
            </w:r>
            <w:r>
              <w:t>.</w:t>
            </w:r>
          </w:p>
        </w:tc>
      </w:tr>
      <w:tr w:rsidR="00A90567" w14:paraId="08CD4473" w14:textId="77777777">
        <w:tc>
          <w:tcPr>
            <w:tcW w:w="1710" w:type="dxa"/>
            <w:shd w:val="clear" w:color="auto" w:fill="auto"/>
            <w:tcMar>
              <w:top w:w="100" w:type="dxa"/>
              <w:left w:w="100" w:type="dxa"/>
              <w:bottom w:w="100" w:type="dxa"/>
              <w:right w:w="100" w:type="dxa"/>
            </w:tcMar>
          </w:tcPr>
          <w:p w14:paraId="08CD4471"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72"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Environmental Policies: </w:t>
            </w:r>
            <w:r>
              <w:t xml:space="preserve">The increased government attention to environmental sustainability may help Brew &amp; Go as it could reinforce its ecological perspective (Capobianco </w:t>
            </w:r>
            <w:r>
              <w:rPr>
                <w:i/>
              </w:rPr>
              <w:t xml:space="preserve">et al., </w:t>
            </w:r>
            <w:r>
              <w:t>2021). Policy measures that encourage businesses to reduce plastic waste and promote the avoidance of biodegradable materials can help. However, any alteration in such policies might also affect operational costs and procedures.</w:t>
            </w:r>
          </w:p>
        </w:tc>
      </w:tr>
      <w:tr w:rsidR="00A90567" w14:paraId="08CD4476" w14:textId="77777777">
        <w:tc>
          <w:tcPr>
            <w:tcW w:w="1710" w:type="dxa"/>
            <w:shd w:val="clear" w:color="auto" w:fill="auto"/>
            <w:tcMar>
              <w:top w:w="100" w:type="dxa"/>
              <w:left w:w="100" w:type="dxa"/>
              <w:bottom w:w="100" w:type="dxa"/>
              <w:right w:w="100" w:type="dxa"/>
            </w:tcMar>
          </w:tcPr>
          <w:p w14:paraId="08CD4474"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75"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Economic Support Programs: </w:t>
            </w:r>
            <w:r>
              <w:t>Government grants and subsidies can financially help small businesses and promote sustainable practices. Brew &amp; Go Coffee Truck can leverage these programs to minimise startup costs and invest in sustainable technologies (</w:t>
            </w:r>
            <w:r>
              <w:rPr>
                <w:color w:val="000000"/>
              </w:rPr>
              <w:t>‌Mihailova, 2020)</w:t>
            </w:r>
            <w:r>
              <w:t>.</w:t>
            </w:r>
          </w:p>
        </w:tc>
      </w:tr>
      <w:tr w:rsidR="00A90567" w14:paraId="08CD4479" w14:textId="77777777">
        <w:tc>
          <w:tcPr>
            <w:tcW w:w="1710" w:type="dxa"/>
            <w:shd w:val="clear" w:color="auto" w:fill="auto"/>
            <w:tcMar>
              <w:top w:w="100" w:type="dxa"/>
              <w:left w:w="100" w:type="dxa"/>
              <w:bottom w:w="100" w:type="dxa"/>
              <w:right w:w="100" w:type="dxa"/>
            </w:tcMar>
          </w:tcPr>
          <w:p w14:paraId="08CD4477"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lastRenderedPageBreak/>
              <w:t>Economic factor</w:t>
            </w:r>
          </w:p>
        </w:tc>
        <w:tc>
          <w:tcPr>
            <w:tcW w:w="7650" w:type="dxa"/>
            <w:shd w:val="clear" w:color="auto" w:fill="auto"/>
            <w:tcMar>
              <w:top w:w="100" w:type="dxa"/>
              <w:left w:w="100" w:type="dxa"/>
              <w:bottom w:w="100" w:type="dxa"/>
              <w:right w:w="100" w:type="dxa"/>
            </w:tcMar>
          </w:tcPr>
          <w:p w14:paraId="08CD4478"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Economic Fluctuations: </w:t>
            </w:r>
            <w:r>
              <w:t>Consumer spending is often related to the economy, and downturns produce changes in spending. In times of economic crisis, customers prioritise the budget to the detriment of the wallet, resulting in the sale of more expensive organic products.</w:t>
            </w:r>
          </w:p>
        </w:tc>
      </w:tr>
      <w:tr w:rsidR="00A90567" w14:paraId="08CD447C" w14:textId="77777777">
        <w:tc>
          <w:tcPr>
            <w:tcW w:w="1710" w:type="dxa"/>
            <w:shd w:val="clear" w:color="auto" w:fill="auto"/>
            <w:tcMar>
              <w:top w:w="100" w:type="dxa"/>
              <w:left w:w="100" w:type="dxa"/>
              <w:bottom w:w="100" w:type="dxa"/>
              <w:right w:w="100" w:type="dxa"/>
            </w:tcMar>
          </w:tcPr>
          <w:p w14:paraId="08CD447A"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7B"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Inflation and Costs: </w:t>
            </w:r>
            <w:r>
              <w:t xml:space="preserve">Inflation may increase the prices of organic ingredients and biodegradable packaging. Brew &amp; Go Coffee Truck will face challenges managing these increased costs and remaining price competitive (Capobianco </w:t>
            </w:r>
            <w:r>
              <w:rPr>
                <w:i/>
              </w:rPr>
              <w:t xml:space="preserve">et al., </w:t>
            </w:r>
            <w:r>
              <w:t>2021).</w:t>
            </w:r>
          </w:p>
        </w:tc>
      </w:tr>
      <w:tr w:rsidR="00A90567" w14:paraId="08CD447F" w14:textId="77777777">
        <w:tc>
          <w:tcPr>
            <w:tcW w:w="1710" w:type="dxa"/>
            <w:shd w:val="clear" w:color="auto" w:fill="auto"/>
            <w:tcMar>
              <w:top w:w="100" w:type="dxa"/>
              <w:left w:w="100" w:type="dxa"/>
              <w:bottom w:w="100" w:type="dxa"/>
              <w:right w:w="100" w:type="dxa"/>
            </w:tcMar>
          </w:tcPr>
          <w:p w14:paraId="08CD447D"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7E"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Local Economic Conditions: </w:t>
            </w:r>
            <w:r>
              <w:t>Ensure the economic health of Berry Hill Industrial Estate, Droitwich, to directly influence business performance. Brew &amp; Go will maintain a regular flow of custom coming in from an industrial estate with a high employment rate.</w:t>
            </w:r>
          </w:p>
        </w:tc>
      </w:tr>
      <w:tr w:rsidR="00A90567" w14:paraId="08CD4482" w14:textId="77777777">
        <w:tc>
          <w:tcPr>
            <w:tcW w:w="1710" w:type="dxa"/>
            <w:shd w:val="clear" w:color="auto" w:fill="auto"/>
            <w:tcMar>
              <w:top w:w="100" w:type="dxa"/>
              <w:left w:w="100" w:type="dxa"/>
              <w:bottom w:w="100" w:type="dxa"/>
              <w:right w:w="100" w:type="dxa"/>
            </w:tcMar>
          </w:tcPr>
          <w:p w14:paraId="08CD4480"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Social factor</w:t>
            </w:r>
          </w:p>
        </w:tc>
        <w:tc>
          <w:tcPr>
            <w:tcW w:w="7650" w:type="dxa"/>
            <w:shd w:val="clear" w:color="auto" w:fill="auto"/>
            <w:tcMar>
              <w:top w:w="100" w:type="dxa"/>
              <w:left w:w="100" w:type="dxa"/>
              <w:bottom w:w="100" w:type="dxa"/>
              <w:right w:w="100" w:type="dxa"/>
            </w:tcMar>
          </w:tcPr>
          <w:p w14:paraId="08CD4481"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Health and Wellness Trends: </w:t>
            </w:r>
            <w:r>
              <w:t>The increasing inclination of consumers towards health &amp; wellness and organic &amp; natural food products. The health trend is well-settled, and so is the acceptance of germ aversion, as they slot perfectly well with what Brew &amp; Go offers, a fantastic market opportunity to lure health-conscious consumers.</w:t>
            </w:r>
          </w:p>
        </w:tc>
      </w:tr>
      <w:tr w:rsidR="00A90567" w14:paraId="08CD4485" w14:textId="77777777">
        <w:tc>
          <w:tcPr>
            <w:tcW w:w="1710" w:type="dxa"/>
            <w:shd w:val="clear" w:color="auto" w:fill="auto"/>
            <w:tcMar>
              <w:top w:w="100" w:type="dxa"/>
              <w:left w:w="100" w:type="dxa"/>
              <w:bottom w:w="100" w:type="dxa"/>
              <w:right w:w="100" w:type="dxa"/>
            </w:tcMar>
          </w:tcPr>
          <w:p w14:paraId="08CD4483"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84"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Environmental Awareness: </w:t>
            </w:r>
            <w:r>
              <w:t>Consumers are becoming less environmentally aware and choosing companies that follow sustainability practices. For this demographic, Brew &amp; Go's use of biodegradable packaging and organic ingredients builds customer loyalty and brand equity.</w:t>
            </w:r>
          </w:p>
        </w:tc>
      </w:tr>
      <w:tr w:rsidR="00A90567" w14:paraId="08CD4488" w14:textId="77777777">
        <w:tc>
          <w:tcPr>
            <w:tcW w:w="1710" w:type="dxa"/>
            <w:shd w:val="clear" w:color="auto" w:fill="auto"/>
            <w:tcMar>
              <w:top w:w="100" w:type="dxa"/>
              <w:left w:w="100" w:type="dxa"/>
              <w:bottom w:w="100" w:type="dxa"/>
              <w:right w:w="100" w:type="dxa"/>
            </w:tcMar>
          </w:tcPr>
          <w:p w14:paraId="08CD4486"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87"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Pros of Urbanisation and Lifestyle Changes: </w:t>
            </w:r>
            <w:r>
              <w:t>Urbanisation and fast-paced lifestyles drive the need for convenient, high-quality food solutions (</w:t>
            </w:r>
            <w:r>
              <w:rPr>
                <w:color w:val="000000"/>
              </w:rPr>
              <w:t>‌Mihailova, 2020)</w:t>
            </w:r>
            <w:r>
              <w:t>. Peekay identified an opportunity to fill this gap with its value-added food products. These fuel mobility, addressing a lack of convenience and catering to those running short on time, particularly well for urban workers or those attending events.</w:t>
            </w:r>
          </w:p>
        </w:tc>
      </w:tr>
      <w:tr w:rsidR="00A90567" w14:paraId="08CD448B" w14:textId="77777777">
        <w:tc>
          <w:tcPr>
            <w:tcW w:w="1710" w:type="dxa"/>
            <w:shd w:val="clear" w:color="auto" w:fill="auto"/>
            <w:tcMar>
              <w:top w:w="100" w:type="dxa"/>
              <w:left w:w="100" w:type="dxa"/>
              <w:bottom w:w="100" w:type="dxa"/>
              <w:right w:w="100" w:type="dxa"/>
            </w:tcMar>
          </w:tcPr>
          <w:p w14:paraId="08CD4489"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rPr>
              <w:t>Technological factor</w:t>
            </w:r>
          </w:p>
        </w:tc>
        <w:tc>
          <w:tcPr>
            <w:tcW w:w="7650" w:type="dxa"/>
            <w:shd w:val="clear" w:color="auto" w:fill="auto"/>
            <w:tcMar>
              <w:top w:w="100" w:type="dxa"/>
              <w:left w:w="100" w:type="dxa"/>
              <w:bottom w:w="100" w:type="dxa"/>
              <w:right w:w="100" w:type="dxa"/>
            </w:tcMar>
          </w:tcPr>
          <w:p w14:paraId="08CD448A"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Advancements in Food Technology: </w:t>
            </w:r>
            <w:r>
              <w:t xml:space="preserve">Technological food preparation and storage innovations can increase efficiency and ensure a superior output. These advancements will allow the Brew &amp; Go Coffee Truck to facilitate business operations and increase customer satisfaction (Capobianco </w:t>
            </w:r>
            <w:r>
              <w:rPr>
                <w:i/>
              </w:rPr>
              <w:t xml:space="preserve">et al., </w:t>
            </w:r>
            <w:r>
              <w:t>2021).</w:t>
            </w:r>
          </w:p>
        </w:tc>
      </w:tr>
      <w:tr w:rsidR="00A90567" w14:paraId="08CD448E" w14:textId="77777777">
        <w:tc>
          <w:tcPr>
            <w:tcW w:w="1710" w:type="dxa"/>
            <w:shd w:val="clear" w:color="auto" w:fill="auto"/>
            <w:tcMar>
              <w:top w:w="100" w:type="dxa"/>
              <w:left w:w="100" w:type="dxa"/>
              <w:bottom w:w="100" w:type="dxa"/>
              <w:right w:w="100" w:type="dxa"/>
            </w:tcMar>
          </w:tcPr>
          <w:p w14:paraId="08CD448C"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8D"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Digital Marketing and </w:t>
            </w:r>
            <w:proofErr w:type="gramStart"/>
            <w:r>
              <w:rPr>
                <w:b/>
                <w:i/>
              </w:rPr>
              <w:t>Social Media</w:t>
            </w:r>
            <w:proofErr w:type="gramEnd"/>
            <w:r>
              <w:rPr>
                <w:b/>
                <w:i/>
              </w:rPr>
              <w:t xml:space="preserve">: </w:t>
            </w:r>
            <w:r>
              <w:t xml:space="preserve">Growth of digital marketing and social media platforms to reach the target audience cost-effectively. The use of these </w:t>
            </w:r>
            <w:r>
              <w:lastRenderedPageBreak/>
              <w:t>platforms can help increase brand visibility, pull customers, and build a band of loyal followers.</w:t>
            </w:r>
          </w:p>
        </w:tc>
      </w:tr>
      <w:tr w:rsidR="00A90567" w14:paraId="08CD4491" w14:textId="77777777">
        <w:tc>
          <w:tcPr>
            <w:tcW w:w="1710" w:type="dxa"/>
            <w:shd w:val="clear" w:color="auto" w:fill="auto"/>
            <w:tcMar>
              <w:top w:w="100" w:type="dxa"/>
              <w:left w:w="100" w:type="dxa"/>
              <w:bottom w:w="100" w:type="dxa"/>
              <w:right w:w="100" w:type="dxa"/>
            </w:tcMar>
          </w:tcPr>
          <w:p w14:paraId="08CD448F"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90"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rPr>
            </w:pPr>
            <w:r>
              <w:rPr>
                <w:b/>
                <w:i/>
              </w:rPr>
              <w:t xml:space="preserve">Mobile Payment Systems: </w:t>
            </w:r>
            <w:r>
              <w:t>The Increasing use of Mobile payment systems can add customer convenience and efficient transaction processing. These technologies can be used to keep customers who are allergic to waiting in line for too long and can help create more efficient POS flows (</w:t>
            </w:r>
            <w:r>
              <w:rPr>
                <w:color w:val="000000"/>
              </w:rPr>
              <w:t>‌Mihailova, 2020)</w:t>
            </w:r>
            <w:r>
              <w:t>.</w:t>
            </w:r>
          </w:p>
        </w:tc>
      </w:tr>
      <w:tr w:rsidR="00A90567" w14:paraId="08CD4494" w14:textId="77777777">
        <w:tc>
          <w:tcPr>
            <w:tcW w:w="1710" w:type="dxa"/>
            <w:shd w:val="clear" w:color="auto" w:fill="auto"/>
            <w:tcMar>
              <w:top w:w="100" w:type="dxa"/>
              <w:left w:w="100" w:type="dxa"/>
              <w:bottom w:w="100" w:type="dxa"/>
              <w:right w:w="100" w:type="dxa"/>
            </w:tcMar>
          </w:tcPr>
          <w:p w14:paraId="08CD4492" w14:textId="77777777" w:rsidR="00A90567" w:rsidRDefault="00A90567">
            <w:pPr>
              <w:widowControl w:val="0"/>
              <w:pBdr>
                <w:top w:val="none" w:sz="0" w:space="0" w:color="000000"/>
                <w:left w:val="none" w:sz="0" w:space="0" w:color="000000"/>
                <w:bottom w:val="none" w:sz="0" w:space="0" w:color="000000"/>
                <w:right w:val="none" w:sz="0" w:space="0" w:color="000000"/>
                <w:between w:val="none" w:sz="0" w:space="0" w:color="000000"/>
              </w:pBdr>
              <w:shd w:val="clear" w:color="auto" w:fill="auto"/>
              <w:spacing w:line="240" w:lineRule="auto"/>
              <w:jc w:val="left"/>
              <w:rPr>
                <w:b/>
              </w:rPr>
            </w:pPr>
          </w:p>
        </w:tc>
        <w:tc>
          <w:tcPr>
            <w:tcW w:w="7650" w:type="dxa"/>
            <w:shd w:val="clear" w:color="auto" w:fill="auto"/>
            <w:tcMar>
              <w:top w:w="100" w:type="dxa"/>
              <w:left w:w="100" w:type="dxa"/>
              <w:bottom w:w="100" w:type="dxa"/>
              <w:right w:w="100" w:type="dxa"/>
            </w:tcMar>
          </w:tcPr>
          <w:p w14:paraId="08CD4493"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rPr>
                <w:b/>
                <w:i/>
              </w:rPr>
            </w:pPr>
            <w:r>
              <w:rPr>
                <w:b/>
                <w:i/>
              </w:rPr>
              <w:t xml:space="preserve">Online Ordering and Delivery: </w:t>
            </w:r>
            <w:r>
              <w:t>Potential customers might see what Brew &amp; Go has to offer by browsing the selection and ordering online, thus increasing their base and sales. This technology addresses the need for convenience and flexibility, especially for urban professionals and busy individuals.</w:t>
            </w:r>
          </w:p>
        </w:tc>
      </w:tr>
    </w:tbl>
    <w:p w14:paraId="08CD4495" w14:textId="77777777" w:rsidR="00A90567" w:rsidRDefault="00A90567"/>
    <w:p w14:paraId="08CD4496" w14:textId="77777777" w:rsidR="00A90567" w:rsidRDefault="003E7E42">
      <w:pPr>
        <w:rPr>
          <w:b/>
        </w:rPr>
      </w:pPr>
      <w:r>
        <w:br w:type="page"/>
      </w:r>
    </w:p>
    <w:p w14:paraId="08CD4497" w14:textId="77777777" w:rsidR="00A90567" w:rsidRDefault="003E7E42">
      <w:pPr>
        <w:pStyle w:val="Heading1"/>
      </w:pPr>
      <w:bookmarkStart w:id="26" w:name="_heading=h.44pswtaikcmw" w:colFirst="0" w:colLast="0"/>
      <w:bookmarkEnd w:id="26"/>
      <w:r>
        <w:lastRenderedPageBreak/>
        <w:t>Appendix C – Copy of Pitch Supporting Material</w:t>
      </w:r>
    </w:p>
    <w:p w14:paraId="08CD44A7" w14:textId="66F3DF23" w:rsidR="00A90567" w:rsidRDefault="000052CB">
      <w:pPr>
        <w:pBdr>
          <w:top w:val="none" w:sz="0" w:space="0" w:color="000000"/>
          <w:left w:val="none" w:sz="0" w:space="0" w:color="000000"/>
          <w:bottom w:val="none" w:sz="0" w:space="0" w:color="000000"/>
          <w:right w:val="none" w:sz="0" w:space="0" w:color="000000"/>
          <w:between w:val="none" w:sz="0" w:space="0" w:color="000000"/>
        </w:pBdr>
        <w:shd w:val="clear" w:color="auto" w:fill="auto"/>
        <w:spacing w:before="240" w:after="240"/>
      </w:pPr>
      <w:r>
        <w:rPr>
          <w:noProof/>
        </w:rPr>
        <w:drawing>
          <wp:inline distT="0" distB="0" distL="0" distR="0" wp14:anchorId="221FDF0F" wp14:editId="6080CCF4">
            <wp:extent cx="5943600" cy="3343275"/>
            <wp:effectExtent l="0" t="0" r="0" b="9525"/>
            <wp:docPr id="20189817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8176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2EF0574" wp14:editId="3B905D5B">
            <wp:extent cx="5943600" cy="3343275"/>
            <wp:effectExtent l="0" t="0" r="0" b="9525"/>
            <wp:docPr id="20717292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2926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085C7448" wp14:editId="4822941C">
            <wp:extent cx="5943600" cy="3343275"/>
            <wp:effectExtent l="0" t="0" r="0" b="9525"/>
            <wp:docPr id="3813686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36863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4877D26" wp14:editId="736D12CC">
            <wp:extent cx="5943600" cy="3343275"/>
            <wp:effectExtent l="0" t="0" r="0" b="9525"/>
            <wp:docPr id="3913143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1439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2F60AC8B" wp14:editId="191250A4">
            <wp:extent cx="5943600" cy="3343275"/>
            <wp:effectExtent l="0" t="0" r="0" b="9525"/>
            <wp:docPr id="2101108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1086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478708EB" wp14:editId="1FBA2B6E">
            <wp:extent cx="5943600" cy="3343275"/>
            <wp:effectExtent l="0" t="0" r="0" b="9525"/>
            <wp:docPr id="13577808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78085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68309D70" wp14:editId="1AA45997">
            <wp:extent cx="5943600" cy="3343275"/>
            <wp:effectExtent l="0" t="0" r="0" b="9525"/>
            <wp:docPr id="11737112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71126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0160587" wp14:editId="136D59F7">
            <wp:extent cx="5943600" cy="3343275"/>
            <wp:effectExtent l="0" t="0" r="0" b="9525"/>
            <wp:docPr id="20308331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3318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8B688DF" wp14:editId="5995EEE8">
            <wp:extent cx="5943600" cy="3343275"/>
            <wp:effectExtent l="0" t="0" r="0" b="9525"/>
            <wp:docPr id="3252996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9967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09CDD8B3" wp14:editId="48C12D06">
            <wp:extent cx="5943600" cy="3343275"/>
            <wp:effectExtent l="0" t="0" r="0" b="9525"/>
            <wp:docPr id="15116533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5339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4C42E83" wp14:editId="06682059">
            <wp:extent cx="5943600" cy="3343275"/>
            <wp:effectExtent l="0" t="0" r="0" b="9525"/>
            <wp:docPr id="1231163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6389"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sectPr w:rsidR="00A90567">
      <w:headerReference w:type="default" r:id="rId30"/>
      <w:footerReference w:type="default" r:id="rId31"/>
      <w:headerReference w:type="first" r:id="rId3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CD44D2" w14:textId="77777777" w:rsidR="003E7E42" w:rsidRDefault="003E7E42">
      <w:pPr>
        <w:spacing w:line="240" w:lineRule="auto"/>
      </w:pPr>
      <w:r>
        <w:separator/>
      </w:r>
    </w:p>
  </w:endnote>
  <w:endnote w:type="continuationSeparator" w:id="0">
    <w:p w14:paraId="08CD44D4" w14:textId="77777777" w:rsidR="003E7E42" w:rsidRDefault="003E7E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CD44CB" w14:textId="507BA266" w:rsidR="00A90567" w:rsidRDefault="003E7E42">
    <w:pP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713FA3">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713FA3">
      <w:rPr>
        <w:b/>
        <w:noProof/>
        <w:color w:val="000000"/>
      </w:rPr>
      <w:t>3</w:t>
    </w:r>
    <w:r>
      <w:rPr>
        <w:b/>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CD44CE" w14:textId="77777777" w:rsidR="003E7E42" w:rsidRDefault="003E7E42">
      <w:pPr>
        <w:spacing w:line="240" w:lineRule="auto"/>
      </w:pPr>
      <w:r>
        <w:separator/>
      </w:r>
    </w:p>
  </w:footnote>
  <w:footnote w:type="continuationSeparator" w:id="0">
    <w:p w14:paraId="08CD44D0" w14:textId="77777777" w:rsidR="003E7E42" w:rsidRDefault="003E7E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CD44CA" w14:textId="77777777" w:rsidR="00A90567" w:rsidRDefault="003E7E42">
    <w:pPr>
      <w:pBdr>
        <w:top w:val="none" w:sz="0" w:space="0" w:color="000000"/>
        <w:left w:val="none" w:sz="0" w:space="0" w:color="000000"/>
        <w:bottom w:val="none" w:sz="0" w:space="0" w:color="000000"/>
        <w:right w:val="none" w:sz="0" w:space="0" w:color="000000"/>
        <w:between w:val="none" w:sz="0" w:space="0" w:color="000000"/>
      </w:pBdr>
      <w:shd w:val="clear" w:color="auto" w:fill="auto"/>
      <w:spacing w:line="360" w:lineRule="auto"/>
      <w:jc w:val="right"/>
    </w:pPr>
    <w:r>
      <w:rPr>
        <w:highlight w:val="white"/>
      </w:rPr>
      <w:t>Business Plan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CD44CC" w14:textId="77777777" w:rsidR="00A90567" w:rsidRDefault="00A90567">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086"/>
    <w:multiLevelType w:val="multilevel"/>
    <w:tmpl w:val="98961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AB24E4"/>
    <w:multiLevelType w:val="multilevel"/>
    <w:tmpl w:val="0D5036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EF4EA3"/>
    <w:multiLevelType w:val="multilevel"/>
    <w:tmpl w:val="FED27A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8B3015"/>
    <w:multiLevelType w:val="multilevel"/>
    <w:tmpl w:val="A8067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1219302">
    <w:abstractNumId w:val="3"/>
  </w:num>
  <w:num w:numId="2" w16cid:durableId="1966236343">
    <w:abstractNumId w:val="2"/>
  </w:num>
  <w:num w:numId="3" w16cid:durableId="1522091149">
    <w:abstractNumId w:val="1"/>
  </w:num>
  <w:num w:numId="4" w16cid:durableId="1867789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567"/>
    <w:rsid w:val="000052CB"/>
    <w:rsid w:val="00066CBA"/>
    <w:rsid w:val="000D1C29"/>
    <w:rsid w:val="000F49E7"/>
    <w:rsid w:val="001320DC"/>
    <w:rsid w:val="00147949"/>
    <w:rsid w:val="00186FCF"/>
    <w:rsid w:val="00192132"/>
    <w:rsid w:val="001E1E86"/>
    <w:rsid w:val="001E3501"/>
    <w:rsid w:val="00267C65"/>
    <w:rsid w:val="00267D73"/>
    <w:rsid w:val="00285C25"/>
    <w:rsid w:val="002A084A"/>
    <w:rsid w:val="002A6FBF"/>
    <w:rsid w:val="002E0577"/>
    <w:rsid w:val="0036097D"/>
    <w:rsid w:val="003811F1"/>
    <w:rsid w:val="003E7E42"/>
    <w:rsid w:val="00400B46"/>
    <w:rsid w:val="00405CD9"/>
    <w:rsid w:val="00417BA9"/>
    <w:rsid w:val="00452493"/>
    <w:rsid w:val="004547CE"/>
    <w:rsid w:val="004A3E13"/>
    <w:rsid w:val="004B7136"/>
    <w:rsid w:val="00504176"/>
    <w:rsid w:val="00506BE9"/>
    <w:rsid w:val="00512D93"/>
    <w:rsid w:val="00542AA7"/>
    <w:rsid w:val="005547AE"/>
    <w:rsid w:val="00615016"/>
    <w:rsid w:val="00620215"/>
    <w:rsid w:val="006F642E"/>
    <w:rsid w:val="00713FA3"/>
    <w:rsid w:val="007940E9"/>
    <w:rsid w:val="00794118"/>
    <w:rsid w:val="00816408"/>
    <w:rsid w:val="008518EC"/>
    <w:rsid w:val="00862856"/>
    <w:rsid w:val="00951A6C"/>
    <w:rsid w:val="009711D2"/>
    <w:rsid w:val="00980E66"/>
    <w:rsid w:val="00A728EF"/>
    <w:rsid w:val="00A90567"/>
    <w:rsid w:val="00AD0541"/>
    <w:rsid w:val="00AD2EE8"/>
    <w:rsid w:val="00B35AF1"/>
    <w:rsid w:val="00B37B94"/>
    <w:rsid w:val="00B464EF"/>
    <w:rsid w:val="00C3063A"/>
    <w:rsid w:val="00C64C43"/>
    <w:rsid w:val="00CA36C9"/>
    <w:rsid w:val="00D107D9"/>
    <w:rsid w:val="00D200B0"/>
    <w:rsid w:val="00D93EA8"/>
    <w:rsid w:val="00DE523C"/>
    <w:rsid w:val="00E42A1B"/>
    <w:rsid w:val="00E45B06"/>
    <w:rsid w:val="00E76B1E"/>
    <w:rsid w:val="00F706D1"/>
    <w:rsid w:val="00F76CB5"/>
    <w:rsid w:val="00F9185C"/>
    <w:rsid w:val="00FB24EB"/>
    <w:rsid w:val="00FC2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D42E7"/>
  <w15:docId w15:val="{50E1A465-A2C8-42CE-B10A-ADA71CFB6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222222"/>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25D71"/>
    <w:pPr>
      <w:pBdr>
        <w:top w:val="none" w:sz="0" w:space="0" w:color="auto"/>
        <w:left w:val="none" w:sz="0" w:space="0" w:color="auto"/>
        <w:bottom w:val="none" w:sz="0" w:space="0" w:color="auto"/>
        <w:right w:val="none" w:sz="0" w:space="0" w:color="auto"/>
        <w:between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25D71"/>
    <w:pPr>
      <w:spacing w:after="100"/>
    </w:pPr>
  </w:style>
  <w:style w:type="paragraph" w:styleId="TOC2">
    <w:name w:val="toc 2"/>
    <w:basedOn w:val="Normal"/>
    <w:next w:val="Normal"/>
    <w:autoRedefine/>
    <w:uiPriority w:val="39"/>
    <w:unhideWhenUsed/>
    <w:rsid w:val="00625D71"/>
    <w:pPr>
      <w:spacing w:after="100"/>
      <w:ind w:left="240"/>
    </w:pPr>
  </w:style>
  <w:style w:type="paragraph" w:styleId="TOC3">
    <w:name w:val="toc 3"/>
    <w:basedOn w:val="Normal"/>
    <w:next w:val="Normal"/>
    <w:autoRedefine/>
    <w:uiPriority w:val="39"/>
    <w:unhideWhenUsed/>
    <w:rsid w:val="00625D71"/>
    <w:pPr>
      <w:spacing w:after="100"/>
      <w:ind w:left="480"/>
    </w:pPr>
  </w:style>
  <w:style w:type="character" w:styleId="Hyperlink">
    <w:name w:val="Hyperlink"/>
    <w:basedOn w:val="DefaultParagraphFont"/>
    <w:uiPriority w:val="99"/>
    <w:unhideWhenUsed/>
    <w:rsid w:val="00625D71"/>
    <w:rPr>
      <w:color w:val="0000FF" w:themeColor="hyperlink"/>
      <w:u w:val="single"/>
    </w:rPr>
  </w:style>
  <w:style w:type="paragraph" w:styleId="Header">
    <w:name w:val="header"/>
    <w:basedOn w:val="Normal"/>
    <w:link w:val="HeaderChar"/>
    <w:uiPriority w:val="99"/>
    <w:unhideWhenUsed/>
    <w:rsid w:val="007A45D3"/>
    <w:pPr>
      <w:tabs>
        <w:tab w:val="center" w:pos="4513"/>
        <w:tab w:val="right" w:pos="9026"/>
      </w:tabs>
      <w:spacing w:line="240" w:lineRule="auto"/>
    </w:pPr>
  </w:style>
  <w:style w:type="character" w:customStyle="1" w:styleId="HeaderChar">
    <w:name w:val="Header Char"/>
    <w:basedOn w:val="DefaultParagraphFont"/>
    <w:link w:val="Header"/>
    <w:uiPriority w:val="99"/>
    <w:rsid w:val="007A45D3"/>
    <w:rPr>
      <w:shd w:val="clear" w:color="auto" w:fill="FFFFFF"/>
    </w:rPr>
  </w:style>
  <w:style w:type="paragraph" w:styleId="Footer">
    <w:name w:val="footer"/>
    <w:basedOn w:val="Normal"/>
    <w:link w:val="FooterChar"/>
    <w:uiPriority w:val="99"/>
    <w:unhideWhenUsed/>
    <w:rsid w:val="007A45D3"/>
    <w:pPr>
      <w:tabs>
        <w:tab w:val="center" w:pos="4513"/>
        <w:tab w:val="right" w:pos="9026"/>
      </w:tabs>
      <w:spacing w:line="240" w:lineRule="auto"/>
    </w:pPr>
  </w:style>
  <w:style w:type="character" w:customStyle="1" w:styleId="FooterChar">
    <w:name w:val="Footer Char"/>
    <w:basedOn w:val="DefaultParagraphFont"/>
    <w:link w:val="Footer"/>
    <w:uiPriority w:val="99"/>
    <w:rsid w:val="007A45D3"/>
    <w:rPr>
      <w:shd w:val="clear" w:color="auto" w:fill="FFFFFF"/>
    </w:rPr>
  </w:style>
  <w:style w:type="paragraph" w:styleId="ListParagraph">
    <w:name w:val="List Paragraph"/>
    <w:basedOn w:val="Normal"/>
    <w:uiPriority w:val="34"/>
    <w:qFormat/>
    <w:rsid w:val="00615D46"/>
    <w:pPr>
      <w:ind w:left="720"/>
      <w:contextualSpacing/>
    </w:pPr>
  </w:style>
  <w:style w:type="paragraph" w:styleId="NormalWeb">
    <w:name w:val="Normal (Web)"/>
    <w:basedOn w:val="Normal"/>
    <w:uiPriority w:val="99"/>
    <w:unhideWhenUsed/>
    <w:rsid w:val="00615D46"/>
    <w:pPr>
      <w:pBdr>
        <w:top w:val="none" w:sz="0" w:space="0" w:color="auto"/>
        <w:left w:val="none" w:sz="0" w:space="0" w:color="auto"/>
        <w:bottom w:val="none" w:sz="0" w:space="0" w:color="auto"/>
        <w:right w:val="none" w:sz="0" w:space="0" w:color="auto"/>
        <w:between w:val="none" w:sz="0" w:space="0" w:color="auto"/>
      </w:pBdr>
      <w:shd w:val="clear" w:color="auto" w:fill="auto"/>
      <w:spacing w:before="100" w:beforeAutospacing="1" w:after="100" w:afterAutospacing="1" w:line="240" w:lineRule="auto"/>
      <w:jc w:val="left"/>
    </w:pPr>
    <w:rPr>
      <w:lang w:val="en-US"/>
    </w:rPr>
  </w:style>
  <w:style w:type="paragraph" w:styleId="BalloonText">
    <w:name w:val="Balloon Text"/>
    <w:basedOn w:val="Normal"/>
    <w:link w:val="BalloonTextChar"/>
    <w:uiPriority w:val="99"/>
    <w:semiHidden/>
    <w:unhideWhenUsed/>
    <w:rsid w:val="00E64F7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F7F"/>
    <w:rPr>
      <w:rFonts w:ascii="Tahoma" w:hAnsi="Tahoma" w:cs="Tahoma"/>
      <w:sz w:val="16"/>
      <w:szCs w:val="16"/>
      <w:shd w:val="clear" w:color="auto" w:fill="FFFFFF"/>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934799">
      <w:bodyDiv w:val="1"/>
      <w:marLeft w:val="0"/>
      <w:marRight w:val="0"/>
      <w:marTop w:val="0"/>
      <w:marBottom w:val="0"/>
      <w:divBdr>
        <w:top w:val="none" w:sz="0" w:space="0" w:color="auto"/>
        <w:left w:val="none" w:sz="0" w:space="0" w:color="auto"/>
        <w:bottom w:val="none" w:sz="0" w:space="0" w:color="auto"/>
        <w:right w:val="none" w:sz="0" w:space="0" w:color="auto"/>
      </w:divBdr>
      <w:divsChild>
        <w:div w:id="86317062">
          <w:marLeft w:val="0"/>
          <w:marRight w:val="0"/>
          <w:marTop w:val="0"/>
          <w:marBottom w:val="0"/>
          <w:divBdr>
            <w:top w:val="none" w:sz="0" w:space="0" w:color="auto"/>
            <w:left w:val="none" w:sz="0" w:space="0" w:color="auto"/>
            <w:bottom w:val="none" w:sz="0" w:space="0" w:color="auto"/>
            <w:right w:val="none" w:sz="0" w:space="0" w:color="auto"/>
          </w:divBdr>
          <w:divsChild>
            <w:div w:id="1319772466">
              <w:marLeft w:val="0"/>
              <w:marRight w:val="0"/>
              <w:marTop w:val="0"/>
              <w:marBottom w:val="0"/>
              <w:divBdr>
                <w:top w:val="none" w:sz="0" w:space="0" w:color="auto"/>
                <w:left w:val="none" w:sz="0" w:space="0" w:color="auto"/>
                <w:bottom w:val="none" w:sz="0" w:space="0" w:color="auto"/>
                <w:right w:val="none" w:sz="0" w:space="0" w:color="auto"/>
              </w:divBdr>
              <w:divsChild>
                <w:div w:id="37246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ZVrThNEf2r+6JYzFN9lj7yMdMg==">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2078</TotalTime>
  <Pages>37</Pages>
  <Words>5161</Words>
  <Characters>29418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calin</dc:creator>
  <cp:lastModifiedBy>mihaela calin</cp:lastModifiedBy>
  <cp:revision>32</cp:revision>
  <dcterms:created xsi:type="dcterms:W3CDTF">2024-06-09T09:01:00Z</dcterms:created>
  <dcterms:modified xsi:type="dcterms:W3CDTF">2024-06-10T20:15:00Z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5cd2c47abdaafac1069c9d9a16c89fd601bc1afb5e8d1a749ee029de927ae50b</vt:lpwstr>
  </property>
</Properties>
</file>