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AE719" w14:textId="5FD8038A" w:rsidR="00EA4F51" w:rsidRPr="007A4F8D" w:rsidRDefault="007A4F8D" w:rsidP="007A4F8D">
      <w:pPr>
        <w:rPr>
          <w:rFonts w:cs="Arial"/>
          <w:color w:val="1F3864" w:themeColor="accent5" w:themeShade="80"/>
          <w:sz w:val="72"/>
          <w:szCs w:val="72"/>
        </w:rPr>
      </w:pPr>
      <w:r>
        <w:rPr>
          <w:rFonts w:cs="Arial"/>
          <w:color w:val="1F3864" w:themeColor="accent5" w:themeShade="80"/>
          <w:sz w:val="48"/>
          <w:szCs w:val="48"/>
        </w:rPr>
        <w:t xml:space="preserve">                  </w:t>
      </w:r>
      <w:r w:rsidR="006866C4" w:rsidRPr="007A4F8D">
        <w:rPr>
          <w:rFonts w:cs="Arial"/>
          <w:color w:val="1F3864" w:themeColor="accent5" w:themeShade="80"/>
          <w:sz w:val="72"/>
          <w:szCs w:val="72"/>
        </w:rPr>
        <w:t>Managing People</w:t>
      </w:r>
    </w:p>
    <w:p w14:paraId="37FBB4C1" w14:textId="3D777DFC" w:rsidR="006866C4" w:rsidRPr="007A4F8D" w:rsidRDefault="006631D2" w:rsidP="006866C4">
      <w:pPr>
        <w:jc w:val="center"/>
        <w:rPr>
          <w:rFonts w:cs="Arial"/>
          <w:color w:val="1F3864" w:themeColor="accent5" w:themeShade="80"/>
          <w:sz w:val="52"/>
          <w:szCs w:val="52"/>
        </w:rPr>
      </w:pPr>
      <w:r>
        <w:rPr>
          <w:rFonts w:cs="Arial"/>
          <w:color w:val="1F3864" w:themeColor="accent5" w:themeShade="80"/>
          <w:sz w:val="52"/>
          <w:szCs w:val="52"/>
        </w:rPr>
        <w:t>MODULE CODE: LCBB5004</w:t>
      </w:r>
    </w:p>
    <w:p w14:paraId="1A0B24F5" w14:textId="60FD3E5D" w:rsidR="0005447F" w:rsidRPr="006631D2" w:rsidRDefault="006631D2" w:rsidP="0005447F">
      <w:pPr>
        <w:jc w:val="left"/>
        <w:rPr>
          <w:rFonts w:cs="Arial"/>
          <w:color w:val="1F3864" w:themeColor="accent5" w:themeShade="80"/>
          <w:sz w:val="40"/>
          <w:szCs w:val="40"/>
        </w:rPr>
      </w:pPr>
      <w:r>
        <w:rPr>
          <w:rFonts w:cs="Arial"/>
          <w:color w:val="1F3864" w:themeColor="accent5" w:themeShade="80"/>
          <w:sz w:val="40"/>
          <w:szCs w:val="40"/>
        </w:rPr>
        <w:t xml:space="preserve">          </w:t>
      </w:r>
      <w:r w:rsidRPr="006631D2">
        <w:rPr>
          <w:rFonts w:cs="Arial"/>
          <w:color w:val="1F3864" w:themeColor="accent5" w:themeShade="80"/>
          <w:sz w:val="40"/>
          <w:szCs w:val="40"/>
        </w:rPr>
        <w:t xml:space="preserve">ASSESSMENT TITLE: ASSESSMENT 1 </w:t>
      </w:r>
    </w:p>
    <w:p w14:paraId="3F8EB4E0" w14:textId="60E76F86" w:rsidR="003B335C" w:rsidRPr="00F6564B" w:rsidRDefault="00F6564B" w:rsidP="00607FB1">
      <w:pPr>
        <w:rPr>
          <w:rFonts w:cs="Arial"/>
          <w:sz w:val="40"/>
          <w:szCs w:val="40"/>
        </w:rPr>
      </w:pPr>
      <w:r>
        <w:rPr>
          <w:rFonts w:cs="Arial"/>
          <w:sz w:val="40"/>
          <w:szCs w:val="40"/>
        </w:rPr>
        <w:t xml:space="preserve">       </w:t>
      </w:r>
      <w:r w:rsidRPr="00F6564B">
        <w:rPr>
          <w:rFonts w:cs="Arial"/>
          <w:sz w:val="40"/>
          <w:szCs w:val="40"/>
        </w:rPr>
        <w:t>MODULE LECTURER: OLUSOYI ASHAYE</w:t>
      </w:r>
    </w:p>
    <w:p w14:paraId="60BDC94B" w14:textId="77777777" w:rsidR="003B335C" w:rsidRPr="00F6564B" w:rsidRDefault="003B335C" w:rsidP="00607FB1">
      <w:pPr>
        <w:rPr>
          <w:rFonts w:cs="Arial"/>
          <w:sz w:val="40"/>
          <w:szCs w:val="40"/>
        </w:rPr>
      </w:pPr>
    </w:p>
    <w:p w14:paraId="6BE02CDE" w14:textId="28395C7D" w:rsidR="003B335C" w:rsidRPr="00F6564B" w:rsidRDefault="00F6564B" w:rsidP="00607FB1">
      <w:pPr>
        <w:rPr>
          <w:rFonts w:cs="Arial"/>
          <w:sz w:val="40"/>
          <w:szCs w:val="40"/>
        </w:rPr>
      </w:pPr>
      <w:r>
        <w:rPr>
          <w:rFonts w:cs="Arial"/>
          <w:sz w:val="40"/>
          <w:szCs w:val="40"/>
        </w:rPr>
        <w:t xml:space="preserve">          </w:t>
      </w:r>
      <w:r w:rsidRPr="00F6564B">
        <w:rPr>
          <w:rFonts w:cs="Arial"/>
          <w:sz w:val="40"/>
          <w:szCs w:val="40"/>
        </w:rPr>
        <w:t>STUDENT NAME: GEORGIANA ILIE</w:t>
      </w:r>
    </w:p>
    <w:p w14:paraId="5C4CA43C" w14:textId="7CDB0EB9" w:rsidR="00F6564B" w:rsidRPr="00F6564B" w:rsidRDefault="00F6564B" w:rsidP="00607FB1">
      <w:pPr>
        <w:rPr>
          <w:rFonts w:cs="Arial"/>
          <w:sz w:val="40"/>
          <w:szCs w:val="40"/>
        </w:rPr>
      </w:pPr>
      <w:r>
        <w:rPr>
          <w:rFonts w:cs="Arial"/>
          <w:sz w:val="40"/>
          <w:szCs w:val="40"/>
        </w:rPr>
        <w:t xml:space="preserve">                 </w:t>
      </w:r>
      <w:r w:rsidRPr="00F6564B">
        <w:rPr>
          <w:rFonts w:cs="Arial"/>
          <w:sz w:val="40"/>
          <w:szCs w:val="40"/>
        </w:rPr>
        <w:t>STUDENT CODE: 2024158</w:t>
      </w:r>
    </w:p>
    <w:p w14:paraId="12262CB3" w14:textId="77777777" w:rsidR="003B335C" w:rsidRPr="00F6564B" w:rsidRDefault="003B335C" w:rsidP="00607FB1">
      <w:pPr>
        <w:rPr>
          <w:rFonts w:cs="Arial"/>
          <w:sz w:val="40"/>
          <w:szCs w:val="40"/>
        </w:rPr>
      </w:pPr>
    </w:p>
    <w:p w14:paraId="5D8D7FCE" w14:textId="77777777" w:rsidR="003B335C" w:rsidRDefault="003B335C" w:rsidP="00607FB1">
      <w:pPr>
        <w:rPr>
          <w:rFonts w:cs="Arial"/>
        </w:rPr>
      </w:pPr>
    </w:p>
    <w:p w14:paraId="186CE532" w14:textId="77777777" w:rsidR="003B335C" w:rsidRPr="006631D2" w:rsidRDefault="003B335C" w:rsidP="006631D2">
      <w:pPr>
        <w:pStyle w:val="NoSpacing"/>
      </w:pPr>
    </w:p>
    <w:p w14:paraId="24A15D19" w14:textId="77777777" w:rsidR="003B335C" w:rsidRDefault="003B335C" w:rsidP="00607FB1">
      <w:pPr>
        <w:rPr>
          <w:rFonts w:cs="Arial"/>
        </w:rPr>
      </w:pPr>
    </w:p>
    <w:p w14:paraId="5D7D48D2" w14:textId="77777777" w:rsidR="003B335C" w:rsidRDefault="003B335C" w:rsidP="00607FB1">
      <w:pPr>
        <w:rPr>
          <w:rFonts w:cs="Arial"/>
        </w:rPr>
      </w:pPr>
    </w:p>
    <w:p w14:paraId="2A5F77BB" w14:textId="77777777" w:rsidR="003B335C" w:rsidRDefault="003B335C" w:rsidP="00607FB1">
      <w:pPr>
        <w:rPr>
          <w:rFonts w:cs="Arial"/>
        </w:rPr>
      </w:pPr>
    </w:p>
    <w:p w14:paraId="2B8119CD" w14:textId="77777777" w:rsidR="003B335C" w:rsidRDefault="003B335C" w:rsidP="00607FB1">
      <w:pPr>
        <w:rPr>
          <w:rFonts w:cs="Arial"/>
        </w:rPr>
      </w:pPr>
    </w:p>
    <w:p w14:paraId="12C79149" w14:textId="77777777" w:rsidR="003B335C" w:rsidRDefault="003B335C" w:rsidP="00607FB1">
      <w:pPr>
        <w:rPr>
          <w:rFonts w:cs="Arial"/>
        </w:rPr>
      </w:pPr>
    </w:p>
    <w:p w14:paraId="0D1D5FC2" w14:textId="77777777" w:rsidR="003B335C" w:rsidRPr="006631D2" w:rsidRDefault="003B335C" w:rsidP="00F6564B">
      <w:pPr>
        <w:pStyle w:val="Heading1"/>
      </w:pPr>
    </w:p>
    <w:p w14:paraId="3AEF5ED5" w14:textId="77777777" w:rsidR="003B335C" w:rsidRDefault="003B335C" w:rsidP="00607FB1">
      <w:pPr>
        <w:rPr>
          <w:rFonts w:cs="Arial"/>
        </w:rPr>
      </w:pPr>
    </w:p>
    <w:p w14:paraId="0C15E48E" w14:textId="77777777" w:rsidR="003B335C" w:rsidRDefault="003B335C" w:rsidP="00607FB1">
      <w:pPr>
        <w:rPr>
          <w:rFonts w:cs="Arial"/>
        </w:rPr>
      </w:pPr>
    </w:p>
    <w:p w14:paraId="3EEDC087" w14:textId="77777777" w:rsidR="003B335C" w:rsidRDefault="003B335C" w:rsidP="00607FB1">
      <w:pPr>
        <w:rPr>
          <w:rFonts w:cs="Arial"/>
        </w:rPr>
      </w:pPr>
    </w:p>
    <w:p w14:paraId="41FFC393" w14:textId="77777777" w:rsidR="003B335C" w:rsidRDefault="003B335C" w:rsidP="00607FB1">
      <w:pPr>
        <w:rPr>
          <w:rFonts w:cs="Arial"/>
        </w:rPr>
      </w:pPr>
    </w:p>
    <w:p w14:paraId="1E7958B6" w14:textId="77777777" w:rsidR="003B335C" w:rsidRDefault="003B335C" w:rsidP="00607FB1">
      <w:pPr>
        <w:rPr>
          <w:rFonts w:cs="Arial"/>
        </w:rPr>
      </w:pPr>
    </w:p>
    <w:p w14:paraId="304CFB43" w14:textId="77777777" w:rsidR="003B335C" w:rsidRDefault="003B335C" w:rsidP="00607FB1">
      <w:pPr>
        <w:rPr>
          <w:rFonts w:cs="Arial"/>
        </w:rPr>
      </w:pPr>
      <w:r>
        <w:rPr>
          <w:rFonts w:cs="Arial"/>
        </w:rPr>
        <w:t xml:space="preserve"> </w:t>
      </w:r>
    </w:p>
    <w:sdt>
      <w:sdtPr>
        <w:rPr>
          <w:rFonts w:asciiTheme="minorHAnsi" w:eastAsiaTheme="minorHAnsi" w:hAnsiTheme="minorHAnsi" w:cstheme="minorBidi"/>
          <w:color w:val="auto"/>
          <w:sz w:val="22"/>
        </w:rPr>
        <w:id w:val="2043005859"/>
        <w:docPartObj>
          <w:docPartGallery w:val="Table of Contents"/>
          <w:docPartUnique/>
        </w:docPartObj>
      </w:sdtPr>
      <w:sdtEndPr>
        <w:rPr>
          <w:rFonts w:ascii="Arial" w:hAnsi="Arial"/>
          <w:b w:val="0"/>
          <w:bCs/>
          <w:noProof/>
          <w:sz w:val="24"/>
        </w:rPr>
      </w:sdtEndPr>
      <w:sdtContent>
        <w:p w14:paraId="144FF536" w14:textId="77777777" w:rsidR="000F6C2D" w:rsidRPr="000F6C2D" w:rsidRDefault="000F6C2D" w:rsidP="006631D2">
          <w:pPr>
            <w:pStyle w:val="TOCHeading"/>
          </w:pPr>
          <w:r w:rsidRPr="000F6C2D">
            <w:t>Table of Contents</w:t>
          </w:r>
        </w:p>
        <w:p w14:paraId="4C80C864" w14:textId="59C3B1FC" w:rsidR="001A6F13" w:rsidRDefault="000F6C2D">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99421357" w:history="1">
            <w:r w:rsidR="001A6F13" w:rsidRPr="00115185">
              <w:rPr>
                <w:rStyle w:val="Hyperlink"/>
                <w:noProof/>
              </w:rPr>
              <w:t>Introduction</w:t>
            </w:r>
            <w:r w:rsidR="001A6F13">
              <w:rPr>
                <w:noProof/>
                <w:webHidden/>
              </w:rPr>
              <w:tab/>
            </w:r>
            <w:r w:rsidR="001A6F13">
              <w:rPr>
                <w:noProof/>
                <w:webHidden/>
              </w:rPr>
              <w:fldChar w:fldCharType="begin"/>
            </w:r>
            <w:r w:rsidR="001A6F13">
              <w:rPr>
                <w:noProof/>
                <w:webHidden/>
              </w:rPr>
              <w:instrText xml:space="preserve"> PAGEREF _Toc99421357 \h </w:instrText>
            </w:r>
            <w:r w:rsidR="001A6F13">
              <w:rPr>
                <w:noProof/>
                <w:webHidden/>
              </w:rPr>
            </w:r>
            <w:r w:rsidR="001A6F13">
              <w:rPr>
                <w:noProof/>
                <w:webHidden/>
              </w:rPr>
              <w:fldChar w:fldCharType="separate"/>
            </w:r>
            <w:r w:rsidR="001A6F13">
              <w:rPr>
                <w:noProof/>
                <w:webHidden/>
              </w:rPr>
              <w:t>3</w:t>
            </w:r>
            <w:r w:rsidR="001A6F13">
              <w:rPr>
                <w:noProof/>
                <w:webHidden/>
              </w:rPr>
              <w:fldChar w:fldCharType="end"/>
            </w:r>
          </w:hyperlink>
        </w:p>
        <w:p w14:paraId="03948DE8" w14:textId="7230713F" w:rsidR="001A6F13" w:rsidRDefault="00544C92">
          <w:pPr>
            <w:pStyle w:val="TOC1"/>
            <w:tabs>
              <w:tab w:val="right" w:leader="dot" w:pos="9016"/>
            </w:tabs>
            <w:rPr>
              <w:rFonts w:asciiTheme="minorHAnsi" w:eastAsiaTheme="minorEastAsia" w:hAnsiTheme="minorHAnsi"/>
              <w:noProof/>
              <w:sz w:val="22"/>
              <w:lang w:val="en-GB" w:eastAsia="en-GB"/>
            </w:rPr>
          </w:pPr>
          <w:hyperlink w:anchor="_Toc99421358" w:history="1">
            <w:r w:rsidR="001A6F13" w:rsidRPr="00115185">
              <w:rPr>
                <w:rStyle w:val="Hyperlink"/>
                <w:noProof/>
              </w:rPr>
              <w:t xml:space="preserve">Flexible working environment and its importance in an </w:t>
            </w:r>
            <w:r w:rsidR="00FB3845">
              <w:rPr>
                <w:rStyle w:val="Hyperlink"/>
                <w:noProof/>
              </w:rPr>
              <w:t>organisation</w:t>
            </w:r>
            <w:r w:rsidR="001A6F13">
              <w:rPr>
                <w:noProof/>
                <w:webHidden/>
              </w:rPr>
              <w:tab/>
            </w:r>
            <w:r w:rsidR="001A6F13">
              <w:rPr>
                <w:noProof/>
                <w:webHidden/>
              </w:rPr>
              <w:fldChar w:fldCharType="begin"/>
            </w:r>
            <w:r w:rsidR="001A6F13">
              <w:rPr>
                <w:noProof/>
                <w:webHidden/>
              </w:rPr>
              <w:instrText xml:space="preserve"> PAGEREF _Toc99421358 \h </w:instrText>
            </w:r>
            <w:r w:rsidR="001A6F13">
              <w:rPr>
                <w:noProof/>
                <w:webHidden/>
              </w:rPr>
            </w:r>
            <w:r w:rsidR="001A6F13">
              <w:rPr>
                <w:noProof/>
                <w:webHidden/>
              </w:rPr>
              <w:fldChar w:fldCharType="separate"/>
            </w:r>
            <w:r w:rsidR="001A6F13">
              <w:rPr>
                <w:noProof/>
                <w:webHidden/>
              </w:rPr>
              <w:t>3</w:t>
            </w:r>
            <w:r w:rsidR="001A6F13">
              <w:rPr>
                <w:noProof/>
                <w:webHidden/>
              </w:rPr>
              <w:fldChar w:fldCharType="end"/>
            </w:r>
          </w:hyperlink>
        </w:p>
        <w:p w14:paraId="7514AE22" w14:textId="095DC16F" w:rsidR="001A6F13" w:rsidRDefault="00544C92">
          <w:pPr>
            <w:pStyle w:val="TOC2"/>
            <w:tabs>
              <w:tab w:val="right" w:leader="dot" w:pos="9016"/>
            </w:tabs>
            <w:rPr>
              <w:rFonts w:asciiTheme="minorHAnsi" w:eastAsiaTheme="minorEastAsia" w:hAnsiTheme="minorHAnsi"/>
              <w:noProof/>
              <w:sz w:val="22"/>
              <w:lang w:val="en-GB" w:eastAsia="en-GB"/>
            </w:rPr>
          </w:pPr>
          <w:hyperlink w:anchor="_Toc99421359" w:history="1">
            <w:r w:rsidR="001A6F13" w:rsidRPr="00115185">
              <w:rPr>
                <w:rStyle w:val="Hyperlink"/>
                <w:noProof/>
              </w:rPr>
              <w:t>Different types of workplace flexibility</w:t>
            </w:r>
            <w:r w:rsidR="001A6F13">
              <w:rPr>
                <w:noProof/>
                <w:webHidden/>
              </w:rPr>
              <w:tab/>
            </w:r>
            <w:r w:rsidR="001A6F13">
              <w:rPr>
                <w:noProof/>
                <w:webHidden/>
              </w:rPr>
              <w:fldChar w:fldCharType="begin"/>
            </w:r>
            <w:r w:rsidR="001A6F13">
              <w:rPr>
                <w:noProof/>
                <w:webHidden/>
              </w:rPr>
              <w:instrText xml:space="preserve"> PAGEREF _Toc99421359 \h </w:instrText>
            </w:r>
            <w:r w:rsidR="001A6F13">
              <w:rPr>
                <w:noProof/>
                <w:webHidden/>
              </w:rPr>
            </w:r>
            <w:r w:rsidR="001A6F13">
              <w:rPr>
                <w:noProof/>
                <w:webHidden/>
              </w:rPr>
              <w:fldChar w:fldCharType="separate"/>
            </w:r>
            <w:r w:rsidR="001A6F13">
              <w:rPr>
                <w:noProof/>
                <w:webHidden/>
              </w:rPr>
              <w:t>4</w:t>
            </w:r>
            <w:r w:rsidR="001A6F13">
              <w:rPr>
                <w:noProof/>
                <w:webHidden/>
              </w:rPr>
              <w:fldChar w:fldCharType="end"/>
            </w:r>
          </w:hyperlink>
        </w:p>
        <w:p w14:paraId="356938AD" w14:textId="6C3073A7"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0" w:history="1">
            <w:r w:rsidR="001A6F13" w:rsidRPr="00115185">
              <w:rPr>
                <w:rStyle w:val="Hyperlink"/>
                <w:noProof/>
              </w:rPr>
              <w:t>Import</w:t>
            </w:r>
            <w:r w:rsidR="001A6F13" w:rsidRPr="00115185">
              <w:rPr>
                <w:rStyle w:val="Hyperlink"/>
                <w:noProof/>
              </w:rPr>
              <w:t>a</w:t>
            </w:r>
            <w:r w:rsidR="001A6F13" w:rsidRPr="00115185">
              <w:rPr>
                <w:rStyle w:val="Hyperlink"/>
                <w:noProof/>
              </w:rPr>
              <w:t>nce of flexible working environment</w:t>
            </w:r>
            <w:r w:rsidR="001A6F13">
              <w:rPr>
                <w:noProof/>
                <w:webHidden/>
              </w:rPr>
              <w:tab/>
            </w:r>
            <w:r w:rsidR="001A6F13">
              <w:rPr>
                <w:noProof/>
                <w:webHidden/>
              </w:rPr>
              <w:fldChar w:fldCharType="begin"/>
            </w:r>
            <w:r w:rsidR="001A6F13">
              <w:rPr>
                <w:noProof/>
                <w:webHidden/>
              </w:rPr>
              <w:instrText xml:space="preserve"> PAGEREF _Toc99421360 \h </w:instrText>
            </w:r>
            <w:r w:rsidR="001A6F13">
              <w:rPr>
                <w:noProof/>
                <w:webHidden/>
              </w:rPr>
            </w:r>
            <w:r w:rsidR="001A6F13">
              <w:rPr>
                <w:noProof/>
                <w:webHidden/>
              </w:rPr>
              <w:fldChar w:fldCharType="separate"/>
            </w:r>
            <w:r w:rsidR="001A6F13">
              <w:rPr>
                <w:noProof/>
                <w:webHidden/>
              </w:rPr>
              <w:t>5</w:t>
            </w:r>
            <w:r w:rsidR="001A6F13">
              <w:rPr>
                <w:noProof/>
                <w:webHidden/>
              </w:rPr>
              <w:fldChar w:fldCharType="end"/>
            </w:r>
          </w:hyperlink>
        </w:p>
        <w:p w14:paraId="20B01519" w14:textId="78325588"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1" w:history="1">
            <w:r w:rsidR="001A6F13" w:rsidRPr="00115185">
              <w:rPr>
                <w:rStyle w:val="Hyperlink"/>
                <w:noProof/>
              </w:rPr>
              <w:t>Advantages and disadvantages of flexible working environment</w:t>
            </w:r>
            <w:r w:rsidR="001A6F13">
              <w:rPr>
                <w:noProof/>
                <w:webHidden/>
              </w:rPr>
              <w:tab/>
            </w:r>
            <w:r w:rsidR="001A6F13">
              <w:rPr>
                <w:noProof/>
                <w:webHidden/>
              </w:rPr>
              <w:fldChar w:fldCharType="begin"/>
            </w:r>
            <w:r w:rsidR="001A6F13">
              <w:rPr>
                <w:noProof/>
                <w:webHidden/>
              </w:rPr>
              <w:instrText xml:space="preserve"> PAGEREF _Toc99421361 \h </w:instrText>
            </w:r>
            <w:r w:rsidR="001A6F13">
              <w:rPr>
                <w:noProof/>
                <w:webHidden/>
              </w:rPr>
            </w:r>
            <w:r w:rsidR="001A6F13">
              <w:rPr>
                <w:noProof/>
                <w:webHidden/>
              </w:rPr>
              <w:fldChar w:fldCharType="separate"/>
            </w:r>
            <w:r w:rsidR="001A6F13">
              <w:rPr>
                <w:noProof/>
                <w:webHidden/>
              </w:rPr>
              <w:t>5</w:t>
            </w:r>
            <w:r w:rsidR="001A6F13">
              <w:rPr>
                <w:noProof/>
                <w:webHidden/>
              </w:rPr>
              <w:fldChar w:fldCharType="end"/>
            </w:r>
          </w:hyperlink>
        </w:p>
        <w:p w14:paraId="1E26282A" w14:textId="2BDB2747" w:rsidR="001A6F13" w:rsidRDefault="00544C92">
          <w:pPr>
            <w:pStyle w:val="TOC1"/>
            <w:tabs>
              <w:tab w:val="right" w:leader="dot" w:pos="9016"/>
            </w:tabs>
            <w:rPr>
              <w:rFonts w:asciiTheme="minorHAnsi" w:eastAsiaTheme="minorEastAsia" w:hAnsiTheme="minorHAnsi"/>
              <w:noProof/>
              <w:sz w:val="22"/>
              <w:lang w:val="en-GB" w:eastAsia="en-GB"/>
            </w:rPr>
          </w:pPr>
          <w:hyperlink w:anchor="_Toc99421362" w:history="1">
            <w:r w:rsidR="001A6F13" w:rsidRPr="00115185">
              <w:rPr>
                <w:rStyle w:val="Hyperlink"/>
                <w:noProof/>
              </w:rPr>
              <w:t>Impact of flexible working environment</w:t>
            </w:r>
            <w:r w:rsidR="001A6F13">
              <w:rPr>
                <w:noProof/>
                <w:webHidden/>
              </w:rPr>
              <w:tab/>
            </w:r>
            <w:r w:rsidR="001A6F13">
              <w:rPr>
                <w:noProof/>
                <w:webHidden/>
              </w:rPr>
              <w:fldChar w:fldCharType="begin"/>
            </w:r>
            <w:r w:rsidR="001A6F13">
              <w:rPr>
                <w:noProof/>
                <w:webHidden/>
              </w:rPr>
              <w:instrText xml:space="preserve"> PAGEREF _Toc99421362 \h </w:instrText>
            </w:r>
            <w:r w:rsidR="001A6F13">
              <w:rPr>
                <w:noProof/>
                <w:webHidden/>
              </w:rPr>
            </w:r>
            <w:r w:rsidR="001A6F13">
              <w:rPr>
                <w:noProof/>
                <w:webHidden/>
              </w:rPr>
              <w:fldChar w:fldCharType="separate"/>
            </w:r>
            <w:r w:rsidR="001A6F13">
              <w:rPr>
                <w:noProof/>
                <w:webHidden/>
              </w:rPr>
              <w:t>6</w:t>
            </w:r>
            <w:r w:rsidR="001A6F13">
              <w:rPr>
                <w:noProof/>
                <w:webHidden/>
              </w:rPr>
              <w:fldChar w:fldCharType="end"/>
            </w:r>
          </w:hyperlink>
        </w:p>
        <w:p w14:paraId="38DFA30F" w14:textId="31FD8AAB"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3" w:history="1">
            <w:r w:rsidR="001A6F13" w:rsidRPr="00115185">
              <w:rPr>
                <w:rStyle w:val="Hyperlink"/>
                <w:noProof/>
              </w:rPr>
              <w:t>Positive sides of flexible working environment</w:t>
            </w:r>
            <w:r w:rsidR="001A6F13">
              <w:rPr>
                <w:noProof/>
                <w:webHidden/>
              </w:rPr>
              <w:tab/>
            </w:r>
            <w:r w:rsidR="001A6F13">
              <w:rPr>
                <w:noProof/>
                <w:webHidden/>
              </w:rPr>
              <w:fldChar w:fldCharType="begin"/>
            </w:r>
            <w:r w:rsidR="001A6F13">
              <w:rPr>
                <w:noProof/>
                <w:webHidden/>
              </w:rPr>
              <w:instrText xml:space="preserve"> PAGEREF _Toc99421363 \h </w:instrText>
            </w:r>
            <w:r w:rsidR="001A6F13">
              <w:rPr>
                <w:noProof/>
                <w:webHidden/>
              </w:rPr>
            </w:r>
            <w:r w:rsidR="001A6F13">
              <w:rPr>
                <w:noProof/>
                <w:webHidden/>
              </w:rPr>
              <w:fldChar w:fldCharType="separate"/>
            </w:r>
            <w:r w:rsidR="001A6F13">
              <w:rPr>
                <w:noProof/>
                <w:webHidden/>
              </w:rPr>
              <w:t>6</w:t>
            </w:r>
            <w:r w:rsidR="001A6F13">
              <w:rPr>
                <w:noProof/>
                <w:webHidden/>
              </w:rPr>
              <w:fldChar w:fldCharType="end"/>
            </w:r>
          </w:hyperlink>
        </w:p>
        <w:p w14:paraId="767F3B15" w14:textId="70C33298"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4" w:history="1">
            <w:r w:rsidR="001A6F13" w:rsidRPr="00115185">
              <w:rPr>
                <w:rStyle w:val="Hyperlink"/>
                <w:noProof/>
              </w:rPr>
              <w:t>Important aspects to consider for a flexible working environment</w:t>
            </w:r>
            <w:r w:rsidR="001A6F13">
              <w:rPr>
                <w:noProof/>
                <w:webHidden/>
              </w:rPr>
              <w:tab/>
            </w:r>
            <w:r w:rsidR="001A6F13">
              <w:rPr>
                <w:noProof/>
                <w:webHidden/>
              </w:rPr>
              <w:fldChar w:fldCharType="begin"/>
            </w:r>
            <w:r w:rsidR="001A6F13">
              <w:rPr>
                <w:noProof/>
                <w:webHidden/>
              </w:rPr>
              <w:instrText xml:space="preserve"> PAGEREF _Toc99421364 \h </w:instrText>
            </w:r>
            <w:r w:rsidR="001A6F13">
              <w:rPr>
                <w:noProof/>
                <w:webHidden/>
              </w:rPr>
            </w:r>
            <w:r w:rsidR="001A6F13">
              <w:rPr>
                <w:noProof/>
                <w:webHidden/>
              </w:rPr>
              <w:fldChar w:fldCharType="separate"/>
            </w:r>
            <w:r w:rsidR="001A6F13">
              <w:rPr>
                <w:noProof/>
                <w:webHidden/>
              </w:rPr>
              <w:t>7</w:t>
            </w:r>
            <w:r w:rsidR="001A6F13">
              <w:rPr>
                <w:noProof/>
                <w:webHidden/>
              </w:rPr>
              <w:fldChar w:fldCharType="end"/>
            </w:r>
          </w:hyperlink>
        </w:p>
        <w:p w14:paraId="0A0A7D28" w14:textId="28FE8D4B"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5" w:history="1">
            <w:r w:rsidR="001A6F13" w:rsidRPr="00115185">
              <w:rPr>
                <w:rStyle w:val="Hyperlink"/>
                <w:noProof/>
              </w:rPr>
              <w:t>Management issues for flexible working practice</w:t>
            </w:r>
            <w:r w:rsidR="001A6F13">
              <w:rPr>
                <w:noProof/>
                <w:webHidden/>
              </w:rPr>
              <w:tab/>
            </w:r>
            <w:r w:rsidR="001A6F13">
              <w:rPr>
                <w:noProof/>
                <w:webHidden/>
              </w:rPr>
              <w:fldChar w:fldCharType="begin"/>
            </w:r>
            <w:r w:rsidR="001A6F13">
              <w:rPr>
                <w:noProof/>
                <w:webHidden/>
              </w:rPr>
              <w:instrText xml:space="preserve"> PAGEREF _Toc99421365 \h </w:instrText>
            </w:r>
            <w:r w:rsidR="001A6F13">
              <w:rPr>
                <w:noProof/>
                <w:webHidden/>
              </w:rPr>
            </w:r>
            <w:r w:rsidR="001A6F13">
              <w:rPr>
                <w:noProof/>
                <w:webHidden/>
              </w:rPr>
              <w:fldChar w:fldCharType="separate"/>
            </w:r>
            <w:r w:rsidR="001A6F13">
              <w:rPr>
                <w:noProof/>
                <w:webHidden/>
              </w:rPr>
              <w:t>8</w:t>
            </w:r>
            <w:r w:rsidR="001A6F13">
              <w:rPr>
                <w:noProof/>
                <w:webHidden/>
              </w:rPr>
              <w:fldChar w:fldCharType="end"/>
            </w:r>
          </w:hyperlink>
        </w:p>
        <w:p w14:paraId="4F7029FE" w14:textId="3F8CEF20"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6" w:history="1">
            <w:r w:rsidR="001A6F13" w:rsidRPr="00115185">
              <w:rPr>
                <w:rStyle w:val="Hyperlink"/>
                <w:noProof/>
              </w:rPr>
              <w:t>Negative impact of flexible w</w:t>
            </w:r>
            <w:r w:rsidR="001A6F13" w:rsidRPr="00115185">
              <w:rPr>
                <w:rStyle w:val="Hyperlink"/>
                <w:noProof/>
              </w:rPr>
              <w:t>o</w:t>
            </w:r>
            <w:r w:rsidR="001A6F13" w:rsidRPr="00115185">
              <w:rPr>
                <w:rStyle w:val="Hyperlink"/>
                <w:noProof/>
              </w:rPr>
              <w:t>rking practice on employees</w:t>
            </w:r>
            <w:r w:rsidR="001A6F13">
              <w:rPr>
                <w:noProof/>
                <w:webHidden/>
              </w:rPr>
              <w:tab/>
            </w:r>
            <w:r w:rsidR="001A6F13">
              <w:rPr>
                <w:noProof/>
                <w:webHidden/>
              </w:rPr>
              <w:fldChar w:fldCharType="begin"/>
            </w:r>
            <w:r w:rsidR="001A6F13">
              <w:rPr>
                <w:noProof/>
                <w:webHidden/>
              </w:rPr>
              <w:instrText xml:space="preserve"> PAGEREF _Toc99421366 \h </w:instrText>
            </w:r>
            <w:r w:rsidR="001A6F13">
              <w:rPr>
                <w:noProof/>
                <w:webHidden/>
              </w:rPr>
            </w:r>
            <w:r w:rsidR="001A6F13">
              <w:rPr>
                <w:noProof/>
                <w:webHidden/>
              </w:rPr>
              <w:fldChar w:fldCharType="separate"/>
            </w:r>
            <w:r w:rsidR="001A6F13">
              <w:rPr>
                <w:noProof/>
                <w:webHidden/>
              </w:rPr>
              <w:t>8</w:t>
            </w:r>
            <w:r w:rsidR="001A6F13">
              <w:rPr>
                <w:noProof/>
                <w:webHidden/>
              </w:rPr>
              <w:fldChar w:fldCharType="end"/>
            </w:r>
          </w:hyperlink>
        </w:p>
        <w:p w14:paraId="1D07D389" w14:textId="03B90F74"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7" w:history="1">
            <w:r w:rsidR="001A6F13" w:rsidRPr="00115185">
              <w:rPr>
                <w:rStyle w:val="Hyperlink"/>
                <w:noProof/>
              </w:rPr>
              <w:t>Issues of flexible working practice</w:t>
            </w:r>
            <w:r w:rsidR="001A6F13">
              <w:rPr>
                <w:noProof/>
                <w:webHidden/>
              </w:rPr>
              <w:tab/>
            </w:r>
            <w:r w:rsidR="001A6F13">
              <w:rPr>
                <w:noProof/>
                <w:webHidden/>
              </w:rPr>
              <w:fldChar w:fldCharType="begin"/>
            </w:r>
            <w:r w:rsidR="001A6F13">
              <w:rPr>
                <w:noProof/>
                <w:webHidden/>
              </w:rPr>
              <w:instrText xml:space="preserve"> PAGEREF _Toc99421367 \h </w:instrText>
            </w:r>
            <w:r w:rsidR="001A6F13">
              <w:rPr>
                <w:noProof/>
                <w:webHidden/>
              </w:rPr>
            </w:r>
            <w:r w:rsidR="001A6F13">
              <w:rPr>
                <w:noProof/>
                <w:webHidden/>
              </w:rPr>
              <w:fldChar w:fldCharType="separate"/>
            </w:r>
            <w:r w:rsidR="001A6F13">
              <w:rPr>
                <w:noProof/>
                <w:webHidden/>
              </w:rPr>
              <w:t>9</w:t>
            </w:r>
            <w:r w:rsidR="001A6F13">
              <w:rPr>
                <w:noProof/>
                <w:webHidden/>
              </w:rPr>
              <w:fldChar w:fldCharType="end"/>
            </w:r>
          </w:hyperlink>
        </w:p>
        <w:p w14:paraId="504AF593" w14:textId="4251ABE4"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8" w:history="1">
            <w:r w:rsidR="001A6F13" w:rsidRPr="00115185">
              <w:rPr>
                <w:rStyle w:val="Hyperlink"/>
                <w:noProof/>
              </w:rPr>
              <w:t>Role of HRM in flexible working environment</w:t>
            </w:r>
            <w:r w:rsidR="001A6F13">
              <w:rPr>
                <w:noProof/>
                <w:webHidden/>
              </w:rPr>
              <w:tab/>
            </w:r>
            <w:r w:rsidR="001A6F13">
              <w:rPr>
                <w:noProof/>
                <w:webHidden/>
              </w:rPr>
              <w:fldChar w:fldCharType="begin"/>
            </w:r>
            <w:r w:rsidR="001A6F13">
              <w:rPr>
                <w:noProof/>
                <w:webHidden/>
              </w:rPr>
              <w:instrText xml:space="preserve"> PAGEREF _Toc99421368 \h </w:instrText>
            </w:r>
            <w:r w:rsidR="001A6F13">
              <w:rPr>
                <w:noProof/>
                <w:webHidden/>
              </w:rPr>
            </w:r>
            <w:r w:rsidR="001A6F13">
              <w:rPr>
                <w:noProof/>
                <w:webHidden/>
              </w:rPr>
              <w:fldChar w:fldCharType="separate"/>
            </w:r>
            <w:r w:rsidR="001A6F13">
              <w:rPr>
                <w:noProof/>
                <w:webHidden/>
              </w:rPr>
              <w:t>10</w:t>
            </w:r>
            <w:r w:rsidR="001A6F13">
              <w:rPr>
                <w:noProof/>
                <w:webHidden/>
              </w:rPr>
              <w:fldChar w:fldCharType="end"/>
            </w:r>
          </w:hyperlink>
        </w:p>
        <w:p w14:paraId="66BBFB31" w14:textId="7FBDF93E" w:rsidR="001A6F13" w:rsidRDefault="00544C92">
          <w:pPr>
            <w:pStyle w:val="TOC2"/>
            <w:tabs>
              <w:tab w:val="right" w:leader="dot" w:pos="9016"/>
            </w:tabs>
            <w:rPr>
              <w:rFonts w:asciiTheme="minorHAnsi" w:eastAsiaTheme="minorEastAsia" w:hAnsiTheme="minorHAnsi"/>
              <w:noProof/>
              <w:sz w:val="22"/>
              <w:lang w:val="en-GB" w:eastAsia="en-GB"/>
            </w:rPr>
          </w:pPr>
          <w:hyperlink w:anchor="_Toc99421369" w:history="1">
            <w:r w:rsidR="001A6F13" w:rsidRPr="00115185">
              <w:rPr>
                <w:rStyle w:val="Hyperlink"/>
                <w:noProof/>
              </w:rPr>
              <w:t>Additional legal controversies</w:t>
            </w:r>
            <w:r w:rsidR="001A6F13">
              <w:rPr>
                <w:noProof/>
                <w:webHidden/>
              </w:rPr>
              <w:tab/>
            </w:r>
            <w:r w:rsidR="001A6F13">
              <w:rPr>
                <w:noProof/>
                <w:webHidden/>
              </w:rPr>
              <w:fldChar w:fldCharType="begin"/>
            </w:r>
            <w:r w:rsidR="001A6F13">
              <w:rPr>
                <w:noProof/>
                <w:webHidden/>
              </w:rPr>
              <w:instrText xml:space="preserve"> PAGEREF _Toc99421369 \h </w:instrText>
            </w:r>
            <w:r w:rsidR="001A6F13">
              <w:rPr>
                <w:noProof/>
                <w:webHidden/>
              </w:rPr>
            </w:r>
            <w:r w:rsidR="001A6F13">
              <w:rPr>
                <w:noProof/>
                <w:webHidden/>
              </w:rPr>
              <w:fldChar w:fldCharType="separate"/>
            </w:r>
            <w:r w:rsidR="001A6F13">
              <w:rPr>
                <w:noProof/>
                <w:webHidden/>
              </w:rPr>
              <w:t>10</w:t>
            </w:r>
            <w:r w:rsidR="001A6F13">
              <w:rPr>
                <w:noProof/>
                <w:webHidden/>
              </w:rPr>
              <w:fldChar w:fldCharType="end"/>
            </w:r>
          </w:hyperlink>
        </w:p>
        <w:p w14:paraId="54A06B21" w14:textId="5F1CCE25" w:rsidR="001A6F13" w:rsidRDefault="00544C92">
          <w:pPr>
            <w:pStyle w:val="TOC1"/>
            <w:tabs>
              <w:tab w:val="right" w:leader="dot" w:pos="9016"/>
            </w:tabs>
            <w:rPr>
              <w:rFonts w:asciiTheme="minorHAnsi" w:eastAsiaTheme="minorEastAsia" w:hAnsiTheme="minorHAnsi"/>
              <w:noProof/>
              <w:sz w:val="22"/>
              <w:lang w:val="en-GB" w:eastAsia="en-GB"/>
            </w:rPr>
          </w:pPr>
          <w:hyperlink w:anchor="_Toc99421370" w:history="1">
            <w:r w:rsidR="001A6F13" w:rsidRPr="00115185">
              <w:rPr>
                <w:rStyle w:val="Hyperlink"/>
                <w:noProof/>
              </w:rPr>
              <w:t>Conclusion</w:t>
            </w:r>
            <w:r w:rsidR="001A6F13">
              <w:rPr>
                <w:noProof/>
                <w:webHidden/>
              </w:rPr>
              <w:tab/>
            </w:r>
            <w:r w:rsidR="001A6F13">
              <w:rPr>
                <w:noProof/>
                <w:webHidden/>
              </w:rPr>
              <w:fldChar w:fldCharType="begin"/>
            </w:r>
            <w:r w:rsidR="001A6F13">
              <w:rPr>
                <w:noProof/>
                <w:webHidden/>
              </w:rPr>
              <w:instrText xml:space="preserve"> PAGEREF _Toc99421370 \h </w:instrText>
            </w:r>
            <w:r w:rsidR="001A6F13">
              <w:rPr>
                <w:noProof/>
                <w:webHidden/>
              </w:rPr>
            </w:r>
            <w:r w:rsidR="001A6F13">
              <w:rPr>
                <w:noProof/>
                <w:webHidden/>
              </w:rPr>
              <w:fldChar w:fldCharType="separate"/>
            </w:r>
            <w:r w:rsidR="001A6F13">
              <w:rPr>
                <w:noProof/>
                <w:webHidden/>
              </w:rPr>
              <w:t>12</w:t>
            </w:r>
            <w:r w:rsidR="001A6F13">
              <w:rPr>
                <w:noProof/>
                <w:webHidden/>
              </w:rPr>
              <w:fldChar w:fldCharType="end"/>
            </w:r>
          </w:hyperlink>
        </w:p>
        <w:p w14:paraId="293AB325" w14:textId="55DBCDC7" w:rsidR="001A6F13" w:rsidRDefault="00544C92">
          <w:pPr>
            <w:pStyle w:val="TOC1"/>
            <w:tabs>
              <w:tab w:val="right" w:leader="dot" w:pos="9016"/>
            </w:tabs>
            <w:rPr>
              <w:rFonts w:asciiTheme="minorHAnsi" w:eastAsiaTheme="minorEastAsia" w:hAnsiTheme="minorHAnsi"/>
              <w:noProof/>
              <w:sz w:val="22"/>
              <w:lang w:val="en-GB" w:eastAsia="en-GB"/>
            </w:rPr>
          </w:pPr>
          <w:hyperlink w:anchor="_Toc99421371" w:history="1">
            <w:r w:rsidR="001A6F13" w:rsidRPr="00115185">
              <w:rPr>
                <w:rStyle w:val="Hyperlink"/>
                <w:noProof/>
              </w:rPr>
              <w:t>References</w:t>
            </w:r>
            <w:r w:rsidR="001A6F13">
              <w:rPr>
                <w:noProof/>
                <w:webHidden/>
              </w:rPr>
              <w:tab/>
            </w:r>
            <w:r w:rsidR="001A6F13">
              <w:rPr>
                <w:noProof/>
                <w:webHidden/>
              </w:rPr>
              <w:fldChar w:fldCharType="begin"/>
            </w:r>
            <w:r w:rsidR="001A6F13">
              <w:rPr>
                <w:noProof/>
                <w:webHidden/>
              </w:rPr>
              <w:instrText xml:space="preserve"> PAGEREF _Toc99421371 \h </w:instrText>
            </w:r>
            <w:r w:rsidR="001A6F13">
              <w:rPr>
                <w:noProof/>
                <w:webHidden/>
              </w:rPr>
            </w:r>
            <w:r w:rsidR="001A6F13">
              <w:rPr>
                <w:noProof/>
                <w:webHidden/>
              </w:rPr>
              <w:fldChar w:fldCharType="separate"/>
            </w:r>
            <w:r w:rsidR="001A6F13">
              <w:rPr>
                <w:noProof/>
                <w:webHidden/>
              </w:rPr>
              <w:t>13</w:t>
            </w:r>
            <w:r w:rsidR="001A6F13">
              <w:rPr>
                <w:noProof/>
                <w:webHidden/>
              </w:rPr>
              <w:fldChar w:fldCharType="end"/>
            </w:r>
          </w:hyperlink>
        </w:p>
        <w:p w14:paraId="70635AFA" w14:textId="4BF76A55" w:rsidR="003B335C" w:rsidRPr="0005447F" w:rsidRDefault="000F6C2D" w:rsidP="00607FB1">
          <w:r>
            <w:rPr>
              <w:b/>
              <w:bCs/>
              <w:noProof/>
            </w:rPr>
            <w:fldChar w:fldCharType="end"/>
          </w:r>
        </w:p>
      </w:sdtContent>
    </w:sdt>
    <w:p w14:paraId="2EA60A61" w14:textId="77777777" w:rsidR="003B335C" w:rsidRDefault="003B335C" w:rsidP="00607FB1">
      <w:pPr>
        <w:rPr>
          <w:rFonts w:cs="Arial"/>
        </w:rPr>
      </w:pPr>
    </w:p>
    <w:p w14:paraId="4F9B37B7" w14:textId="77777777" w:rsidR="0005447F" w:rsidRDefault="0005447F">
      <w:pPr>
        <w:spacing w:line="259" w:lineRule="auto"/>
        <w:jc w:val="left"/>
        <w:rPr>
          <w:rFonts w:eastAsiaTheme="majorEastAsia" w:cs="Arial"/>
          <w:b/>
          <w:color w:val="002060"/>
          <w:sz w:val="32"/>
        </w:rPr>
      </w:pPr>
      <w:r>
        <w:br w:type="page"/>
      </w:r>
    </w:p>
    <w:p w14:paraId="5D452190" w14:textId="68B05434" w:rsidR="003B1F41" w:rsidRPr="00D82B09" w:rsidRDefault="003B335C" w:rsidP="006631D2">
      <w:pPr>
        <w:pStyle w:val="Heading1"/>
      </w:pPr>
      <w:bookmarkStart w:id="0" w:name="_Toc99421357"/>
      <w:r w:rsidRPr="00D82B09">
        <w:lastRenderedPageBreak/>
        <w:t>Introduction</w:t>
      </w:r>
      <w:bookmarkEnd w:id="0"/>
      <w:r w:rsidRPr="00D82B09">
        <w:t xml:space="preserve"> </w:t>
      </w:r>
    </w:p>
    <w:p w14:paraId="70DB3E66" w14:textId="2AEF2F60" w:rsidR="004F16EB" w:rsidRPr="00BC316A" w:rsidRDefault="00D95486" w:rsidP="00607FB1">
      <w:pPr>
        <w:rPr>
          <w:rFonts w:cs="Arial"/>
          <w:sz w:val="40"/>
          <w:szCs w:val="40"/>
        </w:rPr>
      </w:pPr>
      <w:r w:rsidRPr="00BC316A">
        <w:rPr>
          <w:rFonts w:cs="Arial"/>
          <w:sz w:val="40"/>
          <w:szCs w:val="40"/>
        </w:rPr>
        <w:t>Employees benefit from flexible work environments that replace rigid rules. Traditional workplace structure and support are combined with freedom and autonomy</w:t>
      </w:r>
      <w:r w:rsidR="00C229AD" w:rsidRPr="00BC316A">
        <w:rPr>
          <w:rFonts w:cs="Arial"/>
          <w:sz w:val="40"/>
          <w:szCs w:val="40"/>
        </w:rPr>
        <w:t xml:space="preserve"> and</w:t>
      </w:r>
      <w:r w:rsidRPr="00BC316A">
        <w:rPr>
          <w:rFonts w:cs="Arial"/>
          <w:sz w:val="40"/>
          <w:szCs w:val="40"/>
        </w:rPr>
        <w:t xml:space="preserve"> </w:t>
      </w:r>
      <w:r w:rsidR="00C229AD" w:rsidRPr="00BC316A">
        <w:rPr>
          <w:rFonts w:cs="Arial"/>
          <w:sz w:val="40"/>
          <w:szCs w:val="40"/>
        </w:rPr>
        <w:t>are o</w:t>
      </w:r>
      <w:r w:rsidRPr="00BC316A">
        <w:rPr>
          <w:rFonts w:cs="Arial"/>
          <w:sz w:val="40"/>
          <w:szCs w:val="40"/>
        </w:rPr>
        <w:t xml:space="preserve">ften viewed as a compromise between freelancers and full-time employees, having a flexible schedule isn't important. Flexible work environments can benefit any </w:t>
      </w:r>
      <w:r w:rsidR="00BC316A" w:rsidRPr="00BC316A">
        <w:rPr>
          <w:rFonts w:cs="Arial"/>
          <w:sz w:val="40"/>
          <w:szCs w:val="40"/>
        </w:rPr>
        <w:t>organization</w:t>
      </w:r>
      <w:r w:rsidRPr="00BC316A">
        <w:rPr>
          <w:rFonts w:cs="Arial"/>
          <w:sz w:val="40"/>
          <w:szCs w:val="40"/>
        </w:rPr>
        <w:t xml:space="preserve"> if they improve results, allow management to better manage employees, and increase efficiency.</w:t>
      </w:r>
      <w:r w:rsidR="00CE2D4F" w:rsidRPr="00BC316A">
        <w:rPr>
          <w:rFonts w:cs="Arial"/>
          <w:sz w:val="40"/>
          <w:szCs w:val="40"/>
        </w:rPr>
        <w:t xml:space="preserve"> </w:t>
      </w:r>
    </w:p>
    <w:p w14:paraId="3FF7DF59" w14:textId="570A43FA" w:rsidR="00C229AD" w:rsidRPr="00BC316A" w:rsidRDefault="00CE2D4F" w:rsidP="00607FB1">
      <w:pPr>
        <w:rPr>
          <w:rFonts w:cs="Arial"/>
          <w:sz w:val="40"/>
          <w:szCs w:val="40"/>
        </w:rPr>
      </w:pPr>
      <w:r w:rsidRPr="00BC316A">
        <w:rPr>
          <w:rFonts w:cs="Arial"/>
          <w:b/>
          <w:bCs/>
          <w:sz w:val="40"/>
          <w:szCs w:val="40"/>
        </w:rPr>
        <w:t>Flexible work</w:t>
      </w:r>
      <w:r w:rsidR="00A04569" w:rsidRPr="00BC316A">
        <w:rPr>
          <w:rFonts w:cs="Arial"/>
          <w:b/>
          <w:bCs/>
          <w:sz w:val="40"/>
          <w:szCs w:val="40"/>
        </w:rPr>
        <w:t>ing</w:t>
      </w:r>
      <w:r w:rsidRPr="00BC316A">
        <w:rPr>
          <w:rFonts w:cs="Arial"/>
          <w:b/>
          <w:bCs/>
          <w:sz w:val="40"/>
          <w:szCs w:val="40"/>
        </w:rPr>
        <w:t>:</w:t>
      </w:r>
      <w:r w:rsidRPr="00BC316A">
        <w:rPr>
          <w:rFonts w:cs="Arial"/>
          <w:sz w:val="40"/>
          <w:szCs w:val="40"/>
        </w:rPr>
        <w:t xml:space="preserve"> </w:t>
      </w:r>
      <w:r w:rsidR="00C229AD" w:rsidRPr="00BC316A">
        <w:rPr>
          <w:rFonts w:cs="Arial"/>
          <w:sz w:val="40"/>
          <w:szCs w:val="40"/>
        </w:rPr>
        <w:t xml:space="preserve">Flexible working is a term that is frequently used to represent any type of work structure other than the standard nine-to-five job. Workplace flexibility (sometimes also alluded to as flextime or </w:t>
      </w:r>
      <w:r w:rsidR="00BC316A" w:rsidRPr="00BC316A">
        <w:rPr>
          <w:rFonts w:cs="Arial"/>
          <w:sz w:val="40"/>
          <w:szCs w:val="40"/>
        </w:rPr>
        <w:t>flextime</w:t>
      </w:r>
      <w:r w:rsidR="00C229AD" w:rsidRPr="00BC316A">
        <w:rPr>
          <w:rFonts w:cs="Arial"/>
          <w:sz w:val="40"/>
          <w:szCs w:val="40"/>
        </w:rPr>
        <w:t xml:space="preserve">) refers to non-traditional working practices that accommodate an individual's personal demands, and which frequently include some extent of working remotely or from home. Flexible working has both merits and demerits. </w:t>
      </w:r>
      <w:r w:rsidR="00C229AD" w:rsidRPr="00BC316A">
        <w:rPr>
          <w:rFonts w:cs="Arial"/>
          <w:sz w:val="40"/>
          <w:szCs w:val="40"/>
        </w:rPr>
        <w:lastRenderedPageBreak/>
        <w:t>Some of the most significant advantages of flexible working are a better work-life balance, decreased levels of absenteeism, and lower levels of stress. On the other hand, some of the major drawbacks of flexible working include a lack of control over the workforce,</w:t>
      </w:r>
      <w:r w:rsidR="00C229AD" w:rsidRPr="00BC316A">
        <w:rPr>
          <w:sz w:val="40"/>
          <w:szCs w:val="40"/>
        </w:rPr>
        <w:t xml:space="preserve"> c</w:t>
      </w:r>
      <w:r w:rsidR="00C229AD" w:rsidRPr="00BC316A">
        <w:rPr>
          <w:rFonts w:cs="Arial"/>
          <w:sz w:val="40"/>
          <w:szCs w:val="40"/>
        </w:rPr>
        <w:t>ommunication difficulties, Reduced benefits and so on. Flexible working is becoming more common in today's corporate world,</w:t>
      </w:r>
      <w:r w:rsidR="00E51141" w:rsidRPr="00BC316A">
        <w:rPr>
          <w:rFonts w:cs="Arial"/>
          <w:sz w:val="40"/>
          <w:szCs w:val="40"/>
        </w:rPr>
        <w:t xml:space="preserve"> especially following the Covid-</w:t>
      </w:r>
      <w:r w:rsidR="00C229AD" w:rsidRPr="00BC316A">
        <w:rPr>
          <w:rFonts w:cs="Arial"/>
          <w:sz w:val="40"/>
          <w:szCs w:val="40"/>
        </w:rPr>
        <w:t>19 outbreak.</w:t>
      </w:r>
    </w:p>
    <w:p w14:paraId="1DF1D7BC" w14:textId="5D00A27C" w:rsidR="002E0AA6" w:rsidRPr="00BC316A" w:rsidRDefault="003B335C" w:rsidP="006631D2">
      <w:pPr>
        <w:pStyle w:val="Heading1"/>
      </w:pPr>
      <w:bookmarkStart w:id="1" w:name="_Toc99421358"/>
      <w:r w:rsidRPr="00BC316A">
        <w:t xml:space="preserve">Flexible working environment and its importance in </w:t>
      </w:r>
      <w:r w:rsidR="00C229AD" w:rsidRPr="00BC316A">
        <w:t xml:space="preserve">an </w:t>
      </w:r>
      <w:bookmarkEnd w:id="1"/>
      <w:r w:rsidR="00BC316A" w:rsidRPr="00BC316A">
        <w:t>organization</w:t>
      </w:r>
    </w:p>
    <w:p w14:paraId="61EE09C2" w14:textId="45E2ACE9" w:rsidR="00230B0C" w:rsidRPr="00BC316A" w:rsidRDefault="00D32B05" w:rsidP="00230B0C">
      <w:pPr>
        <w:rPr>
          <w:rFonts w:cs="Arial"/>
          <w:sz w:val="40"/>
          <w:szCs w:val="40"/>
        </w:rPr>
      </w:pPr>
      <w:r w:rsidRPr="00BC316A">
        <w:rPr>
          <w:rFonts w:cs="Arial"/>
          <w:sz w:val="40"/>
          <w:szCs w:val="40"/>
        </w:rPr>
        <w:t xml:space="preserve">Flexible work environments benefit employees by replacing rigid rules with general guidelines. </w:t>
      </w:r>
      <w:r w:rsidR="00C229AD" w:rsidRPr="00BC316A">
        <w:rPr>
          <w:rFonts w:cs="Arial"/>
          <w:sz w:val="40"/>
          <w:szCs w:val="40"/>
        </w:rPr>
        <w:t>It</w:t>
      </w:r>
      <w:r w:rsidRPr="00BC316A">
        <w:rPr>
          <w:rFonts w:cs="Arial"/>
          <w:sz w:val="40"/>
          <w:szCs w:val="40"/>
        </w:rPr>
        <w:t xml:space="preserve"> combine</w:t>
      </w:r>
      <w:r w:rsidR="00C229AD" w:rsidRPr="00BC316A">
        <w:rPr>
          <w:rFonts w:cs="Arial"/>
          <w:sz w:val="40"/>
          <w:szCs w:val="40"/>
        </w:rPr>
        <w:t>s</w:t>
      </w:r>
      <w:r w:rsidRPr="00BC316A">
        <w:rPr>
          <w:rFonts w:cs="Arial"/>
          <w:sz w:val="40"/>
          <w:szCs w:val="40"/>
        </w:rPr>
        <w:t xml:space="preserve"> freedom and autonomy with traditional workplace structure and support</w:t>
      </w:r>
      <w:r w:rsidR="00C4624A" w:rsidRPr="00BC316A">
        <w:rPr>
          <w:rFonts w:cs="Arial"/>
          <w:sz w:val="40"/>
          <w:szCs w:val="40"/>
        </w:rPr>
        <w:t xml:space="preserve"> (</w:t>
      </w:r>
      <w:proofErr w:type="spellStart"/>
      <w:r w:rsidR="00C4624A" w:rsidRPr="00BC316A">
        <w:rPr>
          <w:sz w:val="40"/>
          <w:szCs w:val="40"/>
        </w:rPr>
        <w:t>Dizaho</w:t>
      </w:r>
      <w:proofErr w:type="spellEnd"/>
      <w:r w:rsidR="006129B2" w:rsidRPr="00BC316A">
        <w:rPr>
          <w:sz w:val="40"/>
          <w:szCs w:val="40"/>
        </w:rPr>
        <w:t xml:space="preserve"> et al.</w:t>
      </w:r>
      <w:r w:rsidR="00C4624A" w:rsidRPr="00BC316A">
        <w:rPr>
          <w:sz w:val="40"/>
          <w:szCs w:val="40"/>
        </w:rPr>
        <w:t>, 2017</w:t>
      </w:r>
      <w:r w:rsidR="006129B2" w:rsidRPr="00BC316A">
        <w:rPr>
          <w:sz w:val="40"/>
          <w:szCs w:val="40"/>
        </w:rPr>
        <w:t>)</w:t>
      </w:r>
      <w:r w:rsidRPr="00BC316A">
        <w:rPr>
          <w:rFonts w:cs="Arial"/>
          <w:sz w:val="40"/>
          <w:szCs w:val="40"/>
        </w:rPr>
        <w:t xml:space="preserve">. Flex work is often seen as a compromise between freelancers and full-time employees. Work schedules aren't important in a flexible workplace. Flexibility may even mean no manager or supervisor. Rather, one may work on strategic </w:t>
      </w:r>
      <w:r w:rsidRPr="00BC316A">
        <w:rPr>
          <w:rFonts w:cs="Arial"/>
          <w:sz w:val="40"/>
          <w:szCs w:val="40"/>
        </w:rPr>
        <w:lastRenderedPageBreak/>
        <w:t>initiatives with multiple managers in diverse teams. In any case, it's a big change from traditional office work</w:t>
      </w:r>
      <w:r w:rsidR="00C4624A" w:rsidRPr="00BC316A">
        <w:rPr>
          <w:rFonts w:cs="Arial"/>
          <w:sz w:val="40"/>
          <w:szCs w:val="40"/>
        </w:rPr>
        <w:t xml:space="preserve"> (</w:t>
      </w:r>
      <w:proofErr w:type="spellStart"/>
      <w:r w:rsidR="00C4624A" w:rsidRPr="00BC316A">
        <w:rPr>
          <w:sz w:val="40"/>
          <w:szCs w:val="40"/>
        </w:rPr>
        <w:t>Nickl</w:t>
      </w:r>
      <w:proofErr w:type="spellEnd"/>
      <w:r w:rsidR="00C4624A" w:rsidRPr="00BC316A">
        <w:rPr>
          <w:sz w:val="40"/>
          <w:szCs w:val="40"/>
        </w:rPr>
        <w:t>, 2021)</w:t>
      </w:r>
      <w:r w:rsidRPr="00BC316A">
        <w:rPr>
          <w:rFonts w:cs="Arial"/>
          <w:sz w:val="40"/>
          <w:szCs w:val="40"/>
        </w:rPr>
        <w:t>.</w:t>
      </w:r>
    </w:p>
    <w:p w14:paraId="14666660" w14:textId="604E49C3" w:rsidR="00CA0006" w:rsidRPr="00BC316A" w:rsidRDefault="00CA0006" w:rsidP="00C229AD">
      <w:pPr>
        <w:rPr>
          <w:rFonts w:cs="Arial"/>
          <w:sz w:val="40"/>
          <w:szCs w:val="40"/>
        </w:rPr>
      </w:pPr>
      <w:r w:rsidRPr="00BC316A">
        <w:rPr>
          <w:rFonts w:cs="Arial"/>
          <w:sz w:val="40"/>
          <w:szCs w:val="40"/>
        </w:rPr>
        <w:t xml:space="preserve">According to David </w:t>
      </w:r>
      <w:proofErr w:type="spellStart"/>
      <w:r w:rsidRPr="00BC316A">
        <w:rPr>
          <w:rFonts w:cs="Arial"/>
          <w:sz w:val="40"/>
          <w:szCs w:val="40"/>
        </w:rPr>
        <w:t>Coplin</w:t>
      </w:r>
      <w:proofErr w:type="spellEnd"/>
      <w:r w:rsidRPr="00BC316A">
        <w:rPr>
          <w:rFonts w:cs="Arial"/>
          <w:sz w:val="40"/>
          <w:szCs w:val="40"/>
        </w:rPr>
        <w:t xml:space="preserve">, Chief Envisioning Officer in Microsoft UK, the </w:t>
      </w:r>
      <w:r w:rsidR="00BC316A" w:rsidRPr="00BC316A">
        <w:rPr>
          <w:rFonts w:cs="Arial"/>
          <w:sz w:val="40"/>
          <w:szCs w:val="40"/>
        </w:rPr>
        <w:t>organization’s</w:t>
      </w:r>
      <w:r w:rsidRPr="00BC316A">
        <w:rPr>
          <w:rFonts w:cs="Arial"/>
          <w:sz w:val="40"/>
          <w:szCs w:val="40"/>
        </w:rPr>
        <w:t xml:space="preserve"> orientation to both the workplace as well as the work itself </w:t>
      </w:r>
      <w:proofErr w:type="gramStart"/>
      <w:r w:rsidRPr="00BC316A">
        <w:rPr>
          <w:rFonts w:cs="Arial"/>
          <w:sz w:val="40"/>
          <w:szCs w:val="40"/>
        </w:rPr>
        <w:t>has to</w:t>
      </w:r>
      <w:proofErr w:type="gramEnd"/>
      <w:r w:rsidRPr="00BC316A">
        <w:rPr>
          <w:rFonts w:cs="Arial"/>
          <w:sz w:val="40"/>
          <w:szCs w:val="40"/>
        </w:rPr>
        <w:t xml:space="preserve"> be more flexible (Ware and </w:t>
      </w:r>
      <w:proofErr w:type="spellStart"/>
      <w:r w:rsidRPr="00BC316A">
        <w:rPr>
          <w:rFonts w:cs="Arial"/>
          <w:sz w:val="40"/>
          <w:szCs w:val="40"/>
        </w:rPr>
        <w:t>Coplin</w:t>
      </w:r>
      <w:proofErr w:type="spellEnd"/>
      <w:r w:rsidRPr="00BC316A">
        <w:rPr>
          <w:rFonts w:cs="Arial"/>
          <w:sz w:val="40"/>
          <w:szCs w:val="40"/>
        </w:rPr>
        <w:t xml:space="preserve">, 2019). </w:t>
      </w:r>
      <w:r w:rsidRPr="00BC316A">
        <w:rPr>
          <w:sz w:val="40"/>
          <w:szCs w:val="40"/>
        </w:rPr>
        <w:t xml:space="preserve">Any </w:t>
      </w:r>
      <w:r w:rsidR="00BC316A" w:rsidRPr="00BC316A">
        <w:rPr>
          <w:sz w:val="40"/>
          <w:szCs w:val="40"/>
        </w:rPr>
        <w:t>organization</w:t>
      </w:r>
      <w:r w:rsidRPr="00BC316A">
        <w:rPr>
          <w:sz w:val="40"/>
          <w:szCs w:val="40"/>
        </w:rPr>
        <w:t xml:space="preserve"> that allows for both cognitive and </w:t>
      </w:r>
      <w:r w:rsidR="00BC316A" w:rsidRPr="00BC316A">
        <w:rPr>
          <w:sz w:val="40"/>
          <w:szCs w:val="40"/>
        </w:rPr>
        <w:t>behavioral</w:t>
      </w:r>
      <w:r w:rsidRPr="00BC316A">
        <w:rPr>
          <w:sz w:val="40"/>
          <w:szCs w:val="40"/>
        </w:rPr>
        <w:t xml:space="preserve"> space to harness an </w:t>
      </w:r>
      <w:r w:rsidR="00BC316A" w:rsidRPr="00BC316A">
        <w:rPr>
          <w:sz w:val="40"/>
          <w:szCs w:val="40"/>
        </w:rPr>
        <w:t>organization’s</w:t>
      </w:r>
      <w:r w:rsidRPr="00BC316A">
        <w:rPr>
          <w:sz w:val="40"/>
          <w:szCs w:val="40"/>
        </w:rPr>
        <w:t xml:space="preserve"> strength, insight, and experience, but that is not specific to the individual functions but the </w:t>
      </w:r>
      <w:r w:rsidR="00BC316A" w:rsidRPr="00BC316A">
        <w:rPr>
          <w:sz w:val="40"/>
          <w:szCs w:val="40"/>
        </w:rPr>
        <w:t>organization’s</w:t>
      </w:r>
      <w:r w:rsidRPr="00BC316A">
        <w:rPr>
          <w:sz w:val="40"/>
          <w:szCs w:val="40"/>
        </w:rPr>
        <w:t xml:space="preserve"> overall goals.</w:t>
      </w:r>
    </w:p>
    <w:p w14:paraId="4CA29BC9" w14:textId="1934A9E5" w:rsidR="00D82B09" w:rsidRPr="00BC316A" w:rsidRDefault="00E4298D" w:rsidP="00A638EB">
      <w:pPr>
        <w:pStyle w:val="Heading2"/>
        <w:rPr>
          <w:sz w:val="40"/>
          <w:szCs w:val="40"/>
        </w:rPr>
      </w:pPr>
      <w:bookmarkStart w:id="2" w:name="_Toc99421359"/>
      <w:r w:rsidRPr="00BC316A">
        <w:rPr>
          <w:sz w:val="40"/>
          <w:szCs w:val="40"/>
        </w:rPr>
        <w:t>Different types of workplace flexibility</w:t>
      </w:r>
      <w:bookmarkEnd w:id="2"/>
      <w:r w:rsidRPr="00BC316A">
        <w:rPr>
          <w:sz w:val="40"/>
          <w:szCs w:val="40"/>
        </w:rPr>
        <w:t xml:space="preserve"> </w:t>
      </w:r>
    </w:p>
    <w:p w14:paraId="706741CE" w14:textId="67C19811" w:rsidR="00CA0006" w:rsidRPr="00BC316A" w:rsidRDefault="00CA0006" w:rsidP="002A3781">
      <w:pPr>
        <w:rPr>
          <w:rFonts w:cs="Arial"/>
          <w:color w:val="000000" w:themeColor="text1"/>
          <w:sz w:val="40"/>
          <w:szCs w:val="40"/>
        </w:rPr>
      </w:pPr>
      <w:r w:rsidRPr="00BC316A">
        <w:rPr>
          <w:rFonts w:cs="Arial"/>
          <w:color w:val="000000" w:themeColor="text1"/>
          <w:sz w:val="40"/>
          <w:szCs w:val="40"/>
        </w:rPr>
        <w:t>A f</w:t>
      </w:r>
      <w:r w:rsidR="002A3781" w:rsidRPr="00BC316A">
        <w:rPr>
          <w:rFonts w:cs="Arial"/>
          <w:color w:val="000000" w:themeColor="text1"/>
          <w:sz w:val="40"/>
          <w:szCs w:val="40"/>
        </w:rPr>
        <w:t>lexible working environment is quite an important issue i</w:t>
      </w:r>
      <w:r w:rsidRPr="00BC316A">
        <w:rPr>
          <w:rFonts w:cs="Arial"/>
          <w:color w:val="000000" w:themeColor="text1"/>
          <w:sz w:val="40"/>
          <w:szCs w:val="40"/>
        </w:rPr>
        <w:t>n</w:t>
      </w:r>
      <w:r w:rsidR="002A3781" w:rsidRPr="00BC316A">
        <w:rPr>
          <w:rFonts w:cs="Arial"/>
          <w:color w:val="000000" w:themeColor="text1"/>
          <w:sz w:val="40"/>
          <w:szCs w:val="40"/>
        </w:rPr>
        <w:t xml:space="preserve"> this modern area of </w:t>
      </w:r>
      <w:r w:rsidR="00BC316A" w:rsidRPr="00BC316A">
        <w:rPr>
          <w:rFonts w:cs="Arial"/>
          <w:color w:val="000000" w:themeColor="text1"/>
          <w:sz w:val="40"/>
          <w:szCs w:val="40"/>
        </w:rPr>
        <w:t>organizational</w:t>
      </w:r>
      <w:r w:rsidR="002A3781" w:rsidRPr="00BC316A">
        <w:rPr>
          <w:rFonts w:cs="Arial"/>
          <w:color w:val="000000" w:themeColor="text1"/>
          <w:sz w:val="40"/>
          <w:szCs w:val="40"/>
        </w:rPr>
        <w:t xml:space="preserve"> structure. People want to work in a flexible workplace rather </w:t>
      </w:r>
      <w:r w:rsidRPr="00BC316A">
        <w:rPr>
          <w:rFonts w:cs="Arial"/>
          <w:color w:val="000000" w:themeColor="text1"/>
          <w:sz w:val="40"/>
          <w:szCs w:val="40"/>
        </w:rPr>
        <w:t xml:space="preserve">than </w:t>
      </w:r>
      <w:r w:rsidR="002A3781" w:rsidRPr="00BC316A">
        <w:rPr>
          <w:rFonts w:cs="Arial"/>
          <w:color w:val="000000" w:themeColor="text1"/>
          <w:sz w:val="40"/>
          <w:szCs w:val="40"/>
        </w:rPr>
        <w:t xml:space="preserve">one where there is </w:t>
      </w:r>
      <w:r w:rsidRPr="00BC316A">
        <w:rPr>
          <w:rFonts w:cs="Arial"/>
          <w:color w:val="000000" w:themeColor="text1"/>
          <w:sz w:val="40"/>
          <w:szCs w:val="40"/>
        </w:rPr>
        <w:t xml:space="preserve">a </w:t>
      </w:r>
      <w:r w:rsidR="002A3781" w:rsidRPr="00BC316A">
        <w:rPr>
          <w:rFonts w:cs="Arial"/>
          <w:color w:val="000000" w:themeColor="text1"/>
          <w:sz w:val="40"/>
          <w:szCs w:val="40"/>
        </w:rPr>
        <w:t>lack of flexibility</w:t>
      </w:r>
      <w:r w:rsidR="00C40DB0" w:rsidRPr="00BC316A">
        <w:rPr>
          <w:rFonts w:cs="Arial"/>
          <w:color w:val="000000" w:themeColor="text1"/>
          <w:sz w:val="40"/>
          <w:szCs w:val="40"/>
        </w:rPr>
        <w:t xml:space="preserve"> (</w:t>
      </w:r>
      <w:proofErr w:type="spellStart"/>
      <w:r w:rsidR="00C40DB0" w:rsidRPr="00BC316A">
        <w:rPr>
          <w:sz w:val="40"/>
          <w:szCs w:val="40"/>
        </w:rPr>
        <w:t>Dettmers</w:t>
      </w:r>
      <w:proofErr w:type="spellEnd"/>
      <w:r w:rsidR="00C40DB0" w:rsidRPr="00BC316A">
        <w:rPr>
          <w:sz w:val="40"/>
          <w:szCs w:val="40"/>
        </w:rPr>
        <w:t xml:space="preserve"> et al., 2013)</w:t>
      </w:r>
      <w:r w:rsidR="002A3781" w:rsidRPr="00BC316A">
        <w:rPr>
          <w:rFonts w:cs="Arial"/>
          <w:color w:val="000000" w:themeColor="text1"/>
          <w:sz w:val="40"/>
          <w:szCs w:val="40"/>
        </w:rPr>
        <w:t xml:space="preserve">. </w:t>
      </w:r>
      <w:r w:rsidRPr="00BC316A">
        <w:rPr>
          <w:rFonts w:cs="Arial"/>
          <w:color w:val="000000" w:themeColor="text1"/>
          <w:sz w:val="40"/>
          <w:szCs w:val="40"/>
        </w:rPr>
        <w:t xml:space="preserve">The following are examples of common arrangements, which can be </w:t>
      </w:r>
      <w:r w:rsidRPr="00BC316A">
        <w:rPr>
          <w:rFonts w:cs="Arial"/>
          <w:color w:val="000000" w:themeColor="text1"/>
          <w:sz w:val="40"/>
          <w:szCs w:val="40"/>
        </w:rPr>
        <w:lastRenderedPageBreak/>
        <w:t>found in corporate policy or an agreement between an employee and an employer:</w:t>
      </w:r>
    </w:p>
    <w:p w14:paraId="50E58479" w14:textId="37412F6B" w:rsidR="002A3781" w:rsidRPr="00BC316A" w:rsidRDefault="002A3781" w:rsidP="002A3781">
      <w:pPr>
        <w:rPr>
          <w:rFonts w:cs="Arial"/>
          <w:color w:val="000000" w:themeColor="text1"/>
          <w:sz w:val="40"/>
          <w:szCs w:val="40"/>
        </w:rPr>
      </w:pPr>
      <w:r w:rsidRPr="00BC316A">
        <w:rPr>
          <w:rFonts w:cs="Arial"/>
          <w:b/>
          <w:color w:val="000000" w:themeColor="text1"/>
          <w:sz w:val="40"/>
          <w:szCs w:val="40"/>
        </w:rPr>
        <w:t>Time off</w:t>
      </w:r>
      <w:r w:rsidR="00D82B09" w:rsidRPr="00BC316A">
        <w:rPr>
          <w:rFonts w:cs="Arial"/>
          <w:b/>
          <w:color w:val="000000" w:themeColor="text1"/>
          <w:sz w:val="40"/>
          <w:szCs w:val="40"/>
        </w:rPr>
        <w:t xml:space="preserve">: </w:t>
      </w:r>
      <w:r w:rsidR="003F269F" w:rsidRPr="00BC316A">
        <w:rPr>
          <w:rFonts w:cs="Arial"/>
          <w:color w:val="000000" w:themeColor="text1"/>
          <w:sz w:val="40"/>
          <w:szCs w:val="40"/>
        </w:rPr>
        <w:t>Time off is a provision found in some staff handbook</w:t>
      </w:r>
      <w:r w:rsidR="00154CBE" w:rsidRPr="00BC316A">
        <w:rPr>
          <w:rFonts w:cs="Arial"/>
          <w:color w:val="000000" w:themeColor="text1"/>
          <w:sz w:val="40"/>
          <w:szCs w:val="40"/>
        </w:rPr>
        <w:t>s</w:t>
      </w:r>
      <w:r w:rsidR="003F269F" w:rsidRPr="00BC316A">
        <w:rPr>
          <w:rFonts w:cs="Arial"/>
          <w:color w:val="000000" w:themeColor="text1"/>
          <w:sz w:val="40"/>
          <w:szCs w:val="40"/>
        </w:rPr>
        <w:t xml:space="preserve"> that permits employers to pool sick days, vacation time, and personal days to make available to employees as need or inclination arises. </w:t>
      </w:r>
      <w:r w:rsidR="00CA0006" w:rsidRPr="00BC316A">
        <w:rPr>
          <w:rFonts w:cs="Arial"/>
          <w:color w:val="000000" w:themeColor="text1"/>
          <w:sz w:val="40"/>
          <w:szCs w:val="40"/>
        </w:rPr>
        <w:t>Staff members put in a full day but have the option to vary their working hours. A "core" working day may be included in these arrangements (Austin-</w:t>
      </w:r>
      <w:proofErr w:type="spellStart"/>
      <w:r w:rsidR="00CA0006" w:rsidRPr="00BC316A">
        <w:rPr>
          <w:rFonts w:cs="Arial"/>
          <w:color w:val="000000" w:themeColor="text1"/>
          <w:sz w:val="40"/>
          <w:szCs w:val="40"/>
        </w:rPr>
        <w:t>Egole</w:t>
      </w:r>
      <w:proofErr w:type="spellEnd"/>
      <w:r w:rsidR="00CA0006" w:rsidRPr="00BC316A">
        <w:rPr>
          <w:rFonts w:cs="Arial"/>
          <w:color w:val="000000" w:themeColor="text1"/>
          <w:sz w:val="40"/>
          <w:szCs w:val="40"/>
        </w:rPr>
        <w:t xml:space="preserve"> et al., 2020). Flextime is frequently coordinated with the employee's supervisor or employer in advance. The total number of hours worked is usually unaffected by this arrangement.</w:t>
      </w:r>
    </w:p>
    <w:p w14:paraId="01B61285" w14:textId="54145586" w:rsidR="002A3781" w:rsidRPr="00BC316A" w:rsidRDefault="002A3781" w:rsidP="002A3781">
      <w:pPr>
        <w:rPr>
          <w:rFonts w:cs="Arial"/>
          <w:b/>
          <w:color w:val="000000" w:themeColor="text1"/>
          <w:sz w:val="40"/>
          <w:szCs w:val="40"/>
        </w:rPr>
      </w:pPr>
      <w:r w:rsidRPr="00BC316A">
        <w:rPr>
          <w:rFonts w:cs="Arial"/>
          <w:b/>
          <w:color w:val="000000" w:themeColor="text1"/>
          <w:sz w:val="40"/>
          <w:szCs w:val="40"/>
        </w:rPr>
        <w:t>Hours/Part-time</w:t>
      </w:r>
      <w:r w:rsidR="00D82B09" w:rsidRPr="00BC316A">
        <w:rPr>
          <w:rFonts w:cs="Arial"/>
          <w:b/>
          <w:color w:val="000000" w:themeColor="text1"/>
          <w:sz w:val="40"/>
          <w:szCs w:val="40"/>
        </w:rPr>
        <w:t xml:space="preserve">: </w:t>
      </w:r>
      <w:r w:rsidR="006E021B" w:rsidRPr="00BC316A">
        <w:rPr>
          <w:rFonts w:cs="Arial"/>
          <w:color w:val="000000" w:themeColor="text1"/>
          <w:sz w:val="40"/>
          <w:szCs w:val="40"/>
        </w:rPr>
        <w:t xml:space="preserve">People </w:t>
      </w:r>
      <w:r w:rsidR="00154CBE" w:rsidRPr="00BC316A">
        <w:rPr>
          <w:rFonts w:cs="Arial"/>
          <w:color w:val="000000" w:themeColor="text1"/>
          <w:sz w:val="40"/>
          <w:szCs w:val="40"/>
        </w:rPr>
        <w:t xml:space="preserve">who </w:t>
      </w:r>
      <w:r w:rsidR="006E021B" w:rsidRPr="00BC316A">
        <w:rPr>
          <w:rFonts w:cs="Arial"/>
          <w:color w:val="000000" w:themeColor="text1"/>
          <w:sz w:val="40"/>
          <w:szCs w:val="40"/>
        </w:rPr>
        <w:t>work less than 37.5 hours per week</w:t>
      </w:r>
      <w:r w:rsidR="0010570E" w:rsidRPr="00BC316A">
        <w:rPr>
          <w:rFonts w:cs="Arial"/>
          <w:color w:val="000000" w:themeColor="text1"/>
          <w:sz w:val="40"/>
          <w:szCs w:val="40"/>
        </w:rPr>
        <w:t xml:space="preserve"> are considered as part-time workers.</w:t>
      </w:r>
      <w:r w:rsidR="00900FF6" w:rsidRPr="00BC316A">
        <w:rPr>
          <w:rFonts w:cs="Arial"/>
          <w:color w:val="000000" w:themeColor="text1"/>
          <w:sz w:val="40"/>
          <w:szCs w:val="40"/>
        </w:rPr>
        <w:t xml:space="preserve"> (</w:t>
      </w:r>
      <w:proofErr w:type="spellStart"/>
      <w:r w:rsidR="00900FF6" w:rsidRPr="00BC316A">
        <w:rPr>
          <w:sz w:val="40"/>
          <w:szCs w:val="40"/>
        </w:rPr>
        <w:t>Kelliher</w:t>
      </w:r>
      <w:proofErr w:type="spellEnd"/>
      <w:r w:rsidR="00900FF6" w:rsidRPr="00BC316A">
        <w:rPr>
          <w:sz w:val="40"/>
          <w:szCs w:val="40"/>
        </w:rPr>
        <w:t xml:space="preserve"> and Anderson, 2010)</w:t>
      </w:r>
      <w:r w:rsidR="006E021B" w:rsidRPr="00BC316A">
        <w:rPr>
          <w:rFonts w:cs="Arial"/>
          <w:color w:val="000000" w:themeColor="text1"/>
          <w:sz w:val="40"/>
          <w:szCs w:val="40"/>
        </w:rPr>
        <w:t xml:space="preserve">. </w:t>
      </w:r>
      <w:r w:rsidR="00537A0B" w:rsidRPr="00BC316A">
        <w:rPr>
          <w:rFonts w:cs="Arial"/>
          <w:color w:val="000000" w:themeColor="text1"/>
          <w:sz w:val="40"/>
          <w:szCs w:val="40"/>
        </w:rPr>
        <w:t xml:space="preserve">However, there </w:t>
      </w:r>
      <w:r w:rsidR="00154CBE" w:rsidRPr="00BC316A">
        <w:rPr>
          <w:rFonts w:cs="Arial"/>
          <w:color w:val="000000" w:themeColor="text1"/>
          <w:sz w:val="40"/>
          <w:szCs w:val="40"/>
        </w:rPr>
        <w:t>are</w:t>
      </w:r>
      <w:r w:rsidR="00537A0B" w:rsidRPr="00BC316A">
        <w:rPr>
          <w:rFonts w:cs="Arial"/>
          <w:color w:val="000000" w:themeColor="text1"/>
          <w:sz w:val="40"/>
          <w:szCs w:val="40"/>
        </w:rPr>
        <w:t xml:space="preserve"> no standard </w:t>
      </w:r>
      <w:r w:rsidR="00BC316A" w:rsidRPr="00BC316A">
        <w:rPr>
          <w:rFonts w:cs="Arial"/>
          <w:color w:val="000000" w:themeColor="text1"/>
          <w:sz w:val="40"/>
          <w:szCs w:val="40"/>
        </w:rPr>
        <w:t>number</w:t>
      </w:r>
      <w:r w:rsidR="00537A0B" w:rsidRPr="00BC316A">
        <w:rPr>
          <w:rFonts w:cs="Arial"/>
          <w:color w:val="000000" w:themeColor="text1"/>
          <w:sz w:val="40"/>
          <w:szCs w:val="40"/>
        </w:rPr>
        <w:t xml:space="preserve"> of hours per week that constitutes full</w:t>
      </w:r>
      <w:r w:rsidR="00154CBE" w:rsidRPr="00BC316A">
        <w:rPr>
          <w:rFonts w:cs="Arial"/>
          <w:color w:val="000000" w:themeColor="text1"/>
          <w:sz w:val="40"/>
          <w:szCs w:val="40"/>
        </w:rPr>
        <w:t>-</w:t>
      </w:r>
      <w:r w:rsidR="00537A0B" w:rsidRPr="00BC316A">
        <w:rPr>
          <w:rFonts w:cs="Arial"/>
          <w:color w:val="000000" w:themeColor="text1"/>
          <w:sz w:val="40"/>
          <w:szCs w:val="40"/>
        </w:rPr>
        <w:t xml:space="preserve">time or part employment, therefore it is </w:t>
      </w:r>
      <w:r w:rsidR="00154CBE" w:rsidRPr="00BC316A">
        <w:rPr>
          <w:rFonts w:cs="Arial"/>
          <w:color w:val="000000" w:themeColor="text1"/>
          <w:sz w:val="40"/>
          <w:szCs w:val="40"/>
        </w:rPr>
        <w:t xml:space="preserve">the </w:t>
      </w:r>
      <w:r w:rsidR="00537A0B" w:rsidRPr="00BC316A">
        <w:rPr>
          <w:rFonts w:cs="Arial"/>
          <w:color w:val="000000" w:themeColor="text1"/>
          <w:sz w:val="40"/>
          <w:szCs w:val="40"/>
        </w:rPr>
        <w:t xml:space="preserve">duty of the employer to decide. If one is seeking part-time employment, they </w:t>
      </w:r>
      <w:r w:rsidR="00537A0B" w:rsidRPr="00BC316A">
        <w:rPr>
          <w:rFonts w:cs="Arial"/>
          <w:color w:val="000000" w:themeColor="text1"/>
          <w:sz w:val="40"/>
          <w:szCs w:val="40"/>
        </w:rPr>
        <w:lastRenderedPageBreak/>
        <w:t>must learn about the hours, pay, and job kinds available.</w:t>
      </w:r>
      <w:r w:rsidR="00154CBE" w:rsidRPr="00BC316A">
        <w:rPr>
          <w:rFonts w:cs="Arial"/>
          <w:color w:val="000000" w:themeColor="text1"/>
          <w:sz w:val="40"/>
          <w:szCs w:val="40"/>
        </w:rPr>
        <w:t xml:space="preserve"> </w:t>
      </w:r>
      <w:r w:rsidR="006E021B" w:rsidRPr="00BC316A">
        <w:rPr>
          <w:rFonts w:cs="Arial"/>
          <w:color w:val="000000" w:themeColor="text1"/>
          <w:sz w:val="40"/>
          <w:szCs w:val="40"/>
        </w:rPr>
        <w:t xml:space="preserve">These arrangements may be temporary or permanent. </w:t>
      </w:r>
      <w:r w:rsidR="00537A0B" w:rsidRPr="00BC316A">
        <w:rPr>
          <w:rFonts w:cs="Arial"/>
          <w:color w:val="000000" w:themeColor="text1"/>
          <w:sz w:val="40"/>
          <w:szCs w:val="40"/>
        </w:rPr>
        <w:t>It will be a good option for e</w:t>
      </w:r>
      <w:r w:rsidR="006E021B" w:rsidRPr="00BC316A">
        <w:rPr>
          <w:rFonts w:cs="Arial"/>
          <w:color w:val="000000" w:themeColor="text1"/>
          <w:sz w:val="40"/>
          <w:szCs w:val="40"/>
        </w:rPr>
        <w:t>mployees with disabilities or health</w:t>
      </w:r>
      <w:r w:rsidR="00537A0B" w:rsidRPr="00BC316A">
        <w:rPr>
          <w:rFonts w:cs="Arial"/>
          <w:color w:val="000000" w:themeColor="text1"/>
          <w:sz w:val="40"/>
          <w:szCs w:val="40"/>
        </w:rPr>
        <w:t xml:space="preserve"> issues</w:t>
      </w:r>
      <w:r w:rsidR="006E021B" w:rsidRPr="00BC316A">
        <w:rPr>
          <w:rFonts w:cs="Arial"/>
          <w:color w:val="000000" w:themeColor="text1"/>
          <w:sz w:val="40"/>
          <w:szCs w:val="40"/>
        </w:rPr>
        <w:t xml:space="preserve">. </w:t>
      </w:r>
      <w:r w:rsidR="00CA0006" w:rsidRPr="00BC316A">
        <w:rPr>
          <w:rFonts w:cs="Arial"/>
          <w:color w:val="000000" w:themeColor="text1"/>
          <w:sz w:val="40"/>
          <w:szCs w:val="40"/>
        </w:rPr>
        <w:t xml:space="preserve">Work hours may be planned or set to correspond to periods of increased workload. Reduced hours or </w:t>
      </w:r>
      <w:r w:rsidR="00BC316A" w:rsidRPr="00BC316A">
        <w:rPr>
          <w:rFonts w:cs="Arial"/>
          <w:color w:val="000000" w:themeColor="text1"/>
          <w:sz w:val="40"/>
          <w:szCs w:val="40"/>
        </w:rPr>
        <w:t>working part-time</w:t>
      </w:r>
      <w:r w:rsidR="00CA0006" w:rsidRPr="00BC316A">
        <w:rPr>
          <w:rFonts w:cs="Arial"/>
          <w:color w:val="000000" w:themeColor="text1"/>
          <w:sz w:val="40"/>
          <w:szCs w:val="40"/>
        </w:rPr>
        <w:t xml:space="preserve"> on the other hand, may </w:t>
      </w:r>
      <w:r w:rsidR="007A4F8D" w:rsidRPr="00BC316A">
        <w:rPr>
          <w:rFonts w:cs="Arial"/>
          <w:color w:val="000000" w:themeColor="text1"/>
          <w:sz w:val="40"/>
          <w:szCs w:val="40"/>
        </w:rPr>
        <w:t>influence</w:t>
      </w:r>
      <w:r w:rsidR="00CA0006" w:rsidRPr="00BC316A">
        <w:rPr>
          <w:rFonts w:cs="Arial"/>
          <w:color w:val="000000" w:themeColor="text1"/>
          <w:sz w:val="40"/>
          <w:szCs w:val="40"/>
        </w:rPr>
        <w:t xml:space="preserve"> employee benefits as well as eligibility for public programs (like unemployment insurance or pension plans).</w:t>
      </w:r>
    </w:p>
    <w:p w14:paraId="7BF6A146" w14:textId="6522225B" w:rsidR="002A3781" w:rsidRPr="00BC316A" w:rsidRDefault="002A3781" w:rsidP="002A3781">
      <w:pPr>
        <w:rPr>
          <w:rFonts w:cs="Arial"/>
          <w:b/>
          <w:color w:val="000000" w:themeColor="text1"/>
          <w:sz w:val="40"/>
          <w:szCs w:val="40"/>
        </w:rPr>
      </w:pPr>
      <w:r w:rsidRPr="00BC316A">
        <w:rPr>
          <w:rFonts w:cs="Arial"/>
          <w:b/>
          <w:color w:val="000000" w:themeColor="text1"/>
          <w:sz w:val="40"/>
          <w:szCs w:val="40"/>
        </w:rPr>
        <w:t>Weeks compressed</w:t>
      </w:r>
      <w:r w:rsidR="00D82B09" w:rsidRPr="00BC316A">
        <w:rPr>
          <w:rFonts w:cs="Arial"/>
          <w:b/>
          <w:color w:val="000000" w:themeColor="text1"/>
          <w:sz w:val="40"/>
          <w:szCs w:val="40"/>
        </w:rPr>
        <w:t xml:space="preserve">: </w:t>
      </w:r>
      <w:r w:rsidR="009C7B12" w:rsidRPr="00BC316A">
        <w:rPr>
          <w:rFonts w:cs="Arial"/>
          <w:color w:val="000000" w:themeColor="text1"/>
          <w:sz w:val="40"/>
          <w:szCs w:val="40"/>
        </w:rPr>
        <w:t>In general, a compressed workweek entails working four days rather than five. This schedule may require </w:t>
      </w:r>
      <w:r w:rsidR="00154CBE" w:rsidRPr="00BC316A">
        <w:rPr>
          <w:rFonts w:cs="Arial"/>
          <w:color w:val="000000" w:themeColor="text1"/>
          <w:sz w:val="40"/>
          <w:szCs w:val="40"/>
        </w:rPr>
        <w:t>working</w:t>
      </w:r>
      <w:r w:rsidR="009C7B12" w:rsidRPr="00BC316A">
        <w:rPr>
          <w:rFonts w:cs="Arial"/>
          <w:color w:val="000000" w:themeColor="text1"/>
          <w:sz w:val="40"/>
          <w:szCs w:val="40"/>
        </w:rPr>
        <w:t xml:space="preserve"> fewer total hours per week or to </w:t>
      </w:r>
      <w:r w:rsidR="00FB3845" w:rsidRPr="00BC316A">
        <w:rPr>
          <w:rFonts w:cs="Arial"/>
          <w:color w:val="000000" w:themeColor="text1"/>
          <w:sz w:val="40"/>
          <w:szCs w:val="40"/>
        </w:rPr>
        <w:t>consolidate typical</w:t>
      </w:r>
      <w:r w:rsidR="009C7B12" w:rsidRPr="00BC316A">
        <w:rPr>
          <w:rFonts w:cs="Arial"/>
          <w:color w:val="000000" w:themeColor="text1"/>
          <w:sz w:val="40"/>
          <w:szCs w:val="40"/>
        </w:rPr>
        <w:t xml:space="preserve"> work hours into a </w:t>
      </w:r>
      <w:r w:rsidR="00BC316A" w:rsidRPr="00BC316A">
        <w:rPr>
          <w:rFonts w:cs="Arial"/>
          <w:color w:val="000000" w:themeColor="text1"/>
          <w:sz w:val="40"/>
          <w:szCs w:val="40"/>
        </w:rPr>
        <w:t>4-day</w:t>
      </w:r>
      <w:r w:rsidR="009C7B12" w:rsidRPr="00BC316A">
        <w:rPr>
          <w:rFonts w:cs="Arial"/>
          <w:color w:val="000000" w:themeColor="text1"/>
          <w:sz w:val="40"/>
          <w:szCs w:val="40"/>
        </w:rPr>
        <w:t xml:space="preserve"> period. </w:t>
      </w:r>
      <w:r w:rsidR="00CA0006" w:rsidRPr="00BC316A">
        <w:rPr>
          <w:rFonts w:cs="Arial"/>
          <w:color w:val="000000" w:themeColor="text1"/>
          <w:sz w:val="40"/>
          <w:szCs w:val="40"/>
        </w:rPr>
        <w:t>Long working hours</w:t>
      </w:r>
      <w:r w:rsidR="009C7B12" w:rsidRPr="00BC316A">
        <w:rPr>
          <w:rFonts w:cs="Arial"/>
          <w:color w:val="000000" w:themeColor="text1"/>
          <w:sz w:val="40"/>
          <w:szCs w:val="40"/>
        </w:rPr>
        <w:t xml:space="preserve"> (10 hours)</w:t>
      </w:r>
      <w:r w:rsidR="00CA0006" w:rsidRPr="00BC316A">
        <w:rPr>
          <w:rFonts w:cs="Arial"/>
          <w:color w:val="000000" w:themeColor="text1"/>
          <w:sz w:val="40"/>
          <w:szCs w:val="40"/>
        </w:rPr>
        <w:t xml:space="preserve"> in exchange for a day off constitute a shortened workweek. As a result, the typical start and finish times for employees may be altered. Staff typically suggest compressed workweeks, but employers can also implement them to increase operating </w:t>
      </w:r>
      <w:r w:rsidR="00CA0006" w:rsidRPr="00BC316A">
        <w:rPr>
          <w:rFonts w:cs="Arial"/>
          <w:color w:val="000000" w:themeColor="text1"/>
          <w:sz w:val="40"/>
          <w:szCs w:val="40"/>
        </w:rPr>
        <w:lastRenderedPageBreak/>
        <w:t>effectiveness, productivity (lowered startup expenses), or customer service.</w:t>
      </w:r>
    </w:p>
    <w:p w14:paraId="78E7DD25" w14:textId="72A37FC5" w:rsidR="002A3781" w:rsidRPr="00BC316A" w:rsidRDefault="002A3781" w:rsidP="002A3781">
      <w:pPr>
        <w:rPr>
          <w:rFonts w:cs="Arial"/>
          <w:b/>
          <w:color w:val="000000" w:themeColor="text1"/>
          <w:sz w:val="40"/>
          <w:szCs w:val="40"/>
        </w:rPr>
      </w:pPr>
      <w:r w:rsidRPr="00BC316A">
        <w:rPr>
          <w:rFonts w:cs="Arial"/>
          <w:b/>
          <w:color w:val="000000" w:themeColor="text1"/>
          <w:sz w:val="40"/>
          <w:szCs w:val="40"/>
        </w:rPr>
        <w:t>Telecommuting/Teleworking</w:t>
      </w:r>
      <w:r w:rsidR="00D82B09" w:rsidRPr="00BC316A">
        <w:rPr>
          <w:rFonts w:cs="Arial"/>
          <w:b/>
          <w:color w:val="000000" w:themeColor="text1"/>
          <w:sz w:val="40"/>
          <w:szCs w:val="40"/>
        </w:rPr>
        <w:t xml:space="preserve">: </w:t>
      </w:r>
      <w:r w:rsidRPr="00BC316A">
        <w:rPr>
          <w:rFonts w:cs="Arial"/>
          <w:color w:val="000000" w:themeColor="text1"/>
          <w:sz w:val="40"/>
          <w:szCs w:val="40"/>
        </w:rPr>
        <w:t>Teleworking or remote working occurs when people do some of their regular work from home rather than going into the office or working elsewhere</w:t>
      </w:r>
      <w:r w:rsidR="005D1DD0" w:rsidRPr="00BC316A">
        <w:rPr>
          <w:rFonts w:cs="Arial"/>
          <w:color w:val="000000" w:themeColor="text1"/>
          <w:sz w:val="40"/>
          <w:szCs w:val="40"/>
        </w:rPr>
        <w:t xml:space="preserve"> (</w:t>
      </w:r>
      <w:proofErr w:type="spellStart"/>
      <w:r w:rsidR="005D1DD0" w:rsidRPr="00BC316A">
        <w:rPr>
          <w:sz w:val="40"/>
          <w:szCs w:val="40"/>
        </w:rPr>
        <w:t>Kelliher</w:t>
      </w:r>
      <w:proofErr w:type="spellEnd"/>
      <w:r w:rsidR="005D1DD0" w:rsidRPr="00BC316A">
        <w:rPr>
          <w:sz w:val="40"/>
          <w:szCs w:val="40"/>
        </w:rPr>
        <w:t xml:space="preserve"> and Anderson, 2010)</w:t>
      </w:r>
      <w:r w:rsidRPr="00BC316A">
        <w:rPr>
          <w:rFonts w:cs="Arial"/>
          <w:color w:val="000000" w:themeColor="text1"/>
          <w:sz w:val="40"/>
          <w:szCs w:val="40"/>
        </w:rPr>
        <w:t>. Hours of work and communications with coworkers and customers must be specified.</w:t>
      </w:r>
    </w:p>
    <w:p w14:paraId="30B6AFE5" w14:textId="5FEBE228" w:rsidR="002A3781" w:rsidRPr="00BC316A" w:rsidRDefault="002A3781" w:rsidP="002A3781">
      <w:pPr>
        <w:rPr>
          <w:rFonts w:cs="Arial"/>
          <w:b/>
          <w:color w:val="000000" w:themeColor="text1"/>
          <w:sz w:val="40"/>
          <w:szCs w:val="40"/>
        </w:rPr>
      </w:pPr>
      <w:r w:rsidRPr="00BC316A">
        <w:rPr>
          <w:rFonts w:cs="Arial"/>
          <w:b/>
          <w:color w:val="000000" w:themeColor="text1"/>
          <w:sz w:val="40"/>
          <w:szCs w:val="40"/>
        </w:rPr>
        <w:t>Job-sharing</w:t>
      </w:r>
      <w:r w:rsidR="00A638EB" w:rsidRPr="00BC316A">
        <w:rPr>
          <w:rFonts w:cs="Arial"/>
          <w:b/>
          <w:color w:val="000000" w:themeColor="text1"/>
          <w:sz w:val="40"/>
          <w:szCs w:val="40"/>
        </w:rPr>
        <w:t xml:space="preserve">: </w:t>
      </w:r>
      <w:r w:rsidR="00CA0006" w:rsidRPr="00BC316A">
        <w:rPr>
          <w:rFonts w:cs="Arial"/>
          <w:color w:val="000000" w:themeColor="text1"/>
          <w:sz w:val="40"/>
          <w:szCs w:val="40"/>
        </w:rPr>
        <w:t xml:space="preserve">Numerous employees share one or even more positions or responsibilities. These arrangements should </w:t>
      </w:r>
      <w:r w:rsidR="007A4F8D" w:rsidRPr="00BC316A">
        <w:rPr>
          <w:rFonts w:cs="Arial"/>
          <w:color w:val="000000" w:themeColor="text1"/>
          <w:sz w:val="40"/>
          <w:szCs w:val="40"/>
        </w:rPr>
        <w:t>influence</w:t>
      </w:r>
      <w:r w:rsidR="00CA0006" w:rsidRPr="00BC316A">
        <w:rPr>
          <w:rFonts w:cs="Arial"/>
          <w:color w:val="000000" w:themeColor="text1"/>
          <w:sz w:val="40"/>
          <w:szCs w:val="40"/>
        </w:rPr>
        <w:t xml:space="preserve"> compensation, benefits, and vacations (Thakur et al., 2018). Job sharers must interact well as a team and communicate well. Job sharing may be a viable alternative if the </w:t>
      </w:r>
      <w:r w:rsidR="00BC316A" w:rsidRPr="00BC316A">
        <w:rPr>
          <w:rFonts w:cs="Arial"/>
          <w:color w:val="000000" w:themeColor="text1"/>
          <w:sz w:val="40"/>
          <w:szCs w:val="40"/>
        </w:rPr>
        <w:t>organization</w:t>
      </w:r>
      <w:r w:rsidR="00CA0006" w:rsidRPr="00BC316A">
        <w:rPr>
          <w:rFonts w:cs="Arial"/>
          <w:color w:val="000000" w:themeColor="text1"/>
          <w:sz w:val="40"/>
          <w:szCs w:val="40"/>
        </w:rPr>
        <w:t xml:space="preserve"> has a limited number of part-time positions.</w:t>
      </w:r>
    </w:p>
    <w:p w14:paraId="281BAE46" w14:textId="32368C25" w:rsidR="002A3781" w:rsidRPr="00BC316A" w:rsidRDefault="002A3781" w:rsidP="002A3781">
      <w:pPr>
        <w:rPr>
          <w:rFonts w:cs="Arial"/>
          <w:b/>
          <w:color w:val="000000" w:themeColor="text1"/>
          <w:sz w:val="40"/>
          <w:szCs w:val="40"/>
        </w:rPr>
      </w:pPr>
      <w:r w:rsidRPr="00BC316A">
        <w:rPr>
          <w:rFonts w:cs="Arial"/>
          <w:b/>
          <w:color w:val="000000" w:themeColor="text1"/>
          <w:sz w:val="40"/>
          <w:szCs w:val="40"/>
        </w:rPr>
        <w:t>Leaves and holidays</w:t>
      </w:r>
      <w:r w:rsidR="00A638EB" w:rsidRPr="00BC316A">
        <w:rPr>
          <w:rFonts w:cs="Arial"/>
          <w:b/>
          <w:color w:val="000000" w:themeColor="text1"/>
          <w:sz w:val="40"/>
          <w:szCs w:val="40"/>
        </w:rPr>
        <w:t xml:space="preserve">: </w:t>
      </w:r>
      <w:r w:rsidR="00CA0006" w:rsidRPr="00BC316A">
        <w:rPr>
          <w:rFonts w:cs="Arial"/>
          <w:color w:val="000000" w:themeColor="text1"/>
          <w:sz w:val="40"/>
          <w:szCs w:val="40"/>
        </w:rPr>
        <w:t xml:space="preserve">Leaves, as well as sabbaticals, are authorized leave periods during </w:t>
      </w:r>
      <w:r w:rsidR="00CA0006" w:rsidRPr="00BC316A">
        <w:rPr>
          <w:rFonts w:cs="Arial"/>
          <w:color w:val="000000" w:themeColor="text1"/>
          <w:sz w:val="40"/>
          <w:szCs w:val="40"/>
        </w:rPr>
        <w:lastRenderedPageBreak/>
        <w:t>which employees retain their work rights. A leave of absence is frequently used for family, healthcare, training, or enjoyment. Sabbaticals are ref</w:t>
      </w:r>
      <w:r w:rsidR="00C229AD" w:rsidRPr="00BC316A">
        <w:rPr>
          <w:rFonts w:cs="Arial"/>
          <w:color w:val="000000" w:themeColor="text1"/>
          <w:sz w:val="40"/>
          <w:szCs w:val="40"/>
        </w:rPr>
        <w:t>er</w:t>
      </w:r>
      <w:r w:rsidR="00CA0006" w:rsidRPr="00BC316A">
        <w:rPr>
          <w:rFonts w:cs="Arial"/>
          <w:color w:val="000000" w:themeColor="text1"/>
          <w:sz w:val="40"/>
          <w:szCs w:val="40"/>
        </w:rPr>
        <w:t>red to as leave that is compensated (or partially compensated) in addition thereto vacation time. Self-funded leaves are occasionally allowed, in which a portion of the employee's compensation is deducted and returned to them "as remuneration" (Austin-</w:t>
      </w:r>
      <w:proofErr w:type="spellStart"/>
      <w:r w:rsidR="00CA0006" w:rsidRPr="00BC316A">
        <w:rPr>
          <w:rFonts w:cs="Arial"/>
          <w:color w:val="000000" w:themeColor="text1"/>
          <w:sz w:val="40"/>
          <w:szCs w:val="40"/>
        </w:rPr>
        <w:t>Egole</w:t>
      </w:r>
      <w:proofErr w:type="spellEnd"/>
      <w:r w:rsidR="00CA0006" w:rsidRPr="00BC316A">
        <w:rPr>
          <w:rFonts w:cs="Arial"/>
          <w:color w:val="000000" w:themeColor="text1"/>
          <w:sz w:val="40"/>
          <w:szCs w:val="40"/>
        </w:rPr>
        <w:t xml:space="preserve"> et al., 2020).</w:t>
      </w:r>
    </w:p>
    <w:p w14:paraId="48F97F7B" w14:textId="77777777" w:rsidR="0056785A" w:rsidRPr="00BC316A" w:rsidRDefault="0056785A" w:rsidP="00A638EB">
      <w:pPr>
        <w:pStyle w:val="Heading2"/>
        <w:rPr>
          <w:sz w:val="40"/>
          <w:szCs w:val="40"/>
        </w:rPr>
      </w:pPr>
      <w:bookmarkStart w:id="3" w:name="_Toc99421360"/>
      <w:r w:rsidRPr="00BC316A">
        <w:rPr>
          <w:sz w:val="40"/>
          <w:szCs w:val="40"/>
        </w:rPr>
        <w:t>Importance of flexible working environment</w:t>
      </w:r>
      <w:bookmarkEnd w:id="3"/>
    </w:p>
    <w:p w14:paraId="17D8A8CC" w14:textId="0DDE2820" w:rsidR="004A1648" w:rsidRPr="00BC316A" w:rsidRDefault="004A1648" w:rsidP="00A02D22">
      <w:pPr>
        <w:rPr>
          <w:rFonts w:cs="Arial"/>
          <w:sz w:val="40"/>
          <w:szCs w:val="40"/>
        </w:rPr>
      </w:pPr>
      <w:r w:rsidRPr="00BC316A">
        <w:rPr>
          <w:rFonts w:cs="Arial"/>
          <w:sz w:val="40"/>
          <w:szCs w:val="40"/>
        </w:rPr>
        <w:t xml:space="preserve">Saving money is one of the main advantages of </w:t>
      </w:r>
      <w:r w:rsidR="00154CBE" w:rsidRPr="00BC316A">
        <w:rPr>
          <w:rFonts w:cs="Arial"/>
          <w:sz w:val="40"/>
          <w:szCs w:val="40"/>
        </w:rPr>
        <w:t xml:space="preserve">a </w:t>
      </w:r>
      <w:r w:rsidRPr="00BC316A">
        <w:rPr>
          <w:rFonts w:cs="Arial"/>
          <w:sz w:val="40"/>
          <w:szCs w:val="40"/>
        </w:rPr>
        <w:t xml:space="preserve">flexible working environment, especially for large corporations. By eliminating long or costly commutes and allowing employees </w:t>
      </w:r>
      <w:r w:rsidR="00154CBE" w:rsidRPr="00BC316A">
        <w:rPr>
          <w:rFonts w:cs="Arial"/>
          <w:sz w:val="40"/>
          <w:szCs w:val="40"/>
        </w:rPr>
        <w:t xml:space="preserve">to </w:t>
      </w:r>
      <w:r w:rsidRPr="00BC316A">
        <w:rPr>
          <w:rFonts w:cs="Arial"/>
          <w:sz w:val="40"/>
          <w:szCs w:val="40"/>
        </w:rPr>
        <w:t>work from home</w:t>
      </w:r>
      <w:r w:rsidR="00FB3845" w:rsidRPr="00BC316A">
        <w:rPr>
          <w:rFonts w:cs="Arial"/>
          <w:sz w:val="40"/>
          <w:szCs w:val="40"/>
        </w:rPr>
        <w:t>, encourage</w:t>
      </w:r>
      <w:r w:rsidRPr="00BC316A">
        <w:rPr>
          <w:rFonts w:cs="Arial"/>
          <w:sz w:val="40"/>
          <w:szCs w:val="40"/>
        </w:rPr>
        <w:t> them to be more productive. Flexible work hours are desired because they increase workplace morale and engagement. It also enhances staff retention by reducing job</w:t>
      </w:r>
      <w:r w:rsidR="00154CBE" w:rsidRPr="00BC316A">
        <w:rPr>
          <w:rFonts w:cs="Arial"/>
          <w:sz w:val="40"/>
          <w:szCs w:val="40"/>
        </w:rPr>
        <w:t>-</w:t>
      </w:r>
      <w:r w:rsidRPr="00BC316A">
        <w:rPr>
          <w:rFonts w:cs="Arial"/>
          <w:sz w:val="40"/>
          <w:szCs w:val="40"/>
        </w:rPr>
        <w:t xml:space="preserve">hopping. Today, work-life balance is one of the most </w:t>
      </w:r>
      <w:r w:rsidRPr="00BC316A">
        <w:rPr>
          <w:rFonts w:cs="Arial"/>
          <w:sz w:val="40"/>
          <w:szCs w:val="40"/>
        </w:rPr>
        <w:lastRenderedPageBreak/>
        <w:t xml:space="preserve">important things that today's employees want from their employers. </w:t>
      </w:r>
    </w:p>
    <w:p w14:paraId="067040A5" w14:textId="07B54501" w:rsidR="00A02D22" w:rsidRPr="00BC316A" w:rsidRDefault="00A02D22" w:rsidP="00A02D22">
      <w:pPr>
        <w:rPr>
          <w:rFonts w:cs="Arial"/>
          <w:sz w:val="40"/>
          <w:szCs w:val="40"/>
        </w:rPr>
      </w:pPr>
      <w:r w:rsidRPr="00BC316A">
        <w:rPr>
          <w:rFonts w:cs="Arial"/>
          <w:sz w:val="40"/>
          <w:szCs w:val="40"/>
        </w:rPr>
        <w:t>People who have strict work hours spend more time looking at the clock than they do working. To make things even worse, their deadlines get pushed back a little bit. As a result, the quality of work suffers a lot</w:t>
      </w:r>
      <w:r w:rsidR="009A7C64" w:rsidRPr="00BC316A">
        <w:rPr>
          <w:rFonts w:cs="Arial"/>
          <w:sz w:val="40"/>
          <w:szCs w:val="40"/>
        </w:rPr>
        <w:t xml:space="preserve"> (</w:t>
      </w:r>
      <w:proofErr w:type="spellStart"/>
      <w:r w:rsidR="009A7C64" w:rsidRPr="00BC316A">
        <w:rPr>
          <w:rFonts w:cs="Arial"/>
          <w:sz w:val="40"/>
          <w:szCs w:val="40"/>
        </w:rPr>
        <w:t>Dettmers</w:t>
      </w:r>
      <w:proofErr w:type="spellEnd"/>
      <w:r w:rsidR="009A7C64" w:rsidRPr="00BC316A">
        <w:rPr>
          <w:rFonts w:cs="Arial"/>
          <w:sz w:val="40"/>
          <w:szCs w:val="40"/>
        </w:rPr>
        <w:t xml:space="preserve"> et al., 2013)</w:t>
      </w:r>
      <w:r w:rsidRPr="00BC316A">
        <w:rPr>
          <w:rFonts w:cs="Arial"/>
          <w:sz w:val="40"/>
          <w:szCs w:val="40"/>
        </w:rPr>
        <w:t>.</w:t>
      </w:r>
      <w:r w:rsidR="004A1648" w:rsidRPr="00BC316A">
        <w:rPr>
          <w:rFonts w:cs="Arial"/>
          <w:sz w:val="40"/>
          <w:szCs w:val="40"/>
        </w:rPr>
        <w:t xml:space="preserve"> There is no doubt that </w:t>
      </w:r>
      <w:r w:rsidR="00154CBE" w:rsidRPr="00BC316A">
        <w:rPr>
          <w:rFonts w:cs="Arial"/>
          <w:sz w:val="40"/>
          <w:szCs w:val="40"/>
        </w:rPr>
        <w:t xml:space="preserve">a </w:t>
      </w:r>
      <w:r w:rsidR="004A1648" w:rsidRPr="00BC316A">
        <w:rPr>
          <w:rFonts w:cs="Arial"/>
          <w:sz w:val="40"/>
          <w:szCs w:val="40"/>
        </w:rPr>
        <w:t>flexible working environment will motivate workers to bring a good outcome.</w:t>
      </w:r>
    </w:p>
    <w:p w14:paraId="78E8C790" w14:textId="71AB39C9" w:rsidR="00804D30" w:rsidRPr="00BC316A" w:rsidRDefault="003D2E59" w:rsidP="00A638EB">
      <w:pPr>
        <w:pStyle w:val="Heading2"/>
        <w:rPr>
          <w:sz w:val="40"/>
          <w:szCs w:val="40"/>
        </w:rPr>
      </w:pPr>
      <w:bookmarkStart w:id="4" w:name="_Toc99421361"/>
      <w:r w:rsidRPr="00BC316A">
        <w:rPr>
          <w:sz w:val="40"/>
          <w:szCs w:val="40"/>
        </w:rPr>
        <w:t>Advantage</w:t>
      </w:r>
      <w:r w:rsidR="00C229AD" w:rsidRPr="00BC316A">
        <w:rPr>
          <w:sz w:val="40"/>
          <w:szCs w:val="40"/>
        </w:rPr>
        <w:t>s</w:t>
      </w:r>
      <w:r w:rsidRPr="00BC316A">
        <w:rPr>
          <w:sz w:val="40"/>
          <w:szCs w:val="40"/>
        </w:rPr>
        <w:t xml:space="preserve"> and disadvantage</w:t>
      </w:r>
      <w:r w:rsidR="00CA0006" w:rsidRPr="00BC316A">
        <w:rPr>
          <w:sz w:val="40"/>
          <w:szCs w:val="40"/>
        </w:rPr>
        <w:t>s</w:t>
      </w:r>
      <w:r w:rsidRPr="00BC316A">
        <w:rPr>
          <w:sz w:val="40"/>
          <w:szCs w:val="40"/>
        </w:rPr>
        <w:t xml:space="preserve"> of </w:t>
      </w:r>
      <w:r w:rsidR="00911C49" w:rsidRPr="00BC316A">
        <w:rPr>
          <w:sz w:val="40"/>
          <w:szCs w:val="40"/>
        </w:rPr>
        <w:t xml:space="preserve">flexible </w:t>
      </w:r>
      <w:r w:rsidRPr="00BC316A">
        <w:rPr>
          <w:sz w:val="40"/>
          <w:szCs w:val="40"/>
        </w:rPr>
        <w:t>working environment</w:t>
      </w:r>
      <w:bookmarkEnd w:id="4"/>
    </w:p>
    <w:p w14:paraId="153CC538" w14:textId="35746D66" w:rsidR="008B43B7" w:rsidRPr="00BC316A" w:rsidRDefault="00911C49" w:rsidP="00B22F1E">
      <w:pPr>
        <w:rPr>
          <w:rFonts w:cs="Arial"/>
          <w:sz w:val="40"/>
          <w:szCs w:val="40"/>
        </w:rPr>
      </w:pPr>
      <w:r w:rsidRPr="00BC316A">
        <w:rPr>
          <w:rFonts w:cs="Arial"/>
          <w:sz w:val="40"/>
          <w:szCs w:val="40"/>
        </w:rPr>
        <w:t xml:space="preserve">Less rigidity at work is the best part of </w:t>
      </w:r>
      <w:r w:rsidR="00CA0006" w:rsidRPr="00BC316A">
        <w:rPr>
          <w:rFonts w:cs="Arial"/>
          <w:sz w:val="40"/>
          <w:szCs w:val="40"/>
        </w:rPr>
        <w:t xml:space="preserve">a </w:t>
      </w:r>
      <w:r w:rsidRPr="00BC316A">
        <w:rPr>
          <w:rFonts w:cs="Arial"/>
          <w:sz w:val="40"/>
          <w:szCs w:val="40"/>
        </w:rPr>
        <w:t>flexible working environment.</w:t>
      </w:r>
      <w:r w:rsidR="00C970D9" w:rsidRPr="00BC316A">
        <w:rPr>
          <w:rFonts w:cs="Arial"/>
          <w:sz w:val="40"/>
          <w:szCs w:val="40"/>
        </w:rPr>
        <w:t xml:space="preserve"> </w:t>
      </w:r>
      <w:r w:rsidR="008B43B7" w:rsidRPr="00BC316A">
        <w:rPr>
          <w:rFonts w:cs="Arial"/>
          <w:sz w:val="40"/>
          <w:szCs w:val="40"/>
        </w:rPr>
        <w:t>Some people work from home on days when they have appointments to adjust their schedule. Work-life balance is dependent on digital technology. Anywhere can edit a cloud-hosted document. Apps like Slack and Zoom</w:t>
      </w:r>
      <w:r w:rsidR="00C229AD" w:rsidRPr="00BC316A">
        <w:rPr>
          <w:rFonts w:cs="Arial"/>
          <w:sz w:val="40"/>
          <w:szCs w:val="40"/>
        </w:rPr>
        <w:t xml:space="preserve"> are used for a flexible working environment which frequently </w:t>
      </w:r>
      <w:r w:rsidR="008B43B7" w:rsidRPr="00BC316A">
        <w:rPr>
          <w:rFonts w:cs="Arial"/>
          <w:sz w:val="40"/>
          <w:szCs w:val="40"/>
        </w:rPr>
        <w:t>help</w:t>
      </w:r>
      <w:r w:rsidR="00C229AD" w:rsidRPr="00BC316A">
        <w:rPr>
          <w:rFonts w:cs="Arial"/>
          <w:sz w:val="40"/>
          <w:szCs w:val="40"/>
        </w:rPr>
        <w:t>s flexible</w:t>
      </w:r>
      <w:r w:rsidR="008B43B7" w:rsidRPr="00BC316A">
        <w:rPr>
          <w:rFonts w:cs="Arial"/>
          <w:sz w:val="40"/>
          <w:szCs w:val="40"/>
        </w:rPr>
        <w:t xml:space="preserve"> workflow</w:t>
      </w:r>
      <w:r w:rsidR="00842259" w:rsidRPr="00BC316A">
        <w:rPr>
          <w:rFonts w:cs="Arial"/>
          <w:sz w:val="40"/>
          <w:szCs w:val="40"/>
        </w:rPr>
        <w:t xml:space="preserve"> (</w:t>
      </w:r>
      <w:r w:rsidR="00842259" w:rsidRPr="00BC316A">
        <w:rPr>
          <w:sz w:val="40"/>
          <w:szCs w:val="40"/>
        </w:rPr>
        <w:t xml:space="preserve">Rahman et </w:t>
      </w:r>
      <w:r w:rsidR="00842259" w:rsidRPr="00BC316A">
        <w:rPr>
          <w:sz w:val="40"/>
          <w:szCs w:val="40"/>
        </w:rPr>
        <w:lastRenderedPageBreak/>
        <w:t>al., 2020)</w:t>
      </w:r>
      <w:r w:rsidR="008B43B7" w:rsidRPr="00BC316A">
        <w:rPr>
          <w:rFonts w:cs="Arial"/>
          <w:sz w:val="40"/>
          <w:szCs w:val="40"/>
        </w:rPr>
        <w:t>. It helps to have flexible working hours</w:t>
      </w:r>
      <w:r w:rsidR="00C229AD" w:rsidRPr="00BC316A">
        <w:rPr>
          <w:rFonts w:cs="Arial"/>
          <w:sz w:val="40"/>
          <w:szCs w:val="40"/>
        </w:rPr>
        <w:t xml:space="preserve"> </w:t>
      </w:r>
      <w:r w:rsidR="007A4F8D" w:rsidRPr="00BC316A">
        <w:rPr>
          <w:rFonts w:cs="Arial"/>
          <w:sz w:val="40"/>
          <w:szCs w:val="40"/>
        </w:rPr>
        <w:t>and,</w:t>
      </w:r>
      <w:r w:rsidR="008B43B7" w:rsidRPr="00BC316A">
        <w:rPr>
          <w:rFonts w:cs="Arial"/>
          <w:sz w:val="40"/>
          <w:szCs w:val="40"/>
        </w:rPr>
        <w:t xml:space="preserve"> </w:t>
      </w:r>
      <w:r w:rsidR="00C229AD" w:rsidRPr="00BC316A">
        <w:rPr>
          <w:rFonts w:cs="Arial"/>
          <w:sz w:val="40"/>
          <w:szCs w:val="40"/>
        </w:rPr>
        <w:t>t</w:t>
      </w:r>
      <w:r w:rsidR="008B43B7" w:rsidRPr="00BC316A">
        <w:rPr>
          <w:rFonts w:cs="Arial"/>
          <w:sz w:val="40"/>
          <w:szCs w:val="40"/>
        </w:rPr>
        <w:t>hey are more efficient.</w:t>
      </w:r>
    </w:p>
    <w:p w14:paraId="5766AA04" w14:textId="5A4AB045" w:rsidR="00B22F1E" w:rsidRPr="00BC316A" w:rsidRDefault="00C229AD" w:rsidP="00B22F1E">
      <w:pPr>
        <w:rPr>
          <w:rFonts w:cs="Arial"/>
          <w:sz w:val="40"/>
          <w:szCs w:val="40"/>
        </w:rPr>
      </w:pPr>
      <w:r w:rsidRPr="00BC316A">
        <w:rPr>
          <w:rFonts w:cs="Arial"/>
          <w:sz w:val="40"/>
          <w:szCs w:val="40"/>
        </w:rPr>
        <w:t xml:space="preserve">Autonomy lets employers control work processes as well as costs, therefore it's a win-win situation in either case. Adaptability in the workplace optimizes usage. Flexible work normally costs more, but it also means fewer traditional seats </w:t>
      </w:r>
      <w:r w:rsidR="00842259" w:rsidRPr="00BC316A">
        <w:rPr>
          <w:rFonts w:cs="Arial"/>
          <w:sz w:val="40"/>
          <w:szCs w:val="40"/>
        </w:rPr>
        <w:t>(</w:t>
      </w:r>
      <w:proofErr w:type="spellStart"/>
      <w:r w:rsidR="00842259" w:rsidRPr="00BC316A">
        <w:rPr>
          <w:sz w:val="40"/>
          <w:szCs w:val="40"/>
        </w:rPr>
        <w:t>Wysocka</w:t>
      </w:r>
      <w:proofErr w:type="spellEnd"/>
      <w:r w:rsidR="00842259" w:rsidRPr="00BC316A">
        <w:rPr>
          <w:sz w:val="40"/>
          <w:szCs w:val="40"/>
        </w:rPr>
        <w:t>, 2019)</w:t>
      </w:r>
      <w:r w:rsidR="00B22F1E" w:rsidRPr="00BC316A">
        <w:rPr>
          <w:rFonts w:cs="Arial"/>
          <w:sz w:val="40"/>
          <w:szCs w:val="40"/>
        </w:rPr>
        <w:t>. It increases constructability and reduces tenancy costs</w:t>
      </w:r>
      <w:r w:rsidRPr="00BC316A">
        <w:rPr>
          <w:rFonts w:cs="Arial"/>
          <w:sz w:val="40"/>
          <w:szCs w:val="40"/>
        </w:rPr>
        <w:t xml:space="preserve"> which</w:t>
      </w:r>
      <w:r w:rsidR="00B22F1E" w:rsidRPr="00BC316A">
        <w:rPr>
          <w:rFonts w:cs="Arial"/>
          <w:sz w:val="40"/>
          <w:szCs w:val="40"/>
        </w:rPr>
        <w:t xml:space="preserve"> </w:t>
      </w:r>
      <w:r w:rsidRPr="00BC316A">
        <w:rPr>
          <w:rFonts w:cs="Arial"/>
          <w:sz w:val="40"/>
          <w:szCs w:val="40"/>
        </w:rPr>
        <w:t>are</w:t>
      </w:r>
      <w:r w:rsidR="00B22F1E" w:rsidRPr="00BC316A">
        <w:rPr>
          <w:rFonts w:cs="Arial"/>
          <w:sz w:val="40"/>
          <w:szCs w:val="40"/>
        </w:rPr>
        <w:t xml:space="preserve"> good for business. Employees can also mix and match inflexible work environments. Attracting and retaining talent while strengthening company ties. Flexible work environments may boost employee ROI beyond revenue. In today's business climate, morale, culture, and a well-designed floor plan are critical.</w:t>
      </w:r>
    </w:p>
    <w:p w14:paraId="6EEEAB7E" w14:textId="21CA6484" w:rsidR="00C229AD" w:rsidRPr="00BC316A" w:rsidRDefault="004262A5" w:rsidP="00A92415">
      <w:pPr>
        <w:rPr>
          <w:rFonts w:cs="Arial"/>
          <w:sz w:val="40"/>
          <w:szCs w:val="40"/>
        </w:rPr>
      </w:pPr>
      <w:r w:rsidRPr="00BC316A">
        <w:rPr>
          <w:rFonts w:cs="Arial"/>
          <w:sz w:val="40"/>
          <w:szCs w:val="40"/>
        </w:rPr>
        <w:t>However flexible working ha</w:t>
      </w:r>
      <w:r w:rsidR="00154CBE" w:rsidRPr="00BC316A">
        <w:rPr>
          <w:rFonts w:cs="Arial"/>
          <w:sz w:val="40"/>
          <w:szCs w:val="40"/>
        </w:rPr>
        <w:t>s</w:t>
      </w:r>
      <w:r w:rsidRPr="00BC316A">
        <w:rPr>
          <w:rFonts w:cs="Arial"/>
          <w:sz w:val="40"/>
          <w:szCs w:val="40"/>
        </w:rPr>
        <w:t xml:space="preserve"> some disadvantages too</w:t>
      </w:r>
      <w:r w:rsidR="008D126D" w:rsidRPr="00BC316A">
        <w:rPr>
          <w:rFonts w:cs="Arial"/>
          <w:sz w:val="40"/>
          <w:szCs w:val="40"/>
        </w:rPr>
        <w:t>. The main issue is</w:t>
      </w:r>
      <w:r w:rsidR="00CA0006" w:rsidRPr="00BC316A">
        <w:rPr>
          <w:rFonts w:cs="Arial"/>
          <w:sz w:val="40"/>
          <w:szCs w:val="40"/>
        </w:rPr>
        <w:t xml:space="preserve"> </w:t>
      </w:r>
      <w:r w:rsidR="00154CBE" w:rsidRPr="00BC316A">
        <w:rPr>
          <w:rFonts w:cs="Arial"/>
          <w:sz w:val="40"/>
          <w:szCs w:val="40"/>
        </w:rPr>
        <w:t xml:space="preserve">a </w:t>
      </w:r>
      <w:r w:rsidR="008D126D" w:rsidRPr="00BC316A">
        <w:rPr>
          <w:rFonts w:cs="Arial"/>
          <w:sz w:val="40"/>
          <w:szCs w:val="40"/>
        </w:rPr>
        <w:t>lack of self-control</w:t>
      </w:r>
      <w:r w:rsidR="00C229AD" w:rsidRPr="00BC316A">
        <w:rPr>
          <w:rFonts w:cs="Arial"/>
          <w:sz w:val="40"/>
          <w:szCs w:val="40"/>
        </w:rPr>
        <w:t>, d</w:t>
      </w:r>
      <w:r w:rsidR="008D126D" w:rsidRPr="00BC316A">
        <w:rPr>
          <w:rFonts w:cs="Arial"/>
          <w:sz w:val="40"/>
          <w:szCs w:val="40"/>
        </w:rPr>
        <w:t>eadlines, communication, and work habits must be addressed. Constant change necessitates careful planning.</w:t>
      </w:r>
      <w:r w:rsidR="00C229AD" w:rsidRPr="00BC316A">
        <w:rPr>
          <w:rFonts w:cs="Arial"/>
          <w:sz w:val="40"/>
          <w:szCs w:val="40"/>
        </w:rPr>
        <w:t xml:space="preserve"> </w:t>
      </w:r>
      <w:r w:rsidRPr="00BC316A">
        <w:rPr>
          <w:rFonts w:cs="Arial"/>
          <w:sz w:val="40"/>
          <w:szCs w:val="40"/>
        </w:rPr>
        <w:t xml:space="preserve">It can also lead to miscommunication and </w:t>
      </w:r>
      <w:r w:rsidRPr="00BC316A">
        <w:rPr>
          <w:rFonts w:cs="Arial"/>
          <w:sz w:val="40"/>
          <w:szCs w:val="40"/>
        </w:rPr>
        <w:lastRenderedPageBreak/>
        <w:t>less productivity</w:t>
      </w:r>
      <w:r w:rsidR="00EE5BA8" w:rsidRPr="00BC316A">
        <w:rPr>
          <w:rFonts w:cs="Arial"/>
          <w:sz w:val="40"/>
          <w:szCs w:val="40"/>
        </w:rPr>
        <w:t xml:space="preserve"> (</w:t>
      </w:r>
      <w:proofErr w:type="spellStart"/>
      <w:r w:rsidR="00EE5BA8" w:rsidRPr="00BC316A">
        <w:rPr>
          <w:sz w:val="40"/>
          <w:szCs w:val="40"/>
        </w:rPr>
        <w:t>Wysocka</w:t>
      </w:r>
      <w:proofErr w:type="spellEnd"/>
      <w:r w:rsidR="00EE5BA8" w:rsidRPr="00BC316A">
        <w:rPr>
          <w:sz w:val="40"/>
          <w:szCs w:val="40"/>
        </w:rPr>
        <w:t>, 2019)</w:t>
      </w:r>
      <w:r w:rsidR="008D126D" w:rsidRPr="00BC316A">
        <w:rPr>
          <w:rFonts w:cs="Arial"/>
          <w:sz w:val="40"/>
          <w:szCs w:val="40"/>
        </w:rPr>
        <w:t>.</w:t>
      </w:r>
      <w:r w:rsidR="00C229AD" w:rsidRPr="00BC316A">
        <w:rPr>
          <w:rFonts w:cs="Arial"/>
          <w:sz w:val="40"/>
          <w:szCs w:val="40"/>
        </w:rPr>
        <w:t xml:space="preserve"> Some employers may find it difficult to</w:t>
      </w:r>
      <w:r w:rsidR="008D126D" w:rsidRPr="00BC316A">
        <w:rPr>
          <w:rFonts w:cs="Arial"/>
          <w:sz w:val="40"/>
          <w:szCs w:val="40"/>
        </w:rPr>
        <w:t xml:space="preserve"> </w:t>
      </w:r>
      <w:r w:rsidR="00C229AD" w:rsidRPr="00BC316A">
        <w:rPr>
          <w:rFonts w:cs="Arial"/>
          <w:sz w:val="40"/>
          <w:szCs w:val="40"/>
        </w:rPr>
        <w:t>examine the ways in which employees interact with their coworkers. Employee repositories, workplace reservation software, and navigation applications are all possible mechanisms to resolve these issues. Moreover, a flexible workplace necessitates planning ahead of time.</w:t>
      </w:r>
    </w:p>
    <w:p w14:paraId="70ED9AF1" w14:textId="4E1FE10D" w:rsidR="00F22A65" w:rsidRPr="00BC316A" w:rsidRDefault="001F2BF4" w:rsidP="006631D2">
      <w:pPr>
        <w:pStyle w:val="Heading1"/>
      </w:pPr>
      <w:bookmarkStart w:id="5" w:name="_Toc99421362"/>
      <w:r w:rsidRPr="00BC316A">
        <w:t>Impact of flexible working environment</w:t>
      </w:r>
      <w:bookmarkEnd w:id="5"/>
      <w:r w:rsidRPr="00BC316A">
        <w:t xml:space="preserve"> </w:t>
      </w:r>
    </w:p>
    <w:p w14:paraId="6BE974D5" w14:textId="2665E2DD" w:rsidR="00BF1603" w:rsidRPr="00BC316A" w:rsidRDefault="00CA0006" w:rsidP="00BF1603">
      <w:pPr>
        <w:rPr>
          <w:rFonts w:cs="Arial"/>
          <w:color w:val="FF0000"/>
          <w:sz w:val="40"/>
          <w:szCs w:val="40"/>
        </w:rPr>
      </w:pPr>
      <w:r w:rsidRPr="00BC316A">
        <w:rPr>
          <w:rFonts w:cs="Arial"/>
          <w:sz w:val="40"/>
          <w:szCs w:val="40"/>
        </w:rPr>
        <w:t>The COVID-19 ep</w:t>
      </w:r>
      <w:r w:rsidR="002B658C" w:rsidRPr="00BC316A">
        <w:rPr>
          <w:rFonts w:cs="Arial"/>
          <w:sz w:val="40"/>
          <w:szCs w:val="40"/>
        </w:rPr>
        <w:t>idemic brought</w:t>
      </w:r>
      <w:r w:rsidRPr="00BC316A">
        <w:rPr>
          <w:rFonts w:cs="Arial"/>
          <w:sz w:val="40"/>
          <w:szCs w:val="40"/>
        </w:rPr>
        <w:t xml:space="preserve"> flexible work to the forefront. Stay-at-home orders were issued in several countries, and only the most necessary companies were permitted to remain open (</w:t>
      </w:r>
      <w:r w:rsidRPr="00BC316A">
        <w:rPr>
          <w:sz w:val="40"/>
          <w:szCs w:val="40"/>
        </w:rPr>
        <w:t>Rahman et al., 2020)</w:t>
      </w:r>
      <w:r w:rsidRPr="00BC316A">
        <w:rPr>
          <w:rFonts w:cs="Arial"/>
          <w:sz w:val="40"/>
          <w:szCs w:val="40"/>
        </w:rPr>
        <w:t xml:space="preserve">. </w:t>
      </w:r>
      <w:r w:rsidR="00232FEE" w:rsidRPr="00BC316A">
        <w:rPr>
          <w:rFonts w:cs="Arial"/>
          <w:sz w:val="40"/>
          <w:szCs w:val="40"/>
        </w:rPr>
        <w:t xml:space="preserve">Employers who offer flexible work schedules benefit from increased employee morale as well as social responsibility. </w:t>
      </w:r>
      <w:r w:rsidRPr="00BC316A">
        <w:rPr>
          <w:rFonts w:cs="Arial"/>
          <w:sz w:val="40"/>
          <w:szCs w:val="40"/>
        </w:rPr>
        <w:t>The i</w:t>
      </w:r>
      <w:r w:rsidR="00232FEE" w:rsidRPr="00BC316A">
        <w:rPr>
          <w:rFonts w:cs="Arial"/>
          <w:sz w:val="40"/>
          <w:szCs w:val="40"/>
        </w:rPr>
        <w:t xml:space="preserve">nvolvement of employees saves employers </w:t>
      </w:r>
      <w:r w:rsidR="009E366B" w:rsidRPr="00BC316A">
        <w:rPr>
          <w:rFonts w:cs="Arial"/>
          <w:sz w:val="40"/>
          <w:szCs w:val="40"/>
        </w:rPr>
        <w:t>money</w:t>
      </w:r>
      <w:r w:rsidR="00F2533B" w:rsidRPr="00BC316A">
        <w:rPr>
          <w:rFonts w:cs="Arial"/>
          <w:sz w:val="40"/>
          <w:szCs w:val="40"/>
        </w:rPr>
        <w:t xml:space="preserve"> (</w:t>
      </w:r>
      <w:proofErr w:type="spellStart"/>
      <w:r w:rsidR="00F2533B" w:rsidRPr="00BC316A">
        <w:rPr>
          <w:sz w:val="40"/>
          <w:szCs w:val="40"/>
        </w:rPr>
        <w:t>Gerdenitsch</w:t>
      </w:r>
      <w:proofErr w:type="spellEnd"/>
      <w:r w:rsidR="00F2533B" w:rsidRPr="00BC316A">
        <w:rPr>
          <w:sz w:val="40"/>
          <w:szCs w:val="40"/>
        </w:rPr>
        <w:t xml:space="preserve"> et al., 2015)</w:t>
      </w:r>
      <w:r w:rsidR="009E366B" w:rsidRPr="00BC316A">
        <w:rPr>
          <w:rFonts w:cs="Arial"/>
          <w:sz w:val="40"/>
          <w:szCs w:val="40"/>
        </w:rPr>
        <w:t>.</w:t>
      </w:r>
      <w:r w:rsidR="00F2533B" w:rsidRPr="00BC316A">
        <w:rPr>
          <w:rFonts w:cs="Arial"/>
          <w:color w:val="FF0000"/>
          <w:sz w:val="40"/>
          <w:szCs w:val="40"/>
        </w:rPr>
        <w:t xml:space="preserve"> </w:t>
      </w:r>
    </w:p>
    <w:p w14:paraId="5C6D0718" w14:textId="4E6CDC53" w:rsidR="001906B5" w:rsidRPr="00BC316A" w:rsidRDefault="00BF1603" w:rsidP="00BF1603">
      <w:pPr>
        <w:pStyle w:val="Heading2"/>
        <w:rPr>
          <w:sz w:val="40"/>
          <w:szCs w:val="40"/>
        </w:rPr>
      </w:pPr>
      <w:bookmarkStart w:id="6" w:name="_Toc99421363"/>
      <w:r w:rsidRPr="00BC316A">
        <w:rPr>
          <w:sz w:val="40"/>
          <w:szCs w:val="40"/>
        </w:rPr>
        <w:lastRenderedPageBreak/>
        <w:t>P</w:t>
      </w:r>
      <w:r w:rsidR="001906B5" w:rsidRPr="00BC316A">
        <w:rPr>
          <w:sz w:val="40"/>
          <w:szCs w:val="40"/>
        </w:rPr>
        <w:t>ositive sides of flexible working environment</w:t>
      </w:r>
      <w:bookmarkEnd w:id="6"/>
      <w:r w:rsidR="001906B5" w:rsidRPr="00BC316A">
        <w:rPr>
          <w:sz w:val="40"/>
          <w:szCs w:val="40"/>
        </w:rPr>
        <w:t xml:space="preserve"> </w:t>
      </w:r>
    </w:p>
    <w:p w14:paraId="5DB60D4B" w14:textId="71134D86" w:rsidR="00D95E21" w:rsidRPr="00BC316A" w:rsidRDefault="00D95486" w:rsidP="00D95E21">
      <w:pPr>
        <w:rPr>
          <w:rFonts w:cs="Arial"/>
          <w:sz w:val="40"/>
          <w:szCs w:val="40"/>
        </w:rPr>
      </w:pPr>
      <w:r w:rsidRPr="00BC316A">
        <w:rPr>
          <w:rFonts w:cs="Arial"/>
          <w:sz w:val="40"/>
          <w:szCs w:val="40"/>
        </w:rPr>
        <w:t xml:space="preserve">Many British </w:t>
      </w:r>
      <w:r w:rsidR="009E366B" w:rsidRPr="00BC316A">
        <w:rPr>
          <w:rFonts w:cs="Arial"/>
          <w:sz w:val="40"/>
          <w:szCs w:val="40"/>
        </w:rPr>
        <w:t xml:space="preserve">workers now prioritize work/life balance and adaptability. A </w:t>
      </w:r>
      <w:proofErr w:type="spellStart"/>
      <w:r w:rsidR="009E366B" w:rsidRPr="00BC316A">
        <w:rPr>
          <w:rFonts w:cs="Arial"/>
          <w:sz w:val="40"/>
          <w:szCs w:val="40"/>
        </w:rPr>
        <w:t>FlexJobs</w:t>
      </w:r>
      <w:proofErr w:type="spellEnd"/>
      <w:r w:rsidR="009E366B" w:rsidRPr="00BC316A">
        <w:rPr>
          <w:rFonts w:cs="Arial"/>
          <w:sz w:val="40"/>
          <w:szCs w:val="40"/>
        </w:rPr>
        <w:t xml:space="preserve"> survey found that 81 percent of employees would be more committed to the company if they had flexible work arrangements</w:t>
      </w:r>
      <w:r w:rsidR="00236375" w:rsidRPr="00BC316A">
        <w:rPr>
          <w:rFonts w:cs="Arial"/>
          <w:sz w:val="40"/>
          <w:szCs w:val="40"/>
        </w:rPr>
        <w:t xml:space="preserve"> (Song and </w:t>
      </w:r>
      <w:proofErr w:type="spellStart"/>
      <w:r w:rsidR="00236375" w:rsidRPr="00BC316A">
        <w:rPr>
          <w:rFonts w:cs="Arial"/>
          <w:sz w:val="40"/>
          <w:szCs w:val="40"/>
        </w:rPr>
        <w:t>Varón</w:t>
      </w:r>
      <w:proofErr w:type="spellEnd"/>
      <w:r w:rsidR="00236375" w:rsidRPr="00BC316A">
        <w:rPr>
          <w:rFonts w:cs="Arial"/>
          <w:sz w:val="40"/>
          <w:szCs w:val="40"/>
        </w:rPr>
        <w:t>, 2018)</w:t>
      </w:r>
      <w:r w:rsidR="009E366B" w:rsidRPr="00BC316A">
        <w:rPr>
          <w:rFonts w:cs="Arial"/>
          <w:sz w:val="40"/>
          <w:szCs w:val="40"/>
        </w:rPr>
        <w:t>. Of course, offering flexible work arrangements can be a major shift for small and medium-sized businesses lacking in technological, financial, strategic, and adaptability.</w:t>
      </w:r>
      <w:r w:rsidR="006F7D67" w:rsidRPr="00BC316A">
        <w:rPr>
          <w:rFonts w:cs="Arial"/>
          <w:sz w:val="40"/>
          <w:szCs w:val="40"/>
        </w:rPr>
        <w:t xml:space="preserve"> </w:t>
      </w:r>
    </w:p>
    <w:p w14:paraId="2C28CD77" w14:textId="0130A04D" w:rsidR="009E2403" w:rsidRPr="00BC316A" w:rsidRDefault="009F174D" w:rsidP="00A3265D">
      <w:pPr>
        <w:rPr>
          <w:rFonts w:cs="Arial"/>
          <w:color w:val="000000" w:themeColor="text1"/>
          <w:sz w:val="40"/>
          <w:szCs w:val="40"/>
        </w:rPr>
      </w:pPr>
      <w:r w:rsidRPr="00BC316A">
        <w:rPr>
          <w:rFonts w:cs="Arial"/>
          <w:color w:val="000000" w:themeColor="text1"/>
          <w:sz w:val="40"/>
          <w:szCs w:val="40"/>
        </w:rPr>
        <w:t xml:space="preserve">Flexible working environments can benefit any </w:t>
      </w:r>
      <w:r w:rsidR="00BC316A" w:rsidRPr="00BC316A">
        <w:rPr>
          <w:rFonts w:cs="Arial"/>
          <w:color w:val="000000" w:themeColor="text1"/>
          <w:sz w:val="40"/>
          <w:szCs w:val="40"/>
        </w:rPr>
        <w:t>organization</w:t>
      </w:r>
      <w:r w:rsidRPr="00BC316A">
        <w:rPr>
          <w:rFonts w:cs="Arial"/>
          <w:color w:val="000000" w:themeColor="text1"/>
          <w:sz w:val="40"/>
          <w:szCs w:val="40"/>
        </w:rPr>
        <w:t xml:space="preserve"> </w:t>
      </w:r>
      <w:r w:rsidR="007A4F8D" w:rsidRPr="00BC316A">
        <w:rPr>
          <w:rFonts w:cs="Arial"/>
          <w:color w:val="000000" w:themeColor="text1"/>
          <w:sz w:val="40"/>
          <w:szCs w:val="40"/>
        </w:rPr>
        <w:t>if</w:t>
      </w:r>
      <w:r w:rsidRPr="00BC316A">
        <w:rPr>
          <w:rFonts w:cs="Arial"/>
          <w:color w:val="000000" w:themeColor="text1"/>
          <w:sz w:val="40"/>
          <w:szCs w:val="40"/>
        </w:rPr>
        <w:t xml:space="preserve"> they improve the </w:t>
      </w:r>
      <w:r w:rsidR="00BC316A" w:rsidRPr="00BC316A">
        <w:rPr>
          <w:rFonts w:cs="Arial"/>
          <w:color w:val="000000" w:themeColor="text1"/>
          <w:sz w:val="40"/>
          <w:szCs w:val="40"/>
        </w:rPr>
        <w:t>organization’s</w:t>
      </w:r>
      <w:r w:rsidRPr="00BC316A">
        <w:rPr>
          <w:rFonts w:cs="Arial"/>
          <w:color w:val="000000" w:themeColor="text1"/>
          <w:sz w:val="40"/>
          <w:szCs w:val="40"/>
        </w:rPr>
        <w:t xml:space="preserve"> results, allow management to better manage the workforce, and increase the </w:t>
      </w:r>
      <w:r w:rsidR="00C80FC7" w:rsidRPr="00BC316A">
        <w:rPr>
          <w:rFonts w:cs="Arial"/>
          <w:color w:val="000000" w:themeColor="text1"/>
          <w:sz w:val="40"/>
          <w:szCs w:val="40"/>
        </w:rPr>
        <w:t>organization’s</w:t>
      </w:r>
      <w:r w:rsidRPr="00BC316A">
        <w:rPr>
          <w:rFonts w:cs="Arial"/>
          <w:color w:val="000000" w:themeColor="text1"/>
          <w:sz w:val="40"/>
          <w:szCs w:val="40"/>
        </w:rPr>
        <w:t xml:space="preserve"> efficiency. Working from home or having a 4-day workweek is no longer a 9-to-5 job. Aside from employee convenience, companies that offer flexible work hours have a competitive advantage. According to </w:t>
      </w:r>
      <w:r w:rsidR="00CA0006" w:rsidRPr="00BC316A">
        <w:rPr>
          <w:rFonts w:cs="Arial"/>
          <w:color w:val="000000" w:themeColor="text1"/>
          <w:sz w:val="40"/>
          <w:szCs w:val="40"/>
        </w:rPr>
        <w:t xml:space="preserve">the </w:t>
      </w:r>
      <w:r w:rsidRPr="00BC316A">
        <w:rPr>
          <w:rFonts w:cs="Arial"/>
          <w:color w:val="000000" w:themeColor="text1"/>
          <w:sz w:val="40"/>
          <w:szCs w:val="40"/>
        </w:rPr>
        <w:t xml:space="preserve">International Workplace Group, 84% of Australian companies use flexible work to </w:t>
      </w:r>
      <w:r w:rsidRPr="00BC316A">
        <w:rPr>
          <w:rFonts w:cs="Arial"/>
          <w:color w:val="000000" w:themeColor="text1"/>
          <w:sz w:val="40"/>
          <w:szCs w:val="40"/>
        </w:rPr>
        <w:lastRenderedPageBreak/>
        <w:t>retain talent. 88% of Mexicans think flexible work can help businesses hire a more diverse workforce. Other research shows increased productivity</w:t>
      </w:r>
      <w:r w:rsidR="00CC3BBB" w:rsidRPr="00BC316A">
        <w:rPr>
          <w:rFonts w:cs="Arial"/>
          <w:color w:val="000000" w:themeColor="text1"/>
          <w:sz w:val="40"/>
          <w:szCs w:val="40"/>
        </w:rPr>
        <w:t xml:space="preserve"> (</w:t>
      </w:r>
      <w:r w:rsidR="00CC3BBB" w:rsidRPr="00BC316A">
        <w:rPr>
          <w:sz w:val="40"/>
          <w:szCs w:val="40"/>
        </w:rPr>
        <w:t>Vargas, 2020)</w:t>
      </w:r>
      <w:r w:rsidRPr="00BC316A">
        <w:rPr>
          <w:rFonts w:cs="Arial"/>
          <w:color w:val="000000" w:themeColor="text1"/>
          <w:sz w:val="40"/>
          <w:szCs w:val="40"/>
        </w:rPr>
        <w:t>.</w:t>
      </w:r>
    </w:p>
    <w:p w14:paraId="345F1231" w14:textId="444BBFE4" w:rsidR="006F7D67" w:rsidRPr="00BC316A" w:rsidRDefault="006F7D67" w:rsidP="006F7D67">
      <w:pPr>
        <w:rPr>
          <w:rFonts w:cs="Arial"/>
          <w:color w:val="000000" w:themeColor="text1"/>
          <w:sz w:val="40"/>
          <w:szCs w:val="40"/>
        </w:rPr>
      </w:pPr>
      <w:r w:rsidRPr="00BC316A">
        <w:rPr>
          <w:rFonts w:cs="Arial"/>
          <w:color w:val="000000" w:themeColor="text1"/>
          <w:sz w:val="40"/>
          <w:szCs w:val="40"/>
        </w:rPr>
        <w:t xml:space="preserve">Flexible work arrangements promote inclusion. </w:t>
      </w:r>
      <w:r w:rsidR="00CA0006" w:rsidRPr="00BC316A">
        <w:rPr>
          <w:rFonts w:cs="Arial"/>
          <w:color w:val="000000" w:themeColor="text1"/>
          <w:sz w:val="40"/>
          <w:szCs w:val="40"/>
        </w:rPr>
        <w:t xml:space="preserve">Many job candidates today place high importance on work-life balance </w:t>
      </w:r>
      <w:r w:rsidR="00C80FC7" w:rsidRPr="00BC316A">
        <w:rPr>
          <w:rFonts w:cs="Arial"/>
          <w:color w:val="000000" w:themeColor="text1"/>
          <w:sz w:val="40"/>
          <w:szCs w:val="40"/>
        </w:rPr>
        <w:t>and</w:t>
      </w:r>
      <w:r w:rsidR="00CA0006" w:rsidRPr="00BC316A">
        <w:rPr>
          <w:rFonts w:cs="Arial"/>
          <w:color w:val="000000" w:themeColor="text1"/>
          <w:sz w:val="40"/>
          <w:szCs w:val="40"/>
        </w:rPr>
        <w:t> do not want to waste time trave</w:t>
      </w:r>
      <w:r w:rsidR="00154CBE" w:rsidRPr="00BC316A">
        <w:rPr>
          <w:rFonts w:cs="Arial"/>
          <w:color w:val="000000" w:themeColor="text1"/>
          <w:sz w:val="40"/>
          <w:szCs w:val="40"/>
        </w:rPr>
        <w:t>l</w:t>
      </w:r>
      <w:r w:rsidR="00CA0006" w:rsidRPr="00BC316A">
        <w:rPr>
          <w:rFonts w:cs="Arial"/>
          <w:color w:val="000000" w:themeColor="text1"/>
          <w:sz w:val="40"/>
          <w:szCs w:val="40"/>
        </w:rPr>
        <w:t xml:space="preserve">ling to and from work. </w:t>
      </w:r>
      <w:r w:rsidRPr="00BC316A">
        <w:rPr>
          <w:rFonts w:cs="Arial"/>
          <w:color w:val="000000" w:themeColor="text1"/>
          <w:sz w:val="40"/>
          <w:szCs w:val="40"/>
        </w:rPr>
        <w:t>Flexi</w:t>
      </w:r>
      <w:r w:rsidR="00296765" w:rsidRPr="00BC316A">
        <w:rPr>
          <w:rFonts w:cs="Arial"/>
          <w:color w:val="000000" w:themeColor="text1"/>
          <w:sz w:val="40"/>
          <w:szCs w:val="40"/>
        </w:rPr>
        <w:t>bility</w:t>
      </w:r>
      <w:r w:rsidR="00C229AD" w:rsidRPr="00BC316A">
        <w:rPr>
          <w:rFonts w:cs="Arial"/>
          <w:color w:val="000000" w:themeColor="text1"/>
          <w:sz w:val="40"/>
          <w:szCs w:val="40"/>
        </w:rPr>
        <w:t xml:space="preserve"> also</w:t>
      </w:r>
      <w:r w:rsidR="00296765" w:rsidRPr="00BC316A">
        <w:rPr>
          <w:rFonts w:cs="Arial"/>
          <w:color w:val="000000" w:themeColor="text1"/>
          <w:sz w:val="40"/>
          <w:szCs w:val="40"/>
        </w:rPr>
        <w:t xml:space="preserve"> respects personal lives. </w:t>
      </w:r>
      <w:r w:rsidRPr="00BC316A">
        <w:rPr>
          <w:rFonts w:cs="Arial"/>
          <w:color w:val="000000" w:themeColor="text1"/>
          <w:sz w:val="40"/>
          <w:szCs w:val="40"/>
        </w:rPr>
        <w:t>Employees can work from home</w:t>
      </w:r>
      <w:r w:rsidR="00C229AD" w:rsidRPr="00BC316A">
        <w:rPr>
          <w:rFonts w:cs="Arial"/>
          <w:color w:val="000000" w:themeColor="text1"/>
          <w:sz w:val="40"/>
          <w:szCs w:val="40"/>
        </w:rPr>
        <w:t xml:space="preserve"> using t</w:t>
      </w:r>
      <w:r w:rsidRPr="00BC316A">
        <w:rPr>
          <w:rFonts w:cs="Arial"/>
          <w:color w:val="000000" w:themeColor="text1"/>
          <w:sz w:val="40"/>
          <w:szCs w:val="40"/>
        </w:rPr>
        <w:t>elecommuting</w:t>
      </w:r>
      <w:r w:rsidR="00C229AD" w:rsidRPr="00BC316A">
        <w:rPr>
          <w:rFonts w:cs="Arial"/>
          <w:color w:val="000000" w:themeColor="text1"/>
          <w:sz w:val="40"/>
          <w:szCs w:val="40"/>
        </w:rPr>
        <w:t xml:space="preserve"> facilities</w:t>
      </w:r>
      <w:r w:rsidRPr="00BC316A">
        <w:rPr>
          <w:rFonts w:cs="Arial"/>
          <w:color w:val="000000" w:themeColor="text1"/>
          <w:sz w:val="40"/>
          <w:szCs w:val="40"/>
        </w:rPr>
        <w:t>. Distance and time constraints are overcome in remote work. In a global economy, operational efficiency trumps geography Independence, focus, measurable output, and output-based monitoring are required. HR jobs, for example, often require telecommuting. Most companies now allow it to track ROI. Three telework types: Regular telework from home or another remote office. Employees work from home after</w:t>
      </w:r>
      <w:r w:rsidR="00C229AD" w:rsidRPr="00BC316A">
        <w:rPr>
          <w:rFonts w:cs="Arial"/>
          <w:color w:val="000000" w:themeColor="text1"/>
          <w:sz w:val="40"/>
          <w:szCs w:val="40"/>
        </w:rPr>
        <w:t xml:space="preserve"> </w:t>
      </w:r>
      <w:r w:rsidRPr="00BC316A">
        <w:rPr>
          <w:rFonts w:cs="Arial"/>
          <w:color w:val="000000" w:themeColor="text1"/>
          <w:sz w:val="40"/>
          <w:szCs w:val="40"/>
        </w:rPr>
        <w:t>hours or on weekends.</w:t>
      </w:r>
    </w:p>
    <w:p w14:paraId="3E49B1F9" w14:textId="0A0C0E3A" w:rsidR="006F7D67" w:rsidRPr="00BC316A" w:rsidRDefault="006F7D67" w:rsidP="006F7D67">
      <w:pPr>
        <w:rPr>
          <w:rFonts w:cs="Arial"/>
          <w:color w:val="000000" w:themeColor="text1"/>
          <w:sz w:val="40"/>
          <w:szCs w:val="40"/>
        </w:rPr>
      </w:pPr>
      <w:r w:rsidRPr="00BC316A">
        <w:rPr>
          <w:rFonts w:cs="Arial"/>
          <w:color w:val="000000" w:themeColor="text1"/>
          <w:sz w:val="40"/>
          <w:szCs w:val="40"/>
        </w:rPr>
        <w:lastRenderedPageBreak/>
        <w:t>In-person collaboration with remote work is the future of work. After the pandemic, most employers plan to use a hybrid onsite/remote work model</w:t>
      </w:r>
      <w:r w:rsidR="00EE5BA8" w:rsidRPr="00BC316A">
        <w:rPr>
          <w:rFonts w:cs="Arial"/>
          <w:color w:val="000000" w:themeColor="text1"/>
          <w:sz w:val="40"/>
          <w:szCs w:val="40"/>
        </w:rPr>
        <w:t xml:space="preserve"> </w:t>
      </w:r>
      <w:r w:rsidR="00EE5BA8" w:rsidRPr="00BC316A">
        <w:rPr>
          <w:rFonts w:cs="Arial"/>
          <w:sz w:val="40"/>
          <w:szCs w:val="40"/>
        </w:rPr>
        <w:t>(</w:t>
      </w:r>
      <w:r w:rsidR="00EE5BA8" w:rsidRPr="00BC316A">
        <w:rPr>
          <w:sz w:val="40"/>
          <w:szCs w:val="40"/>
        </w:rPr>
        <w:t>Rahman et al., 2020)</w:t>
      </w:r>
      <w:r w:rsidRPr="00BC316A">
        <w:rPr>
          <w:rFonts w:cs="Arial"/>
          <w:color w:val="000000" w:themeColor="text1"/>
          <w:sz w:val="40"/>
          <w:szCs w:val="40"/>
        </w:rPr>
        <w:t xml:space="preserve">. There are advantages and disadvantages to hybrid working. Employers with frequent employee turnover are also concerned about office space. Some employers use online booking platforms or mobile apps to manage occupancy. </w:t>
      </w:r>
    </w:p>
    <w:p w14:paraId="7478F4FC" w14:textId="51441958" w:rsidR="001906B5" w:rsidRPr="00BC316A" w:rsidRDefault="001906B5" w:rsidP="007D1E53">
      <w:pPr>
        <w:pStyle w:val="Heading2"/>
        <w:rPr>
          <w:sz w:val="40"/>
          <w:szCs w:val="40"/>
        </w:rPr>
      </w:pPr>
      <w:bookmarkStart w:id="7" w:name="_Toc99421364"/>
      <w:r w:rsidRPr="00BC316A">
        <w:rPr>
          <w:sz w:val="40"/>
          <w:szCs w:val="40"/>
        </w:rPr>
        <w:t xml:space="preserve">Important aspects to consider for </w:t>
      </w:r>
      <w:r w:rsidR="00CA0006" w:rsidRPr="00BC316A">
        <w:rPr>
          <w:sz w:val="40"/>
          <w:szCs w:val="40"/>
        </w:rPr>
        <w:t xml:space="preserve">a </w:t>
      </w:r>
      <w:bookmarkStart w:id="8" w:name="_Hlk99421340"/>
      <w:r w:rsidRPr="00BC316A">
        <w:rPr>
          <w:sz w:val="40"/>
          <w:szCs w:val="40"/>
        </w:rPr>
        <w:t>flexible working environment</w:t>
      </w:r>
      <w:bookmarkEnd w:id="7"/>
      <w:r w:rsidRPr="00BC316A">
        <w:rPr>
          <w:sz w:val="40"/>
          <w:szCs w:val="40"/>
        </w:rPr>
        <w:t xml:space="preserve"> </w:t>
      </w:r>
      <w:bookmarkEnd w:id="8"/>
    </w:p>
    <w:p w14:paraId="5F5B64E6" w14:textId="77777777" w:rsidR="00F2359B" w:rsidRPr="00BC316A" w:rsidRDefault="00F2359B" w:rsidP="00F2359B">
      <w:pPr>
        <w:rPr>
          <w:rFonts w:cs="Arial"/>
          <w:color w:val="000000" w:themeColor="text1"/>
          <w:sz w:val="40"/>
          <w:szCs w:val="40"/>
        </w:rPr>
      </w:pPr>
      <w:r w:rsidRPr="00BC316A">
        <w:rPr>
          <w:rFonts w:cs="Arial"/>
          <w:color w:val="000000" w:themeColor="text1"/>
          <w:sz w:val="40"/>
          <w:szCs w:val="40"/>
        </w:rPr>
        <w:t>Managers tasked with implementing flexible work goals must keep in mind:</w:t>
      </w:r>
    </w:p>
    <w:p w14:paraId="239D8A40" w14:textId="553AFDF0" w:rsidR="00CA0006" w:rsidRPr="00BC316A" w:rsidRDefault="00F2359B" w:rsidP="00837477">
      <w:pPr>
        <w:pStyle w:val="ListParagraph"/>
        <w:numPr>
          <w:ilvl w:val="0"/>
          <w:numId w:val="4"/>
        </w:numPr>
        <w:rPr>
          <w:rFonts w:cs="Arial"/>
          <w:color w:val="000000" w:themeColor="text1"/>
          <w:sz w:val="40"/>
          <w:szCs w:val="40"/>
        </w:rPr>
      </w:pPr>
      <w:r w:rsidRPr="00BC316A">
        <w:rPr>
          <w:rFonts w:cs="Arial"/>
          <w:color w:val="000000" w:themeColor="text1"/>
          <w:sz w:val="40"/>
          <w:szCs w:val="40"/>
        </w:rPr>
        <w:t>Keeping programs relevant to workers' desires</w:t>
      </w:r>
      <w:r w:rsidR="00511157" w:rsidRPr="00BC316A">
        <w:rPr>
          <w:rFonts w:cs="Arial"/>
          <w:color w:val="000000" w:themeColor="text1"/>
          <w:sz w:val="40"/>
          <w:szCs w:val="40"/>
        </w:rPr>
        <w:t>, o</w:t>
      </w:r>
      <w:r w:rsidR="001968DB" w:rsidRPr="00BC316A">
        <w:rPr>
          <w:rFonts w:cs="Arial"/>
          <w:color w:val="000000" w:themeColor="text1"/>
          <w:sz w:val="40"/>
          <w:szCs w:val="40"/>
        </w:rPr>
        <w:t>therwise</w:t>
      </w:r>
      <w:r w:rsidR="00CA0006" w:rsidRPr="00BC316A">
        <w:rPr>
          <w:rFonts w:cs="Arial"/>
          <w:color w:val="000000" w:themeColor="text1"/>
          <w:sz w:val="40"/>
          <w:szCs w:val="40"/>
        </w:rPr>
        <w:t>,</w:t>
      </w:r>
      <w:r w:rsidR="001968DB" w:rsidRPr="00BC316A">
        <w:rPr>
          <w:rFonts w:cs="Arial"/>
          <w:color w:val="000000" w:themeColor="text1"/>
          <w:sz w:val="40"/>
          <w:szCs w:val="40"/>
        </w:rPr>
        <w:t xml:space="preserve"> the outcome would not be as expected as the desired goal of the </w:t>
      </w:r>
      <w:r w:rsidR="00C80FC7" w:rsidRPr="00BC316A">
        <w:rPr>
          <w:rFonts w:cs="Arial"/>
          <w:color w:val="000000" w:themeColor="text1"/>
          <w:sz w:val="40"/>
          <w:szCs w:val="40"/>
        </w:rPr>
        <w:t>organization</w:t>
      </w:r>
      <w:r w:rsidR="001968DB" w:rsidRPr="00BC316A">
        <w:rPr>
          <w:rFonts w:cs="Arial"/>
          <w:color w:val="000000" w:themeColor="text1"/>
          <w:sz w:val="40"/>
          <w:szCs w:val="40"/>
        </w:rPr>
        <w:t xml:space="preserve"> as all things are done keeping in </w:t>
      </w:r>
      <w:r w:rsidR="00C80FC7" w:rsidRPr="00BC316A">
        <w:rPr>
          <w:rFonts w:cs="Arial"/>
          <w:color w:val="000000" w:themeColor="text1"/>
          <w:sz w:val="40"/>
          <w:szCs w:val="40"/>
        </w:rPr>
        <w:t>organizational</w:t>
      </w:r>
      <w:r w:rsidR="001968DB" w:rsidRPr="00BC316A">
        <w:rPr>
          <w:rFonts w:cs="Arial"/>
          <w:color w:val="000000" w:themeColor="text1"/>
          <w:sz w:val="40"/>
          <w:szCs w:val="40"/>
        </w:rPr>
        <w:t xml:space="preserve"> perspective</w:t>
      </w:r>
      <w:r w:rsidR="00D86D7A" w:rsidRPr="00BC316A">
        <w:rPr>
          <w:rFonts w:cs="Arial"/>
          <w:color w:val="000000" w:themeColor="text1"/>
          <w:sz w:val="40"/>
          <w:szCs w:val="40"/>
        </w:rPr>
        <w:t xml:space="preserve"> (Shockley and Allen, 2012)</w:t>
      </w:r>
      <w:r w:rsidR="001968DB" w:rsidRPr="00BC316A">
        <w:rPr>
          <w:rFonts w:cs="Arial"/>
          <w:color w:val="000000" w:themeColor="text1"/>
          <w:sz w:val="40"/>
          <w:szCs w:val="40"/>
        </w:rPr>
        <w:t xml:space="preserve">. </w:t>
      </w:r>
    </w:p>
    <w:p w14:paraId="1036C48A" w14:textId="23B35CFF" w:rsidR="00F2359B" w:rsidRPr="00BC316A" w:rsidRDefault="001968DB" w:rsidP="00F2359B">
      <w:pPr>
        <w:pStyle w:val="ListParagraph"/>
        <w:numPr>
          <w:ilvl w:val="0"/>
          <w:numId w:val="4"/>
        </w:numPr>
        <w:rPr>
          <w:rFonts w:cs="Arial"/>
          <w:color w:val="000000" w:themeColor="text1"/>
          <w:sz w:val="40"/>
          <w:szCs w:val="40"/>
        </w:rPr>
      </w:pPr>
      <w:r w:rsidRPr="00BC316A">
        <w:rPr>
          <w:rFonts w:cs="Arial"/>
          <w:color w:val="000000" w:themeColor="text1"/>
          <w:sz w:val="40"/>
          <w:szCs w:val="40"/>
        </w:rPr>
        <w:lastRenderedPageBreak/>
        <w:t xml:space="preserve">If proper communication is not present </w:t>
      </w:r>
      <w:r w:rsidR="00C229AD" w:rsidRPr="00BC316A">
        <w:rPr>
          <w:rFonts w:cs="Arial"/>
          <w:color w:val="000000" w:themeColor="text1"/>
          <w:sz w:val="40"/>
          <w:szCs w:val="40"/>
        </w:rPr>
        <w:t>between</w:t>
      </w:r>
      <w:r w:rsidRPr="00BC316A">
        <w:rPr>
          <w:rFonts w:cs="Arial"/>
          <w:color w:val="000000" w:themeColor="text1"/>
          <w:sz w:val="40"/>
          <w:szCs w:val="40"/>
        </w:rPr>
        <w:t xml:space="preserve"> the manager and the employee working in </w:t>
      </w:r>
      <w:r w:rsidR="00CA0006" w:rsidRPr="00BC316A">
        <w:rPr>
          <w:rFonts w:cs="Arial"/>
          <w:color w:val="000000" w:themeColor="text1"/>
          <w:sz w:val="40"/>
          <w:szCs w:val="40"/>
        </w:rPr>
        <w:t xml:space="preserve">a </w:t>
      </w:r>
      <w:r w:rsidRPr="00BC316A">
        <w:rPr>
          <w:rFonts w:cs="Arial"/>
          <w:color w:val="000000" w:themeColor="text1"/>
          <w:sz w:val="40"/>
          <w:szCs w:val="40"/>
        </w:rPr>
        <w:t xml:space="preserve">remote place it may create a gap </w:t>
      </w:r>
      <w:r w:rsidR="00C229AD" w:rsidRPr="00BC316A">
        <w:rPr>
          <w:rFonts w:cs="Arial"/>
          <w:color w:val="000000" w:themeColor="text1"/>
          <w:sz w:val="40"/>
          <w:szCs w:val="40"/>
        </w:rPr>
        <w:t>in</w:t>
      </w:r>
      <w:r w:rsidRPr="00BC316A">
        <w:rPr>
          <w:rFonts w:cs="Arial"/>
          <w:color w:val="000000" w:themeColor="text1"/>
          <w:sz w:val="40"/>
          <w:szCs w:val="40"/>
        </w:rPr>
        <w:t xml:space="preserve"> understanding of what the manager </w:t>
      </w:r>
      <w:r w:rsidR="00C37D09" w:rsidRPr="00BC316A">
        <w:rPr>
          <w:rFonts w:cs="Arial"/>
          <w:color w:val="000000" w:themeColor="text1"/>
          <w:sz w:val="40"/>
          <w:szCs w:val="40"/>
        </w:rPr>
        <w:t>wants</w:t>
      </w:r>
      <w:r w:rsidRPr="00BC316A">
        <w:rPr>
          <w:rFonts w:cs="Arial"/>
          <w:color w:val="000000" w:themeColor="text1"/>
          <w:sz w:val="40"/>
          <w:szCs w:val="40"/>
        </w:rPr>
        <w:t xml:space="preserve"> and what the employee has been able to deliver in the given time frame</w:t>
      </w:r>
      <w:r w:rsidR="003447FD" w:rsidRPr="00BC316A">
        <w:rPr>
          <w:rFonts w:cs="Arial"/>
          <w:color w:val="000000" w:themeColor="text1"/>
          <w:sz w:val="40"/>
          <w:szCs w:val="40"/>
        </w:rPr>
        <w:t xml:space="preserve"> (</w:t>
      </w:r>
      <w:proofErr w:type="spellStart"/>
      <w:r w:rsidR="003447FD" w:rsidRPr="00BC316A">
        <w:rPr>
          <w:rFonts w:cs="Arial"/>
          <w:color w:val="000000" w:themeColor="text1"/>
          <w:sz w:val="40"/>
          <w:szCs w:val="40"/>
        </w:rPr>
        <w:t>Altindag</w:t>
      </w:r>
      <w:proofErr w:type="spellEnd"/>
      <w:r w:rsidR="003447FD" w:rsidRPr="00BC316A">
        <w:rPr>
          <w:rFonts w:cs="Arial"/>
          <w:color w:val="000000" w:themeColor="text1"/>
          <w:sz w:val="40"/>
          <w:szCs w:val="40"/>
        </w:rPr>
        <w:t xml:space="preserve"> and </w:t>
      </w:r>
      <w:proofErr w:type="spellStart"/>
      <w:r w:rsidR="003447FD" w:rsidRPr="00BC316A">
        <w:rPr>
          <w:rFonts w:cs="Arial"/>
          <w:color w:val="000000" w:themeColor="text1"/>
          <w:sz w:val="40"/>
          <w:szCs w:val="40"/>
        </w:rPr>
        <w:t>Siller</w:t>
      </w:r>
      <w:proofErr w:type="spellEnd"/>
      <w:r w:rsidR="003447FD" w:rsidRPr="00BC316A">
        <w:rPr>
          <w:rFonts w:cs="Arial"/>
          <w:color w:val="000000" w:themeColor="text1"/>
          <w:sz w:val="40"/>
          <w:szCs w:val="40"/>
        </w:rPr>
        <w:t>, 2014)</w:t>
      </w:r>
      <w:r w:rsidRPr="00BC316A">
        <w:rPr>
          <w:rFonts w:cs="Arial"/>
          <w:color w:val="000000" w:themeColor="text1"/>
          <w:sz w:val="40"/>
          <w:szCs w:val="40"/>
        </w:rPr>
        <w:t xml:space="preserve">. </w:t>
      </w:r>
      <w:r w:rsidR="005479AB" w:rsidRPr="00BC316A">
        <w:rPr>
          <w:rFonts w:cs="Arial"/>
          <w:color w:val="000000" w:themeColor="text1"/>
          <w:sz w:val="40"/>
          <w:szCs w:val="40"/>
        </w:rPr>
        <w:t xml:space="preserve">Hence, </w:t>
      </w:r>
      <w:r w:rsidR="003447FD" w:rsidRPr="00BC316A">
        <w:rPr>
          <w:rFonts w:cs="Arial"/>
          <w:color w:val="000000" w:themeColor="text1"/>
          <w:sz w:val="40"/>
          <w:szCs w:val="40"/>
        </w:rPr>
        <w:t xml:space="preserve">it is essential to </w:t>
      </w:r>
      <w:r w:rsidR="005479AB" w:rsidRPr="00BC316A">
        <w:rPr>
          <w:rFonts w:cs="Arial"/>
          <w:color w:val="000000" w:themeColor="text1"/>
          <w:sz w:val="40"/>
          <w:szCs w:val="40"/>
        </w:rPr>
        <w:t>us</w:t>
      </w:r>
      <w:r w:rsidR="003447FD" w:rsidRPr="00BC316A">
        <w:rPr>
          <w:rFonts w:cs="Arial"/>
          <w:color w:val="000000" w:themeColor="text1"/>
          <w:sz w:val="40"/>
          <w:szCs w:val="40"/>
        </w:rPr>
        <w:t>e</w:t>
      </w:r>
      <w:r w:rsidR="005479AB" w:rsidRPr="00BC316A">
        <w:rPr>
          <w:rFonts w:cs="Arial"/>
          <w:color w:val="000000" w:themeColor="text1"/>
          <w:sz w:val="40"/>
          <w:szCs w:val="40"/>
        </w:rPr>
        <w:t xml:space="preserve"> broad communication to gain flexible work benefits</w:t>
      </w:r>
    </w:p>
    <w:p w14:paraId="201E9AB5" w14:textId="148822ED" w:rsidR="00F2359B" w:rsidRPr="00BC316A" w:rsidRDefault="00F2359B" w:rsidP="00F2359B">
      <w:pPr>
        <w:pStyle w:val="ListParagraph"/>
        <w:numPr>
          <w:ilvl w:val="0"/>
          <w:numId w:val="4"/>
        </w:numPr>
        <w:rPr>
          <w:rFonts w:cs="Arial"/>
          <w:color w:val="000000" w:themeColor="text1"/>
          <w:sz w:val="40"/>
          <w:szCs w:val="40"/>
        </w:rPr>
      </w:pPr>
      <w:r w:rsidRPr="00BC316A">
        <w:rPr>
          <w:rFonts w:cs="Arial"/>
          <w:color w:val="000000" w:themeColor="text1"/>
          <w:sz w:val="40"/>
          <w:szCs w:val="40"/>
        </w:rPr>
        <w:t>Caution</w:t>
      </w:r>
      <w:r w:rsidR="00CA0006" w:rsidRPr="00BC316A">
        <w:rPr>
          <w:rFonts w:cs="Arial"/>
          <w:color w:val="000000" w:themeColor="text1"/>
          <w:sz w:val="40"/>
          <w:szCs w:val="40"/>
        </w:rPr>
        <w:t xml:space="preserve"> is required</w:t>
      </w:r>
      <w:r w:rsidRPr="00BC316A">
        <w:rPr>
          <w:rFonts w:cs="Arial"/>
          <w:color w:val="000000" w:themeColor="text1"/>
          <w:sz w:val="40"/>
          <w:szCs w:val="40"/>
        </w:rPr>
        <w:t xml:space="preserve"> when removing a program that </w:t>
      </w:r>
      <w:r w:rsidR="00CA0006" w:rsidRPr="00BC316A">
        <w:rPr>
          <w:rFonts w:cs="Arial"/>
          <w:color w:val="000000" w:themeColor="text1"/>
          <w:sz w:val="40"/>
          <w:szCs w:val="40"/>
        </w:rPr>
        <w:t>has ceased to function or is no longer necessary.</w:t>
      </w:r>
      <w:r w:rsidRPr="00BC316A">
        <w:rPr>
          <w:rFonts w:cs="Arial"/>
          <w:color w:val="000000" w:themeColor="text1"/>
          <w:sz w:val="40"/>
          <w:szCs w:val="40"/>
        </w:rPr>
        <w:t xml:space="preserve"> Even if only a few workers used it, losing a benefit can lower morale. Employers should consider phase-out of ineffective programs.</w:t>
      </w:r>
    </w:p>
    <w:p w14:paraId="186450ED" w14:textId="6B352879" w:rsidR="00CA69F4" w:rsidRPr="00BC316A" w:rsidRDefault="00D87A72" w:rsidP="007D1E53">
      <w:pPr>
        <w:pStyle w:val="Heading2"/>
        <w:rPr>
          <w:sz w:val="40"/>
          <w:szCs w:val="40"/>
        </w:rPr>
      </w:pPr>
      <w:bookmarkStart w:id="9" w:name="_Toc99421365"/>
      <w:r w:rsidRPr="00BC316A">
        <w:rPr>
          <w:sz w:val="40"/>
          <w:szCs w:val="40"/>
        </w:rPr>
        <w:t>Management issues for flexible working practice</w:t>
      </w:r>
      <w:bookmarkEnd w:id="9"/>
    </w:p>
    <w:p w14:paraId="5B81556F" w14:textId="77777777" w:rsidR="00F2359B" w:rsidRPr="00BC316A" w:rsidRDefault="00F2359B" w:rsidP="00F2359B">
      <w:pPr>
        <w:rPr>
          <w:rFonts w:cs="Arial"/>
          <w:color w:val="000000" w:themeColor="text1"/>
          <w:sz w:val="40"/>
          <w:szCs w:val="40"/>
        </w:rPr>
      </w:pPr>
      <w:r w:rsidRPr="00BC316A">
        <w:rPr>
          <w:rFonts w:cs="Arial"/>
          <w:color w:val="000000" w:themeColor="text1"/>
          <w:sz w:val="40"/>
          <w:szCs w:val="40"/>
        </w:rPr>
        <w:t>Managing the transition from a traditional work environment to one with more flexible work arrangements can also highlight or create management issues such as:</w:t>
      </w:r>
    </w:p>
    <w:p w14:paraId="0BB76C27" w14:textId="75905439" w:rsidR="00F2359B" w:rsidRPr="00BC316A" w:rsidRDefault="00F2359B" w:rsidP="007D1E53">
      <w:pPr>
        <w:rPr>
          <w:rFonts w:cs="Arial"/>
          <w:color w:val="000000" w:themeColor="text1"/>
          <w:sz w:val="40"/>
          <w:szCs w:val="40"/>
        </w:rPr>
      </w:pPr>
      <w:r w:rsidRPr="00BC316A">
        <w:rPr>
          <w:rFonts w:cs="Arial"/>
          <w:b/>
          <w:color w:val="000000" w:themeColor="text1"/>
          <w:sz w:val="40"/>
          <w:szCs w:val="40"/>
        </w:rPr>
        <w:lastRenderedPageBreak/>
        <w:t>High</w:t>
      </w:r>
      <w:r w:rsidR="0094563B" w:rsidRPr="00BC316A">
        <w:rPr>
          <w:rFonts w:cs="Arial"/>
          <w:b/>
          <w:color w:val="000000" w:themeColor="text1"/>
          <w:sz w:val="40"/>
          <w:szCs w:val="40"/>
        </w:rPr>
        <w:t>-level aversion to change:</w:t>
      </w:r>
      <w:r w:rsidR="00C37D09" w:rsidRPr="00BC316A">
        <w:rPr>
          <w:rFonts w:cs="Arial"/>
          <w:color w:val="000000" w:themeColor="text1"/>
          <w:sz w:val="40"/>
          <w:szCs w:val="40"/>
        </w:rPr>
        <w:t xml:space="preserve"> </w:t>
      </w:r>
      <w:r w:rsidR="001F13CC" w:rsidRPr="00BC316A">
        <w:rPr>
          <w:rFonts w:cs="Arial"/>
          <w:color w:val="000000" w:themeColor="text1"/>
          <w:sz w:val="40"/>
          <w:szCs w:val="40"/>
        </w:rPr>
        <w:t xml:space="preserve">Employees in today's workplace are not opposed to working remotely because it allows them to work more efficiently and maintain a good work-life balance, but the issue arises when higher-ups in an </w:t>
      </w:r>
      <w:r w:rsidR="00C80FC7" w:rsidRPr="00BC316A">
        <w:rPr>
          <w:rFonts w:cs="Arial"/>
          <w:color w:val="000000" w:themeColor="text1"/>
          <w:sz w:val="40"/>
          <w:szCs w:val="40"/>
        </w:rPr>
        <w:t>organization</w:t>
      </w:r>
      <w:r w:rsidR="001F13CC" w:rsidRPr="00BC316A">
        <w:rPr>
          <w:rFonts w:cs="Arial"/>
          <w:color w:val="000000" w:themeColor="text1"/>
          <w:sz w:val="40"/>
          <w:szCs w:val="40"/>
        </w:rPr>
        <w:t xml:space="preserve"> are not ready for or satisfied with the change</w:t>
      </w:r>
      <w:r w:rsidR="00D822D4" w:rsidRPr="00BC316A">
        <w:rPr>
          <w:rFonts w:cs="Arial"/>
          <w:color w:val="000000" w:themeColor="text1"/>
          <w:sz w:val="40"/>
          <w:szCs w:val="40"/>
        </w:rPr>
        <w:t xml:space="preserve"> (</w:t>
      </w:r>
      <w:r w:rsidR="00D822D4" w:rsidRPr="00BC316A">
        <w:rPr>
          <w:sz w:val="40"/>
          <w:szCs w:val="40"/>
        </w:rPr>
        <w:t>Creagh and Brewster, 2018)</w:t>
      </w:r>
      <w:r w:rsidR="001F13CC" w:rsidRPr="00BC316A">
        <w:rPr>
          <w:rFonts w:cs="Arial"/>
          <w:color w:val="000000" w:themeColor="text1"/>
          <w:sz w:val="40"/>
          <w:szCs w:val="40"/>
        </w:rPr>
        <w:t>.</w:t>
      </w:r>
    </w:p>
    <w:p w14:paraId="16BCCC11" w14:textId="28E99F9A" w:rsidR="00F2359B" w:rsidRPr="00BC316A" w:rsidRDefault="00F2359B" w:rsidP="007D1E53">
      <w:pPr>
        <w:rPr>
          <w:rFonts w:cs="Arial"/>
          <w:color w:val="000000" w:themeColor="text1"/>
          <w:sz w:val="40"/>
          <w:szCs w:val="40"/>
        </w:rPr>
      </w:pPr>
      <w:r w:rsidRPr="00BC316A">
        <w:rPr>
          <w:rFonts w:cs="Arial"/>
          <w:b/>
          <w:color w:val="000000" w:themeColor="text1"/>
          <w:sz w:val="40"/>
          <w:szCs w:val="40"/>
        </w:rPr>
        <w:t>Control issue</w:t>
      </w:r>
      <w:r w:rsidR="0094563B" w:rsidRPr="00BC316A">
        <w:rPr>
          <w:rFonts w:cs="Arial"/>
          <w:b/>
          <w:color w:val="000000" w:themeColor="text1"/>
          <w:sz w:val="40"/>
          <w:szCs w:val="40"/>
        </w:rPr>
        <w:t>s, especially work supervision:</w:t>
      </w:r>
      <w:r w:rsidR="0094563B" w:rsidRPr="00BC316A">
        <w:rPr>
          <w:rFonts w:cs="Arial"/>
          <w:color w:val="000000" w:themeColor="text1"/>
          <w:sz w:val="40"/>
          <w:szCs w:val="40"/>
        </w:rPr>
        <w:t xml:space="preserve"> supervising the employees working remotely are </w:t>
      </w:r>
      <w:r w:rsidR="00C80FC7" w:rsidRPr="00BC316A">
        <w:rPr>
          <w:rFonts w:cs="Arial"/>
          <w:color w:val="000000" w:themeColor="text1"/>
          <w:sz w:val="40"/>
          <w:szCs w:val="40"/>
        </w:rPr>
        <w:t>difficult</w:t>
      </w:r>
      <w:r w:rsidR="0094563B" w:rsidRPr="00BC316A">
        <w:rPr>
          <w:rFonts w:cs="Arial"/>
          <w:color w:val="000000" w:themeColor="text1"/>
          <w:sz w:val="40"/>
          <w:szCs w:val="40"/>
        </w:rPr>
        <w:t xml:space="preserve"> to do as proper technology has to be ready to do such management and experts need to do this consistently and monitor</w:t>
      </w:r>
      <w:r w:rsidR="002B6BE2" w:rsidRPr="00BC316A">
        <w:rPr>
          <w:rFonts w:cs="Arial"/>
          <w:color w:val="000000" w:themeColor="text1"/>
          <w:sz w:val="40"/>
          <w:szCs w:val="40"/>
        </w:rPr>
        <w:t xml:space="preserve"> (</w:t>
      </w:r>
      <w:r w:rsidR="002B6BE2" w:rsidRPr="00BC316A">
        <w:rPr>
          <w:sz w:val="40"/>
          <w:szCs w:val="40"/>
        </w:rPr>
        <w:t xml:space="preserve">Van der </w:t>
      </w:r>
      <w:proofErr w:type="spellStart"/>
      <w:r w:rsidR="002B6BE2" w:rsidRPr="00BC316A">
        <w:rPr>
          <w:sz w:val="40"/>
          <w:szCs w:val="40"/>
        </w:rPr>
        <w:t>Voordt</w:t>
      </w:r>
      <w:proofErr w:type="spellEnd"/>
      <w:r w:rsidR="002B6BE2" w:rsidRPr="00BC316A">
        <w:rPr>
          <w:sz w:val="40"/>
          <w:szCs w:val="40"/>
        </w:rPr>
        <w:t>, 2014)</w:t>
      </w:r>
      <w:r w:rsidR="0094563B" w:rsidRPr="00BC316A">
        <w:rPr>
          <w:rFonts w:cs="Arial"/>
          <w:color w:val="000000" w:themeColor="text1"/>
          <w:sz w:val="40"/>
          <w:szCs w:val="40"/>
        </w:rPr>
        <w:t>.</w:t>
      </w:r>
    </w:p>
    <w:p w14:paraId="63ED6EFB" w14:textId="064E0B2C" w:rsidR="00F2359B" w:rsidRPr="00BC316A" w:rsidRDefault="00CA0006" w:rsidP="007D1E53">
      <w:pPr>
        <w:rPr>
          <w:rFonts w:cs="Arial"/>
          <w:color w:val="000000" w:themeColor="text1"/>
          <w:sz w:val="40"/>
          <w:szCs w:val="40"/>
        </w:rPr>
      </w:pPr>
      <w:r w:rsidRPr="00BC316A">
        <w:rPr>
          <w:rFonts w:cs="Arial"/>
          <w:b/>
          <w:color w:val="000000" w:themeColor="text1"/>
          <w:sz w:val="40"/>
          <w:szCs w:val="40"/>
        </w:rPr>
        <w:t>Working collaboratively with varying schedules</w:t>
      </w:r>
      <w:r w:rsidR="00A14266" w:rsidRPr="00BC316A">
        <w:rPr>
          <w:rFonts w:cs="Arial"/>
          <w:b/>
          <w:color w:val="000000" w:themeColor="text1"/>
          <w:sz w:val="40"/>
          <w:szCs w:val="40"/>
        </w:rPr>
        <w:t>:</w:t>
      </w:r>
      <w:r w:rsidR="00A14266" w:rsidRPr="00BC316A">
        <w:rPr>
          <w:rFonts w:cs="Arial"/>
          <w:color w:val="000000" w:themeColor="text1"/>
          <w:sz w:val="40"/>
          <w:szCs w:val="40"/>
        </w:rPr>
        <w:t xml:space="preserve"> when a manager </w:t>
      </w:r>
      <w:r w:rsidR="00C80FC7" w:rsidRPr="00BC316A">
        <w:rPr>
          <w:rFonts w:cs="Arial"/>
          <w:color w:val="000000" w:themeColor="text1"/>
          <w:sz w:val="40"/>
          <w:szCs w:val="40"/>
        </w:rPr>
        <w:t>must</w:t>
      </w:r>
      <w:r w:rsidR="00A14266" w:rsidRPr="00BC316A">
        <w:rPr>
          <w:rFonts w:cs="Arial"/>
          <w:color w:val="000000" w:themeColor="text1"/>
          <w:sz w:val="40"/>
          <w:szCs w:val="40"/>
        </w:rPr>
        <w:t xml:space="preserve"> manage members in a team working within the office area and working remotely it becomes very difficult to maintain team balance and control the work efficiently and needs much care.</w:t>
      </w:r>
    </w:p>
    <w:p w14:paraId="26C785FA" w14:textId="5555CD76" w:rsidR="0065535C" w:rsidRPr="00BC316A" w:rsidRDefault="00F2359B" w:rsidP="007D1E53">
      <w:pPr>
        <w:rPr>
          <w:rFonts w:cs="Arial"/>
          <w:color w:val="000000" w:themeColor="text1"/>
          <w:sz w:val="40"/>
          <w:szCs w:val="40"/>
        </w:rPr>
      </w:pPr>
      <w:r w:rsidRPr="00BC316A">
        <w:rPr>
          <w:rFonts w:cs="Arial"/>
          <w:b/>
          <w:color w:val="000000" w:themeColor="text1"/>
          <w:sz w:val="40"/>
          <w:szCs w:val="40"/>
        </w:rPr>
        <w:lastRenderedPageBreak/>
        <w:t>Maintain</w:t>
      </w:r>
      <w:r w:rsidR="00AA10E3" w:rsidRPr="00BC316A">
        <w:rPr>
          <w:rFonts w:cs="Arial"/>
          <w:b/>
          <w:color w:val="000000" w:themeColor="text1"/>
          <w:sz w:val="40"/>
          <w:szCs w:val="40"/>
        </w:rPr>
        <w:t>ing personnel and data security:</w:t>
      </w:r>
      <w:r w:rsidR="00AA10E3" w:rsidRPr="00BC316A">
        <w:rPr>
          <w:rFonts w:cs="Arial"/>
          <w:color w:val="000000" w:themeColor="text1"/>
          <w:sz w:val="40"/>
          <w:szCs w:val="40"/>
        </w:rPr>
        <w:t xml:space="preserve"> Any confidential information about the </w:t>
      </w:r>
      <w:r w:rsidR="00C80FC7" w:rsidRPr="00BC316A">
        <w:rPr>
          <w:rFonts w:cs="Arial"/>
          <w:color w:val="000000" w:themeColor="text1"/>
          <w:sz w:val="40"/>
          <w:szCs w:val="40"/>
        </w:rPr>
        <w:t>organization</w:t>
      </w:r>
      <w:r w:rsidR="00AA10E3" w:rsidRPr="00BC316A">
        <w:rPr>
          <w:rFonts w:cs="Arial"/>
          <w:color w:val="000000" w:themeColor="text1"/>
          <w:sz w:val="40"/>
          <w:szCs w:val="40"/>
        </w:rPr>
        <w:t xml:space="preserve"> </w:t>
      </w:r>
      <w:proofErr w:type="gramStart"/>
      <w:r w:rsidR="00AA10E3" w:rsidRPr="00BC316A">
        <w:rPr>
          <w:rFonts w:cs="Arial"/>
          <w:color w:val="000000" w:themeColor="text1"/>
          <w:sz w:val="40"/>
          <w:szCs w:val="40"/>
        </w:rPr>
        <w:t>has to</w:t>
      </w:r>
      <w:proofErr w:type="gramEnd"/>
      <w:r w:rsidR="00AA10E3" w:rsidRPr="00BC316A">
        <w:rPr>
          <w:rFonts w:cs="Arial"/>
          <w:color w:val="000000" w:themeColor="text1"/>
          <w:sz w:val="40"/>
          <w:szCs w:val="40"/>
        </w:rPr>
        <w:t xml:space="preserve"> be kept very safe by employees having access to it and managers need to make sure employees keep these data safe and secure moreover, </w:t>
      </w:r>
      <w:r w:rsidR="00CA0006" w:rsidRPr="00BC316A">
        <w:rPr>
          <w:rFonts w:cs="Arial"/>
          <w:color w:val="000000" w:themeColor="text1"/>
          <w:sz w:val="40"/>
          <w:szCs w:val="40"/>
        </w:rPr>
        <w:t xml:space="preserve">the </w:t>
      </w:r>
      <w:r w:rsidR="00C80FC7" w:rsidRPr="00BC316A">
        <w:rPr>
          <w:rFonts w:cs="Arial"/>
          <w:color w:val="000000" w:themeColor="text1"/>
          <w:sz w:val="40"/>
          <w:szCs w:val="40"/>
        </w:rPr>
        <w:t>organization</w:t>
      </w:r>
      <w:r w:rsidR="00AA10E3" w:rsidRPr="00BC316A">
        <w:rPr>
          <w:rFonts w:cs="Arial"/>
          <w:color w:val="000000" w:themeColor="text1"/>
          <w:sz w:val="40"/>
          <w:szCs w:val="40"/>
        </w:rPr>
        <w:t xml:space="preserve"> has to keep </w:t>
      </w:r>
      <w:r w:rsidR="00CA0006" w:rsidRPr="00BC316A">
        <w:rPr>
          <w:rFonts w:cs="Arial"/>
          <w:color w:val="000000" w:themeColor="text1"/>
          <w:sz w:val="40"/>
          <w:szCs w:val="40"/>
        </w:rPr>
        <w:t xml:space="preserve">the </w:t>
      </w:r>
      <w:r w:rsidR="00AA10E3" w:rsidRPr="00BC316A">
        <w:rPr>
          <w:rFonts w:cs="Arial"/>
          <w:color w:val="000000" w:themeColor="text1"/>
          <w:sz w:val="40"/>
          <w:szCs w:val="40"/>
        </w:rPr>
        <w:t xml:space="preserve">data of employees </w:t>
      </w:r>
      <w:r w:rsidR="00C80FC7" w:rsidRPr="00BC316A">
        <w:rPr>
          <w:rFonts w:cs="Arial"/>
          <w:color w:val="000000" w:themeColor="text1"/>
          <w:sz w:val="40"/>
          <w:szCs w:val="40"/>
        </w:rPr>
        <w:t>up to date</w:t>
      </w:r>
      <w:r w:rsidR="00AA10E3" w:rsidRPr="00BC316A">
        <w:rPr>
          <w:rFonts w:cs="Arial"/>
          <w:color w:val="000000" w:themeColor="text1"/>
          <w:sz w:val="40"/>
          <w:szCs w:val="40"/>
        </w:rPr>
        <w:t xml:space="preserve"> all the time.</w:t>
      </w:r>
    </w:p>
    <w:p w14:paraId="5375603D" w14:textId="114AC086" w:rsidR="00041661" w:rsidRPr="00BC316A" w:rsidRDefault="00D87A72" w:rsidP="007D1E53">
      <w:pPr>
        <w:pStyle w:val="Heading2"/>
        <w:rPr>
          <w:sz w:val="40"/>
          <w:szCs w:val="40"/>
        </w:rPr>
      </w:pPr>
      <w:bookmarkStart w:id="10" w:name="_Toc99421366"/>
      <w:r w:rsidRPr="00BC316A">
        <w:rPr>
          <w:sz w:val="40"/>
          <w:szCs w:val="40"/>
        </w:rPr>
        <w:t>Negative impact of flexible working practice on employees</w:t>
      </w:r>
      <w:bookmarkEnd w:id="10"/>
    </w:p>
    <w:p w14:paraId="58F9E08C" w14:textId="77777777" w:rsidR="0065535C" w:rsidRPr="00BC316A" w:rsidRDefault="0065535C" w:rsidP="0065535C">
      <w:pPr>
        <w:rPr>
          <w:rFonts w:cs="Arial"/>
          <w:color w:val="000000" w:themeColor="text1"/>
          <w:sz w:val="40"/>
          <w:szCs w:val="40"/>
        </w:rPr>
      </w:pPr>
      <w:r w:rsidRPr="00BC316A">
        <w:rPr>
          <w:rFonts w:cs="Arial"/>
          <w:color w:val="000000" w:themeColor="text1"/>
          <w:sz w:val="40"/>
          <w:szCs w:val="40"/>
        </w:rPr>
        <w:t>Despite its many benefits, telecommuting poses challenges for both employers and employees. Negatives for employees include:</w:t>
      </w:r>
    </w:p>
    <w:p w14:paraId="5F76A146" w14:textId="5921A6D7" w:rsidR="00CA0006" w:rsidRPr="00BC316A" w:rsidRDefault="00CA0006" w:rsidP="0065535C">
      <w:pPr>
        <w:pStyle w:val="ListParagraph"/>
        <w:numPr>
          <w:ilvl w:val="0"/>
          <w:numId w:val="6"/>
        </w:numPr>
        <w:rPr>
          <w:rFonts w:cs="Arial"/>
          <w:color w:val="000000" w:themeColor="text1"/>
          <w:sz w:val="40"/>
          <w:szCs w:val="40"/>
        </w:rPr>
      </w:pPr>
      <w:r w:rsidRPr="00BC316A">
        <w:rPr>
          <w:rFonts w:cs="Arial"/>
          <w:color w:val="000000" w:themeColor="text1"/>
          <w:sz w:val="40"/>
          <w:szCs w:val="40"/>
        </w:rPr>
        <w:t>Some employees are cut off from the normal flow of information since they work from a faraway location.</w:t>
      </w:r>
    </w:p>
    <w:p w14:paraId="4A5F2684" w14:textId="68DCAC94" w:rsidR="00CA0006" w:rsidRPr="00BC316A" w:rsidRDefault="00CA0006" w:rsidP="0065535C">
      <w:pPr>
        <w:pStyle w:val="ListParagraph"/>
        <w:numPr>
          <w:ilvl w:val="0"/>
          <w:numId w:val="6"/>
        </w:numPr>
        <w:rPr>
          <w:rFonts w:cs="Arial"/>
          <w:color w:val="000000" w:themeColor="text1"/>
          <w:sz w:val="40"/>
          <w:szCs w:val="40"/>
        </w:rPr>
      </w:pPr>
      <w:r w:rsidRPr="00BC316A">
        <w:rPr>
          <w:rFonts w:cs="Arial"/>
          <w:color w:val="000000" w:themeColor="text1"/>
          <w:sz w:val="40"/>
          <w:szCs w:val="40"/>
        </w:rPr>
        <w:t xml:space="preserve">Employees may get away from the </w:t>
      </w:r>
      <w:r w:rsidR="00C80FC7" w:rsidRPr="00BC316A">
        <w:rPr>
          <w:rFonts w:cs="Arial"/>
          <w:color w:val="000000" w:themeColor="text1"/>
          <w:sz w:val="40"/>
          <w:szCs w:val="40"/>
        </w:rPr>
        <w:t>epicenter</w:t>
      </w:r>
      <w:r w:rsidRPr="00BC316A">
        <w:rPr>
          <w:rFonts w:cs="Arial"/>
          <w:color w:val="000000" w:themeColor="text1"/>
          <w:sz w:val="40"/>
          <w:szCs w:val="40"/>
        </w:rPr>
        <w:t xml:space="preserve"> of corporate politics, administrative, as well as intellectual activities.</w:t>
      </w:r>
    </w:p>
    <w:p w14:paraId="32A1387F" w14:textId="2318079B" w:rsidR="0065535C" w:rsidRPr="00BC316A" w:rsidRDefault="00CA0006" w:rsidP="0065535C">
      <w:pPr>
        <w:pStyle w:val="ListParagraph"/>
        <w:numPr>
          <w:ilvl w:val="0"/>
          <w:numId w:val="6"/>
        </w:numPr>
        <w:rPr>
          <w:rFonts w:cs="Arial"/>
          <w:color w:val="000000" w:themeColor="text1"/>
          <w:sz w:val="40"/>
          <w:szCs w:val="40"/>
        </w:rPr>
      </w:pPr>
      <w:r w:rsidRPr="00BC316A">
        <w:rPr>
          <w:rFonts w:cs="Arial"/>
          <w:color w:val="000000" w:themeColor="text1"/>
          <w:sz w:val="40"/>
          <w:szCs w:val="40"/>
        </w:rPr>
        <w:t xml:space="preserve">Workers working remotely are perceived to be less accessible than employees working in a </w:t>
      </w:r>
      <w:r w:rsidRPr="00BC316A">
        <w:rPr>
          <w:rFonts w:cs="Arial"/>
          <w:color w:val="000000" w:themeColor="text1"/>
          <w:sz w:val="40"/>
          <w:szCs w:val="40"/>
        </w:rPr>
        <w:lastRenderedPageBreak/>
        <w:t xml:space="preserve">regular office setting, according to the impression </w:t>
      </w:r>
      <w:r w:rsidR="008809BE" w:rsidRPr="00BC316A">
        <w:rPr>
          <w:rFonts w:cs="Arial"/>
          <w:color w:val="000000" w:themeColor="text1"/>
          <w:sz w:val="40"/>
          <w:szCs w:val="40"/>
        </w:rPr>
        <w:t>(</w:t>
      </w:r>
      <w:proofErr w:type="spellStart"/>
      <w:r w:rsidR="008809BE" w:rsidRPr="00BC316A">
        <w:rPr>
          <w:sz w:val="40"/>
          <w:szCs w:val="40"/>
        </w:rPr>
        <w:t>Chandola</w:t>
      </w:r>
      <w:proofErr w:type="spellEnd"/>
      <w:r w:rsidR="008809BE" w:rsidRPr="00BC316A">
        <w:rPr>
          <w:sz w:val="40"/>
          <w:szCs w:val="40"/>
        </w:rPr>
        <w:t xml:space="preserve"> et al., 2019)</w:t>
      </w:r>
      <w:r w:rsidR="0065535C" w:rsidRPr="00BC316A">
        <w:rPr>
          <w:rFonts w:cs="Arial"/>
          <w:color w:val="000000" w:themeColor="text1"/>
          <w:sz w:val="40"/>
          <w:szCs w:val="40"/>
        </w:rPr>
        <w:t>.</w:t>
      </w:r>
    </w:p>
    <w:p w14:paraId="799884B6" w14:textId="77777777" w:rsidR="00CA0006" w:rsidRPr="00BC316A" w:rsidRDefault="00CA0006" w:rsidP="007D1E53">
      <w:pPr>
        <w:pStyle w:val="ListParagraph"/>
        <w:numPr>
          <w:ilvl w:val="0"/>
          <w:numId w:val="6"/>
        </w:numPr>
        <w:rPr>
          <w:rFonts w:cs="Arial"/>
          <w:color w:val="000000" w:themeColor="text1"/>
          <w:sz w:val="40"/>
          <w:szCs w:val="40"/>
        </w:rPr>
      </w:pPr>
      <w:r w:rsidRPr="00BC316A">
        <w:rPr>
          <w:rFonts w:cs="Arial"/>
          <w:color w:val="000000" w:themeColor="text1"/>
          <w:sz w:val="40"/>
          <w:szCs w:val="40"/>
        </w:rPr>
        <w:t xml:space="preserve">Employees may be distracted from their job by a spouse, children, or pets, which is a regular occurrence in the flexible workplace system (Van der </w:t>
      </w:r>
      <w:proofErr w:type="spellStart"/>
      <w:r w:rsidRPr="00BC316A">
        <w:rPr>
          <w:rFonts w:cs="Arial"/>
          <w:color w:val="000000" w:themeColor="text1"/>
          <w:sz w:val="40"/>
          <w:szCs w:val="40"/>
        </w:rPr>
        <w:t>Voordt</w:t>
      </w:r>
      <w:proofErr w:type="spellEnd"/>
      <w:r w:rsidRPr="00BC316A">
        <w:rPr>
          <w:rFonts w:cs="Arial"/>
          <w:color w:val="000000" w:themeColor="text1"/>
          <w:sz w:val="40"/>
          <w:szCs w:val="40"/>
        </w:rPr>
        <w:t>, 2014).</w:t>
      </w:r>
    </w:p>
    <w:p w14:paraId="6DBE82C2" w14:textId="6B2836B8" w:rsidR="00CA0006" w:rsidRPr="00BC316A" w:rsidRDefault="00CA0006" w:rsidP="007D1E53">
      <w:pPr>
        <w:pStyle w:val="ListParagraph"/>
        <w:numPr>
          <w:ilvl w:val="0"/>
          <w:numId w:val="6"/>
        </w:numPr>
        <w:rPr>
          <w:rFonts w:cs="Arial"/>
          <w:color w:val="000000" w:themeColor="text1"/>
          <w:sz w:val="40"/>
          <w:szCs w:val="40"/>
        </w:rPr>
      </w:pPr>
      <w:r w:rsidRPr="00BC316A">
        <w:rPr>
          <w:color w:val="000000" w:themeColor="text1"/>
          <w:sz w:val="40"/>
          <w:szCs w:val="40"/>
        </w:rPr>
        <w:t>Expected availability outside of "regular" business hours is a typical concern in remote employment since employees must be ready to assist their boss or higher authority anytime they are needed.</w:t>
      </w:r>
    </w:p>
    <w:p w14:paraId="0AA46A39" w14:textId="190847FD" w:rsidR="00F64AE7" w:rsidRPr="00BC316A" w:rsidRDefault="0009521B" w:rsidP="007D1E53">
      <w:pPr>
        <w:pStyle w:val="Heading2"/>
        <w:rPr>
          <w:sz w:val="40"/>
          <w:szCs w:val="40"/>
        </w:rPr>
      </w:pPr>
      <w:bookmarkStart w:id="11" w:name="_Toc99421367"/>
      <w:r w:rsidRPr="00BC316A">
        <w:rPr>
          <w:sz w:val="40"/>
          <w:szCs w:val="40"/>
        </w:rPr>
        <w:t>Issues of flexible working practice</w:t>
      </w:r>
      <w:bookmarkEnd w:id="11"/>
      <w:r w:rsidRPr="00BC316A">
        <w:rPr>
          <w:sz w:val="40"/>
          <w:szCs w:val="40"/>
        </w:rPr>
        <w:t xml:space="preserve"> </w:t>
      </w:r>
    </w:p>
    <w:p w14:paraId="608BC8CC" w14:textId="6B6CD131" w:rsidR="00D018AE" w:rsidRPr="00BC316A" w:rsidRDefault="00D018AE" w:rsidP="00D018AE">
      <w:pPr>
        <w:rPr>
          <w:rFonts w:cs="Arial"/>
          <w:color w:val="000000" w:themeColor="text1"/>
          <w:sz w:val="40"/>
          <w:szCs w:val="40"/>
        </w:rPr>
      </w:pPr>
      <w:r w:rsidRPr="00BC316A">
        <w:rPr>
          <w:rFonts w:cs="Arial"/>
          <w:color w:val="000000" w:themeColor="text1"/>
          <w:sz w:val="40"/>
          <w:szCs w:val="40"/>
        </w:rPr>
        <w:t>The decision to implement flexible work arrangements should be based on applicable laws</w:t>
      </w:r>
      <w:r w:rsidR="008809BE" w:rsidRPr="00BC316A">
        <w:rPr>
          <w:rFonts w:cs="Arial"/>
          <w:color w:val="000000" w:themeColor="text1"/>
          <w:sz w:val="40"/>
          <w:szCs w:val="40"/>
        </w:rPr>
        <w:t xml:space="preserve"> (</w:t>
      </w:r>
      <w:r w:rsidR="008809BE" w:rsidRPr="00BC316A">
        <w:rPr>
          <w:sz w:val="40"/>
          <w:szCs w:val="40"/>
        </w:rPr>
        <w:t>Leslie et al., 2012)</w:t>
      </w:r>
      <w:r w:rsidRPr="00BC316A">
        <w:rPr>
          <w:rFonts w:cs="Arial"/>
          <w:color w:val="000000" w:themeColor="text1"/>
          <w:sz w:val="40"/>
          <w:szCs w:val="40"/>
        </w:rPr>
        <w:t>. Here are some legal considerations for alternative work arrangements.</w:t>
      </w:r>
    </w:p>
    <w:p w14:paraId="2823B634" w14:textId="44688D2E" w:rsidR="003A7D80" w:rsidRPr="00BC316A" w:rsidRDefault="00D018AE" w:rsidP="00D018AE">
      <w:pPr>
        <w:rPr>
          <w:rFonts w:cs="Arial"/>
          <w:b/>
          <w:color w:val="000000" w:themeColor="text1"/>
          <w:sz w:val="40"/>
          <w:szCs w:val="40"/>
        </w:rPr>
      </w:pPr>
      <w:r w:rsidRPr="00BC316A">
        <w:rPr>
          <w:rFonts w:cs="Arial"/>
          <w:b/>
          <w:color w:val="000000" w:themeColor="text1"/>
          <w:sz w:val="40"/>
          <w:szCs w:val="40"/>
        </w:rPr>
        <w:t>Equal opportunity employment</w:t>
      </w:r>
      <w:r w:rsidR="007D1E53" w:rsidRPr="00BC316A">
        <w:rPr>
          <w:rFonts w:cs="Arial"/>
          <w:b/>
          <w:color w:val="000000" w:themeColor="text1"/>
          <w:sz w:val="40"/>
          <w:szCs w:val="40"/>
        </w:rPr>
        <w:t xml:space="preserve">: </w:t>
      </w:r>
      <w:r w:rsidR="003A7D80" w:rsidRPr="00BC316A">
        <w:rPr>
          <w:rFonts w:cs="Arial"/>
          <w:color w:val="000000" w:themeColor="text1"/>
          <w:sz w:val="40"/>
          <w:szCs w:val="40"/>
        </w:rPr>
        <w:t xml:space="preserve">EEO laws prohibit wage, hour, and other employment discrimination. Discrimination should not be tolerated in the provision of such benefits. </w:t>
      </w:r>
      <w:r w:rsidR="00CA0006" w:rsidRPr="00BC316A">
        <w:rPr>
          <w:rFonts w:cs="Arial"/>
          <w:color w:val="000000" w:themeColor="text1"/>
          <w:sz w:val="40"/>
          <w:szCs w:val="40"/>
        </w:rPr>
        <w:t xml:space="preserve">Flexibility </w:t>
      </w:r>
      <w:r w:rsidR="00CA0006" w:rsidRPr="00BC316A">
        <w:rPr>
          <w:rFonts w:cs="Arial"/>
          <w:color w:val="000000" w:themeColor="text1"/>
          <w:sz w:val="40"/>
          <w:szCs w:val="40"/>
        </w:rPr>
        <w:lastRenderedPageBreak/>
        <w:t>may not benefit all employees equally, despite positive motives and nondiscriminatory business reasons. To prevent discrimination accusations, employers must make consistent decisions.</w:t>
      </w:r>
    </w:p>
    <w:p w14:paraId="2C5FDD81" w14:textId="15A85C78" w:rsidR="0013736F" w:rsidRPr="00BC316A" w:rsidRDefault="00CB5B1C" w:rsidP="0013736F">
      <w:pPr>
        <w:rPr>
          <w:rFonts w:cs="Arial"/>
          <w:b/>
          <w:color w:val="000000" w:themeColor="text1"/>
          <w:sz w:val="40"/>
          <w:szCs w:val="40"/>
        </w:rPr>
      </w:pPr>
      <w:r w:rsidRPr="00BC316A">
        <w:rPr>
          <w:rFonts w:cs="Arial"/>
          <w:b/>
          <w:color w:val="000000" w:themeColor="text1"/>
          <w:sz w:val="40"/>
          <w:szCs w:val="40"/>
        </w:rPr>
        <w:t>Compliance with wage and hour requirements</w:t>
      </w:r>
      <w:r w:rsidR="007D1E53" w:rsidRPr="00BC316A">
        <w:rPr>
          <w:rFonts w:cs="Arial"/>
          <w:b/>
          <w:color w:val="000000" w:themeColor="text1"/>
          <w:sz w:val="40"/>
          <w:szCs w:val="40"/>
        </w:rPr>
        <w:t xml:space="preserve">: </w:t>
      </w:r>
      <w:r w:rsidR="0013736F" w:rsidRPr="00BC316A">
        <w:rPr>
          <w:rFonts w:cs="Arial"/>
          <w:color w:val="000000" w:themeColor="text1"/>
          <w:sz w:val="40"/>
          <w:szCs w:val="40"/>
        </w:rPr>
        <w:t>Wage and hour laws governing flextime must be adhered to by employers</w:t>
      </w:r>
      <w:r w:rsidR="00251272" w:rsidRPr="00BC316A">
        <w:rPr>
          <w:rFonts w:cs="Arial"/>
          <w:color w:val="000000" w:themeColor="text1"/>
          <w:sz w:val="40"/>
          <w:szCs w:val="40"/>
        </w:rPr>
        <w:t xml:space="preserve"> (Alexander and Haley</w:t>
      </w:r>
      <w:r w:rsidR="00251272" w:rsidRPr="00BC316A">
        <w:rPr>
          <w:rFonts w:ascii="Cambria Math" w:hAnsi="Cambria Math" w:cs="Cambria Math"/>
          <w:color w:val="000000" w:themeColor="text1"/>
          <w:sz w:val="40"/>
          <w:szCs w:val="40"/>
        </w:rPr>
        <w:t>‐</w:t>
      </w:r>
      <w:r w:rsidR="00251272" w:rsidRPr="00BC316A">
        <w:rPr>
          <w:rFonts w:cs="Arial"/>
          <w:color w:val="000000" w:themeColor="text1"/>
          <w:sz w:val="40"/>
          <w:szCs w:val="40"/>
        </w:rPr>
        <w:t>Lock, 2015)</w:t>
      </w:r>
      <w:r w:rsidR="0013736F" w:rsidRPr="00BC316A">
        <w:rPr>
          <w:rFonts w:cs="Arial"/>
          <w:color w:val="000000" w:themeColor="text1"/>
          <w:sz w:val="40"/>
          <w:szCs w:val="40"/>
        </w:rPr>
        <w:t>. State wage and hour laws, such as daily overtime requirements, may impede the use of flexible work options.</w:t>
      </w:r>
    </w:p>
    <w:p w14:paraId="74C172E7" w14:textId="77777777" w:rsidR="0013736F" w:rsidRPr="00BC316A" w:rsidRDefault="0013736F" w:rsidP="0013736F">
      <w:pPr>
        <w:rPr>
          <w:rFonts w:cs="Arial"/>
          <w:color w:val="000000" w:themeColor="text1"/>
          <w:sz w:val="40"/>
          <w:szCs w:val="40"/>
        </w:rPr>
      </w:pPr>
      <w:r w:rsidRPr="00BC316A">
        <w:rPr>
          <w:rFonts w:cs="Arial"/>
          <w:color w:val="000000" w:themeColor="text1"/>
          <w:sz w:val="40"/>
          <w:szCs w:val="40"/>
        </w:rPr>
        <w:t>Telecommuting raises new issues such as:</w:t>
      </w:r>
    </w:p>
    <w:p w14:paraId="3C620E57" w14:textId="3FE42EEF" w:rsidR="0013736F" w:rsidRPr="00BC316A" w:rsidRDefault="0013736F" w:rsidP="00B035BD">
      <w:pPr>
        <w:pStyle w:val="ListParagraph"/>
        <w:numPr>
          <w:ilvl w:val="0"/>
          <w:numId w:val="7"/>
        </w:numPr>
        <w:rPr>
          <w:rFonts w:cs="Arial"/>
          <w:color w:val="000000" w:themeColor="text1"/>
          <w:sz w:val="40"/>
          <w:szCs w:val="40"/>
        </w:rPr>
      </w:pPr>
      <w:r w:rsidRPr="00BC316A">
        <w:rPr>
          <w:rFonts w:cs="Arial"/>
          <w:color w:val="000000" w:themeColor="text1"/>
          <w:sz w:val="40"/>
          <w:szCs w:val="40"/>
        </w:rPr>
        <w:t>Finding compensable work time</w:t>
      </w:r>
      <w:r w:rsidR="00AF48A7" w:rsidRPr="00BC316A">
        <w:rPr>
          <w:rFonts w:cs="Arial"/>
          <w:color w:val="000000" w:themeColor="text1"/>
          <w:sz w:val="40"/>
          <w:szCs w:val="40"/>
        </w:rPr>
        <w:t xml:space="preserve"> as employees </w:t>
      </w:r>
      <w:r w:rsidR="00C80FC7" w:rsidRPr="00BC316A">
        <w:rPr>
          <w:rFonts w:cs="Arial"/>
          <w:color w:val="000000" w:themeColor="text1"/>
          <w:sz w:val="40"/>
          <w:szCs w:val="40"/>
        </w:rPr>
        <w:t>must</w:t>
      </w:r>
      <w:r w:rsidR="00AF48A7" w:rsidRPr="00BC316A">
        <w:rPr>
          <w:rFonts w:cs="Arial"/>
          <w:color w:val="000000" w:themeColor="text1"/>
          <w:sz w:val="40"/>
          <w:szCs w:val="40"/>
        </w:rPr>
        <w:t xml:space="preserve"> be ready to work and deliver at any time of the day.</w:t>
      </w:r>
    </w:p>
    <w:p w14:paraId="18CCF45A" w14:textId="2520ED54" w:rsidR="0013736F" w:rsidRPr="00BC316A" w:rsidRDefault="00AF48A7" w:rsidP="00B035BD">
      <w:pPr>
        <w:pStyle w:val="ListParagraph"/>
        <w:numPr>
          <w:ilvl w:val="0"/>
          <w:numId w:val="7"/>
        </w:numPr>
        <w:rPr>
          <w:rFonts w:cs="Arial"/>
          <w:color w:val="000000" w:themeColor="text1"/>
          <w:sz w:val="40"/>
          <w:szCs w:val="40"/>
        </w:rPr>
      </w:pPr>
      <w:r w:rsidRPr="00BC316A">
        <w:rPr>
          <w:rFonts w:cs="Arial"/>
          <w:color w:val="000000" w:themeColor="text1"/>
          <w:sz w:val="40"/>
          <w:szCs w:val="40"/>
        </w:rPr>
        <w:t xml:space="preserve">Controlling unpaid overtime is another issue as employees work from </w:t>
      </w:r>
      <w:r w:rsidR="00C80FC7" w:rsidRPr="00BC316A">
        <w:rPr>
          <w:rFonts w:cs="Arial"/>
          <w:color w:val="000000" w:themeColor="text1"/>
          <w:sz w:val="40"/>
          <w:szCs w:val="40"/>
        </w:rPr>
        <w:t>home,</w:t>
      </w:r>
      <w:r w:rsidRPr="00BC316A">
        <w:rPr>
          <w:rFonts w:cs="Arial"/>
          <w:color w:val="000000" w:themeColor="text1"/>
          <w:sz w:val="40"/>
          <w:szCs w:val="40"/>
        </w:rPr>
        <w:t xml:space="preserve"> they may work more than usual work time and it may raise unpaid overtime issue</w:t>
      </w:r>
      <w:r w:rsidR="00CA0006" w:rsidRPr="00BC316A">
        <w:rPr>
          <w:rFonts w:cs="Arial"/>
          <w:color w:val="000000" w:themeColor="text1"/>
          <w:sz w:val="40"/>
          <w:szCs w:val="40"/>
        </w:rPr>
        <w:t>s</w:t>
      </w:r>
      <w:r w:rsidRPr="00BC316A">
        <w:rPr>
          <w:rFonts w:cs="Arial"/>
          <w:color w:val="000000" w:themeColor="text1"/>
          <w:sz w:val="40"/>
          <w:szCs w:val="40"/>
        </w:rPr>
        <w:t>.</w:t>
      </w:r>
    </w:p>
    <w:p w14:paraId="09C6E4E2" w14:textId="38EEE81F" w:rsidR="0013736F" w:rsidRPr="00BC316A" w:rsidRDefault="0013736F" w:rsidP="00B035BD">
      <w:pPr>
        <w:pStyle w:val="ListParagraph"/>
        <w:numPr>
          <w:ilvl w:val="0"/>
          <w:numId w:val="7"/>
        </w:numPr>
        <w:rPr>
          <w:rFonts w:cs="Arial"/>
          <w:color w:val="000000" w:themeColor="text1"/>
          <w:sz w:val="40"/>
          <w:szCs w:val="40"/>
        </w:rPr>
      </w:pPr>
      <w:r w:rsidRPr="00BC316A">
        <w:rPr>
          <w:rFonts w:cs="Arial"/>
          <w:color w:val="000000" w:themeColor="text1"/>
          <w:sz w:val="40"/>
          <w:szCs w:val="40"/>
        </w:rPr>
        <w:lastRenderedPageBreak/>
        <w:t>Controlling unreported work</w:t>
      </w:r>
      <w:r w:rsidR="00AF48A7" w:rsidRPr="00BC316A">
        <w:rPr>
          <w:rFonts w:cs="Arial"/>
          <w:color w:val="000000" w:themeColor="text1"/>
          <w:sz w:val="40"/>
          <w:szCs w:val="40"/>
        </w:rPr>
        <w:t xml:space="preserve"> is another issue as </w:t>
      </w:r>
      <w:r w:rsidR="00CA0006" w:rsidRPr="00BC316A">
        <w:rPr>
          <w:rFonts w:cs="Arial"/>
          <w:color w:val="000000" w:themeColor="text1"/>
          <w:sz w:val="40"/>
          <w:szCs w:val="40"/>
        </w:rPr>
        <w:t xml:space="preserve">an </w:t>
      </w:r>
      <w:r w:rsidR="00AF48A7" w:rsidRPr="00BC316A">
        <w:rPr>
          <w:rFonts w:cs="Arial"/>
          <w:color w:val="000000" w:themeColor="text1"/>
          <w:sz w:val="40"/>
          <w:szCs w:val="40"/>
        </w:rPr>
        <w:t xml:space="preserve">employee may not be able to report every work they perform from time to time. </w:t>
      </w:r>
    </w:p>
    <w:p w14:paraId="2E4770D1" w14:textId="404BBBA3" w:rsidR="00B106AF" w:rsidRPr="00BC316A" w:rsidRDefault="0013736F" w:rsidP="00B106AF">
      <w:pPr>
        <w:pStyle w:val="ListParagraph"/>
        <w:numPr>
          <w:ilvl w:val="0"/>
          <w:numId w:val="7"/>
        </w:numPr>
        <w:rPr>
          <w:rFonts w:cs="Arial"/>
          <w:color w:val="000000" w:themeColor="text1"/>
          <w:sz w:val="40"/>
          <w:szCs w:val="40"/>
        </w:rPr>
      </w:pPr>
      <w:r w:rsidRPr="00BC316A">
        <w:rPr>
          <w:rFonts w:cs="Arial"/>
          <w:color w:val="000000" w:themeColor="text1"/>
          <w:sz w:val="40"/>
          <w:szCs w:val="40"/>
        </w:rPr>
        <w:t>Resolving overtime pay issues</w:t>
      </w:r>
      <w:r w:rsidR="00AF48A7" w:rsidRPr="00BC316A">
        <w:rPr>
          <w:rFonts w:cs="Arial"/>
          <w:color w:val="000000" w:themeColor="text1"/>
          <w:sz w:val="40"/>
          <w:szCs w:val="40"/>
        </w:rPr>
        <w:t xml:space="preserve"> will create some problem</w:t>
      </w:r>
      <w:r w:rsidR="00CA0006" w:rsidRPr="00BC316A">
        <w:rPr>
          <w:rFonts w:cs="Arial"/>
          <w:color w:val="000000" w:themeColor="text1"/>
          <w:sz w:val="40"/>
          <w:szCs w:val="40"/>
        </w:rPr>
        <w:t>s</w:t>
      </w:r>
      <w:r w:rsidR="00AF48A7" w:rsidRPr="00BC316A">
        <w:rPr>
          <w:rFonts w:cs="Arial"/>
          <w:color w:val="000000" w:themeColor="text1"/>
          <w:sz w:val="40"/>
          <w:szCs w:val="40"/>
        </w:rPr>
        <w:t xml:space="preserve"> if they are not handled properly. </w:t>
      </w:r>
    </w:p>
    <w:p w14:paraId="34DA9702" w14:textId="1F44F862" w:rsidR="002517DD" w:rsidRPr="00BC316A" w:rsidRDefault="002517DD" w:rsidP="002517DD">
      <w:pPr>
        <w:pStyle w:val="Heading2"/>
        <w:rPr>
          <w:sz w:val="40"/>
          <w:szCs w:val="40"/>
        </w:rPr>
      </w:pPr>
      <w:bookmarkStart w:id="12" w:name="_Toc99421368"/>
      <w:r w:rsidRPr="00BC316A">
        <w:rPr>
          <w:sz w:val="40"/>
          <w:szCs w:val="40"/>
        </w:rPr>
        <w:t>Role of HRM</w:t>
      </w:r>
      <w:r w:rsidR="001A6F13" w:rsidRPr="00BC316A">
        <w:rPr>
          <w:sz w:val="40"/>
          <w:szCs w:val="40"/>
        </w:rPr>
        <w:t xml:space="preserve"> in flexible working environment</w:t>
      </w:r>
      <w:bookmarkEnd w:id="12"/>
    </w:p>
    <w:p w14:paraId="4E659B28" w14:textId="7C9F922F" w:rsidR="002517DD" w:rsidRPr="00BC316A" w:rsidRDefault="002517DD" w:rsidP="00E1524E">
      <w:pPr>
        <w:rPr>
          <w:sz w:val="40"/>
          <w:szCs w:val="40"/>
        </w:rPr>
      </w:pPr>
      <w:r w:rsidRPr="00BC316A">
        <w:rPr>
          <w:sz w:val="40"/>
          <w:szCs w:val="40"/>
        </w:rPr>
        <w:t xml:space="preserve">Human resources management is a highly vital job in every </w:t>
      </w:r>
      <w:r w:rsidR="00C80FC7" w:rsidRPr="00BC316A">
        <w:rPr>
          <w:sz w:val="40"/>
          <w:szCs w:val="40"/>
        </w:rPr>
        <w:t>organization</w:t>
      </w:r>
      <w:r w:rsidRPr="00BC316A">
        <w:rPr>
          <w:sz w:val="40"/>
          <w:szCs w:val="40"/>
        </w:rPr>
        <w:t xml:space="preserve">. Without HRM, </w:t>
      </w:r>
      <w:r w:rsidR="00C80FC7" w:rsidRPr="00BC316A">
        <w:rPr>
          <w:sz w:val="40"/>
          <w:szCs w:val="40"/>
        </w:rPr>
        <w:t>organizations</w:t>
      </w:r>
      <w:r w:rsidRPr="00BC316A">
        <w:rPr>
          <w:sz w:val="40"/>
          <w:szCs w:val="40"/>
        </w:rPr>
        <w:t xml:space="preserve"> would not be able to efficiently recruit and retain people, improve and upgrade the </w:t>
      </w:r>
      <w:r w:rsidR="00C80FC7" w:rsidRPr="00BC316A">
        <w:rPr>
          <w:sz w:val="40"/>
          <w:szCs w:val="40"/>
        </w:rPr>
        <w:t>organization</w:t>
      </w:r>
      <w:r w:rsidRPr="00BC316A">
        <w:rPr>
          <w:sz w:val="40"/>
          <w:szCs w:val="40"/>
        </w:rPr>
        <w:t xml:space="preserve">, and they will not be able to maintain a good, acceptable work atmosphere. Human resource management (HRM) would play a key role in ensuring that workplaces remain flexible and in resolving issues that arise. It is the responsibility of human resources to understand the needs of each employee and to provide additional support in order to increase productivity. Human resource management might create individual plans for each employee and offer </w:t>
      </w:r>
      <w:r w:rsidRPr="00BC316A">
        <w:rPr>
          <w:sz w:val="40"/>
          <w:szCs w:val="40"/>
        </w:rPr>
        <w:lastRenderedPageBreak/>
        <w:t>a combined package of flexible work environments with unique rules and compensations.</w:t>
      </w:r>
    </w:p>
    <w:p w14:paraId="0B475494" w14:textId="33595F7E" w:rsidR="00E1524E" w:rsidRPr="00BC316A" w:rsidRDefault="00E1524E" w:rsidP="00E1524E">
      <w:pPr>
        <w:rPr>
          <w:sz w:val="40"/>
          <w:szCs w:val="40"/>
        </w:rPr>
      </w:pPr>
      <w:r w:rsidRPr="00BC316A">
        <w:rPr>
          <w:sz w:val="40"/>
          <w:szCs w:val="40"/>
        </w:rPr>
        <w:t>Human resource management may promote diversity and employee motivation by implementing separate initiatives. It will also help to alleviate the personal problems that workers are experiencing. However, managing such a large and diverse work environment is a difficult task. In order to deal with this issue, human resource management can develop a separate division to control flexibly employed workers and officiously employed workers and to secure them independently.</w:t>
      </w:r>
    </w:p>
    <w:p w14:paraId="2C8F9DAE" w14:textId="2FBBB042" w:rsidR="00B106AF" w:rsidRPr="00BC316A" w:rsidRDefault="00B106AF" w:rsidP="006866C4">
      <w:pPr>
        <w:pStyle w:val="Heading2"/>
        <w:rPr>
          <w:sz w:val="40"/>
          <w:szCs w:val="40"/>
        </w:rPr>
      </w:pPr>
      <w:bookmarkStart w:id="13" w:name="_Toc99421369"/>
      <w:r w:rsidRPr="00BC316A">
        <w:rPr>
          <w:sz w:val="40"/>
          <w:szCs w:val="40"/>
        </w:rPr>
        <w:t>Additional legal controversies</w:t>
      </w:r>
      <w:bookmarkEnd w:id="13"/>
    </w:p>
    <w:p w14:paraId="16EFE7E1" w14:textId="77777777" w:rsidR="00CA0006" w:rsidRPr="00BC316A" w:rsidRDefault="00CA0006" w:rsidP="00B106AF">
      <w:pPr>
        <w:rPr>
          <w:rFonts w:cs="Arial"/>
          <w:color w:val="000000" w:themeColor="text1"/>
          <w:sz w:val="40"/>
          <w:szCs w:val="40"/>
        </w:rPr>
      </w:pPr>
      <w:r w:rsidRPr="00BC316A">
        <w:rPr>
          <w:rFonts w:cs="Arial"/>
          <w:color w:val="000000" w:themeColor="text1"/>
          <w:sz w:val="40"/>
          <w:szCs w:val="40"/>
        </w:rPr>
        <w:t>Additional legal concerns may develop when a company allows staff to work exclusively or in combination with corporate facilities.</w:t>
      </w:r>
    </w:p>
    <w:p w14:paraId="2E90E2FD" w14:textId="37CBCF15" w:rsidR="00415FAF" w:rsidRPr="00BC316A" w:rsidRDefault="00B106AF" w:rsidP="00B106AF">
      <w:pPr>
        <w:rPr>
          <w:rFonts w:cs="Arial"/>
          <w:color w:val="000000" w:themeColor="text1"/>
          <w:sz w:val="40"/>
          <w:szCs w:val="40"/>
        </w:rPr>
      </w:pPr>
      <w:r w:rsidRPr="00BC316A">
        <w:rPr>
          <w:rFonts w:cs="Arial"/>
          <w:b/>
          <w:color w:val="000000" w:themeColor="text1"/>
          <w:sz w:val="40"/>
          <w:szCs w:val="40"/>
        </w:rPr>
        <w:t>Compensation for employees:</w:t>
      </w:r>
      <w:r w:rsidRPr="00BC316A">
        <w:rPr>
          <w:rFonts w:cs="Arial"/>
          <w:color w:val="000000" w:themeColor="text1"/>
          <w:sz w:val="40"/>
          <w:szCs w:val="40"/>
        </w:rPr>
        <w:t xml:space="preserve"> </w:t>
      </w:r>
      <w:r w:rsidR="00415FAF" w:rsidRPr="00BC316A">
        <w:rPr>
          <w:rFonts w:cs="Arial"/>
          <w:color w:val="000000" w:themeColor="text1"/>
          <w:sz w:val="40"/>
          <w:szCs w:val="40"/>
        </w:rPr>
        <w:t>Many workers' compensation laws do not differentiate between workers at home and those in a central office</w:t>
      </w:r>
      <w:r w:rsidR="00B2683A" w:rsidRPr="00BC316A">
        <w:rPr>
          <w:rFonts w:cs="Arial"/>
          <w:color w:val="000000" w:themeColor="text1"/>
          <w:sz w:val="40"/>
          <w:szCs w:val="40"/>
        </w:rPr>
        <w:t xml:space="preserve"> (</w:t>
      </w:r>
      <w:r w:rsidR="00B2683A" w:rsidRPr="00BC316A">
        <w:rPr>
          <w:sz w:val="40"/>
          <w:szCs w:val="40"/>
        </w:rPr>
        <w:t xml:space="preserve">Leslie </w:t>
      </w:r>
      <w:r w:rsidR="00B2683A" w:rsidRPr="00BC316A">
        <w:rPr>
          <w:sz w:val="40"/>
          <w:szCs w:val="40"/>
        </w:rPr>
        <w:lastRenderedPageBreak/>
        <w:t>et al., 2012)</w:t>
      </w:r>
      <w:r w:rsidR="00415FAF" w:rsidRPr="00BC316A">
        <w:rPr>
          <w:rFonts w:cs="Arial"/>
          <w:color w:val="000000" w:themeColor="text1"/>
          <w:sz w:val="40"/>
          <w:szCs w:val="40"/>
        </w:rPr>
        <w:t xml:space="preserve">. </w:t>
      </w:r>
      <w:r w:rsidR="002C260C" w:rsidRPr="00BC316A">
        <w:rPr>
          <w:rFonts w:cs="Arial"/>
          <w:color w:val="000000" w:themeColor="text1"/>
          <w:sz w:val="40"/>
          <w:szCs w:val="40"/>
        </w:rPr>
        <w:t xml:space="preserve">Different employees should separate compensation plans according to their working environment. </w:t>
      </w:r>
      <w:r w:rsidR="00415FAF" w:rsidRPr="00BC316A">
        <w:rPr>
          <w:rFonts w:cs="Arial"/>
          <w:color w:val="000000" w:themeColor="text1"/>
          <w:sz w:val="40"/>
          <w:szCs w:val="40"/>
        </w:rPr>
        <w:t>The inability of employers to control physical working conditions and the possibility of fraud make injuries to home-based employees problematic.</w:t>
      </w:r>
    </w:p>
    <w:p w14:paraId="3973B6F8" w14:textId="7FBC260E" w:rsidR="00CA0006" w:rsidRPr="00BC316A" w:rsidRDefault="00B106AF" w:rsidP="00B106AF">
      <w:pPr>
        <w:rPr>
          <w:rFonts w:cs="Arial"/>
          <w:color w:val="000000" w:themeColor="text1"/>
          <w:sz w:val="40"/>
          <w:szCs w:val="40"/>
        </w:rPr>
      </w:pPr>
      <w:r w:rsidRPr="00BC316A">
        <w:rPr>
          <w:rFonts w:cs="Arial"/>
          <w:b/>
          <w:color w:val="000000" w:themeColor="text1"/>
          <w:sz w:val="40"/>
          <w:szCs w:val="40"/>
        </w:rPr>
        <w:t>Accommodations for disabled individuals:</w:t>
      </w:r>
      <w:r w:rsidRPr="00BC316A">
        <w:rPr>
          <w:rFonts w:cs="Arial"/>
          <w:color w:val="000000" w:themeColor="text1"/>
          <w:sz w:val="40"/>
          <w:szCs w:val="40"/>
        </w:rPr>
        <w:t xml:space="preserve"> </w:t>
      </w:r>
      <w:r w:rsidR="00CA0006" w:rsidRPr="00BC316A">
        <w:rPr>
          <w:rFonts w:cs="Arial"/>
          <w:color w:val="000000" w:themeColor="text1"/>
          <w:sz w:val="40"/>
          <w:szCs w:val="40"/>
        </w:rPr>
        <w:t xml:space="preserve">Telecommuting is occasionally sought as a reasonable adjustment under the Americans with Disabilities Act (Richard and </w:t>
      </w:r>
      <w:proofErr w:type="spellStart"/>
      <w:r w:rsidR="00CA0006" w:rsidRPr="00BC316A">
        <w:rPr>
          <w:rFonts w:cs="Arial"/>
          <w:color w:val="000000" w:themeColor="text1"/>
          <w:sz w:val="40"/>
          <w:szCs w:val="40"/>
        </w:rPr>
        <w:t>Hennekam</w:t>
      </w:r>
      <w:proofErr w:type="spellEnd"/>
      <w:r w:rsidR="00CA0006" w:rsidRPr="00BC316A">
        <w:rPr>
          <w:rFonts w:cs="Arial"/>
          <w:color w:val="000000" w:themeColor="text1"/>
          <w:sz w:val="40"/>
          <w:szCs w:val="40"/>
        </w:rPr>
        <w:t xml:space="preserve">, 2021). Employers are not inclined to agree to </w:t>
      </w:r>
      <w:r w:rsidR="00C80FC7" w:rsidRPr="00BC316A">
        <w:rPr>
          <w:rFonts w:cs="Arial"/>
          <w:color w:val="000000" w:themeColor="text1"/>
          <w:sz w:val="40"/>
          <w:szCs w:val="40"/>
        </w:rPr>
        <w:t>each</w:t>
      </w:r>
      <w:r w:rsidR="00CA0006" w:rsidRPr="00BC316A">
        <w:rPr>
          <w:rFonts w:cs="Arial"/>
          <w:color w:val="000000" w:themeColor="text1"/>
          <w:sz w:val="40"/>
          <w:szCs w:val="40"/>
        </w:rPr>
        <w:t xml:space="preserve"> accommodation request, but they must accommodate reasonable requests for flexible work schedules that do not create </w:t>
      </w:r>
      <w:r w:rsidR="00154CBE" w:rsidRPr="00BC316A">
        <w:rPr>
          <w:rFonts w:cs="Arial"/>
          <w:color w:val="000000" w:themeColor="text1"/>
          <w:sz w:val="40"/>
          <w:szCs w:val="40"/>
        </w:rPr>
        <w:t xml:space="preserve">an </w:t>
      </w:r>
      <w:r w:rsidR="00CA0006" w:rsidRPr="00BC316A">
        <w:rPr>
          <w:rFonts w:cs="Arial"/>
          <w:color w:val="000000" w:themeColor="text1"/>
          <w:sz w:val="40"/>
          <w:szCs w:val="40"/>
        </w:rPr>
        <w:t>undue hardship.</w:t>
      </w:r>
    </w:p>
    <w:p w14:paraId="27538104" w14:textId="3A56B9CE" w:rsidR="00B106AF" w:rsidRPr="00BC316A" w:rsidRDefault="00B106AF" w:rsidP="00B106AF">
      <w:pPr>
        <w:rPr>
          <w:rFonts w:cs="Arial"/>
          <w:b/>
          <w:color w:val="000000" w:themeColor="text1"/>
          <w:sz w:val="40"/>
          <w:szCs w:val="40"/>
        </w:rPr>
      </w:pPr>
      <w:r w:rsidRPr="00BC316A">
        <w:rPr>
          <w:rFonts w:cs="Arial"/>
          <w:b/>
          <w:color w:val="000000" w:themeColor="text1"/>
          <w:sz w:val="40"/>
          <w:szCs w:val="40"/>
        </w:rPr>
        <w:t>Confidentiality and privacy:</w:t>
      </w:r>
      <w:r w:rsidRPr="00BC316A">
        <w:rPr>
          <w:rFonts w:cs="Arial"/>
          <w:color w:val="000000" w:themeColor="text1"/>
          <w:sz w:val="40"/>
          <w:szCs w:val="40"/>
        </w:rPr>
        <w:t xml:space="preserve"> </w:t>
      </w:r>
      <w:r w:rsidR="00CA0006" w:rsidRPr="00BC316A">
        <w:rPr>
          <w:rFonts w:cs="Arial"/>
          <w:color w:val="000000" w:themeColor="text1"/>
          <w:sz w:val="40"/>
          <w:szCs w:val="40"/>
        </w:rPr>
        <w:t>Employers must manage the special difficulties that arise from home-based workers' usage of e-mail as well as the Internet as telecommuting is becoming more common (Bender et al., 2020). In a telecommuting context, such problems are amplified.</w:t>
      </w:r>
    </w:p>
    <w:p w14:paraId="5EA7481A" w14:textId="00A9BA10" w:rsidR="007D1E53" w:rsidRPr="00BC316A" w:rsidRDefault="00B106AF" w:rsidP="0005447F">
      <w:pPr>
        <w:rPr>
          <w:rFonts w:cs="Arial"/>
          <w:color w:val="000000" w:themeColor="text1"/>
          <w:sz w:val="40"/>
          <w:szCs w:val="40"/>
        </w:rPr>
      </w:pPr>
      <w:r w:rsidRPr="00BC316A">
        <w:rPr>
          <w:rFonts w:cs="Arial"/>
          <w:b/>
          <w:color w:val="000000" w:themeColor="text1"/>
          <w:sz w:val="40"/>
          <w:szCs w:val="40"/>
        </w:rPr>
        <w:lastRenderedPageBreak/>
        <w:t xml:space="preserve">Status as an independent contractor: </w:t>
      </w:r>
      <w:r w:rsidR="001055E8" w:rsidRPr="00BC316A">
        <w:rPr>
          <w:rFonts w:cs="Arial"/>
          <w:color w:val="000000" w:themeColor="text1"/>
          <w:sz w:val="40"/>
          <w:szCs w:val="40"/>
        </w:rPr>
        <w:t>To avoid liability, employers sometimes classify all off-site employees as independent contractors. However, if the employees are not truly independent contractors, this approach may cause more issues than it solves. Working outside a company's premises does not automatically make someone an independent contractor.</w:t>
      </w:r>
    </w:p>
    <w:p w14:paraId="2B9D87C4" w14:textId="77777777" w:rsidR="008809BE" w:rsidRPr="00BC316A" w:rsidRDefault="008809BE">
      <w:pPr>
        <w:spacing w:line="259" w:lineRule="auto"/>
        <w:jc w:val="left"/>
        <w:rPr>
          <w:rFonts w:eastAsiaTheme="majorEastAsia" w:cs="Arial"/>
          <w:b/>
          <w:color w:val="002060"/>
          <w:sz w:val="40"/>
          <w:szCs w:val="40"/>
        </w:rPr>
      </w:pPr>
      <w:r w:rsidRPr="00BC316A">
        <w:rPr>
          <w:sz w:val="40"/>
          <w:szCs w:val="40"/>
        </w:rPr>
        <w:br w:type="page"/>
      </w:r>
    </w:p>
    <w:p w14:paraId="15E26589" w14:textId="3FC2B4C4" w:rsidR="005C7DB3" w:rsidRPr="00BC316A" w:rsidRDefault="00D87A72" w:rsidP="006631D2">
      <w:pPr>
        <w:pStyle w:val="Heading1"/>
      </w:pPr>
      <w:bookmarkStart w:id="14" w:name="_Toc99421370"/>
      <w:r w:rsidRPr="00BC316A">
        <w:lastRenderedPageBreak/>
        <w:t>Conclusion</w:t>
      </w:r>
      <w:bookmarkEnd w:id="14"/>
    </w:p>
    <w:p w14:paraId="295E0520" w14:textId="4E5CD1B2" w:rsidR="007D1E53" w:rsidRPr="00BC316A" w:rsidRDefault="00D87A72" w:rsidP="00B106AF">
      <w:pPr>
        <w:rPr>
          <w:rFonts w:cs="Arial"/>
          <w:color w:val="000000" w:themeColor="text1"/>
          <w:sz w:val="40"/>
          <w:szCs w:val="40"/>
        </w:rPr>
      </w:pPr>
      <w:r w:rsidRPr="00BC316A">
        <w:rPr>
          <w:rFonts w:cs="Arial"/>
          <w:color w:val="000000" w:themeColor="text1"/>
          <w:sz w:val="40"/>
          <w:szCs w:val="40"/>
        </w:rPr>
        <w:t>In this era of modern technology</w:t>
      </w:r>
      <w:r w:rsidR="00CA0006" w:rsidRPr="00BC316A">
        <w:rPr>
          <w:rFonts w:cs="Arial"/>
          <w:color w:val="000000" w:themeColor="text1"/>
          <w:sz w:val="40"/>
          <w:szCs w:val="40"/>
        </w:rPr>
        <w:t>,</w:t>
      </w:r>
      <w:r w:rsidRPr="00BC316A">
        <w:rPr>
          <w:rFonts w:cs="Arial"/>
          <w:color w:val="000000" w:themeColor="text1"/>
          <w:sz w:val="40"/>
          <w:szCs w:val="40"/>
        </w:rPr>
        <w:t xml:space="preserve"> everything is getting </w:t>
      </w:r>
      <w:r w:rsidR="00C80FC7" w:rsidRPr="00BC316A">
        <w:rPr>
          <w:rFonts w:cs="Arial"/>
          <w:color w:val="000000" w:themeColor="text1"/>
          <w:sz w:val="40"/>
          <w:szCs w:val="40"/>
        </w:rPr>
        <w:t>updated,</w:t>
      </w:r>
      <w:r w:rsidRPr="00BC316A">
        <w:rPr>
          <w:rFonts w:cs="Arial"/>
          <w:color w:val="000000" w:themeColor="text1"/>
          <w:sz w:val="40"/>
          <w:szCs w:val="40"/>
        </w:rPr>
        <w:t xml:space="preserve"> and </w:t>
      </w:r>
      <w:r w:rsidR="00C80FC7" w:rsidRPr="00BC316A">
        <w:rPr>
          <w:rFonts w:cs="Arial"/>
          <w:color w:val="000000" w:themeColor="text1"/>
          <w:sz w:val="40"/>
          <w:szCs w:val="40"/>
        </w:rPr>
        <w:t>organizations</w:t>
      </w:r>
      <w:r w:rsidRPr="00BC316A">
        <w:rPr>
          <w:rFonts w:cs="Arial"/>
          <w:color w:val="000000" w:themeColor="text1"/>
          <w:sz w:val="40"/>
          <w:szCs w:val="40"/>
        </w:rPr>
        <w:t xml:space="preserve"> also </w:t>
      </w:r>
      <w:r w:rsidR="00C80FC7" w:rsidRPr="00BC316A">
        <w:rPr>
          <w:rFonts w:cs="Arial"/>
          <w:color w:val="000000" w:themeColor="text1"/>
          <w:sz w:val="40"/>
          <w:szCs w:val="40"/>
        </w:rPr>
        <w:t>must</w:t>
      </w:r>
      <w:r w:rsidRPr="00BC316A">
        <w:rPr>
          <w:rFonts w:cs="Arial"/>
          <w:color w:val="000000" w:themeColor="text1"/>
          <w:sz w:val="40"/>
          <w:szCs w:val="40"/>
        </w:rPr>
        <w:t xml:space="preserve"> get updated as well to cope with the race. As employees are the main </w:t>
      </w:r>
      <w:r w:rsidR="00C80FC7" w:rsidRPr="00BC316A">
        <w:rPr>
          <w:rFonts w:cs="Arial"/>
          <w:color w:val="000000" w:themeColor="text1"/>
          <w:sz w:val="40"/>
          <w:szCs w:val="40"/>
        </w:rPr>
        <w:t>amour</w:t>
      </w:r>
      <w:r w:rsidRPr="00BC316A">
        <w:rPr>
          <w:rFonts w:cs="Arial"/>
          <w:color w:val="000000" w:themeColor="text1"/>
          <w:sz w:val="40"/>
          <w:szCs w:val="40"/>
        </w:rPr>
        <w:t xml:space="preserve"> for success for any </w:t>
      </w:r>
      <w:r w:rsidR="00C80FC7" w:rsidRPr="00BC316A">
        <w:rPr>
          <w:rFonts w:cs="Arial"/>
          <w:color w:val="000000" w:themeColor="text1"/>
          <w:sz w:val="40"/>
          <w:szCs w:val="40"/>
        </w:rPr>
        <w:t>organization</w:t>
      </w:r>
      <w:r w:rsidRPr="00BC316A">
        <w:rPr>
          <w:rFonts w:cs="Arial"/>
          <w:color w:val="000000" w:themeColor="text1"/>
          <w:sz w:val="40"/>
          <w:szCs w:val="40"/>
        </w:rPr>
        <w:t xml:space="preserve"> their satisfaction at work </w:t>
      </w:r>
      <w:r w:rsidR="00C80FC7" w:rsidRPr="00BC316A">
        <w:rPr>
          <w:rFonts w:cs="Arial"/>
          <w:color w:val="000000" w:themeColor="text1"/>
          <w:sz w:val="40"/>
          <w:szCs w:val="40"/>
        </w:rPr>
        <w:t>matters</w:t>
      </w:r>
      <w:r w:rsidRPr="00BC316A">
        <w:rPr>
          <w:rFonts w:cs="Arial"/>
          <w:color w:val="000000" w:themeColor="text1"/>
          <w:sz w:val="40"/>
          <w:szCs w:val="40"/>
        </w:rPr>
        <w:t xml:space="preserve"> the most for proper utilization of employee potential and </w:t>
      </w:r>
      <w:r w:rsidR="00CA0006" w:rsidRPr="00BC316A">
        <w:rPr>
          <w:rFonts w:cs="Arial"/>
          <w:color w:val="000000" w:themeColor="text1"/>
          <w:sz w:val="40"/>
          <w:szCs w:val="40"/>
        </w:rPr>
        <w:t xml:space="preserve">a </w:t>
      </w:r>
      <w:r w:rsidRPr="00BC316A">
        <w:rPr>
          <w:rFonts w:cs="Arial"/>
          <w:color w:val="000000" w:themeColor="text1"/>
          <w:sz w:val="40"/>
          <w:szCs w:val="40"/>
        </w:rPr>
        <w:t>flexible working environment is a good way to create employee satisfaction. But there are some issues like remote control, mismatch of schedule, proper reporting time, overtime payment issues in flexible working pattern</w:t>
      </w:r>
      <w:r w:rsidR="00CA0006" w:rsidRPr="00BC316A">
        <w:rPr>
          <w:rFonts w:cs="Arial"/>
          <w:color w:val="000000" w:themeColor="text1"/>
          <w:sz w:val="40"/>
          <w:szCs w:val="40"/>
        </w:rPr>
        <w:t>s</w:t>
      </w:r>
      <w:r w:rsidRPr="00BC316A">
        <w:rPr>
          <w:rFonts w:cs="Arial"/>
          <w:color w:val="000000" w:themeColor="text1"/>
          <w:sz w:val="40"/>
          <w:szCs w:val="40"/>
        </w:rPr>
        <w:t>. But all in all</w:t>
      </w:r>
      <w:r w:rsidR="00CA0006" w:rsidRPr="00BC316A">
        <w:rPr>
          <w:rFonts w:cs="Arial"/>
          <w:color w:val="000000" w:themeColor="text1"/>
          <w:sz w:val="40"/>
          <w:szCs w:val="40"/>
        </w:rPr>
        <w:t>,</w:t>
      </w:r>
      <w:r w:rsidRPr="00BC316A">
        <w:rPr>
          <w:rFonts w:cs="Arial"/>
          <w:color w:val="000000" w:themeColor="text1"/>
          <w:sz w:val="40"/>
          <w:szCs w:val="40"/>
        </w:rPr>
        <w:t xml:space="preserve"> it is the new way to manage any </w:t>
      </w:r>
      <w:r w:rsidR="00C80FC7" w:rsidRPr="00BC316A">
        <w:rPr>
          <w:rFonts w:cs="Arial"/>
          <w:color w:val="000000" w:themeColor="text1"/>
          <w:sz w:val="40"/>
          <w:szCs w:val="40"/>
        </w:rPr>
        <w:t>organization</w:t>
      </w:r>
      <w:r w:rsidRPr="00BC316A">
        <w:rPr>
          <w:rFonts w:cs="Arial"/>
          <w:color w:val="000000" w:themeColor="text1"/>
          <w:sz w:val="40"/>
          <w:szCs w:val="40"/>
        </w:rPr>
        <w:t xml:space="preserve"> which has been proven in the Covid 19 pandemic situation. </w:t>
      </w:r>
    </w:p>
    <w:p w14:paraId="16A4A634" w14:textId="77777777" w:rsidR="007D1E53" w:rsidRPr="00BC316A" w:rsidRDefault="007D1E53">
      <w:pPr>
        <w:spacing w:line="259" w:lineRule="auto"/>
        <w:jc w:val="left"/>
        <w:rPr>
          <w:rFonts w:cs="Arial"/>
          <w:color w:val="000000" w:themeColor="text1"/>
          <w:sz w:val="40"/>
          <w:szCs w:val="40"/>
        </w:rPr>
      </w:pPr>
      <w:r w:rsidRPr="00BC316A">
        <w:rPr>
          <w:rFonts w:cs="Arial"/>
          <w:color w:val="000000" w:themeColor="text1"/>
          <w:sz w:val="40"/>
          <w:szCs w:val="40"/>
        </w:rPr>
        <w:br w:type="page"/>
      </w:r>
    </w:p>
    <w:p w14:paraId="10A54B9E" w14:textId="77777777" w:rsidR="006866C4" w:rsidRPr="00BC316A" w:rsidRDefault="007D1E53" w:rsidP="006631D2">
      <w:pPr>
        <w:pStyle w:val="Heading1"/>
      </w:pPr>
      <w:bookmarkStart w:id="15" w:name="_Toc99421371"/>
      <w:r w:rsidRPr="00BC316A">
        <w:lastRenderedPageBreak/>
        <w:t>References</w:t>
      </w:r>
      <w:bookmarkEnd w:id="15"/>
    </w:p>
    <w:p w14:paraId="0336216A" w14:textId="77777777" w:rsidR="00657DC9" w:rsidRPr="00BC316A" w:rsidRDefault="00657DC9" w:rsidP="006866C4">
      <w:pPr>
        <w:rPr>
          <w:sz w:val="40"/>
          <w:szCs w:val="40"/>
        </w:rPr>
      </w:pPr>
      <w:bookmarkStart w:id="16" w:name="_Hlk99242482"/>
      <w:bookmarkStart w:id="17" w:name="_Hlk99242239"/>
      <w:bookmarkStart w:id="18" w:name="_Hlk99241927"/>
      <w:r w:rsidRPr="00BC316A">
        <w:rPr>
          <w:sz w:val="40"/>
          <w:szCs w:val="40"/>
        </w:rPr>
        <w:t>Alexander, C. and Haley</w:t>
      </w:r>
      <w:r w:rsidRPr="00BC316A">
        <w:rPr>
          <w:rFonts w:ascii="Cambria Math" w:hAnsi="Cambria Math" w:cs="Cambria Math"/>
          <w:sz w:val="40"/>
          <w:szCs w:val="40"/>
        </w:rPr>
        <w:t>‐</w:t>
      </w:r>
      <w:r w:rsidRPr="00BC316A">
        <w:rPr>
          <w:sz w:val="40"/>
          <w:szCs w:val="40"/>
        </w:rPr>
        <w:t>Lock, A., 2015. Underwork, work</w:t>
      </w:r>
      <w:r w:rsidRPr="00BC316A">
        <w:rPr>
          <w:rFonts w:ascii="Cambria Math" w:hAnsi="Cambria Math" w:cs="Cambria Math"/>
          <w:sz w:val="40"/>
          <w:szCs w:val="40"/>
        </w:rPr>
        <w:t>‐</w:t>
      </w:r>
      <w:r w:rsidRPr="00BC316A">
        <w:rPr>
          <w:sz w:val="40"/>
          <w:szCs w:val="40"/>
        </w:rPr>
        <w:t>hour insecurity, and a new approach to wage and hour regulation. Industrial relations: A journal of economy and society, 54(4), pp.695-716.</w:t>
      </w:r>
    </w:p>
    <w:p w14:paraId="4EAC874B" w14:textId="77777777" w:rsidR="00657DC9" w:rsidRPr="00BC316A" w:rsidRDefault="00657DC9" w:rsidP="006866C4">
      <w:pPr>
        <w:rPr>
          <w:sz w:val="40"/>
          <w:szCs w:val="40"/>
        </w:rPr>
      </w:pPr>
      <w:proofErr w:type="spellStart"/>
      <w:r w:rsidRPr="00BC316A">
        <w:rPr>
          <w:sz w:val="40"/>
          <w:szCs w:val="40"/>
        </w:rPr>
        <w:t>Altindag</w:t>
      </w:r>
      <w:proofErr w:type="spellEnd"/>
      <w:r w:rsidRPr="00BC316A">
        <w:rPr>
          <w:sz w:val="40"/>
          <w:szCs w:val="40"/>
        </w:rPr>
        <w:t xml:space="preserve">, E. and </w:t>
      </w:r>
      <w:proofErr w:type="spellStart"/>
      <w:r w:rsidRPr="00BC316A">
        <w:rPr>
          <w:sz w:val="40"/>
          <w:szCs w:val="40"/>
        </w:rPr>
        <w:t>Siller</w:t>
      </w:r>
      <w:proofErr w:type="spellEnd"/>
      <w:r w:rsidRPr="00BC316A">
        <w:rPr>
          <w:sz w:val="40"/>
          <w:szCs w:val="40"/>
        </w:rPr>
        <w:t>, F., 2014. Effects of flexible working method on employee performance: an empirical study in Turkey.</w:t>
      </w:r>
    </w:p>
    <w:p w14:paraId="4BCF3365" w14:textId="22D41593" w:rsidR="00657DC9" w:rsidRPr="00BC316A" w:rsidRDefault="00657DC9" w:rsidP="006866C4">
      <w:pPr>
        <w:rPr>
          <w:sz w:val="40"/>
          <w:szCs w:val="40"/>
        </w:rPr>
      </w:pPr>
      <w:r w:rsidRPr="00BC316A">
        <w:rPr>
          <w:sz w:val="40"/>
          <w:szCs w:val="40"/>
        </w:rPr>
        <w:t>Austin-</w:t>
      </w:r>
      <w:proofErr w:type="spellStart"/>
      <w:r w:rsidRPr="00BC316A">
        <w:rPr>
          <w:sz w:val="40"/>
          <w:szCs w:val="40"/>
        </w:rPr>
        <w:t>Egole</w:t>
      </w:r>
      <w:proofErr w:type="spellEnd"/>
      <w:r w:rsidRPr="00BC316A">
        <w:rPr>
          <w:sz w:val="40"/>
          <w:szCs w:val="40"/>
        </w:rPr>
        <w:t xml:space="preserve">, I.S., </w:t>
      </w:r>
      <w:proofErr w:type="spellStart"/>
      <w:r w:rsidRPr="00BC316A">
        <w:rPr>
          <w:sz w:val="40"/>
          <w:szCs w:val="40"/>
        </w:rPr>
        <w:t>Iheriohanma</w:t>
      </w:r>
      <w:proofErr w:type="spellEnd"/>
      <w:r w:rsidRPr="00BC316A">
        <w:rPr>
          <w:sz w:val="40"/>
          <w:szCs w:val="40"/>
        </w:rPr>
        <w:t xml:space="preserve">, E.B.J. and </w:t>
      </w:r>
      <w:proofErr w:type="spellStart"/>
      <w:r w:rsidRPr="00BC316A">
        <w:rPr>
          <w:sz w:val="40"/>
          <w:szCs w:val="40"/>
        </w:rPr>
        <w:t>Nwokorie</w:t>
      </w:r>
      <w:proofErr w:type="spellEnd"/>
      <w:r w:rsidRPr="00BC316A">
        <w:rPr>
          <w:sz w:val="40"/>
          <w:szCs w:val="40"/>
        </w:rPr>
        <w:t xml:space="preserve">, C., 2020. Flexible working arrangements and </w:t>
      </w:r>
      <w:proofErr w:type="spellStart"/>
      <w:r w:rsidR="00FB3845" w:rsidRPr="00BC316A">
        <w:rPr>
          <w:sz w:val="40"/>
          <w:szCs w:val="40"/>
        </w:rPr>
        <w:t>organisation</w:t>
      </w:r>
      <w:r w:rsidRPr="00BC316A">
        <w:rPr>
          <w:sz w:val="40"/>
          <w:szCs w:val="40"/>
        </w:rPr>
        <w:t>al</w:t>
      </w:r>
      <w:proofErr w:type="spellEnd"/>
      <w:r w:rsidRPr="00BC316A">
        <w:rPr>
          <w:sz w:val="40"/>
          <w:szCs w:val="40"/>
        </w:rPr>
        <w:t xml:space="preserve"> performance: An overview. IOSR Journal of Humanities and Social Science (IOSR-JHSS), 25(5), pp.50-59.</w:t>
      </w:r>
    </w:p>
    <w:p w14:paraId="66F390CA" w14:textId="77777777" w:rsidR="00657DC9" w:rsidRPr="00BC316A" w:rsidRDefault="00657DC9" w:rsidP="006866C4">
      <w:pPr>
        <w:rPr>
          <w:sz w:val="40"/>
          <w:szCs w:val="40"/>
        </w:rPr>
      </w:pPr>
      <w:r w:rsidRPr="00BC316A">
        <w:rPr>
          <w:sz w:val="40"/>
          <w:szCs w:val="40"/>
        </w:rPr>
        <w:t xml:space="preserve">Bender, S., </w:t>
      </w:r>
      <w:proofErr w:type="spellStart"/>
      <w:r w:rsidRPr="00BC316A">
        <w:rPr>
          <w:sz w:val="40"/>
          <w:szCs w:val="40"/>
        </w:rPr>
        <w:t>Jarmin</w:t>
      </w:r>
      <w:proofErr w:type="spellEnd"/>
      <w:r w:rsidRPr="00BC316A">
        <w:rPr>
          <w:sz w:val="40"/>
          <w:szCs w:val="40"/>
        </w:rPr>
        <w:t xml:space="preserve">, R.S., </w:t>
      </w:r>
      <w:proofErr w:type="spellStart"/>
      <w:r w:rsidRPr="00BC316A">
        <w:rPr>
          <w:sz w:val="40"/>
          <w:szCs w:val="40"/>
        </w:rPr>
        <w:t>Kreuter</w:t>
      </w:r>
      <w:proofErr w:type="spellEnd"/>
      <w:r w:rsidRPr="00BC316A">
        <w:rPr>
          <w:sz w:val="40"/>
          <w:szCs w:val="40"/>
        </w:rPr>
        <w:t>, F. and Lane, J., 2020. Privacy and confidentiality. In Big data and social science (pp. 313-331). Chapman and Hall/CRC.</w:t>
      </w:r>
    </w:p>
    <w:p w14:paraId="29069330" w14:textId="77777777" w:rsidR="00657DC9" w:rsidRPr="00BC316A" w:rsidRDefault="00657DC9" w:rsidP="006866C4">
      <w:pPr>
        <w:rPr>
          <w:sz w:val="40"/>
          <w:szCs w:val="40"/>
        </w:rPr>
      </w:pPr>
      <w:proofErr w:type="spellStart"/>
      <w:r w:rsidRPr="00BC316A">
        <w:rPr>
          <w:sz w:val="40"/>
          <w:szCs w:val="40"/>
        </w:rPr>
        <w:lastRenderedPageBreak/>
        <w:t>Chandola</w:t>
      </w:r>
      <w:proofErr w:type="spellEnd"/>
      <w:r w:rsidRPr="00BC316A">
        <w:rPr>
          <w:sz w:val="40"/>
          <w:szCs w:val="40"/>
        </w:rPr>
        <w:t xml:space="preserve">, T., Booker, C.L., Kumari, M. and </w:t>
      </w:r>
      <w:proofErr w:type="spellStart"/>
      <w:r w:rsidRPr="00BC316A">
        <w:rPr>
          <w:sz w:val="40"/>
          <w:szCs w:val="40"/>
        </w:rPr>
        <w:t>Benzeval</w:t>
      </w:r>
      <w:proofErr w:type="spellEnd"/>
      <w:r w:rsidRPr="00BC316A">
        <w:rPr>
          <w:sz w:val="40"/>
          <w:szCs w:val="40"/>
        </w:rPr>
        <w:t>, M., 2019. Are flexible work arrangements associated with lower levels of chronic stress-related biomarkers? A study of 6025 employees in the UK household longitudinal study. Sociology, 53(4), pp.779-799.</w:t>
      </w:r>
    </w:p>
    <w:p w14:paraId="7C49714D" w14:textId="77777777" w:rsidR="00657DC9" w:rsidRPr="00BC316A" w:rsidRDefault="00657DC9" w:rsidP="006866C4">
      <w:pPr>
        <w:rPr>
          <w:sz w:val="40"/>
          <w:szCs w:val="40"/>
        </w:rPr>
      </w:pPr>
      <w:r w:rsidRPr="00BC316A">
        <w:rPr>
          <w:sz w:val="40"/>
          <w:szCs w:val="40"/>
        </w:rPr>
        <w:t>Creagh, M. and Brewster, C., 2018. Identifying good practice in flexible working. Employee Relations.</w:t>
      </w:r>
    </w:p>
    <w:p w14:paraId="288C8126" w14:textId="394A6BEC" w:rsidR="00657DC9" w:rsidRPr="00BC316A" w:rsidRDefault="00657DC9" w:rsidP="006866C4">
      <w:pPr>
        <w:rPr>
          <w:sz w:val="40"/>
          <w:szCs w:val="40"/>
        </w:rPr>
      </w:pPr>
      <w:proofErr w:type="spellStart"/>
      <w:r w:rsidRPr="00BC316A">
        <w:rPr>
          <w:sz w:val="40"/>
          <w:szCs w:val="40"/>
        </w:rPr>
        <w:t>Dettmers</w:t>
      </w:r>
      <w:proofErr w:type="spellEnd"/>
      <w:r w:rsidRPr="00BC316A">
        <w:rPr>
          <w:sz w:val="40"/>
          <w:szCs w:val="40"/>
        </w:rPr>
        <w:t xml:space="preserve">, J., Kaiser, S. and </w:t>
      </w:r>
      <w:proofErr w:type="spellStart"/>
      <w:r w:rsidRPr="00BC316A">
        <w:rPr>
          <w:sz w:val="40"/>
          <w:szCs w:val="40"/>
        </w:rPr>
        <w:t>Fietze</w:t>
      </w:r>
      <w:proofErr w:type="spellEnd"/>
      <w:r w:rsidRPr="00BC316A">
        <w:rPr>
          <w:sz w:val="40"/>
          <w:szCs w:val="40"/>
        </w:rPr>
        <w:t xml:space="preserve">, S., 2013. Theory and practice of flexible work: </w:t>
      </w:r>
      <w:proofErr w:type="spellStart"/>
      <w:r w:rsidR="00FB3845" w:rsidRPr="00BC316A">
        <w:rPr>
          <w:sz w:val="40"/>
          <w:szCs w:val="40"/>
        </w:rPr>
        <w:t>Organisation</w:t>
      </w:r>
      <w:r w:rsidRPr="00BC316A">
        <w:rPr>
          <w:sz w:val="40"/>
          <w:szCs w:val="40"/>
        </w:rPr>
        <w:t>al</w:t>
      </w:r>
      <w:proofErr w:type="spellEnd"/>
      <w:r w:rsidRPr="00BC316A">
        <w:rPr>
          <w:sz w:val="40"/>
          <w:szCs w:val="40"/>
        </w:rPr>
        <w:t xml:space="preserve"> and individual perspectives. Introduction to the special issue. management revue, 24(3), pp.155-161.</w:t>
      </w:r>
    </w:p>
    <w:p w14:paraId="3143511E" w14:textId="77777777" w:rsidR="00657DC9" w:rsidRPr="00BC316A" w:rsidRDefault="00657DC9" w:rsidP="006866C4">
      <w:pPr>
        <w:rPr>
          <w:sz w:val="40"/>
          <w:szCs w:val="40"/>
        </w:rPr>
      </w:pPr>
      <w:proofErr w:type="spellStart"/>
      <w:r w:rsidRPr="00BC316A">
        <w:rPr>
          <w:sz w:val="40"/>
          <w:szCs w:val="40"/>
        </w:rPr>
        <w:t>Dizaho</w:t>
      </w:r>
      <w:proofErr w:type="spellEnd"/>
      <w:r w:rsidRPr="00BC316A">
        <w:rPr>
          <w:sz w:val="40"/>
          <w:szCs w:val="40"/>
        </w:rPr>
        <w:t xml:space="preserve">, E.K., Salleh, R. and Abdullah, A., 2017. </w:t>
      </w:r>
      <w:proofErr w:type="spellStart"/>
      <w:r w:rsidRPr="00BC316A">
        <w:rPr>
          <w:sz w:val="40"/>
          <w:szCs w:val="40"/>
        </w:rPr>
        <w:t>Achieveing</w:t>
      </w:r>
      <w:proofErr w:type="spellEnd"/>
      <w:r w:rsidRPr="00BC316A">
        <w:rPr>
          <w:sz w:val="40"/>
          <w:szCs w:val="40"/>
        </w:rPr>
        <w:t xml:space="preserve"> Work Life Balance Through Flexible Work Schedules and Arrangements. Global Business &amp; Management Research, 9.</w:t>
      </w:r>
    </w:p>
    <w:bookmarkEnd w:id="16"/>
    <w:p w14:paraId="7E8BBC38" w14:textId="77777777" w:rsidR="00657DC9" w:rsidRPr="00BC316A" w:rsidRDefault="00657DC9" w:rsidP="006866C4">
      <w:pPr>
        <w:rPr>
          <w:sz w:val="40"/>
          <w:szCs w:val="40"/>
        </w:rPr>
      </w:pPr>
      <w:proofErr w:type="spellStart"/>
      <w:r w:rsidRPr="00BC316A">
        <w:rPr>
          <w:sz w:val="40"/>
          <w:szCs w:val="40"/>
        </w:rPr>
        <w:lastRenderedPageBreak/>
        <w:t>Gerdenitsch</w:t>
      </w:r>
      <w:proofErr w:type="spellEnd"/>
      <w:r w:rsidRPr="00BC316A">
        <w:rPr>
          <w:sz w:val="40"/>
          <w:szCs w:val="40"/>
        </w:rPr>
        <w:t xml:space="preserve">, C., </w:t>
      </w:r>
      <w:proofErr w:type="spellStart"/>
      <w:r w:rsidRPr="00BC316A">
        <w:rPr>
          <w:sz w:val="40"/>
          <w:szCs w:val="40"/>
        </w:rPr>
        <w:t>Kubicek</w:t>
      </w:r>
      <w:proofErr w:type="spellEnd"/>
      <w:r w:rsidRPr="00BC316A">
        <w:rPr>
          <w:sz w:val="40"/>
          <w:szCs w:val="40"/>
        </w:rPr>
        <w:t xml:space="preserve">, B. and </w:t>
      </w:r>
      <w:proofErr w:type="spellStart"/>
      <w:r w:rsidRPr="00BC316A">
        <w:rPr>
          <w:sz w:val="40"/>
          <w:szCs w:val="40"/>
        </w:rPr>
        <w:t>Korunka</w:t>
      </w:r>
      <w:proofErr w:type="spellEnd"/>
      <w:r w:rsidRPr="00BC316A">
        <w:rPr>
          <w:sz w:val="40"/>
          <w:szCs w:val="40"/>
        </w:rPr>
        <w:t>, C., 2015. Control in flexible working arrangements. Journal of Personnel Psychology.</w:t>
      </w:r>
    </w:p>
    <w:p w14:paraId="51C0A5C1" w14:textId="77777777" w:rsidR="00657DC9" w:rsidRPr="00BC316A" w:rsidRDefault="00657DC9" w:rsidP="006866C4">
      <w:pPr>
        <w:rPr>
          <w:sz w:val="40"/>
          <w:szCs w:val="40"/>
        </w:rPr>
      </w:pPr>
      <w:proofErr w:type="spellStart"/>
      <w:r w:rsidRPr="00BC316A">
        <w:rPr>
          <w:sz w:val="40"/>
          <w:szCs w:val="40"/>
        </w:rPr>
        <w:t>Kelliher</w:t>
      </w:r>
      <w:proofErr w:type="spellEnd"/>
      <w:r w:rsidRPr="00BC316A">
        <w:rPr>
          <w:sz w:val="40"/>
          <w:szCs w:val="40"/>
        </w:rPr>
        <w:t>, C. and Anderson, D., 2010. Doing more with less? Flexible working practices and the intensification of work. Human relations, 63(1), pp.83-106.</w:t>
      </w:r>
    </w:p>
    <w:bookmarkEnd w:id="17"/>
    <w:p w14:paraId="66A3CF3A" w14:textId="77777777" w:rsidR="00657DC9" w:rsidRPr="00BC316A" w:rsidRDefault="00657DC9" w:rsidP="006866C4">
      <w:pPr>
        <w:rPr>
          <w:sz w:val="40"/>
          <w:szCs w:val="40"/>
        </w:rPr>
      </w:pPr>
      <w:r w:rsidRPr="00BC316A">
        <w:rPr>
          <w:sz w:val="40"/>
          <w:szCs w:val="40"/>
        </w:rPr>
        <w:t xml:space="preserve">Leslie, L.M., Manchester, C.F., Park, T.Y. and </w:t>
      </w:r>
      <w:proofErr w:type="spellStart"/>
      <w:r w:rsidRPr="00BC316A">
        <w:rPr>
          <w:sz w:val="40"/>
          <w:szCs w:val="40"/>
        </w:rPr>
        <w:t>Mehng</w:t>
      </w:r>
      <w:proofErr w:type="spellEnd"/>
      <w:r w:rsidRPr="00BC316A">
        <w:rPr>
          <w:sz w:val="40"/>
          <w:szCs w:val="40"/>
        </w:rPr>
        <w:t xml:space="preserve">, S.A., 2012. Flexible work practices: a source of career premiums or </w:t>
      </w:r>
      <w:proofErr w:type="gramStart"/>
      <w:r w:rsidRPr="00BC316A">
        <w:rPr>
          <w:sz w:val="40"/>
          <w:szCs w:val="40"/>
        </w:rPr>
        <w:t>penalties?.</w:t>
      </w:r>
      <w:proofErr w:type="gramEnd"/>
      <w:r w:rsidRPr="00BC316A">
        <w:rPr>
          <w:sz w:val="40"/>
          <w:szCs w:val="40"/>
        </w:rPr>
        <w:t xml:space="preserve"> Academy of Management Journal, 55(6), pp.1407-1428.</w:t>
      </w:r>
    </w:p>
    <w:p w14:paraId="3551D669" w14:textId="77777777" w:rsidR="00657DC9" w:rsidRPr="00BC316A" w:rsidRDefault="00657DC9" w:rsidP="006866C4">
      <w:pPr>
        <w:rPr>
          <w:sz w:val="40"/>
          <w:szCs w:val="40"/>
        </w:rPr>
      </w:pPr>
      <w:proofErr w:type="spellStart"/>
      <w:r w:rsidRPr="00BC316A">
        <w:rPr>
          <w:sz w:val="40"/>
          <w:szCs w:val="40"/>
        </w:rPr>
        <w:t>Nickl</w:t>
      </w:r>
      <w:proofErr w:type="spellEnd"/>
      <w:r w:rsidRPr="00BC316A">
        <w:rPr>
          <w:sz w:val="40"/>
          <w:szCs w:val="40"/>
        </w:rPr>
        <w:t xml:space="preserve">, R., 2021. The Advantages of Flexible Work Environments. [online] </w:t>
      </w:r>
      <w:proofErr w:type="spellStart"/>
      <w:r w:rsidRPr="00BC316A">
        <w:rPr>
          <w:sz w:val="40"/>
          <w:szCs w:val="40"/>
        </w:rPr>
        <w:t>SpaceIQ</w:t>
      </w:r>
      <w:proofErr w:type="spellEnd"/>
      <w:r w:rsidRPr="00BC316A">
        <w:rPr>
          <w:sz w:val="40"/>
          <w:szCs w:val="40"/>
        </w:rPr>
        <w:t>. Available at: &lt;https://spaceiq.com/blog/flexible-work-environments/&gt;.</w:t>
      </w:r>
    </w:p>
    <w:p w14:paraId="1F9B5B07" w14:textId="77777777" w:rsidR="00657DC9" w:rsidRPr="00BC316A" w:rsidRDefault="00657DC9" w:rsidP="006866C4">
      <w:pPr>
        <w:rPr>
          <w:sz w:val="40"/>
          <w:szCs w:val="40"/>
        </w:rPr>
      </w:pPr>
      <w:r w:rsidRPr="00BC316A">
        <w:rPr>
          <w:sz w:val="40"/>
          <w:szCs w:val="40"/>
        </w:rPr>
        <w:t xml:space="preserve">Rahman, M.F.W., </w:t>
      </w:r>
      <w:proofErr w:type="spellStart"/>
      <w:r w:rsidRPr="00BC316A">
        <w:rPr>
          <w:sz w:val="40"/>
          <w:szCs w:val="40"/>
        </w:rPr>
        <w:t>Kistyanto</w:t>
      </w:r>
      <w:proofErr w:type="spellEnd"/>
      <w:r w:rsidRPr="00BC316A">
        <w:rPr>
          <w:sz w:val="40"/>
          <w:szCs w:val="40"/>
        </w:rPr>
        <w:t xml:space="preserve">, A. and </w:t>
      </w:r>
      <w:proofErr w:type="spellStart"/>
      <w:r w:rsidRPr="00BC316A">
        <w:rPr>
          <w:sz w:val="40"/>
          <w:szCs w:val="40"/>
        </w:rPr>
        <w:t>Surjanti</w:t>
      </w:r>
      <w:proofErr w:type="spellEnd"/>
      <w:r w:rsidRPr="00BC316A">
        <w:rPr>
          <w:sz w:val="40"/>
          <w:szCs w:val="40"/>
        </w:rPr>
        <w:t xml:space="preserve">, J., 2020. Flexible work arrangements in Covid-19 pandemic era, influence employee performance: the mediating role of innovative work behavior. </w:t>
      </w:r>
      <w:r w:rsidRPr="00BC316A">
        <w:rPr>
          <w:sz w:val="40"/>
          <w:szCs w:val="40"/>
        </w:rPr>
        <w:lastRenderedPageBreak/>
        <w:t>International Journal of Management, Innovation &amp; Entrepreneurial Research, 6(2), pp.10-22.</w:t>
      </w:r>
    </w:p>
    <w:bookmarkEnd w:id="18"/>
    <w:p w14:paraId="25FFF010" w14:textId="77777777" w:rsidR="00657DC9" w:rsidRPr="00BC316A" w:rsidRDefault="00657DC9" w:rsidP="006866C4">
      <w:pPr>
        <w:rPr>
          <w:sz w:val="40"/>
          <w:szCs w:val="40"/>
        </w:rPr>
      </w:pPr>
      <w:r w:rsidRPr="00BC316A">
        <w:rPr>
          <w:sz w:val="40"/>
          <w:szCs w:val="40"/>
        </w:rPr>
        <w:t xml:space="preserve">Richard, S. and </w:t>
      </w:r>
      <w:proofErr w:type="spellStart"/>
      <w:r w:rsidRPr="00BC316A">
        <w:rPr>
          <w:sz w:val="40"/>
          <w:szCs w:val="40"/>
        </w:rPr>
        <w:t>Hennekam</w:t>
      </w:r>
      <w:proofErr w:type="spellEnd"/>
      <w:r w:rsidRPr="00BC316A">
        <w:rPr>
          <w:sz w:val="40"/>
          <w:szCs w:val="40"/>
        </w:rPr>
        <w:t>, S., 2021. When can a disability quota system empower disabled individuals in the workplace? The case of France. Work, Employment and Society, 35(5), pp.837-855.</w:t>
      </w:r>
    </w:p>
    <w:p w14:paraId="66A96B74" w14:textId="77777777" w:rsidR="00657DC9" w:rsidRPr="00BC316A" w:rsidRDefault="00657DC9" w:rsidP="006866C4">
      <w:pPr>
        <w:rPr>
          <w:sz w:val="40"/>
          <w:szCs w:val="40"/>
        </w:rPr>
      </w:pPr>
      <w:r w:rsidRPr="00BC316A">
        <w:rPr>
          <w:sz w:val="40"/>
          <w:szCs w:val="40"/>
        </w:rPr>
        <w:t>Shockley, K.M. and Allen, T.D., 2012. Motives for flexible work arrangement use. Community, Work &amp; Family, 15(2), pp.217-231.</w:t>
      </w:r>
    </w:p>
    <w:p w14:paraId="0C8C3296" w14:textId="77777777" w:rsidR="00657DC9" w:rsidRPr="00BC316A" w:rsidRDefault="00657DC9" w:rsidP="006866C4">
      <w:pPr>
        <w:rPr>
          <w:sz w:val="40"/>
          <w:szCs w:val="40"/>
        </w:rPr>
      </w:pPr>
      <w:r w:rsidRPr="00BC316A">
        <w:rPr>
          <w:sz w:val="40"/>
          <w:szCs w:val="40"/>
        </w:rPr>
        <w:t xml:space="preserve">Song, J. and </w:t>
      </w:r>
      <w:proofErr w:type="spellStart"/>
      <w:r w:rsidRPr="00BC316A">
        <w:rPr>
          <w:sz w:val="40"/>
          <w:szCs w:val="40"/>
        </w:rPr>
        <w:t>Varón</w:t>
      </w:r>
      <w:proofErr w:type="spellEnd"/>
      <w:r w:rsidRPr="00BC316A">
        <w:rPr>
          <w:sz w:val="40"/>
          <w:szCs w:val="40"/>
        </w:rPr>
        <w:t xml:space="preserve">, L., 2018. What are the Benefits and Challenges of Implementing a Flexible Work </w:t>
      </w:r>
      <w:proofErr w:type="gramStart"/>
      <w:r w:rsidRPr="00BC316A">
        <w:rPr>
          <w:sz w:val="40"/>
          <w:szCs w:val="40"/>
        </w:rPr>
        <w:t>Program?.</w:t>
      </w:r>
      <w:proofErr w:type="gramEnd"/>
    </w:p>
    <w:p w14:paraId="797D581D" w14:textId="77777777" w:rsidR="00657DC9" w:rsidRPr="00BC316A" w:rsidRDefault="00657DC9" w:rsidP="006866C4">
      <w:pPr>
        <w:rPr>
          <w:sz w:val="40"/>
          <w:szCs w:val="40"/>
        </w:rPr>
      </w:pPr>
      <w:r w:rsidRPr="00BC316A">
        <w:rPr>
          <w:sz w:val="40"/>
          <w:szCs w:val="40"/>
        </w:rPr>
        <w:t>Thakur, M., Bansal, A. and Maini, R., 2018. Job sharing as a tool for flexible work systems: Creating opportunities for housewives in the Indian labor market. Gender in Management: An International Journal.</w:t>
      </w:r>
    </w:p>
    <w:p w14:paraId="58AA5681" w14:textId="77777777" w:rsidR="00657DC9" w:rsidRPr="00BC316A" w:rsidRDefault="00657DC9" w:rsidP="006866C4">
      <w:pPr>
        <w:rPr>
          <w:sz w:val="40"/>
          <w:szCs w:val="40"/>
        </w:rPr>
      </w:pPr>
      <w:r w:rsidRPr="00BC316A">
        <w:rPr>
          <w:sz w:val="40"/>
          <w:szCs w:val="40"/>
        </w:rPr>
        <w:lastRenderedPageBreak/>
        <w:t xml:space="preserve">Van der </w:t>
      </w:r>
      <w:proofErr w:type="spellStart"/>
      <w:r w:rsidRPr="00BC316A">
        <w:rPr>
          <w:sz w:val="40"/>
          <w:szCs w:val="40"/>
        </w:rPr>
        <w:t>Voordt</w:t>
      </w:r>
      <w:proofErr w:type="spellEnd"/>
      <w:r w:rsidRPr="00BC316A">
        <w:rPr>
          <w:sz w:val="40"/>
          <w:szCs w:val="40"/>
        </w:rPr>
        <w:t>, T.J., 2014. Costs and benefits of flexible workspaces: work in progress in The Netherlands. Facilities.</w:t>
      </w:r>
    </w:p>
    <w:p w14:paraId="19C58A60" w14:textId="77777777" w:rsidR="00657DC9" w:rsidRPr="00BC316A" w:rsidRDefault="00657DC9" w:rsidP="006866C4">
      <w:pPr>
        <w:rPr>
          <w:sz w:val="40"/>
          <w:szCs w:val="40"/>
        </w:rPr>
      </w:pPr>
      <w:r w:rsidRPr="00BC316A">
        <w:rPr>
          <w:sz w:val="40"/>
          <w:szCs w:val="40"/>
        </w:rPr>
        <w:t xml:space="preserve">Vargas, A., 2020. How Flexible Work Can Help You Create More Diverse &amp; Inclusive Teams. [online] </w:t>
      </w:r>
      <w:proofErr w:type="spellStart"/>
      <w:r w:rsidRPr="00BC316A">
        <w:rPr>
          <w:sz w:val="40"/>
          <w:szCs w:val="40"/>
        </w:rPr>
        <w:t>NeuroLeadership</w:t>
      </w:r>
      <w:proofErr w:type="spellEnd"/>
      <w:r w:rsidRPr="00BC316A">
        <w:rPr>
          <w:sz w:val="40"/>
          <w:szCs w:val="40"/>
        </w:rPr>
        <w:t xml:space="preserve"> Institute. Available at: &lt;https://neuroleadership.com/your-brain-at-work/flexible-work-enables-diverse-inclusive-teams/&gt;.</w:t>
      </w:r>
    </w:p>
    <w:p w14:paraId="4A5A53D9" w14:textId="77777777" w:rsidR="00657DC9" w:rsidRPr="00BC316A" w:rsidRDefault="00657DC9" w:rsidP="006866C4">
      <w:pPr>
        <w:rPr>
          <w:sz w:val="40"/>
          <w:szCs w:val="40"/>
        </w:rPr>
      </w:pPr>
      <w:r w:rsidRPr="00BC316A">
        <w:rPr>
          <w:sz w:val="40"/>
          <w:szCs w:val="40"/>
        </w:rPr>
        <w:t xml:space="preserve">Ware, J.P. and </w:t>
      </w:r>
      <w:proofErr w:type="spellStart"/>
      <w:r w:rsidRPr="00BC316A">
        <w:rPr>
          <w:sz w:val="40"/>
          <w:szCs w:val="40"/>
        </w:rPr>
        <w:t>Coplin</w:t>
      </w:r>
      <w:proofErr w:type="spellEnd"/>
      <w:r w:rsidRPr="00BC316A">
        <w:rPr>
          <w:sz w:val="40"/>
          <w:szCs w:val="40"/>
        </w:rPr>
        <w:t xml:space="preserve">, D., 2019. Further endorsements from leading experts and </w:t>
      </w:r>
      <w:proofErr w:type="gramStart"/>
      <w:r w:rsidRPr="00BC316A">
        <w:rPr>
          <w:sz w:val="40"/>
          <w:szCs w:val="40"/>
        </w:rPr>
        <w:t>business people</w:t>
      </w:r>
      <w:proofErr w:type="gramEnd"/>
      <w:r w:rsidRPr="00BC316A">
        <w:rPr>
          <w:sz w:val="40"/>
          <w:szCs w:val="40"/>
        </w:rPr>
        <w:t>.</w:t>
      </w:r>
    </w:p>
    <w:p w14:paraId="064F96E9" w14:textId="77777777" w:rsidR="00657DC9" w:rsidRPr="00BC316A" w:rsidRDefault="00657DC9" w:rsidP="006866C4">
      <w:pPr>
        <w:rPr>
          <w:sz w:val="40"/>
          <w:szCs w:val="40"/>
        </w:rPr>
      </w:pPr>
      <w:proofErr w:type="spellStart"/>
      <w:r w:rsidRPr="00BC316A">
        <w:rPr>
          <w:sz w:val="40"/>
          <w:szCs w:val="40"/>
        </w:rPr>
        <w:t>Wysocka</w:t>
      </w:r>
      <w:proofErr w:type="spellEnd"/>
      <w:r w:rsidRPr="00BC316A">
        <w:rPr>
          <w:sz w:val="40"/>
          <w:szCs w:val="40"/>
        </w:rPr>
        <w:t>, M., 2019. Advantages and disadvantages of flexible forms of employment in the opinion of employees. Olsztyn Economic Journal, 14(4), pp.369-381.</w:t>
      </w:r>
    </w:p>
    <w:sectPr w:rsidR="00657DC9" w:rsidRPr="00BC316A" w:rsidSect="00BF1603">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496CA" w14:textId="77777777" w:rsidR="00544C92" w:rsidRDefault="00544C92" w:rsidP="002A3781">
      <w:pPr>
        <w:spacing w:after="0" w:line="240" w:lineRule="auto"/>
      </w:pPr>
      <w:r>
        <w:separator/>
      </w:r>
    </w:p>
  </w:endnote>
  <w:endnote w:type="continuationSeparator" w:id="0">
    <w:p w14:paraId="6E586017" w14:textId="77777777" w:rsidR="00544C92" w:rsidRDefault="00544C92" w:rsidP="002A3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FA026" w14:textId="77777777" w:rsidR="00CA0006" w:rsidRDefault="00CA00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838900"/>
      <w:docPartObj>
        <w:docPartGallery w:val="Page Numbers (Bottom of Page)"/>
        <w:docPartUnique/>
      </w:docPartObj>
    </w:sdtPr>
    <w:sdtEndPr>
      <w:rPr>
        <w:noProof/>
      </w:rPr>
    </w:sdtEndPr>
    <w:sdtContent>
      <w:p w14:paraId="007645D1" w14:textId="3D386B18" w:rsidR="00CA0006" w:rsidRDefault="00CA0006">
        <w:pPr>
          <w:pStyle w:val="Footer"/>
          <w:jc w:val="right"/>
        </w:pPr>
        <w:r>
          <w:fldChar w:fldCharType="begin"/>
        </w:r>
        <w:r>
          <w:instrText xml:space="preserve"> PAGE   \* MERGEFORMAT </w:instrText>
        </w:r>
        <w:r>
          <w:fldChar w:fldCharType="separate"/>
        </w:r>
        <w:r w:rsidR="00C42B11">
          <w:rPr>
            <w:noProof/>
          </w:rPr>
          <w:t>1</w:t>
        </w:r>
        <w:r>
          <w:rPr>
            <w:noProof/>
          </w:rPr>
          <w:fldChar w:fldCharType="end"/>
        </w:r>
      </w:p>
    </w:sdtContent>
  </w:sdt>
  <w:p w14:paraId="6B427973" w14:textId="77777777" w:rsidR="0005447F" w:rsidRDefault="000544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1EE78" w14:textId="77777777" w:rsidR="00CA0006" w:rsidRDefault="00CA0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9D53F" w14:textId="77777777" w:rsidR="00544C92" w:rsidRDefault="00544C92" w:rsidP="002A3781">
      <w:pPr>
        <w:spacing w:after="0" w:line="240" w:lineRule="auto"/>
      </w:pPr>
      <w:r>
        <w:separator/>
      </w:r>
    </w:p>
  </w:footnote>
  <w:footnote w:type="continuationSeparator" w:id="0">
    <w:p w14:paraId="2C162E82" w14:textId="77777777" w:rsidR="00544C92" w:rsidRDefault="00544C92" w:rsidP="002A3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E8664" w14:textId="77777777" w:rsidR="00CA0006" w:rsidRDefault="00CA00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65EAC" w14:textId="77777777" w:rsidR="00CA0006" w:rsidRDefault="00CA00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775CB" w14:textId="77777777" w:rsidR="00CA0006" w:rsidRDefault="00CA00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97430"/>
    <w:multiLevelType w:val="hybridMultilevel"/>
    <w:tmpl w:val="3C92FF6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396584"/>
    <w:multiLevelType w:val="hybridMultilevel"/>
    <w:tmpl w:val="A080C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6F2BDA"/>
    <w:multiLevelType w:val="multilevel"/>
    <w:tmpl w:val="0BD8A1D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color w:val="0070C0"/>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F55950"/>
    <w:multiLevelType w:val="hybridMultilevel"/>
    <w:tmpl w:val="3C5020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C97918"/>
    <w:multiLevelType w:val="hybridMultilevel"/>
    <w:tmpl w:val="D4B0D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26410"/>
    <w:multiLevelType w:val="hybridMultilevel"/>
    <w:tmpl w:val="E7E6E7B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A456CD"/>
    <w:multiLevelType w:val="multilevel"/>
    <w:tmpl w:val="73C6E6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CDE0220"/>
    <w:multiLevelType w:val="hybridMultilevel"/>
    <w:tmpl w:val="2370F32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CE00C6"/>
    <w:multiLevelType w:val="hybridMultilevel"/>
    <w:tmpl w:val="CDB89B6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C128FE"/>
    <w:multiLevelType w:val="multilevel"/>
    <w:tmpl w:val="2B049F4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21913693">
    <w:abstractNumId w:val="6"/>
  </w:num>
  <w:num w:numId="2" w16cid:durableId="756823705">
    <w:abstractNumId w:val="9"/>
  </w:num>
  <w:num w:numId="3" w16cid:durableId="129136064">
    <w:abstractNumId w:val="7"/>
  </w:num>
  <w:num w:numId="4" w16cid:durableId="1826897544">
    <w:abstractNumId w:val="8"/>
  </w:num>
  <w:num w:numId="5" w16cid:durableId="1844665781">
    <w:abstractNumId w:val="3"/>
  </w:num>
  <w:num w:numId="6" w16cid:durableId="11995481">
    <w:abstractNumId w:val="5"/>
  </w:num>
  <w:num w:numId="7" w16cid:durableId="253713042">
    <w:abstractNumId w:val="0"/>
  </w:num>
  <w:num w:numId="8" w16cid:durableId="111176082">
    <w:abstractNumId w:val="2"/>
  </w:num>
  <w:num w:numId="9" w16cid:durableId="2061509988">
    <w:abstractNumId w:val="4"/>
  </w:num>
  <w:num w:numId="10" w16cid:durableId="614605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KwMLc0MDExNDI1NTZV0lEKTi0uzszPAykwrgUAaOVgqiwAAAA="/>
  </w:docVars>
  <w:rsids>
    <w:rsidRoot w:val="00607FB1"/>
    <w:rsid w:val="00026A87"/>
    <w:rsid w:val="00027052"/>
    <w:rsid w:val="00034BF8"/>
    <w:rsid w:val="00041351"/>
    <w:rsid w:val="00041661"/>
    <w:rsid w:val="0005447F"/>
    <w:rsid w:val="00065FEB"/>
    <w:rsid w:val="0009521B"/>
    <w:rsid w:val="000A279E"/>
    <w:rsid w:val="000C51AF"/>
    <w:rsid w:val="000F6C2D"/>
    <w:rsid w:val="001055E8"/>
    <w:rsid w:val="0010570E"/>
    <w:rsid w:val="0013736F"/>
    <w:rsid w:val="00144C4A"/>
    <w:rsid w:val="00154CBE"/>
    <w:rsid w:val="001906B5"/>
    <w:rsid w:val="001968DB"/>
    <w:rsid w:val="001A6F13"/>
    <w:rsid w:val="001E7305"/>
    <w:rsid w:val="001F13CC"/>
    <w:rsid w:val="001F2BF4"/>
    <w:rsid w:val="00215C47"/>
    <w:rsid w:val="00230B0C"/>
    <w:rsid w:val="00232FEE"/>
    <w:rsid w:val="00236375"/>
    <w:rsid w:val="00242CDE"/>
    <w:rsid w:val="00251272"/>
    <w:rsid w:val="002517DD"/>
    <w:rsid w:val="002735BF"/>
    <w:rsid w:val="00296765"/>
    <w:rsid w:val="002A3781"/>
    <w:rsid w:val="002B658C"/>
    <w:rsid w:val="002B6BE2"/>
    <w:rsid w:val="002C260C"/>
    <w:rsid w:val="002C514F"/>
    <w:rsid w:val="002D795B"/>
    <w:rsid w:val="002E0AA6"/>
    <w:rsid w:val="00327DFD"/>
    <w:rsid w:val="003332FB"/>
    <w:rsid w:val="003447FD"/>
    <w:rsid w:val="00351763"/>
    <w:rsid w:val="00366FFF"/>
    <w:rsid w:val="003A160B"/>
    <w:rsid w:val="003A7D80"/>
    <w:rsid w:val="003B1F41"/>
    <w:rsid w:val="003B335C"/>
    <w:rsid w:val="003D1D39"/>
    <w:rsid w:val="003D2E59"/>
    <w:rsid w:val="003D567F"/>
    <w:rsid w:val="003F269F"/>
    <w:rsid w:val="00415FAF"/>
    <w:rsid w:val="004262A5"/>
    <w:rsid w:val="0045741D"/>
    <w:rsid w:val="004A083B"/>
    <w:rsid w:val="004A1648"/>
    <w:rsid w:val="004E3846"/>
    <w:rsid w:val="004F16EB"/>
    <w:rsid w:val="00511157"/>
    <w:rsid w:val="00511F10"/>
    <w:rsid w:val="00537A0B"/>
    <w:rsid w:val="00544C92"/>
    <w:rsid w:val="005479AB"/>
    <w:rsid w:val="00552CC6"/>
    <w:rsid w:val="0056785A"/>
    <w:rsid w:val="00577FA7"/>
    <w:rsid w:val="0059199A"/>
    <w:rsid w:val="005C7DB3"/>
    <w:rsid w:val="005D1DD0"/>
    <w:rsid w:val="005F5BBE"/>
    <w:rsid w:val="00607FB1"/>
    <w:rsid w:val="006129B2"/>
    <w:rsid w:val="00647DFA"/>
    <w:rsid w:val="006517F3"/>
    <w:rsid w:val="0065535C"/>
    <w:rsid w:val="00657DC9"/>
    <w:rsid w:val="006631D2"/>
    <w:rsid w:val="00676391"/>
    <w:rsid w:val="006829FB"/>
    <w:rsid w:val="006866C4"/>
    <w:rsid w:val="006E021B"/>
    <w:rsid w:val="006F7D67"/>
    <w:rsid w:val="007042ED"/>
    <w:rsid w:val="00730CDF"/>
    <w:rsid w:val="007A4F8D"/>
    <w:rsid w:val="007C1AB9"/>
    <w:rsid w:val="007D1E53"/>
    <w:rsid w:val="00804D30"/>
    <w:rsid w:val="00837477"/>
    <w:rsid w:val="00842259"/>
    <w:rsid w:val="00863D7A"/>
    <w:rsid w:val="00864000"/>
    <w:rsid w:val="008809BE"/>
    <w:rsid w:val="008B00F5"/>
    <w:rsid w:val="008B43B7"/>
    <w:rsid w:val="008B485E"/>
    <w:rsid w:val="008C79A4"/>
    <w:rsid w:val="008D126D"/>
    <w:rsid w:val="008D2614"/>
    <w:rsid w:val="008D5DEB"/>
    <w:rsid w:val="00900FF6"/>
    <w:rsid w:val="00902D70"/>
    <w:rsid w:val="00911C49"/>
    <w:rsid w:val="0094563B"/>
    <w:rsid w:val="00946CDB"/>
    <w:rsid w:val="00961092"/>
    <w:rsid w:val="00991F1D"/>
    <w:rsid w:val="009A7C64"/>
    <w:rsid w:val="009B1AD1"/>
    <w:rsid w:val="009C7B12"/>
    <w:rsid w:val="009D5AA9"/>
    <w:rsid w:val="009E2403"/>
    <w:rsid w:val="009E366B"/>
    <w:rsid w:val="009F174D"/>
    <w:rsid w:val="00A02D22"/>
    <w:rsid w:val="00A04569"/>
    <w:rsid w:val="00A14266"/>
    <w:rsid w:val="00A3265D"/>
    <w:rsid w:val="00A4137B"/>
    <w:rsid w:val="00A47172"/>
    <w:rsid w:val="00A5248F"/>
    <w:rsid w:val="00A638EB"/>
    <w:rsid w:val="00A92415"/>
    <w:rsid w:val="00AA10E3"/>
    <w:rsid w:val="00AE5502"/>
    <w:rsid w:val="00AF48A7"/>
    <w:rsid w:val="00B035BD"/>
    <w:rsid w:val="00B066D7"/>
    <w:rsid w:val="00B106AF"/>
    <w:rsid w:val="00B22F1E"/>
    <w:rsid w:val="00B2683A"/>
    <w:rsid w:val="00B56577"/>
    <w:rsid w:val="00B621B6"/>
    <w:rsid w:val="00BA328C"/>
    <w:rsid w:val="00BB4D6B"/>
    <w:rsid w:val="00BC316A"/>
    <w:rsid w:val="00BF1603"/>
    <w:rsid w:val="00C229AD"/>
    <w:rsid w:val="00C32642"/>
    <w:rsid w:val="00C37D09"/>
    <w:rsid w:val="00C40DB0"/>
    <w:rsid w:val="00C42B11"/>
    <w:rsid w:val="00C4624A"/>
    <w:rsid w:val="00C80FC7"/>
    <w:rsid w:val="00C970D9"/>
    <w:rsid w:val="00CA0006"/>
    <w:rsid w:val="00CA69F4"/>
    <w:rsid w:val="00CB5B1C"/>
    <w:rsid w:val="00CB7940"/>
    <w:rsid w:val="00CC3BBB"/>
    <w:rsid w:val="00CD4CFD"/>
    <w:rsid w:val="00CE2D4F"/>
    <w:rsid w:val="00D018AE"/>
    <w:rsid w:val="00D0202F"/>
    <w:rsid w:val="00D32B05"/>
    <w:rsid w:val="00D6430C"/>
    <w:rsid w:val="00D822D4"/>
    <w:rsid w:val="00D82B09"/>
    <w:rsid w:val="00D86D7A"/>
    <w:rsid w:val="00D870A6"/>
    <w:rsid w:val="00D87A72"/>
    <w:rsid w:val="00D95486"/>
    <w:rsid w:val="00D95E21"/>
    <w:rsid w:val="00DD004C"/>
    <w:rsid w:val="00DD5432"/>
    <w:rsid w:val="00DF2245"/>
    <w:rsid w:val="00E1524E"/>
    <w:rsid w:val="00E4298D"/>
    <w:rsid w:val="00E51141"/>
    <w:rsid w:val="00E605D8"/>
    <w:rsid w:val="00EA4F51"/>
    <w:rsid w:val="00ED7ED3"/>
    <w:rsid w:val="00EE5BA8"/>
    <w:rsid w:val="00F22A65"/>
    <w:rsid w:val="00F2359B"/>
    <w:rsid w:val="00F2533B"/>
    <w:rsid w:val="00F3283A"/>
    <w:rsid w:val="00F34752"/>
    <w:rsid w:val="00F53741"/>
    <w:rsid w:val="00F64AE7"/>
    <w:rsid w:val="00F6564B"/>
    <w:rsid w:val="00FB3845"/>
    <w:rsid w:val="00FF5F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5FA143"/>
  <w15:docId w15:val="{326D7B3C-B728-4142-8DA5-1E91E3552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47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6631D2"/>
    <w:pPr>
      <w:keepNext/>
      <w:keepLines/>
      <w:spacing w:before="240" w:after="0"/>
      <w:jc w:val="left"/>
      <w:outlineLvl w:val="0"/>
    </w:pPr>
    <w:rPr>
      <w:rFonts w:eastAsiaTheme="majorEastAsia" w:cs="Arial"/>
      <w:b/>
      <w:color w:val="002060"/>
      <w:sz w:val="32"/>
    </w:rPr>
  </w:style>
  <w:style w:type="paragraph" w:styleId="Heading2">
    <w:name w:val="heading 2"/>
    <w:basedOn w:val="Normal"/>
    <w:next w:val="Normal"/>
    <w:link w:val="Heading2Char"/>
    <w:autoRedefine/>
    <w:uiPriority w:val="9"/>
    <w:unhideWhenUsed/>
    <w:qFormat/>
    <w:rsid w:val="006631D2"/>
    <w:pPr>
      <w:keepNext/>
      <w:keepLines/>
      <w:spacing w:before="40" w:after="0"/>
      <w:outlineLvl w:val="1"/>
    </w:pPr>
    <w:rPr>
      <w:rFonts w:eastAsiaTheme="majorEastAsia" w:cs="Arial"/>
      <w:b/>
      <w:color w:val="2E74B5" w:themeColor="accent1" w:themeShade="BF"/>
      <w:sz w:val="26"/>
    </w:rPr>
  </w:style>
  <w:style w:type="paragraph" w:styleId="Heading3">
    <w:name w:val="heading 3"/>
    <w:basedOn w:val="Normal"/>
    <w:next w:val="Normal"/>
    <w:link w:val="Heading3Char"/>
    <w:uiPriority w:val="9"/>
    <w:unhideWhenUsed/>
    <w:qFormat/>
    <w:rsid w:val="0002705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B0C"/>
    <w:pPr>
      <w:ind w:left="720"/>
      <w:contextualSpacing/>
    </w:pPr>
  </w:style>
  <w:style w:type="paragraph" w:styleId="Header">
    <w:name w:val="header"/>
    <w:basedOn w:val="Normal"/>
    <w:link w:val="HeaderChar"/>
    <w:uiPriority w:val="99"/>
    <w:unhideWhenUsed/>
    <w:rsid w:val="002A37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3781"/>
  </w:style>
  <w:style w:type="paragraph" w:styleId="Footer">
    <w:name w:val="footer"/>
    <w:basedOn w:val="Normal"/>
    <w:link w:val="FooterChar"/>
    <w:uiPriority w:val="99"/>
    <w:unhideWhenUsed/>
    <w:rsid w:val="002A37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3781"/>
  </w:style>
  <w:style w:type="character" w:customStyle="1" w:styleId="Heading1Char">
    <w:name w:val="Heading 1 Char"/>
    <w:basedOn w:val="DefaultParagraphFont"/>
    <w:link w:val="Heading1"/>
    <w:uiPriority w:val="9"/>
    <w:rsid w:val="006631D2"/>
    <w:rPr>
      <w:rFonts w:ascii="Arial" w:eastAsiaTheme="majorEastAsia" w:hAnsi="Arial" w:cs="Arial"/>
      <w:b/>
      <w:color w:val="002060"/>
      <w:sz w:val="32"/>
    </w:rPr>
  </w:style>
  <w:style w:type="character" w:customStyle="1" w:styleId="Heading2Char">
    <w:name w:val="Heading 2 Char"/>
    <w:basedOn w:val="DefaultParagraphFont"/>
    <w:link w:val="Heading2"/>
    <w:uiPriority w:val="9"/>
    <w:rsid w:val="006631D2"/>
    <w:rPr>
      <w:rFonts w:ascii="Arial" w:eastAsiaTheme="majorEastAsia" w:hAnsi="Arial" w:cs="Arial"/>
      <w:b/>
      <w:color w:val="2E74B5" w:themeColor="accent1" w:themeShade="BF"/>
      <w:sz w:val="26"/>
    </w:rPr>
  </w:style>
  <w:style w:type="character" w:customStyle="1" w:styleId="Heading3Char">
    <w:name w:val="Heading 3 Char"/>
    <w:basedOn w:val="DefaultParagraphFont"/>
    <w:link w:val="Heading3"/>
    <w:uiPriority w:val="9"/>
    <w:rsid w:val="0002705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0F6C2D"/>
    <w:pPr>
      <w:outlineLvl w:val="9"/>
    </w:pPr>
  </w:style>
  <w:style w:type="paragraph" w:styleId="TOC1">
    <w:name w:val="toc 1"/>
    <w:basedOn w:val="Normal"/>
    <w:next w:val="Normal"/>
    <w:autoRedefine/>
    <w:uiPriority w:val="39"/>
    <w:unhideWhenUsed/>
    <w:rsid w:val="000F6C2D"/>
    <w:pPr>
      <w:spacing w:after="100"/>
    </w:pPr>
  </w:style>
  <w:style w:type="paragraph" w:styleId="TOC2">
    <w:name w:val="toc 2"/>
    <w:basedOn w:val="Normal"/>
    <w:next w:val="Normal"/>
    <w:autoRedefine/>
    <w:uiPriority w:val="39"/>
    <w:unhideWhenUsed/>
    <w:rsid w:val="000F6C2D"/>
    <w:pPr>
      <w:spacing w:after="100"/>
      <w:ind w:left="220"/>
    </w:pPr>
  </w:style>
  <w:style w:type="paragraph" w:styleId="TOC3">
    <w:name w:val="toc 3"/>
    <w:basedOn w:val="Normal"/>
    <w:next w:val="Normal"/>
    <w:autoRedefine/>
    <w:uiPriority w:val="39"/>
    <w:unhideWhenUsed/>
    <w:rsid w:val="000F6C2D"/>
    <w:pPr>
      <w:spacing w:after="100"/>
      <w:ind w:left="440"/>
    </w:pPr>
  </w:style>
  <w:style w:type="character" w:styleId="Hyperlink">
    <w:name w:val="Hyperlink"/>
    <w:basedOn w:val="DefaultParagraphFont"/>
    <w:uiPriority w:val="99"/>
    <w:unhideWhenUsed/>
    <w:rsid w:val="000F6C2D"/>
    <w:rPr>
      <w:color w:val="0563C1" w:themeColor="hyperlink"/>
      <w:u w:val="single"/>
    </w:rPr>
  </w:style>
  <w:style w:type="paragraph" w:styleId="BalloonText">
    <w:name w:val="Balloon Text"/>
    <w:basedOn w:val="Normal"/>
    <w:link w:val="BalloonTextChar"/>
    <w:uiPriority w:val="99"/>
    <w:semiHidden/>
    <w:unhideWhenUsed/>
    <w:rsid w:val="00154C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CBE"/>
    <w:rPr>
      <w:rFonts w:ascii="Tahoma" w:hAnsi="Tahoma" w:cs="Tahoma"/>
      <w:sz w:val="16"/>
      <w:szCs w:val="16"/>
    </w:rPr>
  </w:style>
  <w:style w:type="paragraph" w:styleId="NoSpacing">
    <w:name w:val="No Spacing"/>
    <w:uiPriority w:val="1"/>
    <w:qFormat/>
    <w:rsid w:val="006631D2"/>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871506">
      <w:bodyDiv w:val="1"/>
      <w:marLeft w:val="0"/>
      <w:marRight w:val="0"/>
      <w:marTop w:val="0"/>
      <w:marBottom w:val="0"/>
      <w:divBdr>
        <w:top w:val="none" w:sz="0" w:space="0" w:color="auto"/>
        <w:left w:val="none" w:sz="0" w:space="0" w:color="auto"/>
        <w:bottom w:val="none" w:sz="0" w:space="0" w:color="auto"/>
        <w:right w:val="none" w:sz="0" w:space="0" w:color="auto"/>
      </w:divBdr>
    </w:div>
    <w:div w:id="2108843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280DC-D528-4CDB-BB31-1CEA1998A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3647</Words>
  <Characters>20792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ILie</dc:creator>
  <cp:keywords/>
  <dc:description/>
  <cp:lastModifiedBy>Georgiana Ilie (2024158)</cp:lastModifiedBy>
  <cp:revision>2</cp:revision>
  <dcterms:created xsi:type="dcterms:W3CDTF">2022-05-01T10:46:00Z</dcterms:created>
  <dcterms:modified xsi:type="dcterms:W3CDTF">2022-05-01T10:46:00Z</dcterms:modified>
</cp:coreProperties>
</file>