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3D23BD" w14:textId="30D88218" w:rsidR="00D42B7A" w:rsidRPr="00205CF9" w:rsidRDefault="00610C23" w:rsidP="00205CF9">
      <w:pPr>
        <w:pStyle w:val="NormalWeb"/>
        <w:spacing w:line="360" w:lineRule="auto"/>
        <w:jc w:val="both"/>
        <w:rPr>
          <w:rFonts w:ascii="Arial" w:hAnsi="Arial" w:cs="Arial"/>
          <w:u w:val="single"/>
        </w:rPr>
      </w:pPr>
      <w:r w:rsidRPr="00205CF9">
        <w:rPr>
          <w:rFonts w:ascii="Arial" w:hAnsi="Arial" w:cs="Arial"/>
          <w:u w:val="single"/>
        </w:rPr>
        <w:t>Task 1</w:t>
      </w:r>
    </w:p>
    <w:p w14:paraId="44363E1A" w14:textId="2ABB6553" w:rsidR="00C075B0" w:rsidRPr="00205CF9" w:rsidRDefault="00D42B7A" w:rsidP="00205CF9">
      <w:pPr>
        <w:pStyle w:val="NormalWeb"/>
        <w:spacing w:line="360" w:lineRule="auto"/>
        <w:jc w:val="both"/>
        <w:rPr>
          <w:rFonts w:ascii="Arial" w:hAnsi="Arial" w:cs="Arial"/>
        </w:rPr>
      </w:pPr>
      <w:r w:rsidRPr="00205CF9">
        <w:rPr>
          <w:rFonts w:ascii="Arial" w:hAnsi="Arial" w:cs="Arial"/>
        </w:rPr>
        <w:t>In 2009, the Programme for International Student Assessment (PISA) results revealed children in Wales to be significantly lower than average in academic performance (OECD 2018). Hence, the reform and implementation of the Foundation Phase curriculum. The rationale for introducing the Foundation Phase was primarily to ensure children across Wales receive a curriculum that promoted holistic development through enriched hands-on play</w:t>
      </w:r>
      <w:r w:rsidR="003335D3" w:rsidRPr="00205CF9">
        <w:rPr>
          <w:rFonts w:ascii="Arial" w:hAnsi="Arial" w:cs="Arial"/>
        </w:rPr>
        <w:t>-</w:t>
      </w:r>
      <w:r w:rsidRPr="00205CF9">
        <w:rPr>
          <w:rFonts w:ascii="Arial" w:hAnsi="Arial" w:cs="Arial"/>
        </w:rPr>
        <w:t>based learning opportunities and experiences that encouraged life-long learning, achievement and success which included the use of indoor and outdoor environments, (WG, 2015). The Framework, therefore</w:t>
      </w:r>
      <w:r w:rsidR="003335D3" w:rsidRPr="00205CF9">
        <w:rPr>
          <w:rFonts w:ascii="Arial" w:hAnsi="Arial" w:cs="Arial"/>
        </w:rPr>
        <w:t>,</w:t>
      </w:r>
      <w:r w:rsidRPr="00205CF9">
        <w:rPr>
          <w:rFonts w:ascii="Arial" w:hAnsi="Arial" w:cs="Arial"/>
        </w:rPr>
        <w:t xml:space="preserve"> notes that statutory areas of Learning are not to be approached in isolation but rather as a continuum for learning (Wainwright, et al (2016). The early years curricula </w:t>
      </w:r>
      <w:proofErr w:type="gramStart"/>
      <w:r w:rsidRPr="00205CF9">
        <w:rPr>
          <w:rFonts w:ascii="Arial" w:hAnsi="Arial" w:cs="Arial"/>
        </w:rPr>
        <w:t>form</w:t>
      </w:r>
      <w:r w:rsidR="003335D3" w:rsidRPr="00205CF9">
        <w:rPr>
          <w:rFonts w:ascii="Arial" w:hAnsi="Arial" w:cs="Arial"/>
        </w:rPr>
        <w:t>s</w:t>
      </w:r>
      <w:proofErr w:type="gramEnd"/>
      <w:r w:rsidRPr="00205CF9">
        <w:rPr>
          <w:rFonts w:ascii="Arial" w:hAnsi="Arial" w:cs="Arial"/>
        </w:rPr>
        <w:t xml:space="preserve"> a set framework of skills and achievement levels however, strict guidance on the inclusion of learning through play, interaction, activity and personal investigation is </w:t>
      </w:r>
      <w:r w:rsidR="003335D3" w:rsidRPr="00205CF9">
        <w:rPr>
          <w:rFonts w:ascii="Arial" w:hAnsi="Arial" w:cs="Arial"/>
        </w:rPr>
        <w:t xml:space="preserve">emphasised </w:t>
      </w:r>
      <w:r w:rsidRPr="00205CF9">
        <w:rPr>
          <w:rFonts w:ascii="Arial" w:hAnsi="Arial" w:cs="Arial"/>
        </w:rPr>
        <w:t xml:space="preserve">(WG, 2015).  </w:t>
      </w:r>
      <w:r w:rsidR="008E54D9" w:rsidRPr="00205CF9">
        <w:rPr>
          <w:rFonts w:ascii="Arial" w:hAnsi="Arial" w:cs="Arial"/>
        </w:rPr>
        <w:t>This paper sets out to critically analyse and outline the objectives and intended outcomes of the Foundation Phase in Wales, Furthermore the paper, highlights the strengths, limita</w:t>
      </w:r>
      <w:r w:rsidR="008F5893" w:rsidRPr="00205CF9">
        <w:rPr>
          <w:rFonts w:ascii="Arial" w:hAnsi="Arial" w:cs="Arial"/>
        </w:rPr>
        <w:t>t</w:t>
      </w:r>
      <w:r w:rsidR="008E54D9" w:rsidRPr="00205CF9">
        <w:rPr>
          <w:rFonts w:ascii="Arial" w:hAnsi="Arial" w:cs="Arial"/>
        </w:rPr>
        <w:t>ions</w:t>
      </w:r>
      <w:r w:rsidR="00EA768E" w:rsidRPr="00205CF9">
        <w:rPr>
          <w:rFonts w:ascii="Arial" w:hAnsi="Arial" w:cs="Arial"/>
        </w:rPr>
        <w:t>,</w:t>
      </w:r>
      <w:r w:rsidR="008E54D9" w:rsidRPr="00205CF9">
        <w:rPr>
          <w:rFonts w:ascii="Arial" w:hAnsi="Arial" w:cs="Arial"/>
        </w:rPr>
        <w:t xml:space="preserve"> opportunities and challe</w:t>
      </w:r>
      <w:r w:rsidR="008F5893" w:rsidRPr="00205CF9">
        <w:rPr>
          <w:rFonts w:ascii="Arial" w:hAnsi="Arial" w:cs="Arial"/>
        </w:rPr>
        <w:t>n</w:t>
      </w:r>
      <w:r w:rsidR="008E54D9" w:rsidRPr="00205CF9">
        <w:rPr>
          <w:rFonts w:ascii="Arial" w:hAnsi="Arial" w:cs="Arial"/>
        </w:rPr>
        <w:t xml:space="preserve">ges of the </w:t>
      </w:r>
      <w:r w:rsidR="00B67759" w:rsidRPr="00205CF9">
        <w:rPr>
          <w:rFonts w:ascii="Arial" w:hAnsi="Arial" w:cs="Arial"/>
        </w:rPr>
        <w:t>Foundation Phase in Wales</w:t>
      </w:r>
      <w:r w:rsidR="008E54D9" w:rsidRPr="00205CF9">
        <w:rPr>
          <w:rFonts w:ascii="Arial" w:hAnsi="Arial" w:cs="Arial"/>
        </w:rPr>
        <w:t xml:space="preserve">. </w:t>
      </w:r>
      <w:r w:rsidR="008F5893" w:rsidRPr="00205CF9">
        <w:rPr>
          <w:rFonts w:ascii="Arial" w:hAnsi="Arial" w:cs="Arial"/>
        </w:rPr>
        <w:t xml:space="preserve">Including the context to the </w:t>
      </w:r>
      <w:r w:rsidR="00BB1720" w:rsidRPr="00205CF9">
        <w:rPr>
          <w:rFonts w:ascii="Arial" w:hAnsi="Arial" w:cs="Arial"/>
        </w:rPr>
        <w:t>play-based</w:t>
      </w:r>
      <w:r w:rsidR="008F5893" w:rsidRPr="00205CF9">
        <w:rPr>
          <w:rFonts w:ascii="Arial" w:hAnsi="Arial" w:cs="Arial"/>
        </w:rPr>
        <w:t xml:space="preserve"> approach in learning, the theoretical underpinning, and evidence of the rationale, whilst comparing the </w:t>
      </w:r>
      <w:r w:rsidR="00EA768E" w:rsidRPr="00205CF9">
        <w:rPr>
          <w:rFonts w:ascii="Arial" w:hAnsi="Arial" w:cs="Arial"/>
        </w:rPr>
        <w:t>framework</w:t>
      </w:r>
      <w:r w:rsidR="008F5893" w:rsidRPr="00205CF9">
        <w:rPr>
          <w:rFonts w:ascii="Arial" w:hAnsi="Arial" w:cs="Arial"/>
        </w:rPr>
        <w:t xml:space="preserve"> to other countries.</w:t>
      </w:r>
      <w:r w:rsidR="00986EAF" w:rsidRPr="00205CF9">
        <w:rPr>
          <w:rFonts w:ascii="Arial" w:hAnsi="Arial" w:cs="Arial"/>
        </w:rPr>
        <w:t xml:space="preserve"> </w:t>
      </w:r>
      <w:r w:rsidR="00B04E68">
        <w:rPr>
          <w:rFonts w:ascii="Arial" w:hAnsi="Arial" w:cs="Arial"/>
        </w:rPr>
        <w:t xml:space="preserve"> </w:t>
      </w:r>
      <w:r w:rsidR="00DB55E2" w:rsidRPr="00205CF9">
        <w:rPr>
          <w:rFonts w:ascii="Arial" w:hAnsi="Arial" w:cs="Arial"/>
        </w:rPr>
        <w:t xml:space="preserve">The </w:t>
      </w:r>
      <w:r w:rsidR="002B550F" w:rsidRPr="00205CF9">
        <w:rPr>
          <w:rFonts w:ascii="Arial" w:hAnsi="Arial" w:cs="Arial"/>
        </w:rPr>
        <w:t>reform</w:t>
      </w:r>
      <w:r w:rsidR="00DB55E2" w:rsidRPr="00205CF9">
        <w:rPr>
          <w:rFonts w:ascii="Arial" w:hAnsi="Arial" w:cs="Arial"/>
        </w:rPr>
        <w:t xml:space="preserve"> </w:t>
      </w:r>
      <w:r w:rsidRPr="00205CF9">
        <w:rPr>
          <w:rFonts w:ascii="Arial" w:hAnsi="Arial" w:cs="Arial"/>
        </w:rPr>
        <w:t xml:space="preserve">of </w:t>
      </w:r>
      <w:r w:rsidR="00DB55E2" w:rsidRPr="00205CF9">
        <w:rPr>
          <w:rFonts w:ascii="Arial" w:hAnsi="Arial" w:cs="Arial"/>
        </w:rPr>
        <w:t>children’s education</w:t>
      </w:r>
      <w:r w:rsidRPr="00205CF9">
        <w:rPr>
          <w:rFonts w:ascii="Arial" w:hAnsi="Arial" w:cs="Arial"/>
        </w:rPr>
        <w:t xml:space="preserve"> in Wales</w:t>
      </w:r>
      <w:r w:rsidR="00DB55E2" w:rsidRPr="00205CF9">
        <w:rPr>
          <w:rFonts w:ascii="Arial" w:hAnsi="Arial" w:cs="Arial"/>
        </w:rPr>
        <w:t xml:space="preserve"> is based upon the evaluation of the National Key Stage one curriculum. A curriculum which provided separately taught subjects, with formal teaching and learning approaches. </w:t>
      </w:r>
      <w:r w:rsidR="003335D3" w:rsidRPr="00205CF9">
        <w:rPr>
          <w:rFonts w:ascii="Arial" w:hAnsi="Arial" w:cs="Arial"/>
        </w:rPr>
        <w:t>The</w:t>
      </w:r>
      <w:r w:rsidRPr="00205CF9">
        <w:rPr>
          <w:rFonts w:ascii="Arial" w:hAnsi="Arial" w:cs="Arial"/>
        </w:rPr>
        <w:t xml:space="preserve"> </w:t>
      </w:r>
      <w:r w:rsidR="00DB55E2" w:rsidRPr="00205CF9">
        <w:rPr>
          <w:rFonts w:ascii="Arial" w:hAnsi="Arial" w:cs="Arial"/>
        </w:rPr>
        <w:t xml:space="preserve">evaluative </w:t>
      </w:r>
      <w:r w:rsidR="003335D3" w:rsidRPr="00205CF9">
        <w:rPr>
          <w:rFonts w:ascii="Arial" w:hAnsi="Arial" w:cs="Arial"/>
        </w:rPr>
        <w:t>report states</w:t>
      </w:r>
      <w:r w:rsidR="00DB55E2" w:rsidRPr="00205CF9">
        <w:rPr>
          <w:rFonts w:ascii="Arial" w:hAnsi="Arial" w:cs="Arial"/>
        </w:rPr>
        <w:t xml:space="preserve">, an overly formal curriculum, where formal lesson </w:t>
      </w:r>
      <w:proofErr w:type="gramStart"/>
      <w:r w:rsidR="003335D3" w:rsidRPr="00205CF9">
        <w:rPr>
          <w:rFonts w:ascii="Arial" w:hAnsi="Arial" w:cs="Arial"/>
        </w:rPr>
        <w:t>are</w:t>
      </w:r>
      <w:proofErr w:type="gramEnd"/>
      <w:r w:rsidR="00DB55E2" w:rsidRPr="00205CF9">
        <w:rPr>
          <w:rFonts w:ascii="Arial" w:hAnsi="Arial" w:cs="Arial"/>
        </w:rPr>
        <w:t xml:space="preserve"> introduced to soon, resulted in lower standards of attainment</w:t>
      </w:r>
      <w:r w:rsidR="003335D3" w:rsidRPr="00205CF9">
        <w:rPr>
          <w:rFonts w:ascii="Arial" w:hAnsi="Arial" w:cs="Arial"/>
        </w:rPr>
        <w:t xml:space="preserve"> in the long term for </w:t>
      </w:r>
      <w:r w:rsidR="00DB55E2" w:rsidRPr="00205CF9">
        <w:rPr>
          <w:rFonts w:ascii="Arial" w:hAnsi="Arial" w:cs="Arial"/>
        </w:rPr>
        <w:t xml:space="preserve">children (WG,2012). </w:t>
      </w:r>
      <w:r w:rsidR="000F07B2" w:rsidRPr="00205CF9">
        <w:rPr>
          <w:rFonts w:ascii="Arial" w:hAnsi="Arial" w:cs="Arial"/>
        </w:rPr>
        <w:t>Therefore, Davidson (citied in WG, 201</w:t>
      </w:r>
      <w:r w:rsidR="008664F0" w:rsidRPr="00205CF9">
        <w:rPr>
          <w:rFonts w:ascii="Arial" w:hAnsi="Arial" w:cs="Arial"/>
        </w:rPr>
        <w:t>2</w:t>
      </w:r>
      <w:r w:rsidR="000F07B2" w:rsidRPr="00205CF9">
        <w:rPr>
          <w:rFonts w:ascii="Arial" w:hAnsi="Arial" w:cs="Arial"/>
        </w:rPr>
        <w:t>) noted for all children to become successful in Wales, education needs to take a different route</w:t>
      </w:r>
      <w:r w:rsidR="003335D3" w:rsidRPr="00205CF9">
        <w:rPr>
          <w:rFonts w:ascii="Arial" w:hAnsi="Arial" w:cs="Arial"/>
        </w:rPr>
        <w:t xml:space="preserve"> </w:t>
      </w:r>
      <w:r w:rsidR="00A52BFE" w:rsidRPr="00205CF9">
        <w:rPr>
          <w:rFonts w:ascii="Arial" w:hAnsi="Arial" w:cs="Arial"/>
        </w:rPr>
        <w:t xml:space="preserve">for </w:t>
      </w:r>
      <w:r w:rsidRPr="00205CF9">
        <w:rPr>
          <w:rFonts w:ascii="Arial" w:hAnsi="Arial" w:cs="Arial"/>
        </w:rPr>
        <w:t xml:space="preserve">children </w:t>
      </w:r>
      <w:r w:rsidR="00A52BFE" w:rsidRPr="00205CF9">
        <w:rPr>
          <w:rFonts w:ascii="Arial" w:hAnsi="Arial" w:cs="Arial"/>
        </w:rPr>
        <w:t>to</w:t>
      </w:r>
      <w:r w:rsidR="000F07B2" w:rsidRPr="00205CF9">
        <w:rPr>
          <w:rFonts w:ascii="Arial" w:hAnsi="Arial" w:cs="Arial"/>
        </w:rPr>
        <w:t xml:space="preserve"> achieve</w:t>
      </w:r>
      <w:r w:rsidR="00A52BFE" w:rsidRPr="00205CF9">
        <w:rPr>
          <w:rFonts w:ascii="Arial" w:hAnsi="Arial" w:cs="Arial"/>
        </w:rPr>
        <w:t xml:space="preserve"> and reach full potential</w:t>
      </w:r>
      <w:r w:rsidRPr="00205CF9">
        <w:rPr>
          <w:rFonts w:ascii="Arial" w:hAnsi="Arial" w:cs="Arial"/>
        </w:rPr>
        <w:t xml:space="preserve"> in life</w:t>
      </w:r>
      <w:r w:rsidR="000F07B2" w:rsidRPr="00205CF9">
        <w:rPr>
          <w:rFonts w:ascii="Arial" w:hAnsi="Arial" w:cs="Arial"/>
        </w:rPr>
        <w:t xml:space="preserve">. </w:t>
      </w:r>
      <w:r w:rsidR="003335D3" w:rsidRPr="00205CF9">
        <w:rPr>
          <w:rFonts w:ascii="Arial" w:hAnsi="Arial" w:cs="Arial"/>
        </w:rPr>
        <w:t>Therefore, d</w:t>
      </w:r>
      <w:r w:rsidR="00A52BFE" w:rsidRPr="00205CF9">
        <w:rPr>
          <w:rFonts w:ascii="Arial" w:hAnsi="Arial" w:cs="Arial"/>
        </w:rPr>
        <w:t xml:space="preserve">rawing upon </w:t>
      </w:r>
      <w:r w:rsidRPr="00205CF9">
        <w:rPr>
          <w:rFonts w:ascii="Arial" w:hAnsi="Arial" w:cs="Arial"/>
        </w:rPr>
        <w:t xml:space="preserve">and adapting </w:t>
      </w:r>
      <w:r w:rsidR="003335D3" w:rsidRPr="00205CF9">
        <w:rPr>
          <w:rFonts w:ascii="Arial" w:hAnsi="Arial" w:cs="Arial"/>
        </w:rPr>
        <w:t>approaches</w:t>
      </w:r>
      <w:r w:rsidR="00A52BFE" w:rsidRPr="00205CF9">
        <w:rPr>
          <w:rFonts w:ascii="Arial" w:hAnsi="Arial" w:cs="Arial"/>
        </w:rPr>
        <w:t xml:space="preserve"> and policies </w:t>
      </w:r>
      <w:r w:rsidR="003335D3" w:rsidRPr="00205CF9">
        <w:rPr>
          <w:rFonts w:ascii="Arial" w:hAnsi="Arial" w:cs="Arial"/>
        </w:rPr>
        <w:t xml:space="preserve">that </w:t>
      </w:r>
      <w:proofErr w:type="spellStart"/>
      <w:r w:rsidR="003335D3" w:rsidRPr="00205CF9">
        <w:rPr>
          <w:rFonts w:ascii="Arial" w:hAnsi="Arial" w:cs="Arial"/>
        </w:rPr>
        <w:t>inculde</w:t>
      </w:r>
      <w:proofErr w:type="spellEnd"/>
      <w:r w:rsidR="00A52BFE" w:rsidRPr="00205CF9">
        <w:rPr>
          <w:rFonts w:ascii="Arial" w:hAnsi="Arial" w:cs="Arial"/>
        </w:rPr>
        <w:t xml:space="preserve"> other </w:t>
      </w:r>
      <w:r w:rsidRPr="00205CF9">
        <w:rPr>
          <w:rFonts w:ascii="Arial" w:hAnsi="Arial" w:cs="Arial"/>
        </w:rPr>
        <w:t xml:space="preserve">international </w:t>
      </w:r>
      <w:r w:rsidR="00A52BFE" w:rsidRPr="00205CF9">
        <w:rPr>
          <w:rFonts w:ascii="Arial" w:hAnsi="Arial" w:cs="Arial"/>
        </w:rPr>
        <w:t xml:space="preserve">early years programmes </w:t>
      </w:r>
      <w:r w:rsidRPr="00205CF9">
        <w:rPr>
          <w:rFonts w:ascii="Arial" w:hAnsi="Arial" w:cs="Arial"/>
        </w:rPr>
        <w:t>such as,</w:t>
      </w:r>
      <w:r w:rsidR="00A52BFE" w:rsidRPr="00205CF9">
        <w:rPr>
          <w:rFonts w:ascii="Arial" w:hAnsi="Arial" w:cs="Arial"/>
        </w:rPr>
        <w:t xml:space="preserve"> Scandinavia, Reggio Emilia and New Zealand (</w:t>
      </w:r>
      <w:proofErr w:type="spellStart"/>
      <w:r w:rsidR="00A52BFE" w:rsidRPr="00205CF9">
        <w:rPr>
          <w:rFonts w:ascii="Arial" w:hAnsi="Arial" w:cs="Arial"/>
        </w:rPr>
        <w:t>Te</w:t>
      </w:r>
      <w:proofErr w:type="spellEnd"/>
      <w:r w:rsidR="00A52BFE" w:rsidRPr="00205CF9">
        <w:rPr>
          <w:rFonts w:ascii="Arial" w:hAnsi="Arial" w:cs="Arial"/>
        </w:rPr>
        <w:t xml:space="preserve"> </w:t>
      </w:r>
      <w:proofErr w:type="spellStart"/>
      <w:r w:rsidR="00A52BFE" w:rsidRPr="00205CF9">
        <w:rPr>
          <w:rFonts w:ascii="Arial" w:hAnsi="Arial" w:cs="Arial"/>
        </w:rPr>
        <w:t>Whãriki</w:t>
      </w:r>
      <w:proofErr w:type="spellEnd"/>
      <w:r w:rsidR="00A52BFE" w:rsidRPr="00205CF9">
        <w:rPr>
          <w:rFonts w:ascii="Arial" w:hAnsi="Arial" w:cs="Arial"/>
        </w:rPr>
        <w:t>)</w:t>
      </w:r>
      <w:r w:rsidR="003335D3" w:rsidRPr="00205CF9">
        <w:rPr>
          <w:rFonts w:ascii="Arial" w:hAnsi="Arial" w:cs="Arial"/>
        </w:rPr>
        <w:t xml:space="preserve">. To </w:t>
      </w:r>
      <w:r w:rsidRPr="00205CF9">
        <w:rPr>
          <w:rFonts w:ascii="Arial" w:hAnsi="Arial" w:cs="Arial"/>
        </w:rPr>
        <w:t>underpin similar curricula principles within the Foundation Phase classroom and pedagogy</w:t>
      </w:r>
      <w:r w:rsidR="00B10E4D" w:rsidRPr="00205CF9">
        <w:rPr>
          <w:rFonts w:ascii="Arial" w:hAnsi="Arial" w:cs="Arial"/>
        </w:rPr>
        <w:t xml:space="preserve"> to build the foundations for lifelong learning. </w:t>
      </w:r>
      <w:r w:rsidR="00BB1720" w:rsidRPr="00205CF9">
        <w:rPr>
          <w:rFonts w:ascii="Arial" w:hAnsi="Arial" w:cs="Arial"/>
        </w:rPr>
        <w:t>Ofsted</w:t>
      </w:r>
      <w:r w:rsidR="00C413B1" w:rsidRPr="00205CF9">
        <w:rPr>
          <w:rFonts w:ascii="Arial" w:hAnsi="Arial" w:cs="Arial"/>
        </w:rPr>
        <w:t xml:space="preserve"> (2019) </w:t>
      </w:r>
      <w:r w:rsidR="003335D3" w:rsidRPr="00205CF9">
        <w:rPr>
          <w:rFonts w:ascii="Arial" w:hAnsi="Arial" w:cs="Arial"/>
        </w:rPr>
        <w:t>claim</w:t>
      </w:r>
      <w:r w:rsidR="00C413B1" w:rsidRPr="00205CF9">
        <w:rPr>
          <w:rFonts w:ascii="Arial" w:hAnsi="Arial" w:cs="Arial"/>
        </w:rPr>
        <w:t xml:space="preserve"> the key focus of education is to build a strong foundation for learning in primary school children, and to ensure all children begin life with the best possible foundation for</w:t>
      </w:r>
      <w:r w:rsidR="00B10E4D" w:rsidRPr="00205CF9">
        <w:rPr>
          <w:rFonts w:ascii="Arial" w:hAnsi="Arial" w:cs="Arial"/>
        </w:rPr>
        <w:t xml:space="preserve"> continuous</w:t>
      </w:r>
      <w:r w:rsidR="00C413B1" w:rsidRPr="00205CF9">
        <w:rPr>
          <w:rFonts w:ascii="Arial" w:hAnsi="Arial" w:cs="Arial"/>
        </w:rPr>
        <w:t xml:space="preserve"> growth and development.</w:t>
      </w:r>
      <w:r w:rsidR="003335D3" w:rsidRPr="00205CF9">
        <w:rPr>
          <w:rFonts w:ascii="Arial" w:hAnsi="Arial" w:cs="Arial"/>
        </w:rPr>
        <w:t xml:space="preserve"> </w:t>
      </w:r>
      <w:r w:rsidR="005C236F" w:rsidRPr="00205CF9">
        <w:rPr>
          <w:rFonts w:ascii="Arial" w:hAnsi="Arial" w:cs="Arial"/>
        </w:rPr>
        <w:t xml:space="preserve">Borrowing policies and concepts of different educational systems, </w:t>
      </w:r>
      <w:r w:rsidR="005C236F" w:rsidRPr="00205CF9">
        <w:rPr>
          <w:rFonts w:ascii="Arial" w:hAnsi="Arial" w:cs="Arial"/>
        </w:rPr>
        <w:lastRenderedPageBreak/>
        <w:t>enabl</w:t>
      </w:r>
      <w:r w:rsidR="003335D3" w:rsidRPr="00205CF9">
        <w:rPr>
          <w:rFonts w:ascii="Arial" w:hAnsi="Arial" w:cs="Arial"/>
        </w:rPr>
        <w:t xml:space="preserve">es </w:t>
      </w:r>
      <w:r w:rsidR="005C236F" w:rsidRPr="00205CF9">
        <w:rPr>
          <w:rFonts w:ascii="Arial" w:hAnsi="Arial" w:cs="Arial"/>
        </w:rPr>
        <w:t>the Welsh Government to underpin the ethos of the Foundation Phase Curricula.</w:t>
      </w:r>
      <w:r w:rsidR="00851409" w:rsidRPr="00205CF9">
        <w:rPr>
          <w:rFonts w:ascii="Arial" w:hAnsi="Arial" w:cs="Arial"/>
        </w:rPr>
        <w:t xml:space="preserve"> </w:t>
      </w:r>
      <w:r w:rsidR="00693A57" w:rsidRPr="00205CF9">
        <w:rPr>
          <w:rFonts w:ascii="Arial" w:hAnsi="Arial" w:cs="Arial"/>
          <w:u w:val="single"/>
        </w:rPr>
        <w:t xml:space="preserve"> </w:t>
      </w:r>
      <w:r w:rsidR="00693A57" w:rsidRPr="00205CF9">
        <w:rPr>
          <w:rFonts w:ascii="Arial" w:hAnsi="Arial" w:cs="Arial"/>
        </w:rPr>
        <w:t xml:space="preserve">Moreover, The National assembly for Wales (2001) identifies how schools in Wales need to promote equality of opportunity and to tackle social disadvantage to ensure all children benefit from educational opportunities and reach their potential. </w:t>
      </w:r>
      <w:r w:rsidR="005C236F" w:rsidRPr="00205CF9">
        <w:rPr>
          <w:rFonts w:ascii="Arial" w:hAnsi="Arial" w:cs="Arial"/>
        </w:rPr>
        <w:t xml:space="preserve">Like, Reggio Emilia and </w:t>
      </w:r>
      <w:proofErr w:type="spellStart"/>
      <w:r w:rsidR="005C236F" w:rsidRPr="00205CF9">
        <w:rPr>
          <w:rFonts w:ascii="Arial" w:hAnsi="Arial" w:cs="Arial"/>
        </w:rPr>
        <w:t>Te</w:t>
      </w:r>
      <w:proofErr w:type="spellEnd"/>
      <w:r w:rsidR="005C236F" w:rsidRPr="00205CF9">
        <w:rPr>
          <w:rFonts w:ascii="Arial" w:hAnsi="Arial" w:cs="Arial"/>
        </w:rPr>
        <w:t xml:space="preserve"> </w:t>
      </w:r>
      <w:bookmarkStart w:id="0" w:name="OLE_LINK1"/>
      <w:bookmarkStart w:id="1" w:name="OLE_LINK2"/>
      <w:proofErr w:type="spellStart"/>
      <w:r w:rsidR="005C236F" w:rsidRPr="00205CF9">
        <w:rPr>
          <w:rFonts w:ascii="Arial" w:hAnsi="Arial" w:cs="Arial"/>
        </w:rPr>
        <w:t>Whãriki</w:t>
      </w:r>
      <w:bookmarkEnd w:id="0"/>
      <w:bookmarkEnd w:id="1"/>
      <w:proofErr w:type="spellEnd"/>
      <w:r w:rsidR="005C236F" w:rsidRPr="00205CF9">
        <w:rPr>
          <w:rFonts w:ascii="Arial" w:hAnsi="Arial" w:cs="Arial"/>
        </w:rPr>
        <w:t>, t</w:t>
      </w:r>
      <w:r w:rsidR="00986EAF" w:rsidRPr="00205CF9">
        <w:rPr>
          <w:rFonts w:ascii="Arial" w:hAnsi="Arial" w:cs="Arial"/>
        </w:rPr>
        <w:t>he Foundation Phase Framework (</w:t>
      </w:r>
      <w:r w:rsidR="00B61C06" w:rsidRPr="00205CF9">
        <w:rPr>
          <w:rFonts w:ascii="Arial" w:hAnsi="Arial" w:cs="Arial"/>
        </w:rPr>
        <w:t xml:space="preserve">WG, </w:t>
      </w:r>
      <w:r w:rsidR="00986EAF" w:rsidRPr="00205CF9">
        <w:rPr>
          <w:rFonts w:ascii="Arial" w:hAnsi="Arial" w:cs="Arial"/>
        </w:rPr>
        <w:t>2015)</w:t>
      </w:r>
      <w:r w:rsidR="00054CE7" w:rsidRPr="00205CF9">
        <w:rPr>
          <w:rFonts w:ascii="Arial" w:hAnsi="Arial" w:cs="Arial"/>
        </w:rPr>
        <w:t xml:space="preserve"> centre</w:t>
      </w:r>
      <w:r w:rsidR="00C413B1" w:rsidRPr="00205CF9">
        <w:rPr>
          <w:rFonts w:ascii="Arial" w:hAnsi="Arial" w:cs="Arial"/>
        </w:rPr>
        <w:t>s</w:t>
      </w:r>
      <w:r w:rsidR="00054CE7" w:rsidRPr="00205CF9">
        <w:rPr>
          <w:rFonts w:ascii="Arial" w:hAnsi="Arial" w:cs="Arial"/>
        </w:rPr>
        <w:t xml:space="preserve"> around the child, highlight</w:t>
      </w:r>
      <w:r w:rsidR="00C413B1" w:rsidRPr="00205CF9">
        <w:rPr>
          <w:rFonts w:ascii="Arial" w:hAnsi="Arial" w:cs="Arial"/>
        </w:rPr>
        <w:t>ing</w:t>
      </w:r>
      <w:r w:rsidR="00054CE7" w:rsidRPr="00205CF9">
        <w:rPr>
          <w:rFonts w:ascii="Arial" w:hAnsi="Arial" w:cs="Arial"/>
        </w:rPr>
        <w:t xml:space="preserve"> the significance of play in the holistic development of children, and advocates a balance of child-initiated and practitioner led activities within stimulating indoor and outdoor environments. WG (2020) state education in Wales should raise knowledge and skills, standards of literacy and numeracy and promote a culture of lifelong learning, while supporting and improve health and wellbeing </w:t>
      </w:r>
      <w:r w:rsidR="00C413B1" w:rsidRPr="00205CF9">
        <w:rPr>
          <w:rFonts w:ascii="Arial" w:hAnsi="Arial" w:cs="Arial"/>
        </w:rPr>
        <w:t>of children, through</w:t>
      </w:r>
      <w:r w:rsidR="00054CE7" w:rsidRPr="00205CF9">
        <w:rPr>
          <w:rFonts w:ascii="Arial" w:hAnsi="Arial" w:cs="Arial"/>
        </w:rPr>
        <w:t xml:space="preserve"> building a creative culture that celebrates diversity and promotes the traditions</w:t>
      </w:r>
      <w:r w:rsidR="00693A57" w:rsidRPr="00205CF9">
        <w:rPr>
          <w:rFonts w:ascii="Arial" w:hAnsi="Arial" w:cs="Arial"/>
        </w:rPr>
        <w:t>, outdoor learning</w:t>
      </w:r>
      <w:r w:rsidR="00054CE7" w:rsidRPr="00205CF9">
        <w:rPr>
          <w:rFonts w:ascii="Arial" w:hAnsi="Arial" w:cs="Arial"/>
        </w:rPr>
        <w:t xml:space="preserve"> and </w:t>
      </w:r>
      <w:r w:rsidR="00693A57" w:rsidRPr="00205CF9">
        <w:rPr>
          <w:rFonts w:ascii="Arial" w:hAnsi="Arial" w:cs="Arial"/>
        </w:rPr>
        <w:t xml:space="preserve">the </w:t>
      </w:r>
      <w:r w:rsidR="00054CE7" w:rsidRPr="00205CF9">
        <w:rPr>
          <w:rFonts w:ascii="Arial" w:hAnsi="Arial" w:cs="Arial"/>
        </w:rPr>
        <w:t>language of Wales.</w:t>
      </w:r>
      <w:r w:rsidR="002751C2" w:rsidRPr="00205CF9">
        <w:rPr>
          <w:rFonts w:ascii="Arial" w:hAnsi="Arial" w:cs="Arial"/>
        </w:rPr>
        <w:t xml:space="preserve"> </w:t>
      </w:r>
      <w:r w:rsidR="00851409" w:rsidRPr="00205CF9">
        <w:rPr>
          <w:rFonts w:ascii="Arial" w:hAnsi="Arial" w:cs="Arial"/>
        </w:rPr>
        <w:t xml:space="preserve">However, the </w:t>
      </w:r>
      <w:r w:rsidR="00693A57" w:rsidRPr="00205CF9">
        <w:rPr>
          <w:rFonts w:ascii="Arial" w:hAnsi="Arial" w:cs="Arial"/>
        </w:rPr>
        <w:t>F</w:t>
      </w:r>
      <w:r w:rsidR="00851409" w:rsidRPr="00205CF9">
        <w:rPr>
          <w:rFonts w:ascii="Arial" w:hAnsi="Arial" w:cs="Arial"/>
        </w:rPr>
        <w:t xml:space="preserve">oundation Phase </w:t>
      </w:r>
      <w:r w:rsidR="00FA4932" w:rsidRPr="00205CF9">
        <w:rPr>
          <w:rFonts w:ascii="Arial" w:hAnsi="Arial" w:cs="Arial"/>
        </w:rPr>
        <w:t>c</w:t>
      </w:r>
      <w:r w:rsidR="00851409" w:rsidRPr="00205CF9">
        <w:rPr>
          <w:rFonts w:ascii="Arial" w:hAnsi="Arial" w:cs="Arial"/>
        </w:rPr>
        <w:t xml:space="preserve">urriculum continues to </w:t>
      </w:r>
      <w:r w:rsidR="005D2EFF" w:rsidRPr="00205CF9">
        <w:rPr>
          <w:rFonts w:ascii="Arial" w:hAnsi="Arial" w:cs="Arial"/>
        </w:rPr>
        <w:t>emphasise</w:t>
      </w:r>
      <w:r w:rsidR="00851409" w:rsidRPr="00205CF9">
        <w:rPr>
          <w:rFonts w:ascii="Arial" w:hAnsi="Arial" w:cs="Arial"/>
        </w:rPr>
        <w:t xml:space="preserve"> </w:t>
      </w:r>
      <w:r w:rsidR="005D2EFF" w:rsidRPr="00205CF9">
        <w:rPr>
          <w:rFonts w:ascii="Arial" w:hAnsi="Arial" w:cs="Arial"/>
        </w:rPr>
        <w:t xml:space="preserve">a </w:t>
      </w:r>
      <w:r w:rsidR="00851409" w:rsidRPr="00205CF9">
        <w:rPr>
          <w:rFonts w:ascii="Arial" w:hAnsi="Arial" w:cs="Arial"/>
        </w:rPr>
        <w:t>focus on skills</w:t>
      </w:r>
      <w:r w:rsidR="005D2EFF" w:rsidRPr="00205CF9">
        <w:rPr>
          <w:rFonts w:ascii="Arial" w:hAnsi="Arial" w:cs="Arial"/>
        </w:rPr>
        <w:t>,</w:t>
      </w:r>
      <w:r w:rsidR="00851409" w:rsidRPr="00205CF9">
        <w:rPr>
          <w:rFonts w:ascii="Arial" w:hAnsi="Arial" w:cs="Arial"/>
        </w:rPr>
        <w:t xml:space="preserve"> standards and outcomes which inform what children should know and be able to do at the end of the phase (WG,2018). </w:t>
      </w:r>
      <w:proofErr w:type="spellStart"/>
      <w:r w:rsidR="00851409" w:rsidRPr="00205CF9">
        <w:rPr>
          <w:rFonts w:ascii="Arial" w:hAnsi="Arial" w:cs="Arial"/>
        </w:rPr>
        <w:t>Where as</w:t>
      </w:r>
      <w:proofErr w:type="spellEnd"/>
      <w:r w:rsidR="005D2EFF" w:rsidRPr="00205CF9">
        <w:rPr>
          <w:rFonts w:ascii="Arial" w:hAnsi="Arial" w:cs="Arial"/>
        </w:rPr>
        <w:t xml:space="preserve">, </w:t>
      </w:r>
      <w:r w:rsidR="00851409" w:rsidRPr="00205CF9">
        <w:rPr>
          <w:rFonts w:ascii="Arial" w:hAnsi="Arial" w:cs="Arial"/>
        </w:rPr>
        <w:t xml:space="preserve">Reggio Emilia and </w:t>
      </w:r>
      <w:proofErr w:type="spellStart"/>
      <w:r w:rsidR="00851409" w:rsidRPr="00205CF9">
        <w:rPr>
          <w:rFonts w:ascii="Arial" w:hAnsi="Arial" w:cs="Arial"/>
        </w:rPr>
        <w:t>Te</w:t>
      </w:r>
      <w:proofErr w:type="spellEnd"/>
      <w:r w:rsidR="00851409" w:rsidRPr="00205CF9">
        <w:rPr>
          <w:rFonts w:ascii="Arial" w:hAnsi="Arial" w:cs="Arial"/>
        </w:rPr>
        <w:t xml:space="preserve"> </w:t>
      </w:r>
      <w:proofErr w:type="spellStart"/>
      <w:r w:rsidR="00851409" w:rsidRPr="00205CF9">
        <w:rPr>
          <w:rFonts w:ascii="Arial" w:hAnsi="Arial" w:cs="Arial"/>
        </w:rPr>
        <w:t>Whãriki</w:t>
      </w:r>
      <w:proofErr w:type="spellEnd"/>
      <w:r w:rsidR="00851409" w:rsidRPr="00205CF9">
        <w:rPr>
          <w:rFonts w:ascii="Arial" w:hAnsi="Arial" w:cs="Arial"/>
        </w:rPr>
        <w:t xml:space="preserve"> </w:t>
      </w:r>
      <w:r w:rsidR="00446B7D" w:rsidRPr="00205CF9">
        <w:rPr>
          <w:rFonts w:ascii="Arial" w:hAnsi="Arial" w:cs="Arial"/>
        </w:rPr>
        <w:t>are more focused on self-directed</w:t>
      </w:r>
      <w:r w:rsidR="005D2EFF" w:rsidRPr="00205CF9">
        <w:rPr>
          <w:rFonts w:ascii="Arial" w:hAnsi="Arial" w:cs="Arial"/>
        </w:rPr>
        <w:t>,</w:t>
      </w:r>
      <w:r w:rsidR="00446B7D" w:rsidRPr="00205CF9">
        <w:rPr>
          <w:rFonts w:ascii="Arial" w:hAnsi="Arial" w:cs="Arial"/>
        </w:rPr>
        <w:t xml:space="preserve"> relationship dirven outcomes of individual children, </w:t>
      </w:r>
      <w:r w:rsidR="005D2EFF" w:rsidRPr="00205CF9">
        <w:rPr>
          <w:rFonts w:ascii="Arial" w:hAnsi="Arial" w:cs="Arial"/>
        </w:rPr>
        <w:t>and</w:t>
      </w:r>
      <w:r w:rsidR="00446B7D" w:rsidRPr="00205CF9">
        <w:rPr>
          <w:rFonts w:ascii="Arial" w:hAnsi="Arial" w:cs="Arial"/>
        </w:rPr>
        <w:t xml:space="preserve"> </w:t>
      </w:r>
      <w:r w:rsidR="005D2EFF" w:rsidRPr="00205CF9">
        <w:rPr>
          <w:rFonts w:ascii="Arial" w:hAnsi="Arial" w:cs="Arial"/>
        </w:rPr>
        <w:t>stress</w:t>
      </w:r>
      <w:r w:rsidR="00446B7D" w:rsidRPr="00205CF9">
        <w:rPr>
          <w:rFonts w:ascii="Arial" w:hAnsi="Arial" w:cs="Arial"/>
        </w:rPr>
        <w:t xml:space="preserve"> a curriculum should </w:t>
      </w:r>
      <w:r w:rsidR="005D2EFF" w:rsidRPr="00205CF9">
        <w:rPr>
          <w:rFonts w:ascii="Arial" w:hAnsi="Arial" w:cs="Arial"/>
        </w:rPr>
        <w:t xml:space="preserve">follow </w:t>
      </w:r>
      <w:r w:rsidR="00446B7D" w:rsidRPr="00205CF9">
        <w:rPr>
          <w:rFonts w:ascii="Arial" w:hAnsi="Arial" w:cs="Arial"/>
        </w:rPr>
        <w:t>children</w:t>
      </w:r>
      <w:r w:rsidR="005D2EFF" w:rsidRPr="00205CF9">
        <w:rPr>
          <w:rFonts w:ascii="Arial" w:hAnsi="Arial" w:cs="Arial"/>
        </w:rPr>
        <w:t>’</w:t>
      </w:r>
      <w:r w:rsidR="00446B7D" w:rsidRPr="00205CF9">
        <w:rPr>
          <w:rFonts w:ascii="Arial" w:hAnsi="Arial" w:cs="Arial"/>
        </w:rPr>
        <w:t>s real interests, needs and learning patterns (Solar and Miller, 2003).</w:t>
      </w:r>
      <w:r w:rsidR="00693A57" w:rsidRPr="00205CF9">
        <w:rPr>
          <w:rFonts w:ascii="Arial" w:hAnsi="Arial" w:cs="Arial"/>
        </w:rPr>
        <w:t xml:space="preserve"> </w:t>
      </w:r>
      <w:r w:rsidR="005D2EFF" w:rsidRPr="00205CF9">
        <w:rPr>
          <w:rFonts w:ascii="Arial" w:hAnsi="Arial" w:cs="Arial"/>
        </w:rPr>
        <w:t>Although</w:t>
      </w:r>
      <w:r w:rsidR="00851409" w:rsidRPr="00205CF9">
        <w:rPr>
          <w:rFonts w:ascii="Arial" w:hAnsi="Arial" w:cs="Arial"/>
        </w:rPr>
        <w:t>, t</w:t>
      </w:r>
      <w:r w:rsidR="00F46847" w:rsidRPr="00205CF9">
        <w:rPr>
          <w:rFonts w:ascii="Arial" w:hAnsi="Arial" w:cs="Arial"/>
        </w:rPr>
        <w:t>he design of</w:t>
      </w:r>
      <w:r w:rsidR="00C413B1" w:rsidRPr="00205CF9">
        <w:rPr>
          <w:rFonts w:ascii="Arial" w:hAnsi="Arial" w:cs="Arial"/>
        </w:rPr>
        <w:t xml:space="preserve"> the Foundation Phase</w:t>
      </w:r>
      <w:r w:rsidR="00F46847" w:rsidRPr="00205CF9">
        <w:rPr>
          <w:rFonts w:ascii="Arial" w:hAnsi="Arial" w:cs="Arial"/>
        </w:rPr>
        <w:t xml:space="preserve"> curriculum </w:t>
      </w:r>
      <w:r w:rsidR="00C413B1" w:rsidRPr="00205CF9">
        <w:rPr>
          <w:rFonts w:ascii="Arial" w:hAnsi="Arial" w:cs="Arial"/>
        </w:rPr>
        <w:t>is similar</w:t>
      </w:r>
      <w:r w:rsidR="00F46847" w:rsidRPr="00205CF9">
        <w:rPr>
          <w:rFonts w:ascii="Arial" w:hAnsi="Arial" w:cs="Arial"/>
        </w:rPr>
        <w:t xml:space="preserve"> </w:t>
      </w:r>
      <w:r w:rsidR="00C413B1" w:rsidRPr="00205CF9">
        <w:rPr>
          <w:rFonts w:ascii="Arial" w:hAnsi="Arial" w:cs="Arial"/>
        </w:rPr>
        <w:t xml:space="preserve">to </w:t>
      </w:r>
      <w:r w:rsidR="00693A57" w:rsidRPr="00205CF9">
        <w:rPr>
          <w:rFonts w:ascii="Arial" w:hAnsi="Arial" w:cs="Arial"/>
        </w:rPr>
        <w:t xml:space="preserve">The Reggio Emilia and </w:t>
      </w:r>
      <w:proofErr w:type="spellStart"/>
      <w:r w:rsidR="00C413B1" w:rsidRPr="00205CF9">
        <w:rPr>
          <w:rFonts w:ascii="Arial" w:hAnsi="Arial" w:cs="Arial"/>
        </w:rPr>
        <w:t>Te</w:t>
      </w:r>
      <w:proofErr w:type="spellEnd"/>
      <w:r w:rsidR="00C413B1" w:rsidRPr="00205CF9">
        <w:rPr>
          <w:rFonts w:ascii="Arial" w:hAnsi="Arial" w:cs="Arial"/>
        </w:rPr>
        <w:t xml:space="preserve"> </w:t>
      </w:r>
      <w:proofErr w:type="spellStart"/>
      <w:r w:rsidR="00C413B1" w:rsidRPr="00205CF9">
        <w:rPr>
          <w:rFonts w:ascii="Arial" w:hAnsi="Arial" w:cs="Arial"/>
        </w:rPr>
        <w:t>Whãriki</w:t>
      </w:r>
      <w:proofErr w:type="spellEnd"/>
      <w:r w:rsidR="00C413B1" w:rsidRPr="00205CF9">
        <w:rPr>
          <w:rFonts w:ascii="Arial" w:hAnsi="Arial" w:cs="Arial"/>
        </w:rPr>
        <w:t xml:space="preserve">, as </w:t>
      </w:r>
      <w:r w:rsidR="00693A57" w:rsidRPr="00205CF9">
        <w:rPr>
          <w:rFonts w:ascii="Arial" w:hAnsi="Arial" w:cs="Arial"/>
        </w:rPr>
        <w:t xml:space="preserve">all </w:t>
      </w:r>
      <w:r w:rsidR="00C413B1" w:rsidRPr="00205CF9">
        <w:rPr>
          <w:rFonts w:ascii="Arial" w:hAnsi="Arial" w:cs="Arial"/>
        </w:rPr>
        <w:t>curriculums promote an experiential, play-based approach to learning</w:t>
      </w:r>
      <w:r w:rsidR="00F46847" w:rsidRPr="00205CF9">
        <w:rPr>
          <w:rFonts w:ascii="Arial" w:hAnsi="Arial" w:cs="Arial"/>
        </w:rPr>
        <w:t xml:space="preserve"> and development</w:t>
      </w:r>
      <w:r w:rsidR="00C413B1" w:rsidRPr="00205CF9">
        <w:rPr>
          <w:rFonts w:ascii="Arial" w:hAnsi="Arial" w:cs="Arial"/>
        </w:rPr>
        <w:t>, to ensure children experience and create rich meaningful learning</w:t>
      </w:r>
      <w:r w:rsidR="00F46847" w:rsidRPr="00205CF9">
        <w:rPr>
          <w:rFonts w:ascii="Arial" w:hAnsi="Arial" w:cs="Arial"/>
        </w:rPr>
        <w:t xml:space="preserve"> in the early years</w:t>
      </w:r>
      <w:r w:rsidR="005C236F" w:rsidRPr="00205CF9">
        <w:rPr>
          <w:rFonts w:ascii="Arial" w:hAnsi="Arial" w:cs="Arial"/>
        </w:rPr>
        <w:t xml:space="preserve"> (WG, </w:t>
      </w:r>
      <w:proofErr w:type="gramStart"/>
      <w:r w:rsidR="005C236F" w:rsidRPr="00205CF9">
        <w:rPr>
          <w:rFonts w:ascii="Arial" w:hAnsi="Arial" w:cs="Arial"/>
        </w:rPr>
        <w:t>2015 :</w:t>
      </w:r>
      <w:proofErr w:type="gramEnd"/>
      <w:r w:rsidR="005C236F" w:rsidRPr="00205CF9">
        <w:rPr>
          <w:rFonts w:ascii="Arial" w:hAnsi="Arial" w:cs="Arial"/>
        </w:rPr>
        <w:t xml:space="preserve"> Ministry Of Education, 2016)</w:t>
      </w:r>
      <w:r w:rsidR="00C413B1" w:rsidRPr="00205CF9">
        <w:rPr>
          <w:rFonts w:ascii="Arial" w:hAnsi="Arial" w:cs="Arial"/>
        </w:rPr>
        <w:t xml:space="preserve">. According to </w:t>
      </w:r>
      <w:r w:rsidR="00590071" w:rsidRPr="00205CF9">
        <w:rPr>
          <w:rFonts w:ascii="Arial" w:hAnsi="Arial" w:cs="Arial"/>
          <w:color w:val="000000" w:themeColor="text1"/>
        </w:rPr>
        <w:t>Hill (2015)</w:t>
      </w:r>
      <w:r w:rsidR="00C413B1" w:rsidRPr="00205CF9">
        <w:rPr>
          <w:rFonts w:ascii="Arial" w:hAnsi="Arial" w:cs="Arial"/>
          <w:color w:val="000000" w:themeColor="text1"/>
        </w:rPr>
        <w:t xml:space="preserve"> for children</w:t>
      </w:r>
      <w:r w:rsidR="00C413B1" w:rsidRPr="00205CF9">
        <w:rPr>
          <w:rFonts w:ascii="Arial" w:hAnsi="Arial" w:cs="Arial"/>
        </w:rPr>
        <w:t xml:space="preserve">, play is work and a means to develop their understanding of their world. </w:t>
      </w:r>
      <w:r w:rsidR="00F46847" w:rsidRPr="00205CF9">
        <w:rPr>
          <w:rFonts w:ascii="Arial" w:hAnsi="Arial" w:cs="Arial"/>
        </w:rPr>
        <w:t xml:space="preserve">Underpinning the theoretical practice of </w:t>
      </w:r>
      <w:r w:rsidR="00C413B1" w:rsidRPr="00205CF9">
        <w:rPr>
          <w:rFonts w:ascii="Arial" w:hAnsi="Arial" w:cs="Arial"/>
        </w:rPr>
        <w:t xml:space="preserve">Piaget’s (1983) theory within the classroom, Piaget claimed by providing children with </w:t>
      </w:r>
      <w:r w:rsidR="00693A57" w:rsidRPr="00205CF9">
        <w:rPr>
          <w:rFonts w:ascii="Arial" w:hAnsi="Arial" w:cs="Arial"/>
        </w:rPr>
        <w:t>hands on</w:t>
      </w:r>
      <w:r w:rsidR="00C413B1" w:rsidRPr="00205CF9">
        <w:rPr>
          <w:rFonts w:ascii="Arial" w:hAnsi="Arial" w:cs="Arial"/>
        </w:rPr>
        <w:t xml:space="preserve"> experiential activities, </w:t>
      </w:r>
      <w:r w:rsidR="00693A57" w:rsidRPr="00205CF9">
        <w:rPr>
          <w:rFonts w:ascii="Arial" w:hAnsi="Arial" w:cs="Arial"/>
        </w:rPr>
        <w:t xml:space="preserve">while </w:t>
      </w:r>
      <w:r w:rsidR="00C413B1" w:rsidRPr="00205CF9">
        <w:rPr>
          <w:rFonts w:ascii="Arial" w:hAnsi="Arial" w:cs="Arial"/>
        </w:rPr>
        <w:t xml:space="preserve">using play as the vehicle for learning </w:t>
      </w:r>
      <w:r w:rsidR="00693A57" w:rsidRPr="00205CF9">
        <w:rPr>
          <w:rFonts w:ascii="Arial" w:hAnsi="Arial" w:cs="Arial"/>
        </w:rPr>
        <w:t xml:space="preserve">allow </w:t>
      </w:r>
      <w:r w:rsidR="00C413B1" w:rsidRPr="00205CF9">
        <w:rPr>
          <w:rFonts w:ascii="Arial" w:hAnsi="Arial" w:cs="Arial"/>
        </w:rPr>
        <w:t>children</w:t>
      </w:r>
      <w:r w:rsidR="00693A57" w:rsidRPr="00205CF9">
        <w:rPr>
          <w:rFonts w:ascii="Arial" w:hAnsi="Arial" w:cs="Arial"/>
        </w:rPr>
        <w:t xml:space="preserve"> to</w:t>
      </w:r>
      <w:r w:rsidR="00C413B1" w:rsidRPr="00205CF9">
        <w:rPr>
          <w:rFonts w:ascii="Arial" w:hAnsi="Arial" w:cs="Arial"/>
        </w:rPr>
        <w:t xml:space="preserve"> practise and consolidate their learning. </w:t>
      </w:r>
      <w:r w:rsidR="00693A57" w:rsidRPr="00205CF9">
        <w:rPr>
          <w:rFonts w:ascii="Arial" w:hAnsi="Arial" w:cs="Arial"/>
        </w:rPr>
        <w:t>Enabling</w:t>
      </w:r>
      <w:r w:rsidR="00C413B1" w:rsidRPr="00205CF9">
        <w:rPr>
          <w:rFonts w:ascii="Arial" w:hAnsi="Arial" w:cs="Arial"/>
        </w:rPr>
        <w:t xml:space="preserve"> children </w:t>
      </w:r>
      <w:r w:rsidR="00693A57" w:rsidRPr="00205CF9">
        <w:rPr>
          <w:rFonts w:ascii="Arial" w:hAnsi="Arial" w:cs="Arial"/>
        </w:rPr>
        <w:t xml:space="preserve">to develop </w:t>
      </w:r>
      <w:r w:rsidR="00C413B1" w:rsidRPr="00205CF9">
        <w:rPr>
          <w:rFonts w:ascii="Arial" w:hAnsi="Arial" w:cs="Arial"/>
        </w:rPr>
        <w:t xml:space="preserve">cognitive levels </w:t>
      </w:r>
      <w:r w:rsidR="00693A57" w:rsidRPr="00205CF9">
        <w:rPr>
          <w:rFonts w:ascii="Arial" w:hAnsi="Arial" w:cs="Arial"/>
        </w:rPr>
        <w:t xml:space="preserve">and </w:t>
      </w:r>
      <w:r w:rsidR="00C413B1" w:rsidRPr="00205CF9">
        <w:rPr>
          <w:rFonts w:ascii="Arial" w:hAnsi="Arial" w:cs="Arial"/>
        </w:rPr>
        <w:t xml:space="preserve">an understanding of themselves and the world in which they live (Lefa, 2014). </w:t>
      </w:r>
      <w:r w:rsidR="00DC7C8B" w:rsidRPr="00205CF9">
        <w:rPr>
          <w:rFonts w:ascii="Arial" w:hAnsi="Arial" w:cs="Arial"/>
        </w:rPr>
        <w:t>The strengths of implementing a</w:t>
      </w:r>
      <w:r w:rsidR="00590071" w:rsidRPr="00205CF9">
        <w:rPr>
          <w:rFonts w:ascii="Arial" w:hAnsi="Arial" w:cs="Arial"/>
        </w:rPr>
        <w:t xml:space="preserve"> </w:t>
      </w:r>
      <w:r w:rsidR="00BB1720" w:rsidRPr="00205CF9">
        <w:rPr>
          <w:rFonts w:ascii="Arial" w:hAnsi="Arial" w:cs="Arial"/>
        </w:rPr>
        <w:t>play-based curriculum</w:t>
      </w:r>
      <w:r w:rsidR="00DC7C8B" w:rsidRPr="00205CF9">
        <w:rPr>
          <w:rFonts w:ascii="Arial" w:hAnsi="Arial" w:cs="Arial"/>
        </w:rPr>
        <w:t xml:space="preserve"> from an early age allows children to play with ideas, experiment, take risks, solve problems, make decisions individually, in small and in large groups </w:t>
      </w:r>
      <w:r w:rsidR="00590071" w:rsidRPr="00205CF9">
        <w:rPr>
          <w:rFonts w:ascii="Arial" w:hAnsi="Arial" w:cs="Arial"/>
        </w:rPr>
        <w:t xml:space="preserve">and develop holistically </w:t>
      </w:r>
      <w:r w:rsidR="00693A57" w:rsidRPr="00205CF9">
        <w:rPr>
          <w:rFonts w:ascii="Arial" w:hAnsi="Arial" w:cs="Arial"/>
        </w:rPr>
        <w:t xml:space="preserve">appropriately </w:t>
      </w:r>
      <w:r w:rsidR="00590071" w:rsidRPr="00205CF9">
        <w:rPr>
          <w:rFonts w:ascii="Arial" w:hAnsi="Arial" w:cs="Arial"/>
        </w:rPr>
        <w:t xml:space="preserve">to individual age and stage </w:t>
      </w:r>
      <w:r w:rsidR="00DC7C8B" w:rsidRPr="00205CF9">
        <w:rPr>
          <w:rFonts w:ascii="Arial" w:hAnsi="Arial" w:cs="Arial"/>
        </w:rPr>
        <w:t>(UNICEF 2018).</w:t>
      </w:r>
      <w:r w:rsidR="00F21573" w:rsidRPr="00205CF9">
        <w:rPr>
          <w:rFonts w:ascii="Arial" w:hAnsi="Arial" w:cs="Arial"/>
        </w:rPr>
        <w:t xml:space="preserve"> Opportunities for </w:t>
      </w:r>
      <w:r w:rsidR="000D626D" w:rsidRPr="00205CF9">
        <w:rPr>
          <w:rFonts w:ascii="Arial" w:hAnsi="Arial" w:cs="Arial"/>
        </w:rPr>
        <w:t xml:space="preserve">early </w:t>
      </w:r>
      <w:r w:rsidR="00F21573" w:rsidRPr="00205CF9">
        <w:rPr>
          <w:rFonts w:ascii="Arial" w:hAnsi="Arial" w:cs="Arial"/>
        </w:rPr>
        <w:t>play</w:t>
      </w:r>
      <w:r w:rsidR="000D626D" w:rsidRPr="00205CF9">
        <w:rPr>
          <w:rFonts w:ascii="Arial" w:hAnsi="Arial" w:cs="Arial"/>
        </w:rPr>
        <w:t xml:space="preserve"> </w:t>
      </w:r>
      <w:r w:rsidR="008956F2" w:rsidRPr="00205CF9">
        <w:rPr>
          <w:rFonts w:ascii="Arial" w:hAnsi="Arial" w:cs="Arial"/>
        </w:rPr>
        <w:t>implemented in the Foundation Phase curriculum allows children to become actively involved</w:t>
      </w:r>
      <w:r w:rsidR="00693A57" w:rsidRPr="00205CF9">
        <w:rPr>
          <w:rFonts w:ascii="Arial" w:hAnsi="Arial" w:cs="Arial"/>
        </w:rPr>
        <w:t xml:space="preserve"> in learning</w:t>
      </w:r>
      <w:r w:rsidR="008956F2" w:rsidRPr="00205CF9">
        <w:rPr>
          <w:rFonts w:ascii="Arial" w:hAnsi="Arial" w:cs="Arial"/>
        </w:rPr>
        <w:t xml:space="preserve">, as play </w:t>
      </w:r>
      <w:r w:rsidR="00693A57" w:rsidRPr="00205CF9">
        <w:rPr>
          <w:rFonts w:ascii="Arial" w:hAnsi="Arial" w:cs="Arial"/>
        </w:rPr>
        <w:t xml:space="preserve">is </w:t>
      </w:r>
      <w:r w:rsidR="008956F2" w:rsidRPr="00205CF9">
        <w:rPr>
          <w:rFonts w:ascii="Arial" w:hAnsi="Arial" w:cs="Arial"/>
        </w:rPr>
        <w:t xml:space="preserve">open ended, with no end goal, providing endless opportunities for learning across all </w:t>
      </w:r>
      <w:r w:rsidR="002860BB" w:rsidRPr="00205CF9">
        <w:rPr>
          <w:rFonts w:ascii="Arial" w:hAnsi="Arial" w:cs="Arial"/>
        </w:rPr>
        <w:t>disciplines</w:t>
      </w:r>
      <w:r w:rsidR="008956F2" w:rsidRPr="00205CF9">
        <w:rPr>
          <w:rFonts w:ascii="Arial" w:hAnsi="Arial" w:cs="Arial"/>
        </w:rPr>
        <w:t xml:space="preserve"> as well as encouraging children to </w:t>
      </w:r>
      <w:r w:rsidR="008956F2" w:rsidRPr="00205CF9">
        <w:rPr>
          <w:rFonts w:ascii="Arial" w:hAnsi="Arial" w:cs="Arial"/>
        </w:rPr>
        <w:lastRenderedPageBreak/>
        <w:t>become independent competent learner to manage situations.</w:t>
      </w:r>
      <w:r w:rsidR="00693A57" w:rsidRPr="00205CF9">
        <w:rPr>
          <w:rFonts w:ascii="Arial" w:hAnsi="Arial" w:cs="Arial"/>
        </w:rPr>
        <w:t xml:space="preserve"> </w:t>
      </w:r>
      <w:r w:rsidR="008956F2" w:rsidRPr="00205CF9">
        <w:rPr>
          <w:rFonts w:ascii="Arial" w:hAnsi="Arial" w:cs="Arial"/>
        </w:rPr>
        <w:t>Children’s free play encourages learning at their own pace and stage,</w:t>
      </w:r>
      <w:r w:rsidR="008956F2" w:rsidRPr="00205CF9">
        <w:rPr>
          <w:rFonts w:ascii="Arial" w:hAnsi="Arial" w:cs="Arial"/>
          <w:color w:val="000000" w:themeColor="text1"/>
        </w:rPr>
        <w:t xml:space="preserve"> providing motivation to develop into deeper learning experiences allowing children to </w:t>
      </w:r>
      <w:r w:rsidR="008956F2" w:rsidRPr="00205CF9">
        <w:rPr>
          <w:rFonts w:ascii="Arial" w:hAnsi="Arial" w:cs="Arial"/>
        </w:rPr>
        <w:t>reap the benefits and fundamentally gain a healthy and successful progression in development (</w:t>
      </w:r>
      <w:proofErr w:type="spellStart"/>
      <w:r w:rsidR="008956F2" w:rsidRPr="00205CF9">
        <w:rPr>
          <w:rFonts w:ascii="Arial" w:hAnsi="Arial" w:cs="Arial"/>
        </w:rPr>
        <w:t>PlayWales</w:t>
      </w:r>
      <w:proofErr w:type="spellEnd"/>
      <w:r w:rsidR="00B61C06" w:rsidRPr="00205CF9">
        <w:rPr>
          <w:rFonts w:ascii="Arial" w:hAnsi="Arial" w:cs="Arial"/>
        </w:rPr>
        <w:t>,</w:t>
      </w:r>
      <w:r w:rsidR="008956F2" w:rsidRPr="00205CF9">
        <w:rPr>
          <w:rFonts w:ascii="Arial" w:hAnsi="Arial" w:cs="Arial"/>
        </w:rPr>
        <w:t xml:space="preserve"> no date). Moreover, play supports inclusion of all children, as each individual child can access and participate in play. When children are immersed in play, they break down barriers of learning encouraging communication and adaption of situations appropriate to the environment</w:t>
      </w:r>
      <w:r w:rsidR="00F96EAD" w:rsidRPr="00205CF9">
        <w:rPr>
          <w:rFonts w:ascii="Arial" w:hAnsi="Arial" w:cs="Arial"/>
        </w:rPr>
        <w:t xml:space="preserve"> and experience,</w:t>
      </w:r>
      <w:r w:rsidR="008956F2" w:rsidRPr="00205CF9">
        <w:rPr>
          <w:rFonts w:ascii="Arial" w:hAnsi="Arial" w:cs="Arial"/>
        </w:rPr>
        <w:t xml:space="preserve"> regardless of age, ability and background (Jensen, et al 2019)</w:t>
      </w:r>
      <w:r w:rsidR="00693A57" w:rsidRPr="00205CF9">
        <w:rPr>
          <w:rFonts w:ascii="Arial" w:hAnsi="Arial" w:cs="Arial"/>
        </w:rPr>
        <w:t xml:space="preserve">. </w:t>
      </w:r>
      <w:r w:rsidR="000D626D" w:rsidRPr="00205CF9">
        <w:rPr>
          <w:rFonts w:ascii="Arial" w:hAnsi="Arial" w:cs="Arial"/>
        </w:rPr>
        <w:t xml:space="preserve">Consequently, </w:t>
      </w:r>
      <w:r w:rsidR="00693A57" w:rsidRPr="00205CF9">
        <w:rPr>
          <w:rFonts w:ascii="Arial" w:hAnsi="Arial" w:cs="Arial"/>
        </w:rPr>
        <w:t xml:space="preserve">however, </w:t>
      </w:r>
      <w:r w:rsidR="00DC7C8B" w:rsidRPr="00205CF9">
        <w:rPr>
          <w:rFonts w:ascii="Arial" w:hAnsi="Arial" w:cs="Arial"/>
        </w:rPr>
        <w:t xml:space="preserve">the early years curricula and the school starting age have been the subject of considerable debate in recent years. </w:t>
      </w:r>
      <w:r w:rsidR="00590071" w:rsidRPr="00205CF9">
        <w:rPr>
          <w:rFonts w:ascii="Arial" w:hAnsi="Arial" w:cs="Arial"/>
        </w:rPr>
        <w:t>S</w:t>
      </w:r>
      <w:r w:rsidR="00DC7C8B" w:rsidRPr="00205CF9">
        <w:rPr>
          <w:rFonts w:ascii="Arial" w:hAnsi="Arial" w:cs="Arial"/>
        </w:rPr>
        <w:t>chool starting ages differ</w:t>
      </w:r>
      <w:r w:rsidR="00590071" w:rsidRPr="00205CF9">
        <w:rPr>
          <w:rFonts w:ascii="Arial" w:hAnsi="Arial" w:cs="Arial"/>
        </w:rPr>
        <w:t xml:space="preserve"> between countries</w:t>
      </w:r>
      <w:r w:rsidR="00DC7C8B" w:rsidRPr="00205CF9">
        <w:rPr>
          <w:rFonts w:ascii="Arial" w:hAnsi="Arial" w:cs="Arial"/>
        </w:rPr>
        <w:t>.</w:t>
      </w:r>
      <w:r w:rsidR="00270C75" w:rsidRPr="00205CF9">
        <w:rPr>
          <w:rFonts w:ascii="Arial" w:hAnsi="Arial" w:cs="Arial"/>
        </w:rPr>
        <w:t xml:space="preserve"> The </w:t>
      </w:r>
      <w:r w:rsidR="00234E26" w:rsidRPr="00205CF9">
        <w:rPr>
          <w:rFonts w:ascii="Arial" w:hAnsi="Arial" w:cs="Arial"/>
        </w:rPr>
        <w:t>Scandinavian</w:t>
      </w:r>
      <w:r w:rsidR="00DC7C8B" w:rsidRPr="00205CF9">
        <w:rPr>
          <w:rFonts w:ascii="Arial" w:hAnsi="Arial" w:cs="Arial"/>
        </w:rPr>
        <w:t xml:space="preserve"> educational system claim, children under the age of seven are not ready for formal schooling and </w:t>
      </w:r>
      <w:r w:rsidR="00BB1720" w:rsidRPr="00205CF9">
        <w:rPr>
          <w:rFonts w:ascii="Arial" w:hAnsi="Arial" w:cs="Arial"/>
        </w:rPr>
        <w:t>believe</w:t>
      </w:r>
      <w:r w:rsidR="00DC7C8B" w:rsidRPr="00205CF9">
        <w:rPr>
          <w:rFonts w:ascii="Arial" w:hAnsi="Arial" w:cs="Arial"/>
        </w:rPr>
        <w:t xml:space="preserve"> that education for children in the early years should be to promote the health and wellbeing of every child and to emphasis the joy in learning, language and communication without focusing on </w:t>
      </w:r>
      <w:r w:rsidR="00652656" w:rsidRPr="00205CF9">
        <w:rPr>
          <w:rFonts w:ascii="Arial" w:hAnsi="Arial" w:cs="Arial"/>
        </w:rPr>
        <w:t xml:space="preserve">formal instruction and skills </w:t>
      </w:r>
      <w:r w:rsidR="00DC7C8B" w:rsidRPr="00205CF9">
        <w:rPr>
          <w:rFonts w:ascii="Arial" w:hAnsi="Arial" w:cs="Arial"/>
        </w:rPr>
        <w:t>(</w:t>
      </w:r>
      <w:r w:rsidR="00BB1720" w:rsidRPr="00205CF9">
        <w:rPr>
          <w:rFonts w:ascii="Arial" w:hAnsi="Arial" w:cs="Arial"/>
        </w:rPr>
        <w:t>Butler</w:t>
      </w:r>
      <w:r w:rsidR="00DC7C8B" w:rsidRPr="00205CF9">
        <w:rPr>
          <w:rFonts w:ascii="Arial" w:hAnsi="Arial" w:cs="Arial"/>
        </w:rPr>
        <w:t>, 2016).</w:t>
      </w:r>
      <w:r w:rsidR="00BB1720" w:rsidRPr="00205CF9">
        <w:rPr>
          <w:rFonts w:ascii="Arial" w:hAnsi="Arial" w:cs="Arial"/>
        </w:rPr>
        <w:t xml:space="preserve"> </w:t>
      </w:r>
      <w:r w:rsidR="00270C75" w:rsidRPr="00205CF9">
        <w:rPr>
          <w:rFonts w:ascii="Arial" w:hAnsi="Arial" w:cs="Arial"/>
        </w:rPr>
        <w:t xml:space="preserve">Moreover, </w:t>
      </w:r>
      <w:r w:rsidR="00BB1720" w:rsidRPr="00205CF9">
        <w:rPr>
          <w:rFonts w:ascii="Arial" w:hAnsi="Arial" w:cs="Arial"/>
        </w:rPr>
        <w:t>PISA results indicate rapid progress in children’s learning and development success when formal teaching is implemented at an older age rather than an earlier age (OECD 2010).</w:t>
      </w:r>
      <w:r w:rsidR="00270C75" w:rsidRPr="00205CF9">
        <w:rPr>
          <w:rFonts w:ascii="Arial" w:hAnsi="Arial" w:cs="Arial"/>
        </w:rPr>
        <w:t xml:space="preserve"> Thus, children begin formal schooling at the age of 7. Sharp (2002) states, whilst many argue, allowing children to start school at the early age of 3 is far too young, suggesting there is a danger that children will miss out on other important experiences and develop a negative attitude to learning and development. </w:t>
      </w:r>
      <w:r w:rsidR="00DC7C8B" w:rsidRPr="00205CF9">
        <w:rPr>
          <w:rFonts w:ascii="Arial" w:hAnsi="Arial" w:cs="Arial"/>
        </w:rPr>
        <w:t xml:space="preserve">Bingham and </w:t>
      </w:r>
      <w:proofErr w:type="spellStart"/>
      <w:r w:rsidR="00DC7C8B" w:rsidRPr="00205CF9">
        <w:rPr>
          <w:rFonts w:ascii="Arial" w:hAnsi="Arial" w:cs="Arial"/>
        </w:rPr>
        <w:t>Whitebread</w:t>
      </w:r>
      <w:proofErr w:type="spellEnd"/>
      <w:r w:rsidR="00DC7C8B" w:rsidRPr="00205CF9">
        <w:rPr>
          <w:rFonts w:ascii="Arial" w:hAnsi="Arial" w:cs="Arial"/>
        </w:rPr>
        <w:t>, (2012) believe children</w:t>
      </w:r>
      <w:r w:rsidR="00270C75" w:rsidRPr="00205CF9">
        <w:rPr>
          <w:rFonts w:ascii="Arial" w:hAnsi="Arial" w:cs="Arial"/>
        </w:rPr>
        <w:t xml:space="preserve"> entering school at an early age</w:t>
      </w:r>
      <w:r w:rsidR="00590071" w:rsidRPr="00205CF9">
        <w:rPr>
          <w:rFonts w:ascii="Arial" w:hAnsi="Arial" w:cs="Arial"/>
        </w:rPr>
        <w:t xml:space="preserve"> of 3 or 4</w:t>
      </w:r>
      <w:r w:rsidR="00270C75" w:rsidRPr="00205CF9">
        <w:rPr>
          <w:rFonts w:ascii="Arial" w:hAnsi="Arial" w:cs="Arial"/>
        </w:rPr>
        <w:t xml:space="preserve">, receive </w:t>
      </w:r>
      <w:r w:rsidR="00DC7C8B" w:rsidRPr="00205CF9">
        <w:rPr>
          <w:rFonts w:ascii="Arial" w:hAnsi="Arial" w:cs="Arial"/>
        </w:rPr>
        <w:t xml:space="preserve">significant opportunities and a head start in learning and development for all children. </w:t>
      </w:r>
      <w:r w:rsidR="00270C75" w:rsidRPr="00205CF9">
        <w:rPr>
          <w:rFonts w:ascii="Arial" w:hAnsi="Arial" w:cs="Arial"/>
        </w:rPr>
        <w:t>Further stating, children are more than capable of learning and developing</w:t>
      </w:r>
      <w:r w:rsidR="00693A57" w:rsidRPr="00205CF9">
        <w:rPr>
          <w:rFonts w:ascii="Arial" w:hAnsi="Arial" w:cs="Arial"/>
        </w:rPr>
        <w:t xml:space="preserve"> through </w:t>
      </w:r>
      <w:r w:rsidR="00234E26" w:rsidRPr="00205CF9">
        <w:rPr>
          <w:rFonts w:ascii="Arial" w:hAnsi="Arial" w:cs="Arial"/>
        </w:rPr>
        <w:t xml:space="preserve">intrinsic </w:t>
      </w:r>
      <w:r w:rsidR="00270C75" w:rsidRPr="00205CF9">
        <w:rPr>
          <w:rFonts w:ascii="Arial" w:hAnsi="Arial" w:cs="Arial"/>
        </w:rPr>
        <w:t>curriculum skills</w:t>
      </w:r>
      <w:r w:rsidR="00234E26" w:rsidRPr="00205CF9">
        <w:rPr>
          <w:rFonts w:ascii="Arial" w:hAnsi="Arial" w:cs="Arial"/>
        </w:rPr>
        <w:t xml:space="preserve">. </w:t>
      </w:r>
      <w:r w:rsidR="00DC7C8B" w:rsidRPr="00205CF9">
        <w:rPr>
          <w:rFonts w:ascii="Arial" w:hAnsi="Arial" w:cs="Arial"/>
        </w:rPr>
        <w:t xml:space="preserve">Additionally, </w:t>
      </w:r>
      <w:proofErr w:type="spellStart"/>
      <w:r w:rsidR="00DC7C8B" w:rsidRPr="00205CF9">
        <w:rPr>
          <w:rFonts w:ascii="Arial" w:hAnsi="Arial" w:cs="Arial"/>
        </w:rPr>
        <w:t>Leseman</w:t>
      </w:r>
      <w:proofErr w:type="spellEnd"/>
      <w:r w:rsidR="00DC7C8B" w:rsidRPr="00205CF9">
        <w:rPr>
          <w:rFonts w:ascii="Arial" w:hAnsi="Arial" w:cs="Arial"/>
        </w:rPr>
        <w:t xml:space="preserve"> (2002) state that early access to education provides opportunities for children from less advantaged backgrounds.</w:t>
      </w:r>
      <w:r w:rsidR="00652656" w:rsidRPr="00205CF9">
        <w:rPr>
          <w:rFonts w:ascii="Arial" w:hAnsi="Arial" w:cs="Arial"/>
        </w:rPr>
        <w:t xml:space="preserve"> Highlighting an advantage of the </w:t>
      </w:r>
      <w:r w:rsidR="00590071" w:rsidRPr="00205CF9">
        <w:rPr>
          <w:rFonts w:ascii="Arial" w:hAnsi="Arial" w:cs="Arial"/>
        </w:rPr>
        <w:t>educational system in Wales and the reform into the Foundation Phase</w:t>
      </w:r>
      <w:r w:rsidR="00693A57" w:rsidRPr="00205CF9">
        <w:rPr>
          <w:rFonts w:ascii="Arial" w:hAnsi="Arial" w:cs="Arial"/>
        </w:rPr>
        <w:t>.</w:t>
      </w:r>
      <w:r w:rsidR="002B550F" w:rsidRPr="00205CF9">
        <w:rPr>
          <w:rFonts w:ascii="Arial" w:hAnsi="Arial" w:cs="Arial"/>
        </w:rPr>
        <w:t xml:space="preserve"> </w:t>
      </w:r>
      <w:r w:rsidR="00652656" w:rsidRPr="00205CF9">
        <w:rPr>
          <w:rFonts w:ascii="Arial" w:hAnsi="Arial" w:cs="Arial"/>
        </w:rPr>
        <w:t xml:space="preserve">WG (2019) state children at the age of 3, are at a very important phase in their life, </w:t>
      </w:r>
      <w:r w:rsidR="009830E2" w:rsidRPr="00205CF9">
        <w:rPr>
          <w:rFonts w:ascii="Arial" w:hAnsi="Arial" w:cs="Arial"/>
        </w:rPr>
        <w:t>the Foundation Phase is set out as part of the current and future c</w:t>
      </w:r>
      <w:r w:rsidR="00BB1720" w:rsidRPr="00205CF9">
        <w:rPr>
          <w:rFonts w:ascii="Arial" w:hAnsi="Arial" w:cs="Arial"/>
        </w:rPr>
        <w:t>u</w:t>
      </w:r>
      <w:r w:rsidR="009830E2" w:rsidRPr="00205CF9">
        <w:rPr>
          <w:rFonts w:ascii="Arial" w:hAnsi="Arial" w:cs="Arial"/>
        </w:rPr>
        <w:t>rriculum to e</w:t>
      </w:r>
      <w:r w:rsidR="00BB1720" w:rsidRPr="00205CF9">
        <w:rPr>
          <w:rFonts w:ascii="Arial" w:hAnsi="Arial" w:cs="Arial"/>
        </w:rPr>
        <w:t xml:space="preserve">ncourage </w:t>
      </w:r>
      <w:r w:rsidR="00693A57" w:rsidRPr="00205CF9">
        <w:rPr>
          <w:rFonts w:ascii="Arial" w:hAnsi="Arial" w:cs="Arial"/>
        </w:rPr>
        <w:t xml:space="preserve">children through </w:t>
      </w:r>
      <w:r w:rsidR="00BB1720" w:rsidRPr="00205CF9">
        <w:rPr>
          <w:rFonts w:ascii="Arial" w:hAnsi="Arial" w:cs="Arial"/>
        </w:rPr>
        <w:t>this stage and develop</w:t>
      </w:r>
      <w:r w:rsidR="009830E2" w:rsidRPr="00205CF9">
        <w:rPr>
          <w:rFonts w:ascii="Arial" w:hAnsi="Arial" w:cs="Arial"/>
        </w:rPr>
        <w:t xml:space="preserve"> the </w:t>
      </w:r>
      <w:r w:rsidR="00652656" w:rsidRPr="00205CF9">
        <w:rPr>
          <w:rFonts w:ascii="Arial" w:hAnsi="Arial" w:cs="Arial"/>
        </w:rPr>
        <w:t xml:space="preserve">building blocks for future </w:t>
      </w:r>
      <w:r w:rsidR="00BB1720" w:rsidRPr="00205CF9">
        <w:rPr>
          <w:rFonts w:ascii="Arial" w:hAnsi="Arial" w:cs="Arial"/>
        </w:rPr>
        <w:t>learning and success.</w:t>
      </w:r>
      <w:r w:rsidR="009830E2" w:rsidRPr="00205CF9">
        <w:rPr>
          <w:rFonts w:ascii="Arial" w:hAnsi="Arial" w:cs="Arial"/>
        </w:rPr>
        <w:t xml:space="preserve"> </w:t>
      </w:r>
      <w:r w:rsidR="00E57EF2" w:rsidRPr="00205CF9">
        <w:rPr>
          <w:rFonts w:ascii="Arial" w:hAnsi="Arial" w:cs="Arial"/>
        </w:rPr>
        <w:t xml:space="preserve">Thus, The </w:t>
      </w:r>
      <w:r w:rsidR="00693A57" w:rsidRPr="00205CF9">
        <w:rPr>
          <w:rFonts w:ascii="Arial" w:hAnsi="Arial" w:cs="Arial"/>
        </w:rPr>
        <w:t>F</w:t>
      </w:r>
      <w:r w:rsidR="00E57EF2" w:rsidRPr="00205CF9">
        <w:rPr>
          <w:rFonts w:ascii="Arial" w:hAnsi="Arial" w:cs="Arial"/>
        </w:rPr>
        <w:t xml:space="preserve">oundation Phase </w:t>
      </w:r>
      <w:r w:rsidR="00693A57" w:rsidRPr="00205CF9">
        <w:rPr>
          <w:rFonts w:ascii="Arial" w:hAnsi="Arial" w:cs="Arial"/>
        </w:rPr>
        <w:t>a</w:t>
      </w:r>
      <w:r w:rsidR="00E57EF2" w:rsidRPr="00205CF9">
        <w:rPr>
          <w:rFonts w:ascii="Arial" w:hAnsi="Arial" w:cs="Arial"/>
        </w:rPr>
        <w:t>ction plan (</w:t>
      </w:r>
      <w:r w:rsidR="00B61C06" w:rsidRPr="00205CF9">
        <w:rPr>
          <w:rFonts w:ascii="Arial" w:hAnsi="Arial" w:cs="Arial"/>
        </w:rPr>
        <w:t xml:space="preserve">WG, </w:t>
      </w:r>
      <w:r w:rsidR="00E57EF2" w:rsidRPr="00205CF9">
        <w:rPr>
          <w:rFonts w:ascii="Arial" w:hAnsi="Arial" w:cs="Arial"/>
        </w:rPr>
        <w:t>2016) which set out to ensure that high-quality Foundation Phase education is delivered consistently across Wales</w:t>
      </w:r>
      <w:r w:rsidR="00FA4932" w:rsidRPr="00205CF9">
        <w:rPr>
          <w:rFonts w:ascii="Arial" w:hAnsi="Arial" w:cs="Arial"/>
        </w:rPr>
        <w:t>.</w:t>
      </w:r>
      <w:r w:rsidR="00FA4932" w:rsidRPr="00205CF9">
        <w:rPr>
          <w:rFonts w:ascii="Arial" w:eastAsiaTheme="minorEastAsia" w:hAnsi="Arial" w:cs="Arial"/>
          <w:color w:val="000000" w:themeColor="text1"/>
          <w:kern w:val="24"/>
          <w:lang w:eastAsia="en-US"/>
        </w:rPr>
        <w:t xml:space="preserve"> </w:t>
      </w:r>
      <w:proofErr w:type="spellStart"/>
      <w:r w:rsidR="00FA4932" w:rsidRPr="00205CF9">
        <w:rPr>
          <w:rFonts w:ascii="Arial" w:hAnsi="Arial" w:cs="Arial"/>
        </w:rPr>
        <w:t>Mourshed</w:t>
      </w:r>
      <w:proofErr w:type="spellEnd"/>
      <w:r w:rsidR="00FA4932" w:rsidRPr="00205CF9">
        <w:rPr>
          <w:rFonts w:ascii="Arial" w:hAnsi="Arial" w:cs="Arial"/>
        </w:rPr>
        <w:t xml:space="preserve"> et al. (2010) claims that in order for a reform in the curriculum to be implemented effectively, it must take place at all levels.</w:t>
      </w:r>
      <w:r w:rsidR="00E57EF2" w:rsidRPr="00205CF9">
        <w:rPr>
          <w:rFonts w:ascii="Arial" w:hAnsi="Arial" w:cs="Arial"/>
        </w:rPr>
        <w:t xml:space="preserve"> </w:t>
      </w:r>
      <w:r w:rsidR="002751C2" w:rsidRPr="00205CF9">
        <w:rPr>
          <w:rFonts w:ascii="Arial" w:hAnsi="Arial" w:cs="Arial"/>
        </w:rPr>
        <w:t xml:space="preserve">According to Taylor, </w:t>
      </w:r>
      <w:r w:rsidR="002751C2" w:rsidRPr="00205CF9">
        <w:rPr>
          <w:rFonts w:ascii="Arial" w:hAnsi="Arial" w:cs="Arial"/>
        </w:rPr>
        <w:lastRenderedPageBreak/>
        <w:t>Joshi and Wright (2013) the introduction and implementation of the curriculum rolled out to schools on a phased basis</w:t>
      </w:r>
      <w:r w:rsidR="00693A57" w:rsidRPr="00205CF9">
        <w:rPr>
          <w:rFonts w:ascii="Arial" w:hAnsi="Arial" w:cs="Arial"/>
        </w:rPr>
        <w:t xml:space="preserve">, </w:t>
      </w:r>
      <w:r w:rsidR="002751C2" w:rsidRPr="00205CF9">
        <w:rPr>
          <w:rFonts w:ascii="Arial" w:hAnsi="Arial" w:cs="Arial"/>
        </w:rPr>
        <w:t>appears to lend itself well</w:t>
      </w:r>
      <w:r w:rsidR="00E57EF2" w:rsidRPr="00205CF9">
        <w:rPr>
          <w:rFonts w:ascii="Arial" w:hAnsi="Arial" w:cs="Arial"/>
        </w:rPr>
        <w:t xml:space="preserve"> and that there is evidence to suggest that </w:t>
      </w:r>
      <w:r w:rsidR="00693A57" w:rsidRPr="00205CF9">
        <w:rPr>
          <w:rFonts w:ascii="Arial" w:hAnsi="Arial" w:cs="Arial"/>
        </w:rPr>
        <w:t>improvement has been made in</w:t>
      </w:r>
      <w:r w:rsidR="00E57EF2" w:rsidRPr="00205CF9">
        <w:rPr>
          <w:rFonts w:ascii="Arial" w:hAnsi="Arial" w:cs="Arial"/>
        </w:rPr>
        <w:t xml:space="preserve"> an raising the attainment of children</w:t>
      </w:r>
      <w:r w:rsidR="002751C2" w:rsidRPr="00205CF9">
        <w:rPr>
          <w:rFonts w:ascii="Arial" w:hAnsi="Arial" w:cs="Arial"/>
        </w:rPr>
        <w:t xml:space="preserve">. However, </w:t>
      </w:r>
      <w:proofErr w:type="spellStart"/>
      <w:r w:rsidR="002751C2" w:rsidRPr="00205CF9">
        <w:rPr>
          <w:rFonts w:ascii="Arial" w:hAnsi="Arial" w:cs="Arial"/>
        </w:rPr>
        <w:t>Condy</w:t>
      </w:r>
      <w:proofErr w:type="spellEnd"/>
      <w:r w:rsidR="002751C2" w:rsidRPr="00205CF9">
        <w:rPr>
          <w:rFonts w:ascii="Arial" w:hAnsi="Arial" w:cs="Arial"/>
        </w:rPr>
        <w:t xml:space="preserve"> (2014) argues, A one-size-fits-all curriculum cannot address the issues faced by teachers and </w:t>
      </w:r>
      <w:r w:rsidR="00A11C2D" w:rsidRPr="00205CF9">
        <w:rPr>
          <w:rFonts w:ascii="Arial" w:hAnsi="Arial" w:cs="Arial"/>
        </w:rPr>
        <w:t xml:space="preserve">children </w:t>
      </w:r>
      <w:r w:rsidR="002751C2" w:rsidRPr="00205CF9">
        <w:rPr>
          <w:rFonts w:ascii="Arial" w:hAnsi="Arial" w:cs="Arial"/>
        </w:rPr>
        <w:t>throughout different parts of Wales.</w:t>
      </w:r>
      <w:r w:rsidR="00134071" w:rsidRPr="00205CF9">
        <w:rPr>
          <w:rFonts w:ascii="Arial" w:hAnsi="Arial" w:cs="Arial"/>
        </w:rPr>
        <w:t xml:space="preserve"> As </w:t>
      </w:r>
      <w:r w:rsidR="0072443C" w:rsidRPr="00205CF9">
        <w:rPr>
          <w:rFonts w:ascii="Arial" w:hAnsi="Arial" w:cs="Arial"/>
        </w:rPr>
        <w:t xml:space="preserve">schools in </w:t>
      </w:r>
      <w:r w:rsidR="00134071" w:rsidRPr="00205CF9">
        <w:rPr>
          <w:rFonts w:ascii="Arial" w:hAnsi="Arial" w:cs="Arial"/>
        </w:rPr>
        <w:t xml:space="preserve">different areas </w:t>
      </w:r>
      <w:r w:rsidR="0072443C" w:rsidRPr="00205CF9">
        <w:rPr>
          <w:rFonts w:ascii="Arial" w:hAnsi="Arial" w:cs="Arial"/>
        </w:rPr>
        <w:t xml:space="preserve">in Wales cater for children from different backgrounds who have </w:t>
      </w:r>
      <w:r w:rsidR="00693A57" w:rsidRPr="00205CF9">
        <w:rPr>
          <w:rFonts w:ascii="Arial" w:hAnsi="Arial" w:cs="Arial"/>
        </w:rPr>
        <w:t xml:space="preserve">different </w:t>
      </w:r>
      <w:r w:rsidR="0072443C" w:rsidRPr="00205CF9">
        <w:rPr>
          <w:rFonts w:ascii="Arial" w:hAnsi="Arial" w:cs="Arial"/>
        </w:rPr>
        <w:t>experiences and</w:t>
      </w:r>
      <w:r w:rsidR="00134071" w:rsidRPr="00205CF9">
        <w:rPr>
          <w:rFonts w:ascii="Arial" w:hAnsi="Arial" w:cs="Arial"/>
        </w:rPr>
        <w:t xml:space="preserve"> needs</w:t>
      </w:r>
      <w:r w:rsidR="0072443C" w:rsidRPr="00205CF9">
        <w:rPr>
          <w:rFonts w:ascii="Arial" w:hAnsi="Arial" w:cs="Arial"/>
        </w:rPr>
        <w:t>. Therefore, express different views and ideas on developing children’s learning</w:t>
      </w:r>
      <w:r w:rsidR="00134071" w:rsidRPr="00205CF9">
        <w:rPr>
          <w:rFonts w:ascii="Arial" w:hAnsi="Arial" w:cs="Arial"/>
        </w:rPr>
        <w:t>.</w:t>
      </w:r>
      <w:r w:rsidR="00E57EF2" w:rsidRPr="00205CF9">
        <w:rPr>
          <w:rFonts w:ascii="Arial" w:hAnsi="Arial" w:cs="Arial"/>
        </w:rPr>
        <w:t xml:space="preserve"> </w:t>
      </w:r>
      <w:r w:rsidR="0072443C" w:rsidRPr="00205CF9">
        <w:rPr>
          <w:rFonts w:ascii="Arial" w:hAnsi="Arial" w:cs="Arial"/>
        </w:rPr>
        <w:t>Hence,</w:t>
      </w:r>
      <w:r w:rsidR="00E57EF2" w:rsidRPr="00205CF9">
        <w:rPr>
          <w:rFonts w:ascii="Arial" w:hAnsi="Arial" w:cs="Arial"/>
        </w:rPr>
        <w:t xml:space="preserve"> the</w:t>
      </w:r>
      <w:r w:rsidR="00FF5E29" w:rsidRPr="00205CF9">
        <w:rPr>
          <w:rFonts w:ascii="Arial" w:hAnsi="Arial" w:cs="Arial"/>
        </w:rPr>
        <w:t xml:space="preserve"> Independent</w:t>
      </w:r>
      <w:r w:rsidR="00E57EF2" w:rsidRPr="00205CF9">
        <w:rPr>
          <w:rFonts w:ascii="Arial" w:hAnsi="Arial" w:cs="Arial"/>
        </w:rPr>
        <w:t xml:space="preserve"> stocktake </w:t>
      </w:r>
      <w:r w:rsidR="00FF5E29" w:rsidRPr="00205CF9">
        <w:rPr>
          <w:rFonts w:ascii="Arial" w:hAnsi="Arial" w:cs="Arial"/>
        </w:rPr>
        <w:t xml:space="preserve">(Siraj, 2014) </w:t>
      </w:r>
      <w:r w:rsidR="00E57EF2" w:rsidRPr="00205CF9">
        <w:rPr>
          <w:rFonts w:ascii="Arial" w:hAnsi="Arial" w:cs="Arial"/>
        </w:rPr>
        <w:t>plac</w:t>
      </w:r>
      <w:r w:rsidR="0072443C" w:rsidRPr="00205CF9">
        <w:rPr>
          <w:rFonts w:ascii="Arial" w:hAnsi="Arial" w:cs="Arial"/>
        </w:rPr>
        <w:t>ing</w:t>
      </w:r>
      <w:r w:rsidR="00E57EF2" w:rsidRPr="00205CF9">
        <w:rPr>
          <w:rFonts w:ascii="Arial" w:hAnsi="Arial" w:cs="Arial"/>
        </w:rPr>
        <w:t xml:space="preserve"> a particular emphasis on the need to improve the consistency of Foundation Phase curriculum delivery across settings and schools</w:t>
      </w:r>
      <w:r w:rsidR="00FF5E29" w:rsidRPr="00205CF9">
        <w:rPr>
          <w:rFonts w:ascii="Arial" w:hAnsi="Arial" w:cs="Arial"/>
        </w:rPr>
        <w:t xml:space="preserve">. </w:t>
      </w:r>
      <w:r w:rsidR="00693A57" w:rsidRPr="00205CF9">
        <w:rPr>
          <w:rFonts w:ascii="Arial" w:hAnsi="Arial" w:cs="Arial"/>
        </w:rPr>
        <w:t>Consequently</w:t>
      </w:r>
      <w:r w:rsidR="0072443C" w:rsidRPr="00205CF9">
        <w:rPr>
          <w:rFonts w:ascii="Arial" w:hAnsi="Arial" w:cs="Arial"/>
        </w:rPr>
        <w:t xml:space="preserve">, </w:t>
      </w:r>
      <w:r w:rsidR="003552C0" w:rsidRPr="00205CF9">
        <w:rPr>
          <w:rFonts w:ascii="Arial" w:hAnsi="Arial" w:cs="Arial"/>
        </w:rPr>
        <w:t>the</w:t>
      </w:r>
      <w:r w:rsidR="00751142" w:rsidRPr="00205CF9">
        <w:rPr>
          <w:rFonts w:ascii="Arial" w:hAnsi="Arial" w:cs="Arial"/>
        </w:rPr>
        <w:t xml:space="preserve"> funding and training of practitioners to provide learning opportunities played a significant part in </w:t>
      </w:r>
      <w:r w:rsidR="00751142" w:rsidRPr="00205CF9">
        <w:rPr>
          <w:rFonts w:ascii="Arial" w:hAnsi="Arial" w:cs="Arial"/>
          <w:color w:val="000000" w:themeColor="text1"/>
        </w:rPr>
        <w:t xml:space="preserve">implementing </w:t>
      </w:r>
      <w:r w:rsidR="0072443C" w:rsidRPr="00205CF9">
        <w:rPr>
          <w:rFonts w:ascii="Arial" w:hAnsi="Arial" w:cs="Arial"/>
          <w:color w:val="000000" w:themeColor="text1"/>
        </w:rPr>
        <w:t>the</w:t>
      </w:r>
      <w:r w:rsidR="00751142" w:rsidRPr="00205CF9">
        <w:rPr>
          <w:rFonts w:ascii="Arial" w:hAnsi="Arial" w:cs="Arial"/>
          <w:color w:val="000000" w:themeColor="text1"/>
        </w:rPr>
        <w:t xml:space="preserve"> Framework.</w:t>
      </w:r>
      <w:r w:rsidR="00DA2F5A" w:rsidRPr="00205CF9">
        <w:rPr>
          <w:rFonts w:ascii="Arial" w:hAnsi="Arial" w:cs="Arial"/>
          <w:color w:val="000000" w:themeColor="text1"/>
        </w:rPr>
        <w:t xml:space="preserve"> </w:t>
      </w:r>
      <w:r w:rsidR="00DA2F5A" w:rsidRPr="00205CF9">
        <w:rPr>
          <w:rFonts w:ascii="Arial" w:hAnsi="Arial" w:cs="Arial"/>
        </w:rPr>
        <w:t xml:space="preserve">Initially Government funding reflected the roll out of implementation, providing money for extra staff, training, resources and equipment, nowadays the funding has been limited and </w:t>
      </w:r>
      <w:r w:rsidR="0072443C" w:rsidRPr="00205CF9">
        <w:rPr>
          <w:rFonts w:ascii="Arial" w:hAnsi="Arial" w:cs="Arial"/>
        </w:rPr>
        <w:t>is largely based</w:t>
      </w:r>
      <w:r w:rsidR="00DA2F5A" w:rsidRPr="00205CF9">
        <w:rPr>
          <w:rFonts w:ascii="Arial" w:hAnsi="Arial" w:cs="Arial"/>
        </w:rPr>
        <w:t xml:space="preserve"> </w:t>
      </w:r>
      <w:r w:rsidR="00DA2F5A" w:rsidRPr="00205CF9">
        <w:rPr>
          <w:rFonts w:ascii="Arial" w:hAnsi="Arial" w:cs="Arial"/>
          <w:color w:val="000000" w:themeColor="text1"/>
        </w:rPr>
        <w:t xml:space="preserve">on </w:t>
      </w:r>
      <w:r w:rsidR="0072443C" w:rsidRPr="00205CF9">
        <w:rPr>
          <w:rFonts w:ascii="Arial" w:hAnsi="Arial" w:cs="Arial"/>
          <w:color w:val="000000" w:themeColor="text1"/>
        </w:rPr>
        <w:t xml:space="preserve">formula funding mechanisms of the </w:t>
      </w:r>
      <w:r w:rsidR="00DA2F5A" w:rsidRPr="00205CF9">
        <w:rPr>
          <w:rFonts w:ascii="Arial" w:hAnsi="Arial" w:cs="Arial"/>
          <w:color w:val="000000" w:themeColor="text1"/>
        </w:rPr>
        <w:t xml:space="preserve">local </w:t>
      </w:r>
      <w:r w:rsidR="00DA2F5A" w:rsidRPr="00205CF9">
        <w:rPr>
          <w:rFonts w:ascii="Arial" w:hAnsi="Arial" w:cs="Arial"/>
        </w:rPr>
        <w:t>authorities and individual schools</w:t>
      </w:r>
      <w:r w:rsidR="0072443C" w:rsidRPr="00205CF9">
        <w:rPr>
          <w:rFonts w:ascii="Arial" w:hAnsi="Arial" w:cs="Arial"/>
        </w:rPr>
        <w:t xml:space="preserve"> (OECD, 2017). </w:t>
      </w:r>
      <w:r w:rsidR="00DA2F5A" w:rsidRPr="00205CF9">
        <w:rPr>
          <w:rFonts w:ascii="Arial" w:hAnsi="Arial" w:cs="Arial"/>
          <w:color w:val="000000" w:themeColor="text1"/>
        </w:rPr>
        <w:t xml:space="preserve">Due to the decrease in monies, </w:t>
      </w:r>
      <w:r w:rsidR="001625DA" w:rsidRPr="00205CF9">
        <w:rPr>
          <w:rFonts w:ascii="Arial" w:hAnsi="Arial" w:cs="Arial"/>
          <w:color w:val="000000" w:themeColor="text1"/>
        </w:rPr>
        <w:t>this has resulted in a</w:t>
      </w:r>
      <w:r w:rsidR="00DA2F5A" w:rsidRPr="00205CF9">
        <w:rPr>
          <w:rFonts w:ascii="Arial" w:hAnsi="Arial" w:cs="Arial"/>
          <w:color w:val="000000" w:themeColor="text1"/>
        </w:rPr>
        <w:t xml:space="preserve"> negative impact on effectively run</w:t>
      </w:r>
      <w:r w:rsidR="00693A57" w:rsidRPr="00205CF9">
        <w:rPr>
          <w:rFonts w:ascii="Arial" w:hAnsi="Arial" w:cs="Arial"/>
          <w:color w:val="000000" w:themeColor="text1"/>
        </w:rPr>
        <w:t>ning</w:t>
      </w:r>
      <w:r w:rsidR="00DA2F5A" w:rsidRPr="00205CF9">
        <w:rPr>
          <w:rFonts w:ascii="Arial" w:hAnsi="Arial" w:cs="Arial"/>
          <w:color w:val="000000" w:themeColor="text1"/>
        </w:rPr>
        <w:t xml:space="preserve"> class</w:t>
      </w:r>
      <w:r w:rsidR="001625DA" w:rsidRPr="00205CF9">
        <w:rPr>
          <w:rFonts w:ascii="Arial" w:hAnsi="Arial" w:cs="Arial"/>
          <w:color w:val="000000" w:themeColor="text1"/>
        </w:rPr>
        <w:t>es</w:t>
      </w:r>
      <w:r w:rsidR="00DA2F5A" w:rsidRPr="00205CF9">
        <w:rPr>
          <w:rFonts w:ascii="Arial" w:hAnsi="Arial" w:cs="Arial"/>
          <w:color w:val="000000" w:themeColor="text1"/>
        </w:rPr>
        <w:t xml:space="preserve">, as limited funding means limited resources, staff and equipment </w:t>
      </w:r>
      <w:r w:rsidR="002860BB" w:rsidRPr="00205CF9">
        <w:rPr>
          <w:rFonts w:ascii="Arial" w:hAnsi="Arial" w:cs="Arial"/>
          <w:color w:val="000000" w:themeColor="text1"/>
        </w:rPr>
        <w:t>t</w:t>
      </w:r>
      <w:r w:rsidR="00DA2F5A" w:rsidRPr="00205CF9">
        <w:rPr>
          <w:rFonts w:ascii="Arial" w:hAnsi="Arial" w:cs="Arial"/>
          <w:color w:val="000000" w:themeColor="text1"/>
        </w:rPr>
        <w:t xml:space="preserve">o deliver </w:t>
      </w:r>
      <w:r w:rsidR="00DA2F5A" w:rsidRPr="00205CF9">
        <w:rPr>
          <w:rFonts w:ascii="Arial" w:hAnsi="Arial" w:cs="Arial"/>
        </w:rPr>
        <w:t xml:space="preserve">an effective, high standard of quality </w:t>
      </w:r>
      <w:r w:rsidR="001625DA" w:rsidRPr="00205CF9">
        <w:rPr>
          <w:rFonts w:ascii="Arial" w:hAnsi="Arial" w:cs="Arial"/>
        </w:rPr>
        <w:t xml:space="preserve">education </w:t>
      </w:r>
      <w:r w:rsidR="00DA2F5A" w:rsidRPr="00205CF9">
        <w:rPr>
          <w:rFonts w:ascii="Arial" w:hAnsi="Arial" w:cs="Arial"/>
        </w:rPr>
        <w:t xml:space="preserve">in </w:t>
      </w:r>
      <w:r w:rsidR="000A1D7B" w:rsidRPr="00205CF9">
        <w:rPr>
          <w:rFonts w:ascii="Arial" w:hAnsi="Arial" w:cs="Arial"/>
        </w:rPr>
        <w:t>F</w:t>
      </w:r>
      <w:r w:rsidR="00DA2F5A" w:rsidRPr="00205CF9">
        <w:rPr>
          <w:rFonts w:ascii="Arial" w:hAnsi="Arial" w:cs="Arial"/>
        </w:rPr>
        <w:t xml:space="preserve">oundation </w:t>
      </w:r>
      <w:r w:rsidR="000A1D7B" w:rsidRPr="00205CF9">
        <w:rPr>
          <w:rFonts w:ascii="Arial" w:hAnsi="Arial" w:cs="Arial"/>
        </w:rPr>
        <w:t>P</w:t>
      </w:r>
      <w:r w:rsidR="00DA2F5A" w:rsidRPr="00205CF9">
        <w:rPr>
          <w:rFonts w:ascii="Arial" w:hAnsi="Arial" w:cs="Arial"/>
        </w:rPr>
        <w:t>hase class</w:t>
      </w:r>
      <w:r w:rsidR="001625DA" w:rsidRPr="00205CF9">
        <w:rPr>
          <w:rFonts w:ascii="Arial" w:hAnsi="Arial" w:cs="Arial"/>
        </w:rPr>
        <w:t>es</w:t>
      </w:r>
      <w:r w:rsidR="002860BB" w:rsidRPr="00205CF9">
        <w:rPr>
          <w:rFonts w:ascii="Arial" w:hAnsi="Arial" w:cs="Arial"/>
        </w:rPr>
        <w:t xml:space="preserve"> (</w:t>
      </w:r>
      <w:proofErr w:type="spellStart"/>
      <w:r w:rsidR="002860BB" w:rsidRPr="00205CF9">
        <w:rPr>
          <w:rFonts w:ascii="Arial" w:hAnsi="Arial" w:cs="Arial"/>
        </w:rPr>
        <w:t>Inistute</w:t>
      </w:r>
      <w:proofErr w:type="spellEnd"/>
      <w:r w:rsidR="002860BB" w:rsidRPr="00205CF9">
        <w:rPr>
          <w:rFonts w:ascii="Arial" w:hAnsi="Arial" w:cs="Arial"/>
        </w:rPr>
        <w:t xml:space="preserve"> of Welsh affairs, </w:t>
      </w:r>
      <w:proofErr w:type="gramStart"/>
      <w:r w:rsidR="002860BB" w:rsidRPr="00205CF9">
        <w:rPr>
          <w:rFonts w:ascii="Arial" w:hAnsi="Arial" w:cs="Arial"/>
        </w:rPr>
        <w:t>2019:The</w:t>
      </w:r>
      <w:proofErr w:type="gramEnd"/>
      <w:r w:rsidR="002860BB" w:rsidRPr="00205CF9">
        <w:rPr>
          <w:rFonts w:ascii="Arial" w:hAnsi="Arial" w:cs="Arial"/>
        </w:rPr>
        <w:t xml:space="preserve"> National Assembly for Wales,2019).</w:t>
      </w:r>
      <w:r w:rsidR="001625DA" w:rsidRPr="00205CF9">
        <w:rPr>
          <w:rFonts w:ascii="Arial" w:hAnsi="Arial" w:cs="Arial"/>
        </w:rPr>
        <w:t xml:space="preserve"> Impacting on the role of practitioners. </w:t>
      </w:r>
      <w:r w:rsidR="008950E8" w:rsidRPr="00205CF9">
        <w:rPr>
          <w:rFonts w:ascii="Arial" w:hAnsi="Arial" w:cs="Arial"/>
          <w:color w:val="000000" w:themeColor="text1"/>
        </w:rPr>
        <w:t xml:space="preserve">The </w:t>
      </w:r>
      <w:r w:rsidR="0057480E" w:rsidRPr="00205CF9">
        <w:rPr>
          <w:rFonts w:ascii="Arial" w:hAnsi="Arial" w:cs="Arial"/>
          <w:color w:val="000000" w:themeColor="text1"/>
        </w:rPr>
        <w:t xml:space="preserve">primary </w:t>
      </w:r>
      <w:r w:rsidR="008950E8" w:rsidRPr="00205CF9">
        <w:rPr>
          <w:rFonts w:ascii="Arial" w:hAnsi="Arial" w:cs="Arial"/>
          <w:color w:val="000000" w:themeColor="text1"/>
        </w:rPr>
        <w:t xml:space="preserve">role of the practitioners within the </w:t>
      </w:r>
      <w:r w:rsidR="001625DA" w:rsidRPr="00205CF9">
        <w:rPr>
          <w:rFonts w:ascii="Arial" w:hAnsi="Arial" w:cs="Arial"/>
          <w:color w:val="000000" w:themeColor="text1"/>
        </w:rPr>
        <w:t>F</w:t>
      </w:r>
      <w:r w:rsidR="008950E8" w:rsidRPr="00205CF9">
        <w:rPr>
          <w:rFonts w:ascii="Arial" w:hAnsi="Arial" w:cs="Arial"/>
          <w:color w:val="000000" w:themeColor="text1"/>
        </w:rPr>
        <w:t xml:space="preserve">oundation </w:t>
      </w:r>
      <w:r w:rsidR="001625DA" w:rsidRPr="00205CF9">
        <w:rPr>
          <w:rFonts w:ascii="Arial" w:hAnsi="Arial" w:cs="Arial"/>
          <w:color w:val="000000" w:themeColor="text1"/>
        </w:rPr>
        <w:t>P</w:t>
      </w:r>
      <w:r w:rsidR="00FA4932" w:rsidRPr="00205CF9">
        <w:rPr>
          <w:rFonts w:ascii="Arial" w:hAnsi="Arial" w:cs="Arial"/>
          <w:color w:val="000000" w:themeColor="text1"/>
        </w:rPr>
        <w:t xml:space="preserve">hase </w:t>
      </w:r>
      <w:r w:rsidR="008950E8" w:rsidRPr="00205CF9">
        <w:rPr>
          <w:rFonts w:ascii="Arial" w:hAnsi="Arial" w:cs="Arial"/>
          <w:color w:val="000000" w:themeColor="text1"/>
        </w:rPr>
        <w:t>is similar to that of the Reggio Emilia, likewise as within the Montessori approach</w:t>
      </w:r>
      <w:r w:rsidR="001625DA" w:rsidRPr="00205CF9">
        <w:rPr>
          <w:rFonts w:ascii="Arial" w:hAnsi="Arial" w:cs="Arial"/>
          <w:color w:val="000000" w:themeColor="text1"/>
        </w:rPr>
        <w:t>. It is</w:t>
      </w:r>
      <w:r w:rsidR="008950E8" w:rsidRPr="00205CF9">
        <w:rPr>
          <w:rFonts w:ascii="Arial" w:hAnsi="Arial" w:cs="Arial"/>
          <w:color w:val="000000" w:themeColor="text1"/>
        </w:rPr>
        <w:t xml:space="preserve"> to learn alongside children’s learning experiences, acting as a guide and resource, encouraging children to make own choices </w:t>
      </w:r>
      <w:r w:rsidR="001625DA" w:rsidRPr="00205CF9">
        <w:rPr>
          <w:rFonts w:ascii="Arial" w:hAnsi="Arial" w:cs="Arial"/>
          <w:color w:val="000000" w:themeColor="text1"/>
        </w:rPr>
        <w:t xml:space="preserve">and </w:t>
      </w:r>
      <w:r w:rsidR="008950E8" w:rsidRPr="00205CF9">
        <w:rPr>
          <w:rFonts w:ascii="Arial" w:hAnsi="Arial" w:cs="Arial"/>
          <w:color w:val="000000" w:themeColor="text1"/>
        </w:rPr>
        <w:t>prepare them to become independent learners, by discovering the world around them through a hands-on approach, rather than information f</w:t>
      </w:r>
      <w:r w:rsidR="00FA4932" w:rsidRPr="00205CF9">
        <w:rPr>
          <w:rFonts w:ascii="Arial" w:hAnsi="Arial" w:cs="Arial"/>
          <w:color w:val="000000" w:themeColor="text1"/>
        </w:rPr>
        <w:t>ro</w:t>
      </w:r>
      <w:r w:rsidR="008950E8" w:rsidRPr="00205CF9">
        <w:rPr>
          <w:rFonts w:ascii="Arial" w:hAnsi="Arial" w:cs="Arial"/>
          <w:color w:val="000000" w:themeColor="text1"/>
        </w:rPr>
        <w:t>m adults</w:t>
      </w:r>
      <w:r w:rsidR="00FA4932" w:rsidRPr="00205CF9">
        <w:rPr>
          <w:rFonts w:ascii="Arial" w:hAnsi="Arial" w:cs="Arial"/>
          <w:color w:val="000000" w:themeColor="text1"/>
        </w:rPr>
        <w:t>.</w:t>
      </w:r>
      <w:r w:rsidR="00195CF8" w:rsidRPr="00205CF9">
        <w:rPr>
          <w:rFonts w:ascii="Arial" w:hAnsi="Arial" w:cs="Arial"/>
        </w:rPr>
        <w:t xml:space="preserve"> </w:t>
      </w:r>
      <w:r w:rsidR="008950E8" w:rsidRPr="00205CF9">
        <w:rPr>
          <w:rFonts w:ascii="Arial" w:hAnsi="Arial" w:cs="Arial"/>
        </w:rPr>
        <w:t>The Foundation Phase involve teachers to take an active role in children’s play and learning, requiring practitioners to facilitate effective indoor and outdoor environments that support</w:t>
      </w:r>
      <w:r w:rsidR="001625DA" w:rsidRPr="00205CF9">
        <w:rPr>
          <w:rFonts w:ascii="Arial" w:hAnsi="Arial" w:cs="Arial"/>
        </w:rPr>
        <w:t>s</w:t>
      </w:r>
      <w:r w:rsidR="008950E8" w:rsidRPr="00205CF9">
        <w:rPr>
          <w:rFonts w:ascii="Arial" w:hAnsi="Arial" w:cs="Arial"/>
        </w:rPr>
        <w:t xml:space="preserve"> and encourage</w:t>
      </w:r>
      <w:r w:rsidR="001625DA" w:rsidRPr="00205CF9">
        <w:rPr>
          <w:rFonts w:ascii="Arial" w:hAnsi="Arial" w:cs="Arial"/>
        </w:rPr>
        <w:t xml:space="preserve">s </w:t>
      </w:r>
      <w:r w:rsidR="008950E8" w:rsidRPr="00205CF9">
        <w:rPr>
          <w:rFonts w:ascii="Arial" w:hAnsi="Arial" w:cs="Arial"/>
        </w:rPr>
        <w:t>interaction and learning whilst ensuring children’s opportunities for play and exploration a</w:t>
      </w:r>
      <w:r w:rsidR="001625DA" w:rsidRPr="00205CF9">
        <w:rPr>
          <w:rFonts w:ascii="Arial" w:hAnsi="Arial" w:cs="Arial"/>
        </w:rPr>
        <w:t xml:space="preserve">re </w:t>
      </w:r>
      <w:r w:rsidR="008950E8" w:rsidRPr="00205CF9">
        <w:rPr>
          <w:rFonts w:ascii="Arial" w:hAnsi="Arial" w:cs="Arial"/>
        </w:rPr>
        <w:t>enhanc</w:t>
      </w:r>
      <w:r w:rsidR="001625DA" w:rsidRPr="00205CF9">
        <w:rPr>
          <w:rFonts w:ascii="Arial" w:hAnsi="Arial" w:cs="Arial"/>
        </w:rPr>
        <w:t>ing</w:t>
      </w:r>
      <w:r w:rsidR="008950E8" w:rsidRPr="00205CF9">
        <w:rPr>
          <w:rFonts w:ascii="Arial" w:hAnsi="Arial" w:cs="Arial"/>
        </w:rPr>
        <w:t xml:space="preserve"> develop</w:t>
      </w:r>
      <w:r w:rsidR="001625DA" w:rsidRPr="00205CF9">
        <w:rPr>
          <w:rFonts w:ascii="Arial" w:hAnsi="Arial" w:cs="Arial"/>
        </w:rPr>
        <w:t>ment,</w:t>
      </w:r>
      <w:r w:rsidR="008950E8" w:rsidRPr="00205CF9">
        <w:rPr>
          <w:rFonts w:ascii="Arial" w:hAnsi="Arial" w:cs="Arial"/>
        </w:rPr>
        <w:t xml:space="preserve"> knowledge and learning (WG, 2008</w:t>
      </w:r>
      <w:r w:rsidR="00A62045" w:rsidRPr="00205CF9">
        <w:rPr>
          <w:rFonts w:ascii="Arial" w:hAnsi="Arial" w:cs="Arial"/>
        </w:rPr>
        <w:t>b</w:t>
      </w:r>
      <w:r w:rsidR="008950E8" w:rsidRPr="00205CF9">
        <w:rPr>
          <w:rFonts w:ascii="Arial" w:hAnsi="Arial" w:cs="Arial"/>
        </w:rPr>
        <w:t>).</w:t>
      </w:r>
      <w:r w:rsidR="001625DA" w:rsidRPr="00205CF9">
        <w:rPr>
          <w:rFonts w:ascii="Arial" w:hAnsi="Arial" w:cs="Arial"/>
        </w:rPr>
        <w:t xml:space="preserve"> </w:t>
      </w:r>
      <w:r w:rsidR="008950E8" w:rsidRPr="00205CF9">
        <w:rPr>
          <w:rFonts w:ascii="Arial" w:hAnsi="Arial" w:cs="Arial"/>
        </w:rPr>
        <w:t>Interaction between adult and child is centrally placed in the learning process</w:t>
      </w:r>
      <w:r w:rsidR="001625DA" w:rsidRPr="00205CF9">
        <w:rPr>
          <w:rFonts w:ascii="Arial" w:hAnsi="Arial" w:cs="Arial"/>
        </w:rPr>
        <w:t xml:space="preserve">. Siraj-Blatchford, (2009) highlighted, </w:t>
      </w:r>
      <w:r w:rsidR="008950E8" w:rsidRPr="00205CF9">
        <w:rPr>
          <w:rFonts w:ascii="Arial" w:hAnsi="Arial" w:cs="Arial"/>
        </w:rPr>
        <w:t xml:space="preserve">interaction </w:t>
      </w:r>
      <w:r w:rsidR="001625DA" w:rsidRPr="00205CF9">
        <w:rPr>
          <w:rFonts w:ascii="Arial" w:hAnsi="Arial" w:cs="Arial"/>
        </w:rPr>
        <w:t xml:space="preserve">between </w:t>
      </w:r>
      <w:r w:rsidR="008950E8" w:rsidRPr="00205CF9">
        <w:rPr>
          <w:rFonts w:ascii="Arial" w:hAnsi="Arial" w:cs="Arial"/>
        </w:rPr>
        <w:t>practitioner</w:t>
      </w:r>
      <w:r w:rsidR="001625DA" w:rsidRPr="00205CF9">
        <w:rPr>
          <w:rFonts w:ascii="Arial" w:hAnsi="Arial" w:cs="Arial"/>
        </w:rPr>
        <w:t xml:space="preserve"> and children heightens experiences</w:t>
      </w:r>
      <w:r w:rsidR="008950E8" w:rsidRPr="00205CF9">
        <w:rPr>
          <w:rFonts w:ascii="Arial" w:hAnsi="Arial" w:cs="Arial"/>
        </w:rPr>
        <w:t xml:space="preserve"> </w:t>
      </w:r>
      <w:proofErr w:type="gramStart"/>
      <w:r w:rsidR="008950E8" w:rsidRPr="00205CF9">
        <w:rPr>
          <w:rFonts w:ascii="Arial" w:hAnsi="Arial" w:cs="Arial"/>
        </w:rPr>
        <w:t>in  play</w:t>
      </w:r>
      <w:proofErr w:type="gramEnd"/>
      <w:r w:rsidR="008950E8" w:rsidRPr="00205CF9">
        <w:rPr>
          <w:rFonts w:ascii="Arial" w:hAnsi="Arial" w:cs="Arial"/>
        </w:rPr>
        <w:t xml:space="preserve"> and</w:t>
      </w:r>
      <w:r w:rsidR="001625DA" w:rsidRPr="00205CF9">
        <w:rPr>
          <w:rFonts w:ascii="Arial" w:hAnsi="Arial" w:cs="Arial"/>
        </w:rPr>
        <w:t xml:space="preserve"> learning and develops </w:t>
      </w:r>
      <w:r w:rsidR="008950E8" w:rsidRPr="00205CF9">
        <w:rPr>
          <w:rFonts w:ascii="Arial" w:hAnsi="Arial" w:cs="Arial"/>
        </w:rPr>
        <w:t xml:space="preserve"> ‘shared and sustained thinking’</w:t>
      </w:r>
      <w:r w:rsidR="001625DA" w:rsidRPr="00205CF9">
        <w:rPr>
          <w:rFonts w:ascii="Arial" w:hAnsi="Arial" w:cs="Arial"/>
        </w:rPr>
        <w:t>.</w:t>
      </w:r>
      <w:r w:rsidR="008950E8" w:rsidRPr="00205CF9">
        <w:rPr>
          <w:rFonts w:ascii="Arial" w:hAnsi="Arial" w:cs="Arial"/>
        </w:rPr>
        <w:t xml:space="preserve"> The National Strategies Early Years (2009) state practitioner and children should engage in shared interactions of language use with each other to gain knowledge and understanding, develop cognitive </w:t>
      </w:r>
      <w:r w:rsidR="008950E8" w:rsidRPr="00205CF9">
        <w:rPr>
          <w:rFonts w:ascii="Arial" w:hAnsi="Arial" w:cs="Arial"/>
        </w:rPr>
        <w:lastRenderedPageBreak/>
        <w:t>skills and test own knowledge. Supporting Vygotsky</w:t>
      </w:r>
      <w:r w:rsidR="0077228F" w:rsidRPr="00205CF9">
        <w:rPr>
          <w:rFonts w:ascii="Arial" w:hAnsi="Arial" w:cs="Arial"/>
        </w:rPr>
        <w:t>’</w:t>
      </w:r>
      <w:r w:rsidR="008950E8" w:rsidRPr="00205CF9">
        <w:rPr>
          <w:rFonts w:ascii="Arial" w:hAnsi="Arial" w:cs="Arial"/>
        </w:rPr>
        <w:t>s</w:t>
      </w:r>
      <w:r w:rsidR="001625DA" w:rsidRPr="00205CF9">
        <w:rPr>
          <w:rFonts w:ascii="Arial" w:hAnsi="Arial" w:cs="Arial"/>
        </w:rPr>
        <w:t xml:space="preserve"> </w:t>
      </w:r>
      <w:r w:rsidR="008950E8" w:rsidRPr="00205CF9">
        <w:rPr>
          <w:rFonts w:ascii="Arial" w:hAnsi="Arial" w:cs="Arial"/>
        </w:rPr>
        <w:t>social constructivism view of learning.</w:t>
      </w:r>
      <w:r w:rsidR="00195CF8" w:rsidRPr="00205CF9">
        <w:rPr>
          <w:rFonts w:ascii="Arial" w:hAnsi="Arial" w:cs="Arial"/>
          <w:color w:val="000000" w:themeColor="text1"/>
        </w:rPr>
        <w:t xml:space="preserve"> However, to effectively implement the framework, and support children’s development and progression, practitioners need to have confidence in their own abilities, and be able to </w:t>
      </w:r>
      <w:r w:rsidR="001625DA" w:rsidRPr="00205CF9">
        <w:rPr>
          <w:rFonts w:ascii="Arial" w:hAnsi="Arial" w:cs="Arial"/>
          <w:color w:val="000000" w:themeColor="text1"/>
        </w:rPr>
        <w:t xml:space="preserve">implement confidence into practice as well as into </w:t>
      </w:r>
      <w:r w:rsidR="00195CF8" w:rsidRPr="00205CF9">
        <w:rPr>
          <w:rFonts w:ascii="Arial" w:hAnsi="Arial" w:cs="Arial"/>
          <w:color w:val="000000" w:themeColor="text1"/>
        </w:rPr>
        <w:t>plan</w:t>
      </w:r>
      <w:r w:rsidR="001625DA" w:rsidRPr="00205CF9">
        <w:rPr>
          <w:rFonts w:ascii="Arial" w:hAnsi="Arial" w:cs="Arial"/>
          <w:color w:val="000000" w:themeColor="text1"/>
        </w:rPr>
        <w:t>ning</w:t>
      </w:r>
      <w:r w:rsidR="00195CF8" w:rsidRPr="00205CF9">
        <w:rPr>
          <w:rFonts w:ascii="Arial" w:hAnsi="Arial" w:cs="Arial"/>
          <w:color w:val="000000" w:themeColor="text1"/>
        </w:rPr>
        <w:t xml:space="preserve"> enriched learning opportunities within the classroom (Department for Education 2017)</w:t>
      </w:r>
      <w:r w:rsidR="00195CF8" w:rsidRPr="00205CF9">
        <w:rPr>
          <w:rFonts w:ascii="Arial" w:hAnsi="Arial" w:cs="Arial"/>
        </w:rPr>
        <w:t xml:space="preserve">. </w:t>
      </w:r>
      <w:r w:rsidR="001625DA" w:rsidRPr="00205CF9">
        <w:rPr>
          <w:rFonts w:ascii="Arial" w:hAnsi="Arial" w:cs="Arial"/>
        </w:rPr>
        <w:t xml:space="preserve"> A</w:t>
      </w:r>
      <w:r w:rsidR="00BB7213" w:rsidRPr="00205CF9">
        <w:rPr>
          <w:rFonts w:ascii="Arial" w:hAnsi="Arial" w:cs="Arial"/>
        </w:rPr>
        <w:t xml:space="preserve">ccording to Maynard </w:t>
      </w:r>
      <w:proofErr w:type="gramStart"/>
      <w:r w:rsidR="00BB7213" w:rsidRPr="00205CF9">
        <w:rPr>
          <w:rFonts w:ascii="Arial" w:hAnsi="Arial" w:cs="Arial"/>
        </w:rPr>
        <w:t>et al.( 2013</w:t>
      </w:r>
      <w:proofErr w:type="gramEnd"/>
      <w:r w:rsidR="00BB7213" w:rsidRPr="00205CF9">
        <w:rPr>
          <w:rFonts w:ascii="Arial" w:hAnsi="Arial" w:cs="Arial"/>
        </w:rPr>
        <w:t xml:space="preserve">) the role of the practitioner in delivering the Foundation Phase has seen an increase of concerns, research particularly </w:t>
      </w:r>
      <w:r w:rsidR="00F96EAD" w:rsidRPr="00205CF9">
        <w:rPr>
          <w:rFonts w:ascii="Arial" w:hAnsi="Arial" w:cs="Arial"/>
        </w:rPr>
        <w:t xml:space="preserve">identified </w:t>
      </w:r>
      <w:r w:rsidR="00BB7213" w:rsidRPr="00205CF9">
        <w:rPr>
          <w:rFonts w:ascii="Arial" w:hAnsi="Arial" w:cs="Arial"/>
        </w:rPr>
        <w:t>that, the implement</w:t>
      </w:r>
      <w:r w:rsidR="008950E8" w:rsidRPr="00205CF9">
        <w:rPr>
          <w:rFonts w:ascii="Arial" w:hAnsi="Arial" w:cs="Arial"/>
        </w:rPr>
        <w:t>ation of</w:t>
      </w:r>
      <w:r w:rsidR="00BB7213" w:rsidRPr="00205CF9">
        <w:rPr>
          <w:rFonts w:ascii="Arial" w:hAnsi="Arial" w:cs="Arial"/>
        </w:rPr>
        <w:t xml:space="preserve">  </w:t>
      </w:r>
      <w:r w:rsidR="008950E8" w:rsidRPr="00205CF9">
        <w:rPr>
          <w:rFonts w:ascii="Arial" w:hAnsi="Arial" w:cs="Arial"/>
        </w:rPr>
        <w:t xml:space="preserve">the </w:t>
      </w:r>
      <w:r w:rsidR="000D626D" w:rsidRPr="00205CF9">
        <w:rPr>
          <w:rFonts w:ascii="Arial" w:hAnsi="Arial" w:cs="Arial"/>
        </w:rPr>
        <w:t xml:space="preserve">play based </w:t>
      </w:r>
      <w:r w:rsidR="00BB7213" w:rsidRPr="00205CF9">
        <w:rPr>
          <w:rFonts w:ascii="Arial" w:hAnsi="Arial" w:cs="Arial"/>
        </w:rPr>
        <w:t xml:space="preserve">framework has not been easy for practitioners to immediately implement. Due to lack of </w:t>
      </w:r>
      <w:r w:rsidR="0057480E" w:rsidRPr="00205CF9">
        <w:rPr>
          <w:rFonts w:ascii="Arial" w:hAnsi="Arial" w:cs="Arial"/>
        </w:rPr>
        <w:t xml:space="preserve">staffing, having the correct adult to children ratio, </w:t>
      </w:r>
      <w:r w:rsidR="00BB7213" w:rsidRPr="00205CF9">
        <w:rPr>
          <w:rFonts w:ascii="Arial" w:hAnsi="Arial" w:cs="Arial"/>
        </w:rPr>
        <w:t>confidence</w:t>
      </w:r>
      <w:r w:rsidR="0057480E" w:rsidRPr="00205CF9">
        <w:rPr>
          <w:rFonts w:ascii="Arial" w:hAnsi="Arial" w:cs="Arial"/>
        </w:rPr>
        <w:t xml:space="preserve"> </w:t>
      </w:r>
      <w:r w:rsidR="00BB7213" w:rsidRPr="00205CF9">
        <w:rPr>
          <w:rFonts w:ascii="Arial" w:hAnsi="Arial" w:cs="Arial"/>
        </w:rPr>
        <w:t>in own abilities</w:t>
      </w:r>
      <w:r w:rsidR="0057480E" w:rsidRPr="00205CF9">
        <w:rPr>
          <w:rFonts w:ascii="Arial" w:hAnsi="Arial" w:cs="Arial"/>
        </w:rPr>
        <w:t xml:space="preserve">, </w:t>
      </w:r>
      <w:r w:rsidR="00BB7213" w:rsidRPr="00205CF9">
        <w:rPr>
          <w:rFonts w:ascii="Arial" w:hAnsi="Arial" w:cs="Arial"/>
        </w:rPr>
        <w:t>knowledge</w:t>
      </w:r>
      <w:r w:rsidR="0057480E" w:rsidRPr="00205CF9">
        <w:rPr>
          <w:rFonts w:ascii="Arial" w:hAnsi="Arial" w:cs="Arial"/>
        </w:rPr>
        <w:t xml:space="preserve"> to make changes</w:t>
      </w:r>
      <w:r w:rsidR="00BB7213" w:rsidRPr="00205CF9">
        <w:rPr>
          <w:rFonts w:ascii="Arial" w:hAnsi="Arial" w:cs="Arial"/>
        </w:rPr>
        <w:t xml:space="preserve"> </w:t>
      </w:r>
      <w:r w:rsidR="008950E8" w:rsidRPr="00205CF9">
        <w:rPr>
          <w:rFonts w:ascii="Arial" w:hAnsi="Arial" w:cs="Arial"/>
        </w:rPr>
        <w:t>to teaching as well as</w:t>
      </w:r>
      <w:r w:rsidR="000D626D" w:rsidRPr="00205CF9">
        <w:rPr>
          <w:rFonts w:ascii="Arial" w:hAnsi="Arial" w:cs="Arial"/>
        </w:rPr>
        <w:t xml:space="preserve"> defining </w:t>
      </w:r>
      <w:r w:rsidR="0057480E" w:rsidRPr="00205CF9">
        <w:rPr>
          <w:rFonts w:ascii="Arial" w:hAnsi="Arial" w:cs="Arial"/>
        </w:rPr>
        <w:t xml:space="preserve">and interpreting </w:t>
      </w:r>
      <w:r w:rsidR="000D626D" w:rsidRPr="00205CF9">
        <w:rPr>
          <w:rFonts w:ascii="Arial" w:hAnsi="Arial" w:cs="Arial"/>
        </w:rPr>
        <w:t>the concept of play</w:t>
      </w:r>
      <w:r w:rsidR="008950E8" w:rsidRPr="00205CF9">
        <w:rPr>
          <w:rFonts w:ascii="Arial" w:hAnsi="Arial" w:cs="Arial"/>
        </w:rPr>
        <w:t xml:space="preserve"> in learning</w:t>
      </w:r>
      <w:r w:rsidR="001625DA" w:rsidRPr="00205CF9">
        <w:rPr>
          <w:rFonts w:ascii="Arial" w:hAnsi="Arial" w:cs="Arial"/>
        </w:rPr>
        <w:t>. Furthermore, a</w:t>
      </w:r>
      <w:r w:rsidR="000D626D" w:rsidRPr="00205CF9">
        <w:rPr>
          <w:rFonts w:ascii="Arial" w:hAnsi="Arial" w:cs="Arial"/>
        </w:rPr>
        <w:t xml:space="preserve">ccording to </w:t>
      </w:r>
      <w:proofErr w:type="spellStart"/>
      <w:r w:rsidR="001625DA" w:rsidRPr="00205CF9">
        <w:rPr>
          <w:rFonts w:ascii="Arial" w:hAnsi="Arial" w:cs="Arial"/>
        </w:rPr>
        <w:t>Joynes</w:t>
      </w:r>
      <w:proofErr w:type="spellEnd"/>
      <w:r w:rsidR="001625DA" w:rsidRPr="00205CF9">
        <w:rPr>
          <w:rFonts w:ascii="Arial" w:hAnsi="Arial" w:cs="Arial"/>
        </w:rPr>
        <w:t xml:space="preserve">, (2019) </w:t>
      </w:r>
      <w:r w:rsidR="000D626D" w:rsidRPr="00205CF9">
        <w:rPr>
          <w:rFonts w:ascii="Arial" w:hAnsi="Arial" w:cs="Arial"/>
        </w:rPr>
        <w:t>‘play is something that cannot be defined because it is always dependent</w:t>
      </w:r>
      <w:r w:rsidR="008950E8" w:rsidRPr="00205CF9">
        <w:rPr>
          <w:rFonts w:ascii="Arial" w:hAnsi="Arial" w:cs="Arial"/>
        </w:rPr>
        <w:t xml:space="preserve"> upon context</w:t>
      </w:r>
      <w:r w:rsidR="000D626D" w:rsidRPr="00205CF9">
        <w:rPr>
          <w:rFonts w:ascii="Arial" w:hAnsi="Arial" w:cs="Arial"/>
        </w:rPr>
        <w:t>, and the contexts are varied</w:t>
      </w:r>
      <w:r w:rsidR="00DA2F5A" w:rsidRPr="00205CF9">
        <w:rPr>
          <w:rFonts w:ascii="Arial" w:hAnsi="Arial" w:cs="Arial"/>
        </w:rPr>
        <w:t xml:space="preserve">. </w:t>
      </w:r>
      <w:r w:rsidR="000D626D" w:rsidRPr="00205CF9">
        <w:rPr>
          <w:rFonts w:ascii="Arial" w:hAnsi="Arial" w:cs="Arial"/>
        </w:rPr>
        <w:t xml:space="preserve">Highlighting the diverse range of behaviours that divide play and the diverse range of views ‘for children and adults. Developing challenges to learning outcomes and ideas of how progress in the foundation phase made. </w:t>
      </w:r>
      <w:r w:rsidR="00BB7213" w:rsidRPr="00205CF9">
        <w:rPr>
          <w:rFonts w:ascii="Arial" w:hAnsi="Arial" w:cs="Arial"/>
        </w:rPr>
        <w:t xml:space="preserve">Therefore, </w:t>
      </w:r>
      <w:proofErr w:type="spellStart"/>
      <w:r w:rsidR="008664F0" w:rsidRPr="00205CF9">
        <w:rPr>
          <w:rFonts w:ascii="Arial" w:hAnsi="Arial" w:cs="Arial"/>
        </w:rPr>
        <w:t>Schleicher</w:t>
      </w:r>
      <w:proofErr w:type="spellEnd"/>
      <w:r w:rsidR="008664F0" w:rsidRPr="00205CF9">
        <w:rPr>
          <w:rFonts w:ascii="Arial" w:hAnsi="Arial" w:cs="Arial"/>
        </w:rPr>
        <w:t xml:space="preserve"> (2014) alongside </w:t>
      </w:r>
      <w:r w:rsidR="00BB7213" w:rsidRPr="00205CF9">
        <w:rPr>
          <w:rFonts w:ascii="Arial" w:hAnsi="Arial" w:cs="Arial"/>
        </w:rPr>
        <w:t xml:space="preserve">the </w:t>
      </w:r>
      <w:r w:rsidR="008664F0" w:rsidRPr="00205CF9">
        <w:rPr>
          <w:rFonts w:ascii="Arial" w:hAnsi="Arial" w:cs="Arial"/>
        </w:rPr>
        <w:t xml:space="preserve">Foundation Phase </w:t>
      </w:r>
      <w:r w:rsidR="001625DA" w:rsidRPr="00205CF9">
        <w:rPr>
          <w:rFonts w:ascii="Arial" w:hAnsi="Arial" w:cs="Arial"/>
        </w:rPr>
        <w:t>a</w:t>
      </w:r>
      <w:r w:rsidR="008664F0" w:rsidRPr="00205CF9">
        <w:rPr>
          <w:rFonts w:ascii="Arial" w:hAnsi="Arial" w:cs="Arial"/>
        </w:rPr>
        <w:t xml:space="preserve">ction </w:t>
      </w:r>
      <w:r w:rsidR="001625DA" w:rsidRPr="00205CF9">
        <w:rPr>
          <w:rFonts w:ascii="Arial" w:hAnsi="Arial" w:cs="Arial"/>
        </w:rPr>
        <w:t>p</w:t>
      </w:r>
      <w:r w:rsidR="008664F0" w:rsidRPr="00205CF9">
        <w:rPr>
          <w:rFonts w:ascii="Arial" w:hAnsi="Arial" w:cs="Arial"/>
        </w:rPr>
        <w:t xml:space="preserve">lan </w:t>
      </w:r>
      <w:r w:rsidR="00BB7213" w:rsidRPr="00205CF9">
        <w:rPr>
          <w:rFonts w:ascii="Arial" w:hAnsi="Arial" w:cs="Arial"/>
        </w:rPr>
        <w:t>(</w:t>
      </w:r>
      <w:r w:rsidR="00B61C06" w:rsidRPr="00205CF9">
        <w:rPr>
          <w:rFonts w:ascii="Arial" w:hAnsi="Arial" w:cs="Arial"/>
        </w:rPr>
        <w:t xml:space="preserve">WG, </w:t>
      </w:r>
      <w:r w:rsidR="00BB7213" w:rsidRPr="00205CF9">
        <w:rPr>
          <w:rFonts w:ascii="Arial" w:hAnsi="Arial" w:cs="Arial"/>
        </w:rPr>
        <w:t>20</w:t>
      </w:r>
      <w:r w:rsidR="00C624FA" w:rsidRPr="00205CF9">
        <w:rPr>
          <w:rFonts w:ascii="Arial" w:hAnsi="Arial" w:cs="Arial"/>
        </w:rPr>
        <w:t>1</w:t>
      </w:r>
      <w:r w:rsidR="008664F0" w:rsidRPr="00205CF9">
        <w:rPr>
          <w:rFonts w:ascii="Arial" w:hAnsi="Arial" w:cs="Arial"/>
        </w:rPr>
        <w:t>6</w:t>
      </w:r>
      <w:r w:rsidR="00BB7213" w:rsidRPr="00205CF9">
        <w:rPr>
          <w:rFonts w:ascii="Arial" w:hAnsi="Arial" w:cs="Arial"/>
        </w:rPr>
        <w:t xml:space="preserve">) </w:t>
      </w:r>
      <w:r w:rsidR="005B3ABF" w:rsidRPr="00205CF9">
        <w:rPr>
          <w:rFonts w:ascii="Arial" w:hAnsi="Arial" w:cs="Arial"/>
        </w:rPr>
        <w:t xml:space="preserve"> state, to support practitioners, children and ensure success of the early years curricula</w:t>
      </w:r>
      <w:r w:rsidR="00FA4932" w:rsidRPr="00205CF9">
        <w:rPr>
          <w:rFonts w:ascii="Arial" w:hAnsi="Arial" w:cs="Arial"/>
        </w:rPr>
        <w:t>,</w:t>
      </w:r>
      <w:r w:rsidR="005B3ABF" w:rsidRPr="00205CF9">
        <w:rPr>
          <w:rFonts w:ascii="Arial" w:hAnsi="Arial" w:cs="Arial"/>
        </w:rPr>
        <w:t xml:space="preserve"> </w:t>
      </w:r>
      <w:r w:rsidR="00BB7213" w:rsidRPr="00205CF9">
        <w:rPr>
          <w:rFonts w:ascii="Arial" w:hAnsi="Arial" w:cs="Arial"/>
        </w:rPr>
        <w:t>training programme</w:t>
      </w:r>
      <w:r w:rsidR="00FA4932" w:rsidRPr="00205CF9">
        <w:rPr>
          <w:rFonts w:ascii="Arial" w:hAnsi="Arial" w:cs="Arial"/>
        </w:rPr>
        <w:t>s</w:t>
      </w:r>
      <w:r w:rsidR="005B3ABF" w:rsidRPr="00205CF9">
        <w:rPr>
          <w:rFonts w:ascii="Arial" w:hAnsi="Arial" w:cs="Arial"/>
        </w:rPr>
        <w:t xml:space="preserve"> </w:t>
      </w:r>
      <w:r w:rsidR="00BB7213" w:rsidRPr="00205CF9">
        <w:rPr>
          <w:rFonts w:ascii="Arial" w:hAnsi="Arial" w:cs="Arial"/>
        </w:rPr>
        <w:t>that aim</w:t>
      </w:r>
      <w:r w:rsidR="005B3ABF" w:rsidRPr="00205CF9">
        <w:rPr>
          <w:rFonts w:ascii="Arial" w:hAnsi="Arial" w:cs="Arial"/>
        </w:rPr>
        <w:t xml:space="preserve"> </w:t>
      </w:r>
      <w:r w:rsidR="00BB7213" w:rsidRPr="00205CF9">
        <w:rPr>
          <w:rFonts w:ascii="Arial" w:hAnsi="Arial" w:cs="Arial"/>
        </w:rPr>
        <w:t xml:space="preserve">to ensure that practitioners </w:t>
      </w:r>
      <w:r w:rsidR="005B3ABF" w:rsidRPr="00205CF9">
        <w:rPr>
          <w:rFonts w:ascii="Arial" w:hAnsi="Arial" w:cs="Arial"/>
        </w:rPr>
        <w:t xml:space="preserve">are provided with support and continuing professional development to </w:t>
      </w:r>
      <w:r w:rsidR="00BB7213" w:rsidRPr="00205CF9">
        <w:rPr>
          <w:rFonts w:ascii="Arial" w:hAnsi="Arial" w:cs="Arial"/>
        </w:rPr>
        <w:t>gain the right pedagogical skills to deliver an effective Foundation Phase environment</w:t>
      </w:r>
      <w:r w:rsidR="005B3ABF" w:rsidRPr="00205CF9">
        <w:rPr>
          <w:rFonts w:ascii="Arial" w:hAnsi="Arial" w:cs="Arial"/>
        </w:rPr>
        <w:t xml:space="preserve"> are to be provided</w:t>
      </w:r>
      <w:r w:rsidR="00FA4932" w:rsidRPr="00205CF9">
        <w:rPr>
          <w:rFonts w:ascii="Arial" w:hAnsi="Arial" w:cs="Arial"/>
        </w:rPr>
        <w:t xml:space="preserve"> understanding of the theoretical underpinnings of the curriculum pedagogy to enable effective and consistent curriculum implementation</w:t>
      </w:r>
      <w:r w:rsidR="00BB7213" w:rsidRPr="00205CF9">
        <w:rPr>
          <w:rFonts w:ascii="Arial" w:hAnsi="Arial" w:cs="Arial"/>
        </w:rPr>
        <w:t xml:space="preserve">. </w:t>
      </w:r>
      <w:r w:rsidR="0027236E" w:rsidRPr="00205CF9">
        <w:rPr>
          <w:rFonts w:ascii="Arial" w:hAnsi="Arial" w:cs="Arial"/>
        </w:rPr>
        <w:t>However, despite recommendations by WG (2014) to increase the professional development and understanding of child development and theoretical practi</w:t>
      </w:r>
      <w:r w:rsidR="00506A3E" w:rsidRPr="00205CF9">
        <w:rPr>
          <w:rFonts w:ascii="Arial" w:hAnsi="Arial" w:cs="Arial"/>
        </w:rPr>
        <w:t>c</w:t>
      </w:r>
      <w:r w:rsidR="0027236E" w:rsidRPr="00205CF9">
        <w:rPr>
          <w:rFonts w:ascii="Arial" w:hAnsi="Arial" w:cs="Arial"/>
        </w:rPr>
        <w:t xml:space="preserve">e </w:t>
      </w:r>
      <w:r w:rsidR="00506A3E" w:rsidRPr="00205CF9">
        <w:rPr>
          <w:rFonts w:ascii="Arial" w:hAnsi="Arial" w:cs="Arial"/>
        </w:rPr>
        <w:t>for</w:t>
      </w:r>
      <w:r w:rsidR="0027236E" w:rsidRPr="00205CF9">
        <w:rPr>
          <w:rFonts w:ascii="Arial" w:hAnsi="Arial" w:cs="Arial"/>
        </w:rPr>
        <w:t xml:space="preserve"> staff in education, there is still no minimum level of qualification for support staff working in schools (MacDonald, 2018; Waters, 2016). </w:t>
      </w:r>
      <w:r w:rsidR="00506A3E" w:rsidRPr="00205CF9">
        <w:rPr>
          <w:rFonts w:ascii="Arial" w:hAnsi="Arial" w:cs="Arial"/>
        </w:rPr>
        <w:t>Resulting in the</w:t>
      </w:r>
      <w:r w:rsidR="0027236E" w:rsidRPr="00205CF9">
        <w:rPr>
          <w:rFonts w:ascii="Arial" w:hAnsi="Arial" w:cs="Arial"/>
        </w:rPr>
        <w:t xml:space="preserve"> </w:t>
      </w:r>
      <w:r w:rsidR="0077228F" w:rsidRPr="00205CF9">
        <w:rPr>
          <w:rFonts w:ascii="Arial" w:hAnsi="Arial" w:cs="Arial"/>
        </w:rPr>
        <w:t>F</w:t>
      </w:r>
      <w:r w:rsidR="00506A3E" w:rsidRPr="00205CF9">
        <w:rPr>
          <w:rFonts w:ascii="Arial" w:hAnsi="Arial" w:cs="Arial"/>
        </w:rPr>
        <w:t xml:space="preserve">oundation </w:t>
      </w:r>
      <w:r w:rsidR="0077228F" w:rsidRPr="00205CF9">
        <w:rPr>
          <w:rFonts w:ascii="Arial" w:hAnsi="Arial" w:cs="Arial"/>
        </w:rPr>
        <w:t>P</w:t>
      </w:r>
      <w:r w:rsidR="00506A3E" w:rsidRPr="00205CF9">
        <w:rPr>
          <w:rFonts w:ascii="Arial" w:hAnsi="Arial" w:cs="Arial"/>
        </w:rPr>
        <w:t>hase</w:t>
      </w:r>
      <w:r w:rsidR="0027236E" w:rsidRPr="00205CF9">
        <w:rPr>
          <w:rFonts w:ascii="Arial" w:hAnsi="Arial" w:cs="Arial"/>
        </w:rPr>
        <w:t xml:space="preserve"> </w:t>
      </w:r>
      <w:r w:rsidR="00506A3E" w:rsidRPr="00205CF9">
        <w:rPr>
          <w:rFonts w:ascii="Arial" w:hAnsi="Arial" w:cs="Arial"/>
        </w:rPr>
        <w:t>being</w:t>
      </w:r>
      <w:r w:rsidR="0027236E" w:rsidRPr="00205CF9">
        <w:rPr>
          <w:rFonts w:ascii="Arial" w:hAnsi="Arial" w:cs="Arial"/>
        </w:rPr>
        <w:t xml:space="preserve"> delivered by staff who do not have</w:t>
      </w:r>
      <w:r w:rsidR="00506A3E" w:rsidRPr="00205CF9">
        <w:rPr>
          <w:rFonts w:ascii="Arial" w:hAnsi="Arial" w:cs="Arial"/>
        </w:rPr>
        <w:t xml:space="preserve"> </w:t>
      </w:r>
      <w:r w:rsidR="0027236E" w:rsidRPr="00205CF9">
        <w:rPr>
          <w:rFonts w:ascii="Arial" w:hAnsi="Arial" w:cs="Arial"/>
        </w:rPr>
        <w:t>knowledge of child development, play or child-centred practice</w:t>
      </w:r>
      <w:r w:rsidR="00506A3E" w:rsidRPr="00205CF9">
        <w:rPr>
          <w:rFonts w:ascii="Arial" w:hAnsi="Arial" w:cs="Arial"/>
        </w:rPr>
        <w:t xml:space="preserve"> training.</w:t>
      </w:r>
    </w:p>
    <w:p w14:paraId="4B539721" w14:textId="724D71C7" w:rsidR="00C075B0" w:rsidRPr="00205CF9" w:rsidRDefault="009E6B56" w:rsidP="00205CF9">
      <w:pPr>
        <w:pStyle w:val="NormalWeb"/>
        <w:spacing w:line="360" w:lineRule="auto"/>
        <w:jc w:val="both"/>
        <w:rPr>
          <w:rFonts w:ascii="Arial" w:hAnsi="Arial" w:cs="Arial"/>
        </w:rPr>
      </w:pPr>
      <w:r w:rsidRPr="00205CF9">
        <w:rPr>
          <w:rFonts w:ascii="Arial" w:hAnsi="Arial" w:cs="Arial"/>
        </w:rPr>
        <w:t>Upon conclusion of the implementation of the Foundation Phase Framework in Wales, there is not always a clear chain of reasoning between the identification of what the Foundation Phase was originally intended to address within School. It is noted the reason behind the change in education and how this is imple</w:t>
      </w:r>
      <w:r w:rsidR="00446B7D" w:rsidRPr="00205CF9">
        <w:rPr>
          <w:rFonts w:ascii="Arial" w:hAnsi="Arial" w:cs="Arial"/>
        </w:rPr>
        <w:t>me</w:t>
      </w:r>
      <w:r w:rsidRPr="00205CF9">
        <w:rPr>
          <w:rFonts w:ascii="Arial" w:hAnsi="Arial" w:cs="Arial"/>
        </w:rPr>
        <w:t>nte</w:t>
      </w:r>
      <w:r w:rsidR="00446B7D" w:rsidRPr="00205CF9">
        <w:rPr>
          <w:rFonts w:ascii="Arial" w:hAnsi="Arial" w:cs="Arial"/>
        </w:rPr>
        <w:t>d</w:t>
      </w:r>
      <w:r w:rsidRPr="00205CF9">
        <w:rPr>
          <w:rFonts w:ascii="Arial" w:hAnsi="Arial" w:cs="Arial"/>
        </w:rPr>
        <w:t xml:space="preserve">. It shows how the curriculum in Wales is underpinned with theoretical practices, context and content </w:t>
      </w:r>
      <w:r w:rsidRPr="00205CF9">
        <w:rPr>
          <w:rFonts w:ascii="Arial" w:hAnsi="Arial" w:cs="Arial"/>
        </w:rPr>
        <w:lastRenderedPageBreak/>
        <w:t>borrowing from other co</w:t>
      </w:r>
      <w:r w:rsidR="00446B7D" w:rsidRPr="00205CF9">
        <w:rPr>
          <w:rFonts w:ascii="Arial" w:hAnsi="Arial" w:cs="Arial"/>
        </w:rPr>
        <w:t>untri</w:t>
      </w:r>
      <w:r w:rsidRPr="00205CF9">
        <w:rPr>
          <w:rFonts w:ascii="Arial" w:hAnsi="Arial" w:cs="Arial"/>
        </w:rPr>
        <w:t>es to en</w:t>
      </w:r>
      <w:r w:rsidR="00446B7D" w:rsidRPr="00205CF9">
        <w:rPr>
          <w:rFonts w:ascii="Arial" w:hAnsi="Arial" w:cs="Arial"/>
        </w:rPr>
        <w:t>su</w:t>
      </w:r>
      <w:r w:rsidRPr="00205CF9">
        <w:rPr>
          <w:rFonts w:ascii="Arial" w:hAnsi="Arial" w:cs="Arial"/>
        </w:rPr>
        <w:t>re children are at the centre and become lifelong learners, however there are some limit</w:t>
      </w:r>
      <w:r w:rsidR="00446B7D" w:rsidRPr="00205CF9">
        <w:rPr>
          <w:rFonts w:ascii="Arial" w:hAnsi="Arial" w:cs="Arial"/>
        </w:rPr>
        <w:t>at</w:t>
      </w:r>
      <w:r w:rsidRPr="00205CF9">
        <w:rPr>
          <w:rFonts w:ascii="Arial" w:hAnsi="Arial" w:cs="Arial"/>
        </w:rPr>
        <w:t>i</w:t>
      </w:r>
      <w:r w:rsidR="00446B7D" w:rsidRPr="00205CF9">
        <w:rPr>
          <w:rFonts w:ascii="Arial" w:hAnsi="Arial" w:cs="Arial"/>
        </w:rPr>
        <w:t>o</w:t>
      </w:r>
      <w:r w:rsidRPr="00205CF9">
        <w:rPr>
          <w:rFonts w:ascii="Arial" w:hAnsi="Arial" w:cs="Arial"/>
        </w:rPr>
        <w:t>ns and disadvant</w:t>
      </w:r>
      <w:r w:rsidR="00446B7D" w:rsidRPr="00205CF9">
        <w:rPr>
          <w:rFonts w:ascii="Arial" w:hAnsi="Arial" w:cs="Arial"/>
        </w:rPr>
        <w:t>a</w:t>
      </w:r>
      <w:r w:rsidRPr="00205CF9">
        <w:rPr>
          <w:rFonts w:ascii="Arial" w:hAnsi="Arial" w:cs="Arial"/>
        </w:rPr>
        <w:t>ges to the framework</w:t>
      </w:r>
      <w:r w:rsidR="00446B7D" w:rsidRPr="00205CF9">
        <w:rPr>
          <w:rFonts w:ascii="Arial" w:hAnsi="Arial" w:cs="Arial"/>
        </w:rPr>
        <w:t xml:space="preserve">, as the Foundation phase continues to follow age related outcomes and  </w:t>
      </w:r>
      <w:r w:rsidRPr="00205CF9">
        <w:rPr>
          <w:rFonts w:ascii="Arial" w:hAnsi="Arial" w:cs="Arial"/>
        </w:rPr>
        <w:t xml:space="preserve"> the role of the practitioner </w:t>
      </w:r>
      <w:r w:rsidR="00446B7D" w:rsidRPr="00205CF9">
        <w:rPr>
          <w:rFonts w:ascii="Arial" w:hAnsi="Arial" w:cs="Arial"/>
        </w:rPr>
        <w:t xml:space="preserve">is still largely discussed </w:t>
      </w:r>
      <w:r w:rsidRPr="00205CF9">
        <w:rPr>
          <w:rFonts w:ascii="Arial" w:hAnsi="Arial" w:cs="Arial"/>
        </w:rPr>
        <w:t>as highlighted above.</w:t>
      </w:r>
      <w:r w:rsidR="0077228F" w:rsidRPr="00205CF9">
        <w:rPr>
          <w:rFonts w:ascii="Arial" w:hAnsi="Arial" w:cs="Arial"/>
        </w:rPr>
        <w:t xml:space="preserve"> </w:t>
      </w:r>
      <w:r w:rsidRPr="00205CF9">
        <w:rPr>
          <w:rFonts w:ascii="Arial" w:hAnsi="Arial" w:cs="Arial"/>
        </w:rPr>
        <w:t xml:space="preserve">Therefore, has sparked concerns over the effectiveness of the foundation phase </w:t>
      </w:r>
      <w:r w:rsidR="00B61C06" w:rsidRPr="00205CF9">
        <w:rPr>
          <w:rFonts w:ascii="Arial" w:hAnsi="Arial" w:cs="Arial"/>
        </w:rPr>
        <w:t>as a</w:t>
      </w:r>
      <w:r w:rsidRPr="00205CF9">
        <w:rPr>
          <w:rFonts w:ascii="Arial" w:hAnsi="Arial" w:cs="Arial"/>
        </w:rPr>
        <w:t xml:space="preserve"> curriculum</w:t>
      </w:r>
      <w:r w:rsidR="00B61C06" w:rsidRPr="00205CF9">
        <w:rPr>
          <w:rFonts w:ascii="Arial" w:hAnsi="Arial" w:cs="Arial"/>
        </w:rPr>
        <w:t xml:space="preserve">, a </w:t>
      </w:r>
      <w:r w:rsidRPr="00205CF9">
        <w:rPr>
          <w:rFonts w:ascii="Arial" w:hAnsi="Arial" w:cs="Arial"/>
        </w:rPr>
        <w:t xml:space="preserve">review </w:t>
      </w:r>
      <w:r w:rsidR="00B61C06" w:rsidRPr="00205CF9">
        <w:rPr>
          <w:rFonts w:ascii="Arial" w:hAnsi="Arial" w:cs="Arial"/>
        </w:rPr>
        <w:t>of these concerns undertaken by</w:t>
      </w:r>
      <w:r w:rsidRPr="00205CF9">
        <w:rPr>
          <w:rFonts w:ascii="Arial" w:hAnsi="Arial" w:cs="Arial"/>
        </w:rPr>
        <w:t xml:space="preserve"> Donaldson </w:t>
      </w:r>
      <w:r w:rsidR="00B61C06" w:rsidRPr="00205CF9">
        <w:rPr>
          <w:rFonts w:ascii="Arial" w:hAnsi="Arial" w:cs="Arial"/>
        </w:rPr>
        <w:t>(</w:t>
      </w:r>
      <w:r w:rsidRPr="00205CF9">
        <w:rPr>
          <w:rFonts w:ascii="Arial" w:hAnsi="Arial" w:cs="Arial"/>
        </w:rPr>
        <w:t>2015</w:t>
      </w:r>
      <w:r w:rsidR="00B61C06" w:rsidRPr="00205CF9">
        <w:rPr>
          <w:rFonts w:ascii="Arial" w:hAnsi="Arial" w:cs="Arial"/>
        </w:rPr>
        <w:t>)</w:t>
      </w:r>
      <w:r w:rsidRPr="00205CF9">
        <w:rPr>
          <w:rFonts w:ascii="Arial" w:hAnsi="Arial" w:cs="Arial"/>
        </w:rPr>
        <w:t xml:space="preserve">, </w:t>
      </w:r>
      <w:r w:rsidR="00B61C06" w:rsidRPr="00205CF9">
        <w:rPr>
          <w:rFonts w:ascii="Arial" w:hAnsi="Arial" w:cs="Arial"/>
        </w:rPr>
        <w:t>has highli</w:t>
      </w:r>
      <w:r w:rsidR="00506A3E" w:rsidRPr="00205CF9">
        <w:rPr>
          <w:rFonts w:ascii="Arial" w:hAnsi="Arial" w:cs="Arial"/>
        </w:rPr>
        <w:t>ght</w:t>
      </w:r>
      <w:r w:rsidR="00B61C06" w:rsidRPr="00205CF9">
        <w:rPr>
          <w:rFonts w:ascii="Arial" w:hAnsi="Arial" w:cs="Arial"/>
        </w:rPr>
        <w:t xml:space="preserve">ed areas for developing to ensure a </w:t>
      </w:r>
      <w:proofErr w:type="gramStart"/>
      <w:r w:rsidRPr="00205CF9">
        <w:rPr>
          <w:rFonts w:ascii="Arial" w:hAnsi="Arial" w:cs="Arial"/>
        </w:rPr>
        <w:t>future curricula</w:t>
      </w:r>
      <w:proofErr w:type="gramEnd"/>
      <w:r w:rsidR="00506A3E" w:rsidRPr="00205CF9">
        <w:rPr>
          <w:rFonts w:ascii="Arial" w:hAnsi="Arial" w:cs="Arial"/>
        </w:rPr>
        <w:t xml:space="preserve"> </w:t>
      </w:r>
      <w:r w:rsidRPr="00205CF9">
        <w:rPr>
          <w:rFonts w:ascii="Arial" w:hAnsi="Arial" w:cs="Arial"/>
        </w:rPr>
        <w:t xml:space="preserve">for </w:t>
      </w:r>
      <w:r w:rsidR="00506A3E" w:rsidRPr="00205CF9">
        <w:rPr>
          <w:rFonts w:ascii="Arial" w:hAnsi="Arial" w:cs="Arial"/>
        </w:rPr>
        <w:t>W</w:t>
      </w:r>
      <w:r w:rsidRPr="00205CF9">
        <w:rPr>
          <w:rFonts w:ascii="Arial" w:hAnsi="Arial" w:cs="Arial"/>
        </w:rPr>
        <w:t>ales</w:t>
      </w:r>
      <w:r w:rsidR="00B61C06" w:rsidRPr="00205CF9">
        <w:rPr>
          <w:rFonts w:ascii="Arial" w:hAnsi="Arial" w:cs="Arial"/>
        </w:rPr>
        <w:t xml:space="preserve"> is set out and implemented as best practise to ensure all children in wales succeed in life by continuing to learn as they g</w:t>
      </w:r>
      <w:r w:rsidR="00506A3E" w:rsidRPr="00205CF9">
        <w:rPr>
          <w:rFonts w:ascii="Arial" w:hAnsi="Arial" w:cs="Arial"/>
        </w:rPr>
        <w:t>ro</w:t>
      </w:r>
      <w:r w:rsidR="00B61C06" w:rsidRPr="00205CF9">
        <w:rPr>
          <w:rFonts w:ascii="Arial" w:hAnsi="Arial" w:cs="Arial"/>
        </w:rPr>
        <w:t>w</w:t>
      </w:r>
      <w:r w:rsidRPr="00205CF9">
        <w:rPr>
          <w:rFonts w:ascii="Arial" w:hAnsi="Arial" w:cs="Arial"/>
        </w:rPr>
        <w:t xml:space="preserve">. </w:t>
      </w:r>
    </w:p>
    <w:p w14:paraId="525FC8B6" w14:textId="7C1865E5" w:rsidR="001F2A5C" w:rsidRPr="00205CF9" w:rsidRDefault="001F2A5C" w:rsidP="00205CF9">
      <w:pPr>
        <w:spacing w:line="360" w:lineRule="auto"/>
        <w:jc w:val="both"/>
        <w:rPr>
          <w:rFonts w:ascii="Arial" w:hAnsi="Arial" w:cs="Arial"/>
        </w:rPr>
      </w:pPr>
    </w:p>
    <w:p w14:paraId="4F0A058A" w14:textId="4E836902" w:rsidR="00D35A75" w:rsidRPr="00205CF9" w:rsidRDefault="00D35A75" w:rsidP="00205CF9">
      <w:pPr>
        <w:spacing w:line="360" w:lineRule="auto"/>
        <w:jc w:val="both"/>
        <w:rPr>
          <w:rFonts w:ascii="Arial" w:hAnsi="Arial" w:cs="Arial"/>
        </w:rPr>
      </w:pPr>
    </w:p>
    <w:p w14:paraId="22603E75" w14:textId="6148C1FA" w:rsidR="00D35A75" w:rsidRPr="00205CF9" w:rsidRDefault="00D35A75" w:rsidP="00205CF9">
      <w:pPr>
        <w:spacing w:line="360" w:lineRule="auto"/>
        <w:jc w:val="both"/>
        <w:rPr>
          <w:rFonts w:ascii="Arial" w:hAnsi="Arial" w:cs="Arial"/>
        </w:rPr>
      </w:pPr>
    </w:p>
    <w:p w14:paraId="3F468BDB" w14:textId="107029F4" w:rsidR="00D35A75" w:rsidRPr="00205CF9" w:rsidRDefault="00D35A75" w:rsidP="00205CF9">
      <w:pPr>
        <w:spacing w:line="360" w:lineRule="auto"/>
        <w:jc w:val="both"/>
        <w:rPr>
          <w:rFonts w:ascii="Arial" w:hAnsi="Arial" w:cs="Arial"/>
        </w:rPr>
      </w:pPr>
    </w:p>
    <w:p w14:paraId="3A061D81" w14:textId="17A6A99E" w:rsidR="00D35A75" w:rsidRPr="00205CF9" w:rsidRDefault="00D35A75" w:rsidP="00205CF9">
      <w:pPr>
        <w:spacing w:line="360" w:lineRule="auto"/>
        <w:jc w:val="both"/>
        <w:rPr>
          <w:rFonts w:ascii="Arial" w:hAnsi="Arial" w:cs="Arial"/>
        </w:rPr>
      </w:pPr>
    </w:p>
    <w:p w14:paraId="6FC5DE60" w14:textId="14F0E9C3" w:rsidR="00D35A75" w:rsidRPr="00205CF9" w:rsidRDefault="00D35A75" w:rsidP="00205CF9">
      <w:pPr>
        <w:spacing w:line="360" w:lineRule="auto"/>
        <w:jc w:val="both"/>
        <w:rPr>
          <w:rFonts w:ascii="Arial" w:hAnsi="Arial" w:cs="Arial"/>
        </w:rPr>
      </w:pPr>
    </w:p>
    <w:p w14:paraId="79448C11" w14:textId="55BE6B26" w:rsidR="00D35A75" w:rsidRPr="00205CF9" w:rsidRDefault="00D35A75" w:rsidP="00205CF9">
      <w:pPr>
        <w:spacing w:line="360" w:lineRule="auto"/>
        <w:jc w:val="both"/>
        <w:rPr>
          <w:rFonts w:ascii="Arial" w:hAnsi="Arial" w:cs="Arial"/>
        </w:rPr>
      </w:pPr>
    </w:p>
    <w:p w14:paraId="05217E21" w14:textId="70F06BFC" w:rsidR="00D35A75" w:rsidRPr="00205CF9" w:rsidRDefault="00D35A75" w:rsidP="00205CF9">
      <w:pPr>
        <w:spacing w:line="360" w:lineRule="auto"/>
        <w:jc w:val="both"/>
        <w:rPr>
          <w:rFonts w:ascii="Arial" w:hAnsi="Arial" w:cs="Arial"/>
        </w:rPr>
      </w:pPr>
    </w:p>
    <w:p w14:paraId="526BA4FF" w14:textId="06A5AD9F" w:rsidR="00D35A75" w:rsidRPr="00205CF9" w:rsidRDefault="00D35A75" w:rsidP="00205CF9">
      <w:pPr>
        <w:spacing w:line="360" w:lineRule="auto"/>
        <w:jc w:val="both"/>
        <w:rPr>
          <w:rFonts w:ascii="Arial" w:hAnsi="Arial" w:cs="Arial"/>
        </w:rPr>
      </w:pPr>
    </w:p>
    <w:p w14:paraId="1D025E38" w14:textId="0B70BD3D" w:rsidR="00D35A75" w:rsidRDefault="00D35A75" w:rsidP="00205CF9">
      <w:pPr>
        <w:spacing w:line="360" w:lineRule="auto"/>
        <w:jc w:val="both"/>
        <w:rPr>
          <w:rFonts w:ascii="Arial" w:hAnsi="Arial" w:cs="Arial"/>
        </w:rPr>
      </w:pPr>
    </w:p>
    <w:p w14:paraId="7F188F05" w14:textId="77777777" w:rsidR="00205CF9" w:rsidRPr="00205CF9" w:rsidRDefault="00205CF9" w:rsidP="00205CF9">
      <w:pPr>
        <w:spacing w:line="360" w:lineRule="auto"/>
        <w:jc w:val="both"/>
        <w:rPr>
          <w:rFonts w:ascii="Arial" w:hAnsi="Arial" w:cs="Arial"/>
        </w:rPr>
      </w:pPr>
    </w:p>
    <w:p w14:paraId="3AD4FAB9" w14:textId="17A34F78" w:rsidR="00D35A75" w:rsidRPr="00205CF9" w:rsidRDefault="00D35A75" w:rsidP="00205CF9">
      <w:pPr>
        <w:spacing w:line="360" w:lineRule="auto"/>
        <w:jc w:val="both"/>
        <w:rPr>
          <w:rFonts w:ascii="Arial" w:hAnsi="Arial" w:cs="Arial"/>
        </w:rPr>
      </w:pPr>
    </w:p>
    <w:p w14:paraId="6F2C7446" w14:textId="17759ECA" w:rsidR="00D35A75" w:rsidRPr="00205CF9" w:rsidRDefault="00D35A75" w:rsidP="00205CF9">
      <w:pPr>
        <w:spacing w:line="360" w:lineRule="auto"/>
        <w:jc w:val="both"/>
        <w:rPr>
          <w:rFonts w:ascii="Arial" w:hAnsi="Arial" w:cs="Arial"/>
        </w:rPr>
      </w:pPr>
    </w:p>
    <w:p w14:paraId="16595A84" w14:textId="2012CA25" w:rsidR="00D35A75" w:rsidRPr="00205CF9" w:rsidRDefault="00D35A75" w:rsidP="00205CF9">
      <w:pPr>
        <w:spacing w:line="360" w:lineRule="auto"/>
        <w:jc w:val="both"/>
        <w:rPr>
          <w:rFonts w:ascii="Arial" w:hAnsi="Arial" w:cs="Arial"/>
        </w:rPr>
      </w:pPr>
    </w:p>
    <w:p w14:paraId="0BE1A1D2" w14:textId="6A09A77D" w:rsidR="0077228F" w:rsidRPr="00205CF9" w:rsidRDefault="0077228F" w:rsidP="00205CF9">
      <w:pPr>
        <w:spacing w:line="360" w:lineRule="auto"/>
        <w:jc w:val="both"/>
        <w:rPr>
          <w:rFonts w:ascii="Arial" w:hAnsi="Arial" w:cs="Arial"/>
        </w:rPr>
      </w:pPr>
    </w:p>
    <w:p w14:paraId="0F6B5B14" w14:textId="2491BAA0" w:rsidR="0077228F" w:rsidRPr="00205CF9" w:rsidRDefault="0077228F" w:rsidP="00205CF9">
      <w:pPr>
        <w:spacing w:line="360" w:lineRule="auto"/>
        <w:jc w:val="both"/>
        <w:rPr>
          <w:rFonts w:ascii="Arial" w:hAnsi="Arial" w:cs="Arial"/>
        </w:rPr>
      </w:pPr>
    </w:p>
    <w:p w14:paraId="05B153FC" w14:textId="7EEFA570" w:rsidR="0077228F" w:rsidRPr="00205CF9" w:rsidRDefault="0077228F" w:rsidP="00205CF9">
      <w:pPr>
        <w:spacing w:line="360" w:lineRule="auto"/>
        <w:jc w:val="both"/>
        <w:rPr>
          <w:rFonts w:ascii="Arial" w:hAnsi="Arial" w:cs="Arial"/>
        </w:rPr>
      </w:pPr>
    </w:p>
    <w:p w14:paraId="4AAAB10C" w14:textId="77777777" w:rsidR="0077228F" w:rsidRPr="00205CF9" w:rsidRDefault="0077228F" w:rsidP="00205CF9">
      <w:pPr>
        <w:spacing w:line="360" w:lineRule="auto"/>
        <w:jc w:val="both"/>
        <w:rPr>
          <w:rFonts w:ascii="Arial" w:hAnsi="Arial" w:cs="Arial"/>
        </w:rPr>
      </w:pPr>
    </w:p>
    <w:p w14:paraId="733875F2" w14:textId="6C33A60E" w:rsidR="00D35A75" w:rsidRDefault="00D35A75" w:rsidP="00205CF9">
      <w:pPr>
        <w:spacing w:line="360" w:lineRule="auto"/>
        <w:jc w:val="both"/>
        <w:rPr>
          <w:rFonts w:ascii="Arial" w:hAnsi="Arial" w:cs="Arial"/>
        </w:rPr>
      </w:pPr>
    </w:p>
    <w:p w14:paraId="14764F04" w14:textId="19C1FD89" w:rsidR="00205CF9" w:rsidRDefault="00205CF9" w:rsidP="00205CF9">
      <w:pPr>
        <w:spacing w:line="360" w:lineRule="auto"/>
        <w:jc w:val="both"/>
        <w:rPr>
          <w:rFonts w:ascii="Arial" w:hAnsi="Arial" w:cs="Arial"/>
        </w:rPr>
      </w:pPr>
    </w:p>
    <w:p w14:paraId="42282345" w14:textId="722ADD18" w:rsidR="00205CF9" w:rsidRDefault="00205CF9" w:rsidP="00205CF9">
      <w:pPr>
        <w:spacing w:line="360" w:lineRule="auto"/>
        <w:jc w:val="both"/>
        <w:rPr>
          <w:rFonts w:ascii="Arial" w:hAnsi="Arial" w:cs="Arial"/>
        </w:rPr>
      </w:pPr>
    </w:p>
    <w:p w14:paraId="7170C78B" w14:textId="0EA41A02" w:rsidR="00B04E68" w:rsidRDefault="00B04E68" w:rsidP="00205CF9">
      <w:pPr>
        <w:spacing w:line="360" w:lineRule="auto"/>
        <w:jc w:val="both"/>
        <w:rPr>
          <w:rFonts w:ascii="Arial" w:hAnsi="Arial" w:cs="Arial"/>
        </w:rPr>
      </w:pPr>
    </w:p>
    <w:p w14:paraId="4886719A" w14:textId="77777777" w:rsidR="00B04E68" w:rsidRPr="00205CF9" w:rsidRDefault="00B04E68" w:rsidP="00205CF9">
      <w:pPr>
        <w:spacing w:line="360" w:lineRule="auto"/>
        <w:jc w:val="both"/>
        <w:rPr>
          <w:rFonts w:ascii="Arial" w:hAnsi="Arial" w:cs="Arial"/>
        </w:rPr>
      </w:pPr>
    </w:p>
    <w:p w14:paraId="375000CB" w14:textId="77777777" w:rsidR="00D35A75" w:rsidRPr="00205CF9" w:rsidRDefault="00D35A75" w:rsidP="00205CF9">
      <w:pPr>
        <w:spacing w:line="360" w:lineRule="auto"/>
        <w:jc w:val="both"/>
        <w:rPr>
          <w:rFonts w:ascii="Arial" w:hAnsi="Arial" w:cs="Arial"/>
        </w:rPr>
      </w:pPr>
    </w:p>
    <w:p w14:paraId="133B333B" w14:textId="77777777" w:rsidR="00D35A75" w:rsidRPr="00205CF9" w:rsidRDefault="00D35A75" w:rsidP="00205CF9">
      <w:pPr>
        <w:spacing w:line="360" w:lineRule="auto"/>
        <w:jc w:val="both"/>
        <w:rPr>
          <w:rFonts w:ascii="Arial" w:hAnsi="Arial" w:cs="Arial"/>
          <w:u w:val="single"/>
        </w:rPr>
      </w:pPr>
      <w:r w:rsidRPr="00205CF9">
        <w:rPr>
          <w:rFonts w:ascii="Arial" w:hAnsi="Arial" w:cs="Arial"/>
          <w:u w:val="single"/>
        </w:rPr>
        <w:lastRenderedPageBreak/>
        <w:t>Task 2.</w:t>
      </w:r>
    </w:p>
    <w:p w14:paraId="61291CD9" w14:textId="77777777" w:rsidR="00D35A75" w:rsidRPr="00205CF9" w:rsidRDefault="00D35A75" w:rsidP="00205CF9">
      <w:pPr>
        <w:spacing w:line="360" w:lineRule="auto"/>
        <w:jc w:val="both"/>
        <w:rPr>
          <w:rFonts w:ascii="Arial" w:hAnsi="Arial" w:cs="Arial"/>
        </w:rPr>
      </w:pPr>
    </w:p>
    <w:p w14:paraId="01449670" w14:textId="77777777" w:rsidR="00D35A75" w:rsidRPr="00205CF9" w:rsidRDefault="00D35A75" w:rsidP="00205CF9">
      <w:pPr>
        <w:spacing w:line="360" w:lineRule="auto"/>
        <w:jc w:val="both"/>
        <w:rPr>
          <w:rFonts w:ascii="Arial" w:hAnsi="Arial" w:cs="Arial"/>
        </w:rPr>
      </w:pPr>
      <w:r w:rsidRPr="00205CF9">
        <w:rPr>
          <w:rFonts w:ascii="Arial" w:hAnsi="Arial" w:cs="Arial"/>
        </w:rPr>
        <w:t xml:space="preserve">Education in Wales, requires children as young as 5 to be assessed in levels of development and achievements using the Foundation Phase Profile (WG, 2017). Which indeed, seems in contradiction to the ethos of the Foundation Phase curriculum, which states that it encourages the unique development of individual children at a pace that suits children’s own needs, abilities and talents (WG, 2015). </w:t>
      </w:r>
    </w:p>
    <w:p w14:paraId="3F4C05DA" w14:textId="77777777" w:rsidR="00D35A75" w:rsidRPr="00205CF9" w:rsidRDefault="00D35A75" w:rsidP="00205CF9">
      <w:pPr>
        <w:spacing w:line="360" w:lineRule="auto"/>
        <w:jc w:val="both"/>
        <w:rPr>
          <w:rFonts w:ascii="Arial" w:hAnsi="Arial" w:cs="Arial"/>
        </w:rPr>
      </w:pPr>
      <w:r w:rsidRPr="00205CF9">
        <w:rPr>
          <w:rFonts w:ascii="Arial" w:hAnsi="Arial" w:cs="Arial"/>
        </w:rPr>
        <w:t>This assignment sets out to analyse the assessments undertaken in the Foundation Phase and the impact they have on the practitioner’s role, children’s learning and development in comparison to international approaches. Evidencing the finding’s using research and theoretical evidence. Furthermore, the paper includes the strengths and limitations of assessments in relation to age and stage related ‘</w:t>
      </w:r>
      <w:proofErr w:type="gramStart"/>
      <w:r w:rsidRPr="00205CF9">
        <w:rPr>
          <w:rFonts w:ascii="Arial" w:hAnsi="Arial" w:cs="Arial"/>
        </w:rPr>
        <w:t>norms’</w:t>
      </w:r>
      <w:proofErr w:type="gramEnd"/>
      <w:r w:rsidRPr="00205CF9">
        <w:rPr>
          <w:rFonts w:ascii="Arial" w:hAnsi="Arial" w:cs="Arial"/>
        </w:rPr>
        <w:t xml:space="preserve">. </w:t>
      </w:r>
    </w:p>
    <w:p w14:paraId="62895AC1" w14:textId="77777777" w:rsidR="00D35A75" w:rsidRPr="00205CF9" w:rsidRDefault="00D35A75" w:rsidP="00205CF9">
      <w:pPr>
        <w:spacing w:line="360" w:lineRule="auto"/>
        <w:jc w:val="both"/>
        <w:rPr>
          <w:rFonts w:ascii="Arial" w:hAnsi="Arial" w:cs="Arial"/>
        </w:rPr>
      </w:pPr>
    </w:p>
    <w:p w14:paraId="67830222" w14:textId="3773F9B5" w:rsidR="00205CF9" w:rsidRPr="00205CF9" w:rsidRDefault="00D35A75" w:rsidP="00205CF9">
      <w:pPr>
        <w:spacing w:line="360" w:lineRule="auto"/>
        <w:jc w:val="both"/>
        <w:rPr>
          <w:rFonts w:ascii="Arial" w:hAnsi="Arial" w:cs="Arial"/>
        </w:rPr>
      </w:pPr>
      <w:r w:rsidRPr="00205CF9">
        <w:rPr>
          <w:rFonts w:ascii="Arial" w:hAnsi="Arial" w:cs="Arial"/>
        </w:rPr>
        <w:t xml:space="preserve">Currently education in Wales requires early years children to undergo several types </w:t>
      </w:r>
      <w:proofErr w:type="gramStart"/>
      <w:r w:rsidRPr="00205CF9">
        <w:rPr>
          <w:rFonts w:ascii="Arial" w:hAnsi="Arial" w:cs="Arial"/>
        </w:rPr>
        <w:t>of  assessment’s</w:t>
      </w:r>
      <w:proofErr w:type="gramEnd"/>
      <w:r w:rsidRPr="00205CF9">
        <w:rPr>
          <w:rFonts w:ascii="Arial" w:hAnsi="Arial" w:cs="Arial"/>
        </w:rPr>
        <w:t>, the main assessment framework used in Wales is the Foundation Phase Profile (WG, 2017). This is co-constructed with the Foundation Phase curriculum and is used to assess levels of development in line with skills and outcomes set out in the statutory framework. The profile provides statutory guidelines for teacher assessments in the Foundation Phase classrooms. These include observational, formative and end of Foundation Phase summative assessments.  The rationale behind assessments is to ensure practitioners gather evidence of children’s development and progression before and after skills have been taught as well as over the period of time within the Foundation Phase (WG, 2008</w:t>
      </w:r>
      <w:r w:rsidR="00824DD7">
        <w:rPr>
          <w:rFonts w:ascii="Arial" w:hAnsi="Arial" w:cs="Arial"/>
        </w:rPr>
        <w:t>c</w:t>
      </w:r>
      <w:r w:rsidRPr="00205CF9">
        <w:rPr>
          <w:rFonts w:ascii="Arial" w:hAnsi="Arial" w:cs="Arial"/>
        </w:rPr>
        <w:t xml:space="preserve">).  According to Callanan et al., (2017) assessments are central to the early years Foundation Phase practice, as the enable practitioners to gather a wealth of information on children. As well as stating, assessments are significantly important for implementing </w:t>
      </w:r>
      <w:proofErr w:type="gramStart"/>
      <w:r w:rsidRPr="00205CF9">
        <w:rPr>
          <w:rFonts w:ascii="Arial" w:hAnsi="Arial" w:cs="Arial"/>
        </w:rPr>
        <w:t>curriculum based</w:t>
      </w:r>
      <w:proofErr w:type="gramEnd"/>
      <w:r w:rsidRPr="00205CF9">
        <w:rPr>
          <w:rFonts w:ascii="Arial" w:hAnsi="Arial" w:cs="Arial"/>
        </w:rPr>
        <w:t xml:space="preserve"> lesson and activities, as they are to the learning and development of children. Through assessments practitioners are able to develop and plan appropriate </w:t>
      </w:r>
      <w:proofErr w:type="gramStart"/>
      <w:r w:rsidRPr="00205CF9">
        <w:rPr>
          <w:rFonts w:ascii="Arial" w:hAnsi="Arial" w:cs="Arial"/>
        </w:rPr>
        <w:t>skill based</w:t>
      </w:r>
      <w:proofErr w:type="gramEnd"/>
      <w:r w:rsidRPr="00205CF9">
        <w:rPr>
          <w:rFonts w:ascii="Arial" w:hAnsi="Arial" w:cs="Arial"/>
        </w:rPr>
        <w:t xml:space="preserve"> activities, whilst taking an holistic approach to learning and teaching. </w:t>
      </w:r>
      <w:r w:rsidR="0077228F" w:rsidRPr="00205CF9">
        <w:rPr>
          <w:rFonts w:ascii="Arial" w:hAnsi="Arial" w:cs="Arial"/>
        </w:rPr>
        <w:t>Observations</w:t>
      </w:r>
      <w:r w:rsidRPr="00205CF9">
        <w:rPr>
          <w:rFonts w:ascii="Arial" w:hAnsi="Arial" w:cs="Arial"/>
        </w:rPr>
        <w:t xml:space="preserve"> and feedback from assessments inform the developmental needs, current skills set, interest and strengths of children, which then </w:t>
      </w:r>
      <w:r w:rsidR="0077228F" w:rsidRPr="00205CF9">
        <w:rPr>
          <w:rFonts w:ascii="Arial" w:hAnsi="Arial" w:cs="Arial"/>
        </w:rPr>
        <w:t>highlight to</w:t>
      </w:r>
      <w:r w:rsidRPr="00205CF9">
        <w:rPr>
          <w:rFonts w:ascii="Arial" w:hAnsi="Arial" w:cs="Arial"/>
        </w:rPr>
        <w:t xml:space="preserve"> the ‘next steps’ of learning (HWB, 2020). In addition, Bellour, Bartolo and Kyriazopoulou, (2017) claim observational assessments in the early years not only allow practitioners to provide appropriate levels of developmental learning experiences for children, </w:t>
      </w:r>
      <w:r w:rsidR="0077228F" w:rsidRPr="00205CF9">
        <w:rPr>
          <w:rFonts w:ascii="Arial" w:hAnsi="Arial" w:cs="Arial"/>
        </w:rPr>
        <w:t>moreover,</w:t>
      </w:r>
      <w:r w:rsidRPr="00205CF9">
        <w:rPr>
          <w:rFonts w:ascii="Arial" w:hAnsi="Arial" w:cs="Arial"/>
        </w:rPr>
        <w:t xml:space="preserve"> </w:t>
      </w:r>
      <w:r w:rsidRPr="00205CF9">
        <w:rPr>
          <w:rFonts w:ascii="Arial" w:hAnsi="Arial" w:cs="Arial"/>
        </w:rPr>
        <w:lastRenderedPageBreak/>
        <w:t xml:space="preserve">provides inclusive learning, as they enable practitioners to identify children with possible developmental delay as well as children with exceptional ability. Furthermore, observation assessments completed by practitioners document children’s strengths and their thinking at the time. However, when completing observations, it is important to understand that, in that moment you will not see all of the child’s capabilities, and to judge on a specific assessment at the time, can somewhat seem unfair to the child. Likewise, is it unfair to suggest a child </w:t>
      </w:r>
      <w:r w:rsidR="0077228F" w:rsidRPr="00205CF9">
        <w:rPr>
          <w:rFonts w:ascii="Arial" w:hAnsi="Arial" w:cs="Arial"/>
        </w:rPr>
        <w:t>cannot</w:t>
      </w:r>
      <w:r w:rsidRPr="00205CF9">
        <w:rPr>
          <w:rFonts w:ascii="Arial" w:hAnsi="Arial" w:cs="Arial"/>
        </w:rPr>
        <w:t xml:space="preserve"> do something if a child is struggling in the moment of observation. Therefore, these assessment within the Foundation Phase using the Foundation Phase Profile can be seen </w:t>
      </w:r>
      <w:r w:rsidR="0077228F" w:rsidRPr="00205CF9">
        <w:rPr>
          <w:rFonts w:ascii="Arial" w:hAnsi="Arial" w:cs="Arial"/>
        </w:rPr>
        <w:t>somewhat in</w:t>
      </w:r>
      <w:r w:rsidRPr="00205CF9">
        <w:rPr>
          <w:rFonts w:ascii="Arial" w:hAnsi="Arial" w:cs="Arial"/>
        </w:rPr>
        <w:t xml:space="preserve"> </w:t>
      </w:r>
      <w:r w:rsidR="0077228F" w:rsidRPr="00205CF9">
        <w:rPr>
          <w:rFonts w:ascii="Arial" w:hAnsi="Arial" w:cs="Arial"/>
        </w:rPr>
        <w:t>consistent</w:t>
      </w:r>
      <w:r w:rsidRPr="00205CF9">
        <w:rPr>
          <w:rFonts w:ascii="Arial" w:hAnsi="Arial" w:cs="Arial"/>
        </w:rPr>
        <w:t>, as you do not see children as a whole and how they react or deal to same learning in different context and situations. That said, Nuffield Foundation (no date) claim assessments are designed to promote learning and is most powerful tool to use in raising standards and empowering lifelong learners.</w:t>
      </w:r>
      <w:r w:rsidR="00205CF9" w:rsidRPr="00205CF9">
        <w:rPr>
          <w:rFonts w:ascii="Arial" w:hAnsi="Arial" w:cs="Arial"/>
        </w:rPr>
        <w:t xml:space="preserve"> </w:t>
      </w:r>
      <w:r w:rsidRPr="00205CF9">
        <w:rPr>
          <w:rFonts w:ascii="Arial" w:hAnsi="Arial" w:cs="Arial"/>
          <w:color w:val="000000" w:themeColor="text1"/>
        </w:rPr>
        <w:t xml:space="preserve">However, for practitioners to undertake quality educational assessments training </w:t>
      </w:r>
      <w:r w:rsidR="00824DD7">
        <w:rPr>
          <w:rFonts w:ascii="Arial" w:hAnsi="Arial" w:cs="Arial"/>
          <w:color w:val="000000" w:themeColor="text1"/>
        </w:rPr>
        <w:t xml:space="preserve">is </w:t>
      </w:r>
      <w:r w:rsidRPr="00205CF9">
        <w:rPr>
          <w:rFonts w:ascii="Arial" w:hAnsi="Arial" w:cs="Arial"/>
          <w:color w:val="000000" w:themeColor="text1"/>
        </w:rPr>
        <w:t xml:space="preserve">paramount, as it </w:t>
      </w:r>
      <w:r w:rsidR="00824DD7" w:rsidRPr="00205CF9">
        <w:rPr>
          <w:rFonts w:ascii="Arial" w:hAnsi="Arial" w:cs="Arial"/>
          <w:color w:val="000000" w:themeColor="text1"/>
        </w:rPr>
        <w:t>provid</w:t>
      </w:r>
      <w:r w:rsidR="00824DD7">
        <w:rPr>
          <w:rFonts w:ascii="Arial" w:hAnsi="Arial" w:cs="Arial"/>
          <w:color w:val="000000" w:themeColor="text1"/>
        </w:rPr>
        <w:t>es</w:t>
      </w:r>
      <w:r w:rsidR="00824DD7" w:rsidRPr="00205CF9">
        <w:rPr>
          <w:rFonts w:ascii="Arial" w:hAnsi="Arial" w:cs="Arial"/>
          <w:color w:val="000000" w:themeColor="text1"/>
        </w:rPr>
        <w:t xml:space="preserve"> valuable information on the principles of why assessments are needed </w:t>
      </w:r>
      <w:r w:rsidRPr="00205CF9">
        <w:rPr>
          <w:rFonts w:ascii="Arial" w:hAnsi="Arial" w:cs="Arial"/>
          <w:color w:val="000000" w:themeColor="text1"/>
        </w:rPr>
        <w:t>allow</w:t>
      </w:r>
      <w:r w:rsidR="00824DD7">
        <w:rPr>
          <w:rFonts w:ascii="Arial" w:hAnsi="Arial" w:cs="Arial"/>
          <w:color w:val="000000" w:themeColor="text1"/>
        </w:rPr>
        <w:t>ing</w:t>
      </w:r>
      <w:r w:rsidRPr="00205CF9">
        <w:rPr>
          <w:rFonts w:ascii="Arial" w:hAnsi="Arial" w:cs="Arial"/>
          <w:color w:val="000000" w:themeColor="text1"/>
        </w:rPr>
        <w:t xml:space="preserve"> teachers to gain and develop knowledge of child development (</w:t>
      </w:r>
      <w:proofErr w:type="spellStart"/>
      <w:r w:rsidRPr="00205CF9">
        <w:rPr>
          <w:rFonts w:ascii="Arial" w:hAnsi="Arial" w:cs="Arial"/>
          <w:color w:val="000000" w:themeColor="text1"/>
        </w:rPr>
        <w:t>Dockrell</w:t>
      </w:r>
      <w:proofErr w:type="spellEnd"/>
      <w:r w:rsidRPr="00205CF9">
        <w:rPr>
          <w:rFonts w:ascii="Arial" w:hAnsi="Arial" w:cs="Arial"/>
          <w:color w:val="000000" w:themeColor="text1"/>
        </w:rPr>
        <w:t xml:space="preserve"> et al., 2017). Training also allows teachers to understand the requirements on how to effectively use assessments and comfortably embed the values in order to bring out the best in children in order for them to succeed. Practitioners with understanding and training show confidence and </w:t>
      </w:r>
      <w:r w:rsidRPr="00205CF9">
        <w:rPr>
          <w:rFonts w:ascii="Arial" w:hAnsi="Arial" w:cs="Arial"/>
        </w:rPr>
        <w:t>self-efficacy (Nelson et al. 2015)</w:t>
      </w:r>
      <w:r w:rsidR="00824DD7">
        <w:rPr>
          <w:rFonts w:ascii="Arial" w:hAnsi="Arial" w:cs="Arial"/>
        </w:rPr>
        <w:t>.</w:t>
      </w:r>
      <w:r w:rsidRPr="00205CF9">
        <w:rPr>
          <w:rFonts w:ascii="Arial" w:hAnsi="Arial" w:cs="Arial"/>
        </w:rPr>
        <w:t xml:space="preserve"> </w:t>
      </w:r>
      <w:r w:rsidR="00205CF9" w:rsidRPr="00205CF9">
        <w:rPr>
          <w:rFonts w:ascii="Arial" w:hAnsi="Arial" w:cs="Arial"/>
        </w:rPr>
        <w:t xml:space="preserve"> </w:t>
      </w:r>
      <w:proofErr w:type="gramStart"/>
      <w:r w:rsidRPr="00205CF9">
        <w:rPr>
          <w:rFonts w:ascii="Arial" w:hAnsi="Arial" w:cs="Arial"/>
          <w:color w:val="000000" w:themeColor="text1"/>
        </w:rPr>
        <w:t>According</w:t>
      </w:r>
      <w:proofErr w:type="gramEnd"/>
      <w:r w:rsidRPr="00205CF9">
        <w:rPr>
          <w:rFonts w:ascii="Arial" w:hAnsi="Arial" w:cs="Arial"/>
          <w:color w:val="000000" w:themeColor="text1"/>
        </w:rPr>
        <w:t xml:space="preserve"> to Brooker et al. (2010) and Siraj-Blatchford et al. (2002) there is a clear difference between of groups of practitioners who have been trained in observation and used these methods, than those who it is a new requirement and have not undergone training. In contrast, the Reggio Emilia approach encourage teachers to use a ‘different lens’</w:t>
      </w:r>
      <w:r w:rsidR="00824DD7">
        <w:rPr>
          <w:rFonts w:ascii="Arial" w:hAnsi="Arial" w:cs="Arial"/>
          <w:color w:val="000000" w:themeColor="text1"/>
        </w:rPr>
        <w:t xml:space="preserve"> in practice</w:t>
      </w:r>
      <w:r w:rsidRPr="00205CF9">
        <w:rPr>
          <w:rFonts w:ascii="Arial" w:hAnsi="Arial" w:cs="Arial"/>
          <w:color w:val="000000" w:themeColor="text1"/>
        </w:rPr>
        <w:t xml:space="preserve"> to gain a greater understanding of children’s as well as </w:t>
      </w:r>
      <w:r w:rsidR="00824DD7">
        <w:rPr>
          <w:rFonts w:ascii="Arial" w:hAnsi="Arial" w:cs="Arial"/>
          <w:color w:val="000000" w:themeColor="text1"/>
        </w:rPr>
        <w:t xml:space="preserve">develop </w:t>
      </w:r>
      <w:r w:rsidRPr="00205CF9">
        <w:rPr>
          <w:rFonts w:ascii="Arial" w:hAnsi="Arial" w:cs="Arial"/>
          <w:color w:val="000000" w:themeColor="text1"/>
        </w:rPr>
        <w:t xml:space="preserve">own professional practice. Believing standardised assessments and training eliminates all possibility of spontaneous </w:t>
      </w:r>
      <w:r w:rsidR="0077228F" w:rsidRPr="00205CF9">
        <w:rPr>
          <w:rFonts w:ascii="Arial" w:hAnsi="Arial" w:cs="Arial"/>
          <w:color w:val="000000" w:themeColor="text1"/>
        </w:rPr>
        <w:t>inquiry and</w:t>
      </w:r>
      <w:r w:rsidRPr="00205CF9">
        <w:rPr>
          <w:rFonts w:ascii="Arial" w:hAnsi="Arial" w:cs="Arial"/>
          <w:color w:val="000000" w:themeColor="text1"/>
        </w:rPr>
        <w:t xml:space="preserve"> taking away potential moments of learning from children and teachers. According to Malaguzzi (1993) no training or book can prepare you for observational assessment of children. You have to learn through </w:t>
      </w:r>
      <w:r w:rsidR="0077228F" w:rsidRPr="00205CF9">
        <w:rPr>
          <w:rFonts w:ascii="Arial" w:hAnsi="Arial" w:cs="Arial"/>
          <w:color w:val="000000" w:themeColor="text1"/>
        </w:rPr>
        <w:t>absorbing</w:t>
      </w:r>
      <w:r w:rsidRPr="00205CF9">
        <w:rPr>
          <w:rFonts w:ascii="Arial" w:hAnsi="Arial" w:cs="Arial"/>
          <w:color w:val="000000" w:themeColor="text1"/>
        </w:rPr>
        <w:t xml:space="preserve"> the whole child in practice, it is only when you have done this in various situations you will begin to learn about the child and begin to distrust in the rapid assessments, tests and judgments, stated in educational policies (Boyd and Bath, 2017). On the other hand, </w:t>
      </w:r>
      <w:r w:rsidRPr="00205CF9">
        <w:rPr>
          <w:rFonts w:ascii="Arial" w:hAnsi="Arial" w:cs="Arial"/>
        </w:rPr>
        <w:t xml:space="preserve">Darling-Hammond et al. (2019) state the significance of set observational and formative assessment training for teachers, provides guidance on how to allow them to support </w:t>
      </w:r>
      <w:r w:rsidRPr="00205CF9">
        <w:rPr>
          <w:rFonts w:ascii="Arial" w:hAnsi="Arial" w:cs="Arial"/>
        </w:rPr>
        <w:lastRenderedPageBreak/>
        <w:t xml:space="preserve">children in following their interests and extending what they excel at, as well as encouraging further development in areas where the child struggles or shows a lack of interest. Monitoring and recording children through observational assessments allow the practitioner to develop insight to individual children. Observing physical actions, expressions, gestures and behaviours as well as listening to them talking and interacting with others. These types of observation show practitioners children likes and dislikes, how they are developing but more important how they learn best through their play and interactions. Furthermore, According to Welsh Assembly Government, (2010) observational assessments can encourage children to continue their learning, as they start to reorganise their developed knowledge and use it in different ways to </w:t>
      </w:r>
      <w:r w:rsidR="0077228F" w:rsidRPr="00205CF9">
        <w:rPr>
          <w:rFonts w:ascii="Arial" w:hAnsi="Arial" w:cs="Arial"/>
        </w:rPr>
        <w:t>tackle</w:t>
      </w:r>
      <w:r w:rsidRPr="00205CF9">
        <w:rPr>
          <w:rFonts w:ascii="Arial" w:hAnsi="Arial" w:cs="Arial"/>
        </w:rPr>
        <w:t xml:space="preserve"> new problems, thinking about new ideas they are learning. Underpinning </w:t>
      </w:r>
      <w:r w:rsidRPr="00205CF9">
        <w:rPr>
          <w:rFonts w:ascii="Arial" w:hAnsi="Arial" w:cs="Arial"/>
          <w:color w:val="000000" w:themeColor="text1"/>
        </w:rPr>
        <w:t xml:space="preserve">theoretical practices of Piaget (1963) and Burner (1961). Like Piaget, Bruner believed children have a natural capacity to learn and state cognitive abilities develop through active interaction. Children use their old knowledge to develop new knowledge to enhance own learning and development However, unlike Piaget, Bruner argued that social factors, particularly language aspects, were also important for learning and cognitive growth (Schunk, 2012). </w:t>
      </w:r>
      <w:r w:rsidRPr="00205CF9">
        <w:rPr>
          <w:rFonts w:ascii="Arial" w:hAnsi="Arial" w:cs="Arial"/>
        </w:rPr>
        <w:t xml:space="preserve">The Welsh Government (WG, 2013) state a significant aspect of assessment methods within the early years Foundation Phase is to reduce inequalities in social and education outcomes to ensure all children are given the best start in life. Allowing practitioners to develop inclusive learning and also change how children view learning. It is believed assessments help children understand what they are doing and motivities them for their ‘next steps’. Although, there is a fine line between ensuring they understand they can develop and progress, and that of which they feel as though they have failed. Positive encouragement and reassurance </w:t>
      </w:r>
      <w:r w:rsidR="0077228F" w:rsidRPr="00205CF9">
        <w:rPr>
          <w:rFonts w:ascii="Arial" w:hAnsi="Arial" w:cs="Arial"/>
        </w:rPr>
        <w:t>are</w:t>
      </w:r>
      <w:r w:rsidRPr="00205CF9">
        <w:rPr>
          <w:rFonts w:ascii="Arial" w:hAnsi="Arial" w:cs="Arial"/>
        </w:rPr>
        <w:t xml:space="preserve"> needed from practitioners to ensure children develop the understanding that setbacks in learning are ok and can provide a way forward, as it allows for finding new ways to learn and develop.  Whilst observational assessments in the Foundation Phase classroom gather certain information, to aid effective planning of activities and support children’s progression, the use of summative assessments set out in the Foundation Phase profile for example, a ‘best-fit’ measurable outcome at the end of the Foundation Phase and ‘national testing’ of </w:t>
      </w:r>
      <w:r w:rsidR="0077228F" w:rsidRPr="00205CF9">
        <w:rPr>
          <w:rFonts w:ascii="Arial" w:hAnsi="Arial" w:cs="Arial"/>
        </w:rPr>
        <w:t>7-year-olds</w:t>
      </w:r>
      <w:r w:rsidRPr="00205CF9">
        <w:rPr>
          <w:rFonts w:ascii="Arial" w:hAnsi="Arial" w:cs="Arial"/>
        </w:rPr>
        <w:t xml:space="preserve"> indeed seem to contradict the principle of the whole curriculum (WG, 2011; Pacey, 2017). Harlen and Crick (2002) note the introduction of evaluative assessments and ‘National testing’ at the end of the Foundation Phase found teaching </w:t>
      </w:r>
      <w:r w:rsidRPr="00205CF9">
        <w:rPr>
          <w:rFonts w:ascii="Arial" w:hAnsi="Arial" w:cs="Arial"/>
        </w:rPr>
        <w:lastRenderedPageBreak/>
        <w:t xml:space="preserve">become more focused on formal teaching to ensure children reach the ‘normal’ age related development outcomes in comparison to, ‘before’ the introduction of tests, where teaching focused on play based child-led learning and observational assessments undertaken encouraged and developed children learning and progression at a pace suited to individual children. Furthermore, the continuation of performance-based assessments, as a result of pressure on teachers to ensure children were meeting normal outcomes, children themselves were adopting a self-summative assessment in providing feedback on their own work. </w:t>
      </w:r>
      <w:r w:rsidRPr="00205CF9">
        <w:rPr>
          <w:rFonts w:ascii="Arial" w:hAnsi="Arial" w:cs="Arial"/>
          <w:i/>
          <w:iCs/>
        </w:rPr>
        <w:t>In-addition, such ‘</w:t>
      </w:r>
      <w:r w:rsidRPr="00205CF9">
        <w:rPr>
          <w:rFonts w:ascii="Arial" w:hAnsi="Arial" w:cs="Arial"/>
        </w:rPr>
        <w:t>tests’ lack information, of children as a whole nor does consider and represent the whole educational curriculum and skills that are needed in a world of rapid social and technological change.</w:t>
      </w:r>
      <w:r w:rsidR="00205CF9" w:rsidRPr="00205CF9">
        <w:rPr>
          <w:rFonts w:ascii="Arial" w:hAnsi="Arial" w:cs="Arial"/>
        </w:rPr>
        <w:t xml:space="preserve"> </w:t>
      </w:r>
      <w:r w:rsidRPr="00205CF9">
        <w:rPr>
          <w:rFonts w:ascii="Arial" w:hAnsi="Arial" w:cs="Arial"/>
        </w:rPr>
        <w:t>According to OECD (2013) summative assessments and ‘tests’ on early years children fail to provide accurate information on the unique child promoted under the ethos of the Foundation Phase (WG, 2015). As Albert Einstein quotes “</w:t>
      </w:r>
      <w:r w:rsidRPr="00205CF9">
        <w:rPr>
          <w:rFonts w:ascii="Arial" w:hAnsi="Arial" w:cs="Arial"/>
          <w:i/>
          <w:iCs/>
        </w:rPr>
        <w:t xml:space="preserve">Everybody is a genius. But if you judge a fish by its ability to climb a tree, it will live its whole life believing that it is stupid.” (Pinterest, no date). </w:t>
      </w:r>
      <w:r w:rsidRPr="00205CF9">
        <w:rPr>
          <w:rFonts w:ascii="Arial" w:hAnsi="Arial" w:cs="Arial"/>
        </w:rPr>
        <w:t>Additionally, Bedford, Walton and Ahn (2013) note there is no single developmental path for everyone, firmly stating there are multiple pathways for children to achieve healthy development, learning, academic success, and resilience.</w:t>
      </w:r>
      <w:r w:rsidRPr="00205CF9">
        <w:rPr>
          <w:rFonts w:ascii="Arial" w:hAnsi="Arial" w:cs="Arial"/>
          <w:i/>
          <w:iCs/>
        </w:rPr>
        <w:t xml:space="preserve"> </w:t>
      </w:r>
      <w:r w:rsidRPr="00205CF9">
        <w:rPr>
          <w:rFonts w:ascii="Arial" w:hAnsi="Arial" w:cs="Arial"/>
        </w:rPr>
        <w:t xml:space="preserve">Meaning, that all children are good at something and such assessments for measurable ‘data’ of how well children and schools are doing, do not record all the strengths and talent of children. Providing a quantitative focus rather than a qualitive.  In-addition, WG, (2014) found undertaking summative assessments on children in the early years firstly, does not envisage children as a whole and as </w:t>
      </w:r>
      <w:proofErr w:type="gramStart"/>
      <w:r w:rsidRPr="00205CF9">
        <w:rPr>
          <w:rFonts w:ascii="Arial" w:hAnsi="Arial" w:cs="Arial"/>
        </w:rPr>
        <w:t>an</w:t>
      </w:r>
      <w:proofErr w:type="gramEnd"/>
      <w:r w:rsidRPr="00205CF9">
        <w:rPr>
          <w:rFonts w:ascii="Arial" w:hAnsi="Arial" w:cs="Arial"/>
        </w:rPr>
        <w:t xml:space="preserve"> unique individual, therefore impacts on confidence and reduces self-esteem making it harder to convince children that they can succeed regardless of result in the outcome-based ‘measurable’ assessment. Developing a fixed mindset in early years aged children. Yet, the Foundation Phase Framework (WG, 2015) state it is to encourage children to become creative and imaginative, and to make learning more enjoyable and effective for children. Success in children develops from feelings of being content, happy and valued for who they are and who they believe they can be. Stafford-Brizard (2016) state for children to become competent citizens within and beyond the school, children need a growth mindset. Developing a growth mindset in children is an ongoing process and depends upon those around children to encourage the talents and strengths of children. </w:t>
      </w:r>
      <w:r w:rsidR="0077228F" w:rsidRPr="00205CF9">
        <w:rPr>
          <w:rFonts w:ascii="Arial" w:hAnsi="Arial" w:cs="Arial"/>
        </w:rPr>
        <w:t>Whereas</w:t>
      </w:r>
      <w:r w:rsidRPr="00205CF9">
        <w:rPr>
          <w:rFonts w:ascii="Arial" w:hAnsi="Arial" w:cs="Arial"/>
        </w:rPr>
        <w:t xml:space="preserve">, assessments of children’s development and ability provide an overview of where the </w:t>
      </w:r>
      <w:r w:rsidRPr="00205CF9">
        <w:rPr>
          <w:rFonts w:ascii="Arial" w:hAnsi="Arial" w:cs="Arial"/>
        </w:rPr>
        <w:lastRenderedPageBreak/>
        <w:t xml:space="preserve">children are at, they do however lack clarity and knowledge of individual children (Wood and Hedges 2016). Consequently, not only are there disadvantages to children’s mindset and motivation for learning, but also to practitioners and </w:t>
      </w:r>
      <w:r w:rsidR="0077228F" w:rsidRPr="00205CF9">
        <w:rPr>
          <w:rFonts w:ascii="Arial" w:hAnsi="Arial" w:cs="Arial"/>
        </w:rPr>
        <w:t>schools’</w:t>
      </w:r>
      <w:r w:rsidRPr="00205CF9">
        <w:rPr>
          <w:rFonts w:ascii="Arial" w:hAnsi="Arial" w:cs="Arial"/>
        </w:rPr>
        <w:t xml:space="preserve"> settings themselves. School settings and the </w:t>
      </w:r>
      <w:r w:rsidR="0077228F" w:rsidRPr="00205CF9">
        <w:rPr>
          <w:rFonts w:ascii="Arial" w:hAnsi="Arial" w:cs="Arial"/>
        </w:rPr>
        <w:t>pedagogy</w:t>
      </w:r>
      <w:r w:rsidRPr="00205CF9">
        <w:rPr>
          <w:rFonts w:ascii="Arial" w:hAnsi="Arial" w:cs="Arial"/>
        </w:rPr>
        <w:t xml:space="preserve"> is judged upon if children do not meet the required age-related development outcome and levels. Although currently, summative assessments and ‘national tests’ continue to exist in the Foundation Phase, even though the curriculum framework acknowledges that progress is not even as children develop at different rates, appropriate to their stage of learning (WG, 2015; Department for Education, 2013) The reform of the new curriculum for Wales has introduced changes to outcome-based assessments and specific age-related development stages. Recognising that there are limitations to the ‘age related outcome’, the new progression steps have been introduced to ensure children are given the appropriate time to progress and develop. Providing boarder skill set and intrinsic assessments that allow children to develop over a longer time scale, resulting in less pressure on teachers and children to meet the ‘norms’ of age-related outcomes (WG, 2020). Enabling children to become confident self-</w:t>
      </w:r>
      <w:r w:rsidR="0077228F" w:rsidRPr="00205CF9">
        <w:rPr>
          <w:rFonts w:ascii="Arial" w:hAnsi="Arial" w:cs="Arial"/>
        </w:rPr>
        <w:t>efficient</w:t>
      </w:r>
      <w:r w:rsidRPr="00205CF9">
        <w:rPr>
          <w:rFonts w:ascii="Arial" w:hAnsi="Arial" w:cs="Arial"/>
        </w:rPr>
        <w:t xml:space="preserve"> learners.  Even though, The Foundation Phase curriculum for early years appears to have shifted direction in relation to curriculum, pedagogy and underpinning theories of learning has resulted in children becoming more self-</w:t>
      </w:r>
      <w:r w:rsidR="0077228F" w:rsidRPr="00205CF9">
        <w:rPr>
          <w:rFonts w:ascii="Arial" w:hAnsi="Arial" w:cs="Arial"/>
        </w:rPr>
        <w:t>efficient</w:t>
      </w:r>
      <w:r w:rsidRPr="00205CF9">
        <w:rPr>
          <w:rFonts w:ascii="Arial" w:hAnsi="Arial" w:cs="Arial"/>
        </w:rPr>
        <w:t xml:space="preserve">. </w:t>
      </w:r>
      <w:r w:rsidR="0077228F" w:rsidRPr="00205CF9">
        <w:rPr>
          <w:rFonts w:ascii="Arial" w:hAnsi="Arial" w:cs="Arial"/>
        </w:rPr>
        <w:t>However,</w:t>
      </w:r>
      <w:r w:rsidRPr="00205CF9">
        <w:rPr>
          <w:rFonts w:ascii="Arial" w:hAnsi="Arial" w:cs="Arial"/>
        </w:rPr>
        <w:t xml:space="preserve"> some teachers found it difficult to adapt to a ‘child-centred’ approach (Maynard et al. 2012). Considering, the influence of the Reggio Emilia approach has on the implementation of the Foundation Phase and the way teachers interpreted key aspects of Reggio philosophy to contribute to supporting child-led learning. The difference in approaches to assessments are seemly very far apart (Taylor et al. 2015; Galloway 2015). The Reggio Emilia </w:t>
      </w:r>
      <w:r w:rsidR="0077228F" w:rsidRPr="00205CF9">
        <w:rPr>
          <w:rFonts w:ascii="Arial" w:hAnsi="Arial" w:cs="Arial"/>
        </w:rPr>
        <w:t>pedagogy</w:t>
      </w:r>
      <w:r w:rsidRPr="00205CF9">
        <w:rPr>
          <w:rFonts w:ascii="Arial" w:hAnsi="Arial" w:cs="Arial"/>
        </w:rPr>
        <w:t xml:space="preserve"> approach which emphasises ultimately on relationships, collaboration, negotiation and </w:t>
      </w:r>
      <w:r w:rsidR="0077228F" w:rsidRPr="00205CF9">
        <w:rPr>
          <w:rFonts w:ascii="Arial" w:hAnsi="Arial" w:cs="Arial"/>
        </w:rPr>
        <w:t>meaning making</w:t>
      </w:r>
      <w:r w:rsidRPr="00205CF9">
        <w:rPr>
          <w:rFonts w:ascii="Arial" w:hAnsi="Arial" w:cs="Arial"/>
        </w:rPr>
        <w:t xml:space="preserve">. Believing that development and progression is constructed through communication and that development of knowledge for progression is co-constructed between practitioners, children and the environment through reflection upon the learning process itself (Maynard and Chicken, 2010). </w:t>
      </w:r>
      <w:r w:rsidR="0077228F" w:rsidRPr="00205CF9">
        <w:rPr>
          <w:rFonts w:ascii="Arial" w:hAnsi="Arial" w:cs="Arial"/>
        </w:rPr>
        <w:t>Arguably</w:t>
      </w:r>
      <w:r w:rsidRPr="00205CF9">
        <w:rPr>
          <w:rFonts w:ascii="Arial" w:hAnsi="Arial" w:cs="Arial"/>
        </w:rPr>
        <w:t xml:space="preserve"> both educational establishments tend to follow and develop children learning though identifying children’s strengths and interests through observational assessments. However, the Reggio approach does not advocate the use of a predetermined curriculum outcomes as it believes these undervalue the construction of the child (</w:t>
      </w:r>
      <w:proofErr w:type="spellStart"/>
      <w:r w:rsidRPr="00205CF9">
        <w:rPr>
          <w:rFonts w:ascii="Arial" w:hAnsi="Arial" w:cs="Arial"/>
        </w:rPr>
        <w:t>Arseven</w:t>
      </w:r>
      <w:proofErr w:type="spellEnd"/>
      <w:r w:rsidRPr="00205CF9">
        <w:rPr>
          <w:rFonts w:ascii="Arial" w:hAnsi="Arial" w:cs="Arial"/>
        </w:rPr>
        <w:t xml:space="preserve"> 2014)</w:t>
      </w:r>
      <w:r w:rsidR="00205CF9" w:rsidRPr="00205CF9">
        <w:rPr>
          <w:rFonts w:ascii="Arial" w:hAnsi="Arial" w:cs="Arial"/>
        </w:rPr>
        <w:t xml:space="preserve">. </w:t>
      </w:r>
    </w:p>
    <w:p w14:paraId="0BE21A52" w14:textId="005F6A70" w:rsidR="00D35A75" w:rsidRPr="00205CF9" w:rsidRDefault="00D35A75" w:rsidP="00205CF9">
      <w:pPr>
        <w:spacing w:line="360" w:lineRule="auto"/>
        <w:jc w:val="both"/>
        <w:rPr>
          <w:rFonts w:ascii="Arial" w:hAnsi="Arial" w:cs="Arial"/>
        </w:rPr>
      </w:pPr>
      <w:r w:rsidRPr="00205CF9">
        <w:rPr>
          <w:rFonts w:ascii="Arial" w:hAnsi="Arial" w:cs="Arial"/>
        </w:rPr>
        <w:lastRenderedPageBreak/>
        <w:t xml:space="preserve">In conclusion, the critical analysis provided insight to the strengths and limitations of assessments within the early years in Wales as well as international countries. Each has their own advantages and disadvantages, but when combined provide valuable insights into how the Foundation Phase appears to benefit </w:t>
      </w:r>
      <w:r w:rsidR="00642040" w:rsidRPr="00205CF9">
        <w:rPr>
          <w:rFonts w:ascii="Arial" w:hAnsi="Arial" w:cs="Arial"/>
        </w:rPr>
        <w:t>or otherwise children</w:t>
      </w:r>
      <w:r w:rsidRPr="00205CF9">
        <w:rPr>
          <w:rFonts w:ascii="Arial" w:hAnsi="Arial" w:cs="Arial"/>
        </w:rPr>
        <w:t xml:space="preserve">. Whilst much research evidence claim that assessments develop children’s learning, other evidence suggests it hinders and restricts growth due to the narrow and inconclusive approach it takes. </w:t>
      </w:r>
    </w:p>
    <w:p w14:paraId="6EAD22C4" w14:textId="77777777" w:rsidR="008529E0" w:rsidRPr="00205CF9" w:rsidRDefault="008529E0" w:rsidP="00205CF9">
      <w:pPr>
        <w:pStyle w:val="NormalWeb"/>
        <w:spacing w:line="360" w:lineRule="auto"/>
        <w:jc w:val="both"/>
        <w:rPr>
          <w:rFonts w:ascii="Arial" w:hAnsi="Arial" w:cs="Arial"/>
        </w:rPr>
      </w:pPr>
    </w:p>
    <w:p w14:paraId="3C631CCD" w14:textId="5811CA36" w:rsidR="00D63BE2" w:rsidRPr="00205CF9" w:rsidRDefault="00D63BE2" w:rsidP="00205CF9">
      <w:pPr>
        <w:pStyle w:val="NormalWeb"/>
        <w:spacing w:line="360" w:lineRule="auto"/>
        <w:jc w:val="both"/>
        <w:rPr>
          <w:rFonts w:ascii="Arial" w:hAnsi="Arial" w:cs="Arial"/>
        </w:rPr>
      </w:pPr>
    </w:p>
    <w:p w14:paraId="3D8758DA" w14:textId="0C6877DE" w:rsidR="00D35A75" w:rsidRPr="00205CF9" w:rsidRDefault="00D35A75" w:rsidP="00205CF9">
      <w:pPr>
        <w:pStyle w:val="NormalWeb"/>
        <w:spacing w:line="360" w:lineRule="auto"/>
        <w:jc w:val="both"/>
        <w:rPr>
          <w:rFonts w:ascii="Arial" w:hAnsi="Arial" w:cs="Arial"/>
        </w:rPr>
      </w:pPr>
    </w:p>
    <w:p w14:paraId="1ECB3CDE" w14:textId="75EAD37B" w:rsidR="00D35A75" w:rsidRPr="00205CF9" w:rsidRDefault="00D35A75" w:rsidP="00205CF9">
      <w:pPr>
        <w:pStyle w:val="NormalWeb"/>
        <w:spacing w:line="360" w:lineRule="auto"/>
        <w:jc w:val="both"/>
        <w:rPr>
          <w:rFonts w:ascii="Arial" w:hAnsi="Arial" w:cs="Arial"/>
        </w:rPr>
      </w:pPr>
    </w:p>
    <w:p w14:paraId="4CC016C9" w14:textId="0036F5AA" w:rsidR="00D35A75" w:rsidRPr="00205CF9" w:rsidRDefault="00D35A75" w:rsidP="00205CF9">
      <w:pPr>
        <w:pStyle w:val="NormalWeb"/>
        <w:spacing w:line="360" w:lineRule="auto"/>
        <w:jc w:val="both"/>
        <w:rPr>
          <w:rFonts w:ascii="Arial" w:hAnsi="Arial" w:cs="Arial"/>
        </w:rPr>
      </w:pPr>
    </w:p>
    <w:p w14:paraId="577B29A9" w14:textId="2AFA2D5C" w:rsidR="00D35A75" w:rsidRPr="00205CF9" w:rsidRDefault="00D35A75" w:rsidP="00205CF9">
      <w:pPr>
        <w:pStyle w:val="NormalWeb"/>
        <w:spacing w:line="360" w:lineRule="auto"/>
        <w:jc w:val="both"/>
        <w:rPr>
          <w:rFonts w:ascii="Arial" w:hAnsi="Arial" w:cs="Arial"/>
        </w:rPr>
      </w:pPr>
    </w:p>
    <w:p w14:paraId="5AAAF90A" w14:textId="6C20CD92" w:rsidR="00D35A75" w:rsidRPr="00205CF9" w:rsidRDefault="00D35A75" w:rsidP="00205CF9">
      <w:pPr>
        <w:pStyle w:val="NormalWeb"/>
        <w:spacing w:line="360" w:lineRule="auto"/>
        <w:jc w:val="both"/>
        <w:rPr>
          <w:rFonts w:ascii="Arial" w:hAnsi="Arial" w:cs="Arial"/>
        </w:rPr>
      </w:pPr>
    </w:p>
    <w:p w14:paraId="417B4B2E" w14:textId="32000857" w:rsidR="00D35A75" w:rsidRPr="00205CF9" w:rsidRDefault="00D35A75" w:rsidP="00205CF9">
      <w:pPr>
        <w:pStyle w:val="NormalWeb"/>
        <w:spacing w:line="360" w:lineRule="auto"/>
        <w:jc w:val="both"/>
        <w:rPr>
          <w:rFonts w:ascii="Arial" w:hAnsi="Arial" w:cs="Arial"/>
        </w:rPr>
      </w:pPr>
    </w:p>
    <w:p w14:paraId="464CC946" w14:textId="0AD249D7" w:rsidR="00D35A75" w:rsidRPr="00205CF9" w:rsidRDefault="00D35A75" w:rsidP="00205CF9">
      <w:pPr>
        <w:pStyle w:val="NormalWeb"/>
        <w:spacing w:line="360" w:lineRule="auto"/>
        <w:jc w:val="both"/>
        <w:rPr>
          <w:rFonts w:ascii="Arial" w:hAnsi="Arial" w:cs="Arial"/>
        </w:rPr>
      </w:pPr>
    </w:p>
    <w:p w14:paraId="4067748D" w14:textId="5BEF2EF2" w:rsidR="00D35A75" w:rsidRPr="00205CF9" w:rsidRDefault="00D35A75" w:rsidP="00205CF9">
      <w:pPr>
        <w:pStyle w:val="NormalWeb"/>
        <w:spacing w:line="360" w:lineRule="auto"/>
        <w:jc w:val="both"/>
        <w:rPr>
          <w:rFonts w:ascii="Arial" w:hAnsi="Arial" w:cs="Arial"/>
        </w:rPr>
      </w:pPr>
    </w:p>
    <w:p w14:paraId="01E8DF12" w14:textId="5DC27141" w:rsidR="00D35A75" w:rsidRPr="00205CF9" w:rsidRDefault="00D35A75" w:rsidP="00205CF9">
      <w:pPr>
        <w:pStyle w:val="NormalWeb"/>
        <w:spacing w:line="360" w:lineRule="auto"/>
        <w:jc w:val="both"/>
        <w:rPr>
          <w:rFonts w:ascii="Arial" w:hAnsi="Arial" w:cs="Arial"/>
        </w:rPr>
      </w:pPr>
    </w:p>
    <w:p w14:paraId="077FC1E8" w14:textId="4B3E8BFD" w:rsidR="00D35A75" w:rsidRPr="00205CF9" w:rsidRDefault="00D35A75" w:rsidP="00205CF9">
      <w:pPr>
        <w:pStyle w:val="NormalWeb"/>
        <w:spacing w:line="360" w:lineRule="auto"/>
        <w:jc w:val="both"/>
        <w:rPr>
          <w:rFonts w:ascii="Arial" w:hAnsi="Arial" w:cs="Arial"/>
        </w:rPr>
      </w:pPr>
    </w:p>
    <w:p w14:paraId="398D5748" w14:textId="7E5A2DFC" w:rsidR="00D35A75" w:rsidRPr="00205CF9" w:rsidRDefault="00D35A75" w:rsidP="00205CF9">
      <w:pPr>
        <w:pStyle w:val="NormalWeb"/>
        <w:spacing w:line="360" w:lineRule="auto"/>
        <w:jc w:val="both"/>
        <w:rPr>
          <w:rFonts w:ascii="Arial" w:hAnsi="Arial" w:cs="Arial"/>
        </w:rPr>
      </w:pPr>
    </w:p>
    <w:p w14:paraId="64A30BAA" w14:textId="5E0360FB" w:rsidR="00D35A75" w:rsidRPr="00205CF9" w:rsidRDefault="00D35A75" w:rsidP="00205CF9">
      <w:pPr>
        <w:pStyle w:val="NormalWeb"/>
        <w:spacing w:line="360" w:lineRule="auto"/>
        <w:jc w:val="both"/>
        <w:rPr>
          <w:rFonts w:ascii="Arial" w:hAnsi="Arial" w:cs="Arial"/>
        </w:rPr>
      </w:pPr>
    </w:p>
    <w:p w14:paraId="42AC706C" w14:textId="77777777" w:rsidR="00D35A75" w:rsidRPr="00205CF9" w:rsidRDefault="00D35A75" w:rsidP="00205CF9">
      <w:pPr>
        <w:pStyle w:val="NormalWeb"/>
        <w:spacing w:line="360" w:lineRule="auto"/>
        <w:jc w:val="both"/>
        <w:rPr>
          <w:rFonts w:ascii="Arial" w:hAnsi="Arial" w:cs="Arial"/>
        </w:rPr>
      </w:pPr>
    </w:p>
    <w:p w14:paraId="44E56ECD" w14:textId="77777777" w:rsidR="001F2A5C" w:rsidRPr="00205CF9" w:rsidRDefault="001F2A5C" w:rsidP="00205CF9">
      <w:pPr>
        <w:pStyle w:val="NormalWeb"/>
        <w:spacing w:line="360" w:lineRule="auto"/>
        <w:jc w:val="both"/>
        <w:rPr>
          <w:rFonts w:ascii="Arial" w:hAnsi="Arial" w:cs="Arial"/>
        </w:rPr>
      </w:pPr>
    </w:p>
    <w:p w14:paraId="12BC981A" w14:textId="68C10798" w:rsidR="00477EA2" w:rsidRPr="00B04E68" w:rsidRDefault="00D63BE2" w:rsidP="00B04E68">
      <w:pPr>
        <w:pStyle w:val="NormalWeb"/>
        <w:spacing w:line="360" w:lineRule="auto"/>
        <w:jc w:val="both"/>
        <w:rPr>
          <w:rFonts w:ascii="Arial" w:hAnsi="Arial" w:cs="Arial"/>
          <w:u w:val="single"/>
        </w:rPr>
      </w:pPr>
      <w:r w:rsidRPr="00205CF9">
        <w:rPr>
          <w:rFonts w:ascii="Arial" w:hAnsi="Arial" w:cs="Arial"/>
          <w:u w:val="single"/>
        </w:rPr>
        <w:lastRenderedPageBreak/>
        <w:t>Task 3</w:t>
      </w:r>
    </w:p>
    <w:p w14:paraId="6823E0F4" w14:textId="5D3B61E8" w:rsidR="00477EA2" w:rsidRPr="00205CF9" w:rsidRDefault="00477EA2" w:rsidP="00205CF9">
      <w:pPr>
        <w:spacing w:line="360" w:lineRule="auto"/>
        <w:jc w:val="both"/>
        <w:rPr>
          <w:rFonts w:ascii="Arial" w:hAnsi="Arial" w:cs="Arial"/>
          <w:color w:val="000000" w:themeColor="text1"/>
        </w:rPr>
      </w:pPr>
      <w:r w:rsidRPr="00205CF9">
        <w:rPr>
          <w:rFonts w:ascii="Arial" w:hAnsi="Arial" w:cs="Arial"/>
          <w:color w:val="000000" w:themeColor="text1"/>
        </w:rPr>
        <w:t xml:space="preserve">How is Wellbeing promoted in Early Years Education in </w:t>
      </w:r>
      <w:r w:rsidR="0077228F" w:rsidRPr="00205CF9">
        <w:rPr>
          <w:rFonts w:ascii="Arial" w:hAnsi="Arial" w:cs="Arial"/>
          <w:color w:val="000000" w:themeColor="text1"/>
        </w:rPr>
        <w:t>Wales?</w:t>
      </w:r>
    </w:p>
    <w:p w14:paraId="4379E3BB" w14:textId="77777777" w:rsidR="00477EA2" w:rsidRPr="00205CF9" w:rsidRDefault="00477EA2" w:rsidP="00205CF9">
      <w:pPr>
        <w:spacing w:line="360" w:lineRule="auto"/>
        <w:jc w:val="both"/>
        <w:rPr>
          <w:rFonts w:ascii="Arial" w:hAnsi="Arial" w:cs="Arial"/>
          <w:color w:val="000000" w:themeColor="text1"/>
        </w:rPr>
      </w:pPr>
    </w:p>
    <w:p w14:paraId="362256C6" w14:textId="77777777" w:rsidR="00477EA2" w:rsidRPr="00205CF9" w:rsidRDefault="00477EA2" w:rsidP="00205CF9">
      <w:pPr>
        <w:spacing w:line="360" w:lineRule="auto"/>
        <w:jc w:val="both"/>
        <w:rPr>
          <w:rFonts w:ascii="Arial" w:hAnsi="Arial" w:cs="Arial"/>
          <w:color w:val="000000" w:themeColor="text1"/>
          <w:u w:val="single"/>
        </w:rPr>
      </w:pPr>
      <w:r w:rsidRPr="00205CF9">
        <w:rPr>
          <w:rFonts w:ascii="Arial" w:hAnsi="Arial" w:cs="Arial"/>
          <w:color w:val="000000" w:themeColor="text1"/>
          <w:u w:val="single"/>
        </w:rPr>
        <w:t>What is Well-being?</w:t>
      </w:r>
    </w:p>
    <w:p w14:paraId="5E67BB9A" w14:textId="77777777" w:rsidR="00477EA2" w:rsidRPr="00205CF9" w:rsidRDefault="00477EA2" w:rsidP="00205CF9">
      <w:pPr>
        <w:spacing w:line="360" w:lineRule="auto"/>
        <w:jc w:val="both"/>
        <w:rPr>
          <w:rFonts w:ascii="Arial" w:hAnsi="Arial" w:cs="Arial"/>
          <w:color w:val="000000" w:themeColor="text1"/>
        </w:rPr>
      </w:pPr>
    </w:p>
    <w:p w14:paraId="4C94DC56" w14:textId="1AD54396" w:rsidR="00477EA2" w:rsidRPr="00205CF9" w:rsidRDefault="00477EA2" w:rsidP="00205CF9">
      <w:pPr>
        <w:spacing w:line="360" w:lineRule="auto"/>
        <w:jc w:val="both"/>
        <w:rPr>
          <w:rFonts w:ascii="Arial" w:hAnsi="Arial" w:cs="Arial"/>
          <w:color w:val="000000" w:themeColor="text1"/>
        </w:rPr>
      </w:pPr>
      <w:r w:rsidRPr="00205CF9">
        <w:rPr>
          <w:rFonts w:ascii="Arial" w:hAnsi="Arial" w:cs="Arial"/>
          <w:color w:val="000000" w:themeColor="text1"/>
        </w:rPr>
        <w:t>To develop well-being in Early Years Education first and foremost it needs to be understood. According to the Oxford Dictionary (no date) wellbeing is the state of being comfortable, healthy and happy. However, many researchers argue, that wellbeing as a whole is difficult to define (Lewis</w:t>
      </w:r>
      <w:r w:rsidR="00506A3E" w:rsidRPr="00205CF9">
        <w:rPr>
          <w:rFonts w:ascii="Arial" w:hAnsi="Arial" w:cs="Arial"/>
          <w:color w:val="000000" w:themeColor="text1"/>
        </w:rPr>
        <w:t xml:space="preserve">, </w:t>
      </w:r>
      <w:r w:rsidRPr="00205CF9">
        <w:rPr>
          <w:rFonts w:ascii="Arial" w:hAnsi="Arial" w:cs="Arial"/>
          <w:color w:val="000000" w:themeColor="text1"/>
        </w:rPr>
        <w:t>2016</w:t>
      </w:r>
      <w:r w:rsidR="00506A3E" w:rsidRPr="00205CF9">
        <w:rPr>
          <w:rFonts w:ascii="Arial" w:hAnsi="Arial" w:cs="Arial"/>
          <w:color w:val="000000" w:themeColor="text1"/>
        </w:rPr>
        <w:t>;</w:t>
      </w:r>
      <w:r w:rsidRPr="00205CF9">
        <w:rPr>
          <w:rFonts w:ascii="Arial" w:hAnsi="Arial" w:cs="Arial"/>
          <w:color w:val="000000" w:themeColor="text1"/>
        </w:rPr>
        <w:t xml:space="preserve"> Dodge et al. 2012). Although</w:t>
      </w:r>
      <w:r w:rsidR="00506A3E" w:rsidRPr="00205CF9">
        <w:rPr>
          <w:rFonts w:ascii="Arial" w:hAnsi="Arial" w:cs="Arial"/>
          <w:color w:val="000000" w:themeColor="text1"/>
        </w:rPr>
        <w:t>,</w:t>
      </w:r>
      <w:r w:rsidRPr="00205CF9">
        <w:rPr>
          <w:rFonts w:ascii="Arial" w:hAnsi="Arial" w:cs="Arial"/>
          <w:color w:val="000000" w:themeColor="text1"/>
        </w:rPr>
        <w:t xml:space="preserve"> Statham and Chase (2010) state childhood wellbeing can be defined in many different ways, at different stages in life, suggesting wellbeing differs for each individual by how they interact with the world around them. Furthermore, continue to claim it emerges through experiences of emotional state, physical health and activity at different points and circumstances in children’s lives (</w:t>
      </w:r>
      <w:r w:rsidR="00D70CC3" w:rsidRPr="00205CF9">
        <w:rPr>
          <w:rFonts w:ascii="Arial" w:hAnsi="Arial" w:cs="Arial"/>
          <w:color w:val="000000" w:themeColor="text1"/>
        </w:rPr>
        <w:t>Kohl, and Cook, 2013</w:t>
      </w:r>
      <w:r w:rsidRPr="00205CF9">
        <w:rPr>
          <w:rFonts w:ascii="Arial" w:hAnsi="Arial" w:cs="Arial"/>
          <w:color w:val="000000" w:themeColor="text1"/>
        </w:rPr>
        <w:t xml:space="preserve">). Underpinning Bronfenbrenner's ecological systems theory, which suggests the environment children grow up in affects and influences elements of children’s life and holistic development. For example, it is not only parents and the home environment around the child that influence children’s wellbeing, but also practitioners and school settings (Macblain and Gray 2017). Therefore, the Welsh Government have implemented the Well-being of Future Generations Act (2015) which requires individuals in Wales to think about the impact of their decisions in the world and to prevent problems such as poverty, health inequalities and climate change by working together with one another. </w:t>
      </w:r>
    </w:p>
    <w:p w14:paraId="05D59D79" w14:textId="77777777" w:rsidR="00477EA2" w:rsidRPr="00205CF9" w:rsidRDefault="00477EA2" w:rsidP="00205CF9">
      <w:pPr>
        <w:spacing w:line="360" w:lineRule="auto"/>
        <w:jc w:val="both"/>
        <w:rPr>
          <w:rFonts w:ascii="Arial" w:hAnsi="Arial" w:cs="Arial"/>
          <w:color w:val="000000" w:themeColor="text1"/>
        </w:rPr>
      </w:pPr>
    </w:p>
    <w:p w14:paraId="6F06D058" w14:textId="77777777" w:rsidR="00477EA2" w:rsidRPr="00205CF9" w:rsidRDefault="00477EA2" w:rsidP="00205CF9">
      <w:pPr>
        <w:spacing w:line="360" w:lineRule="auto"/>
        <w:jc w:val="both"/>
        <w:rPr>
          <w:rFonts w:ascii="Arial" w:hAnsi="Arial" w:cs="Arial"/>
          <w:color w:val="000000" w:themeColor="text1"/>
          <w:u w:val="single"/>
        </w:rPr>
      </w:pPr>
      <w:r w:rsidRPr="00205CF9">
        <w:rPr>
          <w:rFonts w:ascii="Arial" w:hAnsi="Arial" w:cs="Arial"/>
          <w:color w:val="000000" w:themeColor="text1"/>
          <w:u w:val="single"/>
        </w:rPr>
        <w:t>Why is Well-being important in Early Years?</w:t>
      </w:r>
    </w:p>
    <w:p w14:paraId="388C61BB" w14:textId="77777777" w:rsidR="00477EA2" w:rsidRPr="00205CF9" w:rsidRDefault="00477EA2" w:rsidP="00205CF9">
      <w:pPr>
        <w:spacing w:line="360" w:lineRule="auto"/>
        <w:jc w:val="both"/>
        <w:rPr>
          <w:rFonts w:ascii="Arial" w:hAnsi="Arial" w:cs="Arial"/>
          <w:color w:val="000000" w:themeColor="text1"/>
          <w:u w:val="single"/>
        </w:rPr>
      </w:pPr>
    </w:p>
    <w:p w14:paraId="7C8E2576" w14:textId="7219BEEB" w:rsidR="00477EA2" w:rsidRPr="00205CF9" w:rsidRDefault="00477EA2" w:rsidP="00205CF9">
      <w:pPr>
        <w:spacing w:line="360" w:lineRule="auto"/>
        <w:jc w:val="both"/>
        <w:rPr>
          <w:rFonts w:ascii="Arial" w:hAnsi="Arial" w:cs="Arial"/>
          <w:color w:val="000000" w:themeColor="text1"/>
          <w:u w:val="single"/>
        </w:rPr>
      </w:pPr>
      <w:r w:rsidRPr="00205CF9">
        <w:rPr>
          <w:rFonts w:ascii="Arial" w:hAnsi="Arial" w:cs="Arial"/>
          <w:color w:val="000000" w:themeColor="text1"/>
        </w:rPr>
        <w:t>Bonnie, Stroud and Breiner, (2015) state children are growing up in a technology rich society have to navigate through a complex and ever-changing world, facing challenges and pressures in many aspects of their life of which impact on well-being.</w:t>
      </w:r>
      <w:r w:rsidRPr="00205CF9">
        <w:rPr>
          <w:rFonts w:ascii="Arial" w:hAnsi="Arial" w:cs="Arial"/>
          <w:color w:val="000000" w:themeColor="text1"/>
          <w:u w:val="single"/>
        </w:rPr>
        <w:t xml:space="preserve"> Therefore, </w:t>
      </w:r>
      <w:r w:rsidRPr="00205CF9">
        <w:rPr>
          <w:rFonts w:ascii="Arial" w:hAnsi="Arial" w:cs="Arial"/>
          <w:color w:val="000000" w:themeColor="text1"/>
          <w:shd w:val="clear" w:color="auto" w:fill="FFFFFF"/>
        </w:rPr>
        <w:t xml:space="preserve">Sheridan et al. (2008) state ensuring children’s wellbeing in the early </w:t>
      </w:r>
      <w:proofErr w:type="gramStart"/>
      <w:r w:rsidRPr="00205CF9">
        <w:rPr>
          <w:rFonts w:ascii="Arial" w:hAnsi="Arial" w:cs="Arial"/>
          <w:color w:val="000000" w:themeColor="text1"/>
          <w:shd w:val="clear" w:color="auto" w:fill="FFFFFF"/>
        </w:rPr>
        <w:t>years</w:t>
      </w:r>
      <w:proofErr w:type="gramEnd"/>
      <w:r w:rsidRPr="00205CF9">
        <w:rPr>
          <w:rFonts w:ascii="Arial" w:hAnsi="Arial" w:cs="Arial"/>
          <w:color w:val="000000" w:themeColor="text1"/>
          <w:shd w:val="clear" w:color="auto" w:fill="FFFFFF"/>
        </w:rPr>
        <w:t xml:space="preserve"> education is supported and developed is critical for academic and lifelong success.</w:t>
      </w:r>
      <w:r w:rsidRPr="00205CF9">
        <w:rPr>
          <w:rFonts w:ascii="Arial" w:hAnsi="Arial" w:cs="Arial"/>
          <w:color w:val="000000" w:themeColor="text1"/>
          <w:u w:val="single"/>
        </w:rPr>
        <w:t xml:space="preserve"> </w:t>
      </w:r>
      <w:r w:rsidRPr="00205CF9">
        <w:rPr>
          <w:rFonts w:ascii="Arial" w:hAnsi="Arial" w:cs="Arial"/>
          <w:color w:val="000000" w:themeColor="text1"/>
        </w:rPr>
        <w:t xml:space="preserve">According to Young Minds (no date) – there is an estimate of three children in every classroom suffering from a diagnosable mental health </w:t>
      </w:r>
      <w:r w:rsidR="0077228F" w:rsidRPr="00205CF9">
        <w:rPr>
          <w:rFonts w:ascii="Arial" w:hAnsi="Arial" w:cs="Arial"/>
          <w:color w:val="000000" w:themeColor="text1"/>
        </w:rPr>
        <w:t>issue</w:t>
      </w:r>
      <w:r w:rsidRPr="00205CF9">
        <w:rPr>
          <w:rFonts w:ascii="Arial" w:hAnsi="Arial" w:cs="Arial"/>
          <w:color w:val="000000" w:themeColor="text1"/>
        </w:rPr>
        <w:t xml:space="preserve">. Similarly, Nuffield Health (2018) wellbeing of children is deteriorating and is impacting on their learning and </w:t>
      </w:r>
      <w:r w:rsidRPr="00205CF9">
        <w:rPr>
          <w:rFonts w:ascii="Arial" w:hAnsi="Arial" w:cs="Arial"/>
          <w:color w:val="000000" w:themeColor="text1"/>
        </w:rPr>
        <w:lastRenderedPageBreak/>
        <w:t>development.</w:t>
      </w:r>
      <w:r w:rsidR="0077228F" w:rsidRPr="00205CF9">
        <w:rPr>
          <w:rFonts w:ascii="Arial" w:hAnsi="Arial" w:cs="Arial"/>
          <w:color w:val="000000" w:themeColor="text1"/>
        </w:rPr>
        <w:t xml:space="preserve"> </w:t>
      </w:r>
      <w:r w:rsidRPr="00205CF9">
        <w:rPr>
          <w:rFonts w:ascii="Arial" w:hAnsi="Arial" w:cs="Arial"/>
          <w:color w:val="000000" w:themeColor="text1"/>
        </w:rPr>
        <w:t>Without wellbeing children cannot learn. Children with low well-being and self- esteem develop barriers to learning and confidence within themselves (</w:t>
      </w:r>
      <w:proofErr w:type="spellStart"/>
      <w:r w:rsidRPr="00205CF9">
        <w:rPr>
          <w:rFonts w:ascii="Arial" w:hAnsi="Arial" w:cs="Arial"/>
          <w:color w:val="000000" w:themeColor="text1"/>
        </w:rPr>
        <w:t>Pennacchia</w:t>
      </w:r>
      <w:proofErr w:type="spellEnd"/>
      <w:r w:rsidR="000C0244" w:rsidRPr="00205CF9">
        <w:rPr>
          <w:rFonts w:ascii="Arial" w:hAnsi="Arial" w:cs="Arial"/>
          <w:color w:val="000000" w:themeColor="text1"/>
        </w:rPr>
        <w:t>, Jones, Aldridge,</w:t>
      </w:r>
      <w:r w:rsidRPr="00205CF9">
        <w:rPr>
          <w:rFonts w:ascii="Arial" w:hAnsi="Arial" w:cs="Arial"/>
          <w:color w:val="000000" w:themeColor="text1"/>
        </w:rPr>
        <w:t xml:space="preserve"> 2018). OECD (2009) believe wellbeing is arguably the most important aspect of teaching in the Early Years. Therefore, the promotion of emotional health and wellbeing in children is an essential consideration of Welsh Assembly Government. The </w:t>
      </w:r>
      <w:r w:rsidRPr="00205CF9">
        <w:rPr>
          <w:rFonts w:ascii="Arial" w:hAnsi="Arial" w:cs="Arial"/>
          <w:color w:val="000000" w:themeColor="text1"/>
          <w:shd w:val="clear" w:color="auto" w:fill="FFFFFF"/>
        </w:rPr>
        <w:t>Welsh Government (2010</w:t>
      </w:r>
      <w:r w:rsidR="0077228F" w:rsidRPr="00205CF9">
        <w:rPr>
          <w:rFonts w:ascii="Arial" w:hAnsi="Arial" w:cs="Arial"/>
          <w:color w:val="000000" w:themeColor="text1"/>
          <w:shd w:val="clear" w:color="auto" w:fill="FFFFFF"/>
        </w:rPr>
        <w:t>) emphasise</w:t>
      </w:r>
      <w:r w:rsidRPr="00205CF9">
        <w:rPr>
          <w:rFonts w:ascii="Arial" w:hAnsi="Arial" w:cs="Arial"/>
          <w:color w:val="000000" w:themeColor="text1"/>
          <w:shd w:val="clear" w:color="auto" w:fill="FFFFFF"/>
        </w:rPr>
        <w:t xml:space="preserve"> the significance of promoting and providing support to develop positive health and wellbeing opportunities and experiences for pre-school and school aged children. Developing proposals, policies, training opportunities and support for practitioners in schools on how to promote emotional health and well-being, identify early signs and implement intervention for children who are experiencing mental health issues.</w:t>
      </w:r>
      <w:r w:rsidRPr="00205CF9">
        <w:rPr>
          <w:rFonts w:ascii="Arial" w:hAnsi="Arial" w:cs="Arial"/>
          <w:color w:val="000000" w:themeColor="text1"/>
        </w:rPr>
        <w:t xml:space="preserve"> </w:t>
      </w:r>
      <w:r w:rsidRPr="00205CF9">
        <w:rPr>
          <w:rFonts w:ascii="Arial" w:hAnsi="Arial" w:cs="Arial"/>
          <w:color w:val="000000" w:themeColor="text1"/>
          <w:shd w:val="clear" w:color="auto" w:fill="FFFFFF"/>
        </w:rPr>
        <w:t>The Department for Education (2017) state, children spend a significant amount of time within the classroom environment, suggesting educational settings are an ideal environment for promoting good emotional well-being, alongside identifying early behaviour changes and signs of distress.</w:t>
      </w:r>
      <w:r w:rsidRPr="00205CF9">
        <w:rPr>
          <w:rFonts w:ascii="Arial" w:hAnsi="Arial" w:cs="Arial"/>
          <w:color w:val="000000" w:themeColor="text1"/>
          <w:u w:val="single"/>
        </w:rPr>
        <w:t xml:space="preserve"> </w:t>
      </w:r>
      <w:r w:rsidRPr="00205CF9">
        <w:rPr>
          <w:rFonts w:ascii="Arial" w:hAnsi="Arial" w:cs="Arial"/>
          <w:color w:val="000000" w:themeColor="text1"/>
          <w:shd w:val="clear" w:color="auto" w:fill="FFFFFF"/>
        </w:rPr>
        <w:t xml:space="preserve">The Children’s Society (no date) note, positive wellbeing is essential if children are to flourish and lead rich and fulfilling lives. However, </w:t>
      </w:r>
      <w:r w:rsidRPr="00205CF9">
        <w:rPr>
          <w:rFonts w:ascii="Arial" w:hAnsi="Arial" w:cs="Arial"/>
          <w:color w:val="000000" w:themeColor="text1"/>
        </w:rPr>
        <w:t xml:space="preserve">to develop positive well-being and achieve academic success in children, they first need their basic needs met, such as have a home, healthy diet, rest and good exercise. More importantly to feel safe and loved. Maslow (1943) hierarchy of needs theory found, without the basic necessities of food, rest, water, home, feeling safe, love, and belonging children will not have the desire to, nor be able to </w:t>
      </w:r>
      <w:r w:rsidRPr="00205CF9">
        <w:rPr>
          <w:rFonts w:ascii="Arial" w:hAnsi="Arial" w:cs="Arial"/>
          <w:color w:val="000000" w:themeColor="text1"/>
          <w:shd w:val="clear" w:color="auto" w:fill="FFFFFF"/>
        </w:rPr>
        <w:t>reach the point of self-actualization (Hooper, 2020). Therefore, developing a fixed mindset and believing their abilities, intelligence, and talents are </w:t>
      </w:r>
      <w:r w:rsidRPr="00205CF9">
        <w:rPr>
          <w:rFonts w:ascii="Arial" w:hAnsi="Arial" w:cs="Arial"/>
          <w:color w:val="000000" w:themeColor="text1"/>
        </w:rPr>
        <w:t>fixed and are unable to improve through learning, impacting on development and achievement (Dweck 2015).</w:t>
      </w:r>
    </w:p>
    <w:p w14:paraId="74401A99" w14:textId="77777777" w:rsidR="00477EA2" w:rsidRPr="00205CF9" w:rsidRDefault="00477EA2" w:rsidP="00205CF9">
      <w:pPr>
        <w:spacing w:line="360" w:lineRule="auto"/>
        <w:jc w:val="both"/>
        <w:rPr>
          <w:rFonts w:ascii="Arial" w:hAnsi="Arial" w:cs="Arial"/>
          <w:color w:val="000000" w:themeColor="text1"/>
        </w:rPr>
      </w:pPr>
    </w:p>
    <w:p w14:paraId="5A494DCD" w14:textId="77777777" w:rsidR="00477EA2" w:rsidRPr="00205CF9" w:rsidRDefault="00477EA2" w:rsidP="00205CF9">
      <w:pPr>
        <w:spacing w:line="360" w:lineRule="auto"/>
        <w:jc w:val="both"/>
        <w:rPr>
          <w:rFonts w:ascii="Arial" w:hAnsi="Arial" w:cs="Arial"/>
          <w:color w:val="000000" w:themeColor="text1"/>
          <w:u w:val="single"/>
        </w:rPr>
      </w:pPr>
      <w:r w:rsidRPr="00205CF9">
        <w:rPr>
          <w:rFonts w:ascii="Arial" w:hAnsi="Arial" w:cs="Arial"/>
          <w:color w:val="000000" w:themeColor="text1"/>
          <w:u w:val="single"/>
        </w:rPr>
        <w:t>What is being done to promote Well-being in the early year’s classrooms in Wales?</w:t>
      </w:r>
    </w:p>
    <w:p w14:paraId="493A92CE" w14:textId="77777777" w:rsidR="00477EA2" w:rsidRPr="00205CF9" w:rsidRDefault="00477EA2" w:rsidP="00205CF9">
      <w:pPr>
        <w:spacing w:line="360" w:lineRule="auto"/>
        <w:jc w:val="both"/>
        <w:rPr>
          <w:rFonts w:ascii="Arial" w:hAnsi="Arial" w:cs="Arial"/>
          <w:color w:val="000000" w:themeColor="text1"/>
          <w:u w:val="single"/>
        </w:rPr>
      </w:pPr>
    </w:p>
    <w:p w14:paraId="671EC0CD" w14:textId="6D4AD2A5" w:rsidR="00477EA2" w:rsidRPr="00205CF9" w:rsidRDefault="00477EA2" w:rsidP="00205CF9">
      <w:pPr>
        <w:spacing w:line="360" w:lineRule="auto"/>
        <w:jc w:val="both"/>
        <w:rPr>
          <w:rFonts w:ascii="Arial" w:hAnsi="Arial" w:cs="Arial"/>
          <w:color w:val="000000" w:themeColor="text1"/>
        </w:rPr>
      </w:pPr>
      <w:r w:rsidRPr="00205CF9">
        <w:rPr>
          <w:rFonts w:ascii="Arial" w:hAnsi="Arial" w:cs="Arial"/>
          <w:color w:val="000000" w:themeColor="text1"/>
        </w:rPr>
        <w:t xml:space="preserve">Schools should provide neutral, safe and supportive environments where children learn to recognise and deal with wellbeing issues that affect not only emotional health and wellbeing but the impact it has on physical and social health in adulthood (Department for Education 2020).  Education is changing to ensure children’s learning is continually and that skills, values and attitudes continue to develop through life to ensure they become ethically informed citizens to make informed decisions to lead healthy fulfilled lives. Placing Personal and Social Development, Well-being and </w:t>
      </w:r>
      <w:r w:rsidRPr="00205CF9">
        <w:rPr>
          <w:rFonts w:ascii="Arial" w:hAnsi="Arial" w:cs="Arial"/>
          <w:color w:val="000000" w:themeColor="text1"/>
        </w:rPr>
        <w:lastRenderedPageBreak/>
        <w:t xml:space="preserve">Cultural Diversity at the heart of the curriculum and children’s learning (WG, 2020). According to </w:t>
      </w:r>
      <w:r w:rsidR="003335D3" w:rsidRPr="00205CF9">
        <w:rPr>
          <w:rFonts w:ascii="Arial" w:hAnsi="Arial" w:cs="Arial"/>
          <w:color w:val="000000" w:themeColor="text1"/>
        </w:rPr>
        <w:t>Gardner (no date)</w:t>
      </w:r>
      <w:r w:rsidRPr="00205CF9">
        <w:rPr>
          <w:rFonts w:ascii="Arial" w:hAnsi="Arial" w:cs="Arial"/>
          <w:color w:val="000000" w:themeColor="text1"/>
        </w:rPr>
        <w:t xml:space="preserve"> practitioners increasing</w:t>
      </w:r>
      <w:r w:rsidRPr="00205CF9">
        <w:rPr>
          <w:rFonts w:ascii="Arial" w:hAnsi="Arial" w:cs="Arial"/>
          <w:b/>
          <w:bCs/>
          <w:color w:val="000000" w:themeColor="text1"/>
        </w:rPr>
        <w:t xml:space="preserve"> </w:t>
      </w:r>
      <w:r w:rsidRPr="00205CF9">
        <w:rPr>
          <w:rFonts w:ascii="Arial" w:hAnsi="Arial" w:cs="Arial"/>
          <w:color w:val="000000" w:themeColor="text1"/>
          <w:shd w:val="clear" w:color="auto" w:fill="FFFFFF"/>
        </w:rPr>
        <w:t>awareness and encouraging a positive</w:t>
      </w:r>
      <w:r w:rsidRPr="00205CF9">
        <w:rPr>
          <w:rFonts w:ascii="Arial" w:hAnsi="Arial" w:cs="Arial"/>
          <w:color w:val="000000" w:themeColor="text1"/>
        </w:rPr>
        <w:t xml:space="preserve"> </w:t>
      </w:r>
      <w:r w:rsidRPr="00205CF9">
        <w:rPr>
          <w:rFonts w:ascii="Arial" w:hAnsi="Arial" w:cs="Arial"/>
          <w:color w:val="000000" w:themeColor="text1"/>
          <w:shd w:val="clear" w:color="auto" w:fill="FFFFFF"/>
        </w:rPr>
        <w:t>dialogue</w:t>
      </w:r>
      <w:r w:rsidRPr="00205CF9">
        <w:rPr>
          <w:rFonts w:ascii="Arial" w:hAnsi="Arial" w:cs="Arial"/>
          <w:color w:val="000000" w:themeColor="text1"/>
        </w:rPr>
        <w:t xml:space="preserve"> allows children to develop a growth mindset and encourages them to believe in themselves and their abilities, as well as reassuring children that </w:t>
      </w:r>
      <w:r w:rsidRPr="00205CF9">
        <w:rPr>
          <w:rFonts w:ascii="Arial" w:hAnsi="Arial" w:cs="Arial"/>
          <w:color w:val="000000" w:themeColor="text1"/>
          <w:shd w:val="clear" w:color="auto" w:fill="FFFFFF"/>
        </w:rPr>
        <w:t>support is accessible for those who are struggling</w:t>
      </w:r>
      <w:r w:rsidRPr="00205CF9">
        <w:rPr>
          <w:rFonts w:ascii="Arial" w:hAnsi="Arial" w:cs="Arial"/>
          <w:color w:val="000000" w:themeColor="text1"/>
        </w:rPr>
        <w:t xml:space="preserve">. Therefore, </w:t>
      </w:r>
      <w:r w:rsidR="00BC6B3B" w:rsidRPr="00205CF9">
        <w:rPr>
          <w:rFonts w:ascii="Arial" w:hAnsi="Arial" w:cs="Arial"/>
          <w:color w:val="000000" w:themeColor="text1"/>
        </w:rPr>
        <w:t>according to Hill, (2013)</w:t>
      </w:r>
      <w:r w:rsidRPr="00205CF9">
        <w:rPr>
          <w:rFonts w:ascii="Arial" w:hAnsi="Arial" w:cs="Arial"/>
          <w:color w:val="000000" w:themeColor="text1"/>
        </w:rPr>
        <w:t xml:space="preserve"> </w:t>
      </w:r>
      <w:r w:rsidR="00BC6B3B" w:rsidRPr="00205CF9">
        <w:rPr>
          <w:rFonts w:ascii="Arial" w:hAnsi="Arial" w:cs="Arial"/>
          <w:color w:val="000000" w:themeColor="text1"/>
        </w:rPr>
        <w:t>there is a</w:t>
      </w:r>
      <w:r w:rsidRPr="00205CF9">
        <w:rPr>
          <w:rFonts w:ascii="Arial" w:hAnsi="Arial" w:cs="Arial"/>
          <w:color w:val="000000" w:themeColor="text1"/>
        </w:rPr>
        <w:t xml:space="preserve"> need for </w:t>
      </w:r>
      <w:r w:rsidR="00BC6B3B" w:rsidRPr="00205CF9">
        <w:rPr>
          <w:rFonts w:ascii="Arial" w:hAnsi="Arial" w:cs="Arial"/>
          <w:color w:val="000000" w:themeColor="text1"/>
        </w:rPr>
        <w:t xml:space="preserve">continuous </w:t>
      </w:r>
      <w:r w:rsidRPr="00205CF9">
        <w:rPr>
          <w:rFonts w:ascii="Arial" w:hAnsi="Arial" w:cs="Arial"/>
          <w:color w:val="000000" w:themeColor="text1"/>
        </w:rPr>
        <w:t>teacher training</w:t>
      </w:r>
      <w:r w:rsidR="00BC6B3B" w:rsidRPr="00205CF9">
        <w:rPr>
          <w:rFonts w:ascii="Arial" w:hAnsi="Arial" w:cs="Arial"/>
          <w:color w:val="000000" w:themeColor="text1"/>
        </w:rPr>
        <w:t>,</w:t>
      </w:r>
      <w:r w:rsidRPr="00205CF9">
        <w:rPr>
          <w:rFonts w:ascii="Arial" w:hAnsi="Arial" w:cs="Arial"/>
          <w:color w:val="000000" w:themeColor="text1"/>
        </w:rPr>
        <w:t xml:space="preserve"> to develop up-to date curriculum and pedagogical methods, enhance skills and professional development</w:t>
      </w:r>
      <w:r w:rsidR="00BC6B3B" w:rsidRPr="00205CF9">
        <w:rPr>
          <w:rFonts w:ascii="Arial" w:hAnsi="Arial" w:cs="Arial"/>
          <w:color w:val="000000" w:themeColor="text1"/>
        </w:rPr>
        <w:t>.</w:t>
      </w:r>
      <w:r w:rsidRPr="00205CF9">
        <w:rPr>
          <w:rFonts w:ascii="Arial" w:hAnsi="Arial" w:cs="Arial"/>
          <w:color w:val="000000" w:themeColor="text1"/>
        </w:rPr>
        <w:t xml:space="preserve"> </w:t>
      </w:r>
      <w:r w:rsidR="00BC6B3B" w:rsidRPr="00205CF9">
        <w:rPr>
          <w:rFonts w:ascii="Arial" w:hAnsi="Arial" w:cs="Arial"/>
          <w:color w:val="000000" w:themeColor="text1"/>
        </w:rPr>
        <w:t>T</w:t>
      </w:r>
      <w:r w:rsidRPr="00205CF9">
        <w:rPr>
          <w:rFonts w:ascii="Arial" w:hAnsi="Arial" w:cs="Arial"/>
          <w:color w:val="000000" w:themeColor="text1"/>
        </w:rPr>
        <w:t xml:space="preserve">o ensure practitioners are better equipped to support and promote positive well-being through meaningful, hands on experiences and opportunities within the indoor and outdoor classroom. Moreover, </w:t>
      </w:r>
      <w:r w:rsidR="00BC6B3B" w:rsidRPr="00205CF9">
        <w:rPr>
          <w:rFonts w:ascii="Arial" w:hAnsi="Arial" w:cs="Arial"/>
          <w:color w:val="000000" w:themeColor="text1"/>
        </w:rPr>
        <w:t>to include</w:t>
      </w:r>
      <w:r w:rsidRPr="00205CF9">
        <w:rPr>
          <w:rFonts w:ascii="Arial" w:hAnsi="Arial" w:cs="Arial"/>
          <w:color w:val="000000" w:themeColor="text1"/>
        </w:rPr>
        <w:t xml:space="preserve"> </w:t>
      </w:r>
      <w:r w:rsidR="00BC6B3B" w:rsidRPr="00205CF9">
        <w:rPr>
          <w:rFonts w:ascii="Arial" w:hAnsi="Arial" w:cs="Arial"/>
          <w:color w:val="000000" w:themeColor="text1"/>
        </w:rPr>
        <w:t xml:space="preserve">the </w:t>
      </w:r>
      <w:r w:rsidRPr="00205CF9">
        <w:rPr>
          <w:rFonts w:ascii="Arial" w:hAnsi="Arial" w:cs="Arial"/>
          <w:color w:val="000000" w:themeColor="text1"/>
        </w:rPr>
        <w:t>outdoor environments</w:t>
      </w:r>
      <w:r w:rsidR="00BC6B3B" w:rsidRPr="00205CF9">
        <w:rPr>
          <w:rFonts w:ascii="Arial" w:hAnsi="Arial" w:cs="Arial"/>
          <w:color w:val="000000" w:themeColor="text1"/>
        </w:rPr>
        <w:t>, as research suggests this</w:t>
      </w:r>
      <w:r w:rsidRPr="00205CF9">
        <w:rPr>
          <w:rFonts w:ascii="Arial" w:hAnsi="Arial" w:cs="Arial"/>
          <w:color w:val="000000" w:themeColor="text1"/>
        </w:rPr>
        <w:t xml:space="preserve"> promote</w:t>
      </w:r>
      <w:r w:rsidR="00BC6B3B" w:rsidRPr="00205CF9">
        <w:rPr>
          <w:rFonts w:ascii="Arial" w:hAnsi="Arial" w:cs="Arial"/>
          <w:color w:val="000000" w:themeColor="text1"/>
        </w:rPr>
        <w:t>s</w:t>
      </w:r>
      <w:r w:rsidRPr="00205CF9">
        <w:rPr>
          <w:rFonts w:ascii="Arial" w:hAnsi="Arial" w:cs="Arial"/>
          <w:color w:val="000000" w:themeColor="text1"/>
        </w:rPr>
        <w:t xml:space="preserve"> positive and higher levels of well-being</w:t>
      </w:r>
      <w:r w:rsidR="00BC6B3B" w:rsidRPr="00205CF9">
        <w:rPr>
          <w:rFonts w:ascii="Arial" w:hAnsi="Arial" w:cs="Arial"/>
          <w:color w:val="000000" w:themeColor="text1"/>
        </w:rPr>
        <w:t xml:space="preserve"> (Lawton et al. 2017)</w:t>
      </w:r>
      <w:r w:rsidRPr="00205CF9">
        <w:rPr>
          <w:rFonts w:ascii="Arial" w:hAnsi="Arial" w:cs="Arial"/>
          <w:color w:val="000000" w:themeColor="text1"/>
        </w:rPr>
        <w:t xml:space="preserve">. Welsh Government (2009) note the outdoor environments enhances children’s development such as, social, physical, creative, cultural and personal skills. Hence, the significant focus of school using the outdoor environment for enriching children learning experiences. </w:t>
      </w:r>
      <w:r w:rsidR="00D70CC3" w:rsidRPr="00205CF9">
        <w:rPr>
          <w:rFonts w:ascii="Arial" w:hAnsi="Arial" w:cs="Arial"/>
          <w:color w:val="000000" w:themeColor="text1"/>
        </w:rPr>
        <w:t xml:space="preserve">Bento, and Dias, (2017) </w:t>
      </w:r>
      <w:r w:rsidRPr="00205CF9">
        <w:rPr>
          <w:rFonts w:ascii="Arial" w:hAnsi="Arial" w:cs="Arial"/>
          <w:color w:val="000000" w:themeColor="text1"/>
        </w:rPr>
        <w:t>state the outdoor environment is beneficial not only for play and learning, but for anxiety and stress, as it enables children to gain a sense of control and independence to make sense of situation’s they find hard to understand. Leading to the development of resilience and coping skills in children. Furthermore, it allows children to be physically active through play.</w:t>
      </w:r>
    </w:p>
    <w:p w14:paraId="4BB48DE3" w14:textId="42A2D679" w:rsidR="00BC6B3B" w:rsidRPr="00205CF9" w:rsidRDefault="00BC6B3B" w:rsidP="00205CF9">
      <w:pPr>
        <w:spacing w:line="360" w:lineRule="auto"/>
        <w:jc w:val="both"/>
        <w:rPr>
          <w:rFonts w:ascii="Arial" w:hAnsi="Arial" w:cs="Arial"/>
          <w:color w:val="000000" w:themeColor="text1"/>
        </w:rPr>
      </w:pPr>
    </w:p>
    <w:p w14:paraId="7C0AC4A8" w14:textId="44276607" w:rsidR="00D70CC3" w:rsidRPr="00205CF9" w:rsidRDefault="00D70CC3" w:rsidP="00205CF9">
      <w:pPr>
        <w:spacing w:line="360" w:lineRule="auto"/>
        <w:jc w:val="both"/>
        <w:rPr>
          <w:rFonts w:ascii="Arial" w:hAnsi="Arial" w:cs="Arial"/>
          <w:color w:val="000000" w:themeColor="text1"/>
        </w:rPr>
      </w:pPr>
    </w:p>
    <w:p w14:paraId="36820445" w14:textId="34EA89DB" w:rsidR="00D70CC3" w:rsidRPr="00205CF9" w:rsidRDefault="00D70CC3" w:rsidP="00205CF9">
      <w:pPr>
        <w:spacing w:line="360" w:lineRule="auto"/>
        <w:jc w:val="both"/>
        <w:rPr>
          <w:rFonts w:ascii="Arial" w:hAnsi="Arial" w:cs="Arial"/>
          <w:color w:val="000000" w:themeColor="text1"/>
        </w:rPr>
      </w:pPr>
    </w:p>
    <w:p w14:paraId="24B778A4" w14:textId="2D9BFC81" w:rsidR="00D70CC3" w:rsidRPr="00205CF9" w:rsidRDefault="00D70CC3" w:rsidP="00205CF9">
      <w:pPr>
        <w:spacing w:line="360" w:lineRule="auto"/>
        <w:jc w:val="both"/>
        <w:rPr>
          <w:rFonts w:ascii="Arial" w:hAnsi="Arial" w:cs="Arial"/>
          <w:color w:val="000000" w:themeColor="text1"/>
        </w:rPr>
      </w:pPr>
    </w:p>
    <w:p w14:paraId="54329AEF" w14:textId="346E93E6" w:rsidR="00D70CC3" w:rsidRPr="00205CF9" w:rsidRDefault="00D70CC3" w:rsidP="00205CF9">
      <w:pPr>
        <w:spacing w:line="360" w:lineRule="auto"/>
        <w:jc w:val="both"/>
        <w:rPr>
          <w:rFonts w:ascii="Arial" w:hAnsi="Arial" w:cs="Arial"/>
          <w:color w:val="000000" w:themeColor="text1"/>
        </w:rPr>
      </w:pPr>
    </w:p>
    <w:p w14:paraId="112CA690" w14:textId="78FEAB24" w:rsidR="00D70CC3" w:rsidRPr="00205CF9" w:rsidRDefault="00D70CC3" w:rsidP="00205CF9">
      <w:pPr>
        <w:spacing w:line="360" w:lineRule="auto"/>
        <w:jc w:val="both"/>
        <w:rPr>
          <w:rFonts w:ascii="Arial" w:hAnsi="Arial" w:cs="Arial"/>
          <w:color w:val="000000" w:themeColor="text1"/>
        </w:rPr>
      </w:pPr>
    </w:p>
    <w:p w14:paraId="5CF87332" w14:textId="42682D64" w:rsidR="00D70CC3" w:rsidRPr="00205CF9" w:rsidRDefault="00D70CC3" w:rsidP="00205CF9">
      <w:pPr>
        <w:spacing w:line="360" w:lineRule="auto"/>
        <w:jc w:val="both"/>
        <w:rPr>
          <w:rFonts w:ascii="Arial" w:hAnsi="Arial" w:cs="Arial"/>
          <w:color w:val="000000" w:themeColor="text1"/>
        </w:rPr>
      </w:pPr>
    </w:p>
    <w:p w14:paraId="31A22235" w14:textId="34070CAB" w:rsidR="00D70CC3" w:rsidRPr="00205CF9" w:rsidRDefault="00D70CC3" w:rsidP="00205CF9">
      <w:pPr>
        <w:spacing w:line="360" w:lineRule="auto"/>
        <w:jc w:val="both"/>
        <w:rPr>
          <w:rFonts w:ascii="Arial" w:hAnsi="Arial" w:cs="Arial"/>
          <w:color w:val="000000" w:themeColor="text1"/>
        </w:rPr>
      </w:pPr>
    </w:p>
    <w:p w14:paraId="0D7DC58E" w14:textId="2D108C5D" w:rsidR="00D70CC3" w:rsidRPr="00205CF9" w:rsidRDefault="00D70CC3" w:rsidP="00205CF9">
      <w:pPr>
        <w:spacing w:line="360" w:lineRule="auto"/>
        <w:jc w:val="both"/>
        <w:rPr>
          <w:rFonts w:ascii="Arial" w:hAnsi="Arial" w:cs="Arial"/>
          <w:color w:val="000000" w:themeColor="text1"/>
        </w:rPr>
      </w:pPr>
    </w:p>
    <w:p w14:paraId="6EE592F7" w14:textId="1D447282" w:rsidR="00D70CC3" w:rsidRPr="00205CF9" w:rsidRDefault="00D70CC3" w:rsidP="00205CF9">
      <w:pPr>
        <w:spacing w:line="360" w:lineRule="auto"/>
        <w:jc w:val="both"/>
        <w:rPr>
          <w:rFonts w:ascii="Arial" w:hAnsi="Arial" w:cs="Arial"/>
          <w:color w:val="000000" w:themeColor="text1"/>
        </w:rPr>
      </w:pPr>
    </w:p>
    <w:p w14:paraId="65E9A6C9" w14:textId="4FB06AC0" w:rsidR="00205CF9" w:rsidRPr="00205CF9" w:rsidRDefault="00205CF9" w:rsidP="00205CF9">
      <w:pPr>
        <w:spacing w:line="360" w:lineRule="auto"/>
        <w:jc w:val="both"/>
        <w:rPr>
          <w:rFonts w:ascii="Arial" w:hAnsi="Arial" w:cs="Arial"/>
          <w:color w:val="000000" w:themeColor="text1"/>
        </w:rPr>
      </w:pPr>
    </w:p>
    <w:p w14:paraId="3DFC19A6" w14:textId="77777777" w:rsidR="00205CF9" w:rsidRPr="00205CF9" w:rsidRDefault="00205CF9" w:rsidP="00205CF9">
      <w:pPr>
        <w:spacing w:line="360" w:lineRule="auto"/>
        <w:jc w:val="both"/>
        <w:rPr>
          <w:rFonts w:ascii="Arial" w:hAnsi="Arial" w:cs="Arial"/>
          <w:color w:val="000000" w:themeColor="text1"/>
        </w:rPr>
      </w:pPr>
    </w:p>
    <w:p w14:paraId="634DB8CC" w14:textId="37B7552F" w:rsidR="00D70CC3" w:rsidRPr="00205CF9" w:rsidRDefault="00D70CC3" w:rsidP="00205CF9">
      <w:pPr>
        <w:spacing w:line="360" w:lineRule="auto"/>
        <w:jc w:val="both"/>
        <w:rPr>
          <w:rFonts w:ascii="Arial" w:hAnsi="Arial" w:cs="Arial"/>
          <w:color w:val="000000" w:themeColor="text1"/>
        </w:rPr>
      </w:pPr>
    </w:p>
    <w:p w14:paraId="0F4BB535" w14:textId="77777777" w:rsidR="00D70CC3" w:rsidRPr="00205CF9" w:rsidRDefault="00D70CC3" w:rsidP="00205CF9">
      <w:pPr>
        <w:spacing w:line="360" w:lineRule="auto"/>
        <w:jc w:val="both"/>
        <w:rPr>
          <w:rFonts w:ascii="Arial" w:hAnsi="Arial" w:cs="Arial"/>
          <w:color w:val="000000" w:themeColor="text1"/>
        </w:rPr>
      </w:pPr>
    </w:p>
    <w:p w14:paraId="6DBEC4D4" w14:textId="77777777" w:rsidR="003335D3" w:rsidRPr="00205CF9" w:rsidRDefault="003335D3" w:rsidP="00205CF9">
      <w:pPr>
        <w:spacing w:line="360" w:lineRule="auto"/>
        <w:jc w:val="both"/>
        <w:rPr>
          <w:rFonts w:ascii="Arial" w:hAnsi="Arial" w:cs="Arial"/>
        </w:rPr>
      </w:pPr>
    </w:p>
    <w:p w14:paraId="60021729" w14:textId="77777777" w:rsidR="003335D3" w:rsidRPr="00205CF9" w:rsidRDefault="003335D3" w:rsidP="00205CF9">
      <w:pPr>
        <w:spacing w:line="360" w:lineRule="auto"/>
        <w:jc w:val="both"/>
        <w:rPr>
          <w:rFonts w:ascii="Arial" w:hAnsi="Arial" w:cs="Arial"/>
          <w:u w:val="single"/>
        </w:rPr>
      </w:pPr>
      <w:r w:rsidRPr="00205CF9">
        <w:rPr>
          <w:rFonts w:ascii="Arial" w:hAnsi="Arial" w:cs="Arial"/>
          <w:u w:val="single"/>
        </w:rPr>
        <w:lastRenderedPageBreak/>
        <w:t>Reference list</w:t>
      </w:r>
    </w:p>
    <w:p w14:paraId="5B1433EE" w14:textId="77777777" w:rsidR="003335D3" w:rsidRPr="00205CF9" w:rsidRDefault="003335D3" w:rsidP="00205CF9">
      <w:pPr>
        <w:spacing w:line="360" w:lineRule="auto"/>
        <w:jc w:val="both"/>
        <w:rPr>
          <w:rFonts w:ascii="Arial" w:hAnsi="Arial" w:cs="Arial"/>
        </w:rPr>
      </w:pPr>
    </w:p>
    <w:p w14:paraId="4A91E24A" w14:textId="4B3F6BB7" w:rsidR="003335D3" w:rsidRPr="00205CF9" w:rsidRDefault="003335D3" w:rsidP="00205CF9">
      <w:pPr>
        <w:spacing w:line="360" w:lineRule="auto"/>
        <w:jc w:val="both"/>
        <w:rPr>
          <w:rFonts w:ascii="Arial" w:hAnsi="Arial" w:cs="Arial"/>
        </w:rPr>
      </w:pPr>
      <w:r w:rsidRPr="00205CF9">
        <w:rPr>
          <w:rFonts w:ascii="Arial" w:hAnsi="Arial" w:cs="Arial"/>
        </w:rPr>
        <w:t xml:space="preserve">Arseven, A. (2014) ‘The Reggio Emilia approach and curriculum development process’, </w:t>
      </w:r>
      <w:r w:rsidRPr="00205CF9">
        <w:rPr>
          <w:rFonts w:ascii="Arial" w:hAnsi="Arial" w:cs="Arial"/>
          <w:i/>
          <w:iCs/>
        </w:rPr>
        <w:t>International Journal of Academic Research Part B, 6(1), pp. 166-171.</w:t>
      </w:r>
      <w:r w:rsidRPr="00205CF9">
        <w:rPr>
          <w:rFonts w:ascii="Arial" w:hAnsi="Arial" w:cs="Arial"/>
        </w:rPr>
        <w:t xml:space="preserve"> Available at:</w:t>
      </w:r>
    </w:p>
    <w:p w14:paraId="59A312AA" w14:textId="77777777" w:rsidR="003335D3" w:rsidRPr="00205CF9" w:rsidRDefault="00824DD7" w:rsidP="00205CF9">
      <w:pPr>
        <w:spacing w:line="360" w:lineRule="auto"/>
        <w:jc w:val="both"/>
        <w:rPr>
          <w:rFonts w:ascii="Arial" w:hAnsi="Arial" w:cs="Arial"/>
        </w:rPr>
      </w:pPr>
      <w:hyperlink r:id="rId6" w:history="1">
        <w:r w:rsidR="003335D3" w:rsidRPr="00205CF9">
          <w:rPr>
            <w:rStyle w:val="Hyperlink"/>
            <w:rFonts w:ascii="Arial" w:hAnsi="Arial" w:cs="Arial"/>
          </w:rPr>
          <w:t>https://www.researchgate.net/publication/274133939_The_Reggio_Emilia_approach_and_curriculum_development_process</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2021).</w:t>
      </w:r>
    </w:p>
    <w:p w14:paraId="600FDF2B" w14:textId="77777777" w:rsidR="003335D3" w:rsidRPr="00205CF9" w:rsidRDefault="003335D3" w:rsidP="00205CF9">
      <w:pPr>
        <w:pStyle w:val="NormalWeb"/>
        <w:spacing w:line="360" w:lineRule="auto"/>
        <w:jc w:val="both"/>
        <w:rPr>
          <w:rFonts w:ascii="Arial" w:hAnsi="Arial" w:cs="Arial"/>
        </w:rPr>
      </w:pPr>
      <w:proofErr w:type="spellStart"/>
      <w:r w:rsidRPr="00205CF9">
        <w:rPr>
          <w:rFonts w:ascii="Arial" w:hAnsi="Arial" w:cs="Arial"/>
        </w:rPr>
        <w:t>Bellour</w:t>
      </w:r>
      <w:proofErr w:type="spellEnd"/>
      <w:r w:rsidRPr="00205CF9">
        <w:rPr>
          <w:rFonts w:ascii="Arial" w:hAnsi="Arial" w:cs="Arial"/>
        </w:rPr>
        <w:t xml:space="preserve">, F. </w:t>
      </w:r>
      <w:proofErr w:type="spellStart"/>
      <w:r w:rsidRPr="00205CF9">
        <w:rPr>
          <w:rFonts w:ascii="Arial" w:hAnsi="Arial" w:cs="Arial"/>
        </w:rPr>
        <w:t>Bartolo</w:t>
      </w:r>
      <w:proofErr w:type="spellEnd"/>
      <w:r w:rsidRPr="00205CF9">
        <w:rPr>
          <w:rFonts w:ascii="Arial" w:hAnsi="Arial" w:cs="Arial"/>
        </w:rPr>
        <w:t xml:space="preserve">, P. and </w:t>
      </w:r>
      <w:proofErr w:type="spellStart"/>
      <w:r w:rsidRPr="00205CF9">
        <w:rPr>
          <w:rFonts w:ascii="Arial" w:hAnsi="Arial" w:cs="Arial"/>
        </w:rPr>
        <w:t>Kyriazopoulou</w:t>
      </w:r>
      <w:proofErr w:type="spellEnd"/>
      <w:r w:rsidRPr="00205CF9">
        <w:rPr>
          <w:rFonts w:ascii="Arial" w:hAnsi="Arial" w:cs="Arial"/>
        </w:rPr>
        <w:t xml:space="preserve">, M. (2017) ‘European Agency for Special Needs and Inclusive Education’, </w:t>
      </w:r>
      <w:r w:rsidRPr="00205CF9">
        <w:rPr>
          <w:rFonts w:ascii="Arial" w:hAnsi="Arial" w:cs="Arial"/>
          <w:i/>
          <w:iCs/>
        </w:rPr>
        <w:t>Inclusive Early Childhood Education: Literature Review.</w:t>
      </w:r>
      <w:r w:rsidRPr="00205CF9">
        <w:rPr>
          <w:rFonts w:ascii="Arial" w:hAnsi="Arial" w:cs="Arial"/>
        </w:rPr>
        <w:t xml:space="preserve"> Odense: Denmark. Available at: </w:t>
      </w:r>
      <w:hyperlink r:id="rId7" w:history="1">
        <w:r w:rsidRPr="00205CF9">
          <w:rPr>
            <w:rStyle w:val="Hyperlink"/>
            <w:rFonts w:ascii="Arial" w:hAnsi="Arial" w:cs="Arial"/>
          </w:rPr>
          <w:t>https://core.ac.uk/download/pdf/155235595.pdf</w:t>
        </w:r>
      </w:hyperlink>
      <w:r w:rsidRPr="00205CF9">
        <w:rPr>
          <w:rFonts w:ascii="Arial" w:hAnsi="Arial" w:cs="Arial"/>
        </w:rPr>
        <w:t xml:space="preserve"> (Accessed: 25</w:t>
      </w:r>
      <w:r w:rsidRPr="00205CF9">
        <w:rPr>
          <w:rFonts w:ascii="Arial" w:hAnsi="Arial" w:cs="Arial"/>
          <w:vertAlign w:val="superscript"/>
        </w:rPr>
        <w:t>th</w:t>
      </w:r>
      <w:r w:rsidRPr="00205CF9">
        <w:rPr>
          <w:rFonts w:ascii="Arial" w:hAnsi="Arial" w:cs="Arial"/>
        </w:rPr>
        <w:t xml:space="preserve"> March 2021).</w:t>
      </w:r>
    </w:p>
    <w:p w14:paraId="5BF16589"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Bedford, H. Walton, S. and </w:t>
      </w:r>
      <w:proofErr w:type="spellStart"/>
      <w:r w:rsidRPr="00205CF9">
        <w:rPr>
          <w:rFonts w:ascii="Arial" w:hAnsi="Arial" w:cs="Arial"/>
        </w:rPr>
        <w:t>Ahn</w:t>
      </w:r>
      <w:proofErr w:type="spellEnd"/>
      <w:r w:rsidRPr="00205CF9">
        <w:rPr>
          <w:rFonts w:ascii="Arial" w:hAnsi="Arial" w:cs="Arial"/>
        </w:rPr>
        <w:t xml:space="preserve">, J. (2013) ‘Measures of Child Development: A review’ </w:t>
      </w:r>
      <w:r w:rsidRPr="00205CF9">
        <w:rPr>
          <w:rFonts w:ascii="Arial" w:hAnsi="Arial" w:cs="Arial"/>
          <w:i/>
          <w:iCs/>
        </w:rPr>
        <w:t>Centre for Paediatric Epidemiology and Biostatistics. Available at:</w:t>
      </w:r>
    </w:p>
    <w:p w14:paraId="56D12EB5" w14:textId="77777777" w:rsidR="003335D3" w:rsidRPr="00205CF9" w:rsidRDefault="00824DD7" w:rsidP="00205CF9">
      <w:pPr>
        <w:spacing w:line="360" w:lineRule="auto"/>
        <w:jc w:val="both"/>
        <w:rPr>
          <w:rFonts w:ascii="Arial" w:hAnsi="Arial" w:cs="Arial"/>
        </w:rPr>
      </w:pPr>
      <w:hyperlink r:id="rId8" w:history="1">
        <w:r w:rsidR="003335D3" w:rsidRPr="00205CF9">
          <w:rPr>
            <w:rStyle w:val="Hyperlink"/>
            <w:rFonts w:ascii="Arial" w:hAnsi="Arial" w:cs="Arial"/>
          </w:rPr>
          <w:t>https://core.ac.uk/download/pdf/79540362.pdf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2021).</w:t>
      </w:r>
    </w:p>
    <w:p w14:paraId="31F9ABD9" w14:textId="77777777" w:rsidR="003335D3" w:rsidRPr="00205CF9" w:rsidRDefault="003335D3" w:rsidP="00205CF9">
      <w:pPr>
        <w:spacing w:line="360" w:lineRule="auto"/>
        <w:jc w:val="both"/>
        <w:rPr>
          <w:rFonts w:ascii="Arial" w:hAnsi="Arial" w:cs="Arial"/>
          <w:color w:val="000000" w:themeColor="text1"/>
        </w:rPr>
      </w:pPr>
    </w:p>
    <w:p w14:paraId="5242725B" w14:textId="77777777" w:rsidR="003335D3" w:rsidRPr="00205CF9" w:rsidRDefault="003335D3" w:rsidP="00205CF9">
      <w:pPr>
        <w:spacing w:line="360" w:lineRule="auto"/>
        <w:jc w:val="both"/>
        <w:rPr>
          <w:rFonts w:ascii="Arial" w:hAnsi="Arial" w:cs="Arial"/>
        </w:rPr>
      </w:pPr>
      <w:proofErr w:type="spellStart"/>
      <w:proofErr w:type="gramStart"/>
      <w:r w:rsidRPr="00205CF9">
        <w:rPr>
          <w:rFonts w:ascii="Arial" w:hAnsi="Arial" w:cs="Arial"/>
          <w:color w:val="000000" w:themeColor="text1"/>
        </w:rPr>
        <w:t>Bento,G</w:t>
      </w:r>
      <w:proofErr w:type="spellEnd"/>
      <w:r w:rsidRPr="00205CF9">
        <w:rPr>
          <w:rFonts w:ascii="Arial" w:hAnsi="Arial" w:cs="Arial"/>
          <w:color w:val="000000" w:themeColor="text1"/>
        </w:rPr>
        <w:t>.</w:t>
      </w:r>
      <w:proofErr w:type="gramEnd"/>
      <w:r w:rsidRPr="00205CF9">
        <w:rPr>
          <w:rFonts w:ascii="Arial" w:hAnsi="Arial" w:cs="Arial"/>
          <w:color w:val="000000" w:themeColor="text1"/>
        </w:rPr>
        <w:t xml:space="preserve"> and </w:t>
      </w:r>
      <w:proofErr w:type="spellStart"/>
      <w:r w:rsidRPr="00205CF9">
        <w:rPr>
          <w:rFonts w:ascii="Arial" w:hAnsi="Arial" w:cs="Arial"/>
          <w:color w:val="000000" w:themeColor="text1"/>
        </w:rPr>
        <w:t>Dias,G</w:t>
      </w:r>
      <w:proofErr w:type="spellEnd"/>
      <w:r w:rsidRPr="00205CF9">
        <w:rPr>
          <w:rFonts w:ascii="Arial" w:hAnsi="Arial" w:cs="Arial"/>
          <w:color w:val="000000" w:themeColor="text1"/>
        </w:rPr>
        <w:t>. (2017) ‘The importance of outdoor play for young children's healthy development’,</w:t>
      </w:r>
      <w:r w:rsidRPr="00205CF9">
        <w:rPr>
          <w:rFonts w:ascii="Arial" w:hAnsi="Arial" w:cs="Arial"/>
        </w:rPr>
        <w:t xml:space="preserve"> </w:t>
      </w:r>
      <w:r w:rsidRPr="00205CF9">
        <w:rPr>
          <w:rFonts w:ascii="Arial" w:hAnsi="Arial" w:cs="Arial"/>
          <w:i/>
          <w:iCs/>
          <w:color w:val="000000" w:themeColor="text1"/>
        </w:rPr>
        <w:t>Porto Biomedical Journal, 2(5), pp. 157-160.</w:t>
      </w:r>
      <w:r w:rsidRPr="00205CF9">
        <w:rPr>
          <w:rFonts w:ascii="Arial" w:hAnsi="Arial" w:cs="Arial"/>
        </w:rPr>
        <w:t xml:space="preserve"> Available at: </w:t>
      </w:r>
      <w:hyperlink r:id="rId9" w:history="1">
        <w:r w:rsidRPr="00205CF9">
          <w:rPr>
            <w:rStyle w:val="Hyperlink"/>
            <w:rFonts w:ascii="Arial" w:hAnsi="Arial" w:cs="Arial"/>
            <w:i/>
            <w:iCs/>
          </w:rPr>
          <w:t>https://www.sciencedirect.com/science/article/pii/S2444866416301234</w:t>
        </w:r>
      </w:hyperlink>
      <w:r w:rsidRPr="00205CF9">
        <w:rPr>
          <w:rFonts w:ascii="Arial" w:hAnsi="Arial" w:cs="Arial"/>
          <w:i/>
          <w:iCs/>
          <w:color w:val="000000" w:themeColor="text1"/>
        </w:rPr>
        <w:t xml:space="preserve"> </w:t>
      </w:r>
      <w:r w:rsidRPr="00205CF9">
        <w:rPr>
          <w:rFonts w:ascii="Arial" w:hAnsi="Arial" w:cs="Arial"/>
          <w:color w:val="000000" w:themeColor="text1"/>
        </w:rPr>
        <w:t>(</w:t>
      </w:r>
      <w:r w:rsidRPr="00205CF9">
        <w:rPr>
          <w:rFonts w:ascii="Arial" w:hAnsi="Arial" w:cs="Arial"/>
        </w:rPr>
        <w:t>Accessed: 25</w:t>
      </w:r>
      <w:r w:rsidRPr="00205CF9">
        <w:rPr>
          <w:rFonts w:ascii="Arial" w:hAnsi="Arial" w:cs="Arial"/>
          <w:vertAlign w:val="superscript"/>
        </w:rPr>
        <w:t>th</w:t>
      </w:r>
      <w:r w:rsidRPr="00205CF9">
        <w:rPr>
          <w:rFonts w:ascii="Arial" w:hAnsi="Arial" w:cs="Arial"/>
        </w:rPr>
        <w:t xml:space="preserve"> March 2020). </w:t>
      </w:r>
    </w:p>
    <w:p w14:paraId="5A29F4AF" w14:textId="77777777" w:rsidR="003335D3" w:rsidRPr="00205CF9" w:rsidRDefault="003335D3" w:rsidP="00205CF9">
      <w:pPr>
        <w:pStyle w:val="NormalWeb"/>
        <w:spacing w:line="360" w:lineRule="auto"/>
        <w:jc w:val="both"/>
        <w:rPr>
          <w:rFonts w:ascii="Arial" w:hAnsi="Arial" w:cs="Arial"/>
        </w:rPr>
      </w:pPr>
      <w:r w:rsidRPr="00205CF9">
        <w:rPr>
          <w:rFonts w:ascii="Arial" w:hAnsi="Arial" w:cs="Arial"/>
        </w:rPr>
        <w:t xml:space="preserve">Bingham, S. and </w:t>
      </w:r>
      <w:proofErr w:type="spellStart"/>
      <w:r w:rsidRPr="00205CF9">
        <w:rPr>
          <w:rFonts w:ascii="Arial" w:hAnsi="Arial" w:cs="Arial"/>
        </w:rPr>
        <w:t>Whitebread</w:t>
      </w:r>
      <w:proofErr w:type="spellEnd"/>
      <w:r w:rsidRPr="00205CF9">
        <w:rPr>
          <w:rFonts w:ascii="Arial" w:hAnsi="Arial" w:cs="Arial"/>
        </w:rPr>
        <w:t xml:space="preserve">, D. (2012) ‘School Readiness A critical review of perspectives and evidence’, </w:t>
      </w:r>
      <w:r w:rsidRPr="00205CF9">
        <w:rPr>
          <w:rFonts w:ascii="Arial" w:hAnsi="Arial" w:cs="Arial"/>
          <w:i/>
          <w:iCs/>
        </w:rPr>
        <w:t>TACTYC Publication.</w:t>
      </w:r>
      <w:r w:rsidRPr="00205CF9">
        <w:rPr>
          <w:rFonts w:ascii="Arial" w:hAnsi="Arial" w:cs="Arial"/>
        </w:rPr>
        <w:t xml:space="preserve"> (</w:t>
      </w:r>
      <w:r w:rsidRPr="00205CF9">
        <w:rPr>
          <w:rStyle w:val="Hyperlink"/>
          <w:rFonts w:ascii="Arial" w:hAnsi="Arial" w:cs="Arial"/>
          <w:color w:val="000000" w:themeColor="text1"/>
          <w:u w:val="none"/>
        </w:rPr>
        <w:t>Accessed: 21</w:t>
      </w:r>
      <w:r w:rsidRPr="00205CF9">
        <w:rPr>
          <w:rStyle w:val="Hyperlink"/>
          <w:rFonts w:ascii="Arial" w:hAnsi="Arial" w:cs="Arial"/>
          <w:color w:val="000000" w:themeColor="text1"/>
          <w:u w:val="none"/>
          <w:vertAlign w:val="superscript"/>
        </w:rPr>
        <w:t>st</w:t>
      </w:r>
      <w:r w:rsidRPr="00205CF9">
        <w:rPr>
          <w:rStyle w:val="Hyperlink"/>
          <w:rFonts w:ascii="Arial" w:hAnsi="Arial" w:cs="Arial"/>
          <w:color w:val="000000" w:themeColor="text1"/>
          <w:u w:val="none"/>
        </w:rPr>
        <w:t xml:space="preserve"> March 2021).</w:t>
      </w:r>
      <w:r w:rsidRPr="00205CF9">
        <w:rPr>
          <w:rFonts w:ascii="Arial" w:hAnsi="Arial" w:cs="Arial"/>
          <w:i/>
          <w:iCs/>
        </w:rPr>
        <w:t xml:space="preserve"> </w:t>
      </w:r>
    </w:p>
    <w:p w14:paraId="169CBF6F"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Bonnie RJ, Stroud C, and </w:t>
      </w:r>
      <w:proofErr w:type="spellStart"/>
      <w:r w:rsidRPr="00205CF9">
        <w:rPr>
          <w:rFonts w:ascii="Arial" w:hAnsi="Arial" w:cs="Arial"/>
        </w:rPr>
        <w:t>Breiner</w:t>
      </w:r>
      <w:proofErr w:type="spellEnd"/>
      <w:r w:rsidRPr="00205CF9">
        <w:rPr>
          <w:rFonts w:ascii="Arial" w:hAnsi="Arial" w:cs="Arial"/>
        </w:rPr>
        <w:t xml:space="preserve"> H, (2015) </w:t>
      </w:r>
      <w:r w:rsidRPr="00205CF9">
        <w:rPr>
          <w:rFonts w:ascii="Arial" w:hAnsi="Arial" w:cs="Arial"/>
          <w:i/>
          <w:iCs/>
        </w:rPr>
        <w:t>Investing in the Health and Well-Being of Young Adults.</w:t>
      </w:r>
      <w:r w:rsidRPr="00205CF9">
        <w:rPr>
          <w:rFonts w:ascii="Arial" w:hAnsi="Arial" w:cs="Arial"/>
        </w:rPr>
        <w:t xml:space="preserve"> Washington (DC): National Academies Press (US); Available at:</w:t>
      </w:r>
    </w:p>
    <w:p w14:paraId="1668C158" w14:textId="77777777" w:rsidR="003335D3" w:rsidRPr="00205CF9" w:rsidRDefault="00824DD7" w:rsidP="00205CF9">
      <w:pPr>
        <w:spacing w:line="360" w:lineRule="auto"/>
        <w:jc w:val="both"/>
        <w:rPr>
          <w:rFonts w:ascii="Arial" w:hAnsi="Arial" w:cs="Arial"/>
        </w:rPr>
      </w:pPr>
      <w:hyperlink r:id="rId10" w:history="1">
        <w:r w:rsidR="003335D3" w:rsidRPr="00205CF9">
          <w:rPr>
            <w:rStyle w:val="Hyperlink"/>
            <w:rFonts w:ascii="Arial" w:hAnsi="Arial" w:cs="Arial"/>
          </w:rPr>
          <w:t>https://www.ncbi.nlm.nih.gov/books/NBK284782/</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2020).</w:t>
      </w:r>
    </w:p>
    <w:p w14:paraId="4BCE1367" w14:textId="77777777" w:rsidR="003335D3" w:rsidRPr="00205CF9" w:rsidRDefault="003335D3" w:rsidP="00205CF9">
      <w:pPr>
        <w:spacing w:line="360" w:lineRule="auto"/>
        <w:jc w:val="both"/>
        <w:rPr>
          <w:rFonts w:ascii="Arial" w:hAnsi="Arial" w:cs="Arial"/>
        </w:rPr>
      </w:pPr>
    </w:p>
    <w:p w14:paraId="3BCB265E"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Boyd, D. and Bath, C. (2017) ‘Capturing Student Perspectives Through a ‘Reggio’ Lens’ </w:t>
      </w:r>
      <w:r w:rsidRPr="00205CF9">
        <w:rPr>
          <w:rFonts w:ascii="Arial" w:hAnsi="Arial" w:cs="Arial"/>
          <w:i/>
          <w:iCs/>
        </w:rPr>
        <w:t xml:space="preserve">International Journal of Teaching and Learning in Higher Education, 29(2), pp. 192-200. </w:t>
      </w:r>
      <w:r w:rsidRPr="00205CF9">
        <w:rPr>
          <w:rFonts w:ascii="Arial" w:hAnsi="Arial" w:cs="Arial"/>
        </w:rPr>
        <w:t xml:space="preserve">Available at: </w:t>
      </w:r>
    </w:p>
    <w:p w14:paraId="7B8BB6B7" w14:textId="77777777" w:rsidR="003335D3" w:rsidRPr="00205CF9" w:rsidRDefault="00824DD7" w:rsidP="00205CF9">
      <w:pPr>
        <w:spacing w:line="360" w:lineRule="auto"/>
        <w:jc w:val="both"/>
        <w:rPr>
          <w:rFonts w:ascii="Arial" w:hAnsi="Arial" w:cs="Arial"/>
        </w:rPr>
      </w:pPr>
      <w:hyperlink r:id="rId11" w:history="1">
        <w:r w:rsidR="003335D3" w:rsidRPr="00205CF9">
          <w:rPr>
            <w:rStyle w:val="Hyperlink"/>
            <w:rFonts w:ascii="Arial" w:hAnsi="Arial" w:cs="Arial"/>
          </w:rPr>
          <w:t>https://files.eric.ed.gov/fulltext/EJ1146188.pdf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2021).</w:t>
      </w:r>
    </w:p>
    <w:p w14:paraId="39ED9121" w14:textId="77777777" w:rsidR="003335D3" w:rsidRPr="00205CF9" w:rsidRDefault="003335D3" w:rsidP="00205CF9">
      <w:pPr>
        <w:spacing w:line="360" w:lineRule="auto"/>
        <w:jc w:val="both"/>
        <w:rPr>
          <w:rFonts w:ascii="Arial" w:hAnsi="Arial" w:cs="Arial"/>
        </w:rPr>
      </w:pPr>
    </w:p>
    <w:p w14:paraId="69E56232" w14:textId="77777777" w:rsidR="003335D3" w:rsidRPr="00205CF9" w:rsidRDefault="003335D3" w:rsidP="00205CF9">
      <w:pPr>
        <w:spacing w:line="360" w:lineRule="auto"/>
        <w:jc w:val="both"/>
        <w:rPr>
          <w:rFonts w:ascii="Arial" w:hAnsi="Arial" w:cs="Arial"/>
        </w:rPr>
      </w:pPr>
      <w:r w:rsidRPr="00205CF9">
        <w:rPr>
          <w:rFonts w:ascii="Arial" w:hAnsi="Arial" w:cs="Arial"/>
        </w:rPr>
        <w:lastRenderedPageBreak/>
        <w:t xml:space="preserve">Brooker et al. (2010) </w:t>
      </w:r>
      <w:r w:rsidRPr="00205CF9">
        <w:rPr>
          <w:rFonts w:ascii="Arial" w:hAnsi="Arial" w:cs="Arial"/>
          <w:i/>
          <w:iCs/>
        </w:rPr>
        <w:t>Practitioners’ Experiences of the Early Years Foundation Stage.</w:t>
      </w:r>
      <w:r w:rsidRPr="00205CF9">
        <w:rPr>
          <w:rFonts w:ascii="Arial" w:hAnsi="Arial" w:cs="Arial"/>
        </w:rPr>
        <w:t xml:space="preserve"> Available at:</w:t>
      </w:r>
    </w:p>
    <w:p w14:paraId="1FF515BF" w14:textId="77777777" w:rsidR="003335D3" w:rsidRPr="00205CF9" w:rsidRDefault="00824DD7" w:rsidP="00205CF9">
      <w:pPr>
        <w:spacing w:line="360" w:lineRule="auto"/>
        <w:jc w:val="both"/>
        <w:rPr>
          <w:rFonts w:ascii="Arial" w:hAnsi="Arial" w:cs="Arial"/>
        </w:rPr>
      </w:pPr>
      <w:hyperlink r:id="rId12" w:history="1">
        <w:r w:rsidR="003335D3" w:rsidRPr="00205CF9">
          <w:rPr>
            <w:rStyle w:val="Hyperlink"/>
            <w:rFonts w:ascii="Arial" w:hAnsi="Arial" w:cs="Arial"/>
          </w:rPr>
          <w:t>https://assets.publishing.service.gov.uk/government/uploads/system/uploads/attachment_data/file/181479/DFE-RR029.pdf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2021).</w:t>
      </w:r>
    </w:p>
    <w:p w14:paraId="18500459" w14:textId="77777777" w:rsidR="003335D3" w:rsidRPr="00205CF9" w:rsidRDefault="003335D3" w:rsidP="00205CF9">
      <w:pPr>
        <w:spacing w:line="360" w:lineRule="auto"/>
        <w:jc w:val="both"/>
        <w:rPr>
          <w:rFonts w:ascii="Arial" w:hAnsi="Arial" w:cs="Arial"/>
        </w:rPr>
      </w:pPr>
    </w:p>
    <w:p w14:paraId="50C39A81" w14:textId="77777777" w:rsidR="003335D3" w:rsidRPr="00205CF9" w:rsidRDefault="003335D3" w:rsidP="00205CF9">
      <w:pPr>
        <w:spacing w:line="360" w:lineRule="auto"/>
        <w:jc w:val="both"/>
        <w:rPr>
          <w:rFonts w:ascii="Arial" w:hAnsi="Arial" w:cs="Arial"/>
        </w:rPr>
      </w:pPr>
      <w:proofErr w:type="spellStart"/>
      <w:r w:rsidRPr="00205CF9">
        <w:rPr>
          <w:rFonts w:ascii="Arial" w:hAnsi="Arial" w:cs="Arial"/>
        </w:rPr>
        <w:t>Broadfoot</w:t>
      </w:r>
      <w:proofErr w:type="spellEnd"/>
      <w:r w:rsidRPr="00205CF9">
        <w:rPr>
          <w:rFonts w:ascii="Arial" w:hAnsi="Arial" w:cs="Arial"/>
        </w:rPr>
        <w:t>, et al. (1999) ‘</w:t>
      </w:r>
      <w:r w:rsidRPr="00205CF9">
        <w:rPr>
          <w:rFonts w:ascii="Arial" w:hAnsi="Arial" w:cs="Arial"/>
          <w:i/>
          <w:iCs/>
        </w:rPr>
        <w:t>Assessment for Learning: beyond the black box’</w:t>
      </w:r>
      <w:r w:rsidRPr="00205CF9">
        <w:rPr>
          <w:rFonts w:ascii="Arial" w:hAnsi="Arial" w:cs="Arial"/>
        </w:rPr>
        <w:t>. Available at:</w:t>
      </w:r>
    </w:p>
    <w:p w14:paraId="7B0B2E56" w14:textId="77777777" w:rsidR="003335D3" w:rsidRPr="00205CF9" w:rsidRDefault="00824DD7" w:rsidP="00205CF9">
      <w:pPr>
        <w:spacing w:line="360" w:lineRule="auto"/>
        <w:jc w:val="both"/>
        <w:rPr>
          <w:rFonts w:ascii="Arial" w:hAnsi="Arial" w:cs="Arial"/>
        </w:rPr>
      </w:pPr>
      <w:hyperlink r:id="rId13" w:history="1">
        <w:r w:rsidR="003335D3" w:rsidRPr="00205CF9">
          <w:rPr>
            <w:rStyle w:val="Hyperlink"/>
            <w:rFonts w:ascii="Arial" w:hAnsi="Arial" w:cs="Arial"/>
          </w:rPr>
          <w:t>https://www.researchgate.net/publication/271848977_Assessment_for_Learning_beyond_the_black_box</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2021).</w:t>
      </w:r>
    </w:p>
    <w:p w14:paraId="76FD9386" w14:textId="77777777" w:rsidR="003335D3" w:rsidRPr="00205CF9" w:rsidRDefault="003335D3" w:rsidP="00205CF9">
      <w:pPr>
        <w:pStyle w:val="NormalWeb"/>
        <w:spacing w:line="360" w:lineRule="auto"/>
        <w:jc w:val="both"/>
        <w:rPr>
          <w:rFonts w:ascii="Arial" w:hAnsi="Arial" w:cs="Arial"/>
          <w:color w:val="000000" w:themeColor="text1"/>
        </w:rPr>
      </w:pPr>
      <w:proofErr w:type="spellStart"/>
      <w:r w:rsidRPr="00205CF9">
        <w:rPr>
          <w:rStyle w:val="Hyperlink"/>
          <w:rFonts w:ascii="Arial" w:hAnsi="Arial" w:cs="Arial"/>
          <w:color w:val="000000" w:themeColor="text1"/>
          <w:u w:val="none"/>
        </w:rPr>
        <w:t>Bulter</w:t>
      </w:r>
      <w:proofErr w:type="spellEnd"/>
      <w:r w:rsidRPr="00205CF9">
        <w:rPr>
          <w:rStyle w:val="Hyperlink"/>
          <w:rFonts w:ascii="Arial" w:hAnsi="Arial" w:cs="Arial"/>
          <w:color w:val="000000" w:themeColor="text1"/>
          <w:u w:val="none"/>
        </w:rPr>
        <w:t xml:space="preserve">, P. (2016) </w:t>
      </w:r>
      <w:r w:rsidRPr="00205CF9">
        <w:rPr>
          <w:rStyle w:val="Hyperlink"/>
          <w:rFonts w:ascii="Arial" w:hAnsi="Arial" w:cs="Arial"/>
          <w:i/>
          <w:iCs/>
          <w:color w:val="000000" w:themeColor="text1"/>
          <w:u w:val="none"/>
        </w:rPr>
        <w:t>No grammar schools, lots of play: the secrets of Europe’s top education system.</w:t>
      </w:r>
      <w:r w:rsidRPr="00205CF9">
        <w:rPr>
          <w:rFonts w:ascii="Arial" w:hAnsi="Arial" w:cs="Arial"/>
          <w:color w:val="000000" w:themeColor="text1"/>
        </w:rPr>
        <w:t xml:space="preserve"> Available at: </w:t>
      </w:r>
      <w:hyperlink r:id="rId14" w:history="1">
        <w:r w:rsidRPr="00205CF9">
          <w:rPr>
            <w:rStyle w:val="Hyperlink"/>
            <w:rFonts w:ascii="Arial" w:hAnsi="Arial" w:cs="Arial"/>
          </w:rPr>
          <w:t>https://www.theguardian.com/education/2016/sep/20/grammar-schools-play-europe-top-education-system-finland-daycare</w:t>
        </w:r>
      </w:hyperlink>
      <w:r w:rsidRPr="00205CF9">
        <w:rPr>
          <w:rFonts w:ascii="Arial" w:hAnsi="Arial" w:cs="Arial"/>
        </w:rPr>
        <w:t xml:space="preserve"> (</w:t>
      </w:r>
      <w:r w:rsidRPr="00205CF9">
        <w:rPr>
          <w:rStyle w:val="Hyperlink"/>
          <w:rFonts w:ascii="Arial" w:hAnsi="Arial" w:cs="Arial"/>
          <w:color w:val="000000" w:themeColor="text1"/>
          <w:u w:val="none"/>
        </w:rPr>
        <w:t>Accessed: 21</w:t>
      </w:r>
      <w:r w:rsidRPr="00205CF9">
        <w:rPr>
          <w:rStyle w:val="Hyperlink"/>
          <w:rFonts w:ascii="Arial" w:hAnsi="Arial" w:cs="Arial"/>
          <w:color w:val="000000" w:themeColor="text1"/>
          <w:u w:val="none"/>
          <w:vertAlign w:val="superscript"/>
        </w:rPr>
        <w:t>st</w:t>
      </w:r>
      <w:r w:rsidRPr="00205CF9">
        <w:rPr>
          <w:rStyle w:val="Hyperlink"/>
          <w:rFonts w:ascii="Arial" w:hAnsi="Arial" w:cs="Arial"/>
          <w:color w:val="000000" w:themeColor="text1"/>
          <w:u w:val="none"/>
        </w:rPr>
        <w:t xml:space="preserve"> March 2021).</w:t>
      </w:r>
    </w:p>
    <w:p w14:paraId="7911664D" w14:textId="77777777" w:rsidR="003335D3" w:rsidRPr="00205CF9" w:rsidRDefault="003335D3" w:rsidP="00205CF9">
      <w:pPr>
        <w:spacing w:line="360" w:lineRule="auto"/>
        <w:jc w:val="both"/>
        <w:rPr>
          <w:rFonts w:ascii="Arial" w:hAnsi="Arial" w:cs="Arial"/>
          <w:i/>
          <w:iCs/>
        </w:rPr>
      </w:pPr>
      <w:r w:rsidRPr="00205CF9">
        <w:rPr>
          <w:rFonts w:ascii="Arial" w:hAnsi="Arial" w:cs="Arial"/>
        </w:rPr>
        <w:t xml:space="preserve">Callanan et al. (2017) </w:t>
      </w:r>
      <w:r w:rsidRPr="00205CF9">
        <w:rPr>
          <w:rFonts w:ascii="Arial" w:hAnsi="Arial" w:cs="Arial"/>
          <w:i/>
          <w:iCs/>
        </w:rPr>
        <w:t>Study of Early Education and Development:</w:t>
      </w:r>
    </w:p>
    <w:p w14:paraId="2B8E8419" w14:textId="77777777" w:rsidR="003335D3" w:rsidRPr="00205CF9" w:rsidRDefault="003335D3" w:rsidP="00205CF9">
      <w:pPr>
        <w:spacing w:line="360" w:lineRule="auto"/>
        <w:jc w:val="both"/>
        <w:rPr>
          <w:rFonts w:ascii="Arial" w:hAnsi="Arial" w:cs="Arial"/>
        </w:rPr>
      </w:pPr>
      <w:r w:rsidRPr="00205CF9">
        <w:rPr>
          <w:rFonts w:ascii="Arial" w:hAnsi="Arial" w:cs="Arial"/>
          <w:i/>
          <w:iCs/>
        </w:rPr>
        <w:t>Good Practice in Early Education</w:t>
      </w:r>
      <w:r w:rsidRPr="00205CF9">
        <w:rPr>
          <w:rFonts w:ascii="Arial" w:hAnsi="Arial" w:cs="Arial"/>
        </w:rPr>
        <w:t>, London: University of Oxford. Available at:</w:t>
      </w:r>
    </w:p>
    <w:p w14:paraId="156E6AC2" w14:textId="77777777" w:rsidR="003335D3" w:rsidRPr="00205CF9" w:rsidRDefault="00824DD7" w:rsidP="00205CF9">
      <w:pPr>
        <w:spacing w:line="360" w:lineRule="auto"/>
        <w:jc w:val="both"/>
        <w:rPr>
          <w:rFonts w:ascii="Arial" w:hAnsi="Arial" w:cs="Arial"/>
        </w:rPr>
      </w:pPr>
      <w:hyperlink r:id="rId15" w:history="1">
        <w:r w:rsidR="003335D3" w:rsidRPr="00205CF9">
          <w:rPr>
            <w:rStyle w:val="Hyperlink"/>
            <w:rFonts w:ascii="Arial" w:hAnsi="Arial" w:cs="Arial"/>
          </w:rPr>
          <w:t>https://assets.publishing.service.gov.uk/government/uploads/system/uploads/attachment_data/file/586242/SEED__Good_Practice_in_Early_Education_-_RR553.pdf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2021).</w:t>
      </w:r>
    </w:p>
    <w:p w14:paraId="48024661" w14:textId="77777777" w:rsidR="003335D3" w:rsidRPr="00205CF9" w:rsidRDefault="003335D3" w:rsidP="00205CF9">
      <w:pPr>
        <w:spacing w:line="360" w:lineRule="auto"/>
        <w:jc w:val="both"/>
        <w:rPr>
          <w:rFonts w:ascii="Arial" w:hAnsi="Arial" w:cs="Arial"/>
          <w:color w:val="000000" w:themeColor="text1"/>
        </w:rPr>
      </w:pPr>
    </w:p>
    <w:p w14:paraId="1A52D008" w14:textId="77777777" w:rsidR="003335D3" w:rsidRPr="00205CF9" w:rsidRDefault="003335D3" w:rsidP="00205CF9">
      <w:pPr>
        <w:spacing w:line="360" w:lineRule="auto"/>
        <w:jc w:val="both"/>
        <w:rPr>
          <w:rFonts w:ascii="Arial" w:hAnsi="Arial" w:cs="Arial"/>
          <w:i/>
          <w:iCs/>
        </w:rPr>
      </w:pPr>
      <w:r w:rsidRPr="00205CF9">
        <w:rPr>
          <w:rFonts w:ascii="Arial" w:hAnsi="Arial" w:cs="Arial"/>
        </w:rPr>
        <w:t xml:space="preserve">Department for Education (2020) </w:t>
      </w:r>
      <w:r w:rsidRPr="00205CF9">
        <w:rPr>
          <w:rFonts w:ascii="Arial" w:hAnsi="Arial" w:cs="Arial"/>
          <w:i/>
          <w:iCs/>
        </w:rPr>
        <w:t xml:space="preserve">Physical health and mental wellbeing (Primary and secondary). </w:t>
      </w:r>
      <w:r w:rsidRPr="00205CF9">
        <w:rPr>
          <w:rFonts w:ascii="Arial" w:hAnsi="Arial" w:cs="Arial"/>
        </w:rPr>
        <w:t>Available at:</w:t>
      </w:r>
    </w:p>
    <w:p w14:paraId="76037FBF" w14:textId="77777777" w:rsidR="003335D3" w:rsidRPr="00205CF9" w:rsidRDefault="00824DD7" w:rsidP="00205CF9">
      <w:pPr>
        <w:spacing w:line="360" w:lineRule="auto"/>
        <w:jc w:val="both"/>
        <w:rPr>
          <w:rFonts w:ascii="Arial" w:hAnsi="Arial" w:cs="Arial"/>
        </w:rPr>
      </w:pPr>
      <w:hyperlink r:id="rId16" w:history="1">
        <w:r w:rsidR="003335D3" w:rsidRPr="00205CF9">
          <w:rPr>
            <w:rStyle w:val="Hyperlink"/>
            <w:rFonts w:ascii="Arial" w:hAnsi="Arial" w:cs="Arial"/>
          </w:rPr>
          <w:t>https://www.gov.uk/government/publications/relationships-education-relationships-and-sex-education-rse-and-health-education/physical-health-and-mental-wellbeing-primary-and-secondary</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2020)</w:t>
      </w:r>
    </w:p>
    <w:p w14:paraId="7F48AF1B" w14:textId="77777777" w:rsidR="003335D3" w:rsidRPr="00205CF9" w:rsidRDefault="003335D3" w:rsidP="00205CF9">
      <w:pPr>
        <w:spacing w:line="360" w:lineRule="auto"/>
        <w:jc w:val="both"/>
        <w:rPr>
          <w:rFonts w:ascii="Arial" w:hAnsi="Arial" w:cs="Arial"/>
        </w:rPr>
      </w:pPr>
    </w:p>
    <w:p w14:paraId="22728E3B"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Department for Education (2013) </w:t>
      </w:r>
      <w:r w:rsidRPr="00205CF9">
        <w:rPr>
          <w:rFonts w:ascii="Arial" w:hAnsi="Arial" w:cs="Arial"/>
          <w:i/>
          <w:iCs/>
        </w:rPr>
        <w:t xml:space="preserve">Primary assessment and accountability under the new national curriculum. </w:t>
      </w:r>
      <w:r w:rsidRPr="00205CF9">
        <w:rPr>
          <w:rFonts w:ascii="Arial" w:hAnsi="Arial" w:cs="Arial"/>
        </w:rPr>
        <w:t>Available at:</w:t>
      </w:r>
    </w:p>
    <w:p w14:paraId="1FC724CF" w14:textId="77777777" w:rsidR="003335D3" w:rsidRPr="00205CF9" w:rsidRDefault="00824DD7" w:rsidP="00205CF9">
      <w:pPr>
        <w:spacing w:line="360" w:lineRule="auto"/>
        <w:jc w:val="both"/>
        <w:rPr>
          <w:rFonts w:ascii="Arial" w:hAnsi="Arial" w:cs="Arial"/>
        </w:rPr>
      </w:pPr>
      <w:hyperlink r:id="rId17" w:history="1">
        <w:r w:rsidR="003335D3" w:rsidRPr="00205CF9">
          <w:rPr>
            <w:rStyle w:val="Hyperlink"/>
            <w:rFonts w:ascii="Arial" w:hAnsi="Arial" w:cs="Arial"/>
          </w:rPr>
          <w:t>https://assets.publishing.service.gov.uk/government/uploads/system/uploads/attachment_data/file/298568/Primary_assessment_and_accountability_under_the_new_curriculum_consultation_document.pdf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2021).</w:t>
      </w:r>
    </w:p>
    <w:p w14:paraId="35DBD598" w14:textId="77777777" w:rsidR="003335D3" w:rsidRPr="00205CF9" w:rsidRDefault="003335D3" w:rsidP="00205CF9">
      <w:pPr>
        <w:pStyle w:val="NormalWeb"/>
        <w:spacing w:line="360" w:lineRule="auto"/>
        <w:jc w:val="both"/>
        <w:rPr>
          <w:rFonts w:ascii="Arial" w:hAnsi="Arial" w:cs="Arial"/>
        </w:rPr>
      </w:pPr>
      <w:r w:rsidRPr="00205CF9">
        <w:rPr>
          <w:rFonts w:ascii="Arial" w:hAnsi="Arial" w:cs="Arial"/>
        </w:rPr>
        <w:t xml:space="preserve">Department for Education (2017) </w:t>
      </w:r>
      <w:r w:rsidRPr="00205CF9">
        <w:rPr>
          <w:rFonts w:ascii="Arial" w:hAnsi="Arial" w:cs="Arial"/>
          <w:i/>
          <w:iCs/>
        </w:rPr>
        <w:t xml:space="preserve">Study of Early Education and Development: Good Practice in Early Education. </w:t>
      </w:r>
      <w:r w:rsidRPr="00205CF9">
        <w:rPr>
          <w:rFonts w:ascii="Arial" w:hAnsi="Arial" w:cs="Arial"/>
        </w:rPr>
        <w:t>Available at:</w:t>
      </w:r>
      <w:r w:rsidRPr="00205CF9">
        <w:rPr>
          <w:rFonts w:ascii="Arial" w:hAnsi="Arial" w:cs="Arial"/>
          <w:i/>
          <w:iCs/>
        </w:rPr>
        <w:t xml:space="preserve"> </w:t>
      </w:r>
      <w:hyperlink r:id="rId18" w:history="1">
        <w:r w:rsidRPr="00205CF9">
          <w:rPr>
            <w:rStyle w:val="Hyperlink"/>
            <w:rFonts w:ascii="Arial" w:hAnsi="Arial" w:cs="Arial"/>
          </w:rPr>
          <w:t>https://assets.publishing.service.gov.uk/government/uploads/system/uploads/attach</w:t>
        </w:r>
        <w:r w:rsidRPr="00205CF9">
          <w:rPr>
            <w:rStyle w:val="Hyperlink"/>
            <w:rFonts w:ascii="Arial" w:hAnsi="Arial" w:cs="Arial"/>
          </w:rPr>
          <w:lastRenderedPageBreak/>
          <w:t>ment_data/file/586242/SEED__Good_Practice_in_Early_Education_-_RR553.pdf</w:t>
        </w:r>
      </w:hyperlink>
      <w:r w:rsidRPr="00205CF9">
        <w:rPr>
          <w:rFonts w:ascii="Arial" w:hAnsi="Arial" w:cs="Arial"/>
        </w:rPr>
        <w:t xml:space="preserve"> (Accessed: 21</w:t>
      </w:r>
      <w:r w:rsidRPr="00205CF9">
        <w:rPr>
          <w:rFonts w:ascii="Arial" w:hAnsi="Arial" w:cs="Arial"/>
          <w:vertAlign w:val="superscript"/>
        </w:rPr>
        <w:t>st</w:t>
      </w:r>
      <w:r w:rsidRPr="00205CF9">
        <w:rPr>
          <w:rFonts w:ascii="Arial" w:hAnsi="Arial" w:cs="Arial"/>
        </w:rPr>
        <w:t xml:space="preserve"> March 2021).</w:t>
      </w:r>
    </w:p>
    <w:p w14:paraId="4D9DEB21" w14:textId="618C3240" w:rsidR="003335D3" w:rsidRPr="00205CF9" w:rsidRDefault="003335D3" w:rsidP="00205CF9">
      <w:pPr>
        <w:spacing w:line="360" w:lineRule="auto"/>
        <w:jc w:val="both"/>
        <w:rPr>
          <w:rFonts w:ascii="Arial" w:hAnsi="Arial" w:cs="Arial"/>
        </w:rPr>
      </w:pPr>
      <w:proofErr w:type="spellStart"/>
      <w:r w:rsidRPr="00205CF9">
        <w:rPr>
          <w:rFonts w:ascii="Arial" w:hAnsi="Arial" w:cs="Arial"/>
        </w:rPr>
        <w:t>Dockrell</w:t>
      </w:r>
      <w:proofErr w:type="spellEnd"/>
      <w:r w:rsidRPr="00205CF9">
        <w:rPr>
          <w:rFonts w:ascii="Arial" w:hAnsi="Arial" w:cs="Arial"/>
        </w:rPr>
        <w:t xml:space="preserve"> et al. (2017) </w:t>
      </w:r>
      <w:r w:rsidRPr="00205CF9">
        <w:rPr>
          <w:rFonts w:ascii="Arial" w:hAnsi="Arial" w:cs="Arial"/>
          <w:i/>
          <w:iCs/>
        </w:rPr>
        <w:t>Review of assessment measures in the early years.</w:t>
      </w:r>
      <w:r w:rsidRPr="00205CF9">
        <w:rPr>
          <w:rFonts w:ascii="Arial" w:hAnsi="Arial" w:cs="Arial"/>
        </w:rPr>
        <w:t xml:space="preserve"> </w:t>
      </w:r>
    </w:p>
    <w:p w14:paraId="5A70B457" w14:textId="30C34772" w:rsidR="0077228F" w:rsidRPr="00205CF9" w:rsidRDefault="0077228F" w:rsidP="00205CF9">
      <w:pPr>
        <w:spacing w:line="360" w:lineRule="auto"/>
        <w:jc w:val="both"/>
        <w:rPr>
          <w:rFonts w:ascii="Arial" w:hAnsi="Arial" w:cs="Arial"/>
        </w:rPr>
      </w:pPr>
    </w:p>
    <w:p w14:paraId="4E98B216" w14:textId="0BFAD42F" w:rsidR="0077228F" w:rsidRPr="00205CF9" w:rsidRDefault="0077228F" w:rsidP="00205CF9">
      <w:pPr>
        <w:spacing w:line="360" w:lineRule="auto"/>
        <w:jc w:val="both"/>
        <w:rPr>
          <w:rFonts w:ascii="Arial" w:hAnsi="Arial" w:cs="Arial"/>
        </w:rPr>
      </w:pPr>
      <w:r w:rsidRPr="00205CF9">
        <w:rPr>
          <w:rFonts w:ascii="Arial" w:hAnsi="Arial" w:cs="Arial"/>
        </w:rPr>
        <w:t xml:space="preserve">Donaldson, G. (2015) </w:t>
      </w:r>
      <w:r w:rsidRPr="00205CF9">
        <w:rPr>
          <w:rFonts w:ascii="Arial" w:hAnsi="Arial" w:cs="Arial"/>
          <w:i/>
          <w:iCs/>
        </w:rPr>
        <w:t>Successful Futures.</w:t>
      </w:r>
      <w:r w:rsidRPr="00205CF9">
        <w:rPr>
          <w:rFonts w:ascii="Arial" w:hAnsi="Arial" w:cs="Arial"/>
        </w:rPr>
        <w:t xml:space="preserve"> Available at: </w:t>
      </w:r>
      <w:hyperlink r:id="rId19" w:history="1">
        <w:r w:rsidRPr="00205CF9">
          <w:rPr>
            <w:rStyle w:val="Hyperlink"/>
            <w:rFonts w:ascii="Arial" w:hAnsi="Arial" w:cs="Arial"/>
          </w:rPr>
          <w:t>https://gov.wales/sites/default/files/publications/2018-03/successful-futures.pdf</w:t>
        </w:r>
      </w:hyperlink>
      <w:r w:rsidRPr="00205CF9">
        <w:rPr>
          <w:rFonts w:ascii="Arial" w:hAnsi="Arial" w:cs="Arial"/>
        </w:rPr>
        <w:t xml:space="preserve"> (Accessed: 20</w:t>
      </w:r>
      <w:r w:rsidRPr="00205CF9">
        <w:rPr>
          <w:rFonts w:ascii="Arial" w:hAnsi="Arial" w:cs="Arial"/>
          <w:vertAlign w:val="superscript"/>
        </w:rPr>
        <w:t>th</w:t>
      </w:r>
      <w:r w:rsidRPr="00205CF9">
        <w:rPr>
          <w:rFonts w:ascii="Arial" w:hAnsi="Arial" w:cs="Arial"/>
        </w:rPr>
        <w:t xml:space="preserve"> March 2020).</w:t>
      </w:r>
    </w:p>
    <w:p w14:paraId="3E5232B2" w14:textId="77777777" w:rsidR="003335D3" w:rsidRPr="00205CF9" w:rsidRDefault="003335D3" w:rsidP="00205CF9">
      <w:pPr>
        <w:spacing w:line="360" w:lineRule="auto"/>
        <w:jc w:val="both"/>
        <w:rPr>
          <w:rFonts w:ascii="Arial" w:hAnsi="Arial" w:cs="Arial"/>
        </w:rPr>
      </w:pPr>
    </w:p>
    <w:p w14:paraId="726FAB1B"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Dweck, C. (2015) </w:t>
      </w:r>
      <w:r w:rsidRPr="00205CF9">
        <w:rPr>
          <w:rFonts w:ascii="Arial" w:hAnsi="Arial" w:cs="Arial"/>
          <w:i/>
          <w:iCs/>
        </w:rPr>
        <w:t>Growth Mindset.</w:t>
      </w:r>
      <w:r w:rsidRPr="00205CF9">
        <w:rPr>
          <w:rFonts w:ascii="Arial" w:hAnsi="Arial" w:cs="Arial"/>
        </w:rPr>
        <w:t xml:space="preserve"> Available at:</w:t>
      </w:r>
    </w:p>
    <w:p w14:paraId="41041FD9" w14:textId="77777777" w:rsidR="003335D3" w:rsidRPr="00205CF9" w:rsidRDefault="00824DD7" w:rsidP="00205CF9">
      <w:pPr>
        <w:spacing w:line="360" w:lineRule="auto"/>
        <w:jc w:val="both"/>
        <w:rPr>
          <w:rFonts w:ascii="Arial" w:hAnsi="Arial" w:cs="Arial"/>
        </w:rPr>
      </w:pPr>
      <w:hyperlink r:id="rId20" w:history="1">
        <w:r w:rsidR="003335D3" w:rsidRPr="00205CF9">
          <w:rPr>
            <w:rStyle w:val="Hyperlink"/>
            <w:rFonts w:ascii="Arial" w:hAnsi="Arial" w:cs="Arial"/>
          </w:rPr>
          <w:t>https://portal.cornerstonesd.ca/group/yyd5jtk/documents/carol%20dweck%20growth%20mindsets.pdf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2020).</w:t>
      </w:r>
    </w:p>
    <w:p w14:paraId="5646972E" w14:textId="77777777" w:rsidR="003335D3" w:rsidRPr="00205CF9" w:rsidRDefault="003335D3" w:rsidP="00205CF9">
      <w:pPr>
        <w:spacing w:line="360" w:lineRule="auto"/>
        <w:jc w:val="both"/>
        <w:rPr>
          <w:rFonts w:ascii="Arial" w:hAnsi="Arial" w:cs="Arial"/>
          <w:color w:val="000000" w:themeColor="text1"/>
        </w:rPr>
      </w:pPr>
    </w:p>
    <w:p w14:paraId="6D22A742"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Galloway, </w:t>
      </w:r>
      <w:proofErr w:type="gramStart"/>
      <w:r w:rsidRPr="00205CF9">
        <w:rPr>
          <w:rFonts w:ascii="Arial" w:hAnsi="Arial" w:cs="Arial"/>
        </w:rPr>
        <w:t>A.(</w:t>
      </w:r>
      <w:proofErr w:type="gramEnd"/>
      <w:r w:rsidRPr="00205CF9">
        <w:rPr>
          <w:rFonts w:ascii="Arial" w:hAnsi="Arial" w:cs="Arial"/>
        </w:rPr>
        <w:t xml:space="preserve">2015) </w:t>
      </w:r>
      <w:r w:rsidRPr="00205CF9">
        <w:rPr>
          <w:rFonts w:ascii="Arial" w:hAnsi="Arial" w:cs="Arial"/>
          <w:i/>
          <w:iCs/>
        </w:rPr>
        <w:t xml:space="preserve">Bringing A Reggio Emilia Inspired Approach into Higher Grades- Links to 21st Century Learning Skills and the Maker Movement. </w:t>
      </w:r>
      <w:r w:rsidRPr="00205CF9">
        <w:rPr>
          <w:rFonts w:ascii="Arial" w:hAnsi="Arial" w:cs="Arial"/>
        </w:rPr>
        <w:t>Available at:</w:t>
      </w:r>
    </w:p>
    <w:p w14:paraId="6577903A" w14:textId="77777777" w:rsidR="003335D3" w:rsidRPr="00205CF9" w:rsidRDefault="00824DD7" w:rsidP="00205CF9">
      <w:pPr>
        <w:spacing w:line="360" w:lineRule="auto"/>
        <w:jc w:val="both"/>
        <w:rPr>
          <w:rFonts w:ascii="Arial" w:hAnsi="Arial" w:cs="Arial"/>
        </w:rPr>
      </w:pPr>
      <w:hyperlink r:id="rId21" w:history="1">
        <w:r w:rsidR="003335D3" w:rsidRPr="00205CF9">
          <w:rPr>
            <w:rStyle w:val="Hyperlink"/>
            <w:rFonts w:ascii="Arial" w:hAnsi="Arial" w:cs="Arial"/>
          </w:rPr>
          <w:t>https://dspace.library.uvic.ca/bitstream/handle/1828/6958/Galloway_Alison_MEd_2015.pdf;sequence=1</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2021). </w:t>
      </w:r>
    </w:p>
    <w:p w14:paraId="36E4E7A6" w14:textId="77777777" w:rsidR="003335D3" w:rsidRPr="00205CF9" w:rsidRDefault="003335D3" w:rsidP="00205CF9">
      <w:pPr>
        <w:spacing w:line="360" w:lineRule="auto"/>
        <w:jc w:val="both"/>
        <w:rPr>
          <w:rFonts w:ascii="Arial" w:hAnsi="Arial" w:cs="Arial"/>
        </w:rPr>
      </w:pPr>
    </w:p>
    <w:p w14:paraId="06979856"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Gardner, J. (no date) </w:t>
      </w:r>
      <w:r w:rsidRPr="00205CF9">
        <w:rPr>
          <w:rFonts w:ascii="Arial" w:hAnsi="Arial" w:cs="Arial"/>
          <w:i/>
          <w:iCs/>
        </w:rPr>
        <w:t>Assessment for Learning A Practical Guide.</w:t>
      </w:r>
      <w:r w:rsidRPr="00205CF9">
        <w:rPr>
          <w:rFonts w:ascii="Arial" w:hAnsi="Arial" w:cs="Arial"/>
        </w:rPr>
        <w:t xml:space="preserve"> Available at:</w:t>
      </w:r>
    </w:p>
    <w:p w14:paraId="00BBC43B" w14:textId="77777777" w:rsidR="003335D3" w:rsidRPr="00205CF9" w:rsidRDefault="00824DD7" w:rsidP="00205CF9">
      <w:pPr>
        <w:spacing w:line="360" w:lineRule="auto"/>
        <w:jc w:val="both"/>
        <w:rPr>
          <w:rFonts w:ascii="Arial" w:hAnsi="Arial" w:cs="Arial"/>
        </w:rPr>
      </w:pPr>
      <w:hyperlink r:id="rId22" w:history="1">
        <w:r w:rsidR="003335D3" w:rsidRPr="00205CF9">
          <w:rPr>
            <w:rStyle w:val="Hyperlink"/>
            <w:rFonts w:ascii="Arial" w:hAnsi="Arial" w:cs="Arial"/>
          </w:rPr>
          <w:t>https://ccea.org.uk/downloads/docs/ccea-asset/Curriculum/Assessment%20for%20Learning%20-%20A%20Practical%20Guide.pdf</w:t>
        </w:r>
      </w:hyperlink>
      <w:r w:rsidR="003335D3" w:rsidRPr="00205CF9">
        <w:rPr>
          <w:rStyle w:val="Hyperlink"/>
          <w:rFonts w:ascii="Arial" w:hAnsi="Arial" w:cs="Arial"/>
        </w:rPr>
        <w:t xml:space="preserve">  (</w:t>
      </w:r>
      <w:r w:rsidR="003335D3" w:rsidRPr="00205CF9">
        <w:rPr>
          <w:rFonts w:ascii="Arial" w:hAnsi="Arial" w:cs="Arial"/>
        </w:rPr>
        <w:t>Accessed: 25</w:t>
      </w:r>
      <w:r w:rsidR="003335D3" w:rsidRPr="00205CF9">
        <w:rPr>
          <w:rFonts w:ascii="Arial" w:hAnsi="Arial" w:cs="Arial"/>
          <w:vertAlign w:val="superscript"/>
        </w:rPr>
        <w:t>th</w:t>
      </w:r>
      <w:r w:rsidR="003335D3" w:rsidRPr="00205CF9">
        <w:rPr>
          <w:rFonts w:ascii="Arial" w:hAnsi="Arial" w:cs="Arial"/>
        </w:rPr>
        <w:t xml:space="preserve"> March 2021).</w:t>
      </w:r>
    </w:p>
    <w:p w14:paraId="3E63CC9F" w14:textId="77777777" w:rsidR="003335D3" w:rsidRPr="00205CF9" w:rsidRDefault="003335D3" w:rsidP="00205CF9">
      <w:pPr>
        <w:spacing w:line="360" w:lineRule="auto"/>
        <w:jc w:val="both"/>
        <w:rPr>
          <w:rFonts w:ascii="Arial" w:hAnsi="Arial" w:cs="Arial"/>
        </w:rPr>
      </w:pPr>
    </w:p>
    <w:p w14:paraId="15ADCAA7" w14:textId="77777777" w:rsidR="003335D3" w:rsidRPr="00205CF9" w:rsidRDefault="003335D3" w:rsidP="00205CF9">
      <w:pPr>
        <w:spacing w:line="360" w:lineRule="auto"/>
        <w:jc w:val="both"/>
        <w:rPr>
          <w:rFonts w:ascii="Arial" w:hAnsi="Arial" w:cs="Arial"/>
        </w:rPr>
      </w:pPr>
      <w:r w:rsidRPr="00205CF9">
        <w:rPr>
          <w:rFonts w:ascii="Arial" w:hAnsi="Arial" w:cs="Arial"/>
        </w:rPr>
        <w:t>Harlen W, Deakin Crick R (2002).</w:t>
      </w:r>
    </w:p>
    <w:p w14:paraId="47443445"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A systematic review of the impact of summative assessment and tests on students' motivation for learning (EPPI-Centre Review, version 1.1*). In: Research Evidence in Education Library. Issue 1. London: EPPI-Centre, Social Science Research Unit, Institute of Education. Available at: </w:t>
      </w:r>
      <w:hyperlink r:id="rId23" w:history="1">
        <w:r w:rsidRPr="00205CF9">
          <w:rPr>
            <w:rStyle w:val="Hyperlink"/>
            <w:rFonts w:ascii="Arial" w:hAnsi="Arial" w:cs="Arial"/>
          </w:rPr>
          <w:t>https://dspace.stir.ac.uk/bitstream/1893/19607/1/SysRevImpSummativeAssessment2002.pdf</w:t>
        </w:r>
      </w:hyperlink>
      <w:r w:rsidRPr="00205CF9">
        <w:rPr>
          <w:rFonts w:ascii="Arial" w:hAnsi="Arial" w:cs="Arial"/>
        </w:rPr>
        <w:t xml:space="preserve"> (Accessed: 25</w:t>
      </w:r>
      <w:r w:rsidRPr="00205CF9">
        <w:rPr>
          <w:rFonts w:ascii="Arial" w:hAnsi="Arial" w:cs="Arial"/>
          <w:vertAlign w:val="superscript"/>
        </w:rPr>
        <w:t>th</w:t>
      </w:r>
      <w:r w:rsidRPr="00205CF9">
        <w:rPr>
          <w:rFonts w:ascii="Arial" w:hAnsi="Arial" w:cs="Arial"/>
        </w:rPr>
        <w:t xml:space="preserve"> March 2021).</w:t>
      </w:r>
    </w:p>
    <w:p w14:paraId="1E961F79" w14:textId="77777777" w:rsidR="003335D3" w:rsidRPr="00205CF9" w:rsidRDefault="003335D3" w:rsidP="00205CF9">
      <w:pPr>
        <w:spacing w:line="360" w:lineRule="auto"/>
        <w:jc w:val="both"/>
        <w:rPr>
          <w:rFonts w:ascii="Arial" w:hAnsi="Arial" w:cs="Arial"/>
        </w:rPr>
      </w:pPr>
    </w:p>
    <w:p w14:paraId="004227B9" w14:textId="77777777" w:rsidR="003335D3" w:rsidRPr="00205CF9" w:rsidRDefault="003335D3" w:rsidP="00205CF9">
      <w:pPr>
        <w:spacing w:line="360" w:lineRule="auto"/>
        <w:jc w:val="both"/>
        <w:rPr>
          <w:rFonts w:ascii="Arial" w:hAnsi="Arial" w:cs="Arial"/>
          <w:color w:val="000000" w:themeColor="text1"/>
        </w:rPr>
      </w:pPr>
      <w:r w:rsidRPr="00205CF9">
        <w:rPr>
          <w:rFonts w:ascii="Arial" w:hAnsi="Arial" w:cs="Arial"/>
          <w:color w:val="000000" w:themeColor="text1"/>
        </w:rPr>
        <w:t xml:space="preserve">Hill, M. (2015) ‘Dead Forever: Young Children Building Theories in a Play- Based Classroom’, </w:t>
      </w:r>
      <w:r w:rsidRPr="00205CF9">
        <w:rPr>
          <w:rFonts w:ascii="Arial" w:hAnsi="Arial" w:cs="Arial"/>
          <w:i/>
          <w:iCs/>
          <w:color w:val="000000" w:themeColor="text1"/>
        </w:rPr>
        <w:t>School of Education.</w:t>
      </w:r>
      <w:r w:rsidRPr="00205CF9">
        <w:rPr>
          <w:rFonts w:ascii="Arial" w:hAnsi="Arial" w:cs="Arial"/>
          <w:color w:val="000000" w:themeColor="text1"/>
        </w:rPr>
        <w:t xml:space="preserve"> Available at: https://core.ac.uk/download/pdf/30268347.pdf (Accessed: 21st March 2021).</w:t>
      </w:r>
    </w:p>
    <w:p w14:paraId="04FA919E" w14:textId="77777777" w:rsidR="003335D3" w:rsidRPr="00205CF9" w:rsidRDefault="003335D3" w:rsidP="00205CF9">
      <w:pPr>
        <w:spacing w:line="360" w:lineRule="auto"/>
        <w:jc w:val="both"/>
        <w:rPr>
          <w:rFonts w:ascii="Arial" w:hAnsi="Arial" w:cs="Arial"/>
          <w:color w:val="000000" w:themeColor="text1"/>
        </w:rPr>
      </w:pPr>
    </w:p>
    <w:p w14:paraId="1BB110BA"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Hill, R. (2013) </w:t>
      </w:r>
      <w:r w:rsidRPr="00205CF9">
        <w:rPr>
          <w:rFonts w:ascii="Arial" w:hAnsi="Arial" w:cs="Arial"/>
          <w:i/>
          <w:iCs/>
        </w:rPr>
        <w:t xml:space="preserve">The future delivery of education services in Wales. </w:t>
      </w:r>
      <w:r w:rsidRPr="00205CF9">
        <w:rPr>
          <w:rFonts w:ascii="Arial" w:hAnsi="Arial" w:cs="Arial"/>
        </w:rPr>
        <w:t>Cardiff: Welsh Government. Available at:</w:t>
      </w:r>
    </w:p>
    <w:p w14:paraId="72DB6580" w14:textId="77777777" w:rsidR="003335D3" w:rsidRPr="00205CF9" w:rsidRDefault="00824DD7" w:rsidP="00205CF9">
      <w:pPr>
        <w:spacing w:line="360" w:lineRule="auto"/>
        <w:jc w:val="both"/>
        <w:rPr>
          <w:rFonts w:ascii="Arial" w:hAnsi="Arial" w:cs="Arial"/>
        </w:rPr>
      </w:pPr>
      <w:hyperlink r:id="rId24" w:history="1">
        <w:r w:rsidR="003335D3" w:rsidRPr="00205CF9">
          <w:rPr>
            <w:rStyle w:val="Hyperlink"/>
            <w:rFonts w:ascii="Arial" w:hAnsi="Arial" w:cs="Arial"/>
          </w:rPr>
          <w:t>https://gov.wales/sites/default/files/consultations/2018-01/130621-delivery-of-education-report-en.pdf</w:t>
        </w:r>
      </w:hyperlink>
      <w:r w:rsidR="003335D3" w:rsidRPr="00205CF9">
        <w:rPr>
          <w:rFonts w:ascii="Arial" w:hAnsi="Arial" w:cs="Arial"/>
        </w:rPr>
        <w:t xml:space="preserve"> </w:t>
      </w:r>
      <w:r w:rsidR="003335D3" w:rsidRPr="00205CF9">
        <w:rPr>
          <w:rFonts w:ascii="Arial" w:hAnsi="Arial" w:cs="Arial"/>
          <w:color w:val="000000" w:themeColor="text1"/>
        </w:rPr>
        <w:t>(</w:t>
      </w:r>
      <w:r w:rsidR="003335D3" w:rsidRPr="00205CF9">
        <w:rPr>
          <w:rFonts w:ascii="Arial" w:hAnsi="Arial" w:cs="Arial"/>
        </w:rPr>
        <w:t>Accessed: 25</w:t>
      </w:r>
      <w:r w:rsidR="003335D3" w:rsidRPr="00205CF9">
        <w:rPr>
          <w:rFonts w:ascii="Arial" w:hAnsi="Arial" w:cs="Arial"/>
          <w:vertAlign w:val="superscript"/>
        </w:rPr>
        <w:t>th</w:t>
      </w:r>
      <w:r w:rsidR="003335D3" w:rsidRPr="00205CF9">
        <w:rPr>
          <w:rFonts w:ascii="Arial" w:hAnsi="Arial" w:cs="Arial"/>
        </w:rPr>
        <w:t xml:space="preserve"> March 2020).</w:t>
      </w:r>
    </w:p>
    <w:p w14:paraId="65D1E6C8" w14:textId="77777777" w:rsidR="003335D3" w:rsidRPr="00205CF9" w:rsidRDefault="003335D3" w:rsidP="00205CF9">
      <w:pPr>
        <w:spacing w:line="360" w:lineRule="auto"/>
        <w:jc w:val="both"/>
        <w:rPr>
          <w:rFonts w:ascii="Arial" w:hAnsi="Arial" w:cs="Arial"/>
        </w:rPr>
      </w:pPr>
    </w:p>
    <w:p w14:paraId="408F71E1"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Hooper, E. (2020) </w:t>
      </w:r>
      <w:r w:rsidRPr="00205CF9">
        <w:rPr>
          <w:rFonts w:ascii="Arial" w:hAnsi="Arial" w:cs="Arial"/>
          <w:i/>
          <w:iCs/>
        </w:rPr>
        <w:t>Maslow's Hierarchy of Needs Explained.</w:t>
      </w:r>
      <w:r w:rsidRPr="00205CF9">
        <w:rPr>
          <w:rFonts w:ascii="Arial" w:hAnsi="Arial" w:cs="Arial"/>
        </w:rPr>
        <w:t xml:space="preserve"> Available at:</w:t>
      </w:r>
    </w:p>
    <w:p w14:paraId="5A109BCE" w14:textId="77777777" w:rsidR="003335D3" w:rsidRPr="00205CF9" w:rsidRDefault="00824DD7" w:rsidP="00205CF9">
      <w:pPr>
        <w:spacing w:line="360" w:lineRule="auto"/>
        <w:jc w:val="both"/>
        <w:rPr>
          <w:rFonts w:ascii="Arial" w:hAnsi="Arial" w:cs="Arial"/>
        </w:rPr>
      </w:pPr>
      <w:hyperlink r:id="rId25" w:history="1">
        <w:r w:rsidR="003335D3" w:rsidRPr="00205CF9">
          <w:rPr>
            <w:rStyle w:val="Hyperlink"/>
            <w:rFonts w:ascii="Arial" w:hAnsi="Arial" w:cs="Arial"/>
          </w:rPr>
          <w:t>http://www.christianworldmedia.com/client/docs/603_1585079540_17.pdf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2020).</w:t>
      </w:r>
    </w:p>
    <w:p w14:paraId="4A360A39" w14:textId="77777777" w:rsidR="003335D3" w:rsidRPr="00205CF9" w:rsidRDefault="003335D3" w:rsidP="00205CF9">
      <w:pPr>
        <w:spacing w:line="360" w:lineRule="auto"/>
        <w:jc w:val="both"/>
        <w:rPr>
          <w:rFonts w:ascii="Arial" w:hAnsi="Arial" w:cs="Arial"/>
        </w:rPr>
      </w:pPr>
    </w:p>
    <w:p w14:paraId="16330520" w14:textId="77777777" w:rsidR="003335D3" w:rsidRPr="00205CF9" w:rsidRDefault="003335D3" w:rsidP="00205CF9">
      <w:pPr>
        <w:spacing w:line="360" w:lineRule="auto"/>
        <w:jc w:val="both"/>
        <w:rPr>
          <w:rFonts w:ascii="Arial" w:hAnsi="Arial" w:cs="Arial"/>
        </w:rPr>
      </w:pPr>
      <w:r w:rsidRPr="00205CF9">
        <w:rPr>
          <w:rFonts w:ascii="Arial" w:hAnsi="Arial" w:cs="Arial"/>
        </w:rPr>
        <w:t>HWB (2020) Su</w:t>
      </w:r>
      <w:r w:rsidRPr="00205CF9">
        <w:rPr>
          <w:rFonts w:ascii="Arial" w:hAnsi="Arial" w:cs="Arial"/>
          <w:i/>
          <w:iCs/>
        </w:rPr>
        <w:t>pporting learner progression: assessment guidance.</w:t>
      </w:r>
      <w:r w:rsidRPr="00205CF9">
        <w:rPr>
          <w:rFonts w:ascii="Arial" w:hAnsi="Arial" w:cs="Arial"/>
        </w:rPr>
        <w:t xml:space="preserve"> Available at:</w:t>
      </w:r>
    </w:p>
    <w:p w14:paraId="3E585CFD" w14:textId="77777777" w:rsidR="003335D3" w:rsidRPr="00205CF9" w:rsidRDefault="00824DD7" w:rsidP="00205CF9">
      <w:pPr>
        <w:spacing w:line="360" w:lineRule="auto"/>
        <w:jc w:val="both"/>
        <w:rPr>
          <w:rFonts w:ascii="Arial" w:hAnsi="Arial" w:cs="Arial"/>
        </w:rPr>
      </w:pPr>
      <w:hyperlink r:id="rId26" w:history="1">
        <w:r w:rsidR="003335D3" w:rsidRPr="00205CF9">
          <w:rPr>
            <w:rStyle w:val="Hyperlink"/>
            <w:rFonts w:ascii="Arial" w:hAnsi="Arial" w:cs="Arial"/>
          </w:rPr>
          <w:t>https://hwb.gov.wales/curriculum-for-wales/supporting-learner-progression-assessment-guidance</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2021).</w:t>
      </w:r>
    </w:p>
    <w:p w14:paraId="53CD90EE" w14:textId="103DEF94" w:rsidR="0077228F" w:rsidRPr="00205CF9" w:rsidRDefault="003335D3" w:rsidP="00205CF9">
      <w:pPr>
        <w:pStyle w:val="NormalWeb"/>
        <w:spacing w:line="360" w:lineRule="auto"/>
        <w:jc w:val="both"/>
        <w:rPr>
          <w:rFonts w:ascii="Arial" w:hAnsi="Arial" w:cs="Arial"/>
          <w:color w:val="000000" w:themeColor="text1"/>
        </w:rPr>
      </w:pPr>
      <w:r w:rsidRPr="00205CF9">
        <w:rPr>
          <w:rStyle w:val="Hyperlink"/>
          <w:rFonts w:ascii="Arial" w:hAnsi="Arial" w:cs="Arial"/>
          <w:color w:val="000000" w:themeColor="text1"/>
          <w:u w:val="none"/>
        </w:rPr>
        <w:t xml:space="preserve">Institute of Welsh Affairs (2019) </w:t>
      </w:r>
      <w:r w:rsidRPr="00205CF9">
        <w:rPr>
          <w:rStyle w:val="Hyperlink"/>
          <w:rFonts w:ascii="Arial" w:hAnsi="Arial" w:cs="Arial"/>
          <w:i/>
          <w:iCs/>
          <w:color w:val="000000" w:themeColor="text1"/>
          <w:u w:val="none"/>
        </w:rPr>
        <w:t>Funding education in Wales.</w:t>
      </w:r>
      <w:r w:rsidRPr="00205CF9">
        <w:rPr>
          <w:rFonts w:ascii="Arial" w:hAnsi="Arial" w:cs="Arial"/>
        </w:rPr>
        <w:t xml:space="preserve"> Available at: </w:t>
      </w:r>
      <w:hyperlink r:id="rId27" w:history="1">
        <w:r w:rsidRPr="00205CF9">
          <w:rPr>
            <w:rStyle w:val="Hyperlink"/>
            <w:rFonts w:ascii="Arial" w:hAnsi="Arial" w:cs="Arial"/>
          </w:rPr>
          <w:t>https://www.iwa.wales/agenda/2019/07/funding-education-in-wales/</w:t>
        </w:r>
      </w:hyperlink>
      <w:r w:rsidRPr="00205CF9">
        <w:rPr>
          <w:rFonts w:ascii="Arial" w:hAnsi="Arial" w:cs="Arial"/>
        </w:rPr>
        <w:t xml:space="preserve"> </w:t>
      </w:r>
      <w:r w:rsidRPr="00205CF9">
        <w:rPr>
          <w:rStyle w:val="Hyperlink"/>
          <w:rFonts w:ascii="Arial" w:hAnsi="Arial" w:cs="Arial"/>
          <w:color w:val="000000" w:themeColor="text1"/>
          <w:u w:val="none"/>
        </w:rPr>
        <w:t>(Accessed: 21</w:t>
      </w:r>
      <w:r w:rsidRPr="00205CF9">
        <w:rPr>
          <w:rStyle w:val="Hyperlink"/>
          <w:rFonts w:ascii="Arial" w:hAnsi="Arial" w:cs="Arial"/>
          <w:color w:val="000000" w:themeColor="text1"/>
          <w:u w:val="none"/>
          <w:vertAlign w:val="superscript"/>
        </w:rPr>
        <w:t>st</w:t>
      </w:r>
      <w:r w:rsidRPr="00205CF9">
        <w:rPr>
          <w:rStyle w:val="Hyperlink"/>
          <w:rFonts w:ascii="Arial" w:hAnsi="Arial" w:cs="Arial"/>
          <w:color w:val="000000" w:themeColor="text1"/>
          <w:u w:val="none"/>
        </w:rPr>
        <w:t xml:space="preserve"> March 2021).</w:t>
      </w:r>
    </w:p>
    <w:p w14:paraId="5903C87B" w14:textId="77777777" w:rsidR="003335D3" w:rsidRPr="00205CF9" w:rsidRDefault="003335D3" w:rsidP="00205CF9">
      <w:pPr>
        <w:spacing w:line="360" w:lineRule="auto"/>
        <w:jc w:val="both"/>
        <w:rPr>
          <w:rStyle w:val="Hyperlink"/>
          <w:rFonts w:ascii="Arial" w:hAnsi="Arial" w:cs="Arial"/>
          <w:color w:val="000000" w:themeColor="text1"/>
          <w:u w:val="none"/>
        </w:rPr>
      </w:pPr>
      <w:r w:rsidRPr="00205CF9">
        <w:rPr>
          <w:rStyle w:val="Hyperlink"/>
          <w:rFonts w:ascii="Arial" w:hAnsi="Arial" w:cs="Arial"/>
          <w:color w:val="000000" w:themeColor="text1"/>
          <w:u w:val="none"/>
        </w:rPr>
        <w:t>Jensen, H et al (2019)</w:t>
      </w:r>
      <w:r w:rsidRPr="00205CF9">
        <w:rPr>
          <w:rStyle w:val="Hyperlink"/>
          <w:rFonts w:ascii="Arial" w:hAnsi="Arial" w:cs="Arial"/>
          <w:i/>
          <w:iCs/>
          <w:color w:val="000000" w:themeColor="text1"/>
          <w:u w:val="none"/>
        </w:rPr>
        <w:t xml:space="preserve"> Play facilitation: the science behind the art of engaging young children.</w:t>
      </w:r>
      <w:r w:rsidRPr="00205CF9">
        <w:rPr>
          <w:rFonts w:ascii="Arial" w:hAnsi="Arial" w:cs="Arial"/>
          <w:i/>
          <w:iCs/>
          <w:color w:val="000000" w:themeColor="text1"/>
        </w:rPr>
        <w:t xml:space="preserve"> </w:t>
      </w:r>
      <w:r w:rsidRPr="00205CF9">
        <w:rPr>
          <w:rFonts w:ascii="Arial" w:hAnsi="Arial" w:cs="Arial"/>
          <w:color w:val="000000" w:themeColor="text1"/>
        </w:rPr>
        <w:t>Available at:</w:t>
      </w:r>
    </w:p>
    <w:p w14:paraId="012EFEFD" w14:textId="77777777" w:rsidR="003335D3" w:rsidRPr="00205CF9" w:rsidRDefault="00824DD7" w:rsidP="00205CF9">
      <w:pPr>
        <w:spacing w:line="360" w:lineRule="auto"/>
        <w:jc w:val="both"/>
        <w:rPr>
          <w:rFonts w:ascii="Arial" w:hAnsi="Arial" w:cs="Arial"/>
          <w:color w:val="000000" w:themeColor="text1"/>
        </w:rPr>
      </w:pPr>
      <w:hyperlink r:id="rId28" w:history="1">
        <w:r w:rsidR="003335D3" w:rsidRPr="00205CF9">
          <w:rPr>
            <w:rStyle w:val="Hyperlink"/>
            <w:rFonts w:ascii="Arial" w:hAnsi="Arial" w:cs="Arial"/>
            <w:color w:val="000000" w:themeColor="text1"/>
            <w:u w:val="none"/>
          </w:rPr>
          <w:t>https://www.legofoundation.com/media/1681/play-facilitation_the-science-behind-the-art-of-engaging-young-children.pdf</w:t>
        </w:r>
      </w:hyperlink>
      <w:r w:rsidR="003335D3" w:rsidRPr="00205CF9">
        <w:rPr>
          <w:rStyle w:val="Hyperlink"/>
          <w:rFonts w:ascii="Arial" w:hAnsi="Arial" w:cs="Arial"/>
          <w:color w:val="000000" w:themeColor="text1"/>
          <w:u w:val="none"/>
        </w:rPr>
        <w:t xml:space="preserve"> (Accessed: 21</w:t>
      </w:r>
      <w:r w:rsidR="003335D3" w:rsidRPr="00205CF9">
        <w:rPr>
          <w:rStyle w:val="Hyperlink"/>
          <w:rFonts w:ascii="Arial" w:hAnsi="Arial" w:cs="Arial"/>
          <w:color w:val="000000" w:themeColor="text1"/>
          <w:u w:val="none"/>
          <w:vertAlign w:val="superscript"/>
        </w:rPr>
        <w:t>st</w:t>
      </w:r>
      <w:r w:rsidR="003335D3" w:rsidRPr="00205CF9">
        <w:rPr>
          <w:rStyle w:val="Hyperlink"/>
          <w:rFonts w:ascii="Arial" w:hAnsi="Arial" w:cs="Arial"/>
          <w:color w:val="000000" w:themeColor="text1"/>
          <w:u w:val="none"/>
        </w:rPr>
        <w:t xml:space="preserve"> March 2021).</w:t>
      </w:r>
    </w:p>
    <w:p w14:paraId="02F8DD65" w14:textId="331CB092" w:rsidR="003335D3" w:rsidRPr="00205CF9" w:rsidRDefault="003335D3" w:rsidP="00205CF9">
      <w:pPr>
        <w:spacing w:line="360" w:lineRule="auto"/>
        <w:jc w:val="both"/>
        <w:rPr>
          <w:rFonts w:ascii="Arial" w:hAnsi="Arial" w:cs="Arial"/>
          <w:color w:val="000000" w:themeColor="text1"/>
        </w:rPr>
      </w:pPr>
    </w:p>
    <w:p w14:paraId="6EAEA688" w14:textId="22736BE2" w:rsidR="0077228F" w:rsidRPr="00205CF9" w:rsidRDefault="0077228F" w:rsidP="00205CF9">
      <w:pPr>
        <w:spacing w:line="360" w:lineRule="auto"/>
        <w:jc w:val="both"/>
        <w:rPr>
          <w:rFonts w:ascii="Arial" w:hAnsi="Arial" w:cs="Arial"/>
          <w:color w:val="000000" w:themeColor="text1"/>
        </w:rPr>
      </w:pPr>
      <w:proofErr w:type="spellStart"/>
      <w:r w:rsidRPr="00205CF9">
        <w:rPr>
          <w:rFonts w:ascii="Arial" w:hAnsi="Arial" w:cs="Arial"/>
          <w:color w:val="000000" w:themeColor="text1"/>
        </w:rPr>
        <w:t>Joynes</w:t>
      </w:r>
      <w:proofErr w:type="spellEnd"/>
      <w:r w:rsidRPr="00205CF9">
        <w:rPr>
          <w:rFonts w:ascii="Arial" w:hAnsi="Arial" w:cs="Arial"/>
          <w:color w:val="000000" w:themeColor="text1"/>
        </w:rPr>
        <w:t xml:space="preserve">, C. (2019) </w:t>
      </w:r>
      <w:r w:rsidRPr="00205CF9">
        <w:rPr>
          <w:rFonts w:ascii="Arial" w:hAnsi="Arial" w:cs="Arial"/>
          <w:i/>
          <w:iCs/>
          <w:color w:val="000000" w:themeColor="text1"/>
        </w:rPr>
        <w:t>21st Century Skills: evidence of issues in definition, demand and delivery for development</w:t>
      </w:r>
      <w:r w:rsidRPr="00205CF9">
        <w:rPr>
          <w:rFonts w:ascii="Arial" w:hAnsi="Arial" w:cs="Arial"/>
          <w:color w:val="000000" w:themeColor="text1"/>
        </w:rPr>
        <w:t xml:space="preserve"> contexts. </w:t>
      </w:r>
      <w:r w:rsidRPr="00205CF9">
        <w:rPr>
          <w:rFonts w:ascii="Arial" w:hAnsi="Arial" w:cs="Arial"/>
        </w:rPr>
        <w:t xml:space="preserve">Available at: </w:t>
      </w:r>
      <w:hyperlink r:id="rId29" w:history="1">
        <w:r w:rsidRPr="00205CF9">
          <w:rPr>
            <w:rStyle w:val="Hyperlink"/>
            <w:rFonts w:ascii="Arial" w:hAnsi="Arial" w:cs="Arial"/>
          </w:rPr>
          <w:t>https://assets.publishing.service.gov.uk/media/5d71187ce5274a097c07b985/21st_century.pdf</w:t>
        </w:r>
      </w:hyperlink>
      <w:r w:rsidRPr="00205CF9">
        <w:rPr>
          <w:rFonts w:ascii="Arial" w:hAnsi="Arial" w:cs="Arial"/>
          <w:color w:val="000000" w:themeColor="text1"/>
        </w:rPr>
        <w:t xml:space="preserve"> </w:t>
      </w:r>
      <w:r w:rsidRPr="00205CF9">
        <w:rPr>
          <w:rStyle w:val="Hyperlink"/>
          <w:rFonts w:ascii="Arial" w:hAnsi="Arial" w:cs="Arial"/>
          <w:color w:val="000000" w:themeColor="text1"/>
          <w:u w:val="none"/>
        </w:rPr>
        <w:t>(Accessed: 21</w:t>
      </w:r>
      <w:r w:rsidRPr="00205CF9">
        <w:rPr>
          <w:rStyle w:val="Hyperlink"/>
          <w:rFonts w:ascii="Arial" w:hAnsi="Arial" w:cs="Arial"/>
          <w:color w:val="000000" w:themeColor="text1"/>
          <w:u w:val="none"/>
          <w:vertAlign w:val="superscript"/>
        </w:rPr>
        <w:t>st</w:t>
      </w:r>
      <w:r w:rsidRPr="00205CF9">
        <w:rPr>
          <w:rStyle w:val="Hyperlink"/>
          <w:rFonts w:ascii="Arial" w:hAnsi="Arial" w:cs="Arial"/>
          <w:color w:val="000000" w:themeColor="text1"/>
          <w:u w:val="none"/>
        </w:rPr>
        <w:t xml:space="preserve"> March 2021).</w:t>
      </w:r>
    </w:p>
    <w:p w14:paraId="208286F5" w14:textId="77777777" w:rsidR="0077228F" w:rsidRPr="00205CF9" w:rsidRDefault="0077228F" w:rsidP="00205CF9">
      <w:pPr>
        <w:spacing w:line="360" w:lineRule="auto"/>
        <w:jc w:val="both"/>
        <w:rPr>
          <w:rFonts w:ascii="Arial" w:hAnsi="Arial" w:cs="Arial"/>
          <w:color w:val="000000" w:themeColor="text1"/>
        </w:rPr>
      </w:pPr>
    </w:p>
    <w:p w14:paraId="205228FC" w14:textId="77777777" w:rsidR="003335D3" w:rsidRPr="00205CF9" w:rsidRDefault="003335D3" w:rsidP="00205CF9">
      <w:pPr>
        <w:spacing w:line="360" w:lineRule="auto"/>
        <w:jc w:val="both"/>
        <w:rPr>
          <w:rFonts w:ascii="Arial" w:hAnsi="Arial" w:cs="Arial"/>
          <w:color w:val="000000" w:themeColor="text1"/>
        </w:rPr>
      </w:pPr>
      <w:r w:rsidRPr="00205CF9">
        <w:rPr>
          <w:rFonts w:ascii="Arial" w:hAnsi="Arial" w:cs="Arial"/>
          <w:color w:val="000000" w:themeColor="text1"/>
        </w:rPr>
        <w:t xml:space="preserve">Kohl, H. and Cook, H.  (2013) ‘Physical Activity and Physical Education: Relationship to Growth’, </w:t>
      </w:r>
      <w:r w:rsidRPr="00205CF9">
        <w:rPr>
          <w:rFonts w:ascii="Arial" w:hAnsi="Arial" w:cs="Arial"/>
          <w:i/>
          <w:iCs/>
          <w:color w:val="000000" w:themeColor="text1"/>
        </w:rPr>
        <w:t>Development, and Health.</w:t>
      </w:r>
      <w:r w:rsidRPr="00205CF9">
        <w:rPr>
          <w:rFonts w:ascii="Arial" w:hAnsi="Arial" w:cs="Arial"/>
          <w:color w:val="000000" w:themeColor="text1"/>
        </w:rPr>
        <w:t xml:space="preserve"> Available at: </w:t>
      </w:r>
      <w:hyperlink r:id="rId30" w:history="1">
        <w:r w:rsidRPr="00205CF9">
          <w:rPr>
            <w:rStyle w:val="Hyperlink"/>
            <w:rFonts w:ascii="Arial" w:hAnsi="Arial" w:cs="Arial"/>
          </w:rPr>
          <w:t>https://www.ncbi.nlm.nih.gov/books/NBK201497/</w:t>
        </w:r>
      </w:hyperlink>
      <w:r w:rsidRPr="00205CF9">
        <w:rPr>
          <w:rFonts w:ascii="Arial" w:hAnsi="Arial" w:cs="Arial"/>
          <w:color w:val="000000" w:themeColor="text1"/>
        </w:rPr>
        <w:t xml:space="preserve"> (</w:t>
      </w:r>
      <w:r w:rsidRPr="00205CF9">
        <w:rPr>
          <w:rFonts w:ascii="Arial" w:hAnsi="Arial" w:cs="Arial"/>
        </w:rPr>
        <w:t>Accessed: 25</w:t>
      </w:r>
      <w:r w:rsidRPr="00205CF9">
        <w:rPr>
          <w:rFonts w:ascii="Arial" w:hAnsi="Arial" w:cs="Arial"/>
          <w:vertAlign w:val="superscript"/>
        </w:rPr>
        <w:t>th</w:t>
      </w:r>
      <w:r w:rsidRPr="00205CF9">
        <w:rPr>
          <w:rFonts w:ascii="Arial" w:hAnsi="Arial" w:cs="Arial"/>
        </w:rPr>
        <w:t xml:space="preserve"> March 2020).</w:t>
      </w:r>
    </w:p>
    <w:p w14:paraId="0AFB20DB" w14:textId="77777777" w:rsidR="003335D3" w:rsidRPr="00205CF9" w:rsidRDefault="003335D3" w:rsidP="00205CF9">
      <w:pPr>
        <w:spacing w:line="360" w:lineRule="auto"/>
        <w:jc w:val="both"/>
        <w:rPr>
          <w:rFonts w:ascii="Arial" w:hAnsi="Arial" w:cs="Arial"/>
          <w:color w:val="000000" w:themeColor="text1"/>
        </w:rPr>
      </w:pPr>
    </w:p>
    <w:p w14:paraId="5F281975" w14:textId="77777777" w:rsidR="003335D3" w:rsidRPr="00205CF9" w:rsidRDefault="003335D3" w:rsidP="00205CF9">
      <w:pPr>
        <w:spacing w:line="360" w:lineRule="auto"/>
        <w:jc w:val="both"/>
        <w:rPr>
          <w:rFonts w:ascii="Arial" w:hAnsi="Arial" w:cs="Arial"/>
          <w:color w:val="000000" w:themeColor="text1"/>
        </w:rPr>
      </w:pPr>
      <w:proofErr w:type="spellStart"/>
      <w:r w:rsidRPr="00205CF9">
        <w:rPr>
          <w:rStyle w:val="Hyperlink"/>
          <w:rFonts w:ascii="Arial" w:hAnsi="Arial" w:cs="Arial"/>
          <w:color w:val="000000" w:themeColor="text1"/>
          <w:u w:val="none"/>
        </w:rPr>
        <w:t>Lefa</w:t>
      </w:r>
      <w:proofErr w:type="spellEnd"/>
      <w:r w:rsidRPr="00205CF9">
        <w:rPr>
          <w:rStyle w:val="Hyperlink"/>
          <w:rFonts w:ascii="Arial" w:hAnsi="Arial" w:cs="Arial"/>
          <w:color w:val="000000" w:themeColor="text1"/>
          <w:u w:val="none"/>
        </w:rPr>
        <w:t xml:space="preserve">, C. (2014) ‘The Piaget Theory of Cognitive Development: An Educational Implications’, </w:t>
      </w:r>
      <w:r w:rsidRPr="00205CF9">
        <w:rPr>
          <w:rStyle w:val="Hyperlink"/>
          <w:rFonts w:ascii="Arial" w:hAnsi="Arial" w:cs="Arial"/>
          <w:i/>
          <w:iCs/>
          <w:color w:val="000000" w:themeColor="text1"/>
          <w:u w:val="none"/>
        </w:rPr>
        <w:t xml:space="preserve">Educational Psychology. </w:t>
      </w:r>
      <w:r w:rsidRPr="00205CF9">
        <w:rPr>
          <w:rFonts w:ascii="Arial" w:hAnsi="Arial" w:cs="Arial"/>
          <w:color w:val="000000" w:themeColor="text1"/>
        </w:rPr>
        <w:t>Available at:</w:t>
      </w:r>
      <w:r w:rsidRPr="00205CF9">
        <w:rPr>
          <w:rFonts w:ascii="Arial" w:hAnsi="Arial" w:cs="Arial"/>
        </w:rPr>
        <w:t xml:space="preserve"> </w:t>
      </w:r>
      <w:hyperlink r:id="rId31" w:history="1">
        <w:r w:rsidRPr="00205CF9">
          <w:rPr>
            <w:rStyle w:val="Hyperlink"/>
            <w:rFonts w:ascii="Arial" w:hAnsi="Arial" w:cs="Arial"/>
          </w:rPr>
          <w:t>http://www.lcwu.edu.pk/ocd/cfiles/Gender%20&amp;%20Development%20Studies/Maj/GDS%20-%20101/CognitiveDevelopmentTheoryGDS1.pdf</w:t>
        </w:r>
      </w:hyperlink>
      <w:r w:rsidRPr="00205CF9">
        <w:rPr>
          <w:rFonts w:ascii="Arial" w:hAnsi="Arial" w:cs="Arial"/>
        </w:rPr>
        <w:t xml:space="preserve"> (</w:t>
      </w:r>
      <w:r w:rsidRPr="00205CF9">
        <w:rPr>
          <w:rStyle w:val="Hyperlink"/>
          <w:rFonts w:ascii="Arial" w:hAnsi="Arial" w:cs="Arial"/>
          <w:color w:val="000000" w:themeColor="text1"/>
          <w:u w:val="none"/>
        </w:rPr>
        <w:t>Accessed: 21</w:t>
      </w:r>
      <w:r w:rsidRPr="00205CF9">
        <w:rPr>
          <w:rStyle w:val="Hyperlink"/>
          <w:rFonts w:ascii="Arial" w:hAnsi="Arial" w:cs="Arial"/>
          <w:color w:val="000000" w:themeColor="text1"/>
          <w:u w:val="none"/>
          <w:vertAlign w:val="superscript"/>
        </w:rPr>
        <w:t>st</w:t>
      </w:r>
      <w:r w:rsidRPr="00205CF9">
        <w:rPr>
          <w:rStyle w:val="Hyperlink"/>
          <w:rFonts w:ascii="Arial" w:hAnsi="Arial" w:cs="Arial"/>
          <w:color w:val="000000" w:themeColor="text1"/>
          <w:u w:val="none"/>
        </w:rPr>
        <w:t xml:space="preserve"> March</w:t>
      </w:r>
    </w:p>
    <w:p w14:paraId="20657FED" w14:textId="77777777" w:rsidR="003335D3" w:rsidRPr="00205CF9" w:rsidRDefault="003335D3" w:rsidP="00205CF9">
      <w:pPr>
        <w:spacing w:line="360" w:lineRule="auto"/>
        <w:jc w:val="both"/>
        <w:rPr>
          <w:rFonts w:ascii="Arial" w:hAnsi="Arial" w:cs="Arial"/>
          <w:i/>
          <w:iCs/>
          <w:color w:val="000000" w:themeColor="text1"/>
        </w:rPr>
      </w:pPr>
    </w:p>
    <w:p w14:paraId="70E95DCB" w14:textId="77777777" w:rsidR="003335D3" w:rsidRPr="00205CF9" w:rsidRDefault="003335D3" w:rsidP="00205CF9">
      <w:pPr>
        <w:spacing w:line="360" w:lineRule="auto"/>
        <w:jc w:val="both"/>
        <w:rPr>
          <w:rFonts w:ascii="Arial" w:hAnsi="Arial" w:cs="Arial"/>
        </w:rPr>
      </w:pPr>
      <w:r w:rsidRPr="00205CF9">
        <w:rPr>
          <w:rFonts w:ascii="Arial" w:hAnsi="Arial" w:cs="Arial"/>
          <w:color w:val="000000" w:themeColor="text1"/>
        </w:rPr>
        <w:t xml:space="preserve">Lawton, E., </w:t>
      </w:r>
      <w:proofErr w:type="spellStart"/>
      <w:r w:rsidRPr="00205CF9">
        <w:rPr>
          <w:rFonts w:ascii="Arial" w:hAnsi="Arial" w:cs="Arial"/>
          <w:color w:val="000000" w:themeColor="text1"/>
        </w:rPr>
        <w:t>Brymer</w:t>
      </w:r>
      <w:proofErr w:type="spellEnd"/>
      <w:r w:rsidRPr="00205CF9">
        <w:rPr>
          <w:rFonts w:ascii="Arial" w:hAnsi="Arial" w:cs="Arial"/>
          <w:color w:val="000000" w:themeColor="text1"/>
        </w:rPr>
        <w:t xml:space="preserve">, E., Clough, P., and </w:t>
      </w:r>
      <w:proofErr w:type="spellStart"/>
      <w:r w:rsidRPr="00205CF9">
        <w:rPr>
          <w:rFonts w:ascii="Arial" w:hAnsi="Arial" w:cs="Arial"/>
          <w:color w:val="000000" w:themeColor="text1"/>
        </w:rPr>
        <w:t>Denovan</w:t>
      </w:r>
      <w:proofErr w:type="spellEnd"/>
      <w:r w:rsidRPr="00205CF9">
        <w:rPr>
          <w:rFonts w:ascii="Arial" w:hAnsi="Arial" w:cs="Arial"/>
          <w:color w:val="000000" w:themeColor="text1"/>
        </w:rPr>
        <w:t xml:space="preserve">, A. (2017). The Relationship between the Physical Activity Environment, Nature Relatedness, Anxiety, and the Psychological Well-being Benefits of Regular Exercisers. </w:t>
      </w:r>
      <w:r w:rsidRPr="00205CF9">
        <w:rPr>
          <w:rFonts w:ascii="Arial" w:hAnsi="Arial" w:cs="Arial"/>
          <w:i/>
          <w:iCs/>
          <w:color w:val="000000" w:themeColor="text1"/>
        </w:rPr>
        <w:t>Frontiers in psychology,</w:t>
      </w:r>
      <w:r w:rsidRPr="00205CF9">
        <w:rPr>
          <w:rFonts w:ascii="Arial" w:hAnsi="Arial" w:cs="Arial"/>
          <w:color w:val="000000" w:themeColor="text1"/>
        </w:rPr>
        <w:t xml:space="preserve"> 8. </w:t>
      </w:r>
      <w:hyperlink r:id="rId32" w:history="1">
        <w:r w:rsidRPr="00205CF9">
          <w:rPr>
            <w:rStyle w:val="Hyperlink"/>
            <w:rFonts w:ascii="Arial" w:hAnsi="Arial" w:cs="Arial"/>
          </w:rPr>
          <w:t>https://doi.org/10.3389/fpsyg.2017.01058</w:t>
        </w:r>
      </w:hyperlink>
      <w:r w:rsidRPr="00205CF9">
        <w:rPr>
          <w:rFonts w:ascii="Arial" w:hAnsi="Arial" w:cs="Arial"/>
          <w:color w:val="000000" w:themeColor="text1"/>
        </w:rPr>
        <w:t xml:space="preserve"> (</w:t>
      </w:r>
      <w:r w:rsidRPr="00205CF9">
        <w:rPr>
          <w:rFonts w:ascii="Arial" w:hAnsi="Arial" w:cs="Arial"/>
        </w:rPr>
        <w:t>Accessed: 25</w:t>
      </w:r>
      <w:r w:rsidRPr="00205CF9">
        <w:rPr>
          <w:rFonts w:ascii="Arial" w:hAnsi="Arial" w:cs="Arial"/>
          <w:vertAlign w:val="superscript"/>
        </w:rPr>
        <w:t>th</w:t>
      </w:r>
      <w:r w:rsidRPr="00205CF9">
        <w:rPr>
          <w:rFonts w:ascii="Arial" w:hAnsi="Arial" w:cs="Arial"/>
        </w:rPr>
        <w:t xml:space="preserve"> March 2020). </w:t>
      </w:r>
    </w:p>
    <w:p w14:paraId="43C02583" w14:textId="77777777" w:rsidR="003335D3" w:rsidRPr="00205CF9" w:rsidRDefault="003335D3" w:rsidP="00205CF9">
      <w:pPr>
        <w:pStyle w:val="NormalWeb"/>
        <w:spacing w:line="360" w:lineRule="auto"/>
        <w:jc w:val="both"/>
        <w:rPr>
          <w:rFonts w:ascii="Arial" w:hAnsi="Arial" w:cs="Arial"/>
          <w:color w:val="000000" w:themeColor="text1"/>
        </w:rPr>
      </w:pPr>
      <w:proofErr w:type="spellStart"/>
      <w:r w:rsidRPr="00205CF9">
        <w:rPr>
          <w:rFonts w:ascii="Arial" w:hAnsi="Arial" w:cs="Arial"/>
        </w:rPr>
        <w:t>Leseman</w:t>
      </w:r>
      <w:proofErr w:type="spellEnd"/>
      <w:r w:rsidRPr="00205CF9">
        <w:rPr>
          <w:rFonts w:ascii="Arial" w:hAnsi="Arial" w:cs="Arial"/>
        </w:rPr>
        <w:t>, P. (2002) ‘Early childhood education and care for children from low-income or minority backgrounds’</w:t>
      </w:r>
      <w:r w:rsidRPr="00205CF9">
        <w:rPr>
          <w:rFonts w:ascii="Arial" w:hAnsi="Arial" w:cs="Arial"/>
          <w:i/>
          <w:iCs/>
        </w:rPr>
        <w:t>, OECD</w:t>
      </w:r>
      <w:r w:rsidRPr="00205CF9">
        <w:rPr>
          <w:rFonts w:ascii="Arial" w:hAnsi="Arial" w:cs="Arial"/>
        </w:rPr>
        <w:t xml:space="preserve">. </w:t>
      </w:r>
      <w:r w:rsidRPr="00205CF9">
        <w:rPr>
          <w:rFonts w:ascii="Arial" w:hAnsi="Arial" w:cs="Arial"/>
          <w:color w:val="000000" w:themeColor="text1"/>
        </w:rPr>
        <w:t xml:space="preserve">Available at: </w:t>
      </w:r>
      <w:hyperlink r:id="rId33" w:history="1">
        <w:r w:rsidRPr="00205CF9">
          <w:rPr>
            <w:rStyle w:val="Hyperlink"/>
            <w:rFonts w:ascii="Arial" w:hAnsi="Arial" w:cs="Arial"/>
          </w:rPr>
          <w:t>http://www.oecd.org/education/school/1960663.pdf</w:t>
        </w:r>
      </w:hyperlink>
      <w:r w:rsidRPr="00205CF9">
        <w:rPr>
          <w:rFonts w:ascii="Arial" w:hAnsi="Arial" w:cs="Arial"/>
        </w:rPr>
        <w:t xml:space="preserve"> (</w:t>
      </w:r>
      <w:r w:rsidRPr="00205CF9">
        <w:rPr>
          <w:rStyle w:val="Hyperlink"/>
          <w:rFonts w:ascii="Arial" w:hAnsi="Arial" w:cs="Arial"/>
          <w:color w:val="000000" w:themeColor="text1"/>
          <w:u w:val="none"/>
        </w:rPr>
        <w:t>Accessed: 21</w:t>
      </w:r>
      <w:r w:rsidRPr="00205CF9">
        <w:rPr>
          <w:rStyle w:val="Hyperlink"/>
          <w:rFonts w:ascii="Arial" w:hAnsi="Arial" w:cs="Arial"/>
          <w:color w:val="000000" w:themeColor="text1"/>
          <w:u w:val="none"/>
          <w:vertAlign w:val="superscript"/>
        </w:rPr>
        <w:t>st</w:t>
      </w:r>
      <w:r w:rsidRPr="00205CF9">
        <w:rPr>
          <w:rStyle w:val="Hyperlink"/>
          <w:rFonts w:ascii="Arial" w:hAnsi="Arial" w:cs="Arial"/>
          <w:color w:val="000000" w:themeColor="text1"/>
          <w:u w:val="none"/>
        </w:rPr>
        <w:t xml:space="preserve"> March 2021).</w:t>
      </w:r>
    </w:p>
    <w:p w14:paraId="3D6BFAAA" w14:textId="77777777" w:rsidR="003335D3" w:rsidRPr="00205CF9" w:rsidRDefault="003335D3" w:rsidP="00205CF9">
      <w:pPr>
        <w:spacing w:line="360" w:lineRule="auto"/>
        <w:jc w:val="both"/>
        <w:rPr>
          <w:rFonts w:ascii="Arial" w:hAnsi="Arial" w:cs="Arial"/>
        </w:rPr>
      </w:pPr>
      <w:r w:rsidRPr="00205CF9">
        <w:rPr>
          <w:rFonts w:ascii="Arial" w:hAnsi="Arial" w:cs="Arial"/>
        </w:rPr>
        <w:t>Lewis, A. (2016|) ‘Well-being and the early years curriculum: a case study of the Foundation Phase in Wales’</w:t>
      </w:r>
      <w:r w:rsidRPr="00205CF9">
        <w:rPr>
          <w:rFonts w:ascii="Arial" w:hAnsi="Arial" w:cs="Arial"/>
          <w:i/>
          <w:iCs/>
        </w:rPr>
        <w:t xml:space="preserve"> School of Social Science. </w:t>
      </w:r>
      <w:r w:rsidRPr="00205CF9">
        <w:rPr>
          <w:rFonts w:ascii="Arial" w:hAnsi="Arial" w:cs="Arial"/>
        </w:rPr>
        <w:t>Cardiff: Cardiff University. Available at:</w:t>
      </w:r>
    </w:p>
    <w:p w14:paraId="727C310F" w14:textId="77777777" w:rsidR="003335D3" w:rsidRPr="00205CF9" w:rsidRDefault="00824DD7" w:rsidP="00205CF9">
      <w:pPr>
        <w:spacing w:line="360" w:lineRule="auto"/>
        <w:jc w:val="both"/>
        <w:rPr>
          <w:rFonts w:ascii="Arial" w:hAnsi="Arial" w:cs="Arial"/>
        </w:rPr>
      </w:pPr>
      <w:hyperlink r:id="rId34" w:history="1">
        <w:r w:rsidR="003335D3" w:rsidRPr="00205CF9">
          <w:rPr>
            <w:rStyle w:val="Hyperlink"/>
            <w:rFonts w:ascii="Arial" w:hAnsi="Arial" w:cs="Arial"/>
          </w:rPr>
          <w:t>https://orca.cf.ac.uk/98708/1/thesis_Alyson_Lewis_March2017%20FINAL.pdf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2021).</w:t>
      </w:r>
    </w:p>
    <w:p w14:paraId="2172FC78" w14:textId="77777777" w:rsidR="003335D3" w:rsidRPr="00205CF9" w:rsidRDefault="003335D3" w:rsidP="00205CF9">
      <w:pPr>
        <w:spacing w:line="360" w:lineRule="auto"/>
        <w:jc w:val="both"/>
        <w:rPr>
          <w:rFonts w:ascii="Arial" w:hAnsi="Arial" w:cs="Arial"/>
          <w:color w:val="000000" w:themeColor="text1"/>
        </w:rPr>
      </w:pPr>
    </w:p>
    <w:p w14:paraId="534C5059" w14:textId="77777777" w:rsidR="003335D3" w:rsidRPr="00205CF9" w:rsidRDefault="003335D3" w:rsidP="00205CF9">
      <w:pPr>
        <w:spacing w:line="360" w:lineRule="auto"/>
        <w:jc w:val="both"/>
        <w:rPr>
          <w:rFonts w:ascii="Arial" w:hAnsi="Arial" w:cs="Arial"/>
        </w:rPr>
      </w:pPr>
    </w:p>
    <w:p w14:paraId="31B34E7C" w14:textId="1F0A4E7A" w:rsidR="003335D3" w:rsidRPr="00205CF9" w:rsidRDefault="003335D3" w:rsidP="00205CF9">
      <w:pPr>
        <w:spacing w:line="360" w:lineRule="auto"/>
        <w:jc w:val="both"/>
        <w:rPr>
          <w:rFonts w:ascii="Arial" w:hAnsi="Arial" w:cs="Arial"/>
        </w:rPr>
      </w:pPr>
      <w:proofErr w:type="spellStart"/>
      <w:r w:rsidRPr="00205CF9">
        <w:rPr>
          <w:rFonts w:ascii="Arial" w:hAnsi="Arial" w:cs="Arial"/>
        </w:rPr>
        <w:t>MacBlain</w:t>
      </w:r>
      <w:proofErr w:type="spellEnd"/>
      <w:r w:rsidRPr="00205CF9">
        <w:rPr>
          <w:rFonts w:ascii="Arial" w:hAnsi="Arial" w:cs="Arial"/>
        </w:rPr>
        <w:t xml:space="preserve">, S. and Gray, C. (2017) </w:t>
      </w:r>
      <w:r w:rsidRPr="00205CF9">
        <w:rPr>
          <w:rFonts w:ascii="Arial" w:hAnsi="Arial" w:cs="Arial"/>
          <w:i/>
          <w:iCs/>
        </w:rPr>
        <w:t>Pioneers: Bandura and Bronfenbrenner explained.</w:t>
      </w:r>
      <w:r w:rsidRPr="00205CF9">
        <w:rPr>
          <w:rFonts w:ascii="Arial" w:hAnsi="Arial" w:cs="Arial"/>
        </w:rPr>
        <w:t xml:space="preserve"> Available at: </w:t>
      </w:r>
      <w:hyperlink r:id="rId35" w:history="1">
        <w:r w:rsidRPr="00205CF9">
          <w:rPr>
            <w:rStyle w:val="Hyperlink"/>
            <w:rFonts w:ascii="Arial" w:hAnsi="Arial" w:cs="Arial"/>
          </w:rPr>
          <w:t>https://www.earlyyearseducator.co.uk/features/article/pioneers-bandura-and-bronfenbrenner-explained</w:t>
        </w:r>
      </w:hyperlink>
      <w:r w:rsidRPr="00205CF9">
        <w:rPr>
          <w:rFonts w:ascii="Arial" w:hAnsi="Arial" w:cs="Arial"/>
        </w:rPr>
        <w:t xml:space="preserve">  (Accessed: 25th March 2020).</w:t>
      </w:r>
      <w:r w:rsidR="0077228F" w:rsidRPr="00205CF9">
        <w:rPr>
          <w:rFonts w:ascii="Arial" w:hAnsi="Arial" w:cs="Arial"/>
        </w:rPr>
        <w:t xml:space="preserve"> </w:t>
      </w:r>
    </w:p>
    <w:p w14:paraId="77C6AA6E" w14:textId="1B853147" w:rsidR="0077228F" w:rsidRPr="00205CF9" w:rsidRDefault="0077228F" w:rsidP="00205CF9">
      <w:pPr>
        <w:spacing w:line="360" w:lineRule="auto"/>
        <w:jc w:val="both"/>
        <w:rPr>
          <w:rFonts w:ascii="Arial" w:hAnsi="Arial" w:cs="Arial"/>
        </w:rPr>
      </w:pPr>
    </w:p>
    <w:p w14:paraId="697166D9" w14:textId="77777777" w:rsidR="0077228F" w:rsidRPr="00205CF9" w:rsidRDefault="0077228F" w:rsidP="00205CF9">
      <w:pPr>
        <w:spacing w:line="360" w:lineRule="auto"/>
        <w:jc w:val="both"/>
        <w:rPr>
          <w:rFonts w:ascii="Arial" w:hAnsi="Arial" w:cs="Arial"/>
        </w:rPr>
      </w:pPr>
      <w:r w:rsidRPr="00205CF9">
        <w:rPr>
          <w:rFonts w:ascii="Arial" w:hAnsi="Arial" w:cs="Arial"/>
        </w:rPr>
        <w:t xml:space="preserve">Macdonald, Natalie. (2018). The Great Divide: separation of care and education in Wales an examination of policy, reform and research evidence. Available at: </w:t>
      </w:r>
      <w:hyperlink r:id="rId36" w:history="1">
        <w:r w:rsidRPr="00205CF9">
          <w:rPr>
            <w:rStyle w:val="Hyperlink"/>
            <w:rFonts w:ascii="Arial" w:hAnsi="Arial" w:cs="Arial"/>
          </w:rPr>
          <w:t>https://www.researchgate.net/publication/328838084_The_Great_Divide_separation_of_care_and_education_in_Wales_an_examination_of_policy_reform_and_research_evidence</w:t>
        </w:r>
      </w:hyperlink>
      <w:r w:rsidRPr="00205CF9">
        <w:rPr>
          <w:rFonts w:ascii="Arial" w:hAnsi="Arial" w:cs="Arial"/>
        </w:rPr>
        <w:t xml:space="preserve"> (Accessed: 20</w:t>
      </w:r>
      <w:r w:rsidRPr="00205CF9">
        <w:rPr>
          <w:rFonts w:ascii="Arial" w:hAnsi="Arial" w:cs="Arial"/>
          <w:vertAlign w:val="superscript"/>
        </w:rPr>
        <w:t>th</w:t>
      </w:r>
      <w:r w:rsidRPr="00205CF9">
        <w:rPr>
          <w:rFonts w:ascii="Arial" w:hAnsi="Arial" w:cs="Arial"/>
        </w:rPr>
        <w:t xml:space="preserve"> March 2021).</w:t>
      </w:r>
    </w:p>
    <w:p w14:paraId="5FC0393F" w14:textId="3E838C71" w:rsidR="0077228F" w:rsidRPr="00205CF9" w:rsidRDefault="0077228F" w:rsidP="00205CF9">
      <w:pPr>
        <w:spacing w:line="360" w:lineRule="auto"/>
        <w:jc w:val="both"/>
        <w:rPr>
          <w:rFonts w:ascii="Arial" w:hAnsi="Arial" w:cs="Arial"/>
        </w:rPr>
      </w:pPr>
    </w:p>
    <w:p w14:paraId="46D6B0F4" w14:textId="77777777" w:rsidR="003335D3" w:rsidRPr="00205CF9" w:rsidRDefault="003335D3" w:rsidP="00205CF9">
      <w:pPr>
        <w:spacing w:line="360" w:lineRule="auto"/>
        <w:jc w:val="both"/>
        <w:rPr>
          <w:rFonts w:ascii="Arial" w:hAnsi="Arial" w:cs="Arial"/>
        </w:rPr>
      </w:pPr>
    </w:p>
    <w:p w14:paraId="354F6C8A"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Maynard et al. (2012) </w:t>
      </w:r>
      <w:r w:rsidRPr="00205CF9">
        <w:rPr>
          <w:rFonts w:ascii="Arial" w:hAnsi="Arial" w:cs="Arial"/>
          <w:i/>
          <w:iCs/>
        </w:rPr>
        <w:t xml:space="preserve">Evaluating the Foundation Phase: Policy Logic Model and Programme Theory. </w:t>
      </w:r>
      <w:r w:rsidRPr="00205CF9">
        <w:rPr>
          <w:rFonts w:ascii="Arial" w:hAnsi="Arial" w:cs="Arial"/>
        </w:rPr>
        <w:t xml:space="preserve">Cardiff: Cardiff University. Available at: </w:t>
      </w:r>
      <w:hyperlink r:id="rId37" w:history="1">
        <w:r w:rsidRPr="00205CF9">
          <w:rPr>
            <w:rStyle w:val="Hyperlink"/>
            <w:rFonts w:ascii="Arial" w:hAnsi="Arial" w:cs="Arial"/>
          </w:rPr>
          <w:t>https://orca.cf.ac.uk/88812/1/130318-evaluating-foundation-phase-policy-logic-model-programme-theory-en.pdf</w:t>
        </w:r>
      </w:hyperlink>
      <w:r w:rsidRPr="00205CF9">
        <w:rPr>
          <w:rFonts w:ascii="Arial" w:hAnsi="Arial" w:cs="Arial"/>
        </w:rPr>
        <w:t xml:space="preserve"> (Accessed: 25</w:t>
      </w:r>
      <w:r w:rsidRPr="00205CF9">
        <w:rPr>
          <w:rFonts w:ascii="Arial" w:hAnsi="Arial" w:cs="Arial"/>
          <w:vertAlign w:val="superscript"/>
        </w:rPr>
        <w:t>th</w:t>
      </w:r>
      <w:r w:rsidRPr="00205CF9">
        <w:rPr>
          <w:rFonts w:ascii="Arial" w:hAnsi="Arial" w:cs="Arial"/>
        </w:rPr>
        <w:t xml:space="preserve"> March 2021).</w:t>
      </w:r>
    </w:p>
    <w:p w14:paraId="4303B330" w14:textId="77777777" w:rsidR="003335D3" w:rsidRPr="00205CF9" w:rsidRDefault="003335D3" w:rsidP="00205CF9">
      <w:pPr>
        <w:spacing w:line="360" w:lineRule="auto"/>
        <w:jc w:val="both"/>
        <w:rPr>
          <w:rFonts w:ascii="Arial" w:hAnsi="Arial" w:cs="Arial"/>
        </w:rPr>
      </w:pPr>
    </w:p>
    <w:p w14:paraId="7FFE1618"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Maynard, T. and Chicken, S. (2010) ‘Through a different lens: exploring Reggio Emilia in a Welsh context’, </w:t>
      </w:r>
      <w:r w:rsidRPr="00205CF9">
        <w:rPr>
          <w:rFonts w:ascii="Arial" w:hAnsi="Arial" w:cs="Arial"/>
          <w:i/>
          <w:iCs/>
        </w:rPr>
        <w:t xml:space="preserve">Early Years, 30(1), pp. 29-39. </w:t>
      </w:r>
      <w:r w:rsidRPr="00205CF9">
        <w:rPr>
          <w:rFonts w:ascii="Arial" w:hAnsi="Arial" w:cs="Arial"/>
        </w:rPr>
        <w:t>Available at:</w:t>
      </w:r>
    </w:p>
    <w:p w14:paraId="51A298DE" w14:textId="77777777" w:rsidR="003335D3" w:rsidRPr="00205CF9" w:rsidRDefault="00824DD7" w:rsidP="00205CF9">
      <w:pPr>
        <w:spacing w:line="360" w:lineRule="auto"/>
        <w:jc w:val="both"/>
        <w:rPr>
          <w:rFonts w:ascii="Arial" w:hAnsi="Arial" w:cs="Arial"/>
        </w:rPr>
      </w:pPr>
      <w:hyperlink r:id="rId38" w:history="1">
        <w:r w:rsidR="003335D3" w:rsidRPr="00205CF9">
          <w:rPr>
            <w:rStyle w:val="Hyperlink"/>
            <w:rFonts w:ascii="Arial" w:hAnsi="Arial" w:cs="Arial"/>
          </w:rPr>
          <w:t>http://www.differnet.com/experience/early-reading/Through%20a%20different%20lens_%20exploring%20Reggio%20Emilia%20in%20a%20Welsh%20context.pdf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2021).</w:t>
      </w:r>
    </w:p>
    <w:p w14:paraId="65CF6A1E" w14:textId="77777777" w:rsidR="003335D3" w:rsidRPr="00205CF9" w:rsidRDefault="003335D3" w:rsidP="00205CF9">
      <w:pPr>
        <w:spacing w:line="360" w:lineRule="auto"/>
        <w:jc w:val="both"/>
        <w:rPr>
          <w:rFonts w:ascii="Arial" w:hAnsi="Arial" w:cs="Arial"/>
        </w:rPr>
      </w:pPr>
    </w:p>
    <w:p w14:paraId="6126E932" w14:textId="77777777" w:rsidR="003335D3" w:rsidRPr="00205CF9" w:rsidRDefault="003335D3" w:rsidP="00205CF9">
      <w:pPr>
        <w:pStyle w:val="NormalWeb"/>
        <w:spacing w:line="360" w:lineRule="auto"/>
        <w:jc w:val="both"/>
        <w:rPr>
          <w:rFonts w:ascii="Arial" w:hAnsi="Arial" w:cs="Arial"/>
        </w:rPr>
      </w:pPr>
      <w:r w:rsidRPr="00205CF9">
        <w:rPr>
          <w:rFonts w:ascii="Arial" w:hAnsi="Arial" w:cs="Arial"/>
        </w:rPr>
        <w:t xml:space="preserve">Ministry of Education (2016) </w:t>
      </w:r>
      <w:proofErr w:type="spellStart"/>
      <w:r w:rsidRPr="00205CF9">
        <w:rPr>
          <w:rFonts w:ascii="Arial" w:hAnsi="Arial" w:cs="Arial"/>
          <w:i/>
          <w:iCs/>
        </w:rPr>
        <w:t>Te</w:t>
      </w:r>
      <w:proofErr w:type="spellEnd"/>
      <w:r w:rsidRPr="00205CF9">
        <w:rPr>
          <w:rFonts w:ascii="Arial" w:hAnsi="Arial" w:cs="Arial"/>
          <w:i/>
          <w:iCs/>
        </w:rPr>
        <w:t xml:space="preserve"> </w:t>
      </w:r>
      <w:proofErr w:type="spellStart"/>
      <w:r w:rsidRPr="00205CF9">
        <w:rPr>
          <w:rFonts w:ascii="Arial" w:hAnsi="Arial" w:cs="Arial"/>
          <w:i/>
          <w:iCs/>
        </w:rPr>
        <w:t>Whāriki</w:t>
      </w:r>
      <w:proofErr w:type="spellEnd"/>
      <w:r w:rsidRPr="00205CF9">
        <w:rPr>
          <w:rFonts w:ascii="Arial" w:hAnsi="Arial" w:cs="Arial"/>
          <w:i/>
          <w:iCs/>
        </w:rPr>
        <w:t xml:space="preserve"> – Early childhood curriculum.</w:t>
      </w:r>
      <w:r w:rsidRPr="00205CF9">
        <w:rPr>
          <w:rFonts w:ascii="Arial" w:hAnsi="Arial" w:cs="Arial"/>
        </w:rPr>
        <w:t xml:space="preserve"> Available at: </w:t>
      </w:r>
      <w:hyperlink r:id="rId39" w:history="1">
        <w:r w:rsidRPr="00205CF9">
          <w:rPr>
            <w:rStyle w:val="Hyperlink"/>
            <w:rFonts w:ascii="Arial" w:hAnsi="Arial" w:cs="Arial"/>
          </w:rPr>
          <w:t>https://www.education.govt.nz/assets/Uploads/Te-Whariki-Early-Childhood-Curriculum-04-11-low-res.pdf</w:t>
        </w:r>
      </w:hyperlink>
      <w:r w:rsidRPr="00205CF9">
        <w:rPr>
          <w:rFonts w:ascii="Arial" w:hAnsi="Arial" w:cs="Arial"/>
        </w:rPr>
        <w:t xml:space="preserve"> (Accessed: 21</w:t>
      </w:r>
      <w:r w:rsidRPr="00205CF9">
        <w:rPr>
          <w:rFonts w:ascii="Arial" w:hAnsi="Arial" w:cs="Arial"/>
          <w:vertAlign w:val="superscript"/>
        </w:rPr>
        <w:t>st</w:t>
      </w:r>
      <w:r w:rsidRPr="00205CF9">
        <w:rPr>
          <w:rFonts w:ascii="Arial" w:hAnsi="Arial" w:cs="Arial"/>
        </w:rPr>
        <w:t xml:space="preserve"> March 2021).</w:t>
      </w:r>
    </w:p>
    <w:p w14:paraId="2CCD1D60" w14:textId="77777777" w:rsidR="003335D3" w:rsidRPr="00205CF9" w:rsidRDefault="003335D3" w:rsidP="00205CF9">
      <w:pPr>
        <w:pStyle w:val="NormalWeb"/>
        <w:spacing w:line="360" w:lineRule="auto"/>
        <w:jc w:val="both"/>
        <w:rPr>
          <w:rFonts w:ascii="Arial" w:hAnsi="Arial" w:cs="Arial"/>
        </w:rPr>
      </w:pPr>
      <w:r w:rsidRPr="00205CF9">
        <w:rPr>
          <w:rFonts w:ascii="Arial" w:hAnsi="Arial" w:cs="Arial"/>
        </w:rPr>
        <w:t xml:space="preserve">National Assembly for Wales (2019) </w:t>
      </w:r>
      <w:r w:rsidRPr="00205CF9">
        <w:rPr>
          <w:rFonts w:ascii="Arial" w:hAnsi="Arial" w:cs="Arial"/>
          <w:i/>
          <w:iCs/>
        </w:rPr>
        <w:t>School Funding in Wales.</w:t>
      </w:r>
      <w:r w:rsidRPr="00205CF9">
        <w:rPr>
          <w:rFonts w:ascii="Arial" w:hAnsi="Arial" w:cs="Arial"/>
        </w:rPr>
        <w:t xml:space="preserve"> Available at: </w:t>
      </w:r>
      <w:hyperlink r:id="rId40" w:history="1">
        <w:r w:rsidRPr="00205CF9">
          <w:rPr>
            <w:rStyle w:val="Hyperlink"/>
            <w:rFonts w:ascii="Arial" w:hAnsi="Arial" w:cs="Arial"/>
          </w:rPr>
          <w:t>https://senedd.wales/laid%20documents/cr-ld12643/cr-ld12643-e.pdf</w:t>
        </w:r>
      </w:hyperlink>
      <w:r w:rsidRPr="00205CF9">
        <w:rPr>
          <w:rFonts w:ascii="Arial" w:hAnsi="Arial" w:cs="Arial"/>
        </w:rPr>
        <w:t xml:space="preserve"> </w:t>
      </w:r>
      <w:r w:rsidRPr="00205CF9">
        <w:rPr>
          <w:rStyle w:val="Hyperlink"/>
          <w:rFonts w:ascii="Arial" w:hAnsi="Arial" w:cs="Arial"/>
          <w:color w:val="000000" w:themeColor="text1"/>
          <w:u w:val="none"/>
        </w:rPr>
        <w:t>(Accessed: 21</w:t>
      </w:r>
      <w:r w:rsidRPr="00205CF9">
        <w:rPr>
          <w:rStyle w:val="Hyperlink"/>
          <w:rFonts w:ascii="Arial" w:hAnsi="Arial" w:cs="Arial"/>
          <w:color w:val="000000" w:themeColor="text1"/>
          <w:u w:val="none"/>
          <w:vertAlign w:val="superscript"/>
        </w:rPr>
        <w:t>st</w:t>
      </w:r>
      <w:r w:rsidRPr="00205CF9">
        <w:rPr>
          <w:rStyle w:val="Hyperlink"/>
          <w:rFonts w:ascii="Arial" w:hAnsi="Arial" w:cs="Arial"/>
          <w:color w:val="000000" w:themeColor="text1"/>
          <w:u w:val="none"/>
        </w:rPr>
        <w:t xml:space="preserve"> March 2021).</w:t>
      </w:r>
    </w:p>
    <w:p w14:paraId="53ECA92A" w14:textId="77777777" w:rsidR="003335D3" w:rsidRPr="00205CF9" w:rsidRDefault="003335D3" w:rsidP="00205CF9">
      <w:pPr>
        <w:spacing w:line="360" w:lineRule="auto"/>
        <w:jc w:val="both"/>
        <w:rPr>
          <w:rFonts w:ascii="Arial" w:hAnsi="Arial" w:cs="Arial"/>
        </w:rPr>
      </w:pPr>
    </w:p>
    <w:p w14:paraId="3922A06D" w14:textId="77777777" w:rsidR="003335D3" w:rsidRPr="00205CF9" w:rsidRDefault="003335D3" w:rsidP="00205CF9">
      <w:pPr>
        <w:spacing w:line="360" w:lineRule="auto"/>
        <w:jc w:val="both"/>
        <w:rPr>
          <w:rFonts w:ascii="Arial" w:hAnsi="Arial" w:cs="Arial"/>
        </w:rPr>
      </w:pPr>
    </w:p>
    <w:p w14:paraId="00714C38"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Nelson et al. (2015) </w:t>
      </w:r>
      <w:r w:rsidRPr="00205CF9">
        <w:rPr>
          <w:rFonts w:ascii="Arial" w:hAnsi="Arial" w:cs="Arial"/>
          <w:i/>
          <w:iCs/>
        </w:rPr>
        <w:t>What makes great pedagogy and great professional development: final report</w:t>
      </w:r>
      <w:r w:rsidRPr="00205CF9">
        <w:rPr>
          <w:rFonts w:ascii="Arial" w:hAnsi="Arial" w:cs="Arial"/>
        </w:rPr>
        <w:t xml:space="preserve">. Available at: </w:t>
      </w:r>
      <w:hyperlink r:id="rId41" w:history="1">
        <w:r w:rsidRPr="00205CF9">
          <w:rPr>
            <w:rStyle w:val="Hyperlink"/>
            <w:rFonts w:ascii="Arial" w:hAnsi="Arial" w:cs="Arial"/>
          </w:rPr>
          <w:t>https://dera.ioe.ac.uk/22157/1/What_makes_great_pedagogy_and_great_professional_development_final_report.pdf</w:t>
        </w:r>
      </w:hyperlink>
      <w:r w:rsidRPr="00205CF9">
        <w:rPr>
          <w:rFonts w:ascii="Arial" w:hAnsi="Arial" w:cs="Arial"/>
        </w:rPr>
        <w:t xml:space="preserve"> (Accessed: 25</w:t>
      </w:r>
      <w:r w:rsidRPr="00205CF9">
        <w:rPr>
          <w:rFonts w:ascii="Arial" w:hAnsi="Arial" w:cs="Arial"/>
          <w:vertAlign w:val="superscript"/>
        </w:rPr>
        <w:t>th</w:t>
      </w:r>
      <w:r w:rsidRPr="00205CF9">
        <w:rPr>
          <w:rFonts w:ascii="Arial" w:hAnsi="Arial" w:cs="Arial"/>
        </w:rPr>
        <w:t xml:space="preserve"> March 2021).</w:t>
      </w:r>
    </w:p>
    <w:p w14:paraId="1585B2EC" w14:textId="77777777" w:rsidR="003335D3" w:rsidRPr="00205CF9" w:rsidRDefault="003335D3" w:rsidP="00205CF9">
      <w:pPr>
        <w:spacing w:line="360" w:lineRule="auto"/>
        <w:jc w:val="both"/>
        <w:rPr>
          <w:rFonts w:ascii="Arial" w:hAnsi="Arial" w:cs="Arial"/>
        </w:rPr>
      </w:pPr>
    </w:p>
    <w:p w14:paraId="452DD284" w14:textId="77777777" w:rsidR="003335D3" w:rsidRPr="00205CF9" w:rsidRDefault="003335D3" w:rsidP="00205CF9">
      <w:pPr>
        <w:spacing w:line="360" w:lineRule="auto"/>
        <w:jc w:val="both"/>
        <w:rPr>
          <w:rFonts w:ascii="Arial" w:hAnsi="Arial" w:cs="Arial"/>
          <w:i/>
          <w:iCs/>
        </w:rPr>
      </w:pPr>
      <w:r w:rsidRPr="00205CF9">
        <w:rPr>
          <w:rFonts w:ascii="Arial" w:hAnsi="Arial" w:cs="Arial"/>
        </w:rPr>
        <w:t>Nuffield Foundation (no date)</w:t>
      </w:r>
      <w:r w:rsidRPr="00205CF9">
        <w:rPr>
          <w:rFonts w:ascii="Arial" w:hAnsi="Arial" w:cs="Arial"/>
          <w:i/>
          <w:iCs/>
        </w:rPr>
        <w:t xml:space="preserve"> The role of teachers in the assessment of learning.</w:t>
      </w:r>
      <w:r w:rsidRPr="00205CF9">
        <w:rPr>
          <w:rFonts w:ascii="Arial" w:hAnsi="Arial" w:cs="Arial"/>
        </w:rPr>
        <w:t xml:space="preserve"> Available at:</w:t>
      </w:r>
    </w:p>
    <w:p w14:paraId="09F1DB93" w14:textId="77777777" w:rsidR="003335D3" w:rsidRPr="00205CF9" w:rsidRDefault="00824DD7" w:rsidP="00205CF9">
      <w:pPr>
        <w:spacing w:line="360" w:lineRule="auto"/>
        <w:jc w:val="both"/>
        <w:rPr>
          <w:rFonts w:ascii="Arial" w:hAnsi="Arial" w:cs="Arial"/>
        </w:rPr>
      </w:pPr>
      <w:hyperlink r:id="rId42" w:history="1">
        <w:r w:rsidR="003335D3" w:rsidRPr="00205CF9">
          <w:rPr>
            <w:rStyle w:val="Hyperlink"/>
            <w:rFonts w:ascii="Arial" w:hAnsi="Arial" w:cs="Arial"/>
          </w:rPr>
          <w:t>https://www.nuffieldfoundation.org/sites/default/files/files/The-role-of-teachers-in-the-assessment-of-learning.pdf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2021).</w:t>
      </w:r>
    </w:p>
    <w:p w14:paraId="1E814875" w14:textId="77777777" w:rsidR="003335D3" w:rsidRPr="00205CF9" w:rsidRDefault="003335D3" w:rsidP="00205CF9">
      <w:pPr>
        <w:spacing w:line="360" w:lineRule="auto"/>
        <w:jc w:val="both"/>
        <w:rPr>
          <w:rFonts w:ascii="Arial" w:hAnsi="Arial" w:cs="Arial"/>
        </w:rPr>
      </w:pPr>
    </w:p>
    <w:p w14:paraId="60C570DE"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OECD (2009) </w:t>
      </w:r>
      <w:r w:rsidRPr="00205CF9">
        <w:rPr>
          <w:rFonts w:ascii="Arial" w:hAnsi="Arial" w:cs="Arial"/>
          <w:i/>
          <w:iCs/>
        </w:rPr>
        <w:t>Creating Effective Teaching and Learning Environments.</w:t>
      </w:r>
      <w:r w:rsidRPr="00205CF9">
        <w:rPr>
          <w:rFonts w:ascii="Arial" w:hAnsi="Arial" w:cs="Arial"/>
        </w:rPr>
        <w:t xml:space="preserve"> Available at:</w:t>
      </w:r>
    </w:p>
    <w:p w14:paraId="1187CF9D" w14:textId="77777777" w:rsidR="003335D3" w:rsidRPr="00205CF9" w:rsidRDefault="00824DD7" w:rsidP="00205CF9">
      <w:pPr>
        <w:spacing w:line="360" w:lineRule="auto"/>
        <w:jc w:val="both"/>
        <w:rPr>
          <w:rFonts w:ascii="Arial" w:hAnsi="Arial" w:cs="Arial"/>
        </w:rPr>
      </w:pPr>
      <w:hyperlink r:id="rId43" w:history="1">
        <w:r w:rsidR="003335D3" w:rsidRPr="00205CF9">
          <w:rPr>
            <w:rStyle w:val="Hyperlink"/>
            <w:rFonts w:ascii="Arial" w:hAnsi="Arial" w:cs="Arial"/>
          </w:rPr>
          <w:t>https://www.oecd.org/education/school/43023606.pdf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2020).</w:t>
      </w:r>
    </w:p>
    <w:p w14:paraId="22348125" w14:textId="77777777" w:rsidR="003335D3" w:rsidRPr="00205CF9" w:rsidRDefault="003335D3" w:rsidP="00205CF9">
      <w:pPr>
        <w:pStyle w:val="NormalWeb"/>
        <w:spacing w:line="360" w:lineRule="auto"/>
        <w:jc w:val="both"/>
        <w:rPr>
          <w:rFonts w:ascii="Arial" w:hAnsi="Arial" w:cs="Arial"/>
        </w:rPr>
      </w:pPr>
      <w:r w:rsidRPr="00205CF9">
        <w:rPr>
          <w:rFonts w:ascii="Arial" w:hAnsi="Arial" w:cs="Arial"/>
        </w:rPr>
        <w:t xml:space="preserve">OECD, (2010) </w:t>
      </w:r>
      <w:r w:rsidRPr="00205CF9">
        <w:rPr>
          <w:rFonts w:ascii="Arial" w:hAnsi="Arial" w:cs="Arial"/>
          <w:i/>
          <w:iCs/>
        </w:rPr>
        <w:t xml:space="preserve">Finland: Slow and Steady Reform for Consistently High Results. </w:t>
      </w:r>
      <w:r w:rsidRPr="00205CF9">
        <w:rPr>
          <w:rFonts w:ascii="Arial" w:hAnsi="Arial" w:cs="Arial"/>
        </w:rPr>
        <w:t xml:space="preserve">Available at: </w:t>
      </w:r>
      <w:hyperlink r:id="rId44" w:history="1">
        <w:r w:rsidRPr="00205CF9">
          <w:rPr>
            <w:rStyle w:val="Hyperlink"/>
            <w:rFonts w:ascii="Arial" w:hAnsi="Arial" w:cs="Arial"/>
          </w:rPr>
          <w:t>https://www.oecd.org/pisa/pisaproducts/46581035.pdf</w:t>
        </w:r>
      </w:hyperlink>
      <w:r w:rsidRPr="00205CF9">
        <w:rPr>
          <w:rFonts w:ascii="Arial" w:hAnsi="Arial" w:cs="Arial"/>
        </w:rPr>
        <w:t xml:space="preserve"> (Accessed: 21</w:t>
      </w:r>
      <w:r w:rsidRPr="00205CF9">
        <w:rPr>
          <w:rFonts w:ascii="Arial" w:hAnsi="Arial" w:cs="Arial"/>
          <w:vertAlign w:val="superscript"/>
        </w:rPr>
        <w:t>st</w:t>
      </w:r>
      <w:r w:rsidRPr="00205CF9">
        <w:rPr>
          <w:rFonts w:ascii="Arial" w:hAnsi="Arial" w:cs="Arial"/>
        </w:rPr>
        <w:t xml:space="preserve"> March 2021)</w:t>
      </w:r>
    </w:p>
    <w:p w14:paraId="534B2A61" w14:textId="77777777" w:rsidR="003335D3" w:rsidRPr="00205CF9" w:rsidRDefault="003335D3" w:rsidP="00205CF9">
      <w:pPr>
        <w:pStyle w:val="NormalWeb"/>
        <w:spacing w:line="360" w:lineRule="auto"/>
        <w:jc w:val="both"/>
        <w:rPr>
          <w:rFonts w:ascii="Arial" w:hAnsi="Arial" w:cs="Arial"/>
        </w:rPr>
      </w:pPr>
      <w:r w:rsidRPr="00205CF9">
        <w:rPr>
          <w:rFonts w:ascii="Arial" w:hAnsi="Arial" w:cs="Arial"/>
        </w:rPr>
        <w:lastRenderedPageBreak/>
        <w:t xml:space="preserve">OECD (2013). </w:t>
      </w:r>
      <w:r w:rsidRPr="00205CF9">
        <w:rPr>
          <w:rFonts w:ascii="Arial" w:hAnsi="Arial" w:cs="Arial"/>
          <w:i/>
          <w:iCs/>
        </w:rPr>
        <w:t>Synergies for Better Learning: An International Perspective on Evaluation and Assessment.</w:t>
      </w:r>
      <w:r w:rsidRPr="00205CF9">
        <w:rPr>
          <w:rFonts w:ascii="Arial" w:hAnsi="Arial" w:cs="Arial"/>
        </w:rPr>
        <w:t xml:space="preserve"> Paris: OECD Publishing. Available at: </w:t>
      </w:r>
      <w:hyperlink r:id="rId45" w:history="1">
        <w:r w:rsidRPr="00205CF9">
          <w:rPr>
            <w:rStyle w:val="Hyperlink"/>
            <w:rFonts w:ascii="Arial" w:hAnsi="Arial" w:cs="Arial"/>
          </w:rPr>
          <w:t>https://www.researchgate.net/profile/Richard-Phelps/publication/266400601_Synergies_for_Better_Learning_An_International_Perspective_on_Evaluation_and_Assessment/links/56083a3a08ae8e08c0946082/Synergies-for-Better-Learning-An-International-Perspective-on-Evaluation-and-Assessment.pdf</w:t>
        </w:r>
      </w:hyperlink>
      <w:r w:rsidRPr="00205CF9">
        <w:rPr>
          <w:rFonts w:ascii="Arial" w:hAnsi="Arial" w:cs="Arial"/>
        </w:rPr>
        <w:t xml:space="preserve"> (Accessed: 25</w:t>
      </w:r>
      <w:r w:rsidRPr="00205CF9">
        <w:rPr>
          <w:rFonts w:ascii="Arial" w:hAnsi="Arial" w:cs="Arial"/>
          <w:vertAlign w:val="superscript"/>
        </w:rPr>
        <w:t>th</w:t>
      </w:r>
      <w:r w:rsidRPr="00205CF9">
        <w:rPr>
          <w:rFonts w:ascii="Arial" w:hAnsi="Arial" w:cs="Arial"/>
        </w:rPr>
        <w:t xml:space="preserve"> March 2021).</w:t>
      </w:r>
    </w:p>
    <w:p w14:paraId="05A59F16" w14:textId="4B45BE58" w:rsidR="003335D3" w:rsidRPr="00205CF9" w:rsidRDefault="003335D3" w:rsidP="00205CF9">
      <w:pPr>
        <w:pStyle w:val="NormalWeb"/>
        <w:spacing w:line="360" w:lineRule="auto"/>
        <w:jc w:val="both"/>
        <w:rPr>
          <w:rStyle w:val="Hyperlink"/>
          <w:rFonts w:ascii="Arial" w:hAnsi="Arial" w:cs="Arial"/>
          <w:color w:val="000000" w:themeColor="text1"/>
          <w:u w:val="none"/>
        </w:rPr>
      </w:pPr>
      <w:r w:rsidRPr="00205CF9">
        <w:rPr>
          <w:rStyle w:val="Hyperlink"/>
          <w:rFonts w:ascii="Arial" w:hAnsi="Arial" w:cs="Arial"/>
          <w:color w:val="000000" w:themeColor="text1"/>
          <w:u w:val="none"/>
        </w:rPr>
        <w:t xml:space="preserve">Ofsted (2019) </w:t>
      </w:r>
      <w:r w:rsidRPr="00205CF9">
        <w:rPr>
          <w:rStyle w:val="Hyperlink"/>
          <w:rFonts w:ascii="Arial" w:hAnsi="Arial" w:cs="Arial"/>
          <w:i/>
          <w:iCs/>
          <w:color w:val="000000" w:themeColor="text1"/>
          <w:u w:val="none"/>
        </w:rPr>
        <w:t>Education inspection framework.</w:t>
      </w:r>
      <w:r w:rsidRPr="00205CF9">
        <w:rPr>
          <w:rFonts w:ascii="Arial" w:hAnsi="Arial" w:cs="Arial"/>
          <w:color w:val="000000" w:themeColor="text1"/>
        </w:rPr>
        <w:t xml:space="preserve"> Available at: </w:t>
      </w:r>
      <w:hyperlink r:id="rId46" w:history="1">
        <w:r w:rsidRPr="00205CF9">
          <w:rPr>
            <w:rStyle w:val="Hyperlink"/>
            <w:rFonts w:ascii="Arial" w:hAnsi="Arial" w:cs="Arial"/>
          </w:rPr>
          <w:t>https://assets.publishing.service.gov.uk/government/uploads/system/uploads/attachment_data/file/963625/Research_for_EIF_framework_updated_references_22_Feb_2021.pdf</w:t>
        </w:r>
      </w:hyperlink>
      <w:r w:rsidRPr="00205CF9">
        <w:rPr>
          <w:rFonts w:ascii="Arial" w:hAnsi="Arial" w:cs="Arial"/>
        </w:rPr>
        <w:t xml:space="preserve"> (</w:t>
      </w:r>
      <w:r w:rsidRPr="00205CF9">
        <w:rPr>
          <w:rStyle w:val="Hyperlink"/>
          <w:rFonts w:ascii="Arial" w:hAnsi="Arial" w:cs="Arial"/>
          <w:color w:val="000000" w:themeColor="text1"/>
          <w:u w:val="none"/>
        </w:rPr>
        <w:t>Accessed: 21</w:t>
      </w:r>
      <w:r w:rsidRPr="00205CF9">
        <w:rPr>
          <w:rStyle w:val="Hyperlink"/>
          <w:rFonts w:ascii="Arial" w:hAnsi="Arial" w:cs="Arial"/>
          <w:color w:val="000000" w:themeColor="text1"/>
          <w:u w:val="none"/>
          <w:vertAlign w:val="superscript"/>
        </w:rPr>
        <w:t>st</w:t>
      </w:r>
      <w:r w:rsidRPr="00205CF9">
        <w:rPr>
          <w:rStyle w:val="Hyperlink"/>
          <w:rFonts w:ascii="Arial" w:hAnsi="Arial" w:cs="Arial"/>
          <w:color w:val="000000" w:themeColor="text1"/>
          <w:u w:val="none"/>
        </w:rPr>
        <w:t xml:space="preserve"> March 2021).</w:t>
      </w:r>
    </w:p>
    <w:p w14:paraId="3DD4CC49" w14:textId="573A485C" w:rsidR="003335D3" w:rsidRPr="00205CF9" w:rsidRDefault="003335D3" w:rsidP="00205CF9">
      <w:pPr>
        <w:pStyle w:val="NormalWeb"/>
        <w:spacing w:line="360" w:lineRule="auto"/>
        <w:jc w:val="both"/>
        <w:rPr>
          <w:rFonts w:ascii="Arial" w:hAnsi="Arial" w:cs="Arial"/>
        </w:rPr>
      </w:pPr>
      <w:r w:rsidRPr="00205CF9">
        <w:rPr>
          <w:rStyle w:val="Hyperlink"/>
          <w:rFonts w:ascii="Arial" w:hAnsi="Arial" w:cs="Arial"/>
          <w:color w:val="000000" w:themeColor="text1"/>
          <w:u w:val="none"/>
        </w:rPr>
        <w:t xml:space="preserve">Oxford Dictionary (no date) </w:t>
      </w:r>
      <w:r w:rsidRPr="00205CF9">
        <w:rPr>
          <w:rStyle w:val="Hyperlink"/>
          <w:rFonts w:ascii="Arial" w:hAnsi="Arial" w:cs="Arial"/>
          <w:i/>
          <w:iCs/>
          <w:color w:val="000000" w:themeColor="text1"/>
          <w:u w:val="none"/>
        </w:rPr>
        <w:t>Well-being.</w:t>
      </w:r>
      <w:r w:rsidRPr="00205CF9">
        <w:rPr>
          <w:rFonts w:ascii="Arial" w:hAnsi="Arial" w:cs="Arial"/>
          <w:color w:val="000000" w:themeColor="text1"/>
        </w:rPr>
        <w:t xml:space="preserve"> Available at:</w:t>
      </w:r>
      <w:r w:rsidRPr="00205CF9">
        <w:rPr>
          <w:rFonts w:ascii="Arial" w:hAnsi="Arial" w:cs="Arial"/>
        </w:rPr>
        <w:t xml:space="preserve"> </w:t>
      </w:r>
      <w:hyperlink r:id="rId47" w:history="1">
        <w:r w:rsidRPr="00205CF9">
          <w:rPr>
            <w:rStyle w:val="Hyperlink"/>
            <w:rFonts w:ascii="Arial" w:hAnsi="Arial" w:cs="Arial"/>
          </w:rPr>
          <w:t>https://www.oxfordlearnersdictionaries.com/definition/english/well-being?q=well-being</w:t>
        </w:r>
      </w:hyperlink>
      <w:r w:rsidRPr="00205CF9">
        <w:rPr>
          <w:rFonts w:ascii="Arial" w:hAnsi="Arial" w:cs="Arial"/>
        </w:rPr>
        <w:t xml:space="preserve"> (</w:t>
      </w:r>
      <w:r w:rsidRPr="00205CF9">
        <w:rPr>
          <w:rStyle w:val="Hyperlink"/>
          <w:rFonts w:ascii="Arial" w:hAnsi="Arial" w:cs="Arial"/>
          <w:color w:val="000000" w:themeColor="text1"/>
          <w:u w:val="none"/>
        </w:rPr>
        <w:t>Accessed: 21</w:t>
      </w:r>
      <w:r w:rsidRPr="00205CF9">
        <w:rPr>
          <w:rStyle w:val="Hyperlink"/>
          <w:rFonts w:ascii="Arial" w:hAnsi="Arial" w:cs="Arial"/>
          <w:color w:val="000000" w:themeColor="text1"/>
          <w:u w:val="none"/>
          <w:vertAlign w:val="superscript"/>
        </w:rPr>
        <w:t>st</w:t>
      </w:r>
      <w:r w:rsidRPr="00205CF9">
        <w:rPr>
          <w:rStyle w:val="Hyperlink"/>
          <w:rFonts w:ascii="Arial" w:hAnsi="Arial" w:cs="Arial"/>
          <w:color w:val="000000" w:themeColor="text1"/>
          <w:u w:val="none"/>
        </w:rPr>
        <w:t xml:space="preserve"> March 2021).</w:t>
      </w:r>
    </w:p>
    <w:p w14:paraId="27ADD653" w14:textId="77777777" w:rsidR="003335D3" w:rsidRPr="00205CF9" w:rsidRDefault="003335D3" w:rsidP="00205CF9">
      <w:pPr>
        <w:spacing w:line="360" w:lineRule="auto"/>
        <w:jc w:val="both"/>
        <w:rPr>
          <w:rFonts w:ascii="Arial" w:hAnsi="Arial" w:cs="Arial"/>
        </w:rPr>
      </w:pPr>
    </w:p>
    <w:p w14:paraId="530404C5"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Pacey, (2017) </w:t>
      </w:r>
      <w:r w:rsidRPr="00205CF9">
        <w:rPr>
          <w:rFonts w:ascii="Arial" w:hAnsi="Arial" w:cs="Arial"/>
          <w:i/>
          <w:iCs/>
        </w:rPr>
        <w:t xml:space="preserve">Assessment and Planning for Learning in Wales. </w:t>
      </w:r>
      <w:r w:rsidRPr="00205CF9">
        <w:rPr>
          <w:rFonts w:ascii="Arial" w:hAnsi="Arial" w:cs="Arial"/>
        </w:rPr>
        <w:t>Available at:</w:t>
      </w:r>
    </w:p>
    <w:p w14:paraId="5C37D281" w14:textId="77777777" w:rsidR="003335D3" w:rsidRPr="00205CF9" w:rsidRDefault="00824DD7" w:rsidP="00205CF9">
      <w:pPr>
        <w:spacing w:line="360" w:lineRule="auto"/>
        <w:jc w:val="both"/>
        <w:rPr>
          <w:rFonts w:ascii="Arial" w:hAnsi="Arial" w:cs="Arial"/>
        </w:rPr>
      </w:pPr>
      <w:hyperlink r:id="rId48" w:history="1">
        <w:r w:rsidR="003335D3" w:rsidRPr="00205CF9">
          <w:rPr>
            <w:rStyle w:val="Hyperlink"/>
            <w:rFonts w:ascii="Arial" w:hAnsi="Arial" w:cs="Arial"/>
          </w:rPr>
          <w:t>https://www.pacey.org.uk/Pacey/media/Website-files/PACEY%20member%20practice%20guides%20(PDFs)/PACEY%20member%20practice%20guides%202017%20(PDFs)/Assessment-and-planning-for-learning-Feb-17.pdf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2021).</w:t>
      </w:r>
    </w:p>
    <w:p w14:paraId="64939001" w14:textId="77777777" w:rsidR="003335D3" w:rsidRPr="00205CF9" w:rsidRDefault="003335D3" w:rsidP="00205CF9">
      <w:pPr>
        <w:spacing w:line="360" w:lineRule="auto"/>
        <w:jc w:val="both"/>
        <w:rPr>
          <w:rFonts w:ascii="Arial" w:hAnsi="Arial" w:cs="Arial"/>
        </w:rPr>
      </w:pPr>
    </w:p>
    <w:p w14:paraId="0C085AD8" w14:textId="77777777" w:rsidR="003335D3" w:rsidRPr="00205CF9" w:rsidRDefault="003335D3" w:rsidP="00205CF9">
      <w:pPr>
        <w:spacing w:line="360" w:lineRule="auto"/>
        <w:jc w:val="both"/>
        <w:rPr>
          <w:rFonts w:ascii="Arial" w:hAnsi="Arial" w:cs="Arial"/>
          <w:color w:val="000000" w:themeColor="text1"/>
        </w:rPr>
      </w:pPr>
      <w:proofErr w:type="spellStart"/>
      <w:r w:rsidRPr="00205CF9">
        <w:rPr>
          <w:rFonts w:ascii="Arial" w:hAnsi="Arial" w:cs="Arial"/>
          <w:color w:val="000000" w:themeColor="text1"/>
        </w:rPr>
        <w:t>Pennacchia</w:t>
      </w:r>
      <w:proofErr w:type="spellEnd"/>
      <w:r w:rsidRPr="00205CF9">
        <w:rPr>
          <w:rFonts w:ascii="Arial" w:hAnsi="Arial" w:cs="Arial"/>
          <w:color w:val="000000" w:themeColor="text1"/>
        </w:rPr>
        <w:t xml:space="preserve">, J. Jones, E. and </w:t>
      </w:r>
      <w:proofErr w:type="spellStart"/>
      <w:proofErr w:type="gramStart"/>
      <w:r w:rsidRPr="00205CF9">
        <w:rPr>
          <w:rFonts w:ascii="Arial" w:hAnsi="Arial" w:cs="Arial"/>
          <w:color w:val="000000" w:themeColor="text1"/>
        </w:rPr>
        <w:t>Aldridge,F</w:t>
      </w:r>
      <w:proofErr w:type="spellEnd"/>
      <w:r w:rsidRPr="00205CF9">
        <w:rPr>
          <w:rFonts w:ascii="Arial" w:hAnsi="Arial" w:cs="Arial"/>
          <w:color w:val="000000" w:themeColor="text1"/>
        </w:rPr>
        <w:t>.</w:t>
      </w:r>
      <w:proofErr w:type="gramEnd"/>
      <w:r w:rsidRPr="00205CF9">
        <w:rPr>
          <w:rFonts w:ascii="Arial" w:hAnsi="Arial" w:cs="Arial"/>
          <w:color w:val="000000" w:themeColor="text1"/>
        </w:rPr>
        <w:t xml:space="preserve"> (2018) Barriers to learning for</w:t>
      </w:r>
    </w:p>
    <w:p w14:paraId="3791DA33" w14:textId="77777777" w:rsidR="003335D3" w:rsidRPr="00205CF9" w:rsidRDefault="003335D3" w:rsidP="00205CF9">
      <w:pPr>
        <w:spacing w:line="360" w:lineRule="auto"/>
        <w:jc w:val="both"/>
        <w:rPr>
          <w:rFonts w:ascii="Arial" w:hAnsi="Arial" w:cs="Arial"/>
        </w:rPr>
      </w:pPr>
      <w:r w:rsidRPr="00205CF9">
        <w:rPr>
          <w:rFonts w:ascii="Arial" w:hAnsi="Arial" w:cs="Arial"/>
          <w:color w:val="000000" w:themeColor="text1"/>
        </w:rPr>
        <w:t>disadvantaged groups.</w:t>
      </w:r>
      <w:r w:rsidRPr="00205CF9">
        <w:rPr>
          <w:rFonts w:ascii="Arial" w:hAnsi="Arial" w:cs="Arial"/>
        </w:rPr>
        <w:t xml:space="preserve"> Available at:</w:t>
      </w:r>
    </w:p>
    <w:p w14:paraId="716CA62C" w14:textId="77777777" w:rsidR="003335D3" w:rsidRPr="00205CF9" w:rsidRDefault="003335D3" w:rsidP="00205CF9">
      <w:pPr>
        <w:spacing w:line="360" w:lineRule="auto"/>
        <w:jc w:val="both"/>
        <w:rPr>
          <w:rFonts w:ascii="Arial" w:hAnsi="Arial" w:cs="Arial"/>
        </w:rPr>
      </w:pPr>
      <w:hyperlink r:id="rId49" w:history="1">
        <w:r w:rsidRPr="00205CF9">
          <w:rPr>
            <w:rStyle w:val="Hyperlink"/>
            <w:rFonts w:ascii="Arial" w:hAnsi="Arial" w:cs="Arial"/>
          </w:rPr>
          <w:t>https://assets.publishing.service.gov.uk/government/uploads/system/uploads/attachment_data/file/735453/Barriers_to_learning_-_Qualitative_report.pdf</w:t>
        </w:r>
      </w:hyperlink>
      <w:r w:rsidRPr="00205CF9">
        <w:rPr>
          <w:rFonts w:ascii="Arial" w:hAnsi="Arial" w:cs="Arial"/>
        </w:rPr>
        <w:t xml:space="preserve"> (Accessed: 25</w:t>
      </w:r>
      <w:r w:rsidRPr="00205CF9">
        <w:rPr>
          <w:rFonts w:ascii="Arial" w:hAnsi="Arial" w:cs="Arial"/>
          <w:vertAlign w:val="superscript"/>
        </w:rPr>
        <w:t>th</w:t>
      </w:r>
      <w:r w:rsidRPr="00205CF9">
        <w:rPr>
          <w:rFonts w:ascii="Arial" w:hAnsi="Arial" w:cs="Arial"/>
        </w:rPr>
        <w:t xml:space="preserve"> March 2020).</w:t>
      </w:r>
    </w:p>
    <w:p w14:paraId="702FE968" w14:textId="77777777" w:rsidR="003335D3" w:rsidRPr="00205CF9" w:rsidRDefault="003335D3" w:rsidP="00205CF9">
      <w:pPr>
        <w:pStyle w:val="NormalWeb"/>
        <w:spacing w:line="360" w:lineRule="auto"/>
        <w:jc w:val="both"/>
        <w:rPr>
          <w:rFonts w:ascii="Arial" w:hAnsi="Arial" w:cs="Arial"/>
          <w:color w:val="000000" w:themeColor="text1"/>
        </w:rPr>
      </w:pPr>
      <w:r w:rsidRPr="00205CF9">
        <w:rPr>
          <w:rFonts w:ascii="Arial" w:hAnsi="Arial" w:cs="Arial"/>
          <w:i/>
          <w:iCs/>
        </w:rPr>
        <w:t>Play Wales (no date) Rationale for a National Play Policy for Wales.</w:t>
      </w:r>
      <w:r w:rsidRPr="00205CF9">
        <w:rPr>
          <w:rFonts w:ascii="Arial" w:hAnsi="Arial" w:cs="Arial"/>
        </w:rPr>
        <w:t xml:space="preserve"> Available at: </w:t>
      </w:r>
      <w:hyperlink r:id="rId50" w:history="1">
        <w:r w:rsidRPr="00205CF9">
          <w:rPr>
            <w:rStyle w:val="Hyperlink"/>
            <w:rFonts w:ascii="Arial" w:hAnsi="Arial" w:cs="Arial"/>
          </w:rPr>
          <w:t>https://www.playwales.org.uk/login/uploaded/documents/Play%20Policy/Play%20Policy%20Rationale.pdf</w:t>
        </w:r>
      </w:hyperlink>
      <w:r w:rsidRPr="00205CF9">
        <w:rPr>
          <w:rFonts w:ascii="Arial" w:hAnsi="Arial" w:cs="Arial"/>
        </w:rPr>
        <w:t xml:space="preserve"> </w:t>
      </w:r>
      <w:r w:rsidRPr="00205CF9">
        <w:rPr>
          <w:rStyle w:val="Hyperlink"/>
          <w:rFonts w:ascii="Arial" w:hAnsi="Arial" w:cs="Arial"/>
          <w:color w:val="000000" w:themeColor="text1"/>
          <w:u w:val="none"/>
        </w:rPr>
        <w:t>(Accessed: 21</w:t>
      </w:r>
      <w:r w:rsidRPr="00205CF9">
        <w:rPr>
          <w:rStyle w:val="Hyperlink"/>
          <w:rFonts w:ascii="Arial" w:hAnsi="Arial" w:cs="Arial"/>
          <w:color w:val="000000" w:themeColor="text1"/>
          <w:u w:val="none"/>
          <w:vertAlign w:val="superscript"/>
        </w:rPr>
        <w:t>st</w:t>
      </w:r>
      <w:r w:rsidRPr="00205CF9">
        <w:rPr>
          <w:rStyle w:val="Hyperlink"/>
          <w:rFonts w:ascii="Arial" w:hAnsi="Arial" w:cs="Arial"/>
          <w:color w:val="000000" w:themeColor="text1"/>
          <w:u w:val="none"/>
        </w:rPr>
        <w:t xml:space="preserve"> March 2021).</w:t>
      </w:r>
    </w:p>
    <w:p w14:paraId="791A2BB2" w14:textId="77777777" w:rsidR="003335D3" w:rsidRPr="00205CF9" w:rsidRDefault="003335D3" w:rsidP="00205CF9">
      <w:pPr>
        <w:spacing w:line="360" w:lineRule="auto"/>
        <w:jc w:val="both"/>
        <w:rPr>
          <w:rFonts w:ascii="Arial" w:hAnsi="Arial" w:cs="Arial"/>
        </w:rPr>
      </w:pPr>
    </w:p>
    <w:p w14:paraId="7C0B41AC" w14:textId="77777777" w:rsidR="003335D3" w:rsidRPr="00205CF9" w:rsidRDefault="003335D3" w:rsidP="00205CF9">
      <w:pPr>
        <w:spacing w:line="360" w:lineRule="auto"/>
        <w:jc w:val="both"/>
        <w:rPr>
          <w:rFonts w:ascii="Arial" w:hAnsi="Arial" w:cs="Arial"/>
        </w:rPr>
      </w:pPr>
      <w:r w:rsidRPr="00205CF9">
        <w:rPr>
          <w:rFonts w:ascii="Arial" w:hAnsi="Arial" w:cs="Arial"/>
        </w:rPr>
        <w:lastRenderedPageBreak/>
        <w:t xml:space="preserve">Schunk, D. (2012) </w:t>
      </w:r>
      <w:r w:rsidRPr="00205CF9">
        <w:rPr>
          <w:rFonts w:ascii="Arial" w:hAnsi="Arial" w:cs="Arial"/>
          <w:i/>
          <w:iCs/>
        </w:rPr>
        <w:t>Learning Theories.6</w:t>
      </w:r>
      <w:r w:rsidRPr="00205CF9">
        <w:rPr>
          <w:rFonts w:ascii="Arial" w:hAnsi="Arial" w:cs="Arial"/>
          <w:i/>
          <w:iCs/>
          <w:vertAlign w:val="superscript"/>
        </w:rPr>
        <w:t>th</w:t>
      </w:r>
      <w:r w:rsidRPr="00205CF9">
        <w:rPr>
          <w:rFonts w:ascii="Arial" w:hAnsi="Arial" w:cs="Arial"/>
          <w:i/>
          <w:iCs/>
        </w:rPr>
        <w:t xml:space="preserve"> Ed. Boston: </w:t>
      </w:r>
      <w:r w:rsidRPr="00205CF9">
        <w:rPr>
          <w:rFonts w:ascii="Arial" w:hAnsi="Arial" w:cs="Arial"/>
        </w:rPr>
        <w:t>Pearson Publication.</w:t>
      </w:r>
    </w:p>
    <w:p w14:paraId="56E366FC" w14:textId="77777777" w:rsidR="003335D3" w:rsidRPr="00205CF9" w:rsidRDefault="003335D3" w:rsidP="00205CF9">
      <w:pPr>
        <w:spacing w:line="360" w:lineRule="auto"/>
        <w:jc w:val="both"/>
        <w:rPr>
          <w:rFonts w:ascii="Arial" w:hAnsi="Arial" w:cs="Arial"/>
        </w:rPr>
      </w:pPr>
    </w:p>
    <w:p w14:paraId="6CF2A2FE" w14:textId="77777777" w:rsidR="003335D3" w:rsidRPr="00205CF9" w:rsidRDefault="003335D3" w:rsidP="00205CF9">
      <w:pPr>
        <w:pStyle w:val="NormalWeb"/>
        <w:spacing w:line="360" w:lineRule="auto"/>
        <w:jc w:val="both"/>
        <w:rPr>
          <w:rFonts w:ascii="Arial" w:hAnsi="Arial" w:cs="Arial"/>
        </w:rPr>
      </w:pPr>
      <w:proofErr w:type="spellStart"/>
      <w:r w:rsidRPr="00205CF9">
        <w:rPr>
          <w:rFonts w:ascii="Arial" w:hAnsi="Arial" w:cs="Arial"/>
        </w:rPr>
        <w:t>Schleicher</w:t>
      </w:r>
      <w:proofErr w:type="spellEnd"/>
      <w:r w:rsidRPr="00205CF9">
        <w:rPr>
          <w:rFonts w:ascii="Arial" w:hAnsi="Arial" w:cs="Arial"/>
        </w:rPr>
        <w:t xml:space="preserve">, A. (2014) </w:t>
      </w:r>
      <w:r w:rsidRPr="00205CF9">
        <w:rPr>
          <w:rFonts w:ascii="Arial" w:hAnsi="Arial" w:cs="Arial"/>
          <w:i/>
          <w:iCs/>
        </w:rPr>
        <w:t xml:space="preserve">Improving Schools in Wales: An OECD Perspective. </w:t>
      </w:r>
      <w:r w:rsidRPr="00205CF9">
        <w:rPr>
          <w:rFonts w:ascii="Arial" w:hAnsi="Arial" w:cs="Arial"/>
        </w:rPr>
        <w:t xml:space="preserve">Available at: </w:t>
      </w:r>
      <w:hyperlink r:id="rId51" w:history="1">
        <w:r w:rsidRPr="00205CF9">
          <w:rPr>
            <w:rStyle w:val="Hyperlink"/>
            <w:rFonts w:ascii="Arial" w:hAnsi="Arial" w:cs="Arial"/>
          </w:rPr>
          <w:t>http://www.oecd.org/education/Improving-schools-in-Wales.pdf</w:t>
        </w:r>
      </w:hyperlink>
      <w:r w:rsidRPr="00205CF9">
        <w:rPr>
          <w:rFonts w:ascii="Arial" w:hAnsi="Arial" w:cs="Arial"/>
        </w:rPr>
        <w:t xml:space="preserve"> (Accessed: 21</w:t>
      </w:r>
      <w:r w:rsidRPr="00205CF9">
        <w:rPr>
          <w:rFonts w:ascii="Arial" w:hAnsi="Arial" w:cs="Arial"/>
          <w:vertAlign w:val="superscript"/>
        </w:rPr>
        <w:t>st</w:t>
      </w:r>
      <w:r w:rsidRPr="00205CF9">
        <w:rPr>
          <w:rFonts w:ascii="Arial" w:hAnsi="Arial" w:cs="Arial"/>
        </w:rPr>
        <w:t xml:space="preserve"> March 2021).</w:t>
      </w:r>
    </w:p>
    <w:p w14:paraId="3363D51F" w14:textId="77777777" w:rsidR="003335D3" w:rsidRPr="00205CF9" w:rsidRDefault="003335D3" w:rsidP="00205CF9">
      <w:pPr>
        <w:pStyle w:val="NormalWeb"/>
        <w:spacing w:line="360" w:lineRule="auto"/>
        <w:jc w:val="both"/>
        <w:rPr>
          <w:rFonts w:ascii="Arial" w:hAnsi="Arial" w:cs="Arial"/>
        </w:rPr>
      </w:pPr>
      <w:proofErr w:type="spellStart"/>
      <w:r w:rsidRPr="00205CF9">
        <w:rPr>
          <w:rFonts w:ascii="Arial" w:hAnsi="Arial" w:cs="Arial"/>
        </w:rPr>
        <w:t>Schleicher</w:t>
      </w:r>
      <w:proofErr w:type="spellEnd"/>
      <w:r w:rsidRPr="00205CF9">
        <w:rPr>
          <w:rFonts w:ascii="Arial" w:hAnsi="Arial" w:cs="Arial"/>
        </w:rPr>
        <w:t xml:space="preserve">, A (2019) </w:t>
      </w:r>
      <w:r w:rsidRPr="00205CF9">
        <w:rPr>
          <w:rFonts w:ascii="Arial" w:hAnsi="Arial" w:cs="Arial"/>
          <w:i/>
          <w:iCs/>
        </w:rPr>
        <w:t>PISA 2018: Insights and Interpretations.</w:t>
      </w:r>
      <w:r w:rsidRPr="00205CF9">
        <w:rPr>
          <w:rFonts w:ascii="Arial" w:hAnsi="Arial" w:cs="Arial"/>
        </w:rPr>
        <w:t xml:space="preserve"> Available at: </w:t>
      </w:r>
      <w:hyperlink r:id="rId52" w:history="1">
        <w:r w:rsidRPr="00205CF9">
          <w:rPr>
            <w:rStyle w:val="Hyperlink"/>
            <w:rFonts w:ascii="Arial" w:hAnsi="Arial" w:cs="Arial"/>
          </w:rPr>
          <w:t>https://www.oecd.org/pisa/PISA%202018%20Insights%20and%20Interpretations%20FINAL%20PDF.pdf</w:t>
        </w:r>
      </w:hyperlink>
      <w:r w:rsidRPr="00205CF9">
        <w:rPr>
          <w:rFonts w:ascii="Arial" w:hAnsi="Arial" w:cs="Arial"/>
        </w:rPr>
        <w:t xml:space="preserve"> (Accessed: 21</w:t>
      </w:r>
      <w:r w:rsidRPr="00205CF9">
        <w:rPr>
          <w:rFonts w:ascii="Arial" w:hAnsi="Arial" w:cs="Arial"/>
          <w:vertAlign w:val="superscript"/>
        </w:rPr>
        <w:t>st</w:t>
      </w:r>
      <w:r w:rsidRPr="00205CF9">
        <w:rPr>
          <w:rFonts w:ascii="Arial" w:hAnsi="Arial" w:cs="Arial"/>
        </w:rPr>
        <w:t xml:space="preserve"> March 2021)</w:t>
      </w:r>
    </w:p>
    <w:p w14:paraId="17F3E101" w14:textId="77777777" w:rsidR="003335D3" w:rsidRPr="00205CF9" w:rsidRDefault="003335D3" w:rsidP="00205CF9">
      <w:pPr>
        <w:pStyle w:val="NormalWeb"/>
        <w:spacing w:line="360" w:lineRule="auto"/>
        <w:jc w:val="both"/>
        <w:rPr>
          <w:rFonts w:ascii="Arial" w:hAnsi="Arial" w:cs="Arial"/>
          <w:color w:val="000000" w:themeColor="text1"/>
        </w:rPr>
      </w:pPr>
      <w:r w:rsidRPr="00205CF9">
        <w:rPr>
          <w:rStyle w:val="Hyperlink"/>
          <w:rFonts w:ascii="Arial" w:hAnsi="Arial" w:cs="Arial"/>
          <w:color w:val="000000" w:themeColor="text1"/>
          <w:u w:val="none"/>
        </w:rPr>
        <w:t>Sharp, C (2003) ‘School Starting Age: European Policy and Recent Research’.</w:t>
      </w:r>
      <w:r w:rsidRPr="00205CF9">
        <w:rPr>
          <w:rFonts w:ascii="Arial" w:hAnsi="Arial" w:cs="Arial"/>
          <w:color w:val="000000" w:themeColor="text1"/>
        </w:rPr>
        <w:t xml:space="preserve"> Available at:</w:t>
      </w:r>
      <w:r w:rsidRPr="00205CF9">
        <w:rPr>
          <w:rFonts w:ascii="Arial" w:hAnsi="Arial" w:cs="Arial"/>
        </w:rPr>
        <w:t xml:space="preserve"> </w:t>
      </w:r>
      <w:hyperlink r:id="rId53" w:history="1">
        <w:r w:rsidRPr="00205CF9">
          <w:rPr>
            <w:rStyle w:val="Hyperlink"/>
            <w:rFonts w:ascii="Arial" w:hAnsi="Arial" w:cs="Arial"/>
          </w:rPr>
          <w:t>https://www.nfer.ac.uk/media/1318/44414.pdf</w:t>
        </w:r>
      </w:hyperlink>
      <w:r w:rsidRPr="00205CF9">
        <w:rPr>
          <w:rFonts w:ascii="Arial" w:hAnsi="Arial" w:cs="Arial"/>
        </w:rPr>
        <w:t xml:space="preserve"> (</w:t>
      </w:r>
      <w:r w:rsidRPr="00205CF9">
        <w:rPr>
          <w:rStyle w:val="Hyperlink"/>
          <w:rFonts w:ascii="Arial" w:hAnsi="Arial" w:cs="Arial"/>
          <w:color w:val="000000" w:themeColor="text1"/>
          <w:u w:val="none"/>
        </w:rPr>
        <w:t>Accessed: 21</w:t>
      </w:r>
      <w:r w:rsidRPr="00205CF9">
        <w:rPr>
          <w:rStyle w:val="Hyperlink"/>
          <w:rFonts w:ascii="Arial" w:hAnsi="Arial" w:cs="Arial"/>
          <w:color w:val="000000" w:themeColor="text1"/>
          <w:u w:val="none"/>
          <w:vertAlign w:val="superscript"/>
        </w:rPr>
        <w:t>st</w:t>
      </w:r>
      <w:r w:rsidRPr="00205CF9">
        <w:rPr>
          <w:rStyle w:val="Hyperlink"/>
          <w:rFonts w:ascii="Arial" w:hAnsi="Arial" w:cs="Arial"/>
          <w:color w:val="000000" w:themeColor="text1"/>
          <w:u w:val="none"/>
        </w:rPr>
        <w:t xml:space="preserve"> March 2021).</w:t>
      </w:r>
    </w:p>
    <w:p w14:paraId="020B9592" w14:textId="77777777" w:rsidR="003335D3" w:rsidRPr="00205CF9" w:rsidRDefault="003335D3" w:rsidP="00205CF9">
      <w:pPr>
        <w:pStyle w:val="NormalWeb"/>
        <w:spacing w:line="360" w:lineRule="auto"/>
        <w:jc w:val="both"/>
        <w:rPr>
          <w:rFonts w:ascii="Arial" w:hAnsi="Arial" w:cs="Arial"/>
        </w:rPr>
      </w:pPr>
      <w:r w:rsidRPr="00205CF9">
        <w:rPr>
          <w:rFonts w:ascii="Arial" w:hAnsi="Arial" w:cs="Arial"/>
        </w:rPr>
        <w:t xml:space="preserve">Siraj, I. (2014) </w:t>
      </w:r>
      <w:r w:rsidRPr="00205CF9">
        <w:rPr>
          <w:rFonts w:ascii="Arial" w:hAnsi="Arial" w:cs="Arial"/>
          <w:i/>
          <w:iCs/>
        </w:rPr>
        <w:t>An independent stocktake of the Foundation Phase in Wales.</w:t>
      </w:r>
      <w:r w:rsidRPr="00205CF9">
        <w:rPr>
          <w:rFonts w:ascii="Arial" w:hAnsi="Arial" w:cs="Arial"/>
        </w:rPr>
        <w:t xml:space="preserve"> Available at: </w:t>
      </w:r>
      <w:hyperlink r:id="rId54" w:history="1">
        <w:r w:rsidRPr="00205CF9">
          <w:rPr>
            <w:rStyle w:val="Hyperlink"/>
            <w:rFonts w:ascii="Arial" w:hAnsi="Arial" w:cs="Arial"/>
          </w:rPr>
          <w:t>https://dera.ioe.ac.uk/20340/1/140519-independent-stocktake-of-the-foundation-phase-in-wales-en.pdf</w:t>
        </w:r>
      </w:hyperlink>
      <w:r w:rsidRPr="00205CF9">
        <w:rPr>
          <w:rFonts w:ascii="Arial" w:hAnsi="Arial" w:cs="Arial"/>
        </w:rPr>
        <w:t xml:space="preserve"> (Accessed: 21</w:t>
      </w:r>
      <w:r w:rsidRPr="00205CF9">
        <w:rPr>
          <w:rFonts w:ascii="Arial" w:hAnsi="Arial" w:cs="Arial"/>
          <w:vertAlign w:val="superscript"/>
        </w:rPr>
        <w:t>st</w:t>
      </w:r>
      <w:r w:rsidRPr="00205CF9">
        <w:rPr>
          <w:rFonts w:ascii="Arial" w:hAnsi="Arial" w:cs="Arial"/>
        </w:rPr>
        <w:t xml:space="preserve"> March 2021).</w:t>
      </w:r>
    </w:p>
    <w:p w14:paraId="1175A9FB" w14:textId="77777777" w:rsidR="003335D3" w:rsidRPr="00205CF9" w:rsidRDefault="003335D3" w:rsidP="00205CF9">
      <w:pPr>
        <w:spacing w:line="360" w:lineRule="auto"/>
        <w:jc w:val="both"/>
        <w:rPr>
          <w:rFonts w:ascii="Arial" w:hAnsi="Arial" w:cs="Arial"/>
        </w:rPr>
      </w:pPr>
      <w:r w:rsidRPr="00205CF9">
        <w:rPr>
          <w:rFonts w:ascii="Arial" w:hAnsi="Arial" w:cs="Arial"/>
          <w:i/>
          <w:iCs/>
        </w:rPr>
        <w:t xml:space="preserve">Siraj-Blatchford et al. (2002) Researching Effective Pedagogy in the Early Years. </w:t>
      </w:r>
      <w:r w:rsidRPr="00205CF9">
        <w:rPr>
          <w:rFonts w:ascii="Arial" w:hAnsi="Arial" w:cs="Arial"/>
        </w:rPr>
        <w:t xml:space="preserve">Available at: </w:t>
      </w:r>
      <w:hyperlink r:id="rId55" w:history="1">
        <w:r w:rsidRPr="00205CF9">
          <w:rPr>
            <w:rStyle w:val="Hyperlink"/>
            <w:rFonts w:ascii="Arial" w:hAnsi="Arial" w:cs="Arial"/>
          </w:rPr>
          <w:t>http://www.327matters.org/docs/rr356.pdf</w:t>
        </w:r>
      </w:hyperlink>
      <w:r w:rsidRPr="00205CF9">
        <w:rPr>
          <w:rFonts w:ascii="Arial" w:hAnsi="Arial" w:cs="Arial"/>
        </w:rPr>
        <w:t xml:space="preserve"> (Accessed: 25</w:t>
      </w:r>
      <w:r w:rsidRPr="00205CF9">
        <w:rPr>
          <w:rFonts w:ascii="Arial" w:hAnsi="Arial" w:cs="Arial"/>
          <w:vertAlign w:val="superscript"/>
        </w:rPr>
        <w:t>th</w:t>
      </w:r>
      <w:r w:rsidRPr="00205CF9">
        <w:rPr>
          <w:rFonts w:ascii="Arial" w:hAnsi="Arial" w:cs="Arial"/>
        </w:rPr>
        <w:t xml:space="preserve"> March 2021).</w:t>
      </w:r>
    </w:p>
    <w:p w14:paraId="6A06AE8B" w14:textId="77777777" w:rsidR="003335D3" w:rsidRPr="00205CF9" w:rsidRDefault="003335D3" w:rsidP="00205CF9">
      <w:pPr>
        <w:pStyle w:val="NormalWeb"/>
        <w:spacing w:line="360" w:lineRule="auto"/>
        <w:jc w:val="both"/>
        <w:rPr>
          <w:rStyle w:val="Hyperlink"/>
          <w:rFonts w:ascii="Arial" w:hAnsi="Arial" w:cs="Arial"/>
          <w:color w:val="000000" w:themeColor="text1"/>
          <w:u w:val="none"/>
        </w:rPr>
      </w:pPr>
      <w:r w:rsidRPr="00205CF9">
        <w:rPr>
          <w:rFonts w:ascii="Arial" w:hAnsi="Arial" w:cs="Arial"/>
        </w:rPr>
        <w:t xml:space="preserve">Siraj-Blatchford, I. (2009) ‘Conceptualising progression in the pedagogy of play and sustained shared thinking in early childhood education: a Vygotskian perspective’, </w:t>
      </w:r>
      <w:r w:rsidRPr="00205CF9">
        <w:rPr>
          <w:rFonts w:ascii="Arial" w:hAnsi="Arial" w:cs="Arial"/>
          <w:i/>
          <w:iCs/>
        </w:rPr>
        <w:t>Faculty of Social Sciences – Papers</w:t>
      </w:r>
      <w:r w:rsidRPr="00205CF9">
        <w:rPr>
          <w:rFonts w:ascii="Arial" w:hAnsi="Arial" w:cs="Arial"/>
        </w:rPr>
        <w:t>, 1224.</w:t>
      </w:r>
      <w:r w:rsidRPr="00205CF9">
        <w:rPr>
          <w:rFonts w:ascii="Arial" w:hAnsi="Arial" w:cs="Arial"/>
          <w:color w:val="000000" w:themeColor="text1"/>
        </w:rPr>
        <w:t xml:space="preserve"> Available at:</w:t>
      </w:r>
      <w:r w:rsidRPr="00205CF9">
        <w:rPr>
          <w:rFonts w:ascii="Arial" w:hAnsi="Arial" w:cs="Arial"/>
        </w:rPr>
        <w:t xml:space="preserve"> </w:t>
      </w:r>
      <w:hyperlink r:id="rId56" w:history="1">
        <w:r w:rsidRPr="00205CF9">
          <w:rPr>
            <w:rStyle w:val="Hyperlink"/>
            <w:rFonts w:ascii="Arial" w:hAnsi="Arial" w:cs="Arial"/>
          </w:rPr>
          <w:t>https://ro.uow.edu.au/cgi/viewcontent.cgi?article=2223&amp;context=sspapers</w:t>
        </w:r>
      </w:hyperlink>
      <w:r w:rsidRPr="00205CF9">
        <w:rPr>
          <w:rFonts w:ascii="Arial" w:hAnsi="Arial" w:cs="Arial"/>
        </w:rPr>
        <w:t xml:space="preserve"> </w:t>
      </w:r>
      <w:r w:rsidRPr="00205CF9">
        <w:rPr>
          <w:rStyle w:val="Hyperlink"/>
          <w:rFonts w:ascii="Arial" w:hAnsi="Arial" w:cs="Arial"/>
          <w:color w:val="000000" w:themeColor="text1"/>
          <w:u w:val="none"/>
        </w:rPr>
        <w:t>(Accessed: 21</w:t>
      </w:r>
      <w:r w:rsidRPr="00205CF9">
        <w:rPr>
          <w:rStyle w:val="Hyperlink"/>
          <w:rFonts w:ascii="Arial" w:hAnsi="Arial" w:cs="Arial"/>
          <w:color w:val="000000" w:themeColor="text1"/>
          <w:u w:val="none"/>
          <w:vertAlign w:val="superscript"/>
        </w:rPr>
        <w:t>st</w:t>
      </w:r>
      <w:r w:rsidRPr="00205CF9">
        <w:rPr>
          <w:rStyle w:val="Hyperlink"/>
          <w:rFonts w:ascii="Arial" w:hAnsi="Arial" w:cs="Arial"/>
          <w:color w:val="000000" w:themeColor="text1"/>
          <w:u w:val="none"/>
        </w:rPr>
        <w:t xml:space="preserve"> March 2021).</w:t>
      </w:r>
    </w:p>
    <w:p w14:paraId="1D62E95C" w14:textId="77777777" w:rsidR="003335D3" w:rsidRPr="00205CF9" w:rsidRDefault="003335D3" w:rsidP="00205CF9">
      <w:pPr>
        <w:pStyle w:val="NormalWeb"/>
        <w:spacing w:line="360" w:lineRule="auto"/>
        <w:jc w:val="both"/>
        <w:rPr>
          <w:rFonts w:ascii="Arial" w:hAnsi="Arial" w:cs="Arial"/>
          <w:color w:val="000000" w:themeColor="text1"/>
        </w:rPr>
      </w:pPr>
    </w:p>
    <w:p w14:paraId="769F203F" w14:textId="77777777" w:rsidR="003335D3" w:rsidRPr="00205CF9" w:rsidRDefault="003335D3" w:rsidP="00205CF9">
      <w:pPr>
        <w:pStyle w:val="NormalWeb"/>
        <w:spacing w:line="360" w:lineRule="auto"/>
        <w:jc w:val="both"/>
        <w:rPr>
          <w:rFonts w:ascii="Arial" w:eastAsia="ArialUnicodeMS" w:hAnsi="Arial" w:cs="Arial"/>
        </w:rPr>
      </w:pPr>
      <w:r w:rsidRPr="00205CF9">
        <w:rPr>
          <w:rFonts w:ascii="Arial" w:eastAsia="ArialUnicodeMS" w:hAnsi="Arial" w:cs="Arial"/>
        </w:rPr>
        <w:t xml:space="preserve">Soler, J. and Miller, L. (2003) ‘The Struggle for Early Childhood Curricula: A comparison of the English Foundation Stage Curriculum, </w:t>
      </w:r>
      <w:proofErr w:type="spellStart"/>
      <w:r w:rsidRPr="00205CF9">
        <w:rPr>
          <w:rFonts w:ascii="Arial" w:eastAsia="ArialUnicodeMS" w:hAnsi="Arial" w:cs="Arial"/>
        </w:rPr>
        <w:t>Te</w:t>
      </w:r>
      <w:proofErr w:type="spellEnd"/>
      <w:r w:rsidRPr="00205CF9">
        <w:rPr>
          <w:rFonts w:ascii="Arial" w:eastAsia="ArialUnicodeMS" w:hAnsi="Arial" w:cs="Arial"/>
        </w:rPr>
        <w:t xml:space="preserve"> </w:t>
      </w:r>
      <w:proofErr w:type="spellStart"/>
      <w:r w:rsidRPr="00205CF9">
        <w:rPr>
          <w:rFonts w:ascii="Arial" w:eastAsia="ArialUnicodeMS" w:hAnsi="Arial" w:cs="Arial"/>
        </w:rPr>
        <w:t>Wha</w:t>
      </w:r>
      <w:proofErr w:type="spellEnd"/>
      <w:r w:rsidRPr="00205CF9">
        <w:rPr>
          <w:rFonts w:ascii="Arial" w:eastAsia="ArialUnicodeMS" w:hAnsi="Arial" w:cs="Arial"/>
        </w:rPr>
        <w:t xml:space="preserve"> ̈</w:t>
      </w:r>
      <w:proofErr w:type="spellStart"/>
      <w:r w:rsidRPr="00205CF9">
        <w:rPr>
          <w:rFonts w:ascii="Arial" w:eastAsia="ArialUnicodeMS" w:hAnsi="Arial" w:cs="Arial"/>
        </w:rPr>
        <w:t>riki</w:t>
      </w:r>
      <w:proofErr w:type="spellEnd"/>
      <w:r w:rsidRPr="00205CF9">
        <w:rPr>
          <w:rFonts w:ascii="Arial" w:eastAsia="ArialUnicodeMS" w:hAnsi="Arial" w:cs="Arial"/>
        </w:rPr>
        <w:t xml:space="preserve"> and Reggio Emilia’, </w:t>
      </w:r>
      <w:r w:rsidRPr="00205CF9">
        <w:rPr>
          <w:rFonts w:ascii="Arial" w:eastAsia="ArialUnicodeMS" w:hAnsi="Arial" w:cs="Arial"/>
          <w:i/>
          <w:iCs/>
        </w:rPr>
        <w:t>International Journal of Early Years Education,</w:t>
      </w:r>
      <w:r w:rsidRPr="00205CF9">
        <w:rPr>
          <w:rFonts w:ascii="Arial" w:eastAsia="ArialUnicodeMS" w:hAnsi="Arial" w:cs="Arial"/>
        </w:rPr>
        <w:t xml:space="preserve"> 11(1), pp. 57-68, DOI: 10.1080/0966976032000066091  </w:t>
      </w:r>
    </w:p>
    <w:p w14:paraId="51A50912"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Stafford-Brizard, K. (2016) </w:t>
      </w:r>
      <w:r w:rsidRPr="00205CF9">
        <w:rPr>
          <w:rFonts w:ascii="Arial" w:hAnsi="Arial" w:cs="Arial"/>
          <w:i/>
          <w:iCs/>
        </w:rPr>
        <w:t>Building Blocks for Learning.</w:t>
      </w:r>
      <w:r w:rsidRPr="00205CF9">
        <w:rPr>
          <w:rFonts w:ascii="Arial" w:hAnsi="Arial" w:cs="Arial"/>
        </w:rPr>
        <w:t xml:space="preserve"> Available at:</w:t>
      </w:r>
    </w:p>
    <w:p w14:paraId="4359DEDE" w14:textId="77777777" w:rsidR="003335D3" w:rsidRPr="00205CF9" w:rsidRDefault="003335D3" w:rsidP="00205CF9">
      <w:pPr>
        <w:spacing w:line="360" w:lineRule="auto"/>
        <w:jc w:val="both"/>
        <w:rPr>
          <w:rFonts w:ascii="Arial" w:hAnsi="Arial" w:cs="Arial"/>
        </w:rPr>
      </w:pPr>
    </w:p>
    <w:p w14:paraId="69C7B0A1" w14:textId="77777777" w:rsidR="003335D3" w:rsidRPr="00205CF9" w:rsidRDefault="00824DD7" w:rsidP="00205CF9">
      <w:pPr>
        <w:spacing w:line="360" w:lineRule="auto"/>
        <w:jc w:val="both"/>
        <w:rPr>
          <w:rFonts w:ascii="Arial" w:hAnsi="Arial" w:cs="Arial"/>
        </w:rPr>
      </w:pPr>
      <w:hyperlink r:id="rId57" w:history="1">
        <w:r w:rsidR="003335D3" w:rsidRPr="00205CF9">
          <w:rPr>
            <w:rStyle w:val="Hyperlink"/>
            <w:rFonts w:ascii="Arial" w:hAnsi="Arial" w:cs="Arial"/>
          </w:rPr>
          <w:t>https://turnaroundusa.org/wp-content/uploads/2016/03/Turnaround-for-Children-Building-Blocks-for-Learningx-2.pdf</w:t>
        </w:r>
      </w:hyperlink>
      <w:r w:rsidR="003335D3" w:rsidRPr="00205CF9">
        <w:rPr>
          <w:rFonts w:ascii="Arial" w:hAnsi="Arial" w:cs="Arial"/>
        </w:rPr>
        <w:t xml:space="preserve"> </w:t>
      </w:r>
      <w:bookmarkStart w:id="2" w:name="OLE_LINK3"/>
      <w:bookmarkStart w:id="3" w:name="OLE_LINK4"/>
      <w:r w:rsidR="003335D3" w:rsidRPr="00205CF9">
        <w:rPr>
          <w:rFonts w:ascii="Arial" w:hAnsi="Arial" w:cs="Arial"/>
        </w:rPr>
        <w:t>(Accessed: 25</w:t>
      </w:r>
      <w:r w:rsidR="003335D3" w:rsidRPr="00205CF9">
        <w:rPr>
          <w:rFonts w:ascii="Arial" w:hAnsi="Arial" w:cs="Arial"/>
          <w:vertAlign w:val="superscript"/>
        </w:rPr>
        <w:t>th</w:t>
      </w:r>
      <w:r w:rsidR="003335D3" w:rsidRPr="00205CF9">
        <w:rPr>
          <w:rFonts w:ascii="Arial" w:hAnsi="Arial" w:cs="Arial"/>
        </w:rPr>
        <w:t xml:space="preserve"> March 2021).</w:t>
      </w:r>
      <w:bookmarkEnd w:id="2"/>
      <w:bookmarkEnd w:id="3"/>
    </w:p>
    <w:p w14:paraId="2CD0035B" w14:textId="77777777" w:rsidR="003335D3" w:rsidRPr="00205CF9" w:rsidRDefault="003335D3" w:rsidP="00205CF9">
      <w:pPr>
        <w:spacing w:line="360" w:lineRule="auto"/>
        <w:jc w:val="both"/>
        <w:rPr>
          <w:rFonts w:ascii="Arial" w:hAnsi="Arial" w:cs="Arial"/>
        </w:rPr>
      </w:pPr>
    </w:p>
    <w:p w14:paraId="431D7EFE"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Statham, J. and Chase, E. (2010) </w:t>
      </w:r>
      <w:r w:rsidRPr="00205CF9">
        <w:rPr>
          <w:rFonts w:ascii="Arial" w:hAnsi="Arial" w:cs="Arial"/>
          <w:i/>
          <w:iCs/>
        </w:rPr>
        <w:t>Childhood Wellbeing.</w:t>
      </w:r>
      <w:r w:rsidRPr="00205CF9">
        <w:rPr>
          <w:rFonts w:ascii="Arial" w:hAnsi="Arial" w:cs="Arial"/>
        </w:rPr>
        <w:t xml:space="preserve"> Available at:</w:t>
      </w:r>
    </w:p>
    <w:p w14:paraId="5D9DB44F" w14:textId="77777777" w:rsidR="003335D3" w:rsidRPr="00205CF9" w:rsidRDefault="00824DD7" w:rsidP="00205CF9">
      <w:pPr>
        <w:spacing w:line="360" w:lineRule="auto"/>
        <w:jc w:val="both"/>
        <w:rPr>
          <w:rFonts w:ascii="Arial" w:hAnsi="Arial" w:cs="Arial"/>
        </w:rPr>
      </w:pPr>
      <w:hyperlink r:id="rId58" w:history="1">
        <w:r w:rsidR="003335D3" w:rsidRPr="00205CF9">
          <w:rPr>
            <w:rStyle w:val="Hyperlink"/>
            <w:rFonts w:ascii="Arial" w:hAnsi="Arial" w:cs="Arial"/>
          </w:rPr>
          <w:t>https://assets.publishing.service.gov.uk/government/uploads/system/uploads/attachment_data/file/183197/Child-Wellbeing-Brief.pdf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2020).</w:t>
      </w:r>
    </w:p>
    <w:p w14:paraId="061B12F8" w14:textId="77777777" w:rsidR="003335D3" w:rsidRPr="00205CF9" w:rsidRDefault="003335D3" w:rsidP="00205CF9">
      <w:pPr>
        <w:spacing w:line="360" w:lineRule="auto"/>
        <w:jc w:val="both"/>
        <w:rPr>
          <w:rFonts w:ascii="Arial" w:hAnsi="Arial" w:cs="Arial"/>
        </w:rPr>
      </w:pPr>
    </w:p>
    <w:p w14:paraId="57B36685" w14:textId="77777777" w:rsidR="003335D3" w:rsidRPr="00205CF9" w:rsidRDefault="003335D3" w:rsidP="00205CF9">
      <w:pPr>
        <w:spacing w:line="360" w:lineRule="auto"/>
        <w:jc w:val="both"/>
        <w:rPr>
          <w:rFonts w:ascii="Arial" w:hAnsi="Arial" w:cs="Arial"/>
        </w:rPr>
      </w:pPr>
    </w:p>
    <w:p w14:paraId="1870DF86"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Taylor et al. (2015) </w:t>
      </w:r>
      <w:r w:rsidRPr="00205CF9">
        <w:rPr>
          <w:rFonts w:ascii="Arial" w:hAnsi="Arial" w:cs="Arial"/>
          <w:i/>
          <w:iCs/>
        </w:rPr>
        <w:t xml:space="preserve">Evaluating the Foundation Phase Final Report. </w:t>
      </w:r>
      <w:r w:rsidRPr="00205CF9">
        <w:rPr>
          <w:rFonts w:ascii="Arial" w:hAnsi="Arial" w:cs="Arial"/>
        </w:rPr>
        <w:t xml:space="preserve">Cardiff: Cardiff University. Available at: </w:t>
      </w:r>
      <w:hyperlink r:id="rId59" w:history="1">
        <w:r w:rsidRPr="00205CF9">
          <w:rPr>
            <w:rStyle w:val="Hyperlink"/>
            <w:rFonts w:ascii="Arial" w:hAnsi="Arial" w:cs="Arial"/>
          </w:rPr>
          <w:t>https://dera.ioe.ac.uk/23035/3/150514-foundation-phase-final-en_Redacted.pdf</w:t>
        </w:r>
      </w:hyperlink>
      <w:r w:rsidRPr="00205CF9">
        <w:rPr>
          <w:rFonts w:ascii="Arial" w:hAnsi="Arial" w:cs="Arial"/>
        </w:rPr>
        <w:t xml:space="preserve"> (Accessed: 25</w:t>
      </w:r>
      <w:r w:rsidRPr="00205CF9">
        <w:rPr>
          <w:rFonts w:ascii="Arial" w:hAnsi="Arial" w:cs="Arial"/>
          <w:vertAlign w:val="superscript"/>
        </w:rPr>
        <w:t>th</w:t>
      </w:r>
      <w:r w:rsidRPr="00205CF9">
        <w:rPr>
          <w:rFonts w:ascii="Arial" w:hAnsi="Arial" w:cs="Arial"/>
        </w:rPr>
        <w:t xml:space="preserve"> March 2021).</w:t>
      </w:r>
    </w:p>
    <w:p w14:paraId="3D3BDE0A" w14:textId="77777777" w:rsidR="003335D3" w:rsidRPr="00205CF9" w:rsidRDefault="003335D3" w:rsidP="00205CF9">
      <w:pPr>
        <w:pStyle w:val="NormalWeb"/>
        <w:spacing w:line="360" w:lineRule="auto"/>
        <w:jc w:val="both"/>
        <w:rPr>
          <w:rFonts w:ascii="Arial" w:hAnsi="Arial" w:cs="Arial"/>
        </w:rPr>
      </w:pPr>
      <w:r w:rsidRPr="00205CF9">
        <w:rPr>
          <w:rFonts w:ascii="Arial" w:hAnsi="Arial" w:cs="Arial"/>
        </w:rPr>
        <w:t xml:space="preserve">Taylor, C. Joshi, H. and Wright, C. (2015) ‘Evaluating the impact of early years educational reform in Wales to age seven: the potential use of the UK Millennium Cohort Study’, </w:t>
      </w:r>
      <w:r w:rsidRPr="00205CF9">
        <w:rPr>
          <w:rFonts w:ascii="Arial" w:hAnsi="Arial" w:cs="Arial"/>
          <w:i/>
          <w:iCs/>
        </w:rPr>
        <w:t>Journal of Education Policy</w:t>
      </w:r>
      <w:r w:rsidRPr="00205CF9">
        <w:rPr>
          <w:rFonts w:ascii="Arial" w:hAnsi="Arial" w:cs="Arial"/>
        </w:rPr>
        <w:t xml:space="preserve">, 30(5), pp, 688-712, DOI: 10.1080/02680939.2014.963164. </w:t>
      </w:r>
    </w:p>
    <w:p w14:paraId="3CC1EE9D" w14:textId="77777777" w:rsidR="003335D3" w:rsidRPr="00205CF9" w:rsidRDefault="003335D3" w:rsidP="00205CF9">
      <w:pPr>
        <w:spacing w:line="360" w:lineRule="auto"/>
        <w:jc w:val="both"/>
        <w:rPr>
          <w:rFonts w:ascii="Arial" w:hAnsi="Arial" w:cs="Arial"/>
        </w:rPr>
      </w:pPr>
    </w:p>
    <w:p w14:paraId="76EBD3B9"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The Children’s Society (no date) </w:t>
      </w:r>
      <w:r w:rsidRPr="00205CF9">
        <w:rPr>
          <w:rFonts w:ascii="Arial" w:hAnsi="Arial" w:cs="Arial"/>
          <w:i/>
          <w:iCs/>
        </w:rPr>
        <w:t xml:space="preserve">Promoting positive well-being for children. </w:t>
      </w:r>
      <w:r w:rsidRPr="00205CF9">
        <w:rPr>
          <w:rFonts w:ascii="Arial" w:hAnsi="Arial" w:cs="Arial"/>
        </w:rPr>
        <w:t>Available at:</w:t>
      </w:r>
    </w:p>
    <w:p w14:paraId="5026667A" w14:textId="77777777" w:rsidR="003335D3" w:rsidRPr="00205CF9" w:rsidRDefault="00824DD7" w:rsidP="00205CF9">
      <w:pPr>
        <w:spacing w:line="360" w:lineRule="auto"/>
        <w:jc w:val="both"/>
        <w:rPr>
          <w:rFonts w:ascii="Arial" w:hAnsi="Arial" w:cs="Arial"/>
        </w:rPr>
      </w:pPr>
      <w:hyperlink r:id="rId60" w:history="1">
        <w:r w:rsidR="003335D3" w:rsidRPr="00205CF9">
          <w:rPr>
            <w:rStyle w:val="Hyperlink"/>
            <w:rFonts w:ascii="Arial" w:hAnsi="Arial" w:cs="Arial"/>
          </w:rPr>
          <w:t>https://janwhitenaturalplay.files.wordpress.com/2012/01/promoting_positive_well-being_for_children_policy.pdf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2020).</w:t>
      </w:r>
    </w:p>
    <w:p w14:paraId="6C364357" w14:textId="77777777" w:rsidR="003335D3" w:rsidRPr="00205CF9" w:rsidRDefault="003335D3" w:rsidP="00205CF9">
      <w:pPr>
        <w:pStyle w:val="NormalWeb"/>
        <w:spacing w:line="360" w:lineRule="auto"/>
        <w:jc w:val="both"/>
        <w:rPr>
          <w:rFonts w:ascii="Arial" w:hAnsi="Arial" w:cs="Arial"/>
          <w:color w:val="000000" w:themeColor="text1"/>
        </w:rPr>
      </w:pPr>
      <w:r w:rsidRPr="00205CF9">
        <w:rPr>
          <w:rFonts w:ascii="Arial" w:hAnsi="Arial" w:cs="Arial"/>
        </w:rPr>
        <w:t xml:space="preserve">The National Assembly for Wales (2001) </w:t>
      </w:r>
      <w:r w:rsidRPr="00205CF9">
        <w:rPr>
          <w:rFonts w:ascii="Arial" w:hAnsi="Arial" w:cs="Arial"/>
          <w:i/>
          <w:iCs/>
        </w:rPr>
        <w:t xml:space="preserve">A Comprehensive Education and Lifelong Learning Programme to 2010 in Wales. </w:t>
      </w:r>
      <w:r w:rsidRPr="00205CF9">
        <w:rPr>
          <w:rFonts w:ascii="Arial" w:hAnsi="Arial" w:cs="Arial"/>
          <w:color w:val="000000" w:themeColor="text1"/>
        </w:rPr>
        <w:t xml:space="preserve">Available at: </w:t>
      </w:r>
      <w:hyperlink r:id="rId61" w:history="1">
        <w:r w:rsidRPr="00205CF9">
          <w:rPr>
            <w:rStyle w:val="Hyperlink"/>
            <w:rFonts w:ascii="Arial" w:hAnsi="Arial" w:cs="Arial"/>
          </w:rPr>
          <w:t>https://dera.ioe.ac.uk/5147/1/learning_country_paving_document.pdf</w:t>
        </w:r>
      </w:hyperlink>
      <w:r w:rsidRPr="00205CF9">
        <w:rPr>
          <w:rFonts w:ascii="Arial" w:hAnsi="Arial" w:cs="Arial"/>
          <w:color w:val="000000" w:themeColor="text1"/>
        </w:rPr>
        <w:t xml:space="preserve"> </w:t>
      </w:r>
      <w:r w:rsidRPr="00205CF9">
        <w:rPr>
          <w:rFonts w:ascii="Arial" w:hAnsi="Arial" w:cs="Arial"/>
        </w:rPr>
        <w:t>(</w:t>
      </w:r>
      <w:r w:rsidRPr="00205CF9">
        <w:rPr>
          <w:rStyle w:val="Hyperlink"/>
          <w:rFonts w:ascii="Arial" w:hAnsi="Arial" w:cs="Arial"/>
          <w:color w:val="000000" w:themeColor="text1"/>
          <w:u w:val="none"/>
        </w:rPr>
        <w:t>Accessed: 21</w:t>
      </w:r>
      <w:r w:rsidRPr="00205CF9">
        <w:rPr>
          <w:rStyle w:val="Hyperlink"/>
          <w:rFonts w:ascii="Arial" w:hAnsi="Arial" w:cs="Arial"/>
          <w:color w:val="000000" w:themeColor="text1"/>
          <w:u w:val="none"/>
          <w:vertAlign w:val="superscript"/>
        </w:rPr>
        <w:t>st</w:t>
      </w:r>
      <w:r w:rsidRPr="00205CF9">
        <w:rPr>
          <w:rStyle w:val="Hyperlink"/>
          <w:rFonts w:ascii="Arial" w:hAnsi="Arial" w:cs="Arial"/>
          <w:color w:val="000000" w:themeColor="text1"/>
          <w:u w:val="none"/>
        </w:rPr>
        <w:t xml:space="preserve"> March 2021).</w:t>
      </w:r>
    </w:p>
    <w:p w14:paraId="78C24575" w14:textId="77777777" w:rsidR="003335D3" w:rsidRPr="00205CF9" w:rsidRDefault="003335D3" w:rsidP="00205CF9">
      <w:pPr>
        <w:pStyle w:val="NormalWeb"/>
        <w:spacing w:line="360" w:lineRule="auto"/>
        <w:jc w:val="both"/>
        <w:rPr>
          <w:rFonts w:ascii="Arial" w:hAnsi="Arial" w:cs="Arial"/>
        </w:rPr>
      </w:pPr>
      <w:r w:rsidRPr="00205CF9">
        <w:rPr>
          <w:rFonts w:ascii="Arial" w:hAnsi="Arial" w:cs="Arial"/>
          <w:i/>
          <w:iCs/>
        </w:rPr>
        <w:t>The National Strategies Early Years (2009) Learning, Playing and Interacting.</w:t>
      </w:r>
      <w:r w:rsidRPr="00205CF9">
        <w:rPr>
          <w:rFonts w:ascii="Arial" w:hAnsi="Arial" w:cs="Arial"/>
        </w:rPr>
        <w:t xml:space="preserve"> Available at:</w:t>
      </w:r>
      <w:r w:rsidRPr="00205CF9">
        <w:rPr>
          <w:rFonts w:ascii="Arial" w:hAnsi="Arial" w:cs="Arial"/>
          <w:i/>
          <w:iCs/>
        </w:rPr>
        <w:t xml:space="preserve"> </w:t>
      </w:r>
      <w:hyperlink r:id="rId62" w:history="1">
        <w:r w:rsidRPr="00205CF9">
          <w:rPr>
            <w:rStyle w:val="Hyperlink"/>
            <w:rFonts w:ascii="Arial" w:hAnsi="Arial" w:cs="Arial"/>
          </w:rPr>
          <w:t>https://dera.ioe.ac.uk/2412/7/85679136be4953413879dc59eab23ce0_Redacted.pdf</w:t>
        </w:r>
      </w:hyperlink>
      <w:r w:rsidRPr="00205CF9">
        <w:rPr>
          <w:rFonts w:ascii="Arial" w:hAnsi="Arial" w:cs="Arial"/>
        </w:rPr>
        <w:t xml:space="preserve"> (Accessed: 21</w:t>
      </w:r>
      <w:r w:rsidRPr="00205CF9">
        <w:rPr>
          <w:rFonts w:ascii="Arial" w:hAnsi="Arial" w:cs="Arial"/>
          <w:vertAlign w:val="superscript"/>
        </w:rPr>
        <w:t>st</w:t>
      </w:r>
      <w:r w:rsidRPr="00205CF9">
        <w:rPr>
          <w:rFonts w:ascii="Arial" w:hAnsi="Arial" w:cs="Arial"/>
        </w:rPr>
        <w:t xml:space="preserve"> March 2021).</w:t>
      </w:r>
    </w:p>
    <w:p w14:paraId="4FEF8639" w14:textId="77777777" w:rsidR="003335D3" w:rsidRPr="00205CF9" w:rsidRDefault="003335D3" w:rsidP="00205CF9">
      <w:pPr>
        <w:pStyle w:val="NormalWeb"/>
        <w:spacing w:line="360" w:lineRule="auto"/>
        <w:jc w:val="both"/>
        <w:rPr>
          <w:rFonts w:ascii="Arial" w:hAnsi="Arial" w:cs="Arial"/>
          <w:color w:val="000000" w:themeColor="text1"/>
        </w:rPr>
      </w:pPr>
      <w:r w:rsidRPr="00205CF9">
        <w:rPr>
          <w:rFonts w:ascii="Arial" w:hAnsi="Arial" w:cs="Arial"/>
        </w:rPr>
        <w:lastRenderedPageBreak/>
        <w:t xml:space="preserve">UNCIEF (2018) </w:t>
      </w:r>
      <w:r w:rsidRPr="00205CF9">
        <w:rPr>
          <w:rFonts w:ascii="Arial" w:hAnsi="Arial" w:cs="Arial"/>
          <w:i/>
          <w:iCs/>
        </w:rPr>
        <w:t>Learning through play.</w:t>
      </w:r>
      <w:r w:rsidRPr="00205CF9">
        <w:rPr>
          <w:rStyle w:val="Hyperlink"/>
          <w:rFonts w:ascii="Arial" w:hAnsi="Arial" w:cs="Arial"/>
          <w:color w:val="000000" w:themeColor="text1"/>
          <w:u w:val="none"/>
        </w:rPr>
        <w:t xml:space="preserve"> </w:t>
      </w:r>
      <w:r w:rsidRPr="00205CF9">
        <w:rPr>
          <w:rFonts w:ascii="Arial" w:hAnsi="Arial" w:cs="Arial"/>
          <w:color w:val="000000" w:themeColor="text1"/>
        </w:rPr>
        <w:t>Available at:</w:t>
      </w:r>
      <w:r w:rsidRPr="00205CF9">
        <w:rPr>
          <w:rFonts w:ascii="Arial" w:hAnsi="Arial" w:cs="Arial"/>
        </w:rPr>
        <w:t xml:space="preserve"> </w:t>
      </w:r>
      <w:hyperlink r:id="rId63" w:history="1">
        <w:r w:rsidRPr="00205CF9">
          <w:rPr>
            <w:rStyle w:val="Hyperlink"/>
            <w:rFonts w:ascii="Arial" w:hAnsi="Arial" w:cs="Arial"/>
          </w:rPr>
          <w:t>https://www.unicef.org/sites/default/files/2018-12/UNICEF-Lego-Foundation-Learning-through-Play.pdf</w:t>
        </w:r>
      </w:hyperlink>
      <w:r w:rsidRPr="00205CF9">
        <w:rPr>
          <w:rFonts w:ascii="Arial" w:hAnsi="Arial" w:cs="Arial"/>
        </w:rPr>
        <w:t xml:space="preserve"> </w:t>
      </w:r>
      <w:r w:rsidRPr="00205CF9">
        <w:rPr>
          <w:rStyle w:val="Hyperlink"/>
          <w:rFonts w:ascii="Arial" w:hAnsi="Arial" w:cs="Arial"/>
          <w:color w:val="000000" w:themeColor="text1"/>
          <w:u w:val="none"/>
        </w:rPr>
        <w:t>(Accessed: 21</w:t>
      </w:r>
      <w:r w:rsidRPr="00205CF9">
        <w:rPr>
          <w:rStyle w:val="Hyperlink"/>
          <w:rFonts w:ascii="Arial" w:hAnsi="Arial" w:cs="Arial"/>
          <w:color w:val="000000" w:themeColor="text1"/>
          <w:u w:val="none"/>
          <w:vertAlign w:val="superscript"/>
        </w:rPr>
        <w:t>st</w:t>
      </w:r>
      <w:r w:rsidRPr="00205CF9">
        <w:rPr>
          <w:rStyle w:val="Hyperlink"/>
          <w:rFonts w:ascii="Arial" w:hAnsi="Arial" w:cs="Arial"/>
          <w:color w:val="000000" w:themeColor="text1"/>
          <w:u w:val="none"/>
        </w:rPr>
        <w:t xml:space="preserve"> March 2021).</w:t>
      </w:r>
    </w:p>
    <w:p w14:paraId="32FD2820" w14:textId="115700D7" w:rsidR="003335D3" w:rsidRPr="00205CF9" w:rsidRDefault="003335D3" w:rsidP="00205CF9">
      <w:pPr>
        <w:pStyle w:val="NormalWeb"/>
        <w:spacing w:line="360" w:lineRule="auto"/>
        <w:jc w:val="both"/>
        <w:rPr>
          <w:rFonts w:ascii="Arial" w:hAnsi="Arial" w:cs="Arial"/>
        </w:rPr>
      </w:pPr>
      <w:r w:rsidRPr="00205CF9">
        <w:rPr>
          <w:rFonts w:ascii="Arial" w:hAnsi="Arial" w:cs="Arial"/>
        </w:rPr>
        <w:t xml:space="preserve">Wainwright, et al. (2016) ‘The Foundation Phase in Wales – a play-based curriculum that supports the development of physical literacy’, </w:t>
      </w:r>
      <w:r w:rsidRPr="00205CF9">
        <w:rPr>
          <w:rFonts w:ascii="Arial" w:hAnsi="Arial" w:cs="Arial"/>
          <w:i/>
          <w:iCs/>
        </w:rPr>
        <w:t>Education</w:t>
      </w:r>
      <w:r w:rsidRPr="00205CF9">
        <w:rPr>
          <w:rFonts w:ascii="Arial" w:hAnsi="Arial" w:cs="Arial"/>
        </w:rPr>
        <w:t xml:space="preserve"> 3(13), pp. 1-12. DOI:10.1080/03004279.2016.1176360. Available at: </w:t>
      </w:r>
      <w:hyperlink r:id="rId64" w:history="1">
        <w:r w:rsidRPr="00205CF9">
          <w:rPr>
            <w:rStyle w:val="Hyperlink"/>
            <w:rFonts w:ascii="Arial" w:hAnsi="Arial" w:cs="Arial"/>
          </w:rPr>
          <w:t>https://www.tandfonline.com/doi/abs/10.1080/03004279.2016.1176360</w:t>
        </w:r>
      </w:hyperlink>
      <w:r w:rsidRPr="00205CF9">
        <w:rPr>
          <w:rFonts w:ascii="Arial" w:hAnsi="Arial" w:cs="Arial"/>
        </w:rPr>
        <w:t xml:space="preserve"> (Accessed: 21</w:t>
      </w:r>
      <w:r w:rsidRPr="00205CF9">
        <w:rPr>
          <w:rFonts w:ascii="Arial" w:hAnsi="Arial" w:cs="Arial"/>
          <w:vertAlign w:val="superscript"/>
        </w:rPr>
        <w:t>st</w:t>
      </w:r>
      <w:r w:rsidRPr="00205CF9">
        <w:rPr>
          <w:rFonts w:ascii="Arial" w:hAnsi="Arial" w:cs="Arial"/>
        </w:rPr>
        <w:t xml:space="preserve"> March 2021).</w:t>
      </w:r>
    </w:p>
    <w:p w14:paraId="51C7E5A9" w14:textId="6AE1F868" w:rsidR="0077228F" w:rsidRPr="00205CF9" w:rsidRDefault="0077228F" w:rsidP="00205CF9">
      <w:pPr>
        <w:pStyle w:val="NormalWeb"/>
        <w:spacing w:line="360" w:lineRule="auto"/>
        <w:jc w:val="both"/>
        <w:rPr>
          <w:rFonts w:ascii="Arial" w:hAnsi="Arial" w:cs="Arial"/>
        </w:rPr>
      </w:pPr>
      <w:r w:rsidRPr="00205CF9">
        <w:rPr>
          <w:rFonts w:ascii="Arial" w:hAnsi="Arial" w:cs="Arial"/>
        </w:rPr>
        <w:t xml:space="preserve">Waters, Jane. (2016) </w:t>
      </w:r>
      <w:r w:rsidRPr="00205CF9">
        <w:rPr>
          <w:rFonts w:ascii="Arial" w:hAnsi="Arial" w:cs="Arial"/>
          <w:i/>
          <w:iCs/>
        </w:rPr>
        <w:t>The Foundation Phase in Wales – time to grow up?</w:t>
      </w:r>
    </w:p>
    <w:p w14:paraId="34F93149" w14:textId="77777777" w:rsidR="003335D3" w:rsidRPr="00205CF9" w:rsidRDefault="003335D3" w:rsidP="00205CF9">
      <w:pPr>
        <w:spacing w:line="360" w:lineRule="auto"/>
        <w:jc w:val="both"/>
        <w:rPr>
          <w:rFonts w:ascii="Arial" w:hAnsi="Arial" w:cs="Arial"/>
        </w:rPr>
      </w:pPr>
      <w:r w:rsidRPr="00205CF9">
        <w:rPr>
          <w:rFonts w:ascii="Arial" w:hAnsi="Arial" w:cs="Arial"/>
        </w:rPr>
        <w:t>Welsh Government (2013) Building a Brighter Future. Available at:</w:t>
      </w:r>
    </w:p>
    <w:p w14:paraId="56E4994E" w14:textId="77777777" w:rsidR="003335D3" w:rsidRPr="00205CF9" w:rsidRDefault="00824DD7" w:rsidP="00205CF9">
      <w:pPr>
        <w:spacing w:line="360" w:lineRule="auto"/>
        <w:jc w:val="both"/>
        <w:rPr>
          <w:rFonts w:ascii="Arial" w:hAnsi="Arial" w:cs="Arial"/>
        </w:rPr>
      </w:pPr>
      <w:hyperlink r:id="rId65" w:history="1">
        <w:r w:rsidR="003335D3" w:rsidRPr="00205CF9">
          <w:rPr>
            <w:rStyle w:val="Hyperlink"/>
            <w:rFonts w:ascii="Arial" w:hAnsi="Arial" w:cs="Arial"/>
          </w:rPr>
          <w:t>https://dera.ioe.ac.uk/18045/1/130716-building-brighter-future-en.pdf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2021).</w:t>
      </w:r>
    </w:p>
    <w:p w14:paraId="1ADA32BC" w14:textId="77777777" w:rsidR="003335D3" w:rsidRPr="00205CF9" w:rsidRDefault="003335D3" w:rsidP="00205CF9">
      <w:pPr>
        <w:pStyle w:val="NormalWeb"/>
        <w:spacing w:line="360" w:lineRule="auto"/>
        <w:jc w:val="both"/>
        <w:rPr>
          <w:rStyle w:val="Hyperlink"/>
          <w:rFonts w:ascii="Arial" w:hAnsi="Arial" w:cs="Arial"/>
          <w:color w:val="000000" w:themeColor="text1"/>
          <w:u w:val="none"/>
        </w:rPr>
      </w:pPr>
      <w:r w:rsidRPr="00205CF9">
        <w:rPr>
          <w:rStyle w:val="Hyperlink"/>
          <w:rFonts w:ascii="Arial" w:hAnsi="Arial" w:cs="Arial"/>
          <w:color w:val="000000" w:themeColor="text1"/>
          <w:u w:val="none"/>
        </w:rPr>
        <w:t xml:space="preserve">Welsh Government (2020a) </w:t>
      </w:r>
      <w:r w:rsidRPr="00205CF9">
        <w:rPr>
          <w:rStyle w:val="Hyperlink"/>
          <w:rFonts w:ascii="Arial" w:hAnsi="Arial" w:cs="Arial"/>
          <w:i/>
          <w:iCs/>
          <w:color w:val="000000" w:themeColor="text1"/>
          <w:u w:val="none"/>
        </w:rPr>
        <w:t>Curriculum for Wales guidance.</w:t>
      </w:r>
      <w:r w:rsidRPr="00205CF9">
        <w:rPr>
          <w:rFonts w:ascii="Arial" w:hAnsi="Arial" w:cs="Arial"/>
          <w:color w:val="000000" w:themeColor="text1"/>
        </w:rPr>
        <w:t xml:space="preserve"> Available at:</w:t>
      </w:r>
      <w:r w:rsidRPr="00205CF9">
        <w:rPr>
          <w:rFonts w:ascii="Arial" w:hAnsi="Arial" w:cs="Arial"/>
        </w:rPr>
        <w:t xml:space="preserve"> </w:t>
      </w:r>
      <w:hyperlink r:id="rId66" w:history="1">
        <w:r w:rsidRPr="00205CF9">
          <w:rPr>
            <w:rStyle w:val="Hyperlink"/>
            <w:rFonts w:ascii="Arial" w:hAnsi="Arial" w:cs="Arial"/>
          </w:rPr>
          <w:t>https://hwb.gov.wales/storage/331eb63b-481f-4b0b-a607-5e6c3e41ae0f/curriculum-for-wales-guidance-070220.pdf</w:t>
        </w:r>
      </w:hyperlink>
      <w:r w:rsidRPr="00205CF9">
        <w:rPr>
          <w:rFonts w:ascii="Arial" w:hAnsi="Arial" w:cs="Arial"/>
        </w:rPr>
        <w:t xml:space="preserve"> (</w:t>
      </w:r>
      <w:r w:rsidRPr="00205CF9">
        <w:rPr>
          <w:rStyle w:val="Hyperlink"/>
          <w:rFonts w:ascii="Arial" w:hAnsi="Arial" w:cs="Arial"/>
          <w:color w:val="000000" w:themeColor="text1"/>
          <w:u w:val="none"/>
        </w:rPr>
        <w:t>Accessed: 21</w:t>
      </w:r>
      <w:r w:rsidRPr="00205CF9">
        <w:rPr>
          <w:rStyle w:val="Hyperlink"/>
          <w:rFonts w:ascii="Arial" w:hAnsi="Arial" w:cs="Arial"/>
          <w:color w:val="000000" w:themeColor="text1"/>
          <w:u w:val="none"/>
          <w:vertAlign w:val="superscript"/>
        </w:rPr>
        <w:t>st</w:t>
      </w:r>
      <w:r w:rsidRPr="00205CF9">
        <w:rPr>
          <w:rStyle w:val="Hyperlink"/>
          <w:rFonts w:ascii="Arial" w:hAnsi="Arial" w:cs="Arial"/>
          <w:color w:val="000000" w:themeColor="text1"/>
          <w:u w:val="none"/>
        </w:rPr>
        <w:t xml:space="preserve"> March 2021).</w:t>
      </w:r>
    </w:p>
    <w:p w14:paraId="3FD91144"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Welsh Government (2020b) Curriculum for Wales: overview. Available at: </w:t>
      </w:r>
      <w:hyperlink r:id="rId67" w:history="1">
        <w:r w:rsidRPr="00205CF9">
          <w:rPr>
            <w:rStyle w:val="Hyperlink"/>
            <w:rFonts w:ascii="Arial" w:hAnsi="Arial" w:cs="Arial"/>
          </w:rPr>
          <w:t>https://gov.wales/curriculum-wales-overview</w:t>
        </w:r>
      </w:hyperlink>
      <w:r w:rsidRPr="00205CF9">
        <w:rPr>
          <w:rFonts w:ascii="Arial" w:hAnsi="Arial" w:cs="Arial"/>
        </w:rPr>
        <w:t xml:space="preserve"> (Accessed: 25</w:t>
      </w:r>
      <w:r w:rsidRPr="00205CF9">
        <w:rPr>
          <w:rFonts w:ascii="Arial" w:hAnsi="Arial" w:cs="Arial"/>
          <w:vertAlign w:val="superscript"/>
        </w:rPr>
        <w:t>th</w:t>
      </w:r>
      <w:r w:rsidRPr="00205CF9">
        <w:rPr>
          <w:rFonts w:ascii="Arial" w:hAnsi="Arial" w:cs="Arial"/>
        </w:rPr>
        <w:t xml:space="preserve"> March 2021).</w:t>
      </w:r>
    </w:p>
    <w:p w14:paraId="057835AC" w14:textId="77777777" w:rsidR="003335D3" w:rsidRPr="00205CF9" w:rsidRDefault="003335D3" w:rsidP="00205CF9">
      <w:pPr>
        <w:spacing w:line="360" w:lineRule="auto"/>
        <w:jc w:val="both"/>
        <w:rPr>
          <w:rStyle w:val="Hyperlink"/>
          <w:rFonts w:ascii="Arial" w:hAnsi="Arial" w:cs="Arial"/>
          <w:color w:val="auto"/>
          <w:u w:val="none"/>
        </w:rPr>
      </w:pPr>
    </w:p>
    <w:p w14:paraId="6FAFC466" w14:textId="77777777" w:rsidR="003335D3" w:rsidRPr="00205CF9" w:rsidRDefault="003335D3" w:rsidP="00205CF9">
      <w:pPr>
        <w:spacing w:line="360" w:lineRule="auto"/>
        <w:jc w:val="both"/>
        <w:rPr>
          <w:rFonts w:ascii="Arial" w:hAnsi="Arial" w:cs="Arial"/>
          <w:i/>
          <w:iCs/>
        </w:rPr>
      </w:pPr>
      <w:r w:rsidRPr="00205CF9">
        <w:rPr>
          <w:rFonts w:ascii="Arial" w:hAnsi="Arial" w:cs="Arial"/>
        </w:rPr>
        <w:t>Welsh Government (2011)</w:t>
      </w:r>
      <w:r w:rsidRPr="00205CF9">
        <w:rPr>
          <w:rFonts w:ascii="Arial" w:hAnsi="Arial" w:cs="Arial"/>
          <w:i/>
          <w:iCs/>
        </w:rPr>
        <w:t xml:space="preserve"> End of Foundation Phase assessment. </w:t>
      </w:r>
      <w:r w:rsidRPr="00205CF9">
        <w:rPr>
          <w:rFonts w:ascii="Arial" w:hAnsi="Arial" w:cs="Arial"/>
        </w:rPr>
        <w:t>Available at:</w:t>
      </w:r>
    </w:p>
    <w:p w14:paraId="450E70BE" w14:textId="77777777" w:rsidR="003335D3" w:rsidRPr="00205CF9" w:rsidRDefault="00824DD7" w:rsidP="00205CF9">
      <w:pPr>
        <w:spacing w:line="360" w:lineRule="auto"/>
        <w:jc w:val="both"/>
        <w:rPr>
          <w:rFonts w:ascii="Arial" w:hAnsi="Arial" w:cs="Arial"/>
        </w:rPr>
      </w:pPr>
      <w:hyperlink r:id="rId68" w:history="1">
        <w:r w:rsidR="003335D3" w:rsidRPr="00205CF9">
          <w:rPr>
            <w:rStyle w:val="Hyperlink"/>
            <w:rFonts w:ascii="Arial" w:hAnsi="Arial" w:cs="Arial"/>
          </w:rPr>
          <w:t>https://hwb.gov.wales/api/storage/cf8c79db-6ae7-417f-92e1-b0da271fc812/end-of-foundation-phase-assessment-exemplifications-of-outcomes.pdf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2021).</w:t>
      </w:r>
    </w:p>
    <w:p w14:paraId="5608143F" w14:textId="77777777" w:rsidR="003335D3" w:rsidRPr="00205CF9" w:rsidRDefault="003335D3" w:rsidP="00205CF9">
      <w:pPr>
        <w:pStyle w:val="NormalWeb"/>
        <w:spacing w:line="360" w:lineRule="auto"/>
        <w:jc w:val="both"/>
        <w:rPr>
          <w:rFonts w:ascii="Arial" w:hAnsi="Arial" w:cs="Arial"/>
          <w:i/>
          <w:iCs/>
        </w:rPr>
      </w:pPr>
      <w:r w:rsidRPr="00205CF9">
        <w:rPr>
          <w:rFonts w:ascii="Arial" w:hAnsi="Arial" w:cs="Arial"/>
        </w:rPr>
        <w:t xml:space="preserve">Welsh Government (2012) </w:t>
      </w:r>
      <w:r w:rsidRPr="00205CF9">
        <w:rPr>
          <w:rFonts w:ascii="Arial" w:hAnsi="Arial" w:cs="Arial"/>
          <w:i/>
          <w:iCs/>
        </w:rPr>
        <w:t>Evaluating the Foundation Phase: Policy Logic Model and Programme Theory.</w:t>
      </w:r>
      <w:r w:rsidRPr="00205CF9">
        <w:rPr>
          <w:rFonts w:ascii="Arial" w:hAnsi="Arial" w:cs="Arial"/>
        </w:rPr>
        <w:t xml:space="preserve"> Available at:</w:t>
      </w:r>
      <w:r w:rsidRPr="00205CF9">
        <w:rPr>
          <w:rFonts w:ascii="Arial" w:hAnsi="Arial" w:cs="Arial"/>
          <w:i/>
          <w:iCs/>
        </w:rPr>
        <w:t xml:space="preserve"> </w:t>
      </w:r>
      <w:hyperlink r:id="rId69" w:history="1">
        <w:r w:rsidRPr="00205CF9">
          <w:rPr>
            <w:rStyle w:val="Hyperlink"/>
            <w:rFonts w:ascii="Arial" w:hAnsi="Arial" w:cs="Arial"/>
          </w:rPr>
          <w:t>http://orca.cf.ac.uk/88812/1/130318-evaluating-foundation-phase-policy-logic-model-programme-theory-en.pdf</w:t>
        </w:r>
      </w:hyperlink>
      <w:r w:rsidRPr="00205CF9">
        <w:rPr>
          <w:rFonts w:ascii="Arial" w:hAnsi="Arial" w:cs="Arial"/>
        </w:rPr>
        <w:t xml:space="preserve"> (Accessed: 21</w:t>
      </w:r>
      <w:r w:rsidRPr="00205CF9">
        <w:rPr>
          <w:rFonts w:ascii="Arial" w:hAnsi="Arial" w:cs="Arial"/>
          <w:vertAlign w:val="superscript"/>
        </w:rPr>
        <w:t>st</w:t>
      </w:r>
      <w:r w:rsidRPr="00205CF9">
        <w:rPr>
          <w:rFonts w:ascii="Arial" w:hAnsi="Arial" w:cs="Arial"/>
        </w:rPr>
        <w:t xml:space="preserve"> March 2021).</w:t>
      </w:r>
    </w:p>
    <w:p w14:paraId="0EFD8BF5" w14:textId="77777777" w:rsidR="003335D3" w:rsidRPr="00205CF9" w:rsidRDefault="003335D3" w:rsidP="00205CF9">
      <w:pPr>
        <w:spacing w:line="360" w:lineRule="auto"/>
        <w:jc w:val="both"/>
        <w:rPr>
          <w:rFonts w:ascii="Arial" w:hAnsi="Arial" w:cs="Arial"/>
        </w:rPr>
      </w:pPr>
    </w:p>
    <w:p w14:paraId="2FEEEC07"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Welsh Government (2014) </w:t>
      </w:r>
      <w:r w:rsidRPr="00205CF9">
        <w:rPr>
          <w:rFonts w:ascii="Arial" w:hAnsi="Arial" w:cs="Arial"/>
          <w:i/>
          <w:iCs/>
        </w:rPr>
        <w:t xml:space="preserve">Foundation Phase Profile. </w:t>
      </w:r>
      <w:r w:rsidRPr="00205CF9">
        <w:rPr>
          <w:rFonts w:ascii="Arial" w:hAnsi="Arial" w:cs="Arial"/>
        </w:rPr>
        <w:t>Available at:</w:t>
      </w:r>
    </w:p>
    <w:p w14:paraId="7BE1A0F4" w14:textId="77777777" w:rsidR="003335D3" w:rsidRPr="00205CF9" w:rsidRDefault="00824DD7" w:rsidP="00205CF9">
      <w:pPr>
        <w:spacing w:line="360" w:lineRule="auto"/>
        <w:jc w:val="both"/>
        <w:rPr>
          <w:rFonts w:ascii="Arial" w:hAnsi="Arial" w:cs="Arial"/>
        </w:rPr>
      </w:pPr>
      <w:hyperlink r:id="rId70" w:history="1">
        <w:r w:rsidR="003335D3" w:rsidRPr="00205CF9">
          <w:rPr>
            <w:rStyle w:val="Hyperlink"/>
            <w:rFonts w:ascii="Arial" w:hAnsi="Arial" w:cs="Arial"/>
          </w:rPr>
          <w:t>https://hwb.gov.wales/api/storage/840fa930-c037-4669-8251-4794991fce91/frequently-asked-questions.pdf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2021).</w:t>
      </w:r>
    </w:p>
    <w:p w14:paraId="19E8BDBC" w14:textId="77777777" w:rsidR="003335D3" w:rsidRPr="00205CF9" w:rsidRDefault="003335D3" w:rsidP="00205CF9">
      <w:pPr>
        <w:pStyle w:val="NormalWeb"/>
        <w:spacing w:line="360" w:lineRule="auto"/>
        <w:jc w:val="both"/>
        <w:rPr>
          <w:rFonts w:ascii="Arial" w:hAnsi="Arial" w:cs="Arial"/>
        </w:rPr>
      </w:pPr>
      <w:r w:rsidRPr="00205CF9">
        <w:rPr>
          <w:rFonts w:ascii="Arial" w:hAnsi="Arial" w:cs="Arial"/>
        </w:rPr>
        <w:t xml:space="preserve">Welsh Government (2015) </w:t>
      </w:r>
      <w:r w:rsidRPr="00205CF9">
        <w:rPr>
          <w:rFonts w:ascii="Arial" w:hAnsi="Arial" w:cs="Arial"/>
          <w:i/>
          <w:iCs/>
        </w:rPr>
        <w:t>Foundation Phase Framework.</w:t>
      </w:r>
      <w:r w:rsidRPr="00205CF9">
        <w:rPr>
          <w:rFonts w:ascii="Arial" w:hAnsi="Arial" w:cs="Arial"/>
        </w:rPr>
        <w:t xml:space="preserve"> Available at: </w:t>
      </w:r>
      <w:hyperlink r:id="rId71" w:history="1">
        <w:r w:rsidRPr="00205CF9">
          <w:rPr>
            <w:rStyle w:val="Hyperlink"/>
            <w:rFonts w:ascii="Arial" w:hAnsi="Arial" w:cs="Arial"/>
          </w:rPr>
          <w:t>https://hwb.gov.wales/api/storage/d5d8e39c-b534-40cb-a3f5-7e2e126d8077/foundation-phase-framework.pdf</w:t>
        </w:r>
      </w:hyperlink>
      <w:r w:rsidRPr="00205CF9">
        <w:rPr>
          <w:rFonts w:ascii="Arial" w:hAnsi="Arial" w:cs="Arial"/>
        </w:rPr>
        <w:t xml:space="preserve"> (Accessed: 21</w:t>
      </w:r>
      <w:r w:rsidRPr="00205CF9">
        <w:rPr>
          <w:rFonts w:ascii="Arial" w:hAnsi="Arial" w:cs="Arial"/>
          <w:vertAlign w:val="superscript"/>
        </w:rPr>
        <w:t>st</w:t>
      </w:r>
      <w:r w:rsidRPr="00205CF9">
        <w:rPr>
          <w:rFonts w:ascii="Arial" w:hAnsi="Arial" w:cs="Arial"/>
        </w:rPr>
        <w:t xml:space="preserve"> March 2021).</w:t>
      </w:r>
    </w:p>
    <w:p w14:paraId="10C389FA" w14:textId="77777777" w:rsidR="003335D3" w:rsidRPr="00205CF9" w:rsidRDefault="003335D3" w:rsidP="00205CF9">
      <w:pPr>
        <w:pStyle w:val="NormalWeb"/>
        <w:spacing w:line="360" w:lineRule="auto"/>
        <w:jc w:val="both"/>
        <w:rPr>
          <w:rFonts w:ascii="Arial" w:hAnsi="Arial" w:cs="Arial"/>
        </w:rPr>
      </w:pPr>
      <w:r w:rsidRPr="00205CF9">
        <w:rPr>
          <w:rFonts w:ascii="Arial" w:hAnsi="Arial" w:cs="Arial"/>
        </w:rPr>
        <w:t xml:space="preserve">Welsh Government (2016) </w:t>
      </w:r>
      <w:r w:rsidRPr="00205CF9">
        <w:rPr>
          <w:rFonts w:ascii="Arial" w:hAnsi="Arial" w:cs="Arial"/>
          <w:i/>
          <w:iCs/>
        </w:rPr>
        <w:t>Foundation Phase Action Plan.</w:t>
      </w:r>
      <w:r w:rsidRPr="00205CF9">
        <w:rPr>
          <w:rFonts w:ascii="Arial" w:hAnsi="Arial" w:cs="Arial"/>
        </w:rPr>
        <w:t xml:space="preserve"> Available at: </w:t>
      </w:r>
      <w:hyperlink r:id="rId72" w:history="1">
        <w:r w:rsidRPr="00205CF9">
          <w:rPr>
            <w:rStyle w:val="Hyperlink"/>
            <w:rFonts w:ascii="Arial" w:hAnsi="Arial" w:cs="Arial"/>
          </w:rPr>
          <w:t>https://gov.wales/sites/default/files/publications/2018-03/foundation-phase-action-plan.pdf</w:t>
        </w:r>
      </w:hyperlink>
      <w:r w:rsidRPr="00205CF9">
        <w:rPr>
          <w:rFonts w:ascii="Arial" w:hAnsi="Arial" w:cs="Arial"/>
        </w:rPr>
        <w:t xml:space="preserve"> (Accessed: 21</w:t>
      </w:r>
      <w:r w:rsidRPr="00205CF9">
        <w:rPr>
          <w:rFonts w:ascii="Arial" w:hAnsi="Arial" w:cs="Arial"/>
          <w:vertAlign w:val="superscript"/>
        </w:rPr>
        <w:t>st</w:t>
      </w:r>
      <w:r w:rsidRPr="00205CF9">
        <w:rPr>
          <w:rFonts w:ascii="Arial" w:hAnsi="Arial" w:cs="Arial"/>
        </w:rPr>
        <w:t xml:space="preserve"> March 2021).</w:t>
      </w:r>
    </w:p>
    <w:p w14:paraId="3890E388" w14:textId="77777777" w:rsidR="003335D3" w:rsidRPr="00205CF9" w:rsidRDefault="003335D3" w:rsidP="00205CF9">
      <w:pPr>
        <w:pStyle w:val="NormalWeb"/>
        <w:spacing w:line="360" w:lineRule="auto"/>
        <w:jc w:val="both"/>
        <w:rPr>
          <w:rFonts w:ascii="Arial" w:hAnsi="Arial" w:cs="Arial"/>
        </w:rPr>
      </w:pPr>
      <w:r w:rsidRPr="00205CF9">
        <w:rPr>
          <w:rFonts w:ascii="Arial" w:eastAsia="ArialUnicodeMS" w:hAnsi="Arial" w:cs="Arial"/>
        </w:rPr>
        <w:t xml:space="preserve">Welsh Government (2017) </w:t>
      </w:r>
      <w:r w:rsidRPr="00205CF9">
        <w:rPr>
          <w:rFonts w:ascii="Arial" w:eastAsia="ArialUnicodeMS" w:hAnsi="Arial" w:cs="Arial"/>
          <w:i/>
          <w:iCs/>
        </w:rPr>
        <w:t xml:space="preserve">Foundation Phase Profile </w:t>
      </w:r>
      <w:proofErr w:type="gramStart"/>
      <w:r w:rsidRPr="00205CF9">
        <w:rPr>
          <w:rFonts w:ascii="Arial" w:eastAsia="ArialUnicodeMS" w:hAnsi="Arial" w:cs="Arial"/>
          <w:i/>
          <w:iCs/>
        </w:rPr>
        <w:t>Handbook</w:t>
      </w:r>
      <w:r w:rsidRPr="00205CF9">
        <w:rPr>
          <w:rFonts w:ascii="Arial" w:eastAsia="ArialUnicodeMS" w:hAnsi="Arial" w:cs="Arial"/>
        </w:rPr>
        <w:t xml:space="preserve"> .</w:t>
      </w:r>
      <w:proofErr w:type="gramEnd"/>
      <w:r w:rsidRPr="00205CF9">
        <w:rPr>
          <w:rFonts w:ascii="Arial" w:hAnsi="Arial" w:cs="Arial"/>
        </w:rPr>
        <w:t xml:space="preserve"> Available at: </w:t>
      </w:r>
      <w:hyperlink r:id="rId73" w:history="1">
        <w:r w:rsidRPr="00205CF9">
          <w:rPr>
            <w:rStyle w:val="Hyperlink"/>
            <w:rFonts w:ascii="Arial" w:hAnsi="Arial" w:cs="Arial"/>
          </w:rPr>
          <w:t>https://hwb.gov.wales/api/storage/f9d85dba-85a4-4e87-bb58-a24730ad7e57/foundation-phase-profile-handbook-revised-september-2017.pdf</w:t>
        </w:r>
      </w:hyperlink>
      <w:r w:rsidRPr="00205CF9">
        <w:rPr>
          <w:rFonts w:ascii="Arial" w:hAnsi="Arial" w:cs="Arial"/>
        </w:rPr>
        <w:t xml:space="preserve"> (Accessed: 25</w:t>
      </w:r>
      <w:r w:rsidRPr="00205CF9">
        <w:rPr>
          <w:rFonts w:ascii="Arial" w:hAnsi="Arial" w:cs="Arial"/>
          <w:vertAlign w:val="superscript"/>
        </w:rPr>
        <w:t>th</w:t>
      </w:r>
      <w:r w:rsidRPr="00205CF9">
        <w:rPr>
          <w:rFonts w:ascii="Arial" w:hAnsi="Arial" w:cs="Arial"/>
        </w:rPr>
        <w:t xml:space="preserve"> March 2021).</w:t>
      </w:r>
    </w:p>
    <w:p w14:paraId="2975BC96" w14:textId="77777777" w:rsidR="003335D3" w:rsidRPr="00205CF9" w:rsidRDefault="003335D3" w:rsidP="00205CF9">
      <w:pPr>
        <w:spacing w:line="360" w:lineRule="auto"/>
        <w:jc w:val="both"/>
        <w:rPr>
          <w:rFonts w:ascii="Arial" w:hAnsi="Arial" w:cs="Arial"/>
          <w:i/>
          <w:iCs/>
        </w:rPr>
      </w:pPr>
      <w:r w:rsidRPr="00205CF9">
        <w:rPr>
          <w:rFonts w:ascii="Arial" w:hAnsi="Arial" w:cs="Arial"/>
        </w:rPr>
        <w:t xml:space="preserve">Welsh Assembly Government (2010) </w:t>
      </w:r>
      <w:r w:rsidRPr="00205CF9">
        <w:rPr>
          <w:rFonts w:ascii="Arial" w:hAnsi="Arial" w:cs="Arial"/>
          <w:i/>
          <w:iCs/>
        </w:rPr>
        <w:t>How to develop thinking and assessment for learning in the classroom.</w:t>
      </w:r>
      <w:r w:rsidRPr="00205CF9">
        <w:rPr>
          <w:rFonts w:ascii="Arial" w:hAnsi="Arial" w:cs="Arial"/>
        </w:rPr>
        <w:t xml:space="preserve"> Available at:</w:t>
      </w:r>
    </w:p>
    <w:p w14:paraId="24D09AB7" w14:textId="77777777" w:rsidR="003335D3" w:rsidRPr="00205CF9" w:rsidRDefault="00824DD7" w:rsidP="00205CF9">
      <w:pPr>
        <w:spacing w:line="360" w:lineRule="auto"/>
        <w:jc w:val="both"/>
        <w:rPr>
          <w:rFonts w:ascii="Arial" w:hAnsi="Arial" w:cs="Arial"/>
        </w:rPr>
      </w:pPr>
      <w:hyperlink r:id="rId74" w:history="1">
        <w:r w:rsidR="003335D3" w:rsidRPr="00205CF9">
          <w:rPr>
            <w:rStyle w:val="Hyperlink"/>
            <w:rFonts w:ascii="Arial" w:hAnsi="Arial" w:cs="Arial"/>
          </w:rPr>
          <w:t>https://hwb.gov.wales/api/storage/663d00fd-9c3b-4003-9a1f-0012bad39fad/how-to-develop-thinking-and-assessment-for-learning-in-the-classroom.pdf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2021).</w:t>
      </w:r>
    </w:p>
    <w:p w14:paraId="71CC183F" w14:textId="77777777" w:rsidR="003335D3" w:rsidRPr="00205CF9" w:rsidRDefault="003335D3" w:rsidP="00205CF9">
      <w:pPr>
        <w:pStyle w:val="NormalWeb"/>
        <w:spacing w:line="360" w:lineRule="auto"/>
        <w:jc w:val="both"/>
        <w:rPr>
          <w:rFonts w:ascii="Arial" w:hAnsi="Arial" w:cs="Arial"/>
        </w:rPr>
      </w:pPr>
      <w:r w:rsidRPr="00205CF9">
        <w:rPr>
          <w:rFonts w:ascii="Arial" w:hAnsi="Arial" w:cs="Arial"/>
        </w:rPr>
        <w:t xml:space="preserve">Welsh Government, (2018) </w:t>
      </w:r>
      <w:r w:rsidRPr="00205CF9">
        <w:rPr>
          <w:rFonts w:ascii="Arial" w:hAnsi="Arial" w:cs="Arial"/>
          <w:i/>
          <w:iCs/>
        </w:rPr>
        <w:t xml:space="preserve">How is my child doing in the Foundation </w:t>
      </w:r>
      <w:proofErr w:type="gramStart"/>
      <w:r w:rsidRPr="00205CF9">
        <w:rPr>
          <w:rFonts w:ascii="Arial" w:hAnsi="Arial" w:cs="Arial"/>
          <w:i/>
          <w:iCs/>
        </w:rPr>
        <w:t>Phase?.</w:t>
      </w:r>
      <w:proofErr w:type="gramEnd"/>
      <w:r w:rsidRPr="00205CF9">
        <w:rPr>
          <w:rFonts w:ascii="Arial" w:hAnsi="Arial" w:cs="Arial"/>
        </w:rPr>
        <w:t xml:space="preserve"> Available at: </w:t>
      </w:r>
      <w:hyperlink r:id="rId75" w:history="1">
        <w:r w:rsidRPr="00205CF9">
          <w:rPr>
            <w:rStyle w:val="Hyperlink"/>
            <w:rFonts w:ascii="Arial" w:hAnsi="Arial" w:cs="Arial"/>
          </w:rPr>
          <w:t>https://gov.wales/sites/default/files/publications/2018-06/how-is-my-child-doing-in-the-foundation-phase-a-guide-for-parents-and-carers.pdf</w:t>
        </w:r>
      </w:hyperlink>
      <w:r w:rsidRPr="00205CF9">
        <w:rPr>
          <w:rFonts w:ascii="Arial" w:hAnsi="Arial" w:cs="Arial"/>
        </w:rPr>
        <w:t xml:space="preserve"> (Accessed: 21</w:t>
      </w:r>
      <w:r w:rsidRPr="00205CF9">
        <w:rPr>
          <w:rFonts w:ascii="Arial" w:hAnsi="Arial" w:cs="Arial"/>
          <w:vertAlign w:val="superscript"/>
        </w:rPr>
        <w:t>st</w:t>
      </w:r>
      <w:r w:rsidRPr="00205CF9">
        <w:rPr>
          <w:rFonts w:ascii="Arial" w:hAnsi="Arial" w:cs="Arial"/>
        </w:rPr>
        <w:t xml:space="preserve"> March 2021).</w:t>
      </w:r>
    </w:p>
    <w:p w14:paraId="3DCB2AD0" w14:textId="77777777" w:rsidR="003335D3" w:rsidRPr="00205CF9" w:rsidRDefault="003335D3" w:rsidP="00205CF9">
      <w:pPr>
        <w:pStyle w:val="NormalWeb"/>
        <w:spacing w:line="360" w:lineRule="auto"/>
        <w:jc w:val="both"/>
        <w:rPr>
          <w:rFonts w:ascii="Arial" w:hAnsi="Arial" w:cs="Arial"/>
          <w:i/>
          <w:iCs/>
        </w:rPr>
      </w:pPr>
      <w:r w:rsidRPr="00205CF9">
        <w:rPr>
          <w:rFonts w:ascii="Arial" w:hAnsi="Arial" w:cs="Arial"/>
        </w:rPr>
        <w:t xml:space="preserve">Welsh Government (2008b) </w:t>
      </w:r>
      <w:r w:rsidRPr="00205CF9">
        <w:rPr>
          <w:rFonts w:ascii="Arial" w:hAnsi="Arial" w:cs="Arial"/>
          <w:i/>
          <w:iCs/>
        </w:rPr>
        <w:t>Learning and Teaching Pedagogy.</w:t>
      </w:r>
      <w:r w:rsidRPr="00205CF9">
        <w:rPr>
          <w:rFonts w:ascii="Arial" w:hAnsi="Arial" w:cs="Arial"/>
        </w:rPr>
        <w:t xml:space="preserve"> Available at:</w:t>
      </w:r>
      <w:r w:rsidRPr="00205CF9">
        <w:rPr>
          <w:rFonts w:ascii="Arial" w:hAnsi="Arial" w:cs="Arial"/>
          <w:i/>
          <w:iCs/>
        </w:rPr>
        <w:t xml:space="preserve"> </w:t>
      </w:r>
      <w:hyperlink r:id="rId76" w:history="1">
        <w:r w:rsidRPr="00205CF9">
          <w:rPr>
            <w:rStyle w:val="Hyperlink"/>
            <w:rFonts w:ascii="Arial" w:hAnsi="Arial" w:cs="Arial"/>
          </w:rPr>
          <w:t>https://hwb.gov.wales/api/storage/8f0b360f-f1f6-4bec-b11a-df88168007f9/learning-and-teaching-pedagogy.pdf</w:t>
        </w:r>
      </w:hyperlink>
      <w:r w:rsidRPr="00205CF9">
        <w:rPr>
          <w:rFonts w:ascii="Arial" w:hAnsi="Arial" w:cs="Arial"/>
        </w:rPr>
        <w:t xml:space="preserve"> (Accessed: 21</w:t>
      </w:r>
      <w:r w:rsidRPr="00205CF9">
        <w:rPr>
          <w:rFonts w:ascii="Arial" w:hAnsi="Arial" w:cs="Arial"/>
          <w:vertAlign w:val="superscript"/>
        </w:rPr>
        <w:t>st</w:t>
      </w:r>
      <w:r w:rsidRPr="00205CF9">
        <w:rPr>
          <w:rFonts w:ascii="Arial" w:hAnsi="Arial" w:cs="Arial"/>
        </w:rPr>
        <w:t xml:space="preserve"> March 2021).</w:t>
      </w:r>
    </w:p>
    <w:p w14:paraId="36364634" w14:textId="77777777" w:rsidR="003335D3" w:rsidRPr="00205CF9" w:rsidRDefault="003335D3" w:rsidP="00205CF9">
      <w:pPr>
        <w:pStyle w:val="NormalWeb"/>
        <w:spacing w:line="360" w:lineRule="auto"/>
        <w:jc w:val="both"/>
        <w:rPr>
          <w:rStyle w:val="Hyperlink"/>
          <w:rFonts w:ascii="Arial" w:hAnsi="Arial" w:cs="Arial"/>
          <w:color w:val="000000" w:themeColor="text1"/>
          <w:u w:val="none"/>
        </w:rPr>
      </w:pPr>
      <w:r w:rsidRPr="00205CF9">
        <w:rPr>
          <w:rStyle w:val="Hyperlink"/>
          <w:rFonts w:ascii="Arial" w:hAnsi="Arial" w:cs="Arial"/>
          <w:color w:val="000000" w:themeColor="text1"/>
          <w:u w:val="none"/>
        </w:rPr>
        <w:t xml:space="preserve">Welsh Government (2019) </w:t>
      </w:r>
      <w:r w:rsidRPr="00205CF9">
        <w:rPr>
          <w:rStyle w:val="Hyperlink"/>
          <w:rFonts w:ascii="Arial" w:hAnsi="Arial" w:cs="Arial"/>
          <w:i/>
          <w:iCs/>
          <w:color w:val="000000" w:themeColor="text1"/>
          <w:u w:val="none"/>
        </w:rPr>
        <w:t xml:space="preserve">Nursery education for </w:t>
      </w:r>
      <w:proofErr w:type="gramStart"/>
      <w:r w:rsidRPr="00205CF9">
        <w:rPr>
          <w:rStyle w:val="Hyperlink"/>
          <w:rFonts w:ascii="Arial" w:hAnsi="Arial" w:cs="Arial"/>
          <w:i/>
          <w:iCs/>
          <w:color w:val="000000" w:themeColor="text1"/>
          <w:u w:val="none"/>
        </w:rPr>
        <w:t>3 and 4 years</w:t>
      </w:r>
      <w:proofErr w:type="gramEnd"/>
      <w:r w:rsidRPr="00205CF9">
        <w:rPr>
          <w:rStyle w:val="Hyperlink"/>
          <w:rFonts w:ascii="Arial" w:hAnsi="Arial" w:cs="Arial"/>
          <w:i/>
          <w:iCs/>
          <w:color w:val="000000" w:themeColor="text1"/>
          <w:u w:val="none"/>
        </w:rPr>
        <w:t xml:space="preserve"> olds in Wales – Foundation Phase nursery: A guide for parents and carers. </w:t>
      </w:r>
      <w:r w:rsidRPr="00205CF9">
        <w:rPr>
          <w:rFonts w:ascii="Arial" w:hAnsi="Arial" w:cs="Arial"/>
          <w:color w:val="000000" w:themeColor="text1"/>
        </w:rPr>
        <w:t>Available at:</w:t>
      </w:r>
      <w:r w:rsidRPr="00205CF9">
        <w:rPr>
          <w:rFonts w:ascii="Arial" w:hAnsi="Arial" w:cs="Arial"/>
        </w:rPr>
        <w:t xml:space="preserve"> </w:t>
      </w:r>
      <w:hyperlink r:id="rId77" w:history="1">
        <w:r w:rsidRPr="00205CF9">
          <w:rPr>
            <w:rStyle w:val="Hyperlink"/>
            <w:rFonts w:ascii="Arial" w:hAnsi="Arial" w:cs="Arial"/>
          </w:rPr>
          <w:t>https://gov.wales/sites/default/files/publications/2019-03/foundation-phase-nursery-guide-for-parents-and-carers.pdf</w:t>
        </w:r>
      </w:hyperlink>
      <w:r w:rsidRPr="00205CF9">
        <w:rPr>
          <w:rFonts w:ascii="Arial" w:hAnsi="Arial" w:cs="Arial"/>
        </w:rPr>
        <w:t xml:space="preserve"> </w:t>
      </w:r>
      <w:r w:rsidRPr="00205CF9">
        <w:rPr>
          <w:rStyle w:val="Hyperlink"/>
          <w:rFonts w:ascii="Arial" w:hAnsi="Arial" w:cs="Arial"/>
          <w:color w:val="000000" w:themeColor="text1"/>
          <w:u w:val="none"/>
        </w:rPr>
        <w:t>(Accessed: 21</w:t>
      </w:r>
      <w:r w:rsidRPr="00205CF9">
        <w:rPr>
          <w:rStyle w:val="Hyperlink"/>
          <w:rFonts w:ascii="Arial" w:hAnsi="Arial" w:cs="Arial"/>
          <w:color w:val="000000" w:themeColor="text1"/>
          <w:u w:val="none"/>
          <w:vertAlign w:val="superscript"/>
        </w:rPr>
        <w:t>st</w:t>
      </w:r>
      <w:r w:rsidRPr="00205CF9">
        <w:rPr>
          <w:rStyle w:val="Hyperlink"/>
          <w:rFonts w:ascii="Arial" w:hAnsi="Arial" w:cs="Arial"/>
          <w:color w:val="000000" w:themeColor="text1"/>
          <w:u w:val="none"/>
        </w:rPr>
        <w:t xml:space="preserve"> March 2021).</w:t>
      </w:r>
    </w:p>
    <w:p w14:paraId="5B300E28" w14:textId="77777777" w:rsidR="003335D3" w:rsidRPr="00205CF9" w:rsidRDefault="003335D3" w:rsidP="00205CF9">
      <w:pPr>
        <w:spacing w:line="360" w:lineRule="auto"/>
        <w:jc w:val="both"/>
        <w:rPr>
          <w:rFonts w:ascii="Arial" w:hAnsi="Arial" w:cs="Arial"/>
        </w:rPr>
      </w:pPr>
      <w:r w:rsidRPr="00205CF9">
        <w:rPr>
          <w:rFonts w:ascii="Arial" w:hAnsi="Arial" w:cs="Arial"/>
        </w:rPr>
        <w:lastRenderedPageBreak/>
        <w:t xml:space="preserve">Welsh Government (2008c) </w:t>
      </w:r>
      <w:r w:rsidRPr="00205CF9">
        <w:rPr>
          <w:rFonts w:ascii="Arial" w:hAnsi="Arial" w:cs="Arial"/>
          <w:i/>
          <w:iCs/>
        </w:rPr>
        <w:t>Observing Children.</w:t>
      </w:r>
      <w:r w:rsidRPr="00205CF9">
        <w:rPr>
          <w:rFonts w:ascii="Arial" w:hAnsi="Arial" w:cs="Arial"/>
        </w:rPr>
        <w:t xml:space="preserve"> Available at: </w:t>
      </w:r>
      <w:hyperlink r:id="rId78" w:history="1">
        <w:r w:rsidRPr="00205CF9">
          <w:rPr>
            <w:rStyle w:val="Hyperlink"/>
            <w:rFonts w:ascii="Arial" w:hAnsi="Arial" w:cs="Arial"/>
          </w:rPr>
          <w:t>https://hwb.gov.wales/api/storage/74f7c7cc-d337-4fd0-9604-27b3d1a5746d/observing-children.pdf</w:t>
        </w:r>
      </w:hyperlink>
      <w:r w:rsidRPr="00205CF9">
        <w:rPr>
          <w:rFonts w:ascii="Arial" w:hAnsi="Arial" w:cs="Arial"/>
        </w:rPr>
        <w:t xml:space="preserve"> (Accessed: 25</w:t>
      </w:r>
      <w:r w:rsidRPr="00205CF9">
        <w:rPr>
          <w:rFonts w:ascii="Arial" w:hAnsi="Arial" w:cs="Arial"/>
          <w:vertAlign w:val="superscript"/>
        </w:rPr>
        <w:t>th</w:t>
      </w:r>
      <w:r w:rsidRPr="00205CF9">
        <w:rPr>
          <w:rFonts w:ascii="Arial" w:hAnsi="Arial" w:cs="Arial"/>
        </w:rPr>
        <w:t xml:space="preserve"> March 2021).</w:t>
      </w:r>
    </w:p>
    <w:p w14:paraId="5D9C097E" w14:textId="77777777" w:rsidR="003335D3" w:rsidRPr="00205CF9" w:rsidRDefault="003335D3" w:rsidP="00205CF9">
      <w:pPr>
        <w:spacing w:line="360" w:lineRule="auto"/>
        <w:jc w:val="both"/>
        <w:rPr>
          <w:rStyle w:val="Hyperlink"/>
          <w:rFonts w:ascii="Arial" w:hAnsi="Arial" w:cs="Arial"/>
          <w:color w:val="auto"/>
          <w:u w:val="none"/>
        </w:rPr>
      </w:pPr>
    </w:p>
    <w:p w14:paraId="4625155E"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Welsh Government (2009) </w:t>
      </w:r>
      <w:r w:rsidRPr="00205CF9">
        <w:rPr>
          <w:rFonts w:ascii="Arial" w:hAnsi="Arial" w:cs="Arial"/>
          <w:i/>
          <w:iCs/>
        </w:rPr>
        <w:t xml:space="preserve">Outdoor Learning Handbook. </w:t>
      </w:r>
      <w:r w:rsidRPr="00205CF9">
        <w:rPr>
          <w:rFonts w:ascii="Arial" w:hAnsi="Arial" w:cs="Arial"/>
        </w:rPr>
        <w:t>Available at:</w:t>
      </w:r>
    </w:p>
    <w:p w14:paraId="17B194E3" w14:textId="77777777" w:rsidR="003335D3" w:rsidRPr="00205CF9" w:rsidRDefault="00824DD7" w:rsidP="00205CF9">
      <w:pPr>
        <w:spacing w:line="360" w:lineRule="auto"/>
        <w:jc w:val="both"/>
        <w:rPr>
          <w:rFonts w:ascii="Arial" w:hAnsi="Arial" w:cs="Arial"/>
        </w:rPr>
      </w:pPr>
      <w:hyperlink r:id="rId79" w:history="1">
        <w:r w:rsidR="003335D3" w:rsidRPr="00205CF9">
          <w:rPr>
            <w:rStyle w:val="Hyperlink"/>
            <w:rFonts w:ascii="Arial" w:hAnsi="Arial" w:cs="Arial"/>
          </w:rPr>
          <w:t>https://www.ncbi.nlm.nih.gov/books/NBK92200/</w:t>
        </w:r>
      </w:hyperlink>
      <w:r w:rsidR="003335D3" w:rsidRPr="00205CF9">
        <w:rPr>
          <w:rFonts w:ascii="Arial" w:hAnsi="Arial" w:cs="Arial"/>
        </w:rPr>
        <w:t xml:space="preserve"> </w:t>
      </w:r>
    </w:p>
    <w:p w14:paraId="12A984DC" w14:textId="77777777" w:rsidR="003335D3" w:rsidRPr="00205CF9" w:rsidRDefault="00824DD7" w:rsidP="00205CF9">
      <w:pPr>
        <w:spacing w:line="360" w:lineRule="auto"/>
        <w:jc w:val="both"/>
        <w:rPr>
          <w:rFonts w:ascii="Arial" w:hAnsi="Arial" w:cs="Arial"/>
        </w:rPr>
      </w:pPr>
      <w:hyperlink r:id="rId80" w:history="1">
        <w:r w:rsidR="003335D3" w:rsidRPr="00205CF9">
          <w:rPr>
            <w:rStyle w:val="Hyperlink"/>
            <w:rFonts w:ascii="Arial" w:hAnsi="Arial" w:cs="Arial"/>
          </w:rPr>
          <w:t>https://hwb.gov.wales/storage/fcb8539c-9be7-4883-8542-35d7b54b56f2/foundation-phase-outdoor-learning-handbook.pdf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2020).</w:t>
      </w:r>
    </w:p>
    <w:p w14:paraId="0C5AAED6" w14:textId="77777777" w:rsidR="003335D3" w:rsidRPr="00205CF9" w:rsidRDefault="003335D3" w:rsidP="00205CF9">
      <w:pPr>
        <w:pStyle w:val="NormalWeb"/>
        <w:spacing w:line="360" w:lineRule="auto"/>
        <w:jc w:val="both"/>
        <w:rPr>
          <w:rFonts w:ascii="Arial" w:hAnsi="Arial" w:cs="Arial"/>
        </w:rPr>
      </w:pPr>
      <w:r w:rsidRPr="00205CF9">
        <w:rPr>
          <w:rFonts w:ascii="Arial" w:hAnsi="Arial" w:cs="Arial"/>
        </w:rPr>
        <w:t xml:space="preserve">Welsh Government (2008d) </w:t>
      </w:r>
      <w:r w:rsidRPr="00205CF9">
        <w:rPr>
          <w:rFonts w:ascii="Arial" w:hAnsi="Arial" w:cs="Arial"/>
          <w:i/>
          <w:iCs/>
        </w:rPr>
        <w:t>Play/Active Learning.</w:t>
      </w:r>
      <w:r w:rsidRPr="00205CF9">
        <w:rPr>
          <w:rFonts w:ascii="Arial" w:hAnsi="Arial" w:cs="Arial"/>
        </w:rPr>
        <w:t xml:space="preserve"> Available at: </w:t>
      </w:r>
      <w:hyperlink r:id="rId81" w:history="1">
        <w:r w:rsidRPr="00205CF9">
          <w:rPr>
            <w:rStyle w:val="Hyperlink"/>
            <w:rFonts w:ascii="Arial" w:hAnsi="Arial" w:cs="Arial"/>
          </w:rPr>
          <w:t>https://hwb.gov.wales/api/storage/52aae98d-65ed-4065-9222-1a7876e150de/play-active-learning-overview-for-3-to-7-year-olds.pdf</w:t>
        </w:r>
      </w:hyperlink>
      <w:r w:rsidRPr="00205CF9">
        <w:rPr>
          <w:rFonts w:ascii="Arial" w:hAnsi="Arial" w:cs="Arial"/>
        </w:rPr>
        <w:t xml:space="preserve"> (Accessed: 21</w:t>
      </w:r>
      <w:r w:rsidRPr="00205CF9">
        <w:rPr>
          <w:rFonts w:ascii="Arial" w:hAnsi="Arial" w:cs="Arial"/>
          <w:vertAlign w:val="superscript"/>
        </w:rPr>
        <w:t>st</w:t>
      </w:r>
      <w:r w:rsidRPr="00205CF9">
        <w:rPr>
          <w:rFonts w:ascii="Arial" w:hAnsi="Arial" w:cs="Arial"/>
        </w:rPr>
        <w:t xml:space="preserve"> March 2021).</w:t>
      </w:r>
    </w:p>
    <w:p w14:paraId="0DF20317" w14:textId="77777777" w:rsidR="003335D3" w:rsidRPr="00205CF9" w:rsidRDefault="003335D3" w:rsidP="00205CF9">
      <w:pPr>
        <w:spacing w:line="360" w:lineRule="auto"/>
        <w:jc w:val="both"/>
        <w:rPr>
          <w:rFonts w:ascii="Arial" w:hAnsi="Arial" w:cs="Arial"/>
        </w:rPr>
      </w:pPr>
    </w:p>
    <w:p w14:paraId="186D3770"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Welsh Government (2010) </w:t>
      </w:r>
      <w:r w:rsidRPr="00205CF9">
        <w:rPr>
          <w:rFonts w:ascii="Arial" w:hAnsi="Arial" w:cs="Arial"/>
          <w:i/>
          <w:iCs/>
        </w:rPr>
        <w:t>Thinking positively.</w:t>
      </w:r>
      <w:r w:rsidRPr="00205CF9">
        <w:rPr>
          <w:rFonts w:ascii="Arial" w:hAnsi="Arial" w:cs="Arial"/>
        </w:rPr>
        <w:t xml:space="preserve"> Available at:</w:t>
      </w:r>
    </w:p>
    <w:p w14:paraId="30F4925D" w14:textId="77777777" w:rsidR="003335D3" w:rsidRPr="00205CF9" w:rsidRDefault="00824DD7" w:rsidP="00205CF9">
      <w:pPr>
        <w:spacing w:line="360" w:lineRule="auto"/>
        <w:jc w:val="both"/>
        <w:rPr>
          <w:rFonts w:ascii="Arial" w:hAnsi="Arial" w:cs="Arial"/>
        </w:rPr>
      </w:pPr>
      <w:hyperlink r:id="rId82" w:history="1">
        <w:r w:rsidR="003335D3" w:rsidRPr="00205CF9">
          <w:rPr>
            <w:rStyle w:val="Hyperlink"/>
            <w:rFonts w:ascii="Arial" w:hAnsi="Arial" w:cs="Arial"/>
          </w:rPr>
          <w:t>https://gov.wales/sites/default/files/publications/2018-12/thinking-positively-emotional-health-and-well-being-in-schools-and-early-years-settings.pdf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2020).</w:t>
      </w:r>
    </w:p>
    <w:p w14:paraId="319FC8FC" w14:textId="77777777" w:rsidR="003335D3" w:rsidRPr="00205CF9" w:rsidRDefault="003335D3" w:rsidP="00205CF9">
      <w:pPr>
        <w:spacing w:line="360" w:lineRule="auto"/>
        <w:jc w:val="both"/>
        <w:rPr>
          <w:rFonts w:ascii="Arial" w:hAnsi="Arial" w:cs="Arial"/>
        </w:rPr>
      </w:pPr>
    </w:p>
    <w:p w14:paraId="59EE4529" w14:textId="77777777" w:rsidR="003335D3" w:rsidRPr="00205CF9" w:rsidRDefault="003335D3" w:rsidP="00205CF9">
      <w:pPr>
        <w:pStyle w:val="NormalWeb"/>
        <w:spacing w:line="360" w:lineRule="auto"/>
        <w:jc w:val="both"/>
        <w:rPr>
          <w:rFonts w:ascii="Arial" w:hAnsi="Arial" w:cs="Arial"/>
          <w:color w:val="000000" w:themeColor="text1"/>
        </w:rPr>
      </w:pPr>
      <w:r w:rsidRPr="00205CF9">
        <w:rPr>
          <w:rFonts w:ascii="Arial" w:hAnsi="Arial" w:cs="Arial"/>
          <w:color w:val="000000" w:themeColor="text1"/>
        </w:rPr>
        <w:t xml:space="preserve">Wood, E. and Hedges, H. (2016) ‘Curriculum in early childhood education: critical questions about content, coherence, and control’, </w:t>
      </w:r>
      <w:r w:rsidRPr="00205CF9">
        <w:rPr>
          <w:rFonts w:ascii="Arial" w:hAnsi="Arial" w:cs="Arial"/>
          <w:i/>
          <w:iCs/>
          <w:color w:val="000000" w:themeColor="text1"/>
        </w:rPr>
        <w:t>The Curriculum Journal,</w:t>
      </w:r>
      <w:r w:rsidRPr="00205CF9">
        <w:rPr>
          <w:rFonts w:ascii="Arial" w:hAnsi="Arial" w:cs="Arial"/>
          <w:color w:val="000000" w:themeColor="text1"/>
        </w:rPr>
        <w:t xml:space="preserve"> 27(3), pp. 387-405, DOI: 10.1080/09585176.2015.1129981 </w:t>
      </w:r>
    </w:p>
    <w:p w14:paraId="24E01907"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Young Minds (no date) </w:t>
      </w:r>
      <w:r w:rsidRPr="00205CF9">
        <w:rPr>
          <w:rFonts w:ascii="Arial" w:hAnsi="Arial" w:cs="Arial"/>
          <w:i/>
          <w:iCs/>
        </w:rPr>
        <w:t>Wise Up Prioritising wellbeing in schools.</w:t>
      </w:r>
      <w:r w:rsidRPr="00205CF9">
        <w:rPr>
          <w:rFonts w:ascii="Arial" w:hAnsi="Arial" w:cs="Arial"/>
        </w:rPr>
        <w:t xml:space="preserve"> Available at:</w:t>
      </w:r>
    </w:p>
    <w:p w14:paraId="442CE0EF" w14:textId="77777777" w:rsidR="003335D3" w:rsidRPr="00205CF9" w:rsidRDefault="00824DD7" w:rsidP="00205CF9">
      <w:pPr>
        <w:spacing w:line="360" w:lineRule="auto"/>
        <w:jc w:val="both"/>
        <w:rPr>
          <w:rFonts w:ascii="Arial" w:hAnsi="Arial" w:cs="Arial"/>
        </w:rPr>
      </w:pPr>
      <w:hyperlink r:id="rId83" w:history="1">
        <w:r w:rsidR="003335D3" w:rsidRPr="00205CF9">
          <w:rPr>
            <w:rStyle w:val="Hyperlink"/>
            <w:rFonts w:ascii="Arial" w:hAnsi="Arial" w:cs="Arial"/>
          </w:rPr>
          <w:t>https://youngminds.org.uk/media/1428/wise-up-prioritising-wellbeing-in-schools.pdf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2020).</w:t>
      </w:r>
    </w:p>
    <w:p w14:paraId="08BDFDEE" w14:textId="77777777" w:rsidR="003335D3" w:rsidRPr="00205CF9" w:rsidRDefault="003335D3" w:rsidP="00205CF9">
      <w:pPr>
        <w:spacing w:line="360" w:lineRule="auto"/>
        <w:jc w:val="both"/>
        <w:rPr>
          <w:rFonts w:ascii="Arial" w:hAnsi="Arial" w:cs="Arial"/>
        </w:rPr>
      </w:pPr>
    </w:p>
    <w:p w14:paraId="7BC34369" w14:textId="77777777" w:rsidR="003335D3" w:rsidRPr="00205CF9" w:rsidRDefault="003335D3" w:rsidP="00205CF9">
      <w:pPr>
        <w:spacing w:line="360" w:lineRule="auto"/>
        <w:jc w:val="both"/>
        <w:rPr>
          <w:rFonts w:ascii="Arial" w:hAnsi="Arial" w:cs="Arial"/>
        </w:rPr>
      </w:pPr>
    </w:p>
    <w:p w14:paraId="0CFE1CF1" w14:textId="77777777" w:rsidR="003335D3" w:rsidRPr="00205CF9" w:rsidRDefault="003335D3" w:rsidP="00205CF9">
      <w:pPr>
        <w:spacing w:line="360" w:lineRule="auto"/>
        <w:jc w:val="both"/>
        <w:rPr>
          <w:rFonts w:ascii="Arial" w:hAnsi="Arial" w:cs="Arial"/>
        </w:rPr>
      </w:pPr>
    </w:p>
    <w:p w14:paraId="46700C95" w14:textId="75B1ACD9" w:rsidR="00C413B1" w:rsidRDefault="00C413B1" w:rsidP="00C413B1">
      <w:pPr>
        <w:pStyle w:val="NormalWeb"/>
        <w:spacing w:line="360" w:lineRule="auto"/>
        <w:rPr>
          <w:rFonts w:ascii="Arial" w:hAnsi="Arial" w:cs="Arial"/>
        </w:rPr>
      </w:pPr>
    </w:p>
    <w:p w14:paraId="30CA9CC5" w14:textId="539F8698" w:rsidR="00C413B1" w:rsidRDefault="00C413B1" w:rsidP="00054CE7">
      <w:pPr>
        <w:pStyle w:val="NormalWeb"/>
        <w:spacing w:line="360" w:lineRule="auto"/>
        <w:rPr>
          <w:rFonts w:ascii="Arial" w:hAnsi="Arial" w:cs="Arial"/>
        </w:rPr>
      </w:pPr>
    </w:p>
    <w:p w14:paraId="3C4A233E" w14:textId="0336D479" w:rsidR="00C413B1" w:rsidRDefault="00C413B1" w:rsidP="00054CE7">
      <w:pPr>
        <w:pStyle w:val="NormalWeb"/>
        <w:spacing w:line="360" w:lineRule="auto"/>
        <w:rPr>
          <w:rFonts w:ascii="Arial" w:hAnsi="Arial" w:cs="Arial"/>
        </w:rPr>
      </w:pPr>
    </w:p>
    <w:p w14:paraId="6981DC5A" w14:textId="35EF63F5" w:rsidR="00C413B1" w:rsidRDefault="00C413B1" w:rsidP="00054CE7">
      <w:pPr>
        <w:pStyle w:val="NormalWeb"/>
        <w:spacing w:line="360" w:lineRule="auto"/>
        <w:rPr>
          <w:rFonts w:ascii="Arial" w:hAnsi="Arial" w:cs="Arial"/>
        </w:rPr>
      </w:pPr>
    </w:p>
    <w:p w14:paraId="3BDA70C4" w14:textId="24A27105" w:rsidR="00C413B1" w:rsidRDefault="00C413B1" w:rsidP="00054CE7">
      <w:pPr>
        <w:pStyle w:val="NormalWeb"/>
        <w:spacing w:line="360" w:lineRule="auto"/>
        <w:rPr>
          <w:rFonts w:ascii="Arial" w:hAnsi="Arial" w:cs="Arial"/>
        </w:rPr>
      </w:pPr>
    </w:p>
    <w:p w14:paraId="06D69DAB" w14:textId="726B5C38" w:rsidR="00F46847" w:rsidRDefault="00F46847" w:rsidP="00054CE7">
      <w:pPr>
        <w:pStyle w:val="NormalWeb"/>
        <w:spacing w:line="360" w:lineRule="auto"/>
        <w:rPr>
          <w:rFonts w:ascii="Arial" w:hAnsi="Arial" w:cs="Arial"/>
        </w:rPr>
      </w:pPr>
    </w:p>
    <w:p w14:paraId="1BBDCBE7" w14:textId="5B44249F" w:rsidR="00F46847" w:rsidRDefault="00F46847" w:rsidP="00054CE7">
      <w:pPr>
        <w:pStyle w:val="NormalWeb"/>
        <w:spacing w:line="360" w:lineRule="auto"/>
        <w:rPr>
          <w:rFonts w:ascii="Arial" w:hAnsi="Arial" w:cs="Arial"/>
        </w:rPr>
      </w:pPr>
    </w:p>
    <w:p w14:paraId="603DE172" w14:textId="40FEABA7" w:rsidR="00F46847" w:rsidRDefault="00F46847" w:rsidP="00054CE7">
      <w:pPr>
        <w:pStyle w:val="NormalWeb"/>
        <w:spacing w:line="360" w:lineRule="auto"/>
        <w:rPr>
          <w:rFonts w:ascii="Arial" w:hAnsi="Arial" w:cs="Arial"/>
        </w:rPr>
      </w:pPr>
    </w:p>
    <w:p w14:paraId="050C0C53" w14:textId="77777777" w:rsidR="00F46847" w:rsidRDefault="00F46847" w:rsidP="00054CE7">
      <w:pPr>
        <w:pStyle w:val="NormalWeb"/>
        <w:spacing w:line="360" w:lineRule="auto"/>
        <w:rPr>
          <w:rFonts w:ascii="Arial" w:hAnsi="Arial" w:cs="Arial"/>
        </w:rPr>
      </w:pPr>
    </w:p>
    <w:p w14:paraId="10244726" w14:textId="11D5BD36" w:rsidR="00C413B1" w:rsidRDefault="00C413B1" w:rsidP="00054CE7">
      <w:pPr>
        <w:pStyle w:val="NormalWeb"/>
        <w:spacing w:line="360" w:lineRule="auto"/>
        <w:rPr>
          <w:rFonts w:ascii="Arial" w:hAnsi="Arial" w:cs="Arial"/>
        </w:rPr>
      </w:pPr>
    </w:p>
    <w:p w14:paraId="4FC88879" w14:textId="5B286B36" w:rsidR="00F46847" w:rsidRDefault="00F46847" w:rsidP="00054CE7">
      <w:pPr>
        <w:pStyle w:val="NormalWeb"/>
        <w:spacing w:line="360" w:lineRule="auto"/>
        <w:rPr>
          <w:rFonts w:ascii="Arial" w:hAnsi="Arial" w:cs="Arial"/>
        </w:rPr>
      </w:pPr>
    </w:p>
    <w:p w14:paraId="38A5EDFB" w14:textId="77777777" w:rsidR="00F46847" w:rsidRDefault="00F46847" w:rsidP="00054CE7">
      <w:pPr>
        <w:pStyle w:val="NormalWeb"/>
        <w:spacing w:line="360" w:lineRule="auto"/>
        <w:rPr>
          <w:rFonts w:ascii="Arial" w:hAnsi="Arial" w:cs="Arial"/>
        </w:rPr>
      </w:pPr>
    </w:p>
    <w:p w14:paraId="724EF1F9" w14:textId="77777777" w:rsidR="00CA1761" w:rsidRDefault="00CA1761" w:rsidP="00CA1761">
      <w:pPr>
        <w:pStyle w:val="NormalWeb"/>
        <w:spacing w:line="360" w:lineRule="auto"/>
        <w:rPr>
          <w:rFonts w:ascii="Arial" w:hAnsi="Arial" w:cs="Arial"/>
        </w:rPr>
      </w:pPr>
    </w:p>
    <w:p w14:paraId="3DFBA7F3" w14:textId="41ADF184" w:rsidR="00707D0A" w:rsidRDefault="00707D0A" w:rsidP="00A758AD">
      <w:pPr>
        <w:pStyle w:val="NormalWeb"/>
        <w:spacing w:line="360" w:lineRule="auto"/>
        <w:rPr>
          <w:rFonts w:ascii="Arial" w:hAnsi="Arial" w:cs="Arial"/>
        </w:rPr>
      </w:pPr>
    </w:p>
    <w:p w14:paraId="49173157" w14:textId="19CCAF06" w:rsidR="00EA768E" w:rsidRDefault="00EA768E" w:rsidP="00A758AD">
      <w:pPr>
        <w:pStyle w:val="NormalWeb"/>
        <w:spacing w:line="360" w:lineRule="auto"/>
        <w:rPr>
          <w:rFonts w:ascii="Arial" w:hAnsi="Arial" w:cs="Arial"/>
        </w:rPr>
      </w:pPr>
    </w:p>
    <w:p w14:paraId="5C63398B" w14:textId="77777777" w:rsidR="00EA768E" w:rsidRPr="00A758AD" w:rsidRDefault="00EA768E" w:rsidP="00A758AD">
      <w:pPr>
        <w:pStyle w:val="NormalWeb"/>
        <w:spacing w:line="360" w:lineRule="auto"/>
        <w:rPr>
          <w:rFonts w:ascii="Arial" w:hAnsi="Arial" w:cs="Arial"/>
        </w:rPr>
      </w:pPr>
    </w:p>
    <w:sectPr w:rsidR="00EA768E" w:rsidRPr="00A758AD" w:rsidSect="00B034D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Unicode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E218FD"/>
    <w:multiLevelType w:val="multilevel"/>
    <w:tmpl w:val="D00CE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619"/>
    <w:rsid w:val="00045A1C"/>
    <w:rsid w:val="00054CE7"/>
    <w:rsid w:val="00081B8B"/>
    <w:rsid w:val="000A1D7B"/>
    <w:rsid w:val="000C0244"/>
    <w:rsid w:val="000D626D"/>
    <w:rsid w:val="000F07B2"/>
    <w:rsid w:val="00134071"/>
    <w:rsid w:val="001625DA"/>
    <w:rsid w:val="001643F2"/>
    <w:rsid w:val="00195CF8"/>
    <w:rsid w:val="001F2A5C"/>
    <w:rsid w:val="001F7FD3"/>
    <w:rsid w:val="00205CF9"/>
    <w:rsid w:val="00234E26"/>
    <w:rsid w:val="00264580"/>
    <w:rsid w:val="00270C75"/>
    <w:rsid w:val="0027236E"/>
    <w:rsid w:val="002751C2"/>
    <w:rsid w:val="002860BB"/>
    <w:rsid w:val="002B54FF"/>
    <w:rsid w:val="002B550F"/>
    <w:rsid w:val="002D56E5"/>
    <w:rsid w:val="002E19FE"/>
    <w:rsid w:val="003064C6"/>
    <w:rsid w:val="003335D3"/>
    <w:rsid w:val="003552C0"/>
    <w:rsid w:val="00370316"/>
    <w:rsid w:val="00383D3F"/>
    <w:rsid w:val="003C627F"/>
    <w:rsid w:val="00443E9E"/>
    <w:rsid w:val="00446B7D"/>
    <w:rsid w:val="004703D5"/>
    <w:rsid w:val="00477EA2"/>
    <w:rsid w:val="004801EC"/>
    <w:rsid w:val="004E0E42"/>
    <w:rsid w:val="00502FBA"/>
    <w:rsid w:val="00506A3E"/>
    <w:rsid w:val="0057480E"/>
    <w:rsid w:val="00590071"/>
    <w:rsid w:val="005B3ABF"/>
    <w:rsid w:val="005C236F"/>
    <w:rsid w:val="005D2EFF"/>
    <w:rsid w:val="005E2BA6"/>
    <w:rsid w:val="00610C23"/>
    <w:rsid w:val="00642040"/>
    <w:rsid w:val="00652656"/>
    <w:rsid w:val="00672619"/>
    <w:rsid w:val="00693A57"/>
    <w:rsid w:val="00695731"/>
    <w:rsid w:val="00707D0A"/>
    <w:rsid w:val="0072443C"/>
    <w:rsid w:val="00751142"/>
    <w:rsid w:val="0077228F"/>
    <w:rsid w:val="00812DA3"/>
    <w:rsid w:val="00824DD7"/>
    <w:rsid w:val="00851409"/>
    <w:rsid w:val="00851915"/>
    <w:rsid w:val="008529E0"/>
    <w:rsid w:val="008664F0"/>
    <w:rsid w:val="008950E8"/>
    <w:rsid w:val="008956F2"/>
    <w:rsid w:val="008E3EA1"/>
    <w:rsid w:val="008E54D9"/>
    <w:rsid w:val="008F5893"/>
    <w:rsid w:val="009830E2"/>
    <w:rsid w:val="00986EAF"/>
    <w:rsid w:val="009E6B56"/>
    <w:rsid w:val="00A11C2D"/>
    <w:rsid w:val="00A52BFE"/>
    <w:rsid w:val="00A62045"/>
    <w:rsid w:val="00A758AD"/>
    <w:rsid w:val="00A85228"/>
    <w:rsid w:val="00B034D6"/>
    <w:rsid w:val="00B04E68"/>
    <w:rsid w:val="00B10E4D"/>
    <w:rsid w:val="00B33389"/>
    <w:rsid w:val="00B51008"/>
    <w:rsid w:val="00B61C06"/>
    <w:rsid w:val="00B67759"/>
    <w:rsid w:val="00BB1720"/>
    <w:rsid w:val="00BB7213"/>
    <w:rsid w:val="00BC56A1"/>
    <w:rsid w:val="00BC6B3B"/>
    <w:rsid w:val="00C075B0"/>
    <w:rsid w:val="00C413B1"/>
    <w:rsid w:val="00C624FA"/>
    <w:rsid w:val="00C745AF"/>
    <w:rsid w:val="00CA1761"/>
    <w:rsid w:val="00CB2D8B"/>
    <w:rsid w:val="00CF2113"/>
    <w:rsid w:val="00D05D35"/>
    <w:rsid w:val="00D13F12"/>
    <w:rsid w:val="00D35A75"/>
    <w:rsid w:val="00D42B7A"/>
    <w:rsid w:val="00D5747B"/>
    <w:rsid w:val="00D63BE2"/>
    <w:rsid w:val="00D70CC3"/>
    <w:rsid w:val="00DA1939"/>
    <w:rsid w:val="00DA2F5A"/>
    <w:rsid w:val="00DB55E2"/>
    <w:rsid w:val="00DC7C8B"/>
    <w:rsid w:val="00E57EF2"/>
    <w:rsid w:val="00E73BAD"/>
    <w:rsid w:val="00E85B42"/>
    <w:rsid w:val="00EA768E"/>
    <w:rsid w:val="00F21573"/>
    <w:rsid w:val="00F46847"/>
    <w:rsid w:val="00F96EAD"/>
    <w:rsid w:val="00FA4932"/>
    <w:rsid w:val="00FF5E29"/>
    <w:rsid w:val="00FF78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80ABD"/>
  <w15:chartTrackingRefBased/>
  <w15:docId w15:val="{0E5E3E94-C74F-2645-A87B-81E5010F7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040"/>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72619"/>
    <w:pPr>
      <w:spacing w:before="100" w:beforeAutospacing="1" w:after="100" w:afterAutospacing="1"/>
    </w:pPr>
  </w:style>
  <w:style w:type="character" w:styleId="Hyperlink">
    <w:name w:val="Hyperlink"/>
    <w:basedOn w:val="DefaultParagraphFont"/>
    <w:uiPriority w:val="99"/>
    <w:unhideWhenUsed/>
    <w:rsid w:val="00BB1720"/>
    <w:rPr>
      <w:color w:val="0563C1" w:themeColor="hyperlink"/>
      <w:u w:val="single"/>
    </w:rPr>
  </w:style>
  <w:style w:type="character" w:styleId="UnresolvedMention">
    <w:name w:val="Unresolved Mention"/>
    <w:basedOn w:val="DefaultParagraphFont"/>
    <w:uiPriority w:val="99"/>
    <w:semiHidden/>
    <w:unhideWhenUsed/>
    <w:rsid w:val="00BB1720"/>
    <w:rPr>
      <w:color w:val="605E5C"/>
      <w:shd w:val="clear" w:color="auto" w:fill="E1DFDD"/>
    </w:rPr>
  </w:style>
  <w:style w:type="character" w:styleId="FollowedHyperlink">
    <w:name w:val="FollowedHyperlink"/>
    <w:basedOn w:val="DefaultParagraphFont"/>
    <w:uiPriority w:val="99"/>
    <w:semiHidden/>
    <w:unhideWhenUsed/>
    <w:rsid w:val="00B61C06"/>
    <w:rPr>
      <w:color w:val="954F72" w:themeColor="followedHyperlink"/>
      <w:u w:val="single"/>
    </w:rPr>
  </w:style>
  <w:style w:type="paragraph" w:styleId="Header">
    <w:name w:val="header"/>
    <w:basedOn w:val="Normal"/>
    <w:link w:val="HeaderChar"/>
    <w:uiPriority w:val="99"/>
    <w:unhideWhenUsed/>
    <w:rsid w:val="001F2A5C"/>
    <w:pPr>
      <w:tabs>
        <w:tab w:val="center" w:pos="4513"/>
        <w:tab w:val="right" w:pos="9026"/>
      </w:tabs>
    </w:pPr>
  </w:style>
  <w:style w:type="character" w:customStyle="1" w:styleId="HeaderChar">
    <w:name w:val="Header Char"/>
    <w:basedOn w:val="DefaultParagraphFont"/>
    <w:link w:val="Header"/>
    <w:uiPriority w:val="99"/>
    <w:rsid w:val="001F2A5C"/>
  </w:style>
  <w:style w:type="paragraph" w:styleId="Footer">
    <w:name w:val="footer"/>
    <w:basedOn w:val="Normal"/>
    <w:link w:val="FooterChar"/>
    <w:uiPriority w:val="99"/>
    <w:unhideWhenUsed/>
    <w:rsid w:val="001F2A5C"/>
    <w:pPr>
      <w:tabs>
        <w:tab w:val="center" w:pos="4513"/>
        <w:tab w:val="right" w:pos="9026"/>
      </w:tabs>
    </w:pPr>
  </w:style>
  <w:style w:type="character" w:customStyle="1" w:styleId="FooterChar">
    <w:name w:val="Footer Char"/>
    <w:basedOn w:val="DefaultParagraphFont"/>
    <w:link w:val="Footer"/>
    <w:uiPriority w:val="99"/>
    <w:rsid w:val="001F2A5C"/>
  </w:style>
  <w:style w:type="character" w:customStyle="1" w:styleId="ff6">
    <w:name w:val="ff6"/>
    <w:basedOn w:val="DefaultParagraphFont"/>
    <w:rsid w:val="00D35A75"/>
  </w:style>
  <w:style w:type="character" w:customStyle="1" w:styleId="ff3">
    <w:name w:val="ff3"/>
    <w:basedOn w:val="DefaultParagraphFont"/>
    <w:rsid w:val="00D35A75"/>
  </w:style>
  <w:style w:type="character" w:customStyle="1" w:styleId="ff1">
    <w:name w:val="ff1"/>
    <w:basedOn w:val="DefaultParagraphFont"/>
    <w:rsid w:val="00D35A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42752">
      <w:bodyDiv w:val="1"/>
      <w:marLeft w:val="0"/>
      <w:marRight w:val="0"/>
      <w:marTop w:val="0"/>
      <w:marBottom w:val="0"/>
      <w:divBdr>
        <w:top w:val="none" w:sz="0" w:space="0" w:color="auto"/>
        <w:left w:val="none" w:sz="0" w:space="0" w:color="auto"/>
        <w:bottom w:val="none" w:sz="0" w:space="0" w:color="auto"/>
        <w:right w:val="none" w:sz="0" w:space="0" w:color="auto"/>
      </w:divBdr>
    </w:div>
    <w:div w:id="7217816">
      <w:bodyDiv w:val="1"/>
      <w:marLeft w:val="0"/>
      <w:marRight w:val="0"/>
      <w:marTop w:val="0"/>
      <w:marBottom w:val="0"/>
      <w:divBdr>
        <w:top w:val="none" w:sz="0" w:space="0" w:color="auto"/>
        <w:left w:val="none" w:sz="0" w:space="0" w:color="auto"/>
        <w:bottom w:val="none" w:sz="0" w:space="0" w:color="auto"/>
        <w:right w:val="none" w:sz="0" w:space="0" w:color="auto"/>
      </w:divBdr>
      <w:divsChild>
        <w:div w:id="1715881478">
          <w:marLeft w:val="0"/>
          <w:marRight w:val="0"/>
          <w:marTop w:val="0"/>
          <w:marBottom w:val="0"/>
          <w:divBdr>
            <w:top w:val="none" w:sz="0" w:space="0" w:color="auto"/>
            <w:left w:val="none" w:sz="0" w:space="0" w:color="auto"/>
            <w:bottom w:val="none" w:sz="0" w:space="0" w:color="auto"/>
            <w:right w:val="none" w:sz="0" w:space="0" w:color="auto"/>
          </w:divBdr>
          <w:divsChild>
            <w:div w:id="26955881">
              <w:marLeft w:val="0"/>
              <w:marRight w:val="0"/>
              <w:marTop w:val="0"/>
              <w:marBottom w:val="0"/>
              <w:divBdr>
                <w:top w:val="none" w:sz="0" w:space="0" w:color="auto"/>
                <w:left w:val="none" w:sz="0" w:space="0" w:color="auto"/>
                <w:bottom w:val="none" w:sz="0" w:space="0" w:color="auto"/>
                <w:right w:val="none" w:sz="0" w:space="0" w:color="auto"/>
              </w:divBdr>
              <w:divsChild>
                <w:div w:id="217131968">
                  <w:marLeft w:val="0"/>
                  <w:marRight w:val="0"/>
                  <w:marTop w:val="0"/>
                  <w:marBottom w:val="0"/>
                  <w:divBdr>
                    <w:top w:val="none" w:sz="0" w:space="0" w:color="auto"/>
                    <w:left w:val="none" w:sz="0" w:space="0" w:color="auto"/>
                    <w:bottom w:val="none" w:sz="0" w:space="0" w:color="auto"/>
                    <w:right w:val="none" w:sz="0" w:space="0" w:color="auto"/>
                  </w:divBdr>
                  <w:divsChild>
                    <w:div w:id="173115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9233">
      <w:bodyDiv w:val="1"/>
      <w:marLeft w:val="0"/>
      <w:marRight w:val="0"/>
      <w:marTop w:val="0"/>
      <w:marBottom w:val="0"/>
      <w:divBdr>
        <w:top w:val="none" w:sz="0" w:space="0" w:color="auto"/>
        <w:left w:val="none" w:sz="0" w:space="0" w:color="auto"/>
        <w:bottom w:val="none" w:sz="0" w:space="0" w:color="auto"/>
        <w:right w:val="none" w:sz="0" w:space="0" w:color="auto"/>
      </w:divBdr>
      <w:divsChild>
        <w:div w:id="1847941176">
          <w:marLeft w:val="0"/>
          <w:marRight w:val="0"/>
          <w:marTop w:val="0"/>
          <w:marBottom w:val="0"/>
          <w:divBdr>
            <w:top w:val="none" w:sz="0" w:space="0" w:color="auto"/>
            <w:left w:val="none" w:sz="0" w:space="0" w:color="auto"/>
            <w:bottom w:val="none" w:sz="0" w:space="0" w:color="auto"/>
            <w:right w:val="none" w:sz="0" w:space="0" w:color="auto"/>
          </w:divBdr>
          <w:divsChild>
            <w:div w:id="1485925680">
              <w:marLeft w:val="0"/>
              <w:marRight w:val="0"/>
              <w:marTop w:val="0"/>
              <w:marBottom w:val="0"/>
              <w:divBdr>
                <w:top w:val="none" w:sz="0" w:space="0" w:color="auto"/>
                <w:left w:val="none" w:sz="0" w:space="0" w:color="auto"/>
                <w:bottom w:val="none" w:sz="0" w:space="0" w:color="auto"/>
                <w:right w:val="none" w:sz="0" w:space="0" w:color="auto"/>
              </w:divBdr>
              <w:divsChild>
                <w:div w:id="1634940650">
                  <w:marLeft w:val="0"/>
                  <w:marRight w:val="0"/>
                  <w:marTop w:val="0"/>
                  <w:marBottom w:val="0"/>
                  <w:divBdr>
                    <w:top w:val="none" w:sz="0" w:space="0" w:color="auto"/>
                    <w:left w:val="none" w:sz="0" w:space="0" w:color="auto"/>
                    <w:bottom w:val="none" w:sz="0" w:space="0" w:color="auto"/>
                    <w:right w:val="none" w:sz="0" w:space="0" w:color="auto"/>
                  </w:divBdr>
                  <w:divsChild>
                    <w:div w:id="38830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663346">
      <w:bodyDiv w:val="1"/>
      <w:marLeft w:val="0"/>
      <w:marRight w:val="0"/>
      <w:marTop w:val="0"/>
      <w:marBottom w:val="0"/>
      <w:divBdr>
        <w:top w:val="none" w:sz="0" w:space="0" w:color="auto"/>
        <w:left w:val="none" w:sz="0" w:space="0" w:color="auto"/>
        <w:bottom w:val="none" w:sz="0" w:space="0" w:color="auto"/>
        <w:right w:val="none" w:sz="0" w:space="0" w:color="auto"/>
      </w:divBdr>
      <w:divsChild>
        <w:div w:id="1118182595">
          <w:marLeft w:val="0"/>
          <w:marRight w:val="0"/>
          <w:marTop w:val="0"/>
          <w:marBottom w:val="0"/>
          <w:divBdr>
            <w:top w:val="none" w:sz="0" w:space="0" w:color="auto"/>
            <w:left w:val="none" w:sz="0" w:space="0" w:color="auto"/>
            <w:bottom w:val="none" w:sz="0" w:space="0" w:color="auto"/>
            <w:right w:val="none" w:sz="0" w:space="0" w:color="auto"/>
          </w:divBdr>
          <w:divsChild>
            <w:div w:id="1192648622">
              <w:marLeft w:val="0"/>
              <w:marRight w:val="0"/>
              <w:marTop w:val="0"/>
              <w:marBottom w:val="0"/>
              <w:divBdr>
                <w:top w:val="none" w:sz="0" w:space="0" w:color="auto"/>
                <w:left w:val="none" w:sz="0" w:space="0" w:color="auto"/>
                <w:bottom w:val="none" w:sz="0" w:space="0" w:color="auto"/>
                <w:right w:val="none" w:sz="0" w:space="0" w:color="auto"/>
              </w:divBdr>
              <w:divsChild>
                <w:div w:id="33754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33112">
      <w:bodyDiv w:val="1"/>
      <w:marLeft w:val="0"/>
      <w:marRight w:val="0"/>
      <w:marTop w:val="0"/>
      <w:marBottom w:val="0"/>
      <w:divBdr>
        <w:top w:val="none" w:sz="0" w:space="0" w:color="auto"/>
        <w:left w:val="none" w:sz="0" w:space="0" w:color="auto"/>
        <w:bottom w:val="none" w:sz="0" w:space="0" w:color="auto"/>
        <w:right w:val="none" w:sz="0" w:space="0" w:color="auto"/>
      </w:divBdr>
      <w:divsChild>
        <w:div w:id="821114780">
          <w:marLeft w:val="0"/>
          <w:marRight w:val="0"/>
          <w:marTop w:val="0"/>
          <w:marBottom w:val="0"/>
          <w:divBdr>
            <w:top w:val="none" w:sz="0" w:space="0" w:color="auto"/>
            <w:left w:val="none" w:sz="0" w:space="0" w:color="auto"/>
            <w:bottom w:val="none" w:sz="0" w:space="0" w:color="auto"/>
            <w:right w:val="none" w:sz="0" w:space="0" w:color="auto"/>
          </w:divBdr>
          <w:divsChild>
            <w:div w:id="1668513528">
              <w:marLeft w:val="0"/>
              <w:marRight w:val="0"/>
              <w:marTop w:val="0"/>
              <w:marBottom w:val="0"/>
              <w:divBdr>
                <w:top w:val="none" w:sz="0" w:space="0" w:color="auto"/>
                <w:left w:val="none" w:sz="0" w:space="0" w:color="auto"/>
                <w:bottom w:val="none" w:sz="0" w:space="0" w:color="auto"/>
                <w:right w:val="none" w:sz="0" w:space="0" w:color="auto"/>
              </w:divBdr>
              <w:divsChild>
                <w:div w:id="942230329">
                  <w:marLeft w:val="0"/>
                  <w:marRight w:val="0"/>
                  <w:marTop w:val="0"/>
                  <w:marBottom w:val="0"/>
                  <w:divBdr>
                    <w:top w:val="none" w:sz="0" w:space="0" w:color="auto"/>
                    <w:left w:val="none" w:sz="0" w:space="0" w:color="auto"/>
                    <w:bottom w:val="none" w:sz="0" w:space="0" w:color="auto"/>
                    <w:right w:val="none" w:sz="0" w:space="0" w:color="auto"/>
                  </w:divBdr>
                  <w:divsChild>
                    <w:div w:id="1025059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34939">
      <w:bodyDiv w:val="1"/>
      <w:marLeft w:val="0"/>
      <w:marRight w:val="0"/>
      <w:marTop w:val="0"/>
      <w:marBottom w:val="0"/>
      <w:divBdr>
        <w:top w:val="none" w:sz="0" w:space="0" w:color="auto"/>
        <w:left w:val="none" w:sz="0" w:space="0" w:color="auto"/>
        <w:bottom w:val="none" w:sz="0" w:space="0" w:color="auto"/>
        <w:right w:val="none" w:sz="0" w:space="0" w:color="auto"/>
      </w:divBdr>
    </w:div>
    <w:div w:id="91508969">
      <w:bodyDiv w:val="1"/>
      <w:marLeft w:val="0"/>
      <w:marRight w:val="0"/>
      <w:marTop w:val="0"/>
      <w:marBottom w:val="0"/>
      <w:divBdr>
        <w:top w:val="none" w:sz="0" w:space="0" w:color="auto"/>
        <w:left w:val="none" w:sz="0" w:space="0" w:color="auto"/>
        <w:bottom w:val="none" w:sz="0" w:space="0" w:color="auto"/>
        <w:right w:val="none" w:sz="0" w:space="0" w:color="auto"/>
      </w:divBdr>
    </w:div>
    <w:div w:id="97793086">
      <w:bodyDiv w:val="1"/>
      <w:marLeft w:val="0"/>
      <w:marRight w:val="0"/>
      <w:marTop w:val="0"/>
      <w:marBottom w:val="0"/>
      <w:divBdr>
        <w:top w:val="none" w:sz="0" w:space="0" w:color="auto"/>
        <w:left w:val="none" w:sz="0" w:space="0" w:color="auto"/>
        <w:bottom w:val="none" w:sz="0" w:space="0" w:color="auto"/>
        <w:right w:val="none" w:sz="0" w:space="0" w:color="auto"/>
      </w:divBdr>
      <w:divsChild>
        <w:div w:id="1273316290">
          <w:marLeft w:val="0"/>
          <w:marRight w:val="0"/>
          <w:marTop w:val="0"/>
          <w:marBottom w:val="0"/>
          <w:divBdr>
            <w:top w:val="none" w:sz="0" w:space="0" w:color="auto"/>
            <w:left w:val="none" w:sz="0" w:space="0" w:color="auto"/>
            <w:bottom w:val="none" w:sz="0" w:space="0" w:color="auto"/>
            <w:right w:val="none" w:sz="0" w:space="0" w:color="auto"/>
          </w:divBdr>
          <w:divsChild>
            <w:div w:id="478500832">
              <w:marLeft w:val="0"/>
              <w:marRight w:val="0"/>
              <w:marTop w:val="0"/>
              <w:marBottom w:val="0"/>
              <w:divBdr>
                <w:top w:val="none" w:sz="0" w:space="0" w:color="auto"/>
                <w:left w:val="none" w:sz="0" w:space="0" w:color="auto"/>
                <w:bottom w:val="none" w:sz="0" w:space="0" w:color="auto"/>
                <w:right w:val="none" w:sz="0" w:space="0" w:color="auto"/>
              </w:divBdr>
              <w:divsChild>
                <w:div w:id="2021195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67890">
      <w:bodyDiv w:val="1"/>
      <w:marLeft w:val="0"/>
      <w:marRight w:val="0"/>
      <w:marTop w:val="0"/>
      <w:marBottom w:val="0"/>
      <w:divBdr>
        <w:top w:val="none" w:sz="0" w:space="0" w:color="auto"/>
        <w:left w:val="none" w:sz="0" w:space="0" w:color="auto"/>
        <w:bottom w:val="none" w:sz="0" w:space="0" w:color="auto"/>
        <w:right w:val="none" w:sz="0" w:space="0" w:color="auto"/>
      </w:divBdr>
      <w:divsChild>
        <w:div w:id="469177709">
          <w:marLeft w:val="0"/>
          <w:marRight w:val="0"/>
          <w:marTop w:val="0"/>
          <w:marBottom w:val="0"/>
          <w:divBdr>
            <w:top w:val="none" w:sz="0" w:space="0" w:color="auto"/>
            <w:left w:val="none" w:sz="0" w:space="0" w:color="auto"/>
            <w:bottom w:val="none" w:sz="0" w:space="0" w:color="auto"/>
            <w:right w:val="none" w:sz="0" w:space="0" w:color="auto"/>
          </w:divBdr>
          <w:divsChild>
            <w:div w:id="1807699610">
              <w:marLeft w:val="0"/>
              <w:marRight w:val="0"/>
              <w:marTop w:val="0"/>
              <w:marBottom w:val="0"/>
              <w:divBdr>
                <w:top w:val="none" w:sz="0" w:space="0" w:color="auto"/>
                <w:left w:val="none" w:sz="0" w:space="0" w:color="auto"/>
                <w:bottom w:val="none" w:sz="0" w:space="0" w:color="auto"/>
                <w:right w:val="none" w:sz="0" w:space="0" w:color="auto"/>
              </w:divBdr>
              <w:divsChild>
                <w:div w:id="9261214">
                  <w:marLeft w:val="0"/>
                  <w:marRight w:val="0"/>
                  <w:marTop w:val="0"/>
                  <w:marBottom w:val="0"/>
                  <w:divBdr>
                    <w:top w:val="none" w:sz="0" w:space="0" w:color="auto"/>
                    <w:left w:val="none" w:sz="0" w:space="0" w:color="auto"/>
                    <w:bottom w:val="none" w:sz="0" w:space="0" w:color="auto"/>
                    <w:right w:val="none" w:sz="0" w:space="0" w:color="auto"/>
                  </w:divBdr>
                  <w:divsChild>
                    <w:div w:id="200535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12911">
      <w:bodyDiv w:val="1"/>
      <w:marLeft w:val="0"/>
      <w:marRight w:val="0"/>
      <w:marTop w:val="0"/>
      <w:marBottom w:val="0"/>
      <w:divBdr>
        <w:top w:val="none" w:sz="0" w:space="0" w:color="auto"/>
        <w:left w:val="none" w:sz="0" w:space="0" w:color="auto"/>
        <w:bottom w:val="none" w:sz="0" w:space="0" w:color="auto"/>
        <w:right w:val="none" w:sz="0" w:space="0" w:color="auto"/>
      </w:divBdr>
      <w:divsChild>
        <w:div w:id="403919061">
          <w:marLeft w:val="0"/>
          <w:marRight w:val="0"/>
          <w:marTop w:val="0"/>
          <w:marBottom w:val="0"/>
          <w:divBdr>
            <w:top w:val="none" w:sz="0" w:space="0" w:color="auto"/>
            <w:left w:val="none" w:sz="0" w:space="0" w:color="auto"/>
            <w:bottom w:val="none" w:sz="0" w:space="0" w:color="auto"/>
            <w:right w:val="none" w:sz="0" w:space="0" w:color="auto"/>
          </w:divBdr>
          <w:divsChild>
            <w:div w:id="2055082513">
              <w:marLeft w:val="0"/>
              <w:marRight w:val="0"/>
              <w:marTop w:val="0"/>
              <w:marBottom w:val="0"/>
              <w:divBdr>
                <w:top w:val="none" w:sz="0" w:space="0" w:color="auto"/>
                <w:left w:val="none" w:sz="0" w:space="0" w:color="auto"/>
                <w:bottom w:val="none" w:sz="0" w:space="0" w:color="auto"/>
                <w:right w:val="none" w:sz="0" w:space="0" w:color="auto"/>
              </w:divBdr>
              <w:divsChild>
                <w:div w:id="177952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71689">
      <w:bodyDiv w:val="1"/>
      <w:marLeft w:val="0"/>
      <w:marRight w:val="0"/>
      <w:marTop w:val="0"/>
      <w:marBottom w:val="0"/>
      <w:divBdr>
        <w:top w:val="none" w:sz="0" w:space="0" w:color="auto"/>
        <w:left w:val="none" w:sz="0" w:space="0" w:color="auto"/>
        <w:bottom w:val="none" w:sz="0" w:space="0" w:color="auto"/>
        <w:right w:val="none" w:sz="0" w:space="0" w:color="auto"/>
      </w:divBdr>
      <w:divsChild>
        <w:div w:id="1181046854">
          <w:marLeft w:val="0"/>
          <w:marRight w:val="0"/>
          <w:marTop w:val="0"/>
          <w:marBottom w:val="0"/>
          <w:divBdr>
            <w:top w:val="none" w:sz="0" w:space="0" w:color="auto"/>
            <w:left w:val="none" w:sz="0" w:space="0" w:color="auto"/>
            <w:bottom w:val="none" w:sz="0" w:space="0" w:color="auto"/>
            <w:right w:val="none" w:sz="0" w:space="0" w:color="auto"/>
          </w:divBdr>
          <w:divsChild>
            <w:div w:id="1572036339">
              <w:marLeft w:val="0"/>
              <w:marRight w:val="0"/>
              <w:marTop w:val="0"/>
              <w:marBottom w:val="0"/>
              <w:divBdr>
                <w:top w:val="none" w:sz="0" w:space="0" w:color="auto"/>
                <w:left w:val="none" w:sz="0" w:space="0" w:color="auto"/>
                <w:bottom w:val="none" w:sz="0" w:space="0" w:color="auto"/>
                <w:right w:val="none" w:sz="0" w:space="0" w:color="auto"/>
              </w:divBdr>
              <w:divsChild>
                <w:div w:id="1380205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50622">
      <w:bodyDiv w:val="1"/>
      <w:marLeft w:val="0"/>
      <w:marRight w:val="0"/>
      <w:marTop w:val="0"/>
      <w:marBottom w:val="0"/>
      <w:divBdr>
        <w:top w:val="none" w:sz="0" w:space="0" w:color="auto"/>
        <w:left w:val="none" w:sz="0" w:space="0" w:color="auto"/>
        <w:bottom w:val="none" w:sz="0" w:space="0" w:color="auto"/>
        <w:right w:val="none" w:sz="0" w:space="0" w:color="auto"/>
      </w:divBdr>
      <w:divsChild>
        <w:div w:id="1044015976">
          <w:marLeft w:val="0"/>
          <w:marRight w:val="0"/>
          <w:marTop w:val="0"/>
          <w:marBottom w:val="0"/>
          <w:divBdr>
            <w:top w:val="none" w:sz="0" w:space="0" w:color="auto"/>
            <w:left w:val="none" w:sz="0" w:space="0" w:color="auto"/>
            <w:bottom w:val="none" w:sz="0" w:space="0" w:color="auto"/>
            <w:right w:val="none" w:sz="0" w:space="0" w:color="auto"/>
          </w:divBdr>
          <w:divsChild>
            <w:div w:id="492378072">
              <w:marLeft w:val="0"/>
              <w:marRight w:val="0"/>
              <w:marTop w:val="0"/>
              <w:marBottom w:val="0"/>
              <w:divBdr>
                <w:top w:val="none" w:sz="0" w:space="0" w:color="auto"/>
                <w:left w:val="none" w:sz="0" w:space="0" w:color="auto"/>
                <w:bottom w:val="none" w:sz="0" w:space="0" w:color="auto"/>
                <w:right w:val="none" w:sz="0" w:space="0" w:color="auto"/>
              </w:divBdr>
              <w:divsChild>
                <w:div w:id="22144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70641">
      <w:bodyDiv w:val="1"/>
      <w:marLeft w:val="0"/>
      <w:marRight w:val="0"/>
      <w:marTop w:val="0"/>
      <w:marBottom w:val="0"/>
      <w:divBdr>
        <w:top w:val="none" w:sz="0" w:space="0" w:color="auto"/>
        <w:left w:val="none" w:sz="0" w:space="0" w:color="auto"/>
        <w:bottom w:val="none" w:sz="0" w:space="0" w:color="auto"/>
        <w:right w:val="none" w:sz="0" w:space="0" w:color="auto"/>
      </w:divBdr>
    </w:div>
    <w:div w:id="199518123">
      <w:bodyDiv w:val="1"/>
      <w:marLeft w:val="0"/>
      <w:marRight w:val="0"/>
      <w:marTop w:val="0"/>
      <w:marBottom w:val="0"/>
      <w:divBdr>
        <w:top w:val="none" w:sz="0" w:space="0" w:color="auto"/>
        <w:left w:val="none" w:sz="0" w:space="0" w:color="auto"/>
        <w:bottom w:val="none" w:sz="0" w:space="0" w:color="auto"/>
        <w:right w:val="none" w:sz="0" w:space="0" w:color="auto"/>
      </w:divBdr>
      <w:divsChild>
        <w:div w:id="838422280">
          <w:marLeft w:val="0"/>
          <w:marRight w:val="0"/>
          <w:marTop w:val="0"/>
          <w:marBottom w:val="0"/>
          <w:divBdr>
            <w:top w:val="none" w:sz="0" w:space="0" w:color="auto"/>
            <w:left w:val="none" w:sz="0" w:space="0" w:color="auto"/>
            <w:bottom w:val="none" w:sz="0" w:space="0" w:color="auto"/>
            <w:right w:val="none" w:sz="0" w:space="0" w:color="auto"/>
          </w:divBdr>
          <w:divsChild>
            <w:div w:id="1443189357">
              <w:marLeft w:val="0"/>
              <w:marRight w:val="0"/>
              <w:marTop w:val="0"/>
              <w:marBottom w:val="0"/>
              <w:divBdr>
                <w:top w:val="none" w:sz="0" w:space="0" w:color="auto"/>
                <w:left w:val="none" w:sz="0" w:space="0" w:color="auto"/>
                <w:bottom w:val="none" w:sz="0" w:space="0" w:color="auto"/>
                <w:right w:val="none" w:sz="0" w:space="0" w:color="auto"/>
              </w:divBdr>
              <w:divsChild>
                <w:div w:id="623848520">
                  <w:marLeft w:val="0"/>
                  <w:marRight w:val="0"/>
                  <w:marTop w:val="0"/>
                  <w:marBottom w:val="0"/>
                  <w:divBdr>
                    <w:top w:val="none" w:sz="0" w:space="0" w:color="auto"/>
                    <w:left w:val="none" w:sz="0" w:space="0" w:color="auto"/>
                    <w:bottom w:val="none" w:sz="0" w:space="0" w:color="auto"/>
                    <w:right w:val="none" w:sz="0" w:space="0" w:color="auto"/>
                  </w:divBdr>
                  <w:divsChild>
                    <w:div w:id="89103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487085">
      <w:bodyDiv w:val="1"/>
      <w:marLeft w:val="0"/>
      <w:marRight w:val="0"/>
      <w:marTop w:val="0"/>
      <w:marBottom w:val="0"/>
      <w:divBdr>
        <w:top w:val="none" w:sz="0" w:space="0" w:color="auto"/>
        <w:left w:val="none" w:sz="0" w:space="0" w:color="auto"/>
        <w:bottom w:val="none" w:sz="0" w:space="0" w:color="auto"/>
        <w:right w:val="none" w:sz="0" w:space="0" w:color="auto"/>
      </w:divBdr>
      <w:divsChild>
        <w:div w:id="1005399664">
          <w:marLeft w:val="0"/>
          <w:marRight w:val="0"/>
          <w:marTop w:val="0"/>
          <w:marBottom w:val="0"/>
          <w:divBdr>
            <w:top w:val="none" w:sz="0" w:space="0" w:color="auto"/>
            <w:left w:val="none" w:sz="0" w:space="0" w:color="auto"/>
            <w:bottom w:val="none" w:sz="0" w:space="0" w:color="auto"/>
            <w:right w:val="none" w:sz="0" w:space="0" w:color="auto"/>
          </w:divBdr>
          <w:divsChild>
            <w:div w:id="2065374321">
              <w:marLeft w:val="0"/>
              <w:marRight w:val="0"/>
              <w:marTop w:val="0"/>
              <w:marBottom w:val="0"/>
              <w:divBdr>
                <w:top w:val="none" w:sz="0" w:space="0" w:color="auto"/>
                <w:left w:val="none" w:sz="0" w:space="0" w:color="auto"/>
                <w:bottom w:val="none" w:sz="0" w:space="0" w:color="auto"/>
                <w:right w:val="none" w:sz="0" w:space="0" w:color="auto"/>
              </w:divBdr>
              <w:divsChild>
                <w:div w:id="31537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075494">
      <w:bodyDiv w:val="1"/>
      <w:marLeft w:val="0"/>
      <w:marRight w:val="0"/>
      <w:marTop w:val="0"/>
      <w:marBottom w:val="0"/>
      <w:divBdr>
        <w:top w:val="none" w:sz="0" w:space="0" w:color="auto"/>
        <w:left w:val="none" w:sz="0" w:space="0" w:color="auto"/>
        <w:bottom w:val="none" w:sz="0" w:space="0" w:color="auto"/>
        <w:right w:val="none" w:sz="0" w:space="0" w:color="auto"/>
      </w:divBdr>
    </w:div>
    <w:div w:id="271131375">
      <w:bodyDiv w:val="1"/>
      <w:marLeft w:val="0"/>
      <w:marRight w:val="0"/>
      <w:marTop w:val="0"/>
      <w:marBottom w:val="0"/>
      <w:divBdr>
        <w:top w:val="none" w:sz="0" w:space="0" w:color="auto"/>
        <w:left w:val="none" w:sz="0" w:space="0" w:color="auto"/>
        <w:bottom w:val="none" w:sz="0" w:space="0" w:color="auto"/>
        <w:right w:val="none" w:sz="0" w:space="0" w:color="auto"/>
      </w:divBdr>
      <w:divsChild>
        <w:div w:id="1721400960">
          <w:marLeft w:val="0"/>
          <w:marRight w:val="0"/>
          <w:marTop w:val="0"/>
          <w:marBottom w:val="0"/>
          <w:divBdr>
            <w:top w:val="none" w:sz="0" w:space="0" w:color="auto"/>
            <w:left w:val="none" w:sz="0" w:space="0" w:color="auto"/>
            <w:bottom w:val="none" w:sz="0" w:space="0" w:color="auto"/>
            <w:right w:val="none" w:sz="0" w:space="0" w:color="auto"/>
          </w:divBdr>
          <w:divsChild>
            <w:div w:id="191571950">
              <w:marLeft w:val="0"/>
              <w:marRight w:val="0"/>
              <w:marTop w:val="0"/>
              <w:marBottom w:val="0"/>
              <w:divBdr>
                <w:top w:val="none" w:sz="0" w:space="0" w:color="auto"/>
                <w:left w:val="none" w:sz="0" w:space="0" w:color="auto"/>
                <w:bottom w:val="none" w:sz="0" w:space="0" w:color="auto"/>
                <w:right w:val="none" w:sz="0" w:space="0" w:color="auto"/>
              </w:divBdr>
              <w:divsChild>
                <w:div w:id="191177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152533">
      <w:bodyDiv w:val="1"/>
      <w:marLeft w:val="0"/>
      <w:marRight w:val="0"/>
      <w:marTop w:val="0"/>
      <w:marBottom w:val="0"/>
      <w:divBdr>
        <w:top w:val="none" w:sz="0" w:space="0" w:color="auto"/>
        <w:left w:val="none" w:sz="0" w:space="0" w:color="auto"/>
        <w:bottom w:val="none" w:sz="0" w:space="0" w:color="auto"/>
        <w:right w:val="none" w:sz="0" w:space="0" w:color="auto"/>
      </w:divBdr>
      <w:divsChild>
        <w:div w:id="2063940159">
          <w:marLeft w:val="0"/>
          <w:marRight w:val="0"/>
          <w:marTop w:val="0"/>
          <w:marBottom w:val="0"/>
          <w:divBdr>
            <w:top w:val="none" w:sz="0" w:space="0" w:color="auto"/>
            <w:left w:val="none" w:sz="0" w:space="0" w:color="auto"/>
            <w:bottom w:val="none" w:sz="0" w:space="0" w:color="auto"/>
            <w:right w:val="none" w:sz="0" w:space="0" w:color="auto"/>
          </w:divBdr>
          <w:divsChild>
            <w:div w:id="708530638">
              <w:marLeft w:val="0"/>
              <w:marRight w:val="0"/>
              <w:marTop w:val="0"/>
              <w:marBottom w:val="0"/>
              <w:divBdr>
                <w:top w:val="none" w:sz="0" w:space="0" w:color="auto"/>
                <w:left w:val="none" w:sz="0" w:space="0" w:color="auto"/>
                <w:bottom w:val="none" w:sz="0" w:space="0" w:color="auto"/>
                <w:right w:val="none" w:sz="0" w:space="0" w:color="auto"/>
              </w:divBdr>
              <w:divsChild>
                <w:div w:id="44388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195666">
      <w:bodyDiv w:val="1"/>
      <w:marLeft w:val="0"/>
      <w:marRight w:val="0"/>
      <w:marTop w:val="0"/>
      <w:marBottom w:val="0"/>
      <w:divBdr>
        <w:top w:val="none" w:sz="0" w:space="0" w:color="auto"/>
        <w:left w:val="none" w:sz="0" w:space="0" w:color="auto"/>
        <w:bottom w:val="none" w:sz="0" w:space="0" w:color="auto"/>
        <w:right w:val="none" w:sz="0" w:space="0" w:color="auto"/>
      </w:divBdr>
      <w:divsChild>
        <w:div w:id="991367703">
          <w:marLeft w:val="0"/>
          <w:marRight w:val="0"/>
          <w:marTop w:val="0"/>
          <w:marBottom w:val="0"/>
          <w:divBdr>
            <w:top w:val="none" w:sz="0" w:space="0" w:color="auto"/>
            <w:left w:val="none" w:sz="0" w:space="0" w:color="auto"/>
            <w:bottom w:val="none" w:sz="0" w:space="0" w:color="auto"/>
            <w:right w:val="none" w:sz="0" w:space="0" w:color="auto"/>
          </w:divBdr>
          <w:divsChild>
            <w:div w:id="1490710958">
              <w:marLeft w:val="0"/>
              <w:marRight w:val="0"/>
              <w:marTop w:val="0"/>
              <w:marBottom w:val="0"/>
              <w:divBdr>
                <w:top w:val="none" w:sz="0" w:space="0" w:color="auto"/>
                <w:left w:val="none" w:sz="0" w:space="0" w:color="auto"/>
                <w:bottom w:val="none" w:sz="0" w:space="0" w:color="auto"/>
                <w:right w:val="none" w:sz="0" w:space="0" w:color="auto"/>
              </w:divBdr>
              <w:divsChild>
                <w:div w:id="1435442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586093">
      <w:bodyDiv w:val="1"/>
      <w:marLeft w:val="0"/>
      <w:marRight w:val="0"/>
      <w:marTop w:val="0"/>
      <w:marBottom w:val="0"/>
      <w:divBdr>
        <w:top w:val="none" w:sz="0" w:space="0" w:color="auto"/>
        <w:left w:val="none" w:sz="0" w:space="0" w:color="auto"/>
        <w:bottom w:val="none" w:sz="0" w:space="0" w:color="auto"/>
        <w:right w:val="none" w:sz="0" w:space="0" w:color="auto"/>
      </w:divBdr>
      <w:divsChild>
        <w:div w:id="60099658">
          <w:marLeft w:val="0"/>
          <w:marRight w:val="0"/>
          <w:marTop w:val="0"/>
          <w:marBottom w:val="0"/>
          <w:divBdr>
            <w:top w:val="none" w:sz="0" w:space="0" w:color="auto"/>
            <w:left w:val="none" w:sz="0" w:space="0" w:color="auto"/>
            <w:bottom w:val="none" w:sz="0" w:space="0" w:color="auto"/>
            <w:right w:val="none" w:sz="0" w:space="0" w:color="auto"/>
          </w:divBdr>
          <w:divsChild>
            <w:div w:id="6565828">
              <w:marLeft w:val="0"/>
              <w:marRight w:val="0"/>
              <w:marTop w:val="0"/>
              <w:marBottom w:val="0"/>
              <w:divBdr>
                <w:top w:val="none" w:sz="0" w:space="0" w:color="auto"/>
                <w:left w:val="none" w:sz="0" w:space="0" w:color="auto"/>
                <w:bottom w:val="none" w:sz="0" w:space="0" w:color="auto"/>
                <w:right w:val="none" w:sz="0" w:space="0" w:color="auto"/>
              </w:divBdr>
              <w:divsChild>
                <w:div w:id="1766992675">
                  <w:marLeft w:val="0"/>
                  <w:marRight w:val="0"/>
                  <w:marTop w:val="0"/>
                  <w:marBottom w:val="0"/>
                  <w:divBdr>
                    <w:top w:val="none" w:sz="0" w:space="0" w:color="auto"/>
                    <w:left w:val="none" w:sz="0" w:space="0" w:color="auto"/>
                    <w:bottom w:val="none" w:sz="0" w:space="0" w:color="auto"/>
                    <w:right w:val="none" w:sz="0" w:space="0" w:color="auto"/>
                  </w:divBdr>
                  <w:divsChild>
                    <w:div w:id="40996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6030423">
      <w:bodyDiv w:val="1"/>
      <w:marLeft w:val="0"/>
      <w:marRight w:val="0"/>
      <w:marTop w:val="0"/>
      <w:marBottom w:val="0"/>
      <w:divBdr>
        <w:top w:val="none" w:sz="0" w:space="0" w:color="auto"/>
        <w:left w:val="none" w:sz="0" w:space="0" w:color="auto"/>
        <w:bottom w:val="none" w:sz="0" w:space="0" w:color="auto"/>
        <w:right w:val="none" w:sz="0" w:space="0" w:color="auto"/>
      </w:divBdr>
      <w:divsChild>
        <w:div w:id="1322390657">
          <w:marLeft w:val="0"/>
          <w:marRight w:val="0"/>
          <w:marTop w:val="0"/>
          <w:marBottom w:val="0"/>
          <w:divBdr>
            <w:top w:val="none" w:sz="0" w:space="0" w:color="auto"/>
            <w:left w:val="none" w:sz="0" w:space="0" w:color="auto"/>
            <w:bottom w:val="none" w:sz="0" w:space="0" w:color="auto"/>
            <w:right w:val="none" w:sz="0" w:space="0" w:color="auto"/>
          </w:divBdr>
        </w:div>
      </w:divsChild>
    </w:div>
    <w:div w:id="377166686">
      <w:bodyDiv w:val="1"/>
      <w:marLeft w:val="0"/>
      <w:marRight w:val="0"/>
      <w:marTop w:val="0"/>
      <w:marBottom w:val="0"/>
      <w:divBdr>
        <w:top w:val="none" w:sz="0" w:space="0" w:color="auto"/>
        <w:left w:val="none" w:sz="0" w:space="0" w:color="auto"/>
        <w:bottom w:val="none" w:sz="0" w:space="0" w:color="auto"/>
        <w:right w:val="none" w:sz="0" w:space="0" w:color="auto"/>
      </w:divBdr>
      <w:divsChild>
        <w:div w:id="1702440487">
          <w:marLeft w:val="0"/>
          <w:marRight w:val="0"/>
          <w:marTop w:val="0"/>
          <w:marBottom w:val="0"/>
          <w:divBdr>
            <w:top w:val="none" w:sz="0" w:space="0" w:color="auto"/>
            <w:left w:val="none" w:sz="0" w:space="0" w:color="auto"/>
            <w:bottom w:val="none" w:sz="0" w:space="0" w:color="auto"/>
            <w:right w:val="none" w:sz="0" w:space="0" w:color="auto"/>
          </w:divBdr>
          <w:divsChild>
            <w:div w:id="1951207134">
              <w:marLeft w:val="0"/>
              <w:marRight w:val="0"/>
              <w:marTop w:val="0"/>
              <w:marBottom w:val="0"/>
              <w:divBdr>
                <w:top w:val="none" w:sz="0" w:space="0" w:color="auto"/>
                <w:left w:val="none" w:sz="0" w:space="0" w:color="auto"/>
                <w:bottom w:val="none" w:sz="0" w:space="0" w:color="auto"/>
                <w:right w:val="none" w:sz="0" w:space="0" w:color="auto"/>
              </w:divBdr>
              <w:divsChild>
                <w:div w:id="194707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114879">
      <w:bodyDiv w:val="1"/>
      <w:marLeft w:val="0"/>
      <w:marRight w:val="0"/>
      <w:marTop w:val="0"/>
      <w:marBottom w:val="0"/>
      <w:divBdr>
        <w:top w:val="none" w:sz="0" w:space="0" w:color="auto"/>
        <w:left w:val="none" w:sz="0" w:space="0" w:color="auto"/>
        <w:bottom w:val="none" w:sz="0" w:space="0" w:color="auto"/>
        <w:right w:val="none" w:sz="0" w:space="0" w:color="auto"/>
      </w:divBdr>
      <w:divsChild>
        <w:div w:id="1579748140">
          <w:marLeft w:val="0"/>
          <w:marRight w:val="0"/>
          <w:marTop w:val="0"/>
          <w:marBottom w:val="0"/>
          <w:divBdr>
            <w:top w:val="none" w:sz="0" w:space="0" w:color="auto"/>
            <w:left w:val="none" w:sz="0" w:space="0" w:color="auto"/>
            <w:bottom w:val="none" w:sz="0" w:space="0" w:color="auto"/>
            <w:right w:val="none" w:sz="0" w:space="0" w:color="auto"/>
          </w:divBdr>
          <w:divsChild>
            <w:div w:id="1824806730">
              <w:marLeft w:val="0"/>
              <w:marRight w:val="0"/>
              <w:marTop w:val="0"/>
              <w:marBottom w:val="0"/>
              <w:divBdr>
                <w:top w:val="none" w:sz="0" w:space="0" w:color="auto"/>
                <w:left w:val="none" w:sz="0" w:space="0" w:color="auto"/>
                <w:bottom w:val="none" w:sz="0" w:space="0" w:color="auto"/>
                <w:right w:val="none" w:sz="0" w:space="0" w:color="auto"/>
              </w:divBdr>
              <w:divsChild>
                <w:div w:id="59586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812691">
      <w:bodyDiv w:val="1"/>
      <w:marLeft w:val="0"/>
      <w:marRight w:val="0"/>
      <w:marTop w:val="0"/>
      <w:marBottom w:val="0"/>
      <w:divBdr>
        <w:top w:val="none" w:sz="0" w:space="0" w:color="auto"/>
        <w:left w:val="none" w:sz="0" w:space="0" w:color="auto"/>
        <w:bottom w:val="none" w:sz="0" w:space="0" w:color="auto"/>
        <w:right w:val="none" w:sz="0" w:space="0" w:color="auto"/>
      </w:divBdr>
    </w:div>
    <w:div w:id="438570680">
      <w:bodyDiv w:val="1"/>
      <w:marLeft w:val="0"/>
      <w:marRight w:val="0"/>
      <w:marTop w:val="0"/>
      <w:marBottom w:val="0"/>
      <w:divBdr>
        <w:top w:val="none" w:sz="0" w:space="0" w:color="auto"/>
        <w:left w:val="none" w:sz="0" w:space="0" w:color="auto"/>
        <w:bottom w:val="none" w:sz="0" w:space="0" w:color="auto"/>
        <w:right w:val="none" w:sz="0" w:space="0" w:color="auto"/>
      </w:divBdr>
      <w:divsChild>
        <w:div w:id="943918815">
          <w:marLeft w:val="0"/>
          <w:marRight w:val="0"/>
          <w:marTop w:val="0"/>
          <w:marBottom w:val="0"/>
          <w:divBdr>
            <w:top w:val="none" w:sz="0" w:space="0" w:color="auto"/>
            <w:left w:val="none" w:sz="0" w:space="0" w:color="auto"/>
            <w:bottom w:val="none" w:sz="0" w:space="0" w:color="auto"/>
            <w:right w:val="none" w:sz="0" w:space="0" w:color="auto"/>
          </w:divBdr>
          <w:divsChild>
            <w:div w:id="39595119">
              <w:marLeft w:val="0"/>
              <w:marRight w:val="0"/>
              <w:marTop w:val="0"/>
              <w:marBottom w:val="0"/>
              <w:divBdr>
                <w:top w:val="none" w:sz="0" w:space="0" w:color="auto"/>
                <w:left w:val="none" w:sz="0" w:space="0" w:color="auto"/>
                <w:bottom w:val="none" w:sz="0" w:space="0" w:color="auto"/>
                <w:right w:val="none" w:sz="0" w:space="0" w:color="auto"/>
              </w:divBdr>
              <w:divsChild>
                <w:div w:id="141626422">
                  <w:marLeft w:val="0"/>
                  <w:marRight w:val="0"/>
                  <w:marTop w:val="0"/>
                  <w:marBottom w:val="0"/>
                  <w:divBdr>
                    <w:top w:val="none" w:sz="0" w:space="0" w:color="auto"/>
                    <w:left w:val="none" w:sz="0" w:space="0" w:color="auto"/>
                    <w:bottom w:val="none" w:sz="0" w:space="0" w:color="auto"/>
                    <w:right w:val="none" w:sz="0" w:space="0" w:color="auto"/>
                  </w:divBdr>
                  <w:divsChild>
                    <w:div w:id="42391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918002">
      <w:bodyDiv w:val="1"/>
      <w:marLeft w:val="0"/>
      <w:marRight w:val="0"/>
      <w:marTop w:val="0"/>
      <w:marBottom w:val="0"/>
      <w:divBdr>
        <w:top w:val="none" w:sz="0" w:space="0" w:color="auto"/>
        <w:left w:val="none" w:sz="0" w:space="0" w:color="auto"/>
        <w:bottom w:val="none" w:sz="0" w:space="0" w:color="auto"/>
        <w:right w:val="none" w:sz="0" w:space="0" w:color="auto"/>
      </w:divBdr>
      <w:divsChild>
        <w:div w:id="90709108">
          <w:marLeft w:val="1080"/>
          <w:marRight w:val="0"/>
          <w:marTop w:val="100"/>
          <w:marBottom w:val="0"/>
          <w:divBdr>
            <w:top w:val="none" w:sz="0" w:space="0" w:color="auto"/>
            <w:left w:val="none" w:sz="0" w:space="0" w:color="auto"/>
            <w:bottom w:val="none" w:sz="0" w:space="0" w:color="auto"/>
            <w:right w:val="none" w:sz="0" w:space="0" w:color="auto"/>
          </w:divBdr>
        </w:div>
      </w:divsChild>
    </w:div>
    <w:div w:id="501169284">
      <w:bodyDiv w:val="1"/>
      <w:marLeft w:val="0"/>
      <w:marRight w:val="0"/>
      <w:marTop w:val="0"/>
      <w:marBottom w:val="0"/>
      <w:divBdr>
        <w:top w:val="none" w:sz="0" w:space="0" w:color="auto"/>
        <w:left w:val="none" w:sz="0" w:space="0" w:color="auto"/>
        <w:bottom w:val="none" w:sz="0" w:space="0" w:color="auto"/>
        <w:right w:val="none" w:sz="0" w:space="0" w:color="auto"/>
      </w:divBdr>
      <w:divsChild>
        <w:div w:id="1345984714">
          <w:marLeft w:val="0"/>
          <w:marRight w:val="0"/>
          <w:marTop w:val="0"/>
          <w:marBottom w:val="0"/>
          <w:divBdr>
            <w:top w:val="none" w:sz="0" w:space="0" w:color="auto"/>
            <w:left w:val="none" w:sz="0" w:space="0" w:color="auto"/>
            <w:bottom w:val="none" w:sz="0" w:space="0" w:color="auto"/>
            <w:right w:val="none" w:sz="0" w:space="0" w:color="auto"/>
          </w:divBdr>
          <w:divsChild>
            <w:div w:id="287981154">
              <w:marLeft w:val="0"/>
              <w:marRight w:val="0"/>
              <w:marTop w:val="0"/>
              <w:marBottom w:val="0"/>
              <w:divBdr>
                <w:top w:val="none" w:sz="0" w:space="0" w:color="auto"/>
                <w:left w:val="none" w:sz="0" w:space="0" w:color="auto"/>
                <w:bottom w:val="none" w:sz="0" w:space="0" w:color="auto"/>
                <w:right w:val="none" w:sz="0" w:space="0" w:color="auto"/>
              </w:divBdr>
              <w:divsChild>
                <w:div w:id="215045160">
                  <w:marLeft w:val="0"/>
                  <w:marRight w:val="0"/>
                  <w:marTop w:val="0"/>
                  <w:marBottom w:val="0"/>
                  <w:divBdr>
                    <w:top w:val="none" w:sz="0" w:space="0" w:color="auto"/>
                    <w:left w:val="none" w:sz="0" w:space="0" w:color="auto"/>
                    <w:bottom w:val="none" w:sz="0" w:space="0" w:color="auto"/>
                    <w:right w:val="none" w:sz="0" w:space="0" w:color="auto"/>
                  </w:divBdr>
                  <w:divsChild>
                    <w:div w:id="40044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8184179">
      <w:bodyDiv w:val="1"/>
      <w:marLeft w:val="0"/>
      <w:marRight w:val="0"/>
      <w:marTop w:val="0"/>
      <w:marBottom w:val="0"/>
      <w:divBdr>
        <w:top w:val="none" w:sz="0" w:space="0" w:color="auto"/>
        <w:left w:val="none" w:sz="0" w:space="0" w:color="auto"/>
        <w:bottom w:val="none" w:sz="0" w:space="0" w:color="auto"/>
        <w:right w:val="none" w:sz="0" w:space="0" w:color="auto"/>
      </w:divBdr>
      <w:divsChild>
        <w:div w:id="414015332">
          <w:marLeft w:val="0"/>
          <w:marRight w:val="0"/>
          <w:marTop w:val="0"/>
          <w:marBottom w:val="0"/>
          <w:divBdr>
            <w:top w:val="none" w:sz="0" w:space="0" w:color="auto"/>
            <w:left w:val="none" w:sz="0" w:space="0" w:color="auto"/>
            <w:bottom w:val="none" w:sz="0" w:space="0" w:color="auto"/>
            <w:right w:val="none" w:sz="0" w:space="0" w:color="auto"/>
          </w:divBdr>
          <w:divsChild>
            <w:div w:id="385641800">
              <w:marLeft w:val="0"/>
              <w:marRight w:val="0"/>
              <w:marTop w:val="0"/>
              <w:marBottom w:val="0"/>
              <w:divBdr>
                <w:top w:val="none" w:sz="0" w:space="0" w:color="auto"/>
                <w:left w:val="none" w:sz="0" w:space="0" w:color="auto"/>
                <w:bottom w:val="none" w:sz="0" w:space="0" w:color="auto"/>
                <w:right w:val="none" w:sz="0" w:space="0" w:color="auto"/>
              </w:divBdr>
              <w:divsChild>
                <w:div w:id="94360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829968">
      <w:bodyDiv w:val="1"/>
      <w:marLeft w:val="0"/>
      <w:marRight w:val="0"/>
      <w:marTop w:val="0"/>
      <w:marBottom w:val="0"/>
      <w:divBdr>
        <w:top w:val="none" w:sz="0" w:space="0" w:color="auto"/>
        <w:left w:val="none" w:sz="0" w:space="0" w:color="auto"/>
        <w:bottom w:val="none" w:sz="0" w:space="0" w:color="auto"/>
        <w:right w:val="none" w:sz="0" w:space="0" w:color="auto"/>
      </w:divBdr>
      <w:divsChild>
        <w:div w:id="1234661338">
          <w:marLeft w:val="0"/>
          <w:marRight w:val="0"/>
          <w:marTop w:val="0"/>
          <w:marBottom w:val="0"/>
          <w:divBdr>
            <w:top w:val="none" w:sz="0" w:space="0" w:color="auto"/>
            <w:left w:val="none" w:sz="0" w:space="0" w:color="auto"/>
            <w:bottom w:val="none" w:sz="0" w:space="0" w:color="auto"/>
            <w:right w:val="none" w:sz="0" w:space="0" w:color="auto"/>
          </w:divBdr>
          <w:divsChild>
            <w:div w:id="862938504">
              <w:marLeft w:val="0"/>
              <w:marRight w:val="0"/>
              <w:marTop w:val="0"/>
              <w:marBottom w:val="0"/>
              <w:divBdr>
                <w:top w:val="none" w:sz="0" w:space="0" w:color="auto"/>
                <w:left w:val="none" w:sz="0" w:space="0" w:color="auto"/>
                <w:bottom w:val="none" w:sz="0" w:space="0" w:color="auto"/>
                <w:right w:val="none" w:sz="0" w:space="0" w:color="auto"/>
              </w:divBdr>
              <w:divsChild>
                <w:div w:id="2025206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068976">
      <w:bodyDiv w:val="1"/>
      <w:marLeft w:val="0"/>
      <w:marRight w:val="0"/>
      <w:marTop w:val="0"/>
      <w:marBottom w:val="0"/>
      <w:divBdr>
        <w:top w:val="none" w:sz="0" w:space="0" w:color="auto"/>
        <w:left w:val="none" w:sz="0" w:space="0" w:color="auto"/>
        <w:bottom w:val="none" w:sz="0" w:space="0" w:color="auto"/>
        <w:right w:val="none" w:sz="0" w:space="0" w:color="auto"/>
      </w:divBdr>
      <w:divsChild>
        <w:div w:id="544489494">
          <w:marLeft w:val="0"/>
          <w:marRight w:val="0"/>
          <w:marTop w:val="0"/>
          <w:marBottom w:val="0"/>
          <w:divBdr>
            <w:top w:val="none" w:sz="0" w:space="0" w:color="auto"/>
            <w:left w:val="none" w:sz="0" w:space="0" w:color="auto"/>
            <w:bottom w:val="none" w:sz="0" w:space="0" w:color="auto"/>
            <w:right w:val="none" w:sz="0" w:space="0" w:color="auto"/>
          </w:divBdr>
          <w:divsChild>
            <w:div w:id="307131704">
              <w:marLeft w:val="0"/>
              <w:marRight w:val="0"/>
              <w:marTop w:val="0"/>
              <w:marBottom w:val="0"/>
              <w:divBdr>
                <w:top w:val="none" w:sz="0" w:space="0" w:color="auto"/>
                <w:left w:val="none" w:sz="0" w:space="0" w:color="auto"/>
                <w:bottom w:val="none" w:sz="0" w:space="0" w:color="auto"/>
                <w:right w:val="none" w:sz="0" w:space="0" w:color="auto"/>
              </w:divBdr>
              <w:divsChild>
                <w:div w:id="1940479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615146">
      <w:bodyDiv w:val="1"/>
      <w:marLeft w:val="0"/>
      <w:marRight w:val="0"/>
      <w:marTop w:val="0"/>
      <w:marBottom w:val="0"/>
      <w:divBdr>
        <w:top w:val="none" w:sz="0" w:space="0" w:color="auto"/>
        <w:left w:val="none" w:sz="0" w:space="0" w:color="auto"/>
        <w:bottom w:val="none" w:sz="0" w:space="0" w:color="auto"/>
        <w:right w:val="none" w:sz="0" w:space="0" w:color="auto"/>
      </w:divBdr>
      <w:divsChild>
        <w:div w:id="1045182385">
          <w:marLeft w:val="0"/>
          <w:marRight w:val="0"/>
          <w:marTop w:val="0"/>
          <w:marBottom w:val="0"/>
          <w:divBdr>
            <w:top w:val="none" w:sz="0" w:space="0" w:color="auto"/>
            <w:left w:val="none" w:sz="0" w:space="0" w:color="auto"/>
            <w:bottom w:val="none" w:sz="0" w:space="0" w:color="auto"/>
            <w:right w:val="none" w:sz="0" w:space="0" w:color="auto"/>
          </w:divBdr>
          <w:divsChild>
            <w:div w:id="71242768">
              <w:marLeft w:val="0"/>
              <w:marRight w:val="0"/>
              <w:marTop w:val="0"/>
              <w:marBottom w:val="0"/>
              <w:divBdr>
                <w:top w:val="none" w:sz="0" w:space="0" w:color="auto"/>
                <w:left w:val="none" w:sz="0" w:space="0" w:color="auto"/>
                <w:bottom w:val="none" w:sz="0" w:space="0" w:color="auto"/>
                <w:right w:val="none" w:sz="0" w:space="0" w:color="auto"/>
              </w:divBdr>
              <w:divsChild>
                <w:div w:id="321933895">
                  <w:marLeft w:val="0"/>
                  <w:marRight w:val="0"/>
                  <w:marTop w:val="0"/>
                  <w:marBottom w:val="0"/>
                  <w:divBdr>
                    <w:top w:val="none" w:sz="0" w:space="0" w:color="auto"/>
                    <w:left w:val="none" w:sz="0" w:space="0" w:color="auto"/>
                    <w:bottom w:val="none" w:sz="0" w:space="0" w:color="auto"/>
                    <w:right w:val="none" w:sz="0" w:space="0" w:color="auto"/>
                  </w:divBdr>
                  <w:divsChild>
                    <w:div w:id="136998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927078">
      <w:bodyDiv w:val="1"/>
      <w:marLeft w:val="0"/>
      <w:marRight w:val="0"/>
      <w:marTop w:val="0"/>
      <w:marBottom w:val="0"/>
      <w:divBdr>
        <w:top w:val="none" w:sz="0" w:space="0" w:color="auto"/>
        <w:left w:val="none" w:sz="0" w:space="0" w:color="auto"/>
        <w:bottom w:val="none" w:sz="0" w:space="0" w:color="auto"/>
        <w:right w:val="none" w:sz="0" w:space="0" w:color="auto"/>
      </w:divBdr>
      <w:divsChild>
        <w:div w:id="746877354">
          <w:marLeft w:val="0"/>
          <w:marRight w:val="0"/>
          <w:marTop w:val="0"/>
          <w:marBottom w:val="0"/>
          <w:divBdr>
            <w:top w:val="none" w:sz="0" w:space="0" w:color="auto"/>
            <w:left w:val="none" w:sz="0" w:space="0" w:color="auto"/>
            <w:bottom w:val="none" w:sz="0" w:space="0" w:color="auto"/>
            <w:right w:val="none" w:sz="0" w:space="0" w:color="auto"/>
          </w:divBdr>
          <w:divsChild>
            <w:div w:id="1862166393">
              <w:marLeft w:val="0"/>
              <w:marRight w:val="0"/>
              <w:marTop w:val="0"/>
              <w:marBottom w:val="0"/>
              <w:divBdr>
                <w:top w:val="none" w:sz="0" w:space="0" w:color="auto"/>
                <w:left w:val="none" w:sz="0" w:space="0" w:color="auto"/>
                <w:bottom w:val="none" w:sz="0" w:space="0" w:color="auto"/>
                <w:right w:val="none" w:sz="0" w:space="0" w:color="auto"/>
              </w:divBdr>
              <w:divsChild>
                <w:div w:id="66816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238943">
      <w:bodyDiv w:val="1"/>
      <w:marLeft w:val="0"/>
      <w:marRight w:val="0"/>
      <w:marTop w:val="0"/>
      <w:marBottom w:val="0"/>
      <w:divBdr>
        <w:top w:val="none" w:sz="0" w:space="0" w:color="auto"/>
        <w:left w:val="none" w:sz="0" w:space="0" w:color="auto"/>
        <w:bottom w:val="none" w:sz="0" w:space="0" w:color="auto"/>
        <w:right w:val="none" w:sz="0" w:space="0" w:color="auto"/>
      </w:divBdr>
      <w:divsChild>
        <w:div w:id="1311864331">
          <w:marLeft w:val="0"/>
          <w:marRight w:val="0"/>
          <w:marTop w:val="0"/>
          <w:marBottom w:val="0"/>
          <w:divBdr>
            <w:top w:val="none" w:sz="0" w:space="0" w:color="auto"/>
            <w:left w:val="none" w:sz="0" w:space="0" w:color="auto"/>
            <w:bottom w:val="none" w:sz="0" w:space="0" w:color="auto"/>
            <w:right w:val="none" w:sz="0" w:space="0" w:color="auto"/>
          </w:divBdr>
          <w:divsChild>
            <w:div w:id="1183205069">
              <w:marLeft w:val="0"/>
              <w:marRight w:val="0"/>
              <w:marTop w:val="0"/>
              <w:marBottom w:val="0"/>
              <w:divBdr>
                <w:top w:val="none" w:sz="0" w:space="0" w:color="auto"/>
                <w:left w:val="none" w:sz="0" w:space="0" w:color="auto"/>
                <w:bottom w:val="none" w:sz="0" w:space="0" w:color="auto"/>
                <w:right w:val="none" w:sz="0" w:space="0" w:color="auto"/>
              </w:divBdr>
              <w:divsChild>
                <w:div w:id="32362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904797">
      <w:bodyDiv w:val="1"/>
      <w:marLeft w:val="0"/>
      <w:marRight w:val="0"/>
      <w:marTop w:val="0"/>
      <w:marBottom w:val="0"/>
      <w:divBdr>
        <w:top w:val="none" w:sz="0" w:space="0" w:color="auto"/>
        <w:left w:val="none" w:sz="0" w:space="0" w:color="auto"/>
        <w:bottom w:val="none" w:sz="0" w:space="0" w:color="auto"/>
        <w:right w:val="none" w:sz="0" w:space="0" w:color="auto"/>
      </w:divBdr>
      <w:divsChild>
        <w:div w:id="373962903">
          <w:marLeft w:val="0"/>
          <w:marRight w:val="0"/>
          <w:marTop w:val="0"/>
          <w:marBottom w:val="0"/>
          <w:divBdr>
            <w:top w:val="none" w:sz="0" w:space="0" w:color="auto"/>
            <w:left w:val="none" w:sz="0" w:space="0" w:color="auto"/>
            <w:bottom w:val="none" w:sz="0" w:space="0" w:color="auto"/>
            <w:right w:val="none" w:sz="0" w:space="0" w:color="auto"/>
          </w:divBdr>
          <w:divsChild>
            <w:div w:id="961418499">
              <w:marLeft w:val="0"/>
              <w:marRight w:val="0"/>
              <w:marTop w:val="0"/>
              <w:marBottom w:val="0"/>
              <w:divBdr>
                <w:top w:val="none" w:sz="0" w:space="0" w:color="auto"/>
                <w:left w:val="none" w:sz="0" w:space="0" w:color="auto"/>
                <w:bottom w:val="none" w:sz="0" w:space="0" w:color="auto"/>
                <w:right w:val="none" w:sz="0" w:space="0" w:color="auto"/>
              </w:divBdr>
              <w:divsChild>
                <w:div w:id="1401827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991664">
      <w:bodyDiv w:val="1"/>
      <w:marLeft w:val="0"/>
      <w:marRight w:val="0"/>
      <w:marTop w:val="0"/>
      <w:marBottom w:val="0"/>
      <w:divBdr>
        <w:top w:val="none" w:sz="0" w:space="0" w:color="auto"/>
        <w:left w:val="none" w:sz="0" w:space="0" w:color="auto"/>
        <w:bottom w:val="none" w:sz="0" w:space="0" w:color="auto"/>
        <w:right w:val="none" w:sz="0" w:space="0" w:color="auto"/>
      </w:divBdr>
      <w:divsChild>
        <w:div w:id="353775750">
          <w:marLeft w:val="0"/>
          <w:marRight w:val="0"/>
          <w:marTop w:val="0"/>
          <w:marBottom w:val="0"/>
          <w:divBdr>
            <w:top w:val="none" w:sz="0" w:space="0" w:color="auto"/>
            <w:left w:val="none" w:sz="0" w:space="0" w:color="auto"/>
            <w:bottom w:val="none" w:sz="0" w:space="0" w:color="auto"/>
            <w:right w:val="none" w:sz="0" w:space="0" w:color="auto"/>
          </w:divBdr>
          <w:divsChild>
            <w:div w:id="969552293">
              <w:marLeft w:val="0"/>
              <w:marRight w:val="0"/>
              <w:marTop w:val="0"/>
              <w:marBottom w:val="0"/>
              <w:divBdr>
                <w:top w:val="none" w:sz="0" w:space="0" w:color="auto"/>
                <w:left w:val="none" w:sz="0" w:space="0" w:color="auto"/>
                <w:bottom w:val="none" w:sz="0" w:space="0" w:color="auto"/>
                <w:right w:val="none" w:sz="0" w:space="0" w:color="auto"/>
              </w:divBdr>
              <w:divsChild>
                <w:div w:id="5886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782551">
      <w:bodyDiv w:val="1"/>
      <w:marLeft w:val="0"/>
      <w:marRight w:val="0"/>
      <w:marTop w:val="0"/>
      <w:marBottom w:val="0"/>
      <w:divBdr>
        <w:top w:val="none" w:sz="0" w:space="0" w:color="auto"/>
        <w:left w:val="none" w:sz="0" w:space="0" w:color="auto"/>
        <w:bottom w:val="none" w:sz="0" w:space="0" w:color="auto"/>
        <w:right w:val="none" w:sz="0" w:space="0" w:color="auto"/>
      </w:divBdr>
      <w:divsChild>
        <w:div w:id="1213540559">
          <w:marLeft w:val="0"/>
          <w:marRight w:val="0"/>
          <w:marTop w:val="0"/>
          <w:marBottom w:val="0"/>
          <w:divBdr>
            <w:top w:val="none" w:sz="0" w:space="0" w:color="auto"/>
            <w:left w:val="none" w:sz="0" w:space="0" w:color="auto"/>
            <w:bottom w:val="none" w:sz="0" w:space="0" w:color="auto"/>
            <w:right w:val="none" w:sz="0" w:space="0" w:color="auto"/>
          </w:divBdr>
          <w:divsChild>
            <w:div w:id="1354838268">
              <w:marLeft w:val="0"/>
              <w:marRight w:val="0"/>
              <w:marTop w:val="0"/>
              <w:marBottom w:val="0"/>
              <w:divBdr>
                <w:top w:val="none" w:sz="0" w:space="0" w:color="auto"/>
                <w:left w:val="none" w:sz="0" w:space="0" w:color="auto"/>
                <w:bottom w:val="none" w:sz="0" w:space="0" w:color="auto"/>
                <w:right w:val="none" w:sz="0" w:space="0" w:color="auto"/>
              </w:divBdr>
              <w:divsChild>
                <w:div w:id="83238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888780">
      <w:bodyDiv w:val="1"/>
      <w:marLeft w:val="0"/>
      <w:marRight w:val="0"/>
      <w:marTop w:val="0"/>
      <w:marBottom w:val="0"/>
      <w:divBdr>
        <w:top w:val="none" w:sz="0" w:space="0" w:color="auto"/>
        <w:left w:val="none" w:sz="0" w:space="0" w:color="auto"/>
        <w:bottom w:val="none" w:sz="0" w:space="0" w:color="auto"/>
        <w:right w:val="none" w:sz="0" w:space="0" w:color="auto"/>
      </w:divBdr>
      <w:divsChild>
        <w:div w:id="2102336898">
          <w:marLeft w:val="0"/>
          <w:marRight w:val="0"/>
          <w:marTop w:val="0"/>
          <w:marBottom w:val="0"/>
          <w:divBdr>
            <w:top w:val="none" w:sz="0" w:space="0" w:color="auto"/>
            <w:left w:val="none" w:sz="0" w:space="0" w:color="auto"/>
            <w:bottom w:val="none" w:sz="0" w:space="0" w:color="auto"/>
            <w:right w:val="none" w:sz="0" w:space="0" w:color="auto"/>
          </w:divBdr>
          <w:divsChild>
            <w:div w:id="1766461908">
              <w:marLeft w:val="0"/>
              <w:marRight w:val="0"/>
              <w:marTop w:val="0"/>
              <w:marBottom w:val="0"/>
              <w:divBdr>
                <w:top w:val="none" w:sz="0" w:space="0" w:color="auto"/>
                <w:left w:val="none" w:sz="0" w:space="0" w:color="auto"/>
                <w:bottom w:val="none" w:sz="0" w:space="0" w:color="auto"/>
                <w:right w:val="none" w:sz="0" w:space="0" w:color="auto"/>
              </w:divBdr>
              <w:divsChild>
                <w:div w:id="16725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798946">
      <w:bodyDiv w:val="1"/>
      <w:marLeft w:val="0"/>
      <w:marRight w:val="0"/>
      <w:marTop w:val="0"/>
      <w:marBottom w:val="0"/>
      <w:divBdr>
        <w:top w:val="none" w:sz="0" w:space="0" w:color="auto"/>
        <w:left w:val="none" w:sz="0" w:space="0" w:color="auto"/>
        <w:bottom w:val="none" w:sz="0" w:space="0" w:color="auto"/>
        <w:right w:val="none" w:sz="0" w:space="0" w:color="auto"/>
      </w:divBdr>
      <w:divsChild>
        <w:div w:id="1831944538">
          <w:marLeft w:val="0"/>
          <w:marRight w:val="0"/>
          <w:marTop w:val="0"/>
          <w:marBottom w:val="0"/>
          <w:divBdr>
            <w:top w:val="none" w:sz="0" w:space="0" w:color="auto"/>
            <w:left w:val="none" w:sz="0" w:space="0" w:color="auto"/>
            <w:bottom w:val="none" w:sz="0" w:space="0" w:color="auto"/>
            <w:right w:val="none" w:sz="0" w:space="0" w:color="auto"/>
          </w:divBdr>
          <w:divsChild>
            <w:div w:id="1513689369">
              <w:marLeft w:val="0"/>
              <w:marRight w:val="0"/>
              <w:marTop w:val="0"/>
              <w:marBottom w:val="0"/>
              <w:divBdr>
                <w:top w:val="none" w:sz="0" w:space="0" w:color="auto"/>
                <w:left w:val="none" w:sz="0" w:space="0" w:color="auto"/>
                <w:bottom w:val="none" w:sz="0" w:space="0" w:color="auto"/>
                <w:right w:val="none" w:sz="0" w:space="0" w:color="auto"/>
              </w:divBdr>
              <w:divsChild>
                <w:div w:id="13449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027633">
      <w:bodyDiv w:val="1"/>
      <w:marLeft w:val="0"/>
      <w:marRight w:val="0"/>
      <w:marTop w:val="0"/>
      <w:marBottom w:val="0"/>
      <w:divBdr>
        <w:top w:val="none" w:sz="0" w:space="0" w:color="auto"/>
        <w:left w:val="none" w:sz="0" w:space="0" w:color="auto"/>
        <w:bottom w:val="none" w:sz="0" w:space="0" w:color="auto"/>
        <w:right w:val="none" w:sz="0" w:space="0" w:color="auto"/>
      </w:divBdr>
      <w:divsChild>
        <w:div w:id="1045178232">
          <w:marLeft w:val="0"/>
          <w:marRight w:val="0"/>
          <w:marTop w:val="0"/>
          <w:marBottom w:val="0"/>
          <w:divBdr>
            <w:top w:val="none" w:sz="0" w:space="0" w:color="auto"/>
            <w:left w:val="none" w:sz="0" w:space="0" w:color="auto"/>
            <w:bottom w:val="none" w:sz="0" w:space="0" w:color="auto"/>
            <w:right w:val="none" w:sz="0" w:space="0" w:color="auto"/>
          </w:divBdr>
          <w:divsChild>
            <w:div w:id="295716991">
              <w:marLeft w:val="0"/>
              <w:marRight w:val="0"/>
              <w:marTop w:val="0"/>
              <w:marBottom w:val="0"/>
              <w:divBdr>
                <w:top w:val="none" w:sz="0" w:space="0" w:color="auto"/>
                <w:left w:val="none" w:sz="0" w:space="0" w:color="auto"/>
                <w:bottom w:val="none" w:sz="0" w:space="0" w:color="auto"/>
                <w:right w:val="none" w:sz="0" w:space="0" w:color="auto"/>
              </w:divBdr>
              <w:divsChild>
                <w:div w:id="133040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174412">
      <w:bodyDiv w:val="1"/>
      <w:marLeft w:val="0"/>
      <w:marRight w:val="0"/>
      <w:marTop w:val="0"/>
      <w:marBottom w:val="0"/>
      <w:divBdr>
        <w:top w:val="none" w:sz="0" w:space="0" w:color="auto"/>
        <w:left w:val="none" w:sz="0" w:space="0" w:color="auto"/>
        <w:bottom w:val="none" w:sz="0" w:space="0" w:color="auto"/>
        <w:right w:val="none" w:sz="0" w:space="0" w:color="auto"/>
      </w:divBdr>
      <w:divsChild>
        <w:div w:id="253438923">
          <w:marLeft w:val="0"/>
          <w:marRight w:val="0"/>
          <w:marTop w:val="0"/>
          <w:marBottom w:val="0"/>
          <w:divBdr>
            <w:top w:val="none" w:sz="0" w:space="0" w:color="auto"/>
            <w:left w:val="none" w:sz="0" w:space="0" w:color="auto"/>
            <w:bottom w:val="none" w:sz="0" w:space="0" w:color="auto"/>
            <w:right w:val="none" w:sz="0" w:space="0" w:color="auto"/>
          </w:divBdr>
          <w:divsChild>
            <w:div w:id="105541847">
              <w:marLeft w:val="0"/>
              <w:marRight w:val="0"/>
              <w:marTop w:val="0"/>
              <w:marBottom w:val="0"/>
              <w:divBdr>
                <w:top w:val="none" w:sz="0" w:space="0" w:color="auto"/>
                <w:left w:val="none" w:sz="0" w:space="0" w:color="auto"/>
                <w:bottom w:val="none" w:sz="0" w:space="0" w:color="auto"/>
                <w:right w:val="none" w:sz="0" w:space="0" w:color="auto"/>
              </w:divBdr>
              <w:divsChild>
                <w:div w:id="136879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474800">
      <w:bodyDiv w:val="1"/>
      <w:marLeft w:val="0"/>
      <w:marRight w:val="0"/>
      <w:marTop w:val="0"/>
      <w:marBottom w:val="0"/>
      <w:divBdr>
        <w:top w:val="none" w:sz="0" w:space="0" w:color="auto"/>
        <w:left w:val="none" w:sz="0" w:space="0" w:color="auto"/>
        <w:bottom w:val="none" w:sz="0" w:space="0" w:color="auto"/>
        <w:right w:val="none" w:sz="0" w:space="0" w:color="auto"/>
      </w:divBdr>
      <w:divsChild>
        <w:div w:id="1504011128">
          <w:marLeft w:val="0"/>
          <w:marRight w:val="0"/>
          <w:marTop w:val="0"/>
          <w:marBottom w:val="0"/>
          <w:divBdr>
            <w:top w:val="none" w:sz="0" w:space="0" w:color="auto"/>
            <w:left w:val="none" w:sz="0" w:space="0" w:color="auto"/>
            <w:bottom w:val="none" w:sz="0" w:space="0" w:color="auto"/>
            <w:right w:val="none" w:sz="0" w:space="0" w:color="auto"/>
          </w:divBdr>
          <w:divsChild>
            <w:div w:id="525558887">
              <w:marLeft w:val="0"/>
              <w:marRight w:val="0"/>
              <w:marTop w:val="0"/>
              <w:marBottom w:val="0"/>
              <w:divBdr>
                <w:top w:val="none" w:sz="0" w:space="0" w:color="auto"/>
                <w:left w:val="none" w:sz="0" w:space="0" w:color="auto"/>
                <w:bottom w:val="none" w:sz="0" w:space="0" w:color="auto"/>
                <w:right w:val="none" w:sz="0" w:space="0" w:color="auto"/>
              </w:divBdr>
              <w:divsChild>
                <w:div w:id="51878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414065">
      <w:bodyDiv w:val="1"/>
      <w:marLeft w:val="0"/>
      <w:marRight w:val="0"/>
      <w:marTop w:val="0"/>
      <w:marBottom w:val="0"/>
      <w:divBdr>
        <w:top w:val="none" w:sz="0" w:space="0" w:color="auto"/>
        <w:left w:val="none" w:sz="0" w:space="0" w:color="auto"/>
        <w:bottom w:val="none" w:sz="0" w:space="0" w:color="auto"/>
        <w:right w:val="none" w:sz="0" w:space="0" w:color="auto"/>
      </w:divBdr>
      <w:divsChild>
        <w:div w:id="1677877036">
          <w:marLeft w:val="0"/>
          <w:marRight w:val="0"/>
          <w:marTop w:val="0"/>
          <w:marBottom w:val="0"/>
          <w:divBdr>
            <w:top w:val="none" w:sz="0" w:space="0" w:color="auto"/>
            <w:left w:val="none" w:sz="0" w:space="0" w:color="auto"/>
            <w:bottom w:val="none" w:sz="0" w:space="0" w:color="auto"/>
            <w:right w:val="none" w:sz="0" w:space="0" w:color="auto"/>
          </w:divBdr>
          <w:divsChild>
            <w:div w:id="970591422">
              <w:marLeft w:val="0"/>
              <w:marRight w:val="0"/>
              <w:marTop w:val="0"/>
              <w:marBottom w:val="0"/>
              <w:divBdr>
                <w:top w:val="none" w:sz="0" w:space="0" w:color="auto"/>
                <w:left w:val="none" w:sz="0" w:space="0" w:color="auto"/>
                <w:bottom w:val="none" w:sz="0" w:space="0" w:color="auto"/>
                <w:right w:val="none" w:sz="0" w:space="0" w:color="auto"/>
              </w:divBdr>
              <w:divsChild>
                <w:div w:id="559633469">
                  <w:marLeft w:val="0"/>
                  <w:marRight w:val="0"/>
                  <w:marTop w:val="0"/>
                  <w:marBottom w:val="0"/>
                  <w:divBdr>
                    <w:top w:val="none" w:sz="0" w:space="0" w:color="auto"/>
                    <w:left w:val="none" w:sz="0" w:space="0" w:color="auto"/>
                    <w:bottom w:val="none" w:sz="0" w:space="0" w:color="auto"/>
                    <w:right w:val="none" w:sz="0" w:space="0" w:color="auto"/>
                  </w:divBdr>
                  <w:divsChild>
                    <w:div w:id="64095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678679">
      <w:bodyDiv w:val="1"/>
      <w:marLeft w:val="0"/>
      <w:marRight w:val="0"/>
      <w:marTop w:val="0"/>
      <w:marBottom w:val="0"/>
      <w:divBdr>
        <w:top w:val="none" w:sz="0" w:space="0" w:color="auto"/>
        <w:left w:val="none" w:sz="0" w:space="0" w:color="auto"/>
        <w:bottom w:val="none" w:sz="0" w:space="0" w:color="auto"/>
        <w:right w:val="none" w:sz="0" w:space="0" w:color="auto"/>
      </w:divBdr>
      <w:divsChild>
        <w:div w:id="1064988511">
          <w:marLeft w:val="0"/>
          <w:marRight w:val="0"/>
          <w:marTop w:val="0"/>
          <w:marBottom w:val="0"/>
          <w:divBdr>
            <w:top w:val="none" w:sz="0" w:space="0" w:color="auto"/>
            <w:left w:val="none" w:sz="0" w:space="0" w:color="auto"/>
            <w:bottom w:val="none" w:sz="0" w:space="0" w:color="auto"/>
            <w:right w:val="none" w:sz="0" w:space="0" w:color="auto"/>
          </w:divBdr>
          <w:divsChild>
            <w:div w:id="482090108">
              <w:marLeft w:val="0"/>
              <w:marRight w:val="0"/>
              <w:marTop w:val="0"/>
              <w:marBottom w:val="0"/>
              <w:divBdr>
                <w:top w:val="none" w:sz="0" w:space="0" w:color="auto"/>
                <w:left w:val="none" w:sz="0" w:space="0" w:color="auto"/>
                <w:bottom w:val="none" w:sz="0" w:space="0" w:color="auto"/>
                <w:right w:val="none" w:sz="0" w:space="0" w:color="auto"/>
              </w:divBdr>
              <w:divsChild>
                <w:div w:id="93416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537569">
          <w:marLeft w:val="0"/>
          <w:marRight w:val="0"/>
          <w:marTop w:val="0"/>
          <w:marBottom w:val="0"/>
          <w:divBdr>
            <w:top w:val="none" w:sz="0" w:space="0" w:color="auto"/>
            <w:left w:val="none" w:sz="0" w:space="0" w:color="auto"/>
            <w:bottom w:val="none" w:sz="0" w:space="0" w:color="auto"/>
            <w:right w:val="none" w:sz="0" w:space="0" w:color="auto"/>
          </w:divBdr>
          <w:divsChild>
            <w:div w:id="804617554">
              <w:marLeft w:val="0"/>
              <w:marRight w:val="0"/>
              <w:marTop w:val="0"/>
              <w:marBottom w:val="0"/>
              <w:divBdr>
                <w:top w:val="none" w:sz="0" w:space="0" w:color="auto"/>
                <w:left w:val="none" w:sz="0" w:space="0" w:color="auto"/>
                <w:bottom w:val="none" w:sz="0" w:space="0" w:color="auto"/>
                <w:right w:val="none" w:sz="0" w:space="0" w:color="auto"/>
              </w:divBdr>
              <w:divsChild>
                <w:div w:id="64062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642431">
      <w:bodyDiv w:val="1"/>
      <w:marLeft w:val="0"/>
      <w:marRight w:val="0"/>
      <w:marTop w:val="0"/>
      <w:marBottom w:val="0"/>
      <w:divBdr>
        <w:top w:val="none" w:sz="0" w:space="0" w:color="auto"/>
        <w:left w:val="none" w:sz="0" w:space="0" w:color="auto"/>
        <w:bottom w:val="none" w:sz="0" w:space="0" w:color="auto"/>
        <w:right w:val="none" w:sz="0" w:space="0" w:color="auto"/>
      </w:divBdr>
      <w:divsChild>
        <w:div w:id="555824326">
          <w:marLeft w:val="0"/>
          <w:marRight w:val="0"/>
          <w:marTop w:val="0"/>
          <w:marBottom w:val="0"/>
          <w:divBdr>
            <w:top w:val="none" w:sz="0" w:space="0" w:color="auto"/>
            <w:left w:val="none" w:sz="0" w:space="0" w:color="auto"/>
            <w:bottom w:val="none" w:sz="0" w:space="0" w:color="auto"/>
            <w:right w:val="none" w:sz="0" w:space="0" w:color="auto"/>
          </w:divBdr>
          <w:divsChild>
            <w:div w:id="859440623">
              <w:marLeft w:val="0"/>
              <w:marRight w:val="0"/>
              <w:marTop w:val="0"/>
              <w:marBottom w:val="0"/>
              <w:divBdr>
                <w:top w:val="none" w:sz="0" w:space="0" w:color="auto"/>
                <w:left w:val="none" w:sz="0" w:space="0" w:color="auto"/>
                <w:bottom w:val="none" w:sz="0" w:space="0" w:color="auto"/>
                <w:right w:val="none" w:sz="0" w:space="0" w:color="auto"/>
              </w:divBdr>
              <w:divsChild>
                <w:div w:id="88152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515765">
      <w:bodyDiv w:val="1"/>
      <w:marLeft w:val="0"/>
      <w:marRight w:val="0"/>
      <w:marTop w:val="0"/>
      <w:marBottom w:val="0"/>
      <w:divBdr>
        <w:top w:val="none" w:sz="0" w:space="0" w:color="auto"/>
        <w:left w:val="none" w:sz="0" w:space="0" w:color="auto"/>
        <w:bottom w:val="none" w:sz="0" w:space="0" w:color="auto"/>
        <w:right w:val="none" w:sz="0" w:space="0" w:color="auto"/>
      </w:divBdr>
      <w:divsChild>
        <w:div w:id="1363673976">
          <w:marLeft w:val="0"/>
          <w:marRight w:val="0"/>
          <w:marTop w:val="0"/>
          <w:marBottom w:val="0"/>
          <w:divBdr>
            <w:top w:val="none" w:sz="0" w:space="0" w:color="auto"/>
            <w:left w:val="none" w:sz="0" w:space="0" w:color="auto"/>
            <w:bottom w:val="none" w:sz="0" w:space="0" w:color="auto"/>
            <w:right w:val="none" w:sz="0" w:space="0" w:color="auto"/>
          </w:divBdr>
          <w:divsChild>
            <w:div w:id="410740699">
              <w:marLeft w:val="0"/>
              <w:marRight w:val="0"/>
              <w:marTop w:val="0"/>
              <w:marBottom w:val="0"/>
              <w:divBdr>
                <w:top w:val="none" w:sz="0" w:space="0" w:color="auto"/>
                <w:left w:val="none" w:sz="0" w:space="0" w:color="auto"/>
                <w:bottom w:val="none" w:sz="0" w:space="0" w:color="auto"/>
                <w:right w:val="none" w:sz="0" w:space="0" w:color="auto"/>
              </w:divBdr>
              <w:divsChild>
                <w:div w:id="134744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861243">
      <w:bodyDiv w:val="1"/>
      <w:marLeft w:val="0"/>
      <w:marRight w:val="0"/>
      <w:marTop w:val="0"/>
      <w:marBottom w:val="0"/>
      <w:divBdr>
        <w:top w:val="none" w:sz="0" w:space="0" w:color="auto"/>
        <w:left w:val="none" w:sz="0" w:space="0" w:color="auto"/>
        <w:bottom w:val="none" w:sz="0" w:space="0" w:color="auto"/>
        <w:right w:val="none" w:sz="0" w:space="0" w:color="auto"/>
      </w:divBdr>
      <w:divsChild>
        <w:div w:id="803083373">
          <w:marLeft w:val="0"/>
          <w:marRight w:val="0"/>
          <w:marTop w:val="0"/>
          <w:marBottom w:val="0"/>
          <w:divBdr>
            <w:top w:val="none" w:sz="0" w:space="0" w:color="auto"/>
            <w:left w:val="none" w:sz="0" w:space="0" w:color="auto"/>
            <w:bottom w:val="none" w:sz="0" w:space="0" w:color="auto"/>
            <w:right w:val="none" w:sz="0" w:space="0" w:color="auto"/>
          </w:divBdr>
          <w:divsChild>
            <w:div w:id="1044453199">
              <w:marLeft w:val="0"/>
              <w:marRight w:val="0"/>
              <w:marTop w:val="0"/>
              <w:marBottom w:val="0"/>
              <w:divBdr>
                <w:top w:val="none" w:sz="0" w:space="0" w:color="auto"/>
                <w:left w:val="none" w:sz="0" w:space="0" w:color="auto"/>
                <w:bottom w:val="none" w:sz="0" w:space="0" w:color="auto"/>
                <w:right w:val="none" w:sz="0" w:space="0" w:color="auto"/>
              </w:divBdr>
              <w:divsChild>
                <w:div w:id="67773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330909">
      <w:bodyDiv w:val="1"/>
      <w:marLeft w:val="0"/>
      <w:marRight w:val="0"/>
      <w:marTop w:val="0"/>
      <w:marBottom w:val="0"/>
      <w:divBdr>
        <w:top w:val="none" w:sz="0" w:space="0" w:color="auto"/>
        <w:left w:val="none" w:sz="0" w:space="0" w:color="auto"/>
        <w:bottom w:val="none" w:sz="0" w:space="0" w:color="auto"/>
        <w:right w:val="none" w:sz="0" w:space="0" w:color="auto"/>
      </w:divBdr>
    </w:div>
    <w:div w:id="810102006">
      <w:bodyDiv w:val="1"/>
      <w:marLeft w:val="0"/>
      <w:marRight w:val="0"/>
      <w:marTop w:val="0"/>
      <w:marBottom w:val="0"/>
      <w:divBdr>
        <w:top w:val="none" w:sz="0" w:space="0" w:color="auto"/>
        <w:left w:val="none" w:sz="0" w:space="0" w:color="auto"/>
        <w:bottom w:val="none" w:sz="0" w:space="0" w:color="auto"/>
        <w:right w:val="none" w:sz="0" w:space="0" w:color="auto"/>
      </w:divBdr>
      <w:divsChild>
        <w:div w:id="609161435">
          <w:marLeft w:val="0"/>
          <w:marRight w:val="0"/>
          <w:marTop w:val="0"/>
          <w:marBottom w:val="0"/>
          <w:divBdr>
            <w:top w:val="none" w:sz="0" w:space="0" w:color="auto"/>
            <w:left w:val="none" w:sz="0" w:space="0" w:color="auto"/>
            <w:bottom w:val="none" w:sz="0" w:space="0" w:color="auto"/>
            <w:right w:val="none" w:sz="0" w:space="0" w:color="auto"/>
          </w:divBdr>
          <w:divsChild>
            <w:div w:id="1933313178">
              <w:marLeft w:val="0"/>
              <w:marRight w:val="0"/>
              <w:marTop w:val="0"/>
              <w:marBottom w:val="0"/>
              <w:divBdr>
                <w:top w:val="none" w:sz="0" w:space="0" w:color="auto"/>
                <w:left w:val="none" w:sz="0" w:space="0" w:color="auto"/>
                <w:bottom w:val="none" w:sz="0" w:space="0" w:color="auto"/>
                <w:right w:val="none" w:sz="0" w:space="0" w:color="auto"/>
              </w:divBdr>
              <w:divsChild>
                <w:div w:id="983581520">
                  <w:marLeft w:val="0"/>
                  <w:marRight w:val="0"/>
                  <w:marTop w:val="0"/>
                  <w:marBottom w:val="0"/>
                  <w:divBdr>
                    <w:top w:val="none" w:sz="0" w:space="0" w:color="auto"/>
                    <w:left w:val="none" w:sz="0" w:space="0" w:color="auto"/>
                    <w:bottom w:val="none" w:sz="0" w:space="0" w:color="auto"/>
                    <w:right w:val="none" w:sz="0" w:space="0" w:color="auto"/>
                  </w:divBdr>
                  <w:divsChild>
                    <w:div w:id="97683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0971302">
      <w:bodyDiv w:val="1"/>
      <w:marLeft w:val="0"/>
      <w:marRight w:val="0"/>
      <w:marTop w:val="0"/>
      <w:marBottom w:val="0"/>
      <w:divBdr>
        <w:top w:val="none" w:sz="0" w:space="0" w:color="auto"/>
        <w:left w:val="none" w:sz="0" w:space="0" w:color="auto"/>
        <w:bottom w:val="none" w:sz="0" w:space="0" w:color="auto"/>
        <w:right w:val="none" w:sz="0" w:space="0" w:color="auto"/>
      </w:divBdr>
    </w:div>
    <w:div w:id="827789933">
      <w:bodyDiv w:val="1"/>
      <w:marLeft w:val="0"/>
      <w:marRight w:val="0"/>
      <w:marTop w:val="0"/>
      <w:marBottom w:val="0"/>
      <w:divBdr>
        <w:top w:val="none" w:sz="0" w:space="0" w:color="auto"/>
        <w:left w:val="none" w:sz="0" w:space="0" w:color="auto"/>
        <w:bottom w:val="none" w:sz="0" w:space="0" w:color="auto"/>
        <w:right w:val="none" w:sz="0" w:space="0" w:color="auto"/>
      </w:divBdr>
    </w:div>
    <w:div w:id="840660272">
      <w:bodyDiv w:val="1"/>
      <w:marLeft w:val="0"/>
      <w:marRight w:val="0"/>
      <w:marTop w:val="0"/>
      <w:marBottom w:val="0"/>
      <w:divBdr>
        <w:top w:val="none" w:sz="0" w:space="0" w:color="auto"/>
        <w:left w:val="none" w:sz="0" w:space="0" w:color="auto"/>
        <w:bottom w:val="none" w:sz="0" w:space="0" w:color="auto"/>
        <w:right w:val="none" w:sz="0" w:space="0" w:color="auto"/>
      </w:divBdr>
      <w:divsChild>
        <w:div w:id="1287465668">
          <w:marLeft w:val="0"/>
          <w:marRight w:val="0"/>
          <w:marTop w:val="0"/>
          <w:marBottom w:val="0"/>
          <w:divBdr>
            <w:top w:val="none" w:sz="0" w:space="0" w:color="auto"/>
            <w:left w:val="none" w:sz="0" w:space="0" w:color="auto"/>
            <w:bottom w:val="none" w:sz="0" w:space="0" w:color="auto"/>
            <w:right w:val="none" w:sz="0" w:space="0" w:color="auto"/>
          </w:divBdr>
          <w:divsChild>
            <w:div w:id="1129326293">
              <w:marLeft w:val="0"/>
              <w:marRight w:val="0"/>
              <w:marTop w:val="0"/>
              <w:marBottom w:val="0"/>
              <w:divBdr>
                <w:top w:val="none" w:sz="0" w:space="0" w:color="auto"/>
                <w:left w:val="none" w:sz="0" w:space="0" w:color="auto"/>
                <w:bottom w:val="none" w:sz="0" w:space="0" w:color="auto"/>
                <w:right w:val="none" w:sz="0" w:space="0" w:color="auto"/>
              </w:divBdr>
              <w:divsChild>
                <w:div w:id="1674991343">
                  <w:marLeft w:val="0"/>
                  <w:marRight w:val="0"/>
                  <w:marTop w:val="0"/>
                  <w:marBottom w:val="0"/>
                  <w:divBdr>
                    <w:top w:val="none" w:sz="0" w:space="0" w:color="auto"/>
                    <w:left w:val="none" w:sz="0" w:space="0" w:color="auto"/>
                    <w:bottom w:val="none" w:sz="0" w:space="0" w:color="auto"/>
                    <w:right w:val="none" w:sz="0" w:space="0" w:color="auto"/>
                  </w:divBdr>
                  <w:divsChild>
                    <w:div w:id="1842741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1847880">
      <w:bodyDiv w:val="1"/>
      <w:marLeft w:val="0"/>
      <w:marRight w:val="0"/>
      <w:marTop w:val="0"/>
      <w:marBottom w:val="0"/>
      <w:divBdr>
        <w:top w:val="none" w:sz="0" w:space="0" w:color="auto"/>
        <w:left w:val="none" w:sz="0" w:space="0" w:color="auto"/>
        <w:bottom w:val="none" w:sz="0" w:space="0" w:color="auto"/>
        <w:right w:val="none" w:sz="0" w:space="0" w:color="auto"/>
      </w:divBdr>
      <w:divsChild>
        <w:div w:id="1635061749">
          <w:marLeft w:val="0"/>
          <w:marRight w:val="0"/>
          <w:marTop w:val="0"/>
          <w:marBottom w:val="0"/>
          <w:divBdr>
            <w:top w:val="none" w:sz="0" w:space="0" w:color="auto"/>
            <w:left w:val="none" w:sz="0" w:space="0" w:color="auto"/>
            <w:bottom w:val="none" w:sz="0" w:space="0" w:color="auto"/>
            <w:right w:val="none" w:sz="0" w:space="0" w:color="auto"/>
          </w:divBdr>
          <w:divsChild>
            <w:div w:id="508447325">
              <w:marLeft w:val="0"/>
              <w:marRight w:val="0"/>
              <w:marTop w:val="0"/>
              <w:marBottom w:val="0"/>
              <w:divBdr>
                <w:top w:val="none" w:sz="0" w:space="0" w:color="auto"/>
                <w:left w:val="none" w:sz="0" w:space="0" w:color="auto"/>
                <w:bottom w:val="none" w:sz="0" w:space="0" w:color="auto"/>
                <w:right w:val="none" w:sz="0" w:space="0" w:color="auto"/>
              </w:divBdr>
              <w:divsChild>
                <w:div w:id="208032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244956">
      <w:bodyDiv w:val="1"/>
      <w:marLeft w:val="0"/>
      <w:marRight w:val="0"/>
      <w:marTop w:val="0"/>
      <w:marBottom w:val="0"/>
      <w:divBdr>
        <w:top w:val="none" w:sz="0" w:space="0" w:color="auto"/>
        <w:left w:val="none" w:sz="0" w:space="0" w:color="auto"/>
        <w:bottom w:val="none" w:sz="0" w:space="0" w:color="auto"/>
        <w:right w:val="none" w:sz="0" w:space="0" w:color="auto"/>
      </w:divBdr>
      <w:divsChild>
        <w:div w:id="319699026">
          <w:marLeft w:val="0"/>
          <w:marRight w:val="0"/>
          <w:marTop w:val="0"/>
          <w:marBottom w:val="0"/>
          <w:divBdr>
            <w:top w:val="none" w:sz="0" w:space="0" w:color="auto"/>
            <w:left w:val="none" w:sz="0" w:space="0" w:color="auto"/>
            <w:bottom w:val="none" w:sz="0" w:space="0" w:color="auto"/>
            <w:right w:val="none" w:sz="0" w:space="0" w:color="auto"/>
          </w:divBdr>
          <w:divsChild>
            <w:div w:id="1753114995">
              <w:marLeft w:val="0"/>
              <w:marRight w:val="0"/>
              <w:marTop w:val="0"/>
              <w:marBottom w:val="0"/>
              <w:divBdr>
                <w:top w:val="none" w:sz="0" w:space="0" w:color="auto"/>
                <w:left w:val="none" w:sz="0" w:space="0" w:color="auto"/>
                <w:bottom w:val="none" w:sz="0" w:space="0" w:color="auto"/>
                <w:right w:val="none" w:sz="0" w:space="0" w:color="auto"/>
              </w:divBdr>
              <w:divsChild>
                <w:div w:id="1838885243">
                  <w:marLeft w:val="0"/>
                  <w:marRight w:val="0"/>
                  <w:marTop w:val="0"/>
                  <w:marBottom w:val="0"/>
                  <w:divBdr>
                    <w:top w:val="none" w:sz="0" w:space="0" w:color="auto"/>
                    <w:left w:val="none" w:sz="0" w:space="0" w:color="auto"/>
                    <w:bottom w:val="none" w:sz="0" w:space="0" w:color="auto"/>
                    <w:right w:val="none" w:sz="0" w:space="0" w:color="auto"/>
                  </w:divBdr>
                  <w:divsChild>
                    <w:div w:id="105234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932294">
      <w:bodyDiv w:val="1"/>
      <w:marLeft w:val="0"/>
      <w:marRight w:val="0"/>
      <w:marTop w:val="0"/>
      <w:marBottom w:val="0"/>
      <w:divBdr>
        <w:top w:val="none" w:sz="0" w:space="0" w:color="auto"/>
        <w:left w:val="none" w:sz="0" w:space="0" w:color="auto"/>
        <w:bottom w:val="none" w:sz="0" w:space="0" w:color="auto"/>
        <w:right w:val="none" w:sz="0" w:space="0" w:color="auto"/>
      </w:divBdr>
      <w:divsChild>
        <w:div w:id="1856652621">
          <w:marLeft w:val="0"/>
          <w:marRight w:val="0"/>
          <w:marTop w:val="0"/>
          <w:marBottom w:val="0"/>
          <w:divBdr>
            <w:top w:val="none" w:sz="0" w:space="0" w:color="auto"/>
            <w:left w:val="none" w:sz="0" w:space="0" w:color="auto"/>
            <w:bottom w:val="none" w:sz="0" w:space="0" w:color="auto"/>
            <w:right w:val="none" w:sz="0" w:space="0" w:color="auto"/>
          </w:divBdr>
          <w:divsChild>
            <w:div w:id="666858283">
              <w:marLeft w:val="0"/>
              <w:marRight w:val="0"/>
              <w:marTop w:val="0"/>
              <w:marBottom w:val="0"/>
              <w:divBdr>
                <w:top w:val="none" w:sz="0" w:space="0" w:color="auto"/>
                <w:left w:val="none" w:sz="0" w:space="0" w:color="auto"/>
                <w:bottom w:val="none" w:sz="0" w:space="0" w:color="auto"/>
                <w:right w:val="none" w:sz="0" w:space="0" w:color="auto"/>
              </w:divBdr>
              <w:divsChild>
                <w:div w:id="806975441">
                  <w:marLeft w:val="0"/>
                  <w:marRight w:val="0"/>
                  <w:marTop w:val="0"/>
                  <w:marBottom w:val="0"/>
                  <w:divBdr>
                    <w:top w:val="none" w:sz="0" w:space="0" w:color="auto"/>
                    <w:left w:val="none" w:sz="0" w:space="0" w:color="auto"/>
                    <w:bottom w:val="none" w:sz="0" w:space="0" w:color="auto"/>
                    <w:right w:val="none" w:sz="0" w:space="0" w:color="auto"/>
                  </w:divBdr>
                  <w:divsChild>
                    <w:div w:id="54934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099222">
      <w:bodyDiv w:val="1"/>
      <w:marLeft w:val="0"/>
      <w:marRight w:val="0"/>
      <w:marTop w:val="0"/>
      <w:marBottom w:val="0"/>
      <w:divBdr>
        <w:top w:val="none" w:sz="0" w:space="0" w:color="auto"/>
        <w:left w:val="none" w:sz="0" w:space="0" w:color="auto"/>
        <w:bottom w:val="none" w:sz="0" w:space="0" w:color="auto"/>
        <w:right w:val="none" w:sz="0" w:space="0" w:color="auto"/>
      </w:divBdr>
      <w:divsChild>
        <w:div w:id="816804403">
          <w:marLeft w:val="0"/>
          <w:marRight w:val="0"/>
          <w:marTop w:val="0"/>
          <w:marBottom w:val="0"/>
          <w:divBdr>
            <w:top w:val="none" w:sz="0" w:space="0" w:color="auto"/>
            <w:left w:val="none" w:sz="0" w:space="0" w:color="auto"/>
            <w:bottom w:val="none" w:sz="0" w:space="0" w:color="auto"/>
            <w:right w:val="none" w:sz="0" w:space="0" w:color="auto"/>
          </w:divBdr>
          <w:divsChild>
            <w:div w:id="803737879">
              <w:marLeft w:val="0"/>
              <w:marRight w:val="0"/>
              <w:marTop w:val="0"/>
              <w:marBottom w:val="0"/>
              <w:divBdr>
                <w:top w:val="none" w:sz="0" w:space="0" w:color="auto"/>
                <w:left w:val="none" w:sz="0" w:space="0" w:color="auto"/>
                <w:bottom w:val="none" w:sz="0" w:space="0" w:color="auto"/>
                <w:right w:val="none" w:sz="0" w:space="0" w:color="auto"/>
              </w:divBdr>
              <w:divsChild>
                <w:div w:id="37100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337230">
      <w:bodyDiv w:val="1"/>
      <w:marLeft w:val="0"/>
      <w:marRight w:val="0"/>
      <w:marTop w:val="0"/>
      <w:marBottom w:val="0"/>
      <w:divBdr>
        <w:top w:val="none" w:sz="0" w:space="0" w:color="auto"/>
        <w:left w:val="none" w:sz="0" w:space="0" w:color="auto"/>
        <w:bottom w:val="none" w:sz="0" w:space="0" w:color="auto"/>
        <w:right w:val="none" w:sz="0" w:space="0" w:color="auto"/>
      </w:divBdr>
      <w:divsChild>
        <w:div w:id="1086683653">
          <w:marLeft w:val="0"/>
          <w:marRight w:val="0"/>
          <w:marTop w:val="0"/>
          <w:marBottom w:val="0"/>
          <w:divBdr>
            <w:top w:val="none" w:sz="0" w:space="0" w:color="auto"/>
            <w:left w:val="none" w:sz="0" w:space="0" w:color="auto"/>
            <w:bottom w:val="none" w:sz="0" w:space="0" w:color="auto"/>
            <w:right w:val="none" w:sz="0" w:space="0" w:color="auto"/>
          </w:divBdr>
          <w:divsChild>
            <w:div w:id="1483036830">
              <w:marLeft w:val="0"/>
              <w:marRight w:val="0"/>
              <w:marTop w:val="0"/>
              <w:marBottom w:val="0"/>
              <w:divBdr>
                <w:top w:val="none" w:sz="0" w:space="0" w:color="auto"/>
                <w:left w:val="none" w:sz="0" w:space="0" w:color="auto"/>
                <w:bottom w:val="none" w:sz="0" w:space="0" w:color="auto"/>
                <w:right w:val="none" w:sz="0" w:space="0" w:color="auto"/>
              </w:divBdr>
              <w:divsChild>
                <w:div w:id="558595053">
                  <w:marLeft w:val="0"/>
                  <w:marRight w:val="0"/>
                  <w:marTop w:val="0"/>
                  <w:marBottom w:val="0"/>
                  <w:divBdr>
                    <w:top w:val="none" w:sz="0" w:space="0" w:color="auto"/>
                    <w:left w:val="none" w:sz="0" w:space="0" w:color="auto"/>
                    <w:bottom w:val="none" w:sz="0" w:space="0" w:color="auto"/>
                    <w:right w:val="none" w:sz="0" w:space="0" w:color="auto"/>
                  </w:divBdr>
                  <w:divsChild>
                    <w:div w:id="153623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4404118">
      <w:bodyDiv w:val="1"/>
      <w:marLeft w:val="0"/>
      <w:marRight w:val="0"/>
      <w:marTop w:val="0"/>
      <w:marBottom w:val="0"/>
      <w:divBdr>
        <w:top w:val="none" w:sz="0" w:space="0" w:color="auto"/>
        <w:left w:val="none" w:sz="0" w:space="0" w:color="auto"/>
        <w:bottom w:val="none" w:sz="0" w:space="0" w:color="auto"/>
        <w:right w:val="none" w:sz="0" w:space="0" w:color="auto"/>
      </w:divBdr>
      <w:divsChild>
        <w:div w:id="1763987600">
          <w:marLeft w:val="0"/>
          <w:marRight w:val="0"/>
          <w:marTop w:val="0"/>
          <w:marBottom w:val="0"/>
          <w:divBdr>
            <w:top w:val="none" w:sz="0" w:space="0" w:color="auto"/>
            <w:left w:val="none" w:sz="0" w:space="0" w:color="auto"/>
            <w:bottom w:val="none" w:sz="0" w:space="0" w:color="auto"/>
            <w:right w:val="none" w:sz="0" w:space="0" w:color="auto"/>
          </w:divBdr>
          <w:divsChild>
            <w:div w:id="1661033758">
              <w:marLeft w:val="0"/>
              <w:marRight w:val="0"/>
              <w:marTop w:val="0"/>
              <w:marBottom w:val="0"/>
              <w:divBdr>
                <w:top w:val="none" w:sz="0" w:space="0" w:color="auto"/>
                <w:left w:val="none" w:sz="0" w:space="0" w:color="auto"/>
                <w:bottom w:val="none" w:sz="0" w:space="0" w:color="auto"/>
                <w:right w:val="none" w:sz="0" w:space="0" w:color="auto"/>
              </w:divBdr>
              <w:divsChild>
                <w:div w:id="59605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802213">
      <w:bodyDiv w:val="1"/>
      <w:marLeft w:val="0"/>
      <w:marRight w:val="0"/>
      <w:marTop w:val="0"/>
      <w:marBottom w:val="0"/>
      <w:divBdr>
        <w:top w:val="none" w:sz="0" w:space="0" w:color="auto"/>
        <w:left w:val="none" w:sz="0" w:space="0" w:color="auto"/>
        <w:bottom w:val="none" w:sz="0" w:space="0" w:color="auto"/>
        <w:right w:val="none" w:sz="0" w:space="0" w:color="auto"/>
      </w:divBdr>
      <w:divsChild>
        <w:div w:id="2128890296">
          <w:marLeft w:val="0"/>
          <w:marRight w:val="0"/>
          <w:marTop w:val="0"/>
          <w:marBottom w:val="0"/>
          <w:divBdr>
            <w:top w:val="none" w:sz="0" w:space="0" w:color="auto"/>
            <w:left w:val="none" w:sz="0" w:space="0" w:color="auto"/>
            <w:bottom w:val="none" w:sz="0" w:space="0" w:color="auto"/>
            <w:right w:val="none" w:sz="0" w:space="0" w:color="auto"/>
          </w:divBdr>
          <w:divsChild>
            <w:div w:id="625627392">
              <w:marLeft w:val="0"/>
              <w:marRight w:val="0"/>
              <w:marTop w:val="0"/>
              <w:marBottom w:val="0"/>
              <w:divBdr>
                <w:top w:val="none" w:sz="0" w:space="0" w:color="auto"/>
                <w:left w:val="none" w:sz="0" w:space="0" w:color="auto"/>
                <w:bottom w:val="none" w:sz="0" w:space="0" w:color="auto"/>
                <w:right w:val="none" w:sz="0" w:space="0" w:color="auto"/>
              </w:divBdr>
              <w:divsChild>
                <w:div w:id="44230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278159">
      <w:bodyDiv w:val="1"/>
      <w:marLeft w:val="0"/>
      <w:marRight w:val="0"/>
      <w:marTop w:val="0"/>
      <w:marBottom w:val="0"/>
      <w:divBdr>
        <w:top w:val="none" w:sz="0" w:space="0" w:color="auto"/>
        <w:left w:val="none" w:sz="0" w:space="0" w:color="auto"/>
        <w:bottom w:val="none" w:sz="0" w:space="0" w:color="auto"/>
        <w:right w:val="none" w:sz="0" w:space="0" w:color="auto"/>
      </w:divBdr>
      <w:divsChild>
        <w:div w:id="1311866050">
          <w:marLeft w:val="0"/>
          <w:marRight w:val="0"/>
          <w:marTop w:val="0"/>
          <w:marBottom w:val="0"/>
          <w:divBdr>
            <w:top w:val="none" w:sz="0" w:space="0" w:color="auto"/>
            <w:left w:val="none" w:sz="0" w:space="0" w:color="auto"/>
            <w:bottom w:val="none" w:sz="0" w:space="0" w:color="auto"/>
            <w:right w:val="none" w:sz="0" w:space="0" w:color="auto"/>
          </w:divBdr>
          <w:divsChild>
            <w:div w:id="356007155">
              <w:marLeft w:val="0"/>
              <w:marRight w:val="0"/>
              <w:marTop w:val="0"/>
              <w:marBottom w:val="0"/>
              <w:divBdr>
                <w:top w:val="none" w:sz="0" w:space="0" w:color="auto"/>
                <w:left w:val="none" w:sz="0" w:space="0" w:color="auto"/>
                <w:bottom w:val="none" w:sz="0" w:space="0" w:color="auto"/>
                <w:right w:val="none" w:sz="0" w:space="0" w:color="auto"/>
              </w:divBdr>
              <w:divsChild>
                <w:div w:id="89011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198948">
      <w:bodyDiv w:val="1"/>
      <w:marLeft w:val="0"/>
      <w:marRight w:val="0"/>
      <w:marTop w:val="0"/>
      <w:marBottom w:val="0"/>
      <w:divBdr>
        <w:top w:val="none" w:sz="0" w:space="0" w:color="auto"/>
        <w:left w:val="none" w:sz="0" w:space="0" w:color="auto"/>
        <w:bottom w:val="none" w:sz="0" w:space="0" w:color="auto"/>
        <w:right w:val="none" w:sz="0" w:space="0" w:color="auto"/>
      </w:divBdr>
    </w:div>
    <w:div w:id="1005746660">
      <w:bodyDiv w:val="1"/>
      <w:marLeft w:val="0"/>
      <w:marRight w:val="0"/>
      <w:marTop w:val="0"/>
      <w:marBottom w:val="0"/>
      <w:divBdr>
        <w:top w:val="none" w:sz="0" w:space="0" w:color="auto"/>
        <w:left w:val="none" w:sz="0" w:space="0" w:color="auto"/>
        <w:bottom w:val="none" w:sz="0" w:space="0" w:color="auto"/>
        <w:right w:val="none" w:sz="0" w:space="0" w:color="auto"/>
      </w:divBdr>
      <w:divsChild>
        <w:div w:id="259608787">
          <w:marLeft w:val="0"/>
          <w:marRight w:val="0"/>
          <w:marTop w:val="0"/>
          <w:marBottom w:val="0"/>
          <w:divBdr>
            <w:top w:val="none" w:sz="0" w:space="0" w:color="auto"/>
            <w:left w:val="none" w:sz="0" w:space="0" w:color="auto"/>
            <w:bottom w:val="none" w:sz="0" w:space="0" w:color="auto"/>
            <w:right w:val="none" w:sz="0" w:space="0" w:color="auto"/>
          </w:divBdr>
          <w:divsChild>
            <w:div w:id="977494353">
              <w:marLeft w:val="0"/>
              <w:marRight w:val="0"/>
              <w:marTop w:val="0"/>
              <w:marBottom w:val="0"/>
              <w:divBdr>
                <w:top w:val="none" w:sz="0" w:space="0" w:color="auto"/>
                <w:left w:val="none" w:sz="0" w:space="0" w:color="auto"/>
                <w:bottom w:val="none" w:sz="0" w:space="0" w:color="auto"/>
                <w:right w:val="none" w:sz="0" w:space="0" w:color="auto"/>
              </w:divBdr>
              <w:divsChild>
                <w:div w:id="1562861403">
                  <w:marLeft w:val="0"/>
                  <w:marRight w:val="0"/>
                  <w:marTop w:val="0"/>
                  <w:marBottom w:val="0"/>
                  <w:divBdr>
                    <w:top w:val="none" w:sz="0" w:space="0" w:color="auto"/>
                    <w:left w:val="none" w:sz="0" w:space="0" w:color="auto"/>
                    <w:bottom w:val="none" w:sz="0" w:space="0" w:color="auto"/>
                    <w:right w:val="none" w:sz="0" w:space="0" w:color="auto"/>
                  </w:divBdr>
                  <w:divsChild>
                    <w:div w:id="1140003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8119377">
      <w:bodyDiv w:val="1"/>
      <w:marLeft w:val="0"/>
      <w:marRight w:val="0"/>
      <w:marTop w:val="0"/>
      <w:marBottom w:val="0"/>
      <w:divBdr>
        <w:top w:val="none" w:sz="0" w:space="0" w:color="auto"/>
        <w:left w:val="none" w:sz="0" w:space="0" w:color="auto"/>
        <w:bottom w:val="none" w:sz="0" w:space="0" w:color="auto"/>
        <w:right w:val="none" w:sz="0" w:space="0" w:color="auto"/>
      </w:divBdr>
    </w:div>
    <w:div w:id="1055662241">
      <w:bodyDiv w:val="1"/>
      <w:marLeft w:val="0"/>
      <w:marRight w:val="0"/>
      <w:marTop w:val="0"/>
      <w:marBottom w:val="0"/>
      <w:divBdr>
        <w:top w:val="none" w:sz="0" w:space="0" w:color="auto"/>
        <w:left w:val="none" w:sz="0" w:space="0" w:color="auto"/>
        <w:bottom w:val="none" w:sz="0" w:space="0" w:color="auto"/>
        <w:right w:val="none" w:sz="0" w:space="0" w:color="auto"/>
      </w:divBdr>
      <w:divsChild>
        <w:div w:id="952715150">
          <w:marLeft w:val="0"/>
          <w:marRight w:val="0"/>
          <w:marTop w:val="0"/>
          <w:marBottom w:val="0"/>
          <w:divBdr>
            <w:top w:val="none" w:sz="0" w:space="0" w:color="auto"/>
            <w:left w:val="none" w:sz="0" w:space="0" w:color="auto"/>
            <w:bottom w:val="none" w:sz="0" w:space="0" w:color="auto"/>
            <w:right w:val="none" w:sz="0" w:space="0" w:color="auto"/>
          </w:divBdr>
          <w:divsChild>
            <w:div w:id="759185117">
              <w:marLeft w:val="0"/>
              <w:marRight w:val="0"/>
              <w:marTop w:val="0"/>
              <w:marBottom w:val="0"/>
              <w:divBdr>
                <w:top w:val="none" w:sz="0" w:space="0" w:color="auto"/>
                <w:left w:val="none" w:sz="0" w:space="0" w:color="auto"/>
                <w:bottom w:val="none" w:sz="0" w:space="0" w:color="auto"/>
                <w:right w:val="none" w:sz="0" w:space="0" w:color="auto"/>
              </w:divBdr>
              <w:divsChild>
                <w:div w:id="16825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235476">
      <w:bodyDiv w:val="1"/>
      <w:marLeft w:val="0"/>
      <w:marRight w:val="0"/>
      <w:marTop w:val="0"/>
      <w:marBottom w:val="0"/>
      <w:divBdr>
        <w:top w:val="none" w:sz="0" w:space="0" w:color="auto"/>
        <w:left w:val="none" w:sz="0" w:space="0" w:color="auto"/>
        <w:bottom w:val="none" w:sz="0" w:space="0" w:color="auto"/>
        <w:right w:val="none" w:sz="0" w:space="0" w:color="auto"/>
      </w:divBdr>
      <w:divsChild>
        <w:div w:id="1501119931">
          <w:marLeft w:val="0"/>
          <w:marRight w:val="0"/>
          <w:marTop w:val="0"/>
          <w:marBottom w:val="0"/>
          <w:divBdr>
            <w:top w:val="none" w:sz="0" w:space="0" w:color="auto"/>
            <w:left w:val="none" w:sz="0" w:space="0" w:color="auto"/>
            <w:bottom w:val="none" w:sz="0" w:space="0" w:color="auto"/>
            <w:right w:val="none" w:sz="0" w:space="0" w:color="auto"/>
          </w:divBdr>
          <w:divsChild>
            <w:div w:id="204873929">
              <w:marLeft w:val="0"/>
              <w:marRight w:val="0"/>
              <w:marTop w:val="0"/>
              <w:marBottom w:val="0"/>
              <w:divBdr>
                <w:top w:val="none" w:sz="0" w:space="0" w:color="auto"/>
                <w:left w:val="none" w:sz="0" w:space="0" w:color="auto"/>
                <w:bottom w:val="none" w:sz="0" w:space="0" w:color="auto"/>
                <w:right w:val="none" w:sz="0" w:space="0" w:color="auto"/>
              </w:divBdr>
              <w:divsChild>
                <w:div w:id="198666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738629">
      <w:bodyDiv w:val="1"/>
      <w:marLeft w:val="0"/>
      <w:marRight w:val="0"/>
      <w:marTop w:val="0"/>
      <w:marBottom w:val="0"/>
      <w:divBdr>
        <w:top w:val="none" w:sz="0" w:space="0" w:color="auto"/>
        <w:left w:val="none" w:sz="0" w:space="0" w:color="auto"/>
        <w:bottom w:val="none" w:sz="0" w:space="0" w:color="auto"/>
        <w:right w:val="none" w:sz="0" w:space="0" w:color="auto"/>
      </w:divBdr>
      <w:divsChild>
        <w:div w:id="128132247">
          <w:marLeft w:val="0"/>
          <w:marRight w:val="0"/>
          <w:marTop w:val="0"/>
          <w:marBottom w:val="0"/>
          <w:divBdr>
            <w:top w:val="none" w:sz="0" w:space="0" w:color="auto"/>
            <w:left w:val="none" w:sz="0" w:space="0" w:color="auto"/>
            <w:bottom w:val="none" w:sz="0" w:space="0" w:color="auto"/>
            <w:right w:val="none" w:sz="0" w:space="0" w:color="auto"/>
          </w:divBdr>
          <w:divsChild>
            <w:div w:id="1146359105">
              <w:marLeft w:val="0"/>
              <w:marRight w:val="0"/>
              <w:marTop w:val="0"/>
              <w:marBottom w:val="0"/>
              <w:divBdr>
                <w:top w:val="none" w:sz="0" w:space="0" w:color="auto"/>
                <w:left w:val="none" w:sz="0" w:space="0" w:color="auto"/>
                <w:bottom w:val="none" w:sz="0" w:space="0" w:color="auto"/>
                <w:right w:val="none" w:sz="0" w:space="0" w:color="auto"/>
              </w:divBdr>
              <w:divsChild>
                <w:div w:id="76500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347975">
      <w:bodyDiv w:val="1"/>
      <w:marLeft w:val="0"/>
      <w:marRight w:val="0"/>
      <w:marTop w:val="0"/>
      <w:marBottom w:val="0"/>
      <w:divBdr>
        <w:top w:val="none" w:sz="0" w:space="0" w:color="auto"/>
        <w:left w:val="none" w:sz="0" w:space="0" w:color="auto"/>
        <w:bottom w:val="none" w:sz="0" w:space="0" w:color="auto"/>
        <w:right w:val="none" w:sz="0" w:space="0" w:color="auto"/>
      </w:divBdr>
      <w:divsChild>
        <w:div w:id="460736232">
          <w:marLeft w:val="0"/>
          <w:marRight w:val="0"/>
          <w:marTop w:val="0"/>
          <w:marBottom w:val="0"/>
          <w:divBdr>
            <w:top w:val="none" w:sz="0" w:space="0" w:color="auto"/>
            <w:left w:val="none" w:sz="0" w:space="0" w:color="auto"/>
            <w:bottom w:val="none" w:sz="0" w:space="0" w:color="auto"/>
            <w:right w:val="none" w:sz="0" w:space="0" w:color="auto"/>
          </w:divBdr>
          <w:divsChild>
            <w:div w:id="688987629">
              <w:marLeft w:val="0"/>
              <w:marRight w:val="0"/>
              <w:marTop w:val="0"/>
              <w:marBottom w:val="0"/>
              <w:divBdr>
                <w:top w:val="none" w:sz="0" w:space="0" w:color="auto"/>
                <w:left w:val="none" w:sz="0" w:space="0" w:color="auto"/>
                <w:bottom w:val="none" w:sz="0" w:space="0" w:color="auto"/>
                <w:right w:val="none" w:sz="0" w:space="0" w:color="auto"/>
              </w:divBdr>
              <w:divsChild>
                <w:div w:id="109540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750999">
      <w:bodyDiv w:val="1"/>
      <w:marLeft w:val="0"/>
      <w:marRight w:val="0"/>
      <w:marTop w:val="0"/>
      <w:marBottom w:val="0"/>
      <w:divBdr>
        <w:top w:val="none" w:sz="0" w:space="0" w:color="auto"/>
        <w:left w:val="none" w:sz="0" w:space="0" w:color="auto"/>
        <w:bottom w:val="none" w:sz="0" w:space="0" w:color="auto"/>
        <w:right w:val="none" w:sz="0" w:space="0" w:color="auto"/>
      </w:divBdr>
    </w:div>
    <w:div w:id="1114902470">
      <w:bodyDiv w:val="1"/>
      <w:marLeft w:val="0"/>
      <w:marRight w:val="0"/>
      <w:marTop w:val="0"/>
      <w:marBottom w:val="0"/>
      <w:divBdr>
        <w:top w:val="none" w:sz="0" w:space="0" w:color="auto"/>
        <w:left w:val="none" w:sz="0" w:space="0" w:color="auto"/>
        <w:bottom w:val="none" w:sz="0" w:space="0" w:color="auto"/>
        <w:right w:val="none" w:sz="0" w:space="0" w:color="auto"/>
      </w:divBdr>
      <w:divsChild>
        <w:div w:id="305086183">
          <w:marLeft w:val="0"/>
          <w:marRight w:val="0"/>
          <w:marTop w:val="0"/>
          <w:marBottom w:val="0"/>
          <w:divBdr>
            <w:top w:val="none" w:sz="0" w:space="0" w:color="auto"/>
            <w:left w:val="none" w:sz="0" w:space="0" w:color="auto"/>
            <w:bottom w:val="none" w:sz="0" w:space="0" w:color="auto"/>
            <w:right w:val="none" w:sz="0" w:space="0" w:color="auto"/>
          </w:divBdr>
          <w:divsChild>
            <w:div w:id="1137919001">
              <w:marLeft w:val="0"/>
              <w:marRight w:val="0"/>
              <w:marTop w:val="0"/>
              <w:marBottom w:val="0"/>
              <w:divBdr>
                <w:top w:val="none" w:sz="0" w:space="0" w:color="auto"/>
                <w:left w:val="none" w:sz="0" w:space="0" w:color="auto"/>
                <w:bottom w:val="none" w:sz="0" w:space="0" w:color="auto"/>
                <w:right w:val="none" w:sz="0" w:space="0" w:color="auto"/>
              </w:divBdr>
              <w:divsChild>
                <w:div w:id="129329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239795">
      <w:bodyDiv w:val="1"/>
      <w:marLeft w:val="0"/>
      <w:marRight w:val="0"/>
      <w:marTop w:val="0"/>
      <w:marBottom w:val="0"/>
      <w:divBdr>
        <w:top w:val="none" w:sz="0" w:space="0" w:color="auto"/>
        <w:left w:val="none" w:sz="0" w:space="0" w:color="auto"/>
        <w:bottom w:val="none" w:sz="0" w:space="0" w:color="auto"/>
        <w:right w:val="none" w:sz="0" w:space="0" w:color="auto"/>
      </w:divBdr>
      <w:divsChild>
        <w:div w:id="720978660">
          <w:marLeft w:val="0"/>
          <w:marRight w:val="0"/>
          <w:marTop w:val="0"/>
          <w:marBottom w:val="0"/>
          <w:divBdr>
            <w:top w:val="none" w:sz="0" w:space="0" w:color="auto"/>
            <w:left w:val="none" w:sz="0" w:space="0" w:color="auto"/>
            <w:bottom w:val="none" w:sz="0" w:space="0" w:color="auto"/>
            <w:right w:val="none" w:sz="0" w:space="0" w:color="auto"/>
          </w:divBdr>
          <w:divsChild>
            <w:div w:id="193661940">
              <w:marLeft w:val="0"/>
              <w:marRight w:val="0"/>
              <w:marTop w:val="0"/>
              <w:marBottom w:val="0"/>
              <w:divBdr>
                <w:top w:val="none" w:sz="0" w:space="0" w:color="auto"/>
                <w:left w:val="none" w:sz="0" w:space="0" w:color="auto"/>
                <w:bottom w:val="none" w:sz="0" w:space="0" w:color="auto"/>
                <w:right w:val="none" w:sz="0" w:space="0" w:color="auto"/>
              </w:divBdr>
              <w:divsChild>
                <w:div w:id="133707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415778">
      <w:bodyDiv w:val="1"/>
      <w:marLeft w:val="0"/>
      <w:marRight w:val="0"/>
      <w:marTop w:val="0"/>
      <w:marBottom w:val="0"/>
      <w:divBdr>
        <w:top w:val="none" w:sz="0" w:space="0" w:color="auto"/>
        <w:left w:val="none" w:sz="0" w:space="0" w:color="auto"/>
        <w:bottom w:val="none" w:sz="0" w:space="0" w:color="auto"/>
        <w:right w:val="none" w:sz="0" w:space="0" w:color="auto"/>
      </w:divBdr>
      <w:divsChild>
        <w:div w:id="1950968761">
          <w:marLeft w:val="0"/>
          <w:marRight w:val="0"/>
          <w:marTop w:val="0"/>
          <w:marBottom w:val="0"/>
          <w:divBdr>
            <w:top w:val="none" w:sz="0" w:space="0" w:color="auto"/>
            <w:left w:val="none" w:sz="0" w:space="0" w:color="auto"/>
            <w:bottom w:val="none" w:sz="0" w:space="0" w:color="auto"/>
            <w:right w:val="none" w:sz="0" w:space="0" w:color="auto"/>
          </w:divBdr>
          <w:divsChild>
            <w:div w:id="926888656">
              <w:marLeft w:val="0"/>
              <w:marRight w:val="0"/>
              <w:marTop w:val="0"/>
              <w:marBottom w:val="0"/>
              <w:divBdr>
                <w:top w:val="none" w:sz="0" w:space="0" w:color="auto"/>
                <w:left w:val="none" w:sz="0" w:space="0" w:color="auto"/>
                <w:bottom w:val="none" w:sz="0" w:space="0" w:color="auto"/>
                <w:right w:val="none" w:sz="0" w:space="0" w:color="auto"/>
              </w:divBdr>
              <w:divsChild>
                <w:div w:id="1769963494">
                  <w:marLeft w:val="0"/>
                  <w:marRight w:val="0"/>
                  <w:marTop w:val="0"/>
                  <w:marBottom w:val="0"/>
                  <w:divBdr>
                    <w:top w:val="none" w:sz="0" w:space="0" w:color="auto"/>
                    <w:left w:val="none" w:sz="0" w:space="0" w:color="auto"/>
                    <w:bottom w:val="none" w:sz="0" w:space="0" w:color="auto"/>
                    <w:right w:val="none" w:sz="0" w:space="0" w:color="auto"/>
                  </w:divBdr>
                  <w:divsChild>
                    <w:div w:id="55882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8463791">
      <w:bodyDiv w:val="1"/>
      <w:marLeft w:val="0"/>
      <w:marRight w:val="0"/>
      <w:marTop w:val="0"/>
      <w:marBottom w:val="0"/>
      <w:divBdr>
        <w:top w:val="none" w:sz="0" w:space="0" w:color="auto"/>
        <w:left w:val="none" w:sz="0" w:space="0" w:color="auto"/>
        <w:bottom w:val="none" w:sz="0" w:space="0" w:color="auto"/>
        <w:right w:val="none" w:sz="0" w:space="0" w:color="auto"/>
      </w:divBdr>
      <w:divsChild>
        <w:div w:id="575407720">
          <w:marLeft w:val="0"/>
          <w:marRight w:val="0"/>
          <w:marTop w:val="0"/>
          <w:marBottom w:val="0"/>
          <w:divBdr>
            <w:top w:val="none" w:sz="0" w:space="0" w:color="auto"/>
            <w:left w:val="none" w:sz="0" w:space="0" w:color="auto"/>
            <w:bottom w:val="none" w:sz="0" w:space="0" w:color="auto"/>
            <w:right w:val="none" w:sz="0" w:space="0" w:color="auto"/>
          </w:divBdr>
          <w:divsChild>
            <w:div w:id="1308825429">
              <w:marLeft w:val="0"/>
              <w:marRight w:val="0"/>
              <w:marTop w:val="0"/>
              <w:marBottom w:val="0"/>
              <w:divBdr>
                <w:top w:val="none" w:sz="0" w:space="0" w:color="auto"/>
                <w:left w:val="none" w:sz="0" w:space="0" w:color="auto"/>
                <w:bottom w:val="none" w:sz="0" w:space="0" w:color="auto"/>
                <w:right w:val="none" w:sz="0" w:space="0" w:color="auto"/>
              </w:divBdr>
              <w:divsChild>
                <w:div w:id="408696304">
                  <w:marLeft w:val="0"/>
                  <w:marRight w:val="0"/>
                  <w:marTop w:val="0"/>
                  <w:marBottom w:val="0"/>
                  <w:divBdr>
                    <w:top w:val="none" w:sz="0" w:space="0" w:color="auto"/>
                    <w:left w:val="none" w:sz="0" w:space="0" w:color="auto"/>
                    <w:bottom w:val="none" w:sz="0" w:space="0" w:color="auto"/>
                    <w:right w:val="none" w:sz="0" w:space="0" w:color="auto"/>
                  </w:divBdr>
                  <w:divsChild>
                    <w:div w:id="39959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352985">
      <w:bodyDiv w:val="1"/>
      <w:marLeft w:val="0"/>
      <w:marRight w:val="0"/>
      <w:marTop w:val="0"/>
      <w:marBottom w:val="0"/>
      <w:divBdr>
        <w:top w:val="none" w:sz="0" w:space="0" w:color="auto"/>
        <w:left w:val="none" w:sz="0" w:space="0" w:color="auto"/>
        <w:bottom w:val="none" w:sz="0" w:space="0" w:color="auto"/>
        <w:right w:val="none" w:sz="0" w:space="0" w:color="auto"/>
      </w:divBdr>
    </w:div>
    <w:div w:id="1286614818">
      <w:bodyDiv w:val="1"/>
      <w:marLeft w:val="0"/>
      <w:marRight w:val="0"/>
      <w:marTop w:val="0"/>
      <w:marBottom w:val="0"/>
      <w:divBdr>
        <w:top w:val="none" w:sz="0" w:space="0" w:color="auto"/>
        <w:left w:val="none" w:sz="0" w:space="0" w:color="auto"/>
        <w:bottom w:val="none" w:sz="0" w:space="0" w:color="auto"/>
        <w:right w:val="none" w:sz="0" w:space="0" w:color="auto"/>
      </w:divBdr>
      <w:divsChild>
        <w:div w:id="1839417328">
          <w:marLeft w:val="0"/>
          <w:marRight w:val="0"/>
          <w:marTop w:val="0"/>
          <w:marBottom w:val="0"/>
          <w:divBdr>
            <w:top w:val="none" w:sz="0" w:space="0" w:color="auto"/>
            <w:left w:val="none" w:sz="0" w:space="0" w:color="auto"/>
            <w:bottom w:val="none" w:sz="0" w:space="0" w:color="auto"/>
            <w:right w:val="none" w:sz="0" w:space="0" w:color="auto"/>
          </w:divBdr>
          <w:divsChild>
            <w:div w:id="672533447">
              <w:marLeft w:val="0"/>
              <w:marRight w:val="0"/>
              <w:marTop w:val="0"/>
              <w:marBottom w:val="0"/>
              <w:divBdr>
                <w:top w:val="none" w:sz="0" w:space="0" w:color="auto"/>
                <w:left w:val="none" w:sz="0" w:space="0" w:color="auto"/>
                <w:bottom w:val="none" w:sz="0" w:space="0" w:color="auto"/>
                <w:right w:val="none" w:sz="0" w:space="0" w:color="auto"/>
              </w:divBdr>
              <w:divsChild>
                <w:div w:id="78369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770623">
      <w:bodyDiv w:val="1"/>
      <w:marLeft w:val="0"/>
      <w:marRight w:val="0"/>
      <w:marTop w:val="0"/>
      <w:marBottom w:val="0"/>
      <w:divBdr>
        <w:top w:val="none" w:sz="0" w:space="0" w:color="auto"/>
        <w:left w:val="none" w:sz="0" w:space="0" w:color="auto"/>
        <w:bottom w:val="none" w:sz="0" w:space="0" w:color="auto"/>
        <w:right w:val="none" w:sz="0" w:space="0" w:color="auto"/>
      </w:divBdr>
    </w:div>
    <w:div w:id="1332872510">
      <w:bodyDiv w:val="1"/>
      <w:marLeft w:val="0"/>
      <w:marRight w:val="0"/>
      <w:marTop w:val="0"/>
      <w:marBottom w:val="0"/>
      <w:divBdr>
        <w:top w:val="none" w:sz="0" w:space="0" w:color="auto"/>
        <w:left w:val="none" w:sz="0" w:space="0" w:color="auto"/>
        <w:bottom w:val="none" w:sz="0" w:space="0" w:color="auto"/>
        <w:right w:val="none" w:sz="0" w:space="0" w:color="auto"/>
      </w:divBdr>
      <w:divsChild>
        <w:div w:id="1391995912">
          <w:marLeft w:val="0"/>
          <w:marRight w:val="0"/>
          <w:marTop w:val="0"/>
          <w:marBottom w:val="0"/>
          <w:divBdr>
            <w:top w:val="none" w:sz="0" w:space="0" w:color="auto"/>
            <w:left w:val="none" w:sz="0" w:space="0" w:color="auto"/>
            <w:bottom w:val="none" w:sz="0" w:space="0" w:color="auto"/>
            <w:right w:val="none" w:sz="0" w:space="0" w:color="auto"/>
          </w:divBdr>
          <w:divsChild>
            <w:div w:id="1035231905">
              <w:marLeft w:val="0"/>
              <w:marRight w:val="0"/>
              <w:marTop w:val="0"/>
              <w:marBottom w:val="0"/>
              <w:divBdr>
                <w:top w:val="none" w:sz="0" w:space="0" w:color="auto"/>
                <w:left w:val="none" w:sz="0" w:space="0" w:color="auto"/>
                <w:bottom w:val="none" w:sz="0" w:space="0" w:color="auto"/>
                <w:right w:val="none" w:sz="0" w:space="0" w:color="auto"/>
              </w:divBdr>
              <w:divsChild>
                <w:div w:id="902328022">
                  <w:marLeft w:val="0"/>
                  <w:marRight w:val="0"/>
                  <w:marTop w:val="0"/>
                  <w:marBottom w:val="0"/>
                  <w:divBdr>
                    <w:top w:val="none" w:sz="0" w:space="0" w:color="auto"/>
                    <w:left w:val="none" w:sz="0" w:space="0" w:color="auto"/>
                    <w:bottom w:val="none" w:sz="0" w:space="0" w:color="auto"/>
                    <w:right w:val="none" w:sz="0" w:space="0" w:color="auto"/>
                  </w:divBdr>
                  <w:divsChild>
                    <w:div w:id="3575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4359876">
      <w:bodyDiv w:val="1"/>
      <w:marLeft w:val="0"/>
      <w:marRight w:val="0"/>
      <w:marTop w:val="0"/>
      <w:marBottom w:val="0"/>
      <w:divBdr>
        <w:top w:val="none" w:sz="0" w:space="0" w:color="auto"/>
        <w:left w:val="none" w:sz="0" w:space="0" w:color="auto"/>
        <w:bottom w:val="none" w:sz="0" w:space="0" w:color="auto"/>
        <w:right w:val="none" w:sz="0" w:space="0" w:color="auto"/>
      </w:divBdr>
    </w:div>
    <w:div w:id="1346640200">
      <w:bodyDiv w:val="1"/>
      <w:marLeft w:val="0"/>
      <w:marRight w:val="0"/>
      <w:marTop w:val="0"/>
      <w:marBottom w:val="0"/>
      <w:divBdr>
        <w:top w:val="none" w:sz="0" w:space="0" w:color="auto"/>
        <w:left w:val="none" w:sz="0" w:space="0" w:color="auto"/>
        <w:bottom w:val="none" w:sz="0" w:space="0" w:color="auto"/>
        <w:right w:val="none" w:sz="0" w:space="0" w:color="auto"/>
      </w:divBdr>
    </w:div>
    <w:div w:id="1397583967">
      <w:bodyDiv w:val="1"/>
      <w:marLeft w:val="0"/>
      <w:marRight w:val="0"/>
      <w:marTop w:val="0"/>
      <w:marBottom w:val="0"/>
      <w:divBdr>
        <w:top w:val="none" w:sz="0" w:space="0" w:color="auto"/>
        <w:left w:val="none" w:sz="0" w:space="0" w:color="auto"/>
        <w:bottom w:val="none" w:sz="0" w:space="0" w:color="auto"/>
        <w:right w:val="none" w:sz="0" w:space="0" w:color="auto"/>
      </w:divBdr>
      <w:divsChild>
        <w:div w:id="1881016509">
          <w:marLeft w:val="0"/>
          <w:marRight w:val="0"/>
          <w:marTop w:val="0"/>
          <w:marBottom w:val="0"/>
          <w:divBdr>
            <w:top w:val="none" w:sz="0" w:space="0" w:color="auto"/>
            <w:left w:val="none" w:sz="0" w:space="0" w:color="auto"/>
            <w:bottom w:val="none" w:sz="0" w:space="0" w:color="auto"/>
            <w:right w:val="none" w:sz="0" w:space="0" w:color="auto"/>
          </w:divBdr>
          <w:divsChild>
            <w:div w:id="917595803">
              <w:marLeft w:val="0"/>
              <w:marRight w:val="0"/>
              <w:marTop w:val="0"/>
              <w:marBottom w:val="0"/>
              <w:divBdr>
                <w:top w:val="none" w:sz="0" w:space="0" w:color="auto"/>
                <w:left w:val="none" w:sz="0" w:space="0" w:color="auto"/>
                <w:bottom w:val="none" w:sz="0" w:space="0" w:color="auto"/>
                <w:right w:val="none" w:sz="0" w:space="0" w:color="auto"/>
              </w:divBdr>
              <w:divsChild>
                <w:div w:id="104001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267068">
      <w:bodyDiv w:val="1"/>
      <w:marLeft w:val="0"/>
      <w:marRight w:val="0"/>
      <w:marTop w:val="0"/>
      <w:marBottom w:val="0"/>
      <w:divBdr>
        <w:top w:val="none" w:sz="0" w:space="0" w:color="auto"/>
        <w:left w:val="none" w:sz="0" w:space="0" w:color="auto"/>
        <w:bottom w:val="none" w:sz="0" w:space="0" w:color="auto"/>
        <w:right w:val="none" w:sz="0" w:space="0" w:color="auto"/>
      </w:divBdr>
      <w:divsChild>
        <w:div w:id="748188729">
          <w:marLeft w:val="0"/>
          <w:marRight w:val="0"/>
          <w:marTop w:val="0"/>
          <w:marBottom w:val="0"/>
          <w:divBdr>
            <w:top w:val="none" w:sz="0" w:space="0" w:color="auto"/>
            <w:left w:val="none" w:sz="0" w:space="0" w:color="auto"/>
            <w:bottom w:val="none" w:sz="0" w:space="0" w:color="auto"/>
            <w:right w:val="none" w:sz="0" w:space="0" w:color="auto"/>
          </w:divBdr>
          <w:divsChild>
            <w:div w:id="1046030100">
              <w:marLeft w:val="0"/>
              <w:marRight w:val="0"/>
              <w:marTop w:val="0"/>
              <w:marBottom w:val="0"/>
              <w:divBdr>
                <w:top w:val="none" w:sz="0" w:space="0" w:color="auto"/>
                <w:left w:val="none" w:sz="0" w:space="0" w:color="auto"/>
                <w:bottom w:val="none" w:sz="0" w:space="0" w:color="auto"/>
                <w:right w:val="none" w:sz="0" w:space="0" w:color="auto"/>
              </w:divBdr>
              <w:divsChild>
                <w:div w:id="219903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653645">
      <w:bodyDiv w:val="1"/>
      <w:marLeft w:val="0"/>
      <w:marRight w:val="0"/>
      <w:marTop w:val="0"/>
      <w:marBottom w:val="0"/>
      <w:divBdr>
        <w:top w:val="none" w:sz="0" w:space="0" w:color="auto"/>
        <w:left w:val="none" w:sz="0" w:space="0" w:color="auto"/>
        <w:bottom w:val="none" w:sz="0" w:space="0" w:color="auto"/>
        <w:right w:val="none" w:sz="0" w:space="0" w:color="auto"/>
      </w:divBdr>
      <w:divsChild>
        <w:div w:id="2076929207">
          <w:marLeft w:val="0"/>
          <w:marRight w:val="0"/>
          <w:marTop w:val="0"/>
          <w:marBottom w:val="0"/>
          <w:divBdr>
            <w:top w:val="none" w:sz="0" w:space="0" w:color="auto"/>
            <w:left w:val="none" w:sz="0" w:space="0" w:color="auto"/>
            <w:bottom w:val="none" w:sz="0" w:space="0" w:color="auto"/>
            <w:right w:val="none" w:sz="0" w:space="0" w:color="auto"/>
          </w:divBdr>
          <w:divsChild>
            <w:div w:id="1700664765">
              <w:marLeft w:val="0"/>
              <w:marRight w:val="0"/>
              <w:marTop w:val="0"/>
              <w:marBottom w:val="0"/>
              <w:divBdr>
                <w:top w:val="none" w:sz="0" w:space="0" w:color="auto"/>
                <w:left w:val="none" w:sz="0" w:space="0" w:color="auto"/>
                <w:bottom w:val="none" w:sz="0" w:space="0" w:color="auto"/>
                <w:right w:val="none" w:sz="0" w:space="0" w:color="auto"/>
              </w:divBdr>
              <w:divsChild>
                <w:div w:id="1343315327">
                  <w:marLeft w:val="0"/>
                  <w:marRight w:val="0"/>
                  <w:marTop w:val="0"/>
                  <w:marBottom w:val="0"/>
                  <w:divBdr>
                    <w:top w:val="none" w:sz="0" w:space="0" w:color="auto"/>
                    <w:left w:val="none" w:sz="0" w:space="0" w:color="auto"/>
                    <w:bottom w:val="none" w:sz="0" w:space="0" w:color="auto"/>
                    <w:right w:val="none" w:sz="0" w:space="0" w:color="auto"/>
                  </w:divBdr>
                  <w:divsChild>
                    <w:div w:id="22533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517736">
      <w:bodyDiv w:val="1"/>
      <w:marLeft w:val="0"/>
      <w:marRight w:val="0"/>
      <w:marTop w:val="0"/>
      <w:marBottom w:val="0"/>
      <w:divBdr>
        <w:top w:val="none" w:sz="0" w:space="0" w:color="auto"/>
        <w:left w:val="none" w:sz="0" w:space="0" w:color="auto"/>
        <w:bottom w:val="none" w:sz="0" w:space="0" w:color="auto"/>
        <w:right w:val="none" w:sz="0" w:space="0" w:color="auto"/>
      </w:divBdr>
      <w:divsChild>
        <w:div w:id="1990592815">
          <w:marLeft w:val="0"/>
          <w:marRight w:val="0"/>
          <w:marTop w:val="0"/>
          <w:marBottom w:val="0"/>
          <w:divBdr>
            <w:top w:val="none" w:sz="0" w:space="0" w:color="auto"/>
            <w:left w:val="none" w:sz="0" w:space="0" w:color="auto"/>
            <w:bottom w:val="none" w:sz="0" w:space="0" w:color="auto"/>
            <w:right w:val="none" w:sz="0" w:space="0" w:color="auto"/>
          </w:divBdr>
          <w:divsChild>
            <w:div w:id="54740052">
              <w:marLeft w:val="0"/>
              <w:marRight w:val="0"/>
              <w:marTop w:val="0"/>
              <w:marBottom w:val="0"/>
              <w:divBdr>
                <w:top w:val="none" w:sz="0" w:space="0" w:color="auto"/>
                <w:left w:val="none" w:sz="0" w:space="0" w:color="auto"/>
                <w:bottom w:val="none" w:sz="0" w:space="0" w:color="auto"/>
                <w:right w:val="none" w:sz="0" w:space="0" w:color="auto"/>
              </w:divBdr>
              <w:divsChild>
                <w:div w:id="263000959">
                  <w:marLeft w:val="0"/>
                  <w:marRight w:val="0"/>
                  <w:marTop w:val="0"/>
                  <w:marBottom w:val="0"/>
                  <w:divBdr>
                    <w:top w:val="none" w:sz="0" w:space="0" w:color="auto"/>
                    <w:left w:val="none" w:sz="0" w:space="0" w:color="auto"/>
                    <w:bottom w:val="none" w:sz="0" w:space="0" w:color="auto"/>
                    <w:right w:val="none" w:sz="0" w:space="0" w:color="auto"/>
                  </w:divBdr>
                  <w:divsChild>
                    <w:div w:id="14097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3111300">
      <w:bodyDiv w:val="1"/>
      <w:marLeft w:val="0"/>
      <w:marRight w:val="0"/>
      <w:marTop w:val="0"/>
      <w:marBottom w:val="0"/>
      <w:divBdr>
        <w:top w:val="none" w:sz="0" w:space="0" w:color="auto"/>
        <w:left w:val="none" w:sz="0" w:space="0" w:color="auto"/>
        <w:bottom w:val="none" w:sz="0" w:space="0" w:color="auto"/>
        <w:right w:val="none" w:sz="0" w:space="0" w:color="auto"/>
      </w:divBdr>
    </w:div>
    <w:div w:id="1521895877">
      <w:bodyDiv w:val="1"/>
      <w:marLeft w:val="0"/>
      <w:marRight w:val="0"/>
      <w:marTop w:val="0"/>
      <w:marBottom w:val="0"/>
      <w:divBdr>
        <w:top w:val="none" w:sz="0" w:space="0" w:color="auto"/>
        <w:left w:val="none" w:sz="0" w:space="0" w:color="auto"/>
        <w:bottom w:val="none" w:sz="0" w:space="0" w:color="auto"/>
        <w:right w:val="none" w:sz="0" w:space="0" w:color="auto"/>
      </w:divBdr>
      <w:divsChild>
        <w:div w:id="920680342">
          <w:marLeft w:val="0"/>
          <w:marRight w:val="0"/>
          <w:marTop w:val="0"/>
          <w:marBottom w:val="0"/>
          <w:divBdr>
            <w:top w:val="none" w:sz="0" w:space="0" w:color="auto"/>
            <w:left w:val="none" w:sz="0" w:space="0" w:color="auto"/>
            <w:bottom w:val="none" w:sz="0" w:space="0" w:color="auto"/>
            <w:right w:val="none" w:sz="0" w:space="0" w:color="auto"/>
          </w:divBdr>
          <w:divsChild>
            <w:div w:id="1522890842">
              <w:marLeft w:val="0"/>
              <w:marRight w:val="0"/>
              <w:marTop w:val="0"/>
              <w:marBottom w:val="0"/>
              <w:divBdr>
                <w:top w:val="none" w:sz="0" w:space="0" w:color="auto"/>
                <w:left w:val="none" w:sz="0" w:space="0" w:color="auto"/>
                <w:bottom w:val="none" w:sz="0" w:space="0" w:color="auto"/>
                <w:right w:val="none" w:sz="0" w:space="0" w:color="auto"/>
              </w:divBdr>
              <w:divsChild>
                <w:div w:id="8515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688429">
      <w:bodyDiv w:val="1"/>
      <w:marLeft w:val="0"/>
      <w:marRight w:val="0"/>
      <w:marTop w:val="0"/>
      <w:marBottom w:val="0"/>
      <w:divBdr>
        <w:top w:val="none" w:sz="0" w:space="0" w:color="auto"/>
        <w:left w:val="none" w:sz="0" w:space="0" w:color="auto"/>
        <w:bottom w:val="none" w:sz="0" w:space="0" w:color="auto"/>
        <w:right w:val="none" w:sz="0" w:space="0" w:color="auto"/>
      </w:divBdr>
      <w:divsChild>
        <w:div w:id="1502308418">
          <w:marLeft w:val="0"/>
          <w:marRight w:val="0"/>
          <w:marTop w:val="0"/>
          <w:marBottom w:val="0"/>
          <w:divBdr>
            <w:top w:val="none" w:sz="0" w:space="0" w:color="auto"/>
            <w:left w:val="none" w:sz="0" w:space="0" w:color="auto"/>
            <w:bottom w:val="none" w:sz="0" w:space="0" w:color="auto"/>
            <w:right w:val="none" w:sz="0" w:space="0" w:color="auto"/>
          </w:divBdr>
          <w:divsChild>
            <w:div w:id="2147117503">
              <w:marLeft w:val="0"/>
              <w:marRight w:val="0"/>
              <w:marTop w:val="0"/>
              <w:marBottom w:val="0"/>
              <w:divBdr>
                <w:top w:val="none" w:sz="0" w:space="0" w:color="auto"/>
                <w:left w:val="none" w:sz="0" w:space="0" w:color="auto"/>
                <w:bottom w:val="none" w:sz="0" w:space="0" w:color="auto"/>
                <w:right w:val="none" w:sz="0" w:space="0" w:color="auto"/>
              </w:divBdr>
              <w:divsChild>
                <w:div w:id="176267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088335">
      <w:bodyDiv w:val="1"/>
      <w:marLeft w:val="0"/>
      <w:marRight w:val="0"/>
      <w:marTop w:val="0"/>
      <w:marBottom w:val="0"/>
      <w:divBdr>
        <w:top w:val="none" w:sz="0" w:space="0" w:color="auto"/>
        <w:left w:val="none" w:sz="0" w:space="0" w:color="auto"/>
        <w:bottom w:val="none" w:sz="0" w:space="0" w:color="auto"/>
        <w:right w:val="none" w:sz="0" w:space="0" w:color="auto"/>
      </w:divBdr>
    </w:div>
    <w:div w:id="1602759645">
      <w:bodyDiv w:val="1"/>
      <w:marLeft w:val="0"/>
      <w:marRight w:val="0"/>
      <w:marTop w:val="0"/>
      <w:marBottom w:val="0"/>
      <w:divBdr>
        <w:top w:val="none" w:sz="0" w:space="0" w:color="auto"/>
        <w:left w:val="none" w:sz="0" w:space="0" w:color="auto"/>
        <w:bottom w:val="none" w:sz="0" w:space="0" w:color="auto"/>
        <w:right w:val="none" w:sz="0" w:space="0" w:color="auto"/>
      </w:divBdr>
      <w:divsChild>
        <w:div w:id="1408461767">
          <w:marLeft w:val="0"/>
          <w:marRight w:val="0"/>
          <w:marTop w:val="0"/>
          <w:marBottom w:val="0"/>
          <w:divBdr>
            <w:top w:val="none" w:sz="0" w:space="0" w:color="auto"/>
            <w:left w:val="none" w:sz="0" w:space="0" w:color="auto"/>
            <w:bottom w:val="none" w:sz="0" w:space="0" w:color="auto"/>
            <w:right w:val="none" w:sz="0" w:space="0" w:color="auto"/>
          </w:divBdr>
          <w:divsChild>
            <w:div w:id="1648440943">
              <w:marLeft w:val="0"/>
              <w:marRight w:val="0"/>
              <w:marTop w:val="0"/>
              <w:marBottom w:val="0"/>
              <w:divBdr>
                <w:top w:val="none" w:sz="0" w:space="0" w:color="auto"/>
                <w:left w:val="none" w:sz="0" w:space="0" w:color="auto"/>
                <w:bottom w:val="none" w:sz="0" w:space="0" w:color="auto"/>
                <w:right w:val="none" w:sz="0" w:space="0" w:color="auto"/>
              </w:divBdr>
              <w:divsChild>
                <w:div w:id="62785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314361">
      <w:bodyDiv w:val="1"/>
      <w:marLeft w:val="0"/>
      <w:marRight w:val="0"/>
      <w:marTop w:val="0"/>
      <w:marBottom w:val="0"/>
      <w:divBdr>
        <w:top w:val="none" w:sz="0" w:space="0" w:color="auto"/>
        <w:left w:val="none" w:sz="0" w:space="0" w:color="auto"/>
        <w:bottom w:val="none" w:sz="0" w:space="0" w:color="auto"/>
        <w:right w:val="none" w:sz="0" w:space="0" w:color="auto"/>
      </w:divBdr>
      <w:divsChild>
        <w:div w:id="1972664778">
          <w:marLeft w:val="0"/>
          <w:marRight w:val="0"/>
          <w:marTop w:val="0"/>
          <w:marBottom w:val="0"/>
          <w:divBdr>
            <w:top w:val="none" w:sz="0" w:space="0" w:color="auto"/>
            <w:left w:val="none" w:sz="0" w:space="0" w:color="auto"/>
            <w:bottom w:val="none" w:sz="0" w:space="0" w:color="auto"/>
            <w:right w:val="none" w:sz="0" w:space="0" w:color="auto"/>
          </w:divBdr>
          <w:divsChild>
            <w:div w:id="659500251">
              <w:marLeft w:val="0"/>
              <w:marRight w:val="0"/>
              <w:marTop w:val="0"/>
              <w:marBottom w:val="0"/>
              <w:divBdr>
                <w:top w:val="none" w:sz="0" w:space="0" w:color="auto"/>
                <w:left w:val="none" w:sz="0" w:space="0" w:color="auto"/>
                <w:bottom w:val="none" w:sz="0" w:space="0" w:color="auto"/>
                <w:right w:val="none" w:sz="0" w:space="0" w:color="auto"/>
              </w:divBdr>
              <w:divsChild>
                <w:div w:id="162958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625842">
      <w:bodyDiv w:val="1"/>
      <w:marLeft w:val="0"/>
      <w:marRight w:val="0"/>
      <w:marTop w:val="0"/>
      <w:marBottom w:val="0"/>
      <w:divBdr>
        <w:top w:val="none" w:sz="0" w:space="0" w:color="auto"/>
        <w:left w:val="none" w:sz="0" w:space="0" w:color="auto"/>
        <w:bottom w:val="none" w:sz="0" w:space="0" w:color="auto"/>
        <w:right w:val="none" w:sz="0" w:space="0" w:color="auto"/>
      </w:divBdr>
      <w:divsChild>
        <w:div w:id="1227381071">
          <w:marLeft w:val="0"/>
          <w:marRight w:val="0"/>
          <w:marTop w:val="0"/>
          <w:marBottom w:val="0"/>
          <w:divBdr>
            <w:top w:val="none" w:sz="0" w:space="0" w:color="auto"/>
            <w:left w:val="none" w:sz="0" w:space="0" w:color="auto"/>
            <w:bottom w:val="none" w:sz="0" w:space="0" w:color="auto"/>
            <w:right w:val="none" w:sz="0" w:space="0" w:color="auto"/>
          </w:divBdr>
          <w:divsChild>
            <w:div w:id="836117185">
              <w:marLeft w:val="0"/>
              <w:marRight w:val="0"/>
              <w:marTop w:val="0"/>
              <w:marBottom w:val="0"/>
              <w:divBdr>
                <w:top w:val="none" w:sz="0" w:space="0" w:color="auto"/>
                <w:left w:val="none" w:sz="0" w:space="0" w:color="auto"/>
                <w:bottom w:val="none" w:sz="0" w:space="0" w:color="auto"/>
                <w:right w:val="none" w:sz="0" w:space="0" w:color="auto"/>
              </w:divBdr>
              <w:divsChild>
                <w:div w:id="2081710245">
                  <w:marLeft w:val="0"/>
                  <w:marRight w:val="0"/>
                  <w:marTop w:val="0"/>
                  <w:marBottom w:val="0"/>
                  <w:divBdr>
                    <w:top w:val="none" w:sz="0" w:space="0" w:color="auto"/>
                    <w:left w:val="none" w:sz="0" w:space="0" w:color="auto"/>
                    <w:bottom w:val="none" w:sz="0" w:space="0" w:color="auto"/>
                    <w:right w:val="none" w:sz="0" w:space="0" w:color="auto"/>
                  </w:divBdr>
                  <w:divsChild>
                    <w:div w:id="32270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402974">
      <w:bodyDiv w:val="1"/>
      <w:marLeft w:val="0"/>
      <w:marRight w:val="0"/>
      <w:marTop w:val="0"/>
      <w:marBottom w:val="0"/>
      <w:divBdr>
        <w:top w:val="none" w:sz="0" w:space="0" w:color="auto"/>
        <w:left w:val="none" w:sz="0" w:space="0" w:color="auto"/>
        <w:bottom w:val="none" w:sz="0" w:space="0" w:color="auto"/>
        <w:right w:val="none" w:sz="0" w:space="0" w:color="auto"/>
      </w:divBdr>
    </w:div>
    <w:div w:id="1661733806">
      <w:bodyDiv w:val="1"/>
      <w:marLeft w:val="0"/>
      <w:marRight w:val="0"/>
      <w:marTop w:val="0"/>
      <w:marBottom w:val="0"/>
      <w:divBdr>
        <w:top w:val="none" w:sz="0" w:space="0" w:color="auto"/>
        <w:left w:val="none" w:sz="0" w:space="0" w:color="auto"/>
        <w:bottom w:val="none" w:sz="0" w:space="0" w:color="auto"/>
        <w:right w:val="none" w:sz="0" w:space="0" w:color="auto"/>
      </w:divBdr>
    </w:div>
    <w:div w:id="1665821684">
      <w:bodyDiv w:val="1"/>
      <w:marLeft w:val="0"/>
      <w:marRight w:val="0"/>
      <w:marTop w:val="0"/>
      <w:marBottom w:val="0"/>
      <w:divBdr>
        <w:top w:val="none" w:sz="0" w:space="0" w:color="auto"/>
        <w:left w:val="none" w:sz="0" w:space="0" w:color="auto"/>
        <w:bottom w:val="none" w:sz="0" w:space="0" w:color="auto"/>
        <w:right w:val="none" w:sz="0" w:space="0" w:color="auto"/>
      </w:divBdr>
    </w:div>
    <w:div w:id="1715235321">
      <w:bodyDiv w:val="1"/>
      <w:marLeft w:val="0"/>
      <w:marRight w:val="0"/>
      <w:marTop w:val="0"/>
      <w:marBottom w:val="0"/>
      <w:divBdr>
        <w:top w:val="none" w:sz="0" w:space="0" w:color="auto"/>
        <w:left w:val="none" w:sz="0" w:space="0" w:color="auto"/>
        <w:bottom w:val="none" w:sz="0" w:space="0" w:color="auto"/>
        <w:right w:val="none" w:sz="0" w:space="0" w:color="auto"/>
      </w:divBdr>
      <w:divsChild>
        <w:div w:id="1262489594">
          <w:marLeft w:val="0"/>
          <w:marRight w:val="0"/>
          <w:marTop w:val="0"/>
          <w:marBottom w:val="0"/>
          <w:divBdr>
            <w:top w:val="none" w:sz="0" w:space="0" w:color="auto"/>
            <w:left w:val="none" w:sz="0" w:space="0" w:color="auto"/>
            <w:bottom w:val="none" w:sz="0" w:space="0" w:color="auto"/>
            <w:right w:val="none" w:sz="0" w:space="0" w:color="auto"/>
          </w:divBdr>
          <w:divsChild>
            <w:div w:id="1225792572">
              <w:marLeft w:val="0"/>
              <w:marRight w:val="0"/>
              <w:marTop w:val="0"/>
              <w:marBottom w:val="0"/>
              <w:divBdr>
                <w:top w:val="none" w:sz="0" w:space="0" w:color="auto"/>
                <w:left w:val="none" w:sz="0" w:space="0" w:color="auto"/>
                <w:bottom w:val="none" w:sz="0" w:space="0" w:color="auto"/>
                <w:right w:val="none" w:sz="0" w:space="0" w:color="auto"/>
              </w:divBdr>
              <w:divsChild>
                <w:div w:id="735277132">
                  <w:marLeft w:val="0"/>
                  <w:marRight w:val="0"/>
                  <w:marTop w:val="0"/>
                  <w:marBottom w:val="0"/>
                  <w:divBdr>
                    <w:top w:val="none" w:sz="0" w:space="0" w:color="auto"/>
                    <w:left w:val="none" w:sz="0" w:space="0" w:color="auto"/>
                    <w:bottom w:val="none" w:sz="0" w:space="0" w:color="auto"/>
                    <w:right w:val="none" w:sz="0" w:space="0" w:color="auto"/>
                  </w:divBdr>
                  <w:divsChild>
                    <w:div w:id="48031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2078571">
      <w:bodyDiv w:val="1"/>
      <w:marLeft w:val="0"/>
      <w:marRight w:val="0"/>
      <w:marTop w:val="0"/>
      <w:marBottom w:val="0"/>
      <w:divBdr>
        <w:top w:val="none" w:sz="0" w:space="0" w:color="auto"/>
        <w:left w:val="none" w:sz="0" w:space="0" w:color="auto"/>
        <w:bottom w:val="none" w:sz="0" w:space="0" w:color="auto"/>
        <w:right w:val="none" w:sz="0" w:space="0" w:color="auto"/>
      </w:divBdr>
    </w:div>
    <w:div w:id="1773894720">
      <w:bodyDiv w:val="1"/>
      <w:marLeft w:val="0"/>
      <w:marRight w:val="0"/>
      <w:marTop w:val="0"/>
      <w:marBottom w:val="0"/>
      <w:divBdr>
        <w:top w:val="none" w:sz="0" w:space="0" w:color="auto"/>
        <w:left w:val="none" w:sz="0" w:space="0" w:color="auto"/>
        <w:bottom w:val="none" w:sz="0" w:space="0" w:color="auto"/>
        <w:right w:val="none" w:sz="0" w:space="0" w:color="auto"/>
      </w:divBdr>
      <w:divsChild>
        <w:div w:id="419255928">
          <w:marLeft w:val="0"/>
          <w:marRight w:val="0"/>
          <w:marTop w:val="0"/>
          <w:marBottom w:val="0"/>
          <w:divBdr>
            <w:top w:val="none" w:sz="0" w:space="0" w:color="auto"/>
            <w:left w:val="none" w:sz="0" w:space="0" w:color="auto"/>
            <w:bottom w:val="none" w:sz="0" w:space="0" w:color="auto"/>
            <w:right w:val="none" w:sz="0" w:space="0" w:color="auto"/>
          </w:divBdr>
          <w:divsChild>
            <w:div w:id="104541137">
              <w:marLeft w:val="0"/>
              <w:marRight w:val="0"/>
              <w:marTop w:val="0"/>
              <w:marBottom w:val="0"/>
              <w:divBdr>
                <w:top w:val="none" w:sz="0" w:space="0" w:color="auto"/>
                <w:left w:val="none" w:sz="0" w:space="0" w:color="auto"/>
                <w:bottom w:val="none" w:sz="0" w:space="0" w:color="auto"/>
                <w:right w:val="none" w:sz="0" w:space="0" w:color="auto"/>
              </w:divBdr>
              <w:divsChild>
                <w:div w:id="1283539873">
                  <w:marLeft w:val="0"/>
                  <w:marRight w:val="0"/>
                  <w:marTop w:val="0"/>
                  <w:marBottom w:val="0"/>
                  <w:divBdr>
                    <w:top w:val="none" w:sz="0" w:space="0" w:color="auto"/>
                    <w:left w:val="none" w:sz="0" w:space="0" w:color="auto"/>
                    <w:bottom w:val="none" w:sz="0" w:space="0" w:color="auto"/>
                    <w:right w:val="none" w:sz="0" w:space="0" w:color="auto"/>
                  </w:divBdr>
                  <w:divsChild>
                    <w:div w:id="165544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520050">
      <w:bodyDiv w:val="1"/>
      <w:marLeft w:val="0"/>
      <w:marRight w:val="0"/>
      <w:marTop w:val="0"/>
      <w:marBottom w:val="0"/>
      <w:divBdr>
        <w:top w:val="none" w:sz="0" w:space="0" w:color="auto"/>
        <w:left w:val="none" w:sz="0" w:space="0" w:color="auto"/>
        <w:bottom w:val="none" w:sz="0" w:space="0" w:color="auto"/>
        <w:right w:val="none" w:sz="0" w:space="0" w:color="auto"/>
      </w:divBdr>
      <w:divsChild>
        <w:div w:id="2138329016">
          <w:marLeft w:val="0"/>
          <w:marRight w:val="0"/>
          <w:marTop w:val="0"/>
          <w:marBottom w:val="0"/>
          <w:divBdr>
            <w:top w:val="none" w:sz="0" w:space="0" w:color="auto"/>
            <w:left w:val="none" w:sz="0" w:space="0" w:color="auto"/>
            <w:bottom w:val="none" w:sz="0" w:space="0" w:color="auto"/>
            <w:right w:val="none" w:sz="0" w:space="0" w:color="auto"/>
          </w:divBdr>
          <w:divsChild>
            <w:div w:id="295180583">
              <w:marLeft w:val="0"/>
              <w:marRight w:val="0"/>
              <w:marTop w:val="0"/>
              <w:marBottom w:val="0"/>
              <w:divBdr>
                <w:top w:val="none" w:sz="0" w:space="0" w:color="auto"/>
                <w:left w:val="none" w:sz="0" w:space="0" w:color="auto"/>
                <w:bottom w:val="none" w:sz="0" w:space="0" w:color="auto"/>
                <w:right w:val="none" w:sz="0" w:space="0" w:color="auto"/>
              </w:divBdr>
              <w:divsChild>
                <w:div w:id="143084920">
                  <w:marLeft w:val="0"/>
                  <w:marRight w:val="0"/>
                  <w:marTop w:val="0"/>
                  <w:marBottom w:val="0"/>
                  <w:divBdr>
                    <w:top w:val="none" w:sz="0" w:space="0" w:color="auto"/>
                    <w:left w:val="none" w:sz="0" w:space="0" w:color="auto"/>
                    <w:bottom w:val="none" w:sz="0" w:space="0" w:color="auto"/>
                    <w:right w:val="none" w:sz="0" w:space="0" w:color="auto"/>
                  </w:divBdr>
                  <w:divsChild>
                    <w:div w:id="527986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7288679">
      <w:bodyDiv w:val="1"/>
      <w:marLeft w:val="0"/>
      <w:marRight w:val="0"/>
      <w:marTop w:val="0"/>
      <w:marBottom w:val="0"/>
      <w:divBdr>
        <w:top w:val="none" w:sz="0" w:space="0" w:color="auto"/>
        <w:left w:val="none" w:sz="0" w:space="0" w:color="auto"/>
        <w:bottom w:val="none" w:sz="0" w:space="0" w:color="auto"/>
        <w:right w:val="none" w:sz="0" w:space="0" w:color="auto"/>
      </w:divBdr>
      <w:divsChild>
        <w:div w:id="2114741031">
          <w:marLeft w:val="0"/>
          <w:marRight w:val="0"/>
          <w:marTop w:val="0"/>
          <w:marBottom w:val="0"/>
          <w:divBdr>
            <w:top w:val="none" w:sz="0" w:space="0" w:color="auto"/>
            <w:left w:val="none" w:sz="0" w:space="0" w:color="auto"/>
            <w:bottom w:val="none" w:sz="0" w:space="0" w:color="auto"/>
            <w:right w:val="none" w:sz="0" w:space="0" w:color="auto"/>
          </w:divBdr>
          <w:divsChild>
            <w:div w:id="1535655727">
              <w:marLeft w:val="0"/>
              <w:marRight w:val="0"/>
              <w:marTop w:val="0"/>
              <w:marBottom w:val="0"/>
              <w:divBdr>
                <w:top w:val="none" w:sz="0" w:space="0" w:color="auto"/>
                <w:left w:val="none" w:sz="0" w:space="0" w:color="auto"/>
                <w:bottom w:val="none" w:sz="0" w:space="0" w:color="auto"/>
                <w:right w:val="none" w:sz="0" w:space="0" w:color="auto"/>
              </w:divBdr>
              <w:divsChild>
                <w:div w:id="94057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099890">
      <w:bodyDiv w:val="1"/>
      <w:marLeft w:val="0"/>
      <w:marRight w:val="0"/>
      <w:marTop w:val="0"/>
      <w:marBottom w:val="0"/>
      <w:divBdr>
        <w:top w:val="none" w:sz="0" w:space="0" w:color="auto"/>
        <w:left w:val="none" w:sz="0" w:space="0" w:color="auto"/>
        <w:bottom w:val="none" w:sz="0" w:space="0" w:color="auto"/>
        <w:right w:val="none" w:sz="0" w:space="0" w:color="auto"/>
      </w:divBdr>
      <w:divsChild>
        <w:div w:id="769736591">
          <w:marLeft w:val="0"/>
          <w:marRight w:val="0"/>
          <w:marTop w:val="0"/>
          <w:marBottom w:val="0"/>
          <w:divBdr>
            <w:top w:val="none" w:sz="0" w:space="0" w:color="auto"/>
            <w:left w:val="none" w:sz="0" w:space="0" w:color="auto"/>
            <w:bottom w:val="none" w:sz="0" w:space="0" w:color="auto"/>
            <w:right w:val="none" w:sz="0" w:space="0" w:color="auto"/>
          </w:divBdr>
          <w:divsChild>
            <w:div w:id="139350556">
              <w:marLeft w:val="0"/>
              <w:marRight w:val="0"/>
              <w:marTop w:val="0"/>
              <w:marBottom w:val="0"/>
              <w:divBdr>
                <w:top w:val="none" w:sz="0" w:space="0" w:color="auto"/>
                <w:left w:val="none" w:sz="0" w:space="0" w:color="auto"/>
                <w:bottom w:val="none" w:sz="0" w:space="0" w:color="auto"/>
                <w:right w:val="none" w:sz="0" w:space="0" w:color="auto"/>
              </w:divBdr>
              <w:divsChild>
                <w:div w:id="56826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431787">
      <w:bodyDiv w:val="1"/>
      <w:marLeft w:val="0"/>
      <w:marRight w:val="0"/>
      <w:marTop w:val="0"/>
      <w:marBottom w:val="0"/>
      <w:divBdr>
        <w:top w:val="none" w:sz="0" w:space="0" w:color="auto"/>
        <w:left w:val="none" w:sz="0" w:space="0" w:color="auto"/>
        <w:bottom w:val="none" w:sz="0" w:space="0" w:color="auto"/>
        <w:right w:val="none" w:sz="0" w:space="0" w:color="auto"/>
      </w:divBdr>
      <w:divsChild>
        <w:div w:id="365645122">
          <w:marLeft w:val="0"/>
          <w:marRight w:val="0"/>
          <w:marTop w:val="0"/>
          <w:marBottom w:val="0"/>
          <w:divBdr>
            <w:top w:val="none" w:sz="0" w:space="0" w:color="auto"/>
            <w:left w:val="none" w:sz="0" w:space="0" w:color="auto"/>
            <w:bottom w:val="none" w:sz="0" w:space="0" w:color="auto"/>
            <w:right w:val="none" w:sz="0" w:space="0" w:color="auto"/>
          </w:divBdr>
          <w:divsChild>
            <w:div w:id="1552224548">
              <w:marLeft w:val="0"/>
              <w:marRight w:val="0"/>
              <w:marTop w:val="0"/>
              <w:marBottom w:val="0"/>
              <w:divBdr>
                <w:top w:val="none" w:sz="0" w:space="0" w:color="auto"/>
                <w:left w:val="none" w:sz="0" w:space="0" w:color="auto"/>
                <w:bottom w:val="none" w:sz="0" w:space="0" w:color="auto"/>
                <w:right w:val="none" w:sz="0" w:space="0" w:color="auto"/>
              </w:divBdr>
              <w:divsChild>
                <w:div w:id="3100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483669">
      <w:bodyDiv w:val="1"/>
      <w:marLeft w:val="0"/>
      <w:marRight w:val="0"/>
      <w:marTop w:val="0"/>
      <w:marBottom w:val="0"/>
      <w:divBdr>
        <w:top w:val="none" w:sz="0" w:space="0" w:color="auto"/>
        <w:left w:val="none" w:sz="0" w:space="0" w:color="auto"/>
        <w:bottom w:val="none" w:sz="0" w:space="0" w:color="auto"/>
        <w:right w:val="none" w:sz="0" w:space="0" w:color="auto"/>
      </w:divBdr>
      <w:divsChild>
        <w:div w:id="1774933361">
          <w:marLeft w:val="0"/>
          <w:marRight w:val="0"/>
          <w:marTop w:val="0"/>
          <w:marBottom w:val="0"/>
          <w:divBdr>
            <w:top w:val="none" w:sz="0" w:space="0" w:color="auto"/>
            <w:left w:val="none" w:sz="0" w:space="0" w:color="auto"/>
            <w:bottom w:val="none" w:sz="0" w:space="0" w:color="auto"/>
            <w:right w:val="none" w:sz="0" w:space="0" w:color="auto"/>
          </w:divBdr>
          <w:divsChild>
            <w:div w:id="557010021">
              <w:marLeft w:val="0"/>
              <w:marRight w:val="0"/>
              <w:marTop w:val="0"/>
              <w:marBottom w:val="0"/>
              <w:divBdr>
                <w:top w:val="none" w:sz="0" w:space="0" w:color="auto"/>
                <w:left w:val="none" w:sz="0" w:space="0" w:color="auto"/>
                <w:bottom w:val="none" w:sz="0" w:space="0" w:color="auto"/>
                <w:right w:val="none" w:sz="0" w:space="0" w:color="auto"/>
              </w:divBdr>
              <w:divsChild>
                <w:div w:id="425883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991618">
      <w:bodyDiv w:val="1"/>
      <w:marLeft w:val="0"/>
      <w:marRight w:val="0"/>
      <w:marTop w:val="0"/>
      <w:marBottom w:val="0"/>
      <w:divBdr>
        <w:top w:val="none" w:sz="0" w:space="0" w:color="auto"/>
        <w:left w:val="none" w:sz="0" w:space="0" w:color="auto"/>
        <w:bottom w:val="none" w:sz="0" w:space="0" w:color="auto"/>
        <w:right w:val="none" w:sz="0" w:space="0" w:color="auto"/>
      </w:divBdr>
    </w:div>
    <w:div w:id="1804075702">
      <w:bodyDiv w:val="1"/>
      <w:marLeft w:val="0"/>
      <w:marRight w:val="0"/>
      <w:marTop w:val="0"/>
      <w:marBottom w:val="0"/>
      <w:divBdr>
        <w:top w:val="none" w:sz="0" w:space="0" w:color="auto"/>
        <w:left w:val="none" w:sz="0" w:space="0" w:color="auto"/>
        <w:bottom w:val="none" w:sz="0" w:space="0" w:color="auto"/>
        <w:right w:val="none" w:sz="0" w:space="0" w:color="auto"/>
      </w:divBdr>
      <w:divsChild>
        <w:div w:id="525876204">
          <w:marLeft w:val="0"/>
          <w:marRight w:val="0"/>
          <w:marTop w:val="0"/>
          <w:marBottom w:val="0"/>
          <w:divBdr>
            <w:top w:val="none" w:sz="0" w:space="0" w:color="auto"/>
            <w:left w:val="none" w:sz="0" w:space="0" w:color="auto"/>
            <w:bottom w:val="none" w:sz="0" w:space="0" w:color="auto"/>
            <w:right w:val="none" w:sz="0" w:space="0" w:color="auto"/>
          </w:divBdr>
          <w:divsChild>
            <w:div w:id="1460876903">
              <w:marLeft w:val="0"/>
              <w:marRight w:val="0"/>
              <w:marTop w:val="0"/>
              <w:marBottom w:val="0"/>
              <w:divBdr>
                <w:top w:val="none" w:sz="0" w:space="0" w:color="auto"/>
                <w:left w:val="none" w:sz="0" w:space="0" w:color="auto"/>
                <w:bottom w:val="none" w:sz="0" w:space="0" w:color="auto"/>
                <w:right w:val="none" w:sz="0" w:space="0" w:color="auto"/>
              </w:divBdr>
              <w:divsChild>
                <w:div w:id="10559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059521">
      <w:bodyDiv w:val="1"/>
      <w:marLeft w:val="0"/>
      <w:marRight w:val="0"/>
      <w:marTop w:val="0"/>
      <w:marBottom w:val="0"/>
      <w:divBdr>
        <w:top w:val="none" w:sz="0" w:space="0" w:color="auto"/>
        <w:left w:val="none" w:sz="0" w:space="0" w:color="auto"/>
        <w:bottom w:val="none" w:sz="0" w:space="0" w:color="auto"/>
        <w:right w:val="none" w:sz="0" w:space="0" w:color="auto"/>
      </w:divBdr>
      <w:divsChild>
        <w:div w:id="1269505993">
          <w:marLeft w:val="0"/>
          <w:marRight w:val="0"/>
          <w:marTop w:val="0"/>
          <w:marBottom w:val="0"/>
          <w:divBdr>
            <w:top w:val="none" w:sz="0" w:space="0" w:color="auto"/>
            <w:left w:val="none" w:sz="0" w:space="0" w:color="auto"/>
            <w:bottom w:val="none" w:sz="0" w:space="0" w:color="auto"/>
            <w:right w:val="none" w:sz="0" w:space="0" w:color="auto"/>
          </w:divBdr>
          <w:divsChild>
            <w:div w:id="1149175036">
              <w:marLeft w:val="0"/>
              <w:marRight w:val="0"/>
              <w:marTop w:val="0"/>
              <w:marBottom w:val="0"/>
              <w:divBdr>
                <w:top w:val="none" w:sz="0" w:space="0" w:color="auto"/>
                <w:left w:val="none" w:sz="0" w:space="0" w:color="auto"/>
                <w:bottom w:val="none" w:sz="0" w:space="0" w:color="auto"/>
                <w:right w:val="none" w:sz="0" w:space="0" w:color="auto"/>
              </w:divBdr>
              <w:divsChild>
                <w:div w:id="16027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432902">
      <w:bodyDiv w:val="1"/>
      <w:marLeft w:val="0"/>
      <w:marRight w:val="0"/>
      <w:marTop w:val="0"/>
      <w:marBottom w:val="0"/>
      <w:divBdr>
        <w:top w:val="none" w:sz="0" w:space="0" w:color="auto"/>
        <w:left w:val="none" w:sz="0" w:space="0" w:color="auto"/>
        <w:bottom w:val="none" w:sz="0" w:space="0" w:color="auto"/>
        <w:right w:val="none" w:sz="0" w:space="0" w:color="auto"/>
      </w:divBdr>
      <w:divsChild>
        <w:div w:id="1998070799">
          <w:marLeft w:val="0"/>
          <w:marRight w:val="0"/>
          <w:marTop w:val="0"/>
          <w:marBottom w:val="0"/>
          <w:divBdr>
            <w:top w:val="none" w:sz="0" w:space="0" w:color="auto"/>
            <w:left w:val="none" w:sz="0" w:space="0" w:color="auto"/>
            <w:bottom w:val="none" w:sz="0" w:space="0" w:color="auto"/>
            <w:right w:val="none" w:sz="0" w:space="0" w:color="auto"/>
          </w:divBdr>
          <w:divsChild>
            <w:div w:id="98528236">
              <w:marLeft w:val="0"/>
              <w:marRight w:val="0"/>
              <w:marTop w:val="0"/>
              <w:marBottom w:val="0"/>
              <w:divBdr>
                <w:top w:val="none" w:sz="0" w:space="0" w:color="auto"/>
                <w:left w:val="none" w:sz="0" w:space="0" w:color="auto"/>
                <w:bottom w:val="none" w:sz="0" w:space="0" w:color="auto"/>
                <w:right w:val="none" w:sz="0" w:space="0" w:color="auto"/>
              </w:divBdr>
              <w:divsChild>
                <w:div w:id="1321496013">
                  <w:marLeft w:val="0"/>
                  <w:marRight w:val="0"/>
                  <w:marTop w:val="0"/>
                  <w:marBottom w:val="0"/>
                  <w:divBdr>
                    <w:top w:val="none" w:sz="0" w:space="0" w:color="auto"/>
                    <w:left w:val="none" w:sz="0" w:space="0" w:color="auto"/>
                    <w:bottom w:val="none" w:sz="0" w:space="0" w:color="auto"/>
                    <w:right w:val="none" w:sz="0" w:space="0" w:color="auto"/>
                  </w:divBdr>
                  <w:divsChild>
                    <w:div w:id="34147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2866149">
      <w:bodyDiv w:val="1"/>
      <w:marLeft w:val="0"/>
      <w:marRight w:val="0"/>
      <w:marTop w:val="0"/>
      <w:marBottom w:val="0"/>
      <w:divBdr>
        <w:top w:val="none" w:sz="0" w:space="0" w:color="auto"/>
        <w:left w:val="none" w:sz="0" w:space="0" w:color="auto"/>
        <w:bottom w:val="none" w:sz="0" w:space="0" w:color="auto"/>
        <w:right w:val="none" w:sz="0" w:space="0" w:color="auto"/>
      </w:divBdr>
      <w:divsChild>
        <w:div w:id="1110052941">
          <w:marLeft w:val="0"/>
          <w:marRight w:val="0"/>
          <w:marTop w:val="0"/>
          <w:marBottom w:val="0"/>
          <w:divBdr>
            <w:top w:val="none" w:sz="0" w:space="0" w:color="auto"/>
            <w:left w:val="none" w:sz="0" w:space="0" w:color="auto"/>
            <w:bottom w:val="none" w:sz="0" w:space="0" w:color="auto"/>
            <w:right w:val="none" w:sz="0" w:space="0" w:color="auto"/>
          </w:divBdr>
          <w:divsChild>
            <w:div w:id="1973705256">
              <w:marLeft w:val="0"/>
              <w:marRight w:val="0"/>
              <w:marTop w:val="0"/>
              <w:marBottom w:val="0"/>
              <w:divBdr>
                <w:top w:val="none" w:sz="0" w:space="0" w:color="auto"/>
                <w:left w:val="none" w:sz="0" w:space="0" w:color="auto"/>
                <w:bottom w:val="none" w:sz="0" w:space="0" w:color="auto"/>
                <w:right w:val="none" w:sz="0" w:space="0" w:color="auto"/>
              </w:divBdr>
              <w:divsChild>
                <w:div w:id="193477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081048">
      <w:bodyDiv w:val="1"/>
      <w:marLeft w:val="0"/>
      <w:marRight w:val="0"/>
      <w:marTop w:val="0"/>
      <w:marBottom w:val="0"/>
      <w:divBdr>
        <w:top w:val="none" w:sz="0" w:space="0" w:color="auto"/>
        <w:left w:val="none" w:sz="0" w:space="0" w:color="auto"/>
        <w:bottom w:val="none" w:sz="0" w:space="0" w:color="auto"/>
        <w:right w:val="none" w:sz="0" w:space="0" w:color="auto"/>
      </w:divBdr>
      <w:divsChild>
        <w:div w:id="986515266">
          <w:marLeft w:val="0"/>
          <w:marRight w:val="0"/>
          <w:marTop w:val="0"/>
          <w:marBottom w:val="0"/>
          <w:divBdr>
            <w:top w:val="none" w:sz="0" w:space="0" w:color="auto"/>
            <w:left w:val="none" w:sz="0" w:space="0" w:color="auto"/>
            <w:bottom w:val="none" w:sz="0" w:space="0" w:color="auto"/>
            <w:right w:val="none" w:sz="0" w:space="0" w:color="auto"/>
          </w:divBdr>
          <w:divsChild>
            <w:div w:id="1194811066">
              <w:marLeft w:val="0"/>
              <w:marRight w:val="0"/>
              <w:marTop w:val="0"/>
              <w:marBottom w:val="0"/>
              <w:divBdr>
                <w:top w:val="none" w:sz="0" w:space="0" w:color="auto"/>
                <w:left w:val="none" w:sz="0" w:space="0" w:color="auto"/>
                <w:bottom w:val="none" w:sz="0" w:space="0" w:color="auto"/>
                <w:right w:val="none" w:sz="0" w:space="0" w:color="auto"/>
              </w:divBdr>
              <w:divsChild>
                <w:div w:id="172374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141485">
      <w:bodyDiv w:val="1"/>
      <w:marLeft w:val="0"/>
      <w:marRight w:val="0"/>
      <w:marTop w:val="0"/>
      <w:marBottom w:val="0"/>
      <w:divBdr>
        <w:top w:val="none" w:sz="0" w:space="0" w:color="auto"/>
        <w:left w:val="none" w:sz="0" w:space="0" w:color="auto"/>
        <w:bottom w:val="none" w:sz="0" w:space="0" w:color="auto"/>
        <w:right w:val="none" w:sz="0" w:space="0" w:color="auto"/>
      </w:divBdr>
      <w:divsChild>
        <w:div w:id="727454117">
          <w:marLeft w:val="0"/>
          <w:marRight w:val="0"/>
          <w:marTop w:val="0"/>
          <w:marBottom w:val="0"/>
          <w:divBdr>
            <w:top w:val="none" w:sz="0" w:space="0" w:color="auto"/>
            <w:left w:val="none" w:sz="0" w:space="0" w:color="auto"/>
            <w:bottom w:val="none" w:sz="0" w:space="0" w:color="auto"/>
            <w:right w:val="none" w:sz="0" w:space="0" w:color="auto"/>
          </w:divBdr>
          <w:divsChild>
            <w:div w:id="235212852">
              <w:marLeft w:val="0"/>
              <w:marRight w:val="0"/>
              <w:marTop w:val="0"/>
              <w:marBottom w:val="0"/>
              <w:divBdr>
                <w:top w:val="none" w:sz="0" w:space="0" w:color="auto"/>
                <w:left w:val="none" w:sz="0" w:space="0" w:color="auto"/>
                <w:bottom w:val="none" w:sz="0" w:space="0" w:color="auto"/>
                <w:right w:val="none" w:sz="0" w:space="0" w:color="auto"/>
              </w:divBdr>
              <w:divsChild>
                <w:div w:id="1852179236">
                  <w:marLeft w:val="0"/>
                  <w:marRight w:val="0"/>
                  <w:marTop w:val="0"/>
                  <w:marBottom w:val="0"/>
                  <w:divBdr>
                    <w:top w:val="none" w:sz="0" w:space="0" w:color="auto"/>
                    <w:left w:val="none" w:sz="0" w:space="0" w:color="auto"/>
                    <w:bottom w:val="none" w:sz="0" w:space="0" w:color="auto"/>
                    <w:right w:val="none" w:sz="0" w:space="0" w:color="auto"/>
                  </w:divBdr>
                  <w:divsChild>
                    <w:div w:id="74075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4630753">
      <w:bodyDiv w:val="1"/>
      <w:marLeft w:val="0"/>
      <w:marRight w:val="0"/>
      <w:marTop w:val="0"/>
      <w:marBottom w:val="0"/>
      <w:divBdr>
        <w:top w:val="none" w:sz="0" w:space="0" w:color="auto"/>
        <w:left w:val="none" w:sz="0" w:space="0" w:color="auto"/>
        <w:bottom w:val="none" w:sz="0" w:space="0" w:color="auto"/>
        <w:right w:val="none" w:sz="0" w:space="0" w:color="auto"/>
      </w:divBdr>
      <w:divsChild>
        <w:div w:id="1141190462">
          <w:marLeft w:val="0"/>
          <w:marRight w:val="0"/>
          <w:marTop w:val="0"/>
          <w:marBottom w:val="0"/>
          <w:divBdr>
            <w:top w:val="none" w:sz="0" w:space="0" w:color="auto"/>
            <w:left w:val="none" w:sz="0" w:space="0" w:color="auto"/>
            <w:bottom w:val="none" w:sz="0" w:space="0" w:color="auto"/>
            <w:right w:val="none" w:sz="0" w:space="0" w:color="auto"/>
          </w:divBdr>
          <w:divsChild>
            <w:div w:id="648092285">
              <w:marLeft w:val="0"/>
              <w:marRight w:val="0"/>
              <w:marTop w:val="0"/>
              <w:marBottom w:val="0"/>
              <w:divBdr>
                <w:top w:val="none" w:sz="0" w:space="0" w:color="auto"/>
                <w:left w:val="none" w:sz="0" w:space="0" w:color="auto"/>
                <w:bottom w:val="none" w:sz="0" w:space="0" w:color="auto"/>
                <w:right w:val="none" w:sz="0" w:space="0" w:color="auto"/>
              </w:divBdr>
              <w:divsChild>
                <w:div w:id="187557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755358">
      <w:bodyDiv w:val="1"/>
      <w:marLeft w:val="0"/>
      <w:marRight w:val="0"/>
      <w:marTop w:val="0"/>
      <w:marBottom w:val="0"/>
      <w:divBdr>
        <w:top w:val="none" w:sz="0" w:space="0" w:color="auto"/>
        <w:left w:val="none" w:sz="0" w:space="0" w:color="auto"/>
        <w:bottom w:val="none" w:sz="0" w:space="0" w:color="auto"/>
        <w:right w:val="none" w:sz="0" w:space="0" w:color="auto"/>
      </w:divBdr>
      <w:divsChild>
        <w:div w:id="138807890">
          <w:marLeft w:val="0"/>
          <w:marRight w:val="0"/>
          <w:marTop w:val="0"/>
          <w:marBottom w:val="0"/>
          <w:divBdr>
            <w:top w:val="none" w:sz="0" w:space="0" w:color="auto"/>
            <w:left w:val="none" w:sz="0" w:space="0" w:color="auto"/>
            <w:bottom w:val="none" w:sz="0" w:space="0" w:color="auto"/>
            <w:right w:val="none" w:sz="0" w:space="0" w:color="auto"/>
          </w:divBdr>
          <w:divsChild>
            <w:div w:id="1573195460">
              <w:marLeft w:val="0"/>
              <w:marRight w:val="0"/>
              <w:marTop w:val="0"/>
              <w:marBottom w:val="0"/>
              <w:divBdr>
                <w:top w:val="none" w:sz="0" w:space="0" w:color="auto"/>
                <w:left w:val="none" w:sz="0" w:space="0" w:color="auto"/>
                <w:bottom w:val="none" w:sz="0" w:space="0" w:color="auto"/>
                <w:right w:val="none" w:sz="0" w:space="0" w:color="auto"/>
              </w:divBdr>
              <w:divsChild>
                <w:div w:id="261911673">
                  <w:marLeft w:val="0"/>
                  <w:marRight w:val="0"/>
                  <w:marTop w:val="0"/>
                  <w:marBottom w:val="0"/>
                  <w:divBdr>
                    <w:top w:val="none" w:sz="0" w:space="0" w:color="auto"/>
                    <w:left w:val="none" w:sz="0" w:space="0" w:color="auto"/>
                    <w:bottom w:val="none" w:sz="0" w:space="0" w:color="auto"/>
                    <w:right w:val="none" w:sz="0" w:space="0" w:color="auto"/>
                  </w:divBdr>
                  <w:divsChild>
                    <w:div w:id="47842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018666">
      <w:bodyDiv w:val="1"/>
      <w:marLeft w:val="0"/>
      <w:marRight w:val="0"/>
      <w:marTop w:val="0"/>
      <w:marBottom w:val="0"/>
      <w:divBdr>
        <w:top w:val="none" w:sz="0" w:space="0" w:color="auto"/>
        <w:left w:val="none" w:sz="0" w:space="0" w:color="auto"/>
        <w:bottom w:val="none" w:sz="0" w:space="0" w:color="auto"/>
        <w:right w:val="none" w:sz="0" w:space="0" w:color="auto"/>
      </w:divBdr>
      <w:divsChild>
        <w:div w:id="1190071513">
          <w:marLeft w:val="0"/>
          <w:marRight w:val="0"/>
          <w:marTop w:val="0"/>
          <w:marBottom w:val="0"/>
          <w:divBdr>
            <w:top w:val="none" w:sz="0" w:space="0" w:color="auto"/>
            <w:left w:val="none" w:sz="0" w:space="0" w:color="auto"/>
            <w:bottom w:val="none" w:sz="0" w:space="0" w:color="auto"/>
            <w:right w:val="none" w:sz="0" w:space="0" w:color="auto"/>
          </w:divBdr>
          <w:divsChild>
            <w:div w:id="1066343428">
              <w:marLeft w:val="0"/>
              <w:marRight w:val="0"/>
              <w:marTop w:val="0"/>
              <w:marBottom w:val="0"/>
              <w:divBdr>
                <w:top w:val="none" w:sz="0" w:space="0" w:color="auto"/>
                <w:left w:val="none" w:sz="0" w:space="0" w:color="auto"/>
                <w:bottom w:val="none" w:sz="0" w:space="0" w:color="auto"/>
                <w:right w:val="none" w:sz="0" w:space="0" w:color="auto"/>
              </w:divBdr>
              <w:divsChild>
                <w:div w:id="185745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863622">
      <w:bodyDiv w:val="1"/>
      <w:marLeft w:val="0"/>
      <w:marRight w:val="0"/>
      <w:marTop w:val="0"/>
      <w:marBottom w:val="0"/>
      <w:divBdr>
        <w:top w:val="none" w:sz="0" w:space="0" w:color="auto"/>
        <w:left w:val="none" w:sz="0" w:space="0" w:color="auto"/>
        <w:bottom w:val="none" w:sz="0" w:space="0" w:color="auto"/>
        <w:right w:val="none" w:sz="0" w:space="0" w:color="auto"/>
      </w:divBdr>
      <w:divsChild>
        <w:div w:id="1334645581">
          <w:marLeft w:val="0"/>
          <w:marRight w:val="0"/>
          <w:marTop w:val="0"/>
          <w:marBottom w:val="0"/>
          <w:divBdr>
            <w:top w:val="none" w:sz="0" w:space="0" w:color="auto"/>
            <w:left w:val="none" w:sz="0" w:space="0" w:color="auto"/>
            <w:bottom w:val="none" w:sz="0" w:space="0" w:color="auto"/>
            <w:right w:val="none" w:sz="0" w:space="0" w:color="auto"/>
          </w:divBdr>
          <w:divsChild>
            <w:div w:id="854272745">
              <w:marLeft w:val="0"/>
              <w:marRight w:val="0"/>
              <w:marTop w:val="0"/>
              <w:marBottom w:val="0"/>
              <w:divBdr>
                <w:top w:val="none" w:sz="0" w:space="0" w:color="auto"/>
                <w:left w:val="none" w:sz="0" w:space="0" w:color="auto"/>
                <w:bottom w:val="none" w:sz="0" w:space="0" w:color="auto"/>
                <w:right w:val="none" w:sz="0" w:space="0" w:color="auto"/>
              </w:divBdr>
              <w:divsChild>
                <w:div w:id="177170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560197">
      <w:bodyDiv w:val="1"/>
      <w:marLeft w:val="0"/>
      <w:marRight w:val="0"/>
      <w:marTop w:val="0"/>
      <w:marBottom w:val="0"/>
      <w:divBdr>
        <w:top w:val="none" w:sz="0" w:space="0" w:color="auto"/>
        <w:left w:val="none" w:sz="0" w:space="0" w:color="auto"/>
        <w:bottom w:val="none" w:sz="0" w:space="0" w:color="auto"/>
        <w:right w:val="none" w:sz="0" w:space="0" w:color="auto"/>
      </w:divBdr>
      <w:divsChild>
        <w:div w:id="512426000">
          <w:marLeft w:val="0"/>
          <w:marRight w:val="0"/>
          <w:marTop w:val="0"/>
          <w:marBottom w:val="0"/>
          <w:divBdr>
            <w:top w:val="none" w:sz="0" w:space="0" w:color="auto"/>
            <w:left w:val="none" w:sz="0" w:space="0" w:color="auto"/>
            <w:bottom w:val="none" w:sz="0" w:space="0" w:color="auto"/>
            <w:right w:val="none" w:sz="0" w:space="0" w:color="auto"/>
          </w:divBdr>
        </w:div>
      </w:divsChild>
    </w:div>
    <w:div w:id="2029258384">
      <w:bodyDiv w:val="1"/>
      <w:marLeft w:val="0"/>
      <w:marRight w:val="0"/>
      <w:marTop w:val="0"/>
      <w:marBottom w:val="0"/>
      <w:divBdr>
        <w:top w:val="none" w:sz="0" w:space="0" w:color="auto"/>
        <w:left w:val="none" w:sz="0" w:space="0" w:color="auto"/>
        <w:bottom w:val="none" w:sz="0" w:space="0" w:color="auto"/>
        <w:right w:val="none" w:sz="0" w:space="0" w:color="auto"/>
      </w:divBdr>
      <w:divsChild>
        <w:div w:id="1973513096">
          <w:marLeft w:val="0"/>
          <w:marRight w:val="0"/>
          <w:marTop w:val="0"/>
          <w:marBottom w:val="0"/>
          <w:divBdr>
            <w:top w:val="none" w:sz="0" w:space="0" w:color="auto"/>
            <w:left w:val="none" w:sz="0" w:space="0" w:color="auto"/>
            <w:bottom w:val="none" w:sz="0" w:space="0" w:color="auto"/>
            <w:right w:val="none" w:sz="0" w:space="0" w:color="auto"/>
          </w:divBdr>
          <w:divsChild>
            <w:div w:id="1636565098">
              <w:marLeft w:val="0"/>
              <w:marRight w:val="0"/>
              <w:marTop w:val="0"/>
              <w:marBottom w:val="0"/>
              <w:divBdr>
                <w:top w:val="none" w:sz="0" w:space="0" w:color="auto"/>
                <w:left w:val="none" w:sz="0" w:space="0" w:color="auto"/>
                <w:bottom w:val="none" w:sz="0" w:space="0" w:color="auto"/>
                <w:right w:val="none" w:sz="0" w:space="0" w:color="auto"/>
              </w:divBdr>
              <w:divsChild>
                <w:div w:id="1681198660">
                  <w:marLeft w:val="0"/>
                  <w:marRight w:val="0"/>
                  <w:marTop w:val="0"/>
                  <w:marBottom w:val="0"/>
                  <w:divBdr>
                    <w:top w:val="none" w:sz="0" w:space="0" w:color="auto"/>
                    <w:left w:val="none" w:sz="0" w:space="0" w:color="auto"/>
                    <w:bottom w:val="none" w:sz="0" w:space="0" w:color="auto"/>
                    <w:right w:val="none" w:sz="0" w:space="0" w:color="auto"/>
                  </w:divBdr>
                  <w:divsChild>
                    <w:div w:id="13789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4555600">
      <w:bodyDiv w:val="1"/>
      <w:marLeft w:val="0"/>
      <w:marRight w:val="0"/>
      <w:marTop w:val="0"/>
      <w:marBottom w:val="0"/>
      <w:divBdr>
        <w:top w:val="none" w:sz="0" w:space="0" w:color="auto"/>
        <w:left w:val="none" w:sz="0" w:space="0" w:color="auto"/>
        <w:bottom w:val="none" w:sz="0" w:space="0" w:color="auto"/>
        <w:right w:val="none" w:sz="0" w:space="0" w:color="auto"/>
      </w:divBdr>
      <w:divsChild>
        <w:div w:id="2070152095">
          <w:marLeft w:val="0"/>
          <w:marRight w:val="0"/>
          <w:marTop w:val="0"/>
          <w:marBottom w:val="0"/>
          <w:divBdr>
            <w:top w:val="none" w:sz="0" w:space="0" w:color="auto"/>
            <w:left w:val="none" w:sz="0" w:space="0" w:color="auto"/>
            <w:bottom w:val="none" w:sz="0" w:space="0" w:color="auto"/>
            <w:right w:val="none" w:sz="0" w:space="0" w:color="auto"/>
          </w:divBdr>
          <w:divsChild>
            <w:div w:id="21975799">
              <w:marLeft w:val="0"/>
              <w:marRight w:val="0"/>
              <w:marTop w:val="0"/>
              <w:marBottom w:val="0"/>
              <w:divBdr>
                <w:top w:val="none" w:sz="0" w:space="0" w:color="auto"/>
                <w:left w:val="none" w:sz="0" w:space="0" w:color="auto"/>
                <w:bottom w:val="none" w:sz="0" w:space="0" w:color="auto"/>
                <w:right w:val="none" w:sz="0" w:space="0" w:color="auto"/>
              </w:divBdr>
              <w:divsChild>
                <w:div w:id="93972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277277">
      <w:bodyDiv w:val="1"/>
      <w:marLeft w:val="0"/>
      <w:marRight w:val="0"/>
      <w:marTop w:val="0"/>
      <w:marBottom w:val="0"/>
      <w:divBdr>
        <w:top w:val="none" w:sz="0" w:space="0" w:color="auto"/>
        <w:left w:val="none" w:sz="0" w:space="0" w:color="auto"/>
        <w:bottom w:val="none" w:sz="0" w:space="0" w:color="auto"/>
        <w:right w:val="none" w:sz="0" w:space="0" w:color="auto"/>
      </w:divBdr>
    </w:div>
    <w:div w:id="2115130716">
      <w:bodyDiv w:val="1"/>
      <w:marLeft w:val="0"/>
      <w:marRight w:val="0"/>
      <w:marTop w:val="0"/>
      <w:marBottom w:val="0"/>
      <w:divBdr>
        <w:top w:val="none" w:sz="0" w:space="0" w:color="auto"/>
        <w:left w:val="none" w:sz="0" w:space="0" w:color="auto"/>
        <w:bottom w:val="none" w:sz="0" w:space="0" w:color="auto"/>
        <w:right w:val="none" w:sz="0" w:space="0" w:color="auto"/>
      </w:divBdr>
      <w:divsChild>
        <w:div w:id="504327342">
          <w:marLeft w:val="0"/>
          <w:marRight w:val="0"/>
          <w:marTop w:val="0"/>
          <w:marBottom w:val="0"/>
          <w:divBdr>
            <w:top w:val="none" w:sz="0" w:space="0" w:color="auto"/>
            <w:left w:val="none" w:sz="0" w:space="0" w:color="auto"/>
            <w:bottom w:val="none" w:sz="0" w:space="0" w:color="auto"/>
            <w:right w:val="none" w:sz="0" w:space="0" w:color="auto"/>
          </w:divBdr>
          <w:divsChild>
            <w:div w:id="1652179189">
              <w:marLeft w:val="0"/>
              <w:marRight w:val="0"/>
              <w:marTop w:val="0"/>
              <w:marBottom w:val="0"/>
              <w:divBdr>
                <w:top w:val="none" w:sz="0" w:space="0" w:color="auto"/>
                <w:left w:val="none" w:sz="0" w:space="0" w:color="auto"/>
                <w:bottom w:val="none" w:sz="0" w:space="0" w:color="auto"/>
                <w:right w:val="none" w:sz="0" w:space="0" w:color="auto"/>
              </w:divBdr>
              <w:divsChild>
                <w:div w:id="132882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434669">
      <w:bodyDiv w:val="1"/>
      <w:marLeft w:val="0"/>
      <w:marRight w:val="0"/>
      <w:marTop w:val="0"/>
      <w:marBottom w:val="0"/>
      <w:divBdr>
        <w:top w:val="none" w:sz="0" w:space="0" w:color="auto"/>
        <w:left w:val="none" w:sz="0" w:space="0" w:color="auto"/>
        <w:bottom w:val="none" w:sz="0" w:space="0" w:color="auto"/>
        <w:right w:val="none" w:sz="0" w:space="0" w:color="auto"/>
      </w:divBdr>
      <w:divsChild>
        <w:div w:id="2146390392">
          <w:marLeft w:val="1080"/>
          <w:marRight w:val="0"/>
          <w:marTop w:val="100"/>
          <w:marBottom w:val="0"/>
          <w:divBdr>
            <w:top w:val="none" w:sz="0" w:space="0" w:color="auto"/>
            <w:left w:val="none" w:sz="0" w:space="0" w:color="auto"/>
            <w:bottom w:val="none" w:sz="0" w:space="0" w:color="auto"/>
            <w:right w:val="none" w:sz="0" w:space="0" w:color="auto"/>
          </w:divBdr>
        </w:div>
      </w:divsChild>
    </w:div>
    <w:div w:id="2142964425">
      <w:bodyDiv w:val="1"/>
      <w:marLeft w:val="0"/>
      <w:marRight w:val="0"/>
      <w:marTop w:val="0"/>
      <w:marBottom w:val="0"/>
      <w:divBdr>
        <w:top w:val="none" w:sz="0" w:space="0" w:color="auto"/>
        <w:left w:val="none" w:sz="0" w:space="0" w:color="auto"/>
        <w:bottom w:val="none" w:sz="0" w:space="0" w:color="auto"/>
        <w:right w:val="none" w:sz="0" w:space="0" w:color="auto"/>
      </w:divBdr>
      <w:divsChild>
        <w:div w:id="1230531918">
          <w:marLeft w:val="0"/>
          <w:marRight w:val="0"/>
          <w:marTop w:val="0"/>
          <w:marBottom w:val="0"/>
          <w:divBdr>
            <w:top w:val="none" w:sz="0" w:space="0" w:color="auto"/>
            <w:left w:val="none" w:sz="0" w:space="0" w:color="auto"/>
            <w:bottom w:val="none" w:sz="0" w:space="0" w:color="auto"/>
            <w:right w:val="none" w:sz="0" w:space="0" w:color="auto"/>
          </w:divBdr>
          <w:divsChild>
            <w:div w:id="1195117057">
              <w:marLeft w:val="0"/>
              <w:marRight w:val="0"/>
              <w:marTop w:val="0"/>
              <w:marBottom w:val="0"/>
              <w:divBdr>
                <w:top w:val="none" w:sz="0" w:space="0" w:color="auto"/>
                <w:left w:val="none" w:sz="0" w:space="0" w:color="auto"/>
                <w:bottom w:val="none" w:sz="0" w:space="0" w:color="auto"/>
                <w:right w:val="none" w:sz="0" w:space="0" w:color="auto"/>
              </w:divBdr>
              <w:divsChild>
                <w:div w:id="119920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195895">
      <w:bodyDiv w:val="1"/>
      <w:marLeft w:val="0"/>
      <w:marRight w:val="0"/>
      <w:marTop w:val="0"/>
      <w:marBottom w:val="0"/>
      <w:divBdr>
        <w:top w:val="none" w:sz="0" w:space="0" w:color="auto"/>
        <w:left w:val="none" w:sz="0" w:space="0" w:color="auto"/>
        <w:bottom w:val="none" w:sz="0" w:space="0" w:color="auto"/>
        <w:right w:val="none" w:sz="0" w:space="0" w:color="auto"/>
      </w:divBdr>
      <w:divsChild>
        <w:div w:id="467937386">
          <w:marLeft w:val="0"/>
          <w:marRight w:val="0"/>
          <w:marTop w:val="0"/>
          <w:marBottom w:val="0"/>
          <w:divBdr>
            <w:top w:val="none" w:sz="0" w:space="0" w:color="auto"/>
            <w:left w:val="none" w:sz="0" w:space="0" w:color="auto"/>
            <w:bottom w:val="none" w:sz="0" w:space="0" w:color="auto"/>
            <w:right w:val="none" w:sz="0" w:space="0" w:color="auto"/>
          </w:divBdr>
          <w:divsChild>
            <w:div w:id="1375618964">
              <w:marLeft w:val="0"/>
              <w:marRight w:val="0"/>
              <w:marTop w:val="0"/>
              <w:marBottom w:val="0"/>
              <w:divBdr>
                <w:top w:val="none" w:sz="0" w:space="0" w:color="auto"/>
                <w:left w:val="none" w:sz="0" w:space="0" w:color="auto"/>
                <w:bottom w:val="none" w:sz="0" w:space="0" w:color="auto"/>
                <w:right w:val="none" w:sz="0" w:space="0" w:color="auto"/>
              </w:divBdr>
              <w:divsChild>
                <w:div w:id="97649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hwb.gov.wales/curriculum-for-wales/supporting-learner-progression-assessment-guidance" TargetMode="External"/><Relationship Id="rId21" Type="http://schemas.openxmlformats.org/officeDocument/2006/relationships/hyperlink" Target="https://dspace.library.uvic.ca/bitstream/handle/1828/6958/Galloway_Alison_MEd_2015.pdf;sequence=1" TargetMode="External"/><Relationship Id="rId42" Type="http://schemas.openxmlformats.org/officeDocument/2006/relationships/hyperlink" Target="https://www.nuffieldfoundation.org/sites/default/files/files/The-role-of-teachers-in-the-assessment-of-learning.pdf" TargetMode="External"/><Relationship Id="rId47" Type="http://schemas.openxmlformats.org/officeDocument/2006/relationships/hyperlink" Target="https://www.oxfordlearnersdictionaries.com/definition/english/well-being?q=well-being" TargetMode="External"/><Relationship Id="rId63" Type="http://schemas.openxmlformats.org/officeDocument/2006/relationships/hyperlink" Target="https://www.unicef.org/sites/default/files/2018-12/UNICEF-Lego-Foundation-Learning-through-Play.pdf" TargetMode="External"/><Relationship Id="rId68" Type="http://schemas.openxmlformats.org/officeDocument/2006/relationships/hyperlink" Target="https://hwb.gov.wales/api/storage/cf8c79db-6ae7-417f-92e1-b0da271fc812/end-of-foundation-phase-assessment-exemplifications-of-outcomes.pdf" TargetMode="External"/><Relationship Id="rId84" Type="http://schemas.openxmlformats.org/officeDocument/2006/relationships/fontTable" Target="fontTable.xml"/><Relationship Id="rId16" Type="http://schemas.openxmlformats.org/officeDocument/2006/relationships/hyperlink" Target="https://www.gov.uk/government/publications/relationships-education-relationships-and-sex-education-rse-and-health-education/physical-health-and-mental-wellbeing-primary-and-secondary" TargetMode="External"/><Relationship Id="rId11" Type="http://schemas.openxmlformats.org/officeDocument/2006/relationships/hyperlink" Target="https://files.eric.ed.gov/fulltext/EJ1146188.pdf" TargetMode="External"/><Relationship Id="rId32" Type="http://schemas.openxmlformats.org/officeDocument/2006/relationships/hyperlink" Target="https://doi.org/10.3389/fpsyg.2017.01058" TargetMode="External"/><Relationship Id="rId37" Type="http://schemas.openxmlformats.org/officeDocument/2006/relationships/hyperlink" Target="https://orca.cf.ac.uk/88812/1/130318-evaluating-foundation-phase-policy-logic-model-programme-theory-en.pdf" TargetMode="External"/><Relationship Id="rId53" Type="http://schemas.openxmlformats.org/officeDocument/2006/relationships/hyperlink" Target="https://www.nfer.ac.uk/media/1318/44414.pdf" TargetMode="External"/><Relationship Id="rId58" Type="http://schemas.openxmlformats.org/officeDocument/2006/relationships/hyperlink" Target="https://assets.publishing.service.gov.uk/government/uploads/system/uploads/attachment_data/file/183197/Child-Wellbeing-Brief.pdf" TargetMode="External"/><Relationship Id="rId74" Type="http://schemas.openxmlformats.org/officeDocument/2006/relationships/hyperlink" Target="https://hwb.gov.wales/api/storage/663d00fd-9c3b-4003-9a1f-0012bad39fad/how-to-develop-thinking-and-assessment-for-learning-in-the-classroom.pdf" TargetMode="External"/><Relationship Id="rId79" Type="http://schemas.openxmlformats.org/officeDocument/2006/relationships/hyperlink" Target="https://www.ncbi.nlm.nih.gov/books/NBK92200/" TargetMode="External"/><Relationship Id="rId5" Type="http://schemas.openxmlformats.org/officeDocument/2006/relationships/webSettings" Target="webSettings.xml"/><Relationship Id="rId19" Type="http://schemas.openxmlformats.org/officeDocument/2006/relationships/hyperlink" Target="https://gov.wales/sites/default/files/publications/2018-03/successful-futures.pdf" TargetMode="External"/><Relationship Id="rId14" Type="http://schemas.openxmlformats.org/officeDocument/2006/relationships/hyperlink" Target="https://www.theguardian.com/education/2016/sep/20/grammar-schools-play-europe-top-education-system-finland-daycare" TargetMode="External"/><Relationship Id="rId22" Type="http://schemas.openxmlformats.org/officeDocument/2006/relationships/hyperlink" Target="https://ccea.org.uk/downloads/docs/ccea-asset/Curriculum/Assessment%20for%20Learning%20-%20A%20Practical%20Guide.pdf" TargetMode="External"/><Relationship Id="rId27" Type="http://schemas.openxmlformats.org/officeDocument/2006/relationships/hyperlink" Target="https://www.iwa.wales/agenda/2019/07/funding-education-in-wales/" TargetMode="External"/><Relationship Id="rId30" Type="http://schemas.openxmlformats.org/officeDocument/2006/relationships/hyperlink" Target="https://www.ncbi.nlm.nih.gov/books/NBK201497/" TargetMode="External"/><Relationship Id="rId35" Type="http://schemas.openxmlformats.org/officeDocument/2006/relationships/hyperlink" Target="https://www.earlyyearseducator.co.uk/features/article/pioneers-bandura-and-bronfenbrenner-explained" TargetMode="External"/><Relationship Id="rId43" Type="http://schemas.openxmlformats.org/officeDocument/2006/relationships/hyperlink" Target="https://www.oecd.org/education/school/43023606.pdf" TargetMode="External"/><Relationship Id="rId48" Type="http://schemas.openxmlformats.org/officeDocument/2006/relationships/hyperlink" Target="https://www.pacey.org.uk/Pacey/media/Website-files/PACEY%20member%20practice%20guides%20(PDFs)/PACEY%20member%20practice%20guides%202017%20(PDFs)/Assessment-and-planning-for-learning-Feb-17.pdf" TargetMode="External"/><Relationship Id="rId56" Type="http://schemas.openxmlformats.org/officeDocument/2006/relationships/hyperlink" Target="https://ro.uow.edu.au/cgi/viewcontent.cgi?article=2223&amp;context=sspapers" TargetMode="External"/><Relationship Id="rId64" Type="http://schemas.openxmlformats.org/officeDocument/2006/relationships/hyperlink" Target="https://www.tandfonline.com/doi/abs/10.1080/03004279.2016.1176360" TargetMode="External"/><Relationship Id="rId69" Type="http://schemas.openxmlformats.org/officeDocument/2006/relationships/hyperlink" Target="http://orca.cf.ac.uk/88812/1/130318-evaluating-foundation-phase-policy-logic-model-programme-theory-en.pdf" TargetMode="External"/><Relationship Id="rId77" Type="http://schemas.openxmlformats.org/officeDocument/2006/relationships/hyperlink" Target="https://gov.wales/sites/default/files/publications/2019-03/foundation-phase-nursery-guide-for-parents-and-carers.pdf" TargetMode="External"/><Relationship Id="rId8" Type="http://schemas.openxmlformats.org/officeDocument/2006/relationships/hyperlink" Target="https://core.ac.uk/download/pdf/79540362.pdf" TargetMode="External"/><Relationship Id="rId51" Type="http://schemas.openxmlformats.org/officeDocument/2006/relationships/hyperlink" Target="http://www.oecd.org/education/Improving-schools-in-Wales.pdf" TargetMode="External"/><Relationship Id="rId72" Type="http://schemas.openxmlformats.org/officeDocument/2006/relationships/hyperlink" Target="https://gov.wales/sites/default/files/publications/2018-03/foundation-phase-action-plan.pdf" TargetMode="External"/><Relationship Id="rId80" Type="http://schemas.openxmlformats.org/officeDocument/2006/relationships/hyperlink" Target="https://hwb.gov.wales/storage/fcb8539c-9be7-4883-8542-35d7b54b56f2/foundation-phase-outdoor-learning-handbook.pdf"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assets.publishing.service.gov.uk/government/uploads/system/uploads/attachment_data/file/181479/DFE-RR029.pdf" TargetMode="External"/><Relationship Id="rId17" Type="http://schemas.openxmlformats.org/officeDocument/2006/relationships/hyperlink" Target="https://assets.publishing.service.gov.uk/government/uploads/system/uploads/attachment_data/file/298568/Primary_assessment_and_accountability_under_the_new_curriculum_consultation_document.pdf" TargetMode="External"/><Relationship Id="rId25" Type="http://schemas.openxmlformats.org/officeDocument/2006/relationships/hyperlink" Target="http://www.christianworldmedia.com/client/docs/603_1585079540_17.pdf" TargetMode="External"/><Relationship Id="rId33" Type="http://schemas.openxmlformats.org/officeDocument/2006/relationships/hyperlink" Target="http://www.oecd.org/education/school/1960663.pdf" TargetMode="External"/><Relationship Id="rId38" Type="http://schemas.openxmlformats.org/officeDocument/2006/relationships/hyperlink" Target="http://www.differnet.com/experience/early-reading/Through%20a%20different%20lens_%20exploring%20Reggio%20Emilia%20in%20a%20Welsh%20context.pdf" TargetMode="External"/><Relationship Id="rId46" Type="http://schemas.openxmlformats.org/officeDocument/2006/relationships/hyperlink" Target="https://assets.publishing.service.gov.uk/government/uploads/system/uploads/attachment_data/file/963625/Research_for_EIF_framework_updated_references_22_Feb_2021.pdf" TargetMode="External"/><Relationship Id="rId59" Type="http://schemas.openxmlformats.org/officeDocument/2006/relationships/hyperlink" Target="https://dera.ioe.ac.uk/23035/3/150514-foundation-phase-final-en_Redacted.pdf" TargetMode="External"/><Relationship Id="rId67" Type="http://schemas.openxmlformats.org/officeDocument/2006/relationships/hyperlink" Target="https://gov.wales/curriculum-wales-overview" TargetMode="External"/><Relationship Id="rId20" Type="http://schemas.openxmlformats.org/officeDocument/2006/relationships/hyperlink" Target="https://portal.cornerstonesd.ca/group/yyd5jtk/documents/carol%20dweck%20growth%20mindsets.pdf" TargetMode="External"/><Relationship Id="rId41" Type="http://schemas.openxmlformats.org/officeDocument/2006/relationships/hyperlink" Target="https://dera.ioe.ac.uk/22157/1/What_makes_great_pedagogy_and_great_professional_development_final_report.pdf" TargetMode="External"/><Relationship Id="rId54" Type="http://schemas.openxmlformats.org/officeDocument/2006/relationships/hyperlink" Target="https://dera.ioe.ac.uk/20340/1/140519-independent-stocktake-of-the-foundation-phase-in-wales-en.pdf" TargetMode="External"/><Relationship Id="rId62" Type="http://schemas.openxmlformats.org/officeDocument/2006/relationships/hyperlink" Target="https://dera.ioe.ac.uk/2412/7/85679136be4953413879dc59eab23ce0_Redacted.pdf" TargetMode="External"/><Relationship Id="rId70" Type="http://schemas.openxmlformats.org/officeDocument/2006/relationships/hyperlink" Target="https://hwb.gov.wales/api/storage/840fa930-c037-4669-8251-4794991fce91/frequently-asked-questions.pdf" TargetMode="External"/><Relationship Id="rId75" Type="http://schemas.openxmlformats.org/officeDocument/2006/relationships/hyperlink" Target="https://gov.wales/sites/default/files/publications/2018-06/how-is-my-child-doing-in-the-foundation-phase-a-guide-for-parents-and-carers.pdf" TargetMode="External"/><Relationship Id="rId83" Type="http://schemas.openxmlformats.org/officeDocument/2006/relationships/hyperlink" Target="https://youngminds.org.uk/media/1428/wise-up-prioritising-wellbeing-in-schools.pdf" TargetMode="External"/><Relationship Id="rId1" Type="http://schemas.openxmlformats.org/officeDocument/2006/relationships/customXml" Target="../customXml/item1.xml"/><Relationship Id="rId6" Type="http://schemas.openxmlformats.org/officeDocument/2006/relationships/hyperlink" Target="https://www.researchgate.net/publication/274133939_The_Reggio_Emilia_approach_and_curriculum_development_process" TargetMode="External"/><Relationship Id="rId15" Type="http://schemas.openxmlformats.org/officeDocument/2006/relationships/hyperlink" Target="https://assets.publishing.service.gov.uk/government/uploads/system/uploads/attachment_data/file/586242/SEED__Good_Practice_in_Early_Education_-_RR553.pdf" TargetMode="External"/><Relationship Id="rId23" Type="http://schemas.openxmlformats.org/officeDocument/2006/relationships/hyperlink" Target="https://dspace.stir.ac.uk/bitstream/1893/19607/1/SysRevImpSummativeAssessment2002.pdf" TargetMode="External"/><Relationship Id="rId28" Type="http://schemas.openxmlformats.org/officeDocument/2006/relationships/hyperlink" Target="https://www.legofoundation.com/media/1681/play-facilitation_the-science-behind-the-art-of-engaging-young-children.pdf" TargetMode="External"/><Relationship Id="rId36" Type="http://schemas.openxmlformats.org/officeDocument/2006/relationships/hyperlink" Target="https://www.researchgate.net/publication/328838084_The_Great_Divide_separation_of_care_and_education_in_Wales_an_examination_of_policy_reform_and_research_evidence" TargetMode="External"/><Relationship Id="rId49" Type="http://schemas.openxmlformats.org/officeDocument/2006/relationships/hyperlink" Target="https://assets.publishing.service.gov.uk/government/uploads/system/uploads/attachment_data/file/735453/Barriers_to_learning_-_Qualitative_report.pdf" TargetMode="External"/><Relationship Id="rId57" Type="http://schemas.openxmlformats.org/officeDocument/2006/relationships/hyperlink" Target="https://turnaroundusa.org/wp-content/uploads/2016/03/Turnaround-for-Children-Building-Blocks-for-Learningx-2.pdf" TargetMode="External"/><Relationship Id="rId10" Type="http://schemas.openxmlformats.org/officeDocument/2006/relationships/hyperlink" Target="https://www.ncbi.nlm.nih.gov/books/NBK284782/" TargetMode="External"/><Relationship Id="rId31" Type="http://schemas.openxmlformats.org/officeDocument/2006/relationships/hyperlink" Target="http://www.lcwu.edu.pk/ocd/cfiles/Gender%20&amp;%20Development%20Studies/Maj/GDS%20-%20101/CognitiveDevelopmentTheoryGDS1.pdf" TargetMode="External"/><Relationship Id="rId44" Type="http://schemas.openxmlformats.org/officeDocument/2006/relationships/hyperlink" Target="https://www.oecd.org/pisa/pisaproducts/46581035.pdf" TargetMode="External"/><Relationship Id="rId52" Type="http://schemas.openxmlformats.org/officeDocument/2006/relationships/hyperlink" Target="https://www.oecd.org/pisa/PISA%202018%20Insights%20and%20Interpretations%20FINAL%20PDF.pdf" TargetMode="External"/><Relationship Id="rId60" Type="http://schemas.openxmlformats.org/officeDocument/2006/relationships/hyperlink" Target="https://janwhitenaturalplay.files.wordpress.com/2012/01/promoting_positive_well-being_for_children_policy.pdf" TargetMode="External"/><Relationship Id="rId65" Type="http://schemas.openxmlformats.org/officeDocument/2006/relationships/hyperlink" Target="https://dera.ioe.ac.uk/18045/1/130716-building-brighter-future-en.pdf" TargetMode="External"/><Relationship Id="rId73" Type="http://schemas.openxmlformats.org/officeDocument/2006/relationships/hyperlink" Target="https://hwb.gov.wales/api/storage/f9d85dba-85a4-4e87-bb58-a24730ad7e57/foundation-phase-profile-handbook-revised-september-2017.pdf" TargetMode="External"/><Relationship Id="rId78" Type="http://schemas.openxmlformats.org/officeDocument/2006/relationships/hyperlink" Target="https://hwb.gov.wales/api/storage/74f7c7cc-d337-4fd0-9604-27b3d1a5746d/observing-children.pdf" TargetMode="External"/><Relationship Id="rId81" Type="http://schemas.openxmlformats.org/officeDocument/2006/relationships/hyperlink" Target="https://hwb.gov.wales/api/storage/52aae98d-65ed-4065-9222-1a7876e150de/play-active-learning-overview-for-3-to-7-year-olds.pdf" TargetMode="External"/><Relationship Id="rId4" Type="http://schemas.openxmlformats.org/officeDocument/2006/relationships/settings" Target="settings.xml"/><Relationship Id="rId9" Type="http://schemas.openxmlformats.org/officeDocument/2006/relationships/hyperlink" Target="https://www.sciencedirect.com/science/article/pii/S2444866416301234" TargetMode="External"/><Relationship Id="rId13" Type="http://schemas.openxmlformats.org/officeDocument/2006/relationships/hyperlink" Target="https://www.researchgate.net/publication/271848977_Assessment_for_Learning_beyond_the_black_box" TargetMode="External"/><Relationship Id="rId18" Type="http://schemas.openxmlformats.org/officeDocument/2006/relationships/hyperlink" Target="https://assets.publishing.service.gov.uk/government/uploads/system/uploads/attachment_data/file/586242/SEED__Good_Practice_in_Early_Education_-_RR553.pdf" TargetMode="External"/><Relationship Id="rId39" Type="http://schemas.openxmlformats.org/officeDocument/2006/relationships/hyperlink" Target="https://www.education.govt.nz/assets/Uploads/Te-Whariki-Early-Childhood-Curriculum-04-11-low-res.pdf" TargetMode="External"/><Relationship Id="rId34" Type="http://schemas.openxmlformats.org/officeDocument/2006/relationships/hyperlink" Target="https://orca.cf.ac.uk/98708/1/thesis_Alyson_Lewis_March2017%20FINAL.pdf" TargetMode="External"/><Relationship Id="rId50" Type="http://schemas.openxmlformats.org/officeDocument/2006/relationships/hyperlink" Target="https://www.playwales.org.uk/login/uploaded/documents/Play%20Policy/Play%20Policy%20Rationale.pdf" TargetMode="External"/><Relationship Id="rId55" Type="http://schemas.openxmlformats.org/officeDocument/2006/relationships/hyperlink" Target="http://www.327matters.org/docs/rr356.pdf" TargetMode="External"/><Relationship Id="rId76" Type="http://schemas.openxmlformats.org/officeDocument/2006/relationships/hyperlink" Target="https://hwb.gov.wales/api/storage/8f0b360f-f1f6-4bec-b11a-df88168007f9/learning-and-teaching-pedagogy.pdf" TargetMode="External"/><Relationship Id="rId7" Type="http://schemas.openxmlformats.org/officeDocument/2006/relationships/hyperlink" Target="https://core.ac.uk/download/pdf/155235595.pdf" TargetMode="External"/><Relationship Id="rId71" Type="http://schemas.openxmlformats.org/officeDocument/2006/relationships/hyperlink" Target="https://hwb.gov.wales/api/storage/d5d8e39c-b534-40cb-a3f5-7e2e126d8077/foundation-phase-framework.pdf" TargetMode="External"/><Relationship Id="rId2" Type="http://schemas.openxmlformats.org/officeDocument/2006/relationships/numbering" Target="numbering.xml"/><Relationship Id="rId29" Type="http://schemas.openxmlformats.org/officeDocument/2006/relationships/hyperlink" Target="https://assets.publishing.service.gov.uk/media/5d71187ce5274a097c07b985/21st_century.pdf" TargetMode="External"/><Relationship Id="rId24" Type="http://schemas.openxmlformats.org/officeDocument/2006/relationships/hyperlink" Target="https://gov.wales/sites/default/files/consultations/2018-01/130621-delivery-of-education-report-en.pdf" TargetMode="External"/><Relationship Id="rId40" Type="http://schemas.openxmlformats.org/officeDocument/2006/relationships/hyperlink" Target="https://senedd.wales/laid%20documents/cr-ld12643/cr-ld12643-e.pdf" TargetMode="External"/><Relationship Id="rId45" Type="http://schemas.openxmlformats.org/officeDocument/2006/relationships/hyperlink" Target="https://www.researchgate.net/profile/Richard-Phelps/publication/266400601_Synergies_for_Better_Learning_An_International_Perspective_on_Evaluation_and_Assessment/links/56083a3a08ae8e08c0946082/Synergies-for-Better-Learning-An-International-Perspective-on-Evaluation-and-Assessment.pdf" TargetMode="External"/><Relationship Id="rId66" Type="http://schemas.openxmlformats.org/officeDocument/2006/relationships/hyperlink" Target="https://hwb.gov.wales/storage/331eb63b-481f-4b0b-a607-5e6c3e41ae0f/curriculum-for-wales-guidance-070220.pdf" TargetMode="External"/><Relationship Id="rId61" Type="http://schemas.openxmlformats.org/officeDocument/2006/relationships/hyperlink" Target="https://dera.ioe.ac.uk/5147/1/learning_country_paving_document.pdf" TargetMode="External"/><Relationship Id="rId82" Type="http://schemas.openxmlformats.org/officeDocument/2006/relationships/hyperlink" Target="https://gov.wales/sites/default/files/publications/2018-12/thinking-positively-emotional-health-and-well-being-in-schools-and-early-years-setting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1E9B97-8656-4E49-A15D-9FBCDF435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28</Pages>
  <Words>9599</Words>
  <Characters>54715</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Anne Blenkinsop-Clarke (1904586)</dc:creator>
  <cp:keywords/>
  <dc:description/>
  <cp:lastModifiedBy>Kelly Anne Blenkinsop-Clarke (1904586)</cp:lastModifiedBy>
  <cp:revision>2</cp:revision>
  <dcterms:created xsi:type="dcterms:W3CDTF">2021-03-28T13:30:00Z</dcterms:created>
  <dcterms:modified xsi:type="dcterms:W3CDTF">2021-03-28T13:30:00Z</dcterms:modified>
</cp:coreProperties>
</file>