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12E4" w:rsidRDefault="006D12E4">
      <w:pPr>
        <w:spacing w:line="360" w:lineRule="auto"/>
        <w:jc w:val="center"/>
        <w:rPr>
          <w:b/>
          <w:sz w:val="30"/>
          <w:szCs w:val="30"/>
        </w:rPr>
      </w:pPr>
    </w:p>
    <w:p w:rsidR="006D12E4" w:rsidRDefault="004C6F9B" w:rsidP="00317AA4">
      <w:pPr>
        <w:pStyle w:val="ListParagraph"/>
        <w:spacing w:line="360" w:lineRule="auto"/>
        <w:rPr>
          <w:b/>
          <w:sz w:val="30"/>
          <w:szCs w:val="30"/>
        </w:rPr>
      </w:pPr>
      <w:proofErr w:type="spellStart"/>
      <w:r>
        <w:rPr>
          <w:b/>
          <w:sz w:val="30"/>
          <w:szCs w:val="30"/>
        </w:rPr>
        <w:t>Programme</w:t>
      </w:r>
      <w:proofErr w:type="spellEnd"/>
      <w:r>
        <w:rPr>
          <w:b/>
          <w:sz w:val="30"/>
          <w:szCs w:val="30"/>
        </w:rPr>
        <w:t xml:space="preserve"> Title: BA Business Management </w:t>
      </w:r>
    </w:p>
    <w:p w:rsidR="00073902" w:rsidRDefault="00073902" w:rsidP="00317AA4">
      <w:pPr>
        <w:pStyle w:val="ListParagraph"/>
        <w:spacing w:line="360" w:lineRule="auto"/>
        <w:rPr>
          <w:b/>
          <w:sz w:val="30"/>
          <w:szCs w:val="30"/>
        </w:rPr>
      </w:pPr>
      <w:r>
        <w:rPr>
          <w:b/>
          <w:sz w:val="30"/>
          <w:szCs w:val="30"/>
        </w:rPr>
        <w:t xml:space="preserve">Module: Managing People </w:t>
      </w:r>
    </w:p>
    <w:p w:rsidR="00073902" w:rsidRDefault="00073902" w:rsidP="00317AA4">
      <w:pPr>
        <w:pStyle w:val="ListParagraph"/>
        <w:spacing w:line="360" w:lineRule="auto"/>
        <w:rPr>
          <w:b/>
          <w:sz w:val="30"/>
          <w:szCs w:val="30"/>
        </w:rPr>
      </w:pPr>
      <w:r>
        <w:rPr>
          <w:b/>
          <w:sz w:val="30"/>
          <w:szCs w:val="30"/>
        </w:rPr>
        <w:t xml:space="preserve">Module Code: </w:t>
      </w:r>
      <w:r w:rsidR="00244AF3">
        <w:rPr>
          <w:b/>
          <w:sz w:val="30"/>
          <w:szCs w:val="30"/>
        </w:rPr>
        <w:t xml:space="preserve">LCBB5004 </w:t>
      </w:r>
    </w:p>
    <w:p w:rsidR="00753DA7" w:rsidRDefault="00753DA7" w:rsidP="00317AA4">
      <w:pPr>
        <w:pStyle w:val="ListParagraph"/>
        <w:spacing w:line="360" w:lineRule="auto"/>
        <w:rPr>
          <w:b/>
          <w:sz w:val="30"/>
          <w:szCs w:val="30"/>
        </w:rPr>
      </w:pPr>
      <w:r>
        <w:rPr>
          <w:b/>
          <w:sz w:val="30"/>
          <w:szCs w:val="30"/>
        </w:rPr>
        <w:t>Assignment Title: Assessment 2</w:t>
      </w:r>
    </w:p>
    <w:p w:rsidR="00753DA7" w:rsidRDefault="007E24FE" w:rsidP="00317AA4">
      <w:pPr>
        <w:pStyle w:val="ListParagraph"/>
        <w:spacing w:line="360" w:lineRule="auto"/>
        <w:rPr>
          <w:b/>
          <w:sz w:val="30"/>
          <w:szCs w:val="30"/>
        </w:rPr>
      </w:pPr>
      <w:r>
        <w:rPr>
          <w:b/>
          <w:sz w:val="30"/>
          <w:szCs w:val="30"/>
        </w:rPr>
        <w:t xml:space="preserve">Student Name: </w:t>
      </w:r>
      <w:proofErr w:type="spellStart"/>
      <w:r>
        <w:rPr>
          <w:b/>
          <w:sz w:val="30"/>
          <w:szCs w:val="30"/>
        </w:rPr>
        <w:t>Iuliana</w:t>
      </w:r>
      <w:proofErr w:type="spellEnd"/>
      <w:r>
        <w:rPr>
          <w:b/>
          <w:sz w:val="30"/>
          <w:szCs w:val="30"/>
        </w:rPr>
        <w:t xml:space="preserve"> </w:t>
      </w:r>
      <w:proofErr w:type="spellStart"/>
      <w:r>
        <w:rPr>
          <w:b/>
          <w:sz w:val="30"/>
          <w:szCs w:val="30"/>
        </w:rPr>
        <w:t>Olaru</w:t>
      </w:r>
      <w:proofErr w:type="spellEnd"/>
    </w:p>
    <w:p w:rsidR="007E24FE" w:rsidRDefault="007E24FE" w:rsidP="00317AA4">
      <w:pPr>
        <w:pStyle w:val="ListParagraph"/>
        <w:spacing w:line="360" w:lineRule="auto"/>
        <w:rPr>
          <w:b/>
          <w:sz w:val="30"/>
          <w:szCs w:val="30"/>
        </w:rPr>
      </w:pPr>
      <w:r>
        <w:rPr>
          <w:b/>
          <w:sz w:val="30"/>
          <w:szCs w:val="30"/>
        </w:rPr>
        <w:t>Student ID: 2019941</w:t>
      </w:r>
    </w:p>
    <w:p w:rsidR="00244AF3" w:rsidRDefault="00244AF3" w:rsidP="00317AA4">
      <w:pPr>
        <w:pStyle w:val="ListParagraph"/>
        <w:spacing w:line="360" w:lineRule="auto"/>
        <w:rPr>
          <w:b/>
          <w:sz w:val="30"/>
          <w:szCs w:val="30"/>
        </w:rPr>
      </w:pPr>
    </w:p>
    <w:p w:rsidR="004C6F9B" w:rsidRPr="00317AA4" w:rsidRDefault="004C6F9B" w:rsidP="00317AA4">
      <w:pPr>
        <w:pStyle w:val="ListParagraph"/>
        <w:spacing w:line="360" w:lineRule="auto"/>
        <w:rPr>
          <w:b/>
          <w:sz w:val="28"/>
          <w:szCs w:val="28"/>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6D12E4" w:rsidRDefault="006D12E4">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C5103E" w:rsidRDefault="00C5103E">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7019A1" w:rsidRDefault="007019A1">
      <w:pPr>
        <w:spacing w:line="360" w:lineRule="auto"/>
        <w:jc w:val="center"/>
        <w:rPr>
          <w:b/>
          <w:sz w:val="30"/>
          <w:szCs w:val="30"/>
        </w:rPr>
      </w:pPr>
    </w:p>
    <w:p w:rsidR="00C5103E" w:rsidRDefault="00562396">
      <w:pPr>
        <w:spacing w:line="360" w:lineRule="auto"/>
        <w:jc w:val="center"/>
        <w:rPr>
          <w:b/>
          <w:sz w:val="30"/>
          <w:szCs w:val="30"/>
        </w:rPr>
      </w:pPr>
      <w:r>
        <w:rPr>
          <w:b/>
          <w:sz w:val="30"/>
          <w:szCs w:val="30"/>
        </w:rPr>
        <w:t>Assessment 2 - Employee Engagement</w:t>
      </w:r>
    </w:p>
    <w:p w:rsidR="00C5103E" w:rsidRDefault="00C5103E">
      <w:pPr>
        <w:spacing w:line="360" w:lineRule="auto"/>
        <w:jc w:val="center"/>
        <w:rPr>
          <w:b/>
          <w:sz w:val="30"/>
          <w:szCs w:val="30"/>
        </w:rPr>
      </w:pPr>
    </w:p>
    <w:p w:rsidR="00317AA4" w:rsidRDefault="00317AA4" w:rsidP="007019A1">
      <w:pPr>
        <w:spacing w:line="360" w:lineRule="auto"/>
        <w:rPr>
          <w:b/>
          <w:sz w:val="30"/>
          <w:szCs w:val="30"/>
        </w:rPr>
      </w:pPr>
    </w:p>
    <w:p w:rsidR="00317AA4" w:rsidRDefault="00317AA4" w:rsidP="007019A1">
      <w:pPr>
        <w:spacing w:line="360" w:lineRule="auto"/>
        <w:rPr>
          <w:b/>
          <w:sz w:val="30"/>
          <w:szCs w:val="30"/>
        </w:rPr>
      </w:pPr>
    </w:p>
    <w:p w:rsidR="001D3AF1" w:rsidRPr="007019A1" w:rsidRDefault="00562396" w:rsidP="007019A1">
      <w:pPr>
        <w:spacing w:line="360" w:lineRule="auto"/>
        <w:rPr>
          <w:b/>
          <w:sz w:val="30"/>
          <w:szCs w:val="30"/>
        </w:rPr>
      </w:pPr>
      <w:r>
        <w:rPr>
          <w:b/>
        </w:rPr>
        <w:t>Table of content</w:t>
      </w:r>
    </w:p>
    <w:p w:rsidR="001D3AF1" w:rsidRDefault="001D3AF1">
      <w:pPr>
        <w:spacing w:line="360" w:lineRule="auto"/>
        <w:jc w:val="both"/>
        <w:rPr>
          <w:b/>
        </w:rPr>
      </w:pPr>
    </w:p>
    <w:sdt>
      <w:sdtPr>
        <w:id w:val="1979810532"/>
        <w:docPartObj>
          <w:docPartGallery w:val="Table of Contents"/>
          <w:docPartUnique/>
        </w:docPartObj>
      </w:sdtPr>
      <w:sdtEndPr/>
      <w:sdtContent>
        <w:p w:rsidR="001D3AF1" w:rsidRDefault="00562396">
          <w:pPr>
            <w:tabs>
              <w:tab w:val="right" w:pos="9360"/>
            </w:tabs>
            <w:spacing w:before="80" w:line="240" w:lineRule="auto"/>
          </w:pPr>
          <w:r>
            <w:fldChar w:fldCharType="begin"/>
          </w:r>
          <w:r>
            <w:instrText xml:space="preserve"> TOC \h \u \z </w:instrText>
          </w:r>
          <w:r>
            <w:fldChar w:fldCharType="separate"/>
          </w:r>
          <w:hyperlink w:anchor="_kbaf4otgmhvg" w:history="1">
            <w:r>
              <w:rPr>
                <w:b/>
              </w:rPr>
              <w:t>Introduction</w:t>
            </w:r>
          </w:hyperlink>
          <w:r>
            <w:rPr>
              <w:b/>
            </w:rPr>
            <w:tab/>
          </w:r>
          <w:r>
            <w:fldChar w:fldCharType="begin"/>
          </w:r>
          <w:r>
            <w:instrText xml:space="preserve"> PAGEREF _kbaf4otgmhvg \h </w:instrText>
          </w:r>
          <w:r>
            <w:fldChar w:fldCharType="separate"/>
          </w:r>
          <w:r>
            <w:rPr>
              <w:b/>
            </w:rPr>
            <w:t>3</w:t>
          </w:r>
          <w:r>
            <w:fldChar w:fldCharType="end"/>
          </w:r>
        </w:p>
        <w:p w:rsidR="001D3AF1" w:rsidRDefault="00036E48">
          <w:pPr>
            <w:tabs>
              <w:tab w:val="right" w:pos="9360"/>
            </w:tabs>
            <w:spacing w:before="200" w:line="240" w:lineRule="auto"/>
          </w:pPr>
          <w:hyperlink w:anchor="_g6fknydb3m7v" w:history="1">
            <w:r w:rsidR="00562396">
              <w:rPr>
                <w:b/>
              </w:rPr>
              <w:t>Drivers and concepts of employee engagement</w:t>
            </w:r>
          </w:hyperlink>
          <w:r w:rsidR="00562396">
            <w:rPr>
              <w:b/>
            </w:rPr>
            <w:tab/>
          </w:r>
          <w:r w:rsidR="00562396">
            <w:fldChar w:fldCharType="begin"/>
          </w:r>
          <w:r w:rsidR="00562396">
            <w:instrText xml:space="preserve"> PAGEREF _g6fknydb3m7v \h </w:instrText>
          </w:r>
          <w:r w:rsidR="00562396">
            <w:fldChar w:fldCharType="separate"/>
          </w:r>
          <w:r w:rsidR="00562396">
            <w:rPr>
              <w:b/>
            </w:rPr>
            <w:t>3</w:t>
          </w:r>
          <w:r w:rsidR="00562396">
            <w:fldChar w:fldCharType="end"/>
          </w:r>
        </w:p>
        <w:p w:rsidR="001D3AF1" w:rsidRDefault="00036E48">
          <w:pPr>
            <w:tabs>
              <w:tab w:val="right" w:pos="9360"/>
            </w:tabs>
            <w:spacing w:before="200" w:line="240" w:lineRule="auto"/>
          </w:pPr>
          <w:hyperlink w:anchor="_313399bm9ngr" w:history="1">
            <w:r w:rsidR="00562396">
              <w:rPr>
                <w:b/>
              </w:rPr>
              <w:t>The theory related to employee engagement</w:t>
            </w:r>
          </w:hyperlink>
          <w:r w:rsidR="00562396">
            <w:rPr>
              <w:b/>
            </w:rPr>
            <w:tab/>
          </w:r>
          <w:r w:rsidR="00562396">
            <w:fldChar w:fldCharType="begin"/>
          </w:r>
          <w:r w:rsidR="00562396">
            <w:instrText xml:space="preserve"> PAGEREF _313399bm9ngr \h </w:instrText>
          </w:r>
          <w:r w:rsidR="00562396">
            <w:fldChar w:fldCharType="separate"/>
          </w:r>
          <w:r w:rsidR="00562396">
            <w:rPr>
              <w:b/>
            </w:rPr>
            <w:t>5</w:t>
          </w:r>
          <w:r w:rsidR="00562396">
            <w:fldChar w:fldCharType="end"/>
          </w:r>
        </w:p>
        <w:p w:rsidR="001D3AF1" w:rsidRDefault="00036E48">
          <w:pPr>
            <w:tabs>
              <w:tab w:val="right" w:pos="9360"/>
            </w:tabs>
            <w:spacing w:before="200" w:line="240" w:lineRule="auto"/>
          </w:pPr>
          <w:hyperlink w:anchor="_wohaw346eh8f" w:history="1">
            <w:r w:rsidR="00562396">
              <w:rPr>
                <w:b/>
              </w:rPr>
              <w:t>The Deloitte Model of employee engagement</w:t>
            </w:r>
          </w:hyperlink>
          <w:r w:rsidR="00562396">
            <w:rPr>
              <w:b/>
            </w:rPr>
            <w:tab/>
          </w:r>
          <w:r w:rsidR="00562396">
            <w:fldChar w:fldCharType="begin"/>
          </w:r>
          <w:r w:rsidR="00562396">
            <w:instrText xml:space="preserve"> PAGEREF _wohaw346eh8f \h </w:instrText>
          </w:r>
          <w:r w:rsidR="00562396">
            <w:fldChar w:fldCharType="separate"/>
          </w:r>
          <w:r w:rsidR="00562396">
            <w:rPr>
              <w:b/>
            </w:rPr>
            <w:t>5</w:t>
          </w:r>
          <w:r w:rsidR="00562396">
            <w:fldChar w:fldCharType="end"/>
          </w:r>
        </w:p>
        <w:p w:rsidR="001D3AF1" w:rsidRDefault="00036E48">
          <w:pPr>
            <w:tabs>
              <w:tab w:val="right" w:pos="9360"/>
            </w:tabs>
            <w:spacing w:before="200" w:line="240" w:lineRule="auto"/>
          </w:pPr>
          <w:hyperlink w:anchor="_zhi8kyigdn4z" w:history="1">
            <w:r w:rsidR="00562396">
              <w:rPr>
                <w:b/>
              </w:rPr>
              <w:t>Diagnostic tools for measuring engagement</w:t>
            </w:r>
          </w:hyperlink>
          <w:r w:rsidR="00562396">
            <w:rPr>
              <w:b/>
            </w:rPr>
            <w:tab/>
          </w:r>
          <w:r w:rsidR="00562396">
            <w:fldChar w:fldCharType="begin"/>
          </w:r>
          <w:r w:rsidR="00562396">
            <w:instrText xml:space="preserve"> PAGEREF _zhi8kyigdn4z \h </w:instrText>
          </w:r>
          <w:r w:rsidR="00562396">
            <w:fldChar w:fldCharType="separate"/>
          </w:r>
          <w:r w:rsidR="00562396">
            <w:rPr>
              <w:b/>
            </w:rPr>
            <w:t>6</w:t>
          </w:r>
          <w:r w:rsidR="00562396">
            <w:fldChar w:fldCharType="end"/>
          </w:r>
        </w:p>
        <w:p w:rsidR="001D3AF1" w:rsidRDefault="00036E48">
          <w:pPr>
            <w:tabs>
              <w:tab w:val="right" w:pos="9360"/>
            </w:tabs>
            <w:spacing w:before="200" w:line="240" w:lineRule="auto"/>
          </w:pPr>
          <w:hyperlink w:anchor="_sp1xpfemipd0" w:history="1">
            <w:r w:rsidR="00562396">
              <w:rPr>
                <w:b/>
              </w:rPr>
              <w:t>Construction of an employee value proposition</w:t>
            </w:r>
          </w:hyperlink>
          <w:r w:rsidR="00562396">
            <w:rPr>
              <w:b/>
            </w:rPr>
            <w:tab/>
          </w:r>
          <w:r w:rsidR="00562396">
            <w:fldChar w:fldCharType="begin"/>
          </w:r>
          <w:r w:rsidR="00562396">
            <w:instrText xml:space="preserve"> PAGEREF _sp1xpfemipd0 \h </w:instrText>
          </w:r>
          <w:r w:rsidR="00562396">
            <w:fldChar w:fldCharType="separate"/>
          </w:r>
          <w:r w:rsidR="00562396">
            <w:rPr>
              <w:b/>
            </w:rPr>
            <w:t>7</w:t>
          </w:r>
          <w:r w:rsidR="00562396">
            <w:fldChar w:fldCharType="end"/>
          </w:r>
        </w:p>
        <w:p w:rsidR="001D3AF1" w:rsidRDefault="00036E48">
          <w:pPr>
            <w:tabs>
              <w:tab w:val="right" w:pos="9360"/>
            </w:tabs>
            <w:spacing w:before="200" w:line="240" w:lineRule="auto"/>
          </w:pPr>
          <w:hyperlink w:anchor="_irm9znmjkgrx" w:history="1">
            <w:r w:rsidR="00562396">
              <w:rPr>
                <w:b/>
              </w:rPr>
              <w:t>Recommended strategies for raising levels of engagement</w:t>
            </w:r>
          </w:hyperlink>
          <w:r w:rsidR="00562396">
            <w:rPr>
              <w:b/>
            </w:rPr>
            <w:tab/>
          </w:r>
          <w:r w:rsidR="00562396">
            <w:fldChar w:fldCharType="begin"/>
          </w:r>
          <w:r w:rsidR="00562396">
            <w:instrText xml:space="preserve"> PAGEREF _irm9znmjkgrx \h </w:instrText>
          </w:r>
          <w:r w:rsidR="00562396">
            <w:fldChar w:fldCharType="separate"/>
          </w:r>
          <w:r w:rsidR="00562396">
            <w:rPr>
              <w:b/>
            </w:rPr>
            <w:t>7</w:t>
          </w:r>
          <w:r w:rsidR="00562396">
            <w:fldChar w:fldCharType="end"/>
          </w:r>
        </w:p>
        <w:p w:rsidR="001D3AF1" w:rsidRDefault="00036E48">
          <w:pPr>
            <w:tabs>
              <w:tab w:val="right" w:pos="9360"/>
            </w:tabs>
            <w:spacing w:before="200" w:line="240" w:lineRule="auto"/>
          </w:pPr>
          <w:hyperlink w:anchor="_b9ak3ge3yw21" w:history="1">
            <w:r w:rsidR="00562396">
              <w:rPr>
                <w:b/>
              </w:rPr>
              <w:t>Conclusion</w:t>
            </w:r>
          </w:hyperlink>
          <w:r w:rsidR="00562396">
            <w:rPr>
              <w:b/>
            </w:rPr>
            <w:tab/>
          </w:r>
          <w:r w:rsidR="00562396">
            <w:fldChar w:fldCharType="begin"/>
          </w:r>
          <w:r w:rsidR="00562396">
            <w:instrText xml:space="preserve"> PAGEREF _b9ak3ge3yw21 \h </w:instrText>
          </w:r>
          <w:r w:rsidR="00562396">
            <w:fldChar w:fldCharType="separate"/>
          </w:r>
          <w:r w:rsidR="00562396">
            <w:rPr>
              <w:b/>
            </w:rPr>
            <w:t>8</w:t>
          </w:r>
          <w:r w:rsidR="00562396">
            <w:fldChar w:fldCharType="end"/>
          </w:r>
        </w:p>
        <w:p w:rsidR="001D3AF1" w:rsidRDefault="00036E48">
          <w:pPr>
            <w:tabs>
              <w:tab w:val="right" w:pos="9360"/>
            </w:tabs>
            <w:spacing w:before="200" w:after="80" w:line="240" w:lineRule="auto"/>
          </w:pPr>
          <w:hyperlink w:anchor="_ho4tntjx7ieq" w:history="1">
            <w:r w:rsidR="00562396">
              <w:rPr>
                <w:b/>
              </w:rPr>
              <w:t>References</w:t>
            </w:r>
          </w:hyperlink>
          <w:r w:rsidR="00562396">
            <w:rPr>
              <w:b/>
            </w:rPr>
            <w:tab/>
          </w:r>
          <w:r w:rsidR="00562396">
            <w:fldChar w:fldCharType="begin"/>
          </w:r>
          <w:r w:rsidR="00562396">
            <w:instrText xml:space="preserve"> PAGEREF _ho4tntjx7ieq \h </w:instrText>
          </w:r>
          <w:r w:rsidR="00562396">
            <w:fldChar w:fldCharType="separate"/>
          </w:r>
          <w:r w:rsidR="00562396">
            <w:rPr>
              <w:b/>
            </w:rPr>
            <w:t>9</w:t>
          </w:r>
          <w:r w:rsidR="00562396">
            <w:fldChar w:fldCharType="end"/>
          </w:r>
          <w:r w:rsidR="00562396">
            <w:fldChar w:fldCharType="end"/>
          </w:r>
        </w:p>
      </w:sdtContent>
    </w:sdt>
    <w:p w:rsidR="001D3AF1" w:rsidRDefault="001D3AF1">
      <w:pPr>
        <w:rPr>
          <w:b/>
        </w:rPr>
      </w:pPr>
    </w:p>
    <w:p w:rsidR="001D3AF1" w:rsidRDefault="00562396">
      <w:pPr>
        <w:spacing w:line="360" w:lineRule="auto"/>
        <w:jc w:val="both"/>
        <w:rPr>
          <w:b/>
        </w:rPr>
      </w:pPr>
      <w:r>
        <w:br w:type="page"/>
      </w:r>
    </w:p>
    <w:p w:rsidR="001D3AF1" w:rsidRDefault="001D3AF1">
      <w:pPr>
        <w:spacing w:line="360" w:lineRule="auto"/>
        <w:jc w:val="both"/>
        <w:rPr>
          <w:b/>
        </w:rPr>
      </w:pPr>
    </w:p>
    <w:p w:rsidR="001D3AF1" w:rsidRDefault="00562396">
      <w:pPr>
        <w:pStyle w:val="Heading1"/>
      </w:pPr>
      <w:bookmarkStart w:id="0" w:name="_kbaf4otgmhvg" w:colFirst="0" w:colLast="0"/>
      <w:bookmarkEnd w:id="0"/>
      <w:r>
        <w:t>Introduction</w:t>
      </w:r>
    </w:p>
    <w:p w:rsidR="001D3AF1" w:rsidRDefault="00562396">
      <w:pPr>
        <w:spacing w:line="360" w:lineRule="auto"/>
        <w:jc w:val="both"/>
      </w:pPr>
      <w:r>
        <w:t xml:space="preserve">The purpose of this study is to highlight the importance of employee engagement in an organization and how the rate of employee engagement can be increased in business organizations. It is a matter of concern and before </w:t>
      </w:r>
      <w:proofErr w:type="spellStart"/>
      <w:r>
        <w:t>Covid</w:t>
      </w:r>
      <w:proofErr w:type="spellEnd"/>
      <w:r>
        <w:t xml:space="preserve"> 19 pandemic business organizations did not pay much attention to this matter but in the post </w:t>
      </w:r>
      <w:proofErr w:type="spellStart"/>
      <w:r>
        <w:t>covid</w:t>
      </w:r>
      <w:proofErr w:type="spellEnd"/>
      <w:r>
        <w:t xml:space="preserve"> world the business organizations became aware of this fact because they came across many aspects regarding employee engagement in their organization. Employee engagement refers to the engagement and involvement of employees in the matters and aspects of their workplace. It is with the involvement and engagement of employees that organizations can give their best performance and get perfect results but various reasons affect employee engagement. This study sheds light on the drivers and facts that can help business organizations in increasing employee engagement in the workplace.</w:t>
      </w:r>
    </w:p>
    <w:p w:rsidR="001D3AF1" w:rsidRDefault="00562396">
      <w:pPr>
        <w:pStyle w:val="Heading1"/>
      </w:pPr>
      <w:bookmarkStart w:id="1" w:name="_g6fknydb3m7v" w:colFirst="0" w:colLast="0"/>
      <w:bookmarkEnd w:id="1"/>
      <w:r>
        <w:t>Drivers and concepts of employee engagement</w:t>
      </w:r>
    </w:p>
    <w:p w:rsidR="001D3AF1" w:rsidRDefault="00562396">
      <w:pPr>
        <w:spacing w:line="360" w:lineRule="auto"/>
        <w:jc w:val="both"/>
      </w:pPr>
      <w:r>
        <w:t>As this study focuses on employee engagement, it talks about various concepts and drivers regarding employee engagement. The concept of employee engagement is that in every organization there are a huge number of employees and they face various sorts of problems and difficulties regarding their work. As a result of these problems, they lose their interest and enthusiasm to attend their workplace regularly or to engage and involve themselves in every matter of their organization. This loss of interest and enthusiasm becomes the reason that makes the employees disobedient and careless. They do not feel it necessary to be always present in the critical situation of their organization, rather they try to keep themselves apart from these and only do their work. For various reasons, this decrease in employee engagement is observed. It does not prove a good thing for the organization and for this reason they want to focus on this matter. As the problems of employee engagement derive from the organization so the drivers or the solution also get from the organizational matters. Some of the important drivers are discussed in this study that will help in increasing employee engagement in every organization. Some of the important drivers are:</w:t>
      </w:r>
    </w:p>
    <w:p w:rsidR="001D3AF1" w:rsidRDefault="00562396">
      <w:pPr>
        <w:spacing w:line="360" w:lineRule="auto"/>
        <w:jc w:val="both"/>
        <w:rPr>
          <w:b/>
          <w:i/>
        </w:rPr>
      </w:pPr>
      <w:r>
        <w:rPr>
          <w:b/>
          <w:i/>
        </w:rPr>
        <w:t>Coworker Relationships</w:t>
      </w:r>
    </w:p>
    <w:p w:rsidR="001D3AF1" w:rsidRDefault="00562396">
      <w:pPr>
        <w:spacing w:line="360" w:lineRule="auto"/>
        <w:jc w:val="both"/>
      </w:pPr>
      <w:r>
        <w:t>The first thing that can help employees to be engaged in their organization is their relationship with their co-workers and colleagues (</w:t>
      </w:r>
      <w:proofErr w:type="spellStart"/>
      <w:r>
        <w:t>Heide</w:t>
      </w:r>
      <w:proofErr w:type="spellEnd"/>
      <w:r>
        <w:t xml:space="preserve"> and </w:t>
      </w:r>
      <w:proofErr w:type="spellStart"/>
      <w:r>
        <w:t>Simonsson</w:t>
      </w:r>
      <w:proofErr w:type="spellEnd"/>
      <w:r>
        <w:t xml:space="preserve">, 2018). A peaceful, healthy, and friendly relationship is necessary among all the employees present in an organization. The relationship is not only a fact in business organizations but every place. Because it has been observed that people are driven to those places where they find their friends, where they meet </w:t>
      </w:r>
      <w:r>
        <w:lastRenderedPageBreak/>
        <w:t>those people who are friendly, helpful, and understanding. For this reason, business organizations need to pay attention to creating an environment and strategies in their workplaces that will enable everyone to build good relationships with each other. Teamwork is an effective way of making every employee familiar with each other and understanding each other. Because with the help of working together they get the opportunity to come close to each other and for this closeness also they feel enthusiastic to involve themselves in every matter happily.</w:t>
      </w:r>
    </w:p>
    <w:p w:rsidR="001D3AF1" w:rsidRDefault="00562396">
      <w:pPr>
        <w:spacing w:line="360" w:lineRule="auto"/>
        <w:jc w:val="both"/>
        <w:rPr>
          <w:b/>
          <w:i/>
        </w:rPr>
      </w:pPr>
      <w:r>
        <w:rPr>
          <w:b/>
          <w:i/>
        </w:rPr>
        <w:t>Fairness</w:t>
      </w:r>
    </w:p>
    <w:p w:rsidR="001D3AF1" w:rsidRDefault="00562396">
      <w:pPr>
        <w:spacing w:line="360" w:lineRule="auto"/>
        <w:jc w:val="both"/>
      </w:pPr>
      <w:r>
        <w:t xml:space="preserve">Fairness refers to the fair behavior of an organization with its employees and also the fair behavior of employees with their colleagues. Fair behavior makes a person trustworthy and every employee expects fair behavior from their organization (Hughes </w:t>
      </w:r>
      <w:r>
        <w:rPr>
          <w:i/>
        </w:rPr>
        <w:t xml:space="preserve">et al., </w:t>
      </w:r>
      <w:r>
        <w:t>2019). Sometimes it is observed that many organizations promote partial nepotism which is against the fairness and proper rule of an organization and it makes employees frustrated. They lost their interest and trust in them and they show no respect for their organization. For this reason, organizations need to focus on the fair treatment of the employees that will make the employees willing to engage themselves in every aspect of the organization.</w:t>
      </w:r>
    </w:p>
    <w:p w:rsidR="001D3AF1" w:rsidRDefault="00562396">
      <w:pPr>
        <w:spacing w:line="360" w:lineRule="auto"/>
        <w:jc w:val="both"/>
        <w:rPr>
          <w:b/>
          <w:i/>
        </w:rPr>
      </w:pPr>
      <w:r>
        <w:rPr>
          <w:b/>
          <w:i/>
        </w:rPr>
        <w:t>Goals support</w:t>
      </w:r>
    </w:p>
    <w:p w:rsidR="001D3AF1" w:rsidRDefault="00562396">
      <w:pPr>
        <w:spacing w:line="360" w:lineRule="auto"/>
        <w:jc w:val="both"/>
      </w:pPr>
      <w:r>
        <w:t>The employees need to know about the goals and objectives of an organization only then they will be able to bring interest and enthusiasm to accomplish the goal of the organization. Because it is observed that when the employees know about the goals of their organization then they will prepare themselves in their own way to accomplish the goal with interest.</w:t>
      </w:r>
    </w:p>
    <w:p w:rsidR="001D3AF1" w:rsidRDefault="00562396">
      <w:pPr>
        <w:spacing w:line="360" w:lineRule="auto"/>
        <w:jc w:val="both"/>
        <w:rPr>
          <w:b/>
          <w:i/>
        </w:rPr>
      </w:pPr>
      <w:r>
        <w:rPr>
          <w:b/>
          <w:i/>
        </w:rPr>
        <w:t>Meaningful work</w:t>
      </w:r>
    </w:p>
    <w:p w:rsidR="001D3AF1" w:rsidRDefault="00562396">
      <w:pPr>
        <w:spacing w:line="360" w:lineRule="auto"/>
        <w:jc w:val="both"/>
      </w:pPr>
      <w:r>
        <w:t>Sometimes the employees are served with such job responsibilities or work that is absurd or unclear to them and this makes them feel mundane. They do not understand the meaning of their work and they lose interest. For this reason, organizations need to understand their employees, they need to be aware of the skill and talent of the employees and allocate jobs. According to the employee's knowledge, skill and talent they find it enthusiastic to involve and engage them in their workplaces.</w:t>
      </w:r>
    </w:p>
    <w:p w:rsidR="001D3AF1" w:rsidRDefault="00562396">
      <w:pPr>
        <w:spacing w:line="360" w:lineRule="auto"/>
        <w:jc w:val="both"/>
        <w:rPr>
          <w:b/>
          <w:i/>
        </w:rPr>
      </w:pPr>
      <w:r>
        <w:rPr>
          <w:b/>
          <w:i/>
        </w:rPr>
        <w:t>Relationship with manager</w:t>
      </w:r>
    </w:p>
    <w:p w:rsidR="001D3AF1" w:rsidRDefault="00562396">
      <w:pPr>
        <w:spacing w:line="360" w:lineRule="auto"/>
        <w:jc w:val="both"/>
      </w:pPr>
      <w:r>
        <w:t xml:space="preserve">The relationship of the employees with their managers plays an important role in driving employees towards their organization because it is the manager who works as the leader and dictator of the employees (Lemon and </w:t>
      </w:r>
      <w:proofErr w:type="spellStart"/>
      <w:r>
        <w:t>Palenchar</w:t>
      </w:r>
      <w:proofErr w:type="spellEnd"/>
      <w:r>
        <w:t>, 2018). It is observed that when the employees feel more connected with their manager then they share all the problems with their manager and the manager tries to solve the problems and help the employees in various ways. That helps in building a healthy, respectable, and trustworthy relationship between employees and managers.</w:t>
      </w:r>
    </w:p>
    <w:p w:rsidR="001D3AF1" w:rsidRDefault="00562396">
      <w:pPr>
        <w:pStyle w:val="Heading1"/>
      </w:pPr>
      <w:bookmarkStart w:id="2" w:name="_313399bm9ngr" w:colFirst="0" w:colLast="0"/>
      <w:bookmarkEnd w:id="2"/>
      <w:r>
        <w:lastRenderedPageBreak/>
        <w:t>The theory related to employee engagement</w:t>
      </w:r>
    </w:p>
    <w:p w:rsidR="001D3AF1" w:rsidRDefault="00562396">
      <w:pPr>
        <w:pStyle w:val="Heading1"/>
      </w:pPr>
      <w:bookmarkStart w:id="3" w:name="_wohaw346eh8f" w:colFirst="0" w:colLast="0"/>
      <w:bookmarkEnd w:id="3"/>
      <w:r>
        <w:t>The Deloitte Model of employee engagement</w:t>
      </w:r>
    </w:p>
    <w:p w:rsidR="001D3AF1" w:rsidRDefault="00562396">
      <w:pPr>
        <w:spacing w:line="360" w:lineRule="auto"/>
        <w:jc w:val="both"/>
      </w:pPr>
      <w:r>
        <w:t>There are various employee engagement models available and the Deloitte Model is one of them. This model claims a workplace environment that employees cannot resist and they will find scope to attend their workplace every day (</w:t>
      </w:r>
      <w:proofErr w:type="spellStart"/>
      <w:r>
        <w:t>Jha</w:t>
      </w:r>
      <w:proofErr w:type="spellEnd"/>
      <w:r>
        <w:t xml:space="preserve"> </w:t>
      </w:r>
      <w:r>
        <w:rPr>
          <w:i/>
        </w:rPr>
        <w:t xml:space="preserve">et al., </w:t>
      </w:r>
      <w:r>
        <w:t>2018). This model focuses on five core elements and the elements are:</w:t>
      </w:r>
    </w:p>
    <w:p w:rsidR="001D3AF1" w:rsidRDefault="00562396">
      <w:pPr>
        <w:numPr>
          <w:ilvl w:val="0"/>
          <w:numId w:val="1"/>
        </w:numPr>
        <w:spacing w:line="360" w:lineRule="auto"/>
        <w:jc w:val="both"/>
        <w:rPr>
          <w:b/>
        </w:rPr>
      </w:pPr>
      <w:r>
        <w:rPr>
          <w:b/>
        </w:rPr>
        <w:t>Meaningful work</w:t>
      </w:r>
    </w:p>
    <w:p w:rsidR="001D3AF1" w:rsidRDefault="00562396">
      <w:pPr>
        <w:spacing w:line="360" w:lineRule="auto"/>
        <w:jc w:val="both"/>
      </w:pPr>
      <w:r>
        <w:t xml:space="preserve">It gives stress to the meaningful work that employees are allocated by their organization. This concept also includes four elements and these four elements are </w:t>
      </w:r>
      <w:r>
        <w:rPr>
          <w:b/>
          <w:i/>
        </w:rPr>
        <w:t>Autonomy</w:t>
      </w:r>
      <w:r>
        <w:t xml:space="preserve">, which gives the employees permission to do their work independently. Choose their own ways of working that will make their work more meaningful to them. </w:t>
      </w:r>
      <w:r>
        <w:rPr>
          <w:b/>
          <w:i/>
        </w:rPr>
        <w:t xml:space="preserve">Cultural hires </w:t>
      </w:r>
      <w:r>
        <w:t xml:space="preserve">mean recruiting those employees the organization who is perfect for the organization and who can better lead the job responsibility. </w:t>
      </w:r>
      <w:r>
        <w:rPr>
          <w:b/>
          <w:i/>
        </w:rPr>
        <w:t xml:space="preserve">Time for slacking, </w:t>
      </w:r>
      <w:r>
        <w:t xml:space="preserve">sometimes overloaded work, and pressure of work make the employees tired and they lose energy. For this reason, the organizations need to focus on this matter and arrange for a resting room for employees. </w:t>
      </w:r>
      <w:r>
        <w:rPr>
          <w:b/>
          <w:i/>
        </w:rPr>
        <w:t xml:space="preserve">In small, empowered teams, </w:t>
      </w:r>
      <w:r>
        <w:t>the team members of a group may occupy different perspectives which may cause conflict. To avoid it they need to focus on small teams that can make decisions quickly (</w:t>
      </w:r>
      <w:proofErr w:type="spellStart"/>
      <w:r>
        <w:t>Shahid</w:t>
      </w:r>
      <w:proofErr w:type="spellEnd"/>
      <w:r>
        <w:t>, 2019).</w:t>
      </w:r>
    </w:p>
    <w:p w:rsidR="001D3AF1" w:rsidRDefault="00562396">
      <w:pPr>
        <w:numPr>
          <w:ilvl w:val="0"/>
          <w:numId w:val="1"/>
        </w:numPr>
        <w:spacing w:line="360" w:lineRule="auto"/>
        <w:jc w:val="both"/>
        <w:rPr>
          <w:b/>
        </w:rPr>
      </w:pPr>
      <w:r>
        <w:rPr>
          <w:b/>
        </w:rPr>
        <w:t>Hands-on management</w:t>
      </w:r>
    </w:p>
    <w:p w:rsidR="001D3AF1" w:rsidRDefault="00562396">
      <w:pPr>
        <w:spacing w:line="360" w:lineRule="auto"/>
        <w:jc w:val="both"/>
      </w:pPr>
      <w:r>
        <w:t xml:space="preserve">It focuses on the shaping of the employees in the organization and it includes the elements: </w:t>
      </w:r>
      <w:r>
        <w:rPr>
          <w:b/>
          <w:i/>
        </w:rPr>
        <w:t xml:space="preserve">setting a clear goal </w:t>
      </w:r>
      <w:r>
        <w:t xml:space="preserve">that is understandable by the employees, </w:t>
      </w:r>
      <w:r>
        <w:rPr>
          <w:b/>
          <w:i/>
        </w:rPr>
        <w:t xml:space="preserve">Management Development </w:t>
      </w:r>
      <w:r>
        <w:t xml:space="preserve">which focuses on the recruitment process of employees by the manager, and </w:t>
      </w:r>
      <w:r>
        <w:rPr>
          <w:b/>
          <w:i/>
        </w:rPr>
        <w:t xml:space="preserve">Coaching </w:t>
      </w:r>
      <w:r>
        <w:t>is necessary for the employees to develop their skill and knowledge.</w:t>
      </w:r>
    </w:p>
    <w:p w:rsidR="001D3AF1" w:rsidRDefault="00562396">
      <w:pPr>
        <w:numPr>
          <w:ilvl w:val="0"/>
          <w:numId w:val="1"/>
        </w:numPr>
        <w:spacing w:line="360" w:lineRule="auto"/>
        <w:jc w:val="both"/>
        <w:rPr>
          <w:b/>
        </w:rPr>
      </w:pPr>
      <w:r>
        <w:rPr>
          <w:b/>
        </w:rPr>
        <w:t>Positive work environment</w:t>
      </w:r>
    </w:p>
    <w:p w:rsidR="001D3AF1" w:rsidRDefault="00562396">
      <w:pPr>
        <w:spacing w:line="360" w:lineRule="auto"/>
        <w:jc w:val="both"/>
      </w:pPr>
      <w:r>
        <w:t>To make the environment of an organization positive they need to focus on the elements: a humanistic and flexible environment, a recognized Culture</w:t>
      </w:r>
      <w:r>
        <w:rPr>
          <w:b/>
          <w:i/>
        </w:rPr>
        <w:t xml:space="preserve">, </w:t>
      </w:r>
      <w:r>
        <w:t>and a diverse work environment (</w:t>
      </w:r>
      <w:proofErr w:type="spellStart"/>
      <w:r>
        <w:t>Rawat</w:t>
      </w:r>
      <w:proofErr w:type="spellEnd"/>
      <w:r>
        <w:t xml:space="preserve"> and </w:t>
      </w:r>
      <w:proofErr w:type="spellStart"/>
      <w:r>
        <w:t>Dadas</w:t>
      </w:r>
      <w:proofErr w:type="spellEnd"/>
      <w:r>
        <w:t>, 2019).</w:t>
      </w:r>
    </w:p>
    <w:p w:rsidR="001D3AF1" w:rsidRDefault="00562396">
      <w:pPr>
        <w:numPr>
          <w:ilvl w:val="0"/>
          <w:numId w:val="1"/>
        </w:numPr>
        <w:spacing w:line="360" w:lineRule="auto"/>
        <w:jc w:val="both"/>
        <w:rPr>
          <w:b/>
        </w:rPr>
      </w:pPr>
      <w:r>
        <w:rPr>
          <w:b/>
        </w:rPr>
        <w:t>Growth opportunities</w:t>
      </w:r>
    </w:p>
    <w:p w:rsidR="001D3AF1" w:rsidRDefault="00562396">
      <w:pPr>
        <w:spacing w:line="360" w:lineRule="auto"/>
        <w:jc w:val="both"/>
      </w:pPr>
      <w:r>
        <w:t>The growth opportunities for employees in an organization are training the employees, learning a culture of high impact, and facilitating the talent.</w:t>
      </w:r>
    </w:p>
    <w:p w:rsidR="001D3AF1" w:rsidRDefault="00562396">
      <w:pPr>
        <w:numPr>
          <w:ilvl w:val="0"/>
          <w:numId w:val="1"/>
        </w:numPr>
        <w:spacing w:line="360" w:lineRule="auto"/>
        <w:jc w:val="both"/>
        <w:rPr>
          <w:b/>
        </w:rPr>
      </w:pPr>
      <w:r>
        <w:rPr>
          <w:b/>
        </w:rPr>
        <w:t>Trust in leadership</w:t>
      </w:r>
    </w:p>
    <w:p w:rsidR="001D3AF1" w:rsidRDefault="00562396">
      <w:pPr>
        <w:spacing w:line="360" w:lineRule="auto"/>
        <w:jc w:val="both"/>
      </w:pPr>
      <w:r>
        <w:t>The leaders need to inform employees clearly about the mission of an organization, involve transparency, inspire employees, and invest time and resources in employees (</w:t>
      </w:r>
      <w:proofErr w:type="spellStart"/>
      <w:r>
        <w:t>Yalieastafrica</w:t>
      </w:r>
      <w:proofErr w:type="spellEnd"/>
      <w:r>
        <w:t>, 2022).</w:t>
      </w:r>
    </w:p>
    <w:p w:rsidR="001D3AF1" w:rsidRDefault="00562396">
      <w:pPr>
        <w:spacing w:line="360" w:lineRule="auto"/>
        <w:jc w:val="center"/>
      </w:pPr>
      <w:r>
        <w:rPr>
          <w:noProof/>
        </w:rPr>
        <w:lastRenderedPageBreak/>
        <w:drawing>
          <wp:inline distT="114300" distB="114300" distL="114300" distR="114300">
            <wp:extent cx="2849244" cy="1133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849244" cy="1133475"/>
                    </a:xfrm>
                    <a:prstGeom prst="rect">
                      <a:avLst/>
                    </a:prstGeom>
                  </pic:spPr>
                </pic:pic>
              </a:graphicData>
            </a:graphic>
          </wp:inline>
        </w:drawing>
      </w:r>
    </w:p>
    <w:p w:rsidR="001D3AF1" w:rsidRDefault="00562396">
      <w:pPr>
        <w:spacing w:line="360" w:lineRule="auto"/>
        <w:jc w:val="center"/>
        <w:rPr>
          <w:b/>
        </w:rPr>
      </w:pPr>
      <w:r>
        <w:rPr>
          <w:b/>
        </w:rPr>
        <w:t>Figure 1: The Deloitte Model of employee engagement</w:t>
      </w:r>
    </w:p>
    <w:p w:rsidR="001D3AF1" w:rsidRDefault="00562396">
      <w:pPr>
        <w:spacing w:line="360" w:lineRule="auto"/>
        <w:jc w:val="center"/>
      </w:pPr>
      <w:r>
        <w:rPr>
          <w:b/>
        </w:rPr>
        <w:t>Source: (</w:t>
      </w:r>
      <w:proofErr w:type="spellStart"/>
      <w:r>
        <w:rPr>
          <w:b/>
        </w:rPr>
        <w:t>Yalieastafrica</w:t>
      </w:r>
      <w:proofErr w:type="spellEnd"/>
      <w:r>
        <w:rPr>
          <w:b/>
        </w:rPr>
        <w:t>, 2022).</w:t>
      </w:r>
    </w:p>
    <w:p w:rsidR="001D3AF1" w:rsidRDefault="00562396">
      <w:pPr>
        <w:pStyle w:val="Heading1"/>
      </w:pPr>
      <w:bookmarkStart w:id="4" w:name="_zhi8kyigdn4z" w:colFirst="0" w:colLast="0"/>
      <w:bookmarkEnd w:id="4"/>
      <w:r>
        <w:t>Diagnostic tools for measuring engagement</w:t>
      </w:r>
    </w:p>
    <w:p w:rsidR="001D3AF1" w:rsidRDefault="00562396">
      <w:pPr>
        <w:spacing w:line="360" w:lineRule="auto"/>
        <w:jc w:val="both"/>
      </w:pPr>
      <w:r>
        <w:t xml:space="preserve">There are various tools available that will help an organization to measure the number of employees in an organization. These measurement tools not only help in understanding how many employees are engaged with their organization or how many people are absent in their organization but also present the reasons for the decrease in employee engagement in an organization. The tools are </w:t>
      </w:r>
      <w:r>
        <w:rPr>
          <w:b/>
          <w:i/>
        </w:rPr>
        <w:t xml:space="preserve">Employee surveys, Exit interviews, HR tools, Employee lifecycle advantages, </w:t>
      </w:r>
      <w:r>
        <w:t>and</w:t>
      </w:r>
      <w:r>
        <w:rPr>
          <w:b/>
          <w:i/>
        </w:rPr>
        <w:t xml:space="preserve"> Social media </w:t>
      </w:r>
      <w:r>
        <w:t xml:space="preserve">(Burnett and </w:t>
      </w:r>
      <w:proofErr w:type="spellStart"/>
      <w:r>
        <w:t>Lisk</w:t>
      </w:r>
      <w:proofErr w:type="spellEnd"/>
      <w:r>
        <w:t>, 2019).</w:t>
      </w:r>
    </w:p>
    <w:p w:rsidR="001D3AF1" w:rsidRDefault="00562396">
      <w:pPr>
        <w:spacing w:line="360" w:lineRule="auto"/>
        <w:jc w:val="both"/>
        <w:rPr>
          <w:b/>
          <w:i/>
        </w:rPr>
      </w:pPr>
      <w:r>
        <w:rPr>
          <w:b/>
          <w:i/>
        </w:rPr>
        <w:t>HR tools</w:t>
      </w:r>
    </w:p>
    <w:p w:rsidR="001D3AF1" w:rsidRDefault="00562396">
      <w:pPr>
        <w:spacing w:line="360" w:lineRule="auto"/>
        <w:jc w:val="both"/>
      </w:pPr>
      <w:r>
        <w:t>HR tools refer to the Human Resource Manager's responsibility to measure the employee engagement rate in a particular organization (</w:t>
      </w:r>
      <w:proofErr w:type="spellStart"/>
      <w:r>
        <w:t>Silic</w:t>
      </w:r>
      <w:proofErr w:type="spellEnd"/>
      <w:r>
        <w:t xml:space="preserve"> </w:t>
      </w:r>
      <w:r>
        <w:rPr>
          <w:i/>
        </w:rPr>
        <w:t xml:space="preserve">et al., </w:t>
      </w:r>
      <w:r>
        <w:t>2020). Employee engagement can be measured both for all organizations and individual organizations. HR tool is used for measuring the employee engagement rate of an individual organization. HR managers in this process use to communicate and interact with the employees in the organization and they ask for feedback from the employees. The feedback and the communication of the HR with the employees enable the HR to understand why the employees become less interested to engage themselves in various factors of their workplace and find out the effective solution for it (</w:t>
      </w:r>
      <w:proofErr w:type="spellStart"/>
      <w:r>
        <w:t>Sekhar</w:t>
      </w:r>
      <w:proofErr w:type="spellEnd"/>
      <w:r>
        <w:t xml:space="preserve"> </w:t>
      </w:r>
      <w:r>
        <w:rPr>
          <w:i/>
        </w:rPr>
        <w:t xml:space="preserve">et al., </w:t>
      </w:r>
      <w:r>
        <w:t>2018).</w:t>
      </w:r>
    </w:p>
    <w:p w:rsidR="001D3AF1" w:rsidRDefault="00562396">
      <w:pPr>
        <w:spacing w:line="360" w:lineRule="auto"/>
        <w:jc w:val="both"/>
        <w:rPr>
          <w:b/>
          <w:i/>
        </w:rPr>
      </w:pPr>
      <w:r>
        <w:rPr>
          <w:b/>
          <w:i/>
        </w:rPr>
        <w:t>Employee lifecycle advantages</w:t>
      </w:r>
    </w:p>
    <w:p w:rsidR="001D3AF1" w:rsidRDefault="00562396">
      <w:pPr>
        <w:spacing w:line="360" w:lineRule="auto"/>
        <w:jc w:val="both"/>
      </w:pPr>
      <w:r>
        <w:t>The life cycle advantages of employees refer to their working process in their job tenure (</w:t>
      </w:r>
      <w:proofErr w:type="spellStart"/>
      <w:r>
        <w:t>Riyanto</w:t>
      </w:r>
      <w:proofErr w:type="spellEnd"/>
      <w:r>
        <w:t xml:space="preserve"> </w:t>
      </w:r>
      <w:r>
        <w:rPr>
          <w:i/>
        </w:rPr>
        <w:t xml:space="preserve">et al., </w:t>
      </w:r>
      <w:r>
        <w:t>2021). With the help of various information regarding the job cycle of the employees, an organization can easily understand their engagement with their organization and it gives feedback that will help the organization to understand the reason for it.</w:t>
      </w:r>
    </w:p>
    <w:p w:rsidR="001D3AF1" w:rsidRDefault="00562396">
      <w:pPr>
        <w:spacing w:line="360" w:lineRule="auto"/>
        <w:jc w:val="both"/>
        <w:rPr>
          <w:b/>
          <w:i/>
        </w:rPr>
      </w:pPr>
      <w:r>
        <w:rPr>
          <w:b/>
          <w:i/>
        </w:rPr>
        <w:t>Employee survey</w:t>
      </w:r>
    </w:p>
    <w:p w:rsidR="001D3AF1" w:rsidRDefault="00562396">
      <w:pPr>
        <w:spacing w:line="360" w:lineRule="auto"/>
        <w:jc w:val="both"/>
      </w:pPr>
      <w:r>
        <w:t xml:space="preserve">Employees survey points toward a survey done by an organization with the help of any third party sometimes (Bridger, 2022). In this survey, a number of employees from different organizations participate and they are asked some questions. They give their opinion on these questions that help in understanding the employee engagement rate and the reason. The advantage of this tool </w:t>
      </w:r>
      <w:r>
        <w:lastRenderedPageBreak/>
        <w:t>is that it serves first-hand and trustworthy information. There are no age or gender or generation limitations in this survey so they can occupy every single person's opinion.</w:t>
      </w:r>
    </w:p>
    <w:p w:rsidR="001D3AF1" w:rsidRDefault="00562396">
      <w:pPr>
        <w:pStyle w:val="Heading1"/>
      </w:pPr>
      <w:bookmarkStart w:id="5" w:name="_sp1xpfemipd0" w:colFirst="0" w:colLast="0"/>
      <w:bookmarkEnd w:id="5"/>
      <w:r>
        <w:t>Construction of an employee value proposition</w:t>
      </w:r>
    </w:p>
    <w:p w:rsidR="001D3AF1" w:rsidRDefault="00562396">
      <w:pPr>
        <w:spacing w:line="360" w:lineRule="auto"/>
        <w:jc w:val="both"/>
      </w:pPr>
      <w:r>
        <w:t>Employee Value Proposition refers to the proposition made by an organization keeping the present condition and situation of the organization. The employee value proposition includes planning that involves employee rewards and benefits aspects (</w:t>
      </w:r>
      <w:proofErr w:type="spellStart"/>
      <w:r>
        <w:t>Shrm</w:t>
      </w:r>
      <w:proofErr w:type="spellEnd"/>
      <w:r>
        <w:t>, 2022). In order to increase the performance and engagement of employees, they need to focus on the factors that will provide benefits to the employees only then they will be willing to engage themselves in organizational matters, and along with this, they need to arrange for the reward of the best performing as well as all the employees that will encourage them to become energetic and enthusiastic.</w:t>
      </w:r>
    </w:p>
    <w:p w:rsidR="001D3AF1" w:rsidRDefault="00562396">
      <w:pPr>
        <w:pStyle w:val="Heading1"/>
      </w:pPr>
      <w:bookmarkStart w:id="6" w:name="_irm9znmjkgrx" w:colFirst="0" w:colLast="0"/>
      <w:bookmarkEnd w:id="6"/>
      <w:r>
        <w:t>Recommended strategies for raising levels of engagement</w:t>
      </w:r>
    </w:p>
    <w:p w:rsidR="001D3AF1" w:rsidRDefault="00562396">
      <w:pPr>
        <w:spacing w:line="360" w:lineRule="auto"/>
        <w:jc w:val="both"/>
      </w:pPr>
      <w:r>
        <w:t>There are various strategies that will help the organizations in increasing the employee engagement rate and those are:</w:t>
      </w:r>
    </w:p>
    <w:p w:rsidR="001D3AF1" w:rsidRDefault="00562396">
      <w:pPr>
        <w:spacing w:line="360" w:lineRule="auto"/>
        <w:jc w:val="both"/>
        <w:rPr>
          <w:b/>
          <w:i/>
        </w:rPr>
      </w:pPr>
      <w:r>
        <w:rPr>
          <w:b/>
          <w:i/>
        </w:rPr>
        <w:t>Leadership concept</w:t>
      </w:r>
    </w:p>
    <w:p w:rsidR="001D3AF1" w:rsidRDefault="00562396">
      <w:pPr>
        <w:spacing w:line="360" w:lineRule="auto"/>
        <w:jc w:val="both"/>
      </w:pPr>
      <w:r>
        <w:t>A leader in the head of a team and it is the responsibility of the leader to pay attention to the matter that will help in attracting the employees to the organization. The quality of leaders has a huge impact on employees' behavior and approaches (</w:t>
      </w:r>
      <w:proofErr w:type="spellStart"/>
      <w:r>
        <w:t>Shrm</w:t>
      </w:r>
      <w:proofErr w:type="spellEnd"/>
      <w:r>
        <w:t>, 2022). To increase employee engagement in an organization a leader needs to interact with the employees on a regular basis through meetings and feedback and various other conversations. Also, a leader needs to be kind and of good personality in his approach and behavior with the employees. It is the personality of the leader that attracts the employees towards him and they show their obedience from their hearts.</w:t>
      </w:r>
    </w:p>
    <w:p w:rsidR="001D3AF1" w:rsidRDefault="00562396">
      <w:pPr>
        <w:spacing w:line="360" w:lineRule="auto"/>
        <w:jc w:val="both"/>
        <w:rPr>
          <w:b/>
          <w:i/>
        </w:rPr>
      </w:pPr>
      <w:r>
        <w:rPr>
          <w:b/>
          <w:i/>
        </w:rPr>
        <w:t>Health and safety</w:t>
      </w:r>
    </w:p>
    <w:p w:rsidR="001D3AF1" w:rsidRDefault="00562396">
      <w:pPr>
        <w:spacing w:line="360" w:lineRule="auto"/>
        <w:jc w:val="both"/>
      </w:pPr>
      <w:r>
        <w:t xml:space="preserve">Psychological Safety plays an important role in attracting employees to the organization (Ahmad </w:t>
      </w:r>
      <w:r>
        <w:rPr>
          <w:i/>
        </w:rPr>
        <w:t xml:space="preserve">et al., </w:t>
      </w:r>
      <w:r>
        <w:t>2022). Employees work hard for their organization and in return, they expect that organizations will pay attention to the employees' well-being, health, and safety. Those organizations that pay attention to the psychological as well as the physical safety of the employees, the employees of those organizations are more engaged with their workplaces.</w:t>
      </w:r>
    </w:p>
    <w:p w:rsidR="001D3AF1" w:rsidRDefault="00562396">
      <w:pPr>
        <w:spacing w:line="360" w:lineRule="auto"/>
        <w:jc w:val="both"/>
        <w:rPr>
          <w:b/>
          <w:i/>
        </w:rPr>
      </w:pPr>
      <w:r>
        <w:rPr>
          <w:b/>
          <w:i/>
        </w:rPr>
        <w:t>Feedback and listening to employees</w:t>
      </w:r>
    </w:p>
    <w:p w:rsidR="001D3AF1" w:rsidRDefault="00562396">
      <w:pPr>
        <w:spacing w:line="360" w:lineRule="auto"/>
        <w:jc w:val="both"/>
      </w:pPr>
      <w:r>
        <w:t>Employees can face various problems in an organization and they might face issues regarding many aspects that cause their slow detachment from their organization. To resolve this problem the manager of an organization needs to arrange meetings where the employees are asked for their feedback and they will be listened to carefully (</w:t>
      </w:r>
      <w:proofErr w:type="spellStart"/>
      <w:r>
        <w:t>Shrm</w:t>
      </w:r>
      <w:proofErr w:type="spellEnd"/>
      <w:r>
        <w:t xml:space="preserve">, 2022). After the feedback manager needs to plan an effective strategy. This process helps employees to feel valuable and important </w:t>
      </w:r>
      <w:r>
        <w:lastRenderedPageBreak/>
        <w:t>in the organization and they also show their willingness to engage themselves in every aspect of their organization.</w:t>
      </w:r>
    </w:p>
    <w:p w:rsidR="001D3AF1" w:rsidRDefault="00562396">
      <w:pPr>
        <w:pStyle w:val="Heading1"/>
      </w:pPr>
      <w:bookmarkStart w:id="7" w:name="_b9ak3ge3yw21" w:colFirst="0" w:colLast="0"/>
      <w:bookmarkEnd w:id="7"/>
      <w:r>
        <w:t>Conclusion</w:t>
      </w:r>
    </w:p>
    <w:p w:rsidR="001D3AF1" w:rsidRDefault="00562396">
      <w:pPr>
        <w:spacing w:line="360" w:lineRule="auto"/>
        <w:jc w:val="both"/>
      </w:pPr>
      <w:r>
        <w:t>This study is a clear presentation of the topic of employee engagement that becomes a serious issue in business organizations. The business organizations are facing problems regarding the absence of the employees and their loss of interest in involving and engaging themselves in the Organizational matters. The above discussion consists of all the important aspects regarding employee engagement that will help the business organizations to understand the concept and the reasons for the decreased rate of employee engagement in workplaces. It gives a clear picture of the drivers that can help the organizations to increase their employee's interest in engaging themselves with their workplaces and also a theory provided that will help to understand the facts related to employee engagement which can be unknown to the organizations. As the main focus of this study is to find out the ways of measuring the rate of employee engagement in an organization, some of the important measuring tools are elaborately discussed here.</w:t>
      </w:r>
    </w:p>
    <w:p w:rsidR="001D3AF1" w:rsidRDefault="00562396">
      <w:pPr>
        <w:spacing w:line="360" w:lineRule="auto"/>
        <w:jc w:val="both"/>
        <w:rPr>
          <w:b/>
        </w:rPr>
      </w:pPr>
      <w:r>
        <w:br w:type="page"/>
      </w:r>
    </w:p>
    <w:p w:rsidR="001D3AF1" w:rsidRDefault="00562396">
      <w:pPr>
        <w:pStyle w:val="Heading1"/>
      </w:pPr>
      <w:bookmarkStart w:id="8" w:name="_ho4tntjx7ieq" w:colFirst="0" w:colLast="0"/>
      <w:bookmarkEnd w:id="8"/>
      <w:r>
        <w:lastRenderedPageBreak/>
        <w:t>References</w:t>
      </w:r>
    </w:p>
    <w:p w:rsidR="001D3AF1" w:rsidRDefault="00562396">
      <w:pPr>
        <w:spacing w:line="360" w:lineRule="auto"/>
        <w:jc w:val="both"/>
      </w:pPr>
      <w:r>
        <w:t xml:space="preserve">Ahmad, N., </w:t>
      </w:r>
      <w:proofErr w:type="spellStart"/>
      <w:r>
        <w:t>Ullah</w:t>
      </w:r>
      <w:proofErr w:type="spellEnd"/>
      <w:r>
        <w:t xml:space="preserve">, Z., </w:t>
      </w:r>
      <w:proofErr w:type="spellStart"/>
      <w:r>
        <w:t>AlDhaen</w:t>
      </w:r>
      <w:proofErr w:type="spellEnd"/>
      <w:r>
        <w:t xml:space="preserve">, E., Han, H. and </w:t>
      </w:r>
      <w:proofErr w:type="spellStart"/>
      <w:r>
        <w:t>Scholz</w:t>
      </w:r>
      <w:proofErr w:type="spellEnd"/>
      <w:r>
        <w:t>, M., 2022. A CSR perspective to foster employee creativity in the banking sector: The role of work engagement and psychological safety. Journal of Retailing and Consumer Services, 67, p.102968.</w:t>
      </w:r>
    </w:p>
    <w:p w:rsidR="001D3AF1" w:rsidRDefault="00562396">
      <w:pPr>
        <w:spacing w:line="360" w:lineRule="auto"/>
        <w:jc w:val="both"/>
      </w:pPr>
      <w:r>
        <w:t xml:space="preserve">Bridger, E., 2022. Employee engagement: A practical introduction (Vol. 24). </w:t>
      </w:r>
      <w:proofErr w:type="spellStart"/>
      <w:r>
        <w:t>Kogan</w:t>
      </w:r>
      <w:proofErr w:type="spellEnd"/>
      <w:r>
        <w:t xml:space="preserve"> Page Publishers.</w:t>
      </w:r>
    </w:p>
    <w:p w:rsidR="001D3AF1" w:rsidRDefault="00562396">
      <w:pPr>
        <w:spacing w:line="360" w:lineRule="auto"/>
        <w:jc w:val="both"/>
      </w:pPr>
      <w:r>
        <w:t xml:space="preserve">Burnett, J.R. and </w:t>
      </w:r>
      <w:proofErr w:type="spellStart"/>
      <w:r>
        <w:t>Lisk</w:t>
      </w:r>
      <w:proofErr w:type="spellEnd"/>
      <w:r>
        <w:t>, T.C., 2019. The future of employee engagement: Real-time monitoring and digital tools for engaging a workforce. International Studies of Management &amp; Organization, 49(1), pp.108-119.</w:t>
      </w:r>
    </w:p>
    <w:p w:rsidR="001D3AF1" w:rsidRDefault="00562396">
      <w:pPr>
        <w:spacing w:line="360" w:lineRule="auto"/>
        <w:jc w:val="both"/>
      </w:pPr>
      <w:proofErr w:type="spellStart"/>
      <w:r>
        <w:t>Heide</w:t>
      </w:r>
      <w:proofErr w:type="spellEnd"/>
      <w:r>
        <w:t xml:space="preserve">, M. and </w:t>
      </w:r>
      <w:proofErr w:type="spellStart"/>
      <w:r>
        <w:t>Simonsson</w:t>
      </w:r>
      <w:proofErr w:type="spellEnd"/>
      <w:r>
        <w:t>, C., 2018. Coworkers and engaged communicators: A critical reflection on employee engagement. The handbook of communication engagement, pp.205-220.</w:t>
      </w:r>
    </w:p>
    <w:p w:rsidR="001D3AF1" w:rsidRDefault="00562396">
      <w:pPr>
        <w:spacing w:line="360" w:lineRule="auto"/>
        <w:jc w:val="both"/>
      </w:pPr>
      <w:r>
        <w:t xml:space="preserve">Hughes, C., Robert, L., </w:t>
      </w:r>
      <w:proofErr w:type="spellStart"/>
      <w:r>
        <w:t>Frady</w:t>
      </w:r>
      <w:proofErr w:type="spellEnd"/>
      <w:r>
        <w:t>, K. and Arroyos, A., 2019. Artificial intelligence, employee engagement, fairness, and job outcomes. In Managing technology and middle-and low-skilled employees. Emerald Publishing Limited.</w:t>
      </w:r>
    </w:p>
    <w:p w:rsidR="001D3AF1" w:rsidRDefault="00562396">
      <w:pPr>
        <w:spacing w:line="360" w:lineRule="auto"/>
        <w:jc w:val="both"/>
      </w:pPr>
      <w:proofErr w:type="spellStart"/>
      <w:r>
        <w:t>Jha</w:t>
      </w:r>
      <w:proofErr w:type="spellEnd"/>
      <w:r>
        <w:t xml:space="preserve">, N., </w:t>
      </w:r>
      <w:proofErr w:type="spellStart"/>
      <w:r>
        <w:t>Sareen</w:t>
      </w:r>
      <w:proofErr w:type="spellEnd"/>
      <w:r>
        <w:t xml:space="preserve">, P. and </w:t>
      </w:r>
      <w:proofErr w:type="spellStart"/>
      <w:r>
        <w:t>Potnuru</w:t>
      </w:r>
      <w:proofErr w:type="spellEnd"/>
      <w:r>
        <w:t>, R.K.G., 2018. Employee engagement for millennials: considering technology as an enabler. Development and learning in organizations: An international journal.</w:t>
      </w:r>
    </w:p>
    <w:p w:rsidR="001D3AF1" w:rsidRDefault="00562396">
      <w:pPr>
        <w:spacing w:line="360" w:lineRule="auto"/>
        <w:jc w:val="both"/>
      </w:pPr>
      <w:r>
        <w:t xml:space="preserve">Lemon, L.L. and </w:t>
      </w:r>
      <w:proofErr w:type="spellStart"/>
      <w:r>
        <w:t>Palenchar</w:t>
      </w:r>
      <w:proofErr w:type="spellEnd"/>
      <w:r>
        <w:t>, M.J., 2018. Public relations and zones of engagement: Employees’ lived experiences and the fundamental nature of employee engagement. Public Relations Review, 44(1), pp.142-155.</w:t>
      </w:r>
    </w:p>
    <w:p w:rsidR="001D3AF1" w:rsidRDefault="00562396">
      <w:pPr>
        <w:spacing w:line="360" w:lineRule="auto"/>
        <w:jc w:val="both"/>
      </w:pPr>
      <w:proofErr w:type="spellStart"/>
      <w:r>
        <w:t>Rawat</w:t>
      </w:r>
      <w:proofErr w:type="spellEnd"/>
      <w:r>
        <w:t xml:space="preserve">, P.A. and </w:t>
      </w:r>
      <w:proofErr w:type="spellStart"/>
      <w:r>
        <w:t>Dadas</w:t>
      </w:r>
      <w:proofErr w:type="spellEnd"/>
      <w:r>
        <w:t xml:space="preserve">, A.B., 2019. A study of employee engagement models to build new business approaches. Neville </w:t>
      </w:r>
      <w:proofErr w:type="spellStart"/>
      <w:r>
        <w:t>Wadia</w:t>
      </w:r>
      <w:proofErr w:type="spellEnd"/>
      <w:r>
        <w:t xml:space="preserve"> Institute of Management Studies &amp; Research.</w:t>
      </w:r>
    </w:p>
    <w:p w:rsidR="001D3AF1" w:rsidRDefault="00562396">
      <w:pPr>
        <w:spacing w:line="360" w:lineRule="auto"/>
        <w:jc w:val="both"/>
      </w:pPr>
      <w:proofErr w:type="spellStart"/>
      <w:r>
        <w:t>Riyanto</w:t>
      </w:r>
      <w:proofErr w:type="spellEnd"/>
      <w:r>
        <w:t xml:space="preserve">, S., </w:t>
      </w:r>
      <w:proofErr w:type="spellStart"/>
      <w:r>
        <w:t>Endri</w:t>
      </w:r>
      <w:proofErr w:type="spellEnd"/>
      <w:r>
        <w:t xml:space="preserve">, E. and </w:t>
      </w:r>
      <w:proofErr w:type="spellStart"/>
      <w:r>
        <w:t>Herlisha</w:t>
      </w:r>
      <w:proofErr w:type="spellEnd"/>
      <w:r>
        <w:t>, N., 2021. Effect of work motivation and job satisfaction on employee performance: Mediating role of employee engagement. Problems and Perspectives in Management, 19(3), pp.162-174.</w:t>
      </w:r>
    </w:p>
    <w:p w:rsidR="001D3AF1" w:rsidRDefault="00562396">
      <w:pPr>
        <w:spacing w:line="360" w:lineRule="auto"/>
        <w:jc w:val="both"/>
      </w:pPr>
      <w:proofErr w:type="spellStart"/>
      <w:r>
        <w:t>Sekhar</w:t>
      </w:r>
      <w:proofErr w:type="spellEnd"/>
      <w:r>
        <w:t xml:space="preserve">, C., </w:t>
      </w:r>
      <w:proofErr w:type="spellStart"/>
      <w:r>
        <w:t>Patwardhan</w:t>
      </w:r>
      <w:proofErr w:type="spellEnd"/>
      <w:r>
        <w:t>, M. and Vyas, V., 2018. Linking work engagement to job performance through flexible human resource management. Advances in Developing Human Resources, 20(1), pp.72-87.</w:t>
      </w:r>
    </w:p>
    <w:p w:rsidR="001D3AF1" w:rsidRDefault="00562396">
      <w:pPr>
        <w:spacing w:line="360" w:lineRule="auto"/>
        <w:jc w:val="both"/>
      </w:pPr>
      <w:proofErr w:type="spellStart"/>
      <w:r>
        <w:t>Shahid</w:t>
      </w:r>
      <w:proofErr w:type="spellEnd"/>
      <w:r>
        <w:t>, A., 2019. The employee engagement framework: high impact drivers and outcomes. Journal of Management Research, 11(2), p.45.</w:t>
      </w:r>
    </w:p>
    <w:p w:rsidR="001D3AF1" w:rsidRDefault="00562396">
      <w:pPr>
        <w:spacing w:line="360" w:lineRule="auto"/>
        <w:jc w:val="both"/>
      </w:pPr>
      <w:proofErr w:type="spellStart"/>
      <w:r>
        <w:t>Shrm</w:t>
      </w:r>
      <w:proofErr w:type="spellEnd"/>
      <w:r>
        <w:t xml:space="preserve">. (2022). </w:t>
      </w:r>
      <w:r>
        <w:rPr>
          <w:i/>
        </w:rPr>
        <w:t xml:space="preserve">7 Tips to increase employee engagement. Available at. </w:t>
      </w:r>
      <w:hyperlink r:id="rId8" w:history="1">
        <w:r>
          <w:rPr>
            <w:color w:val="1155CC"/>
            <w:u w:val="single"/>
          </w:rPr>
          <w:t>https://www.shrm.org/hr-today/news/hr-magazine/1016/pages/7-tips-to-increase-employee-engagement-without-spending-a-dime.aspx</w:t>
        </w:r>
      </w:hyperlink>
      <w:r>
        <w:t xml:space="preserve"> (Accessed 20 January 2022)</w:t>
      </w:r>
    </w:p>
    <w:p w:rsidR="001D3AF1" w:rsidRDefault="00562396">
      <w:pPr>
        <w:spacing w:line="360" w:lineRule="auto"/>
        <w:jc w:val="both"/>
      </w:pPr>
      <w:proofErr w:type="spellStart"/>
      <w:r>
        <w:lastRenderedPageBreak/>
        <w:t>Shrm</w:t>
      </w:r>
      <w:proofErr w:type="spellEnd"/>
      <w:r>
        <w:t xml:space="preserve">. (2022). </w:t>
      </w:r>
      <w:r>
        <w:rPr>
          <w:i/>
        </w:rPr>
        <w:t xml:space="preserve">Employee engagement- The role of leadership. Available at. </w:t>
      </w:r>
      <w:hyperlink r:id="rId9" w:history="1">
        <w:r>
          <w:rPr>
            <w:color w:val="1155CC"/>
            <w:u w:val="single"/>
          </w:rPr>
          <w:t>https://blog.shrm.org/sasia/blog/employee-engagement-the-role-of-leadership</w:t>
        </w:r>
      </w:hyperlink>
      <w:r>
        <w:t xml:space="preserve"> (Accessed 20 January 2022)</w:t>
      </w:r>
    </w:p>
    <w:p w:rsidR="001D3AF1" w:rsidRDefault="00562396">
      <w:pPr>
        <w:spacing w:line="360" w:lineRule="auto"/>
        <w:jc w:val="both"/>
      </w:pPr>
      <w:proofErr w:type="spellStart"/>
      <w:r>
        <w:t>Shrm</w:t>
      </w:r>
      <w:proofErr w:type="spellEnd"/>
      <w:r>
        <w:t xml:space="preserve">. (2022). </w:t>
      </w:r>
      <w:r>
        <w:rPr>
          <w:i/>
        </w:rPr>
        <w:t xml:space="preserve">Finding an effective employee value proposition. Available at. </w:t>
      </w:r>
      <w:hyperlink r:id="rId10" w:history="1">
        <w:r>
          <w:rPr>
            <w:color w:val="1155CC"/>
            <w:u w:val="single"/>
          </w:rPr>
          <w:t>https://www.shrm.org/resourcesandtools/hr-topics/benefits/pages/employee-value-proposition.aspx</w:t>
        </w:r>
      </w:hyperlink>
      <w:r>
        <w:t xml:space="preserve"> (Accessed 20 January 2022)</w:t>
      </w:r>
    </w:p>
    <w:p w:rsidR="001D3AF1" w:rsidRDefault="00562396">
      <w:pPr>
        <w:spacing w:line="360" w:lineRule="auto"/>
        <w:jc w:val="both"/>
      </w:pPr>
      <w:proofErr w:type="spellStart"/>
      <w:r>
        <w:t>Silic</w:t>
      </w:r>
      <w:proofErr w:type="spellEnd"/>
      <w:r>
        <w:t xml:space="preserve">, M., </w:t>
      </w:r>
      <w:proofErr w:type="spellStart"/>
      <w:r>
        <w:t>Marzi</w:t>
      </w:r>
      <w:proofErr w:type="spellEnd"/>
      <w:r>
        <w:t xml:space="preserve">, G., Caputo, A. and Bal, P.M., 2020. The effects of a </w:t>
      </w:r>
      <w:proofErr w:type="spellStart"/>
      <w:r>
        <w:t>gamified</w:t>
      </w:r>
      <w:proofErr w:type="spellEnd"/>
      <w:r>
        <w:t xml:space="preserve"> human resource management system on job satisfaction and engagement. Human Resource Management Journal, 30(2), pp.260-277.</w:t>
      </w:r>
    </w:p>
    <w:p w:rsidR="001D3AF1" w:rsidRDefault="00562396">
      <w:pPr>
        <w:spacing w:line="360" w:lineRule="auto"/>
        <w:jc w:val="both"/>
      </w:pPr>
      <w:proofErr w:type="spellStart"/>
      <w:r>
        <w:t>Yalieastafrica</w:t>
      </w:r>
      <w:proofErr w:type="spellEnd"/>
      <w:r>
        <w:t xml:space="preserve">. (2022). </w:t>
      </w:r>
      <w:r>
        <w:rPr>
          <w:i/>
        </w:rPr>
        <w:t>YALI: Deloitte: Leadership: A Perennial Issue. Available at.</w:t>
      </w:r>
      <w:hyperlink r:id="rId11" w:history="1">
        <w:r>
          <w:rPr>
            <w:color w:val="1155CC"/>
            <w:u w:val="single"/>
          </w:rPr>
          <w:t>https://ulearn.yalieastafrica.org/blog/-Leadership:-A-Perennial-Issue/80</w:t>
        </w:r>
      </w:hyperlink>
      <w:r>
        <w:t xml:space="preserve"> (Accessed 20 January 2022).</w:t>
      </w:r>
    </w:p>
    <w:sectPr w:rsidR="001D3AF1">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4072" w:rsidRDefault="00562396">
      <w:pPr>
        <w:spacing w:line="240" w:lineRule="auto"/>
      </w:pPr>
      <w:r>
        <w:separator/>
      </w:r>
    </w:p>
  </w:endnote>
  <w:endnote w:type="continuationSeparator" w:id="0">
    <w:p w:rsidR="001F4072" w:rsidRDefault="005623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D3AF1" w:rsidRDefault="00562396">
    <w:pPr>
      <w:jc w:val="right"/>
      <w:rPr>
        <w:sz w:val="20"/>
        <w:szCs w:val="20"/>
      </w:rPr>
    </w:pPr>
    <w:r>
      <w:rPr>
        <w:b/>
      </w:rPr>
      <w:fldChar w:fldCharType="begin"/>
    </w:r>
    <w:r>
      <w:rPr>
        <w:b/>
      </w:rPr>
      <w:instrText>PAGE</w:instrText>
    </w:r>
    <w:r>
      <w:rPr>
        <w:b/>
      </w:rPr>
      <w:fldChar w:fldCharType="separate"/>
    </w:r>
    <w:r w:rsidR="006D12E4">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4072" w:rsidRDefault="00562396">
      <w:pPr>
        <w:spacing w:line="240" w:lineRule="auto"/>
      </w:pPr>
      <w:r>
        <w:separator/>
      </w:r>
    </w:p>
  </w:footnote>
  <w:footnote w:type="continuationSeparator" w:id="0">
    <w:p w:rsidR="001F4072" w:rsidRDefault="005623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FC20"/>
    <w:multiLevelType w:val="hybridMultilevel"/>
    <w:tmpl w:val="00000000"/>
    <w:lvl w:ilvl="0" w:tplc="67D23EEC">
      <w:start w:val="1"/>
      <w:numFmt w:val="bullet"/>
      <w:lvlText w:val="●"/>
      <w:lvlJc w:val="left"/>
      <w:pPr>
        <w:ind w:left="720" w:hanging="360"/>
      </w:pPr>
      <w:rPr>
        <w:u w:val="none"/>
      </w:rPr>
    </w:lvl>
    <w:lvl w:ilvl="1" w:tplc="6CF45DC4">
      <w:start w:val="1"/>
      <w:numFmt w:val="bullet"/>
      <w:lvlText w:val="○"/>
      <w:lvlJc w:val="left"/>
      <w:pPr>
        <w:ind w:left="1440" w:hanging="360"/>
      </w:pPr>
      <w:rPr>
        <w:u w:val="none"/>
      </w:rPr>
    </w:lvl>
    <w:lvl w:ilvl="2" w:tplc="A74226E8">
      <w:start w:val="1"/>
      <w:numFmt w:val="bullet"/>
      <w:lvlText w:val="■"/>
      <w:lvlJc w:val="left"/>
      <w:pPr>
        <w:ind w:left="2160" w:hanging="360"/>
      </w:pPr>
      <w:rPr>
        <w:u w:val="none"/>
      </w:rPr>
    </w:lvl>
    <w:lvl w:ilvl="3" w:tplc="1A4E7D62">
      <w:start w:val="1"/>
      <w:numFmt w:val="bullet"/>
      <w:lvlText w:val="●"/>
      <w:lvlJc w:val="left"/>
      <w:pPr>
        <w:ind w:left="2880" w:hanging="360"/>
      </w:pPr>
      <w:rPr>
        <w:u w:val="none"/>
      </w:rPr>
    </w:lvl>
    <w:lvl w:ilvl="4" w:tplc="87D6C3AA">
      <w:start w:val="1"/>
      <w:numFmt w:val="bullet"/>
      <w:lvlText w:val="○"/>
      <w:lvlJc w:val="left"/>
      <w:pPr>
        <w:ind w:left="3600" w:hanging="360"/>
      </w:pPr>
      <w:rPr>
        <w:u w:val="none"/>
      </w:rPr>
    </w:lvl>
    <w:lvl w:ilvl="5" w:tplc="F00A476C">
      <w:start w:val="1"/>
      <w:numFmt w:val="bullet"/>
      <w:lvlText w:val="■"/>
      <w:lvlJc w:val="left"/>
      <w:pPr>
        <w:ind w:left="4320" w:hanging="360"/>
      </w:pPr>
      <w:rPr>
        <w:u w:val="none"/>
      </w:rPr>
    </w:lvl>
    <w:lvl w:ilvl="6" w:tplc="5DA02910">
      <w:start w:val="1"/>
      <w:numFmt w:val="bullet"/>
      <w:lvlText w:val="●"/>
      <w:lvlJc w:val="left"/>
      <w:pPr>
        <w:ind w:left="5040" w:hanging="360"/>
      </w:pPr>
      <w:rPr>
        <w:u w:val="none"/>
      </w:rPr>
    </w:lvl>
    <w:lvl w:ilvl="7" w:tplc="C92AED66">
      <w:start w:val="1"/>
      <w:numFmt w:val="bullet"/>
      <w:lvlText w:val="○"/>
      <w:lvlJc w:val="left"/>
      <w:pPr>
        <w:ind w:left="5760" w:hanging="360"/>
      </w:pPr>
      <w:rPr>
        <w:u w:val="none"/>
      </w:rPr>
    </w:lvl>
    <w:lvl w:ilvl="8" w:tplc="E7F40190">
      <w:start w:val="1"/>
      <w:numFmt w:val="bullet"/>
      <w:lvlText w:val="■"/>
      <w:lvlJc w:val="left"/>
      <w:pPr>
        <w:ind w:left="6480" w:hanging="360"/>
      </w:pPr>
      <w:rPr>
        <w:u w:val="none"/>
      </w:rPr>
    </w:lvl>
  </w:abstractNum>
  <w:abstractNum w:abstractNumId="1" w15:restartNumberingAfterBreak="0">
    <w:nsid w:val="6B893B2E"/>
    <w:multiLevelType w:val="hybridMultilevel"/>
    <w:tmpl w:val="1902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AF1"/>
    <w:rsid w:val="00036E48"/>
    <w:rsid w:val="00073902"/>
    <w:rsid w:val="001D3AF1"/>
    <w:rsid w:val="001F4072"/>
    <w:rsid w:val="00244AF3"/>
    <w:rsid w:val="00317AA4"/>
    <w:rsid w:val="003272AD"/>
    <w:rsid w:val="004C6F9B"/>
    <w:rsid w:val="00562396"/>
    <w:rsid w:val="006D12E4"/>
    <w:rsid w:val="007019A1"/>
    <w:rsid w:val="00753DA7"/>
    <w:rsid w:val="007E24FE"/>
    <w:rsid w:val="00C51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466D087-B3D9-3B44-A6A4-AD7E94CE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317A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hrm.org/hr-today/news/hr-magazine/1016/pages/7-tips-to-increase-employee-engagement-without-spending-a-dime.aspx"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ulearn.yalieastafrica.org/blog/-Leadership:-A-Perennial-Issue/80" TargetMode="External" /><Relationship Id="rId5" Type="http://schemas.openxmlformats.org/officeDocument/2006/relationships/footnotes" Target="footnotes.xml" /><Relationship Id="rId10" Type="http://schemas.openxmlformats.org/officeDocument/2006/relationships/hyperlink" Target="https://www.shrm.org/resourcesandtools/hr-topics/benefits/pages/employee-value-proposition.aspx" TargetMode="External" /><Relationship Id="rId4" Type="http://schemas.openxmlformats.org/officeDocument/2006/relationships/webSettings" Target="webSettings.xml" /><Relationship Id="rId9" Type="http://schemas.openxmlformats.org/officeDocument/2006/relationships/hyperlink" Target="https://blog.shrm.org/sasia/blog/employee-engagement-the-role-of-leadership"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2749</Words>
  <Characters>15671</Characters>
  <Application>Microsoft Office Word</Application>
  <DocSecurity>0</DocSecurity>
  <Lines>130</Lines>
  <Paragraphs>36</Paragraphs>
  <ScaleCrop>false</ScaleCrop>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Aurora Padure</cp:lastModifiedBy>
  <cp:revision>2</cp:revision>
  <dcterms:created xsi:type="dcterms:W3CDTF">2022-05-09T18:33:00Z</dcterms:created>
  <dcterms:modified xsi:type="dcterms:W3CDTF">2022-05-09T18:33:00Z</dcterms:modified>
</cp:coreProperties>
</file>