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94115" w14:textId="77777777" w:rsidR="00287CB7" w:rsidRDefault="00287CB7" w:rsidP="00287CB7">
      <w:pPr>
        <w:pStyle w:val="Heading1"/>
        <w:jc w:val="center"/>
        <w:rPr>
          <w:color w:val="000000" w:themeColor="text1"/>
        </w:rPr>
      </w:pPr>
      <w:r w:rsidRPr="009D343A">
        <w:rPr>
          <w:color w:val="000000" w:themeColor="text1"/>
        </w:rPr>
        <w:t>Landscape characterisation</w:t>
      </w:r>
      <w:r>
        <w:rPr>
          <w:color w:val="000000" w:themeColor="text1"/>
        </w:rPr>
        <w:t xml:space="preserve">: </w:t>
      </w:r>
      <w:proofErr w:type="spellStart"/>
      <w:r>
        <w:rPr>
          <w:color w:val="000000" w:themeColor="text1"/>
        </w:rPr>
        <w:t>Llanllyr</w:t>
      </w:r>
      <w:proofErr w:type="spellEnd"/>
    </w:p>
    <w:p w14:paraId="10829F3E" w14:textId="77777777" w:rsidR="00287CB7" w:rsidRDefault="00287CB7" w:rsidP="00287CB7"/>
    <w:p w14:paraId="7E23D47A" w14:textId="77777777" w:rsidR="00287CB7" w:rsidRDefault="00287CB7" w:rsidP="00287CB7">
      <w:r w:rsidRPr="00B930F9">
        <w:t xml:space="preserve">Landscape characterisation is a way of understanding how places have developed over time by looking at the relationship between people, the environment and past events. Rather than viewing landscapes as unchanging spaces, it considers them as areas that have been continuously shaped by human activity, land use and historical processes </w:t>
      </w:r>
      <w:r>
        <w:fldChar w:fldCharType="begin"/>
      </w:r>
      <w:r>
        <w:instrText xml:space="preserve"> ADDIN ZOTERO_ITEM CSL_CITATION {"citationID":"Mp1y0h4F","properties":{"unsorted":false,"formattedCitation":"(Turner, 2007)","plainCitation":"(Turner, 2007)","noteIndex":0},"citationItems":[{"id":62,"uris":["http://zotero.org/users/local/yKBDKBHn/items/Y55CXR7W"],"itemData":{"id":62,"type":"article-journal","abstract":"Different aspects of landscapes provide central concerns for many people, including various academic disciplines, professional groups and members of the general public. These groups have not always communicated their concerns effectively to one another, as shown by the relationship between landscape historians and cultural geographers. Historic Landscape Characterisation provides flexible but distinctly archaeological perspectives on landscapes that could help bridge some of the gaps between disciplines. By developing such archaeological perspectives, we may be able to foster better-informed debate and discussion about what we value in landscapes, the reasons we value these things, and how we might endeavour to shape today’s historic landscapes for the future.","container-title":"Landscapes","DOI":"10.1179/lan.2007.8.2.40","ISSN":"1466-2035, 2040-8153","issue":"2","journalAbbreviation":"Landscapes","language":"en","page":"40-49","source":"DOI.org (Crossref)","title":"Landscape Archaeology for the Past and Future: The Place of Historic Landscape Characterisation","title-short":"Landscape Archaeology for the Past and Future","volume":"8","author":[{"family":"Turner","given":"Sam"}],"issued":{"date-parts":[["2007",10]]}}}],"schema":"https://github.com/citation-style-language/schema/raw/master/csl-citation.json"} </w:instrText>
      </w:r>
      <w:r>
        <w:fldChar w:fldCharType="separate"/>
      </w:r>
      <w:r w:rsidRPr="00B930F9">
        <w:rPr>
          <w:rFonts w:ascii="Calibri" w:hAnsi="Calibri" w:cs="Calibri"/>
        </w:rPr>
        <w:t>(Turner, 2007)</w:t>
      </w:r>
      <w:r>
        <w:fldChar w:fldCharType="end"/>
      </w:r>
      <w:r w:rsidRPr="00B930F9">
        <w:t xml:space="preserve">. This approach is useful for understanding </w:t>
      </w:r>
      <w:proofErr w:type="spellStart"/>
      <w:r w:rsidRPr="00B930F9">
        <w:t>Llanllyr</w:t>
      </w:r>
      <w:proofErr w:type="spellEnd"/>
      <w:r w:rsidRPr="00B930F9">
        <w:t xml:space="preserve"> in Ceredigion, as the area contains evidence of several important periods of development, including its use as a medieval nunnery and its later transformation into a post-medieval mansion landscape.</w:t>
      </w:r>
    </w:p>
    <w:p w14:paraId="3F9B4D0C" w14:textId="77777777" w:rsidR="00287CB7" w:rsidRDefault="00287CB7" w:rsidP="00287CB7">
      <w:pPr>
        <w:keepNext/>
      </w:pPr>
      <w:r>
        <w:rPr>
          <w:noProof/>
        </w:rPr>
        <w:drawing>
          <wp:inline distT="0" distB="0" distL="0" distR="0" wp14:anchorId="1D5EC2F8" wp14:editId="576A6940">
            <wp:extent cx="3770243" cy="2513257"/>
            <wp:effectExtent l="0" t="0" r="1905" b="1905"/>
            <wp:docPr id="515302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7225" r="16991"/>
                    <a:stretch>
                      <a:fillRect/>
                    </a:stretch>
                  </pic:blipFill>
                  <pic:spPr bwMode="auto">
                    <a:xfrm>
                      <a:off x="0" y="0"/>
                      <a:ext cx="3770353" cy="2513330"/>
                    </a:xfrm>
                    <a:prstGeom prst="rect">
                      <a:avLst/>
                    </a:prstGeom>
                    <a:noFill/>
                    <a:ln>
                      <a:noFill/>
                    </a:ln>
                    <a:extLst>
                      <a:ext uri="{53640926-AAD7-44D8-BBD7-CCE9431645EC}">
                        <a14:shadowObscured xmlns:a14="http://schemas.microsoft.com/office/drawing/2010/main"/>
                      </a:ext>
                    </a:extLst>
                  </pic:spPr>
                </pic:pic>
              </a:graphicData>
            </a:graphic>
          </wp:inline>
        </w:drawing>
      </w:r>
    </w:p>
    <w:p w14:paraId="43E7A199" w14:textId="77777777" w:rsidR="00287CB7" w:rsidRPr="00B930F9" w:rsidRDefault="00287CB7" w:rsidP="00287CB7">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 Modern </w:t>
      </w:r>
      <w:proofErr w:type="spellStart"/>
      <w:r>
        <w:t>Llanllyr</w:t>
      </w:r>
      <w:proofErr w:type="spellEnd"/>
      <w:r>
        <w:t xml:space="preserve"> with working farm - </w:t>
      </w:r>
      <w:r w:rsidRPr="00676E78">
        <w:t>Toby G. Driver</w:t>
      </w:r>
    </w:p>
    <w:p w14:paraId="282F3510" w14:textId="77777777" w:rsidR="00287CB7" w:rsidRDefault="00287CB7" w:rsidP="00287CB7">
      <w:r w:rsidRPr="00B930F9">
        <w:t xml:space="preserve">This essay will explore how the character of </w:t>
      </w:r>
      <w:proofErr w:type="spellStart"/>
      <w:r w:rsidRPr="00B930F9">
        <w:t>Llanllyr</w:t>
      </w:r>
      <w:proofErr w:type="spellEnd"/>
      <w:r w:rsidRPr="00B930F9">
        <w:t xml:space="preserve"> changed from a medieval religious landscape into a later estate and agricultural landscape. Archaeological evidence from surveys and excavations carried out by</w:t>
      </w:r>
      <w:r>
        <w:t xml:space="preserve"> </w:t>
      </w:r>
      <w:r w:rsidRPr="00B930F9">
        <w:t xml:space="preserve">Murphy and Wilson, alongside information from </w:t>
      </w:r>
      <w:proofErr w:type="spellStart"/>
      <w:r w:rsidRPr="00B930F9">
        <w:t>Coflein</w:t>
      </w:r>
      <w:proofErr w:type="spellEnd"/>
      <w:r w:rsidRPr="00B930F9">
        <w:t xml:space="preserve"> records, provides an important insight into how the site developed. The impact of wider historical events, particularly the Dissolution of the Monasteries, will also be considered using </w:t>
      </w:r>
      <w:proofErr w:type="spellStart"/>
      <w:r w:rsidRPr="00B930F9">
        <w:t>Youings</w:t>
      </w:r>
      <w:proofErr w:type="spellEnd"/>
      <w:r w:rsidRPr="00B930F9">
        <w:t>, while Williamson will help examine the development of agricultural landscapes</w:t>
      </w:r>
      <w:r>
        <w:fldChar w:fldCharType="begin"/>
      </w:r>
      <w:r>
        <w:instrText xml:space="preserve"> ADDIN ZOTERO_ITEM CSL_CITATION {"citationID":"79CoDb6Y","properties":{"unsorted":false,"formattedCitation":"(Williamson, 2016; Youings, 2021)","plainCitation":"(Williamson, 2016; Youings, 2021)","noteIndex":0},"citationItems":[{"id":95,"uris":["http://zotero.org/users/local/yKBDKBHn/items/HTDWGJFD"],"itemData":{"id":95,"type":"article-journal","abstract":"This article questions the suggestions that have been made by a number of archaeologists and landscape historians concerning the Roman and prehistoric origins of large tracts of the medieval rural landscape in lowland England. It suggests that arguments for large-scale continuity of field systems, mainly based on the evidence of excavations and topographic analysis, are flawed because they fail to take fully into account the topographic contexts, and the practical functions, of field boundaries. When these matters are given due weight, much of the evidence cited in support of ‘continuity’ instead appears to suggest a significant degree of discontinuity, at least in terms of systems of land division, between Roman Britain and medieval England.","container-title":"Archaeological Journal","DOI":"10.1080/00665983.2016.1191129","ISSN":"0066-5983","issue":"2","note":"_eprint: https://doi.org/10.1080/00665983.2016.1191129","page":"264-287","publisher":"Routledge","source":"Taylor and Francis+NEJM","title":"The Ancient Origins of Medieval Fields: A Reassessment","title-short":"The Ancient Origins of Medieval Fields","volume":"173","author":[{"family":"Williamson","given":"Tom"}],"issued":{"date-parts":[["2016",7,2]]}}},{"id":93,"uris":["http://zotero.org/users/local/yKBDKBHn/items/56BJS9BC"],"itemData":{"id":93,"type":"book","abstract":"Originally published in 1971 this book begins with the assumption that the Dissolution of the Monasteries was neither an integral nor an essential part of the English reformation. This book pursues the story chronologically and thus helps students re-discover what contemporaries knew was happening at each successive stage. An important part of this process consists in watching - with the help of a selection of surviving records - how the Court of Augmentation went to work not only centrally but in the field. The part played by Thomas Cromwell, in both the devising and the carrying out of the Dissolution is reassessed and particular attention is paid to the chronological relation between his career and the early stages of the dispersal of the crown's new resources among the King’s subjects.","ISBN":"978-1-000-40955-0","language":"en","note":"Google-Books-ID: Fh4vEAAAQBAJ","number-of-pages":"239","publisher":"Routledge","source":"Google Books","title":"The Dissolution of the Monasteries","author":[{"family":"Youings","given":"Joyce"}],"issued":{"date-parts":[["2021",7,25]]}}}],"schema":"https://github.com/citation-style-language/schema/raw/master/csl-citation.json"} </w:instrText>
      </w:r>
      <w:r>
        <w:fldChar w:fldCharType="separate"/>
      </w:r>
      <w:r w:rsidRPr="009F44EC">
        <w:rPr>
          <w:rFonts w:ascii="Calibri" w:hAnsi="Calibri" w:cs="Calibri"/>
        </w:rPr>
        <w:t xml:space="preserve">(Williamson, 2016; </w:t>
      </w:r>
      <w:proofErr w:type="spellStart"/>
      <w:r w:rsidRPr="009F44EC">
        <w:rPr>
          <w:rFonts w:ascii="Calibri" w:hAnsi="Calibri" w:cs="Calibri"/>
        </w:rPr>
        <w:t>Youings</w:t>
      </w:r>
      <w:proofErr w:type="spellEnd"/>
      <w:r w:rsidRPr="009F44EC">
        <w:rPr>
          <w:rFonts w:ascii="Calibri" w:hAnsi="Calibri" w:cs="Calibri"/>
        </w:rPr>
        <w:t>, 2021)</w:t>
      </w:r>
      <w:r>
        <w:fldChar w:fldCharType="end"/>
      </w:r>
      <w:r w:rsidRPr="00B930F9">
        <w:t xml:space="preserve">. This essay argues that </w:t>
      </w:r>
      <w:proofErr w:type="spellStart"/>
      <w:r w:rsidRPr="00B930F9">
        <w:t>Llanllyr’s</w:t>
      </w:r>
      <w:proofErr w:type="spellEnd"/>
      <w:r w:rsidRPr="00B930F9">
        <w:t xml:space="preserve"> landscape has been shaped by changing patterns of religious activity, land ownership and agricultural management, with archaeological remains providing evidence of these developments.</w:t>
      </w:r>
    </w:p>
    <w:p w14:paraId="36136F6B" w14:textId="77777777" w:rsidR="00287CB7" w:rsidRDefault="00287CB7" w:rsidP="00287CB7"/>
    <w:p w14:paraId="22A63616" w14:textId="77777777" w:rsidR="00287CB7" w:rsidRDefault="00287CB7" w:rsidP="00287CB7">
      <w:pPr>
        <w:pStyle w:val="Subtitle"/>
      </w:pPr>
      <w:r>
        <w:t>The Religious Landscape</w:t>
      </w:r>
    </w:p>
    <w:p w14:paraId="5D75B824" w14:textId="77777777" w:rsidR="00287CB7" w:rsidRPr="00493543" w:rsidRDefault="00287CB7" w:rsidP="00287CB7">
      <w:r w:rsidRPr="00493543">
        <w:t xml:space="preserve">The medieval landscape of </w:t>
      </w:r>
      <w:proofErr w:type="spellStart"/>
      <w:r w:rsidRPr="00493543">
        <w:t>Llanllyr</w:t>
      </w:r>
      <w:proofErr w:type="spellEnd"/>
      <w:r w:rsidRPr="00493543">
        <w:t xml:space="preserve"> was strongly influenced by the presence of the nunnery, which became an important religious and social centre within the local area. The establishment of the nunnery changed the way the landscape was organised, as land was needed not only for religious buildings but also for supporting the daily life of the community. Rather than being separate from its surroundings, </w:t>
      </w:r>
      <w:proofErr w:type="spellStart"/>
      <w:r w:rsidRPr="00493543">
        <w:t>Llanllyr</w:t>
      </w:r>
      <w:proofErr w:type="spellEnd"/>
      <w:r w:rsidRPr="00493543">
        <w:t xml:space="preserve"> was closely connected to the wider landscape through farming, resource management and connections with nearby settlements.</w:t>
      </w:r>
    </w:p>
    <w:p w14:paraId="0826283B" w14:textId="77777777" w:rsidR="00287CB7" w:rsidRPr="00493543" w:rsidRDefault="00287CB7" w:rsidP="00287CB7">
      <w:r w:rsidRPr="00493543">
        <w:lastRenderedPageBreak/>
        <w:t xml:space="preserve">Archaeological investigations at </w:t>
      </w:r>
      <w:proofErr w:type="spellStart"/>
      <w:r w:rsidRPr="00493543">
        <w:t>Llanllyr</w:t>
      </w:r>
      <w:proofErr w:type="spellEnd"/>
      <w:r w:rsidRPr="00493543">
        <w:t xml:space="preserve"> have provided evidence for the layout and development of the medieval site. Murphy and Wilson</w:t>
      </w:r>
      <w:r>
        <w:t xml:space="preserve"> (2014)</w:t>
      </w:r>
      <w:r w:rsidRPr="00493543">
        <w:t xml:space="preserve"> identified archaeological features through evaluation work, while Murphy</w:t>
      </w:r>
      <w:r>
        <w:t xml:space="preserve"> (2015)</w:t>
      </w:r>
      <w:r w:rsidRPr="00493543">
        <w:t xml:space="preserve"> discusses further survey and excavation of the medieval nunnery and later mansion</w:t>
      </w:r>
      <w:r>
        <w:fldChar w:fldCharType="begin"/>
      </w:r>
      <w:r>
        <w:instrText xml:space="preserve"> ADDIN ZOTERO_ITEM CSL_CITATION {"citationID":"wROgGTev","properties":{"unsorted":false,"formattedCitation":"(Murphy and Wilson, 2014; Murphy, 2015)","plainCitation":"(Murphy and Wilson, 2014; Murphy, 2015)","noteIndex":0},"citationItems":[{"id":478,"uris":["http://zotero.org/users/local/yKBDKBHn/items/ZNEJ8B4H"],"itemData":{"id":478,"type":"article-journal","language":"en","source":"Zotero","title":"LLANLLYR, CEREDIGION, ARCHAEOLOGICAL EVALUATION 2014: INTERIM REPORT","author":[{"family":"Murphy","given":"F"},{"family":"Wilson","given":"H"}],"issued":{"date-parts":[["2014"]]}}},{"id":476,"uris":["http://zotero.org/users/local/yKBDKBHn/items/IJWBNJWH"],"itemData":{"id":476,"type":"article-journal","abstract":"Rhys ap Gruffydd founded Llanllyr nunnery in the 1180s. At its dissolution in 1537 it is presumed that some of the former nunnery buildings were converted into a house. This house continued in use until c.1830 when it was demolished and building material reused in a new house constructed a few hundred metres away. No surface evidence survives for the nunnery and post-dissolution house.","language":"en","source":"Zotero","title":"SURVEY AND EXCAVATION AT LLANLLYR MEDIEVAL NUNNERY AND POST-MEDIEVAL MANSION, CEREDIGION, 2014-2015","author":[{"family":"Murphy","given":"Frances"}],"issued":{"date-parts":[["2015"]]}}}],"schema":"https://github.com/citation-style-language/schema/raw/master/csl-citation.json"} </w:instrText>
      </w:r>
      <w:r>
        <w:fldChar w:fldCharType="separate"/>
      </w:r>
      <w:r w:rsidRPr="000230B5">
        <w:rPr>
          <w:rFonts w:ascii="Calibri" w:hAnsi="Calibri" w:cs="Calibri"/>
        </w:rPr>
        <w:t>(Murphy and Wilson, 2014; Murphy, 2015)</w:t>
      </w:r>
      <w:r>
        <w:fldChar w:fldCharType="end"/>
      </w:r>
      <w:r w:rsidRPr="00493543">
        <w:t xml:space="preserve">. These </w:t>
      </w:r>
      <w:r>
        <w:t>excavations</w:t>
      </w:r>
      <w:r w:rsidRPr="00493543">
        <w:t xml:space="preserve"> have helped reveal evidence for structures associated with the religious community, showing how space was divided and used. The remains of buildings and other archaeological features provide an insight into how the nunnery functioned and how the community organised its surroundings.</w:t>
      </w:r>
    </w:p>
    <w:p w14:paraId="3AE2092B" w14:textId="77777777" w:rsidR="00287CB7" w:rsidRPr="00493543" w:rsidRDefault="00287CB7" w:rsidP="00287CB7">
      <w:r w:rsidRPr="00493543">
        <w:t xml:space="preserve">The organisation of the landscape around </w:t>
      </w:r>
      <w:proofErr w:type="spellStart"/>
      <w:r w:rsidRPr="00493543">
        <w:t>Llanllyr</w:t>
      </w:r>
      <w:proofErr w:type="spellEnd"/>
      <w:r w:rsidRPr="00493543">
        <w:t xml:space="preserve"> would have been closely linked to the needs of the nunnery. Religious communities required access to agricultural land, water and other natural resources to survive. The surrounding fields would have supported food production, while areas of woodland and pasture may have provided additional resources. This shows that the nunnery was not simply a collection of religious buildings but part of a wider managed landscape.</w:t>
      </w:r>
    </w:p>
    <w:p w14:paraId="0C869722" w14:textId="77777777" w:rsidR="00287CB7" w:rsidRPr="00493543" w:rsidRDefault="00287CB7" w:rsidP="00287CB7">
      <w:r w:rsidRPr="00493543">
        <w:t>This relationship between settlement and agriculture is important when considering medieval landscapes more generally. Williamson argues that medieval field systems developed through long periods of agricultural activity and can reveal how communities organised and used land</w:t>
      </w:r>
      <w:r>
        <w:fldChar w:fldCharType="begin"/>
      </w:r>
      <w:r>
        <w:instrText xml:space="preserve"> ADDIN ZOTERO_ITEM CSL_CITATION {"citationID":"W1YiovWt","properties":{"unsorted":false,"formattedCitation":"(Williamson, 2016)","plainCitation":"(Williamson, 2016)","noteIndex":0},"citationItems":[{"id":95,"uris":["http://zotero.org/users/local/yKBDKBHn/items/HTDWGJFD"],"itemData":{"id":95,"type":"article-journal","abstract":"This article questions the suggestions that have been made by a number of archaeologists and landscape historians concerning the Roman and prehistoric origins of large tracts of the medieval rural landscape in lowland England. It suggests that arguments for large-scale continuity of field systems, mainly based on the evidence of excavations and topographic analysis, are flawed because they fail to take fully into account the topographic contexts, and the practical functions, of field boundaries. When these matters are given due weight, much of the evidence cited in support of ‘continuity’ instead appears to suggest a significant degree of discontinuity, at least in terms of systems of land division, between Roman Britain and medieval England.","container-title":"Archaeological Journal","DOI":"10.1080/00665983.2016.1191129","ISSN":"0066-5983","issue":"2","note":"_eprint: https://doi.org/10.1080/00665983.2016.1191129","page":"264-287","publisher":"Routledge","source":"Taylor and Francis+NEJM","title":"The Ancient Origins of Medieval Fields: A Reassessment","title-short":"The Ancient Origins of Medieval Fields","volume":"173","author":[{"family":"Williamson","given":"Tom"}],"issued":{"date-parts":[["2016",7,2]]}}}],"schema":"https://github.com/citation-style-language/schema/raw/master/csl-citation.json"} </w:instrText>
      </w:r>
      <w:r>
        <w:fldChar w:fldCharType="separate"/>
      </w:r>
      <w:r w:rsidRPr="00D46F99">
        <w:rPr>
          <w:rFonts w:ascii="Calibri" w:hAnsi="Calibri" w:cs="Calibri"/>
        </w:rPr>
        <w:t>(Williamson, 2016)</w:t>
      </w:r>
      <w:r>
        <w:fldChar w:fldCharType="end"/>
      </w:r>
      <w:r w:rsidRPr="00493543">
        <w:t xml:space="preserve">. At </w:t>
      </w:r>
      <w:proofErr w:type="spellStart"/>
      <w:r w:rsidRPr="00493543">
        <w:t>Llanllyr</w:t>
      </w:r>
      <w:proofErr w:type="spellEnd"/>
      <w:r w:rsidRPr="00493543">
        <w:t>, field boundaries and patterns of land use may reflect decisions made by past communities and could have continued to influence later agricultural practices.</w:t>
      </w:r>
    </w:p>
    <w:p w14:paraId="2260A508" w14:textId="77777777" w:rsidR="00287CB7" w:rsidRDefault="00287CB7" w:rsidP="00287CB7">
      <w:r w:rsidRPr="00493543">
        <w:t xml:space="preserve">The evidence from </w:t>
      </w:r>
      <w:proofErr w:type="spellStart"/>
      <w:r w:rsidRPr="00493543">
        <w:t>Llanllyr</w:t>
      </w:r>
      <w:proofErr w:type="spellEnd"/>
      <w:r w:rsidRPr="00493543">
        <w:t xml:space="preserve"> demonstrates that the medieval landscape was shaped by both religious activity and everyday practical needs. The nunnery influenced the organisation of buildings, fields and resources, creating a landscape that reflected the priorities of the community living there. Although the medieval landscape has changed over time, archaeological remains still provide evidence of how people interacted with and shaped the area.</w:t>
      </w:r>
    </w:p>
    <w:p w14:paraId="70A7E7CA" w14:textId="77777777" w:rsidR="00287CB7" w:rsidRDefault="00287CB7" w:rsidP="00287CB7"/>
    <w:p w14:paraId="74741FF3" w14:textId="77777777" w:rsidR="00287CB7" w:rsidRDefault="00287CB7" w:rsidP="00287CB7">
      <w:pPr>
        <w:pStyle w:val="Subtitle"/>
      </w:pPr>
      <w:r>
        <w:t>Archaeological Evidence and Interpretation</w:t>
      </w:r>
    </w:p>
    <w:p w14:paraId="25FA98F4" w14:textId="77777777" w:rsidR="00287CB7" w:rsidRDefault="00287CB7" w:rsidP="00287CB7">
      <w:r w:rsidRPr="003767EA">
        <w:t xml:space="preserve">Archaeological evidence is an important part of understanding how </w:t>
      </w:r>
      <w:proofErr w:type="spellStart"/>
      <w:r w:rsidRPr="003767EA">
        <w:t>Llanllyr</w:t>
      </w:r>
      <w:proofErr w:type="spellEnd"/>
      <w:r w:rsidRPr="003767EA">
        <w:t xml:space="preserve"> developed and how its landscape changed over time. Excavation, survey work and recorded site information provide evidence of the different activities that took place at the site, from its medieval use as a nunnery to its later development as a post-medieval mansion. The archaeological investigations carried out</w:t>
      </w:r>
      <w:r>
        <w:t xml:space="preserve"> by</w:t>
      </w:r>
      <w:r w:rsidRPr="003767EA">
        <w:t xml:space="preserve"> Murphy and Wilson have helped to identify features that contribute to our understanding of the organisation and development of the landscape.</w:t>
      </w:r>
    </w:p>
    <w:p w14:paraId="19CA7CDE" w14:textId="77777777" w:rsidR="00287CB7" w:rsidRPr="003767EA" w:rsidRDefault="00287CB7" w:rsidP="00287CB7"/>
    <w:p w14:paraId="08251B48" w14:textId="77777777" w:rsidR="00287CB7" w:rsidRPr="003767EA" w:rsidRDefault="00287CB7" w:rsidP="00287CB7">
      <w:r>
        <w:rPr>
          <w:noProof/>
        </w:rPr>
        <w:lastRenderedPageBreak/>
        <mc:AlternateContent>
          <mc:Choice Requires="wps">
            <w:drawing>
              <wp:anchor distT="0" distB="0" distL="114300" distR="114300" simplePos="0" relativeHeight="251662336" behindDoc="0" locked="0" layoutInCell="1" allowOverlap="1" wp14:anchorId="2854AF31" wp14:editId="53D1B6B4">
                <wp:simplePos x="0" y="0"/>
                <wp:positionH relativeFrom="column">
                  <wp:posOffset>1682750</wp:posOffset>
                </wp:positionH>
                <wp:positionV relativeFrom="paragraph">
                  <wp:posOffset>3220720</wp:posOffset>
                </wp:positionV>
                <wp:extent cx="2093595" cy="635"/>
                <wp:effectExtent l="0" t="0" r="0" b="0"/>
                <wp:wrapTopAndBottom/>
                <wp:docPr id="2161034" name="Text Box 1"/>
                <wp:cNvGraphicFramePr/>
                <a:graphic xmlns:a="http://schemas.openxmlformats.org/drawingml/2006/main">
                  <a:graphicData uri="http://schemas.microsoft.com/office/word/2010/wordprocessingShape">
                    <wps:wsp>
                      <wps:cNvSpPr txBox="1"/>
                      <wps:spPr>
                        <a:xfrm>
                          <a:off x="0" y="0"/>
                          <a:ext cx="2093595" cy="635"/>
                        </a:xfrm>
                        <a:prstGeom prst="rect">
                          <a:avLst/>
                        </a:prstGeom>
                        <a:solidFill>
                          <a:prstClr val="white"/>
                        </a:solidFill>
                        <a:ln>
                          <a:noFill/>
                        </a:ln>
                      </wps:spPr>
                      <wps:txbx>
                        <w:txbxContent>
                          <w:p w14:paraId="372B57D7" w14:textId="77777777" w:rsidR="00287CB7" w:rsidRPr="00275DBE"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 Archaeological dig at </w:t>
                            </w:r>
                            <w:proofErr w:type="spellStart"/>
                            <w:r>
                              <w:t>llanllyr</w:t>
                            </w:r>
                            <w:proofErr w:type="spellEnd"/>
                            <w:r>
                              <w:t xml:space="preserve"> - </w:t>
                            </w:r>
                            <w:r w:rsidRPr="00352C0A">
                              <w:t>Toby Driver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54AF31" id="_x0000_t202" coordsize="21600,21600" o:spt="202" path="m,l,21600r21600,l21600,xe">
                <v:stroke joinstyle="miter"/>
                <v:path gradientshapeok="t" o:connecttype="rect"/>
              </v:shapetype>
              <v:shape id="Text Box 1" o:spid="_x0000_s1026" type="#_x0000_t202" style="position:absolute;margin-left:132.5pt;margin-top:253.6pt;width:164.8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" stroked="f">
                <v:textbox style="mso-fit-shape-to-text:t" inset="0,0,0,0">
                  <w:txbxContent>
                    <w:p w14:paraId="372B57D7" w14:textId="77777777" w:rsidR="00287CB7" w:rsidRPr="00275DBE"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 Archaeological dig at </w:t>
                      </w:r>
                      <w:proofErr w:type="spellStart"/>
                      <w:r>
                        <w:t>llanllyr</w:t>
                      </w:r>
                      <w:proofErr w:type="spellEnd"/>
                      <w:r>
                        <w:t xml:space="preserve"> - </w:t>
                      </w:r>
                      <w:r w:rsidRPr="00352C0A">
                        <w:t>Toby Driver</w:t>
                      </w:r>
                    </w:p>
                  </w:txbxContent>
                </v:textbox>
                <w10:wrap type="topAndBottom"/>
              </v:shape>
            </w:pict>
          </mc:Fallback>
        </mc:AlternateContent>
      </w:r>
      <w:r>
        <w:rPr>
          <w:noProof/>
        </w:rPr>
        <w:drawing>
          <wp:anchor distT="0" distB="0" distL="114300" distR="114300" simplePos="0" relativeHeight="251661312" behindDoc="0" locked="0" layoutInCell="1" allowOverlap="1" wp14:anchorId="2F5AF14E" wp14:editId="4EE815FA">
            <wp:simplePos x="0" y="0"/>
            <wp:positionH relativeFrom="column">
              <wp:posOffset>1682750</wp:posOffset>
            </wp:positionH>
            <wp:positionV relativeFrom="paragraph">
              <wp:posOffset>193</wp:posOffset>
            </wp:positionV>
            <wp:extent cx="2093595" cy="3163570"/>
            <wp:effectExtent l="0" t="0" r="1905" b="0"/>
            <wp:wrapTopAndBottom/>
            <wp:docPr id="7951550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17150" r="16679"/>
                    <a:stretch>
                      <a:fillRect/>
                    </a:stretch>
                  </pic:blipFill>
                  <pic:spPr bwMode="auto">
                    <a:xfrm>
                      <a:off x="0" y="0"/>
                      <a:ext cx="2093595" cy="3163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767EA">
        <w:t xml:space="preserve">The archaeological evaluation at </w:t>
      </w:r>
      <w:proofErr w:type="spellStart"/>
      <w:r w:rsidRPr="003767EA">
        <w:t>Llanllyr</w:t>
      </w:r>
      <w:proofErr w:type="spellEnd"/>
      <w:r w:rsidRPr="003767EA">
        <w:t xml:space="preserve"> revealed evidence of surviving structures and features connected to the medieval nunnery and later occupation of the site. Building remains, foundations and other below-ground features provide information about how the site was arranged and how different areas may have been used</w:t>
      </w:r>
      <w:r>
        <w:fldChar w:fldCharType="begin"/>
      </w:r>
      <w:r>
        <w:instrText xml:space="preserve"> ADDIN ZOTERO_ITEM CSL_CITATION {"citationID":"VLRZ4FE4","properties":{"unsorted":false,"formattedCitation":"(Murphy and Wilson, 2014)","plainCitation":"(Murphy and Wilson, 2014)","noteIndex":0},"citationItems":[{"id":478,"uris":["http://zotero.org/users/local/yKBDKBHn/items/ZNEJ8B4H"],"itemData":{"id":478,"type":"article-journal","language":"en","source":"Zotero","title":"LLANLLYR, CEREDIGION, ARCHAEOLOGICAL EVALUATION 2014: INTERIM REPORT","author":[{"family":"Murphy","given":"F"},{"family":"Wilson","given":"H"}],"issued":{"date-parts":[["2014"]]}}}],"schema":"https://github.com/citation-style-language/schema/raw/master/csl-citation.json"} </w:instrText>
      </w:r>
      <w:r>
        <w:fldChar w:fldCharType="separate"/>
      </w:r>
      <w:r w:rsidRPr="006177C7">
        <w:rPr>
          <w:rFonts w:ascii="Calibri" w:hAnsi="Calibri" w:cs="Calibri"/>
        </w:rPr>
        <w:t>(Murphy and Wilson, 2014)</w:t>
      </w:r>
      <w:r>
        <w:fldChar w:fldCharType="end"/>
      </w:r>
      <w:r w:rsidRPr="003767EA">
        <w:t xml:space="preserve">. These remains allow archaeologists to consider the layout of the religious complex and how buildings related to the surrounding landscape. </w:t>
      </w:r>
      <w:proofErr w:type="spellStart"/>
      <w:r w:rsidRPr="003767EA">
        <w:t>Coflein</w:t>
      </w:r>
      <w:proofErr w:type="spellEnd"/>
      <w:r w:rsidRPr="003767EA">
        <w:t xml:space="preserve"> records also provide valuable information about the location and significance of archaeological features at </w:t>
      </w:r>
      <w:proofErr w:type="spellStart"/>
      <w:r w:rsidRPr="003767EA">
        <w:t>Llanllyr</w:t>
      </w:r>
      <w:proofErr w:type="spellEnd"/>
      <w:r w:rsidRPr="003767EA">
        <w:t>, helping to place the site within its wider historical setting.</w:t>
      </w:r>
    </w:p>
    <w:p w14:paraId="12944957" w14:textId="77777777" w:rsidR="00287CB7" w:rsidRPr="003767EA" w:rsidRDefault="00287CB7" w:rsidP="00287CB7">
      <w:r w:rsidRPr="003767EA">
        <w:t xml:space="preserve">As well as structural remains, landscape features such as earthworks and boundaries can provide evidence for past land use. These features can show how people organised space, managed resources and adapted the landscape to suit their needs. At </w:t>
      </w:r>
      <w:proofErr w:type="spellStart"/>
      <w:r w:rsidRPr="003767EA">
        <w:t>Llanllyr</w:t>
      </w:r>
      <w:proofErr w:type="spellEnd"/>
      <w:r w:rsidRPr="003767EA">
        <w:t>, the relationship between the nunnery buildings and the surrounding agricultural land is particularly important, as the religious community would have depended on farming and land management for survival. Archaeological evidence therefore does not only reveal information about individual buildings but also about the wider landscape in which people lived and worked.</w:t>
      </w:r>
    </w:p>
    <w:p w14:paraId="5DCE3A36" w14:textId="77777777" w:rsidR="00287CB7" w:rsidRPr="003767EA" w:rsidRDefault="00287CB7" w:rsidP="00287CB7">
      <w:r w:rsidRPr="003767EA">
        <w:t xml:space="preserve">However, archaeology also has limitations when interpreting past landscapes. Not all features survive equally, meaning that some parts of </w:t>
      </w:r>
      <w:proofErr w:type="spellStart"/>
      <w:r w:rsidRPr="003767EA">
        <w:t>Llanllyr’s</w:t>
      </w:r>
      <w:proofErr w:type="spellEnd"/>
      <w:r w:rsidRPr="003767EA">
        <w:t xml:space="preserve"> history may be better represented than others. Organic materials, temporary structures and some forms of land use may leave little or no physical evidence. Because of this, archaeological interpretation relies on combining different types of evidence, including excavation results, historical records, maps and landscape analysis.</w:t>
      </w:r>
    </w:p>
    <w:p w14:paraId="4B9C1EE1" w14:textId="77777777" w:rsidR="00287CB7" w:rsidRPr="003767EA" w:rsidRDefault="00287CB7" w:rsidP="00287CB7">
      <w:r w:rsidRPr="003767EA">
        <w:t>This approach links closely with Turner’s (2007) discussion of historic landscape characterisation, which argues that landscapes should be understood through the combination of different evidence sources to explore change over time</w:t>
      </w:r>
      <w:r>
        <w:fldChar w:fldCharType="begin"/>
      </w:r>
      <w:r>
        <w:instrText xml:space="preserve"> ADDIN ZOTERO_ITEM CSL_CITATION {"citationID":"nxEfpzYw","properties":{"unsorted":false,"formattedCitation":"(Turner, 2007)","plainCitation":"(Turner, 2007)","noteIndex":0},"citationItems":[{"id":62,"uris":["http://zotero.org/users/local/yKBDKBHn/items/Y55CXR7W"],"itemData":{"id":62,"type":"article-journal","abstract":"Different aspects of landscapes provide central concerns for many people, including various academic disciplines, professional groups and members of the general public. These groups have not always communicated their concerns effectively to one another, as shown by the relationship between landscape historians and cultural geographers. Historic Landscape Characterisation provides flexible but distinctly archaeological perspectives on landscapes that could help bridge some of the gaps between disciplines. By developing such archaeological perspectives, we may be able to foster better-informed debate and discussion about what we value in landscapes, the reasons we value these things, and how we might endeavour to shape today’s historic landscapes for the future.","container-title":"Landscapes","DOI":"10.1179/lan.2007.8.2.40","ISSN":"1466-2035, 2040-8153","issue":"2","journalAbbreviation":"Landscapes","language":"en","page":"40-49","source":"DOI.org (Crossref)","title":"Landscape Archaeology for the Past and Future: The Place of Historic Landscape Characterisation","title-short":"Landscape Archaeology for the Past and Future","volume":"8","author":[{"family":"Turner","given":"Sam"}],"issued":{"date-parts":[["2007",10]]}}}],"schema":"https://github.com/citation-style-language/schema/raw/master/csl-citation.json"} </w:instrText>
      </w:r>
      <w:r>
        <w:fldChar w:fldCharType="separate"/>
      </w:r>
      <w:r w:rsidRPr="003568C8">
        <w:rPr>
          <w:rFonts w:ascii="Calibri" w:hAnsi="Calibri" w:cs="Calibri"/>
        </w:rPr>
        <w:t>(Turner, 2007)</w:t>
      </w:r>
      <w:r>
        <w:fldChar w:fldCharType="end"/>
      </w:r>
      <w:r w:rsidRPr="003767EA">
        <w:t>. Archaeology is therefore not simply about identifying remains but about understanding how people interacted with their surroundings.</w:t>
      </w:r>
    </w:p>
    <w:p w14:paraId="3F5981D8" w14:textId="77777777" w:rsidR="00287CB7" w:rsidRDefault="00287CB7" w:rsidP="00287CB7">
      <w:r w:rsidRPr="003767EA">
        <w:t>The preservation of these remains is also important, as archaeological landscapes are vulnerable to damage and loss. Jones (2007) highlights the need for careful management and protection of archaeological sites to ensure that evidence of past communities is not destroyed</w:t>
      </w:r>
      <w:r>
        <w:fldChar w:fldCharType="begin"/>
      </w:r>
      <w:r>
        <w:instrText xml:space="preserve"> ADDIN ZOTERO_ITEM CSL_CITATION {"citationID":"RL54VUs6","properties":{"unsorted":false,"formattedCitation":"(Jones, 2007)","plainCitation":"(Jones, 2007)","noteIndex":0},"citationItems":[{"id":112,"uris":["http://zotero.org/users/local/yKBDKBHn/items/CSID87A5"],"itemData":{"id":112,"type":"book","ISBN":"978-0-478-14259-4","language":"en","note":"OCLC: 173858791","publisher":"Science &amp; Technical Pub., Dept. of Conservation","publisher-place":"Wellington, N.Z.","source":"Open WorldCat","title":"Caring for archaeological sites: practical guidelines for protecting and managing archaeological sites in New Zealand","title-short":"Caring for archaeological sites","author":[{"family":"Jones","given":"Kevin L."}],"issued":{"date-parts":[["2007"]]}}}],"schema":"https://github.com/citation-style-language/schema/raw/master/csl-citation.json"} </w:instrText>
      </w:r>
      <w:r>
        <w:fldChar w:fldCharType="separate"/>
      </w:r>
      <w:r w:rsidRPr="0024089D">
        <w:rPr>
          <w:rFonts w:ascii="Calibri" w:hAnsi="Calibri" w:cs="Calibri"/>
        </w:rPr>
        <w:t>(Jones, 2007)</w:t>
      </w:r>
      <w:r>
        <w:fldChar w:fldCharType="end"/>
      </w:r>
      <w:r w:rsidRPr="003767EA">
        <w:t xml:space="preserve">. For </w:t>
      </w:r>
      <w:proofErr w:type="spellStart"/>
      <w:r w:rsidRPr="003767EA">
        <w:lastRenderedPageBreak/>
        <w:t>Llanllyr</w:t>
      </w:r>
      <w:proofErr w:type="spellEnd"/>
      <w:r w:rsidRPr="003767EA">
        <w:t>, protecting surviving features allows future research to continue and helps maintain the connection between the modern landscape and its historical development.</w:t>
      </w:r>
    </w:p>
    <w:p w14:paraId="67D708B8" w14:textId="77777777" w:rsidR="00287CB7" w:rsidRDefault="00287CB7" w:rsidP="00287CB7"/>
    <w:p w14:paraId="3F765F19" w14:textId="77777777" w:rsidR="00287CB7" w:rsidRDefault="00287CB7" w:rsidP="00287CB7">
      <w:pPr>
        <w:pStyle w:val="Subtitle"/>
      </w:pPr>
      <w:r>
        <w:t>Historical Context</w:t>
      </w:r>
    </w:p>
    <w:p w14:paraId="3B2B1D45" w14:textId="77777777" w:rsidR="00287CB7" w:rsidRPr="00DA239E" w:rsidRDefault="00287CB7" w:rsidP="00287CB7">
      <w:r w:rsidRPr="00DA239E">
        <w:t xml:space="preserve">The Dissolution of the Monasteries during the sixteenth century was a major turning point in the development of </w:t>
      </w:r>
      <w:proofErr w:type="spellStart"/>
      <w:r w:rsidRPr="00DA239E">
        <w:t>Llanllyr’s</w:t>
      </w:r>
      <w:proofErr w:type="spellEnd"/>
      <w:r w:rsidRPr="00DA239E">
        <w:t xml:space="preserve"> landscape. Before this period, the site functioned as a religious landscape centred around the medieval </w:t>
      </w:r>
      <w:r>
        <w:t xml:space="preserve">Cistercian </w:t>
      </w:r>
      <w:r w:rsidRPr="00DA239E">
        <w:t xml:space="preserve">nunnery, with buildings, agricultural land and managed resources supporting the community. However, following the actions of Henry VIII and the closure of religious institutions across England and Wales, </w:t>
      </w:r>
      <w:proofErr w:type="spellStart"/>
      <w:r w:rsidRPr="00DA239E">
        <w:t>Llanllyr’s</w:t>
      </w:r>
      <w:proofErr w:type="spellEnd"/>
      <w:r w:rsidRPr="00DA239E">
        <w:t xml:space="preserve"> purpose and ownership changed significantly. </w:t>
      </w:r>
      <w:proofErr w:type="spellStart"/>
      <w:r w:rsidRPr="00DA239E">
        <w:t>Youings</w:t>
      </w:r>
      <w:proofErr w:type="spellEnd"/>
      <w:r w:rsidRPr="00DA239E">
        <w:t xml:space="preserve"> (2021) highlights that the Dissolution resulted in the removal of many monastic communities and caused major changes to the use and organisation of religious landscapes</w:t>
      </w:r>
      <w:r>
        <w:fldChar w:fldCharType="begin"/>
      </w:r>
      <w:r>
        <w:instrText xml:space="preserve"> ADDIN ZOTERO_ITEM CSL_CITATION {"citationID":"1feWIg7F","properties":{"unsorted":false,"formattedCitation":"(Youings, 2021)","plainCitation":"(Youings, 2021)","noteIndex":0},"citationItems":[{"id":93,"uris":["http://zotero.org/users/local/yKBDKBHn/items/56BJS9BC"],"itemData":{"id":93,"type":"book","abstract":"Originally published in 1971 this book begins with the assumption that the Dissolution of the Monasteries was neither an integral nor an essential part of the English reformation. This book pursues the story chronologically and thus helps students re-discover what contemporaries knew was happening at each successive stage. An important part of this process consists in watching - with the help of a selection of surviving records - how the Court of Augmentation went to work not only centrally but in the field. The part played by Thomas Cromwell, in both the devising and the carrying out of the Dissolution is reassessed and particular attention is paid to the chronological relation between his career and the early stages of the dispersal of the crown's new resources among the King’s subjects.","ISBN":"978-1-000-40955-0","language":"en","note":"Google-Books-ID: Fh4vEAAAQBAJ","number-of-pages":"239","publisher":"Routledge","source":"Google Books","title":"The Dissolution of the Monasteries","author":[{"family":"Youings","given":"Joyce"}],"issued":{"date-parts":[["2021",7,25]]}}}],"schema":"https://github.com/citation-style-language/schema/raw/master/csl-citation.json"} </w:instrText>
      </w:r>
      <w:r>
        <w:fldChar w:fldCharType="separate"/>
      </w:r>
      <w:r w:rsidRPr="00DE5B69">
        <w:rPr>
          <w:rFonts w:ascii="Calibri" w:hAnsi="Calibri" w:cs="Calibri"/>
        </w:rPr>
        <w:t>(</w:t>
      </w:r>
      <w:proofErr w:type="spellStart"/>
      <w:r w:rsidRPr="00DE5B69">
        <w:rPr>
          <w:rFonts w:ascii="Calibri" w:hAnsi="Calibri" w:cs="Calibri"/>
        </w:rPr>
        <w:t>Youings</w:t>
      </w:r>
      <w:proofErr w:type="spellEnd"/>
      <w:r w:rsidRPr="00DE5B69">
        <w:rPr>
          <w:rFonts w:ascii="Calibri" w:hAnsi="Calibri" w:cs="Calibri"/>
        </w:rPr>
        <w:t>, 2021)</w:t>
      </w:r>
      <w:r>
        <w:fldChar w:fldCharType="end"/>
      </w:r>
      <w:r w:rsidRPr="00DA239E">
        <w:t>.</w:t>
      </w:r>
    </w:p>
    <w:p w14:paraId="000EBC15" w14:textId="77777777" w:rsidR="00287CB7" w:rsidRDefault="00287CB7" w:rsidP="00287CB7">
      <w:r w:rsidRPr="00DA239E">
        <w:t xml:space="preserve">The closure of the nunnery did not mean that the landscape was abandoned. Instead, the land was adapted for new purposes, reflecting wider changes in ownership and land management during the post-medieval period. Evidence discussed by Murphy suggests that </w:t>
      </w:r>
      <w:proofErr w:type="spellStart"/>
      <w:r w:rsidRPr="00DA239E">
        <w:t>Llanllyr</w:t>
      </w:r>
      <w:proofErr w:type="spellEnd"/>
      <w:r w:rsidRPr="00DA239E">
        <w:t xml:space="preserve"> developed from a medieval religious site into a post-medieval mansion landscape. This demonstrates that landscapes are not replaced completely when their purpose changes; instead, earlier features often continue to influence later developments.</w:t>
      </w:r>
    </w:p>
    <w:p w14:paraId="50522734" w14:textId="77777777" w:rsidR="00287CB7" w:rsidRPr="00DA239E" w:rsidRDefault="00287CB7" w:rsidP="00287CB7">
      <w:r w:rsidRPr="00DA239E">
        <w:t xml:space="preserve">The transformation of </w:t>
      </w:r>
      <w:proofErr w:type="spellStart"/>
      <w:r w:rsidRPr="00DA239E">
        <w:t>Llanllyr</w:t>
      </w:r>
      <w:proofErr w:type="spellEnd"/>
      <w:r w:rsidRPr="00DA239E">
        <w:t xml:space="preserve"> after the Dissolution shows how historical events can alter the meaning and function of a place. The religious buildings and spaces that once supported a community of</w:t>
      </w:r>
      <w:r>
        <w:t xml:space="preserve"> Cistercian</w:t>
      </w:r>
      <w:r w:rsidRPr="00DA239E">
        <w:t xml:space="preserve"> nuns became part of a different landscape focused on private ownership and estate management. However, aspects of the earlier landscape, including the organisation of land and surviving archaeological features, continued to provide links with its medieval past.</w:t>
      </w:r>
    </w:p>
    <w:p w14:paraId="7AB6CADC" w14:textId="77777777" w:rsidR="00287CB7" w:rsidRDefault="00287CB7" w:rsidP="00287CB7">
      <w:r w:rsidRPr="00DA239E">
        <w:t xml:space="preserve">This period is therefore important when characterising </w:t>
      </w:r>
      <w:proofErr w:type="spellStart"/>
      <w:r w:rsidRPr="00DA239E">
        <w:t>Llanllyr</w:t>
      </w:r>
      <w:proofErr w:type="spellEnd"/>
      <w:r w:rsidRPr="00DA239E">
        <w:t xml:space="preserve">, as it represents a shift from a religious landscape to an estate landscape. The changes demonstrate how political and social events can directly influence the physical appearance of places. By combining archaeological evidence with historical sources, it is possible to understand not only what changed at </w:t>
      </w:r>
      <w:proofErr w:type="spellStart"/>
      <w:r w:rsidRPr="00DA239E">
        <w:t>Llanllyr</w:t>
      </w:r>
      <w:proofErr w:type="spellEnd"/>
      <w:r w:rsidRPr="00DA239E">
        <w:t xml:space="preserve"> but also how earlier patterns of land use continued to shape the landscape over time.</w:t>
      </w:r>
    </w:p>
    <w:p w14:paraId="519140A6" w14:textId="77777777" w:rsidR="00287CB7" w:rsidRDefault="00287CB7" w:rsidP="00287CB7"/>
    <w:p w14:paraId="4C69FB58" w14:textId="77777777" w:rsidR="00287CB7" w:rsidRDefault="00287CB7" w:rsidP="00287CB7">
      <w:pPr>
        <w:pStyle w:val="Subtitle"/>
      </w:pPr>
      <w:r>
        <w:t>Post-Medieval</w:t>
      </w:r>
    </w:p>
    <w:p w14:paraId="18DC2D0C" w14:textId="77777777" w:rsidR="00287CB7" w:rsidRPr="005E0EE9" w:rsidRDefault="00287CB7" w:rsidP="00287CB7">
      <w:r w:rsidRPr="005E0EE9">
        <w:t xml:space="preserve">After the changes brought about by the Dissolution, the landscape at </w:t>
      </w:r>
      <w:proofErr w:type="spellStart"/>
      <w:r w:rsidRPr="005E0EE9">
        <w:t>Llanllyr</w:t>
      </w:r>
      <w:proofErr w:type="spellEnd"/>
      <w:r w:rsidRPr="005E0EE9">
        <w:t xml:space="preserve"> continued to develop through new patterns of land management and agricultural use. The post-medieval period saw greater emphasis placed on estate organisation, where land was structured around ownership, farming practices and the management of resources. The landscape was therefore shaped not only by buildings but also by the arrangement of fields, boundaries and wider areas of cultivation.</w:t>
      </w:r>
    </w:p>
    <w:p w14:paraId="51B8E32D" w14:textId="77777777" w:rsidR="00287CB7" w:rsidRDefault="00287CB7" w:rsidP="00287CB7">
      <w:r w:rsidRPr="005E0EE9">
        <w:t xml:space="preserve">Archaeological evidence discussed by Murphy provides insight into the later development of </w:t>
      </w:r>
      <w:proofErr w:type="spellStart"/>
      <w:r w:rsidRPr="005E0EE9">
        <w:t>Llanllyr</w:t>
      </w:r>
      <w:proofErr w:type="spellEnd"/>
      <w:r w:rsidRPr="005E0EE9">
        <w:t xml:space="preserve"> and the relationship between the surviving structures and the surrounding landscape. The presence of a post-medieval mansion demonstrates how the site continued to be an important centre of activity, but the wider landscape also played an essential role in supporting the estate</w:t>
      </w:r>
      <w:r>
        <w:fldChar w:fldCharType="begin"/>
      </w:r>
      <w:r>
        <w:instrText xml:space="preserve"> ADDIN ZOTERO_ITEM CSL_CITATION {"citationID":"XxQynZkK","properties":{"unsorted":false,"formattedCitation":"(Murphy, 2015)","plainCitation":"(Murphy, 2015)","noteIndex":0},"citationItems":[{"id":476,"uris":["http://zotero.org/users/local/yKBDKBHn/items/IJWBNJWH"],"itemData":{"id":476,"type":"article-journal","abstract":"Rhys ap Gruffydd founded Llanllyr nunnery in the 1180s. At its dissolution in 1537 it is presumed that some of the former nunnery buildings were converted into a house. This house continued in use until c.1830 when it was demolished and building material reused in a new house constructed a few hundred metres away. No surface evidence survives for the nunnery and post-dissolution house.","language":"en","source":"Zotero","title":"SURVEY AND EXCAVATION AT LLANLLYR MEDIEVAL NUNNERY AND POST-MEDIEVAL MANSION, CEREDIGION, 2014-2015","author":[{"family":"Murphy","given":"Frances"}],"issued":{"date-parts":[["2015"]]}}}],"schema":"https://github.com/citation-style-language/schema/raw/master/csl-citation.json"} </w:instrText>
      </w:r>
      <w:r>
        <w:fldChar w:fldCharType="separate"/>
      </w:r>
      <w:r w:rsidRPr="00D812AC">
        <w:rPr>
          <w:rFonts w:ascii="Calibri" w:hAnsi="Calibri" w:cs="Calibri"/>
        </w:rPr>
        <w:t>(Murphy, 2015)</w:t>
      </w:r>
      <w:r>
        <w:fldChar w:fldCharType="end"/>
      </w:r>
      <w:r w:rsidRPr="005E0EE9">
        <w:t>. Fields, tracks and boundaries helped organise movement and agricultural production, creating a landscape that reflected the priorities of its owners and occupants.</w:t>
      </w:r>
    </w:p>
    <w:p w14:paraId="3CF00991" w14:textId="77777777" w:rsidR="00287CB7" w:rsidRPr="005E0EE9" w:rsidRDefault="00287CB7" w:rsidP="00287CB7">
      <w:r>
        <w:rPr>
          <w:noProof/>
        </w:rPr>
        <w:lastRenderedPageBreak/>
        <mc:AlternateContent>
          <mc:Choice Requires="wps">
            <w:drawing>
              <wp:anchor distT="0" distB="0" distL="114300" distR="114300" simplePos="0" relativeHeight="251664384" behindDoc="0" locked="0" layoutInCell="1" allowOverlap="1" wp14:anchorId="389FED17" wp14:editId="6A5759F4">
                <wp:simplePos x="0" y="0"/>
                <wp:positionH relativeFrom="column">
                  <wp:posOffset>-71120</wp:posOffset>
                </wp:positionH>
                <wp:positionV relativeFrom="paragraph">
                  <wp:posOffset>3738245</wp:posOffset>
                </wp:positionV>
                <wp:extent cx="5716270" cy="635"/>
                <wp:effectExtent l="0" t="0" r="0" b="0"/>
                <wp:wrapTopAndBottom/>
                <wp:docPr id="780979787" name="Text Box 1"/>
                <wp:cNvGraphicFramePr/>
                <a:graphic xmlns:a="http://schemas.openxmlformats.org/drawingml/2006/main">
                  <a:graphicData uri="http://schemas.microsoft.com/office/word/2010/wordprocessingShape">
                    <wps:wsp>
                      <wps:cNvSpPr txBox="1"/>
                      <wps:spPr>
                        <a:xfrm>
                          <a:off x="0" y="0"/>
                          <a:ext cx="5716270" cy="635"/>
                        </a:xfrm>
                        <a:prstGeom prst="rect">
                          <a:avLst/>
                        </a:prstGeom>
                        <a:solidFill>
                          <a:prstClr val="white"/>
                        </a:solidFill>
                        <a:ln>
                          <a:noFill/>
                        </a:ln>
                      </wps:spPr>
                      <wps:txbx>
                        <w:txbxContent>
                          <w:p w14:paraId="6119D6F6" w14:textId="77777777" w:rsidR="00287CB7" w:rsidRPr="008B79D6"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w:t>
                            </w:r>
                            <w:proofErr w:type="spellStart"/>
                            <w:r w:rsidRPr="00A61E47">
                              <w:t>Llanllyr</w:t>
                            </w:r>
                            <w:proofErr w:type="spellEnd"/>
                            <w:r w:rsidRPr="00A61E47">
                              <w:t xml:space="preserve"> mansion</w:t>
                            </w:r>
                            <w:r>
                              <w:t xml:space="preserve"> - </w:t>
                            </w:r>
                            <w:r w:rsidRPr="00A61E47">
                              <w:t>Arthur Chater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FED17" id="_x0000_s1027" type="#_x0000_t202" style="position:absolute;margin-left:-5.6pt;margin-top:294.35pt;width:450.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" stroked="f">
                <v:textbox style="mso-fit-shape-to-text:t" inset="0,0,0,0">
                  <w:txbxContent>
                    <w:p w14:paraId="6119D6F6" w14:textId="77777777" w:rsidR="00287CB7" w:rsidRPr="008B79D6"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 </w:t>
                      </w:r>
                      <w:proofErr w:type="spellStart"/>
                      <w:r w:rsidRPr="00A61E47">
                        <w:t>Llanllyr</w:t>
                      </w:r>
                      <w:proofErr w:type="spellEnd"/>
                      <w:r w:rsidRPr="00A61E47">
                        <w:t xml:space="preserve"> mansion</w:t>
                      </w:r>
                      <w:r>
                        <w:t xml:space="preserve"> - </w:t>
                      </w:r>
                      <w:r w:rsidRPr="00A61E47">
                        <w:t>Arthur Chater</w:t>
                      </w:r>
                    </w:p>
                  </w:txbxContent>
                </v:textbox>
                <w10:wrap type="topAndBottom"/>
              </v:shape>
            </w:pict>
          </mc:Fallback>
        </mc:AlternateContent>
      </w:r>
      <w:r>
        <w:rPr>
          <w:noProof/>
        </w:rPr>
        <w:drawing>
          <wp:anchor distT="0" distB="0" distL="114300" distR="114300" simplePos="0" relativeHeight="251663360" behindDoc="0" locked="0" layoutInCell="1" allowOverlap="1" wp14:anchorId="3422D43C" wp14:editId="3734DF88">
            <wp:simplePos x="0" y="0"/>
            <wp:positionH relativeFrom="column">
              <wp:posOffset>-71561</wp:posOffset>
            </wp:positionH>
            <wp:positionV relativeFrom="paragraph">
              <wp:posOffset>221</wp:posOffset>
            </wp:positionV>
            <wp:extent cx="5716636" cy="3681233"/>
            <wp:effectExtent l="0" t="0" r="0" b="0"/>
            <wp:wrapTopAndBottom/>
            <wp:docPr id="11212018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a:extLst>
                        <a:ext uri="{28A0092B-C50C-407E-A947-70E740481C1C}">
                          <a14:useLocalDpi xmlns:a14="http://schemas.microsoft.com/office/drawing/2010/main" val="0"/>
                        </a:ext>
                      </a:extLst>
                    </a:blip>
                    <a:srcRect t="17804" b="17801"/>
                    <a:stretch>
                      <a:fillRect/>
                    </a:stretch>
                  </pic:blipFill>
                  <pic:spPr bwMode="auto">
                    <a:xfrm>
                      <a:off x="0" y="0"/>
                      <a:ext cx="5716636" cy="3681233"/>
                    </a:xfrm>
                    <a:prstGeom prst="rect">
                      <a:avLst/>
                    </a:prstGeom>
                    <a:noFill/>
                    <a:ln>
                      <a:noFill/>
                    </a:ln>
                    <a:extLst>
                      <a:ext uri="{53640926-AAD7-44D8-BBD7-CCE9431645EC}">
                        <a14:shadowObscured xmlns:a14="http://schemas.microsoft.com/office/drawing/2010/main"/>
                      </a:ext>
                    </a:extLst>
                  </pic:spPr>
                </pic:pic>
              </a:graphicData>
            </a:graphic>
          </wp:anchor>
        </w:drawing>
      </w:r>
    </w:p>
    <w:p w14:paraId="5FABDFCF" w14:textId="77777777" w:rsidR="00287CB7" w:rsidRPr="005E0EE9" w:rsidRDefault="00287CB7" w:rsidP="00287CB7">
      <w:r w:rsidRPr="005E0EE9">
        <w:t xml:space="preserve">The study of field systems is particularly useful when examining the development of </w:t>
      </w:r>
      <w:proofErr w:type="spellStart"/>
      <w:r w:rsidRPr="005E0EE9">
        <w:t>Llanllyr</w:t>
      </w:r>
      <w:proofErr w:type="spellEnd"/>
      <w:r w:rsidRPr="005E0EE9">
        <w:t>. Williamson (2016) argues that agricultural landscapes are often the result of long-term processes, with field patterns developing through generations of use and adaptation</w:t>
      </w:r>
      <w:r>
        <w:fldChar w:fldCharType="begin"/>
      </w:r>
      <w:r>
        <w:instrText xml:space="preserve"> ADDIN ZOTERO_ITEM CSL_CITATION {"citationID":"Wyuj6xTN","properties":{"unsorted":false,"formattedCitation":"(Williamson, 2016)","plainCitation":"(Williamson, 2016)","noteIndex":0},"citationItems":[{"id":95,"uris":["http://zotero.org/users/local/yKBDKBHn/items/HTDWGJFD"],"itemData":{"id":95,"type":"article-journal","abstract":"This article questions the suggestions that have been made by a number of archaeologists and landscape historians concerning the Roman and prehistoric origins of large tracts of the medieval rural landscape in lowland England. It suggests that arguments for large-scale continuity of field systems, mainly based on the evidence of excavations and topographic analysis, are flawed because they fail to take fully into account the topographic contexts, and the practical functions, of field boundaries. When these matters are given due weight, much of the evidence cited in support of ‘continuity’ instead appears to suggest a significant degree of discontinuity, at least in terms of systems of land division, between Roman Britain and medieval England.","container-title":"Archaeological Journal","DOI":"10.1080/00665983.2016.1191129","ISSN":"0066-5983","issue":"2","note":"_eprint: https://doi.org/10.1080/00665983.2016.1191129","page":"264-287","publisher":"Routledge","source":"Taylor and Francis+NEJM","title":"The Ancient Origins of Medieval Fields: A Reassessment","title-short":"The Ancient Origins of Medieval Fields","volume":"173","author":[{"family":"Williamson","given":"Tom"}],"issued":{"date-parts":[["2016",7,2]]}}}],"schema":"https://github.com/citation-style-language/schema/raw/master/csl-citation.json"} </w:instrText>
      </w:r>
      <w:r>
        <w:fldChar w:fldCharType="separate"/>
      </w:r>
      <w:r w:rsidRPr="00D426D9">
        <w:rPr>
          <w:rFonts w:ascii="Calibri" w:hAnsi="Calibri" w:cs="Calibri"/>
        </w:rPr>
        <w:t>(Williamson, 2016)</w:t>
      </w:r>
      <w:r>
        <w:fldChar w:fldCharType="end"/>
      </w:r>
      <w:r w:rsidRPr="005E0EE9">
        <w:t xml:space="preserve">. This suggests that the agricultural landscape around </w:t>
      </w:r>
      <w:proofErr w:type="spellStart"/>
      <w:r w:rsidRPr="005E0EE9">
        <w:t>Llanllyr</w:t>
      </w:r>
      <w:proofErr w:type="spellEnd"/>
      <w:r w:rsidRPr="005E0EE9">
        <w:t xml:space="preserve"> may contain evidence of both medieval and later practices, showing continuity in how land was managed. Even when ownership and the function of the site changed, existing landscape features could continue to influence later development.</w:t>
      </w:r>
    </w:p>
    <w:p w14:paraId="5FB5E3C3" w14:textId="77777777" w:rsidR="00287CB7" w:rsidRPr="005E0EE9" w:rsidRDefault="00287CB7" w:rsidP="00287CB7">
      <w:r w:rsidRPr="005E0EE9">
        <w:t>Turner (2007) highlights that historic landscapes should be understood as layers built up over time rather than as separate periods</w:t>
      </w:r>
      <w:r>
        <w:fldChar w:fldCharType="begin"/>
      </w:r>
      <w:r>
        <w:instrText xml:space="preserve"> ADDIN ZOTERO_ITEM CSL_CITATION {"citationID":"HzIntxYW","properties":{"unsorted":false,"formattedCitation":"(Turner, 2007)","plainCitation":"(Turner, 2007)","noteIndex":0},"citationItems":[{"id":62,"uris":["http://zotero.org/users/local/yKBDKBHn/items/Y55CXR7W"],"itemData":{"id":62,"type":"article-journal","abstract":"Different aspects of landscapes provide central concerns for many people, including various academic disciplines, professional groups and members of the general public. These groups have not always communicated their concerns effectively to one another, as shown by the relationship between landscape historians and cultural geographers. Historic Landscape Characterisation provides flexible but distinctly archaeological perspectives on landscapes that could help bridge some of the gaps between disciplines. By developing such archaeological perspectives, we may be able to foster better-informed debate and discussion about what we value in landscapes, the reasons we value these things, and how we might endeavour to shape today’s historic landscapes for the future.","container-title":"Landscapes","DOI":"10.1179/lan.2007.8.2.40","ISSN":"1466-2035, 2040-8153","issue":"2","journalAbbreviation":"Landscapes","language":"en","page":"40-49","source":"DOI.org (Crossref)","title":"Landscape Archaeology for the Past and Future: The Place of Historic Landscape Characterisation","title-short":"Landscape Archaeology for the Past and Future","volume":"8","author":[{"family":"Turner","given":"Sam"}],"issued":{"date-parts":[["2007",10]]}}}],"schema":"https://github.com/citation-style-language/schema/raw/master/csl-citation.json"} </w:instrText>
      </w:r>
      <w:r>
        <w:fldChar w:fldCharType="separate"/>
      </w:r>
      <w:r w:rsidRPr="00C64BAD">
        <w:rPr>
          <w:rFonts w:ascii="Calibri" w:hAnsi="Calibri" w:cs="Calibri"/>
        </w:rPr>
        <w:t>(Turner, 2007)</w:t>
      </w:r>
      <w:r>
        <w:fldChar w:fldCharType="end"/>
      </w:r>
      <w:r w:rsidRPr="005E0EE9">
        <w:t xml:space="preserve">. This approach is valuable for </w:t>
      </w:r>
      <w:proofErr w:type="spellStart"/>
      <w:r w:rsidRPr="005E0EE9">
        <w:t>Llanllyr</w:t>
      </w:r>
      <w:proofErr w:type="spellEnd"/>
      <w:r w:rsidRPr="005E0EE9">
        <w:t xml:space="preserve"> because the modern landscape reflects a mixture of different influences, including medieval religious activity, post-medieval estate management and ongoing agricultural use. The survival of boundaries, archaeological features and landscape patterns allows archaeologists to investigate how people shaped the area across centuries.</w:t>
      </w:r>
    </w:p>
    <w:p w14:paraId="5FEF8854" w14:textId="77777777" w:rsidR="00287CB7" w:rsidRDefault="00287CB7" w:rsidP="00287CB7">
      <w:r w:rsidRPr="005E0EE9">
        <w:t xml:space="preserve">Therefore, the post-medieval landscape of </w:t>
      </w:r>
      <w:proofErr w:type="spellStart"/>
      <w:r w:rsidRPr="005E0EE9">
        <w:t>Llanllyr</w:t>
      </w:r>
      <w:proofErr w:type="spellEnd"/>
      <w:r w:rsidRPr="005E0EE9">
        <w:t xml:space="preserve"> is significant because it demonstrates how landscapes evolve through gradual change. Rather than replacing the medieval landscape completely, later communities adapted existing spaces and created new patterns of land use that contributed to the character of </w:t>
      </w:r>
      <w:proofErr w:type="spellStart"/>
      <w:r w:rsidRPr="005E0EE9">
        <w:t>Llanllyr</w:t>
      </w:r>
      <w:proofErr w:type="spellEnd"/>
      <w:r w:rsidRPr="005E0EE9">
        <w:t xml:space="preserve"> today.</w:t>
      </w:r>
    </w:p>
    <w:p w14:paraId="034DEC37" w14:textId="77777777" w:rsidR="00287CB7" w:rsidRDefault="00287CB7" w:rsidP="00287CB7"/>
    <w:p w14:paraId="5F6BAA75" w14:textId="77777777" w:rsidR="00287CB7" w:rsidRDefault="00287CB7" w:rsidP="00287CB7">
      <w:pPr>
        <w:pStyle w:val="Subtitle"/>
      </w:pPr>
      <w:proofErr w:type="spellStart"/>
      <w:r>
        <w:t>Llanllyr</w:t>
      </w:r>
      <w:proofErr w:type="spellEnd"/>
      <w:r>
        <w:t xml:space="preserve"> Today</w:t>
      </w:r>
    </w:p>
    <w:p w14:paraId="4077385A" w14:textId="77777777" w:rsidR="00287CB7" w:rsidRPr="004D1F2D" w:rsidRDefault="00287CB7" w:rsidP="00287CB7">
      <w:r w:rsidRPr="004D1F2D">
        <w:t xml:space="preserve">The archaeological importance of </w:t>
      </w:r>
      <w:proofErr w:type="spellStart"/>
      <w:r w:rsidRPr="004D1F2D">
        <w:t>Llanllyr</w:t>
      </w:r>
      <w:proofErr w:type="spellEnd"/>
      <w:r w:rsidRPr="004D1F2D">
        <w:t xml:space="preserve"> extends beyond understanding its past, as the site also highlights the need to protect and manage historic landscapes today. Archaeological sites are not only valuable because of the remains they contain but also because they provide evidence for how </w:t>
      </w:r>
      <w:r w:rsidRPr="004D1F2D">
        <w:lastRenderedPageBreak/>
        <w:t xml:space="preserve">people interacted with places over time. The surviving features at </w:t>
      </w:r>
      <w:proofErr w:type="spellStart"/>
      <w:r w:rsidRPr="004D1F2D">
        <w:t>Llanllyr</w:t>
      </w:r>
      <w:proofErr w:type="spellEnd"/>
      <w:r w:rsidRPr="004D1F2D">
        <w:t xml:space="preserve"> represent different stages of development, from the medieval nunnery to later estate and agricultural activity.</w:t>
      </w:r>
    </w:p>
    <w:p w14:paraId="38B9AA1D" w14:textId="77777777" w:rsidR="00287CB7" w:rsidRPr="004D1F2D" w:rsidRDefault="00287CB7" w:rsidP="00287CB7">
      <w:r>
        <w:rPr>
          <w:noProof/>
        </w:rPr>
        <w:drawing>
          <wp:anchor distT="0" distB="0" distL="114300" distR="114300" simplePos="0" relativeHeight="251659264" behindDoc="0" locked="0" layoutInCell="1" allowOverlap="1" wp14:anchorId="0270472A" wp14:editId="2866D92C">
            <wp:simplePos x="0" y="0"/>
            <wp:positionH relativeFrom="column">
              <wp:posOffset>397510</wp:posOffset>
            </wp:positionH>
            <wp:positionV relativeFrom="paragraph">
              <wp:posOffset>1048661</wp:posOffset>
            </wp:positionV>
            <wp:extent cx="4245610" cy="2813685"/>
            <wp:effectExtent l="0" t="0" r="2540" b="5715"/>
            <wp:wrapTopAndBottom/>
            <wp:docPr id="1827312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16686" b="17028"/>
                    <a:stretch>
                      <a:fillRect/>
                    </a:stretch>
                  </pic:blipFill>
                  <pic:spPr bwMode="auto">
                    <a:xfrm>
                      <a:off x="0" y="0"/>
                      <a:ext cx="4245610" cy="2813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0CA62855" wp14:editId="5D6609F6">
                <wp:simplePos x="0" y="0"/>
                <wp:positionH relativeFrom="column">
                  <wp:posOffset>619760</wp:posOffset>
                </wp:positionH>
                <wp:positionV relativeFrom="paragraph">
                  <wp:posOffset>4030980</wp:posOffset>
                </wp:positionV>
                <wp:extent cx="4194175" cy="635"/>
                <wp:effectExtent l="0" t="0" r="0" b="0"/>
                <wp:wrapTopAndBottom/>
                <wp:docPr id="1361908776" name="Text Box 1"/>
                <wp:cNvGraphicFramePr/>
                <a:graphic xmlns:a="http://schemas.openxmlformats.org/drawingml/2006/main">
                  <a:graphicData uri="http://schemas.microsoft.com/office/word/2010/wordprocessingShape">
                    <wps:wsp>
                      <wps:cNvSpPr txBox="1"/>
                      <wps:spPr>
                        <a:xfrm>
                          <a:off x="0" y="0"/>
                          <a:ext cx="4194175" cy="635"/>
                        </a:xfrm>
                        <a:prstGeom prst="rect">
                          <a:avLst/>
                        </a:prstGeom>
                        <a:solidFill>
                          <a:prstClr val="white"/>
                        </a:solidFill>
                        <a:ln>
                          <a:noFill/>
                        </a:ln>
                      </wps:spPr>
                      <wps:txbx>
                        <w:txbxContent>
                          <w:p w14:paraId="57C621BA" w14:textId="77777777" w:rsidR="00287CB7" w:rsidRPr="0087604B"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w:t>
                            </w:r>
                            <w:proofErr w:type="spellStart"/>
                            <w:r w:rsidRPr="00EF2EE3">
                              <w:t>Llanllyr</w:t>
                            </w:r>
                            <w:proofErr w:type="spellEnd"/>
                            <w:r w:rsidRPr="00EF2EE3">
                              <w:t xml:space="preserve"> Country House and Gardens</w:t>
                            </w:r>
                            <w:r>
                              <w:t xml:space="preserve"> - </w:t>
                            </w:r>
                            <w:r w:rsidRPr="00EF2EE3">
                              <w:t>Toby G. Driver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62855" id="_x0000_s1028" type="#_x0000_t202" style="position:absolute;margin-left:48.8pt;margin-top:317.4pt;width:330.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mFTGwIAAD8EAAAOAAAAZHJzL2Uyb0RvYy54bWysU8Fu2zAMvQ/YPwi6L06ytt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" stroked="f">
                <v:textbox style="mso-fit-shape-to-text:t" inset="0,0,0,0">
                  <w:txbxContent>
                    <w:p w14:paraId="57C621BA" w14:textId="77777777" w:rsidR="00287CB7" w:rsidRPr="0087604B" w:rsidRDefault="00287CB7" w:rsidP="00287CB7">
                      <w:pPr>
                        <w:pStyle w:val="Caption"/>
                        <w:rPr>
                          <w:noProof/>
                          <w:sz w:val="22"/>
                          <w:szCs w:val="22"/>
                        </w:rPr>
                      </w:pPr>
                      <w:r>
                        <w:t xml:space="preserve">Figure </w:t>
                      </w:r>
                      <w:r>
                        <w:fldChar w:fldCharType="begin"/>
                      </w:r>
                      <w:r>
                        <w:instrText xml:space="preserve"> SEQ Figure \* ARABIC </w:instrText>
                      </w:r>
                      <w:r>
                        <w:fldChar w:fldCharType="separate"/>
                      </w:r>
                      <w:r>
                        <w:rPr>
                          <w:noProof/>
                        </w:rPr>
                        <w:t>4</w:t>
                      </w:r>
                      <w:r>
                        <w:fldChar w:fldCharType="end"/>
                      </w:r>
                      <w:r>
                        <w:t xml:space="preserve"> - </w:t>
                      </w:r>
                      <w:proofErr w:type="spellStart"/>
                      <w:r w:rsidRPr="00EF2EE3">
                        <w:t>Llanllyr</w:t>
                      </w:r>
                      <w:proofErr w:type="spellEnd"/>
                      <w:r w:rsidRPr="00EF2EE3">
                        <w:t xml:space="preserve"> Country House and Gardens</w:t>
                      </w:r>
                      <w:r>
                        <w:t xml:space="preserve"> - </w:t>
                      </w:r>
                      <w:r w:rsidRPr="00EF2EE3">
                        <w:t>Toby G. Driver</w:t>
                      </w:r>
                    </w:p>
                  </w:txbxContent>
                </v:textbox>
                <w10:wrap type="topAndBottom"/>
              </v:shape>
            </w:pict>
          </mc:Fallback>
        </mc:AlternateContent>
      </w:r>
      <w:r w:rsidRPr="004D1F2D">
        <w:t>Jones highlights that archaeological sites require careful management because they can be affected by natural processes, modern land use and human activity</w:t>
      </w:r>
      <w:r>
        <w:fldChar w:fldCharType="begin"/>
      </w:r>
      <w:r>
        <w:instrText xml:space="preserve"> ADDIN ZOTERO_ITEM CSL_CITATION {"citationID":"LXFs539V","properties":{"unsorted":false,"formattedCitation":"(Jones, 2007)","plainCitation":"(Jones, 2007)","noteIndex":0},"citationItems":[{"id":112,"uris":["http://zotero.org/users/local/yKBDKBHn/items/CSID87A5"],"itemData":{"id":112,"type":"book","ISBN":"978-0-478-14259-4","language":"en","note":"OCLC: 173858791","publisher":"Science &amp; Technical Pub., Dept. of Conservation","publisher-place":"Wellington, N.Z.","source":"Open WorldCat","title":"Caring for archaeological sites: practical guidelines for protecting and managing archaeological sites in New Zealand","title-short":"Caring for archaeological sites","author":[{"family":"Jones","given":"Kevin L."}],"issued":{"date-parts":[["2007"]]}}}],"schema":"https://github.com/citation-style-language/schema/raw/master/csl-citation.json"} </w:instrText>
      </w:r>
      <w:r>
        <w:fldChar w:fldCharType="separate"/>
      </w:r>
      <w:r w:rsidRPr="001C7EFE">
        <w:rPr>
          <w:rFonts w:ascii="Calibri" w:hAnsi="Calibri" w:cs="Calibri"/>
        </w:rPr>
        <w:t>(Jones, 2007)</w:t>
      </w:r>
      <w:r>
        <w:fldChar w:fldCharType="end"/>
      </w:r>
      <w:r w:rsidRPr="004D1F2D">
        <w:t xml:space="preserve">. This is particularly relevant for landscapes such as </w:t>
      </w:r>
      <w:proofErr w:type="spellStart"/>
      <w:r w:rsidRPr="004D1F2D">
        <w:t>Llanllyr</w:t>
      </w:r>
      <w:proofErr w:type="spellEnd"/>
      <w:r w:rsidRPr="004D1F2D">
        <w:t>, where archaeological remains exist within an active rural environment. Protecting these features allows future research to continue and ensures that important evidence of past communities is not lost.</w:t>
      </w:r>
    </w:p>
    <w:p w14:paraId="45BFF712" w14:textId="77777777" w:rsidR="00287CB7" w:rsidRDefault="00287CB7" w:rsidP="00287CB7">
      <w:r w:rsidRPr="004D1F2D">
        <w:t>Landscape characterisation, as discussed by Turner, is useful in this process because it considers the wider setting of archaeological remains rather than focusing only on individual buildings or features</w:t>
      </w:r>
      <w:r>
        <w:fldChar w:fldCharType="begin"/>
      </w:r>
      <w:r>
        <w:instrText xml:space="preserve"> ADDIN ZOTERO_ITEM CSL_CITATION {"citationID":"41N85jCA","properties":{"unsorted":false,"formattedCitation":"(Turner, 2007)","plainCitation":"(Turner, 2007)","noteIndex":0},"citationItems":[{"id":62,"uris":["http://zotero.org/users/local/yKBDKBHn/items/Y55CXR7W"],"itemData":{"id":62,"type":"article-journal","abstract":"Different aspects of landscapes provide central concerns for many people, including various academic disciplines, professional groups and members of the general public. These groups have not always communicated their concerns effectively to one another, as shown by the relationship between landscape historians and cultural geographers. Historic Landscape Characterisation provides flexible but distinctly archaeological perspectives on landscapes that could help bridge some of the gaps between disciplines. By developing such archaeological perspectives, we may be able to foster better-informed debate and discussion about what we value in landscapes, the reasons we value these things, and how we might endeavour to shape today’s historic landscapes for the future.","container-title":"Landscapes","DOI":"10.1179/lan.2007.8.2.40","ISSN":"1466-2035, 2040-8153","issue":"2","journalAbbreviation":"Landscapes","language":"en","page":"40-49","source":"DOI.org (Crossref)","title":"Landscape Archaeology for the Past and Future: The Place of Historic Landscape Characterisation","title-short":"Landscape Archaeology for the Past and Future","volume":"8","author":[{"family":"Turner","given":"Sam"}],"issued":{"date-parts":[["2007",10]]}}}],"schema":"https://github.com/citation-style-language/schema/raw/master/csl-citation.json"} </w:instrText>
      </w:r>
      <w:r>
        <w:fldChar w:fldCharType="separate"/>
      </w:r>
      <w:r w:rsidRPr="00DF2F4B">
        <w:rPr>
          <w:rFonts w:ascii="Calibri" w:hAnsi="Calibri" w:cs="Calibri"/>
        </w:rPr>
        <w:t>(Turner, 2007)</w:t>
      </w:r>
      <w:r>
        <w:fldChar w:fldCharType="end"/>
      </w:r>
      <w:r w:rsidRPr="004D1F2D">
        <w:t xml:space="preserve">. Understanding how different elements of the landscape connect helps to create a more complete picture of </w:t>
      </w:r>
      <w:proofErr w:type="spellStart"/>
      <w:r w:rsidRPr="004D1F2D">
        <w:t>Llanllyr’s</w:t>
      </w:r>
      <w:proofErr w:type="spellEnd"/>
      <w:r w:rsidRPr="004D1F2D">
        <w:t xml:space="preserve"> development. Therefore, studying and managing </w:t>
      </w:r>
      <w:proofErr w:type="spellStart"/>
      <w:r w:rsidRPr="004D1F2D">
        <w:t>Llanllyr</w:t>
      </w:r>
      <w:proofErr w:type="spellEnd"/>
      <w:r w:rsidRPr="004D1F2D">
        <w:t xml:space="preserve"> as a historic landscape allows its archaeological significance to be recognised while also supporting its continued use within the modern environment.</w:t>
      </w:r>
    </w:p>
    <w:p w14:paraId="707653E3" w14:textId="77777777" w:rsidR="00287CB7" w:rsidRDefault="00287CB7" w:rsidP="00287CB7"/>
    <w:p w14:paraId="067D3051" w14:textId="77777777" w:rsidR="00287CB7" w:rsidRDefault="00287CB7" w:rsidP="00287CB7">
      <w:pPr>
        <w:pStyle w:val="Subtitle"/>
      </w:pPr>
      <w:r>
        <w:t xml:space="preserve">Conclusion </w:t>
      </w:r>
    </w:p>
    <w:p w14:paraId="0BB348DA" w14:textId="77777777" w:rsidR="00287CB7" w:rsidRPr="000D4144" w:rsidRDefault="00287CB7" w:rsidP="00287CB7">
      <w:r w:rsidRPr="000D4144">
        <w:t xml:space="preserve">This essay has shown that </w:t>
      </w:r>
      <w:proofErr w:type="spellStart"/>
      <w:r w:rsidRPr="000D4144">
        <w:t>Llanllyr</w:t>
      </w:r>
      <w:proofErr w:type="spellEnd"/>
      <w:r w:rsidRPr="000D4144">
        <w:t xml:space="preserve"> is a landscape shaped by many different periods of human activity, with each stage contributing to its modern character. The medieval </w:t>
      </w:r>
      <w:r>
        <w:t xml:space="preserve">Cistercian </w:t>
      </w:r>
      <w:r w:rsidRPr="000D4144">
        <w:t>nunnery played a central role in creating a religious landscape where buildings, farmland and natural resources were carefully organised to support the community. Archaeological investigations by Murphy and Wilson have helped reveal how the site was structured and how evidence from buildings, earthworks and landscape features can be used to understand its development.</w:t>
      </w:r>
    </w:p>
    <w:p w14:paraId="77FE9A39" w14:textId="77777777" w:rsidR="00287CB7" w:rsidRPr="000D4144" w:rsidRDefault="00287CB7" w:rsidP="00287CB7">
      <w:r w:rsidRPr="000D4144">
        <w:t xml:space="preserve">The Dissolution of the Monasteries created significant changes in the function and ownership of </w:t>
      </w:r>
      <w:proofErr w:type="spellStart"/>
      <w:r w:rsidRPr="000D4144">
        <w:t>Llanllyr</w:t>
      </w:r>
      <w:proofErr w:type="spellEnd"/>
      <w:r w:rsidRPr="000D4144">
        <w:t>, but it did not completely remove the influence of the medieval landscape. Instead, later estate management and agricultural practices adapted existing spaces and created new layers of meaning. The continued presence of field systems, boundaries and archaeological remains demonstrates the long-term relationship between people and the landscape.</w:t>
      </w:r>
    </w:p>
    <w:p w14:paraId="7D6F8466" w14:textId="77777777" w:rsidR="00287CB7" w:rsidRPr="000D4144" w:rsidRDefault="00287CB7" w:rsidP="00287CB7">
      <w:r w:rsidRPr="000D4144">
        <w:lastRenderedPageBreak/>
        <w:t xml:space="preserve">Overall, </w:t>
      </w:r>
      <w:proofErr w:type="spellStart"/>
      <w:r w:rsidRPr="000D4144">
        <w:t>Llanllyr</w:t>
      </w:r>
      <w:proofErr w:type="spellEnd"/>
      <w:r w:rsidRPr="000D4144">
        <w:t xml:space="preserve"> highlights the importance of landscape characterisation in archaeology, as it allows different types of evidence to be combined to understand change over time. By studying </w:t>
      </w:r>
      <w:proofErr w:type="spellStart"/>
      <w:r w:rsidRPr="000D4144">
        <w:t>Llanllyr</w:t>
      </w:r>
      <w:proofErr w:type="spellEnd"/>
      <w:r w:rsidRPr="000D4144">
        <w:t xml:space="preserve"> as a developing landscape rather than a single historical site, it becomes possible to appreciate the connections between past communities, land use and the environment.</w:t>
      </w:r>
    </w:p>
    <w:p w14:paraId="3A373B76" w14:textId="77777777" w:rsidR="00287CB7" w:rsidRPr="00E91217" w:rsidRDefault="00287CB7" w:rsidP="00287CB7"/>
    <w:p w14:paraId="73F0E1D3" w14:textId="77777777" w:rsidR="00287CB7" w:rsidRPr="003F042F" w:rsidRDefault="00287CB7" w:rsidP="00287CB7"/>
    <w:p w14:paraId="7B145230" w14:textId="77777777" w:rsidR="00287CB7" w:rsidRPr="00DA239E" w:rsidRDefault="00287CB7" w:rsidP="00287CB7"/>
    <w:p w14:paraId="55A1E310" w14:textId="77777777" w:rsidR="00287CB7" w:rsidRPr="00AC6629" w:rsidRDefault="00287CB7" w:rsidP="00287CB7"/>
    <w:p w14:paraId="3E90BEBF" w14:textId="77777777" w:rsidR="00287CB7" w:rsidRPr="003767EA" w:rsidRDefault="00287CB7" w:rsidP="00287CB7"/>
    <w:p w14:paraId="51F2685F" w14:textId="77777777" w:rsidR="00287CB7" w:rsidRDefault="00287CB7" w:rsidP="00287CB7"/>
    <w:p w14:paraId="724C54D4" w14:textId="77777777" w:rsidR="00287CB7" w:rsidRDefault="00287CB7" w:rsidP="00287CB7"/>
    <w:p w14:paraId="61CE0F01" w14:textId="77777777" w:rsidR="00287CB7" w:rsidRDefault="00287CB7" w:rsidP="00287CB7"/>
    <w:p w14:paraId="7DC6743A" w14:textId="77777777" w:rsidR="00287CB7" w:rsidRDefault="00287CB7" w:rsidP="00287CB7"/>
    <w:p w14:paraId="78D0C5E6" w14:textId="77777777" w:rsidR="00287CB7" w:rsidRDefault="00287CB7" w:rsidP="00287CB7"/>
    <w:p w14:paraId="00ACDDF3" w14:textId="77777777" w:rsidR="00287CB7" w:rsidRDefault="00287CB7" w:rsidP="00287CB7"/>
    <w:p w14:paraId="4CEA718D" w14:textId="77777777" w:rsidR="00287CB7" w:rsidRDefault="00287CB7" w:rsidP="00287CB7"/>
    <w:p w14:paraId="482DAF58" w14:textId="77777777" w:rsidR="00287CB7" w:rsidRDefault="00287CB7" w:rsidP="00287CB7"/>
    <w:p w14:paraId="499DD0A3" w14:textId="77777777" w:rsidR="00287CB7" w:rsidRDefault="00287CB7" w:rsidP="00287CB7"/>
    <w:p w14:paraId="7EB3303B" w14:textId="77777777" w:rsidR="00287CB7" w:rsidRDefault="00287CB7" w:rsidP="00287CB7"/>
    <w:p w14:paraId="4355FE73" w14:textId="77777777" w:rsidR="00287CB7" w:rsidRDefault="00287CB7" w:rsidP="00287CB7"/>
    <w:p w14:paraId="499F298B" w14:textId="77777777" w:rsidR="00287CB7" w:rsidRDefault="00287CB7" w:rsidP="00287CB7"/>
    <w:p w14:paraId="5DB66CC8" w14:textId="77777777" w:rsidR="00287CB7" w:rsidRDefault="00287CB7" w:rsidP="00287CB7"/>
    <w:p w14:paraId="2D3DD3E0" w14:textId="77777777" w:rsidR="00287CB7" w:rsidRDefault="00287CB7" w:rsidP="00287CB7"/>
    <w:p w14:paraId="74E967E0" w14:textId="77777777" w:rsidR="00287CB7" w:rsidRDefault="00287CB7" w:rsidP="00287CB7"/>
    <w:p w14:paraId="58C11872" w14:textId="77777777" w:rsidR="00287CB7" w:rsidRDefault="00287CB7" w:rsidP="00287CB7"/>
    <w:p w14:paraId="0C42E01C" w14:textId="77777777" w:rsidR="00287CB7" w:rsidRDefault="00287CB7" w:rsidP="00287CB7"/>
    <w:p w14:paraId="112345BE" w14:textId="77777777" w:rsidR="00287CB7" w:rsidRDefault="00287CB7" w:rsidP="00287CB7"/>
    <w:p w14:paraId="1002A062" w14:textId="77777777" w:rsidR="00287CB7" w:rsidRDefault="00287CB7" w:rsidP="00287CB7"/>
    <w:p w14:paraId="6512BCE3" w14:textId="77777777" w:rsidR="00287CB7" w:rsidRDefault="00287CB7" w:rsidP="00287CB7"/>
    <w:p w14:paraId="66D3AA24" w14:textId="77777777" w:rsidR="00287CB7" w:rsidRPr="00914036" w:rsidRDefault="00287CB7" w:rsidP="00287CB7"/>
    <w:p w14:paraId="5B9AED2F" w14:textId="77777777" w:rsidR="00287CB7" w:rsidRDefault="00287CB7" w:rsidP="00287CB7"/>
    <w:p w14:paraId="618A1AC2" w14:textId="77777777" w:rsidR="00287CB7" w:rsidRDefault="00287CB7" w:rsidP="00287CB7"/>
    <w:p w14:paraId="0A3179E5" w14:textId="77777777" w:rsidR="00287CB7" w:rsidRDefault="00287CB7" w:rsidP="00287CB7">
      <w:pPr>
        <w:pStyle w:val="Subtitle"/>
        <w:jc w:val="center"/>
      </w:pPr>
      <w:r>
        <w:lastRenderedPageBreak/>
        <w:t>Bibliography</w:t>
      </w:r>
    </w:p>
    <w:p w14:paraId="271DEB82" w14:textId="77777777" w:rsidR="00287CB7" w:rsidRPr="001C7EFE" w:rsidRDefault="00287CB7" w:rsidP="00287CB7">
      <w:pPr>
        <w:pStyle w:val="Bibliography"/>
      </w:pPr>
      <w:r>
        <w:fldChar w:fldCharType="begin"/>
      </w:r>
      <w:r>
        <w:instrText xml:space="preserve"> ADDIN ZOTERO_BIBL {"uncited":[],"omitted":[],"custom":[]} CSL_BIBLIOGRAPHY </w:instrText>
      </w:r>
      <w:r>
        <w:fldChar w:fldCharType="separate"/>
      </w:r>
      <w:r w:rsidRPr="001C7EFE">
        <w:t xml:space="preserve">Jones, K.L. (2007) </w:t>
      </w:r>
      <w:r w:rsidRPr="001C7EFE">
        <w:rPr>
          <w:i/>
          <w:iCs/>
        </w:rPr>
        <w:t>Caring for archaeological sites: practical guidelines for protecting and managing archaeological sites in New Zealand</w:t>
      </w:r>
      <w:r w:rsidRPr="001C7EFE">
        <w:t>. Wellington, N.Z.: Science &amp; Technical Pub., Dept. of Conservation.</w:t>
      </w:r>
    </w:p>
    <w:p w14:paraId="41E09F3C" w14:textId="77777777" w:rsidR="00287CB7" w:rsidRPr="001C7EFE" w:rsidRDefault="00287CB7" w:rsidP="00287CB7">
      <w:pPr>
        <w:pStyle w:val="Bibliography"/>
      </w:pPr>
      <w:r w:rsidRPr="001C7EFE">
        <w:t>Murphy, F. (2015) ‘SURVEY AND EXCAVATION AT LLANLLYR MEDIEVAL NUNNERY AND POST-MEDIEVAL MANSION, CEREDIGION, 2014-2015’.</w:t>
      </w:r>
    </w:p>
    <w:p w14:paraId="6149A5CC" w14:textId="77777777" w:rsidR="00287CB7" w:rsidRPr="001C7EFE" w:rsidRDefault="00287CB7" w:rsidP="00287CB7">
      <w:pPr>
        <w:pStyle w:val="Bibliography"/>
      </w:pPr>
      <w:r w:rsidRPr="001C7EFE">
        <w:t>Murphy, F. and Wilson, H. (2014) ‘LLANLLYR, CEREDIGION, ARCHAEOLOGICAL EVALUATION 2014: INTERIM REPORT’.</w:t>
      </w:r>
    </w:p>
    <w:p w14:paraId="616A7D9E" w14:textId="77777777" w:rsidR="00287CB7" w:rsidRPr="001C7EFE" w:rsidRDefault="00287CB7" w:rsidP="00287CB7">
      <w:pPr>
        <w:pStyle w:val="Bibliography"/>
      </w:pPr>
      <w:r w:rsidRPr="001C7EFE">
        <w:t xml:space="preserve">Turner, S. (2007) ‘Landscape Archaeology for the Past and Future: The Place of Historic Landscape Characterisation’, </w:t>
      </w:r>
      <w:r w:rsidRPr="001C7EFE">
        <w:rPr>
          <w:i/>
          <w:iCs/>
        </w:rPr>
        <w:t>Landscapes</w:t>
      </w:r>
      <w:r w:rsidRPr="001C7EFE">
        <w:t>, 8(2), pp. 40–49. Available at: https://doi.org/10.1179/lan.2007.8.2.40.</w:t>
      </w:r>
    </w:p>
    <w:p w14:paraId="4D61EF90" w14:textId="77777777" w:rsidR="00287CB7" w:rsidRPr="001C7EFE" w:rsidRDefault="00287CB7" w:rsidP="00287CB7">
      <w:pPr>
        <w:pStyle w:val="Bibliography"/>
      </w:pPr>
      <w:r w:rsidRPr="001C7EFE">
        <w:t xml:space="preserve">Williamson, T. (2016) ‘The Ancient Origins of Medieval Fields: A Reassessment’, </w:t>
      </w:r>
      <w:r w:rsidRPr="001C7EFE">
        <w:rPr>
          <w:i/>
          <w:iCs/>
        </w:rPr>
        <w:t>Archaeological Journal</w:t>
      </w:r>
      <w:r w:rsidRPr="001C7EFE">
        <w:t>, 173(2), pp. 264–287. Available at: https://doi.org/10.1080/00665983.2016.1191129.</w:t>
      </w:r>
    </w:p>
    <w:p w14:paraId="413046FF" w14:textId="77777777" w:rsidR="00287CB7" w:rsidRPr="001C7EFE" w:rsidRDefault="00287CB7" w:rsidP="00287CB7">
      <w:pPr>
        <w:pStyle w:val="Bibliography"/>
      </w:pPr>
      <w:proofErr w:type="spellStart"/>
      <w:r w:rsidRPr="001C7EFE">
        <w:t>Youings</w:t>
      </w:r>
      <w:proofErr w:type="spellEnd"/>
      <w:r w:rsidRPr="001C7EFE">
        <w:t xml:space="preserve">, J. (2021) </w:t>
      </w:r>
      <w:r w:rsidRPr="001C7EFE">
        <w:rPr>
          <w:i/>
          <w:iCs/>
        </w:rPr>
        <w:t>The Dissolution of the Monasteries</w:t>
      </w:r>
      <w:r w:rsidRPr="001C7EFE">
        <w:t>. Routledge.</w:t>
      </w:r>
    </w:p>
    <w:p w14:paraId="681148BD" w14:textId="74207CC0" w:rsidR="00431EA4" w:rsidRDefault="00287CB7" w:rsidP="00287CB7">
      <w:r>
        <w:fldChar w:fldCharType="end"/>
      </w:r>
    </w:p>
    <w:sectPr w:rsidR="00431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CB7"/>
    <w:rsid w:val="0015789D"/>
    <w:rsid w:val="001F4656"/>
    <w:rsid w:val="00287CB7"/>
    <w:rsid w:val="00431EA4"/>
    <w:rsid w:val="007959C9"/>
    <w:rsid w:val="00AC583D"/>
    <w:rsid w:val="00B37B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AC026"/>
  <w15:chartTrackingRefBased/>
  <w15:docId w15:val="{9C93244C-D051-4C43-AA0E-A65947B19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CB7"/>
  </w:style>
  <w:style w:type="paragraph" w:styleId="Heading1">
    <w:name w:val="heading 1"/>
    <w:basedOn w:val="Normal"/>
    <w:next w:val="Normal"/>
    <w:link w:val="Heading1Char"/>
    <w:uiPriority w:val="9"/>
    <w:qFormat/>
    <w:rsid w:val="00287C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7C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7C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7C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7C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7C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C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C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C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C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7C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7C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7C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7C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7C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C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C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CB7"/>
    <w:rPr>
      <w:rFonts w:eastAsiaTheme="majorEastAsia" w:cstheme="majorBidi"/>
      <w:color w:val="272727" w:themeColor="text1" w:themeTint="D8"/>
    </w:rPr>
  </w:style>
  <w:style w:type="paragraph" w:styleId="Title">
    <w:name w:val="Title"/>
    <w:basedOn w:val="Normal"/>
    <w:next w:val="Normal"/>
    <w:link w:val="TitleChar"/>
    <w:uiPriority w:val="10"/>
    <w:qFormat/>
    <w:rsid w:val="00287C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C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C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CB7"/>
    <w:pPr>
      <w:spacing w:before="160"/>
      <w:jc w:val="center"/>
    </w:pPr>
    <w:rPr>
      <w:i/>
      <w:iCs/>
      <w:color w:val="404040" w:themeColor="text1" w:themeTint="BF"/>
    </w:rPr>
  </w:style>
  <w:style w:type="character" w:customStyle="1" w:styleId="QuoteChar">
    <w:name w:val="Quote Char"/>
    <w:basedOn w:val="DefaultParagraphFont"/>
    <w:link w:val="Quote"/>
    <w:uiPriority w:val="29"/>
    <w:rsid w:val="00287CB7"/>
    <w:rPr>
      <w:i/>
      <w:iCs/>
      <w:color w:val="404040" w:themeColor="text1" w:themeTint="BF"/>
    </w:rPr>
  </w:style>
  <w:style w:type="paragraph" w:styleId="ListParagraph">
    <w:name w:val="List Paragraph"/>
    <w:basedOn w:val="Normal"/>
    <w:uiPriority w:val="34"/>
    <w:qFormat/>
    <w:rsid w:val="00287CB7"/>
    <w:pPr>
      <w:ind w:left="720"/>
      <w:contextualSpacing/>
    </w:pPr>
  </w:style>
  <w:style w:type="character" w:styleId="IntenseEmphasis">
    <w:name w:val="Intense Emphasis"/>
    <w:basedOn w:val="DefaultParagraphFont"/>
    <w:uiPriority w:val="21"/>
    <w:qFormat/>
    <w:rsid w:val="00287CB7"/>
    <w:rPr>
      <w:i/>
      <w:iCs/>
      <w:color w:val="2F5496" w:themeColor="accent1" w:themeShade="BF"/>
    </w:rPr>
  </w:style>
  <w:style w:type="paragraph" w:styleId="IntenseQuote">
    <w:name w:val="Intense Quote"/>
    <w:basedOn w:val="Normal"/>
    <w:next w:val="Normal"/>
    <w:link w:val="IntenseQuoteChar"/>
    <w:uiPriority w:val="30"/>
    <w:qFormat/>
    <w:rsid w:val="00287C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7CB7"/>
    <w:rPr>
      <w:i/>
      <w:iCs/>
      <w:color w:val="2F5496" w:themeColor="accent1" w:themeShade="BF"/>
    </w:rPr>
  </w:style>
  <w:style w:type="character" w:styleId="IntenseReference">
    <w:name w:val="Intense Reference"/>
    <w:basedOn w:val="DefaultParagraphFont"/>
    <w:uiPriority w:val="32"/>
    <w:qFormat/>
    <w:rsid w:val="00287CB7"/>
    <w:rPr>
      <w:b/>
      <w:bCs/>
      <w:smallCaps/>
      <w:color w:val="2F5496" w:themeColor="accent1" w:themeShade="BF"/>
      <w:spacing w:val="5"/>
    </w:rPr>
  </w:style>
  <w:style w:type="paragraph" w:styleId="Bibliography">
    <w:name w:val="Bibliography"/>
    <w:basedOn w:val="Normal"/>
    <w:next w:val="Normal"/>
    <w:uiPriority w:val="37"/>
    <w:unhideWhenUsed/>
    <w:rsid w:val="00287CB7"/>
    <w:pPr>
      <w:spacing w:after="240" w:line="240" w:lineRule="auto"/>
    </w:pPr>
  </w:style>
  <w:style w:type="paragraph" w:styleId="Caption">
    <w:name w:val="caption"/>
    <w:basedOn w:val="Normal"/>
    <w:next w:val="Normal"/>
    <w:uiPriority w:val="35"/>
    <w:unhideWhenUsed/>
    <w:qFormat/>
    <w:rsid w:val="00287CB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09F1C83-E526-468A-9F38-3A628CD69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1240D0-2E19-4FC9-88EF-CE4D1AFF28F6}">
  <ds:schemaRefs>
    <ds:schemaRef ds:uri="http://schemas.microsoft.com/sharepoint/v3/contenttype/forms"/>
  </ds:schemaRefs>
</ds:datastoreItem>
</file>

<file path=customXml/itemProps3.xml><?xml version="1.0" encoding="utf-8"?>
<ds:datastoreItem xmlns:ds="http://schemas.openxmlformats.org/officeDocument/2006/customXml" ds:itemID="{D43AACD7-834F-4323-8080-BE593D5949F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5216</Words>
  <Characters>29735</Characters>
  <Application>Microsoft Office Word</Application>
  <DocSecurity>0</DocSecurity>
  <Lines>247</Lines>
  <Paragraphs>69</Paragraphs>
  <ScaleCrop>false</ScaleCrop>
  <Company/>
  <LinksUpToDate>false</LinksUpToDate>
  <CharactersWithSpaces>34882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1</cp:revision>
  <dcterms:created xsi:type="dcterms:W3CDTF">2026-07-23T22:56:00Z</dcterms:created>
  <dcterms:modified xsi:type="dcterms:W3CDTF">2026-07-23T22:56:00Z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