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5C9B6" w14:textId="740ABC74" w:rsidR="006B2E8D" w:rsidRPr="00A06ED9" w:rsidRDefault="006B2E8D" w:rsidP="00A06ED9">
      <w:pPr>
        <w:jc w:val="both"/>
        <w:rPr>
          <w:rFonts w:ascii="Arial" w:hAnsi="Arial" w:cs="Arial"/>
          <w:b/>
          <w:u w:val="single"/>
        </w:rPr>
      </w:pPr>
    </w:p>
    <w:p w14:paraId="5AEC9DA2" w14:textId="4268347B" w:rsidR="00E4503E" w:rsidRPr="00465B87" w:rsidRDefault="00E4503E" w:rsidP="00465B87">
      <w:pPr>
        <w:jc w:val="both"/>
        <w:rPr>
          <w:rFonts w:ascii="Arial" w:hAnsi="Arial" w:cs="Arial"/>
          <w:b/>
          <w:color w:val="000000" w:themeColor="text1"/>
        </w:rPr>
      </w:pPr>
    </w:p>
    <w:p w14:paraId="12390542" w14:textId="34997CB0" w:rsidR="00991F41" w:rsidRPr="00465B87" w:rsidRDefault="00991F41" w:rsidP="00465B87">
      <w:pPr>
        <w:jc w:val="both"/>
        <w:rPr>
          <w:rFonts w:ascii="Arial" w:hAnsi="Arial" w:cs="Arial"/>
          <w:b/>
          <w:color w:val="000000" w:themeColor="text1"/>
          <w:u w:val="single"/>
        </w:rPr>
      </w:pPr>
      <w:r w:rsidRPr="00465B87">
        <w:rPr>
          <w:rFonts w:ascii="Arial" w:hAnsi="Arial" w:cs="Arial"/>
          <w:b/>
          <w:color w:val="000000" w:themeColor="text1"/>
          <w:u w:val="single"/>
        </w:rPr>
        <w:t>Reflect on a key issue in contemporary primary education, drawing on placement experience and recent relevant literature</w:t>
      </w:r>
    </w:p>
    <w:p w14:paraId="723B18E4" w14:textId="77777777" w:rsidR="00991F41" w:rsidRPr="00D16D58" w:rsidRDefault="00991F41" w:rsidP="00465B87">
      <w:pPr>
        <w:jc w:val="both"/>
        <w:rPr>
          <w:rFonts w:ascii="Arial" w:hAnsi="Arial" w:cs="Arial"/>
          <w:b/>
          <w:color w:val="000000" w:themeColor="text1"/>
          <w:u w:val="single"/>
        </w:rPr>
      </w:pPr>
      <w:bookmarkStart w:id="0" w:name="_GoBack"/>
    </w:p>
    <w:p w14:paraId="32B22A5A" w14:textId="308B7CAF" w:rsidR="00E4503E" w:rsidRPr="00D16D58" w:rsidRDefault="00E4503E" w:rsidP="00465B87">
      <w:pPr>
        <w:jc w:val="both"/>
        <w:rPr>
          <w:rFonts w:ascii="Arial" w:hAnsi="Arial" w:cs="Arial"/>
          <w:b/>
          <w:color w:val="000000" w:themeColor="text1"/>
          <w:u w:val="single"/>
        </w:rPr>
      </w:pPr>
      <w:r w:rsidRPr="00D16D58">
        <w:rPr>
          <w:rFonts w:ascii="Arial" w:hAnsi="Arial" w:cs="Arial"/>
          <w:b/>
          <w:color w:val="000000" w:themeColor="text1"/>
          <w:u w:val="single"/>
        </w:rPr>
        <w:t>How equity is supported in the classroom for children with additional learning needs?</w:t>
      </w:r>
    </w:p>
    <w:bookmarkEnd w:id="0"/>
    <w:p w14:paraId="43A701A0" w14:textId="374547B6" w:rsidR="00E4503E" w:rsidRPr="00465B87" w:rsidRDefault="00E4503E" w:rsidP="00465B87">
      <w:pPr>
        <w:jc w:val="both"/>
        <w:rPr>
          <w:rFonts w:ascii="Arial" w:hAnsi="Arial" w:cs="Arial"/>
          <w:b/>
          <w:color w:val="000000" w:themeColor="text1"/>
          <w:u w:val="single"/>
        </w:rPr>
      </w:pPr>
    </w:p>
    <w:p w14:paraId="77DCE0FD" w14:textId="299B2BBF" w:rsidR="00394FAD" w:rsidRPr="00465B87" w:rsidRDefault="00394FAD" w:rsidP="00465B87">
      <w:pPr>
        <w:jc w:val="both"/>
        <w:rPr>
          <w:rFonts w:ascii="Arial" w:hAnsi="Arial" w:cs="Arial"/>
          <w:b/>
          <w:color w:val="000000" w:themeColor="text1"/>
          <w:u w:val="single"/>
        </w:rPr>
      </w:pPr>
      <w:r w:rsidRPr="00465B87">
        <w:rPr>
          <w:rFonts w:ascii="Arial" w:hAnsi="Arial" w:cs="Arial"/>
          <w:b/>
          <w:color w:val="000000" w:themeColor="text1"/>
          <w:u w:val="single"/>
        </w:rPr>
        <w:t>Introduction</w:t>
      </w:r>
    </w:p>
    <w:p w14:paraId="1A2E2978" w14:textId="5AD73F75" w:rsidR="00E4503E" w:rsidRPr="00465B87" w:rsidRDefault="00E4503E" w:rsidP="00465B87">
      <w:pPr>
        <w:jc w:val="both"/>
        <w:rPr>
          <w:rFonts w:ascii="Arial" w:hAnsi="Arial" w:cs="Arial"/>
          <w:b/>
          <w:color w:val="000000" w:themeColor="text1"/>
          <w:u w:val="single"/>
        </w:rPr>
      </w:pPr>
    </w:p>
    <w:p w14:paraId="245E8D34" w14:textId="50083FEE" w:rsidR="00C159C6" w:rsidRPr="00465B87" w:rsidRDefault="00C159C6" w:rsidP="00465B87">
      <w:pPr>
        <w:spacing w:line="360" w:lineRule="auto"/>
        <w:jc w:val="both"/>
        <w:rPr>
          <w:rFonts w:ascii="Arial" w:hAnsi="Arial" w:cs="Arial"/>
          <w:color w:val="000000" w:themeColor="text1"/>
        </w:rPr>
      </w:pPr>
      <w:r w:rsidRPr="00465B87">
        <w:rPr>
          <w:rFonts w:ascii="Arial" w:hAnsi="Arial" w:cs="Arial"/>
          <w:color w:val="000000" w:themeColor="text1"/>
        </w:rPr>
        <w:t>This essay will reflect on how equity is supported for children with additional learning needs (ALN) with in contemporary primary education, focusing on the results I found during my placement experience. It is important that equity in schools is considered. Equality in schools is where the learning environment is diverse</w:t>
      </w:r>
      <w:r w:rsidR="004125B7" w:rsidRPr="00465B87">
        <w:rPr>
          <w:rFonts w:ascii="Arial" w:hAnsi="Arial" w:cs="Arial"/>
          <w:color w:val="000000" w:themeColor="text1"/>
        </w:rPr>
        <w:t>,</w:t>
      </w:r>
      <w:r w:rsidRPr="00465B87">
        <w:rPr>
          <w:rFonts w:ascii="Arial" w:hAnsi="Arial" w:cs="Arial"/>
          <w:color w:val="000000" w:themeColor="text1"/>
        </w:rPr>
        <w:t xml:space="preserve"> differences are celebrated,</w:t>
      </w:r>
      <w:r w:rsidR="00343829" w:rsidRPr="00465B87">
        <w:rPr>
          <w:rFonts w:ascii="Arial" w:hAnsi="Arial" w:cs="Arial"/>
          <w:color w:val="000000" w:themeColor="text1"/>
        </w:rPr>
        <w:t xml:space="preserve"> </w:t>
      </w:r>
      <w:r w:rsidRPr="00465B87">
        <w:rPr>
          <w:rFonts w:ascii="Arial" w:hAnsi="Arial" w:cs="Arial"/>
          <w:color w:val="000000" w:themeColor="text1"/>
        </w:rPr>
        <w:t xml:space="preserve">every pupil is supported to achieve no matter what background they have and relationships between everyone are based on good values (Estyn, 2016). However, equity is a more recent factor that schools have to consider to be an inclusive environment, especially in schools that have pupils with additional learning needs (ALN). The OECD define equity as;  </w:t>
      </w:r>
    </w:p>
    <w:p w14:paraId="71DCF663" w14:textId="77777777" w:rsidR="00C159C6" w:rsidRPr="00465B87" w:rsidRDefault="00C159C6" w:rsidP="00465B87">
      <w:pPr>
        <w:spacing w:line="360" w:lineRule="auto"/>
        <w:ind w:left="720"/>
        <w:jc w:val="both"/>
        <w:rPr>
          <w:rFonts w:ascii="Arial" w:eastAsia="Times New Roman" w:hAnsi="Arial" w:cs="Arial"/>
          <w:color w:val="000000" w:themeColor="text1"/>
        </w:rPr>
      </w:pPr>
    </w:p>
    <w:p w14:paraId="5A5BB917" w14:textId="4241D032" w:rsidR="00C159C6" w:rsidRPr="00465B87" w:rsidRDefault="00C159C6" w:rsidP="00465B87">
      <w:pPr>
        <w:spacing w:line="360" w:lineRule="auto"/>
        <w:ind w:left="720"/>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general agreement that the aim of public policy cannot and should not be equality in the sense that everyone is the same or achieves the same outcomes – a state that appears to be both impossible and undesirable. Rather, a commitment to equity suggests that differences in outcomes should not be attributable to differences in areas such as wealth, income, power or possessions. </w:t>
      </w:r>
    </w:p>
    <w:p w14:paraId="0BD87FD9" w14:textId="44E52734" w:rsidR="00C159C6" w:rsidRPr="00465B87" w:rsidRDefault="00C159C6" w:rsidP="00465B87">
      <w:pPr>
        <w:spacing w:line="360" w:lineRule="auto"/>
        <w:ind w:left="720"/>
        <w:jc w:val="both"/>
        <w:rPr>
          <w:rFonts w:ascii="Arial" w:eastAsia="Times New Roman" w:hAnsi="Arial" w:cs="Arial"/>
          <w:color w:val="000000" w:themeColor="text1"/>
        </w:rPr>
      </w:pPr>
      <w:r w:rsidRPr="00465B87">
        <w:rPr>
          <w:rFonts w:ascii="Arial" w:eastAsia="Times New Roman" w:hAnsi="Arial" w:cs="Arial"/>
          <w:color w:val="000000" w:themeColor="text1"/>
        </w:rPr>
        <w:t>(OECD, 2003, p. 5)</w:t>
      </w:r>
    </w:p>
    <w:p w14:paraId="261DDDD1" w14:textId="77777777" w:rsidR="00C159C6" w:rsidRPr="00465B87" w:rsidRDefault="00C159C6" w:rsidP="00465B87">
      <w:pPr>
        <w:spacing w:line="360" w:lineRule="auto"/>
        <w:ind w:left="720"/>
        <w:jc w:val="both"/>
        <w:rPr>
          <w:rFonts w:ascii="Arial" w:eastAsia="Times New Roman" w:hAnsi="Arial" w:cs="Arial"/>
          <w:color w:val="000000" w:themeColor="text1"/>
        </w:rPr>
      </w:pPr>
    </w:p>
    <w:p w14:paraId="0BAD6F2B" w14:textId="77777777" w:rsidR="00C159C6" w:rsidRPr="00465B87" w:rsidRDefault="00C159C6"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In hypothesis Wales’ national mission is to produce “strong and inclusive schools committed to excellence, equity and well-being” (Williams, 2017, p. 3). These definitions are relevant for children with ALN because each pupil will need different or extra support to achieve the best they can, not every teaching method is going to be effective for all pupils. Back ground, childhood experience or ALN will be considered when helping pupils reach their full potential, and with equal opportunities and equity in place pupils will achieve the highest standard (Welsh Government, 2017). Schools must practise fairness and inclusion for each pupil, for example each child must learn how to read for the school to show equality, they must give every pupil a book and the </w:t>
      </w:r>
      <w:r w:rsidRPr="00465B87">
        <w:rPr>
          <w:rFonts w:ascii="Arial" w:hAnsi="Arial" w:cs="Arial"/>
          <w:color w:val="000000" w:themeColor="text1"/>
        </w:rPr>
        <w:lastRenderedPageBreak/>
        <w:t>practitioner will teach the class as a whole. Equity is shown when a pupil receives the extra help they need to achieve reading the book for the first time and these are the experiences that will affect people for the rest of their lives to become successful and achieving adults in the future (OECD, 2008).</w:t>
      </w:r>
    </w:p>
    <w:p w14:paraId="57958BDA" w14:textId="77777777" w:rsidR="00C159C6" w:rsidRPr="00465B87" w:rsidRDefault="00C159C6" w:rsidP="00465B87">
      <w:pPr>
        <w:spacing w:line="360" w:lineRule="auto"/>
        <w:jc w:val="both"/>
        <w:rPr>
          <w:rFonts w:ascii="Arial" w:hAnsi="Arial" w:cs="Arial"/>
          <w:b/>
          <w:color w:val="000000" w:themeColor="text1"/>
          <w:u w:val="single"/>
        </w:rPr>
      </w:pPr>
    </w:p>
    <w:p w14:paraId="5871D2A4" w14:textId="52F70013" w:rsidR="003467A7" w:rsidRPr="00465B87" w:rsidRDefault="00E4503E" w:rsidP="00465B87">
      <w:pPr>
        <w:spacing w:line="360" w:lineRule="auto"/>
        <w:jc w:val="both"/>
        <w:rPr>
          <w:rFonts w:ascii="Arial" w:hAnsi="Arial" w:cs="Arial"/>
          <w:b/>
          <w:color w:val="000000" w:themeColor="text1"/>
          <w:u w:val="single"/>
        </w:rPr>
      </w:pPr>
      <w:r w:rsidRPr="00465B87">
        <w:rPr>
          <w:rFonts w:ascii="Arial" w:hAnsi="Arial" w:cs="Arial"/>
          <w:b/>
          <w:color w:val="000000" w:themeColor="text1"/>
          <w:u w:val="single"/>
        </w:rPr>
        <w:t>Literature Review</w:t>
      </w:r>
    </w:p>
    <w:p w14:paraId="68CAAF38" w14:textId="42B0DAC6" w:rsidR="00A938FC" w:rsidRPr="00465B87" w:rsidRDefault="00A938FC" w:rsidP="00465B87">
      <w:pPr>
        <w:spacing w:line="360" w:lineRule="auto"/>
        <w:jc w:val="both"/>
        <w:rPr>
          <w:rFonts w:ascii="Arial" w:hAnsi="Arial" w:cs="Arial"/>
          <w:b/>
          <w:color w:val="000000" w:themeColor="text1"/>
          <w:u w:val="single"/>
        </w:rPr>
      </w:pPr>
    </w:p>
    <w:p w14:paraId="4DFAACEF" w14:textId="69D5F451" w:rsidR="00CC4CD9" w:rsidRPr="00CC4CD9" w:rsidRDefault="00A938FC"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The Welsh legislation is currently being reformed </w:t>
      </w:r>
      <w:r w:rsidR="00343829" w:rsidRPr="00465B87">
        <w:rPr>
          <w:rFonts w:ascii="Arial" w:hAnsi="Arial" w:cs="Arial"/>
          <w:color w:val="000000" w:themeColor="text1"/>
        </w:rPr>
        <w:t>for</w:t>
      </w:r>
      <w:r w:rsidRPr="00465B87">
        <w:rPr>
          <w:rFonts w:ascii="Arial" w:hAnsi="Arial" w:cs="Arial"/>
          <w:color w:val="000000" w:themeColor="text1"/>
        </w:rPr>
        <w:t xml:space="preserve"> children with ALN, currently standing children with an ALN could be described to have special educational need</w:t>
      </w:r>
      <w:r w:rsidR="007231B0" w:rsidRPr="00465B87">
        <w:rPr>
          <w:rFonts w:ascii="Arial" w:hAnsi="Arial" w:cs="Arial"/>
          <w:color w:val="000000" w:themeColor="text1"/>
        </w:rPr>
        <w:t xml:space="preserve"> (SEN)</w:t>
      </w:r>
      <w:r w:rsidRPr="00465B87">
        <w:rPr>
          <w:rFonts w:ascii="Arial" w:hAnsi="Arial" w:cs="Arial"/>
          <w:color w:val="000000" w:themeColor="text1"/>
        </w:rPr>
        <w:t xml:space="preserve">. </w:t>
      </w:r>
      <w:r w:rsidR="007231B0" w:rsidRPr="00465B87">
        <w:rPr>
          <w:rFonts w:ascii="Arial" w:hAnsi="Arial" w:cs="Arial"/>
          <w:color w:val="000000" w:themeColor="text1"/>
        </w:rPr>
        <w:t>The legal definition for ALN is a child with learning, physical or sensory needs which makes learning more of a challenge and requires extra support to achieve their best (</w:t>
      </w:r>
      <w:proofErr w:type="spellStart"/>
      <w:r w:rsidR="007231B0" w:rsidRPr="00465B87">
        <w:rPr>
          <w:rFonts w:ascii="Arial" w:hAnsi="Arial" w:cs="Arial"/>
          <w:color w:val="000000" w:themeColor="text1"/>
        </w:rPr>
        <w:t>Dewis</w:t>
      </w:r>
      <w:proofErr w:type="spellEnd"/>
      <w:r w:rsidR="007231B0" w:rsidRPr="00465B87">
        <w:rPr>
          <w:rFonts w:ascii="Arial" w:hAnsi="Arial" w:cs="Arial"/>
          <w:color w:val="000000" w:themeColor="text1"/>
        </w:rPr>
        <w:t xml:space="preserve"> </w:t>
      </w:r>
      <w:proofErr w:type="spellStart"/>
      <w:r w:rsidR="007231B0" w:rsidRPr="00465B87">
        <w:rPr>
          <w:rFonts w:ascii="Arial" w:hAnsi="Arial" w:cs="Arial"/>
          <w:color w:val="000000" w:themeColor="text1"/>
        </w:rPr>
        <w:t>Cymru</w:t>
      </w:r>
      <w:proofErr w:type="spellEnd"/>
      <w:r w:rsidR="007231B0" w:rsidRPr="00465B87">
        <w:rPr>
          <w:rFonts w:ascii="Arial" w:hAnsi="Arial" w:cs="Arial"/>
          <w:color w:val="000000" w:themeColor="text1"/>
        </w:rPr>
        <w:t>, 2020). The new curriculum in Wales encourages more diverse and equitable education so that children with ALN can get support in mainstream schools as well as SEN schools.</w:t>
      </w:r>
      <w:r w:rsidR="00CC4CD9" w:rsidRPr="00465B87">
        <w:rPr>
          <w:rFonts w:ascii="Arial" w:hAnsi="Arial" w:cs="Arial"/>
          <w:color w:val="000000" w:themeColor="text1"/>
        </w:rPr>
        <w:t xml:space="preserve"> Donaldson described the new Welsh curriculum for ALN learner</w:t>
      </w:r>
      <w:r w:rsidR="00343829" w:rsidRPr="00465B87">
        <w:rPr>
          <w:rFonts w:ascii="Arial" w:hAnsi="Arial" w:cs="Arial"/>
          <w:color w:val="000000" w:themeColor="text1"/>
        </w:rPr>
        <w:t>s</w:t>
      </w:r>
      <w:r w:rsidR="00CC4CD9" w:rsidRPr="00465B87">
        <w:rPr>
          <w:rFonts w:ascii="Arial" w:hAnsi="Arial" w:cs="Arial"/>
          <w:color w:val="000000" w:themeColor="text1"/>
        </w:rPr>
        <w:t xml:space="preserve"> as </w:t>
      </w:r>
      <w:r w:rsidR="00CC4CD9" w:rsidRPr="00465B87">
        <w:rPr>
          <w:rFonts w:ascii="Arial" w:eastAsia="Times New Roman" w:hAnsi="Arial" w:cs="Arial"/>
          <w:color w:val="000000" w:themeColor="text1"/>
          <w:shd w:val="clear" w:color="auto" w:fill="FFFFFF"/>
        </w:rPr>
        <w:t>“a</w:t>
      </w:r>
      <w:r w:rsidR="00CC4CD9" w:rsidRPr="00CC4CD9">
        <w:rPr>
          <w:rFonts w:ascii="Arial" w:eastAsia="Times New Roman" w:hAnsi="Arial" w:cs="Arial"/>
          <w:color w:val="000000" w:themeColor="text1"/>
          <w:shd w:val="clear" w:color="auto" w:fill="FFFFFF"/>
        </w:rPr>
        <w:t xml:space="preserve"> Curriculum for Life, uses a discourse of equity, equality of opportunity and inclusiveness, presenting good practice as that which supports the learning of all pupils</w:t>
      </w:r>
      <w:r w:rsidR="00CC4CD9" w:rsidRPr="00465B87">
        <w:rPr>
          <w:rFonts w:ascii="Arial" w:eastAsia="Times New Roman" w:hAnsi="Arial" w:cs="Arial"/>
          <w:color w:val="000000" w:themeColor="text1"/>
          <w:shd w:val="clear" w:color="auto" w:fill="FFFFFF"/>
        </w:rPr>
        <w:t xml:space="preserve">” (2015, quoted in WISERD, 2017). Embedding these values into the new curriculum means supported learning for children with ALN will be easier to achieve in mainstream schools. </w:t>
      </w:r>
      <w:r w:rsidR="00CB6736" w:rsidRPr="00465B87">
        <w:rPr>
          <w:rFonts w:ascii="Arial" w:eastAsia="Times New Roman" w:hAnsi="Arial" w:cs="Arial"/>
          <w:color w:val="000000" w:themeColor="text1"/>
          <w:shd w:val="clear" w:color="auto" w:fill="FFFFFF"/>
        </w:rPr>
        <w:t>High quality and equitable education have an overall effect on a child’s development and schools have a large role to play in the development process (NOTE, 2016). Linking this to Bronfenbrenner’s chronosystem, the last level in his ecological model which will be discussed in more detail later in this research paper, he describes how over a period of time children’s development can be affected by the community surrounding them</w:t>
      </w:r>
      <w:r w:rsidR="009539ED" w:rsidRPr="00465B87">
        <w:rPr>
          <w:rFonts w:ascii="Arial" w:eastAsia="Times New Roman" w:hAnsi="Arial" w:cs="Arial"/>
          <w:color w:val="000000" w:themeColor="text1"/>
          <w:shd w:val="clear" w:color="auto" w:fill="FFFFFF"/>
        </w:rPr>
        <w:t xml:space="preserve"> (National Development Agency, 2016)</w:t>
      </w:r>
      <w:r w:rsidR="00CB6736" w:rsidRPr="00465B87">
        <w:rPr>
          <w:rFonts w:ascii="Arial" w:eastAsia="Times New Roman" w:hAnsi="Arial" w:cs="Arial"/>
          <w:color w:val="000000" w:themeColor="text1"/>
          <w:shd w:val="clear" w:color="auto" w:fill="FFFFFF"/>
        </w:rPr>
        <w:t>. Schools and educational environments are the factor in making children capable and achieving learners, this is outlined in Welsh legislation and policy which will now be discussed.</w:t>
      </w:r>
    </w:p>
    <w:p w14:paraId="09EE5164" w14:textId="77777777" w:rsidR="00CC7CCD" w:rsidRPr="00465B87" w:rsidRDefault="00CC7CCD" w:rsidP="00465B87">
      <w:pPr>
        <w:spacing w:line="360" w:lineRule="auto"/>
        <w:jc w:val="both"/>
        <w:rPr>
          <w:rFonts w:ascii="Arial" w:hAnsi="Arial" w:cs="Arial"/>
          <w:b/>
          <w:color w:val="000000" w:themeColor="text1"/>
          <w:u w:val="single"/>
        </w:rPr>
      </w:pPr>
    </w:p>
    <w:p w14:paraId="468997D6" w14:textId="2792CC47" w:rsidR="00CC7CCD" w:rsidRPr="00465B87" w:rsidRDefault="00F41AAA" w:rsidP="00465B87">
      <w:pPr>
        <w:spacing w:line="360" w:lineRule="auto"/>
        <w:jc w:val="both"/>
        <w:rPr>
          <w:rFonts w:ascii="Arial" w:hAnsi="Arial" w:cs="Arial"/>
          <w:color w:val="000000" w:themeColor="text1"/>
          <w:u w:val="single"/>
        </w:rPr>
      </w:pPr>
      <w:r w:rsidRPr="00465B87">
        <w:rPr>
          <w:rFonts w:ascii="Arial" w:hAnsi="Arial" w:cs="Arial"/>
          <w:color w:val="000000" w:themeColor="text1"/>
          <w:u w:val="single"/>
        </w:rPr>
        <w:t>Polic</w:t>
      </w:r>
      <w:r w:rsidR="003308B5" w:rsidRPr="00465B87">
        <w:rPr>
          <w:rFonts w:ascii="Arial" w:hAnsi="Arial" w:cs="Arial"/>
          <w:color w:val="000000" w:themeColor="text1"/>
          <w:u w:val="single"/>
        </w:rPr>
        <w:t>ies</w:t>
      </w:r>
    </w:p>
    <w:p w14:paraId="5825C0B0" w14:textId="3B5DF4AF" w:rsidR="00CC7CCD" w:rsidRPr="00465B87" w:rsidRDefault="00CC7CCD" w:rsidP="00465B87">
      <w:pPr>
        <w:spacing w:line="360" w:lineRule="auto"/>
        <w:jc w:val="both"/>
        <w:rPr>
          <w:rFonts w:ascii="Arial" w:hAnsi="Arial" w:cs="Arial"/>
          <w:color w:val="000000" w:themeColor="text1"/>
          <w:u w:val="single"/>
        </w:rPr>
      </w:pPr>
    </w:p>
    <w:p w14:paraId="1E80A1C3" w14:textId="63738BB0" w:rsidR="00CC7CCD" w:rsidRPr="00465B87" w:rsidRDefault="00CC7CCD" w:rsidP="00465B87">
      <w:pPr>
        <w:spacing w:line="360" w:lineRule="auto"/>
        <w:jc w:val="both"/>
        <w:rPr>
          <w:rFonts w:ascii="Arial" w:hAnsi="Arial" w:cs="Arial"/>
          <w:color w:val="000000" w:themeColor="text1"/>
        </w:rPr>
      </w:pPr>
      <w:r w:rsidRPr="00465B87">
        <w:rPr>
          <w:rFonts w:ascii="Arial" w:hAnsi="Arial" w:cs="Arial"/>
          <w:color w:val="000000" w:themeColor="text1"/>
        </w:rPr>
        <w:t>Independent Development Plan (IDP)</w:t>
      </w:r>
    </w:p>
    <w:p w14:paraId="77C10AF5" w14:textId="44917E5B" w:rsidR="00106E34" w:rsidRPr="00465B87" w:rsidRDefault="00106E34" w:rsidP="00465B87">
      <w:pPr>
        <w:spacing w:line="360" w:lineRule="auto"/>
        <w:jc w:val="both"/>
        <w:rPr>
          <w:rFonts w:ascii="Arial" w:hAnsi="Arial" w:cs="Arial"/>
          <w:color w:val="000000" w:themeColor="text1"/>
        </w:rPr>
      </w:pPr>
    </w:p>
    <w:p w14:paraId="425C267F" w14:textId="50394961" w:rsidR="00106E34" w:rsidRPr="00465B87" w:rsidRDefault="00B7010F" w:rsidP="00465B87">
      <w:pPr>
        <w:spacing w:line="360" w:lineRule="auto"/>
        <w:jc w:val="both"/>
        <w:rPr>
          <w:rFonts w:ascii="Arial" w:hAnsi="Arial" w:cs="Arial"/>
          <w:color w:val="000000" w:themeColor="text1"/>
        </w:rPr>
      </w:pPr>
      <w:r w:rsidRPr="00465B87">
        <w:rPr>
          <w:rFonts w:ascii="Arial" w:hAnsi="Arial" w:cs="Arial"/>
          <w:color w:val="000000" w:themeColor="text1"/>
        </w:rPr>
        <w:t>In Wales e</w:t>
      </w:r>
      <w:r w:rsidR="00106E34" w:rsidRPr="00465B87">
        <w:rPr>
          <w:rFonts w:ascii="Arial" w:hAnsi="Arial" w:cs="Arial"/>
          <w:color w:val="000000" w:themeColor="text1"/>
        </w:rPr>
        <w:t>very child with an ALN</w:t>
      </w:r>
      <w:r w:rsidRPr="00465B87">
        <w:rPr>
          <w:rFonts w:ascii="Arial" w:hAnsi="Arial" w:cs="Arial"/>
          <w:color w:val="000000" w:themeColor="text1"/>
        </w:rPr>
        <w:t xml:space="preserve"> from the ages of zero to twenty-five</w:t>
      </w:r>
      <w:r w:rsidR="00106E34" w:rsidRPr="00465B87">
        <w:rPr>
          <w:rFonts w:ascii="Arial" w:hAnsi="Arial" w:cs="Arial"/>
          <w:color w:val="000000" w:themeColor="text1"/>
        </w:rPr>
        <w:t xml:space="preserve"> will have an IDP which will be personalised to themselves, these are important for schools and other </w:t>
      </w:r>
      <w:r w:rsidR="00106E34" w:rsidRPr="00465B87">
        <w:rPr>
          <w:rFonts w:ascii="Arial" w:hAnsi="Arial" w:cs="Arial"/>
          <w:color w:val="000000" w:themeColor="text1"/>
        </w:rPr>
        <w:lastRenderedPageBreak/>
        <w:t>agencies to read before working with the individual.</w:t>
      </w:r>
      <w:r w:rsidRPr="00465B87">
        <w:rPr>
          <w:rFonts w:ascii="Arial" w:hAnsi="Arial" w:cs="Arial"/>
          <w:color w:val="000000" w:themeColor="text1"/>
        </w:rPr>
        <w:t xml:space="preserve"> </w:t>
      </w:r>
      <w:r w:rsidR="006A7EE9" w:rsidRPr="00465B87">
        <w:rPr>
          <w:rFonts w:ascii="Arial" w:hAnsi="Arial" w:cs="Arial"/>
          <w:color w:val="000000" w:themeColor="text1"/>
        </w:rPr>
        <w:t xml:space="preserve">However, legislation is currently changing to make it law for every child to have an IDP instead of a statement of education (Estyn, 208). </w:t>
      </w:r>
      <w:r w:rsidRPr="00465B87">
        <w:rPr>
          <w:rFonts w:ascii="Arial" w:hAnsi="Arial" w:cs="Arial"/>
          <w:color w:val="000000" w:themeColor="text1"/>
        </w:rPr>
        <w:t xml:space="preserve">The IDP will hold information about health conditions, behaviour and likes and dislikes, and where the child needs supporting the most. This information can help the child achieve the best they can in areas that can be better (Snap </w:t>
      </w:r>
      <w:proofErr w:type="spellStart"/>
      <w:r w:rsidRPr="00465B87">
        <w:rPr>
          <w:rFonts w:ascii="Arial" w:hAnsi="Arial" w:cs="Arial"/>
          <w:color w:val="000000" w:themeColor="text1"/>
        </w:rPr>
        <w:t>Cymru</w:t>
      </w:r>
      <w:proofErr w:type="spellEnd"/>
      <w:r w:rsidRPr="00465B87">
        <w:rPr>
          <w:rFonts w:ascii="Arial" w:hAnsi="Arial" w:cs="Arial"/>
          <w:color w:val="000000" w:themeColor="text1"/>
        </w:rPr>
        <w:t>, 2014).</w:t>
      </w:r>
      <w:r w:rsidR="006A7EE9" w:rsidRPr="00465B87">
        <w:rPr>
          <w:rFonts w:ascii="Arial" w:hAnsi="Arial" w:cs="Arial"/>
          <w:color w:val="000000" w:themeColor="text1"/>
        </w:rPr>
        <w:t xml:space="preserve"> IDPs can support pupils when going through </w:t>
      </w:r>
      <w:r w:rsidR="00CB0910" w:rsidRPr="00465B87">
        <w:rPr>
          <w:rFonts w:ascii="Arial" w:hAnsi="Arial" w:cs="Arial"/>
          <w:color w:val="000000" w:themeColor="text1"/>
        </w:rPr>
        <w:t>transitional</w:t>
      </w:r>
      <w:r w:rsidR="006A7EE9" w:rsidRPr="00465B87">
        <w:rPr>
          <w:rFonts w:ascii="Arial" w:hAnsi="Arial" w:cs="Arial"/>
          <w:color w:val="000000" w:themeColor="text1"/>
        </w:rPr>
        <w:t xml:space="preserve"> phases in their lives, for example from primary school to juniors</w:t>
      </w:r>
      <w:r w:rsidR="00CB0910" w:rsidRPr="00465B87">
        <w:rPr>
          <w:rFonts w:ascii="Arial" w:hAnsi="Arial" w:cs="Arial"/>
          <w:color w:val="000000" w:themeColor="text1"/>
        </w:rPr>
        <w:t xml:space="preserve"> or if</w:t>
      </w:r>
      <w:r w:rsidR="006A7EE9" w:rsidRPr="00465B87">
        <w:rPr>
          <w:rFonts w:ascii="Arial" w:hAnsi="Arial" w:cs="Arial"/>
          <w:color w:val="000000" w:themeColor="text1"/>
        </w:rPr>
        <w:t xml:space="preserve"> they are changing school or teacher. Their new practitioner can read the IDP and know where </w:t>
      </w:r>
      <w:r w:rsidR="00CB0910" w:rsidRPr="00465B87">
        <w:rPr>
          <w:rFonts w:ascii="Arial" w:hAnsi="Arial" w:cs="Arial"/>
          <w:color w:val="000000" w:themeColor="text1"/>
        </w:rPr>
        <w:t>the</w:t>
      </w:r>
      <w:r w:rsidR="006A7EE9" w:rsidRPr="00465B87">
        <w:rPr>
          <w:rFonts w:ascii="Arial" w:hAnsi="Arial" w:cs="Arial"/>
          <w:color w:val="000000" w:themeColor="text1"/>
        </w:rPr>
        <w:t xml:space="preserve"> child needs extra support in order to achieve</w:t>
      </w:r>
      <w:r w:rsidR="00CB0910" w:rsidRPr="00465B87">
        <w:rPr>
          <w:rFonts w:ascii="Arial" w:hAnsi="Arial" w:cs="Arial"/>
          <w:color w:val="000000" w:themeColor="text1"/>
        </w:rPr>
        <w:t>, they can also educate other pupils on the individual in order for the child to feel welcomed into their new classroom (Welsh Government, 2019). This way practitioners and peers can enhance equity with in the educational environments.</w:t>
      </w:r>
    </w:p>
    <w:p w14:paraId="46024C94" w14:textId="61409478" w:rsidR="00BD1CE2" w:rsidRPr="00465B87" w:rsidRDefault="00BD1CE2" w:rsidP="00465B87">
      <w:pPr>
        <w:spacing w:line="360" w:lineRule="auto"/>
        <w:jc w:val="both"/>
        <w:rPr>
          <w:rFonts w:ascii="Arial" w:hAnsi="Arial" w:cs="Arial"/>
          <w:color w:val="000000" w:themeColor="text1"/>
          <w:u w:val="single"/>
        </w:rPr>
      </w:pPr>
    </w:p>
    <w:p w14:paraId="05BB0251" w14:textId="3C08D8AE" w:rsidR="00BD1CE2" w:rsidRPr="00465B87" w:rsidRDefault="00BD1CE2" w:rsidP="00465B87">
      <w:pPr>
        <w:spacing w:line="360" w:lineRule="auto"/>
        <w:jc w:val="both"/>
        <w:rPr>
          <w:rFonts w:ascii="Arial" w:hAnsi="Arial" w:cs="Arial"/>
          <w:color w:val="000000" w:themeColor="text1"/>
        </w:rPr>
      </w:pPr>
      <w:r w:rsidRPr="00465B87">
        <w:rPr>
          <w:rFonts w:ascii="Arial" w:hAnsi="Arial" w:cs="Arial"/>
          <w:color w:val="000000" w:themeColor="text1"/>
        </w:rPr>
        <w:t>Equality Act 2010</w:t>
      </w:r>
    </w:p>
    <w:p w14:paraId="3A6D5A90" w14:textId="77777777" w:rsidR="00F75A9D" w:rsidRPr="00465B87" w:rsidRDefault="00F75A9D" w:rsidP="00465B87">
      <w:pPr>
        <w:spacing w:line="360" w:lineRule="auto"/>
        <w:jc w:val="both"/>
        <w:rPr>
          <w:rFonts w:ascii="Arial" w:hAnsi="Arial" w:cs="Arial"/>
          <w:color w:val="000000" w:themeColor="text1"/>
        </w:rPr>
      </w:pPr>
    </w:p>
    <w:p w14:paraId="5E852DA7" w14:textId="20961E07" w:rsidR="00BD1CE2" w:rsidRPr="00465B87" w:rsidRDefault="00BD1CE2" w:rsidP="00465B87">
      <w:pPr>
        <w:spacing w:line="360" w:lineRule="auto"/>
        <w:jc w:val="both"/>
        <w:rPr>
          <w:rFonts w:ascii="Arial" w:hAnsi="Arial" w:cs="Arial"/>
          <w:color w:val="000000" w:themeColor="text1"/>
        </w:rPr>
      </w:pPr>
      <w:r w:rsidRPr="00465B87">
        <w:rPr>
          <w:rFonts w:ascii="Arial" w:hAnsi="Arial" w:cs="Arial"/>
          <w:color w:val="000000" w:themeColor="text1"/>
        </w:rPr>
        <w:t>It is important that schools follow guidelines and educate practitioners and pupils on the equality act 2010. The equality act has been put in place to make sure people are not discriminated against or treated different</w:t>
      </w:r>
      <w:r w:rsidR="00F01927" w:rsidRPr="00465B87">
        <w:rPr>
          <w:rFonts w:ascii="Arial" w:hAnsi="Arial" w:cs="Arial"/>
          <w:color w:val="000000" w:themeColor="text1"/>
        </w:rPr>
        <w:t>ly</w:t>
      </w:r>
      <w:r w:rsidRPr="00465B87">
        <w:rPr>
          <w:rFonts w:ascii="Arial" w:hAnsi="Arial" w:cs="Arial"/>
          <w:color w:val="000000" w:themeColor="text1"/>
        </w:rPr>
        <w:t xml:space="preserve"> </w:t>
      </w:r>
      <w:r w:rsidR="00004B08" w:rsidRPr="00465B87">
        <w:rPr>
          <w:rFonts w:ascii="Arial" w:hAnsi="Arial" w:cs="Arial"/>
          <w:color w:val="000000" w:themeColor="text1"/>
        </w:rPr>
        <w:t>for being who they are. It is law that you will still have the same opportunities to everyone else no matter what race, gender or disabilities and many other factors (Government, 2010). Schools follow this legislation to make sure children achieve the best they can whilst receiving an equitable practise and fair opportunities. School</w:t>
      </w:r>
      <w:r w:rsidR="00343829" w:rsidRPr="00465B87">
        <w:rPr>
          <w:rFonts w:ascii="Arial" w:hAnsi="Arial" w:cs="Arial"/>
          <w:color w:val="000000" w:themeColor="text1"/>
        </w:rPr>
        <w:t>s</w:t>
      </w:r>
      <w:r w:rsidR="00004B08" w:rsidRPr="00465B87">
        <w:rPr>
          <w:rFonts w:ascii="Arial" w:hAnsi="Arial" w:cs="Arial"/>
          <w:color w:val="000000" w:themeColor="text1"/>
        </w:rPr>
        <w:t xml:space="preserve"> encourage celebration of diversity</w:t>
      </w:r>
      <w:r w:rsidR="003308B5" w:rsidRPr="00465B87">
        <w:rPr>
          <w:rFonts w:ascii="Arial" w:hAnsi="Arial" w:cs="Arial"/>
          <w:color w:val="000000" w:themeColor="text1"/>
        </w:rPr>
        <w:t xml:space="preserve"> and p</w:t>
      </w:r>
      <w:r w:rsidR="00004B08" w:rsidRPr="00465B87">
        <w:rPr>
          <w:rFonts w:ascii="Arial" w:hAnsi="Arial" w:cs="Arial"/>
          <w:color w:val="000000" w:themeColor="text1"/>
        </w:rPr>
        <w:t xml:space="preserve">ractitioners have a duty to protect pupils from discrimination (Department of Education, 2014). Equality is a need for children </w:t>
      </w:r>
      <w:r w:rsidR="003308B5" w:rsidRPr="00465B87">
        <w:rPr>
          <w:rFonts w:ascii="Arial" w:hAnsi="Arial" w:cs="Arial"/>
          <w:color w:val="000000" w:themeColor="text1"/>
        </w:rPr>
        <w:t>when</w:t>
      </w:r>
      <w:r w:rsidR="00004B08" w:rsidRPr="00465B87">
        <w:rPr>
          <w:rFonts w:ascii="Arial" w:hAnsi="Arial" w:cs="Arial"/>
          <w:color w:val="000000" w:themeColor="text1"/>
        </w:rPr>
        <w:t xml:space="preserve"> receiv</w:t>
      </w:r>
      <w:r w:rsidR="003308B5" w:rsidRPr="00465B87">
        <w:rPr>
          <w:rFonts w:ascii="Arial" w:hAnsi="Arial" w:cs="Arial"/>
          <w:color w:val="000000" w:themeColor="text1"/>
        </w:rPr>
        <w:t>ing</w:t>
      </w:r>
      <w:r w:rsidR="00004B08" w:rsidRPr="00465B87">
        <w:rPr>
          <w:rFonts w:ascii="Arial" w:hAnsi="Arial" w:cs="Arial"/>
          <w:color w:val="000000" w:themeColor="text1"/>
        </w:rPr>
        <w:t xml:space="preserve"> </w:t>
      </w:r>
      <w:r w:rsidR="003308B5" w:rsidRPr="00465B87">
        <w:rPr>
          <w:rFonts w:ascii="Arial" w:hAnsi="Arial" w:cs="Arial"/>
          <w:color w:val="000000" w:themeColor="text1"/>
        </w:rPr>
        <w:t xml:space="preserve">a fair </w:t>
      </w:r>
      <w:r w:rsidR="00004B08" w:rsidRPr="00465B87">
        <w:rPr>
          <w:rFonts w:ascii="Arial" w:hAnsi="Arial" w:cs="Arial"/>
          <w:color w:val="000000" w:themeColor="text1"/>
        </w:rPr>
        <w:t>education that will help them develop into happy and healthy adults</w:t>
      </w:r>
      <w:r w:rsidR="003308B5" w:rsidRPr="00465B87">
        <w:rPr>
          <w:rFonts w:ascii="Arial" w:hAnsi="Arial" w:cs="Arial"/>
          <w:color w:val="000000" w:themeColor="text1"/>
        </w:rPr>
        <w:t>.</w:t>
      </w:r>
      <w:r w:rsidR="00004B08" w:rsidRPr="00465B87">
        <w:rPr>
          <w:rFonts w:ascii="Arial" w:hAnsi="Arial" w:cs="Arial"/>
          <w:color w:val="000000" w:themeColor="text1"/>
        </w:rPr>
        <w:t xml:space="preserve"> </w:t>
      </w:r>
      <w:r w:rsidR="003308B5" w:rsidRPr="00465B87">
        <w:rPr>
          <w:rFonts w:ascii="Arial" w:hAnsi="Arial" w:cs="Arial"/>
          <w:color w:val="000000" w:themeColor="text1"/>
        </w:rPr>
        <w:t>T</w:t>
      </w:r>
      <w:r w:rsidR="00004B08" w:rsidRPr="00465B87">
        <w:rPr>
          <w:rFonts w:ascii="Arial" w:hAnsi="Arial" w:cs="Arial"/>
          <w:color w:val="000000" w:themeColor="text1"/>
        </w:rPr>
        <w:t>he UN convention on the rights of a child (UNCRC) coincides with the equality act and states that article twenty-eight states that children are entitled to an education without being discriminated against and access to fair opportunities (</w:t>
      </w:r>
      <w:r w:rsidR="00343829" w:rsidRPr="00465B87">
        <w:rPr>
          <w:rFonts w:ascii="Arial" w:hAnsi="Arial" w:cs="Arial"/>
          <w:color w:val="000000" w:themeColor="text1"/>
        </w:rPr>
        <w:t>UNICEF</w:t>
      </w:r>
      <w:r w:rsidR="00004B08" w:rsidRPr="00465B87">
        <w:rPr>
          <w:rFonts w:ascii="Arial" w:hAnsi="Arial" w:cs="Arial"/>
          <w:color w:val="000000" w:themeColor="text1"/>
        </w:rPr>
        <w:t xml:space="preserve">, 2020). </w:t>
      </w:r>
      <w:r w:rsidR="003308B5" w:rsidRPr="00465B87">
        <w:rPr>
          <w:rFonts w:ascii="Arial" w:hAnsi="Arial" w:cs="Arial"/>
          <w:color w:val="000000" w:themeColor="text1"/>
        </w:rPr>
        <w:t xml:space="preserve">Rights respecting schools support the equality act and article twenty-eight of the UNCRC by encouraging pupils to understand their rights. The </w:t>
      </w:r>
      <w:r w:rsidR="00F75A9D" w:rsidRPr="00465B87">
        <w:rPr>
          <w:rFonts w:ascii="Arial" w:hAnsi="Arial" w:cs="Arial"/>
          <w:color w:val="000000" w:themeColor="text1"/>
        </w:rPr>
        <w:t>school’s</w:t>
      </w:r>
      <w:r w:rsidR="003308B5" w:rsidRPr="00465B87">
        <w:rPr>
          <w:rFonts w:ascii="Arial" w:hAnsi="Arial" w:cs="Arial"/>
          <w:color w:val="000000" w:themeColor="text1"/>
        </w:rPr>
        <w:t xml:space="preserve"> ethos will encourage children to respect other pupils and achieve</w:t>
      </w:r>
      <w:r w:rsidR="00F75A9D" w:rsidRPr="00465B87">
        <w:rPr>
          <w:rFonts w:ascii="Arial" w:hAnsi="Arial" w:cs="Arial"/>
          <w:color w:val="000000" w:themeColor="text1"/>
        </w:rPr>
        <w:t xml:space="preserve"> equity.</w:t>
      </w:r>
    </w:p>
    <w:p w14:paraId="246B3100" w14:textId="3F43935C" w:rsidR="007D7687" w:rsidRPr="00465B87" w:rsidRDefault="007D7687" w:rsidP="00465B87">
      <w:pPr>
        <w:spacing w:line="360" w:lineRule="auto"/>
        <w:jc w:val="both"/>
        <w:rPr>
          <w:rFonts w:ascii="Arial" w:hAnsi="Arial" w:cs="Arial"/>
          <w:color w:val="000000" w:themeColor="text1"/>
          <w:u w:val="single"/>
        </w:rPr>
      </w:pPr>
    </w:p>
    <w:p w14:paraId="1E78F968" w14:textId="33E6D959" w:rsidR="007D7687" w:rsidRPr="00465B87" w:rsidRDefault="007D7687"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Pupil Inclusion and </w:t>
      </w:r>
      <w:r w:rsidR="00816EA9" w:rsidRPr="00465B87">
        <w:rPr>
          <w:rFonts w:ascii="Arial" w:hAnsi="Arial" w:cs="Arial"/>
          <w:color w:val="000000" w:themeColor="text1"/>
        </w:rPr>
        <w:t>Pupil Support Act 2016</w:t>
      </w:r>
    </w:p>
    <w:p w14:paraId="3A2CF7FC" w14:textId="6A32516A" w:rsidR="00816EA9" w:rsidRPr="00465B87" w:rsidRDefault="00816EA9" w:rsidP="00465B87">
      <w:pPr>
        <w:spacing w:line="360" w:lineRule="auto"/>
        <w:jc w:val="both"/>
        <w:rPr>
          <w:rFonts w:ascii="Arial" w:hAnsi="Arial" w:cs="Arial"/>
          <w:color w:val="000000" w:themeColor="text1"/>
        </w:rPr>
      </w:pPr>
    </w:p>
    <w:p w14:paraId="36F64F5A" w14:textId="7B942CC5" w:rsidR="004B4CFD" w:rsidRPr="00465B87" w:rsidRDefault="00816EA9" w:rsidP="00465B87">
      <w:pPr>
        <w:spacing w:line="360" w:lineRule="auto"/>
        <w:jc w:val="both"/>
        <w:rPr>
          <w:rFonts w:ascii="Arial" w:hAnsi="Arial" w:cs="Arial"/>
          <w:color w:val="000000" w:themeColor="text1"/>
        </w:rPr>
      </w:pPr>
      <w:r w:rsidRPr="00465B87">
        <w:rPr>
          <w:rFonts w:ascii="Arial" w:hAnsi="Arial" w:cs="Arial"/>
          <w:color w:val="000000" w:themeColor="text1"/>
        </w:rPr>
        <w:lastRenderedPageBreak/>
        <w:t xml:space="preserve">This document is aimed at schools </w:t>
      </w:r>
      <w:r w:rsidR="00343829" w:rsidRPr="00465B87">
        <w:rPr>
          <w:rFonts w:ascii="Arial" w:hAnsi="Arial" w:cs="Arial"/>
          <w:color w:val="000000" w:themeColor="text1"/>
        </w:rPr>
        <w:t>and</w:t>
      </w:r>
      <w:r w:rsidRPr="00465B87">
        <w:rPr>
          <w:rFonts w:ascii="Arial" w:hAnsi="Arial" w:cs="Arial"/>
          <w:color w:val="000000" w:themeColor="text1"/>
        </w:rPr>
        <w:t xml:space="preserve"> how to make education inclusive, equal and make sure children are supported with equity. It supports all children being included in opportunities to achieve the best they can through schools developing policies, culture and practise. Specifically, from a child with ALN </w:t>
      </w:r>
      <w:r w:rsidR="00BD1CE2" w:rsidRPr="00465B87">
        <w:rPr>
          <w:rFonts w:ascii="Arial" w:hAnsi="Arial" w:cs="Arial"/>
          <w:color w:val="000000" w:themeColor="text1"/>
        </w:rPr>
        <w:t>rights</w:t>
      </w:r>
      <w:r w:rsidRPr="00465B87">
        <w:rPr>
          <w:rFonts w:ascii="Arial" w:hAnsi="Arial" w:cs="Arial"/>
          <w:color w:val="000000" w:themeColor="text1"/>
        </w:rPr>
        <w:t xml:space="preserve">, the mainstream school should include the </w:t>
      </w:r>
      <w:r w:rsidR="00343829" w:rsidRPr="00465B87">
        <w:rPr>
          <w:rFonts w:ascii="Arial" w:hAnsi="Arial" w:cs="Arial"/>
          <w:color w:val="000000" w:themeColor="text1"/>
        </w:rPr>
        <w:t>pupil</w:t>
      </w:r>
      <w:r w:rsidRPr="00465B87">
        <w:rPr>
          <w:rFonts w:ascii="Arial" w:hAnsi="Arial" w:cs="Arial"/>
          <w:color w:val="000000" w:themeColor="text1"/>
        </w:rPr>
        <w:t xml:space="preserve"> throughout education unless the school is not appropriate for the </w:t>
      </w:r>
      <w:r w:rsidR="00343829" w:rsidRPr="00465B87">
        <w:rPr>
          <w:rFonts w:ascii="Arial" w:hAnsi="Arial" w:cs="Arial"/>
          <w:color w:val="000000" w:themeColor="text1"/>
        </w:rPr>
        <w:t>individual</w:t>
      </w:r>
      <w:r w:rsidRPr="00465B87">
        <w:rPr>
          <w:rFonts w:ascii="Arial" w:hAnsi="Arial" w:cs="Arial"/>
          <w:color w:val="000000" w:themeColor="text1"/>
        </w:rPr>
        <w:t xml:space="preserve">. However, if the pupil moves to a school for children with ALN the school needs to make sure they still have access to communication with peers from the mainstream school (Welsh Government, 2016). </w:t>
      </w:r>
      <w:r w:rsidR="00262CC2" w:rsidRPr="00465B87">
        <w:rPr>
          <w:rFonts w:ascii="Arial" w:hAnsi="Arial" w:cs="Arial"/>
          <w:color w:val="000000" w:themeColor="text1"/>
        </w:rPr>
        <w:t xml:space="preserve">Inclusive practise </w:t>
      </w:r>
      <w:r w:rsidR="004B4CFD" w:rsidRPr="00465B87">
        <w:rPr>
          <w:rFonts w:ascii="Arial" w:hAnsi="Arial" w:cs="Arial"/>
          <w:color w:val="000000" w:themeColor="text1"/>
        </w:rPr>
        <w:t xml:space="preserve">means pupils will feel a sense of belonging within their school environment. The environment and classrooms must be friendly and appropriate for all children, and extra equipment for children with ALN. Participation for children with ALN is essential as well as access to every opportunity. These factors can help practitioners build school environments based on values and equity (Department of Education, 2014). </w:t>
      </w:r>
      <w:r w:rsidR="00FE1CD0" w:rsidRPr="00465B87">
        <w:rPr>
          <w:rFonts w:ascii="Arial" w:hAnsi="Arial" w:cs="Arial"/>
          <w:color w:val="000000" w:themeColor="text1"/>
        </w:rPr>
        <w:t xml:space="preserve">However, this legislation does not always promote inclusion and equity due to common barriers in education. These factors can stem from individuals with different opinions on race, gender and disability </w:t>
      </w:r>
      <w:r w:rsidR="00BD1CE2" w:rsidRPr="00465B87">
        <w:rPr>
          <w:rFonts w:ascii="Arial" w:hAnsi="Arial" w:cs="Arial"/>
          <w:color w:val="000000" w:themeColor="text1"/>
        </w:rPr>
        <w:t>that</w:t>
      </w:r>
      <w:r w:rsidR="00FE1CD0" w:rsidRPr="00465B87">
        <w:rPr>
          <w:rFonts w:ascii="Arial" w:hAnsi="Arial" w:cs="Arial"/>
          <w:color w:val="000000" w:themeColor="text1"/>
        </w:rPr>
        <w:t xml:space="preserve"> can cause bullying wit</w:t>
      </w:r>
      <w:r w:rsidR="00BD1CE2" w:rsidRPr="00465B87">
        <w:rPr>
          <w:rFonts w:ascii="Arial" w:hAnsi="Arial" w:cs="Arial"/>
          <w:color w:val="000000" w:themeColor="text1"/>
        </w:rPr>
        <w:t>h</w:t>
      </w:r>
      <w:r w:rsidR="00FE1CD0" w:rsidRPr="00465B87">
        <w:rPr>
          <w:rFonts w:ascii="Arial" w:hAnsi="Arial" w:cs="Arial"/>
          <w:color w:val="000000" w:themeColor="text1"/>
        </w:rPr>
        <w:t xml:space="preserve">in peer groups. A common factor schools face is a lack of funding </w:t>
      </w:r>
      <w:r w:rsidR="00343829" w:rsidRPr="00465B87">
        <w:rPr>
          <w:rFonts w:ascii="Arial" w:hAnsi="Arial" w:cs="Arial"/>
          <w:color w:val="000000" w:themeColor="text1"/>
        </w:rPr>
        <w:t>or</w:t>
      </w:r>
      <w:r w:rsidR="00FE1CD0" w:rsidRPr="00465B87">
        <w:rPr>
          <w:rFonts w:ascii="Arial" w:hAnsi="Arial" w:cs="Arial"/>
          <w:color w:val="000000" w:themeColor="text1"/>
        </w:rPr>
        <w:t xml:space="preserve"> pupils that live in poverty (Waterford, 2019). Interlinking values into the classroom ethos can benefit pupils understanding of celebrating everyone’s differences and strengthening peer relationships to overcome bullying to achieve equality and equity in school environments (Ledbury Primary School, 2019).</w:t>
      </w:r>
    </w:p>
    <w:p w14:paraId="32D87C17" w14:textId="77777777" w:rsidR="004B4CFD" w:rsidRPr="00465B87" w:rsidRDefault="004B4CFD" w:rsidP="00465B87">
      <w:pPr>
        <w:spacing w:line="360" w:lineRule="auto"/>
        <w:jc w:val="both"/>
        <w:rPr>
          <w:rFonts w:ascii="Arial" w:hAnsi="Arial" w:cs="Arial"/>
          <w:color w:val="000000" w:themeColor="text1"/>
        </w:rPr>
      </w:pPr>
    </w:p>
    <w:p w14:paraId="1B45FB4B" w14:textId="77777777" w:rsidR="00F41AAA" w:rsidRPr="00465B87" w:rsidRDefault="00F41AAA" w:rsidP="00465B87">
      <w:pPr>
        <w:spacing w:line="360" w:lineRule="auto"/>
        <w:jc w:val="both"/>
        <w:rPr>
          <w:rFonts w:ascii="Arial" w:hAnsi="Arial" w:cs="Arial"/>
          <w:color w:val="000000" w:themeColor="text1"/>
          <w:u w:val="single"/>
        </w:rPr>
      </w:pPr>
    </w:p>
    <w:p w14:paraId="32011812" w14:textId="337295CC" w:rsidR="00F41AAA" w:rsidRPr="00465B87" w:rsidRDefault="00F41AAA"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Welsh Government Support for Young People with </w:t>
      </w:r>
      <w:r w:rsidR="007938A0" w:rsidRPr="00465B87">
        <w:rPr>
          <w:rFonts w:ascii="Arial" w:hAnsi="Arial" w:cs="Arial"/>
          <w:color w:val="000000" w:themeColor="text1"/>
        </w:rPr>
        <w:t>Autistic Spectrum Disorder (</w:t>
      </w:r>
      <w:r w:rsidRPr="00465B87">
        <w:rPr>
          <w:rFonts w:ascii="Arial" w:hAnsi="Arial" w:cs="Arial"/>
          <w:color w:val="000000" w:themeColor="text1"/>
        </w:rPr>
        <w:t>ASD</w:t>
      </w:r>
      <w:r w:rsidR="007938A0" w:rsidRPr="00465B87">
        <w:rPr>
          <w:rFonts w:ascii="Arial" w:hAnsi="Arial" w:cs="Arial"/>
          <w:color w:val="000000" w:themeColor="text1"/>
        </w:rPr>
        <w:t>)</w:t>
      </w:r>
      <w:r w:rsidRPr="00465B87">
        <w:rPr>
          <w:rFonts w:ascii="Arial" w:hAnsi="Arial" w:cs="Arial"/>
          <w:color w:val="000000" w:themeColor="text1"/>
        </w:rPr>
        <w:t xml:space="preserve"> in an Educational Setting</w:t>
      </w:r>
    </w:p>
    <w:p w14:paraId="317CECA4" w14:textId="77777777" w:rsidR="00F41AAA" w:rsidRPr="00465B87" w:rsidRDefault="00F41AAA" w:rsidP="00465B87">
      <w:pPr>
        <w:spacing w:line="360" w:lineRule="auto"/>
        <w:jc w:val="both"/>
        <w:rPr>
          <w:rFonts w:ascii="Arial" w:hAnsi="Arial" w:cs="Arial"/>
          <w:b/>
          <w:color w:val="000000" w:themeColor="text1"/>
          <w:u w:val="single"/>
        </w:rPr>
      </w:pPr>
    </w:p>
    <w:p w14:paraId="181570AE" w14:textId="01C31E1C" w:rsidR="00F41AAA" w:rsidRPr="00465B87" w:rsidRDefault="00F41AAA" w:rsidP="00465B87">
      <w:pPr>
        <w:spacing w:line="360" w:lineRule="auto"/>
        <w:jc w:val="both"/>
        <w:rPr>
          <w:rFonts w:ascii="Arial" w:hAnsi="Arial" w:cs="Arial"/>
          <w:color w:val="000000" w:themeColor="text1"/>
        </w:rPr>
      </w:pPr>
      <w:r w:rsidRPr="00465B87">
        <w:rPr>
          <w:rFonts w:ascii="Arial" w:hAnsi="Arial" w:cs="Arial"/>
          <w:color w:val="000000" w:themeColor="text1"/>
        </w:rPr>
        <w:t>The Welsh Government formed a document called Support for Young People with ASD in an Educational Setting. This document provides advice and support based on previous research taken from school settings between 2013 and 2017 focussing on attainment, attendance, inclusion</w:t>
      </w:r>
      <w:r w:rsidR="00494004" w:rsidRPr="00465B87">
        <w:rPr>
          <w:rFonts w:ascii="Arial" w:hAnsi="Arial" w:cs="Arial"/>
          <w:color w:val="000000" w:themeColor="text1"/>
        </w:rPr>
        <w:t>,</w:t>
      </w:r>
      <w:r w:rsidRPr="00465B87">
        <w:rPr>
          <w:rFonts w:ascii="Arial" w:hAnsi="Arial" w:cs="Arial"/>
          <w:color w:val="000000" w:themeColor="text1"/>
        </w:rPr>
        <w:t xml:space="preserve"> equity, social and emotional development. The aim is for practitioners to use this report with their own experience and knowledge to help build on an equitable and inclusive school environment for children with ASD. Additionally, the report further supports improvement in communication skills and challenging behaviour, enhancing reading and maths skills, and feeling confident in a school setting with a healthy well-being</w:t>
      </w:r>
      <w:r w:rsidR="00494004" w:rsidRPr="00465B87">
        <w:rPr>
          <w:rFonts w:ascii="Arial" w:hAnsi="Arial" w:cs="Arial"/>
          <w:color w:val="000000" w:themeColor="text1"/>
        </w:rPr>
        <w:t xml:space="preserve">. The guide goes into more depth of different </w:t>
      </w:r>
      <w:r w:rsidR="00494004" w:rsidRPr="00465B87">
        <w:rPr>
          <w:rFonts w:ascii="Arial" w:hAnsi="Arial" w:cs="Arial"/>
          <w:color w:val="000000" w:themeColor="text1"/>
        </w:rPr>
        <w:lastRenderedPageBreak/>
        <w:t>interventions in Wales that can help children, care givers and practitioners for children ASD to achieve the best they can. The interventions and guidance of this document have been aimed at age groups zero to twenty-five although can be curbed for older learners to</w:t>
      </w:r>
      <w:r w:rsidRPr="00465B87">
        <w:rPr>
          <w:rFonts w:ascii="Arial" w:hAnsi="Arial" w:cs="Arial"/>
          <w:color w:val="000000" w:themeColor="text1"/>
        </w:rPr>
        <w:t xml:space="preserve"> (Welsh Government, 2019). </w:t>
      </w:r>
      <w:r w:rsidR="00494004" w:rsidRPr="00465B87">
        <w:rPr>
          <w:rFonts w:ascii="Arial" w:hAnsi="Arial" w:cs="Arial"/>
          <w:color w:val="000000" w:themeColor="text1"/>
        </w:rPr>
        <w:t>On the other hand, t</w:t>
      </w:r>
      <w:r w:rsidR="007F461F" w:rsidRPr="00465B87">
        <w:rPr>
          <w:rFonts w:ascii="Arial" w:hAnsi="Arial" w:cs="Arial"/>
          <w:color w:val="000000" w:themeColor="text1"/>
        </w:rPr>
        <w:t>o produce this document members of the National Autistic Society contributed research and information, however the National Autistic Society published an article stating further action could be taken to ensure children with ALN are supported in educational environments. They express concern that the Integrated Autism Service in Wales outcomes have not been monitored well enough to show improvement of children’s lives, and further state that teachers need more training when working with children with ALN. The lack of evidence that the government has published show that the basic training for practitioners is given and could affect practise in schools (National Autistic Society, 2019).</w:t>
      </w:r>
    </w:p>
    <w:p w14:paraId="22776DD6" w14:textId="5ABD6915" w:rsidR="00394FAD" w:rsidRPr="00465B87" w:rsidRDefault="00394FAD" w:rsidP="00465B87">
      <w:pPr>
        <w:spacing w:line="360" w:lineRule="auto"/>
        <w:jc w:val="both"/>
        <w:rPr>
          <w:rFonts w:ascii="Arial" w:hAnsi="Arial" w:cs="Arial"/>
          <w:color w:val="000000" w:themeColor="text1"/>
        </w:rPr>
      </w:pPr>
    </w:p>
    <w:p w14:paraId="2F752944" w14:textId="13A3918B" w:rsidR="00394FAD" w:rsidRPr="00465B87" w:rsidRDefault="00394FAD" w:rsidP="00465B87">
      <w:pPr>
        <w:spacing w:line="360" w:lineRule="auto"/>
        <w:jc w:val="both"/>
        <w:rPr>
          <w:rFonts w:ascii="Arial" w:hAnsi="Arial" w:cs="Arial"/>
          <w:b/>
          <w:color w:val="000000" w:themeColor="text1"/>
          <w:u w:val="single"/>
        </w:rPr>
      </w:pPr>
      <w:r w:rsidRPr="00465B87">
        <w:rPr>
          <w:rFonts w:ascii="Arial" w:hAnsi="Arial" w:cs="Arial"/>
          <w:b/>
          <w:color w:val="000000" w:themeColor="text1"/>
          <w:u w:val="single"/>
        </w:rPr>
        <w:t>Placement/ Activities</w:t>
      </w:r>
    </w:p>
    <w:p w14:paraId="0513472F" w14:textId="4F9E86B4" w:rsidR="00F75A9D" w:rsidRPr="00465B87" w:rsidRDefault="00F75A9D" w:rsidP="00465B87">
      <w:pPr>
        <w:spacing w:line="360" w:lineRule="auto"/>
        <w:jc w:val="both"/>
        <w:rPr>
          <w:rFonts w:ascii="Arial" w:hAnsi="Arial" w:cs="Arial"/>
          <w:b/>
          <w:color w:val="000000" w:themeColor="text1"/>
          <w:u w:val="single"/>
        </w:rPr>
      </w:pPr>
    </w:p>
    <w:p w14:paraId="0FA27CD0" w14:textId="19DCF248" w:rsidR="00F75A9D" w:rsidRPr="00465B87" w:rsidRDefault="00F75A9D"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School A was a school specialised for children with ALN. The classroom this research was based on was key stage two all with </w:t>
      </w:r>
      <w:r w:rsidR="007938A0" w:rsidRPr="00465B87">
        <w:rPr>
          <w:rFonts w:ascii="Arial" w:hAnsi="Arial" w:cs="Arial"/>
          <w:color w:val="000000" w:themeColor="text1"/>
        </w:rPr>
        <w:t>ASD</w:t>
      </w:r>
      <w:r w:rsidRPr="00465B87">
        <w:rPr>
          <w:rFonts w:ascii="Arial" w:hAnsi="Arial" w:cs="Arial"/>
          <w:color w:val="000000" w:themeColor="text1"/>
        </w:rPr>
        <w:t xml:space="preserve">. There </w:t>
      </w:r>
      <w:r w:rsidR="00984E25" w:rsidRPr="00465B87">
        <w:rPr>
          <w:rFonts w:ascii="Arial" w:hAnsi="Arial" w:cs="Arial"/>
          <w:color w:val="000000" w:themeColor="text1"/>
        </w:rPr>
        <w:t>were</w:t>
      </w:r>
      <w:r w:rsidRPr="00465B87">
        <w:rPr>
          <w:rFonts w:ascii="Arial" w:hAnsi="Arial" w:cs="Arial"/>
          <w:color w:val="000000" w:themeColor="text1"/>
        </w:rPr>
        <w:t xml:space="preserve"> six pupils in the classroom, with one teacher and three teaching assistants.</w:t>
      </w:r>
      <w:r w:rsidR="00984E25" w:rsidRPr="00465B87">
        <w:rPr>
          <w:rFonts w:ascii="Arial" w:hAnsi="Arial" w:cs="Arial"/>
          <w:color w:val="000000" w:themeColor="text1"/>
        </w:rPr>
        <w:t xml:space="preserve"> Inside the classroom was a happy and friendly environment which offered support for pupils when they needed it. For example, there was a sensory room with in the classroom that could be used when needed. The classroom had a door which led to the yard, the yard offers a playground, sensory garden and forest school area for pupils to play and learn in</w:t>
      </w:r>
      <w:r w:rsidR="00465B87" w:rsidRPr="00465B87">
        <w:rPr>
          <w:rFonts w:ascii="Arial" w:hAnsi="Arial" w:cs="Arial"/>
          <w:color w:val="000000" w:themeColor="text1"/>
        </w:rPr>
        <w:t xml:space="preserve"> (Estyn, 2013).</w:t>
      </w:r>
    </w:p>
    <w:p w14:paraId="33223B44" w14:textId="43485C18" w:rsidR="00394FAD" w:rsidRPr="00465B87" w:rsidRDefault="00394FAD" w:rsidP="00465B87">
      <w:pPr>
        <w:spacing w:line="360" w:lineRule="auto"/>
        <w:jc w:val="both"/>
        <w:rPr>
          <w:rFonts w:ascii="Arial" w:hAnsi="Arial" w:cs="Arial"/>
          <w:b/>
          <w:color w:val="000000" w:themeColor="text1"/>
          <w:u w:val="single"/>
        </w:rPr>
      </w:pPr>
    </w:p>
    <w:p w14:paraId="4A01EDFE" w14:textId="2EC17724" w:rsidR="00394FAD" w:rsidRPr="00465B87" w:rsidRDefault="00394FAD" w:rsidP="00465B87">
      <w:pPr>
        <w:spacing w:line="360" w:lineRule="auto"/>
        <w:jc w:val="both"/>
        <w:rPr>
          <w:rFonts w:ascii="Arial" w:hAnsi="Arial" w:cs="Arial"/>
          <w:b/>
          <w:color w:val="000000" w:themeColor="text1"/>
          <w:u w:val="single"/>
        </w:rPr>
      </w:pPr>
      <w:r w:rsidRPr="00465B87">
        <w:rPr>
          <w:rFonts w:ascii="Arial" w:hAnsi="Arial" w:cs="Arial"/>
          <w:b/>
          <w:color w:val="000000" w:themeColor="text1"/>
          <w:u w:val="single"/>
        </w:rPr>
        <w:t>Methodologies</w:t>
      </w:r>
    </w:p>
    <w:p w14:paraId="5BD19DE7" w14:textId="3C5966CD" w:rsidR="00F75A9D" w:rsidRPr="00465B87" w:rsidRDefault="00F75A9D" w:rsidP="00465B87">
      <w:pPr>
        <w:spacing w:line="360" w:lineRule="auto"/>
        <w:jc w:val="both"/>
        <w:rPr>
          <w:rFonts w:ascii="Arial" w:hAnsi="Arial" w:cs="Arial"/>
          <w:b/>
          <w:color w:val="000000" w:themeColor="text1"/>
          <w:u w:val="single"/>
        </w:rPr>
      </w:pPr>
    </w:p>
    <w:p w14:paraId="0C1F55FE" w14:textId="474E9F65" w:rsidR="00394FAD" w:rsidRPr="00465B87" w:rsidRDefault="00B2759E" w:rsidP="00465B87">
      <w:pPr>
        <w:spacing w:line="360" w:lineRule="auto"/>
        <w:jc w:val="both"/>
        <w:rPr>
          <w:rFonts w:ascii="Arial" w:hAnsi="Arial" w:cs="Arial"/>
          <w:color w:val="000000" w:themeColor="text1"/>
        </w:rPr>
      </w:pPr>
      <w:r w:rsidRPr="00465B87">
        <w:rPr>
          <w:rFonts w:ascii="Arial" w:hAnsi="Arial" w:cs="Arial"/>
          <w:color w:val="000000" w:themeColor="text1"/>
        </w:rPr>
        <w:t>The research in this essay is based on</w:t>
      </w:r>
      <w:r w:rsidR="00A61944" w:rsidRPr="00465B87">
        <w:rPr>
          <w:rFonts w:ascii="Arial" w:hAnsi="Arial" w:cs="Arial"/>
          <w:color w:val="000000" w:themeColor="text1"/>
        </w:rPr>
        <w:t xml:space="preserve"> a structured</w:t>
      </w:r>
      <w:r w:rsidRPr="00465B87">
        <w:rPr>
          <w:rFonts w:ascii="Arial" w:hAnsi="Arial" w:cs="Arial"/>
          <w:color w:val="000000" w:themeColor="text1"/>
        </w:rPr>
        <w:t xml:space="preserve"> </w:t>
      </w:r>
      <w:r w:rsidR="00A61944" w:rsidRPr="00465B87">
        <w:rPr>
          <w:rFonts w:ascii="Arial" w:hAnsi="Arial" w:cs="Arial"/>
          <w:color w:val="000000" w:themeColor="text1"/>
        </w:rPr>
        <w:t xml:space="preserve">observation of how children with ALN are supported with equity in the classroom. The structured observation was taken through naturalistic data gathering in the classroom setting, </w:t>
      </w:r>
      <w:r w:rsidR="00E85CCA" w:rsidRPr="00465B87">
        <w:rPr>
          <w:rFonts w:ascii="Arial" w:hAnsi="Arial" w:cs="Arial"/>
          <w:color w:val="000000" w:themeColor="text1"/>
        </w:rPr>
        <w:t>this observation was chosen to ensure behaviour and reactions could be noted. However, unstructured observation took place at all times to develop the qualitive data. This data collection method was suitable for an educational setting as the research needed was gathered</w:t>
      </w:r>
      <w:r w:rsidR="00AE5DB6" w:rsidRPr="00465B87">
        <w:rPr>
          <w:rFonts w:ascii="Arial" w:hAnsi="Arial" w:cs="Arial"/>
          <w:color w:val="000000" w:themeColor="text1"/>
        </w:rPr>
        <w:t xml:space="preserve"> although unstructured was </w:t>
      </w:r>
      <w:r w:rsidR="00EA76B2" w:rsidRPr="00465B87">
        <w:rPr>
          <w:rFonts w:ascii="Arial" w:hAnsi="Arial" w:cs="Arial"/>
          <w:color w:val="000000" w:themeColor="text1"/>
        </w:rPr>
        <w:t>helped with understanding the experience and getting to know the pupils more</w:t>
      </w:r>
      <w:r w:rsidR="00465B87" w:rsidRPr="00465B87">
        <w:rPr>
          <w:rFonts w:ascii="Arial" w:hAnsi="Arial" w:cs="Arial"/>
          <w:color w:val="000000" w:themeColor="text1"/>
        </w:rPr>
        <w:t xml:space="preserve"> (DeWalt and DeWalt, 2002).</w:t>
      </w:r>
    </w:p>
    <w:p w14:paraId="4599BE0E" w14:textId="77777777" w:rsidR="00E85CCA" w:rsidRPr="00465B87" w:rsidRDefault="00E85CCA" w:rsidP="00465B87">
      <w:pPr>
        <w:spacing w:line="360" w:lineRule="auto"/>
        <w:jc w:val="both"/>
        <w:rPr>
          <w:rFonts w:ascii="Arial" w:hAnsi="Arial" w:cs="Arial"/>
          <w:color w:val="000000" w:themeColor="text1"/>
        </w:rPr>
      </w:pPr>
    </w:p>
    <w:p w14:paraId="14B0E4E7" w14:textId="10380781" w:rsidR="00394FAD" w:rsidRPr="00465B87" w:rsidRDefault="00394FAD" w:rsidP="00465B87">
      <w:pPr>
        <w:spacing w:line="360" w:lineRule="auto"/>
        <w:jc w:val="both"/>
        <w:rPr>
          <w:rFonts w:ascii="Arial" w:hAnsi="Arial" w:cs="Arial"/>
          <w:b/>
          <w:color w:val="000000" w:themeColor="text1"/>
          <w:u w:val="single"/>
        </w:rPr>
      </w:pPr>
      <w:r w:rsidRPr="00465B87">
        <w:rPr>
          <w:rFonts w:ascii="Arial" w:hAnsi="Arial" w:cs="Arial"/>
          <w:b/>
          <w:color w:val="000000" w:themeColor="text1"/>
          <w:u w:val="single"/>
        </w:rPr>
        <w:t>Ethical Issues</w:t>
      </w:r>
    </w:p>
    <w:p w14:paraId="50849463" w14:textId="093D8078" w:rsidR="00F75A9D" w:rsidRPr="00465B87" w:rsidRDefault="00F75A9D" w:rsidP="00465B87">
      <w:pPr>
        <w:spacing w:line="360" w:lineRule="auto"/>
        <w:jc w:val="both"/>
        <w:rPr>
          <w:rFonts w:ascii="Arial" w:hAnsi="Arial" w:cs="Arial"/>
          <w:b/>
          <w:color w:val="000000" w:themeColor="text1"/>
          <w:u w:val="single"/>
        </w:rPr>
      </w:pPr>
    </w:p>
    <w:p w14:paraId="177641A8" w14:textId="130DA0BF" w:rsidR="00F75A9D" w:rsidRPr="00465B87" w:rsidRDefault="00B0291A"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Ethical issues that needed to be considered before this placement were written up in an ethics form and sent to whom it may concern. This included information regarding school </w:t>
      </w:r>
      <w:proofErr w:type="gramStart"/>
      <w:r w:rsidRPr="00465B87">
        <w:rPr>
          <w:rFonts w:ascii="Arial" w:hAnsi="Arial" w:cs="Arial"/>
          <w:color w:val="000000" w:themeColor="text1"/>
        </w:rPr>
        <w:t>A</w:t>
      </w:r>
      <w:r w:rsidR="007938A0" w:rsidRPr="00465B87">
        <w:rPr>
          <w:rFonts w:ascii="Arial" w:hAnsi="Arial" w:cs="Arial"/>
          <w:color w:val="000000" w:themeColor="text1"/>
        </w:rPr>
        <w:t>s</w:t>
      </w:r>
      <w:proofErr w:type="gramEnd"/>
      <w:r w:rsidRPr="00465B87">
        <w:rPr>
          <w:rFonts w:ascii="Arial" w:hAnsi="Arial" w:cs="Arial"/>
          <w:color w:val="000000" w:themeColor="text1"/>
        </w:rPr>
        <w:t xml:space="preserve"> child protection officer, this is important information in case a safe guarding issue was to happen and lectures and advice on what to do if it did.  Wales child protection procedures (2008) ensures that everyone has a responsibility to safeguard children and illustrates guidelines that are relevant (Children in Wales, 2008).</w:t>
      </w:r>
      <w:r w:rsidR="00017B0E" w:rsidRPr="00465B87">
        <w:rPr>
          <w:rFonts w:ascii="Arial" w:hAnsi="Arial" w:cs="Arial"/>
          <w:color w:val="000000" w:themeColor="text1"/>
        </w:rPr>
        <w:t xml:space="preserve"> Additionally, it is crucial to consider the British Educational Research Association (BERA) guidelines before taking part in a placement. It covers advice on how to respectfully use observational research methods in school environments and stresses importance on keeping an inclusive attitude with all individuals. BERA put</w:t>
      </w:r>
      <w:r w:rsidR="007938A0" w:rsidRPr="00465B87">
        <w:rPr>
          <w:rFonts w:ascii="Arial" w:hAnsi="Arial" w:cs="Arial"/>
          <w:color w:val="000000" w:themeColor="text1"/>
        </w:rPr>
        <w:t>s</w:t>
      </w:r>
      <w:r w:rsidR="00017B0E" w:rsidRPr="00465B87">
        <w:rPr>
          <w:rFonts w:ascii="Arial" w:hAnsi="Arial" w:cs="Arial"/>
          <w:color w:val="000000" w:themeColor="text1"/>
        </w:rPr>
        <w:t xml:space="preserve"> privacy of communities at a high importance and state that all research should be confidential (BERA, 2018).</w:t>
      </w:r>
    </w:p>
    <w:p w14:paraId="78D3B595" w14:textId="6CEA1B9F" w:rsidR="00394FAD" w:rsidRPr="00465B87" w:rsidRDefault="00394FAD" w:rsidP="00465B87">
      <w:pPr>
        <w:spacing w:line="360" w:lineRule="auto"/>
        <w:jc w:val="both"/>
        <w:rPr>
          <w:rFonts w:ascii="Arial" w:hAnsi="Arial" w:cs="Arial"/>
          <w:b/>
          <w:color w:val="000000" w:themeColor="text1"/>
          <w:u w:val="single"/>
        </w:rPr>
      </w:pPr>
    </w:p>
    <w:p w14:paraId="6C32A4C3" w14:textId="3990678F" w:rsidR="00394FAD" w:rsidRPr="00465B87" w:rsidRDefault="00394FAD" w:rsidP="00465B87">
      <w:pPr>
        <w:spacing w:line="360" w:lineRule="auto"/>
        <w:jc w:val="both"/>
        <w:rPr>
          <w:rFonts w:ascii="Arial" w:hAnsi="Arial" w:cs="Arial"/>
          <w:b/>
          <w:color w:val="000000" w:themeColor="text1"/>
          <w:u w:val="single"/>
        </w:rPr>
      </w:pPr>
      <w:r w:rsidRPr="00465B87">
        <w:rPr>
          <w:rFonts w:ascii="Arial" w:hAnsi="Arial" w:cs="Arial"/>
          <w:b/>
          <w:color w:val="000000" w:themeColor="text1"/>
          <w:u w:val="single"/>
        </w:rPr>
        <w:t xml:space="preserve">Results </w:t>
      </w:r>
    </w:p>
    <w:p w14:paraId="73E1BC73" w14:textId="3607905F" w:rsidR="00C022D7" w:rsidRPr="00465B87" w:rsidRDefault="00C022D7" w:rsidP="00465B87">
      <w:pPr>
        <w:spacing w:line="360" w:lineRule="auto"/>
        <w:jc w:val="both"/>
        <w:rPr>
          <w:rFonts w:ascii="Arial" w:hAnsi="Arial" w:cs="Arial"/>
          <w:b/>
          <w:color w:val="000000" w:themeColor="text1"/>
          <w:u w:val="single"/>
        </w:rPr>
      </w:pPr>
    </w:p>
    <w:p w14:paraId="0E850876" w14:textId="0E4E5262" w:rsidR="00C159C6" w:rsidRPr="00465B87" w:rsidRDefault="00C022D7"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The findings in school A which promote equity in the classroom for children with ALN were based on two factors which are incorporated into everyday lessons in the classroom. </w:t>
      </w:r>
      <w:r w:rsidR="00C159C6" w:rsidRPr="00465B87">
        <w:rPr>
          <w:rFonts w:ascii="Arial" w:hAnsi="Arial" w:cs="Arial"/>
          <w:color w:val="000000" w:themeColor="text1"/>
        </w:rPr>
        <w:t>School A made sure each child with an additional learning need was supported with equity and achieved learning to their best ability through a teaching programme called Attention Autism. Attention Autism consists of four stages which helps support and teach children with ASD how to focus on their attention, working in groups, improving social skills and communication (Davies, 2020).</w:t>
      </w:r>
      <w:r w:rsidR="00063768" w:rsidRPr="00465B87">
        <w:rPr>
          <w:rFonts w:ascii="Arial" w:hAnsi="Arial" w:cs="Arial"/>
          <w:color w:val="000000" w:themeColor="text1"/>
        </w:rPr>
        <w:t xml:space="preserve"> </w:t>
      </w:r>
      <w:r w:rsidR="008D7ED8" w:rsidRPr="00465B87">
        <w:rPr>
          <w:rFonts w:ascii="Arial" w:hAnsi="Arial" w:cs="Arial"/>
          <w:color w:val="000000" w:themeColor="text1"/>
        </w:rPr>
        <w:t>Stage one is based on engaging the children’s attention through tapping a beat on the bucket and repeating a clear and repetitive words to retain concertation of the pupils. Inside the bucket will be engaging objects and toys each specifically picked for a certain pupil to enjoy without touching just observing. It is important for the practitioner to gain attention from the pupils and be the lead.</w:t>
      </w:r>
      <w:r w:rsidR="00063768" w:rsidRPr="00465B87">
        <w:rPr>
          <w:rFonts w:ascii="Arial" w:hAnsi="Arial" w:cs="Arial"/>
          <w:color w:val="000000" w:themeColor="text1"/>
        </w:rPr>
        <w:t xml:space="preserve"> (Thomas, date unknown). </w:t>
      </w:r>
      <w:r w:rsidR="00C159C6" w:rsidRPr="00465B87">
        <w:rPr>
          <w:rFonts w:ascii="Arial" w:hAnsi="Arial" w:cs="Arial"/>
          <w:color w:val="000000" w:themeColor="text1"/>
        </w:rPr>
        <w:t xml:space="preserve">Stage two focuses on the activity, continuing to be adult led and applying attention to the activity for longer using fun and messy play. </w:t>
      </w:r>
      <w:r w:rsidR="00EE6362" w:rsidRPr="00465B87">
        <w:rPr>
          <w:rFonts w:ascii="Arial" w:hAnsi="Arial" w:cs="Arial"/>
          <w:color w:val="000000" w:themeColor="text1"/>
        </w:rPr>
        <w:t xml:space="preserve">Following this, stage three is a chance for pupils to re-engage in the activity, as they were discouraged to touch the toy in the bucket in the previous steps, this stage is a chance for the children who feel complacent in taking </w:t>
      </w:r>
      <w:r w:rsidR="00EE6362" w:rsidRPr="00465B87">
        <w:rPr>
          <w:rFonts w:ascii="Arial" w:hAnsi="Arial" w:cs="Arial"/>
          <w:color w:val="000000" w:themeColor="text1"/>
        </w:rPr>
        <w:lastRenderedPageBreak/>
        <w:t>part to join in and take turn to touch and explore the toys. This step is crucial for pupils to be supported with emotional regulation skills and turn-taking.</w:t>
      </w:r>
      <w:r w:rsidR="00063768" w:rsidRPr="00465B87">
        <w:rPr>
          <w:rFonts w:ascii="Arial" w:hAnsi="Arial" w:cs="Arial"/>
          <w:color w:val="000000" w:themeColor="text1"/>
        </w:rPr>
        <w:t xml:space="preserve"> </w:t>
      </w:r>
      <w:r w:rsidR="00C159C6" w:rsidRPr="00465B87">
        <w:rPr>
          <w:rFonts w:ascii="Arial" w:hAnsi="Arial" w:cs="Arial"/>
          <w:color w:val="000000" w:themeColor="text1"/>
        </w:rPr>
        <w:t>Finally, stage four allows children to learn how to focus attention on another task where they independently learn</w:t>
      </w:r>
      <w:r w:rsidR="00EE6362" w:rsidRPr="00465B87">
        <w:rPr>
          <w:rFonts w:ascii="Arial" w:hAnsi="Arial" w:cs="Arial"/>
          <w:color w:val="000000" w:themeColor="text1"/>
        </w:rPr>
        <w:t xml:space="preserve"> through an activity which has been designed for that individual child to help build the skills that they need improving. After this activity, the pupils will be asked to re-engage in the group session and show the other children the task they have been asked to carry out. As pupils start developing communication and social skills through the attention autism teaching method, practitioners can slowly make the sessions more challenging as the children progress </w:t>
      </w:r>
      <w:r w:rsidR="00C159C6" w:rsidRPr="00465B87">
        <w:rPr>
          <w:rFonts w:ascii="Arial" w:hAnsi="Arial" w:cs="Arial"/>
          <w:color w:val="000000" w:themeColor="text1"/>
        </w:rPr>
        <w:t xml:space="preserve">(Centre for Autism, 2020). </w:t>
      </w:r>
    </w:p>
    <w:p w14:paraId="6DBB2668" w14:textId="77777777" w:rsidR="00063768" w:rsidRPr="00465B87" w:rsidRDefault="00063768" w:rsidP="00465B87">
      <w:pPr>
        <w:spacing w:line="360" w:lineRule="auto"/>
        <w:jc w:val="both"/>
        <w:rPr>
          <w:rFonts w:ascii="Arial" w:hAnsi="Arial" w:cs="Arial"/>
          <w:color w:val="000000" w:themeColor="text1"/>
        </w:rPr>
      </w:pPr>
    </w:p>
    <w:p w14:paraId="3E940E40" w14:textId="159B731F" w:rsidR="00EE6362" w:rsidRPr="00465B87" w:rsidRDefault="00063768"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The other teaching method that practitioners in school A used to promote equity in the classroom for children with ALN was signing Makaton whilst speaking or singing and encouraging </w:t>
      </w:r>
      <w:r w:rsidR="006D178F" w:rsidRPr="00465B87">
        <w:rPr>
          <w:rFonts w:ascii="Arial" w:hAnsi="Arial" w:cs="Arial"/>
          <w:color w:val="000000" w:themeColor="text1"/>
        </w:rPr>
        <w:t xml:space="preserve">all </w:t>
      </w:r>
      <w:r w:rsidRPr="00465B87">
        <w:rPr>
          <w:rFonts w:ascii="Arial" w:hAnsi="Arial" w:cs="Arial"/>
          <w:color w:val="000000" w:themeColor="text1"/>
        </w:rPr>
        <w:t>pupils to do the same.</w:t>
      </w:r>
      <w:r w:rsidR="00227815" w:rsidRPr="00465B87">
        <w:rPr>
          <w:rFonts w:ascii="Arial" w:hAnsi="Arial" w:cs="Arial"/>
          <w:color w:val="000000" w:themeColor="text1"/>
        </w:rPr>
        <w:t xml:space="preserve"> Makaton signing is more commonly used in educational setting because it supports the English being spoken by the practitioner, encouraging pupils to use speech and sign naturally hand in hand</w:t>
      </w:r>
      <w:r w:rsidR="006D178F" w:rsidRPr="00465B87">
        <w:rPr>
          <w:rFonts w:ascii="Arial" w:hAnsi="Arial" w:cs="Arial"/>
          <w:color w:val="000000" w:themeColor="text1"/>
        </w:rPr>
        <w:t xml:space="preserve"> (BBC, 2020)</w:t>
      </w:r>
      <w:r w:rsidR="00227815" w:rsidRPr="00465B87">
        <w:rPr>
          <w:rFonts w:ascii="Arial" w:hAnsi="Arial" w:cs="Arial"/>
          <w:color w:val="000000" w:themeColor="text1"/>
        </w:rPr>
        <w:t xml:space="preserve">. In school A during assembly’s and when pupils are singing together in class they will sign all the songs as well as singing them, Makaton is also used when asking questions or </w:t>
      </w:r>
      <w:r w:rsidR="006D178F" w:rsidRPr="00465B87">
        <w:rPr>
          <w:rFonts w:ascii="Arial" w:hAnsi="Arial" w:cs="Arial"/>
          <w:color w:val="000000" w:themeColor="text1"/>
        </w:rPr>
        <w:t>using</w:t>
      </w:r>
      <w:r w:rsidR="00227815" w:rsidRPr="00465B87">
        <w:rPr>
          <w:rFonts w:ascii="Arial" w:hAnsi="Arial" w:cs="Arial"/>
          <w:color w:val="000000" w:themeColor="text1"/>
        </w:rPr>
        <w:t xml:space="preserve"> phrases</w:t>
      </w:r>
      <w:r w:rsidR="006D178F" w:rsidRPr="00465B87">
        <w:rPr>
          <w:rFonts w:ascii="Arial" w:hAnsi="Arial" w:cs="Arial"/>
          <w:color w:val="000000" w:themeColor="text1"/>
        </w:rPr>
        <w:t xml:space="preserve"> in the classroom</w:t>
      </w:r>
      <w:r w:rsidR="00AD1CC9" w:rsidRPr="00465B87">
        <w:rPr>
          <w:rFonts w:ascii="Arial" w:hAnsi="Arial" w:cs="Arial"/>
          <w:color w:val="000000" w:themeColor="text1"/>
        </w:rPr>
        <w:t xml:space="preserve"> and the school prayer is always</w:t>
      </w:r>
      <w:r w:rsidR="00CC2BD1" w:rsidRPr="00465B87">
        <w:rPr>
          <w:rFonts w:ascii="Arial" w:hAnsi="Arial" w:cs="Arial"/>
          <w:color w:val="000000" w:themeColor="text1"/>
        </w:rPr>
        <w:t xml:space="preserve"> spoken and signed in Makaton</w:t>
      </w:r>
      <w:r w:rsidR="00227815" w:rsidRPr="00465B87">
        <w:rPr>
          <w:rFonts w:ascii="Arial" w:hAnsi="Arial" w:cs="Arial"/>
          <w:color w:val="000000" w:themeColor="text1"/>
        </w:rPr>
        <w:t>. For example, what is the weather today? Signs are placed around the school and in classrooms to remind and encourage pupils that they must use Makaton when speaking and this is inclusive for children who can only communicate through signing or find speech more difficult (</w:t>
      </w:r>
      <w:proofErr w:type="spellStart"/>
      <w:r w:rsidR="00227815" w:rsidRPr="00465B87">
        <w:rPr>
          <w:rFonts w:ascii="Arial" w:hAnsi="Arial" w:cs="Arial"/>
          <w:color w:val="000000" w:themeColor="text1"/>
        </w:rPr>
        <w:t>Timbey</w:t>
      </w:r>
      <w:proofErr w:type="spellEnd"/>
      <w:r w:rsidR="00227815" w:rsidRPr="00465B87">
        <w:rPr>
          <w:rFonts w:ascii="Arial" w:hAnsi="Arial" w:cs="Arial"/>
          <w:color w:val="000000" w:themeColor="text1"/>
        </w:rPr>
        <w:t xml:space="preserve">, 2019). </w:t>
      </w:r>
      <w:r w:rsidR="00CC2BD1" w:rsidRPr="00465B87">
        <w:rPr>
          <w:rFonts w:ascii="Arial" w:hAnsi="Arial" w:cs="Arial"/>
          <w:color w:val="000000" w:themeColor="text1"/>
        </w:rPr>
        <w:t xml:space="preserve">As well as signs being on displays and walls for children to see, visual timetables are used everyday day. Children can check in on the wall, state how they are feeling and use the visual timetable to see the order of the classroom activities for the day. </w:t>
      </w:r>
    </w:p>
    <w:p w14:paraId="079C3086" w14:textId="0DFE4A5E" w:rsidR="00CC2BD1" w:rsidRPr="00465B87" w:rsidRDefault="00CC2BD1" w:rsidP="00465B87">
      <w:pPr>
        <w:spacing w:line="360" w:lineRule="auto"/>
        <w:jc w:val="both"/>
        <w:rPr>
          <w:rFonts w:ascii="Arial" w:hAnsi="Arial" w:cs="Arial"/>
          <w:color w:val="000000" w:themeColor="text1"/>
        </w:rPr>
      </w:pPr>
    </w:p>
    <w:p w14:paraId="4C49860D" w14:textId="268E34E5" w:rsidR="00CC2BD1" w:rsidRPr="00465B87" w:rsidRDefault="00CC2BD1"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In school A there were multi-sensory rooms for the children to sit in that can help sensory stimulation for children with </w:t>
      </w:r>
      <w:r w:rsidR="00611AC8" w:rsidRPr="00465B87">
        <w:rPr>
          <w:rFonts w:ascii="Arial" w:hAnsi="Arial" w:cs="Arial"/>
          <w:color w:val="000000" w:themeColor="text1"/>
        </w:rPr>
        <w:t>ALN</w:t>
      </w:r>
      <w:r w:rsidRPr="00465B87">
        <w:rPr>
          <w:rFonts w:ascii="Arial" w:hAnsi="Arial" w:cs="Arial"/>
          <w:color w:val="000000" w:themeColor="text1"/>
        </w:rPr>
        <w:t xml:space="preserve">, these rooms include lights, smells, touch and sounds. These rooms can benefit pupils with multi-sensory experiences under their control (Altogether autism, 2017). Multi- sensory experiences can be important for children with ASD to help them with sensory overload and </w:t>
      </w:r>
      <w:r w:rsidR="006D52AB" w:rsidRPr="00465B87">
        <w:rPr>
          <w:rFonts w:ascii="Arial" w:hAnsi="Arial" w:cs="Arial"/>
          <w:color w:val="000000" w:themeColor="text1"/>
        </w:rPr>
        <w:t xml:space="preserve">how to process the different senses they are experiencing (National Autistic Society, 2018). School A support these pupils further with regular activities being multi-sensory stories. These stories are aren’t just read to pupils, they are a sensory experience where every part </w:t>
      </w:r>
      <w:r w:rsidR="006D52AB" w:rsidRPr="00465B87">
        <w:rPr>
          <w:rFonts w:ascii="Arial" w:hAnsi="Arial" w:cs="Arial"/>
          <w:color w:val="000000" w:themeColor="text1"/>
        </w:rPr>
        <w:lastRenderedPageBreak/>
        <w:t>of the story stimulates a different sense. This is a fun way for children to develop literature skills and start to become more familiar with different senses (</w:t>
      </w:r>
      <w:proofErr w:type="spellStart"/>
      <w:r w:rsidR="006D52AB" w:rsidRPr="00465B87">
        <w:rPr>
          <w:rFonts w:ascii="Arial" w:hAnsi="Arial" w:cs="Arial"/>
          <w:color w:val="000000" w:themeColor="text1"/>
        </w:rPr>
        <w:t>Preece</w:t>
      </w:r>
      <w:proofErr w:type="spellEnd"/>
      <w:r w:rsidR="006D52AB" w:rsidRPr="00465B87">
        <w:rPr>
          <w:rFonts w:ascii="Arial" w:hAnsi="Arial" w:cs="Arial"/>
          <w:color w:val="000000" w:themeColor="text1"/>
        </w:rPr>
        <w:t xml:space="preserve"> and Zhao, 2016).</w:t>
      </w:r>
    </w:p>
    <w:p w14:paraId="698E2DEF" w14:textId="70A9E65B" w:rsidR="00C159C6" w:rsidRPr="00465B87" w:rsidRDefault="006D52AB"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School A specifically focussed </w:t>
      </w:r>
      <w:r w:rsidR="00766203" w:rsidRPr="00465B87">
        <w:rPr>
          <w:rFonts w:ascii="Arial" w:hAnsi="Arial" w:cs="Arial"/>
          <w:color w:val="000000" w:themeColor="text1"/>
        </w:rPr>
        <w:t>their</w:t>
      </w:r>
      <w:r w:rsidRPr="00465B87">
        <w:rPr>
          <w:rFonts w:ascii="Arial" w:hAnsi="Arial" w:cs="Arial"/>
          <w:color w:val="000000" w:themeColor="text1"/>
        </w:rPr>
        <w:t xml:space="preserve"> multi-sensory stories on fairy tales and one example they used was the three little pigs.</w:t>
      </w:r>
      <w:r w:rsidR="00766203" w:rsidRPr="00465B87">
        <w:rPr>
          <w:rFonts w:ascii="Arial" w:hAnsi="Arial" w:cs="Arial"/>
          <w:color w:val="000000" w:themeColor="text1"/>
        </w:rPr>
        <w:t xml:space="preserve"> The pupils then had the different materials of the houses which were straw, bricks and wood, when the wolf huffed and puffed the pupils had a balloon pump that blew in air in their faces and they also had a bowl of water for the cauldron that the wolf falls into at the end of the story. This example shows lots of different ways the senses were stimulated and developing literature skills at the same time. </w:t>
      </w:r>
    </w:p>
    <w:p w14:paraId="54E6F83C" w14:textId="77777777" w:rsidR="00C159C6" w:rsidRPr="00465B87" w:rsidRDefault="00C159C6" w:rsidP="00465B87">
      <w:pPr>
        <w:spacing w:line="360" w:lineRule="auto"/>
        <w:jc w:val="both"/>
        <w:rPr>
          <w:rFonts w:ascii="Arial" w:hAnsi="Arial" w:cs="Arial"/>
          <w:b/>
          <w:color w:val="000000" w:themeColor="text1"/>
          <w:u w:val="single"/>
        </w:rPr>
      </w:pPr>
    </w:p>
    <w:p w14:paraId="36B2EC3A" w14:textId="1FCAB412" w:rsidR="000E07A3" w:rsidRPr="00465B87" w:rsidRDefault="00394FAD" w:rsidP="00465B87">
      <w:pPr>
        <w:spacing w:line="360" w:lineRule="auto"/>
        <w:jc w:val="both"/>
        <w:rPr>
          <w:rFonts w:ascii="Arial" w:hAnsi="Arial" w:cs="Arial"/>
          <w:b/>
          <w:color w:val="000000" w:themeColor="text1"/>
          <w:u w:val="single"/>
        </w:rPr>
      </w:pPr>
      <w:r w:rsidRPr="00465B87">
        <w:rPr>
          <w:rFonts w:ascii="Arial" w:hAnsi="Arial" w:cs="Arial"/>
          <w:b/>
          <w:color w:val="000000" w:themeColor="text1"/>
          <w:u w:val="single"/>
        </w:rPr>
        <w:t>Discussion</w:t>
      </w:r>
    </w:p>
    <w:p w14:paraId="3826D2EC" w14:textId="77777777" w:rsidR="000E07A3" w:rsidRPr="00465B87" w:rsidRDefault="000E07A3" w:rsidP="00465B87">
      <w:pPr>
        <w:spacing w:line="360" w:lineRule="auto"/>
        <w:jc w:val="both"/>
        <w:rPr>
          <w:rFonts w:ascii="Arial" w:hAnsi="Arial" w:cs="Arial"/>
          <w:color w:val="000000" w:themeColor="text1"/>
        </w:rPr>
      </w:pPr>
    </w:p>
    <w:p w14:paraId="63FCAE19" w14:textId="70BF655E" w:rsidR="007F461F" w:rsidRPr="00465B87" w:rsidRDefault="00F41AAA"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When looking at supporting equity in education for children with ALN it is important to consider Booth and </w:t>
      </w:r>
      <w:proofErr w:type="spellStart"/>
      <w:r w:rsidRPr="00465B87">
        <w:rPr>
          <w:rFonts w:ascii="Arial" w:hAnsi="Arial" w:cs="Arial"/>
          <w:color w:val="000000" w:themeColor="text1"/>
        </w:rPr>
        <w:t>Aincow’s</w:t>
      </w:r>
      <w:proofErr w:type="spellEnd"/>
      <w:r w:rsidRPr="00465B87">
        <w:rPr>
          <w:rFonts w:ascii="Arial" w:hAnsi="Arial" w:cs="Arial"/>
          <w:color w:val="000000" w:themeColor="text1"/>
        </w:rPr>
        <w:t xml:space="preserve"> index for inclusion. Booth and </w:t>
      </w:r>
      <w:proofErr w:type="spellStart"/>
      <w:r w:rsidRPr="00465B87">
        <w:rPr>
          <w:rFonts w:ascii="Arial" w:hAnsi="Arial" w:cs="Arial"/>
          <w:color w:val="000000" w:themeColor="text1"/>
        </w:rPr>
        <w:t>Ainscow’s</w:t>
      </w:r>
      <w:proofErr w:type="spellEnd"/>
      <w:r w:rsidRPr="00465B87">
        <w:rPr>
          <w:rFonts w:ascii="Arial" w:hAnsi="Arial" w:cs="Arial"/>
          <w:color w:val="000000" w:themeColor="text1"/>
        </w:rPr>
        <w:t xml:space="preserve"> index for inclusion </w:t>
      </w:r>
      <w:r w:rsidR="00DC4715" w:rsidRPr="00465B87">
        <w:rPr>
          <w:rFonts w:ascii="Arial" w:hAnsi="Arial" w:cs="Arial"/>
          <w:color w:val="000000" w:themeColor="text1"/>
        </w:rPr>
        <w:t>is</w:t>
      </w:r>
      <w:r w:rsidRPr="00465B87">
        <w:rPr>
          <w:rFonts w:ascii="Arial" w:hAnsi="Arial" w:cs="Arial"/>
          <w:color w:val="000000" w:themeColor="text1"/>
        </w:rPr>
        <w:t xml:space="preserve"> a tripartite of producing inclusive policies, evolving inclusive and equitable practises and creating diverse cultures. When taking culture into account, the community and inclusive values which the schools hold will reflect on producing policies that show equity for all pupils. Policies can help support diversity and encourage participation for pupils to learn and feel accepted. The government will produce policies, which will be further looked at by local authorities and given to schools so that they can produce legislation tailored to the needs of the school children they support. Finally, these two factors can be seen in practise and the curriculum can be orchestrated for the learning needs of the pupils (2011). </w:t>
      </w:r>
    </w:p>
    <w:p w14:paraId="17EB3313" w14:textId="35132284" w:rsidR="00AE5D82" w:rsidRPr="00465B87" w:rsidRDefault="00AE5D82" w:rsidP="00465B87">
      <w:pPr>
        <w:spacing w:line="360" w:lineRule="auto"/>
        <w:jc w:val="both"/>
        <w:rPr>
          <w:rFonts w:ascii="Arial" w:hAnsi="Arial" w:cs="Arial"/>
          <w:color w:val="000000" w:themeColor="text1"/>
        </w:rPr>
      </w:pPr>
    </w:p>
    <w:p w14:paraId="480F14FB" w14:textId="41A6738A" w:rsidR="007F461F" w:rsidRPr="00465B87" w:rsidRDefault="00AE5D82"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Examining more closely the practise dimension of Booth and </w:t>
      </w:r>
      <w:proofErr w:type="spellStart"/>
      <w:r w:rsidRPr="00465B87">
        <w:rPr>
          <w:rFonts w:ascii="Arial" w:hAnsi="Arial" w:cs="Arial"/>
          <w:color w:val="000000" w:themeColor="text1"/>
        </w:rPr>
        <w:t>Ainscow’s</w:t>
      </w:r>
      <w:proofErr w:type="spellEnd"/>
      <w:r w:rsidRPr="00465B87">
        <w:rPr>
          <w:rFonts w:ascii="Arial" w:hAnsi="Arial" w:cs="Arial"/>
          <w:color w:val="000000" w:themeColor="text1"/>
        </w:rPr>
        <w:t xml:space="preserve"> index for inclusion, school A reflect this through the attention autism program. It encourages equity by improving communication and social skills to create a more inclusive environment.  It gives children with and without ASD more confidence and improves on everyday skills. Davies started the attention autism program, she clarifies the method is designed to be fun and engaging, the activity uses typical autistic strengths like visual stimulus and memory skills to improve on skills which are more challenging like focusing attention and communication and social skills (Davies, 2014). When showing the children each toy, the practitioner is becoming a part of the excitement by </w:t>
      </w:r>
      <w:r w:rsidRPr="00465B87">
        <w:rPr>
          <w:rFonts w:ascii="Arial" w:hAnsi="Arial" w:cs="Arial"/>
          <w:color w:val="000000" w:themeColor="text1"/>
        </w:rPr>
        <w:lastRenderedPageBreak/>
        <w:t>using fun and emotional facial expressions which encourages children to spontaneously engage in the task (Rust, 2019). As the practitioner immerses themselves with in the toy it emphasises interaction through social play with the pupil and as the child observes more closely they can feel the practitioner hypothesises with the way they perceive the world. This can lead to children being more open with their communication and as the other stages move forward their attention lasting longer towards the practitioner (MacDonald, 2004). Rust describes that this adult led approach works well because the attention is shared between pupil and practitioner by taking part in the task together. The attention towards adults will build and it can also enhance language through the simple phrases and words being used throughout the activity (2019). As attention autism builds on concentration and attention skills, as well as communication skills it can lead to improvement in other classroom activities like cooking, storytelling and art skills (Drumbeat Primary School, 2020).</w:t>
      </w:r>
    </w:p>
    <w:p w14:paraId="2C29B652" w14:textId="77777777" w:rsidR="001A469C" w:rsidRPr="00465B87" w:rsidRDefault="001A469C" w:rsidP="00465B87">
      <w:pPr>
        <w:spacing w:line="360" w:lineRule="auto"/>
        <w:jc w:val="both"/>
        <w:rPr>
          <w:rFonts w:ascii="Arial" w:hAnsi="Arial" w:cs="Arial"/>
          <w:color w:val="000000" w:themeColor="text1"/>
        </w:rPr>
      </w:pPr>
    </w:p>
    <w:p w14:paraId="753C89D0" w14:textId="57B3C074" w:rsidR="00017B0E" w:rsidRPr="00465B87" w:rsidRDefault="00AE5D82"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Linking school </w:t>
      </w:r>
      <w:proofErr w:type="gramStart"/>
      <w:r w:rsidRPr="00465B87">
        <w:rPr>
          <w:rFonts w:ascii="Arial" w:hAnsi="Arial" w:cs="Arial"/>
          <w:color w:val="000000" w:themeColor="text1"/>
        </w:rPr>
        <w:t>As</w:t>
      </w:r>
      <w:proofErr w:type="gramEnd"/>
      <w:r w:rsidRPr="00465B87">
        <w:rPr>
          <w:rFonts w:ascii="Arial" w:hAnsi="Arial" w:cs="Arial"/>
          <w:color w:val="000000" w:themeColor="text1"/>
        </w:rPr>
        <w:t xml:space="preserve"> example of practise from the index for inclusion, to the policy dimension. Legislation that is produced by the Welsh Government is crucial for schools to build on the way their curriculum is taught. Refereeing back to The Welsh Government Guidelines that Support for Young People with ASD in an Educational Setting, illustrated within the literature review, they specify on how to improve joint attention for children with ASD</w:t>
      </w:r>
      <w:r w:rsidR="001A469C" w:rsidRPr="00465B87">
        <w:rPr>
          <w:rFonts w:ascii="Arial" w:hAnsi="Arial" w:cs="Arial"/>
          <w:color w:val="000000" w:themeColor="text1"/>
        </w:rPr>
        <w:t xml:space="preserve">. Joint attention is when children can learn which direction adults are looking and improve on making eye contact and looking at the same object as the practitioner. It focuses attention on the same object or activity as the practitioner and teaches children how to take turns. Additionally, these sessions will take place regularly to improve the </w:t>
      </w:r>
      <w:r w:rsidR="00611AC8" w:rsidRPr="00465B87">
        <w:rPr>
          <w:rFonts w:ascii="Arial" w:hAnsi="Arial" w:cs="Arial"/>
          <w:color w:val="000000" w:themeColor="text1"/>
        </w:rPr>
        <w:t>pupil’s</w:t>
      </w:r>
      <w:r w:rsidR="001A469C" w:rsidRPr="00465B87">
        <w:rPr>
          <w:rFonts w:ascii="Arial" w:hAnsi="Arial" w:cs="Arial"/>
          <w:color w:val="000000" w:themeColor="text1"/>
        </w:rPr>
        <w:t xml:space="preserve"> skills, they encourage children to keep attention on one task, and improve social skills and communication (Welsh Government, 2019). </w:t>
      </w:r>
      <w:r w:rsidR="00734D4D" w:rsidRPr="00465B87">
        <w:rPr>
          <w:rFonts w:ascii="Arial" w:hAnsi="Arial" w:cs="Arial"/>
          <w:color w:val="000000" w:themeColor="text1"/>
        </w:rPr>
        <w:t>Further l</w:t>
      </w:r>
      <w:r w:rsidRPr="00465B87">
        <w:rPr>
          <w:rFonts w:ascii="Arial" w:hAnsi="Arial" w:cs="Arial"/>
          <w:color w:val="000000" w:themeColor="text1"/>
        </w:rPr>
        <w:t xml:space="preserve">inking these guidelines, to school A using the attention autism method, and the policy dimension in the tripartite for index of inclusion, all these factors interlink and build on equity being achieved for children with ALN. </w:t>
      </w:r>
      <w:r w:rsidR="00734D4D" w:rsidRPr="00465B87">
        <w:rPr>
          <w:rFonts w:ascii="Arial" w:hAnsi="Arial" w:cs="Arial"/>
          <w:color w:val="000000" w:themeColor="text1"/>
        </w:rPr>
        <w:t xml:space="preserve">The last dimension to be discussed using research from school A is the culture dimension. </w:t>
      </w:r>
      <w:r w:rsidR="00C159C6" w:rsidRPr="00465B87">
        <w:rPr>
          <w:rFonts w:ascii="Arial" w:hAnsi="Arial" w:cs="Arial"/>
          <w:color w:val="000000" w:themeColor="text1"/>
        </w:rPr>
        <w:t xml:space="preserve">Mitchell demonstrates why culture is an important factor in Booth and </w:t>
      </w:r>
      <w:proofErr w:type="spellStart"/>
      <w:r w:rsidR="00C159C6" w:rsidRPr="00465B87">
        <w:rPr>
          <w:rFonts w:ascii="Arial" w:hAnsi="Arial" w:cs="Arial"/>
          <w:color w:val="000000" w:themeColor="text1"/>
        </w:rPr>
        <w:t>Ainscow’s</w:t>
      </w:r>
      <w:proofErr w:type="spellEnd"/>
      <w:r w:rsidR="00C159C6" w:rsidRPr="00465B87">
        <w:rPr>
          <w:rFonts w:ascii="Arial" w:hAnsi="Arial" w:cs="Arial"/>
          <w:color w:val="000000" w:themeColor="text1"/>
        </w:rPr>
        <w:t xml:space="preserve"> index for inclusion. He begins with reviewing the bigger picture of inclusive education and states that every country opted to this right for children when the United Nations Convention of the Rights of a Child was signed. However, from the government to the practitioners working in educational environment, all teachers have a role to play when </w:t>
      </w:r>
      <w:r w:rsidR="00C159C6" w:rsidRPr="00465B87">
        <w:rPr>
          <w:rFonts w:ascii="Arial" w:hAnsi="Arial" w:cs="Arial"/>
          <w:color w:val="000000" w:themeColor="text1"/>
        </w:rPr>
        <w:lastRenderedPageBreak/>
        <w:t xml:space="preserve">participating in commitment to promoting inclusive ethos and aim to celebrate difference and opportunity to achieve through equity (Mitchell, 2015). </w:t>
      </w:r>
      <w:r w:rsidR="00E62058" w:rsidRPr="00465B87">
        <w:rPr>
          <w:rFonts w:ascii="Arial" w:hAnsi="Arial" w:cs="Arial"/>
          <w:color w:val="000000" w:themeColor="text1"/>
        </w:rPr>
        <w:t xml:space="preserve">Referring to the smaller details within the community, school A show good examples on how to form an inclusive community, school and classroom ethos. The attention autism teaching method that is used, promotes equity being shown through sculpting the activity, toys or work sheets </w:t>
      </w:r>
      <w:r w:rsidR="00DC4715" w:rsidRPr="00465B87">
        <w:rPr>
          <w:rFonts w:ascii="Arial" w:hAnsi="Arial" w:cs="Arial"/>
          <w:color w:val="000000" w:themeColor="text1"/>
        </w:rPr>
        <w:t>which</w:t>
      </w:r>
      <w:r w:rsidR="00E62058" w:rsidRPr="00465B87">
        <w:rPr>
          <w:rFonts w:ascii="Arial" w:hAnsi="Arial" w:cs="Arial"/>
          <w:color w:val="000000" w:themeColor="text1"/>
        </w:rPr>
        <w:t xml:space="preserve"> are used to</w:t>
      </w:r>
      <w:r w:rsidR="00DC4715" w:rsidRPr="00465B87">
        <w:rPr>
          <w:rFonts w:ascii="Arial" w:hAnsi="Arial" w:cs="Arial"/>
          <w:color w:val="000000" w:themeColor="text1"/>
        </w:rPr>
        <w:t xml:space="preserve"> improve</w:t>
      </w:r>
      <w:r w:rsidR="00E62058" w:rsidRPr="00465B87">
        <w:rPr>
          <w:rFonts w:ascii="Arial" w:hAnsi="Arial" w:cs="Arial"/>
          <w:color w:val="000000" w:themeColor="text1"/>
        </w:rPr>
        <w:t xml:space="preserve"> each child’s ability. </w:t>
      </w:r>
      <w:r w:rsidR="00CC7CCD" w:rsidRPr="00465B87">
        <w:rPr>
          <w:rFonts w:ascii="Arial" w:hAnsi="Arial" w:cs="Arial"/>
          <w:color w:val="000000" w:themeColor="text1"/>
        </w:rPr>
        <w:t>Additionally, l</w:t>
      </w:r>
      <w:r w:rsidR="00017B0E" w:rsidRPr="00465B87">
        <w:rPr>
          <w:rFonts w:ascii="Arial" w:hAnsi="Arial" w:cs="Arial"/>
          <w:color w:val="000000" w:themeColor="text1"/>
        </w:rPr>
        <w:t>inking attention autism to improving social and emotional skills in pupils, coincides on practitioners using Makaton to support communication in the educational environment. Makaton is consistently used in school A which makes classrooms inclusive and equitable for pupils who have speech and hearing impairments.</w:t>
      </w:r>
      <w:r w:rsidR="00CC7CCD" w:rsidRPr="00465B87">
        <w:rPr>
          <w:rFonts w:ascii="Arial" w:hAnsi="Arial" w:cs="Arial"/>
          <w:color w:val="000000" w:themeColor="text1"/>
        </w:rPr>
        <w:t xml:space="preserve"> </w:t>
      </w:r>
    </w:p>
    <w:p w14:paraId="670A082A" w14:textId="77777777" w:rsidR="00E62058" w:rsidRPr="00465B87" w:rsidRDefault="00E62058" w:rsidP="00465B87">
      <w:pPr>
        <w:spacing w:line="360" w:lineRule="auto"/>
        <w:jc w:val="both"/>
        <w:rPr>
          <w:rFonts w:ascii="Arial" w:hAnsi="Arial" w:cs="Arial"/>
          <w:color w:val="000000" w:themeColor="text1"/>
        </w:rPr>
      </w:pPr>
    </w:p>
    <w:p w14:paraId="4C433059" w14:textId="73BEDCB6" w:rsidR="0036086D" w:rsidRPr="00465B87" w:rsidRDefault="00DC4715" w:rsidP="00465B87">
      <w:pPr>
        <w:spacing w:line="360" w:lineRule="auto"/>
        <w:jc w:val="both"/>
        <w:rPr>
          <w:rFonts w:ascii="Arial" w:hAnsi="Arial" w:cs="Arial"/>
          <w:color w:val="000000" w:themeColor="text1"/>
        </w:rPr>
      </w:pPr>
      <w:r w:rsidRPr="00465B87">
        <w:rPr>
          <w:rFonts w:ascii="Arial" w:hAnsi="Arial" w:cs="Arial"/>
          <w:color w:val="000000" w:themeColor="text1"/>
        </w:rPr>
        <w:t>The index for inclusion</w:t>
      </w:r>
      <w:r w:rsidR="00747280" w:rsidRPr="00465B87">
        <w:rPr>
          <w:rFonts w:ascii="Arial" w:hAnsi="Arial" w:cs="Arial"/>
          <w:color w:val="000000" w:themeColor="text1"/>
        </w:rPr>
        <w:t xml:space="preserve"> hypothesises with Bronfenbrenner</w:t>
      </w:r>
      <w:r w:rsidR="00E62058" w:rsidRPr="00465B87">
        <w:rPr>
          <w:rFonts w:ascii="Arial" w:hAnsi="Arial" w:cs="Arial"/>
          <w:color w:val="000000" w:themeColor="text1"/>
        </w:rPr>
        <w:t>’s socio ecological model, the model consists of five levels. Starting with the microsystem which would be the child’s immediate family</w:t>
      </w:r>
      <w:r w:rsidR="00E17B7D" w:rsidRPr="00465B87">
        <w:rPr>
          <w:rFonts w:ascii="Arial" w:hAnsi="Arial" w:cs="Arial"/>
          <w:color w:val="000000" w:themeColor="text1"/>
        </w:rPr>
        <w:t xml:space="preserve"> (</w:t>
      </w:r>
      <w:proofErr w:type="spellStart"/>
      <w:r w:rsidR="00E17B7D" w:rsidRPr="00465B87">
        <w:rPr>
          <w:rFonts w:ascii="Arial" w:hAnsi="Arial" w:cs="Arial"/>
          <w:color w:val="000000" w:themeColor="text1"/>
        </w:rPr>
        <w:t>Kilanowski</w:t>
      </w:r>
      <w:proofErr w:type="spellEnd"/>
      <w:r w:rsidR="00E62058" w:rsidRPr="00465B87">
        <w:rPr>
          <w:rFonts w:ascii="Arial" w:hAnsi="Arial" w:cs="Arial"/>
          <w:color w:val="000000" w:themeColor="text1"/>
        </w:rPr>
        <w:t>,</w:t>
      </w:r>
      <w:r w:rsidR="00E17B7D" w:rsidRPr="00465B87">
        <w:rPr>
          <w:rFonts w:ascii="Arial" w:hAnsi="Arial" w:cs="Arial"/>
          <w:color w:val="000000" w:themeColor="text1"/>
        </w:rPr>
        <w:t xml:space="preserve"> 2017),</w:t>
      </w:r>
      <w:r w:rsidR="00E62058" w:rsidRPr="00465B87">
        <w:rPr>
          <w:rFonts w:ascii="Arial" w:hAnsi="Arial" w:cs="Arial"/>
          <w:color w:val="000000" w:themeColor="text1"/>
        </w:rPr>
        <w:t xml:space="preserve"> leading to the mesosystems which is the interconnects of the people around the child. For example, from an educational perspective this could be the relationships between the child’s parents and teachers. It is important that the relationship</w:t>
      </w:r>
      <w:r w:rsidR="005512E8" w:rsidRPr="00465B87">
        <w:rPr>
          <w:rFonts w:ascii="Arial" w:hAnsi="Arial" w:cs="Arial"/>
          <w:color w:val="000000" w:themeColor="text1"/>
        </w:rPr>
        <w:t xml:space="preserve"> between the parent and teacher is positive for the child’s best interest and to support equitable practise.</w:t>
      </w:r>
      <w:r w:rsidR="00E72B21" w:rsidRPr="00465B87">
        <w:rPr>
          <w:rFonts w:ascii="Arial" w:hAnsi="Arial" w:cs="Arial"/>
          <w:color w:val="000000" w:themeColor="text1"/>
        </w:rPr>
        <w:t xml:space="preserve"> </w:t>
      </w:r>
      <w:r w:rsidR="00E62058" w:rsidRPr="00465B87">
        <w:rPr>
          <w:rFonts w:ascii="Arial" w:hAnsi="Arial" w:cs="Arial"/>
          <w:color w:val="000000" w:themeColor="text1"/>
        </w:rPr>
        <w:t xml:space="preserve">Following this is the ecosystem, which is two or more different environments that the child is linked to, this can be seen with different </w:t>
      </w:r>
      <w:r w:rsidR="005512E8" w:rsidRPr="00465B87">
        <w:rPr>
          <w:rFonts w:ascii="Arial" w:hAnsi="Arial" w:cs="Arial"/>
          <w:color w:val="000000" w:themeColor="text1"/>
        </w:rPr>
        <w:t xml:space="preserve">pupils, teachers and parents all having diverse backgrounds that can interlink into the curriculum to make lessons more inclusive for all pupils. </w:t>
      </w:r>
      <w:r w:rsidR="003B72C6" w:rsidRPr="00465B87">
        <w:rPr>
          <w:rFonts w:ascii="Arial" w:hAnsi="Arial" w:cs="Arial"/>
          <w:color w:val="000000" w:themeColor="text1"/>
        </w:rPr>
        <w:t>Children that come from ethnic backgrounds can celebrate their diversity</w:t>
      </w:r>
      <w:r w:rsidR="00D517CC" w:rsidRPr="00465B87">
        <w:rPr>
          <w:rFonts w:ascii="Arial" w:hAnsi="Arial" w:cs="Arial"/>
          <w:color w:val="000000" w:themeColor="text1"/>
        </w:rPr>
        <w:t xml:space="preserve">, </w:t>
      </w:r>
      <w:r w:rsidR="003B72C6" w:rsidRPr="00465B87">
        <w:rPr>
          <w:rFonts w:ascii="Arial" w:hAnsi="Arial" w:cs="Arial"/>
          <w:color w:val="000000" w:themeColor="text1"/>
        </w:rPr>
        <w:t>culture</w:t>
      </w:r>
      <w:r w:rsidR="00D517CC" w:rsidRPr="00465B87">
        <w:rPr>
          <w:rFonts w:ascii="Arial" w:hAnsi="Arial" w:cs="Arial"/>
          <w:color w:val="000000" w:themeColor="text1"/>
        </w:rPr>
        <w:t xml:space="preserve"> and differences</w:t>
      </w:r>
      <w:r w:rsidR="003B72C6" w:rsidRPr="00465B87">
        <w:rPr>
          <w:rFonts w:ascii="Arial" w:hAnsi="Arial" w:cs="Arial"/>
          <w:color w:val="000000" w:themeColor="text1"/>
        </w:rPr>
        <w:t xml:space="preserve"> with other pupils in the classroom making them feel more included</w:t>
      </w:r>
      <w:r w:rsidR="00E72B21" w:rsidRPr="00465B87">
        <w:rPr>
          <w:rFonts w:ascii="Arial" w:hAnsi="Arial" w:cs="Arial"/>
          <w:color w:val="000000" w:themeColor="text1"/>
        </w:rPr>
        <w:t xml:space="preserve"> (</w:t>
      </w:r>
      <w:proofErr w:type="spellStart"/>
      <w:r w:rsidR="00E72B21" w:rsidRPr="00465B87">
        <w:rPr>
          <w:rFonts w:ascii="Arial" w:hAnsi="Arial" w:cs="Arial"/>
          <w:color w:val="000000" w:themeColor="text1"/>
        </w:rPr>
        <w:t>Tissington</w:t>
      </w:r>
      <w:proofErr w:type="spellEnd"/>
      <w:r w:rsidR="00E72B21" w:rsidRPr="00465B87">
        <w:rPr>
          <w:rFonts w:ascii="Arial" w:hAnsi="Arial" w:cs="Arial"/>
          <w:color w:val="000000" w:themeColor="text1"/>
        </w:rPr>
        <w:t>, 2020)</w:t>
      </w:r>
      <w:r w:rsidR="003B72C6" w:rsidRPr="00465B87">
        <w:rPr>
          <w:rFonts w:ascii="Arial" w:hAnsi="Arial" w:cs="Arial"/>
          <w:color w:val="000000" w:themeColor="text1"/>
        </w:rPr>
        <w:t>.</w:t>
      </w:r>
      <w:r w:rsidR="00D517CC" w:rsidRPr="00465B87">
        <w:rPr>
          <w:rFonts w:ascii="Arial" w:hAnsi="Arial" w:cs="Arial"/>
          <w:color w:val="000000" w:themeColor="text1"/>
        </w:rPr>
        <w:t xml:space="preserve"> An example that can be used from school A is the constant use of Makaton throughout the school environment.</w:t>
      </w:r>
      <w:r w:rsidR="003B72C6" w:rsidRPr="00465B87">
        <w:rPr>
          <w:rFonts w:ascii="Arial" w:hAnsi="Arial" w:cs="Arial"/>
          <w:color w:val="000000" w:themeColor="text1"/>
        </w:rPr>
        <w:t xml:space="preserve"> This links with Booth and </w:t>
      </w:r>
      <w:proofErr w:type="spellStart"/>
      <w:r w:rsidR="003B72C6" w:rsidRPr="00465B87">
        <w:rPr>
          <w:rFonts w:ascii="Arial" w:hAnsi="Arial" w:cs="Arial"/>
          <w:color w:val="000000" w:themeColor="text1"/>
        </w:rPr>
        <w:t>Ainslow’s</w:t>
      </w:r>
      <w:proofErr w:type="spellEnd"/>
      <w:r w:rsidR="003B72C6" w:rsidRPr="00465B87">
        <w:rPr>
          <w:rFonts w:ascii="Arial" w:hAnsi="Arial" w:cs="Arial"/>
          <w:color w:val="000000" w:themeColor="text1"/>
        </w:rPr>
        <w:t xml:space="preserve"> index for inclusion as culture being a factor in supporting equity in schools.</w:t>
      </w:r>
      <w:r w:rsidR="00E72B21" w:rsidRPr="00465B87">
        <w:rPr>
          <w:rFonts w:ascii="Arial" w:hAnsi="Arial" w:cs="Arial"/>
          <w:color w:val="000000" w:themeColor="text1"/>
        </w:rPr>
        <w:t xml:space="preserve"> </w:t>
      </w:r>
      <w:r w:rsidRPr="00465B87">
        <w:rPr>
          <w:rFonts w:ascii="Arial" w:hAnsi="Arial" w:cs="Arial"/>
          <w:color w:val="000000" w:themeColor="text1"/>
        </w:rPr>
        <w:t xml:space="preserve">The </w:t>
      </w:r>
      <w:r w:rsidR="00E62058" w:rsidRPr="00465B87">
        <w:rPr>
          <w:rFonts w:ascii="Arial" w:hAnsi="Arial" w:cs="Arial"/>
          <w:color w:val="000000" w:themeColor="text1"/>
        </w:rPr>
        <w:t xml:space="preserve">Macro system </w:t>
      </w:r>
      <w:r w:rsidR="003B72C6" w:rsidRPr="00465B87">
        <w:rPr>
          <w:rFonts w:ascii="Arial" w:hAnsi="Arial" w:cs="Arial"/>
          <w:color w:val="000000" w:themeColor="text1"/>
        </w:rPr>
        <w:t>is the most distant people that will have effect on the child’s development. These can be seen through different legislations and policy’s that will have effect on the child</w:t>
      </w:r>
      <w:r w:rsidR="00E72B21" w:rsidRPr="00465B87">
        <w:rPr>
          <w:rFonts w:ascii="Arial" w:hAnsi="Arial" w:cs="Arial"/>
          <w:color w:val="000000" w:themeColor="text1"/>
        </w:rPr>
        <w:t xml:space="preserve"> and making them feel included (</w:t>
      </w:r>
      <w:proofErr w:type="spellStart"/>
      <w:r w:rsidR="00E72B21" w:rsidRPr="00465B87">
        <w:rPr>
          <w:rFonts w:ascii="Arial" w:hAnsi="Arial" w:cs="Arial"/>
          <w:color w:val="000000" w:themeColor="text1"/>
        </w:rPr>
        <w:t>Hanafin</w:t>
      </w:r>
      <w:proofErr w:type="spellEnd"/>
      <w:r w:rsidR="00E72B21" w:rsidRPr="00465B87">
        <w:rPr>
          <w:rFonts w:ascii="Arial" w:hAnsi="Arial" w:cs="Arial"/>
          <w:color w:val="000000" w:themeColor="text1"/>
        </w:rPr>
        <w:t>, 2009)</w:t>
      </w:r>
      <w:r w:rsidR="003B72C6" w:rsidRPr="00465B87">
        <w:rPr>
          <w:rFonts w:ascii="Arial" w:hAnsi="Arial" w:cs="Arial"/>
          <w:color w:val="000000" w:themeColor="text1"/>
        </w:rPr>
        <w:t>. These policies are illustrated in the literature review section of the research. As Mitchell previously described the laws of a country filtering down through each system and being viewed through teachers practise.</w:t>
      </w:r>
      <w:r w:rsidR="00E72B21" w:rsidRPr="00465B87">
        <w:rPr>
          <w:rFonts w:ascii="Arial" w:hAnsi="Arial" w:cs="Arial"/>
          <w:color w:val="000000" w:themeColor="text1"/>
        </w:rPr>
        <w:t xml:space="preserve"> </w:t>
      </w:r>
      <w:r w:rsidR="00D517CC" w:rsidRPr="00465B87">
        <w:rPr>
          <w:rFonts w:ascii="Arial" w:hAnsi="Arial" w:cs="Arial"/>
          <w:color w:val="000000" w:themeColor="text1"/>
        </w:rPr>
        <w:t xml:space="preserve">Finally, the </w:t>
      </w:r>
      <w:proofErr w:type="spellStart"/>
      <w:r w:rsidR="00E62058" w:rsidRPr="00465B87">
        <w:rPr>
          <w:rFonts w:ascii="Arial" w:hAnsi="Arial" w:cs="Arial"/>
          <w:color w:val="000000" w:themeColor="text1"/>
        </w:rPr>
        <w:t>chronosytem</w:t>
      </w:r>
      <w:proofErr w:type="spellEnd"/>
      <w:r w:rsidR="00E62058" w:rsidRPr="00465B87">
        <w:rPr>
          <w:rFonts w:ascii="Arial" w:hAnsi="Arial" w:cs="Arial"/>
          <w:color w:val="000000" w:themeColor="text1"/>
        </w:rPr>
        <w:t xml:space="preserve"> </w:t>
      </w:r>
      <w:r w:rsidR="00D517CC" w:rsidRPr="00465B87">
        <w:rPr>
          <w:rFonts w:ascii="Arial" w:hAnsi="Arial" w:cs="Arial"/>
          <w:color w:val="000000" w:themeColor="text1"/>
        </w:rPr>
        <w:t xml:space="preserve">demonstrates time, in the case of a child with ALN in school A this could be attention autism developing their attention, communication and social skills. It can introduce changing factors with in the </w:t>
      </w:r>
      <w:r w:rsidR="0036086D" w:rsidRPr="00465B87">
        <w:rPr>
          <w:rFonts w:ascii="Arial" w:hAnsi="Arial" w:cs="Arial"/>
          <w:color w:val="000000" w:themeColor="text1"/>
        </w:rPr>
        <w:t>child’s</w:t>
      </w:r>
      <w:r w:rsidR="00D517CC" w:rsidRPr="00465B87">
        <w:rPr>
          <w:rFonts w:ascii="Arial" w:hAnsi="Arial" w:cs="Arial"/>
          <w:color w:val="000000" w:themeColor="text1"/>
        </w:rPr>
        <w:t xml:space="preserve"> life </w:t>
      </w:r>
      <w:r w:rsidR="0036086D" w:rsidRPr="00465B87">
        <w:rPr>
          <w:rFonts w:ascii="Arial" w:hAnsi="Arial" w:cs="Arial"/>
          <w:color w:val="000000" w:themeColor="text1"/>
        </w:rPr>
        <w:t xml:space="preserve">for example, every year </w:t>
      </w:r>
      <w:r w:rsidR="0036086D" w:rsidRPr="00465B87">
        <w:rPr>
          <w:rFonts w:ascii="Arial" w:hAnsi="Arial" w:cs="Arial"/>
          <w:color w:val="000000" w:themeColor="text1"/>
        </w:rPr>
        <w:lastRenderedPageBreak/>
        <w:t>a child changing environment to a new classroom.</w:t>
      </w:r>
      <w:r w:rsidR="00E72B21" w:rsidRPr="00465B87">
        <w:rPr>
          <w:rFonts w:ascii="Arial" w:hAnsi="Arial" w:cs="Arial"/>
          <w:color w:val="000000" w:themeColor="text1"/>
        </w:rPr>
        <w:t xml:space="preserve"> </w:t>
      </w:r>
      <w:r w:rsidR="0036086D" w:rsidRPr="00465B87">
        <w:rPr>
          <w:rFonts w:ascii="Arial" w:hAnsi="Arial" w:cs="Arial"/>
          <w:color w:val="000000" w:themeColor="text1"/>
        </w:rPr>
        <w:t>All these levels must be recognised for a child to have positive development in the environment around them and support equality and equity being reached for the pupil (Oswalt, 2020).</w:t>
      </w:r>
    </w:p>
    <w:p w14:paraId="3E86BCB0" w14:textId="452CD74B" w:rsidR="00734D4D" w:rsidRPr="00465B87" w:rsidRDefault="00734D4D" w:rsidP="00465B87">
      <w:pPr>
        <w:spacing w:line="360" w:lineRule="auto"/>
        <w:jc w:val="both"/>
        <w:rPr>
          <w:rFonts w:ascii="Arial" w:hAnsi="Arial" w:cs="Arial"/>
          <w:color w:val="000000" w:themeColor="text1"/>
        </w:rPr>
      </w:pPr>
    </w:p>
    <w:p w14:paraId="53A1D514" w14:textId="1820E231" w:rsidR="00734D4D" w:rsidRPr="00465B87" w:rsidRDefault="00C159C6" w:rsidP="00465B87">
      <w:pPr>
        <w:spacing w:line="360" w:lineRule="auto"/>
        <w:jc w:val="both"/>
        <w:rPr>
          <w:rFonts w:ascii="Arial" w:hAnsi="Arial" w:cs="Arial"/>
          <w:color w:val="000000" w:themeColor="text1"/>
        </w:rPr>
      </w:pPr>
      <w:r w:rsidRPr="00465B87">
        <w:rPr>
          <w:rFonts w:ascii="Arial" w:hAnsi="Arial" w:cs="Arial"/>
          <w:color w:val="000000" w:themeColor="text1"/>
        </w:rPr>
        <w:t xml:space="preserve">Additionally, </w:t>
      </w:r>
      <w:r w:rsidR="00734D4D" w:rsidRPr="00465B87">
        <w:rPr>
          <w:rFonts w:ascii="Arial" w:hAnsi="Arial" w:cs="Arial"/>
          <w:color w:val="000000" w:themeColor="text1"/>
        </w:rPr>
        <w:t xml:space="preserve">the </w:t>
      </w:r>
      <w:r w:rsidRPr="00465B87">
        <w:rPr>
          <w:rFonts w:ascii="Arial" w:hAnsi="Arial" w:cs="Arial"/>
          <w:color w:val="000000" w:themeColor="text1"/>
        </w:rPr>
        <w:t>Estyn report</w:t>
      </w:r>
      <w:r w:rsidR="00734D4D" w:rsidRPr="00465B87">
        <w:rPr>
          <w:rFonts w:ascii="Arial" w:hAnsi="Arial" w:cs="Arial"/>
          <w:color w:val="000000" w:themeColor="text1"/>
        </w:rPr>
        <w:t xml:space="preserve"> for</w:t>
      </w:r>
      <w:r w:rsidRPr="00465B87">
        <w:rPr>
          <w:rFonts w:ascii="Arial" w:hAnsi="Arial" w:cs="Arial"/>
          <w:color w:val="000000" w:themeColor="text1"/>
        </w:rPr>
        <w:t xml:space="preserve"> school A demonstrates well-formed relationships between staff and pupils which leads to a diverse and well achieving atmosphere throughout the school. Pupils are more confident and enjoy taking part in learning new skills and curriculum. This community is also supported with a positive range of learning resources such as a sensory garden and outdoor forest school area (Estyn, 2013). Statistics of key stage two pupils in Welsh schools show that ninety five percent of pupils feel as if they have a voice, are listened to and respected, further ninety five percent of pupils feel as if schools deal with bullies well. It is believed that twenty two percent of pupils have ALN in Wales, and their needs are met through different methods, for example teaching assistants and specialist school like school A (Estyn, 2018).</w:t>
      </w:r>
      <w:r w:rsidR="009539ED" w:rsidRPr="00465B87">
        <w:rPr>
          <w:rFonts w:ascii="Arial" w:hAnsi="Arial" w:cs="Arial"/>
          <w:color w:val="000000" w:themeColor="text1"/>
        </w:rPr>
        <w:t xml:space="preserve"> In Wales school are constantly evolving and improving on the equity pupils are receiving in schools, the new curriculum is important to consider in this process. School A show through</w:t>
      </w:r>
      <w:r w:rsidR="00DC4715" w:rsidRPr="00465B87">
        <w:rPr>
          <w:rFonts w:ascii="Arial" w:hAnsi="Arial" w:cs="Arial"/>
          <w:color w:val="000000" w:themeColor="text1"/>
        </w:rPr>
        <w:t xml:space="preserve"> the</w:t>
      </w:r>
      <w:r w:rsidR="009539ED" w:rsidRPr="00465B87">
        <w:rPr>
          <w:rFonts w:ascii="Arial" w:hAnsi="Arial" w:cs="Arial"/>
          <w:color w:val="000000" w:themeColor="text1"/>
        </w:rPr>
        <w:t xml:space="preserve"> index for inclusion that they encourage all pupils to achieve following what the new curriculum encourages. </w:t>
      </w:r>
      <w:r w:rsidR="00734D4D" w:rsidRPr="00465B87">
        <w:rPr>
          <w:rFonts w:ascii="Arial" w:hAnsi="Arial" w:cs="Arial"/>
          <w:color w:val="000000" w:themeColor="text1"/>
        </w:rPr>
        <w:t>When the three dimensions are used together, and schools use these factors to create an inclusive ethos, equity can be accomplished for children to achieve.</w:t>
      </w:r>
    </w:p>
    <w:p w14:paraId="5900D37D" w14:textId="0FBE4878" w:rsidR="00734D4D" w:rsidRPr="00465B87" w:rsidRDefault="00734D4D" w:rsidP="00465B87">
      <w:pPr>
        <w:spacing w:line="360" w:lineRule="auto"/>
        <w:jc w:val="both"/>
        <w:rPr>
          <w:rFonts w:ascii="Arial" w:hAnsi="Arial" w:cs="Arial"/>
          <w:b/>
          <w:color w:val="000000" w:themeColor="text1"/>
          <w:u w:val="single"/>
        </w:rPr>
      </w:pPr>
    </w:p>
    <w:p w14:paraId="11EED6D9" w14:textId="77777777" w:rsidR="00734D4D" w:rsidRPr="00465B87" w:rsidRDefault="00734D4D" w:rsidP="00465B87">
      <w:pPr>
        <w:spacing w:line="360" w:lineRule="auto"/>
        <w:jc w:val="both"/>
        <w:rPr>
          <w:rFonts w:ascii="Arial" w:hAnsi="Arial" w:cs="Arial"/>
          <w:b/>
          <w:color w:val="000000" w:themeColor="text1"/>
          <w:u w:val="single"/>
        </w:rPr>
      </w:pPr>
    </w:p>
    <w:p w14:paraId="1B0770F8" w14:textId="2A4DF292" w:rsidR="00394FAD" w:rsidRPr="00465B87" w:rsidRDefault="00394FAD" w:rsidP="00465B87">
      <w:pPr>
        <w:spacing w:line="360" w:lineRule="auto"/>
        <w:jc w:val="both"/>
        <w:rPr>
          <w:rFonts w:ascii="Arial" w:hAnsi="Arial" w:cs="Arial"/>
          <w:b/>
          <w:color w:val="000000" w:themeColor="text1"/>
          <w:u w:val="single"/>
        </w:rPr>
      </w:pPr>
      <w:r w:rsidRPr="00465B87">
        <w:rPr>
          <w:rFonts w:ascii="Arial" w:hAnsi="Arial" w:cs="Arial"/>
          <w:b/>
          <w:color w:val="000000" w:themeColor="text1"/>
          <w:u w:val="single"/>
        </w:rPr>
        <w:t xml:space="preserve">Conclusion </w:t>
      </w:r>
    </w:p>
    <w:p w14:paraId="25FCDBDB" w14:textId="682D9E7D" w:rsidR="00342C17" w:rsidRPr="00465B87" w:rsidRDefault="00342C17" w:rsidP="00465B87">
      <w:pPr>
        <w:spacing w:line="360" w:lineRule="auto"/>
        <w:jc w:val="both"/>
        <w:rPr>
          <w:rFonts w:ascii="Arial" w:hAnsi="Arial" w:cs="Arial"/>
          <w:color w:val="000000" w:themeColor="text1"/>
        </w:rPr>
      </w:pPr>
    </w:p>
    <w:p w14:paraId="0FAD6FC0" w14:textId="235E09E5" w:rsidR="00624B6A" w:rsidRDefault="009539ED" w:rsidP="00465B87">
      <w:pPr>
        <w:spacing w:line="360" w:lineRule="auto"/>
        <w:jc w:val="both"/>
        <w:rPr>
          <w:rFonts w:ascii="Arial" w:hAnsi="Arial" w:cs="Arial"/>
          <w:color w:val="000000" w:themeColor="text1"/>
        </w:rPr>
      </w:pPr>
      <w:r w:rsidRPr="00465B87">
        <w:rPr>
          <w:rFonts w:ascii="Arial" w:hAnsi="Arial" w:cs="Arial"/>
          <w:color w:val="000000" w:themeColor="text1"/>
        </w:rPr>
        <w:t>In conclusion, this essay cover</w:t>
      </w:r>
      <w:r w:rsidR="00DC4715" w:rsidRPr="00465B87">
        <w:rPr>
          <w:rFonts w:ascii="Arial" w:hAnsi="Arial" w:cs="Arial"/>
          <w:color w:val="000000" w:themeColor="text1"/>
        </w:rPr>
        <w:t>s</w:t>
      </w:r>
      <w:r w:rsidRPr="00465B87">
        <w:rPr>
          <w:rFonts w:ascii="Arial" w:hAnsi="Arial" w:cs="Arial"/>
          <w:color w:val="000000" w:themeColor="text1"/>
        </w:rPr>
        <w:t xml:space="preserve"> what equity in schools is defined as, how it can be achieved and policies </w:t>
      </w:r>
      <w:r w:rsidR="009905A5" w:rsidRPr="00465B87">
        <w:rPr>
          <w:rFonts w:ascii="Arial" w:hAnsi="Arial" w:cs="Arial"/>
          <w:color w:val="000000" w:themeColor="text1"/>
        </w:rPr>
        <w:t xml:space="preserve">that make it </w:t>
      </w:r>
      <w:r w:rsidR="00465B87" w:rsidRPr="00465B87">
        <w:rPr>
          <w:rFonts w:ascii="Arial" w:hAnsi="Arial" w:cs="Arial"/>
          <w:color w:val="000000" w:themeColor="text1"/>
        </w:rPr>
        <w:t>law,</w:t>
      </w:r>
      <w:r w:rsidR="009905A5" w:rsidRPr="00465B87">
        <w:rPr>
          <w:rFonts w:ascii="Arial" w:hAnsi="Arial" w:cs="Arial"/>
          <w:color w:val="000000" w:themeColor="text1"/>
        </w:rPr>
        <w:t xml:space="preserve"> so it can be </w:t>
      </w:r>
      <w:r w:rsidR="00DC4715" w:rsidRPr="00465B87">
        <w:rPr>
          <w:rFonts w:ascii="Arial" w:hAnsi="Arial" w:cs="Arial"/>
          <w:color w:val="000000" w:themeColor="text1"/>
        </w:rPr>
        <w:t>accomplished</w:t>
      </w:r>
      <w:r w:rsidR="009905A5" w:rsidRPr="00465B87">
        <w:rPr>
          <w:rFonts w:ascii="Arial" w:hAnsi="Arial" w:cs="Arial"/>
          <w:color w:val="000000" w:themeColor="text1"/>
        </w:rPr>
        <w:t xml:space="preserve"> in all learning environments for children with ALN. When linking theories, to policy and practise it can be a beneficial way to break down teaching methods and look more closely at how they help children with equity and support their learning and social relationships. </w:t>
      </w:r>
      <w:r w:rsidR="009905A5" w:rsidRPr="00465B87">
        <w:rPr>
          <w:rFonts w:ascii="Arial" w:hAnsi="Arial" w:cs="Arial"/>
          <w:color w:val="000000" w:themeColor="text1"/>
        </w:rPr>
        <w:t xml:space="preserve">The research that has been presented throughout this paper has shown that schools in Wales </w:t>
      </w:r>
      <w:r w:rsidR="009905A5" w:rsidRPr="00465B87">
        <w:rPr>
          <w:rFonts w:ascii="Arial" w:hAnsi="Arial" w:cs="Arial"/>
          <w:color w:val="000000" w:themeColor="text1"/>
        </w:rPr>
        <w:t>are inclusive environments and encourage equity through values and rights respecting school ethos.</w:t>
      </w:r>
    </w:p>
    <w:p w14:paraId="69AE6743" w14:textId="62BC63B5" w:rsidR="00465B87" w:rsidRDefault="00465B87" w:rsidP="00465B87">
      <w:pPr>
        <w:spacing w:line="360" w:lineRule="auto"/>
        <w:jc w:val="both"/>
        <w:rPr>
          <w:rFonts w:ascii="Arial" w:hAnsi="Arial" w:cs="Arial"/>
          <w:color w:val="000000" w:themeColor="text1"/>
        </w:rPr>
      </w:pPr>
    </w:p>
    <w:p w14:paraId="704A05F2" w14:textId="1618949D" w:rsidR="00465B87" w:rsidRPr="00465B87" w:rsidRDefault="00465B87" w:rsidP="00465B87">
      <w:pPr>
        <w:spacing w:line="360" w:lineRule="auto"/>
        <w:jc w:val="both"/>
        <w:rPr>
          <w:rFonts w:ascii="Arial" w:hAnsi="Arial" w:cs="Arial"/>
          <w:color w:val="000000" w:themeColor="text1"/>
        </w:rPr>
      </w:pPr>
      <w:r>
        <w:rPr>
          <w:rFonts w:ascii="Arial" w:hAnsi="Arial" w:cs="Arial"/>
          <w:color w:val="000000" w:themeColor="text1"/>
        </w:rPr>
        <w:t>Word Count - 4163</w:t>
      </w:r>
    </w:p>
    <w:p w14:paraId="4DD0EC82" w14:textId="630E0AFF" w:rsidR="00624B6A" w:rsidRPr="00465B87" w:rsidRDefault="00624B6A" w:rsidP="00465B87">
      <w:pPr>
        <w:spacing w:line="360" w:lineRule="auto"/>
        <w:jc w:val="both"/>
        <w:rPr>
          <w:rFonts w:ascii="Arial" w:hAnsi="Arial" w:cs="Arial"/>
          <w:color w:val="000000" w:themeColor="text1"/>
        </w:rPr>
      </w:pPr>
    </w:p>
    <w:p w14:paraId="2CC8B553" w14:textId="2AE0FF14" w:rsidR="00624B6A" w:rsidRPr="00465B87" w:rsidRDefault="00624B6A" w:rsidP="00465B87">
      <w:pPr>
        <w:jc w:val="both"/>
        <w:rPr>
          <w:rFonts w:ascii="Arial" w:hAnsi="Arial" w:cs="Arial"/>
          <w:color w:val="000000" w:themeColor="text1"/>
        </w:rPr>
      </w:pPr>
    </w:p>
    <w:p w14:paraId="14A67883" w14:textId="77777777" w:rsidR="00624B6A" w:rsidRPr="00465B87" w:rsidRDefault="00624B6A" w:rsidP="00465B87">
      <w:pPr>
        <w:jc w:val="both"/>
        <w:rPr>
          <w:rFonts w:ascii="Arial" w:hAnsi="Arial" w:cs="Arial"/>
          <w:b/>
          <w:color w:val="000000" w:themeColor="text1"/>
          <w:u w:val="single"/>
        </w:rPr>
      </w:pPr>
    </w:p>
    <w:p w14:paraId="4CEC7ECE" w14:textId="6D5F9467" w:rsidR="00342C17" w:rsidRPr="00465B87" w:rsidRDefault="00342C17" w:rsidP="00465B87">
      <w:pPr>
        <w:jc w:val="both"/>
        <w:rPr>
          <w:rFonts w:ascii="Arial" w:hAnsi="Arial" w:cs="Arial"/>
          <w:b/>
          <w:color w:val="000000" w:themeColor="text1"/>
          <w:u w:val="single"/>
        </w:rPr>
      </w:pPr>
      <w:r w:rsidRPr="00465B87">
        <w:rPr>
          <w:rFonts w:ascii="Arial" w:hAnsi="Arial" w:cs="Arial"/>
          <w:b/>
          <w:color w:val="000000" w:themeColor="text1"/>
          <w:u w:val="single"/>
        </w:rPr>
        <w:t xml:space="preserve">Reference List </w:t>
      </w:r>
    </w:p>
    <w:p w14:paraId="06CD3619" w14:textId="77777777" w:rsidR="00494004" w:rsidRPr="00465B87" w:rsidRDefault="00494004" w:rsidP="00465B87">
      <w:pPr>
        <w:jc w:val="both"/>
        <w:rPr>
          <w:rFonts w:ascii="Arial" w:hAnsi="Arial" w:cs="Arial"/>
          <w:b/>
          <w:color w:val="000000" w:themeColor="text1"/>
          <w:u w:val="single"/>
        </w:rPr>
      </w:pPr>
    </w:p>
    <w:p w14:paraId="7CE08761"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Altogether Autism (2017) </w:t>
      </w:r>
      <w:r w:rsidRPr="00465B87">
        <w:rPr>
          <w:rFonts w:ascii="Arial" w:eastAsia="Times New Roman" w:hAnsi="Arial" w:cs="Arial"/>
          <w:i/>
          <w:color w:val="000000" w:themeColor="text1"/>
        </w:rPr>
        <w:t>Multi-sensory environment and their use by people with autism.</w:t>
      </w:r>
      <w:r w:rsidRPr="00465B87">
        <w:rPr>
          <w:rFonts w:ascii="Arial" w:eastAsia="Times New Roman" w:hAnsi="Arial" w:cs="Arial"/>
          <w:color w:val="000000" w:themeColor="text1"/>
        </w:rPr>
        <w:t xml:space="preserve"> Available at: </w:t>
      </w:r>
      <w:hyperlink r:id="rId5" w:history="1">
        <w:r w:rsidRPr="00465B87">
          <w:rPr>
            <w:rFonts w:ascii="Arial" w:eastAsia="Times New Roman" w:hAnsi="Arial" w:cs="Arial"/>
            <w:color w:val="000000" w:themeColor="text1"/>
            <w:u w:val="single"/>
          </w:rPr>
          <w:t>https://www.altogetherautism.org.nz/multi-sensory-environments-use-people-autism/</w:t>
        </w:r>
      </w:hyperlink>
      <w:r w:rsidRPr="00465B87">
        <w:rPr>
          <w:rFonts w:ascii="Arial" w:eastAsia="Times New Roman" w:hAnsi="Arial" w:cs="Arial"/>
          <w:color w:val="000000" w:themeColor="text1"/>
        </w:rPr>
        <w:t xml:space="preserve"> (Accessed 26 April 2020).</w:t>
      </w:r>
    </w:p>
    <w:p w14:paraId="4CB681DC"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BBC (2020) </w:t>
      </w:r>
      <w:r w:rsidRPr="00465B87">
        <w:rPr>
          <w:rFonts w:ascii="Arial" w:eastAsia="Times New Roman" w:hAnsi="Arial" w:cs="Arial"/>
          <w:i/>
          <w:color w:val="000000" w:themeColor="text1"/>
        </w:rPr>
        <w:t>What is Makaton?</w:t>
      </w:r>
      <w:r w:rsidRPr="00465B87">
        <w:rPr>
          <w:rFonts w:ascii="Arial" w:eastAsia="Times New Roman" w:hAnsi="Arial" w:cs="Arial"/>
          <w:color w:val="000000" w:themeColor="text1"/>
        </w:rPr>
        <w:t xml:space="preserve"> Available at: </w:t>
      </w:r>
      <w:hyperlink r:id="rId6" w:history="1">
        <w:r w:rsidRPr="00465B87">
          <w:rPr>
            <w:rFonts w:ascii="Arial" w:eastAsia="Times New Roman" w:hAnsi="Arial" w:cs="Arial"/>
            <w:color w:val="000000" w:themeColor="text1"/>
            <w:u w:val="single"/>
          </w:rPr>
          <w:t>https://www.bbc.co.uk/cbeebies/grownups/makaton</w:t>
        </w:r>
      </w:hyperlink>
      <w:r w:rsidRPr="00465B87">
        <w:rPr>
          <w:rFonts w:ascii="Arial" w:eastAsia="Times New Roman" w:hAnsi="Arial" w:cs="Arial"/>
          <w:color w:val="000000" w:themeColor="text1"/>
        </w:rPr>
        <w:t xml:space="preserve"> (Accessed 25 April 2020).</w:t>
      </w:r>
    </w:p>
    <w:p w14:paraId="10A0A4E0"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BERA (2018) </w:t>
      </w:r>
      <w:r w:rsidRPr="00465B87">
        <w:rPr>
          <w:rFonts w:ascii="Arial" w:eastAsia="Times New Roman" w:hAnsi="Arial" w:cs="Arial"/>
          <w:i/>
          <w:color w:val="000000" w:themeColor="text1"/>
        </w:rPr>
        <w:t>Ethical Guidelines for Educational Research</w:t>
      </w:r>
      <w:r w:rsidRPr="00465B87">
        <w:rPr>
          <w:rFonts w:ascii="Arial" w:eastAsia="Times New Roman" w:hAnsi="Arial" w:cs="Arial"/>
          <w:color w:val="000000" w:themeColor="text1"/>
        </w:rPr>
        <w:t xml:space="preserve">. Available at: </w:t>
      </w:r>
      <w:hyperlink r:id="rId7" w:history="1">
        <w:r w:rsidRPr="00465B87">
          <w:rPr>
            <w:rStyle w:val="Hyperlink"/>
            <w:rFonts w:ascii="Arial" w:eastAsia="Times New Roman" w:hAnsi="Arial" w:cs="Arial"/>
            <w:color w:val="000000" w:themeColor="text1"/>
          </w:rPr>
          <w:t>https://www.bera.ac.uk/resources/all-publications/resources-for-researchers</w:t>
        </w:r>
      </w:hyperlink>
      <w:r w:rsidRPr="00465B87">
        <w:rPr>
          <w:rFonts w:ascii="Arial" w:eastAsia="Times New Roman" w:hAnsi="Arial" w:cs="Arial"/>
          <w:color w:val="000000" w:themeColor="text1"/>
        </w:rPr>
        <w:t xml:space="preserve"> (Accessed: 28 April 2020).</w:t>
      </w:r>
    </w:p>
    <w:p w14:paraId="7DE1D194"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Booth, T. and </w:t>
      </w:r>
      <w:proofErr w:type="spellStart"/>
      <w:r w:rsidRPr="00465B87">
        <w:rPr>
          <w:rFonts w:ascii="Arial" w:eastAsia="Times New Roman" w:hAnsi="Arial" w:cs="Arial"/>
          <w:color w:val="000000" w:themeColor="text1"/>
        </w:rPr>
        <w:t>Ainscow</w:t>
      </w:r>
      <w:proofErr w:type="spellEnd"/>
      <w:r w:rsidRPr="00465B87">
        <w:rPr>
          <w:rFonts w:ascii="Arial" w:eastAsia="Times New Roman" w:hAnsi="Arial" w:cs="Arial"/>
          <w:color w:val="000000" w:themeColor="text1"/>
        </w:rPr>
        <w:t xml:space="preserve">, M. (2011) </w:t>
      </w:r>
      <w:r w:rsidRPr="00465B87">
        <w:rPr>
          <w:rFonts w:ascii="Arial" w:eastAsia="Times New Roman" w:hAnsi="Arial" w:cs="Arial"/>
          <w:i/>
          <w:color w:val="000000" w:themeColor="text1"/>
        </w:rPr>
        <w:t>Index for Inclusion; developing learning and participation in schools.</w:t>
      </w:r>
      <w:r w:rsidRPr="00465B87">
        <w:rPr>
          <w:rFonts w:ascii="Arial" w:eastAsia="Times New Roman" w:hAnsi="Arial" w:cs="Arial"/>
          <w:color w:val="000000" w:themeColor="text1"/>
        </w:rPr>
        <w:t xml:space="preserve"> Bristol: CSIE. </w:t>
      </w:r>
    </w:p>
    <w:p w14:paraId="5B322169"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Centre for Autism (2020) </w:t>
      </w:r>
      <w:r w:rsidRPr="00465B87">
        <w:rPr>
          <w:rFonts w:ascii="Arial" w:eastAsia="Times New Roman" w:hAnsi="Arial" w:cs="Arial"/>
          <w:i/>
          <w:color w:val="000000" w:themeColor="text1"/>
        </w:rPr>
        <w:t>Attention Autism</w:t>
      </w:r>
      <w:r w:rsidRPr="00465B87">
        <w:rPr>
          <w:rFonts w:ascii="Arial" w:eastAsia="Times New Roman" w:hAnsi="Arial" w:cs="Arial"/>
          <w:color w:val="000000" w:themeColor="text1"/>
        </w:rPr>
        <w:t xml:space="preserve">. Available at: </w:t>
      </w:r>
      <w:hyperlink r:id="rId8" w:history="1">
        <w:r w:rsidRPr="00465B87">
          <w:rPr>
            <w:rFonts w:ascii="Arial" w:eastAsia="Times New Roman" w:hAnsi="Arial" w:cs="Arial"/>
            <w:color w:val="000000" w:themeColor="text1"/>
            <w:u w:val="single"/>
          </w:rPr>
          <w:t>https://best-practice.middletownautism.com/approaches-of-intervention/attention-autism/</w:t>
        </w:r>
      </w:hyperlink>
      <w:r w:rsidRPr="00465B87">
        <w:rPr>
          <w:rFonts w:ascii="Arial" w:eastAsia="Times New Roman" w:hAnsi="Arial" w:cs="Arial"/>
          <w:color w:val="000000" w:themeColor="text1"/>
        </w:rPr>
        <w:t xml:space="preserve"> (Accessed: 16 April 2020).</w:t>
      </w:r>
    </w:p>
    <w:p w14:paraId="2D38A2B8"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Children in Wales (2008) </w:t>
      </w:r>
      <w:r w:rsidRPr="00465B87">
        <w:rPr>
          <w:rFonts w:ascii="Arial" w:eastAsia="Times New Roman" w:hAnsi="Arial" w:cs="Arial"/>
          <w:i/>
          <w:color w:val="000000" w:themeColor="text1"/>
        </w:rPr>
        <w:t>All Wales Child Protection Procedures 2008.</w:t>
      </w:r>
      <w:r w:rsidRPr="00465B87">
        <w:rPr>
          <w:rFonts w:ascii="Arial" w:eastAsia="Times New Roman" w:hAnsi="Arial" w:cs="Arial"/>
          <w:color w:val="000000" w:themeColor="text1"/>
        </w:rPr>
        <w:t xml:space="preserve"> Available at: </w:t>
      </w:r>
      <w:hyperlink r:id="rId9" w:history="1">
        <w:r w:rsidRPr="00465B87">
          <w:rPr>
            <w:rFonts w:ascii="Arial" w:eastAsia="Times New Roman" w:hAnsi="Arial" w:cs="Arial"/>
            <w:color w:val="000000" w:themeColor="text1"/>
            <w:u w:val="single"/>
          </w:rPr>
          <w:t>https://www.childreninwales.org.uk/policy-document/wales-child-protection-procedures-2008/</w:t>
        </w:r>
      </w:hyperlink>
      <w:r w:rsidRPr="00465B87">
        <w:rPr>
          <w:rFonts w:ascii="Arial" w:eastAsia="Times New Roman" w:hAnsi="Arial" w:cs="Arial"/>
          <w:color w:val="000000" w:themeColor="text1"/>
        </w:rPr>
        <w:t xml:space="preserve"> (Accessed: 28 April 2020).</w:t>
      </w:r>
    </w:p>
    <w:p w14:paraId="70C7440F"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Davies, G. (2014) </w:t>
      </w:r>
      <w:r w:rsidRPr="00465B87">
        <w:rPr>
          <w:rFonts w:ascii="Arial" w:eastAsia="Times New Roman" w:hAnsi="Arial" w:cs="Arial"/>
          <w:i/>
          <w:color w:val="000000" w:themeColor="text1"/>
        </w:rPr>
        <w:t>Attention Autism – Therapy Ideas Live</w:t>
      </w:r>
      <w:r w:rsidRPr="00465B87">
        <w:rPr>
          <w:rFonts w:ascii="Arial" w:eastAsia="Times New Roman" w:hAnsi="Arial" w:cs="Arial"/>
          <w:color w:val="000000" w:themeColor="text1"/>
        </w:rPr>
        <w:t xml:space="preserve"> [video]. Available at: </w:t>
      </w:r>
      <w:hyperlink r:id="rId10" w:history="1">
        <w:r w:rsidRPr="00465B87">
          <w:rPr>
            <w:rFonts w:ascii="Arial" w:eastAsia="Times New Roman" w:hAnsi="Arial" w:cs="Arial"/>
            <w:color w:val="000000" w:themeColor="text1"/>
            <w:u w:val="single"/>
          </w:rPr>
          <w:t>https://www.youtube.com/watch?v=nFYnc4xcZ6k</w:t>
        </w:r>
      </w:hyperlink>
      <w:r w:rsidRPr="00465B87">
        <w:rPr>
          <w:rFonts w:ascii="Arial" w:eastAsia="Times New Roman" w:hAnsi="Arial" w:cs="Arial"/>
          <w:color w:val="000000" w:themeColor="text1"/>
        </w:rPr>
        <w:t xml:space="preserve"> (Accessed: 16 April 2020).</w:t>
      </w:r>
    </w:p>
    <w:p w14:paraId="278ADDC6"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hAnsi="Arial" w:cs="Arial"/>
          <w:color w:val="000000" w:themeColor="text1"/>
        </w:rPr>
        <w:t xml:space="preserve">Davies, G. (2020) </w:t>
      </w:r>
      <w:r w:rsidRPr="00465B87">
        <w:rPr>
          <w:rFonts w:ascii="Arial" w:hAnsi="Arial" w:cs="Arial"/>
          <w:i/>
          <w:color w:val="000000" w:themeColor="text1"/>
        </w:rPr>
        <w:t xml:space="preserve">The Attention Autism Programme. </w:t>
      </w:r>
      <w:r w:rsidRPr="00465B87">
        <w:rPr>
          <w:rFonts w:ascii="Arial" w:hAnsi="Arial" w:cs="Arial"/>
          <w:color w:val="000000" w:themeColor="text1"/>
        </w:rPr>
        <w:t xml:space="preserve">Available at: </w:t>
      </w:r>
      <w:hyperlink r:id="rId11" w:history="1">
        <w:r w:rsidRPr="00465B87">
          <w:rPr>
            <w:rFonts w:ascii="Arial" w:eastAsia="Times New Roman" w:hAnsi="Arial" w:cs="Arial"/>
            <w:color w:val="000000" w:themeColor="text1"/>
            <w:u w:val="single"/>
          </w:rPr>
          <w:t>http://ginadavies.co.uk/parents-services/professional-shop/foundation/</w:t>
        </w:r>
      </w:hyperlink>
      <w:r w:rsidRPr="00465B87">
        <w:rPr>
          <w:rFonts w:ascii="Arial" w:eastAsia="Times New Roman" w:hAnsi="Arial" w:cs="Arial"/>
          <w:color w:val="000000" w:themeColor="text1"/>
        </w:rPr>
        <w:t xml:space="preserve"> (Accessed: 15 April 2020).</w:t>
      </w:r>
    </w:p>
    <w:p w14:paraId="156AC52E"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Department of Education (2014) </w:t>
      </w:r>
      <w:r w:rsidRPr="00465B87">
        <w:rPr>
          <w:rFonts w:ascii="Arial" w:eastAsia="Times New Roman" w:hAnsi="Arial" w:cs="Arial"/>
          <w:i/>
          <w:color w:val="000000" w:themeColor="text1"/>
        </w:rPr>
        <w:t>The equality Act 2010 and schools.</w:t>
      </w:r>
      <w:r w:rsidRPr="00465B87">
        <w:rPr>
          <w:rFonts w:ascii="Arial" w:eastAsia="Times New Roman" w:hAnsi="Arial" w:cs="Arial"/>
          <w:color w:val="000000" w:themeColor="text1"/>
        </w:rPr>
        <w:t xml:space="preserve"> Available at: </w:t>
      </w:r>
      <w:hyperlink r:id="rId12" w:history="1">
        <w:r w:rsidRPr="00465B87">
          <w:rPr>
            <w:rFonts w:ascii="Arial" w:eastAsia="Times New Roman" w:hAnsi="Arial" w:cs="Arial"/>
            <w:color w:val="000000" w:themeColor="text1"/>
            <w:u w:val="single"/>
          </w:rPr>
          <w:t>https://assets.publishing.service.gov.uk/government/uploads/system/uploads/attachment_data/file/315587/Equality_Act_Advice_Final.pdf</w:t>
        </w:r>
      </w:hyperlink>
      <w:r w:rsidRPr="00465B87">
        <w:rPr>
          <w:rFonts w:ascii="Arial" w:eastAsia="Times New Roman" w:hAnsi="Arial" w:cs="Arial"/>
          <w:color w:val="000000" w:themeColor="text1"/>
        </w:rPr>
        <w:t xml:space="preserve"> (Accessed: 26 April 2020). </w:t>
      </w:r>
    </w:p>
    <w:p w14:paraId="3C1B3DCB" w14:textId="19DFB6E2"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DeWalt, K. M. &amp; DeWalt, B. R. (</w:t>
      </w:r>
      <w:r>
        <w:rPr>
          <w:rFonts w:ascii="Arial" w:eastAsia="Times New Roman" w:hAnsi="Arial" w:cs="Arial"/>
          <w:color w:val="000000" w:themeColor="text1"/>
        </w:rPr>
        <w:t>2002</w:t>
      </w:r>
      <w:r w:rsidRPr="00465B87">
        <w:rPr>
          <w:rFonts w:ascii="Arial" w:eastAsia="Times New Roman" w:hAnsi="Arial" w:cs="Arial"/>
          <w:color w:val="000000" w:themeColor="text1"/>
        </w:rPr>
        <w:t>).</w:t>
      </w:r>
      <w:r w:rsidRPr="00465B87">
        <w:rPr>
          <w:rFonts w:ascii="Arial" w:eastAsia="Times New Roman" w:hAnsi="Arial" w:cs="Arial"/>
          <w:i/>
          <w:iCs/>
          <w:color w:val="000000" w:themeColor="text1"/>
        </w:rPr>
        <w:t> </w:t>
      </w:r>
      <w:r>
        <w:rPr>
          <w:rFonts w:ascii="Arial" w:eastAsia="Times New Roman" w:hAnsi="Arial" w:cs="Arial"/>
          <w:i/>
          <w:iCs/>
          <w:color w:val="000000" w:themeColor="text1"/>
        </w:rPr>
        <w:t>Participant Observation: a guide for fieldworkers</w:t>
      </w:r>
      <w:r w:rsidRPr="00465B87">
        <w:rPr>
          <w:rFonts w:ascii="Arial" w:eastAsia="Times New Roman" w:hAnsi="Arial" w:cs="Arial"/>
          <w:color w:val="000000" w:themeColor="text1"/>
        </w:rPr>
        <w:t>. Walnut Creek: </w:t>
      </w:r>
      <w:proofErr w:type="spellStart"/>
      <w:r w:rsidRPr="00465B87">
        <w:rPr>
          <w:rFonts w:ascii="Arial" w:eastAsia="Times New Roman" w:hAnsi="Arial" w:cs="Arial"/>
          <w:color w:val="000000" w:themeColor="text1"/>
        </w:rPr>
        <w:t>AltaMira</w:t>
      </w:r>
      <w:proofErr w:type="spellEnd"/>
      <w:r w:rsidRPr="00465B87">
        <w:rPr>
          <w:rFonts w:ascii="Arial" w:eastAsia="Times New Roman" w:hAnsi="Arial" w:cs="Arial"/>
          <w:color w:val="000000" w:themeColor="text1"/>
        </w:rPr>
        <w:t> Press.</w:t>
      </w:r>
    </w:p>
    <w:p w14:paraId="7C1E648B"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proofErr w:type="spellStart"/>
      <w:r w:rsidRPr="00465B87">
        <w:rPr>
          <w:rFonts w:ascii="Arial" w:eastAsia="Times New Roman" w:hAnsi="Arial" w:cs="Arial"/>
          <w:color w:val="000000" w:themeColor="text1"/>
        </w:rPr>
        <w:t>Dewis</w:t>
      </w:r>
      <w:proofErr w:type="spellEnd"/>
      <w:r w:rsidRPr="00465B87">
        <w:rPr>
          <w:rFonts w:ascii="Arial" w:eastAsia="Times New Roman" w:hAnsi="Arial" w:cs="Arial"/>
          <w:color w:val="000000" w:themeColor="text1"/>
        </w:rPr>
        <w:t xml:space="preserve"> </w:t>
      </w:r>
      <w:proofErr w:type="spellStart"/>
      <w:r w:rsidRPr="00465B87">
        <w:rPr>
          <w:rFonts w:ascii="Arial" w:eastAsia="Times New Roman" w:hAnsi="Arial" w:cs="Arial"/>
          <w:color w:val="000000" w:themeColor="text1"/>
        </w:rPr>
        <w:t>Cymru</w:t>
      </w:r>
      <w:proofErr w:type="spellEnd"/>
      <w:r w:rsidRPr="00465B87">
        <w:rPr>
          <w:rFonts w:ascii="Arial" w:eastAsia="Times New Roman" w:hAnsi="Arial" w:cs="Arial"/>
          <w:color w:val="000000" w:themeColor="text1"/>
        </w:rPr>
        <w:t xml:space="preserve"> (2020) </w:t>
      </w:r>
      <w:r w:rsidRPr="00465B87">
        <w:rPr>
          <w:rFonts w:ascii="Arial" w:eastAsia="Times New Roman" w:hAnsi="Arial" w:cs="Arial"/>
          <w:i/>
          <w:color w:val="000000" w:themeColor="text1"/>
        </w:rPr>
        <w:t>Additional Learning Needs (ALN).</w:t>
      </w:r>
      <w:r w:rsidRPr="00465B87">
        <w:rPr>
          <w:rFonts w:ascii="Arial" w:eastAsia="Times New Roman" w:hAnsi="Arial" w:cs="Arial"/>
          <w:color w:val="000000" w:themeColor="text1"/>
        </w:rPr>
        <w:t xml:space="preserve"> Available at: </w:t>
      </w:r>
      <w:hyperlink r:id="rId13" w:history="1">
        <w:r w:rsidRPr="00465B87">
          <w:rPr>
            <w:rFonts w:ascii="Arial" w:eastAsia="Times New Roman" w:hAnsi="Arial" w:cs="Arial"/>
            <w:color w:val="000000" w:themeColor="text1"/>
            <w:u w:val="single"/>
          </w:rPr>
          <w:t>https://www.dewis.wales/additional-learning-needs-cyp</w:t>
        </w:r>
      </w:hyperlink>
      <w:r w:rsidRPr="00465B87">
        <w:rPr>
          <w:rFonts w:ascii="Arial" w:eastAsia="Times New Roman" w:hAnsi="Arial" w:cs="Arial"/>
          <w:color w:val="000000" w:themeColor="text1"/>
        </w:rPr>
        <w:t xml:space="preserve"> (Accessed: 28 April 2020).</w:t>
      </w:r>
    </w:p>
    <w:p w14:paraId="3504137F"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Drumbeat School and ASD Service (2019) </w:t>
      </w:r>
      <w:r w:rsidRPr="00465B87">
        <w:rPr>
          <w:rFonts w:ascii="Arial" w:eastAsia="Times New Roman" w:hAnsi="Arial" w:cs="Arial"/>
          <w:i/>
          <w:color w:val="000000" w:themeColor="text1"/>
        </w:rPr>
        <w:t>Attention Autism</w:t>
      </w:r>
      <w:r w:rsidRPr="00465B87">
        <w:rPr>
          <w:rFonts w:ascii="Arial" w:eastAsia="Times New Roman" w:hAnsi="Arial" w:cs="Arial"/>
          <w:color w:val="000000" w:themeColor="text1"/>
        </w:rPr>
        <w:t xml:space="preserve">. Available at: </w:t>
      </w:r>
      <w:hyperlink r:id="rId14" w:history="1">
        <w:r w:rsidRPr="00465B87">
          <w:rPr>
            <w:rFonts w:ascii="Arial" w:eastAsia="Times New Roman" w:hAnsi="Arial" w:cs="Arial"/>
            <w:color w:val="000000" w:themeColor="text1"/>
            <w:u w:val="single"/>
          </w:rPr>
          <w:t>http://www.drumbeatasd.org/attachments/download.asp?file=102&amp;type=pdf</w:t>
        </w:r>
      </w:hyperlink>
      <w:r w:rsidRPr="00465B87">
        <w:rPr>
          <w:rFonts w:ascii="Arial" w:eastAsia="Times New Roman" w:hAnsi="Arial" w:cs="Arial"/>
          <w:color w:val="000000" w:themeColor="text1"/>
        </w:rPr>
        <w:t xml:space="preserve"> (Accessed: 25 April 2020).</w:t>
      </w:r>
    </w:p>
    <w:p w14:paraId="786CB14C"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Estyn (2013) </w:t>
      </w:r>
      <w:r w:rsidRPr="00465B87">
        <w:rPr>
          <w:rFonts w:ascii="Arial" w:eastAsia="Times New Roman" w:hAnsi="Arial" w:cs="Arial"/>
          <w:i/>
          <w:color w:val="000000" w:themeColor="text1"/>
        </w:rPr>
        <w:t xml:space="preserve">A report on </w:t>
      </w:r>
      <w:proofErr w:type="spellStart"/>
      <w:r w:rsidRPr="00465B87">
        <w:rPr>
          <w:rFonts w:ascii="Arial" w:eastAsia="Times New Roman" w:hAnsi="Arial" w:cs="Arial"/>
          <w:i/>
          <w:color w:val="000000" w:themeColor="text1"/>
        </w:rPr>
        <w:t>Ysgol</w:t>
      </w:r>
      <w:proofErr w:type="spellEnd"/>
      <w:r w:rsidRPr="00465B87">
        <w:rPr>
          <w:rFonts w:ascii="Arial" w:eastAsia="Times New Roman" w:hAnsi="Arial" w:cs="Arial"/>
          <w:i/>
          <w:color w:val="000000" w:themeColor="text1"/>
        </w:rPr>
        <w:t xml:space="preserve"> Pen Y Bryn</w:t>
      </w:r>
      <w:r w:rsidRPr="00465B87">
        <w:rPr>
          <w:rFonts w:ascii="Arial" w:eastAsia="Times New Roman" w:hAnsi="Arial" w:cs="Arial"/>
          <w:color w:val="000000" w:themeColor="text1"/>
        </w:rPr>
        <w:t xml:space="preserve">. Available at: </w:t>
      </w:r>
      <w:hyperlink r:id="rId15" w:history="1">
        <w:r w:rsidRPr="00465B87">
          <w:rPr>
            <w:rFonts w:ascii="Arial" w:eastAsia="Times New Roman" w:hAnsi="Arial" w:cs="Arial"/>
            <w:color w:val="000000" w:themeColor="text1"/>
            <w:u w:val="single"/>
          </w:rPr>
          <w:t>https://www.estyn.gov.wales/sites/www.estyn.gov.wales/files/documents/Inspection%20report%20Ysgol%20Pen-y-Bryn%202013%20%28English%20only%29_0.pdf.pdf.pdf.pdf.pdf.pdf.pdf.pdf.pdf.pdf.pdf.pdf.pdf.pdf.pdf.pdf.pdf.pdf.pdf.pdf.pdf.pdf.pdf.pdf.pdf.pdf.pdf.pdf.pdf</w:t>
        </w:r>
      </w:hyperlink>
      <w:r w:rsidRPr="00465B87">
        <w:rPr>
          <w:rFonts w:ascii="Arial" w:eastAsia="Times New Roman" w:hAnsi="Arial" w:cs="Arial"/>
          <w:color w:val="000000" w:themeColor="text1"/>
        </w:rPr>
        <w:t xml:space="preserve"> (Accessed: 21 April 2020).</w:t>
      </w:r>
    </w:p>
    <w:p w14:paraId="7CDA995B"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Estyn (2016) </w:t>
      </w:r>
      <w:r w:rsidRPr="00465B87">
        <w:rPr>
          <w:rFonts w:ascii="Arial" w:eastAsia="Times New Roman" w:hAnsi="Arial" w:cs="Arial"/>
          <w:i/>
          <w:color w:val="000000" w:themeColor="text1"/>
        </w:rPr>
        <w:t>Strategic Equality Plan</w:t>
      </w:r>
      <w:r w:rsidRPr="00465B87">
        <w:rPr>
          <w:rFonts w:ascii="Arial" w:eastAsia="Times New Roman" w:hAnsi="Arial" w:cs="Arial"/>
          <w:color w:val="000000" w:themeColor="text1"/>
        </w:rPr>
        <w:t xml:space="preserve">. Available at: </w:t>
      </w:r>
      <w:hyperlink r:id="rId16" w:history="1">
        <w:r w:rsidRPr="00465B87">
          <w:rPr>
            <w:rFonts w:ascii="Arial" w:eastAsia="Times New Roman" w:hAnsi="Arial" w:cs="Arial"/>
            <w:color w:val="000000" w:themeColor="text1"/>
            <w:u w:val="single"/>
          </w:rPr>
          <w:t>https://www.estyn.gov.wales/sites/www.estyn.gov.wales/files/documents/Estyn%20%20Strategic%20Equality%20Plan%202016-2020%20Final%20%282%29.pdf</w:t>
        </w:r>
      </w:hyperlink>
      <w:r w:rsidRPr="00465B87">
        <w:rPr>
          <w:rFonts w:ascii="Arial" w:eastAsia="Times New Roman" w:hAnsi="Arial" w:cs="Arial"/>
          <w:color w:val="000000" w:themeColor="text1"/>
        </w:rPr>
        <w:t xml:space="preserve"> (Accessed: 23 April 2020).</w:t>
      </w:r>
    </w:p>
    <w:p w14:paraId="693A35DC"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lastRenderedPageBreak/>
        <w:t xml:space="preserve">Estyn (2018) </w:t>
      </w:r>
      <w:r w:rsidRPr="00465B87">
        <w:rPr>
          <w:rFonts w:ascii="Arial" w:eastAsia="Times New Roman" w:hAnsi="Arial" w:cs="Arial"/>
          <w:i/>
          <w:color w:val="000000" w:themeColor="text1"/>
        </w:rPr>
        <w:t>Estyn Annual Report: Excellence, Equity and Well-being.</w:t>
      </w:r>
      <w:r w:rsidRPr="00465B87">
        <w:rPr>
          <w:rFonts w:ascii="Arial" w:eastAsia="Times New Roman" w:hAnsi="Arial" w:cs="Arial"/>
          <w:color w:val="000000" w:themeColor="text1"/>
        </w:rPr>
        <w:t xml:space="preserve"> Available at: </w:t>
      </w:r>
      <w:hyperlink r:id="rId17" w:history="1">
        <w:r w:rsidRPr="00465B87">
          <w:rPr>
            <w:rFonts w:ascii="Arial" w:eastAsia="Times New Roman" w:hAnsi="Arial" w:cs="Arial"/>
            <w:color w:val="000000" w:themeColor="text1"/>
            <w:u w:val="single"/>
          </w:rPr>
          <w:t>https://www.estyn.gov.wales/sites/www.estyn.gov.wales/files/Excellence_equity_wellbeing_2018_2019_en_0.pdf</w:t>
        </w:r>
      </w:hyperlink>
      <w:r w:rsidRPr="00465B87">
        <w:rPr>
          <w:rFonts w:ascii="Arial" w:eastAsia="Times New Roman" w:hAnsi="Arial" w:cs="Arial"/>
          <w:color w:val="000000" w:themeColor="text1"/>
        </w:rPr>
        <w:t xml:space="preserve"> (Accessed: 23 April 2020).</w:t>
      </w:r>
    </w:p>
    <w:p w14:paraId="79313839"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Estyn (2018) </w:t>
      </w:r>
      <w:r w:rsidRPr="00465B87">
        <w:rPr>
          <w:rFonts w:ascii="Arial" w:eastAsia="Times New Roman" w:hAnsi="Arial" w:cs="Arial"/>
          <w:i/>
          <w:color w:val="000000" w:themeColor="text1"/>
        </w:rPr>
        <w:t>Supplementary guidance: additional learning needs</w:t>
      </w:r>
      <w:r w:rsidRPr="00465B87">
        <w:rPr>
          <w:rFonts w:ascii="Arial" w:eastAsia="Times New Roman" w:hAnsi="Arial" w:cs="Arial"/>
          <w:color w:val="000000" w:themeColor="text1"/>
        </w:rPr>
        <w:t xml:space="preserve">. Available at: </w:t>
      </w:r>
      <w:hyperlink r:id="rId18" w:history="1">
        <w:r w:rsidRPr="00465B87">
          <w:rPr>
            <w:rFonts w:ascii="Arial" w:eastAsia="Times New Roman" w:hAnsi="Arial" w:cs="Arial"/>
            <w:color w:val="000000" w:themeColor="text1"/>
            <w:u w:val="single"/>
          </w:rPr>
          <w:t>https://www.estyn.gov.wales/sites/www.estyn.gov.wales/files/documents/NIA%20Supplementary%20guidance%20-%20additional%20learning%20needs.pdf</w:t>
        </w:r>
      </w:hyperlink>
      <w:r w:rsidRPr="00465B87">
        <w:rPr>
          <w:rFonts w:ascii="Arial" w:eastAsia="Times New Roman" w:hAnsi="Arial" w:cs="Arial"/>
          <w:color w:val="000000" w:themeColor="text1"/>
        </w:rPr>
        <w:t xml:space="preserve"> (Accessed: 28 April 2020).</w:t>
      </w:r>
    </w:p>
    <w:p w14:paraId="7046D3D9"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proofErr w:type="spellStart"/>
      <w:r w:rsidRPr="00465B87">
        <w:rPr>
          <w:rFonts w:ascii="Arial" w:eastAsia="Times New Roman" w:hAnsi="Arial" w:cs="Arial"/>
          <w:color w:val="000000" w:themeColor="text1"/>
        </w:rPr>
        <w:t>Hanafin</w:t>
      </w:r>
      <w:proofErr w:type="spellEnd"/>
      <w:r w:rsidRPr="00465B87">
        <w:rPr>
          <w:rFonts w:ascii="Arial" w:eastAsia="Times New Roman" w:hAnsi="Arial" w:cs="Arial"/>
          <w:color w:val="000000" w:themeColor="text1"/>
        </w:rPr>
        <w:t xml:space="preserve">, S. (2009) ‘A whole child perspective assessment guide or early years settings’, </w:t>
      </w:r>
      <w:r w:rsidRPr="00465B87">
        <w:rPr>
          <w:rFonts w:ascii="Arial" w:eastAsia="Times New Roman" w:hAnsi="Arial" w:cs="Arial"/>
          <w:i/>
          <w:color w:val="000000" w:themeColor="text1"/>
        </w:rPr>
        <w:t>Community Practitioner</w:t>
      </w:r>
      <w:r w:rsidRPr="00465B87">
        <w:rPr>
          <w:rFonts w:ascii="Arial" w:eastAsia="Times New Roman" w:hAnsi="Arial" w:cs="Arial"/>
          <w:color w:val="000000" w:themeColor="text1"/>
        </w:rPr>
        <w:t>, 82(10) pp. 22-25.</w:t>
      </w:r>
    </w:p>
    <w:p w14:paraId="683A1075"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proofErr w:type="spellStart"/>
      <w:r w:rsidRPr="00465B87">
        <w:rPr>
          <w:rFonts w:ascii="Arial" w:eastAsia="Times New Roman" w:hAnsi="Arial" w:cs="Arial"/>
          <w:color w:val="000000" w:themeColor="text1"/>
        </w:rPr>
        <w:t>Kilanowski</w:t>
      </w:r>
      <w:proofErr w:type="spellEnd"/>
      <w:r w:rsidRPr="00465B87">
        <w:rPr>
          <w:rFonts w:ascii="Arial" w:eastAsia="Times New Roman" w:hAnsi="Arial" w:cs="Arial"/>
          <w:color w:val="000000" w:themeColor="text1"/>
        </w:rPr>
        <w:t xml:space="preserve">, J, F. (2017) ‘Breadth of the Socio-Ecological model’, </w:t>
      </w:r>
      <w:r w:rsidRPr="00465B87">
        <w:rPr>
          <w:rFonts w:ascii="Arial" w:eastAsia="Times New Roman" w:hAnsi="Arial" w:cs="Arial"/>
          <w:i/>
          <w:color w:val="000000" w:themeColor="text1"/>
        </w:rPr>
        <w:t xml:space="preserve">Journal of </w:t>
      </w:r>
      <w:proofErr w:type="spellStart"/>
      <w:r w:rsidRPr="00465B87">
        <w:rPr>
          <w:rFonts w:ascii="Arial" w:eastAsia="Times New Roman" w:hAnsi="Arial" w:cs="Arial"/>
          <w:i/>
          <w:color w:val="000000" w:themeColor="text1"/>
        </w:rPr>
        <w:t>Agromedicine</w:t>
      </w:r>
      <w:proofErr w:type="spellEnd"/>
      <w:r w:rsidRPr="00465B87">
        <w:rPr>
          <w:rFonts w:ascii="Arial" w:eastAsia="Times New Roman" w:hAnsi="Arial" w:cs="Arial"/>
          <w:color w:val="000000" w:themeColor="text1"/>
        </w:rPr>
        <w:t>, 22(4), pp. 295-297.</w:t>
      </w:r>
    </w:p>
    <w:p w14:paraId="1696569C"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Ledbury Primary School (2019) </w:t>
      </w:r>
      <w:r w:rsidRPr="00465B87">
        <w:rPr>
          <w:rFonts w:ascii="Arial" w:eastAsia="Times New Roman" w:hAnsi="Arial" w:cs="Arial"/>
          <w:i/>
          <w:color w:val="000000" w:themeColor="text1"/>
        </w:rPr>
        <w:t>Values Based Education.</w:t>
      </w:r>
      <w:r w:rsidRPr="00465B87">
        <w:rPr>
          <w:rFonts w:ascii="Arial" w:eastAsia="Times New Roman" w:hAnsi="Arial" w:cs="Arial"/>
          <w:color w:val="000000" w:themeColor="text1"/>
        </w:rPr>
        <w:t xml:space="preserve"> Available at: </w:t>
      </w:r>
      <w:hyperlink r:id="rId19" w:history="1">
        <w:r w:rsidRPr="00465B87">
          <w:rPr>
            <w:rFonts w:ascii="Arial" w:eastAsia="Times New Roman" w:hAnsi="Arial" w:cs="Arial"/>
            <w:color w:val="000000" w:themeColor="text1"/>
            <w:u w:val="single"/>
          </w:rPr>
          <w:t>https://www.ledbury.hereford.sch.uk/values-based-education/</w:t>
        </w:r>
      </w:hyperlink>
      <w:r w:rsidRPr="00465B87">
        <w:rPr>
          <w:rFonts w:ascii="Arial" w:eastAsia="Times New Roman" w:hAnsi="Arial" w:cs="Arial"/>
          <w:color w:val="000000" w:themeColor="text1"/>
        </w:rPr>
        <w:t xml:space="preserve"> (Accessed: 26 April 2020).</w:t>
      </w:r>
    </w:p>
    <w:p w14:paraId="20856D0D"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MacDonald, J.D. (2004) </w:t>
      </w:r>
      <w:r w:rsidRPr="00465B87">
        <w:rPr>
          <w:rFonts w:ascii="Arial" w:eastAsia="Times New Roman" w:hAnsi="Arial" w:cs="Arial"/>
          <w:i/>
          <w:color w:val="000000" w:themeColor="text1"/>
        </w:rPr>
        <w:t>Communicating Partners</w:t>
      </w:r>
      <w:r w:rsidRPr="00465B87">
        <w:rPr>
          <w:rFonts w:ascii="Arial" w:eastAsia="Times New Roman" w:hAnsi="Arial" w:cs="Arial"/>
          <w:color w:val="000000" w:themeColor="text1"/>
        </w:rPr>
        <w:t>. London: Jessica Kingsley Publishers.</w:t>
      </w:r>
    </w:p>
    <w:p w14:paraId="39B53F0D"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Mitchell, D. (2015) ‘Inclusive Education is a Multi-faceted Concept’, </w:t>
      </w:r>
      <w:r w:rsidRPr="00465B87">
        <w:rPr>
          <w:rFonts w:ascii="Arial" w:eastAsia="Times New Roman" w:hAnsi="Arial" w:cs="Arial"/>
          <w:i/>
          <w:color w:val="000000" w:themeColor="text1"/>
        </w:rPr>
        <w:t>CEPS Journal: Centre for Educational Policy Studies Journal</w:t>
      </w:r>
      <w:r w:rsidRPr="00465B87">
        <w:rPr>
          <w:rFonts w:ascii="Arial" w:eastAsia="Times New Roman" w:hAnsi="Arial" w:cs="Arial"/>
          <w:color w:val="000000" w:themeColor="text1"/>
        </w:rPr>
        <w:t>, 5(1), pp. 9-30.</w:t>
      </w:r>
    </w:p>
    <w:p w14:paraId="79409974"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National Autistic Society (2018) </w:t>
      </w:r>
      <w:r w:rsidRPr="00465B87">
        <w:rPr>
          <w:rFonts w:ascii="Arial" w:eastAsia="Times New Roman" w:hAnsi="Arial" w:cs="Arial"/>
          <w:i/>
          <w:color w:val="000000" w:themeColor="text1"/>
        </w:rPr>
        <w:t>Sensory Differences</w:t>
      </w:r>
      <w:r w:rsidRPr="00465B87">
        <w:rPr>
          <w:rFonts w:ascii="Arial" w:eastAsia="Times New Roman" w:hAnsi="Arial" w:cs="Arial"/>
          <w:color w:val="000000" w:themeColor="text1"/>
        </w:rPr>
        <w:t xml:space="preserve">. Available at: </w:t>
      </w:r>
      <w:hyperlink r:id="rId20" w:history="1">
        <w:r w:rsidRPr="00465B87">
          <w:rPr>
            <w:rFonts w:ascii="Arial" w:eastAsia="Times New Roman" w:hAnsi="Arial" w:cs="Arial"/>
            <w:color w:val="000000" w:themeColor="text1"/>
            <w:u w:val="single"/>
          </w:rPr>
          <w:t>https://www.autism.org.uk/about/behaviour/sensory-world.aspx</w:t>
        </w:r>
      </w:hyperlink>
      <w:r w:rsidRPr="00465B87">
        <w:rPr>
          <w:rFonts w:ascii="Arial" w:eastAsia="Times New Roman" w:hAnsi="Arial" w:cs="Arial"/>
          <w:color w:val="000000" w:themeColor="text1"/>
        </w:rPr>
        <w:t xml:space="preserve"> (Accessed: 26 April 2020).</w:t>
      </w:r>
    </w:p>
    <w:p w14:paraId="3E4BFF23"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National Autistic Society (2019) </w:t>
      </w:r>
      <w:r w:rsidRPr="00465B87">
        <w:rPr>
          <w:rFonts w:ascii="Arial" w:eastAsia="Times New Roman" w:hAnsi="Arial" w:cs="Arial"/>
          <w:i/>
          <w:color w:val="000000" w:themeColor="text1"/>
        </w:rPr>
        <w:t>Welsh Government publishes report on autism Strategy (9 July 2019).</w:t>
      </w:r>
      <w:r w:rsidRPr="00465B87">
        <w:rPr>
          <w:rFonts w:ascii="Arial" w:eastAsia="Times New Roman" w:hAnsi="Arial" w:cs="Arial"/>
          <w:color w:val="000000" w:themeColor="text1"/>
        </w:rPr>
        <w:t xml:space="preserve"> Available at: </w:t>
      </w:r>
      <w:hyperlink r:id="rId21" w:history="1">
        <w:r w:rsidRPr="00465B87">
          <w:rPr>
            <w:rStyle w:val="Hyperlink"/>
            <w:rFonts w:ascii="Arial" w:eastAsia="Times New Roman" w:hAnsi="Arial" w:cs="Arial"/>
            <w:color w:val="000000" w:themeColor="text1"/>
          </w:rPr>
          <w:t>https://www.autism.org.uk/get-involved/media-centre/news/2019-07-09-welsh-government-report-new-strategy.aspx</w:t>
        </w:r>
      </w:hyperlink>
      <w:r w:rsidRPr="00465B87">
        <w:rPr>
          <w:rFonts w:ascii="Arial" w:eastAsia="Times New Roman" w:hAnsi="Arial" w:cs="Arial"/>
          <w:color w:val="000000" w:themeColor="text1"/>
        </w:rPr>
        <w:t xml:space="preserve"> (Accessed: 19 April 2020).</w:t>
      </w:r>
    </w:p>
    <w:p w14:paraId="0487AF45"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National Development Agency (2016) </w:t>
      </w:r>
      <w:r w:rsidRPr="00465B87">
        <w:rPr>
          <w:rFonts w:ascii="Arial" w:eastAsia="Times New Roman" w:hAnsi="Arial" w:cs="Arial"/>
          <w:i/>
          <w:color w:val="000000" w:themeColor="text1"/>
        </w:rPr>
        <w:t>Literature Review</w:t>
      </w:r>
      <w:r w:rsidRPr="00465B87">
        <w:rPr>
          <w:rFonts w:ascii="Arial" w:eastAsia="Times New Roman" w:hAnsi="Arial" w:cs="Arial"/>
          <w:color w:val="000000" w:themeColor="text1"/>
        </w:rPr>
        <w:t xml:space="preserve">. Available at: </w:t>
      </w:r>
      <w:hyperlink r:id="rId22" w:history="1">
        <w:r w:rsidRPr="00465B87">
          <w:rPr>
            <w:rFonts w:ascii="Arial" w:eastAsia="Times New Roman" w:hAnsi="Arial" w:cs="Arial"/>
            <w:color w:val="000000" w:themeColor="text1"/>
            <w:u w:val="single"/>
          </w:rPr>
          <w:t>https://www.nda.org.za/assets/resources/CF824421-4FA0-41EE-AB69-4DB10CD0384A/Nutrition_and_Health_in_ECD-Desktop_and_Literature_review_report.pdf</w:t>
        </w:r>
      </w:hyperlink>
      <w:r w:rsidRPr="00465B87">
        <w:rPr>
          <w:rFonts w:ascii="Arial" w:eastAsia="Times New Roman" w:hAnsi="Arial" w:cs="Arial"/>
          <w:color w:val="000000" w:themeColor="text1"/>
        </w:rPr>
        <w:t xml:space="preserve"> (Accessed: 28 April 2020). </w:t>
      </w:r>
    </w:p>
    <w:p w14:paraId="645B9D77"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NOTE (2016) </w:t>
      </w:r>
      <w:r w:rsidRPr="00465B87">
        <w:rPr>
          <w:rFonts w:ascii="Arial" w:eastAsia="Times New Roman" w:hAnsi="Arial" w:cs="Arial"/>
          <w:i/>
          <w:color w:val="000000" w:themeColor="text1"/>
        </w:rPr>
        <w:t>Equity and early childhood education: Reclaiming the child</w:t>
      </w:r>
      <w:r w:rsidRPr="00465B87">
        <w:rPr>
          <w:rFonts w:ascii="Arial" w:eastAsia="Times New Roman" w:hAnsi="Arial" w:cs="Arial"/>
          <w:color w:val="000000" w:themeColor="text1"/>
        </w:rPr>
        <w:t xml:space="preserve">. Available at: </w:t>
      </w:r>
      <w:hyperlink r:id="rId23" w:history="1">
        <w:r w:rsidRPr="00465B87">
          <w:rPr>
            <w:rFonts w:ascii="Arial" w:eastAsia="Times New Roman" w:hAnsi="Arial" w:cs="Arial"/>
            <w:color w:val="000000" w:themeColor="text1"/>
            <w:u w:val="single"/>
          </w:rPr>
          <w:t>https://secure.ncte.org/library/NCTEFiles/EquityEarlyEdBrief.pdf</w:t>
        </w:r>
      </w:hyperlink>
      <w:r w:rsidRPr="00465B87">
        <w:rPr>
          <w:rFonts w:ascii="Arial" w:eastAsia="Times New Roman" w:hAnsi="Arial" w:cs="Arial"/>
          <w:color w:val="000000" w:themeColor="text1"/>
        </w:rPr>
        <w:t xml:space="preserve"> (Accessed: 28 April 2020). </w:t>
      </w:r>
    </w:p>
    <w:p w14:paraId="29B4CF4D"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OECD (2008) </w:t>
      </w:r>
      <w:r w:rsidRPr="00465B87">
        <w:rPr>
          <w:rFonts w:ascii="Arial" w:eastAsia="Times New Roman" w:hAnsi="Arial" w:cs="Arial"/>
          <w:i/>
          <w:color w:val="000000" w:themeColor="text1"/>
        </w:rPr>
        <w:t>Ten steps to equity in education</w:t>
      </w:r>
      <w:r w:rsidRPr="00465B87">
        <w:rPr>
          <w:rFonts w:ascii="Arial" w:eastAsia="Times New Roman" w:hAnsi="Arial" w:cs="Arial"/>
          <w:color w:val="000000" w:themeColor="text1"/>
        </w:rPr>
        <w:t xml:space="preserve">. Available at: </w:t>
      </w:r>
      <w:hyperlink r:id="rId24" w:history="1">
        <w:r w:rsidRPr="00465B87">
          <w:rPr>
            <w:rFonts w:ascii="Arial" w:eastAsia="Times New Roman" w:hAnsi="Arial" w:cs="Arial"/>
            <w:color w:val="000000" w:themeColor="text1"/>
            <w:u w:val="single"/>
          </w:rPr>
          <w:t>https://www.oecd.org/education/school/39989494.pdf</w:t>
        </w:r>
      </w:hyperlink>
      <w:r w:rsidRPr="00465B87">
        <w:rPr>
          <w:rFonts w:ascii="Arial" w:eastAsia="Times New Roman" w:hAnsi="Arial" w:cs="Arial"/>
          <w:color w:val="000000" w:themeColor="text1"/>
        </w:rPr>
        <w:t xml:space="preserve"> (Accessed: 24 April 2020). </w:t>
      </w:r>
    </w:p>
    <w:p w14:paraId="1881741F"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Oswalt, A. (2020) Child and Adolescent Development Overview: </w:t>
      </w:r>
      <w:proofErr w:type="spellStart"/>
      <w:r w:rsidRPr="00465B87">
        <w:rPr>
          <w:rFonts w:ascii="Arial" w:eastAsia="Times New Roman" w:hAnsi="Arial" w:cs="Arial"/>
          <w:color w:val="000000" w:themeColor="text1"/>
        </w:rPr>
        <w:t>Urie</w:t>
      </w:r>
      <w:proofErr w:type="spellEnd"/>
      <w:r w:rsidRPr="00465B87">
        <w:rPr>
          <w:rFonts w:ascii="Arial" w:eastAsia="Times New Roman" w:hAnsi="Arial" w:cs="Arial"/>
          <w:color w:val="000000" w:themeColor="text1"/>
        </w:rPr>
        <w:t xml:space="preserve"> Bronfenbrenner and Child Development. Available at: </w:t>
      </w:r>
      <w:hyperlink r:id="rId25" w:history="1">
        <w:r w:rsidRPr="00465B87">
          <w:rPr>
            <w:rStyle w:val="Hyperlink"/>
            <w:rFonts w:ascii="Arial" w:eastAsia="Times New Roman" w:hAnsi="Arial" w:cs="Arial"/>
            <w:color w:val="000000" w:themeColor="text1"/>
          </w:rPr>
          <w:t>https://www.gulfbend.org/poc/view_doc.php?type=doc&amp;id=7930</w:t>
        </w:r>
      </w:hyperlink>
      <w:r w:rsidRPr="00465B87">
        <w:rPr>
          <w:rFonts w:ascii="Arial" w:eastAsia="Times New Roman" w:hAnsi="Arial" w:cs="Arial"/>
          <w:color w:val="000000" w:themeColor="text1"/>
        </w:rPr>
        <w:t xml:space="preserve"> (Accessed: 26 April 2020).</w:t>
      </w:r>
    </w:p>
    <w:p w14:paraId="3950971D"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Pennsylvania Department of Education (2014) </w:t>
      </w:r>
      <w:r w:rsidRPr="00465B87">
        <w:rPr>
          <w:rFonts w:ascii="Arial" w:eastAsia="Times New Roman" w:hAnsi="Arial" w:cs="Arial"/>
          <w:i/>
          <w:color w:val="000000" w:themeColor="text1"/>
        </w:rPr>
        <w:t>Inclusive Practises</w:t>
      </w:r>
      <w:r w:rsidRPr="00465B87">
        <w:rPr>
          <w:rFonts w:ascii="Arial" w:eastAsia="Times New Roman" w:hAnsi="Arial" w:cs="Arial"/>
          <w:color w:val="000000" w:themeColor="text1"/>
        </w:rPr>
        <w:t xml:space="preserve">. Available at: </w:t>
      </w:r>
      <w:hyperlink r:id="rId26" w:history="1">
        <w:r w:rsidRPr="00465B87">
          <w:rPr>
            <w:rFonts w:ascii="Arial" w:eastAsia="Times New Roman" w:hAnsi="Arial" w:cs="Arial"/>
            <w:color w:val="000000" w:themeColor="text1"/>
            <w:u w:val="single"/>
          </w:rPr>
          <w:t>http://www.charterarts.org/wp-content/uploads/2014/09/Inclusive-Practices.pdf</w:t>
        </w:r>
      </w:hyperlink>
      <w:r w:rsidRPr="00465B87">
        <w:rPr>
          <w:rFonts w:ascii="Arial" w:eastAsia="Times New Roman" w:hAnsi="Arial" w:cs="Arial"/>
          <w:color w:val="000000" w:themeColor="text1"/>
        </w:rPr>
        <w:t xml:space="preserve"> (Accessed: 26 April 2020).</w:t>
      </w:r>
    </w:p>
    <w:p w14:paraId="63C202CF"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proofErr w:type="spellStart"/>
      <w:r w:rsidRPr="00465B87">
        <w:rPr>
          <w:rFonts w:ascii="Arial" w:eastAsia="Times New Roman" w:hAnsi="Arial" w:cs="Arial"/>
          <w:color w:val="000000" w:themeColor="text1"/>
        </w:rPr>
        <w:t>Preece</w:t>
      </w:r>
      <w:proofErr w:type="spellEnd"/>
      <w:r w:rsidRPr="00465B87">
        <w:rPr>
          <w:rFonts w:ascii="Arial" w:eastAsia="Times New Roman" w:hAnsi="Arial" w:cs="Arial"/>
          <w:color w:val="000000" w:themeColor="text1"/>
        </w:rPr>
        <w:t xml:space="preserve">, P. and Zhao, Y. (2016) Multi-Sensory Story Telling (MSST): A Tool for Teaching or an Intervention Technique. Available at: </w:t>
      </w:r>
      <w:hyperlink r:id="rId27" w:history="1">
        <w:r w:rsidRPr="00465B87">
          <w:rPr>
            <w:rFonts w:ascii="Arial" w:eastAsia="Times New Roman" w:hAnsi="Arial" w:cs="Arial"/>
            <w:color w:val="000000" w:themeColor="text1"/>
            <w:u w:val="single"/>
          </w:rPr>
          <w:t>https://www.researchgate.net/publication/306502440_Multi-sensory_Storytelling_MSST_A_Tool_For_Teaching_Or_An_Intervention_Technique</w:t>
        </w:r>
      </w:hyperlink>
      <w:r w:rsidRPr="00465B87">
        <w:rPr>
          <w:rFonts w:ascii="Arial" w:eastAsia="Times New Roman" w:hAnsi="Arial" w:cs="Arial"/>
          <w:color w:val="000000" w:themeColor="text1"/>
        </w:rPr>
        <w:t xml:space="preserve">. (Accessed: 26 April 2020). </w:t>
      </w:r>
    </w:p>
    <w:p w14:paraId="24F29FC9"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lastRenderedPageBreak/>
        <w:t xml:space="preserve">Rust, B. (2019) </w:t>
      </w:r>
      <w:r w:rsidRPr="00465B87">
        <w:rPr>
          <w:rFonts w:ascii="Arial" w:eastAsia="Times New Roman" w:hAnsi="Arial" w:cs="Arial"/>
          <w:i/>
          <w:color w:val="000000" w:themeColor="text1"/>
        </w:rPr>
        <w:t>Building attention skills in children: THE BUCKET!</w:t>
      </w:r>
      <w:r w:rsidRPr="00465B87">
        <w:rPr>
          <w:rFonts w:ascii="Arial" w:eastAsia="Times New Roman" w:hAnsi="Arial" w:cs="Arial"/>
          <w:color w:val="000000" w:themeColor="text1"/>
        </w:rPr>
        <w:t xml:space="preserve"> [video]. Available at: </w:t>
      </w:r>
      <w:hyperlink r:id="rId28" w:history="1">
        <w:r w:rsidRPr="00465B87">
          <w:rPr>
            <w:rFonts w:ascii="Arial" w:eastAsia="Times New Roman" w:hAnsi="Arial" w:cs="Arial"/>
            <w:color w:val="000000" w:themeColor="text1"/>
            <w:u w:val="single"/>
          </w:rPr>
          <w:t>https://www.youtube.com/watch?v=FWJhjJF8ES0</w:t>
        </w:r>
      </w:hyperlink>
      <w:r w:rsidRPr="00465B87">
        <w:rPr>
          <w:rFonts w:ascii="Arial" w:eastAsia="Times New Roman" w:hAnsi="Arial" w:cs="Arial"/>
          <w:color w:val="000000" w:themeColor="text1"/>
        </w:rPr>
        <w:t xml:space="preserve"> (Accessed: 16 April 2020).</w:t>
      </w:r>
    </w:p>
    <w:p w14:paraId="0AE89AAB"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SNAP </w:t>
      </w:r>
      <w:proofErr w:type="spellStart"/>
      <w:r w:rsidRPr="00465B87">
        <w:rPr>
          <w:rFonts w:ascii="Arial" w:eastAsia="Times New Roman" w:hAnsi="Arial" w:cs="Arial"/>
          <w:color w:val="000000" w:themeColor="text1"/>
        </w:rPr>
        <w:t>Cymru</w:t>
      </w:r>
      <w:proofErr w:type="spellEnd"/>
      <w:r w:rsidRPr="00465B87">
        <w:rPr>
          <w:rFonts w:ascii="Arial" w:eastAsia="Times New Roman" w:hAnsi="Arial" w:cs="Arial"/>
          <w:color w:val="000000" w:themeColor="text1"/>
        </w:rPr>
        <w:t xml:space="preserve"> (2014) </w:t>
      </w:r>
      <w:r w:rsidRPr="00465B87">
        <w:rPr>
          <w:rFonts w:ascii="Arial" w:eastAsia="Times New Roman" w:hAnsi="Arial" w:cs="Arial"/>
          <w:i/>
          <w:color w:val="000000" w:themeColor="text1"/>
        </w:rPr>
        <w:t>Individual Development Plans</w:t>
      </w:r>
      <w:r w:rsidRPr="00465B87">
        <w:rPr>
          <w:rFonts w:ascii="Arial" w:eastAsia="Times New Roman" w:hAnsi="Arial" w:cs="Arial"/>
          <w:color w:val="000000" w:themeColor="text1"/>
        </w:rPr>
        <w:t xml:space="preserve">. Available at: </w:t>
      </w:r>
      <w:hyperlink r:id="rId29" w:history="1">
        <w:r w:rsidRPr="00465B87">
          <w:rPr>
            <w:rFonts w:ascii="Arial" w:eastAsia="Times New Roman" w:hAnsi="Arial" w:cs="Arial"/>
            <w:color w:val="000000" w:themeColor="text1"/>
            <w:u w:val="single"/>
          </w:rPr>
          <w:t>http://www.snapcymru.org/wp-content/uploads/2014/09/IDP-Booklet.pdf</w:t>
        </w:r>
      </w:hyperlink>
      <w:r w:rsidRPr="00465B87">
        <w:rPr>
          <w:rFonts w:ascii="Arial" w:eastAsia="Times New Roman" w:hAnsi="Arial" w:cs="Arial"/>
          <w:color w:val="000000" w:themeColor="text1"/>
        </w:rPr>
        <w:t xml:space="preserve"> (Accessed: 28 April 2020).</w:t>
      </w:r>
    </w:p>
    <w:p w14:paraId="188251E3"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The Government (2010) </w:t>
      </w:r>
      <w:r w:rsidRPr="00465B87">
        <w:rPr>
          <w:rFonts w:ascii="Arial" w:eastAsia="Times New Roman" w:hAnsi="Arial" w:cs="Arial"/>
          <w:i/>
          <w:color w:val="000000" w:themeColor="text1"/>
        </w:rPr>
        <w:t>Equality Act 2010: Guidance</w:t>
      </w:r>
      <w:r w:rsidRPr="00465B87">
        <w:rPr>
          <w:rFonts w:ascii="Arial" w:eastAsia="Times New Roman" w:hAnsi="Arial" w:cs="Arial"/>
          <w:color w:val="000000" w:themeColor="text1"/>
        </w:rPr>
        <w:t xml:space="preserve">. Available at: </w:t>
      </w:r>
      <w:hyperlink r:id="rId30" w:history="1">
        <w:r w:rsidRPr="00465B87">
          <w:rPr>
            <w:rFonts w:ascii="Arial" w:eastAsia="Times New Roman" w:hAnsi="Arial" w:cs="Arial"/>
            <w:color w:val="000000" w:themeColor="text1"/>
            <w:u w:val="single"/>
          </w:rPr>
          <w:t>https://www.gov.uk/guidance/equality-act-2010-guidance</w:t>
        </w:r>
      </w:hyperlink>
      <w:r w:rsidRPr="00465B87">
        <w:rPr>
          <w:rFonts w:ascii="Arial" w:eastAsia="Times New Roman" w:hAnsi="Arial" w:cs="Arial"/>
          <w:color w:val="000000" w:themeColor="text1"/>
        </w:rPr>
        <w:t xml:space="preserve"> (Accessed: 26 April 2020).</w:t>
      </w:r>
    </w:p>
    <w:p w14:paraId="5A8C3B0B"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The Welsh Government (2019) </w:t>
      </w:r>
      <w:r w:rsidRPr="00465B87">
        <w:rPr>
          <w:rFonts w:ascii="Arial" w:eastAsia="Times New Roman" w:hAnsi="Arial" w:cs="Arial"/>
          <w:i/>
          <w:color w:val="000000" w:themeColor="text1"/>
        </w:rPr>
        <w:t>Support for Children and Young people with Autistic Spectrum Disorder (ASD) in educational settings</w:t>
      </w:r>
      <w:r w:rsidRPr="00465B87">
        <w:rPr>
          <w:rFonts w:ascii="Arial" w:eastAsia="Times New Roman" w:hAnsi="Arial" w:cs="Arial"/>
          <w:color w:val="000000" w:themeColor="text1"/>
        </w:rPr>
        <w:t>. Cardiff: Additional Learning Needs Branch.</w:t>
      </w:r>
    </w:p>
    <w:p w14:paraId="50C1FD12"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Thomas, J. (Date Unknown) </w:t>
      </w:r>
      <w:r w:rsidRPr="00465B87">
        <w:rPr>
          <w:rFonts w:ascii="Arial" w:eastAsia="Times New Roman" w:hAnsi="Arial" w:cs="Arial"/>
          <w:i/>
          <w:color w:val="000000" w:themeColor="text1"/>
        </w:rPr>
        <w:t>Children’s Services; Attention Autism</w:t>
      </w:r>
      <w:r w:rsidRPr="00465B87">
        <w:rPr>
          <w:rFonts w:ascii="Arial" w:eastAsia="Times New Roman" w:hAnsi="Arial" w:cs="Arial"/>
          <w:color w:val="000000" w:themeColor="text1"/>
        </w:rPr>
        <w:t>. Available at:</w:t>
      </w:r>
      <w:r w:rsidRPr="00465B87">
        <w:rPr>
          <w:rFonts w:ascii="Arial" w:eastAsia="Times New Roman" w:hAnsi="Arial" w:cs="Arial"/>
          <w:color w:val="000000" w:themeColor="text1"/>
          <w:u w:val="single"/>
        </w:rPr>
        <w:fldChar w:fldCharType="begin"/>
      </w:r>
      <w:r w:rsidRPr="00465B87">
        <w:rPr>
          <w:rFonts w:ascii="Arial" w:eastAsia="Times New Roman" w:hAnsi="Arial" w:cs="Arial"/>
          <w:color w:val="000000" w:themeColor="text1"/>
          <w:u w:val="single"/>
        </w:rPr>
        <w:instrText xml:space="preserve"> HYPERLINK "https://search3.openobjects.com/mediamanager/torbay/enterprise/files/attention_autism_with_tc_format.pdf" </w:instrText>
      </w:r>
      <w:r w:rsidRPr="00465B87">
        <w:rPr>
          <w:rFonts w:ascii="Arial" w:eastAsia="Times New Roman" w:hAnsi="Arial" w:cs="Arial"/>
          <w:color w:val="000000" w:themeColor="text1"/>
          <w:u w:val="single"/>
        </w:rPr>
        <w:fldChar w:fldCharType="separate"/>
      </w:r>
      <w:r w:rsidRPr="00465B87">
        <w:rPr>
          <w:rStyle w:val="Hyperlink"/>
          <w:rFonts w:ascii="Arial" w:eastAsia="Times New Roman" w:hAnsi="Arial" w:cs="Arial"/>
          <w:color w:val="000000" w:themeColor="text1"/>
        </w:rPr>
        <w:t>https://search3.openobjects.com/mediamanager/tor</w:t>
      </w:r>
      <w:r w:rsidRPr="00465B87">
        <w:rPr>
          <w:rStyle w:val="Hyperlink"/>
          <w:rFonts w:ascii="Arial" w:eastAsia="Times New Roman" w:hAnsi="Arial" w:cs="Arial"/>
          <w:color w:val="000000" w:themeColor="text1"/>
        </w:rPr>
        <w:t>b</w:t>
      </w:r>
      <w:r w:rsidRPr="00465B87">
        <w:rPr>
          <w:rStyle w:val="Hyperlink"/>
          <w:rFonts w:ascii="Arial" w:eastAsia="Times New Roman" w:hAnsi="Arial" w:cs="Arial"/>
          <w:color w:val="000000" w:themeColor="text1"/>
        </w:rPr>
        <w:t>ay/enterprise/files/attention_autism_with_tc_format.pdf</w:t>
      </w:r>
      <w:r w:rsidRPr="00465B87">
        <w:rPr>
          <w:rFonts w:ascii="Arial" w:eastAsia="Times New Roman" w:hAnsi="Arial" w:cs="Arial"/>
          <w:color w:val="000000" w:themeColor="text1"/>
          <w:u w:val="single"/>
        </w:rPr>
        <w:fldChar w:fldCharType="end"/>
      </w:r>
      <w:r w:rsidRPr="00465B87">
        <w:rPr>
          <w:rFonts w:ascii="Arial" w:eastAsia="Times New Roman" w:hAnsi="Arial" w:cs="Arial"/>
          <w:color w:val="000000" w:themeColor="text1"/>
        </w:rPr>
        <w:t xml:space="preserve"> (Accessed: 25 April 2020).</w:t>
      </w:r>
    </w:p>
    <w:p w14:paraId="3D1680D8"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proofErr w:type="spellStart"/>
      <w:r w:rsidRPr="00465B87">
        <w:rPr>
          <w:rFonts w:ascii="Arial" w:eastAsia="Times New Roman" w:hAnsi="Arial" w:cs="Arial"/>
          <w:color w:val="000000" w:themeColor="text1"/>
        </w:rPr>
        <w:t>Timbey</w:t>
      </w:r>
      <w:proofErr w:type="spellEnd"/>
      <w:r w:rsidRPr="00465B87">
        <w:rPr>
          <w:rFonts w:ascii="Arial" w:eastAsia="Times New Roman" w:hAnsi="Arial" w:cs="Arial"/>
          <w:color w:val="000000" w:themeColor="text1"/>
        </w:rPr>
        <w:t xml:space="preserve">, A. (2019) </w:t>
      </w:r>
      <w:r w:rsidRPr="00465B87">
        <w:rPr>
          <w:rFonts w:ascii="Arial" w:eastAsia="Times New Roman" w:hAnsi="Arial" w:cs="Arial"/>
          <w:i/>
          <w:color w:val="000000" w:themeColor="text1"/>
        </w:rPr>
        <w:t>Makaton; New Life Nursery</w:t>
      </w:r>
      <w:r w:rsidRPr="00465B87">
        <w:rPr>
          <w:rFonts w:ascii="Arial" w:eastAsia="Times New Roman" w:hAnsi="Arial" w:cs="Arial"/>
          <w:color w:val="000000" w:themeColor="text1"/>
        </w:rPr>
        <w:t xml:space="preserve">. Available at: </w:t>
      </w:r>
      <w:hyperlink r:id="rId31" w:history="1">
        <w:r w:rsidRPr="00465B87">
          <w:rPr>
            <w:rFonts w:ascii="Arial" w:eastAsia="Times New Roman" w:hAnsi="Arial" w:cs="Arial"/>
            <w:color w:val="000000" w:themeColor="text1"/>
            <w:u w:val="single"/>
          </w:rPr>
          <w:t>https://www.makaton.org/blog/at-school/NewLifeNursery</w:t>
        </w:r>
      </w:hyperlink>
      <w:r w:rsidRPr="00465B87">
        <w:rPr>
          <w:rFonts w:ascii="Arial" w:eastAsia="Times New Roman" w:hAnsi="Arial" w:cs="Arial"/>
          <w:color w:val="000000" w:themeColor="text1"/>
        </w:rPr>
        <w:t xml:space="preserve"> (Accessed: 25 April 2020).</w:t>
      </w:r>
    </w:p>
    <w:p w14:paraId="2359A820"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proofErr w:type="spellStart"/>
      <w:r w:rsidRPr="00465B87">
        <w:rPr>
          <w:rFonts w:ascii="Arial" w:eastAsia="Times New Roman" w:hAnsi="Arial" w:cs="Arial"/>
          <w:color w:val="000000" w:themeColor="text1"/>
        </w:rPr>
        <w:t>Tissington</w:t>
      </w:r>
      <w:proofErr w:type="spellEnd"/>
      <w:r w:rsidRPr="00465B87">
        <w:rPr>
          <w:rFonts w:ascii="Arial" w:eastAsia="Times New Roman" w:hAnsi="Arial" w:cs="Arial"/>
          <w:color w:val="000000" w:themeColor="text1"/>
        </w:rPr>
        <w:t xml:space="preserve">, L, D. (2020) </w:t>
      </w:r>
      <w:r w:rsidRPr="00465B87">
        <w:rPr>
          <w:rFonts w:ascii="Arial" w:eastAsia="Times New Roman" w:hAnsi="Arial" w:cs="Arial"/>
          <w:color w:val="000000" w:themeColor="text1"/>
          <w:shd w:val="clear" w:color="auto" w:fill="F2F2F2"/>
        </w:rPr>
        <w:t>‘A Bronfenbrenner ecological perspective on the transition to teaching for alternative certification’, </w:t>
      </w:r>
      <w:r w:rsidRPr="00465B87">
        <w:rPr>
          <w:rFonts w:ascii="Arial" w:eastAsia="Times New Roman" w:hAnsi="Arial" w:cs="Arial"/>
          <w:i/>
          <w:iCs/>
          <w:color w:val="000000" w:themeColor="text1"/>
          <w:bdr w:val="none" w:sz="0" w:space="0" w:color="auto" w:frame="1"/>
          <w:shd w:val="clear" w:color="auto" w:fill="F2F2F2"/>
        </w:rPr>
        <w:t>Journal of Instructional Psychology</w:t>
      </w:r>
      <w:r w:rsidRPr="00465B87">
        <w:rPr>
          <w:rFonts w:ascii="Arial" w:eastAsia="Times New Roman" w:hAnsi="Arial" w:cs="Arial"/>
          <w:color w:val="000000" w:themeColor="text1"/>
          <w:shd w:val="clear" w:color="auto" w:fill="F2F2F2"/>
        </w:rPr>
        <w:t>, 35(1) p. 106.</w:t>
      </w:r>
    </w:p>
    <w:p w14:paraId="41939C4E"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proofErr w:type="spellStart"/>
      <w:r w:rsidRPr="00465B87">
        <w:rPr>
          <w:rFonts w:ascii="Arial" w:eastAsia="Times New Roman" w:hAnsi="Arial" w:cs="Arial"/>
          <w:color w:val="000000" w:themeColor="text1"/>
        </w:rPr>
        <w:t>Unicef</w:t>
      </w:r>
      <w:proofErr w:type="spellEnd"/>
      <w:r w:rsidRPr="00465B87">
        <w:rPr>
          <w:rFonts w:ascii="Arial" w:eastAsia="Times New Roman" w:hAnsi="Arial" w:cs="Arial"/>
          <w:color w:val="000000" w:themeColor="text1"/>
        </w:rPr>
        <w:t xml:space="preserve"> (2020) </w:t>
      </w:r>
      <w:r w:rsidRPr="00465B87">
        <w:rPr>
          <w:rFonts w:ascii="Arial" w:eastAsia="Times New Roman" w:hAnsi="Arial" w:cs="Arial"/>
          <w:i/>
          <w:color w:val="000000" w:themeColor="text1"/>
        </w:rPr>
        <w:t>The right to an education</w:t>
      </w:r>
      <w:r w:rsidRPr="00465B87">
        <w:rPr>
          <w:rFonts w:ascii="Arial" w:eastAsia="Times New Roman" w:hAnsi="Arial" w:cs="Arial"/>
          <w:color w:val="000000" w:themeColor="text1"/>
        </w:rPr>
        <w:t xml:space="preserve">. Available at: </w:t>
      </w:r>
      <w:hyperlink r:id="rId32" w:history="1">
        <w:r w:rsidRPr="00465B87">
          <w:rPr>
            <w:rFonts w:ascii="Arial" w:eastAsia="Times New Roman" w:hAnsi="Arial" w:cs="Arial"/>
            <w:color w:val="000000" w:themeColor="text1"/>
            <w:u w:val="single"/>
          </w:rPr>
          <w:t>https://www.unicef.org.uk/rights-respecting-schools/the-right-to-education/</w:t>
        </w:r>
      </w:hyperlink>
      <w:r w:rsidRPr="00465B87">
        <w:rPr>
          <w:rFonts w:ascii="Arial" w:eastAsia="Times New Roman" w:hAnsi="Arial" w:cs="Arial"/>
          <w:color w:val="000000" w:themeColor="text1"/>
        </w:rPr>
        <w:t xml:space="preserve"> (Accessed: 26 April 2020).</w:t>
      </w:r>
    </w:p>
    <w:p w14:paraId="56E03D84"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Waterford (2019) </w:t>
      </w:r>
      <w:r w:rsidRPr="00465B87">
        <w:rPr>
          <w:rFonts w:ascii="Arial" w:eastAsia="Times New Roman" w:hAnsi="Arial" w:cs="Arial"/>
          <w:i/>
          <w:color w:val="000000" w:themeColor="text1"/>
        </w:rPr>
        <w:t>Education: Why understanding equity vs equality in schools can help you create an inclusive classroom</w:t>
      </w:r>
      <w:r w:rsidRPr="00465B87">
        <w:rPr>
          <w:rFonts w:ascii="Arial" w:eastAsia="Times New Roman" w:hAnsi="Arial" w:cs="Arial"/>
          <w:color w:val="000000" w:themeColor="text1"/>
        </w:rPr>
        <w:t xml:space="preserve">. Available at: </w:t>
      </w:r>
      <w:hyperlink r:id="rId33" w:history="1">
        <w:r w:rsidRPr="00465B87">
          <w:rPr>
            <w:rFonts w:ascii="Arial" w:eastAsia="Times New Roman" w:hAnsi="Arial" w:cs="Arial"/>
            <w:color w:val="000000" w:themeColor="text1"/>
            <w:u w:val="single"/>
          </w:rPr>
          <w:t>https://www.waterford.org/education/equity-vs-equality-in-education/</w:t>
        </w:r>
      </w:hyperlink>
      <w:r w:rsidRPr="00465B87">
        <w:rPr>
          <w:rFonts w:ascii="Arial" w:eastAsia="Times New Roman" w:hAnsi="Arial" w:cs="Arial"/>
          <w:color w:val="000000" w:themeColor="text1"/>
        </w:rPr>
        <w:t xml:space="preserve"> (Accessed: 26 April 2020).</w:t>
      </w:r>
    </w:p>
    <w:p w14:paraId="73A4E158"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Welsh Government (2016) </w:t>
      </w:r>
      <w:r w:rsidRPr="00465B87">
        <w:rPr>
          <w:rFonts w:ascii="Arial" w:eastAsia="Times New Roman" w:hAnsi="Arial" w:cs="Arial"/>
          <w:i/>
          <w:color w:val="000000" w:themeColor="text1"/>
        </w:rPr>
        <w:t>Pupil Inclusion and Support Act.</w:t>
      </w:r>
      <w:r w:rsidRPr="00465B87">
        <w:rPr>
          <w:rFonts w:ascii="Arial" w:eastAsia="Times New Roman" w:hAnsi="Arial" w:cs="Arial"/>
          <w:color w:val="000000" w:themeColor="text1"/>
        </w:rPr>
        <w:t xml:space="preserve"> Available at: </w:t>
      </w:r>
      <w:hyperlink r:id="rId34" w:history="1">
        <w:r w:rsidRPr="00465B87">
          <w:rPr>
            <w:rFonts w:ascii="Arial" w:eastAsia="Times New Roman" w:hAnsi="Arial" w:cs="Arial"/>
            <w:color w:val="000000" w:themeColor="text1"/>
            <w:u w:val="single"/>
          </w:rPr>
          <w:t>https://gov.wales/sites/default/files/publications/2018-05/guidance-inclusion-and-pupil-support_0.pdf</w:t>
        </w:r>
      </w:hyperlink>
      <w:r w:rsidRPr="00465B87">
        <w:rPr>
          <w:rFonts w:ascii="Arial" w:eastAsia="Times New Roman" w:hAnsi="Arial" w:cs="Arial"/>
          <w:color w:val="000000" w:themeColor="text1"/>
        </w:rPr>
        <w:t xml:space="preserve"> (Accessed: 26 April 2020).</w:t>
      </w:r>
    </w:p>
    <w:p w14:paraId="1765D87E"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Welsh Government (2017) </w:t>
      </w:r>
      <w:r w:rsidRPr="00465B87">
        <w:rPr>
          <w:rFonts w:ascii="Arial" w:eastAsia="Times New Roman" w:hAnsi="Arial" w:cs="Arial"/>
          <w:i/>
          <w:color w:val="000000" w:themeColor="text1"/>
        </w:rPr>
        <w:t>Education in Wales: Our National Mission</w:t>
      </w:r>
      <w:r w:rsidRPr="00465B87">
        <w:rPr>
          <w:rFonts w:ascii="Arial" w:eastAsia="Times New Roman" w:hAnsi="Arial" w:cs="Arial"/>
          <w:color w:val="000000" w:themeColor="text1"/>
        </w:rPr>
        <w:t xml:space="preserve">. Available at: </w:t>
      </w:r>
      <w:hyperlink r:id="rId35" w:history="1">
        <w:r w:rsidRPr="00465B87">
          <w:rPr>
            <w:rFonts w:ascii="Arial" w:eastAsia="Times New Roman" w:hAnsi="Arial" w:cs="Arial"/>
            <w:color w:val="000000" w:themeColor="text1"/>
            <w:u w:val="single"/>
          </w:rPr>
          <w:t>https://gov.wales/sites/default/files/publications/2018-03/education-in-wales-our-national-mission.pdf</w:t>
        </w:r>
      </w:hyperlink>
      <w:r w:rsidRPr="00465B87">
        <w:rPr>
          <w:rFonts w:ascii="Arial" w:eastAsia="Times New Roman" w:hAnsi="Arial" w:cs="Arial"/>
          <w:color w:val="000000" w:themeColor="text1"/>
        </w:rPr>
        <w:t xml:space="preserve"> (Accessed: 23 April 2020). </w:t>
      </w:r>
    </w:p>
    <w:p w14:paraId="392F266D"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Welsh Government (2019) </w:t>
      </w:r>
      <w:r w:rsidRPr="00465B87">
        <w:rPr>
          <w:rFonts w:ascii="Arial" w:eastAsia="Times New Roman" w:hAnsi="Arial" w:cs="Arial"/>
          <w:i/>
          <w:color w:val="000000" w:themeColor="text1"/>
        </w:rPr>
        <w:t>The Additional Learning Needs Transformation Programme</w:t>
      </w:r>
      <w:r w:rsidRPr="00465B87">
        <w:rPr>
          <w:rFonts w:ascii="Arial" w:eastAsia="Times New Roman" w:hAnsi="Arial" w:cs="Arial"/>
          <w:color w:val="000000" w:themeColor="text1"/>
        </w:rPr>
        <w:t xml:space="preserve">. Available at: </w:t>
      </w:r>
      <w:hyperlink r:id="rId36" w:history="1">
        <w:r w:rsidRPr="00465B87">
          <w:rPr>
            <w:rFonts w:ascii="Arial" w:eastAsia="Times New Roman" w:hAnsi="Arial" w:cs="Arial"/>
            <w:color w:val="000000" w:themeColor="text1"/>
            <w:u w:val="single"/>
          </w:rPr>
          <w:t>https://gov.wales/sites/default/files/publications/2019-02/aln-frequently-asked-questions-2_0.pdf</w:t>
        </w:r>
      </w:hyperlink>
      <w:r w:rsidRPr="00465B87">
        <w:rPr>
          <w:rFonts w:ascii="Arial" w:eastAsia="Times New Roman" w:hAnsi="Arial" w:cs="Arial"/>
          <w:color w:val="000000" w:themeColor="text1"/>
        </w:rPr>
        <w:t xml:space="preserve"> (Accessed: 28 April 2020).</w:t>
      </w:r>
    </w:p>
    <w:p w14:paraId="60E1F677" w14:textId="77777777" w:rsidR="00465B87" w:rsidRPr="00465B87" w:rsidRDefault="00465B87" w:rsidP="00465B87">
      <w:pPr>
        <w:pStyle w:val="ListParagraph"/>
        <w:numPr>
          <w:ilvl w:val="0"/>
          <w:numId w:val="1"/>
        </w:numPr>
        <w:jc w:val="both"/>
        <w:rPr>
          <w:rFonts w:ascii="Arial" w:eastAsia="Times New Roman" w:hAnsi="Arial" w:cs="Arial"/>
          <w:color w:val="000000" w:themeColor="text1"/>
        </w:rPr>
      </w:pPr>
      <w:r w:rsidRPr="00465B87">
        <w:rPr>
          <w:rFonts w:ascii="Arial" w:eastAsia="Times New Roman" w:hAnsi="Arial" w:cs="Arial"/>
          <w:color w:val="000000" w:themeColor="text1"/>
        </w:rPr>
        <w:t xml:space="preserve">WISERD (2017) </w:t>
      </w:r>
      <w:r w:rsidRPr="00465B87">
        <w:rPr>
          <w:rFonts w:ascii="Arial" w:eastAsia="Times New Roman" w:hAnsi="Arial" w:cs="Arial"/>
          <w:i/>
          <w:color w:val="000000" w:themeColor="text1"/>
        </w:rPr>
        <w:t>Meeting additional learning needs in mainstream education in the development of the new curriculum in Wales</w:t>
      </w:r>
      <w:r w:rsidRPr="00465B87">
        <w:rPr>
          <w:rFonts w:ascii="Arial" w:eastAsia="Times New Roman" w:hAnsi="Arial" w:cs="Arial"/>
          <w:color w:val="000000" w:themeColor="text1"/>
        </w:rPr>
        <w:t xml:space="preserve">. Available at: </w:t>
      </w:r>
      <w:hyperlink r:id="rId37" w:history="1">
        <w:r w:rsidRPr="00465B87">
          <w:rPr>
            <w:rFonts w:ascii="Arial" w:eastAsia="Times New Roman" w:hAnsi="Arial" w:cs="Arial"/>
            <w:color w:val="000000" w:themeColor="text1"/>
            <w:u w:val="single"/>
          </w:rPr>
          <w:t>https://wiserd.ac.uk/research/research-projects/successful-futures-for-all/meeting-additional-learning-needs-aln-mainstream-education-development</w:t>
        </w:r>
      </w:hyperlink>
      <w:r w:rsidRPr="00465B87">
        <w:rPr>
          <w:rFonts w:ascii="Arial" w:eastAsia="Times New Roman" w:hAnsi="Arial" w:cs="Arial"/>
          <w:color w:val="000000" w:themeColor="text1"/>
        </w:rPr>
        <w:t xml:space="preserve"> (Accessed: 28 April 2020).</w:t>
      </w:r>
    </w:p>
    <w:sectPr w:rsidR="00465B87" w:rsidRPr="00465B87" w:rsidSect="000578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54B7A"/>
    <w:multiLevelType w:val="hybridMultilevel"/>
    <w:tmpl w:val="7F543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03E"/>
    <w:rsid w:val="00004B08"/>
    <w:rsid w:val="00017B0E"/>
    <w:rsid w:val="000336CA"/>
    <w:rsid w:val="000450FB"/>
    <w:rsid w:val="00050ACE"/>
    <w:rsid w:val="000578FD"/>
    <w:rsid w:val="00063768"/>
    <w:rsid w:val="00070944"/>
    <w:rsid w:val="000E07A3"/>
    <w:rsid w:val="00106E34"/>
    <w:rsid w:val="00123FA6"/>
    <w:rsid w:val="00134A87"/>
    <w:rsid w:val="00172047"/>
    <w:rsid w:val="001A469C"/>
    <w:rsid w:val="001D5AB4"/>
    <w:rsid w:val="00203A4B"/>
    <w:rsid w:val="00227815"/>
    <w:rsid w:val="00262CC2"/>
    <w:rsid w:val="00263CF8"/>
    <w:rsid w:val="00280A82"/>
    <w:rsid w:val="00296FE2"/>
    <w:rsid w:val="002B3046"/>
    <w:rsid w:val="00307CAD"/>
    <w:rsid w:val="003308B5"/>
    <w:rsid w:val="00342C17"/>
    <w:rsid w:val="00343829"/>
    <w:rsid w:val="003467A7"/>
    <w:rsid w:val="003504B7"/>
    <w:rsid w:val="0036086D"/>
    <w:rsid w:val="00367E04"/>
    <w:rsid w:val="00394FAD"/>
    <w:rsid w:val="003B69B3"/>
    <w:rsid w:val="003B72C6"/>
    <w:rsid w:val="003C7400"/>
    <w:rsid w:val="003D5098"/>
    <w:rsid w:val="003E487B"/>
    <w:rsid w:val="003E716D"/>
    <w:rsid w:val="004125B7"/>
    <w:rsid w:val="00422C7B"/>
    <w:rsid w:val="00446C4D"/>
    <w:rsid w:val="00465B87"/>
    <w:rsid w:val="00487608"/>
    <w:rsid w:val="00494004"/>
    <w:rsid w:val="004B4CFD"/>
    <w:rsid w:val="004D2DF0"/>
    <w:rsid w:val="00534A60"/>
    <w:rsid w:val="00537E17"/>
    <w:rsid w:val="0055088B"/>
    <w:rsid w:val="005512E8"/>
    <w:rsid w:val="00553636"/>
    <w:rsid w:val="00611AC8"/>
    <w:rsid w:val="00623173"/>
    <w:rsid w:val="00624B6A"/>
    <w:rsid w:val="0063478D"/>
    <w:rsid w:val="00682DC0"/>
    <w:rsid w:val="00695E52"/>
    <w:rsid w:val="006A7EE9"/>
    <w:rsid w:val="006B2E8D"/>
    <w:rsid w:val="006D178F"/>
    <w:rsid w:val="006D52AB"/>
    <w:rsid w:val="006F6B7B"/>
    <w:rsid w:val="007231B0"/>
    <w:rsid w:val="00734D4D"/>
    <w:rsid w:val="00747280"/>
    <w:rsid w:val="00766203"/>
    <w:rsid w:val="007938A0"/>
    <w:rsid w:val="007C6AD9"/>
    <w:rsid w:val="007D7687"/>
    <w:rsid w:val="007E6A18"/>
    <w:rsid w:val="007F461F"/>
    <w:rsid w:val="00804598"/>
    <w:rsid w:val="00816EA9"/>
    <w:rsid w:val="0087498D"/>
    <w:rsid w:val="008D4B7F"/>
    <w:rsid w:val="008D7ED8"/>
    <w:rsid w:val="008F1CC2"/>
    <w:rsid w:val="00906741"/>
    <w:rsid w:val="00937F12"/>
    <w:rsid w:val="009539ED"/>
    <w:rsid w:val="00984E25"/>
    <w:rsid w:val="00986EB1"/>
    <w:rsid w:val="009905A5"/>
    <w:rsid w:val="00991F41"/>
    <w:rsid w:val="00996EE2"/>
    <w:rsid w:val="009C019E"/>
    <w:rsid w:val="009D05EA"/>
    <w:rsid w:val="009D57EC"/>
    <w:rsid w:val="009F1973"/>
    <w:rsid w:val="00A06ED9"/>
    <w:rsid w:val="00A211A1"/>
    <w:rsid w:val="00A61944"/>
    <w:rsid w:val="00A938FC"/>
    <w:rsid w:val="00A94926"/>
    <w:rsid w:val="00A95400"/>
    <w:rsid w:val="00AD1CC9"/>
    <w:rsid w:val="00AE5D82"/>
    <w:rsid w:val="00AE5DB6"/>
    <w:rsid w:val="00AF6355"/>
    <w:rsid w:val="00B0291A"/>
    <w:rsid w:val="00B1010A"/>
    <w:rsid w:val="00B2759E"/>
    <w:rsid w:val="00B7010F"/>
    <w:rsid w:val="00B80CDB"/>
    <w:rsid w:val="00BD1CE2"/>
    <w:rsid w:val="00C022D7"/>
    <w:rsid w:val="00C12B18"/>
    <w:rsid w:val="00C1564D"/>
    <w:rsid w:val="00C15905"/>
    <w:rsid w:val="00C159C6"/>
    <w:rsid w:val="00C655DB"/>
    <w:rsid w:val="00CB0910"/>
    <w:rsid w:val="00CB6736"/>
    <w:rsid w:val="00CC2BD1"/>
    <w:rsid w:val="00CC4CD9"/>
    <w:rsid w:val="00CC7CCD"/>
    <w:rsid w:val="00CE32D5"/>
    <w:rsid w:val="00D11140"/>
    <w:rsid w:val="00D16D58"/>
    <w:rsid w:val="00D517CC"/>
    <w:rsid w:val="00DC4715"/>
    <w:rsid w:val="00E17B7D"/>
    <w:rsid w:val="00E4503E"/>
    <w:rsid w:val="00E62058"/>
    <w:rsid w:val="00E70C11"/>
    <w:rsid w:val="00E72B21"/>
    <w:rsid w:val="00E85CCA"/>
    <w:rsid w:val="00EA76B2"/>
    <w:rsid w:val="00EC7024"/>
    <w:rsid w:val="00EE5F3F"/>
    <w:rsid w:val="00EE6362"/>
    <w:rsid w:val="00EF6E0F"/>
    <w:rsid w:val="00F01927"/>
    <w:rsid w:val="00F153D1"/>
    <w:rsid w:val="00F41AAA"/>
    <w:rsid w:val="00F75A9D"/>
    <w:rsid w:val="00FA10A0"/>
    <w:rsid w:val="00FE1CD0"/>
    <w:rsid w:val="00FE2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145C6B"/>
  <w15:chartTrackingRefBased/>
  <w15:docId w15:val="{1134EE86-4A7C-734E-961B-76EDDB244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2C17"/>
    <w:rPr>
      <w:color w:val="0000FF"/>
      <w:u w:val="single"/>
    </w:rPr>
  </w:style>
  <w:style w:type="paragraph" w:styleId="ListParagraph">
    <w:name w:val="List Paragraph"/>
    <w:basedOn w:val="Normal"/>
    <w:uiPriority w:val="34"/>
    <w:qFormat/>
    <w:rsid w:val="00537E17"/>
    <w:pPr>
      <w:ind w:left="720"/>
      <w:contextualSpacing/>
    </w:pPr>
  </w:style>
  <w:style w:type="character" w:styleId="UnresolvedMention">
    <w:name w:val="Unresolved Mention"/>
    <w:basedOn w:val="DefaultParagraphFont"/>
    <w:uiPriority w:val="99"/>
    <w:semiHidden/>
    <w:unhideWhenUsed/>
    <w:rsid w:val="00B80CDB"/>
    <w:rPr>
      <w:color w:val="605E5C"/>
      <w:shd w:val="clear" w:color="auto" w:fill="E1DFDD"/>
    </w:rPr>
  </w:style>
  <w:style w:type="character" w:customStyle="1" w:styleId="apple-converted-space">
    <w:name w:val="apple-converted-space"/>
    <w:basedOn w:val="DefaultParagraphFont"/>
    <w:rsid w:val="00465B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789411">
      <w:bodyDiv w:val="1"/>
      <w:marLeft w:val="0"/>
      <w:marRight w:val="0"/>
      <w:marTop w:val="0"/>
      <w:marBottom w:val="0"/>
      <w:divBdr>
        <w:top w:val="none" w:sz="0" w:space="0" w:color="auto"/>
        <w:left w:val="none" w:sz="0" w:space="0" w:color="auto"/>
        <w:bottom w:val="none" w:sz="0" w:space="0" w:color="auto"/>
        <w:right w:val="none" w:sz="0" w:space="0" w:color="auto"/>
      </w:divBdr>
    </w:div>
    <w:div w:id="143090601">
      <w:bodyDiv w:val="1"/>
      <w:marLeft w:val="0"/>
      <w:marRight w:val="0"/>
      <w:marTop w:val="0"/>
      <w:marBottom w:val="0"/>
      <w:divBdr>
        <w:top w:val="none" w:sz="0" w:space="0" w:color="auto"/>
        <w:left w:val="none" w:sz="0" w:space="0" w:color="auto"/>
        <w:bottom w:val="none" w:sz="0" w:space="0" w:color="auto"/>
        <w:right w:val="none" w:sz="0" w:space="0" w:color="auto"/>
      </w:divBdr>
    </w:div>
    <w:div w:id="144317082">
      <w:bodyDiv w:val="1"/>
      <w:marLeft w:val="0"/>
      <w:marRight w:val="0"/>
      <w:marTop w:val="0"/>
      <w:marBottom w:val="0"/>
      <w:divBdr>
        <w:top w:val="none" w:sz="0" w:space="0" w:color="auto"/>
        <w:left w:val="none" w:sz="0" w:space="0" w:color="auto"/>
        <w:bottom w:val="none" w:sz="0" w:space="0" w:color="auto"/>
        <w:right w:val="none" w:sz="0" w:space="0" w:color="auto"/>
      </w:divBdr>
    </w:div>
    <w:div w:id="192498816">
      <w:bodyDiv w:val="1"/>
      <w:marLeft w:val="0"/>
      <w:marRight w:val="0"/>
      <w:marTop w:val="0"/>
      <w:marBottom w:val="0"/>
      <w:divBdr>
        <w:top w:val="none" w:sz="0" w:space="0" w:color="auto"/>
        <w:left w:val="none" w:sz="0" w:space="0" w:color="auto"/>
        <w:bottom w:val="none" w:sz="0" w:space="0" w:color="auto"/>
        <w:right w:val="none" w:sz="0" w:space="0" w:color="auto"/>
      </w:divBdr>
    </w:div>
    <w:div w:id="195237935">
      <w:bodyDiv w:val="1"/>
      <w:marLeft w:val="0"/>
      <w:marRight w:val="0"/>
      <w:marTop w:val="0"/>
      <w:marBottom w:val="0"/>
      <w:divBdr>
        <w:top w:val="none" w:sz="0" w:space="0" w:color="auto"/>
        <w:left w:val="none" w:sz="0" w:space="0" w:color="auto"/>
        <w:bottom w:val="none" w:sz="0" w:space="0" w:color="auto"/>
        <w:right w:val="none" w:sz="0" w:space="0" w:color="auto"/>
      </w:divBdr>
    </w:div>
    <w:div w:id="271400655">
      <w:bodyDiv w:val="1"/>
      <w:marLeft w:val="0"/>
      <w:marRight w:val="0"/>
      <w:marTop w:val="0"/>
      <w:marBottom w:val="0"/>
      <w:divBdr>
        <w:top w:val="none" w:sz="0" w:space="0" w:color="auto"/>
        <w:left w:val="none" w:sz="0" w:space="0" w:color="auto"/>
        <w:bottom w:val="none" w:sz="0" w:space="0" w:color="auto"/>
        <w:right w:val="none" w:sz="0" w:space="0" w:color="auto"/>
      </w:divBdr>
    </w:div>
    <w:div w:id="285088546">
      <w:bodyDiv w:val="1"/>
      <w:marLeft w:val="0"/>
      <w:marRight w:val="0"/>
      <w:marTop w:val="0"/>
      <w:marBottom w:val="0"/>
      <w:divBdr>
        <w:top w:val="none" w:sz="0" w:space="0" w:color="auto"/>
        <w:left w:val="none" w:sz="0" w:space="0" w:color="auto"/>
        <w:bottom w:val="none" w:sz="0" w:space="0" w:color="auto"/>
        <w:right w:val="none" w:sz="0" w:space="0" w:color="auto"/>
      </w:divBdr>
    </w:div>
    <w:div w:id="293830052">
      <w:bodyDiv w:val="1"/>
      <w:marLeft w:val="0"/>
      <w:marRight w:val="0"/>
      <w:marTop w:val="0"/>
      <w:marBottom w:val="0"/>
      <w:divBdr>
        <w:top w:val="none" w:sz="0" w:space="0" w:color="auto"/>
        <w:left w:val="none" w:sz="0" w:space="0" w:color="auto"/>
        <w:bottom w:val="none" w:sz="0" w:space="0" w:color="auto"/>
        <w:right w:val="none" w:sz="0" w:space="0" w:color="auto"/>
      </w:divBdr>
    </w:div>
    <w:div w:id="465970111">
      <w:bodyDiv w:val="1"/>
      <w:marLeft w:val="0"/>
      <w:marRight w:val="0"/>
      <w:marTop w:val="0"/>
      <w:marBottom w:val="0"/>
      <w:divBdr>
        <w:top w:val="none" w:sz="0" w:space="0" w:color="auto"/>
        <w:left w:val="none" w:sz="0" w:space="0" w:color="auto"/>
        <w:bottom w:val="none" w:sz="0" w:space="0" w:color="auto"/>
        <w:right w:val="none" w:sz="0" w:space="0" w:color="auto"/>
      </w:divBdr>
    </w:div>
    <w:div w:id="523397776">
      <w:bodyDiv w:val="1"/>
      <w:marLeft w:val="0"/>
      <w:marRight w:val="0"/>
      <w:marTop w:val="0"/>
      <w:marBottom w:val="0"/>
      <w:divBdr>
        <w:top w:val="none" w:sz="0" w:space="0" w:color="auto"/>
        <w:left w:val="none" w:sz="0" w:space="0" w:color="auto"/>
        <w:bottom w:val="none" w:sz="0" w:space="0" w:color="auto"/>
        <w:right w:val="none" w:sz="0" w:space="0" w:color="auto"/>
      </w:divBdr>
    </w:div>
    <w:div w:id="703797928">
      <w:bodyDiv w:val="1"/>
      <w:marLeft w:val="0"/>
      <w:marRight w:val="0"/>
      <w:marTop w:val="0"/>
      <w:marBottom w:val="0"/>
      <w:divBdr>
        <w:top w:val="none" w:sz="0" w:space="0" w:color="auto"/>
        <w:left w:val="none" w:sz="0" w:space="0" w:color="auto"/>
        <w:bottom w:val="none" w:sz="0" w:space="0" w:color="auto"/>
        <w:right w:val="none" w:sz="0" w:space="0" w:color="auto"/>
      </w:divBdr>
    </w:div>
    <w:div w:id="831678369">
      <w:bodyDiv w:val="1"/>
      <w:marLeft w:val="0"/>
      <w:marRight w:val="0"/>
      <w:marTop w:val="0"/>
      <w:marBottom w:val="0"/>
      <w:divBdr>
        <w:top w:val="none" w:sz="0" w:space="0" w:color="auto"/>
        <w:left w:val="none" w:sz="0" w:space="0" w:color="auto"/>
        <w:bottom w:val="none" w:sz="0" w:space="0" w:color="auto"/>
        <w:right w:val="none" w:sz="0" w:space="0" w:color="auto"/>
      </w:divBdr>
    </w:div>
    <w:div w:id="856310546">
      <w:bodyDiv w:val="1"/>
      <w:marLeft w:val="0"/>
      <w:marRight w:val="0"/>
      <w:marTop w:val="0"/>
      <w:marBottom w:val="0"/>
      <w:divBdr>
        <w:top w:val="none" w:sz="0" w:space="0" w:color="auto"/>
        <w:left w:val="none" w:sz="0" w:space="0" w:color="auto"/>
        <w:bottom w:val="none" w:sz="0" w:space="0" w:color="auto"/>
        <w:right w:val="none" w:sz="0" w:space="0" w:color="auto"/>
      </w:divBdr>
    </w:div>
    <w:div w:id="955868055">
      <w:bodyDiv w:val="1"/>
      <w:marLeft w:val="0"/>
      <w:marRight w:val="0"/>
      <w:marTop w:val="0"/>
      <w:marBottom w:val="0"/>
      <w:divBdr>
        <w:top w:val="none" w:sz="0" w:space="0" w:color="auto"/>
        <w:left w:val="none" w:sz="0" w:space="0" w:color="auto"/>
        <w:bottom w:val="none" w:sz="0" w:space="0" w:color="auto"/>
        <w:right w:val="none" w:sz="0" w:space="0" w:color="auto"/>
      </w:divBdr>
    </w:div>
    <w:div w:id="960724722">
      <w:bodyDiv w:val="1"/>
      <w:marLeft w:val="0"/>
      <w:marRight w:val="0"/>
      <w:marTop w:val="0"/>
      <w:marBottom w:val="0"/>
      <w:divBdr>
        <w:top w:val="none" w:sz="0" w:space="0" w:color="auto"/>
        <w:left w:val="none" w:sz="0" w:space="0" w:color="auto"/>
        <w:bottom w:val="none" w:sz="0" w:space="0" w:color="auto"/>
        <w:right w:val="none" w:sz="0" w:space="0" w:color="auto"/>
      </w:divBdr>
    </w:div>
    <w:div w:id="972639021">
      <w:bodyDiv w:val="1"/>
      <w:marLeft w:val="0"/>
      <w:marRight w:val="0"/>
      <w:marTop w:val="0"/>
      <w:marBottom w:val="0"/>
      <w:divBdr>
        <w:top w:val="none" w:sz="0" w:space="0" w:color="auto"/>
        <w:left w:val="none" w:sz="0" w:space="0" w:color="auto"/>
        <w:bottom w:val="none" w:sz="0" w:space="0" w:color="auto"/>
        <w:right w:val="none" w:sz="0" w:space="0" w:color="auto"/>
      </w:divBdr>
    </w:div>
    <w:div w:id="993335139">
      <w:bodyDiv w:val="1"/>
      <w:marLeft w:val="0"/>
      <w:marRight w:val="0"/>
      <w:marTop w:val="0"/>
      <w:marBottom w:val="0"/>
      <w:divBdr>
        <w:top w:val="none" w:sz="0" w:space="0" w:color="auto"/>
        <w:left w:val="none" w:sz="0" w:space="0" w:color="auto"/>
        <w:bottom w:val="none" w:sz="0" w:space="0" w:color="auto"/>
        <w:right w:val="none" w:sz="0" w:space="0" w:color="auto"/>
      </w:divBdr>
    </w:div>
    <w:div w:id="1035885946">
      <w:bodyDiv w:val="1"/>
      <w:marLeft w:val="0"/>
      <w:marRight w:val="0"/>
      <w:marTop w:val="0"/>
      <w:marBottom w:val="0"/>
      <w:divBdr>
        <w:top w:val="none" w:sz="0" w:space="0" w:color="auto"/>
        <w:left w:val="none" w:sz="0" w:space="0" w:color="auto"/>
        <w:bottom w:val="none" w:sz="0" w:space="0" w:color="auto"/>
        <w:right w:val="none" w:sz="0" w:space="0" w:color="auto"/>
      </w:divBdr>
    </w:div>
    <w:div w:id="1139344494">
      <w:bodyDiv w:val="1"/>
      <w:marLeft w:val="0"/>
      <w:marRight w:val="0"/>
      <w:marTop w:val="0"/>
      <w:marBottom w:val="0"/>
      <w:divBdr>
        <w:top w:val="none" w:sz="0" w:space="0" w:color="auto"/>
        <w:left w:val="none" w:sz="0" w:space="0" w:color="auto"/>
        <w:bottom w:val="none" w:sz="0" w:space="0" w:color="auto"/>
        <w:right w:val="none" w:sz="0" w:space="0" w:color="auto"/>
      </w:divBdr>
    </w:div>
    <w:div w:id="1157696790">
      <w:bodyDiv w:val="1"/>
      <w:marLeft w:val="0"/>
      <w:marRight w:val="0"/>
      <w:marTop w:val="0"/>
      <w:marBottom w:val="0"/>
      <w:divBdr>
        <w:top w:val="none" w:sz="0" w:space="0" w:color="auto"/>
        <w:left w:val="none" w:sz="0" w:space="0" w:color="auto"/>
        <w:bottom w:val="none" w:sz="0" w:space="0" w:color="auto"/>
        <w:right w:val="none" w:sz="0" w:space="0" w:color="auto"/>
      </w:divBdr>
    </w:div>
    <w:div w:id="1165366241">
      <w:bodyDiv w:val="1"/>
      <w:marLeft w:val="0"/>
      <w:marRight w:val="0"/>
      <w:marTop w:val="0"/>
      <w:marBottom w:val="0"/>
      <w:divBdr>
        <w:top w:val="none" w:sz="0" w:space="0" w:color="auto"/>
        <w:left w:val="none" w:sz="0" w:space="0" w:color="auto"/>
        <w:bottom w:val="none" w:sz="0" w:space="0" w:color="auto"/>
        <w:right w:val="none" w:sz="0" w:space="0" w:color="auto"/>
      </w:divBdr>
    </w:div>
    <w:div w:id="1220820805">
      <w:bodyDiv w:val="1"/>
      <w:marLeft w:val="0"/>
      <w:marRight w:val="0"/>
      <w:marTop w:val="0"/>
      <w:marBottom w:val="0"/>
      <w:divBdr>
        <w:top w:val="none" w:sz="0" w:space="0" w:color="auto"/>
        <w:left w:val="none" w:sz="0" w:space="0" w:color="auto"/>
        <w:bottom w:val="none" w:sz="0" w:space="0" w:color="auto"/>
        <w:right w:val="none" w:sz="0" w:space="0" w:color="auto"/>
      </w:divBdr>
    </w:div>
    <w:div w:id="1271208522">
      <w:bodyDiv w:val="1"/>
      <w:marLeft w:val="0"/>
      <w:marRight w:val="0"/>
      <w:marTop w:val="0"/>
      <w:marBottom w:val="0"/>
      <w:divBdr>
        <w:top w:val="none" w:sz="0" w:space="0" w:color="auto"/>
        <w:left w:val="none" w:sz="0" w:space="0" w:color="auto"/>
        <w:bottom w:val="none" w:sz="0" w:space="0" w:color="auto"/>
        <w:right w:val="none" w:sz="0" w:space="0" w:color="auto"/>
      </w:divBdr>
    </w:div>
    <w:div w:id="1326741942">
      <w:bodyDiv w:val="1"/>
      <w:marLeft w:val="0"/>
      <w:marRight w:val="0"/>
      <w:marTop w:val="0"/>
      <w:marBottom w:val="0"/>
      <w:divBdr>
        <w:top w:val="none" w:sz="0" w:space="0" w:color="auto"/>
        <w:left w:val="none" w:sz="0" w:space="0" w:color="auto"/>
        <w:bottom w:val="none" w:sz="0" w:space="0" w:color="auto"/>
        <w:right w:val="none" w:sz="0" w:space="0" w:color="auto"/>
      </w:divBdr>
    </w:div>
    <w:div w:id="1504735087">
      <w:bodyDiv w:val="1"/>
      <w:marLeft w:val="0"/>
      <w:marRight w:val="0"/>
      <w:marTop w:val="0"/>
      <w:marBottom w:val="0"/>
      <w:divBdr>
        <w:top w:val="none" w:sz="0" w:space="0" w:color="auto"/>
        <w:left w:val="none" w:sz="0" w:space="0" w:color="auto"/>
        <w:bottom w:val="none" w:sz="0" w:space="0" w:color="auto"/>
        <w:right w:val="none" w:sz="0" w:space="0" w:color="auto"/>
      </w:divBdr>
    </w:div>
    <w:div w:id="1505634675">
      <w:bodyDiv w:val="1"/>
      <w:marLeft w:val="0"/>
      <w:marRight w:val="0"/>
      <w:marTop w:val="0"/>
      <w:marBottom w:val="0"/>
      <w:divBdr>
        <w:top w:val="none" w:sz="0" w:space="0" w:color="auto"/>
        <w:left w:val="none" w:sz="0" w:space="0" w:color="auto"/>
        <w:bottom w:val="none" w:sz="0" w:space="0" w:color="auto"/>
        <w:right w:val="none" w:sz="0" w:space="0" w:color="auto"/>
      </w:divBdr>
    </w:div>
    <w:div w:id="1510021876">
      <w:bodyDiv w:val="1"/>
      <w:marLeft w:val="0"/>
      <w:marRight w:val="0"/>
      <w:marTop w:val="0"/>
      <w:marBottom w:val="0"/>
      <w:divBdr>
        <w:top w:val="none" w:sz="0" w:space="0" w:color="auto"/>
        <w:left w:val="none" w:sz="0" w:space="0" w:color="auto"/>
        <w:bottom w:val="none" w:sz="0" w:space="0" w:color="auto"/>
        <w:right w:val="none" w:sz="0" w:space="0" w:color="auto"/>
      </w:divBdr>
    </w:div>
    <w:div w:id="1525244031">
      <w:bodyDiv w:val="1"/>
      <w:marLeft w:val="0"/>
      <w:marRight w:val="0"/>
      <w:marTop w:val="0"/>
      <w:marBottom w:val="0"/>
      <w:divBdr>
        <w:top w:val="none" w:sz="0" w:space="0" w:color="auto"/>
        <w:left w:val="none" w:sz="0" w:space="0" w:color="auto"/>
        <w:bottom w:val="none" w:sz="0" w:space="0" w:color="auto"/>
        <w:right w:val="none" w:sz="0" w:space="0" w:color="auto"/>
      </w:divBdr>
    </w:div>
    <w:div w:id="1528759951">
      <w:bodyDiv w:val="1"/>
      <w:marLeft w:val="0"/>
      <w:marRight w:val="0"/>
      <w:marTop w:val="0"/>
      <w:marBottom w:val="0"/>
      <w:divBdr>
        <w:top w:val="none" w:sz="0" w:space="0" w:color="auto"/>
        <w:left w:val="none" w:sz="0" w:space="0" w:color="auto"/>
        <w:bottom w:val="none" w:sz="0" w:space="0" w:color="auto"/>
        <w:right w:val="none" w:sz="0" w:space="0" w:color="auto"/>
      </w:divBdr>
    </w:div>
    <w:div w:id="1642928217">
      <w:bodyDiv w:val="1"/>
      <w:marLeft w:val="0"/>
      <w:marRight w:val="0"/>
      <w:marTop w:val="0"/>
      <w:marBottom w:val="0"/>
      <w:divBdr>
        <w:top w:val="none" w:sz="0" w:space="0" w:color="auto"/>
        <w:left w:val="none" w:sz="0" w:space="0" w:color="auto"/>
        <w:bottom w:val="none" w:sz="0" w:space="0" w:color="auto"/>
        <w:right w:val="none" w:sz="0" w:space="0" w:color="auto"/>
      </w:divBdr>
    </w:div>
    <w:div w:id="1663894104">
      <w:bodyDiv w:val="1"/>
      <w:marLeft w:val="0"/>
      <w:marRight w:val="0"/>
      <w:marTop w:val="0"/>
      <w:marBottom w:val="0"/>
      <w:divBdr>
        <w:top w:val="none" w:sz="0" w:space="0" w:color="auto"/>
        <w:left w:val="none" w:sz="0" w:space="0" w:color="auto"/>
        <w:bottom w:val="none" w:sz="0" w:space="0" w:color="auto"/>
        <w:right w:val="none" w:sz="0" w:space="0" w:color="auto"/>
      </w:divBdr>
    </w:div>
    <w:div w:id="1746300716">
      <w:bodyDiv w:val="1"/>
      <w:marLeft w:val="0"/>
      <w:marRight w:val="0"/>
      <w:marTop w:val="0"/>
      <w:marBottom w:val="0"/>
      <w:divBdr>
        <w:top w:val="none" w:sz="0" w:space="0" w:color="auto"/>
        <w:left w:val="none" w:sz="0" w:space="0" w:color="auto"/>
        <w:bottom w:val="none" w:sz="0" w:space="0" w:color="auto"/>
        <w:right w:val="none" w:sz="0" w:space="0" w:color="auto"/>
      </w:divBdr>
    </w:div>
    <w:div w:id="1760759255">
      <w:bodyDiv w:val="1"/>
      <w:marLeft w:val="0"/>
      <w:marRight w:val="0"/>
      <w:marTop w:val="0"/>
      <w:marBottom w:val="0"/>
      <w:divBdr>
        <w:top w:val="none" w:sz="0" w:space="0" w:color="auto"/>
        <w:left w:val="none" w:sz="0" w:space="0" w:color="auto"/>
        <w:bottom w:val="none" w:sz="0" w:space="0" w:color="auto"/>
        <w:right w:val="none" w:sz="0" w:space="0" w:color="auto"/>
      </w:divBdr>
    </w:div>
    <w:div w:id="1777359376">
      <w:bodyDiv w:val="1"/>
      <w:marLeft w:val="0"/>
      <w:marRight w:val="0"/>
      <w:marTop w:val="0"/>
      <w:marBottom w:val="0"/>
      <w:divBdr>
        <w:top w:val="none" w:sz="0" w:space="0" w:color="auto"/>
        <w:left w:val="none" w:sz="0" w:space="0" w:color="auto"/>
        <w:bottom w:val="none" w:sz="0" w:space="0" w:color="auto"/>
        <w:right w:val="none" w:sz="0" w:space="0" w:color="auto"/>
      </w:divBdr>
    </w:div>
    <w:div w:id="1917855901">
      <w:bodyDiv w:val="1"/>
      <w:marLeft w:val="0"/>
      <w:marRight w:val="0"/>
      <w:marTop w:val="0"/>
      <w:marBottom w:val="0"/>
      <w:divBdr>
        <w:top w:val="none" w:sz="0" w:space="0" w:color="auto"/>
        <w:left w:val="none" w:sz="0" w:space="0" w:color="auto"/>
        <w:bottom w:val="none" w:sz="0" w:space="0" w:color="auto"/>
        <w:right w:val="none" w:sz="0" w:space="0" w:color="auto"/>
      </w:divBdr>
    </w:div>
    <w:div w:id="1970896334">
      <w:bodyDiv w:val="1"/>
      <w:marLeft w:val="0"/>
      <w:marRight w:val="0"/>
      <w:marTop w:val="0"/>
      <w:marBottom w:val="0"/>
      <w:divBdr>
        <w:top w:val="none" w:sz="0" w:space="0" w:color="auto"/>
        <w:left w:val="none" w:sz="0" w:space="0" w:color="auto"/>
        <w:bottom w:val="none" w:sz="0" w:space="0" w:color="auto"/>
        <w:right w:val="none" w:sz="0" w:space="0" w:color="auto"/>
      </w:divBdr>
    </w:div>
    <w:div w:id="1987084258">
      <w:bodyDiv w:val="1"/>
      <w:marLeft w:val="0"/>
      <w:marRight w:val="0"/>
      <w:marTop w:val="0"/>
      <w:marBottom w:val="0"/>
      <w:divBdr>
        <w:top w:val="none" w:sz="0" w:space="0" w:color="auto"/>
        <w:left w:val="none" w:sz="0" w:space="0" w:color="auto"/>
        <w:bottom w:val="none" w:sz="0" w:space="0" w:color="auto"/>
        <w:right w:val="none" w:sz="0" w:space="0" w:color="auto"/>
      </w:divBdr>
    </w:div>
    <w:div w:id="2014456603">
      <w:bodyDiv w:val="1"/>
      <w:marLeft w:val="0"/>
      <w:marRight w:val="0"/>
      <w:marTop w:val="0"/>
      <w:marBottom w:val="0"/>
      <w:divBdr>
        <w:top w:val="none" w:sz="0" w:space="0" w:color="auto"/>
        <w:left w:val="none" w:sz="0" w:space="0" w:color="auto"/>
        <w:bottom w:val="none" w:sz="0" w:space="0" w:color="auto"/>
        <w:right w:val="none" w:sz="0" w:space="0" w:color="auto"/>
      </w:divBdr>
    </w:div>
    <w:div w:id="2080906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wis.wales/additional-learning-needs-cyp" TargetMode="External"/><Relationship Id="rId18" Type="http://schemas.openxmlformats.org/officeDocument/2006/relationships/hyperlink" Target="https://www.estyn.gov.wales/sites/www.estyn.gov.wales/files/documents/NIA%20Supplementary%20guidance%20-%20additional%20learning%20needs.pdf" TargetMode="External"/><Relationship Id="rId26" Type="http://schemas.openxmlformats.org/officeDocument/2006/relationships/hyperlink" Target="http://www.charterarts.org/wp-content/uploads/2014/09/Inclusive-Practices.pdf" TargetMode="External"/><Relationship Id="rId39" Type="http://schemas.openxmlformats.org/officeDocument/2006/relationships/theme" Target="theme/theme1.xml"/><Relationship Id="rId21" Type="http://schemas.openxmlformats.org/officeDocument/2006/relationships/hyperlink" Target="https://www.autism.org.uk/get-involved/media-centre/news/2019-07-09-welsh-government-report-new-strategy.aspx" TargetMode="External"/><Relationship Id="rId34" Type="http://schemas.openxmlformats.org/officeDocument/2006/relationships/hyperlink" Target="https://gov.wales/sites/default/files/publications/2018-05/guidance-inclusion-and-pupil-support_0.pdf" TargetMode="External"/><Relationship Id="rId7" Type="http://schemas.openxmlformats.org/officeDocument/2006/relationships/hyperlink" Target="https://www.bera.ac.uk/resources/all-publications/resources-for-researchers" TargetMode="External"/><Relationship Id="rId12" Type="http://schemas.openxmlformats.org/officeDocument/2006/relationships/hyperlink" Target="https://assets.publishing.service.gov.uk/government/uploads/system/uploads/attachment_data/file/315587/Equality_Act_Advice_Final.pdf" TargetMode="External"/><Relationship Id="rId17" Type="http://schemas.openxmlformats.org/officeDocument/2006/relationships/hyperlink" Target="https://www.estyn.gov.wales/sites/www.estyn.gov.wales/files/Excellence_equity_wellbeing_2018_2019_en_0.pdf" TargetMode="External"/><Relationship Id="rId25" Type="http://schemas.openxmlformats.org/officeDocument/2006/relationships/hyperlink" Target="https://www.gulfbend.org/poc/view_doc.php?type=doc&amp;id=7930" TargetMode="External"/><Relationship Id="rId33" Type="http://schemas.openxmlformats.org/officeDocument/2006/relationships/hyperlink" Target="https://www.waterford.org/education/equity-vs-equality-in-education/"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styn.gov.wales/sites/www.estyn.gov.wales/files/documents/Estyn%20%20Strategic%20Equality%20Plan%202016-2020%20Final%20%282%29.pdf" TargetMode="External"/><Relationship Id="rId20" Type="http://schemas.openxmlformats.org/officeDocument/2006/relationships/hyperlink" Target="https://www.autism.org.uk/about/behaviour/sensory-world.aspx" TargetMode="External"/><Relationship Id="rId29" Type="http://schemas.openxmlformats.org/officeDocument/2006/relationships/hyperlink" Target="http://www.snapcymru.org/wp-content/uploads/2014/09/IDP-Booklet.pdf" TargetMode="External"/><Relationship Id="rId1" Type="http://schemas.openxmlformats.org/officeDocument/2006/relationships/numbering" Target="numbering.xml"/><Relationship Id="rId6" Type="http://schemas.openxmlformats.org/officeDocument/2006/relationships/hyperlink" Target="https://www.bbc.co.uk/cbeebies/grownups/makaton" TargetMode="External"/><Relationship Id="rId11" Type="http://schemas.openxmlformats.org/officeDocument/2006/relationships/hyperlink" Target="http://ginadavies.co.uk/parents-services/professional-shop/foundation/" TargetMode="External"/><Relationship Id="rId24" Type="http://schemas.openxmlformats.org/officeDocument/2006/relationships/hyperlink" Target="https://www.oecd.org/education/school/39989494.pdf" TargetMode="External"/><Relationship Id="rId32" Type="http://schemas.openxmlformats.org/officeDocument/2006/relationships/hyperlink" Target="https://www.unicef.org.uk/rights-respecting-schools/the-right-to-education/" TargetMode="External"/><Relationship Id="rId37" Type="http://schemas.openxmlformats.org/officeDocument/2006/relationships/hyperlink" Target="https://wiserd.ac.uk/research/research-projects/successful-futures-for-all/meeting-additional-learning-needs-aln-mainstream-education-development" TargetMode="External"/><Relationship Id="rId5" Type="http://schemas.openxmlformats.org/officeDocument/2006/relationships/hyperlink" Target="https://www.altogetherautism.org.nz/multi-sensory-environments-use-people-autism/" TargetMode="External"/><Relationship Id="rId15" Type="http://schemas.openxmlformats.org/officeDocument/2006/relationships/hyperlink" Target="https://www.estyn.gov.wales/sites/www.estyn.gov.wales/files/documents/Inspection%20report%20Ysgol%20Pen-y-Bryn%202013%20%28English%20only%29_0.pdf.pdf.pdf.pdf.pdf.pdf.pdf.pdf.pdf.pdf.pdf.pdf.pdf.pdf.pdf.pdf.pdf.pdf.pdf.pdf.pdf.pdf.pdf.pdf.pdf.pdf.pdf.pdf.pdf" TargetMode="External"/><Relationship Id="rId23" Type="http://schemas.openxmlformats.org/officeDocument/2006/relationships/hyperlink" Target="https://secure.ncte.org/library/NCTEFiles/EquityEarlyEdBrief.pdf" TargetMode="External"/><Relationship Id="rId28" Type="http://schemas.openxmlformats.org/officeDocument/2006/relationships/hyperlink" Target="https://www.youtube.com/watch?v=FWJhjJF8ES0" TargetMode="External"/><Relationship Id="rId36" Type="http://schemas.openxmlformats.org/officeDocument/2006/relationships/hyperlink" Target="https://gov.wales/sites/default/files/publications/2019-02/aln-frequently-asked-questions-2_0.pdf" TargetMode="External"/><Relationship Id="rId10" Type="http://schemas.openxmlformats.org/officeDocument/2006/relationships/hyperlink" Target="https://www.youtube.com/watch?v=nFYnc4xcZ6k" TargetMode="External"/><Relationship Id="rId19" Type="http://schemas.openxmlformats.org/officeDocument/2006/relationships/hyperlink" Target="https://www.ledbury.hereford.sch.uk/values-based-education/" TargetMode="External"/><Relationship Id="rId31" Type="http://schemas.openxmlformats.org/officeDocument/2006/relationships/hyperlink" Target="https://www.makaton.org/blog/at-school/NewLifeNursery" TargetMode="External"/><Relationship Id="rId4" Type="http://schemas.openxmlformats.org/officeDocument/2006/relationships/webSettings" Target="webSettings.xml"/><Relationship Id="rId9" Type="http://schemas.openxmlformats.org/officeDocument/2006/relationships/hyperlink" Target="https://www.childreninwales.org.uk/policy-document/wales-child-protection-procedures-2008/" TargetMode="External"/><Relationship Id="rId14" Type="http://schemas.openxmlformats.org/officeDocument/2006/relationships/hyperlink" Target="http://www.drumbeatasd.org/attachments/download.asp?file=102&amp;type=pdf" TargetMode="External"/><Relationship Id="rId22" Type="http://schemas.openxmlformats.org/officeDocument/2006/relationships/hyperlink" Target="https://www.nda.org.za/assets/resources/CF824421-4FA0-41EE-AB69-4DB10CD0384A/Nutrition_and_Health_in_ECD-Desktop_and_Literature_review_report.pdf" TargetMode="External"/><Relationship Id="rId27" Type="http://schemas.openxmlformats.org/officeDocument/2006/relationships/hyperlink" Target="https://www.researchgate.net/publication/306502440_Multi-sensory_Storytelling_MSST_A_Tool_For_Teaching_Or_An_Intervention_Technique" TargetMode="External"/><Relationship Id="rId30" Type="http://schemas.openxmlformats.org/officeDocument/2006/relationships/hyperlink" Target="https://www.gov.uk/guidance/equality-act-2010-guidance" TargetMode="External"/><Relationship Id="rId35" Type="http://schemas.openxmlformats.org/officeDocument/2006/relationships/hyperlink" Target="https://gov.wales/sites/default/files/publications/2018-03/education-in-wales-our-national-mission.pdf" TargetMode="External"/><Relationship Id="rId8" Type="http://schemas.openxmlformats.org/officeDocument/2006/relationships/hyperlink" Target="https://best-practice.middletownautism.com/approaches-of-intervention/attention-autis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3742</TotalTime>
  <Pages>14</Pages>
  <Words>5652</Words>
  <Characters>32220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Edwards (1803808)</dc:creator>
  <cp:keywords/>
  <dc:description/>
  <cp:lastModifiedBy>Rosie Edwards (1803808)</cp:lastModifiedBy>
  <cp:revision>18</cp:revision>
  <dcterms:created xsi:type="dcterms:W3CDTF">2020-04-15T13:05:00Z</dcterms:created>
  <dcterms:modified xsi:type="dcterms:W3CDTF">2020-04-29T11:13:00Z</dcterms:modified>
</cp:coreProperties>
</file>