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7F7E96A6">
      <w:pPr>
        <w:spacing w:line="360" w:lineRule="auto"/>
        <w:rPr>
          <w:rFonts w:ascii="Arial" w:hAnsi="Arial" w:cs="Arial"/>
          <w:sz w:val="20"/>
          <w:szCs w:val="20"/>
        </w:rPr>
      </w:pPr>
      <w:r w:rsidRPr="00074402">
        <w:rPr>
          <w:rFonts w:ascii="Arial" w:hAnsi="Arial" w:cs="Arial"/>
          <w:noProof/>
          <w:szCs w:val="24"/>
        </w:rPr>
        <w:drawing>
          <wp:anchor distT="0" distB="0" distL="114300" distR="114300" simplePos="0" relativeHeight="251658247"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DE4E2B2"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1D1F2B" w:rsidRPr="001D1F2B">
        <w:rPr>
          <w:rFonts w:ascii="Arial" w:hAnsi="Arial" w:cs="Arial"/>
          <w:sz w:val="28"/>
          <w:szCs w:val="28"/>
        </w:rPr>
        <w:t>Tatiana Montenegro</w:t>
      </w:r>
    </w:p>
    <w:p w14:paraId="476C763A" w14:textId="29899A1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1C4FEB">
        <w:rPr>
          <w:rFonts w:ascii="Arial" w:hAnsi="Arial" w:cs="Arial"/>
          <w:sz w:val="28"/>
          <w:szCs w:val="28"/>
          <w:lang w:val="nl-NL"/>
        </w:rPr>
        <w:t xml:space="preserve"> </w:t>
      </w:r>
      <w:r w:rsidR="00D67429" w:rsidRPr="00D67429">
        <w:rPr>
          <w:rFonts w:ascii="Arial" w:hAnsi="Arial" w:cs="Arial"/>
          <w:sz w:val="28"/>
          <w:szCs w:val="28"/>
          <w:lang w:val="nl-NL"/>
        </w:rPr>
        <w:t>2413339</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3BCFB2B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1D1F2B" w:rsidRPr="001D1F2B">
        <w:rPr>
          <w:rFonts w:ascii="Arial" w:hAnsi="Arial" w:cs="Arial"/>
          <w:sz w:val="28"/>
          <w:szCs w:val="28"/>
        </w:rPr>
        <w:t>Introduction to Health and Social Care</w:t>
      </w:r>
    </w:p>
    <w:p w14:paraId="0009AFB0" w14:textId="7465B4E1"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1D1F2B" w:rsidRPr="001D1F2B">
        <w:t xml:space="preserve"> </w:t>
      </w:r>
      <w:r w:rsidR="001D1F2B" w:rsidRPr="001D1F2B">
        <w:rPr>
          <w:rFonts w:ascii="Arial" w:hAnsi="Arial" w:cs="Arial"/>
          <w:sz w:val="28"/>
          <w:szCs w:val="28"/>
        </w:rPr>
        <w:t>LCHS4003</w:t>
      </w:r>
    </w:p>
    <w:p w14:paraId="0EA5B494" w14:textId="5BEC86C5" w:rsidR="00833470" w:rsidRPr="0020413D" w:rsidRDefault="349B96C8" w:rsidP="36DECAD6">
      <w:pPr>
        <w:rPr>
          <w:rFonts w:ascii="Arial" w:hAnsi="Arial" w:cs="Arial"/>
          <w:b/>
          <w:bCs/>
          <w:sz w:val="28"/>
          <w:szCs w:val="28"/>
        </w:rPr>
      </w:pPr>
      <w:r w:rsidRPr="36DECAD6">
        <w:rPr>
          <w:rFonts w:ascii="Arial" w:hAnsi="Arial" w:cs="Arial"/>
          <w:b/>
          <w:bCs/>
          <w:sz w:val="28"/>
          <w:szCs w:val="28"/>
        </w:rPr>
        <w:t>Lecturer name</w:t>
      </w:r>
      <w:r w:rsidR="653739F5" w:rsidRPr="36DECAD6">
        <w:rPr>
          <w:rFonts w:ascii="Arial" w:hAnsi="Arial" w:cs="Arial"/>
          <w:b/>
          <w:bCs/>
          <w:sz w:val="28"/>
          <w:szCs w:val="28"/>
        </w:rPr>
        <w:t xml:space="preserve">: </w:t>
      </w:r>
      <w:r w:rsidR="4DD4D66F" w:rsidRPr="36DECAD6">
        <w:rPr>
          <w:rFonts w:ascii="Arial" w:hAnsi="Arial" w:cs="Arial"/>
          <w:b/>
          <w:bCs/>
          <w:sz w:val="28"/>
          <w:szCs w:val="28"/>
        </w:rPr>
        <w:t>Dr Inye Abel-Tariah</w:t>
      </w:r>
    </w:p>
    <w:bookmarkEnd w:id="0"/>
    <w:p w14:paraId="7C935263" w14:textId="49C5C692" w:rsidR="7F7E96A6" w:rsidRDefault="7F7E96A6" w:rsidP="7F7E96A6">
      <w:pPr>
        <w:rPr>
          <w:rFonts w:ascii="Arial" w:hAnsi="Arial" w:cs="Arial"/>
          <w:sz w:val="28"/>
          <w:szCs w:val="28"/>
        </w:rPr>
      </w:pPr>
    </w:p>
    <w:p w14:paraId="410C101D" w14:textId="224CCB48" w:rsidR="00925D5E" w:rsidRDefault="00925D5E" w:rsidP="04BC5457">
      <w:pPr>
        <w:rPr>
          <w:sz w:val="20"/>
          <w:szCs w:val="20"/>
        </w:rPr>
        <w:sectPr w:rsidR="00925D5E">
          <w:headerReference w:type="default" r:id="rId10"/>
          <w:footerReference w:type="default" r:id="rId11"/>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000000" w:themeColor="text1"/>
          <w:sz w:val="22"/>
          <w:szCs w:val="22"/>
          <w:lang w:val="en-GB" w:eastAsia="zh-CN"/>
        </w:rPr>
        <w:id w:val="-1672175995"/>
        <w:docPartObj>
          <w:docPartGallery w:val="Table of Contents"/>
          <w:docPartUnique/>
        </w:docPartObj>
      </w:sdtPr>
      <w:sdtEndPr>
        <w:rPr>
          <w:color w:val="auto"/>
        </w:rPr>
      </w:sdtEndPr>
      <w:sdtContent>
        <w:p w14:paraId="08698E86" w14:textId="325DA909" w:rsidR="00DE020E" w:rsidRPr="00926AF2" w:rsidRDefault="00DE020E" w:rsidP="00926AF2">
          <w:pPr>
            <w:pStyle w:val="TOCHeading"/>
            <w:jc w:val="center"/>
            <w:rPr>
              <w:rFonts w:ascii="Times New Roman" w:hAnsi="Times New Roman" w:cs="Times New Roman"/>
              <w:b/>
              <w:bCs/>
              <w:color w:val="000000" w:themeColor="text1"/>
              <w:sz w:val="40"/>
              <w:szCs w:val="40"/>
            </w:rPr>
          </w:pPr>
          <w:r w:rsidRPr="00926AF2">
            <w:rPr>
              <w:rFonts w:ascii="Times New Roman" w:hAnsi="Times New Roman" w:cs="Times New Roman"/>
              <w:b/>
              <w:bCs/>
              <w:color w:val="000000" w:themeColor="text1"/>
              <w:sz w:val="40"/>
              <w:szCs w:val="40"/>
            </w:rPr>
            <w:t>Table of Contents</w:t>
          </w:r>
        </w:p>
        <w:p w14:paraId="548D4CEC" w14:textId="2D20E006" w:rsidR="00DE020E" w:rsidRDefault="00DE020E">
          <w:pPr>
            <w:pStyle w:val="TOC1"/>
          </w:pPr>
          <w:r>
            <w:rPr>
              <w:b/>
              <w:bCs/>
            </w:rPr>
            <w:t>Task 1: Poster</w:t>
          </w:r>
          <w:r>
            <w:ptab w:relativeTo="margin" w:alignment="right" w:leader="dot"/>
          </w:r>
          <w:r w:rsidR="00EE33B9">
            <w:rPr>
              <w:b/>
              <w:bCs/>
            </w:rPr>
            <w:t>3</w:t>
          </w:r>
        </w:p>
        <w:p w14:paraId="72E743BE" w14:textId="4D26B836" w:rsidR="00DE020E" w:rsidRDefault="00DE020E">
          <w:pPr>
            <w:pStyle w:val="TOC1"/>
          </w:pPr>
          <w:r w:rsidRPr="00DE020E">
            <w:rPr>
              <w:b/>
              <w:bCs/>
            </w:rPr>
            <w:t>Task 2: The Role and Evolution of Ambulance Services in Enhancing Public Health</w:t>
          </w:r>
          <w:r>
            <w:t xml:space="preserve"> </w:t>
          </w:r>
          <w:r>
            <w:ptab w:relativeTo="margin" w:alignment="right" w:leader="dot"/>
          </w:r>
          <w:r w:rsidR="00EE33B9">
            <w:rPr>
              <w:b/>
              <w:bCs/>
            </w:rPr>
            <w:t>4</w:t>
          </w:r>
        </w:p>
        <w:p w14:paraId="2D1EC67D" w14:textId="020B7928" w:rsidR="00DE020E" w:rsidRDefault="00926AF2">
          <w:pPr>
            <w:pStyle w:val="TOC2"/>
            <w:ind w:left="216"/>
          </w:pPr>
          <w:r>
            <w:t xml:space="preserve">    </w:t>
          </w:r>
          <w:r w:rsidR="00DE020E">
            <w:t xml:space="preserve">Introduction </w:t>
          </w:r>
          <w:r w:rsidR="00DE020E">
            <w:ptab w:relativeTo="margin" w:alignment="right" w:leader="dot"/>
          </w:r>
          <w:r w:rsidR="00EE33B9">
            <w:t>4</w:t>
          </w:r>
        </w:p>
        <w:p w14:paraId="69ACB117" w14:textId="6A425094" w:rsidR="00DE020E" w:rsidRDefault="00DE020E" w:rsidP="00926AF2">
          <w:pPr>
            <w:pStyle w:val="TOC3"/>
          </w:pPr>
          <w:r>
            <w:t xml:space="preserve">Main body  </w:t>
          </w:r>
          <w:r>
            <w:ptab w:relativeTo="margin" w:alignment="right" w:leader="dot"/>
          </w:r>
          <w:r w:rsidR="00EE33B9">
            <w:t>4</w:t>
          </w:r>
        </w:p>
        <w:p w14:paraId="0D14D6C0" w14:textId="3F27AE8A" w:rsidR="00DE020E" w:rsidRDefault="00926AF2" w:rsidP="00926AF2">
          <w:pPr>
            <w:pStyle w:val="TOC3"/>
          </w:pPr>
          <w:r>
            <w:t xml:space="preserve"> Conclusion</w:t>
          </w:r>
          <w:r w:rsidR="00DE020E">
            <w:t xml:space="preserve">  </w:t>
          </w:r>
          <w:r w:rsidR="00DE020E">
            <w:ptab w:relativeTo="margin" w:alignment="right" w:leader="dot"/>
          </w:r>
          <w:r w:rsidR="00EE33B9">
            <w:t>4</w:t>
          </w:r>
        </w:p>
        <w:p w14:paraId="4BC2D93D" w14:textId="77777777" w:rsidR="00DE020E" w:rsidRPr="00DE020E" w:rsidRDefault="00DE020E" w:rsidP="00DE020E">
          <w:pPr>
            <w:rPr>
              <w:lang w:val="en-US" w:eastAsia="en-US"/>
            </w:rPr>
          </w:pPr>
        </w:p>
        <w:p w14:paraId="10B163A2" w14:textId="1146F188" w:rsidR="00DE020E" w:rsidRPr="00DE020E" w:rsidRDefault="00547F5F" w:rsidP="00DE020E">
          <w:pPr>
            <w:rPr>
              <w:lang w:val="en-US" w:eastAsia="en-US"/>
            </w:rPr>
          </w:pPr>
        </w:p>
      </w:sdtContent>
    </w:sdt>
    <w:p w14:paraId="3BF185BD" w14:textId="6110EF0B" w:rsidR="00833470" w:rsidRPr="004D35FC" w:rsidRDefault="00833470" w:rsidP="00833470">
      <w:pPr>
        <w:rPr>
          <w:rFonts w:ascii="Arial" w:hAnsi="Arial" w:cs="Arial"/>
          <w:b/>
          <w:bCs/>
          <w:sz w:val="28"/>
          <w:szCs w:val="28"/>
        </w:rPr>
      </w:pPr>
    </w:p>
    <w:p w14:paraId="3BA4751C" w14:textId="77777777" w:rsidR="00833470" w:rsidRPr="004D35FC" w:rsidRDefault="00833470" w:rsidP="00833470">
      <w:pPr>
        <w:rPr>
          <w:rFonts w:ascii="Arial" w:hAnsi="Arial" w:cs="Arial"/>
          <w:b/>
          <w:bCs/>
          <w:sz w:val="28"/>
          <w:szCs w:val="28"/>
        </w:rPr>
      </w:pPr>
    </w:p>
    <w:p w14:paraId="26588318" w14:textId="77777777" w:rsidR="00DB3939" w:rsidRDefault="00DB3939" w:rsidP="00833470">
      <w:pPr>
        <w:rPr>
          <w:rFonts w:ascii="Arial" w:hAnsi="Arial" w:cs="Arial"/>
          <w:b/>
          <w:bCs/>
          <w:sz w:val="28"/>
          <w:szCs w:val="28"/>
        </w:rPr>
      </w:pPr>
    </w:p>
    <w:p w14:paraId="33096513" w14:textId="77777777" w:rsidR="00DB3939" w:rsidRDefault="00DB3939" w:rsidP="00833470">
      <w:pPr>
        <w:rPr>
          <w:rFonts w:ascii="Arial" w:hAnsi="Arial" w:cs="Arial"/>
          <w:b/>
          <w:bCs/>
          <w:sz w:val="28"/>
          <w:szCs w:val="28"/>
        </w:rPr>
      </w:pPr>
    </w:p>
    <w:p w14:paraId="21797EDA" w14:textId="77777777" w:rsidR="00DB3939" w:rsidRDefault="00DB3939" w:rsidP="00833470">
      <w:pPr>
        <w:rPr>
          <w:rFonts w:ascii="Arial" w:hAnsi="Arial" w:cs="Arial"/>
          <w:b/>
          <w:bCs/>
          <w:sz w:val="28"/>
          <w:szCs w:val="28"/>
        </w:rPr>
      </w:pPr>
    </w:p>
    <w:p w14:paraId="369782C6" w14:textId="77777777" w:rsidR="00DB3939" w:rsidRDefault="00DB3939" w:rsidP="00833470">
      <w:pPr>
        <w:rPr>
          <w:rFonts w:ascii="Arial" w:hAnsi="Arial" w:cs="Arial"/>
          <w:b/>
          <w:bCs/>
          <w:sz w:val="28"/>
          <w:szCs w:val="28"/>
        </w:rPr>
      </w:pPr>
    </w:p>
    <w:p w14:paraId="7D1093D7" w14:textId="77777777" w:rsidR="00DB3939" w:rsidRDefault="00DB3939" w:rsidP="00833470">
      <w:pPr>
        <w:rPr>
          <w:rFonts w:ascii="Arial" w:hAnsi="Arial" w:cs="Arial"/>
          <w:b/>
          <w:bCs/>
          <w:sz w:val="28"/>
          <w:szCs w:val="28"/>
        </w:rPr>
      </w:pPr>
    </w:p>
    <w:p w14:paraId="4DDBDA60" w14:textId="77777777" w:rsidR="00DB3939" w:rsidRDefault="00DB3939" w:rsidP="00833470">
      <w:pPr>
        <w:rPr>
          <w:rFonts w:ascii="Arial" w:hAnsi="Arial" w:cs="Arial"/>
          <w:b/>
          <w:bCs/>
          <w:sz w:val="28"/>
          <w:szCs w:val="28"/>
        </w:rPr>
      </w:pPr>
    </w:p>
    <w:p w14:paraId="1676E2AA" w14:textId="77777777" w:rsidR="00DB3939" w:rsidRDefault="00DB3939" w:rsidP="00833470">
      <w:pPr>
        <w:rPr>
          <w:rFonts w:ascii="Arial" w:hAnsi="Arial" w:cs="Arial"/>
          <w:b/>
          <w:bCs/>
          <w:sz w:val="28"/>
          <w:szCs w:val="28"/>
        </w:rPr>
      </w:pPr>
    </w:p>
    <w:p w14:paraId="299151EF" w14:textId="77777777" w:rsidR="00DB3939" w:rsidRDefault="00DB3939" w:rsidP="00833470">
      <w:pPr>
        <w:rPr>
          <w:rFonts w:ascii="Arial" w:hAnsi="Arial" w:cs="Arial"/>
          <w:b/>
          <w:bCs/>
          <w:sz w:val="28"/>
          <w:szCs w:val="28"/>
        </w:rPr>
      </w:pPr>
    </w:p>
    <w:p w14:paraId="0F602D28" w14:textId="77777777" w:rsidR="00DB3939" w:rsidRDefault="00DB3939" w:rsidP="00833470">
      <w:pPr>
        <w:rPr>
          <w:rFonts w:ascii="Arial" w:hAnsi="Arial" w:cs="Arial"/>
          <w:b/>
          <w:bCs/>
          <w:sz w:val="28"/>
          <w:szCs w:val="28"/>
        </w:rPr>
      </w:pPr>
    </w:p>
    <w:p w14:paraId="614D3760" w14:textId="56211253" w:rsidR="00DB3939" w:rsidRDefault="00F15F00" w:rsidP="00833470">
      <w:pPr>
        <w:rPr>
          <w:rFonts w:ascii="Arial" w:hAnsi="Arial" w:cs="Arial"/>
          <w:b/>
          <w:bCs/>
          <w:sz w:val="28"/>
          <w:szCs w:val="28"/>
        </w:rPr>
      </w:pPr>
      <w:r>
        <w:rPr>
          <w:noProof/>
        </w:rPr>
        <w:lastRenderedPageBreak/>
        <mc:AlternateContent>
          <mc:Choice Requires="wps">
            <w:drawing>
              <wp:anchor distT="0" distB="0" distL="114300" distR="114300" simplePos="0" relativeHeight="251658248" behindDoc="1" locked="0" layoutInCell="1" allowOverlap="1" wp14:anchorId="4F6FC98E" wp14:editId="4523EC76">
                <wp:simplePos x="0" y="0"/>
                <wp:positionH relativeFrom="page">
                  <wp:posOffset>5080</wp:posOffset>
                </wp:positionH>
                <wp:positionV relativeFrom="paragraph">
                  <wp:posOffset>-953770</wp:posOffset>
                </wp:positionV>
                <wp:extent cx="10760075" cy="7589520"/>
                <wp:effectExtent l="0" t="0" r="22225" b="11430"/>
                <wp:wrapNone/>
                <wp:docPr id="1" name="Rectangle 1"/>
                <wp:cNvGraphicFramePr/>
                <a:graphic xmlns:a="http://schemas.openxmlformats.org/drawingml/2006/main">
                  <a:graphicData uri="http://schemas.microsoft.com/office/word/2010/wordprocessingShape">
                    <wps:wsp>
                      <wps:cNvSpPr/>
                      <wps:spPr>
                        <a:xfrm>
                          <a:off x="0" y="0"/>
                          <a:ext cx="10760075" cy="758952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3D4F9C" w14:textId="77777777" w:rsidR="008D2AF5" w:rsidRDefault="008D2AF5" w:rsidP="008D2A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6FC98E" id="Rectangle 1" o:spid="_x0000_s1026" style="position:absolute;margin-left:.4pt;margin-top:-75.1pt;width:847.25pt;height:597.6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" fillcolor="gray [1629]" strokecolor="#92d050" strokeweight="1pt">
                <v:fill opacity="30069f"/>
                <v:textbox>
                  <w:txbxContent>
                    <w:p w14:paraId="423D4F9C" w14:textId="77777777" w:rsidR="008D2AF5" w:rsidRDefault="008D2AF5" w:rsidP="008D2AF5">
                      <w:pPr>
                        <w:jc w:val="center"/>
                      </w:pPr>
                    </w:p>
                  </w:txbxContent>
                </v:textbox>
                <w10:wrap anchorx="page"/>
              </v:rect>
            </w:pict>
          </mc:Fallback>
        </mc:AlternateContent>
      </w:r>
      <w:r w:rsidR="004D4167">
        <w:rPr>
          <w:noProof/>
        </w:rPr>
        <mc:AlternateContent>
          <mc:Choice Requires="wps">
            <w:drawing>
              <wp:anchor distT="45720" distB="45720" distL="114300" distR="114300" simplePos="0" relativeHeight="251658240" behindDoc="0" locked="0" layoutInCell="1" allowOverlap="1" wp14:anchorId="3E780AA8" wp14:editId="4DC8D4AA">
                <wp:simplePos x="0" y="0"/>
                <wp:positionH relativeFrom="margin">
                  <wp:posOffset>491490</wp:posOffset>
                </wp:positionH>
                <wp:positionV relativeFrom="paragraph">
                  <wp:posOffset>0</wp:posOffset>
                </wp:positionV>
                <wp:extent cx="7813675" cy="953770"/>
                <wp:effectExtent l="0" t="0" r="15875" b="1778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3675" cy="953770"/>
                        </a:xfrm>
                        <a:prstGeom prst="rect">
                          <a:avLst/>
                        </a:prstGeom>
                        <a:solidFill>
                          <a:srgbClr val="FFFFFF"/>
                        </a:solidFill>
                        <a:ln w="9525">
                          <a:solidFill>
                            <a:srgbClr val="000000"/>
                          </a:solidFill>
                          <a:miter lim="800000"/>
                          <a:headEnd/>
                          <a:tailEnd/>
                        </a:ln>
                        <a:effectLst>
                          <a:softEdge rad="50800"/>
                        </a:effectLst>
                      </wps:spPr>
                      <wps:txbx>
                        <w:txbxContent>
                          <w:p w14:paraId="62114251" w14:textId="3B3D89B3" w:rsidR="00BE6BE0" w:rsidRPr="00FD32B5" w:rsidRDefault="00066CD3" w:rsidP="00BE6BE0">
                            <w:pPr>
                              <w:shd w:val="clear" w:color="auto" w:fill="F4B083" w:themeFill="accent2" w:themeFillTint="99"/>
                              <w:jc w:val="center"/>
                              <w:rPr>
                                <w:b/>
                                <w:bCs/>
                                <w:i/>
                                <w:iCs/>
                                <w:color w:val="00B0F0"/>
                                <w:sz w:val="70"/>
                                <w:szCs w:val="70"/>
                              </w:rPr>
                            </w:pPr>
                            <w:r w:rsidRPr="00066CD3">
                              <w:rPr>
                                <w:b/>
                                <w:bCs/>
                                <w:i/>
                                <w:iCs/>
                                <w:color w:val="00B0F0"/>
                                <w:sz w:val="48"/>
                                <w:szCs w:val="48"/>
                              </w:rPr>
                              <w:t>Residential Care Homes: An Overview</w:t>
                            </w:r>
                          </w:p>
                          <w:p w14:paraId="4B29F551" w14:textId="3709CF7F" w:rsidR="00BE6BE0" w:rsidRPr="00EF21B5" w:rsidRDefault="00172342" w:rsidP="00BE6BE0">
                            <w:pPr>
                              <w:shd w:val="clear" w:color="auto" w:fill="F4B083" w:themeFill="accent2" w:themeFillTint="99"/>
                              <w:jc w:val="center"/>
                              <w:rPr>
                                <w:sz w:val="28"/>
                                <w:szCs w:val="28"/>
                              </w:rPr>
                            </w:pPr>
                            <w:r w:rsidRPr="00172342">
                              <w:rPr>
                                <w:sz w:val="28"/>
                                <w:szCs w:val="28"/>
                              </w:rPr>
                              <w:t>Tatiana Montenegro</w:t>
                            </w:r>
                            <w:r w:rsidR="00BE6BE0" w:rsidRPr="00EF21B5">
                              <w:rPr>
                                <w:sz w:val="28"/>
                                <w:szCs w:val="28"/>
                              </w:rPr>
                              <w:t xml:space="preserve">, </w:t>
                            </w:r>
                            <w:r w:rsidRPr="00172342">
                              <w:rPr>
                                <w:sz w:val="28"/>
                                <w:szCs w:val="28"/>
                              </w:rPr>
                              <w:t>Introduction to Health and Social Care</w:t>
                            </w:r>
                            <w:r w:rsidR="00BE6BE0" w:rsidRPr="00EF21B5">
                              <w:rPr>
                                <w:sz w:val="28"/>
                                <w:szCs w:val="28"/>
                              </w:rPr>
                              <w:t xml:space="preserve">, </w:t>
                            </w:r>
                            <w:hyperlink r:id="rId12" w:history="1">
                              <w:r w:rsidRPr="00E32A39">
                                <w:rPr>
                                  <w:rStyle w:val="Hyperlink"/>
                                  <w:sz w:val="28"/>
                                  <w:szCs w:val="28"/>
                                </w:rPr>
                                <w:t>2413339@student.uwtsd.ac.uk</w:t>
                              </w:r>
                            </w:hyperlink>
                            <w:r>
                              <w:rPr>
                                <w:sz w:val="28"/>
                                <w:szCs w:val="28"/>
                              </w:rPr>
                              <w:t xml:space="preserve"> </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7" type="#_x0000_t202" style="position:absolute;margin-left:38.7pt;margin-top:0;width:615.25pt;height:75.1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">
                <v:textbox>
                  <w:txbxContent>
                    <w:p w14:paraId="62114251" w14:textId="3B3D89B3" w:rsidR="00BE6BE0" w:rsidRPr="00FD32B5" w:rsidRDefault="00066CD3" w:rsidP="00BE6BE0">
                      <w:pPr>
                        <w:shd w:val="clear" w:color="auto" w:fill="F4B083" w:themeFill="accent2" w:themeFillTint="99"/>
                        <w:jc w:val="center"/>
                        <w:rPr>
                          <w:b/>
                          <w:bCs/>
                          <w:i/>
                          <w:iCs/>
                          <w:color w:val="00B0F0"/>
                          <w:sz w:val="70"/>
                          <w:szCs w:val="70"/>
                        </w:rPr>
                      </w:pPr>
                      <w:r w:rsidRPr="00066CD3">
                        <w:rPr>
                          <w:b/>
                          <w:bCs/>
                          <w:i/>
                          <w:iCs/>
                          <w:color w:val="00B0F0"/>
                          <w:sz w:val="48"/>
                          <w:szCs w:val="48"/>
                        </w:rPr>
                        <w:t>Residential Care Homes: An Overview</w:t>
                      </w:r>
                    </w:p>
                    <w:p w14:paraId="4B29F551" w14:textId="3709CF7F" w:rsidR="00BE6BE0" w:rsidRPr="00EF21B5" w:rsidRDefault="00172342" w:rsidP="00BE6BE0">
                      <w:pPr>
                        <w:shd w:val="clear" w:color="auto" w:fill="F4B083" w:themeFill="accent2" w:themeFillTint="99"/>
                        <w:jc w:val="center"/>
                        <w:rPr>
                          <w:sz w:val="28"/>
                          <w:szCs w:val="28"/>
                        </w:rPr>
                      </w:pPr>
                      <w:r w:rsidRPr="00172342">
                        <w:rPr>
                          <w:sz w:val="28"/>
                          <w:szCs w:val="28"/>
                        </w:rPr>
                        <w:t>Tatiana Montenegro</w:t>
                      </w:r>
                      <w:r w:rsidR="00BE6BE0" w:rsidRPr="00EF21B5">
                        <w:rPr>
                          <w:sz w:val="28"/>
                          <w:szCs w:val="28"/>
                        </w:rPr>
                        <w:t xml:space="preserve">, </w:t>
                      </w:r>
                      <w:r w:rsidRPr="00172342">
                        <w:rPr>
                          <w:sz w:val="28"/>
                          <w:szCs w:val="28"/>
                        </w:rPr>
                        <w:t>Introduction to Health and Social Care</w:t>
                      </w:r>
                      <w:r w:rsidR="00BE6BE0" w:rsidRPr="00EF21B5">
                        <w:rPr>
                          <w:sz w:val="28"/>
                          <w:szCs w:val="28"/>
                        </w:rPr>
                        <w:t xml:space="preserve">, </w:t>
                      </w:r>
                      <w:hyperlink r:id="rId13" w:history="1">
                        <w:r w:rsidRPr="00E32A39">
                          <w:rPr>
                            <w:rStyle w:val="Hyperlink"/>
                            <w:sz w:val="28"/>
                            <w:szCs w:val="28"/>
                          </w:rPr>
                          <w:t>2413339@student.uwtsd.ac.uk</w:t>
                        </w:r>
                      </w:hyperlink>
                      <w:r>
                        <w:rPr>
                          <w:sz w:val="28"/>
                          <w:szCs w:val="28"/>
                        </w:rPr>
                        <w:t xml:space="preserve"> </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5AFFC33B" w14:textId="24CC3ED8" w:rsidR="003A000F" w:rsidRDefault="00965BB7" w:rsidP="7F7E96A6">
      <w:pPr>
        <w:sectPr w:rsidR="003A000F" w:rsidSect="003A000F">
          <w:pgSz w:w="16838" w:h="11906" w:orient="landscape"/>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58244" behindDoc="0" locked="0" layoutInCell="1" allowOverlap="1" wp14:anchorId="298766ED" wp14:editId="5936B878">
                <wp:simplePos x="0" y="0"/>
                <wp:positionH relativeFrom="column">
                  <wp:posOffset>6197600</wp:posOffset>
                </wp:positionH>
                <wp:positionV relativeFrom="paragraph">
                  <wp:posOffset>631825</wp:posOffset>
                </wp:positionV>
                <wp:extent cx="3228975" cy="2204085"/>
                <wp:effectExtent l="19050" t="19050" r="28575"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8975" cy="2204085"/>
                        </a:xfrm>
                        <a:prstGeom prst="rect">
                          <a:avLst/>
                        </a:prstGeom>
                        <a:solidFill>
                          <a:srgbClr val="FFFFFF"/>
                        </a:solidFill>
                        <a:ln w="44450">
                          <a:solidFill>
                            <a:srgbClr val="000000"/>
                          </a:solidFill>
                          <a:miter lim="800000"/>
                          <a:headEnd/>
                          <a:tailEnd/>
                        </a:ln>
                        <a:effectLst>
                          <a:softEdge rad="25400"/>
                        </a:effectLst>
                      </wps:spPr>
                      <wps:txbx>
                        <w:txbxContent>
                          <w:p w14:paraId="44EDF381" w14:textId="77777777" w:rsidR="001B7B9A" w:rsidRPr="00714527" w:rsidRDefault="001B7B9A" w:rsidP="001B7B9A">
                            <w:pPr>
                              <w:rPr>
                                <w:b/>
                                <w:bCs/>
                                <w:sz w:val="18"/>
                                <w:szCs w:val="18"/>
                              </w:rPr>
                            </w:pPr>
                            <w:r w:rsidRPr="00714527">
                              <w:rPr>
                                <w:b/>
                                <w:bCs/>
                                <w:sz w:val="18"/>
                                <w:szCs w:val="18"/>
                              </w:rPr>
                              <w:t>Current Functioning of the Service</w:t>
                            </w:r>
                          </w:p>
                          <w:p w14:paraId="6A741353" w14:textId="640C2673" w:rsidR="006A5025" w:rsidRPr="00714527" w:rsidRDefault="006A5025" w:rsidP="006A5025">
                            <w:pPr>
                              <w:jc w:val="center"/>
                              <w:rPr>
                                <w:sz w:val="18"/>
                                <w:szCs w:val="18"/>
                              </w:rPr>
                            </w:pPr>
                            <w:r w:rsidRPr="00714527">
                              <w:rPr>
                                <w:noProof/>
                                <w:sz w:val="18"/>
                                <w:szCs w:val="18"/>
                              </w:rPr>
                              <w:drawing>
                                <wp:inline distT="0" distB="0" distL="0" distR="0" wp14:anchorId="450A4D1D" wp14:editId="5F998459">
                                  <wp:extent cx="2851785" cy="955343"/>
                                  <wp:effectExtent l="0" t="0" r="5715" b="0"/>
                                  <wp:docPr id="2002326069" name="Picture 15" descr="What is a residential care home? | Costs and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What is a residential care home? | Costs and benefi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23157" cy="979253"/>
                                          </a:xfrm>
                                          <a:prstGeom prst="rect">
                                            <a:avLst/>
                                          </a:prstGeom>
                                          <a:noFill/>
                                          <a:ln>
                                            <a:noFill/>
                                          </a:ln>
                                        </pic:spPr>
                                      </pic:pic>
                                    </a:graphicData>
                                  </a:graphic>
                                </wp:inline>
                              </w:drawing>
                            </w:r>
                          </w:p>
                          <w:p w14:paraId="352384BD" w14:textId="1F773076" w:rsidR="000715EC" w:rsidRPr="00714527" w:rsidRDefault="001B7B9A" w:rsidP="00066CD3">
                            <w:pPr>
                              <w:jc w:val="both"/>
                              <w:rPr>
                                <w:sz w:val="18"/>
                                <w:szCs w:val="18"/>
                              </w:rPr>
                            </w:pPr>
                            <w:r w:rsidRPr="00714527">
                              <w:rPr>
                                <w:sz w:val="18"/>
                                <w:szCs w:val="18"/>
                              </w:rPr>
                              <w:t xml:space="preserve">There are several residential care homes today that are aimed at various needs, such as general care of the elderly, or special care of a condition, such as dementia or physical disabilities. Towers et al. (2025) describe such centers as providing personal, medical, and social assistance.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88pt;margin-top:49.75pt;width:254.25pt;height:173.5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" strokeweight="3.5pt">
                <v:textbox>
                  <w:txbxContent>
                    <w:p w14:paraId="44EDF381" w14:textId="77777777" w:rsidR="001B7B9A" w:rsidRPr="00714527" w:rsidRDefault="001B7B9A" w:rsidP="001B7B9A">
                      <w:pPr>
                        <w:rPr>
                          <w:b/>
                          <w:bCs/>
                          <w:sz w:val="18"/>
                          <w:szCs w:val="18"/>
                        </w:rPr>
                      </w:pPr>
                      <w:r w:rsidRPr="00714527">
                        <w:rPr>
                          <w:b/>
                          <w:bCs/>
                          <w:sz w:val="18"/>
                          <w:szCs w:val="18"/>
                        </w:rPr>
                        <w:t>Current Functioning of the Service</w:t>
                      </w:r>
                    </w:p>
                    <w:p w14:paraId="6A741353" w14:textId="640C2673" w:rsidR="006A5025" w:rsidRPr="00714527" w:rsidRDefault="006A5025" w:rsidP="006A5025">
                      <w:pPr>
                        <w:jc w:val="center"/>
                        <w:rPr>
                          <w:sz w:val="18"/>
                          <w:szCs w:val="18"/>
                        </w:rPr>
                      </w:pPr>
                      <w:r w:rsidRPr="00714527">
                        <w:rPr>
                          <w:noProof/>
                          <w:sz w:val="18"/>
                          <w:szCs w:val="18"/>
                        </w:rPr>
                        <w:drawing>
                          <wp:inline distT="0" distB="0" distL="0" distR="0" wp14:anchorId="450A4D1D" wp14:editId="5F998459">
                            <wp:extent cx="2851785" cy="955343"/>
                            <wp:effectExtent l="0" t="0" r="5715" b="0"/>
                            <wp:docPr id="2002326069" name="Picture 15" descr="What is a residential care home? | Costs and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What is a residential care home? | Costs and benefi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23157" cy="979253"/>
                                    </a:xfrm>
                                    <a:prstGeom prst="rect">
                                      <a:avLst/>
                                    </a:prstGeom>
                                    <a:noFill/>
                                    <a:ln>
                                      <a:noFill/>
                                    </a:ln>
                                  </pic:spPr>
                                </pic:pic>
                              </a:graphicData>
                            </a:graphic>
                          </wp:inline>
                        </w:drawing>
                      </w:r>
                    </w:p>
                    <w:p w14:paraId="352384BD" w14:textId="1F773076" w:rsidR="000715EC" w:rsidRPr="00714527" w:rsidRDefault="001B7B9A" w:rsidP="00066CD3">
                      <w:pPr>
                        <w:jc w:val="both"/>
                        <w:rPr>
                          <w:sz w:val="18"/>
                          <w:szCs w:val="18"/>
                        </w:rPr>
                      </w:pPr>
                      <w:r w:rsidRPr="00714527">
                        <w:rPr>
                          <w:sz w:val="18"/>
                          <w:szCs w:val="18"/>
                        </w:rPr>
                        <w:t xml:space="preserve">There are several residential care homes today that are aimed at various needs, such as general care of the elderly, or special care of a condition, such as dementia or physical disabilities. Towers et al. (2025) describe such centers as providing personal, medical, and social assistance. </w:t>
                      </w:r>
                    </w:p>
                  </w:txbxContent>
                </v:textbox>
                <w10:wrap type="square"/>
              </v:shape>
            </w:pict>
          </mc:Fallback>
        </mc:AlternateContent>
      </w:r>
      <w:r w:rsidR="00400CD3">
        <w:rPr>
          <w:noProof/>
        </w:rPr>
        <mc:AlternateContent>
          <mc:Choice Requires="wps">
            <w:drawing>
              <wp:anchor distT="45720" distB="45720" distL="114300" distR="114300" simplePos="0" relativeHeight="251658243" behindDoc="0" locked="0" layoutInCell="1" allowOverlap="1" wp14:anchorId="2F5030E1" wp14:editId="57834DCF">
                <wp:simplePos x="0" y="0"/>
                <wp:positionH relativeFrom="margin">
                  <wp:posOffset>6197600</wp:posOffset>
                </wp:positionH>
                <wp:positionV relativeFrom="paragraph">
                  <wp:posOffset>2853690</wp:posOffset>
                </wp:positionV>
                <wp:extent cx="3376295" cy="2528570"/>
                <wp:effectExtent l="19050" t="19050" r="14605" b="241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6295" cy="2528570"/>
                        </a:xfrm>
                        <a:prstGeom prst="rect">
                          <a:avLst/>
                        </a:prstGeom>
                        <a:solidFill>
                          <a:srgbClr val="FFFFFF"/>
                        </a:solidFill>
                        <a:ln w="44450">
                          <a:solidFill>
                            <a:srgbClr val="000000"/>
                          </a:solidFill>
                          <a:miter lim="800000"/>
                          <a:headEnd/>
                          <a:tailEnd/>
                        </a:ln>
                        <a:effectLst>
                          <a:softEdge rad="25400"/>
                        </a:effectLst>
                      </wps:spPr>
                      <wps:txbx>
                        <w:txbxContent>
                          <w:p w14:paraId="0C5E81E0" w14:textId="77777777" w:rsidR="009B71DD" w:rsidRPr="00DF466C" w:rsidRDefault="009B71DD" w:rsidP="00BE6BE0">
                            <w:pPr>
                              <w:rPr>
                                <w:b/>
                                <w:bCs/>
                                <w:color w:val="000000" w:themeColor="text1"/>
                                <w:sz w:val="16"/>
                                <w:szCs w:val="16"/>
                              </w:rPr>
                            </w:pPr>
                            <w:r w:rsidRPr="00DF466C">
                              <w:rPr>
                                <w:b/>
                                <w:bCs/>
                                <w:color w:val="000000" w:themeColor="text1"/>
                                <w:sz w:val="16"/>
                                <w:szCs w:val="16"/>
                              </w:rPr>
                              <w:t>Conclusion</w:t>
                            </w:r>
                          </w:p>
                          <w:p w14:paraId="20A922FA" w14:textId="77777777" w:rsidR="009B71DD" w:rsidRPr="00DF466C" w:rsidRDefault="009B71DD" w:rsidP="00066CD3">
                            <w:pPr>
                              <w:jc w:val="both"/>
                              <w:rPr>
                                <w:sz w:val="16"/>
                                <w:szCs w:val="16"/>
                                <w:lang w:val="en-US"/>
                              </w:rPr>
                            </w:pPr>
                            <w:r w:rsidRPr="00DF466C">
                              <w:rPr>
                                <w:sz w:val="16"/>
                                <w:szCs w:val="16"/>
                                <w:lang w:val="en-US"/>
                              </w:rPr>
                              <w:t>In conclusion, residential care homes are essential in providing not only basic care but also a nurturing environment that promotes mental, emotional, and physical well-being. Despite challenges like staffing shortages and financial strain, these homes significantly enhance the quality of life, offering residents dignity, support, and a sense of community.</w:t>
                            </w:r>
                          </w:p>
                          <w:p w14:paraId="13AF97EE" w14:textId="5797CCDF" w:rsidR="009B71DD" w:rsidRPr="00DF466C" w:rsidRDefault="008B5FFF" w:rsidP="00BE6BE0">
                            <w:pPr>
                              <w:rPr>
                                <w:sz w:val="16"/>
                                <w:szCs w:val="16"/>
                              </w:rPr>
                            </w:pPr>
                            <w:r w:rsidRPr="00DF466C">
                              <w:rPr>
                                <w:sz w:val="16"/>
                                <w:szCs w:val="16"/>
                              </w:rPr>
                              <w:t>References:</w:t>
                            </w:r>
                          </w:p>
                          <w:p w14:paraId="0423DF52" w14:textId="77777777" w:rsidR="00F15F00" w:rsidRDefault="003A3BA1" w:rsidP="00BE6BE0">
                            <w:pPr>
                              <w:rPr>
                                <w:sz w:val="16"/>
                                <w:szCs w:val="16"/>
                              </w:rPr>
                            </w:pPr>
                            <w:r w:rsidRPr="00DF466C">
                              <w:rPr>
                                <w:sz w:val="16"/>
                                <w:szCs w:val="16"/>
                              </w:rPr>
                              <w:t>Chapman,</w:t>
                            </w:r>
                            <w:r w:rsidR="00084C27" w:rsidRPr="00DF466C">
                              <w:rPr>
                                <w:sz w:val="16"/>
                                <w:szCs w:val="16"/>
                              </w:rPr>
                              <w:t xml:space="preserve"> H. </w:t>
                            </w:r>
                            <w:r w:rsidR="00F144AD" w:rsidRPr="00DF466C">
                              <w:rPr>
                                <w:sz w:val="16"/>
                                <w:szCs w:val="16"/>
                              </w:rPr>
                              <w:t>et al.</w:t>
                            </w:r>
                            <w:r w:rsidR="00EE795C" w:rsidRPr="00DF466C">
                              <w:rPr>
                                <w:sz w:val="16"/>
                                <w:szCs w:val="16"/>
                              </w:rPr>
                              <w:t>(2024</w:t>
                            </w:r>
                            <w:r w:rsidR="00977C27" w:rsidRPr="00DF466C">
                              <w:rPr>
                                <w:sz w:val="16"/>
                                <w:szCs w:val="16"/>
                              </w:rPr>
                              <w:t xml:space="preserve">) </w:t>
                            </w:r>
                            <w:r w:rsidR="00755185" w:rsidRPr="00DF466C">
                              <w:rPr>
                                <w:sz w:val="16"/>
                                <w:szCs w:val="16"/>
                              </w:rPr>
                              <w:t xml:space="preserve">Social </w:t>
                            </w:r>
                            <w:r w:rsidR="00EE1FA9" w:rsidRPr="00DF466C">
                              <w:rPr>
                                <w:sz w:val="16"/>
                                <w:szCs w:val="16"/>
                              </w:rPr>
                              <w:t>connection</w:t>
                            </w:r>
                            <w:r w:rsidR="00755185" w:rsidRPr="00DF466C">
                              <w:rPr>
                                <w:sz w:val="16"/>
                                <w:szCs w:val="16"/>
                              </w:rPr>
                              <w:t xml:space="preserve"> in long-term </w:t>
                            </w:r>
                            <w:r w:rsidR="004E7E22" w:rsidRPr="00DF466C">
                              <w:rPr>
                                <w:sz w:val="16"/>
                                <w:szCs w:val="16"/>
                              </w:rPr>
                              <w:t>care homes</w:t>
                            </w:r>
                            <w:r w:rsidR="00DC607A" w:rsidRPr="00DF466C">
                              <w:rPr>
                                <w:sz w:val="16"/>
                                <w:szCs w:val="16"/>
                              </w:rPr>
                              <w:t>:</w:t>
                            </w:r>
                            <w:r w:rsidR="000448CA" w:rsidRPr="00DF466C">
                              <w:rPr>
                                <w:sz w:val="16"/>
                                <w:szCs w:val="16"/>
                              </w:rPr>
                              <w:t xml:space="preserve"> A</w:t>
                            </w:r>
                            <w:r w:rsidR="002F5F59" w:rsidRPr="00DF466C">
                              <w:rPr>
                                <w:sz w:val="16"/>
                                <w:szCs w:val="16"/>
                              </w:rPr>
                              <w:t xml:space="preserve"> qualitative study</w:t>
                            </w:r>
                            <w:r w:rsidR="00DE2FEF" w:rsidRPr="00DF466C">
                              <w:rPr>
                                <w:sz w:val="16"/>
                                <w:szCs w:val="16"/>
                              </w:rPr>
                              <w:t xml:space="preserve"> </w:t>
                            </w:r>
                            <w:r w:rsidR="004F6869" w:rsidRPr="00DF466C">
                              <w:rPr>
                                <w:sz w:val="16"/>
                                <w:szCs w:val="16"/>
                              </w:rPr>
                              <w:t>of</w:t>
                            </w:r>
                            <w:r w:rsidR="00DE2FEF" w:rsidRPr="00DF466C">
                              <w:rPr>
                                <w:sz w:val="16"/>
                                <w:szCs w:val="16"/>
                              </w:rPr>
                              <w:t xml:space="preserve"> </w:t>
                            </w:r>
                            <w:r w:rsidR="0034740C" w:rsidRPr="00DF466C">
                              <w:rPr>
                                <w:sz w:val="16"/>
                                <w:szCs w:val="16"/>
                              </w:rPr>
                              <w:t xml:space="preserve">barriers </w:t>
                            </w:r>
                            <w:r w:rsidR="004E606D" w:rsidRPr="00DF466C">
                              <w:rPr>
                                <w:sz w:val="16"/>
                                <w:szCs w:val="16"/>
                              </w:rPr>
                              <w:t xml:space="preserve"> and</w:t>
                            </w:r>
                            <w:r w:rsidR="00465937" w:rsidRPr="00DF466C">
                              <w:rPr>
                                <w:sz w:val="16"/>
                                <w:szCs w:val="16"/>
                              </w:rPr>
                              <w:t xml:space="preserve"> </w:t>
                            </w:r>
                            <w:r w:rsidR="00B37547" w:rsidRPr="00DF466C">
                              <w:rPr>
                                <w:sz w:val="16"/>
                                <w:szCs w:val="16"/>
                              </w:rPr>
                              <w:t xml:space="preserve">facilitators. </w:t>
                            </w:r>
                            <w:r w:rsidR="00722E59" w:rsidRPr="00DF466C">
                              <w:rPr>
                                <w:sz w:val="16"/>
                                <w:szCs w:val="16"/>
                              </w:rPr>
                              <w:t xml:space="preserve">BMC </w:t>
                            </w:r>
                            <w:r w:rsidR="004618C7" w:rsidRPr="00DF466C">
                              <w:rPr>
                                <w:sz w:val="16"/>
                                <w:szCs w:val="16"/>
                              </w:rPr>
                              <w:t>Geriatrics,</w:t>
                            </w:r>
                            <w:r w:rsidR="0083673B" w:rsidRPr="00DF466C">
                              <w:rPr>
                                <w:sz w:val="16"/>
                                <w:szCs w:val="16"/>
                              </w:rPr>
                              <w:t xml:space="preserve"> 24</w:t>
                            </w:r>
                            <w:r w:rsidR="00DF5E02" w:rsidRPr="00DF466C">
                              <w:rPr>
                                <w:sz w:val="16"/>
                                <w:szCs w:val="16"/>
                              </w:rPr>
                              <w:t xml:space="preserve"> (1) </w:t>
                            </w:r>
                            <w:r w:rsidR="00D17246" w:rsidRPr="00DF466C">
                              <w:rPr>
                                <w:sz w:val="16"/>
                                <w:szCs w:val="16"/>
                              </w:rPr>
                              <w:t>p.857</w:t>
                            </w:r>
                          </w:p>
                          <w:p w14:paraId="4848A4F0" w14:textId="7F7344D0" w:rsidR="0076304F" w:rsidRPr="00DF466C" w:rsidRDefault="00973A23" w:rsidP="00BE6BE0">
                            <w:pPr>
                              <w:rPr>
                                <w:sz w:val="16"/>
                                <w:szCs w:val="16"/>
                              </w:rPr>
                            </w:pPr>
                            <w:r w:rsidRPr="00DF466C">
                              <w:rPr>
                                <w:sz w:val="16"/>
                                <w:szCs w:val="16"/>
                              </w:rPr>
                              <w:t>Hodge,</w:t>
                            </w:r>
                            <w:r w:rsidR="00FD175F" w:rsidRPr="00DF466C">
                              <w:rPr>
                                <w:sz w:val="16"/>
                                <w:szCs w:val="16"/>
                              </w:rPr>
                              <w:t xml:space="preserve"> </w:t>
                            </w:r>
                            <w:r w:rsidR="00A702B4" w:rsidRPr="00DF466C">
                              <w:rPr>
                                <w:sz w:val="16"/>
                                <w:szCs w:val="16"/>
                              </w:rPr>
                              <w:t>G</w:t>
                            </w:r>
                            <w:r w:rsidR="003F50D8" w:rsidRPr="00DF466C">
                              <w:rPr>
                                <w:sz w:val="16"/>
                                <w:szCs w:val="16"/>
                              </w:rPr>
                              <w:t>.</w:t>
                            </w:r>
                            <w:r w:rsidRPr="00DF466C">
                              <w:rPr>
                                <w:sz w:val="16"/>
                                <w:szCs w:val="16"/>
                              </w:rPr>
                              <w:t xml:space="preserve"> et al. </w:t>
                            </w:r>
                            <w:r w:rsidR="007B106F" w:rsidRPr="00DF466C">
                              <w:rPr>
                                <w:sz w:val="16"/>
                                <w:szCs w:val="16"/>
                              </w:rPr>
                              <w:t>(202</w:t>
                            </w:r>
                            <w:r w:rsidR="00730B20" w:rsidRPr="00DF466C">
                              <w:rPr>
                                <w:sz w:val="16"/>
                                <w:szCs w:val="16"/>
                              </w:rPr>
                              <w:t>5)</w:t>
                            </w:r>
                            <w:r w:rsidR="0026116C" w:rsidRPr="00DF466C">
                              <w:rPr>
                                <w:sz w:val="16"/>
                                <w:szCs w:val="16"/>
                              </w:rPr>
                              <w:t xml:space="preserve">  Exploring </w:t>
                            </w:r>
                            <w:r w:rsidR="00014D02" w:rsidRPr="00DF466C">
                              <w:rPr>
                                <w:sz w:val="16"/>
                                <w:szCs w:val="16"/>
                              </w:rPr>
                              <w:t xml:space="preserve"> research culture in care </w:t>
                            </w:r>
                            <w:r w:rsidR="00094BB7" w:rsidRPr="00DF466C">
                              <w:rPr>
                                <w:sz w:val="16"/>
                                <w:szCs w:val="16"/>
                              </w:rPr>
                              <w:t xml:space="preserve">homes to identify  barriers </w:t>
                            </w:r>
                            <w:r w:rsidR="009750B5" w:rsidRPr="00DF466C">
                              <w:rPr>
                                <w:sz w:val="16"/>
                                <w:szCs w:val="16"/>
                              </w:rPr>
                              <w:t xml:space="preserve">and facilitators </w:t>
                            </w:r>
                            <w:r w:rsidR="00DB7AE4" w:rsidRPr="00DF466C">
                              <w:rPr>
                                <w:sz w:val="16"/>
                                <w:szCs w:val="16"/>
                              </w:rPr>
                              <w:t xml:space="preserve">to </w:t>
                            </w:r>
                            <w:r w:rsidR="00E50E1B" w:rsidRPr="00DF466C">
                              <w:rPr>
                                <w:sz w:val="16"/>
                                <w:szCs w:val="16"/>
                              </w:rPr>
                              <w:t>research:</w:t>
                            </w:r>
                            <w:r w:rsidR="007116AE" w:rsidRPr="00DF466C">
                              <w:rPr>
                                <w:sz w:val="16"/>
                                <w:szCs w:val="16"/>
                              </w:rPr>
                              <w:t xml:space="preserve"> A rapid review. Journal </w:t>
                            </w:r>
                            <w:r w:rsidR="00880F3A" w:rsidRPr="00DF466C">
                              <w:rPr>
                                <w:sz w:val="16"/>
                                <w:szCs w:val="16"/>
                              </w:rPr>
                              <w:t>of</w:t>
                            </w:r>
                            <w:r w:rsidR="004311BB" w:rsidRPr="00DF466C">
                              <w:rPr>
                                <w:sz w:val="16"/>
                                <w:szCs w:val="16"/>
                              </w:rPr>
                              <w:t xml:space="preserve">  Long-</w:t>
                            </w:r>
                            <w:r w:rsidR="00424898" w:rsidRPr="00DF466C">
                              <w:rPr>
                                <w:sz w:val="16"/>
                                <w:szCs w:val="16"/>
                              </w:rPr>
                              <w:t>Term Care</w:t>
                            </w:r>
                            <w:r w:rsidR="004311BB" w:rsidRPr="00DF466C">
                              <w:rPr>
                                <w:sz w:val="16"/>
                                <w:szCs w:val="16"/>
                              </w:rPr>
                              <w:t>.</w:t>
                            </w:r>
                          </w:p>
                          <w:p w14:paraId="72A018C4" w14:textId="0CCC0494" w:rsidR="004311BB" w:rsidRPr="00DF466C" w:rsidRDefault="004311BB" w:rsidP="00BE6BE0">
                            <w:pPr>
                              <w:rPr>
                                <w:sz w:val="16"/>
                                <w:szCs w:val="16"/>
                              </w:rPr>
                            </w:pPr>
                            <w:r w:rsidRPr="00DF466C">
                              <w:rPr>
                                <w:sz w:val="16"/>
                                <w:szCs w:val="16"/>
                              </w:rPr>
                              <w:t>Towers,</w:t>
                            </w:r>
                            <w:r w:rsidR="00FB7F39" w:rsidRPr="00DF466C">
                              <w:rPr>
                                <w:sz w:val="16"/>
                                <w:szCs w:val="16"/>
                              </w:rPr>
                              <w:t xml:space="preserve"> </w:t>
                            </w:r>
                            <w:r w:rsidR="00DD7B26" w:rsidRPr="00DF466C">
                              <w:rPr>
                                <w:sz w:val="16"/>
                                <w:szCs w:val="16"/>
                              </w:rPr>
                              <w:t>A.M. et al.(2025)</w:t>
                            </w:r>
                            <w:r w:rsidR="00A73D94" w:rsidRPr="00DF466C">
                              <w:rPr>
                                <w:sz w:val="16"/>
                                <w:szCs w:val="16"/>
                              </w:rPr>
                              <w:t xml:space="preserve"> Assessing the feasibility of measuring </w:t>
                            </w:r>
                            <w:r w:rsidR="00435A71" w:rsidRPr="00DF466C">
                              <w:rPr>
                                <w:sz w:val="16"/>
                                <w:szCs w:val="16"/>
                              </w:rPr>
                              <w:t xml:space="preserve"> residents’ quality of life in English </w:t>
                            </w:r>
                            <w:r w:rsidR="004913D7" w:rsidRPr="00DF466C">
                              <w:rPr>
                                <w:sz w:val="16"/>
                                <w:szCs w:val="16"/>
                              </w:rPr>
                              <w:t xml:space="preserve"> Care homes. BMJ Open,</w:t>
                            </w:r>
                            <w:r w:rsidR="001473AE" w:rsidRPr="00DF466C">
                              <w:rPr>
                                <w:sz w:val="16"/>
                                <w:szCs w:val="16"/>
                              </w:rPr>
                              <w:t>15(1),e090684.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9" type="#_x0000_t202" style="position:absolute;margin-left:488pt;margin-top:224.7pt;width:265.85pt;height:199.1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" strokeweight="3.5pt">
                <v:textbox>
                  <w:txbxContent>
                    <w:p w14:paraId="0C5E81E0" w14:textId="77777777" w:rsidR="009B71DD" w:rsidRPr="00DF466C" w:rsidRDefault="009B71DD" w:rsidP="00BE6BE0">
                      <w:pPr>
                        <w:rPr>
                          <w:b/>
                          <w:bCs/>
                          <w:color w:val="000000" w:themeColor="text1"/>
                          <w:sz w:val="16"/>
                          <w:szCs w:val="16"/>
                        </w:rPr>
                      </w:pPr>
                      <w:r w:rsidRPr="00DF466C">
                        <w:rPr>
                          <w:b/>
                          <w:bCs/>
                          <w:color w:val="000000" w:themeColor="text1"/>
                          <w:sz w:val="16"/>
                          <w:szCs w:val="16"/>
                        </w:rPr>
                        <w:t>Conclusion</w:t>
                      </w:r>
                    </w:p>
                    <w:p w14:paraId="20A922FA" w14:textId="77777777" w:rsidR="009B71DD" w:rsidRPr="00DF466C" w:rsidRDefault="009B71DD" w:rsidP="00066CD3">
                      <w:pPr>
                        <w:jc w:val="both"/>
                        <w:rPr>
                          <w:sz w:val="16"/>
                          <w:szCs w:val="16"/>
                          <w:lang w:val="en-US"/>
                        </w:rPr>
                      </w:pPr>
                      <w:r w:rsidRPr="00DF466C">
                        <w:rPr>
                          <w:sz w:val="16"/>
                          <w:szCs w:val="16"/>
                          <w:lang w:val="en-US"/>
                        </w:rPr>
                        <w:t>In conclusion, residential care homes are essential in providing not only basic care but also a nurturing environment that promotes mental, emotional, and physical well-being. Despite challenges like staffing shortages and financial strain, these homes significantly enhance the quality of life, offering residents dignity, support, and a sense of community.</w:t>
                      </w:r>
                    </w:p>
                    <w:p w14:paraId="13AF97EE" w14:textId="5797CCDF" w:rsidR="009B71DD" w:rsidRPr="00DF466C" w:rsidRDefault="008B5FFF" w:rsidP="00BE6BE0">
                      <w:pPr>
                        <w:rPr>
                          <w:sz w:val="16"/>
                          <w:szCs w:val="16"/>
                        </w:rPr>
                      </w:pPr>
                      <w:r w:rsidRPr="00DF466C">
                        <w:rPr>
                          <w:sz w:val="16"/>
                          <w:szCs w:val="16"/>
                        </w:rPr>
                        <w:t>References:</w:t>
                      </w:r>
                    </w:p>
                    <w:p w14:paraId="0423DF52" w14:textId="77777777" w:rsidR="00F15F00" w:rsidRDefault="003A3BA1" w:rsidP="00BE6BE0">
                      <w:pPr>
                        <w:rPr>
                          <w:sz w:val="16"/>
                          <w:szCs w:val="16"/>
                        </w:rPr>
                      </w:pPr>
                      <w:r w:rsidRPr="00DF466C">
                        <w:rPr>
                          <w:sz w:val="16"/>
                          <w:szCs w:val="16"/>
                        </w:rPr>
                        <w:t>Chapman,</w:t>
                      </w:r>
                      <w:r w:rsidR="00084C27" w:rsidRPr="00DF466C">
                        <w:rPr>
                          <w:sz w:val="16"/>
                          <w:szCs w:val="16"/>
                        </w:rPr>
                        <w:t xml:space="preserve"> H. </w:t>
                      </w:r>
                      <w:r w:rsidR="00F144AD" w:rsidRPr="00DF466C">
                        <w:rPr>
                          <w:sz w:val="16"/>
                          <w:szCs w:val="16"/>
                        </w:rPr>
                        <w:t>et al.</w:t>
                      </w:r>
                      <w:r w:rsidR="00EE795C" w:rsidRPr="00DF466C">
                        <w:rPr>
                          <w:sz w:val="16"/>
                          <w:szCs w:val="16"/>
                        </w:rPr>
                        <w:t>(2024</w:t>
                      </w:r>
                      <w:r w:rsidR="00977C27" w:rsidRPr="00DF466C">
                        <w:rPr>
                          <w:sz w:val="16"/>
                          <w:szCs w:val="16"/>
                        </w:rPr>
                        <w:t xml:space="preserve">) </w:t>
                      </w:r>
                      <w:r w:rsidR="00755185" w:rsidRPr="00DF466C">
                        <w:rPr>
                          <w:sz w:val="16"/>
                          <w:szCs w:val="16"/>
                        </w:rPr>
                        <w:t xml:space="preserve">Social </w:t>
                      </w:r>
                      <w:r w:rsidR="00EE1FA9" w:rsidRPr="00DF466C">
                        <w:rPr>
                          <w:sz w:val="16"/>
                          <w:szCs w:val="16"/>
                        </w:rPr>
                        <w:t>connection</w:t>
                      </w:r>
                      <w:r w:rsidR="00755185" w:rsidRPr="00DF466C">
                        <w:rPr>
                          <w:sz w:val="16"/>
                          <w:szCs w:val="16"/>
                        </w:rPr>
                        <w:t xml:space="preserve"> in long-term </w:t>
                      </w:r>
                      <w:r w:rsidR="004E7E22" w:rsidRPr="00DF466C">
                        <w:rPr>
                          <w:sz w:val="16"/>
                          <w:szCs w:val="16"/>
                        </w:rPr>
                        <w:t>care homes</w:t>
                      </w:r>
                      <w:r w:rsidR="00DC607A" w:rsidRPr="00DF466C">
                        <w:rPr>
                          <w:sz w:val="16"/>
                          <w:szCs w:val="16"/>
                        </w:rPr>
                        <w:t>:</w:t>
                      </w:r>
                      <w:r w:rsidR="000448CA" w:rsidRPr="00DF466C">
                        <w:rPr>
                          <w:sz w:val="16"/>
                          <w:szCs w:val="16"/>
                        </w:rPr>
                        <w:t xml:space="preserve"> A</w:t>
                      </w:r>
                      <w:r w:rsidR="002F5F59" w:rsidRPr="00DF466C">
                        <w:rPr>
                          <w:sz w:val="16"/>
                          <w:szCs w:val="16"/>
                        </w:rPr>
                        <w:t xml:space="preserve"> qualitative study</w:t>
                      </w:r>
                      <w:r w:rsidR="00DE2FEF" w:rsidRPr="00DF466C">
                        <w:rPr>
                          <w:sz w:val="16"/>
                          <w:szCs w:val="16"/>
                        </w:rPr>
                        <w:t xml:space="preserve"> </w:t>
                      </w:r>
                      <w:r w:rsidR="004F6869" w:rsidRPr="00DF466C">
                        <w:rPr>
                          <w:sz w:val="16"/>
                          <w:szCs w:val="16"/>
                        </w:rPr>
                        <w:t>of</w:t>
                      </w:r>
                      <w:r w:rsidR="00DE2FEF" w:rsidRPr="00DF466C">
                        <w:rPr>
                          <w:sz w:val="16"/>
                          <w:szCs w:val="16"/>
                        </w:rPr>
                        <w:t xml:space="preserve"> </w:t>
                      </w:r>
                      <w:r w:rsidR="0034740C" w:rsidRPr="00DF466C">
                        <w:rPr>
                          <w:sz w:val="16"/>
                          <w:szCs w:val="16"/>
                        </w:rPr>
                        <w:t xml:space="preserve">barriers </w:t>
                      </w:r>
                      <w:r w:rsidR="004E606D" w:rsidRPr="00DF466C">
                        <w:rPr>
                          <w:sz w:val="16"/>
                          <w:szCs w:val="16"/>
                        </w:rPr>
                        <w:t xml:space="preserve"> and</w:t>
                      </w:r>
                      <w:r w:rsidR="00465937" w:rsidRPr="00DF466C">
                        <w:rPr>
                          <w:sz w:val="16"/>
                          <w:szCs w:val="16"/>
                        </w:rPr>
                        <w:t xml:space="preserve"> </w:t>
                      </w:r>
                      <w:r w:rsidR="00B37547" w:rsidRPr="00DF466C">
                        <w:rPr>
                          <w:sz w:val="16"/>
                          <w:szCs w:val="16"/>
                        </w:rPr>
                        <w:t xml:space="preserve">facilitators. </w:t>
                      </w:r>
                      <w:r w:rsidR="00722E59" w:rsidRPr="00DF466C">
                        <w:rPr>
                          <w:sz w:val="16"/>
                          <w:szCs w:val="16"/>
                        </w:rPr>
                        <w:t xml:space="preserve">BMC </w:t>
                      </w:r>
                      <w:r w:rsidR="004618C7" w:rsidRPr="00DF466C">
                        <w:rPr>
                          <w:sz w:val="16"/>
                          <w:szCs w:val="16"/>
                        </w:rPr>
                        <w:t>Geriatrics,</w:t>
                      </w:r>
                      <w:r w:rsidR="0083673B" w:rsidRPr="00DF466C">
                        <w:rPr>
                          <w:sz w:val="16"/>
                          <w:szCs w:val="16"/>
                        </w:rPr>
                        <w:t xml:space="preserve"> 24</w:t>
                      </w:r>
                      <w:r w:rsidR="00DF5E02" w:rsidRPr="00DF466C">
                        <w:rPr>
                          <w:sz w:val="16"/>
                          <w:szCs w:val="16"/>
                        </w:rPr>
                        <w:t xml:space="preserve"> (1) </w:t>
                      </w:r>
                      <w:r w:rsidR="00D17246" w:rsidRPr="00DF466C">
                        <w:rPr>
                          <w:sz w:val="16"/>
                          <w:szCs w:val="16"/>
                        </w:rPr>
                        <w:t>p.857</w:t>
                      </w:r>
                    </w:p>
                    <w:p w14:paraId="4848A4F0" w14:textId="7F7344D0" w:rsidR="0076304F" w:rsidRPr="00DF466C" w:rsidRDefault="00973A23" w:rsidP="00BE6BE0">
                      <w:pPr>
                        <w:rPr>
                          <w:sz w:val="16"/>
                          <w:szCs w:val="16"/>
                        </w:rPr>
                      </w:pPr>
                      <w:r w:rsidRPr="00DF466C">
                        <w:rPr>
                          <w:sz w:val="16"/>
                          <w:szCs w:val="16"/>
                        </w:rPr>
                        <w:t>Hodge,</w:t>
                      </w:r>
                      <w:r w:rsidR="00FD175F" w:rsidRPr="00DF466C">
                        <w:rPr>
                          <w:sz w:val="16"/>
                          <w:szCs w:val="16"/>
                        </w:rPr>
                        <w:t xml:space="preserve"> </w:t>
                      </w:r>
                      <w:r w:rsidR="00A702B4" w:rsidRPr="00DF466C">
                        <w:rPr>
                          <w:sz w:val="16"/>
                          <w:szCs w:val="16"/>
                        </w:rPr>
                        <w:t>G</w:t>
                      </w:r>
                      <w:r w:rsidR="003F50D8" w:rsidRPr="00DF466C">
                        <w:rPr>
                          <w:sz w:val="16"/>
                          <w:szCs w:val="16"/>
                        </w:rPr>
                        <w:t>.</w:t>
                      </w:r>
                      <w:r w:rsidRPr="00DF466C">
                        <w:rPr>
                          <w:sz w:val="16"/>
                          <w:szCs w:val="16"/>
                        </w:rPr>
                        <w:t xml:space="preserve"> et al. </w:t>
                      </w:r>
                      <w:r w:rsidR="007B106F" w:rsidRPr="00DF466C">
                        <w:rPr>
                          <w:sz w:val="16"/>
                          <w:szCs w:val="16"/>
                        </w:rPr>
                        <w:t>(202</w:t>
                      </w:r>
                      <w:r w:rsidR="00730B20" w:rsidRPr="00DF466C">
                        <w:rPr>
                          <w:sz w:val="16"/>
                          <w:szCs w:val="16"/>
                        </w:rPr>
                        <w:t>5)</w:t>
                      </w:r>
                      <w:r w:rsidR="0026116C" w:rsidRPr="00DF466C">
                        <w:rPr>
                          <w:sz w:val="16"/>
                          <w:szCs w:val="16"/>
                        </w:rPr>
                        <w:t xml:space="preserve">  Exploring </w:t>
                      </w:r>
                      <w:r w:rsidR="00014D02" w:rsidRPr="00DF466C">
                        <w:rPr>
                          <w:sz w:val="16"/>
                          <w:szCs w:val="16"/>
                        </w:rPr>
                        <w:t xml:space="preserve"> research culture in care </w:t>
                      </w:r>
                      <w:r w:rsidR="00094BB7" w:rsidRPr="00DF466C">
                        <w:rPr>
                          <w:sz w:val="16"/>
                          <w:szCs w:val="16"/>
                        </w:rPr>
                        <w:t xml:space="preserve">homes to identify  barriers </w:t>
                      </w:r>
                      <w:r w:rsidR="009750B5" w:rsidRPr="00DF466C">
                        <w:rPr>
                          <w:sz w:val="16"/>
                          <w:szCs w:val="16"/>
                        </w:rPr>
                        <w:t xml:space="preserve">and facilitators </w:t>
                      </w:r>
                      <w:r w:rsidR="00DB7AE4" w:rsidRPr="00DF466C">
                        <w:rPr>
                          <w:sz w:val="16"/>
                          <w:szCs w:val="16"/>
                        </w:rPr>
                        <w:t xml:space="preserve">to </w:t>
                      </w:r>
                      <w:r w:rsidR="00E50E1B" w:rsidRPr="00DF466C">
                        <w:rPr>
                          <w:sz w:val="16"/>
                          <w:szCs w:val="16"/>
                        </w:rPr>
                        <w:t>research:</w:t>
                      </w:r>
                      <w:r w:rsidR="007116AE" w:rsidRPr="00DF466C">
                        <w:rPr>
                          <w:sz w:val="16"/>
                          <w:szCs w:val="16"/>
                        </w:rPr>
                        <w:t xml:space="preserve"> A rapid review. Journal </w:t>
                      </w:r>
                      <w:r w:rsidR="00880F3A" w:rsidRPr="00DF466C">
                        <w:rPr>
                          <w:sz w:val="16"/>
                          <w:szCs w:val="16"/>
                        </w:rPr>
                        <w:t>of</w:t>
                      </w:r>
                      <w:r w:rsidR="004311BB" w:rsidRPr="00DF466C">
                        <w:rPr>
                          <w:sz w:val="16"/>
                          <w:szCs w:val="16"/>
                        </w:rPr>
                        <w:t xml:space="preserve">  Long-</w:t>
                      </w:r>
                      <w:r w:rsidR="00424898" w:rsidRPr="00DF466C">
                        <w:rPr>
                          <w:sz w:val="16"/>
                          <w:szCs w:val="16"/>
                        </w:rPr>
                        <w:t>Term Care</w:t>
                      </w:r>
                      <w:r w:rsidR="004311BB" w:rsidRPr="00DF466C">
                        <w:rPr>
                          <w:sz w:val="16"/>
                          <w:szCs w:val="16"/>
                        </w:rPr>
                        <w:t>.</w:t>
                      </w:r>
                    </w:p>
                    <w:p w14:paraId="72A018C4" w14:textId="0CCC0494" w:rsidR="004311BB" w:rsidRPr="00DF466C" w:rsidRDefault="004311BB" w:rsidP="00BE6BE0">
                      <w:pPr>
                        <w:rPr>
                          <w:sz w:val="16"/>
                          <w:szCs w:val="16"/>
                        </w:rPr>
                      </w:pPr>
                      <w:r w:rsidRPr="00DF466C">
                        <w:rPr>
                          <w:sz w:val="16"/>
                          <w:szCs w:val="16"/>
                        </w:rPr>
                        <w:t>Towers,</w:t>
                      </w:r>
                      <w:r w:rsidR="00FB7F39" w:rsidRPr="00DF466C">
                        <w:rPr>
                          <w:sz w:val="16"/>
                          <w:szCs w:val="16"/>
                        </w:rPr>
                        <w:t xml:space="preserve"> </w:t>
                      </w:r>
                      <w:r w:rsidR="00DD7B26" w:rsidRPr="00DF466C">
                        <w:rPr>
                          <w:sz w:val="16"/>
                          <w:szCs w:val="16"/>
                        </w:rPr>
                        <w:t>A.M. et al.(2025)</w:t>
                      </w:r>
                      <w:r w:rsidR="00A73D94" w:rsidRPr="00DF466C">
                        <w:rPr>
                          <w:sz w:val="16"/>
                          <w:szCs w:val="16"/>
                        </w:rPr>
                        <w:t xml:space="preserve"> Assessing the feasibility of measuring </w:t>
                      </w:r>
                      <w:r w:rsidR="00435A71" w:rsidRPr="00DF466C">
                        <w:rPr>
                          <w:sz w:val="16"/>
                          <w:szCs w:val="16"/>
                        </w:rPr>
                        <w:t xml:space="preserve"> residents’ quality of life in English </w:t>
                      </w:r>
                      <w:r w:rsidR="004913D7" w:rsidRPr="00DF466C">
                        <w:rPr>
                          <w:sz w:val="16"/>
                          <w:szCs w:val="16"/>
                        </w:rPr>
                        <w:t xml:space="preserve"> Care homes. BMJ Open,</w:t>
                      </w:r>
                      <w:r w:rsidR="001473AE" w:rsidRPr="00DF466C">
                        <w:rPr>
                          <w:sz w:val="16"/>
                          <w:szCs w:val="16"/>
                        </w:rPr>
                        <w:t>15(1),e090684.</w:t>
                      </w:r>
                    </w:p>
                  </w:txbxContent>
                </v:textbox>
                <w10:wrap type="square" anchorx="margin"/>
              </v:shape>
            </w:pict>
          </mc:Fallback>
        </mc:AlternateContent>
      </w:r>
      <w:r w:rsidR="00B7470A">
        <w:rPr>
          <w:noProof/>
        </w:rPr>
        <mc:AlternateContent>
          <mc:Choice Requires="wps">
            <w:drawing>
              <wp:anchor distT="45720" distB="45720" distL="114300" distR="114300" simplePos="0" relativeHeight="251658246" behindDoc="0" locked="0" layoutInCell="1" allowOverlap="1" wp14:anchorId="1182A892" wp14:editId="270D2BF3">
                <wp:simplePos x="0" y="0"/>
                <wp:positionH relativeFrom="page">
                  <wp:posOffset>3548380</wp:posOffset>
                </wp:positionH>
                <wp:positionV relativeFrom="paragraph">
                  <wp:posOffset>2984500</wp:posOffset>
                </wp:positionV>
                <wp:extent cx="3476625" cy="2387600"/>
                <wp:effectExtent l="19050" t="19050" r="47625" b="317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6625" cy="2387600"/>
                        </a:xfrm>
                        <a:prstGeom prst="rect">
                          <a:avLst/>
                        </a:prstGeom>
                        <a:solidFill>
                          <a:srgbClr val="FFFFFF"/>
                        </a:solidFill>
                        <a:ln w="47625">
                          <a:solidFill>
                            <a:srgbClr val="000000"/>
                          </a:solidFill>
                          <a:miter lim="800000"/>
                          <a:headEnd/>
                          <a:tailEnd/>
                        </a:ln>
                        <a:effectLst>
                          <a:softEdge rad="25400"/>
                        </a:effectLst>
                      </wps:spPr>
                      <wps:txbx>
                        <w:txbxContent>
                          <w:p w14:paraId="2390BEA4" w14:textId="2412CCA3" w:rsidR="00BE6BE0" w:rsidRPr="00FD32B5" w:rsidRDefault="00066CD3" w:rsidP="00066CD3">
                            <w:pPr>
                              <w:rPr>
                                <w:b/>
                                <w:bCs/>
                                <w:color w:val="385623" w:themeColor="accent6" w:themeShade="80"/>
                              </w:rPr>
                            </w:pPr>
                            <w:r w:rsidRPr="00A36220">
                              <w:rPr>
                                <w:b/>
                                <w:bCs/>
                              </w:rPr>
                              <w:t>Significance of Residential Care Homes in Enhancing Quality of Life</w:t>
                            </w:r>
                          </w:p>
                          <w:p w14:paraId="02EE69C1" w14:textId="467CA02E" w:rsidR="00BE6BE0" w:rsidRPr="00066CD3" w:rsidRDefault="00066CD3" w:rsidP="00066CD3">
                            <w:pPr>
                              <w:jc w:val="both"/>
                              <w:rPr>
                                <w:sz w:val="18"/>
                                <w:szCs w:val="18"/>
                              </w:rPr>
                            </w:pPr>
                            <w:r w:rsidRPr="00066CD3">
                              <w:rPr>
                                <w:sz w:val="18"/>
                                <w:szCs w:val="18"/>
                              </w:rPr>
                              <w:t>Residential care homes are significant in improving the life of the residents. On top of the basic needs, these homes provide some sense of community and belonging. According to Chapman et al. (2024), a community with a supportive atmosphere can be critical to mental and emotional well-being, particularly to elderly residents who can otherwise feel isolated. The socialization and the daily lives of the residents together with the specialized treatment offered in these homes play a great role in the preservation of the dignity of the residents and their general contentment in life. These homes are characterized with individualized care plans with each resident having the attention they require to lead as normal as possible in a secure and caring home</w:t>
                            </w:r>
                            <w:r>
                              <w:rPr>
                                <w:sz w:val="18"/>
                                <w:szCs w:val="18"/>
                              </w:rPr>
                              <w:t>.</w:t>
                            </w:r>
                          </w:p>
                          <w:p w14:paraId="0F5BD23B" w14:textId="77777777" w:rsidR="00BE6BE0" w:rsidRPr="00066CD3" w:rsidRDefault="00BE6BE0" w:rsidP="00BE6BE0">
                            <w:pPr>
                              <w:rPr>
                                <w:sz w:val="18"/>
                                <w:szCs w:val="18"/>
                              </w:rPr>
                            </w:pPr>
                          </w:p>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279.4pt;margin-top:235pt;width:273.75pt;height:188pt;z-index:25165824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" strokeweight="3.75pt">
                <v:textbox>
                  <w:txbxContent>
                    <w:p w14:paraId="2390BEA4" w14:textId="2412CCA3" w:rsidR="00BE6BE0" w:rsidRPr="00FD32B5" w:rsidRDefault="00066CD3" w:rsidP="00066CD3">
                      <w:pPr>
                        <w:rPr>
                          <w:b/>
                          <w:bCs/>
                          <w:color w:val="385623" w:themeColor="accent6" w:themeShade="80"/>
                        </w:rPr>
                      </w:pPr>
                      <w:r w:rsidRPr="00A36220">
                        <w:rPr>
                          <w:b/>
                          <w:bCs/>
                        </w:rPr>
                        <w:t>Significance of Residential Care Homes in Enhancing Quality of Life</w:t>
                      </w:r>
                    </w:p>
                    <w:p w14:paraId="02EE69C1" w14:textId="467CA02E" w:rsidR="00BE6BE0" w:rsidRPr="00066CD3" w:rsidRDefault="00066CD3" w:rsidP="00066CD3">
                      <w:pPr>
                        <w:jc w:val="both"/>
                        <w:rPr>
                          <w:sz w:val="18"/>
                          <w:szCs w:val="18"/>
                        </w:rPr>
                      </w:pPr>
                      <w:r w:rsidRPr="00066CD3">
                        <w:rPr>
                          <w:sz w:val="18"/>
                          <w:szCs w:val="18"/>
                        </w:rPr>
                        <w:t>Residential care homes are significant in improving the life of the residents. On top of the basic needs, these homes provide some sense of community and belonging. According to Chapman et al. (2024), a community with a supportive atmosphere can be critical to mental and emotional well-being, particularly to elderly residents who can otherwise feel isolated. The socialization and the daily lives of the residents together with the specialized treatment offered in these homes play a great role in the preservation of the dignity of the residents and their general contentment in life. These homes are characterized with individualized care plans with each resident having the attention they require to lead as normal as possible in a secure and caring home</w:t>
                      </w:r>
                      <w:r>
                        <w:rPr>
                          <w:sz w:val="18"/>
                          <w:szCs w:val="18"/>
                        </w:rPr>
                        <w:t>.</w:t>
                      </w:r>
                    </w:p>
                    <w:p w14:paraId="0F5BD23B" w14:textId="77777777" w:rsidR="00BE6BE0" w:rsidRPr="00066CD3" w:rsidRDefault="00BE6BE0" w:rsidP="00BE6BE0">
                      <w:pPr>
                        <w:rPr>
                          <w:sz w:val="18"/>
                          <w:szCs w:val="18"/>
                        </w:rPr>
                      </w:pPr>
                    </w:p>
                    <w:p w14:paraId="509CCEFE" w14:textId="77777777" w:rsidR="00BE6BE0" w:rsidRDefault="00BE6BE0" w:rsidP="00BE6BE0"/>
                  </w:txbxContent>
                </v:textbox>
                <w10:wrap type="square" anchorx="page"/>
              </v:shape>
            </w:pict>
          </mc:Fallback>
        </mc:AlternateContent>
      </w:r>
      <w:r w:rsidR="00B7470A">
        <w:rPr>
          <w:noProof/>
        </w:rPr>
        <mc:AlternateContent>
          <mc:Choice Requires="wps">
            <w:drawing>
              <wp:anchor distT="45720" distB="45720" distL="114300" distR="114300" simplePos="0" relativeHeight="251658242" behindDoc="0" locked="0" layoutInCell="1" allowOverlap="1" wp14:anchorId="21A64788" wp14:editId="6DEE6200">
                <wp:simplePos x="0" y="0"/>
                <wp:positionH relativeFrom="margin">
                  <wp:posOffset>2573655</wp:posOffset>
                </wp:positionH>
                <wp:positionV relativeFrom="paragraph">
                  <wp:posOffset>631190</wp:posOffset>
                </wp:positionV>
                <wp:extent cx="3571875" cy="2305685"/>
                <wp:effectExtent l="19050" t="19050" r="28575" b="1841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1875" cy="2305685"/>
                        </a:xfrm>
                        <a:prstGeom prst="rect">
                          <a:avLst/>
                        </a:prstGeom>
                        <a:solidFill>
                          <a:srgbClr val="FFFFFF"/>
                        </a:solidFill>
                        <a:ln w="44450">
                          <a:solidFill>
                            <a:srgbClr val="000000"/>
                          </a:solidFill>
                          <a:miter lim="800000"/>
                          <a:headEnd/>
                          <a:tailEnd/>
                        </a:ln>
                        <a:effectLst>
                          <a:softEdge rad="25400"/>
                        </a:effectLst>
                      </wps:spPr>
                      <wps:txbx>
                        <w:txbxContent>
                          <w:p w14:paraId="16EA0274" w14:textId="26CBFDFB" w:rsidR="00BE6BE0" w:rsidRPr="00F31185" w:rsidRDefault="001B7B9A" w:rsidP="00BE6BE0">
                            <w:pPr>
                              <w:rPr>
                                <w:sz w:val="18"/>
                                <w:szCs w:val="18"/>
                              </w:rPr>
                            </w:pPr>
                            <w:r w:rsidRPr="00F31185">
                              <w:rPr>
                                <w:b/>
                                <w:bCs/>
                                <w:sz w:val="18"/>
                                <w:szCs w:val="18"/>
                              </w:rPr>
                              <w:t>A Brief History of Residential Care Home</w:t>
                            </w:r>
                          </w:p>
                          <w:p w14:paraId="2A6CE679" w14:textId="1A14C98B" w:rsidR="00BE6BE0" w:rsidRPr="00F31185" w:rsidRDefault="001B7B9A" w:rsidP="00066CD3">
                            <w:pPr>
                              <w:jc w:val="both"/>
                              <w:rPr>
                                <w:sz w:val="18"/>
                                <w:szCs w:val="18"/>
                              </w:rPr>
                            </w:pPr>
                            <w:r w:rsidRPr="00F31185">
                              <w:rPr>
                                <w:sz w:val="18"/>
                                <w:szCs w:val="18"/>
                              </w:rPr>
                              <w:t>Residential care homes are a concept that began in the early 19th century, as the first asylum and homes were established to accommodate the elderly population. Previously, these institutions were meant to accommodate the poor and individuals with mental issues. In due course, the functions of the care homes were enlarged to incorporate specialized care among the elderly and the disabled. These homes have become increasingly institutionalized, although in the most recent decades, there has been a strong movement in the direction of making them more homelike and concerned with the quality of life. As Chapman et al. (2024) refer to, the model of residential care transformed into one that focuses on the well-being of the elderly and their autonomy and changes according to the needs of the population.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202.65pt;margin-top:49.7pt;width:281.25pt;height:181.55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" strokeweight="3.5pt">
                <v:textbox>
                  <w:txbxContent>
                    <w:p w14:paraId="16EA0274" w14:textId="26CBFDFB" w:rsidR="00BE6BE0" w:rsidRPr="00F31185" w:rsidRDefault="001B7B9A" w:rsidP="00BE6BE0">
                      <w:pPr>
                        <w:rPr>
                          <w:sz w:val="18"/>
                          <w:szCs w:val="18"/>
                        </w:rPr>
                      </w:pPr>
                      <w:r w:rsidRPr="00F31185">
                        <w:rPr>
                          <w:b/>
                          <w:bCs/>
                          <w:sz w:val="18"/>
                          <w:szCs w:val="18"/>
                        </w:rPr>
                        <w:t>A Brief History of Residential Care Home</w:t>
                      </w:r>
                    </w:p>
                    <w:p w14:paraId="2A6CE679" w14:textId="1A14C98B" w:rsidR="00BE6BE0" w:rsidRPr="00F31185" w:rsidRDefault="001B7B9A" w:rsidP="00066CD3">
                      <w:pPr>
                        <w:jc w:val="both"/>
                        <w:rPr>
                          <w:sz w:val="18"/>
                          <w:szCs w:val="18"/>
                        </w:rPr>
                      </w:pPr>
                      <w:r w:rsidRPr="00F31185">
                        <w:rPr>
                          <w:sz w:val="18"/>
                          <w:szCs w:val="18"/>
                        </w:rPr>
                        <w:t>Residential care homes are a concept that began in the early 19th century, as the first asylum and homes were established to accommodate the elderly population. Previously, these institutions were meant to accommodate the poor and individuals with mental issues. In due course, the functions of the care homes were enlarged to incorporate specialized care among the elderly and the disabled. These homes have become increasingly institutionalized, although in the most recent decades, there has been a strong movement in the direction of making them more homelike and concerned with the quality of life. As Chapman et al. (2024) refer to, the model of residential care transformed into one that focuses on the well-being of the elderly and their autonomy and changes according to the needs of the population.</w:t>
                      </w:r>
                    </w:p>
                  </w:txbxContent>
                </v:textbox>
                <w10:wrap type="square" anchorx="margin"/>
              </v:shape>
            </w:pict>
          </mc:Fallback>
        </mc:AlternateContent>
      </w:r>
      <w:r w:rsidR="00EC0E63">
        <w:rPr>
          <w:noProof/>
        </w:rPr>
        <mc:AlternateContent>
          <mc:Choice Requires="wps">
            <w:drawing>
              <wp:anchor distT="45720" distB="45720" distL="114300" distR="114300" simplePos="0" relativeHeight="251658245" behindDoc="0" locked="0" layoutInCell="1" allowOverlap="1" wp14:anchorId="5D749413" wp14:editId="586438F4">
                <wp:simplePos x="0" y="0"/>
                <wp:positionH relativeFrom="page">
                  <wp:posOffset>200025</wp:posOffset>
                </wp:positionH>
                <wp:positionV relativeFrom="paragraph">
                  <wp:posOffset>2987040</wp:posOffset>
                </wp:positionV>
                <wp:extent cx="3287395" cy="2387600"/>
                <wp:effectExtent l="19050" t="19050" r="46355" b="317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7395" cy="2387600"/>
                        </a:xfrm>
                        <a:prstGeom prst="rect">
                          <a:avLst/>
                        </a:prstGeom>
                        <a:solidFill>
                          <a:srgbClr val="FFFFFF"/>
                        </a:solidFill>
                        <a:ln w="47625">
                          <a:solidFill>
                            <a:srgbClr val="000000"/>
                          </a:solidFill>
                          <a:miter lim="800000"/>
                          <a:headEnd/>
                          <a:tailEnd/>
                        </a:ln>
                        <a:effectLst>
                          <a:softEdge rad="25400"/>
                        </a:effectLst>
                      </wps:spPr>
                      <wps:txbx>
                        <w:txbxContent>
                          <w:p w14:paraId="6E07F680" w14:textId="20A33CBB" w:rsidR="00BE6BE0" w:rsidRPr="00714527" w:rsidRDefault="001B7B9A" w:rsidP="00BE6BE0">
                            <w:pPr>
                              <w:rPr>
                                <w:b/>
                                <w:bCs/>
                                <w:color w:val="385623" w:themeColor="accent6" w:themeShade="80"/>
                                <w:sz w:val="18"/>
                                <w:szCs w:val="18"/>
                              </w:rPr>
                            </w:pPr>
                            <w:r w:rsidRPr="00714527">
                              <w:rPr>
                                <w:b/>
                                <w:bCs/>
                                <w:sz w:val="18"/>
                                <w:szCs w:val="18"/>
                              </w:rPr>
                              <w:t>Challenges Faced by Residential Care Homes</w:t>
                            </w:r>
                          </w:p>
                          <w:p w14:paraId="42887553" w14:textId="2F3ECDB2" w:rsidR="00BE6BE0" w:rsidRPr="00714527" w:rsidRDefault="001B7B9A" w:rsidP="001B7B9A">
                            <w:pPr>
                              <w:jc w:val="both"/>
                              <w:rPr>
                                <w:sz w:val="18"/>
                                <w:szCs w:val="18"/>
                              </w:rPr>
                            </w:pPr>
                            <w:r w:rsidRPr="00714527">
                              <w:rPr>
                                <w:sz w:val="18"/>
                                <w:szCs w:val="18"/>
                              </w:rPr>
                              <w:t>The residential care homes are challenged with a lot of difficulties notwithstanding their necessity. Staffing shortages are one of them. High rates of turnover and challenges in recruitment have been long-term concerns of the care sector, particularly considering the increased burden of understaffing that practitioners would have to deal with. Towers et al. (2025) identify that the loss of competent staff is a constant challenge, and it can have a direct influence on the quality of care. Most residential care homes are also plagued by financial pressure because the cost of operations increases and the amount of money supplied by the government is minimal. It may cause compromised care and staff reductions due to this financial strain which may impact the quality of life of residents (Hodge et al., 2025).</w:t>
                            </w:r>
                          </w:p>
                          <w:p w14:paraId="0809CF7E" w14:textId="5B15A86F" w:rsidR="00BE6BE0" w:rsidRPr="00714527" w:rsidRDefault="00BE6BE0" w:rsidP="00BE6BE0">
                            <w:pPr>
                              <w:rPr>
                                <w:sz w:val="18"/>
                                <w:szCs w:val="18"/>
                              </w:rPr>
                            </w:pPr>
                          </w:p>
                          <w:p w14:paraId="7B69BC2F" w14:textId="77777777" w:rsidR="00BE6BE0" w:rsidRPr="00714527" w:rsidRDefault="00BE6BE0" w:rsidP="00BE6BE0">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15.75pt;margin-top:235.2pt;width:258.85pt;height:188pt;z-index:25165824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" strokeweight="3.75pt">
                <v:textbox>
                  <w:txbxContent>
                    <w:p w14:paraId="6E07F680" w14:textId="20A33CBB" w:rsidR="00BE6BE0" w:rsidRPr="00714527" w:rsidRDefault="001B7B9A" w:rsidP="00BE6BE0">
                      <w:pPr>
                        <w:rPr>
                          <w:b/>
                          <w:bCs/>
                          <w:color w:val="385623" w:themeColor="accent6" w:themeShade="80"/>
                          <w:sz w:val="18"/>
                          <w:szCs w:val="18"/>
                        </w:rPr>
                      </w:pPr>
                      <w:r w:rsidRPr="00714527">
                        <w:rPr>
                          <w:b/>
                          <w:bCs/>
                          <w:sz w:val="18"/>
                          <w:szCs w:val="18"/>
                        </w:rPr>
                        <w:t>Challenges Faced by Residential Care Homes</w:t>
                      </w:r>
                    </w:p>
                    <w:p w14:paraId="42887553" w14:textId="2F3ECDB2" w:rsidR="00BE6BE0" w:rsidRPr="00714527" w:rsidRDefault="001B7B9A" w:rsidP="001B7B9A">
                      <w:pPr>
                        <w:jc w:val="both"/>
                        <w:rPr>
                          <w:sz w:val="18"/>
                          <w:szCs w:val="18"/>
                        </w:rPr>
                      </w:pPr>
                      <w:r w:rsidRPr="00714527">
                        <w:rPr>
                          <w:sz w:val="18"/>
                          <w:szCs w:val="18"/>
                        </w:rPr>
                        <w:t>The residential care homes are challenged with a lot of difficulties notwithstanding their necessity. Staffing shortages are one of them. High rates of turnover and challenges in recruitment have been long-term concerns of the care sector, particularly considering the increased burden of understaffing that practitioners would have to deal with. Towers et al. (2025) identify that the loss of competent staff is a constant challenge, and it can have a direct influence on the quality of care. Most residential care homes are also plagued by financial pressure because the cost of operations increases and the amount of money supplied by the government is minimal. It may cause compromised care and staff reductions due to this financial strain which may impact the quality of life of residents (Hodge et al., 2025).</w:t>
                      </w:r>
                    </w:p>
                    <w:p w14:paraId="0809CF7E" w14:textId="5B15A86F" w:rsidR="00BE6BE0" w:rsidRPr="00714527" w:rsidRDefault="00BE6BE0" w:rsidP="00BE6BE0">
                      <w:pPr>
                        <w:rPr>
                          <w:sz w:val="18"/>
                          <w:szCs w:val="18"/>
                        </w:rPr>
                      </w:pPr>
                    </w:p>
                    <w:p w14:paraId="7B69BC2F" w14:textId="77777777" w:rsidR="00BE6BE0" w:rsidRPr="00714527" w:rsidRDefault="00BE6BE0" w:rsidP="00BE6BE0">
                      <w:pPr>
                        <w:rPr>
                          <w:sz w:val="18"/>
                          <w:szCs w:val="18"/>
                        </w:rPr>
                      </w:pPr>
                    </w:p>
                  </w:txbxContent>
                </v:textbox>
                <w10:wrap type="square" anchorx="page"/>
              </v:shape>
            </w:pict>
          </mc:Fallback>
        </mc:AlternateContent>
      </w:r>
      <w:r w:rsidR="00FC2ADB">
        <w:rPr>
          <w:noProof/>
        </w:rPr>
        <mc:AlternateContent>
          <mc:Choice Requires="wps">
            <w:drawing>
              <wp:anchor distT="45720" distB="45720" distL="114300" distR="114300" simplePos="0" relativeHeight="251658241" behindDoc="0" locked="0" layoutInCell="1" allowOverlap="1" wp14:anchorId="04CAE92E" wp14:editId="4A93BCA9">
                <wp:simplePos x="0" y="0"/>
                <wp:positionH relativeFrom="page">
                  <wp:posOffset>200025</wp:posOffset>
                </wp:positionH>
                <wp:positionV relativeFrom="paragraph">
                  <wp:posOffset>644525</wp:posOffset>
                </wp:positionV>
                <wp:extent cx="3174365" cy="2292350"/>
                <wp:effectExtent l="19050" t="19050" r="45085" b="317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4365" cy="22923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0F47B59C" w:rsidR="00BE6BE0" w:rsidRPr="007447A3" w:rsidRDefault="001B7B9A" w:rsidP="00BE6BE0">
                            <w:pPr>
                              <w:rPr>
                                <w:color w:val="385623" w:themeColor="accent6" w:themeShade="80"/>
                                <w:sz w:val="18"/>
                                <w:szCs w:val="18"/>
                              </w:rPr>
                            </w:pPr>
                            <w:r w:rsidRPr="007447A3">
                              <w:rPr>
                                <w:sz w:val="18"/>
                                <w:szCs w:val="18"/>
                              </w:rPr>
                              <w:t>Introduction to Residential Care Homes</w:t>
                            </w:r>
                          </w:p>
                          <w:p w14:paraId="44A2397F" w14:textId="6666E1C7" w:rsidR="00BE6BE0" w:rsidRPr="007447A3" w:rsidRDefault="001B7B9A" w:rsidP="001B7B9A">
                            <w:pPr>
                              <w:jc w:val="both"/>
                              <w:rPr>
                                <w:sz w:val="18"/>
                                <w:szCs w:val="18"/>
                              </w:rPr>
                            </w:pPr>
                            <w:r w:rsidRPr="007447A3">
                              <w:rPr>
                                <w:sz w:val="18"/>
                                <w:szCs w:val="18"/>
                              </w:rPr>
                              <w:t>Residential care homes offer 24/7 services to people who are no longer able to live on their own because of old age, illness or disability</w:t>
                            </w:r>
                            <w:r w:rsidR="00172342" w:rsidRPr="007447A3">
                              <w:rPr>
                                <w:sz w:val="18"/>
                                <w:szCs w:val="18"/>
                              </w:rPr>
                              <w:t>. These</w:t>
                            </w:r>
                            <w:r w:rsidRPr="007447A3">
                              <w:rPr>
                                <w:sz w:val="18"/>
                                <w:szCs w:val="18"/>
                              </w:rPr>
                              <w:t xml:space="preserve"> residential houses provide individual attention, health aid and community. These facilities are designed with the idea of providing a safe haven where people will be able to receive full care in a home-like environment. Towers et al. (2025) note that such care homes are necessary to individuals who require assistance daily with activities like bathing, dressing, or medication management. Such services emerged in the past based on the increasing demand of special services of elderly care, and it is through them that the elderly people can live with dignity and respect.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3" type="#_x0000_t202" style="position:absolute;margin-left:15.75pt;margin-top:50.75pt;width:249.95pt;height:180.5pt;z-index:251658241;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" strokecolor="#ed7d31 [3205]" strokeweight="3.75pt">
                <v:textbox>
                  <w:txbxContent>
                    <w:p w14:paraId="35096631" w14:textId="0F47B59C" w:rsidR="00BE6BE0" w:rsidRPr="007447A3" w:rsidRDefault="001B7B9A" w:rsidP="00BE6BE0">
                      <w:pPr>
                        <w:rPr>
                          <w:color w:val="385623" w:themeColor="accent6" w:themeShade="80"/>
                          <w:sz w:val="18"/>
                          <w:szCs w:val="18"/>
                        </w:rPr>
                      </w:pPr>
                      <w:r w:rsidRPr="007447A3">
                        <w:rPr>
                          <w:sz w:val="18"/>
                          <w:szCs w:val="18"/>
                        </w:rPr>
                        <w:t>Introduction to Residential Care Homes</w:t>
                      </w:r>
                    </w:p>
                    <w:p w14:paraId="44A2397F" w14:textId="6666E1C7" w:rsidR="00BE6BE0" w:rsidRPr="007447A3" w:rsidRDefault="001B7B9A" w:rsidP="001B7B9A">
                      <w:pPr>
                        <w:jc w:val="both"/>
                        <w:rPr>
                          <w:sz w:val="18"/>
                          <w:szCs w:val="18"/>
                        </w:rPr>
                      </w:pPr>
                      <w:r w:rsidRPr="007447A3">
                        <w:rPr>
                          <w:sz w:val="18"/>
                          <w:szCs w:val="18"/>
                        </w:rPr>
                        <w:t>Residential care homes offer 24/7 services to people who are no longer able to live on their own because of old age, illness or disability</w:t>
                      </w:r>
                      <w:r w:rsidR="00172342" w:rsidRPr="007447A3">
                        <w:rPr>
                          <w:sz w:val="18"/>
                          <w:szCs w:val="18"/>
                        </w:rPr>
                        <w:t>. These</w:t>
                      </w:r>
                      <w:r w:rsidRPr="007447A3">
                        <w:rPr>
                          <w:sz w:val="18"/>
                          <w:szCs w:val="18"/>
                        </w:rPr>
                        <w:t xml:space="preserve"> residential houses provide individual attention, health aid and community. These facilities are designed with the idea of providing a safe haven where people will be able to receive full care in a home-like environment. Towers et al. (2025) note that such care homes are necessary to individuals who require assistance daily with activities like bathing, dressing, or medication management. Such services emerged in the past based on the increasing demand of special services of elderly care, and it is through them that the elderly people can live with dignity and respect.</w:t>
                      </w:r>
                    </w:p>
                  </w:txbxContent>
                </v:textbox>
                <w10:wrap type="square" anchorx="page"/>
              </v:shape>
            </w:pict>
          </mc:Fallback>
        </mc:AlternateContent>
      </w:r>
    </w:p>
    <w:p w14:paraId="03AADE62" w14:textId="77777777" w:rsidR="0080701F" w:rsidRDefault="0080701F" w:rsidP="00DB3939">
      <w:pPr>
        <w:pStyle w:val="Heading1"/>
      </w:pPr>
      <w:r w:rsidRPr="00441FE6">
        <w:lastRenderedPageBreak/>
        <w:t>Task 2: The Role and Evolution of Ambulance Services in Enhancing Public Health</w:t>
      </w:r>
    </w:p>
    <w:p w14:paraId="4D221A29" w14:textId="77777777" w:rsidR="0080701F" w:rsidRDefault="0080701F" w:rsidP="0080701F">
      <w:pPr>
        <w:pStyle w:val="Heading2"/>
      </w:pPr>
      <w:r>
        <w:t>Introduction</w:t>
      </w:r>
    </w:p>
    <w:p w14:paraId="30527874" w14:textId="77777777" w:rsidR="0080701F" w:rsidRDefault="0080701F" w:rsidP="0080701F">
      <w:pPr>
        <w:ind w:firstLine="720"/>
        <w:jc w:val="both"/>
      </w:pPr>
      <w:r>
        <w:t>Ambulance services are inseparable components of a health organization, and they are essential in pre-hospital services. They no longer have a mere duty of carrying patients to the site and offering life-saving medical services, which can greatly influence patient outcomes. With the demands placed on health systems across the world, it is necessary to know how ambulance services evolve historically and how they operate today. The history of ambulance services can be said to be based on the motivation to respond to the emergency medical demands in a timely manner. At first, ambulances were just a carriage that was used to get the ailing or wounded. But with time, the development of medical technology, the ambulance service was developed into a full-fledged emergency service, the ambulance services included paramedics who could immediately attend to the patients and stabilize them before they proceed into hospital (</w:t>
      </w:r>
      <w:proofErr w:type="spellStart"/>
      <w:r>
        <w:t>Binhotan</w:t>
      </w:r>
      <w:proofErr w:type="spellEnd"/>
      <w:r>
        <w:t xml:space="preserve"> et al., 2025). This development is indicative of a larger trend towards patient-</w:t>
      </w:r>
      <w:proofErr w:type="spellStart"/>
      <w:r>
        <w:t>centered</w:t>
      </w:r>
      <w:proofErr w:type="spellEnd"/>
      <w:r>
        <w:t xml:space="preserve"> care and making the patient needs addressed in the most efficient point possible.</w:t>
      </w:r>
    </w:p>
    <w:p w14:paraId="66E3C0A5" w14:textId="77777777" w:rsidR="0080701F" w:rsidRDefault="0080701F" w:rsidP="0080701F">
      <w:pPr>
        <w:pStyle w:val="Heading2"/>
      </w:pPr>
      <w:bookmarkStart w:id="1" w:name="_Hlk222378904"/>
      <w:r>
        <w:t xml:space="preserve">Main body </w:t>
      </w:r>
    </w:p>
    <w:bookmarkEnd w:id="1"/>
    <w:p w14:paraId="4A627739" w14:textId="77777777" w:rsidR="0080701F" w:rsidRDefault="0080701F" w:rsidP="0080701F">
      <w:pPr>
        <w:ind w:firstLine="720"/>
        <w:jc w:val="both"/>
      </w:pPr>
      <w:r>
        <w:t xml:space="preserve">Currently the ambulance services are part of the emergency medical services (EMS) system which fills the gap between community healthcare and hospitals. Such services are critical in the cases of emergency, which include accidents, heart attacks, or strokes. Modern ambulances come with advanced medical technology such as defibrillators, oxygen supply, as well as life-saving drugs thus making it an ambulance with an emergency room. </w:t>
      </w:r>
      <w:proofErr w:type="spellStart"/>
      <w:r>
        <w:t>Strandays</w:t>
      </w:r>
      <w:proofErr w:type="spellEnd"/>
      <w:r>
        <w:t xml:space="preserve"> et al. (2024) suggest that due to their training, paramedics are now capable of offering a variety of medical adjustments that can stabilize patients, so they do not arrive at the hospital, which simplifies their work to a significant extent. This change has already significantly contributed to the quality of care provided because it has been demonstrated that promptness in cases of emergencies is associated with a high probability of survival.</w:t>
      </w:r>
    </w:p>
    <w:p w14:paraId="3E849428" w14:textId="77777777" w:rsidR="0080701F" w:rsidRDefault="0080701F" w:rsidP="0080701F">
      <w:pPr>
        <w:ind w:firstLine="720"/>
        <w:jc w:val="both"/>
      </w:pPr>
      <w:r>
        <w:t xml:space="preserve">Ambulance services have difficulties with being recognized by the population in case of emergencies. According to </w:t>
      </w:r>
      <w:proofErr w:type="spellStart"/>
      <w:r>
        <w:t>Binhotan</w:t>
      </w:r>
      <w:proofErr w:type="spellEnd"/>
      <w:r>
        <w:t xml:space="preserve"> et al. (2025), in cities such as Riyadh, most individuals are not certain when to call an ambulance and therefore over use it or underuse it. Excessive consumption puts a strain on resources and inadequate consumption may lead to poor health. Education campaigns in the society are essential to educate the people on correct usage of ambulances and the significance of ambulance in the emergency care.</w:t>
      </w:r>
    </w:p>
    <w:p w14:paraId="7F34A32F" w14:textId="77777777" w:rsidR="0080701F" w:rsidRDefault="0080701F" w:rsidP="0080701F">
      <w:pPr>
        <w:ind w:firstLine="720"/>
        <w:jc w:val="both"/>
      </w:pPr>
      <w:r>
        <w:t xml:space="preserve">The challenge of financial sustainability of ambulance services continues to be a major challenge due to the increase in demand. Keeping ambulances in good condition, maintaining medical devices, and training employees are expensive. According to </w:t>
      </w:r>
      <w:proofErr w:type="spellStart"/>
      <w:r>
        <w:t>Aljohani</w:t>
      </w:r>
      <w:proofErr w:type="spellEnd"/>
      <w:r>
        <w:t xml:space="preserve"> et al. (2024), it is a matter of good resource management. Most nations are considering a public-corporate collaboration or a mixed-finance approach as a way of guaranteeing financial viability. Telemedicine and mobile health applications might also ease the strain, as they might help conduct a consultation remotely, enhance efficiency and patient outcomes, and only send ambulances dispatch.</w:t>
      </w:r>
    </w:p>
    <w:p w14:paraId="21654E6B" w14:textId="77777777" w:rsidR="0080701F" w:rsidRDefault="0080701F" w:rsidP="0080701F">
      <w:pPr>
        <w:pStyle w:val="Heading2"/>
      </w:pPr>
      <w:r>
        <w:t xml:space="preserve">Conclusion </w:t>
      </w:r>
    </w:p>
    <w:p w14:paraId="467E1A97" w14:textId="15A18D5B" w:rsidR="0080701F" w:rsidRPr="007A359B" w:rsidRDefault="0080701F" w:rsidP="0080701F">
      <w:pPr>
        <w:ind w:firstLine="720"/>
        <w:jc w:val="both"/>
      </w:pPr>
      <w:r>
        <w:t xml:space="preserve">Summing up, the ambulance services have evolved very far back in time. They have grown to be very specialized </w:t>
      </w:r>
      <w:r w:rsidR="009D2CB8">
        <w:t>lifesaving</w:t>
      </w:r>
      <w:r>
        <w:t xml:space="preserve"> care service providers and are part and parcel of the modern health care systems. With the number of people seeking emergency medical attention persisting to increase, some of the challenges faced by the under-the-ambulance services will include the concern of the populace, management of resources, and sustainability of the ambulance service, among other issues. Innovations in technology, including telemedicine and mobile health, could be used to reduce some of the strain on these services in the future so that they can further contribute towards being a key </w:t>
      </w:r>
      <w:r>
        <w:lastRenderedPageBreak/>
        <w:t>part in saving lives. The changing nature of the ambulance services can be considered a confirmation of the strength and flexibility of healthcare systems, as it is stressed that the relevant and adequate intervention in the field of healthcare will enhance health outcomes</w:t>
      </w:r>
      <w:r w:rsidRPr="007A359B">
        <w:t>.</w:t>
      </w:r>
    </w:p>
    <w:p w14:paraId="23578436" w14:textId="6ECEE3C7" w:rsidR="00833470" w:rsidRPr="009A6E05" w:rsidRDefault="0080701F" w:rsidP="00DB3939">
      <w:pPr>
        <w:pStyle w:val="Heading1"/>
      </w:pPr>
      <w:r>
        <w:br w:type="page"/>
      </w:r>
      <w:r w:rsidR="00833470" w:rsidRPr="009A6E05">
        <w:lastRenderedPageBreak/>
        <w:t>References</w:t>
      </w:r>
    </w:p>
    <w:p w14:paraId="6593685B" w14:textId="77777777" w:rsidR="00DB3939" w:rsidRDefault="00DB3939" w:rsidP="00924864">
      <w:pPr>
        <w:ind w:left="720" w:hanging="720"/>
        <w:jc w:val="both"/>
      </w:pPr>
      <w:proofErr w:type="spellStart"/>
      <w:r w:rsidRPr="007A359B">
        <w:t>Aljohani</w:t>
      </w:r>
      <w:proofErr w:type="spellEnd"/>
      <w:r w:rsidRPr="007A359B">
        <w:t xml:space="preserve">, M.S.M., </w:t>
      </w:r>
      <w:proofErr w:type="spellStart"/>
      <w:r w:rsidRPr="007A359B">
        <w:t>Alharbi</w:t>
      </w:r>
      <w:proofErr w:type="spellEnd"/>
      <w:r w:rsidRPr="007A359B">
        <w:t xml:space="preserve">, Y.A.M., </w:t>
      </w:r>
      <w:proofErr w:type="spellStart"/>
      <w:r w:rsidRPr="007A359B">
        <w:t>Alatawi</w:t>
      </w:r>
      <w:proofErr w:type="spellEnd"/>
      <w:r w:rsidRPr="007A359B">
        <w:t xml:space="preserve">, M.S., </w:t>
      </w:r>
      <w:proofErr w:type="spellStart"/>
      <w:r w:rsidRPr="007A359B">
        <w:t>Almotarrafi</w:t>
      </w:r>
      <w:proofErr w:type="spellEnd"/>
      <w:r w:rsidRPr="007A359B">
        <w:t xml:space="preserve">, I.H., </w:t>
      </w:r>
      <w:proofErr w:type="spellStart"/>
      <w:r w:rsidRPr="007A359B">
        <w:t>Zuayran</w:t>
      </w:r>
      <w:proofErr w:type="spellEnd"/>
      <w:r w:rsidRPr="007A359B">
        <w:t xml:space="preserve">, A.S., </w:t>
      </w:r>
      <w:proofErr w:type="spellStart"/>
      <w:r w:rsidRPr="007A359B">
        <w:t>Fawal</w:t>
      </w:r>
      <w:proofErr w:type="spellEnd"/>
      <w:r w:rsidRPr="007A359B">
        <w:t>, A.M.H., Alhusayni, O.M.H. and Alahmadi, B.A.S., 2024. Ambulance based patient care: A depth review study, advancements, reward and challenges. Azerbaijan Pharmaceutical and Pharmacotherapy Journal, 23, pp.41-51.</w:t>
      </w:r>
      <w:r>
        <w:t xml:space="preserve"> </w:t>
      </w:r>
    </w:p>
    <w:p w14:paraId="63176B42" w14:textId="77777777" w:rsidR="00DB3939" w:rsidRDefault="00DB3939" w:rsidP="00924864">
      <w:pPr>
        <w:ind w:left="720" w:hanging="720"/>
        <w:jc w:val="both"/>
      </w:pPr>
      <w:proofErr w:type="spellStart"/>
      <w:r w:rsidRPr="007A359B">
        <w:t>Binhotan</w:t>
      </w:r>
      <w:proofErr w:type="spellEnd"/>
      <w:r w:rsidRPr="007A359B">
        <w:t xml:space="preserve">, M.S., </w:t>
      </w:r>
      <w:proofErr w:type="spellStart"/>
      <w:r w:rsidRPr="007A359B">
        <w:t>Alhammad</w:t>
      </w:r>
      <w:proofErr w:type="spellEnd"/>
      <w:r w:rsidRPr="007A359B">
        <w:t xml:space="preserve">, G., </w:t>
      </w:r>
      <w:proofErr w:type="spellStart"/>
      <w:r w:rsidRPr="007A359B">
        <w:t>Alshibani</w:t>
      </w:r>
      <w:proofErr w:type="spellEnd"/>
      <w:r w:rsidRPr="007A359B">
        <w:t xml:space="preserve">, A.N., </w:t>
      </w:r>
      <w:proofErr w:type="spellStart"/>
      <w:r w:rsidRPr="007A359B">
        <w:t>Alghamdi</w:t>
      </w:r>
      <w:proofErr w:type="spellEnd"/>
      <w:r w:rsidRPr="007A359B">
        <w:t xml:space="preserve">, A.S., </w:t>
      </w:r>
      <w:proofErr w:type="spellStart"/>
      <w:r w:rsidRPr="007A359B">
        <w:t>Alabdali</w:t>
      </w:r>
      <w:proofErr w:type="spellEnd"/>
      <w:r w:rsidRPr="007A359B">
        <w:t xml:space="preserve">, A.A., </w:t>
      </w:r>
      <w:proofErr w:type="spellStart"/>
      <w:r w:rsidRPr="007A359B">
        <w:t>Alotaibi</w:t>
      </w:r>
      <w:proofErr w:type="spellEnd"/>
      <w:r w:rsidRPr="007A359B">
        <w:t xml:space="preserve">, A.M. and </w:t>
      </w:r>
      <w:proofErr w:type="spellStart"/>
      <w:r w:rsidRPr="007A359B">
        <w:t>Alharbi</w:t>
      </w:r>
      <w:proofErr w:type="spellEnd"/>
      <w:r w:rsidRPr="007A359B">
        <w:t>, M.E., 2025, November. Public Recognition of Emergencies and Appropriate Ambulance Use in Riyadh: A Cross-Sectional Survey. In Healthcare (Vol. 13, No. 21, p. 2801). MDPI.</w:t>
      </w:r>
      <w:r>
        <w:t xml:space="preserve"> </w:t>
      </w:r>
    </w:p>
    <w:p w14:paraId="1DA7ABE9" w14:textId="77777777" w:rsidR="00DB3939" w:rsidRDefault="00DB3939" w:rsidP="00924864">
      <w:pPr>
        <w:ind w:left="720" w:hanging="720"/>
        <w:jc w:val="both"/>
      </w:pPr>
      <w:proofErr w:type="spellStart"/>
      <w:r w:rsidRPr="007A359B">
        <w:t>Strandås</w:t>
      </w:r>
      <w:proofErr w:type="spellEnd"/>
      <w:r w:rsidRPr="007A359B">
        <w:t xml:space="preserve">, M., Vizcaya-Moreno, M.F., Ingstad, K., Sepp, J., Linnik, L. and </w:t>
      </w:r>
      <w:proofErr w:type="spellStart"/>
      <w:r w:rsidRPr="007A359B">
        <w:t>Vaismoradi</w:t>
      </w:r>
      <w:proofErr w:type="spellEnd"/>
      <w:r w:rsidRPr="007A359B">
        <w:t>, M., 2024. An integrative systematic review of promoting patient safety within prehospital emergency medical services by paramedics: a role theory perspective. Journal of multidisciplinary healthcare, pp.1385-1400.</w:t>
      </w:r>
      <w:r>
        <w:t xml:space="preserve"> </w:t>
      </w: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EE33B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C6CD8" w14:textId="77777777" w:rsidR="000A6330" w:rsidRDefault="000A6330" w:rsidP="00BE6BE0">
      <w:pPr>
        <w:spacing w:after="0" w:line="240" w:lineRule="auto"/>
      </w:pPr>
      <w:r>
        <w:separator/>
      </w:r>
    </w:p>
  </w:endnote>
  <w:endnote w:type="continuationSeparator" w:id="0">
    <w:p w14:paraId="74B746BC" w14:textId="77777777" w:rsidR="000A6330" w:rsidRDefault="000A6330"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478F90" w14:textId="77777777" w:rsidR="000A6330" w:rsidRDefault="000A6330" w:rsidP="00BE6BE0">
      <w:pPr>
        <w:spacing w:after="0" w:line="240" w:lineRule="auto"/>
      </w:pPr>
      <w:r>
        <w:separator/>
      </w:r>
    </w:p>
  </w:footnote>
  <w:footnote w:type="continuationSeparator" w:id="0">
    <w:p w14:paraId="68A1F035" w14:textId="77777777" w:rsidR="000A6330" w:rsidRDefault="000A6330"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535012"/>
      <w:docPartObj>
        <w:docPartGallery w:val="Page Numbers (Top of Page)"/>
        <w:docPartUnique/>
      </w:docPartObj>
    </w:sdtPr>
    <w:sdtEndPr>
      <w:rPr>
        <w:noProof/>
      </w:rPr>
    </w:sdtEndPr>
    <w:sdtContent>
      <w:p w14:paraId="69B989C2" w14:textId="67F36DA9" w:rsidR="00EE33B9" w:rsidRDefault="00EE33B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A9FA97" w14:textId="5A6B8426" w:rsidR="00BE6BE0" w:rsidRDefault="00BE6BE0" w:rsidP="00BE6BE0">
    <w:pPr>
      <w:pStyle w:val="Header"/>
      <w:ind w:left="115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4D02"/>
    <w:rsid w:val="000314C9"/>
    <w:rsid w:val="00031532"/>
    <w:rsid w:val="000344AA"/>
    <w:rsid w:val="00034C36"/>
    <w:rsid w:val="000448CA"/>
    <w:rsid w:val="000464A0"/>
    <w:rsid w:val="00050475"/>
    <w:rsid w:val="00056339"/>
    <w:rsid w:val="00056EB1"/>
    <w:rsid w:val="00057E54"/>
    <w:rsid w:val="000656A9"/>
    <w:rsid w:val="00066CD3"/>
    <w:rsid w:val="000715EC"/>
    <w:rsid w:val="000733B5"/>
    <w:rsid w:val="00073A11"/>
    <w:rsid w:val="00084C27"/>
    <w:rsid w:val="00085598"/>
    <w:rsid w:val="0008793C"/>
    <w:rsid w:val="00094BB7"/>
    <w:rsid w:val="000A0CA3"/>
    <w:rsid w:val="000A540C"/>
    <w:rsid w:val="000A6330"/>
    <w:rsid w:val="000C60EA"/>
    <w:rsid w:val="000F5C94"/>
    <w:rsid w:val="001225E0"/>
    <w:rsid w:val="00123D15"/>
    <w:rsid w:val="00137D43"/>
    <w:rsid w:val="00141BED"/>
    <w:rsid w:val="00142956"/>
    <w:rsid w:val="001437B0"/>
    <w:rsid w:val="001473AE"/>
    <w:rsid w:val="0015210D"/>
    <w:rsid w:val="00160928"/>
    <w:rsid w:val="001709B8"/>
    <w:rsid w:val="00171BE6"/>
    <w:rsid w:val="00172342"/>
    <w:rsid w:val="00195CFB"/>
    <w:rsid w:val="001A52B2"/>
    <w:rsid w:val="001B2783"/>
    <w:rsid w:val="001B2EB2"/>
    <w:rsid w:val="001B7B9A"/>
    <w:rsid w:val="001C1BF5"/>
    <w:rsid w:val="001C4FEB"/>
    <w:rsid w:val="001C5819"/>
    <w:rsid w:val="001D1F2B"/>
    <w:rsid w:val="001E3BD0"/>
    <w:rsid w:val="001F077D"/>
    <w:rsid w:val="0020263F"/>
    <w:rsid w:val="00212772"/>
    <w:rsid w:val="00233DF1"/>
    <w:rsid w:val="00241219"/>
    <w:rsid w:val="002579BA"/>
    <w:rsid w:val="0026116C"/>
    <w:rsid w:val="002709AC"/>
    <w:rsid w:val="002741AA"/>
    <w:rsid w:val="002767BF"/>
    <w:rsid w:val="00277D63"/>
    <w:rsid w:val="00291364"/>
    <w:rsid w:val="00296659"/>
    <w:rsid w:val="002B2632"/>
    <w:rsid w:val="002C427C"/>
    <w:rsid w:val="002C5FC4"/>
    <w:rsid w:val="002E1DAF"/>
    <w:rsid w:val="002F23CF"/>
    <w:rsid w:val="002F5F59"/>
    <w:rsid w:val="00300261"/>
    <w:rsid w:val="00310339"/>
    <w:rsid w:val="00310DFF"/>
    <w:rsid w:val="003234D3"/>
    <w:rsid w:val="003378B4"/>
    <w:rsid w:val="00345CBC"/>
    <w:rsid w:val="0034740C"/>
    <w:rsid w:val="0035341B"/>
    <w:rsid w:val="00355C8C"/>
    <w:rsid w:val="003637D7"/>
    <w:rsid w:val="00365236"/>
    <w:rsid w:val="003673C1"/>
    <w:rsid w:val="00372F81"/>
    <w:rsid w:val="00386FC1"/>
    <w:rsid w:val="0039649A"/>
    <w:rsid w:val="003A000F"/>
    <w:rsid w:val="003A0C33"/>
    <w:rsid w:val="003A2B48"/>
    <w:rsid w:val="003A2D64"/>
    <w:rsid w:val="003A3BA1"/>
    <w:rsid w:val="003F50D8"/>
    <w:rsid w:val="003F68FE"/>
    <w:rsid w:val="003F6DAD"/>
    <w:rsid w:val="00400CD3"/>
    <w:rsid w:val="00411E05"/>
    <w:rsid w:val="0041250D"/>
    <w:rsid w:val="00424898"/>
    <w:rsid w:val="004311BB"/>
    <w:rsid w:val="00435A71"/>
    <w:rsid w:val="00442186"/>
    <w:rsid w:val="00453F93"/>
    <w:rsid w:val="004618C7"/>
    <w:rsid w:val="00465937"/>
    <w:rsid w:val="00490B9E"/>
    <w:rsid w:val="004913D7"/>
    <w:rsid w:val="00497BE4"/>
    <w:rsid w:val="004A4134"/>
    <w:rsid w:val="004C1528"/>
    <w:rsid w:val="004D4167"/>
    <w:rsid w:val="004D4A68"/>
    <w:rsid w:val="004E606D"/>
    <w:rsid w:val="004E7E22"/>
    <w:rsid w:val="004F6869"/>
    <w:rsid w:val="004F6E87"/>
    <w:rsid w:val="004F7388"/>
    <w:rsid w:val="00503CEE"/>
    <w:rsid w:val="00520031"/>
    <w:rsid w:val="00521E99"/>
    <w:rsid w:val="00522114"/>
    <w:rsid w:val="005303B2"/>
    <w:rsid w:val="00542187"/>
    <w:rsid w:val="00547F5F"/>
    <w:rsid w:val="00550199"/>
    <w:rsid w:val="00557E8E"/>
    <w:rsid w:val="005A1F6B"/>
    <w:rsid w:val="005A2C9C"/>
    <w:rsid w:val="005B3FB1"/>
    <w:rsid w:val="005C4D67"/>
    <w:rsid w:val="005E17FE"/>
    <w:rsid w:val="00603BEF"/>
    <w:rsid w:val="00607206"/>
    <w:rsid w:val="00615FE9"/>
    <w:rsid w:val="006202C0"/>
    <w:rsid w:val="0062135A"/>
    <w:rsid w:val="00625BA8"/>
    <w:rsid w:val="00653EFC"/>
    <w:rsid w:val="00655FCB"/>
    <w:rsid w:val="00675758"/>
    <w:rsid w:val="006A2018"/>
    <w:rsid w:val="006A5025"/>
    <w:rsid w:val="006A6816"/>
    <w:rsid w:val="006C15D8"/>
    <w:rsid w:val="006C4AB2"/>
    <w:rsid w:val="006D6A8C"/>
    <w:rsid w:val="006E06EC"/>
    <w:rsid w:val="007116AE"/>
    <w:rsid w:val="00714527"/>
    <w:rsid w:val="00722E59"/>
    <w:rsid w:val="00730B20"/>
    <w:rsid w:val="00737FDA"/>
    <w:rsid w:val="00743D34"/>
    <w:rsid w:val="007447A3"/>
    <w:rsid w:val="00747767"/>
    <w:rsid w:val="00755185"/>
    <w:rsid w:val="0076304F"/>
    <w:rsid w:val="00765B5B"/>
    <w:rsid w:val="00766C61"/>
    <w:rsid w:val="00775EFC"/>
    <w:rsid w:val="007A25C8"/>
    <w:rsid w:val="007B106F"/>
    <w:rsid w:val="007B26E5"/>
    <w:rsid w:val="007B7737"/>
    <w:rsid w:val="007C57CA"/>
    <w:rsid w:val="007E0AEE"/>
    <w:rsid w:val="007F1BF5"/>
    <w:rsid w:val="0080415B"/>
    <w:rsid w:val="00804A7F"/>
    <w:rsid w:val="0080701F"/>
    <w:rsid w:val="00833470"/>
    <w:rsid w:val="0083673B"/>
    <w:rsid w:val="00852296"/>
    <w:rsid w:val="00852AC9"/>
    <w:rsid w:val="0085357A"/>
    <w:rsid w:val="008635DB"/>
    <w:rsid w:val="00864772"/>
    <w:rsid w:val="00880F3A"/>
    <w:rsid w:val="0089110A"/>
    <w:rsid w:val="008B5FFF"/>
    <w:rsid w:val="008B7B12"/>
    <w:rsid w:val="008C4349"/>
    <w:rsid w:val="008D2AF5"/>
    <w:rsid w:val="008D4BB8"/>
    <w:rsid w:val="008F5099"/>
    <w:rsid w:val="009012E3"/>
    <w:rsid w:val="00905AF0"/>
    <w:rsid w:val="00906E51"/>
    <w:rsid w:val="00912FF9"/>
    <w:rsid w:val="009200E4"/>
    <w:rsid w:val="00924864"/>
    <w:rsid w:val="00925D5E"/>
    <w:rsid w:val="00926AF2"/>
    <w:rsid w:val="00931E83"/>
    <w:rsid w:val="00936DF4"/>
    <w:rsid w:val="00941202"/>
    <w:rsid w:val="00943EBD"/>
    <w:rsid w:val="009471CC"/>
    <w:rsid w:val="00965BB7"/>
    <w:rsid w:val="00973A23"/>
    <w:rsid w:val="009746F2"/>
    <w:rsid w:val="009750B5"/>
    <w:rsid w:val="00977C27"/>
    <w:rsid w:val="0099503C"/>
    <w:rsid w:val="00995082"/>
    <w:rsid w:val="009A773C"/>
    <w:rsid w:val="009B71DD"/>
    <w:rsid w:val="009B74CE"/>
    <w:rsid w:val="009D212D"/>
    <w:rsid w:val="009D2CB8"/>
    <w:rsid w:val="009D5385"/>
    <w:rsid w:val="009E257B"/>
    <w:rsid w:val="009E4BBF"/>
    <w:rsid w:val="009E539C"/>
    <w:rsid w:val="009F11C1"/>
    <w:rsid w:val="009F7AED"/>
    <w:rsid w:val="00A019F3"/>
    <w:rsid w:val="00A0351A"/>
    <w:rsid w:val="00A07276"/>
    <w:rsid w:val="00A11568"/>
    <w:rsid w:val="00A1244E"/>
    <w:rsid w:val="00A14338"/>
    <w:rsid w:val="00A349D3"/>
    <w:rsid w:val="00A35220"/>
    <w:rsid w:val="00A506E3"/>
    <w:rsid w:val="00A51890"/>
    <w:rsid w:val="00A54076"/>
    <w:rsid w:val="00A6165E"/>
    <w:rsid w:val="00A66770"/>
    <w:rsid w:val="00A702B4"/>
    <w:rsid w:val="00A73D94"/>
    <w:rsid w:val="00A75C10"/>
    <w:rsid w:val="00A82690"/>
    <w:rsid w:val="00A864F6"/>
    <w:rsid w:val="00AA7761"/>
    <w:rsid w:val="00AB3C24"/>
    <w:rsid w:val="00AE72A9"/>
    <w:rsid w:val="00B3724A"/>
    <w:rsid w:val="00B37547"/>
    <w:rsid w:val="00B6420B"/>
    <w:rsid w:val="00B642EF"/>
    <w:rsid w:val="00B6503D"/>
    <w:rsid w:val="00B658D7"/>
    <w:rsid w:val="00B7207E"/>
    <w:rsid w:val="00B7470A"/>
    <w:rsid w:val="00BA399C"/>
    <w:rsid w:val="00BB7F8B"/>
    <w:rsid w:val="00BC4C43"/>
    <w:rsid w:val="00BC4EDF"/>
    <w:rsid w:val="00BC5695"/>
    <w:rsid w:val="00BE6BE0"/>
    <w:rsid w:val="00BF20BE"/>
    <w:rsid w:val="00BF56C6"/>
    <w:rsid w:val="00C03D2A"/>
    <w:rsid w:val="00C07B54"/>
    <w:rsid w:val="00C110CF"/>
    <w:rsid w:val="00C26106"/>
    <w:rsid w:val="00C404FB"/>
    <w:rsid w:val="00C448F3"/>
    <w:rsid w:val="00C54C83"/>
    <w:rsid w:val="00C56ED1"/>
    <w:rsid w:val="00C67202"/>
    <w:rsid w:val="00C74446"/>
    <w:rsid w:val="00C81D4A"/>
    <w:rsid w:val="00C83A82"/>
    <w:rsid w:val="00CA6BF2"/>
    <w:rsid w:val="00CB643D"/>
    <w:rsid w:val="00CC7817"/>
    <w:rsid w:val="00CF2248"/>
    <w:rsid w:val="00D17246"/>
    <w:rsid w:val="00D2441A"/>
    <w:rsid w:val="00D44B0A"/>
    <w:rsid w:val="00D55AA7"/>
    <w:rsid w:val="00D57A10"/>
    <w:rsid w:val="00D614A4"/>
    <w:rsid w:val="00D63FFE"/>
    <w:rsid w:val="00D67429"/>
    <w:rsid w:val="00D73BC4"/>
    <w:rsid w:val="00D80711"/>
    <w:rsid w:val="00D81C45"/>
    <w:rsid w:val="00D97B65"/>
    <w:rsid w:val="00DB3939"/>
    <w:rsid w:val="00DB7AE4"/>
    <w:rsid w:val="00DC252B"/>
    <w:rsid w:val="00DC607A"/>
    <w:rsid w:val="00DD6136"/>
    <w:rsid w:val="00DD7B26"/>
    <w:rsid w:val="00DE020E"/>
    <w:rsid w:val="00DE2FEF"/>
    <w:rsid w:val="00DF466C"/>
    <w:rsid w:val="00DF5E02"/>
    <w:rsid w:val="00E00CEF"/>
    <w:rsid w:val="00E108A1"/>
    <w:rsid w:val="00E1624A"/>
    <w:rsid w:val="00E50E1B"/>
    <w:rsid w:val="00E56E57"/>
    <w:rsid w:val="00E61780"/>
    <w:rsid w:val="00E641F2"/>
    <w:rsid w:val="00E7769E"/>
    <w:rsid w:val="00E91AAE"/>
    <w:rsid w:val="00E93E56"/>
    <w:rsid w:val="00E9414C"/>
    <w:rsid w:val="00E95BD4"/>
    <w:rsid w:val="00EA2C37"/>
    <w:rsid w:val="00EC0E63"/>
    <w:rsid w:val="00ED0D33"/>
    <w:rsid w:val="00ED1FFB"/>
    <w:rsid w:val="00ED5853"/>
    <w:rsid w:val="00EE1FA9"/>
    <w:rsid w:val="00EE33B9"/>
    <w:rsid w:val="00EE70FE"/>
    <w:rsid w:val="00EE795C"/>
    <w:rsid w:val="00EF1CB5"/>
    <w:rsid w:val="00EF3E35"/>
    <w:rsid w:val="00F002F7"/>
    <w:rsid w:val="00F13FB6"/>
    <w:rsid w:val="00F144AD"/>
    <w:rsid w:val="00F15F00"/>
    <w:rsid w:val="00F16356"/>
    <w:rsid w:val="00F22DAA"/>
    <w:rsid w:val="00F31185"/>
    <w:rsid w:val="00F36D02"/>
    <w:rsid w:val="00F45838"/>
    <w:rsid w:val="00F55ED0"/>
    <w:rsid w:val="00F5697B"/>
    <w:rsid w:val="00F619D2"/>
    <w:rsid w:val="00F64FBC"/>
    <w:rsid w:val="00F72FB5"/>
    <w:rsid w:val="00F73710"/>
    <w:rsid w:val="00F744F6"/>
    <w:rsid w:val="00FB1507"/>
    <w:rsid w:val="00FB1AD9"/>
    <w:rsid w:val="00FB7F39"/>
    <w:rsid w:val="00FC2ADB"/>
    <w:rsid w:val="00FD175F"/>
    <w:rsid w:val="00FD42AA"/>
    <w:rsid w:val="00FD521E"/>
    <w:rsid w:val="00FE2126"/>
    <w:rsid w:val="00FE59CE"/>
    <w:rsid w:val="00FE74FE"/>
    <w:rsid w:val="04BC5457"/>
    <w:rsid w:val="14E04D3D"/>
    <w:rsid w:val="349B96C8"/>
    <w:rsid w:val="36DECAD6"/>
    <w:rsid w:val="4DD4D66F"/>
    <w:rsid w:val="572AB101"/>
    <w:rsid w:val="653739F5"/>
    <w:rsid w:val="6CAD6C2E"/>
    <w:rsid w:val="7F7E96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A69E146-42F6-9D46-83DD-62E712A2F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B3939"/>
    <w:pPr>
      <w:keepNext/>
      <w:keepLines/>
      <w:spacing w:before="240" w:after="0"/>
      <w:outlineLvl w:val="0"/>
    </w:pPr>
    <w:rPr>
      <w:rFonts w:asciiTheme="majorHAnsi" w:eastAsiaTheme="majorEastAsia" w:hAnsiTheme="majorHAnsi" w:cstheme="majorBidi"/>
      <w:b/>
      <w:i/>
      <w:color w:val="000000" w:themeColor="text1"/>
      <w:sz w:val="24"/>
      <w:szCs w:val="32"/>
    </w:rPr>
  </w:style>
  <w:style w:type="paragraph" w:styleId="Heading2">
    <w:name w:val="heading 2"/>
    <w:basedOn w:val="Normal"/>
    <w:next w:val="Normal"/>
    <w:link w:val="Heading2Char"/>
    <w:autoRedefine/>
    <w:uiPriority w:val="9"/>
    <w:unhideWhenUsed/>
    <w:qFormat/>
    <w:rsid w:val="00DB3939"/>
    <w:pPr>
      <w:keepNext/>
      <w:keepLines/>
      <w:spacing w:before="40" w:after="0"/>
      <w:outlineLvl w:val="1"/>
    </w:pPr>
    <w:rPr>
      <w:rFonts w:asciiTheme="majorHAnsi" w:eastAsiaTheme="majorEastAsia" w:hAnsiTheme="majorHAnsi" w:cstheme="majorBidi"/>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2Char">
    <w:name w:val="Heading 2 Char"/>
    <w:basedOn w:val="DefaultParagraphFont"/>
    <w:link w:val="Heading2"/>
    <w:uiPriority w:val="9"/>
    <w:rsid w:val="00DB3939"/>
    <w:rPr>
      <w:rFonts w:asciiTheme="majorHAnsi" w:eastAsiaTheme="majorEastAsia" w:hAnsiTheme="majorHAnsi" w:cstheme="majorBidi"/>
      <w:i/>
      <w:color w:val="000000" w:themeColor="text1"/>
      <w:sz w:val="24"/>
      <w:szCs w:val="26"/>
    </w:rPr>
  </w:style>
  <w:style w:type="character" w:customStyle="1" w:styleId="Heading1Char">
    <w:name w:val="Heading 1 Char"/>
    <w:basedOn w:val="DefaultParagraphFont"/>
    <w:link w:val="Heading1"/>
    <w:uiPriority w:val="9"/>
    <w:rsid w:val="00DB3939"/>
    <w:rPr>
      <w:rFonts w:asciiTheme="majorHAnsi" w:eastAsiaTheme="majorEastAsia" w:hAnsiTheme="majorHAnsi" w:cstheme="majorBidi"/>
      <w:b/>
      <w:i/>
      <w:color w:val="000000" w:themeColor="text1"/>
      <w:sz w:val="24"/>
      <w:szCs w:val="32"/>
    </w:rPr>
  </w:style>
  <w:style w:type="paragraph" w:styleId="TOCHeading">
    <w:name w:val="TOC Heading"/>
    <w:basedOn w:val="Heading1"/>
    <w:next w:val="Normal"/>
    <w:uiPriority w:val="39"/>
    <w:unhideWhenUsed/>
    <w:qFormat/>
    <w:rsid w:val="00DB3939"/>
    <w:pPr>
      <w:outlineLvl w:val="9"/>
    </w:pPr>
    <w:rPr>
      <w:b w:val="0"/>
      <w:i w:val="0"/>
      <w:color w:val="2F5496" w:themeColor="accent1" w:themeShade="BF"/>
      <w:sz w:val="32"/>
      <w:lang w:val="en-US" w:eastAsia="en-US"/>
    </w:rPr>
  </w:style>
  <w:style w:type="paragraph" w:styleId="TOC1">
    <w:name w:val="toc 1"/>
    <w:basedOn w:val="Normal"/>
    <w:next w:val="Normal"/>
    <w:autoRedefine/>
    <w:uiPriority w:val="39"/>
    <w:unhideWhenUsed/>
    <w:rsid w:val="00DB3939"/>
    <w:pPr>
      <w:spacing w:after="100"/>
    </w:pPr>
  </w:style>
  <w:style w:type="paragraph" w:styleId="TOC2">
    <w:name w:val="toc 2"/>
    <w:basedOn w:val="Normal"/>
    <w:next w:val="Normal"/>
    <w:autoRedefine/>
    <w:uiPriority w:val="39"/>
    <w:unhideWhenUsed/>
    <w:rsid w:val="00DB3939"/>
    <w:pPr>
      <w:spacing w:after="100"/>
      <w:ind w:left="220"/>
    </w:pPr>
  </w:style>
  <w:style w:type="character" w:styleId="Hyperlink">
    <w:name w:val="Hyperlink"/>
    <w:basedOn w:val="DefaultParagraphFont"/>
    <w:uiPriority w:val="99"/>
    <w:unhideWhenUsed/>
    <w:rsid w:val="00DB3939"/>
    <w:rPr>
      <w:color w:val="0563C1" w:themeColor="hyperlink"/>
      <w:u w:val="single"/>
    </w:rPr>
  </w:style>
  <w:style w:type="paragraph" w:styleId="TOC3">
    <w:name w:val="toc 3"/>
    <w:basedOn w:val="Normal"/>
    <w:next w:val="Normal"/>
    <w:autoRedefine/>
    <w:uiPriority w:val="39"/>
    <w:unhideWhenUsed/>
    <w:rsid w:val="00DE020E"/>
    <w:pPr>
      <w:spacing w:after="100"/>
      <w:ind w:left="440"/>
    </w:pPr>
    <w:rPr>
      <w:rFonts w:cs="Times New Roman"/>
      <w:lang w:val="en-US" w:eastAsia="en-US"/>
    </w:rPr>
  </w:style>
  <w:style w:type="character" w:styleId="UnresolvedMention">
    <w:name w:val="Unresolved Mention"/>
    <w:basedOn w:val="DefaultParagraphFont"/>
    <w:uiPriority w:val="99"/>
    <w:semiHidden/>
    <w:unhideWhenUsed/>
    <w:rsid w:val="001723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mailto:2413339@student.uwtsd.ac.uk"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mailto:2413339@student.uwtsd.ac.uk"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6</Pages>
  <Words>823</Words>
  <Characters>4695</Characters>
  <Application>Microsoft Office Word</Application>
  <DocSecurity>0</DocSecurity>
  <Lines>39</Lines>
  <Paragraphs>11</Paragraphs>
  <ScaleCrop>false</ScaleCrop>
  <Company>University of Wales Trinity Saint David</Company>
  <LinksUpToDate>false</LinksUpToDate>
  <CharactersWithSpaces>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tatiana montenegro veloz</cp:lastModifiedBy>
  <cp:revision>214</cp:revision>
  <dcterms:created xsi:type="dcterms:W3CDTF">2026-02-15T06:45:00Z</dcterms:created>
  <dcterms:modified xsi:type="dcterms:W3CDTF">2026-03-15T21:56:00Z</dcterms:modified>
</cp:coreProperties>
</file>