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6230" w14:textId="40358E12" w:rsidR="76C80E02" w:rsidRDefault="5381B845" w:rsidP="32429D09">
      <w:pPr>
        <w:rPr>
          <w:rFonts w:ascii="Arial" w:eastAsia="Arial" w:hAnsi="Arial" w:cs="Arial"/>
          <w:color w:val="000000" w:themeColor="text1"/>
          <w:sz w:val="36"/>
          <w:szCs w:val="36"/>
        </w:rPr>
      </w:pPr>
      <w:r w:rsidRPr="32429D09">
        <w:rPr>
          <w:rFonts w:ascii="Arial" w:eastAsia="Arial" w:hAnsi="Arial" w:cs="Arial"/>
          <w:b/>
          <w:bCs/>
          <w:color w:val="000000" w:themeColor="text1"/>
          <w:sz w:val="36"/>
          <w:szCs w:val="36"/>
        </w:rPr>
        <w:t xml:space="preserve">Task One - </w:t>
      </w:r>
      <w:r w:rsidR="0B1B74A1" w:rsidRPr="32429D09">
        <w:rPr>
          <w:rFonts w:ascii="Arial" w:eastAsia="Arial" w:hAnsi="Arial" w:cs="Arial"/>
          <w:b/>
          <w:bCs/>
          <w:color w:val="000000" w:themeColor="text1"/>
          <w:sz w:val="36"/>
          <w:szCs w:val="36"/>
        </w:rPr>
        <w:t xml:space="preserve">Professional, ethical, and inclusive behaviours. </w:t>
      </w:r>
      <w:r w:rsidR="0B1B74A1" w:rsidRPr="32429D09">
        <w:rPr>
          <w:rFonts w:ascii="Arial" w:eastAsia="Arial" w:hAnsi="Arial" w:cs="Arial"/>
          <w:color w:val="000000" w:themeColor="text1"/>
          <w:sz w:val="36"/>
          <w:szCs w:val="36"/>
        </w:rPr>
        <w:t xml:space="preserve"> </w:t>
      </w:r>
    </w:p>
    <w:p w14:paraId="089D3781" w14:textId="491E5084" w:rsidR="76C80E02" w:rsidRDefault="0B1B74A1" w:rsidP="32429D09">
      <w:r w:rsidRPr="32429D09">
        <w:rPr>
          <w:rFonts w:ascii="Arial" w:eastAsia="Arial" w:hAnsi="Arial" w:cs="Arial"/>
          <w:color w:val="000000" w:themeColor="text1"/>
          <w:sz w:val="24"/>
          <w:szCs w:val="24"/>
        </w:rPr>
        <w:t xml:space="preserve"> </w:t>
      </w:r>
    </w:p>
    <w:p w14:paraId="620BD740" w14:textId="3E611708" w:rsidR="76C80E02" w:rsidRDefault="0B1B74A1" w:rsidP="32429D09">
      <w:bookmarkStart w:id="0" w:name="_Int_0VSODIT2"/>
      <w:r w:rsidRPr="674489A8">
        <w:rPr>
          <w:rFonts w:ascii="Arial" w:eastAsia="Arial" w:hAnsi="Arial" w:cs="Arial"/>
          <w:b/>
          <w:bCs/>
          <w:color w:val="000000" w:themeColor="text1"/>
          <w:sz w:val="24"/>
          <w:szCs w:val="24"/>
        </w:rPr>
        <w:t>Define the term professional and explain what it means to be a ‘people professional.’</w:t>
      </w:r>
      <w:bookmarkEnd w:id="0"/>
      <w:r w:rsidRPr="674489A8">
        <w:rPr>
          <w:rFonts w:ascii="Arial" w:eastAsia="Arial" w:hAnsi="Arial" w:cs="Arial"/>
          <w:b/>
          <w:bCs/>
          <w:color w:val="000000" w:themeColor="text1"/>
          <w:sz w:val="24"/>
          <w:szCs w:val="24"/>
        </w:rPr>
        <w:t xml:space="preserve"> (AC 1.1)</w:t>
      </w:r>
      <w:r w:rsidRPr="674489A8">
        <w:rPr>
          <w:rFonts w:ascii="Arial" w:eastAsia="Arial" w:hAnsi="Arial" w:cs="Arial"/>
          <w:color w:val="000000" w:themeColor="text1"/>
          <w:sz w:val="24"/>
          <w:szCs w:val="24"/>
        </w:rPr>
        <w:t xml:space="preserve"> </w:t>
      </w:r>
    </w:p>
    <w:p w14:paraId="5F0CED37" w14:textId="791EF709" w:rsidR="76C80E02" w:rsidRDefault="0B1B74A1" w:rsidP="53D5BD43">
      <w:pPr>
        <w:rPr>
          <w:rFonts w:ascii="Arial" w:eastAsia="Arial" w:hAnsi="Arial" w:cs="Arial"/>
          <w:strike/>
          <w:color w:val="000000" w:themeColor="text1"/>
        </w:rPr>
      </w:pPr>
      <w:r w:rsidRPr="53D5BD43">
        <w:rPr>
          <w:rFonts w:ascii="Arial" w:eastAsia="Arial" w:hAnsi="Arial" w:cs="Arial"/>
          <w:strike/>
          <w:color w:val="000000" w:themeColor="text1"/>
        </w:rPr>
        <w:t xml:space="preserve">According to Gerald (2023) Most professionals must adhere to rigid rules of conduct. </w:t>
      </w:r>
      <w:r w:rsidR="126CC289" w:rsidRPr="53D5BD43">
        <w:rPr>
          <w:rFonts w:ascii="Arial" w:eastAsia="Arial" w:hAnsi="Arial" w:cs="Arial"/>
          <w:strike/>
          <w:color w:val="000000" w:themeColor="text1"/>
        </w:rPr>
        <w:t xml:space="preserve">       </w:t>
      </w:r>
      <w:r w:rsidRPr="53D5BD43">
        <w:rPr>
          <w:rFonts w:ascii="Arial" w:eastAsia="Arial" w:hAnsi="Arial" w:cs="Arial"/>
          <w:strike/>
          <w:color w:val="000000" w:themeColor="text1"/>
        </w:rPr>
        <w:t>(</w:t>
      </w:r>
      <w:r w:rsidR="019C43FF" w:rsidRPr="53D5BD43">
        <w:rPr>
          <w:rFonts w:ascii="Arial" w:eastAsia="Arial" w:hAnsi="Arial" w:cs="Arial"/>
          <w:strike/>
          <w:color w:val="000000" w:themeColor="text1"/>
        </w:rPr>
        <w:t>G</w:t>
      </w:r>
      <w:r w:rsidRPr="53D5BD43">
        <w:rPr>
          <w:rFonts w:ascii="Arial" w:eastAsia="Arial" w:hAnsi="Arial" w:cs="Arial"/>
          <w:strike/>
          <w:color w:val="000000" w:themeColor="text1"/>
        </w:rPr>
        <w:t>erald</w:t>
      </w:r>
      <w:r w:rsidR="21E1AF6D" w:rsidRPr="53D5BD43">
        <w:rPr>
          <w:rFonts w:ascii="Arial" w:eastAsia="Arial" w:hAnsi="Arial" w:cs="Arial"/>
          <w:strike/>
          <w:color w:val="000000" w:themeColor="text1"/>
        </w:rPr>
        <w:t xml:space="preserve"> </w:t>
      </w:r>
      <w:r w:rsidR="571AFB6E" w:rsidRPr="53D5BD43">
        <w:rPr>
          <w:rFonts w:ascii="Arial" w:eastAsia="Arial" w:hAnsi="Arial" w:cs="Arial"/>
          <w:strike/>
          <w:color w:val="000000" w:themeColor="text1"/>
        </w:rPr>
        <w:t>,</w:t>
      </w:r>
      <w:r w:rsidR="21E1AF6D" w:rsidRPr="53D5BD43">
        <w:rPr>
          <w:rFonts w:ascii="Arial" w:eastAsia="Arial" w:hAnsi="Arial" w:cs="Arial"/>
          <w:strike/>
          <w:color w:val="000000" w:themeColor="text1"/>
        </w:rPr>
        <w:t>2023)</w:t>
      </w:r>
      <w:r w:rsidRPr="53D5BD43">
        <w:rPr>
          <w:rFonts w:ascii="Arial" w:eastAsia="Arial" w:hAnsi="Arial" w:cs="Arial"/>
          <w:strike/>
          <w:color w:val="000000" w:themeColor="text1"/>
        </w:rPr>
        <w:t xml:space="preserve"> This is also agreed by Indeed (2021) Professionals have often been well-educated individuals who have received a significant amount of training and schooling. You can enter a wide range of various career paths as a professional. (</w:t>
      </w:r>
      <w:bookmarkStart w:id="1" w:name="_Int_Zu0k64BO"/>
      <w:proofErr w:type="gramStart"/>
      <w:r w:rsidRPr="53D5BD43">
        <w:rPr>
          <w:rFonts w:ascii="Arial" w:eastAsia="Arial" w:hAnsi="Arial" w:cs="Arial"/>
          <w:strike/>
          <w:color w:val="000000" w:themeColor="text1"/>
        </w:rPr>
        <w:t>Indeed</w:t>
      </w:r>
      <w:bookmarkEnd w:id="1"/>
      <w:proofErr w:type="gramEnd"/>
      <w:r w:rsidRPr="53D5BD43">
        <w:rPr>
          <w:rFonts w:ascii="Arial" w:eastAsia="Arial" w:hAnsi="Arial" w:cs="Arial"/>
          <w:strike/>
          <w:color w:val="000000" w:themeColor="text1"/>
        </w:rPr>
        <w:t xml:space="preserve"> Editorial Team</w:t>
      </w:r>
      <w:r w:rsidR="0C225F2B" w:rsidRPr="53D5BD43">
        <w:rPr>
          <w:rFonts w:ascii="Arial" w:eastAsia="Arial" w:hAnsi="Arial" w:cs="Arial"/>
          <w:strike/>
          <w:color w:val="000000" w:themeColor="text1"/>
        </w:rPr>
        <w:t>,</w:t>
      </w:r>
      <w:r w:rsidR="382DED79" w:rsidRPr="53D5BD43">
        <w:rPr>
          <w:rFonts w:ascii="Arial" w:eastAsia="Arial" w:hAnsi="Arial" w:cs="Arial"/>
          <w:strike/>
          <w:color w:val="000000" w:themeColor="text1"/>
        </w:rPr>
        <w:t>2021) According</w:t>
      </w:r>
      <w:r w:rsidRPr="53D5BD43">
        <w:rPr>
          <w:rFonts w:ascii="Arial" w:eastAsia="Arial" w:hAnsi="Arial" w:cs="Arial"/>
          <w:strike/>
          <w:color w:val="000000" w:themeColor="text1"/>
        </w:rPr>
        <w:t xml:space="preserve"> to </w:t>
      </w:r>
      <w:proofErr w:type="spellStart"/>
      <w:r w:rsidRPr="53D5BD43">
        <w:rPr>
          <w:rFonts w:ascii="Arial" w:eastAsia="Arial" w:hAnsi="Arial" w:cs="Arial"/>
          <w:strike/>
          <w:color w:val="000000" w:themeColor="text1"/>
        </w:rPr>
        <w:t>Accaglobal</w:t>
      </w:r>
      <w:proofErr w:type="spellEnd"/>
      <w:r w:rsidRPr="53D5BD43">
        <w:rPr>
          <w:rFonts w:ascii="Arial" w:eastAsia="Arial" w:hAnsi="Arial" w:cs="Arial"/>
          <w:strike/>
          <w:color w:val="000000" w:themeColor="text1"/>
        </w:rPr>
        <w:t xml:space="preserve"> (2019), professionalism is demonstrated by someone who knows when to challenge and when to conform, in addition to when to lead and when to work as a team. (</w:t>
      </w:r>
      <w:hyperlink r:id="rId5">
        <w:r w:rsidRPr="53D5BD43">
          <w:rPr>
            <w:rStyle w:val="Hyperlink"/>
            <w:rFonts w:ascii="Arial" w:eastAsia="Arial" w:hAnsi="Arial" w:cs="Arial"/>
            <w:strike/>
          </w:rPr>
          <w:t>https://www.accaglobal.com</w:t>
        </w:r>
      </w:hyperlink>
      <w:r w:rsidRPr="53D5BD43">
        <w:rPr>
          <w:rFonts w:ascii="Arial" w:eastAsia="Arial" w:hAnsi="Arial" w:cs="Arial"/>
          <w:strike/>
          <w:color w:val="000000" w:themeColor="text1"/>
        </w:rPr>
        <w:t>)</w:t>
      </w:r>
      <w:r w:rsidRPr="53D5BD43">
        <w:rPr>
          <w:rFonts w:ascii="Arial" w:eastAsia="Arial" w:hAnsi="Arial" w:cs="Arial"/>
          <w:color w:val="000000" w:themeColor="text1"/>
        </w:rPr>
        <w:t xml:space="preserve"> </w:t>
      </w:r>
    </w:p>
    <w:p w14:paraId="0A61A616" w14:textId="560EA56E" w:rsidR="5D6FC76A" w:rsidRDefault="5D6FC76A" w:rsidP="53D5BD43">
      <w:r w:rsidRPr="53D5BD43">
        <w:rPr>
          <w:rFonts w:ascii="Arial" w:eastAsia="Arial" w:hAnsi="Arial" w:cs="Arial"/>
          <w:color w:val="FF0000"/>
        </w:rPr>
        <w:t xml:space="preserve">A rigid code of conduct is expected from most professionals, according to Gerald (2023). The statement is also strongly supported by Indeed (2021): Professionals often have a high level of education and training. It is possible for professionals to pursue a wide variety of careers. In fact, </w:t>
      </w:r>
      <w:proofErr w:type="spellStart"/>
      <w:r w:rsidRPr="53D5BD43">
        <w:rPr>
          <w:rFonts w:ascii="Arial" w:eastAsia="Arial" w:hAnsi="Arial" w:cs="Arial"/>
          <w:color w:val="FF0000"/>
        </w:rPr>
        <w:t>Accaglobal</w:t>
      </w:r>
      <w:proofErr w:type="spellEnd"/>
      <w:r w:rsidRPr="53D5BD43">
        <w:rPr>
          <w:rFonts w:ascii="Arial" w:eastAsia="Arial" w:hAnsi="Arial" w:cs="Arial"/>
          <w:color w:val="FF0000"/>
        </w:rPr>
        <w:t xml:space="preserve"> (2019) says professionalism is the ability to challenge, conform and lead at the right times, in addition to the ability to work together and act as a team. (</w:t>
      </w:r>
      <w:r w:rsidRPr="53D5BD43">
        <w:rPr>
          <w:rFonts w:ascii="Arial" w:eastAsia="Arial" w:hAnsi="Arial" w:cs="Arial"/>
          <w:color w:val="FF0000"/>
          <w:u w:val="single"/>
        </w:rPr>
        <w:t>https://www.accaglobal.com</w:t>
      </w:r>
      <w:r w:rsidRPr="53D5BD43">
        <w:rPr>
          <w:rFonts w:ascii="Arial" w:eastAsia="Arial" w:hAnsi="Arial" w:cs="Arial"/>
          <w:color w:val="FF0000"/>
        </w:rPr>
        <w:t xml:space="preserve">)  </w:t>
      </w:r>
      <w:r w:rsidRPr="53D5BD43">
        <w:rPr>
          <w:rFonts w:ascii="Arial" w:eastAsia="Arial" w:hAnsi="Arial" w:cs="Arial"/>
        </w:rPr>
        <w:t xml:space="preserve"> </w:t>
      </w:r>
    </w:p>
    <w:p w14:paraId="15A0EBDF" w14:textId="72D1B766" w:rsidR="76C80E02" w:rsidRDefault="0B1B74A1" w:rsidP="53D5BD43">
      <w:pPr>
        <w:rPr>
          <w:rFonts w:ascii="Arial" w:eastAsia="Arial" w:hAnsi="Arial" w:cs="Arial"/>
          <w:strike/>
          <w:color w:val="000000" w:themeColor="text1"/>
        </w:rPr>
      </w:pPr>
      <w:r w:rsidRPr="53D5BD43">
        <w:rPr>
          <w:rFonts w:ascii="Arial" w:eastAsia="Arial" w:hAnsi="Arial" w:cs="Arial"/>
          <w:strike/>
          <w:color w:val="000000" w:themeColor="text1"/>
        </w:rPr>
        <w:t xml:space="preserve">Through effective people interventions, human resource professionals support the organisation's vision and goals. Organisations are made up of people, one of their roles is to enable the people within to flourish both individually and collectively. </w:t>
      </w:r>
      <w:bookmarkStart w:id="2" w:name="_Int_5dalp4C5"/>
      <w:r w:rsidRPr="53D5BD43">
        <w:rPr>
          <w:rFonts w:ascii="Arial" w:eastAsia="Arial" w:hAnsi="Arial" w:cs="Arial"/>
          <w:strike/>
          <w:color w:val="000000" w:themeColor="text1"/>
        </w:rPr>
        <w:t>As described by CIPD (2021) The people profession is uniquely placed to drive positive change in the world of work by understanding, communicating, and unlocking the value of an organisation’s people, the profession enables sustainable business outcomes which benefit all.</w:t>
      </w:r>
      <w:bookmarkEnd w:id="2"/>
      <w:r w:rsidRPr="53D5BD43">
        <w:rPr>
          <w:rFonts w:ascii="Arial" w:eastAsia="Arial" w:hAnsi="Arial" w:cs="Arial"/>
          <w:strike/>
          <w:color w:val="000000" w:themeColor="text1"/>
        </w:rPr>
        <w:t xml:space="preserve"> (“Why work in the people profession? | CIPD”) (CIPD</w:t>
      </w:r>
      <w:r w:rsidR="7AF706F6" w:rsidRPr="53D5BD43">
        <w:rPr>
          <w:rFonts w:ascii="Arial" w:eastAsia="Arial" w:hAnsi="Arial" w:cs="Arial"/>
          <w:strike/>
          <w:color w:val="000000" w:themeColor="text1"/>
        </w:rPr>
        <w:t>,2021)</w:t>
      </w:r>
      <w:r w:rsidRPr="53D5BD43">
        <w:rPr>
          <w:rFonts w:ascii="Arial" w:eastAsia="Arial" w:hAnsi="Arial" w:cs="Arial"/>
          <w:color w:val="000000" w:themeColor="text1"/>
        </w:rPr>
        <w:t xml:space="preserve"> </w:t>
      </w:r>
    </w:p>
    <w:p w14:paraId="0A54170F" w14:textId="09A1615E" w:rsidR="3C75C8E1" w:rsidRDefault="3C75C8E1" w:rsidP="53D5BD43">
      <w:r w:rsidRPr="53D5BD43">
        <w:rPr>
          <w:rFonts w:ascii="Arial" w:eastAsia="Arial" w:hAnsi="Arial" w:cs="Arial"/>
          <w:color w:val="FF0000"/>
        </w:rPr>
        <w:t xml:space="preserve">HR professionals are responsible for supporting the organisational vision, goals, and values through effective people interventions. Organisations are made up of people, and enabling individuals and organisations to flourish is one of their responsibilities. A person's role is unique in enabling sustainable business outcomes, both for an organisation and its employees, based on the profession's understanding, communication, and unlocking of a people's value, according to CIPD (2021). (“Why work in the people profession? | CIPD”) (CIPD,2021) </w:t>
      </w:r>
      <w:r w:rsidRPr="53D5BD43">
        <w:rPr>
          <w:rFonts w:ascii="Arial" w:eastAsia="Arial" w:hAnsi="Arial" w:cs="Arial"/>
        </w:rPr>
        <w:t xml:space="preserve"> </w:t>
      </w:r>
    </w:p>
    <w:p w14:paraId="361F435E" w14:textId="0B2E4D8A" w:rsidR="76C80E02" w:rsidRDefault="0B1B74A1" w:rsidP="53D5BD43">
      <w:pPr>
        <w:rPr>
          <w:rFonts w:ascii="Arial" w:eastAsia="Arial" w:hAnsi="Arial" w:cs="Arial"/>
          <w:strike/>
          <w:color w:val="000000" w:themeColor="text1"/>
        </w:rPr>
      </w:pPr>
      <w:r w:rsidRPr="53D5BD43">
        <w:rPr>
          <w:rFonts w:ascii="Arial" w:eastAsia="Arial" w:hAnsi="Arial" w:cs="Arial"/>
          <w:strike/>
          <w:color w:val="000000" w:themeColor="text1"/>
        </w:rPr>
        <w:t>According to Hurst (2021) Human resources specialists play a crucial role in the business world, and having one on your team would be quite advantageous for any company. HR specialists have a crucial role in resolving conflicts and promoting company values in addition to dealing with business, strategy, planning, and development. Employees are people with human emotions at the end of the day. There are some circumstances that call for the intervention of a person who is emotionally intelligent and is familiar with all workplace agreements, laws, and regulations. (Hurst</w:t>
      </w:r>
      <w:r w:rsidR="5117F4E4" w:rsidRPr="53D5BD43">
        <w:rPr>
          <w:rFonts w:ascii="Arial" w:eastAsia="Arial" w:hAnsi="Arial" w:cs="Arial"/>
          <w:strike/>
          <w:color w:val="000000" w:themeColor="text1"/>
        </w:rPr>
        <w:t>,2021)</w:t>
      </w:r>
    </w:p>
    <w:p w14:paraId="70C5BB21" w14:textId="5A4EE3F5" w:rsidR="6AAFBEF3" w:rsidRDefault="6AAFBEF3" w:rsidP="53D5BD43">
      <w:pPr>
        <w:rPr>
          <w:rFonts w:ascii="Arial" w:eastAsia="Arial" w:hAnsi="Arial" w:cs="Arial"/>
          <w:color w:val="FF0000"/>
        </w:rPr>
      </w:pPr>
      <w:r w:rsidRPr="10600051">
        <w:rPr>
          <w:rFonts w:ascii="Arial" w:eastAsia="Arial" w:hAnsi="Arial" w:cs="Arial"/>
          <w:color w:val="FF0000"/>
        </w:rPr>
        <w:t xml:space="preserve">In the business world, HR specialists play </w:t>
      </w:r>
      <w:r w:rsidR="14479C07" w:rsidRPr="10600051">
        <w:rPr>
          <w:rFonts w:ascii="Arial" w:eastAsia="Arial" w:hAnsi="Arial" w:cs="Arial"/>
          <w:color w:val="FF0000"/>
        </w:rPr>
        <w:t>a key role</w:t>
      </w:r>
      <w:r w:rsidRPr="10600051">
        <w:rPr>
          <w:rFonts w:ascii="Arial" w:eastAsia="Arial" w:hAnsi="Arial" w:cs="Arial"/>
          <w:color w:val="FF0000"/>
        </w:rPr>
        <w:t xml:space="preserve">, and any company would benefit from having one on its team. As well as handling business, strategy, planning, and development, HR specialists need to resolve conflicts and promote company values. At the end of the day, </w:t>
      </w:r>
      <w:r w:rsidRPr="10600051">
        <w:rPr>
          <w:rFonts w:ascii="Arial" w:eastAsia="Arial" w:hAnsi="Arial" w:cs="Arial"/>
          <w:color w:val="FF0000"/>
        </w:rPr>
        <w:lastRenderedPageBreak/>
        <w:t>employees are human beings with emotions. Some circumstances might require the intervention of someone with a high degree of emotional intelligence and familiarity with all legal, regulatory, and workplace agreements. (Hurst, 2021)</w:t>
      </w:r>
    </w:p>
    <w:p w14:paraId="01645DF6" w14:textId="5B017CE4" w:rsidR="76C80E02" w:rsidRDefault="0B1B74A1" w:rsidP="32429D09">
      <w:r w:rsidRPr="32429D09">
        <w:rPr>
          <w:rFonts w:ascii="Arial" w:eastAsia="Arial" w:hAnsi="Arial" w:cs="Arial"/>
          <w:color w:val="000000" w:themeColor="text1"/>
          <w:sz w:val="24"/>
          <w:szCs w:val="24"/>
        </w:rPr>
        <w:t xml:space="preserve"> </w:t>
      </w:r>
    </w:p>
    <w:p w14:paraId="46CAB87B" w14:textId="0C8908D7" w:rsidR="76C80E02" w:rsidRDefault="0B1B74A1" w:rsidP="32429D09">
      <w:r w:rsidRPr="32429D09">
        <w:rPr>
          <w:rFonts w:ascii="Arial" w:eastAsia="Arial" w:hAnsi="Arial" w:cs="Arial"/>
          <w:b/>
          <w:bCs/>
          <w:color w:val="000000" w:themeColor="text1"/>
          <w:sz w:val="24"/>
          <w:szCs w:val="24"/>
        </w:rPr>
        <w:t>Explore how the role of a people professional (either a generalist or a particular specialist) is evolving and the priorities this raises for continuing professional development (CPD) (AC 3.1)</w:t>
      </w:r>
      <w:r w:rsidRPr="32429D09">
        <w:rPr>
          <w:rFonts w:ascii="Arial" w:eastAsia="Arial" w:hAnsi="Arial" w:cs="Arial"/>
          <w:color w:val="000000" w:themeColor="text1"/>
          <w:sz w:val="24"/>
          <w:szCs w:val="24"/>
        </w:rPr>
        <w:t xml:space="preserve"> </w:t>
      </w:r>
    </w:p>
    <w:p w14:paraId="18CB5A69" w14:textId="39A4935B" w:rsidR="76C80E02" w:rsidRDefault="0B1B74A1" w:rsidP="53D5BD43">
      <w:pPr>
        <w:rPr>
          <w:rFonts w:ascii="Arial" w:eastAsia="Arial" w:hAnsi="Arial" w:cs="Arial"/>
          <w:strike/>
          <w:color w:val="000000" w:themeColor="text1"/>
        </w:rPr>
      </w:pPr>
      <w:r w:rsidRPr="53D5BD43">
        <w:rPr>
          <w:rFonts w:ascii="Arial" w:eastAsia="Arial" w:hAnsi="Arial" w:cs="Arial"/>
          <w:strike/>
          <w:color w:val="000000" w:themeColor="text1"/>
        </w:rPr>
        <w:t>The CIPD asserts that Several techniques still used by HR departments were initially created for hierarchical, top-down systems. With a new generation of leaders that have grown up in an open, tech-driven world and have had an experience that is much more "consumer-like," we are heading towards smaller, self-empowered teams. Because of this, Hr should be more focused on "empowering managers, providing them tools to work with one another and really grasp technology and data." Since the days of the "personnel" function, the people profession has advanced significantly. Technology will keep developing, and there will always be chances we can take advantage of to better position ourselves for the digital future. (Prasad)</w:t>
      </w:r>
      <w:r w:rsidRPr="53D5BD43">
        <w:rPr>
          <w:rFonts w:ascii="Arial" w:eastAsia="Arial" w:hAnsi="Arial" w:cs="Arial"/>
          <w:color w:val="000000" w:themeColor="text1"/>
        </w:rPr>
        <w:t xml:space="preserve"> </w:t>
      </w:r>
    </w:p>
    <w:p w14:paraId="54CD892E" w14:textId="4D30C650" w:rsidR="43E431D5" w:rsidRDefault="43E431D5" w:rsidP="53D5BD43">
      <w:pPr>
        <w:rPr>
          <w:rFonts w:ascii="Arial" w:eastAsia="Arial" w:hAnsi="Arial" w:cs="Arial"/>
          <w:color w:val="FF0000"/>
        </w:rPr>
      </w:pPr>
      <w:r w:rsidRPr="53D5BD43">
        <w:rPr>
          <w:rFonts w:ascii="Arial" w:eastAsia="Arial" w:hAnsi="Arial" w:cs="Arial"/>
          <w:color w:val="FF0000"/>
        </w:rPr>
        <w:t>CIPD believes that some of the HR methodologies still in use were originally developed to accommodate hierarchical, top-down systems. In the coming years, we will see a shift towards smaller, self-empowered teams thanks to the new generation of leaders who grew up in an open, tech-driven world. Therefore, HR should emphasize "empowering managers, providing them with tools to accomplish their goals, and helping them grasp technology and data." Compared to traditional HR, the "people" profession has advanced significantly. Our position in the digital future will continually improve as technology advances. (Prasad, 2019)</w:t>
      </w:r>
    </w:p>
    <w:p w14:paraId="1FDDCF13" w14:textId="5AE3F184" w:rsidR="76C80E02" w:rsidRDefault="0B1B74A1" w:rsidP="3845E4C8">
      <w:pPr>
        <w:rPr>
          <w:rFonts w:ascii="Arial" w:eastAsia="Arial" w:hAnsi="Arial" w:cs="Arial"/>
          <w:strike/>
          <w:color w:val="000000" w:themeColor="text1"/>
        </w:rPr>
      </w:pPr>
      <w:r w:rsidRPr="3845E4C8">
        <w:rPr>
          <w:rFonts w:ascii="Arial" w:eastAsia="Arial" w:hAnsi="Arial" w:cs="Arial"/>
          <w:strike/>
          <w:color w:val="000000" w:themeColor="text1"/>
        </w:rPr>
        <w:t xml:space="preserve">CIPD (2030) describes the demand for agility and change, presents a genuine opportunity for human resources professionals to fully participate in company strategy and drive necessary change in organisational design and development. Given the complexity of our organisations, this will entail increased cross-functional collaboration and business partnering:  It will be essential to develop extraordinary adaptability, openness, and persuasiveness. </w:t>
      </w:r>
      <w:bookmarkStart w:id="3" w:name="_Int_ftRLwV74"/>
      <w:r w:rsidRPr="3845E4C8">
        <w:rPr>
          <w:rFonts w:ascii="Arial" w:eastAsia="Arial" w:hAnsi="Arial" w:cs="Arial"/>
          <w:strike/>
          <w:color w:val="000000" w:themeColor="text1"/>
        </w:rPr>
        <w:t>CIPD (</w:t>
      </w:r>
      <w:r w:rsidRPr="3845E4C8">
        <w:rPr>
          <w:rFonts w:ascii="Arial" w:eastAsia="Arial" w:hAnsi="Arial" w:cs="Arial"/>
          <w:i/>
          <w:iCs/>
          <w:strike/>
          <w:color w:val="000000" w:themeColor="text1"/>
        </w:rPr>
        <w:t>People Profession 2030 a Collective View of Future Trends</w:t>
      </w:r>
      <w:r w:rsidRPr="3845E4C8">
        <w:rPr>
          <w:rFonts w:ascii="Arial" w:eastAsia="Arial" w:hAnsi="Arial" w:cs="Arial"/>
          <w:strike/>
          <w:color w:val="000000" w:themeColor="text1"/>
        </w:rPr>
        <w:t>)</w:t>
      </w:r>
      <w:bookmarkEnd w:id="3"/>
      <w:r w:rsidRPr="3845E4C8">
        <w:rPr>
          <w:rFonts w:ascii="Arial" w:eastAsia="Arial" w:hAnsi="Arial" w:cs="Arial"/>
          <w:color w:val="000000" w:themeColor="text1"/>
        </w:rPr>
        <w:t xml:space="preserve">  </w:t>
      </w:r>
    </w:p>
    <w:p w14:paraId="00DBCB80" w14:textId="7E0CB27A" w:rsidR="369728A7" w:rsidRDefault="369728A7" w:rsidP="53D5BD43">
      <w:pPr>
        <w:rPr>
          <w:rFonts w:ascii="Arial" w:eastAsia="Arial" w:hAnsi="Arial" w:cs="Arial"/>
          <w:color w:val="FF0000"/>
        </w:rPr>
      </w:pPr>
      <w:r w:rsidRPr="53D5BD43">
        <w:rPr>
          <w:rFonts w:ascii="Arial" w:eastAsia="Arial" w:hAnsi="Arial" w:cs="Arial"/>
          <w:color w:val="FF0000"/>
        </w:rPr>
        <w:t>A genuine opportunity for human resources professionals to actively participate in business strategy and drive critical change in organisational design and development is presented by CIPD (20</w:t>
      </w:r>
      <w:r w:rsidR="1D54402C" w:rsidRPr="53D5BD43">
        <w:rPr>
          <w:rFonts w:ascii="Arial" w:eastAsia="Arial" w:hAnsi="Arial" w:cs="Arial"/>
          <w:color w:val="FF0000"/>
        </w:rPr>
        <w:t>2</w:t>
      </w:r>
      <w:r w:rsidRPr="53D5BD43">
        <w:rPr>
          <w:rFonts w:ascii="Arial" w:eastAsia="Arial" w:hAnsi="Arial" w:cs="Arial"/>
          <w:color w:val="FF0000"/>
        </w:rPr>
        <w:t>0), which describes the desire for agility and transformation. This will require more cross-functional collaboration and business partnering due to the complexity of our organisations; it will be crucial to cultivate exceptional agility, transparency, and persuasiveness. CIPD (People Profession 2030 a Collaborative Vision of Future Trends) (People Profession 2030 a Collective View of Future Trends)</w:t>
      </w:r>
    </w:p>
    <w:p w14:paraId="719CBF08" w14:textId="70543808" w:rsidR="76C80E02" w:rsidRDefault="0B1B74A1" w:rsidP="3845E4C8">
      <w:pPr>
        <w:rPr>
          <w:rFonts w:ascii="Arial" w:eastAsia="Arial" w:hAnsi="Arial" w:cs="Arial"/>
          <w:strike/>
          <w:color w:val="000000" w:themeColor="text1"/>
        </w:rPr>
      </w:pPr>
      <w:r w:rsidRPr="3845E4C8">
        <w:rPr>
          <w:rFonts w:ascii="Arial" w:eastAsia="Arial" w:hAnsi="Arial" w:cs="Arial"/>
          <w:strike/>
          <w:color w:val="000000" w:themeColor="text1"/>
        </w:rPr>
        <w:t xml:space="preserve">According to </w:t>
      </w:r>
      <w:proofErr w:type="spellStart"/>
      <w:r w:rsidRPr="3845E4C8">
        <w:rPr>
          <w:rFonts w:ascii="Arial" w:eastAsia="Arial" w:hAnsi="Arial" w:cs="Arial"/>
          <w:strike/>
          <w:color w:val="000000" w:themeColor="text1"/>
        </w:rPr>
        <w:t>Dessler</w:t>
      </w:r>
      <w:proofErr w:type="spellEnd"/>
      <w:r w:rsidRPr="3845E4C8">
        <w:rPr>
          <w:rFonts w:ascii="Arial" w:eastAsia="Arial" w:hAnsi="Arial" w:cs="Arial"/>
          <w:strike/>
          <w:color w:val="000000" w:themeColor="text1"/>
        </w:rPr>
        <w:t xml:space="preserve"> (2019) although onboarding, recruitment, and training are still the responsibilities of modern HR professionals, their jobs have expanded to include more strategic duties. While the concept of an employee lifecycle has enlarged our understanding of human resources, HR professionals' responsibilities now encompass the whole employee lifecycle, from the initial hiring date to the worker's termination date. Most of HR's previous duties, including conducting performance reviews and offering training and development programmes, are covered under this strategy. The emphasis now is on taking a more cooperative approach. </w:t>
      </w:r>
      <w:r w:rsidRPr="3845E4C8">
        <w:rPr>
          <w:rFonts w:ascii="Arial" w:eastAsia="Arial" w:hAnsi="Arial" w:cs="Arial"/>
          <w:strike/>
          <w:color w:val="000000" w:themeColor="text1"/>
        </w:rPr>
        <w:lastRenderedPageBreak/>
        <w:t>In contrast to the past, HR is now sitting at the leadership table to help determine the company's direction and make strategic decisions. (Dessler</w:t>
      </w:r>
      <w:r w:rsidR="5D0737B9" w:rsidRPr="3845E4C8">
        <w:rPr>
          <w:rFonts w:ascii="Arial" w:eastAsia="Arial" w:hAnsi="Arial" w:cs="Arial"/>
          <w:strike/>
          <w:color w:val="000000" w:themeColor="text1"/>
        </w:rPr>
        <w:t>,2019)</w:t>
      </w:r>
    </w:p>
    <w:p w14:paraId="5D73AB9E" w14:textId="32B67027" w:rsidR="0242DEDE" w:rsidRDefault="0242DEDE" w:rsidP="3845E4C8">
      <w:pPr>
        <w:rPr>
          <w:rFonts w:ascii="Arial" w:eastAsia="Arial" w:hAnsi="Arial" w:cs="Arial"/>
          <w:color w:val="FF0000"/>
        </w:rPr>
      </w:pPr>
      <w:r w:rsidRPr="3845E4C8">
        <w:rPr>
          <w:rFonts w:ascii="Arial" w:eastAsia="Arial" w:hAnsi="Arial" w:cs="Arial"/>
          <w:color w:val="FF0000"/>
        </w:rPr>
        <w:t xml:space="preserve">Although onboarding, recruitment, and training are still the tasks of contemporary HR professionals, </w:t>
      </w:r>
      <w:proofErr w:type="spellStart"/>
      <w:r w:rsidRPr="3845E4C8">
        <w:rPr>
          <w:rFonts w:ascii="Arial" w:eastAsia="Arial" w:hAnsi="Arial" w:cs="Arial"/>
          <w:color w:val="FF0000"/>
        </w:rPr>
        <w:t>Dessler</w:t>
      </w:r>
      <w:proofErr w:type="spellEnd"/>
      <w:r w:rsidRPr="3845E4C8">
        <w:rPr>
          <w:rFonts w:ascii="Arial" w:eastAsia="Arial" w:hAnsi="Arial" w:cs="Arial"/>
          <w:color w:val="FF0000"/>
        </w:rPr>
        <w:t xml:space="preserve"> (2019) claims that their positions have evolved to incorporate more improve management. Although the idea of an employee lifecycle has broadened our knowledge of human resources, HR professionals' duties now span the whole employee lifetime, from the time of the employee's original hire to the time of their termination. This plan covers most HR's prior responsibilities, including conducting performance appraisal and providing training and development opportunities. The current focus is on adopting a more consultative approach. Unlike in the past, HR is now a member of senior team, engaging in the development of business plan. (Dessler,2019)</w:t>
      </w:r>
    </w:p>
    <w:p w14:paraId="7EA0CD67" w14:textId="41EDD906" w:rsidR="76C80E02" w:rsidRDefault="0B1B74A1" w:rsidP="32429D09">
      <w:r w:rsidRPr="32429D09">
        <w:rPr>
          <w:rFonts w:ascii="Arial" w:eastAsia="Arial" w:hAnsi="Arial" w:cs="Arial"/>
          <w:color w:val="000000" w:themeColor="text1"/>
          <w:sz w:val="24"/>
          <w:szCs w:val="24"/>
        </w:rPr>
        <w:t xml:space="preserve"> </w:t>
      </w:r>
    </w:p>
    <w:p w14:paraId="39F918FC" w14:textId="003CC700" w:rsidR="76C80E02" w:rsidRDefault="0B1B74A1" w:rsidP="32429D09">
      <w:bookmarkStart w:id="4" w:name="_Int_iT1vht8K"/>
      <w:r w:rsidRPr="674489A8">
        <w:rPr>
          <w:rFonts w:ascii="Arial" w:eastAsia="Arial" w:hAnsi="Arial" w:cs="Arial"/>
          <w:b/>
          <w:bCs/>
          <w:color w:val="000000" w:themeColor="text1"/>
          <w:sz w:val="24"/>
          <w:szCs w:val="24"/>
        </w:rPr>
        <w:t>Discuss the concept of ‘ethical values,’ and how at least three ethical values that you hold personally, impact (or could impact) on your work as a people professional.</w:t>
      </w:r>
      <w:bookmarkEnd w:id="4"/>
      <w:r w:rsidRPr="674489A8">
        <w:rPr>
          <w:rFonts w:ascii="Arial" w:eastAsia="Arial" w:hAnsi="Arial" w:cs="Arial"/>
          <w:b/>
          <w:bCs/>
          <w:color w:val="000000" w:themeColor="text1"/>
          <w:sz w:val="24"/>
          <w:szCs w:val="24"/>
        </w:rPr>
        <w:t xml:space="preserve"> (AC 1.2)</w:t>
      </w:r>
      <w:r w:rsidRPr="674489A8">
        <w:rPr>
          <w:rFonts w:ascii="Arial" w:eastAsia="Arial" w:hAnsi="Arial" w:cs="Arial"/>
          <w:color w:val="000000" w:themeColor="text1"/>
          <w:sz w:val="24"/>
          <w:szCs w:val="24"/>
        </w:rPr>
        <w:t xml:space="preserve"> </w:t>
      </w:r>
    </w:p>
    <w:p w14:paraId="72E49522" w14:textId="09312287" w:rsidR="76C80E02" w:rsidRDefault="0B1B74A1" w:rsidP="32429D09">
      <w:r w:rsidRPr="32429D09">
        <w:rPr>
          <w:rFonts w:ascii="Arial" w:eastAsia="Arial" w:hAnsi="Arial" w:cs="Arial"/>
          <w:color w:val="000000" w:themeColor="text1"/>
        </w:rPr>
        <w:t xml:space="preserve">CIPD (2019) describe ethical values as the moral compass we use to navigate through life and make decisions is provided by ethical principles. Every corporation has the chance to shape its ethical culture and inspire its employees to act and conduct ethically. The culture of an organisation may influence people's behaviour, and research has shown that ethical leadership perceptions have a favourable effect on employees' ethical behaviour. (CIPD, “Ethics at Work: An Employer’s Guide | Guide”) We distinguish between corporate values and ethical values (such as honesty, fairness, integrity, trustworthiness, and respect). Company values are what the firm will provide, while ethical values are how those business values will be fulfilled. (Institute of Business Ethics) </w:t>
      </w:r>
    </w:p>
    <w:p w14:paraId="0E24103D" w14:textId="4135DCFA" w:rsidR="76C80E02" w:rsidRDefault="78283A63" w:rsidP="10600051">
      <w:pPr>
        <w:rPr>
          <w:rFonts w:ascii="Arial" w:eastAsia="Arial" w:hAnsi="Arial" w:cs="Arial"/>
          <w:strike/>
          <w:color w:val="000000" w:themeColor="text1"/>
        </w:rPr>
      </w:pPr>
      <w:r w:rsidRPr="10600051">
        <w:rPr>
          <w:rFonts w:ascii="Arial" w:eastAsia="Arial" w:hAnsi="Arial" w:cs="Arial"/>
          <w:strike/>
          <w:color w:val="000000" w:themeColor="text1"/>
        </w:rPr>
        <w:t>Trust, honesty, and integrity</w:t>
      </w:r>
      <w:r w:rsidR="5B62F8A1" w:rsidRPr="10600051">
        <w:rPr>
          <w:rFonts w:ascii="Arial" w:eastAsia="Arial" w:hAnsi="Arial" w:cs="Arial"/>
          <w:strike/>
          <w:color w:val="000000" w:themeColor="text1"/>
        </w:rPr>
        <w:t xml:space="preserve"> (Baker</w:t>
      </w:r>
      <w:r w:rsidR="4B62FAEE" w:rsidRPr="10600051">
        <w:rPr>
          <w:rFonts w:ascii="Arial" w:eastAsia="Arial" w:hAnsi="Arial" w:cs="Arial"/>
          <w:strike/>
          <w:color w:val="000000" w:themeColor="text1"/>
        </w:rPr>
        <w:t xml:space="preserve">,2021) </w:t>
      </w:r>
      <w:r w:rsidRPr="10600051">
        <w:rPr>
          <w:rFonts w:ascii="Arial" w:eastAsia="Arial" w:hAnsi="Arial" w:cs="Arial"/>
          <w:strike/>
          <w:color w:val="000000" w:themeColor="text1"/>
        </w:rPr>
        <w:t>are three of the most important qualities to me personally. The more open I am with others, whether it is a member of my family, a teammate, or anyone else, the more they will trust me. If people are aware of my honesty and integrity, they will not need to question what I have to offer or search for the reasons behind my actions.</w:t>
      </w:r>
      <w:r w:rsidR="6BE32865" w:rsidRPr="10600051">
        <w:rPr>
          <w:rFonts w:ascii="Arial" w:eastAsia="Arial" w:hAnsi="Arial" w:cs="Arial"/>
          <w:strike/>
          <w:color w:val="000000" w:themeColor="text1"/>
        </w:rPr>
        <w:t xml:space="preserve"> (Gonsalves, 2012)</w:t>
      </w:r>
      <w:r w:rsidRPr="10600051">
        <w:rPr>
          <w:rFonts w:ascii="Arial" w:eastAsia="Arial" w:hAnsi="Arial" w:cs="Arial"/>
          <w:color w:val="000000" w:themeColor="text1"/>
        </w:rPr>
        <w:t xml:space="preserve"> </w:t>
      </w:r>
      <w:r w:rsidR="5B883F82" w:rsidRPr="10600051">
        <w:rPr>
          <w:rFonts w:ascii="Arial" w:eastAsia="Arial" w:hAnsi="Arial" w:cs="Arial"/>
          <w:color w:val="FF0000"/>
        </w:rPr>
        <w:t xml:space="preserve">The three most important qualities I value are trust, honesty, and integrity (Baker,2021). I will gain trust from others if I am open with them, whether they are family members, teammates, or anyone else. The truth and integrity of who I am will make people less likely to question what I can offer or question the reasons for what I do. (Gonsalves, 2012) </w:t>
      </w:r>
      <w:r w:rsidR="5B883F82" w:rsidRPr="10600051">
        <w:rPr>
          <w:rFonts w:ascii="Arial" w:eastAsia="Arial" w:hAnsi="Arial" w:cs="Arial"/>
        </w:rPr>
        <w:t xml:space="preserve"> </w:t>
      </w:r>
    </w:p>
    <w:p w14:paraId="74AD369F" w14:textId="0DD9639C" w:rsidR="76C80E02" w:rsidRDefault="78283A63" w:rsidP="10600051">
      <w:pPr>
        <w:rPr>
          <w:rFonts w:ascii="Arial" w:eastAsia="Arial" w:hAnsi="Arial" w:cs="Arial"/>
        </w:rPr>
      </w:pPr>
      <w:r w:rsidRPr="10600051">
        <w:rPr>
          <w:rFonts w:ascii="Arial" w:eastAsia="Arial" w:hAnsi="Arial" w:cs="Arial"/>
          <w:color w:val="000000" w:themeColor="text1"/>
        </w:rPr>
        <w:t xml:space="preserve">I have come to realise that no matter how disappointed I believe someone will get when I tell them </w:t>
      </w:r>
      <w:r w:rsidRPr="10600051">
        <w:rPr>
          <w:rFonts w:ascii="Arial" w:eastAsia="Arial" w:hAnsi="Arial" w:cs="Arial"/>
          <w:strike/>
          <w:color w:val="000000" w:themeColor="text1"/>
        </w:rPr>
        <w:t>anything</w:t>
      </w:r>
      <w:r w:rsidRPr="10600051">
        <w:rPr>
          <w:rFonts w:ascii="Arial" w:eastAsia="Arial" w:hAnsi="Arial" w:cs="Arial"/>
          <w:color w:val="000000" w:themeColor="text1"/>
        </w:rPr>
        <w:t xml:space="preserve"> </w:t>
      </w:r>
      <w:r w:rsidR="3F0A1D5E" w:rsidRPr="10600051">
        <w:rPr>
          <w:rFonts w:ascii="Arial" w:eastAsia="Arial" w:hAnsi="Arial" w:cs="Arial"/>
          <w:color w:val="000000" w:themeColor="text1"/>
        </w:rPr>
        <w:t xml:space="preserve">the harsh truth, </w:t>
      </w:r>
      <w:r w:rsidRPr="10600051">
        <w:rPr>
          <w:rFonts w:ascii="Arial" w:eastAsia="Arial" w:hAnsi="Arial" w:cs="Arial"/>
          <w:color w:val="000000" w:themeColor="text1"/>
        </w:rPr>
        <w:t>they will be a thousand times more disappointed when they discover</w:t>
      </w:r>
      <w:r w:rsidR="651D0D43" w:rsidRPr="10600051">
        <w:rPr>
          <w:rFonts w:ascii="Arial" w:eastAsia="Arial" w:hAnsi="Arial" w:cs="Arial"/>
          <w:color w:val="000000" w:themeColor="text1"/>
        </w:rPr>
        <w:t xml:space="preserve">ed </w:t>
      </w:r>
      <w:r w:rsidRPr="10600051">
        <w:rPr>
          <w:rFonts w:ascii="Arial" w:eastAsia="Arial" w:hAnsi="Arial" w:cs="Arial"/>
          <w:color w:val="000000" w:themeColor="text1"/>
        </w:rPr>
        <w:t>that I</w:t>
      </w:r>
      <w:r w:rsidR="58D877F3" w:rsidRPr="10600051">
        <w:rPr>
          <w:rFonts w:ascii="Arial" w:eastAsia="Arial" w:hAnsi="Arial" w:cs="Arial"/>
          <w:color w:val="000000" w:themeColor="text1"/>
        </w:rPr>
        <w:t xml:space="preserve"> had</w:t>
      </w:r>
      <w:r w:rsidRPr="10600051">
        <w:rPr>
          <w:rFonts w:ascii="Arial" w:eastAsia="Arial" w:hAnsi="Arial" w:cs="Arial"/>
          <w:color w:val="000000" w:themeColor="text1"/>
        </w:rPr>
        <w:t xml:space="preserve"> lied to them.</w:t>
      </w:r>
      <w:r w:rsidR="2C0A191B" w:rsidRPr="10600051">
        <w:rPr>
          <w:rFonts w:ascii="Arial" w:eastAsia="Arial" w:hAnsi="Arial" w:cs="Arial"/>
          <w:color w:val="FF0000"/>
        </w:rPr>
        <w:t xml:space="preserve"> </w:t>
      </w:r>
      <w:r w:rsidR="2C0A191B" w:rsidRPr="10600051">
        <w:rPr>
          <w:rFonts w:ascii="Arial" w:eastAsia="Arial" w:hAnsi="Arial" w:cs="Arial"/>
          <w:color w:val="000000" w:themeColor="text1"/>
        </w:rPr>
        <w:t>They are aware that I am a trustworthy individual who keeps my word. Alternate strategies of speaking lies and half-truths, will erode trust and can hurt any relationship over the long term. (Andreski,2020)</w:t>
      </w:r>
      <w:r w:rsidRPr="10600051">
        <w:rPr>
          <w:rFonts w:ascii="Arial" w:eastAsia="Arial" w:hAnsi="Arial" w:cs="Arial"/>
          <w:color w:val="000000" w:themeColor="text1"/>
        </w:rPr>
        <w:t xml:space="preserve"> </w:t>
      </w:r>
      <w:r w:rsidRPr="10600051">
        <w:rPr>
          <w:rFonts w:ascii="Arial" w:eastAsia="Arial" w:hAnsi="Arial" w:cs="Arial"/>
          <w:strike/>
          <w:color w:val="000000" w:themeColor="text1"/>
        </w:rPr>
        <w:t>I want to be known as a person of honesty and integrity so that my colleagues, family, and friends will not have to doubt what I say or wonder what my true intentions are.</w:t>
      </w:r>
      <w:r w:rsidRPr="10600051">
        <w:rPr>
          <w:rFonts w:ascii="Arial" w:eastAsia="Arial" w:hAnsi="Arial" w:cs="Arial"/>
          <w:color w:val="000000" w:themeColor="text1"/>
        </w:rPr>
        <w:t xml:space="preserve"> </w:t>
      </w:r>
      <w:r w:rsidR="212C2207" w:rsidRPr="10600051">
        <w:rPr>
          <w:rFonts w:ascii="Arial" w:eastAsia="Arial" w:hAnsi="Arial" w:cs="Arial"/>
          <w:color w:val="FF0000"/>
        </w:rPr>
        <w:t xml:space="preserve">Honesty is </w:t>
      </w:r>
      <w:r w:rsidR="7A9F3223" w:rsidRPr="10600051">
        <w:rPr>
          <w:rFonts w:ascii="Arial" w:eastAsia="Arial" w:hAnsi="Arial" w:cs="Arial"/>
          <w:color w:val="FF0000"/>
        </w:rPr>
        <w:t>a</w:t>
      </w:r>
      <w:r w:rsidR="212C2207" w:rsidRPr="10600051">
        <w:rPr>
          <w:rFonts w:ascii="Arial" w:eastAsia="Arial" w:hAnsi="Arial" w:cs="Arial"/>
          <w:color w:val="FF0000"/>
        </w:rPr>
        <w:t xml:space="preserve"> quality I possess. Sincerity helps me uphold my moral convictions, which is crucial to me in my profession. One way that honesty shows through in my work every day is by being reasonable and transparent in my communication</w:t>
      </w:r>
      <w:r w:rsidR="0105C888" w:rsidRPr="10600051">
        <w:rPr>
          <w:rFonts w:ascii="Arial" w:eastAsia="Arial" w:hAnsi="Arial" w:cs="Arial"/>
          <w:color w:val="FF0000"/>
        </w:rPr>
        <w:t xml:space="preserve"> and </w:t>
      </w:r>
      <w:r w:rsidR="1850C49E" w:rsidRPr="10600051">
        <w:rPr>
          <w:rFonts w:ascii="Arial" w:eastAsia="Arial" w:hAnsi="Arial" w:cs="Arial"/>
          <w:color w:val="FF0000"/>
        </w:rPr>
        <w:t>decision</w:t>
      </w:r>
      <w:r w:rsidR="0105C888" w:rsidRPr="10600051">
        <w:rPr>
          <w:rFonts w:ascii="Arial" w:eastAsia="Arial" w:hAnsi="Arial" w:cs="Arial"/>
          <w:color w:val="FF0000"/>
        </w:rPr>
        <w:t xml:space="preserve"> making. </w:t>
      </w:r>
      <w:r w:rsidR="1B4CBF8B" w:rsidRPr="10600051">
        <w:rPr>
          <w:rFonts w:ascii="Arial" w:eastAsia="Arial" w:hAnsi="Arial" w:cs="Arial"/>
          <w:color w:val="000000" w:themeColor="text1"/>
        </w:rPr>
        <w:t>(Andreski,2020)</w:t>
      </w:r>
      <w:r w:rsidR="212C2207" w:rsidRPr="10600051">
        <w:rPr>
          <w:rFonts w:ascii="Arial" w:eastAsia="Arial" w:hAnsi="Arial" w:cs="Arial"/>
          <w:color w:val="000000" w:themeColor="text1"/>
        </w:rPr>
        <w:t xml:space="preserve">. </w:t>
      </w:r>
      <w:r w:rsidR="349D9AA3" w:rsidRPr="10600051">
        <w:rPr>
          <w:rFonts w:ascii="Arial" w:eastAsia="Arial" w:hAnsi="Arial" w:cs="Arial"/>
          <w:color w:val="FF0000"/>
        </w:rPr>
        <w:t xml:space="preserve">  </w:t>
      </w:r>
      <w:r w:rsidR="1E5558C6" w:rsidRPr="10600051">
        <w:rPr>
          <w:rFonts w:ascii="Arial" w:eastAsia="Arial" w:hAnsi="Arial" w:cs="Arial"/>
        </w:rPr>
        <w:t xml:space="preserve">I ensure that I am ethical and do the right thing by having strong moral principles. </w:t>
      </w:r>
      <w:r w:rsidR="1E5558C6" w:rsidRPr="10600051">
        <w:rPr>
          <w:rFonts w:ascii="Arial" w:eastAsia="Arial" w:hAnsi="Arial" w:cs="Arial"/>
          <w:color w:val="FF0000"/>
        </w:rPr>
        <w:t xml:space="preserve">Integrity is the ability to stay committed to one's beliefs even when faced with a </w:t>
      </w:r>
      <w:r w:rsidR="1E5558C6" w:rsidRPr="10600051">
        <w:rPr>
          <w:rFonts w:ascii="Arial" w:eastAsia="Arial" w:hAnsi="Arial" w:cs="Arial"/>
          <w:color w:val="FF0000"/>
        </w:rPr>
        <w:lastRenderedPageBreak/>
        <w:t>challenging situation. A</w:t>
      </w:r>
      <w:r w:rsidR="1AAC285D" w:rsidRPr="10600051">
        <w:rPr>
          <w:rFonts w:ascii="Arial" w:eastAsia="Arial" w:hAnsi="Arial" w:cs="Arial"/>
          <w:color w:val="FF0000"/>
        </w:rPr>
        <w:t>s</w:t>
      </w:r>
      <w:r w:rsidR="1E5558C6" w:rsidRPr="10600051">
        <w:rPr>
          <w:rFonts w:ascii="Arial" w:eastAsia="Arial" w:hAnsi="Arial" w:cs="Arial"/>
          <w:color w:val="FF0000"/>
        </w:rPr>
        <w:t xml:space="preserve"> a </w:t>
      </w:r>
      <w:r w:rsidR="2D5BB967" w:rsidRPr="10600051">
        <w:rPr>
          <w:rFonts w:ascii="Arial" w:eastAsia="Arial" w:hAnsi="Arial" w:cs="Arial"/>
          <w:color w:val="FF0000"/>
        </w:rPr>
        <w:t>people professional</w:t>
      </w:r>
      <w:r w:rsidR="1E5558C6" w:rsidRPr="10600051">
        <w:rPr>
          <w:rFonts w:ascii="Arial" w:eastAsia="Arial" w:hAnsi="Arial" w:cs="Arial"/>
          <w:color w:val="FF0000"/>
        </w:rPr>
        <w:t xml:space="preserve"> I stand by my beliefs when making decisions to help guide my</w:t>
      </w:r>
      <w:r w:rsidR="6378B4D4" w:rsidRPr="10600051">
        <w:rPr>
          <w:rFonts w:ascii="Arial" w:eastAsia="Arial" w:hAnsi="Arial" w:cs="Arial"/>
          <w:color w:val="FF0000"/>
        </w:rPr>
        <w:t xml:space="preserve"> </w:t>
      </w:r>
      <w:r w:rsidR="1E5558C6" w:rsidRPr="10600051">
        <w:rPr>
          <w:rFonts w:ascii="Arial" w:eastAsia="Arial" w:hAnsi="Arial" w:cs="Arial"/>
          <w:color w:val="FF0000"/>
        </w:rPr>
        <w:t xml:space="preserve">team. </w:t>
      </w:r>
      <w:r w:rsidR="77486558" w:rsidRPr="10600051">
        <w:rPr>
          <w:rFonts w:ascii="Arial" w:eastAsia="Arial" w:hAnsi="Arial" w:cs="Arial"/>
          <w:color w:val="FF0000"/>
        </w:rPr>
        <w:t xml:space="preserve">For example, I have a moral obligation to help support managers to eliminate emotions from the disciplinary process when making decisions in the best interest of the company and the colleague to ensure everyone is treated fairly and equally. </w:t>
      </w:r>
      <w:r w:rsidR="1E5558C6" w:rsidRPr="10600051">
        <w:rPr>
          <w:rFonts w:ascii="Arial" w:eastAsia="Arial" w:hAnsi="Arial" w:cs="Arial"/>
          <w:color w:val="FF0000"/>
        </w:rPr>
        <w:t>A leader who stays consistent in their beliefs gives employees confidence in their decision, which leads to stability within an organi</w:t>
      </w:r>
      <w:r w:rsidR="0CAE2C00" w:rsidRPr="10600051">
        <w:rPr>
          <w:rFonts w:ascii="Arial" w:eastAsia="Arial" w:hAnsi="Arial" w:cs="Arial"/>
          <w:color w:val="FF0000"/>
        </w:rPr>
        <w:t>s</w:t>
      </w:r>
      <w:r w:rsidR="1E5558C6" w:rsidRPr="10600051">
        <w:rPr>
          <w:rFonts w:ascii="Arial" w:eastAsia="Arial" w:hAnsi="Arial" w:cs="Arial"/>
          <w:color w:val="FF0000"/>
        </w:rPr>
        <w:t>ation.</w:t>
      </w:r>
      <w:r w:rsidR="1F28989D" w:rsidRPr="10600051">
        <w:rPr>
          <w:rFonts w:ascii="Arial" w:eastAsia="Arial" w:hAnsi="Arial" w:cs="Arial"/>
          <w:color w:val="FF0000"/>
        </w:rPr>
        <w:t xml:space="preserve"> </w:t>
      </w:r>
      <w:r w:rsidR="1F28989D" w:rsidRPr="10600051">
        <w:rPr>
          <w:rFonts w:ascii="Arial" w:eastAsia="Arial" w:hAnsi="Arial" w:cs="Arial"/>
        </w:rPr>
        <w:t>(Team, 2022)</w:t>
      </w:r>
    </w:p>
    <w:p w14:paraId="71ECD713" w14:textId="2C6B9C3C" w:rsidR="76C80E02" w:rsidRDefault="78283A63" w:rsidP="10600051">
      <w:pPr>
        <w:rPr>
          <w:rFonts w:ascii="Arial" w:eastAsia="Arial" w:hAnsi="Arial" w:cs="Arial"/>
          <w:color w:val="000000" w:themeColor="text1"/>
        </w:rPr>
      </w:pPr>
      <w:r w:rsidRPr="10600051">
        <w:rPr>
          <w:rFonts w:ascii="Arial" w:eastAsia="Arial" w:hAnsi="Arial" w:cs="Arial"/>
          <w:strike/>
          <w:color w:val="000000" w:themeColor="text1"/>
        </w:rPr>
        <w:t>I would like to be known as the kind of person who acts on what they say they will do. The results of lack of integrity, honesty, and trustworthiness would most definitely hurt my reputation since people would find it hard to believe in me.</w:t>
      </w:r>
      <w:r w:rsidRPr="10600051">
        <w:rPr>
          <w:rFonts w:ascii="Arial" w:eastAsia="Arial" w:hAnsi="Arial" w:cs="Arial"/>
          <w:color w:val="000000" w:themeColor="text1"/>
        </w:rPr>
        <w:t xml:space="preserve"> </w:t>
      </w:r>
      <w:r w:rsidR="22473F35" w:rsidRPr="10600051">
        <w:rPr>
          <w:rFonts w:ascii="Arial" w:eastAsia="Arial" w:hAnsi="Arial" w:cs="Arial"/>
          <w:color w:val="FF0000"/>
        </w:rPr>
        <w:t>It is essential to establish a reputation as the kind of person who keeps their word. Due to my lack of integrity, honesty, and reliability, others would find it difficult to believe in me. This would surely damage my reputation and make it more difficult for me to challenge others' mor</w:t>
      </w:r>
      <w:r w:rsidR="57ECB458" w:rsidRPr="10600051">
        <w:rPr>
          <w:rFonts w:ascii="Arial" w:eastAsia="Arial" w:hAnsi="Arial" w:cs="Arial"/>
          <w:color w:val="FF0000"/>
        </w:rPr>
        <w:t>als</w:t>
      </w:r>
      <w:r w:rsidR="22473F35" w:rsidRPr="10600051">
        <w:rPr>
          <w:rFonts w:ascii="Arial" w:eastAsia="Arial" w:hAnsi="Arial" w:cs="Arial"/>
          <w:color w:val="FF0000"/>
        </w:rPr>
        <w:t xml:space="preserve">, which now makes up </w:t>
      </w:r>
      <w:r w:rsidR="17FDFBCD" w:rsidRPr="10600051">
        <w:rPr>
          <w:rFonts w:ascii="Arial" w:eastAsia="Arial" w:hAnsi="Arial" w:cs="Arial"/>
          <w:color w:val="FF0000"/>
        </w:rPr>
        <w:t>a sizeable portion</w:t>
      </w:r>
      <w:r w:rsidR="22473F35" w:rsidRPr="10600051">
        <w:rPr>
          <w:rFonts w:ascii="Arial" w:eastAsia="Arial" w:hAnsi="Arial" w:cs="Arial"/>
          <w:color w:val="FF0000"/>
        </w:rPr>
        <w:t xml:space="preserve"> of my role.</w:t>
      </w:r>
      <w:r w:rsidR="22473F35" w:rsidRPr="10600051">
        <w:rPr>
          <w:rFonts w:ascii="Arial" w:eastAsia="Arial" w:hAnsi="Arial" w:cs="Arial"/>
          <w:color w:val="000000" w:themeColor="text1"/>
        </w:rPr>
        <w:t xml:space="preserve"> </w:t>
      </w:r>
      <w:r w:rsidRPr="10600051">
        <w:rPr>
          <w:rFonts w:ascii="Arial" w:eastAsia="Arial" w:hAnsi="Arial" w:cs="Arial"/>
          <w:color w:val="000000" w:themeColor="text1"/>
        </w:rPr>
        <w:t>As a professional in the human relations field, I would become untrustworthy and lose respect from others. Integrity, honesty, and trust improve the workplace. When I earn my colleagues' trust,</w:t>
      </w:r>
      <w:r w:rsidR="4F97DFCA" w:rsidRPr="10600051">
        <w:rPr>
          <w:rFonts w:ascii="Arial" w:eastAsia="Arial" w:hAnsi="Arial" w:cs="Arial"/>
          <w:color w:val="000000" w:themeColor="text1"/>
        </w:rPr>
        <w:t xml:space="preserve"> </w:t>
      </w:r>
      <w:r w:rsidR="4F97DFCA" w:rsidRPr="10600051">
        <w:rPr>
          <w:rFonts w:ascii="Arial" w:eastAsia="Arial" w:hAnsi="Arial" w:cs="Arial"/>
          <w:color w:val="FF0000"/>
        </w:rPr>
        <w:t>by leading by example</w:t>
      </w:r>
      <w:r w:rsidRPr="10600051">
        <w:rPr>
          <w:rFonts w:ascii="Arial" w:eastAsia="Arial" w:hAnsi="Arial" w:cs="Arial"/>
          <w:color w:val="FF0000"/>
        </w:rPr>
        <w:t xml:space="preserve"> </w:t>
      </w:r>
      <w:r w:rsidRPr="10600051">
        <w:rPr>
          <w:rFonts w:ascii="Arial" w:eastAsia="Arial" w:hAnsi="Arial" w:cs="Arial"/>
          <w:color w:val="000000" w:themeColor="text1"/>
        </w:rPr>
        <w:t xml:space="preserve">I provide the groundwork for strong business ethics and doing the right thing, creating an open workplace where my colleagues </w:t>
      </w:r>
      <w:r w:rsidR="4578B5FC" w:rsidRPr="10600051">
        <w:rPr>
          <w:rFonts w:ascii="Arial" w:eastAsia="Arial" w:hAnsi="Arial" w:cs="Arial"/>
          <w:color w:val="FF0000"/>
        </w:rPr>
        <w:t xml:space="preserve">and managers </w:t>
      </w:r>
      <w:r w:rsidRPr="10600051">
        <w:rPr>
          <w:rFonts w:ascii="Arial" w:eastAsia="Arial" w:hAnsi="Arial" w:cs="Arial"/>
          <w:strike/>
          <w:color w:val="000000" w:themeColor="text1"/>
        </w:rPr>
        <w:t>may</w:t>
      </w:r>
      <w:r w:rsidRPr="10600051">
        <w:rPr>
          <w:rFonts w:ascii="Arial" w:eastAsia="Arial" w:hAnsi="Arial" w:cs="Arial"/>
          <w:color w:val="000000" w:themeColor="text1"/>
        </w:rPr>
        <w:t xml:space="preserve"> speak freely and comfortably</w:t>
      </w:r>
      <w:r w:rsidR="0371496D" w:rsidRPr="10600051">
        <w:rPr>
          <w:rFonts w:ascii="Arial" w:eastAsia="Arial" w:hAnsi="Arial" w:cs="Arial"/>
          <w:color w:val="000000" w:themeColor="text1"/>
        </w:rPr>
        <w:t xml:space="preserve">, </w:t>
      </w:r>
      <w:r w:rsidR="7DB704C9" w:rsidRPr="10600051">
        <w:rPr>
          <w:rFonts w:ascii="Arial" w:eastAsia="Arial" w:hAnsi="Arial" w:cs="Arial"/>
          <w:color w:val="FF0000"/>
        </w:rPr>
        <w:t xml:space="preserve">this has helped </w:t>
      </w:r>
      <w:r w:rsidR="6FFC706B" w:rsidRPr="10600051">
        <w:rPr>
          <w:rFonts w:ascii="Arial" w:eastAsia="Arial" w:hAnsi="Arial" w:cs="Arial"/>
          <w:color w:val="FF0000"/>
        </w:rPr>
        <w:t xml:space="preserve">enhance managers' capacity for constant communication, relationship development, and the display of values to retain staff and expertise within the company. </w:t>
      </w:r>
      <w:r w:rsidR="75B23F5C" w:rsidRPr="10600051">
        <w:rPr>
          <w:rFonts w:ascii="Arial" w:eastAsia="Arial" w:hAnsi="Arial" w:cs="Arial"/>
          <w:color w:val="000000" w:themeColor="text1"/>
        </w:rPr>
        <w:t>(DecisionWise</w:t>
      </w:r>
      <w:r w:rsidR="28765E20" w:rsidRPr="10600051">
        <w:rPr>
          <w:rFonts w:ascii="Arial" w:eastAsia="Arial" w:hAnsi="Arial" w:cs="Arial"/>
          <w:color w:val="000000" w:themeColor="text1"/>
        </w:rPr>
        <w:t>,2018)</w:t>
      </w:r>
    </w:p>
    <w:p w14:paraId="40D11E1A" w14:textId="11E7A5B7" w:rsidR="76C80E02" w:rsidRDefault="0B1B74A1" w:rsidP="32429D09">
      <w:r w:rsidRPr="32429D09">
        <w:rPr>
          <w:rFonts w:ascii="Arial" w:eastAsia="Arial" w:hAnsi="Arial" w:cs="Arial"/>
          <w:color w:val="000000" w:themeColor="text1"/>
        </w:rPr>
        <w:t xml:space="preserve"> </w:t>
      </w:r>
    </w:p>
    <w:p w14:paraId="0125BB2E" w14:textId="2D7B8556" w:rsidR="76C80E02" w:rsidRDefault="0B1B74A1" w:rsidP="32429D09">
      <w:r w:rsidRPr="32429D09">
        <w:rPr>
          <w:rFonts w:ascii="Arial" w:eastAsia="Arial" w:hAnsi="Arial" w:cs="Arial"/>
          <w:b/>
          <w:bCs/>
          <w:color w:val="000000" w:themeColor="text1"/>
          <w:sz w:val="24"/>
          <w:szCs w:val="24"/>
        </w:rPr>
        <w:t xml:space="preserve">Explain why it is essential for people professionals to contribute confidently to discussions, and ways of doing this that are (AC 1.3): </w:t>
      </w:r>
      <w:r w:rsidRPr="32429D09">
        <w:rPr>
          <w:rFonts w:ascii="Arial" w:eastAsia="Arial" w:hAnsi="Arial" w:cs="Arial"/>
          <w:color w:val="000000" w:themeColor="text1"/>
          <w:sz w:val="24"/>
          <w:szCs w:val="24"/>
        </w:rPr>
        <w:t xml:space="preserve"> </w:t>
      </w:r>
    </w:p>
    <w:p w14:paraId="680D9F58" w14:textId="4FED1221" w:rsidR="76C80E02" w:rsidRDefault="0B1B74A1" w:rsidP="32429D09">
      <w:r w:rsidRPr="32429D09">
        <w:rPr>
          <w:rFonts w:ascii="Arial" w:eastAsia="Arial" w:hAnsi="Arial" w:cs="Arial"/>
          <w:color w:val="000000" w:themeColor="text1"/>
        </w:rPr>
        <w:t xml:space="preserve">An essential aspect of HR's job is employee communication. A company's culture, employee engagement, and productivity are all influenced by effective internal communication, which also helps to build trust inside the company. (CIPD, “Employee Communication | Factsheets | CIPD”) It is essential to consider a variety of persuasive tactics and strategies to give an engaging and informed opinion to a conversation. </w:t>
      </w:r>
    </w:p>
    <w:p w14:paraId="7C0A49C3" w14:textId="063997D1" w:rsidR="76C80E02" w:rsidRDefault="78283A63" w:rsidP="32429D09">
      <w:r w:rsidRPr="53D5BD43">
        <w:rPr>
          <w:rFonts w:ascii="Arial" w:eastAsia="Arial" w:hAnsi="Arial" w:cs="Arial"/>
          <w:color w:val="000000" w:themeColor="text1"/>
        </w:rPr>
        <w:t>According to Mills (2017) Understanding depends on communication being clear.</w:t>
      </w:r>
      <w:r w:rsidR="1CA4E485" w:rsidRPr="53D5BD43">
        <w:rPr>
          <w:rFonts w:ascii="Arial" w:eastAsia="Arial" w:hAnsi="Arial" w:cs="Arial"/>
          <w:color w:val="000000" w:themeColor="text1"/>
        </w:rPr>
        <w:t xml:space="preserve"> </w:t>
      </w:r>
      <w:r w:rsidR="1CA4E485" w:rsidRPr="53D5BD43">
        <w:rPr>
          <w:rFonts w:ascii="Arial" w:eastAsia="Arial" w:hAnsi="Arial" w:cs="Arial"/>
          <w:color w:val="FF0000"/>
        </w:rPr>
        <w:t>Poor communication will leave</w:t>
      </w:r>
      <w:r w:rsidRPr="53D5BD43">
        <w:rPr>
          <w:rFonts w:ascii="Arial" w:eastAsia="Arial" w:hAnsi="Arial" w:cs="Arial"/>
          <w:color w:val="FF0000"/>
        </w:rPr>
        <w:t xml:space="preserve"> </w:t>
      </w:r>
      <w:r w:rsidR="68E88A2D" w:rsidRPr="53D5BD43">
        <w:rPr>
          <w:rFonts w:ascii="Arial" w:eastAsia="Arial" w:hAnsi="Arial" w:cs="Arial"/>
          <w:color w:val="FF0000"/>
        </w:rPr>
        <w:t>y</w:t>
      </w:r>
      <w:r w:rsidRPr="53D5BD43">
        <w:rPr>
          <w:rFonts w:ascii="Arial" w:eastAsia="Arial" w:hAnsi="Arial" w:cs="Arial"/>
          <w:color w:val="FF0000"/>
        </w:rPr>
        <w:t>our audience</w:t>
      </w:r>
      <w:r w:rsidRPr="53D5BD43">
        <w:rPr>
          <w:rFonts w:ascii="Arial" w:eastAsia="Arial" w:hAnsi="Arial" w:cs="Arial"/>
          <w:color w:val="000000" w:themeColor="text1"/>
        </w:rPr>
        <w:t xml:space="preserve"> </w:t>
      </w:r>
      <w:r w:rsidRPr="53D5BD43">
        <w:rPr>
          <w:rFonts w:ascii="Arial" w:eastAsia="Arial" w:hAnsi="Arial" w:cs="Arial"/>
          <w:strike/>
          <w:color w:val="000000" w:themeColor="text1"/>
        </w:rPr>
        <w:t>will become</w:t>
      </w:r>
      <w:r w:rsidRPr="53D5BD43">
        <w:rPr>
          <w:rFonts w:ascii="Arial" w:eastAsia="Arial" w:hAnsi="Arial" w:cs="Arial"/>
          <w:color w:val="000000" w:themeColor="text1"/>
        </w:rPr>
        <w:t xml:space="preserve"> confused </w:t>
      </w:r>
      <w:r w:rsidRPr="53D5BD43">
        <w:rPr>
          <w:rFonts w:ascii="Arial" w:eastAsia="Arial" w:hAnsi="Arial" w:cs="Arial"/>
          <w:strike/>
          <w:color w:val="000000" w:themeColor="text1"/>
        </w:rPr>
        <w:t>if your message is confusing</w:t>
      </w:r>
      <w:r w:rsidRPr="53D5BD43">
        <w:rPr>
          <w:rFonts w:ascii="Arial" w:eastAsia="Arial" w:hAnsi="Arial" w:cs="Arial"/>
          <w:color w:val="000000" w:themeColor="text1"/>
        </w:rPr>
        <w:t>, and you will not achieve your goals. In meetings, things like these frequently occur. The goal of meetings is to produce meeting deliverables, such as choices, action items, or consensus, which can advance a business or initiative. Whatever message you communicate, whether during a presentation or on a conference call, should consider the desires and requirements of your audience by outlining a distinct benefit or outlining a specific course of action. (Mills</w:t>
      </w:r>
      <w:r w:rsidR="505754E6" w:rsidRPr="53D5BD43">
        <w:rPr>
          <w:rFonts w:ascii="Arial" w:eastAsia="Arial" w:hAnsi="Arial" w:cs="Arial"/>
          <w:color w:val="000000" w:themeColor="text1"/>
        </w:rPr>
        <w:t>,2017)</w:t>
      </w:r>
    </w:p>
    <w:p w14:paraId="28FBA290" w14:textId="1EAE92E0" w:rsidR="76C80E02" w:rsidRDefault="0B1B74A1" w:rsidP="53D5BD43">
      <w:pPr>
        <w:rPr>
          <w:rFonts w:ascii="Arial" w:eastAsia="Arial" w:hAnsi="Arial" w:cs="Arial"/>
          <w:color w:val="FF0000"/>
        </w:rPr>
      </w:pPr>
      <w:r w:rsidRPr="53D5BD43">
        <w:rPr>
          <w:rFonts w:ascii="Arial" w:eastAsia="Arial" w:hAnsi="Arial" w:cs="Arial"/>
          <w:color w:val="000000" w:themeColor="text1"/>
        </w:rPr>
        <w:t xml:space="preserve">When the message you wish to discuss is fully informed, your audience will comprehend exactly what you are trying to convey. It is important that your thesis is reinforced by factual material that includes numbers and figures to stop the audience from inventing scenarios. The entire goal of your conversation will be unsuccessful if you are lacking information. </w:t>
      </w:r>
      <w:r w:rsidRPr="53D5BD43">
        <w:rPr>
          <w:rFonts w:ascii="Arial" w:eastAsia="Arial" w:hAnsi="Arial" w:cs="Arial"/>
          <w:strike/>
          <w:color w:val="000000" w:themeColor="text1"/>
        </w:rPr>
        <w:t>Knowing when and where things will happen must be a key focus. Sharing based on information makes sense. The language is sequential, logical, and organised.</w:t>
      </w:r>
      <w:r w:rsidRPr="53D5BD43">
        <w:rPr>
          <w:rFonts w:ascii="Arial" w:eastAsia="Arial" w:hAnsi="Arial" w:cs="Arial"/>
          <w:color w:val="000000" w:themeColor="text1"/>
        </w:rPr>
        <w:t xml:space="preserve"> </w:t>
      </w:r>
      <w:r w:rsidR="3578BDD9" w:rsidRPr="53D5BD43">
        <w:rPr>
          <w:rFonts w:ascii="Arial" w:eastAsia="Arial" w:hAnsi="Arial" w:cs="Arial"/>
          <w:color w:val="000000" w:themeColor="text1"/>
        </w:rPr>
        <w:t>(Indeed)</w:t>
      </w:r>
      <w:r w:rsidR="3398931B" w:rsidRPr="53D5BD43">
        <w:rPr>
          <w:rFonts w:ascii="Arial" w:eastAsia="Arial" w:hAnsi="Arial" w:cs="Arial"/>
          <w:color w:val="000000" w:themeColor="text1"/>
        </w:rPr>
        <w:t xml:space="preserve"> </w:t>
      </w:r>
      <w:r w:rsidR="3578BDD9" w:rsidRPr="53D5BD43">
        <w:rPr>
          <w:rFonts w:ascii="Arial" w:eastAsia="Arial" w:hAnsi="Arial" w:cs="Arial"/>
          <w:color w:val="FF0000"/>
        </w:rPr>
        <w:t>The impact of changes on employees and where the organisation is going can often be difficult for senior leaders to communicate clearly. It can also be difficult for managers to communicate effectively with their teams due to a lack of skills, confidence, and time.</w:t>
      </w:r>
      <w:r w:rsidR="3578BDD9" w:rsidRPr="53D5BD43">
        <w:rPr>
          <w:rFonts w:ascii="Arial" w:eastAsia="Arial" w:hAnsi="Arial" w:cs="Arial"/>
          <w:b/>
          <w:bCs/>
        </w:rPr>
        <w:t xml:space="preserve"> </w:t>
      </w:r>
      <w:r w:rsidR="3B480751" w:rsidRPr="53D5BD43">
        <w:rPr>
          <w:rFonts w:ascii="Arial" w:eastAsia="Arial" w:hAnsi="Arial" w:cs="Arial"/>
        </w:rPr>
        <w:t>CIPD (“Employee Communication | Factsheets | CIPD”)</w:t>
      </w:r>
      <w:r w:rsidR="3B480751" w:rsidRPr="53D5BD43">
        <w:rPr>
          <w:rFonts w:ascii="Arial" w:eastAsia="Arial" w:hAnsi="Arial" w:cs="Arial"/>
          <w:b/>
          <w:bCs/>
        </w:rPr>
        <w:t xml:space="preserve"> </w:t>
      </w:r>
      <w:r w:rsidRPr="53D5BD43">
        <w:rPr>
          <w:rFonts w:ascii="Arial" w:eastAsia="Arial" w:hAnsi="Arial" w:cs="Arial"/>
          <w:color w:val="000000" w:themeColor="text1"/>
        </w:rPr>
        <w:t xml:space="preserve">The </w:t>
      </w:r>
      <w:r w:rsidRPr="53D5BD43">
        <w:rPr>
          <w:rFonts w:ascii="Arial" w:eastAsia="Arial" w:hAnsi="Arial" w:cs="Arial"/>
          <w:color w:val="000000" w:themeColor="text1"/>
        </w:rPr>
        <w:lastRenderedPageBreak/>
        <w:t xml:space="preserve">essential point should be clearly connected, and the flow should be consistent. Having engaging discussions with your colleagues can help both of you in several ways, including, you can show your colleagues your excellent qualities, such as composure, honesty, open-mindedness, and dependability, by participating in communication with them. It is not only about what you say in a discussion; it is also about how you listen. Professional relationships can be established through meaningful discussions at work. While virtual communication channels like emails and phone calls can also build these connections, in-person interactions may result in more interesting discussions or deeper interpersonal relationships. (Indeed) </w:t>
      </w:r>
      <w:r w:rsidR="0E6A15A4" w:rsidRPr="53D5BD43">
        <w:rPr>
          <w:rFonts w:ascii="Arial" w:eastAsia="Arial" w:hAnsi="Arial" w:cs="Arial"/>
          <w:color w:val="FF0000"/>
        </w:rPr>
        <w:t>Establishing connections with others is essential to successfully completing all these tasks knowing what they think, what they worry about, and how they wish to interact with them using the best possible methods (CIPD, 2022c).</w:t>
      </w:r>
    </w:p>
    <w:p w14:paraId="30EE9999" w14:textId="71ED5FEC" w:rsidR="76C80E02" w:rsidRDefault="76C80E02" w:rsidP="53D5BD43">
      <w:pPr>
        <w:rPr>
          <w:rFonts w:ascii="Arial" w:eastAsia="Arial" w:hAnsi="Arial" w:cs="Arial"/>
          <w:color w:val="000000" w:themeColor="text1"/>
        </w:rPr>
      </w:pPr>
    </w:p>
    <w:p w14:paraId="35ED611B" w14:textId="5E8819D1" w:rsidR="76C80E02" w:rsidRDefault="0B1B74A1" w:rsidP="32429D09">
      <w:r w:rsidRPr="580E6BBD">
        <w:rPr>
          <w:rFonts w:ascii="Arial" w:eastAsia="Arial" w:hAnsi="Arial" w:cs="Arial"/>
          <w:color w:val="000000" w:themeColor="text1"/>
          <w:sz w:val="24"/>
          <w:szCs w:val="24"/>
        </w:rPr>
        <w:t xml:space="preserve"> </w:t>
      </w:r>
      <w:r w:rsidRPr="580E6BBD">
        <w:rPr>
          <w:rFonts w:ascii="Arial" w:eastAsia="Arial" w:hAnsi="Arial" w:cs="Arial"/>
          <w:b/>
          <w:bCs/>
          <w:color w:val="000000" w:themeColor="text1"/>
          <w:sz w:val="24"/>
          <w:szCs w:val="24"/>
        </w:rPr>
        <w:t>Discuss when and how to raise concerns when issues such as organisational policies or leadership approaches conflict with ethical values or legislation. (AC 1.4)</w:t>
      </w:r>
      <w:r w:rsidRPr="580E6BBD">
        <w:rPr>
          <w:rFonts w:ascii="Arial" w:eastAsia="Arial" w:hAnsi="Arial" w:cs="Arial"/>
          <w:color w:val="000000" w:themeColor="text1"/>
          <w:sz w:val="24"/>
          <w:szCs w:val="24"/>
        </w:rPr>
        <w:t xml:space="preserve"> </w:t>
      </w:r>
    </w:p>
    <w:p w14:paraId="49F9CFD9" w14:textId="4868D837" w:rsidR="76C80E02" w:rsidRDefault="0B1B74A1" w:rsidP="32429D09">
      <w:r w:rsidRPr="32429D09">
        <w:rPr>
          <w:rFonts w:ascii="Arial" w:eastAsia="Arial" w:hAnsi="Arial" w:cs="Arial"/>
          <w:color w:val="000000" w:themeColor="text1"/>
        </w:rPr>
        <w:t xml:space="preserve">According to ACAS (2020) If you are experiencing issues at work, you should first attempt raising them informally with your manager. If you are a member of a trade union, you can speak with a representative. Explain the issue and what you believe ought to happen. The method of tackling the issue needs to be collaborative. You should be able to describe the issue to your management. You should pay attention to what they have to say as well. If you are unable to come to a resolution you can formally raise the matter, this is known as a grievance. (ACAS) </w:t>
      </w:r>
    </w:p>
    <w:p w14:paraId="0E059543" w14:textId="26469B40" w:rsidR="76C80E02" w:rsidRDefault="78283A63" w:rsidP="32429D09">
      <w:r w:rsidRPr="1183EF62">
        <w:rPr>
          <w:rFonts w:ascii="Arial" w:eastAsia="Arial" w:hAnsi="Arial" w:cs="Arial"/>
          <w:color w:val="000000" w:themeColor="text1"/>
        </w:rPr>
        <w:t>As described by GOV (2011) If you report specific wrongdoing as a worker, you are considered a whistle-blower. You must reveal misbehaviour that is in the public interest. This implies that it must have an impact on others</w:t>
      </w:r>
      <w:r w:rsidR="4562E740" w:rsidRPr="1183EF62">
        <w:rPr>
          <w:rFonts w:ascii="Arial" w:eastAsia="Arial" w:hAnsi="Arial" w:cs="Arial"/>
          <w:color w:val="000000" w:themeColor="text1"/>
        </w:rPr>
        <w:t xml:space="preserve">. </w:t>
      </w:r>
      <w:r w:rsidRPr="1183EF62">
        <w:rPr>
          <w:rFonts w:ascii="Arial" w:eastAsia="Arial" w:hAnsi="Arial" w:cs="Arial"/>
          <w:color w:val="000000" w:themeColor="text1"/>
        </w:rPr>
        <w:t>You have the right to voice your concern at any time on an incident that has already occurred, is currently occurring, or you suspect will happen soon. (GOV.UK</w:t>
      </w:r>
      <w:r w:rsidR="0C9B088A" w:rsidRPr="1183EF62">
        <w:rPr>
          <w:rFonts w:ascii="Arial" w:eastAsia="Arial" w:hAnsi="Arial" w:cs="Arial"/>
          <w:color w:val="000000" w:themeColor="text1"/>
        </w:rPr>
        <w:t>,2011)</w:t>
      </w:r>
      <w:r w:rsidRPr="1183EF62">
        <w:rPr>
          <w:rFonts w:ascii="Arial" w:eastAsia="Arial" w:hAnsi="Arial" w:cs="Arial"/>
          <w:color w:val="000000" w:themeColor="text1"/>
        </w:rPr>
        <w:t xml:space="preserve"> Employers, workers, trade unions, and the public all recognise the need of "whistleblowing," or bringing up workplace issues that are in the best interests of all people. It is important for individuals to feel comfortable and heard when expressing issues. Treating colleagues with dignity, respect, and compassion is an essential part of positive people management, and encouraging whistleblowing by taking an open-minded stance helps advance the principles of truthfulness and openness. With this strategy, the culture is altered, and the provision of exceptional care, colleague wellbeing, and safety are accepted as "the way we do things around here." (“Whistleblowing or Raising Concerns at Work”)  </w:t>
      </w:r>
    </w:p>
    <w:p w14:paraId="1D04AC6A" w14:textId="2B1ADD79" w:rsidR="76C80E02" w:rsidRDefault="0B1B74A1" w:rsidP="32429D09">
      <w:r w:rsidRPr="32429D09">
        <w:rPr>
          <w:rFonts w:ascii="Arial" w:eastAsia="Arial" w:hAnsi="Arial" w:cs="Arial"/>
          <w:color w:val="000000" w:themeColor="text1"/>
        </w:rPr>
        <w:t xml:space="preserve">The Public Interest Disclosure Act of 1998 (OPSI; which went into effect in 1999, established a policy to give employees who report wrongdoings they really believe to be true strong protection from being dismissed or subjected to other sanctions. It empowers employees who report misconduct to file a complaint with an employment tribunal if they are fired or experience any other kind of retaliation as a result. Workers who are not employees may file a claim for harm if their contracts are terminated because they made a protected disclosure, but only employees may file a claim for unfair dismissal. (GOV.UK, “Governance Guide - Public Interest Disclosure | Department for Communities”) </w:t>
      </w:r>
    </w:p>
    <w:p w14:paraId="297F181D" w14:textId="4E91C8FA" w:rsidR="76C80E02" w:rsidRDefault="0B1B74A1" w:rsidP="32429D09">
      <w:r w:rsidRPr="674489A8">
        <w:rPr>
          <w:rFonts w:ascii="Arial" w:eastAsia="Arial" w:hAnsi="Arial" w:cs="Arial"/>
          <w:color w:val="000000" w:themeColor="text1"/>
          <w:sz w:val="24"/>
          <w:szCs w:val="24"/>
        </w:rPr>
        <w:t xml:space="preserve"> </w:t>
      </w:r>
      <w:bookmarkStart w:id="5" w:name="_Int_nhjH9OeJ"/>
      <w:r w:rsidRPr="674489A8">
        <w:rPr>
          <w:rFonts w:ascii="Arial" w:eastAsia="Arial" w:hAnsi="Arial" w:cs="Arial"/>
          <w:b/>
          <w:bCs/>
          <w:color w:val="000000" w:themeColor="text1"/>
          <w:sz w:val="24"/>
          <w:szCs w:val="24"/>
        </w:rPr>
        <w:t>Provide a robust argument for ethical people practice that is supported by academic theory and details both the business and human benefits of people at work feeling included, valued, and fairly treated.</w:t>
      </w:r>
      <w:bookmarkEnd w:id="5"/>
      <w:r w:rsidRPr="674489A8">
        <w:rPr>
          <w:rFonts w:ascii="Arial" w:eastAsia="Arial" w:hAnsi="Arial" w:cs="Arial"/>
          <w:b/>
          <w:bCs/>
          <w:color w:val="000000" w:themeColor="text1"/>
          <w:sz w:val="24"/>
          <w:szCs w:val="24"/>
        </w:rPr>
        <w:t xml:space="preserve"> (AC 2.1)</w:t>
      </w:r>
      <w:r w:rsidRPr="674489A8">
        <w:rPr>
          <w:rFonts w:ascii="Arial" w:eastAsia="Arial" w:hAnsi="Arial" w:cs="Arial"/>
          <w:color w:val="000000" w:themeColor="text1"/>
          <w:sz w:val="24"/>
          <w:szCs w:val="24"/>
        </w:rPr>
        <w:t xml:space="preserve"> </w:t>
      </w:r>
    </w:p>
    <w:p w14:paraId="48E07623" w14:textId="41540FA0" w:rsidR="76C80E02" w:rsidRDefault="78283A63" w:rsidP="10600051">
      <w:pPr>
        <w:rPr>
          <w:rFonts w:ascii="Arial" w:eastAsia="Arial" w:hAnsi="Arial" w:cs="Arial"/>
          <w:strike/>
          <w:color w:val="000000" w:themeColor="text1"/>
        </w:rPr>
      </w:pPr>
      <w:r w:rsidRPr="10600051">
        <w:rPr>
          <w:rFonts w:ascii="Arial" w:eastAsia="Arial" w:hAnsi="Arial" w:cs="Arial"/>
          <w:color w:val="000000" w:themeColor="text1"/>
        </w:rPr>
        <w:lastRenderedPageBreak/>
        <w:t xml:space="preserve"> </w:t>
      </w:r>
      <w:r w:rsidRPr="10600051">
        <w:rPr>
          <w:rFonts w:ascii="Arial" w:eastAsia="Arial" w:hAnsi="Arial" w:cs="Arial"/>
          <w:strike/>
          <w:color w:val="000000" w:themeColor="text1"/>
        </w:rPr>
        <w:t>Gordon (2022) States employee treatment at work affects their motivation, contentment, performance, and commitment. The factors that support this are explained by Herzberg's two-factor theory of motivation. Motivators and hygiene are the two main categories into which the items are divided. Growth, progress, meaningful work, and recognition are some of the motivators. With participation in decision-making, employees feel valued and included, and rewards that are appropriate result in improved performance, motivation, and satisfaction. They are distinguished by a protracted term of employment with the organisation. Employee well-being is improved by treating them equally and valuing them despite their differences, which also helps to improve performance and employee happiness. (</w:t>
      </w:r>
      <w:r w:rsidR="4EC1B84C" w:rsidRPr="10600051">
        <w:rPr>
          <w:rFonts w:ascii="Arial" w:eastAsia="Arial" w:hAnsi="Arial" w:cs="Arial"/>
          <w:strike/>
          <w:color w:val="000000" w:themeColor="text1"/>
        </w:rPr>
        <w:t>Gordon</w:t>
      </w:r>
      <w:r w:rsidR="126BFDC9" w:rsidRPr="10600051">
        <w:rPr>
          <w:rFonts w:ascii="Arial" w:eastAsia="Arial" w:hAnsi="Arial" w:cs="Arial"/>
          <w:strike/>
          <w:color w:val="000000" w:themeColor="text1"/>
        </w:rPr>
        <w:t>,2022)</w:t>
      </w:r>
    </w:p>
    <w:p w14:paraId="47A5AF6A" w14:textId="07BB1294" w:rsidR="76C80E02" w:rsidRDefault="28ED749B" w:rsidP="10600051">
      <w:pPr>
        <w:rPr>
          <w:rFonts w:ascii="Arial" w:eastAsia="Arial" w:hAnsi="Arial" w:cs="Arial"/>
          <w:color w:val="FF0000"/>
        </w:rPr>
      </w:pPr>
      <w:r w:rsidRPr="10600051">
        <w:rPr>
          <w:rFonts w:ascii="Arial" w:eastAsia="Arial" w:hAnsi="Arial" w:cs="Arial"/>
          <w:color w:val="FF0000"/>
        </w:rPr>
        <w:t>Several factors affect the motivation and commitment of employees at work according to Gordon (2022). According to Herzberg's two-factor theory of motivation, this phenomenon is supported by two factors. In general, the items can be categorized into two categories: motivators and hygiene. In addition to growth, progress, meaningful work, and recognition, there are many other motivating factors. Involvement in decision-making leads to a sense of belonging and appreciation, and rewarding employees appropriately results in an increase in performance, motivation, and satisfaction. An employee who has been with the organisation for a lengthy period distinguishes them from others. It is also possible to improve performance and employee happiness by treating employees equally and valuing them regardless of their differences. (Gordon,2022)</w:t>
      </w:r>
    </w:p>
    <w:p w14:paraId="2C4F830A" w14:textId="5BBDD891" w:rsidR="76C80E02" w:rsidRDefault="20C865A6" w:rsidP="10600051">
      <w:pPr>
        <w:rPr>
          <w:rFonts w:ascii="Arial" w:eastAsia="Arial" w:hAnsi="Arial" w:cs="Arial"/>
          <w:color w:val="FF0000"/>
        </w:rPr>
      </w:pPr>
      <w:r w:rsidRPr="10600051">
        <w:rPr>
          <w:rFonts w:ascii="Arial" w:eastAsia="Arial" w:hAnsi="Arial" w:cs="Arial"/>
          <w:color w:val="FF0000"/>
        </w:rPr>
        <w:t>For an employee to feel truly valued and motivated, they must feel like they belong. Belonging is what allows them to be themselves without fear of punishment or different treatment -- and it has a significant impact on their performance.</w:t>
      </w:r>
      <w:r w:rsidR="3D0F13E7" w:rsidRPr="10600051">
        <w:rPr>
          <w:rFonts w:ascii="Arial" w:eastAsia="Arial" w:hAnsi="Arial" w:cs="Arial"/>
          <w:color w:val="FF0000"/>
        </w:rPr>
        <w:t xml:space="preserve"> It's still important to focus on diversity and inclusion, but without a sense of belonging, they won't suffice. </w:t>
      </w:r>
      <w:r w:rsidR="1C618680" w:rsidRPr="10600051">
        <w:rPr>
          <w:rFonts w:ascii="Arial" w:eastAsia="Arial" w:hAnsi="Arial" w:cs="Arial"/>
          <w:color w:val="FF0000"/>
        </w:rPr>
        <w:t>To</w:t>
      </w:r>
      <w:r w:rsidR="3D0F13E7" w:rsidRPr="10600051">
        <w:rPr>
          <w:rFonts w:ascii="Arial" w:eastAsia="Arial" w:hAnsi="Arial" w:cs="Arial"/>
          <w:color w:val="FF0000"/>
        </w:rPr>
        <w:t xml:space="preserve"> improve employee engagement and psychological safety, belonging is a crucial component. An environment that fosters collaboration and problem solving even triggers different brain responses. (Huppert,</w:t>
      </w:r>
      <w:r w:rsidR="21D54A8D" w:rsidRPr="10600051">
        <w:rPr>
          <w:rFonts w:ascii="Arial" w:eastAsia="Arial" w:hAnsi="Arial" w:cs="Arial"/>
          <w:color w:val="FF0000"/>
        </w:rPr>
        <w:t xml:space="preserve"> 2017)</w:t>
      </w:r>
    </w:p>
    <w:p w14:paraId="52F76037" w14:textId="59BAC0DE" w:rsidR="76C80E02" w:rsidRDefault="78283A63" w:rsidP="10600051">
      <w:pPr>
        <w:rPr>
          <w:rFonts w:ascii="Arial" w:eastAsia="Arial" w:hAnsi="Arial" w:cs="Arial"/>
          <w:strike/>
          <w:color w:val="000000" w:themeColor="text1"/>
        </w:rPr>
      </w:pPr>
      <w:r w:rsidRPr="10600051">
        <w:rPr>
          <w:rFonts w:ascii="Arial" w:eastAsia="Arial" w:hAnsi="Arial" w:cs="Arial"/>
          <w:color w:val="000000" w:themeColor="text1"/>
        </w:rPr>
        <w:t xml:space="preserve"> </w:t>
      </w:r>
      <w:r w:rsidRPr="10600051">
        <w:rPr>
          <w:rFonts w:ascii="Arial" w:eastAsia="Arial" w:hAnsi="Arial" w:cs="Arial"/>
          <w:strike/>
          <w:color w:val="000000" w:themeColor="text1"/>
        </w:rPr>
        <w:t xml:space="preserve">Herzberg's Two Component Theory of Motivation teaches us that organisations and leaders must first get the fundamentals correct. The person </w:t>
      </w:r>
      <w:r w:rsidR="6894C34B" w:rsidRPr="10600051">
        <w:rPr>
          <w:rFonts w:ascii="Arial" w:eastAsia="Arial" w:hAnsi="Arial" w:cs="Arial"/>
          <w:strike/>
          <w:color w:val="000000" w:themeColor="text1"/>
        </w:rPr>
        <w:t>will not</w:t>
      </w:r>
      <w:r w:rsidRPr="10600051">
        <w:rPr>
          <w:rFonts w:ascii="Arial" w:eastAsia="Arial" w:hAnsi="Arial" w:cs="Arial"/>
          <w:strike/>
          <w:color w:val="000000" w:themeColor="text1"/>
        </w:rPr>
        <w:t xml:space="preserve"> become content unless they have successfully given them access to the fundamental hygiene factors. (Nickerson</w:t>
      </w:r>
      <w:r w:rsidR="513C1772" w:rsidRPr="10600051">
        <w:rPr>
          <w:rFonts w:ascii="Arial" w:eastAsia="Arial" w:hAnsi="Arial" w:cs="Arial"/>
          <w:strike/>
          <w:color w:val="000000" w:themeColor="text1"/>
        </w:rPr>
        <w:t>,2021)</w:t>
      </w:r>
    </w:p>
    <w:p w14:paraId="1A62A55B" w14:textId="748C2B5A" w:rsidR="76C80E02" w:rsidRDefault="78283A63" w:rsidP="10600051">
      <w:pPr>
        <w:rPr>
          <w:rFonts w:ascii="Arial" w:eastAsia="Arial" w:hAnsi="Arial" w:cs="Arial"/>
          <w:color w:val="000000" w:themeColor="text1"/>
        </w:rPr>
      </w:pPr>
      <w:r w:rsidRPr="10600051">
        <w:rPr>
          <w:rFonts w:ascii="Arial" w:eastAsia="Arial" w:hAnsi="Arial" w:cs="Arial"/>
          <w:color w:val="000000" w:themeColor="text1"/>
        </w:rPr>
        <w:t xml:space="preserve">Maslow's motivation theory, often known as Maslow's hierarchy of needs, is a theoretical framework that describes the numerous motivations that humans experience. Because theory can be applied to the workplace, it has gained popularity among intellectuals and business executives. This approach can be applied by managers to inspire staff, boost job happiness, and develop self-actualized workers. They are our fundamental issues, and they are what drive us most. You </w:t>
      </w:r>
      <w:r w:rsidR="3534FD6D" w:rsidRPr="10600051">
        <w:rPr>
          <w:rFonts w:ascii="Arial" w:eastAsia="Arial" w:hAnsi="Arial" w:cs="Arial"/>
          <w:color w:val="000000" w:themeColor="text1"/>
        </w:rPr>
        <w:t>cannot</w:t>
      </w:r>
      <w:r w:rsidRPr="10600051">
        <w:rPr>
          <w:rFonts w:ascii="Arial" w:eastAsia="Arial" w:hAnsi="Arial" w:cs="Arial"/>
          <w:color w:val="000000" w:themeColor="text1"/>
        </w:rPr>
        <w:t xml:space="preserve"> expect your team to be motivated to do anything other than try to meet their physiological demands if you can</w:t>
      </w:r>
      <w:r w:rsidR="6B21FB4E" w:rsidRPr="10600051">
        <w:rPr>
          <w:rFonts w:ascii="Arial" w:eastAsia="Arial" w:hAnsi="Arial" w:cs="Arial"/>
          <w:color w:val="000000" w:themeColor="text1"/>
        </w:rPr>
        <w:t xml:space="preserve">not </w:t>
      </w:r>
      <w:r w:rsidRPr="10600051">
        <w:rPr>
          <w:rFonts w:ascii="Arial" w:eastAsia="Arial" w:hAnsi="Arial" w:cs="Arial"/>
          <w:color w:val="000000" w:themeColor="text1"/>
        </w:rPr>
        <w:t>provide for their needs. (McLeod</w:t>
      </w:r>
      <w:r w:rsidR="5657065D" w:rsidRPr="10600051">
        <w:rPr>
          <w:rFonts w:ascii="Arial" w:eastAsia="Arial" w:hAnsi="Arial" w:cs="Arial"/>
          <w:color w:val="000000" w:themeColor="text1"/>
        </w:rPr>
        <w:t>, 2021)</w:t>
      </w:r>
      <w:r w:rsidR="52A8E8BB" w:rsidRPr="10600051">
        <w:rPr>
          <w:rFonts w:ascii="Arial" w:eastAsia="Arial" w:hAnsi="Arial" w:cs="Arial"/>
        </w:rPr>
        <w:t xml:space="preserve"> </w:t>
      </w:r>
    </w:p>
    <w:p w14:paraId="7B313E8C" w14:textId="108DB6CB" w:rsidR="76C80E02" w:rsidRDefault="52A8E8BB" w:rsidP="10600051">
      <w:pPr>
        <w:rPr>
          <w:rFonts w:ascii="Arial" w:eastAsia="Arial" w:hAnsi="Arial" w:cs="Arial"/>
          <w:color w:val="000000" w:themeColor="text1"/>
        </w:rPr>
      </w:pPr>
      <w:r w:rsidRPr="10600051">
        <w:rPr>
          <w:rFonts w:ascii="Arial" w:eastAsia="Arial" w:hAnsi="Arial" w:cs="Arial"/>
          <w:color w:val="FF0000"/>
        </w:rPr>
        <w:t>Engagement in the workplace contributes to a company's success. High-engagement teams are 23% more likely to be profitable, and teams in the top 20% are 81% less likely to be absenteeism-prone, and 43% less likely to be turnover-prone. A sense of belonging at work increases job performance by 56%. Productivity increases when workers are supported, happy, and free to be themselves. (Herbert</w:t>
      </w:r>
      <w:r w:rsidR="0286B4C1" w:rsidRPr="10600051">
        <w:rPr>
          <w:rFonts w:ascii="Arial" w:eastAsia="Arial" w:hAnsi="Arial" w:cs="Arial"/>
          <w:color w:val="FF0000"/>
        </w:rPr>
        <w:t>, 2021)</w:t>
      </w:r>
    </w:p>
    <w:p w14:paraId="1B533616" w14:textId="64DA2B3B" w:rsidR="76C80E02" w:rsidRDefault="78283A63" w:rsidP="32429D09">
      <w:r w:rsidRPr="10600051">
        <w:rPr>
          <w:rFonts w:ascii="Arial" w:eastAsia="Arial" w:hAnsi="Arial" w:cs="Arial"/>
          <w:color w:val="000000" w:themeColor="text1"/>
        </w:rPr>
        <w:t>It's crucial to meet the safety requirements of the workforce if you want to keep them comfortable and happy. This involves offering a secure work atmosphere free from intimidation, bullying, or risk posed by the surrounding physical environment. (Hartzell</w:t>
      </w:r>
      <w:r w:rsidR="13B8789D" w:rsidRPr="10600051">
        <w:rPr>
          <w:rFonts w:ascii="Arial" w:eastAsia="Arial" w:hAnsi="Arial" w:cs="Arial"/>
          <w:color w:val="000000" w:themeColor="text1"/>
        </w:rPr>
        <w:t>,2021)</w:t>
      </w:r>
      <w:r w:rsidR="427E5D5D" w:rsidRPr="10600051">
        <w:rPr>
          <w:rFonts w:ascii="Arial" w:eastAsia="Arial" w:hAnsi="Arial" w:cs="Arial"/>
          <w:color w:val="000000" w:themeColor="text1"/>
        </w:rPr>
        <w:t xml:space="preserve"> </w:t>
      </w:r>
      <w:r w:rsidRPr="10600051">
        <w:rPr>
          <w:rFonts w:ascii="Arial" w:eastAsia="Arial" w:hAnsi="Arial" w:cs="Arial"/>
          <w:strike/>
          <w:color w:val="000000" w:themeColor="text1"/>
        </w:rPr>
        <w:t xml:space="preserve">In the job, it's </w:t>
      </w:r>
      <w:r w:rsidRPr="10600051">
        <w:rPr>
          <w:rFonts w:ascii="Arial" w:eastAsia="Arial" w:hAnsi="Arial" w:cs="Arial"/>
          <w:strike/>
          <w:color w:val="000000" w:themeColor="text1"/>
        </w:rPr>
        <w:lastRenderedPageBreak/>
        <w:t>critical to strike a healthy and fruitful balance between personal and professional obligations. Promoting worker motivation through social inclusion and interaction is an excellent idea. (Cherry</w:t>
      </w:r>
      <w:r w:rsidR="4F523307" w:rsidRPr="10600051">
        <w:rPr>
          <w:rFonts w:ascii="Arial" w:eastAsia="Arial" w:hAnsi="Arial" w:cs="Arial"/>
          <w:strike/>
          <w:color w:val="000000" w:themeColor="text1"/>
        </w:rPr>
        <w:t>,2022)</w:t>
      </w:r>
      <w:r w:rsidRPr="10600051">
        <w:rPr>
          <w:rFonts w:ascii="Arial" w:eastAsia="Arial" w:hAnsi="Arial" w:cs="Arial"/>
          <w:color w:val="000000" w:themeColor="text1"/>
        </w:rPr>
        <w:t xml:space="preserve"> Offering employees more duties can help them feel valued, important, and respected, which is another effective strategy to raise their self-esteem. (Wilson</w:t>
      </w:r>
      <w:r w:rsidR="3BB7FE5A" w:rsidRPr="10600051">
        <w:rPr>
          <w:rFonts w:ascii="Arial" w:eastAsia="Arial" w:hAnsi="Arial" w:cs="Arial"/>
          <w:color w:val="000000" w:themeColor="text1"/>
        </w:rPr>
        <w:t>,2020)</w:t>
      </w:r>
      <w:r w:rsidRPr="10600051">
        <w:rPr>
          <w:rFonts w:ascii="Arial" w:eastAsia="Arial" w:hAnsi="Arial" w:cs="Arial"/>
          <w:color w:val="000000" w:themeColor="text1"/>
        </w:rPr>
        <w:t xml:space="preserve"> </w:t>
      </w:r>
      <w:r w:rsidRPr="10600051">
        <w:rPr>
          <w:rFonts w:ascii="Arial" w:eastAsia="Arial" w:hAnsi="Arial" w:cs="Arial"/>
          <w:strike/>
          <w:color w:val="000000" w:themeColor="text1"/>
        </w:rPr>
        <w:t>Employees may perform to the best of their abilities and attain their full potential at work with the assistance of managers and team leaders. (Wilson</w:t>
      </w:r>
      <w:r w:rsidR="71BA5702" w:rsidRPr="10600051">
        <w:rPr>
          <w:rFonts w:ascii="Arial" w:eastAsia="Arial" w:hAnsi="Arial" w:cs="Arial"/>
          <w:strike/>
          <w:color w:val="000000" w:themeColor="text1"/>
        </w:rPr>
        <w:t>,2020)</w:t>
      </w:r>
    </w:p>
    <w:p w14:paraId="3BF95A3C" w14:textId="782442B0" w:rsidR="76C80E02" w:rsidRDefault="0B1B74A1" w:rsidP="32429D09">
      <w:r w:rsidRPr="674489A8">
        <w:rPr>
          <w:rFonts w:ascii="Arial" w:eastAsia="Arial" w:hAnsi="Arial" w:cs="Arial"/>
          <w:color w:val="000000" w:themeColor="text1"/>
          <w:sz w:val="24"/>
          <w:szCs w:val="24"/>
        </w:rPr>
        <w:t xml:space="preserve"> </w:t>
      </w:r>
      <w:bookmarkStart w:id="6" w:name="_Int_84izCAYE"/>
      <w:r w:rsidRPr="674489A8">
        <w:rPr>
          <w:rFonts w:ascii="Arial" w:eastAsia="Arial" w:hAnsi="Arial" w:cs="Arial"/>
          <w:b/>
          <w:bCs/>
          <w:color w:val="000000" w:themeColor="text1"/>
          <w:sz w:val="24"/>
          <w:szCs w:val="24"/>
        </w:rPr>
        <w:t>Drawing on your own or a hypothetical example of providing a people practice solution to meet a particular need or introducing a new policy or initiative, describe:</w:t>
      </w:r>
      <w:bookmarkEnd w:id="6"/>
      <w:r w:rsidRPr="674489A8">
        <w:rPr>
          <w:rFonts w:ascii="Arial" w:eastAsia="Arial" w:hAnsi="Arial" w:cs="Arial"/>
          <w:b/>
          <w:bCs/>
          <w:color w:val="000000" w:themeColor="text1"/>
          <w:sz w:val="24"/>
          <w:szCs w:val="24"/>
        </w:rPr>
        <w:t xml:space="preserve"> </w:t>
      </w:r>
      <w:r w:rsidRPr="674489A8">
        <w:rPr>
          <w:rFonts w:ascii="Arial" w:eastAsia="Arial" w:hAnsi="Arial" w:cs="Arial"/>
          <w:color w:val="000000" w:themeColor="text1"/>
          <w:sz w:val="24"/>
          <w:szCs w:val="24"/>
        </w:rPr>
        <w:t xml:space="preserve"> </w:t>
      </w:r>
    </w:p>
    <w:p w14:paraId="4048D95E" w14:textId="250BF947" w:rsidR="76C80E02" w:rsidRDefault="0B1B74A1" w:rsidP="674489A8">
      <w:pPr>
        <w:pStyle w:val="ListParagraph"/>
        <w:numPr>
          <w:ilvl w:val="0"/>
          <w:numId w:val="9"/>
        </w:numPr>
        <w:rPr>
          <w:rFonts w:ascii="Arial" w:eastAsia="Arial" w:hAnsi="Arial" w:cs="Arial"/>
          <w:color w:val="000000" w:themeColor="text1"/>
          <w:sz w:val="24"/>
          <w:szCs w:val="24"/>
        </w:rPr>
      </w:pPr>
      <w:bookmarkStart w:id="7" w:name="_Int_2IhmzlVK"/>
      <w:r w:rsidRPr="674489A8">
        <w:rPr>
          <w:rFonts w:ascii="Arial" w:eastAsia="Arial" w:hAnsi="Arial" w:cs="Arial"/>
          <w:b/>
          <w:bCs/>
          <w:color w:val="000000" w:themeColor="text1"/>
          <w:sz w:val="24"/>
          <w:szCs w:val="24"/>
        </w:rPr>
        <w:t xml:space="preserve">Strategies for designing the solution/initiative so that it will be </w:t>
      </w:r>
      <w:proofErr w:type="gramStart"/>
      <w:r w:rsidRPr="674489A8">
        <w:rPr>
          <w:rFonts w:ascii="Arial" w:eastAsia="Arial" w:hAnsi="Arial" w:cs="Arial"/>
          <w:b/>
          <w:bCs/>
          <w:color w:val="000000" w:themeColor="text1"/>
          <w:sz w:val="24"/>
          <w:szCs w:val="24"/>
        </w:rPr>
        <w:t>inclusive</w:t>
      </w:r>
      <w:bookmarkEnd w:id="7"/>
      <w:proofErr w:type="gramEnd"/>
      <w:r w:rsidRPr="674489A8">
        <w:rPr>
          <w:rFonts w:ascii="Arial" w:eastAsia="Arial" w:hAnsi="Arial" w:cs="Arial"/>
          <w:color w:val="000000" w:themeColor="text1"/>
          <w:sz w:val="24"/>
          <w:szCs w:val="24"/>
        </w:rPr>
        <w:t xml:space="preserve"> </w:t>
      </w:r>
    </w:p>
    <w:p w14:paraId="07B683D2" w14:textId="25C02484" w:rsidR="76C80E02" w:rsidRDefault="0B1B74A1" w:rsidP="674489A8">
      <w:pPr>
        <w:pStyle w:val="ListParagraph"/>
        <w:numPr>
          <w:ilvl w:val="0"/>
          <w:numId w:val="9"/>
        </w:numPr>
        <w:rPr>
          <w:rFonts w:ascii="Arial" w:eastAsia="Arial" w:hAnsi="Arial" w:cs="Arial"/>
          <w:color w:val="000000" w:themeColor="text1"/>
          <w:sz w:val="24"/>
          <w:szCs w:val="24"/>
        </w:rPr>
      </w:pPr>
      <w:bookmarkStart w:id="8" w:name="_Int_y6rHQX0e"/>
      <w:r w:rsidRPr="674489A8">
        <w:rPr>
          <w:rFonts w:ascii="Arial" w:eastAsia="Arial" w:hAnsi="Arial" w:cs="Arial"/>
          <w:b/>
          <w:bCs/>
          <w:color w:val="000000" w:themeColor="text1"/>
          <w:sz w:val="24"/>
          <w:szCs w:val="24"/>
        </w:rPr>
        <w:t>Strategies for checking that, when in practice, the solution/initiative engages and meets the needs of all those it is aimed at.</w:t>
      </w:r>
      <w:bookmarkEnd w:id="8"/>
      <w:r w:rsidRPr="674489A8">
        <w:rPr>
          <w:rFonts w:ascii="Arial" w:eastAsia="Arial" w:hAnsi="Arial" w:cs="Arial"/>
          <w:b/>
          <w:bCs/>
          <w:color w:val="000000" w:themeColor="text1"/>
          <w:sz w:val="24"/>
          <w:szCs w:val="24"/>
        </w:rPr>
        <w:t xml:space="preserve"> (AC 2.2)</w:t>
      </w:r>
      <w:r w:rsidRPr="674489A8">
        <w:rPr>
          <w:rFonts w:ascii="Arial" w:eastAsia="Arial" w:hAnsi="Arial" w:cs="Arial"/>
          <w:color w:val="000000" w:themeColor="text1"/>
          <w:sz w:val="24"/>
          <w:szCs w:val="24"/>
        </w:rPr>
        <w:t xml:space="preserve"> </w:t>
      </w:r>
    </w:p>
    <w:p w14:paraId="737A80C7" w14:textId="3F800423" w:rsidR="76C80E02" w:rsidRDefault="0B1B74A1" w:rsidP="32429D09">
      <w:r w:rsidRPr="3845E4C8">
        <w:rPr>
          <w:rFonts w:ascii="Arial" w:eastAsia="Arial" w:hAnsi="Arial" w:cs="Arial"/>
          <w:color w:val="000000" w:themeColor="text1"/>
        </w:rPr>
        <w:t>When implementing the new colleague food menu following the closure of the staff canteen, I went about gathering insights from managers and colleagues over several weeks and across different working patterns. I held forums</w:t>
      </w:r>
      <w:r w:rsidR="106CDE67" w:rsidRPr="3845E4C8">
        <w:rPr>
          <w:rFonts w:ascii="Arial" w:eastAsia="Arial" w:hAnsi="Arial" w:cs="Arial"/>
          <w:color w:val="000000" w:themeColor="text1"/>
        </w:rPr>
        <w:t xml:space="preserve"> </w:t>
      </w:r>
      <w:r w:rsidR="106CDE67" w:rsidRPr="3845E4C8">
        <w:rPr>
          <w:rFonts w:ascii="Arial" w:eastAsia="Arial" w:hAnsi="Arial" w:cs="Arial"/>
          <w:color w:val="FF0000"/>
        </w:rPr>
        <w:t>(Having a say on what matters, 2018)</w:t>
      </w:r>
      <w:r w:rsidR="106CDE67" w:rsidRPr="3845E4C8">
        <w:rPr>
          <w:rFonts w:ascii="Arial" w:eastAsia="Arial" w:hAnsi="Arial" w:cs="Arial"/>
          <w:color w:val="000000" w:themeColor="text1"/>
        </w:rPr>
        <w:t>,</w:t>
      </w:r>
      <w:r w:rsidR="4B7C8486" w:rsidRPr="3845E4C8">
        <w:rPr>
          <w:rFonts w:ascii="Arial" w:eastAsia="Arial" w:hAnsi="Arial" w:cs="Arial"/>
          <w:color w:val="000000" w:themeColor="text1"/>
        </w:rPr>
        <w:t xml:space="preserve"> </w:t>
      </w:r>
      <w:r w:rsidRPr="3845E4C8">
        <w:rPr>
          <w:rFonts w:ascii="Arial" w:eastAsia="Arial" w:hAnsi="Arial" w:cs="Arial"/>
          <w:color w:val="000000" w:themeColor="text1"/>
        </w:rPr>
        <w:t xml:space="preserve">engagement sessions and feedback forms, before agreeing on the best solution to implement. As a result, colleagues had the chance to ask questions and make frank comments about what they thought would not work or what might work better. I was able to compile all the information that was crucial to my colleagues, which enabled me to think about what would be best for both the organisation and them. This gave the colleagues a chance to influence the plan's design. </w:t>
      </w:r>
    </w:p>
    <w:p w14:paraId="6B5CA284" w14:textId="5E1886A6" w:rsidR="76C80E02" w:rsidRDefault="0B1B74A1" w:rsidP="3845E4C8">
      <w:pPr>
        <w:rPr>
          <w:rFonts w:ascii="Arial" w:eastAsia="Arial" w:hAnsi="Arial" w:cs="Arial"/>
          <w:color w:val="000000" w:themeColor="text1"/>
        </w:rPr>
      </w:pPr>
      <w:r w:rsidRPr="3845E4C8">
        <w:rPr>
          <w:rFonts w:ascii="Arial" w:eastAsia="Arial" w:hAnsi="Arial" w:cs="Arial"/>
          <w:color w:val="000000" w:themeColor="text1"/>
        </w:rPr>
        <w:t xml:space="preserve"> I presented to my colleagues the justification for the change, how the most recent modifications would affect them personally, and how the change would be implemented throughout the company. It was crucial that colleagues were reassured that hot meals would still be provided to them throughout their shifts but at a reduced cost of 70% and that the meals would now be served from the customer café.</w:t>
      </w:r>
      <w:r w:rsidR="71F611D3" w:rsidRPr="3845E4C8">
        <w:rPr>
          <w:rFonts w:ascii="Arial" w:eastAsia="Arial" w:hAnsi="Arial" w:cs="Arial"/>
          <w:color w:val="000000" w:themeColor="text1"/>
        </w:rPr>
        <w:t xml:space="preserve"> </w:t>
      </w:r>
    </w:p>
    <w:p w14:paraId="0DF5D42C" w14:textId="2730AD68" w:rsidR="76C80E02" w:rsidRDefault="0B1B74A1" w:rsidP="3845E4C8">
      <w:pPr>
        <w:rPr>
          <w:rFonts w:ascii="Arial" w:eastAsia="Arial" w:hAnsi="Arial" w:cs="Arial"/>
          <w:color w:val="000000" w:themeColor="text1"/>
        </w:rPr>
      </w:pPr>
      <w:r w:rsidRPr="3845E4C8">
        <w:rPr>
          <w:rFonts w:ascii="Arial" w:eastAsia="Arial" w:hAnsi="Arial" w:cs="Arial"/>
          <w:color w:val="000000" w:themeColor="text1"/>
        </w:rPr>
        <w:t>As the policies changed</w:t>
      </w:r>
      <w:r w:rsidR="29D3A0B0" w:rsidRPr="3845E4C8">
        <w:rPr>
          <w:rFonts w:ascii="Arial" w:eastAsia="Arial" w:hAnsi="Arial" w:cs="Arial"/>
          <w:color w:val="000000" w:themeColor="text1"/>
        </w:rPr>
        <w:t xml:space="preserve"> </w:t>
      </w:r>
      <w:r w:rsidR="29D3A0B0" w:rsidRPr="3845E4C8">
        <w:rPr>
          <w:rFonts w:ascii="Arial" w:eastAsia="Arial" w:hAnsi="Arial" w:cs="Arial"/>
          <w:color w:val="FF0000"/>
        </w:rPr>
        <w:t>(People Policies, 2023)</w:t>
      </w:r>
      <w:r w:rsidRPr="3845E4C8">
        <w:rPr>
          <w:rFonts w:ascii="Arial" w:eastAsia="Arial" w:hAnsi="Arial" w:cs="Arial"/>
          <w:color w:val="000000" w:themeColor="text1"/>
        </w:rPr>
        <w:t>, I made sure they were fully informed. Before the formal shift occurred, it was crucial to have early colleague contact</w:t>
      </w:r>
      <w:r w:rsidR="0A7C410B" w:rsidRPr="3845E4C8">
        <w:rPr>
          <w:rFonts w:ascii="Arial" w:eastAsia="Arial" w:hAnsi="Arial" w:cs="Arial"/>
          <w:color w:val="000000" w:themeColor="text1"/>
        </w:rPr>
        <w:t xml:space="preserve"> </w:t>
      </w:r>
      <w:r w:rsidRPr="3845E4C8">
        <w:rPr>
          <w:rFonts w:ascii="Arial" w:eastAsia="Arial" w:hAnsi="Arial" w:cs="Arial"/>
          <w:color w:val="000000" w:themeColor="text1"/>
        </w:rPr>
        <w:t xml:space="preserve">strategies for designing the solution/initiative so that it was inclusive to all those affected. I was already able to learn from investigating other organisations what was functioning effectively elsewhere because we were one of the last organisations to apply this change to the colleagues. </w:t>
      </w:r>
    </w:p>
    <w:p w14:paraId="1FE3101D" w14:textId="4A31876F" w:rsidR="76C80E02" w:rsidRDefault="0B1B74A1" w:rsidP="3845E4C8">
      <w:pPr>
        <w:rPr>
          <w:rFonts w:ascii="Arial" w:eastAsia="Arial" w:hAnsi="Arial" w:cs="Arial"/>
          <w:color w:val="000000" w:themeColor="text1"/>
        </w:rPr>
      </w:pPr>
      <w:r w:rsidRPr="3845E4C8">
        <w:rPr>
          <w:rFonts w:ascii="Arial" w:eastAsia="Arial" w:hAnsi="Arial" w:cs="Arial"/>
          <w:color w:val="000000" w:themeColor="text1"/>
        </w:rPr>
        <w:t xml:space="preserve">It was crucial to maintain listening groups and </w:t>
      </w:r>
      <w:r w:rsidR="7617AE49" w:rsidRPr="3845E4C8">
        <w:rPr>
          <w:rFonts w:ascii="Arial" w:eastAsia="Arial" w:hAnsi="Arial" w:cs="Arial"/>
          <w:strike/>
          <w:color w:val="000000" w:themeColor="text1"/>
        </w:rPr>
        <w:t>forum</w:t>
      </w:r>
      <w:r w:rsidRPr="3845E4C8">
        <w:rPr>
          <w:rFonts w:ascii="Arial" w:eastAsia="Arial" w:hAnsi="Arial" w:cs="Arial"/>
          <w:color w:val="000000" w:themeColor="text1"/>
        </w:rPr>
        <w:t xml:space="preserve"> </w:t>
      </w:r>
      <w:r w:rsidR="7749E2AE" w:rsidRPr="3845E4C8">
        <w:rPr>
          <w:rFonts w:ascii="Arial" w:eastAsia="Arial" w:hAnsi="Arial" w:cs="Arial"/>
          <w:color w:val="FF0000"/>
        </w:rPr>
        <w:t>Your say</w:t>
      </w:r>
      <w:r w:rsidR="63EC4F61" w:rsidRPr="3845E4C8">
        <w:rPr>
          <w:rFonts w:ascii="Arial" w:eastAsia="Arial" w:hAnsi="Arial" w:cs="Arial"/>
          <w:color w:val="FF0000"/>
        </w:rPr>
        <w:t xml:space="preserve"> </w:t>
      </w:r>
      <w:r w:rsidRPr="3845E4C8">
        <w:rPr>
          <w:rFonts w:ascii="Arial" w:eastAsia="Arial" w:hAnsi="Arial" w:cs="Arial"/>
          <w:color w:val="FF0000"/>
        </w:rPr>
        <w:t>meetings</w:t>
      </w:r>
      <w:r w:rsidRPr="3845E4C8">
        <w:rPr>
          <w:rFonts w:ascii="Arial" w:eastAsia="Arial" w:hAnsi="Arial" w:cs="Arial"/>
          <w:color w:val="000000" w:themeColor="text1"/>
        </w:rPr>
        <w:t xml:space="preserve"> </w:t>
      </w:r>
      <w:r w:rsidR="771A903D" w:rsidRPr="3845E4C8">
        <w:rPr>
          <w:rFonts w:ascii="Arial" w:eastAsia="Arial" w:hAnsi="Arial" w:cs="Arial"/>
          <w:color w:val="FF0000"/>
        </w:rPr>
        <w:t>(Having a say on what matters, 2018)</w:t>
      </w:r>
      <w:r w:rsidR="771A903D" w:rsidRPr="3845E4C8">
        <w:rPr>
          <w:rFonts w:ascii="Arial" w:eastAsia="Arial" w:hAnsi="Arial" w:cs="Arial"/>
          <w:color w:val="000000" w:themeColor="text1"/>
        </w:rPr>
        <w:t xml:space="preserve">, </w:t>
      </w:r>
      <w:r w:rsidRPr="3845E4C8">
        <w:rPr>
          <w:rFonts w:ascii="Arial" w:eastAsia="Arial" w:hAnsi="Arial" w:cs="Arial"/>
          <w:color w:val="000000" w:themeColor="text1"/>
        </w:rPr>
        <w:t xml:space="preserve">with the management team and colleagues after the change to make sure the change had been implemented fully. I could also look through store data to confirm how many people were using the new colleague menu to determine the level of engagement. It was encouraging to learn that following a successful launch, colleagues' cafe takings were exceeding the goal, and the cafe's LFL total was rising week by week. </w:t>
      </w:r>
    </w:p>
    <w:p w14:paraId="5D5D8F96" w14:textId="5FF3483A" w:rsidR="76C80E02" w:rsidRDefault="76C80E02" w:rsidP="48D1A137">
      <w:pPr>
        <w:rPr>
          <w:rFonts w:ascii="Arial" w:eastAsia="Arial" w:hAnsi="Arial" w:cs="Arial"/>
          <w:color w:val="000000" w:themeColor="text1"/>
        </w:rPr>
      </w:pPr>
    </w:p>
    <w:p w14:paraId="23DACC34" w14:textId="5A5F320C" w:rsidR="76C80E02" w:rsidRDefault="16652722" w:rsidP="580E6BBD">
      <w:pPr>
        <w:rPr>
          <w:rFonts w:ascii="Arial" w:eastAsia="Arial" w:hAnsi="Arial" w:cs="Arial"/>
          <w:b/>
          <w:bCs/>
          <w:color w:val="000000" w:themeColor="text1"/>
          <w:sz w:val="28"/>
          <w:szCs w:val="28"/>
        </w:rPr>
      </w:pPr>
      <w:r w:rsidRPr="580E6BBD">
        <w:rPr>
          <w:rFonts w:ascii="Arial" w:eastAsia="Arial" w:hAnsi="Arial" w:cs="Arial"/>
          <w:b/>
          <w:bCs/>
          <w:color w:val="000000" w:themeColor="text1"/>
          <w:sz w:val="28"/>
          <w:szCs w:val="28"/>
        </w:rPr>
        <w:t>Task Two – Professional Development</w:t>
      </w:r>
    </w:p>
    <w:p w14:paraId="24E8D3FF" w14:textId="26AA46AC" w:rsidR="76C80E02" w:rsidRDefault="132ABF63" w:rsidP="580E6BBD">
      <w:pPr>
        <w:rPr>
          <w:rFonts w:ascii="Arial" w:eastAsia="Arial" w:hAnsi="Arial" w:cs="Arial"/>
          <w:b/>
          <w:bCs/>
          <w:color w:val="000000" w:themeColor="text1"/>
        </w:rPr>
      </w:pPr>
      <w:r w:rsidRPr="580E6BBD">
        <w:rPr>
          <w:rFonts w:ascii="Arial" w:eastAsia="Arial" w:hAnsi="Arial" w:cs="Arial"/>
          <w:b/>
          <w:bCs/>
          <w:color w:val="000000" w:themeColor="text1"/>
          <w:u w:val="single"/>
        </w:rPr>
        <w:t>Activity 1</w:t>
      </w:r>
      <w:r w:rsidRPr="580E6BBD">
        <w:rPr>
          <w:rFonts w:ascii="Arial" w:eastAsia="Arial" w:hAnsi="Arial" w:cs="Arial"/>
          <w:b/>
          <w:bCs/>
          <w:color w:val="000000" w:themeColor="text1"/>
        </w:rPr>
        <w:t xml:space="preserve"> (A.C 2.3,</w:t>
      </w:r>
      <w:r w:rsidR="6B38B42C" w:rsidRPr="580E6BBD">
        <w:rPr>
          <w:rFonts w:ascii="Arial" w:eastAsia="Arial" w:hAnsi="Arial" w:cs="Arial"/>
          <w:b/>
          <w:bCs/>
          <w:color w:val="000000" w:themeColor="text1"/>
        </w:rPr>
        <w:t xml:space="preserve"> AC 3.2) Using a range of information, including feedback from other, assess your practice against the FIVE CIPD </w:t>
      </w:r>
      <w:r w:rsidR="14F4D47B" w:rsidRPr="580E6BBD">
        <w:rPr>
          <w:rFonts w:ascii="Arial" w:eastAsia="Arial" w:hAnsi="Arial" w:cs="Arial"/>
          <w:b/>
          <w:bCs/>
          <w:color w:val="000000" w:themeColor="text1"/>
        </w:rPr>
        <w:t>Profession</w:t>
      </w:r>
      <w:r w:rsidR="6B38B42C" w:rsidRPr="580E6BBD">
        <w:rPr>
          <w:rFonts w:ascii="Arial" w:eastAsia="Arial" w:hAnsi="Arial" w:cs="Arial"/>
          <w:b/>
          <w:bCs/>
          <w:color w:val="000000" w:themeColor="text1"/>
        </w:rPr>
        <w:t xml:space="preserve"> Map cor</w:t>
      </w:r>
      <w:r w:rsidR="3C20E442" w:rsidRPr="580E6BBD">
        <w:rPr>
          <w:rFonts w:ascii="Arial" w:eastAsia="Arial" w:hAnsi="Arial" w:cs="Arial"/>
          <w:b/>
          <w:bCs/>
          <w:color w:val="000000" w:themeColor="text1"/>
        </w:rPr>
        <w:t xml:space="preserve">e behaviours </w:t>
      </w:r>
      <w:r w:rsidR="67FE4C6D" w:rsidRPr="580E6BBD">
        <w:rPr>
          <w:rFonts w:ascii="Arial" w:eastAsia="Arial" w:hAnsi="Arial" w:cs="Arial"/>
          <w:b/>
          <w:bCs/>
          <w:color w:val="000000" w:themeColor="text1"/>
        </w:rPr>
        <w:t xml:space="preserve">listed below. The 5 core behaviours (all to be selected at associate level) are: </w:t>
      </w:r>
    </w:p>
    <w:p w14:paraId="26ADFF88" w14:textId="453118D7" w:rsidR="76C80E02" w:rsidRDefault="67FE4C6D" w:rsidP="580E6BBD">
      <w:pPr>
        <w:pStyle w:val="ListParagraph"/>
        <w:numPr>
          <w:ilvl w:val="0"/>
          <w:numId w:val="8"/>
        </w:numPr>
        <w:rPr>
          <w:rFonts w:ascii="Arial" w:eastAsia="Arial" w:hAnsi="Arial" w:cs="Arial"/>
          <w:b/>
          <w:bCs/>
          <w:color w:val="000000" w:themeColor="text1"/>
        </w:rPr>
      </w:pPr>
      <w:r w:rsidRPr="580E6BBD">
        <w:rPr>
          <w:rFonts w:ascii="Arial" w:eastAsia="Arial" w:hAnsi="Arial" w:cs="Arial"/>
          <w:b/>
          <w:bCs/>
          <w:color w:val="000000" w:themeColor="text1"/>
        </w:rPr>
        <w:lastRenderedPageBreak/>
        <w:t>Ethical Practice</w:t>
      </w:r>
    </w:p>
    <w:p w14:paraId="100A2E50" w14:textId="17D2008C" w:rsidR="76C80E02" w:rsidRDefault="67FE4C6D" w:rsidP="580E6BBD">
      <w:pPr>
        <w:pStyle w:val="ListParagraph"/>
        <w:numPr>
          <w:ilvl w:val="0"/>
          <w:numId w:val="8"/>
        </w:numPr>
        <w:rPr>
          <w:rFonts w:ascii="Arial" w:eastAsia="Arial" w:hAnsi="Arial" w:cs="Arial"/>
          <w:b/>
          <w:bCs/>
          <w:color w:val="000000" w:themeColor="text1"/>
        </w:rPr>
      </w:pPr>
      <w:r w:rsidRPr="580E6BBD">
        <w:rPr>
          <w:rFonts w:ascii="Arial" w:eastAsia="Arial" w:hAnsi="Arial" w:cs="Arial"/>
          <w:b/>
          <w:bCs/>
          <w:color w:val="000000" w:themeColor="text1"/>
        </w:rPr>
        <w:t xml:space="preserve">Professional Courage and Influence </w:t>
      </w:r>
    </w:p>
    <w:p w14:paraId="6757C61B" w14:textId="53B5E29C" w:rsidR="76C80E02" w:rsidRDefault="67FE4C6D" w:rsidP="580E6BBD">
      <w:pPr>
        <w:pStyle w:val="ListParagraph"/>
        <w:numPr>
          <w:ilvl w:val="0"/>
          <w:numId w:val="8"/>
        </w:numPr>
        <w:rPr>
          <w:rFonts w:ascii="Arial" w:eastAsia="Arial" w:hAnsi="Arial" w:cs="Arial"/>
          <w:b/>
          <w:bCs/>
          <w:color w:val="000000" w:themeColor="text1"/>
        </w:rPr>
      </w:pPr>
      <w:r w:rsidRPr="580E6BBD">
        <w:rPr>
          <w:rFonts w:ascii="Arial" w:eastAsia="Arial" w:hAnsi="Arial" w:cs="Arial"/>
          <w:b/>
          <w:bCs/>
          <w:color w:val="000000" w:themeColor="text1"/>
        </w:rPr>
        <w:t>Valuing People</w:t>
      </w:r>
    </w:p>
    <w:p w14:paraId="0D906DB8" w14:textId="473DDABA" w:rsidR="76C80E02" w:rsidRDefault="67FE4C6D" w:rsidP="580E6BBD">
      <w:pPr>
        <w:pStyle w:val="ListParagraph"/>
        <w:numPr>
          <w:ilvl w:val="0"/>
          <w:numId w:val="8"/>
        </w:numPr>
        <w:rPr>
          <w:rFonts w:ascii="Arial" w:eastAsia="Arial" w:hAnsi="Arial" w:cs="Arial"/>
          <w:b/>
          <w:bCs/>
          <w:color w:val="000000" w:themeColor="text1"/>
        </w:rPr>
      </w:pPr>
      <w:r w:rsidRPr="580E6BBD">
        <w:rPr>
          <w:rFonts w:ascii="Arial" w:eastAsia="Arial" w:hAnsi="Arial" w:cs="Arial"/>
          <w:b/>
          <w:bCs/>
          <w:color w:val="000000" w:themeColor="text1"/>
        </w:rPr>
        <w:t>Working Inclusively</w:t>
      </w:r>
    </w:p>
    <w:p w14:paraId="25E2DA52" w14:textId="674A6488" w:rsidR="76C80E02" w:rsidRDefault="67FE4C6D" w:rsidP="580E6BBD">
      <w:pPr>
        <w:pStyle w:val="ListParagraph"/>
        <w:numPr>
          <w:ilvl w:val="0"/>
          <w:numId w:val="8"/>
        </w:numPr>
        <w:rPr>
          <w:rFonts w:ascii="Arial" w:eastAsia="Arial" w:hAnsi="Arial" w:cs="Arial"/>
          <w:b/>
          <w:bCs/>
          <w:color w:val="000000" w:themeColor="text1"/>
        </w:rPr>
      </w:pPr>
      <w:r w:rsidRPr="580E6BBD">
        <w:rPr>
          <w:rFonts w:ascii="Arial" w:eastAsia="Arial" w:hAnsi="Arial" w:cs="Arial"/>
          <w:b/>
          <w:bCs/>
          <w:color w:val="000000" w:themeColor="text1"/>
        </w:rPr>
        <w:t>Passion for Learning</w:t>
      </w:r>
    </w:p>
    <w:p w14:paraId="11BB7C59" w14:textId="251D24A0" w:rsidR="0496007C" w:rsidRDefault="0496007C" w:rsidP="580E6BBD">
      <w:pPr>
        <w:rPr>
          <w:rFonts w:ascii="Arial" w:eastAsia="Arial" w:hAnsi="Arial" w:cs="Arial"/>
          <w:color w:val="000000" w:themeColor="text1"/>
        </w:rPr>
      </w:pPr>
      <w:r w:rsidRPr="580E6BBD">
        <w:rPr>
          <w:rFonts w:ascii="Arial" w:eastAsia="Arial" w:hAnsi="Arial" w:cs="Arial"/>
          <w:color w:val="000000" w:themeColor="text1"/>
        </w:rPr>
        <w:t>To</w:t>
      </w:r>
      <w:r w:rsidR="12BC88EB" w:rsidRPr="580E6BBD">
        <w:rPr>
          <w:rFonts w:ascii="Arial" w:eastAsia="Arial" w:hAnsi="Arial" w:cs="Arial"/>
          <w:color w:val="000000" w:themeColor="text1"/>
        </w:rPr>
        <w:t xml:space="preserve"> evaluate myself against the Five CIPD Profession Map Core Behaviours at Associate Level: Ethical Practice, Professional Courage and Influence, Valuing People, Working Inclusively, and a Passion for Learning, I was able to fill out this information by asking for feedback from my Line Manager, Business Partner, and Work colleagues. My performance reviews have also helped me to learn what people think are my strengths and areas for improvement. I thought anonymous colleague insight polls were a fantastic tool for getting feedback because they helped to remove any barriers for the colleagues completing the survey and gave me a true image of how other people viewed my behaviours.</w:t>
      </w:r>
      <w:r w:rsidR="32A99C8D" w:rsidRPr="580E6BBD">
        <w:rPr>
          <w:rFonts w:ascii="Arial" w:eastAsia="Arial" w:hAnsi="Arial" w:cs="Arial"/>
          <w:color w:val="000000" w:themeColor="text1"/>
        </w:rPr>
        <w:t xml:space="preserve"> I was able to determine which Professional Map Core Behaviours needed the most attention after completing the self-assessment, what I would need to do to accomplish this, and suggested resources that were available to me.</w:t>
      </w:r>
    </w:p>
    <w:p w14:paraId="46789FF6" w14:textId="74D3E243" w:rsidR="76C80E02" w:rsidRDefault="4A6442AF" w:rsidP="580E6BBD">
      <w:pPr>
        <w:rPr>
          <w:b/>
          <w:bCs/>
          <w:u w:val="single"/>
        </w:rPr>
      </w:pPr>
      <w:r w:rsidRPr="580E6BBD">
        <w:rPr>
          <w:b/>
          <w:bCs/>
          <w:u w:val="single"/>
        </w:rPr>
        <w:t>Self-Evaluation</w:t>
      </w:r>
    </w:p>
    <w:p w14:paraId="46F71233" w14:textId="2B810C17" w:rsidR="76C80E02" w:rsidRDefault="35C60B8D" w:rsidP="76C80E02">
      <w:r>
        <w:rPr>
          <w:noProof/>
        </w:rPr>
        <w:drawing>
          <wp:inline distT="0" distB="0" distL="0" distR="0" wp14:anchorId="578393CE" wp14:editId="71DA67E2">
            <wp:extent cx="4075882" cy="2484603"/>
            <wp:effectExtent l="0" t="0" r="0" b="0"/>
            <wp:docPr id="1573371035" name="Picture 157337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7322" t="15235" r="6178" b="14573"/>
                    <a:stretch>
                      <a:fillRect/>
                    </a:stretch>
                  </pic:blipFill>
                  <pic:spPr>
                    <a:xfrm>
                      <a:off x="0" y="0"/>
                      <a:ext cx="4075882" cy="2484603"/>
                    </a:xfrm>
                    <a:prstGeom prst="rect">
                      <a:avLst/>
                    </a:prstGeom>
                  </pic:spPr>
                </pic:pic>
              </a:graphicData>
            </a:graphic>
          </wp:inline>
        </w:drawing>
      </w:r>
    </w:p>
    <w:p w14:paraId="37493DBF" w14:textId="6C2B38C3" w:rsidR="76C80E02" w:rsidRDefault="76C80E02" w:rsidP="48D1A137"/>
    <w:p w14:paraId="5A0F63A8" w14:textId="2A106FB3" w:rsidR="65A01000" w:rsidRDefault="56FCAF71" w:rsidP="580E6BBD">
      <w:r>
        <w:rPr>
          <w:noProof/>
        </w:rPr>
        <w:drawing>
          <wp:inline distT="0" distB="0" distL="0" distR="0" wp14:anchorId="2C85F576" wp14:editId="1739E07A">
            <wp:extent cx="4087936" cy="2139451"/>
            <wp:effectExtent l="0" t="0" r="0" b="0"/>
            <wp:docPr id="725779745" name="Picture 725779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l="6622" t="11852" r="7625" b="15085"/>
                    <a:stretch>
                      <a:fillRect/>
                    </a:stretch>
                  </pic:blipFill>
                  <pic:spPr>
                    <a:xfrm>
                      <a:off x="0" y="0"/>
                      <a:ext cx="4087936" cy="2139451"/>
                    </a:xfrm>
                    <a:prstGeom prst="rect">
                      <a:avLst/>
                    </a:prstGeom>
                  </pic:spPr>
                </pic:pic>
              </a:graphicData>
            </a:graphic>
          </wp:inline>
        </w:drawing>
      </w:r>
    </w:p>
    <w:p w14:paraId="11D4EE9D" w14:textId="3E268D23" w:rsidR="76C80E02" w:rsidRDefault="76C80E02" w:rsidP="76C80E02"/>
    <w:p w14:paraId="43C4C544" w14:textId="6BDA7292" w:rsidR="76C80E02" w:rsidRDefault="7C4BFF84" w:rsidP="76C80E02">
      <w:r>
        <w:rPr>
          <w:noProof/>
        </w:rPr>
        <w:drawing>
          <wp:inline distT="0" distB="0" distL="0" distR="0" wp14:anchorId="64D5D511" wp14:editId="121D5BE5">
            <wp:extent cx="4078457" cy="1835741"/>
            <wp:effectExtent l="0" t="0" r="0" b="0"/>
            <wp:docPr id="995951396" name="Picture 99595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6818" t="13131" r="7386" b="15488"/>
                    <a:stretch>
                      <a:fillRect/>
                    </a:stretch>
                  </pic:blipFill>
                  <pic:spPr>
                    <a:xfrm>
                      <a:off x="0" y="0"/>
                      <a:ext cx="4078457" cy="1835741"/>
                    </a:xfrm>
                    <a:prstGeom prst="rect">
                      <a:avLst/>
                    </a:prstGeom>
                  </pic:spPr>
                </pic:pic>
              </a:graphicData>
            </a:graphic>
          </wp:inline>
        </w:drawing>
      </w:r>
    </w:p>
    <w:p w14:paraId="4D6F3216" w14:textId="4B17747D" w:rsidR="76C80E02" w:rsidRDefault="76C80E02" w:rsidP="76C80E02"/>
    <w:p w14:paraId="64AD029F" w14:textId="0533BEB7" w:rsidR="76C80E02" w:rsidRDefault="5EEB5EA4" w:rsidP="76C80E02">
      <w:r>
        <w:rPr>
          <w:noProof/>
        </w:rPr>
        <w:drawing>
          <wp:inline distT="0" distB="0" distL="0" distR="0" wp14:anchorId="5F4B7F4F" wp14:editId="12A5044B">
            <wp:extent cx="4069797" cy="1870382"/>
            <wp:effectExtent l="0" t="0" r="0" b="0"/>
            <wp:docPr id="1458760987" name="Picture 1458760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7386" t="12794" r="7765" b="14478"/>
                    <a:stretch>
                      <a:fillRect/>
                    </a:stretch>
                  </pic:blipFill>
                  <pic:spPr>
                    <a:xfrm>
                      <a:off x="0" y="0"/>
                      <a:ext cx="4069797" cy="1870382"/>
                    </a:xfrm>
                    <a:prstGeom prst="rect">
                      <a:avLst/>
                    </a:prstGeom>
                  </pic:spPr>
                </pic:pic>
              </a:graphicData>
            </a:graphic>
          </wp:inline>
        </w:drawing>
      </w:r>
    </w:p>
    <w:p w14:paraId="0F3899C0" w14:textId="1D7C1F87" w:rsidR="76C80E02" w:rsidRDefault="76C80E02" w:rsidP="76C80E02"/>
    <w:p w14:paraId="3578A02E" w14:textId="1ABC01E3" w:rsidR="76C80E02" w:rsidRDefault="40B0F2A1" w:rsidP="76C80E02">
      <w:r>
        <w:rPr>
          <w:noProof/>
        </w:rPr>
        <w:drawing>
          <wp:inline distT="0" distB="0" distL="0" distR="0" wp14:anchorId="231A08F1" wp14:editId="07FA857B">
            <wp:extent cx="4061175" cy="2182097"/>
            <wp:effectExtent l="0" t="0" r="0" b="0"/>
            <wp:docPr id="637647657" name="Picture 637647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l="7007" t="13468" r="7575" b="15488"/>
                    <a:stretch>
                      <a:fillRect/>
                    </a:stretch>
                  </pic:blipFill>
                  <pic:spPr>
                    <a:xfrm>
                      <a:off x="0" y="0"/>
                      <a:ext cx="4061175" cy="2182097"/>
                    </a:xfrm>
                    <a:prstGeom prst="rect">
                      <a:avLst/>
                    </a:prstGeom>
                  </pic:spPr>
                </pic:pic>
              </a:graphicData>
            </a:graphic>
          </wp:inline>
        </w:drawing>
      </w:r>
    </w:p>
    <w:p w14:paraId="5E96B4DD" w14:textId="6E5DCB61" w:rsidR="76C80E02" w:rsidRDefault="4F08D551" w:rsidP="580E6BBD">
      <w:pPr>
        <w:rPr>
          <w:rFonts w:ascii="Arial" w:eastAsia="Arial" w:hAnsi="Arial" w:cs="Arial"/>
          <w:b/>
          <w:bCs/>
        </w:rPr>
      </w:pPr>
      <w:r w:rsidRPr="580E6BBD">
        <w:rPr>
          <w:rFonts w:ascii="Arial" w:eastAsia="Arial" w:hAnsi="Arial" w:cs="Arial"/>
          <w:b/>
          <w:bCs/>
          <w:u w:val="single"/>
        </w:rPr>
        <w:t>ACTIVITY 2</w:t>
      </w:r>
      <w:r w:rsidRPr="580E6BBD">
        <w:rPr>
          <w:rFonts w:ascii="Arial" w:eastAsia="Arial" w:hAnsi="Arial" w:cs="Arial"/>
          <w:b/>
          <w:bCs/>
        </w:rPr>
        <w:t xml:space="preserve"> (AC 3.3) Having identified your main development needs </w:t>
      </w:r>
      <w:r w:rsidRPr="580E6BBD">
        <w:rPr>
          <w:rFonts w:ascii="Arial" w:eastAsia="Arial" w:hAnsi="Arial" w:cs="Arial"/>
          <w:b/>
          <w:bCs/>
          <w:i/>
          <w:iCs/>
        </w:rPr>
        <w:t>in relation to these 5 areas</w:t>
      </w:r>
      <w:r w:rsidRPr="580E6BBD">
        <w:rPr>
          <w:rFonts w:ascii="Arial" w:eastAsia="Arial" w:hAnsi="Arial" w:cs="Arial"/>
          <w:b/>
          <w:bCs/>
        </w:rPr>
        <w:t>, formulate appropriate development activities to meet these needs and add these to your professional development/learning plan.</w:t>
      </w:r>
    </w:p>
    <w:p w14:paraId="68CF76B3" w14:textId="39182973" w:rsidR="76C80E02" w:rsidRDefault="350AB5B7" w:rsidP="580E6BBD">
      <w:pPr>
        <w:rPr>
          <w:rFonts w:ascii="Arial" w:eastAsia="Arial" w:hAnsi="Arial" w:cs="Arial"/>
        </w:rPr>
      </w:pPr>
      <w:r w:rsidRPr="1183EF62">
        <w:rPr>
          <w:rFonts w:ascii="Arial" w:eastAsia="Arial" w:hAnsi="Arial" w:cs="Arial"/>
        </w:rPr>
        <w:t xml:space="preserve">Based on my self-evaluation, I've used the data to create my own training plan, which includes the things I need to work on, and the steps I'll take to get there. </w:t>
      </w:r>
      <w:r w:rsidR="07D493E2" w:rsidRPr="1183EF62">
        <w:rPr>
          <w:rFonts w:ascii="Arial" w:eastAsia="Arial" w:hAnsi="Arial" w:cs="Arial"/>
          <w:color w:val="FF0000"/>
        </w:rPr>
        <w:t xml:space="preserve">I am a kinesthetics learner, thus I like to practise what I learn. I like learning by doing. For me, better comprehension requires </w:t>
      </w:r>
      <w:r w:rsidR="07D493E2" w:rsidRPr="1183EF62">
        <w:rPr>
          <w:rFonts w:ascii="Arial" w:eastAsia="Arial" w:hAnsi="Arial" w:cs="Arial"/>
          <w:color w:val="FF0000"/>
        </w:rPr>
        <w:lastRenderedPageBreak/>
        <w:t>having a physical experience.</w:t>
      </w:r>
      <w:r w:rsidR="37CA1C17" w:rsidRPr="1183EF62">
        <w:rPr>
          <w:rFonts w:ascii="Arial" w:eastAsia="Arial" w:hAnsi="Arial" w:cs="Arial"/>
          <w:color w:val="FF0000"/>
        </w:rPr>
        <w:t xml:space="preserve"> (</w:t>
      </w:r>
      <w:proofErr w:type="gramStart"/>
      <w:r w:rsidR="37CA1C17" w:rsidRPr="1183EF62">
        <w:rPr>
          <w:rFonts w:ascii="Arial" w:eastAsia="Arial" w:hAnsi="Arial" w:cs="Arial"/>
          <w:color w:val="FF0000"/>
        </w:rPr>
        <w:t>Indeed</w:t>
      </w:r>
      <w:proofErr w:type="gramEnd"/>
      <w:r w:rsidR="37CA1C17" w:rsidRPr="1183EF62">
        <w:rPr>
          <w:rFonts w:ascii="Arial" w:eastAsia="Arial" w:hAnsi="Arial" w:cs="Arial"/>
          <w:color w:val="FF0000"/>
        </w:rPr>
        <w:t xml:space="preserve"> Editorial Team, “Guide to </w:t>
      </w:r>
      <w:proofErr w:type="spellStart"/>
      <w:r w:rsidR="37CA1C17" w:rsidRPr="1183EF62">
        <w:rPr>
          <w:rFonts w:ascii="Arial" w:eastAsia="Arial" w:hAnsi="Arial" w:cs="Arial"/>
          <w:color w:val="FF0000"/>
        </w:rPr>
        <w:t>Kinesthetic</w:t>
      </w:r>
      <w:proofErr w:type="spellEnd"/>
      <w:r w:rsidR="37CA1C17" w:rsidRPr="1183EF62">
        <w:rPr>
          <w:rFonts w:ascii="Arial" w:eastAsia="Arial" w:hAnsi="Arial" w:cs="Arial"/>
          <w:color w:val="FF0000"/>
        </w:rPr>
        <w:t xml:space="preserve"> Learning: Definition, Benefits and Careers | Indeed.com”)</w:t>
      </w:r>
      <w:r w:rsidR="58AD5491" w:rsidRPr="1183EF62">
        <w:rPr>
          <w:rFonts w:ascii="Arial" w:eastAsia="Arial" w:hAnsi="Arial" w:cs="Arial"/>
          <w:color w:val="FF0000"/>
        </w:rPr>
        <w:t xml:space="preserve"> For the next nine months, I will use this strategy to enhance my skills and reinforce my ethical practise behaviours.</w:t>
      </w:r>
    </w:p>
    <w:p w14:paraId="6BB6B01B" w14:textId="2B5CD32E" w:rsidR="76C80E02" w:rsidRDefault="350AB5B7" w:rsidP="580E6BBD">
      <w:pPr>
        <w:rPr>
          <w:rFonts w:ascii="Arial" w:eastAsia="Arial" w:hAnsi="Arial" w:cs="Arial"/>
        </w:rPr>
      </w:pPr>
      <w:r w:rsidRPr="1183EF62">
        <w:rPr>
          <w:rFonts w:ascii="Arial" w:eastAsia="Arial" w:hAnsi="Arial" w:cs="Arial"/>
          <w:strike/>
        </w:rPr>
        <w:t>The aspect I believe needs improving the most is</w:t>
      </w:r>
      <w:r w:rsidRPr="1183EF62">
        <w:rPr>
          <w:rFonts w:ascii="Arial" w:eastAsia="Arial" w:hAnsi="Arial" w:cs="Arial"/>
        </w:rPr>
        <w:t xml:space="preserve"> </w:t>
      </w:r>
      <w:r w:rsidR="0D72720B" w:rsidRPr="1183EF62">
        <w:rPr>
          <w:rFonts w:ascii="Arial" w:eastAsia="Arial" w:hAnsi="Arial" w:cs="Arial"/>
          <w:color w:val="FF0000"/>
        </w:rPr>
        <w:t xml:space="preserve">Developing my </w:t>
      </w:r>
      <w:r w:rsidR="0D72720B" w:rsidRPr="1183EF62">
        <w:rPr>
          <w:rFonts w:ascii="Arial" w:eastAsia="Arial" w:hAnsi="Arial" w:cs="Arial"/>
        </w:rPr>
        <w:t>p</w:t>
      </w:r>
      <w:r w:rsidRPr="1183EF62">
        <w:rPr>
          <w:rFonts w:ascii="Arial" w:eastAsia="Arial" w:hAnsi="Arial" w:cs="Arial"/>
        </w:rPr>
        <w:t xml:space="preserve">assion for learning </w:t>
      </w:r>
      <w:r w:rsidR="3AED2C3A" w:rsidRPr="1183EF62">
        <w:rPr>
          <w:rFonts w:ascii="Arial" w:eastAsia="Arial" w:hAnsi="Arial" w:cs="Arial"/>
          <w:color w:val="FF0000"/>
        </w:rPr>
        <w:t>to support me i</w:t>
      </w:r>
      <w:r w:rsidRPr="1183EF62">
        <w:rPr>
          <w:rFonts w:ascii="Arial" w:eastAsia="Arial" w:hAnsi="Arial" w:cs="Arial"/>
          <w:color w:val="FF0000"/>
        </w:rPr>
        <w:t>n my</w:t>
      </w:r>
      <w:r w:rsidRPr="1183EF62">
        <w:rPr>
          <w:rFonts w:ascii="Arial" w:eastAsia="Arial" w:hAnsi="Arial" w:cs="Arial"/>
        </w:rPr>
        <w:t xml:space="preserve"> new position</w:t>
      </w:r>
      <w:r w:rsidR="4C17573C" w:rsidRPr="1183EF62">
        <w:rPr>
          <w:rFonts w:ascii="Arial" w:eastAsia="Arial" w:hAnsi="Arial" w:cs="Arial"/>
        </w:rPr>
        <w:t xml:space="preserve"> is something I</w:t>
      </w:r>
      <w:r w:rsidRPr="1183EF62">
        <w:rPr>
          <w:rFonts w:ascii="Arial" w:eastAsia="Arial" w:hAnsi="Arial" w:cs="Arial"/>
        </w:rPr>
        <w:t xml:space="preserve"> need to take a more proactive approach</w:t>
      </w:r>
      <w:r w:rsidR="5B8C8087" w:rsidRPr="1183EF62">
        <w:rPr>
          <w:rFonts w:ascii="Arial" w:eastAsia="Arial" w:hAnsi="Arial" w:cs="Arial"/>
        </w:rPr>
        <w:t xml:space="preserve">. </w:t>
      </w:r>
      <w:r w:rsidRPr="1183EF62">
        <w:rPr>
          <w:rFonts w:ascii="Arial" w:eastAsia="Arial" w:hAnsi="Arial" w:cs="Arial"/>
          <w:strike/>
        </w:rPr>
        <w:t xml:space="preserve">to </w:t>
      </w:r>
      <w:r w:rsidR="5EC6E846" w:rsidRPr="1183EF62">
        <w:rPr>
          <w:rFonts w:ascii="Arial" w:eastAsia="Arial" w:hAnsi="Arial" w:cs="Arial"/>
          <w:strike/>
        </w:rPr>
        <w:t>help</w:t>
      </w:r>
      <w:r w:rsidR="5EC6E846" w:rsidRPr="1183EF62">
        <w:rPr>
          <w:rFonts w:ascii="Arial" w:eastAsia="Arial" w:hAnsi="Arial" w:cs="Arial"/>
        </w:rPr>
        <w:t xml:space="preserve"> </w:t>
      </w:r>
      <w:r w:rsidR="6AB4CD37" w:rsidRPr="1183EF62">
        <w:rPr>
          <w:rFonts w:ascii="Arial" w:eastAsia="Arial" w:hAnsi="Arial" w:cs="Arial"/>
        </w:rPr>
        <w:t>D</w:t>
      </w:r>
      <w:r w:rsidRPr="1183EF62">
        <w:rPr>
          <w:rFonts w:ascii="Arial" w:eastAsia="Arial" w:hAnsi="Arial" w:cs="Arial"/>
        </w:rPr>
        <w:t>eveloping my own knowledge and experiences s</w:t>
      </w:r>
      <w:r w:rsidRPr="1183EF62">
        <w:rPr>
          <w:rFonts w:ascii="Arial" w:eastAsia="Arial" w:hAnsi="Arial" w:cs="Arial"/>
          <w:strike/>
        </w:rPr>
        <w:t>ince doing so</w:t>
      </w:r>
      <w:r w:rsidRPr="1183EF62">
        <w:rPr>
          <w:rFonts w:ascii="Arial" w:eastAsia="Arial" w:hAnsi="Arial" w:cs="Arial"/>
        </w:rPr>
        <w:t xml:space="preserve"> will help me stay on the forefront of change, information, and new practise</w:t>
      </w:r>
      <w:r w:rsidR="1FC218E0" w:rsidRPr="1183EF62">
        <w:rPr>
          <w:rFonts w:ascii="Arial" w:eastAsia="Arial" w:hAnsi="Arial" w:cs="Arial"/>
        </w:rPr>
        <w:t xml:space="preserve">s. </w:t>
      </w:r>
      <w:r w:rsidR="1FC218E0" w:rsidRPr="1183EF62">
        <w:rPr>
          <w:rFonts w:ascii="Arial" w:eastAsia="Arial" w:hAnsi="Arial" w:cs="Arial"/>
          <w:color w:val="FF0000"/>
        </w:rPr>
        <w:t>Therefore, keeping myself up to date with external trends and developments</w:t>
      </w:r>
      <w:r w:rsidRPr="1183EF62">
        <w:rPr>
          <w:rFonts w:ascii="Arial" w:eastAsia="Arial" w:hAnsi="Arial" w:cs="Arial"/>
        </w:rPr>
        <w:t xml:space="preserve"> </w:t>
      </w:r>
      <w:r w:rsidRPr="1183EF62">
        <w:rPr>
          <w:rFonts w:ascii="Arial" w:eastAsia="Arial" w:hAnsi="Arial" w:cs="Arial"/>
          <w:strike/>
        </w:rPr>
        <w:t>provide me space for development</w:t>
      </w:r>
      <w:r w:rsidRPr="1183EF62">
        <w:rPr>
          <w:rFonts w:ascii="Arial" w:eastAsia="Arial" w:hAnsi="Arial" w:cs="Arial"/>
        </w:rPr>
        <w:t>, and make me feel more empowered</w:t>
      </w:r>
      <w:r w:rsidR="370FE6D1" w:rsidRPr="1183EF62">
        <w:rPr>
          <w:rFonts w:ascii="Arial" w:eastAsia="Arial" w:hAnsi="Arial" w:cs="Arial"/>
        </w:rPr>
        <w:t xml:space="preserve"> </w:t>
      </w:r>
      <w:r w:rsidR="370FE6D1" w:rsidRPr="1183EF62">
        <w:rPr>
          <w:rFonts w:ascii="Arial" w:eastAsia="Arial" w:hAnsi="Arial" w:cs="Arial"/>
          <w:color w:val="FF0000"/>
        </w:rPr>
        <w:t>to enable me to collaborate better with the wider business</w:t>
      </w:r>
      <w:r w:rsidR="370FE6D1" w:rsidRPr="1183EF62">
        <w:rPr>
          <w:rFonts w:ascii="Arial" w:eastAsia="Arial" w:hAnsi="Arial" w:cs="Arial"/>
        </w:rPr>
        <w:t>.</w:t>
      </w:r>
      <w:r w:rsidR="3D767D35" w:rsidRPr="1183EF62">
        <w:rPr>
          <w:rFonts w:ascii="Arial" w:eastAsia="Arial" w:hAnsi="Arial" w:cs="Arial"/>
        </w:rPr>
        <w:t xml:space="preserve"> </w:t>
      </w:r>
      <w:r w:rsidR="3C71AF5F" w:rsidRPr="1183EF62">
        <w:rPr>
          <w:rFonts w:ascii="Arial" w:eastAsia="Arial" w:hAnsi="Arial" w:cs="Arial"/>
          <w:color w:val="FF0000"/>
        </w:rPr>
        <w:t>To achieve my personal growth,</w:t>
      </w:r>
      <w:r w:rsidRPr="1183EF62">
        <w:rPr>
          <w:rFonts w:ascii="Arial" w:eastAsia="Arial" w:hAnsi="Arial" w:cs="Arial"/>
          <w:color w:val="FF0000"/>
        </w:rPr>
        <w:t xml:space="preserve"> </w:t>
      </w:r>
      <w:r w:rsidRPr="1183EF62">
        <w:rPr>
          <w:rFonts w:ascii="Arial" w:eastAsia="Arial" w:hAnsi="Arial" w:cs="Arial"/>
        </w:rPr>
        <w:t xml:space="preserve">I have started setting aside time each day for reading, unstructured research, and professional advancement in work-related matters. In my daily commute, podcasts have replaced the radio. I have made plans to attend future seminars and development days in addition to enrolling in additional E-learning courses offered by my organisation. </w:t>
      </w:r>
    </w:p>
    <w:p w14:paraId="3FA9404C" w14:textId="0382B98E" w:rsidR="76C80E02" w:rsidRDefault="350AB5B7" w:rsidP="580E6BBD">
      <w:pPr>
        <w:rPr>
          <w:rFonts w:ascii="Arial" w:eastAsia="Arial" w:hAnsi="Arial" w:cs="Arial"/>
        </w:rPr>
      </w:pPr>
      <w:r w:rsidRPr="1183EF62">
        <w:rPr>
          <w:rFonts w:ascii="Arial" w:eastAsia="Arial" w:hAnsi="Arial" w:cs="Arial"/>
          <w:strike/>
        </w:rPr>
        <w:t>My line manager has observed that I struggle</w:t>
      </w:r>
      <w:r w:rsidRPr="1183EF62">
        <w:rPr>
          <w:rFonts w:ascii="Arial" w:eastAsia="Arial" w:hAnsi="Arial" w:cs="Arial"/>
        </w:rPr>
        <w:t xml:space="preserve"> </w:t>
      </w:r>
      <w:proofErr w:type="gramStart"/>
      <w:r w:rsidR="1CC8EFCE" w:rsidRPr="1183EF62">
        <w:rPr>
          <w:rFonts w:ascii="Arial" w:eastAsia="Arial" w:hAnsi="Arial" w:cs="Arial"/>
          <w:color w:val="FF0000"/>
        </w:rPr>
        <w:t>T</w:t>
      </w:r>
      <w:r w:rsidRPr="1183EF62">
        <w:rPr>
          <w:rFonts w:ascii="Arial" w:eastAsia="Arial" w:hAnsi="Arial" w:cs="Arial"/>
          <w:color w:val="FF0000"/>
        </w:rPr>
        <w:t>o</w:t>
      </w:r>
      <w:proofErr w:type="gramEnd"/>
      <w:r w:rsidR="6D4BB358" w:rsidRPr="1183EF62">
        <w:rPr>
          <w:rFonts w:ascii="Arial" w:eastAsia="Arial" w:hAnsi="Arial" w:cs="Arial"/>
          <w:color w:val="FF0000"/>
        </w:rPr>
        <w:t xml:space="preserve"> improve </w:t>
      </w:r>
      <w:r w:rsidR="67694F16" w:rsidRPr="1183EF62">
        <w:rPr>
          <w:rFonts w:ascii="Arial" w:eastAsia="Arial" w:hAnsi="Arial" w:cs="Arial"/>
          <w:color w:val="FF0000"/>
        </w:rPr>
        <w:t>confidence to</w:t>
      </w:r>
      <w:r w:rsidR="6D4BB358" w:rsidRPr="1183EF62">
        <w:rPr>
          <w:rFonts w:ascii="Arial" w:eastAsia="Arial" w:hAnsi="Arial" w:cs="Arial"/>
          <w:color w:val="FF0000"/>
        </w:rPr>
        <w:t xml:space="preserve"> </w:t>
      </w:r>
      <w:r w:rsidRPr="1183EF62">
        <w:rPr>
          <w:rFonts w:ascii="Arial" w:eastAsia="Arial" w:hAnsi="Arial" w:cs="Arial"/>
          <w:color w:val="FF0000"/>
        </w:rPr>
        <w:t xml:space="preserve">communicate </w:t>
      </w:r>
      <w:r w:rsidRPr="1183EF62">
        <w:rPr>
          <w:rFonts w:ascii="Arial" w:eastAsia="Arial" w:hAnsi="Arial" w:cs="Arial"/>
        </w:rPr>
        <w:t xml:space="preserve">at meetings and that I </w:t>
      </w:r>
      <w:r w:rsidR="178C05C9" w:rsidRPr="1183EF62">
        <w:rPr>
          <w:rFonts w:ascii="Arial" w:eastAsia="Arial" w:hAnsi="Arial" w:cs="Arial"/>
          <w:color w:val="FF0000"/>
        </w:rPr>
        <w:t>become more</w:t>
      </w:r>
      <w:r w:rsidR="178C05C9" w:rsidRPr="1183EF62">
        <w:rPr>
          <w:rFonts w:ascii="Arial" w:eastAsia="Arial" w:hAnsi="Arial" w:cs="Arial"/>
        </w:rPr>
        <w:t xml:space="preserve"> </w:t>
      </w:r>
      <w:r w:rsidRPr="1183EF62">
        <w:rPr>
          <w:rFonts w:ascii="Arial" w:eastAsia="Arial" w:hAnsi="Arial" w:cs="Arial"/>
          <w:strike/>
        </w:rPr>
        <w:t>un</w:t>
      </w:r>
      <w:r w:rsidRPr="1183EF62">
        <w:rPr>
          <w:rFonts w:ascii="Arial" w:eastAsia="Arial" w:hAnsi="Arial" w:cs="Arial"/>
        </w:rPr>
        <w:t xml:space="preserve">comfortable in communicating key information. </w:t>
      </w:r>
      <w:r w:rsidRPr="1183EF62">
        <w:rPr>
          <w:rFonts w:ascii="Arial" w:eastAsia="Arial" w:hAnsi="Arial" w:cs="Arial"/>
          <w:strike/>
        </w:rPr>
        <w:t>To improve this and feel more at ease,</w:t>
      </w:r>
      <w:r w:rsidRPr="1183EF62">
        <w:rPr>
          <w:rFonts w:ascii="Arial" w:eastAsia="Arial" w:hAnsi="Arial" w:cs="Arial"/>
        </w:rPr>
        <w:t xml:space="preserve"> </w:t>
      </w:r>
      <w:r w:rsidR="2BF0988A" w:rsidRPr="1183EF62">
        <w:rPr>
          <w:rFonts w:ascii="Arial" w:eastAsia="Arial" w:hAnsi="Arial" w:cs="Arial"/>
        </w:rPr>
        <w:t>I have</w:t>
      </w:r>
      <w:r w:rsidRPr="1183EF62">
        <w:rPr>
          <w:rFonts w:ascii="Arial" w:eastAsia="Arial" w:hAnsi="Arial" w:cs="Arial"/>
        </w:rPr>
        <w:t xml:space="preserve"> started offering to facilitate weekly meetings. </w:t>
      </w:r>
      <w:r w:rsidR="6A957DBB" w:rsidRPr="1183EF62">
        <w:rPr>
          <w:rFonts w:ascii="Arial" w:eastAsia="Arial" w:hAnsi="Arial" w:cs="Arial"/>
        </w:rPr>
        <w:t>I am</w:t>
      </w:r>
      <w:r w:rsidRPr="1183EF62">
        <w:rPr>
          <w:rFonts w:ascii="Arial" w:eastAsia="Arial" w:hAnsi="Arial" w:cs="Arial"/>
        </w:rPr>
        <w:t xml:space="preserve"> going to team up with a manager who engaging through communication so I can get guidance. To improve how engaging I am I will also ask for feedback and ask questions to clarify peoples understanding. I will also make a point of to practise in front of a mirror and speaking aloud prior to the day. </w:t>
      </w:r>
      <w:r w:rsidR="49E7F054" w:rsidRPr="1183EF62">
        <w:rPr>
          <w:rFonts w:ascii="Arial" w:eastAsia="Arial" w:hAnsi="Arial" w:cs="Arial"/>
        </w:rPr>
        <w:t>I am</w:t>
      </w:r>
      <w:r w:rsidRPr="1183EF62">
        <w:rPr>
          <w:rFonts w:ascii="Arial" w:eastAsia="Arial" w:hAnsi="Arial" w:cs="Arial"/>
        </w:rPr>
        <w:t xml:space="preserve"> going to start watching TED presentations to improve my ability to engage with the audience.</w:t>
      </w:r>
      <w:r w:rsidR="4254C182" w:rsidRPr="1183EF62">
        <w:rPr>
          <w:rFonts w:ascii="Arial" w:eastAsia="Arial" w:hAnsi="Arial" w:cs="Arial"/>
        </w:rPr>
        <w:t xml:space="preserve"> </w:t>
      </w:r>
      <w:r w:rsidR="0DF765DB" w:rsidRPr="1183EF62">
        <w:rPr>
          <w:rFonts w:ascii="Arial" w:eastAsia="Arial" w:hAnsi="Arial" w:cs="Arial"/>
          <w:color w:val="FF0000"/>
        </w:rPr>
        <w:t>I will</w:t>
      </w:r>
      <w:r w:rsidR="4254C182" w:rsidRPr="1183EF62">
        <w:rPr>
          <w:rFonts w:ascii="Arial" w:eastAsia="Arial" w:hAnsi="Arial" w:cs="Arial"/>
          <w:color w:val="FF0000"/>
        </w:rPr>
        <w:t xml:space="preserve"> reassess my performance in these five crucial areas to see where I can make additions.</w:t>
      </w:r>
    </w:p>
    <w:p w14:paraId="710C360C" w14:textId="3A7F69B6" w:rsidR="76C80E02" w:rsidRDefault="76C80E02" w:rsidP="580E6BBD">
      <w:pPr>
        <w:rPr>
          <w:rFonts w:ascii="Arial" w:eastAsia="Arial" w:hAnsi="Arial" w:cs="Arial"/>
          <w:b/>
          <w:bCs/>
          <w:u w:val="single"/>
        </w:rPr>
      </w:pPr>
    </w:p>
    <w:p w14:paraId="7BE3E5C1" w14:textId="2EAF1BEA" w:rsidR="76C80E02" w:rsidRDefault="27AD2C89" w:rsidP="580E6BBD">
      <w:pPr>
        <w:rPr>
          <w:rFonts w:ascii="Arial" w:eastAsia="Arial" w:hAnsi="Arial" w:cs="Arial"/>
          <w:b/>
          <w:bCs/>
        </w:rPr>
      </w:pPr>
      <w:r w:rsidRPr="1183EF62">
        <w:rPr>
          <w:rFonts w:ascii="Arial" w:eastAsia="Arial" w:hAnsi="Arial" w:cs="Arial"/>
          <w:b/>
          <w:bCs/>
          <w:u w:val="single"/>
        </w:rPr>
        <w:t>ACTIVITY 3</w:t>
      </w:r>
      <w:r w:rsidRPr="1183EF62">
        <w:rPr>
          <w:rFonts w:ascii="Arial" w:eastAsia="Arial" w:hAnsi="Arial" w:cs="Arial"/>
          <w:b/>
          <w:bCs/>
        </w:rPr>
        <w:t xml:space="preserve"> (AC 3.4) A key element of CPD is reflecting on the impact of our learning, so that we can make further decisions about how to progress. Select 3 formal or informal development activities you have undertaken over the last 12 months and reflect on how each of these activities has impacted your behaviour and performance.</w:t>
      </w:r>
    </w:p>
    <w:p w14:paraId="4500CFD9" w14:textId="3BAAC1E5" w:rsidR="76C80E02" w:rsidRDefault="573BD2B4" w:rsidP="1183EF62">
      <w:pPr>
        <w:rPr>
          <w:rFonts w:ascii="Arial" w:eastAsia="Arial" w:hAnsi="Arial" w:cs="Arial"/>
        </w:rPr>
      </w:pPr>
      <w:r w:rsidRPr="3845E4C8">
        <w:rPr>
          <w:rFonts w:ascii="Arial" w:eastAsia="Arial" w:hAnsi="Arial" w:cs="Arial"/>
        </w:rPr>
        <w:t>My continual professional development initiatives</w:t>
      </w:r>
      <w:r w:rsidR="17240FA6" w:rsidRPr="3845E4C8">
        <w:rPr>
          <w:rFonts w:ascii="Arial" w:eastAsia="Arial" w:hAnsi="Arial" w:cs="Arial"/>
        </w:rPr>
        <w:t xml:space="preserve"> have</w:t>
      </w:r>
      <w:r w:rsidRPr="3845E4C8">
        <w:rPr>
          <w:rFonts w:ascii="Arial" w:eastAsia="Arial" w:hAnsi="Arial" w:cs="Arial"/>
        </w:rPr>
        <w:t xml:space="preserve"> improved my performance and behaviour. They are provided in the PDF attachment of my CPD reflections.</w:t>
      </w:r>
    </w:p>
    <w:p w14:paraId="264F4804" w14:textId="0CE3A3AF" w:rsidR="415CB47D" w:rsidRDefault="415CB47D" w:rsidP="3845E4C8">
      <w:r>
        <w:rPr>
          <w:noProof/>
        </w:rPr>
        <w:drawing>
          <wp:inline distT="0" distB="0" distL="0" distR="0" wp14:anchorId="5B880A56" wp14:editId="67B2008D">
            <wp:extent cx="4572000" cy="1924050"/>
            <wp:effectExtent l="0" t="0" r="0" b="0"/>
            <wp:docPr id="144365862" name="Picture 14436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1924050"/>
                    </a:xfrm>
                    <a:prstGeom prst="rect">
                      <a:avLst/>
                    </a:prstGeom>
                  </pic:spPr>
                </pic:pic>
              </a:graphicData>
            </a:graphic>
          </wp:inline>
        </w:drawing>
      </w:r>
    </w:p>
    <w:p w14:paraId="2C88BC52" w14:textId="7E54A747" w:rsidR="76C80E02" w:rsidRDefault="185A7911" w:rsidP="580E6BBD">
      <w:r>
        <w:rPr>
          <w:noProof/>
        </w:rPr>
        <w:lastRenderedPageBreak/>
        <w:drawing>
          <wp:inline distT="0" distB="0" distL="0" distR="0" wp14:anchorId="41B5140A" wp14:editId="60A94F4E">
            <wp:extent cx="2924175" cy="4572000"/>
            <wp:effectExtent l="0" t="0" r="0" b="0"/>
            <wp:docPr id="514686904" name="Picture 51468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924175" cy="4572000"/>
                    </a:xfrm>
                    <a:prstGeom prst="rect">
                      <a:avLst/>
                    </a:prstGeom>
                  </pic:spPr>
                </pic:pic>
              </a:graphicData>
            </a:graphic>
          </wp:inline>
        </w:drawing>
      </w:r>
    </w:p>
    <w:p w14:paraId="58B6E8AC" w14:textId="00A1F777" w:rsidR="76C80E02" w:rsidRDefault="76C80E02" w:rsidP="580E6BBD"/>
    <w:p w14:paraId="20225FC4" w14:textId="6DD2A7FF" w:rsidR="76C80E02" w:rsidRDefault="4E6AA3C8" w:rsidP="580E6BBD">
      <w:r>
        <w:rPr>
          <w:noProof/>
        </w:rPr>
        <w:lastRenderedPageBreak/>
        <w:drawing>
          <wp:inline distT="0" distB="0" distL="0" distR="0" wp14:anchorId="6ABE64E6" wp14:editId="5C235FF4">
            <wp:extent cx="2933700" cy="4572000"/>
            <wp:effectExtent l="0" t="0" r="0" b="0"/>
            <wp:docPr id="359322376" name="Picture 35932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933700" cy="4572000"/>
                    </a:xfrm>
                    <a:prstGeom prst="rect">
                      <a:avLst/>
                    </a:prstGeom>
                  </pic:spPr>
                </pic:pic>
              </a:graphicData>
            </a:graphic>
          </wp:inline>
        </w:drawing>
      </w:r>
    </w:p>
    <w:p w14:paraId="081F4276" w14:textId="53A84F07" w:rsidR="76C80E02" w:rsidRDefault="76C80E02" w:rsidP="580E6BBD">
      <w:pPr>
        <w:rPr>
          <w:rFonts w:ascii="Arial" w:eastAsia="Arial" w:hAnsi="Arial" w:cs="Arial"/>
          <w:color w:val="202122"/>
          <w:sz w:val="24"/>
          <w:szCs w:val="24"/>
        </w:rPr>
      </w:pPr>
    </w:p>
    <w:p w14:paraId="3D64B6E2" w14:textId="5369AA91" w:rsidR="15AC8094" w:rsidRDefault="15AC8094" w:rsidP="1183EF62">
      <w:r>
        <w:rPr>
          <w:noProof/>
        </w:rPr>
        <w:lastRenderedPageBreak/>
        <w:drawing>
          <wp:inline distT="0" distB="0" distL="0" distR="0" wp14:anchorId="06D9B8F4" wp14:editId="00F8B878">
            <wp:extent cx="2962275" cy="4572000"/>
            <wp:effectExtent l="0" t="0" r="0" b="0"/>
            <wp:docPr id="2097209930" name="Picture 2097209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962275" cy="4572000"/>
                    </a:xfrm>
                    <a:prstGeom prst="rect">
                      <a:avLst/>
                    </a:prstGeom>
                  </pic:spPr>
                </pic:pic>
              </a:graphicData>
            </a:graphic>
          </wp:inline>
        </w:drawing>
      </w:r>
    </w:p>
    <w:p w14:paraId="56580C56" w14:textId="4D7F701A" w:rsidR="76C80E02" w:rsidRDefault="76C80E02" w:rsidP="580E6BBD">
      <w:pPr>
        <w:rPr>
          <w:rFonts w:ascii="Arial" w:eastAsia="Arial" w:hAnsi="Arial" w:cs="Arial"/>
          <w:b/>
          <w:bCs/>
          <w:color w:val="202122"/>
        </w:rPr>
      </w:pPr>
    </w:p>
    <w:p w14:paraId="6BE50FD7" w14:textId="54D00C64" w:rsidR="76C80E02" w:rsidRDefault="76C80E02" w:rsidP="580E6BBD">
      <w:pPr>
        <w:rPr>
          <w:rFonts w:ascii="Arial" w:eastAsia="Arial" w:hAnsi="Arial" w:cs="Arial"/>
          <w:color w:val="202122"/>
          <w:sz w:val="24"/>
          <w:szCs w:val="24"/>
        </w:rPr>
      </w:pPr>
    </w:p>
    <w:p w14:paraId="6E40AA56" w14:textId="1A9B7F7E" w:rsidR="76C80E02" w:rsidRDefault="76C80E02" w:rsidP="580E6BBD">
      <w:pPr>
        <w:rPr>
          <w:rFonts w:ascii="Lato" w:eastAsia="Lato" w:hAnsi="Lato" w:cs="Lato"/>
          <w:color w:val="202122"/>
          <w:sz w:val="24"/>
          <w:szCs w:val="24"/>
        </w:rPr>
      </w:pPr>
    </w:p>
    <w:p w14:paraId="05D12EB4" w14:textId="6A6622E7" w:rsidR="76C80E02" w:rsidRDefault="76C80E02" w:rsidP="580E6BBD">
      <w:pPr>
        <w:rPr>
          <w:rFonts w:ascii="Arial" w:eastAsia="Arial" w:hAnsi="Arial" w:cs="Arial"/>
          <w:b/>
          <w:bCs/>
        </w:rPr>
      </w:pPr>
    </w:p>
    <w:p w14:paraId="7451BC1D" w14:textId="41EEBBFC" w:rsidR="76C80E02" w:rsidRDefault="76C80E02" w:rsidP="76C80E02"/>
    <w:p w14:paraId="0A5EBF4F" w14:textId="05C322A6" w:rsidR="76C80E02" w:rsidRDefault="76C80E02" w:rsidP="76C80E02"/>
    <w:p w14:paraId="73FC9DDF" w14:textId="722ADFCA" w:rsidR="76C80E02" w:rsidRDefault="7BA2A8C1" w:rsidP="580E6BBD">
      <w:pPr>
        <w:jc w:val="center"/>
        <w:rPr>
          <w:rFonts w:ascii="Arial" w:eastAsia="Arial" w:hAnsi="Arial" w:cs="Arial"/>
          <w:b/>
          <w:bCs/>
          <w:color w:val="000000" w:themeColor="text1"/>
          <w:sz w:val="20"/>
          <w:szCs w:val="20"/>
        </w:rPr>
      </w:pPr>
      <w:r w:rsidRPr="580E6BBD">
        <w:rPr>
          <w:rFonts w:ascii="Arial" w:eastAsia="Arial" w:hAnsi="Arial" w:cs="Arial"/>
          <w:b/>
          <w:bCs/>
          <w:color w:val="000000" w:themeColor="text1"/>
          <w:sz w:val="28"/>
          <w:szCs w:val="28"/>
        </w:rPr>
        <w:t>Bibliography</w:t>
      </w:r>
    </w:p>
    <w:p w14:paraId="113F0975" w14:textId="242279F2"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ACAS. “How to Raise a Problem at Work | </w:t>
      </w:r>
      <w:proofErr w:type="spellStart"/>
      <w:r w:rsidRPr="580E6BBD">
        <w:rPr>
          <w:rFonts w:ascii="Times New Roman" w:eastAsia="Times New Roman" w:hAnsi="Times New Roman" w:cs="Times New Roman"/>
          <w:sz w:val="24"/>
          <w:szCs w:val="24"/>
        </w:rPr>
        <w:t>Acas</w:t>
      </w:r>
      <w:proofErr w:type="spellEnd"/>
      <w:r w:rsidRPr="580E6BBD">
        <w:rPr>
          <w:rFonts w:ascii="Times New Roman" w:eastAsia="Times New Roman" w:hAnsi="Times New Roman" w:cs="Times New Roman"/>
          <w:sz w:val="24"/>
          <w:szCs w:val="24"/>
        </w:rPr>
        <w:t xml:space="preserve">.” </w:t>
      </w:r>
      <w:r w:rsidRPr="580E6BBD">
        <w:rPr>
          <w:rFonts w:ascii="Times New Roman" w:eastAsia="Times New Roman" w:hAnsi="Times New Roman" w:cs="Times New Roman"/>
          <w:i/>
          <w:iCs/>
          <w:sz w:val="24"/>
          <w:szCs w:val="24"/>
        </w:rPr>
        <w:t>Acas.org.uk</w:t>
      </w:r>
      <w:r w:rsidRPr="580E6BBD">
        <w:rPr>
          <w:rFonts w:ascii="Times New Roman" w:eastAsia="Times New Roman" w:hAnsi="Times New Roman" w:cs="Times New Roman"/>
          <w:sz w:val="24"/>
          <w:szCs w:val="24"/>
        </w:rPr>
        <w:t xml:space="preserve">, 2020, </w:t>
      </w:r>
      <w:hyperlink r:id="rId15">
        <w:r w:rsidRPr="580E6BBD">
          <w:rPr>
            <w:rStyle w:val="Hyperlink"/>
            <w:rFonts w:ascii="Times New Roman" w:eastAsia="Times New Roman" w:hAnsi="Times New Roman" w:cs="Times New Roman"/>
            <w:sz w:val="24"/>
            <w:szCs w:val="24"/>
          </w:rPr>
          <w:t>www.acas.org.uk/how-to-raise-a-problem-at-work</w:t>
        </w:r>
      </w:hyperlink>
      <w:r w:rsidRPr="580E6BBD">
        <w:rPr>
          <w:rFonts w:ascii="Times New Roman" w:eastAsia="Times New Roman" w:hAnsi="Times New Roman" w:cs="Times New Roman"/>
          <w:sz w:val="24"/>
          <w:szCs w:val="24"/>
        </w:rPr>
        <w:t>. Accessed 17 Feb. 2023.</w:t>
      </w:r>
    </w:p>
    <w:p w14:paraId="5A8AE979" w14:textId="39A20B1A" w:rsidR="76C80E02" w:rsidRDefault="78D029FA" w:rsidP="580E6BBD">
      <w:pPr>
        <w:spacing w:line="240" w:lineRule="auto"/>
        <w:ind w:left="720" w:hanging="720"/>
      </w:pPr>
      <w:proofErr w:type="spellStart"/>
      <w:r w:rsidRPr="580E6BBD">
        <w:rPr>
          <w:rFonts w:ascii="Times New Roman" w:eastAsia="Times New Roman" w:hAnsi="Times New Roman" w:cs="Times New Roman"/>
          <w:sz w:val="24"/>
          <w:szCs w:val="24"/>
        </w:rPr>
        <w:t>Andreski</w:t>
      </w:r>
      <w:proofErr w:type="spellEnd"/>
      <w:r w:rsidRPr="580E6BBD">
        <w:rPr>
          <w:rFonts w:ascii="Times New Roman" w:eastAsia="Times New Roman" w:hAnsi="Times New Roman" w:cs="Times New Roman"/>
          <w:sz w:val="24"/>
          <w:szCs w:val="24"/>
        </w:rPr>
        <w:t xml:space="preserve">, Luke. “Ethics in the Workplace: The Renewal of Trust.” </w:t>
      </w:r>
      <w:proofErr w:type="spellStart"/>
      <w:r w:rsidRPr="580E6BBD">
        <w:rPr>
          <w:rFonts w:ascii="Times New Roman" w:eastAsia="Times New Roman" w:hAnsi="Times New Roman" w:cs="Times New Roman"/>
          <w:i/>
          <w:iCs/>
          <w:sz w:val="24"/>
          <w:szCs w:val="24"/>
        </w:rPr>
        <w:t>HRZone</w:t>
      </w:r>
      <w:proofErr w:type="spellEnd"/>
      <w:r w:rsidRPr="580E6BBD">
        <w:rPr>
          <w:rFonts w:ascii="Times New Roman" w:eastAsia="Times New Roman" w:hAnsi="Times New Roman" w:cs="Times New Roman"/>
          <w:sz w:val="24"/>
          <w:szCs w:val="24"/>
        </w:rPr>
        <w:t xml:space="preserve">, 17 June 2020, </w:t>
      </w:r>
      <w:hyperlink>
        <w:r w:rsidRPr="580E6BBD">
          <w:rPr>
            <w:rStyle w:val="Hyperlink"/>
            <w:rFonts w:ascii="Times New Roman" w:eastAsia="Times New Roman" w:hAnsi="Times New Roman" w:cs="Times New Roman"/>
            <w:sz w:val="24"/>
            <w:szCs w:val="24"/>
          </w:rPr>
          <w:t>www.hrzone.com/lead/culture/ethics-in-the-workplace-the-renewal-of-trust</w:t>
        </w:r>
      </w:hyperlink>
      <w:r w:rsidRPr="580E6BBD">
        <w:rPr>
          <w:rFonts w:ascii="Times New Roman" w:eastAsia="Times New Roman" w:hAnsi="Times New Roman" w:cs="Times New Roman"/>
          <w:sz w:val="24"/>
          <w:szCs w:val="24"/>
        </w:rPr>
        <w:t>. Accessed 10 Mar. 2023.</w:t>
      </w:r>
    </w:p>
    <w:p w14:paraId="7C43DAA2" w14:textId="704EE18D" w:rsidR="76C80E02" w:rsidRDefault="44C8A649" w:rsidP="580E6BBD">
      <w:pPr>
        <w:spacing w:line="240" w:lineRule="auto"/>
        <w:ind w:left="720" w:hanging="720"/>
        <w:rPr>
          <w:rFonts w:ascii="Times New Roman" w:eastAsia="Times New Roman" w:hAnsi="Times New Roman" w:cs="Times New Roman"/>
          <w:sz w:val="24"/>
          <w:szCs w:val="24"/>
        </w:rPr>
      </w:pPr>
      <w:r w:rsidRPr="580E6BBD">
        <w:rPr>
          <w:rFonts w:ascii="Times New Roman" w:eastAsia="Times New Roman" w:hAnsi="Times New Roman" w:cs="Times New Roman"/>
          <w:sz w:val="24"/>
          <w:szCs w:val="24"/>
        </w:rPr>
        <w:t xml:space="preserve">Baker, Colin. “The 8 Ethical Values Needed in Business.” </w:t>
      </w:r>
      <w:r w:rsidRPr="580E6BBD">
        <w:rPr>
          <w:rFonts w:ascii="Times New Roman" w:eastAsia="Times New Roman" w:hAnsi="Times New Roman" w:cs="Times New Roman"/>
          <w:i/>
          <w:iCs/>
          <w:sz w:val="24"/>
          <w:szCs w:val="24"/>
        </w:rPr>
        <w:t>Leaders.com</w:t>
      </w:r>
      <w:r w:rsidRPr="580E6BBD">
        <w:rPr>
          <w:rFonts w:ascii="Times New Roman" w:eastAsia="Times New Roman" w:hAnsi="Times New Roman" w:cs="Times New Roman"/>
          <w:sz w:val="24"/>
          <w:szCs w:val="24"/>
        </w:rPr>
        <w:t>, 9 Aug. 2021, leaders.com/articles/company-culture/ethical-values/. Accessed 10 Mar. 2023.</w:t>
      </w:r>
    </w:p>
    <w:p w14:paraId="0B581996" w14:textId="3603E740" w:rsidR="76C80E02" w:rsidRDefault="7BA2A8C1" w:rsidP="580E6BBD">
      <w:pPr>
        <w:spacing w:line="240" w:lineRule="auto"/>
        <w:ind w:left="720" w:hanging="720"/>
        <w:rPr>
          <w:rFonts w:ascii="Times New Roman" w:eastAsia="Times New Roman" w:hAnsi="Times New Roman" w:cs="Times New Roman"/>
          <w:sz w:val="24"/>
          <w:szCs w:val="24"/>
        </w:rPr>
      </w:pPr>
      <w:proofErr w:type="spellStart"/>
      <w:r w:rsidRPr="10600051">
        <w:rPr>
          <w:rFonts w:ascii="Times New Roman" w:eastAsia="Times New Roman" w:hAnsi="Times New Roman" w:cs="Times New Roman"/>
          <w:sz w:val="24"/>
          <w:szCs w:val="24"/>
        </w:rPr>
        <w:lastRenderedPageBreak/>
        <w:t>Bonde</w:t>
      </w:r>
      <w:proofErr w:type="spellEnd"/>
      <w:r w:rsidRPr="10600051">
        <w:rPr>
          <w:rFonts w:ascii="Times New Roman" w:eastAsia="Times New Roman" w:hAnsi="Times New Roman" w:cs="Times New Roman"/>
          <w:sz w:val="24"/>
          <w:szCs w:val="24"/>
        </w:rPr>
        <w:t xml:space="preserve">, Sheila, and Paul Firenze. “A Framework for Making Ethical Decisions.” </w:t>
      </w:r>
      <w:r w:rsidRPr="10600051">
        <w:rPr>
          <w:rFonts w:ascii="Times New Roman" w:eastAsia="Times New Roman" w:hAnsi="Times New Roman" w:cs="Times New Roman"/>
          <w:i/>
          <w:iCs/>
          <w:sz w:val="24"/>
          <w:szCs w:val="24"/>
        </w:rPr>
        <w:t>Brown University</w:t>
      </w:r>
      <w:r w:rsidRPr="10600051">
        <w:rPr>
          <w:rFonts w:ascii="Times New Roman" w:eastAsia="Times New Roman" w:hAnsi="Times New Roman" w:cs="Times New Roman"/>
          <w:sz w:val="24"/>
          <w:szCs w:val="24"/>
        </w:rPr>
        <w:t xml:space="preserve">, Brown University, May 2013, </w:t>
      </w:r>
      <w:hyperlink r:id="rId16">
        <w:r w:rsidRPr="10600051">
          <w:rPr>
            <w:rStyle w:val="Hyperlink"/>
            <w:rFonts w:ascii="Times New Roman" w:eastAsia="Times New Roman" w:hAnsi="Times New Roman" w:cs="Times New Roman"/>
            <w:sz w:val="24"/>
            <w:szCs w:val="24"/>
          </w:rPr>
          <w:t>www.brown.edu/academics/science-and-technology-studies/framework-making-ethical-decisions</w:t>
        </w:r>
      </w:hyperlink>
      <w:r w:rsidRPr="10600051">
        <w:rPr>
          <w:rFonts w:ascii="Times New Roman" w:eastAsia="Times New Roman" w:hAnsi="Times New Roman" w:cs="Times New Roman"/>
          <w:sz w:val="24"/>
          <w:szCs w:val="24"/>
        </w:rPr>
        <w:t>. Accessed 17 Feb. 2023.</w:t>
      </w:r>
    </w:p>
    <w:p w14:paraId="08E74E2E" w14:textId="01DE59F5" w:rsidR="76C80E02" w:rsidRDefault="7BA2A8C1" w:rsidP="580E6BBD">
      <w:pPr>
        <w:spacing w:line="240" w:lineRule="auto"/>
        <w:ind w:left="720" w:hanging="720"/>
      </w:pPr>
      <w:r w:rsidRPr="53D5BD43">
        <w:rPr>
          <w:rFonts w:ascii="Times New Roman" w:eastAsia="Times New Roman" w:hAnsi="Times New Roman" w:cs="Times New Roman"/>
          <w:sz w:val="24"/>
          <w:szCs w:val="24"/>
        </w:rPr>
        <w:t xml:space="preserve">CIPD. “Employee Communication | Factsheets | CIPD.” </w:t>
      </w:r>
      <w:r w:rsidRPr="53D5BD43">
        <w:rPr>
          <w:rFonts w:ascii="Times New Roman" w:eastAsia="Times New Roman" w:hAnsi="Times New Roman" w:cs="Times New Roman"/>
          <w:i/>
          <w:iCs/>
          <w:sz w:val="24"/>
          <w:szCs w:val="24"/>
        </w:rPr>
        <w:t>CIPD</w:t>
      </w:r>
      <w:r w:rsidRPr="53D5BD43">
        <w:rPr>
          <w:rFonts w:ascii="Times New Roman" w:eastAsia="Times New Roman" w:hAnsi="Times New Roman" w:cs="Times New Roman"/>
          <w:sz w:val="24"/>
          <w:szCs w:val="24"/>
        </w:rPr>
        <w:t xml:space="preserve">, 12 Aug. 2022, </w:t>
      </w:r>
      <w:hyperlink r:id="rId17">
        <w:r w:rsidRPr="53D5BD43">
          <w:rPr>
            <w:rStyle w:val="Hyperlink"/>
            <w:rFonts w:ascii="Times New Roman" w:eastAsia="Times New Roman" w:hAnsi="Times New Roman" w:cs="Times New Roman"/>
            <w:sz w:val="24"/>
            <w:szCs w:val="24"/>
          </w:rPr>
          <w:t>www.cipd.co.uk/knowledge/fundamentals/relations/communication/factsheet</w:t>
        </w:r>
      </w:hyperlink>
      <w:r w:rsidRPr="53D5BD43">
        <w:rPr>
          <w:rFonts w:ascii="Times New Roman" w:eastAsia="Times New Roman" w:hAnsi="Times New Roman" w:cs="Times New Roman"/>
          <w:sz w:val="24"/>
          <w:szCs w:val="24"/>
        </w:rPr>
        <w:t>. Accessed 16 Feb. 2023.</w:t>
      </w:r>
    </w:p>
    <w:p w14:paraId="10B4FF7D" w14:textId="35DFDB6F" w:rsidR="5D690D74" w:rsidRDefault="5D690D74" w:rsidP="53D5BD43">
      <w:pPr>
        <w:spacing w:after="0" w:line="240" w:lineRule="auto"/>
        <w:ind w:left="720" w:hanging="720"/>
      </w:pPr>
      <w:r w:rsidRPr="53D5BD43">
        <w:rPr>
          <w:rFonts w:ascii="Times New Roman" w:eastAsia="Times New Roman" w:hAnsi="Times New Roman" w:cs="Times New Roman"/>
          <w:sz w:val="24"/>
          <w:szCs w:val="24"/>
        </w:rPr>
        <w:t xml:space="preserve">---. “Employee Communication | Factsheets | CIPD.” </w:t>
      </w:r>
      <w:r w:rsidRPr="53D5BD43">
        <w:rPr>
          <w:rFonts w:ascii="Times New Roman" w:eastAsia="Times New Roman" w:hAnsi="Times New Roman" w:cs="Times New Roman"/>
          <w:i/>
          <w:iCs/>
          <w:sz w:val="24"/>
          <w:szCs w:val="24"/>
        </w:rPr>
        <w:t>CIPD</w:t>
      </w:r>
      <w:r w:rsidRPr="53D5BD43">
        <w:rPr>
          <w:rFonts w:ascii="Times New Roman" w:eastAsia="Times New Roman" w:hAnsi="Times New Roman" w:cs="Times New Roman"/>
          <w:sz w:val="24"/>
          <w:szCs w:val="24"/>
        </w:rPr>
        <w:t xml:space="preserve">, 12 Aug. 2022, </w:t>
      </w:r>
      <w:hyperlink>
        <w:r w:rsidRPr="53D5BD43">
          <w:rPr>
            <w:rStyle w:val="Hyperlink"/>
            <w:rFonts w:ascii="Times New Roman" w:eastAsia="Times New Roman" w:hAnsi="Times New Roman" w:cs="Times New Roman"/>
            <w:sz w:val="24"/>
            <w:szCs w:val="24"/>
          </w:rPr>
          <w:t>www.cipd.co.uk/knowledge/fundamentals/relations/communication/factsheet</w:t>
        </w:r>
      </w:hyperlink>
      <w:r w:rsidRPr="53D5BD43">
        <w:rPr>
          <w:rFonts w:ascii="Times New Roman" w:eastAsia="Times New Roman" w:hAnsi="Times New Roman" w:cs="Times New Roman"/>
          <w:sz w:val="24"/>
          <w:szCs w:val="24"/>
        </w:rPr>
        <w:t>. Accessed 5 Apr. 2023.</w:t>
      </w:r>
    </w:p>
    <w:p w14:paraId="1ABB3C98" w14:textId="734FEE5E" w:rsidR="53D5BD43" w:rsidRDefault="53D5BD43" w:rsidP="53D5BD43">
      <w:pPr>
        <w:spacing w:line="240" w:lineRule="auto"/>
        <w:ind w:left="720" w:hanging="720"/>
        <w:rPr>
          <w:rFonts w:ascii="Times New Roman" w:eastAsia="Times New Roman" w:hAnsi="Times New Roman" w:cs="Times New Roman"/>
          <w:sz w:val="24"/>
          <w:szCs w:val="24"/>
        </w:rPr>
      </w:pPr>
    </w:p>
    <w:p w14:paraId="4F2ADD98" w14:textId="447E4119" w:rsidR="23D3DE62" w:rsidRDefault="23D3DE62" w:rsidP="53D5BD43">
      <w:pPr>
        <w:spacing w:after="0" w:line="240" w:lineRule="auto"/>
        <w:rPr>
          <w:rFonts w:ascii="Times New Roman" w:eastAsia="Times New Roman" w:hAnsi="Times New Roman" w:cs="Times New Roman"/>
          <w:sz w:val="24"/>
          <w:szCs w:val="24"/>
        </w:rPr>
      </w:pPr>
      <w:r w:rsidRPr="53D5BD43">
        <w:rPr>
          <w:rFonts w:ascii="Times New Roman" w:eastAsia="Times New Roman" w:hAnsi="Times New Roman" w:cs="Times New Roman"/>
          <w:sz w:val="24"/>
          <w:szCs w:val="24"/>
        </w:rPr>
        <w:t>CIPD (2022c). New Profession Map | CIPD Profession Map. [online] CIPD</w:t>
      </w:r>
    </w:p>
    <w:p w14:paraId="574D006B" w14:textId="07EE33BD" w:rsidR="23D3DE62" w:rsidRDefault="23D3DE62" w:rsidP="53D5BD43">
      <w:pPr>
        <w:spacing w:after="0" w:line="240" w:lineRule="auto"/>
        <w:ind w:left="720" w:hanging="720"/>
        <w:rPr>
          <w:rFonts w:ascii="Times New Roman" w:eastAsia="Times New Roman" w:hAnsi="Times New Roman" w:cs="Times New Roman"/>
          <w:sz w:val="24"/>
          <w:szCs w:val="24"/>
        </w:rPr>
      </w:pPr>
      <w:r w:rsidRPr="53D5BD43">
        <w:rPr>
          <w:rFonts w:ascii="Times New Roman" w:eastAsia="Times New Roman" w:hAnsi="Times New Roman" w:cs="Times New Roman"/>
          <w:sz w:val="24"/>
          <w:szCs w:val="24"/>
        </w:rPr>
        <w:t>Profession for the Future. Available at: https://peopleprofession.cipd.org/profession-</w:t>
      </w:r>
    </w:p>
    <w:p w14:paraId="23E1C789" w14:textId="4383EDC7" w:rsidR="23D3DE62" w:rsidRDefault="23D3DE62" w:rsidP="53D5BD43">
      <w:pPr>
        <w:spacing w:after="0" w:line="240" w:lineRule="auto"/>
      </w:pPr>
      <w:r w:rsidRPr="53D5BD43">
        <w:rPr>
          <w:rFonts w:ascii="Times New Roman" w:eastAsia="Times New Roman" w:hAnsi="Times New Roman" w:cs="Times New Roman"/>
          <w:sz w:val="24"/>
          <w:szCs w:val="24"/>
        </w:rPr>
        <w:t xml:space="preserve">map [Accessed </w:t>
      </w:r>
      <w:r w:rsidR="6278C393" w:rsidRPr="53D5BD43">
        <w:rPr>
          <w:rFonts w:ascii="Times New Roman" w:eastAsia="Times New Roman" w:hAnsi="Times New Roman" w:cs="Times New Roman"/>
          <w:sz w:val="24"/>
          <w:szCs w:val="24"/>
        </w:rPr>
        <w:t>5</w:t>
      </w:r>
      <w:r w:rsidRPr="53D5BD43">
        <w:rPr>
          <w:rFonts w:ascii="Times New Roman" w:eastAsia="Times New Roman" w:hAnsi="Times New Roman" w:cs="Times New Roman"/>
          <w:sz w:val="24"/>
          <w:szCs w:val="24"/>
        </w:rPr>
        <w:t xml:space="preserve"> </w:t>
      </w:r>
      <w:r w:rsidR="1F3510B8" w:rsidRPr="53D5BD43">
        <w:rPr>
          <w:rFonts w:ascii="Times New Roman" w:eastAsia="Times New Roman" w:hAnsi="Times New Roman" w:cs="Times New Roman"/>
          <w:sz w:val="24"/>
          <w:szCs w:val="24"/>
        </w:rPr>
        <w:t>April</w:t>
      </w:r>
      <w:r w:rsidRPr="53D5BD43">
        <w:rPr>
          <w:rFonts w:ascii="Times New Roman" w:eastAsia="Times New Roman" w:hAnsi="Times New Roman" w:cs="Times New Roman"/>
          <w:sz w:val="24"/>
          <w:szCs w:val="24"/>
        </w:rPr>
        <w:t>. 2023].</w:t>
      </w:r>
    </w:p>
    <w:p w14:paraId="7E0D3D76" w14:textId="0B5CBFA4" w:rsidR="53D5BD43" w:rsidRDefault="53D5BD43" w:rsidP="53D5BD43">
      <w:pPr>
        <w:spacing w:after="0" w:line="240" w:lineRule="auto"/>
        <w:rPr>
          <w:rFonts w:ascii="Times New Roman" w:eastAsia="Times New Roman" w:hAnsi="Times New Roman" w:cs="Times New Roman"/>
          <w:sz w:val="24"/>
          <w:szCs w:val="24"/>
        </w:rPr>
      </w:pPr>
    </w:p>
    <w:p w14:paraId="7D3C9B6B" w14:textId="1E8F1360"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 “Ethical Practice | CIPD Profession Map.” </w:t>
      </w:r>
      <w:r w:rsidRPr="580E6BBD">
        <w:rPr>
          <w:rFonts w:ascii="Times New Roman" w:eastAsia="Times New Roman" w:hAnsi="Times New Roman" w:cs="Times New Roman"/>
          <w:i/>
          <w:iCs/>
          <w:sz w:val="24"/>
          <w:szCs w:val="24"/>
        </w:rPr>
        <w:t>CIPD People Profession</w:t>
      </w:r>
      <w:r w:rsidRPr="580E6BBD">
        <w:rPr>
          <w:rFonts w:ascii="Times New Roman" w:eastAsia="Times New Roman" w:hAnsi="Times New Roman" w:cs="Times New Roman"/>
          <w:sz w:val="24"/>
          <w:szCs w:val="24"/>
        </w:rPr>
        <w:t>, 2021, peopleprofession.cipd.org/profession-map/core-behaviours/ethical-practice#gref. Accessed 20 Feb. 2023.</w:t>
      </w:r>
    </w:p>
    <w:p w14:paraId="62FA58F9" w14:textId="464E3991"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 “Ethics at Work: An Employer’s Guide | Guide.” </w:t>
      </w:r>
      <w:r w:rsidRPr="580E6BBD">
        <w:rPr>
          <w:rFonts w:ascii="Times New Roman" w:eastAsia="Times New Roman" w:hAnsi="Times New Roman" w:cs="Times New Roman"/>
          <w:i/>
          <w:iCs/>
          <w:sz w:val="24"/>
          <w:szCs w:val="24"/>
        </w:rPr>
        <w:t>CIPD</w:t>
      </w:r>
      <w:r w:rsidRPr="580E6BBD">
        <w:rPr>
          <w:rFonts w:ascii="Times New Roman" w:eastAsia="Times New Roman" w:hAnsi="Times New Roman" w:cs="Times New Roman"/>
          <w:sz w:val="24"/>
          <w:szCs w:val="24"/>
        </w:rPr>
        <w:t xml:space="preserve">, 31 Oct. 2019, </w:t>
      </w:r>
      <w:hyperlink r:id="rId18" w:anchor="gref">
        <w:r w:rsidRPr="580E6BBD">
          <w:rPr>
            <w:rStyle w:val="Hyperlink"/>
            <w:rFonts w:ascii="Times New Roman" w:eastAsia="Times New Roman" w:hAnsi="Times New Roman" w:cs="Times New Roman"/>
            <w:sz w:val="24"/>
            <w:szCs w:val="24"/>
          </w:rPr>
          <w:t>www.cipd.co.uk/knowledge/culture/ethics/ethics-work-guide#gref</w:t>
        </w:r>
      </w:hyperlink>
      <w:r w:rsidRPr="580E6BBD">
        <w:rPr>
          <w:rFonts w:ascii="Times New Roman" w:eastAsia="Times New Roman" w:hAnsi="Times New Roman" w:cs="Times New Roman"/>
          <w:sz w:val="24"/>
          <w:szCs w:val="24"/>
        </w:rPr>
        <w:t>. Accessed 4 Feb. 2023.</w:t>
      </w:r>
    </w:p>
    <w:p w14:paraId="55F72762" w14:textId="61163409"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 </w:t>
      </w:r>
      <w:r w:rsidRPr="580E6BBD">
        <w:rPr>
          <w:rFonts w:ascii="Times New Roman" w:eastAsia="Times New Roman" w:hAnsi="Times New Roman" w:cs="Times New Roman"/>
          <w:i/>
          <w:iCs/>
          <w:sz w:val="24"/>
          <w:szCs w:val="24"/>
        </w:rPr>
        <w:t>People Profession 2030 a Collective View of Future Trends</w:t>
      </w:r>
      <w:r w:rsidRPr="580E6BBD">
        <w:rPr>
          <w:rFonts w:ascii="Times New Roman" w:eastAsia="Times New Roman" w:hAnsi="Times New Roman" w:cs="Times New Roman"/>
          <w:sz w:val="24"/>
          <w:szCs w:val="24"/>
        </w:rPr>
        <w:t>. CIPD, Nov. 2020.</w:t>
      </w:r>
    </w:p>
    <w:p w14:paraId="446FD91B" w14:textId="729DE19B"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 “Why Work in the People Profession?” </w:t>
      </w:r>
      <w:r w:rsidRPr="580E6BBD">
        <w:rPr>
          <w:rFonts w:ascii="Times New Roman" w:eastAsia="Times New Roman" w:hAnsi="Times New Roman" w:cs="Times New Roman"/>
          <w:i/>
          <w:iCs/>
          <w:sz w:val="24"/>
          <w:szCs w:val="24"/>
        </w:rPr>
        <w:t>CIPD</w:t>
      </w:r>
      <w:r w:rsidRPr="580E6BBD">
        <w:rPr>
          <w:rFonts w:ascii="Times New Roman" w:eastAsia="Times New Roman" w:hAnsi="Times New Roman" w:cs="Times New Roman"/>
          <w:sz w:val="24"/>
          <w:szCs w:val="24"/>
        </w:rPr>
        <w:t xml:space="preserve">, 2021, </w:t>
      </w:r>
      <w:hyperlink r:id="rId19" w:anchor="gref">
        <w:r w:rsidRPr="580E6BBD">
          <w:rPr>
            <w:rStyle w:val="Hyperlink"/>
            <w:rFonts w:ascii="Times New Roman" w:eastAsia="Times New Roman" w:hAnsi="Times New Roman" w:cs="Times New Roman"/>
            <w:sz w:val="24"/>
            <w:szCs w:val="24"/>
          </w:rPr>
          <w:t>www.cipd.co.uk/careers/why-work#gref</w:t>
        </w:r>
      </w:hyperlink>
      <w:r w:rsidRPr="580E6BBD">
        <w:rPr>
          <w:rFonts w:ascii="Times New Roman" w:eastAsia="Times New Roman" w:hAnsi="Times New Roman" w:cs="Times New Roman"/>
          <w:sz w:val="24"/>
          <w:szCs w:val="24"/>
        </w:rPr>
        <w:t>. Accessed 4 Feb. 2023.</w:t>
      </w:r>
    </w:p>
    <w:p w14:paraId="64C9E988" w14:textId="2FB4BEE7" w:rsidR="76C80E02" w:rsidRDefault="0C496F1B" w:rsidP="580E6BBD">
      <w:pPr>
        <w:spacing w:line="240" w:lineRule="auto"/>
        <w:ind w:left="720" w:hanging="720"/>
      </w:pPr>
      <w:proofErr w:type="spellStart"/>
      <w:r w:rsidRPr="580E6BBD">
        <w:rPr>
          <w:rFonts w:ascii="Times New Roman" w:eastAsia="Times New Roman" w:hAnsi="Times New Roman" w:cs="Times New Roman"/>
          <w:sz w:val="24"/>
          <w:szCs w:val="24"/>
        </w:rPr>
        <w:t>DecisionWise</w:t>
      </w:r>
      <w:proofErr w:type="spellEnd"/>
      <w:r w:rsidRPr="580E6BBD">
        <w:rPr>
          <w:rFonts w:ascii="Times New Roman" w:eastAsia="Times New Roman" w:hAnsi="Times New Roman" w:cs="Times New Roman"/>
          <w:sz w:val="24"/>
          <w:szCs w:val="24"/>
        </w:rPr>
        <w:t xml:space="preserve">. “What Do Honesty, Integrity, and Trust Mean in Leadership?” </w:t>
      </w:r>
      <w:proofErr w:type="spellStart"/>
      <w:r w:rsidRPr="580E6BBD">
        <w:rPr>
          <w:rFonts w:ascii="Times New Roman" w:eastAsia="Times New Roman" w:hAnsi="Times New Roman" w:cs="Times New Roman"/>
          <w:i/>
          <w:iCs/>
          <w:sz w:val="24"/>
          <w:szCs w:val="24"/>
        </w:rPr>
        <w:t>DecisionWise</w:t>
      </w:r>
      <w:proofErr w:type="spellEnd"/>
      <w:r w:rsidRPr="580E6BBD">
        <w:rPr>
          <w:rFonts w:ascii="Times New Roman" w:eastAsia="Times New Roman" w:hAnsi="Times New Roman" w:cs="Times New Roman"/>
          <w:sz w:val="24"/>
          <w:szCs w:val="24"/>
        </w:rPr>
        <w:t>, 12 June 2018, decision-wise.com/resources/articles/what-does-honesty-integrity-and-trust-mean-in-leadership/. Accessed 10 Mar. 2023.</w:t>
      </w:r>
    </w:p>
    <w:p w14:paraId="574A5357" w14:textId="0F9409B6" w:rsidR="76C80E02" w:rsidRDefault="7BA2A8C1" w:rsidP="580E6BBD">
      <w:pPr>
        <w:spacing w:line="240" w:lineRule="auto"/>
        <w:ind w:left="720" w:hanging="720"/>
        <w:rPr>
          <w:rFonts w:ascii="Times New Roman" w:eastAsia="Times New Roman" w:hAnsi="Times New Roman" w:cs="Times New Roman"/>
          <w:sz w:val="24"/>
          <w:szCs w:val="24"/>
        </w:rPr>
      </w:pPr>
      <w:proofErr w:type="spellStart"/>
      <w:r w:rsidRPr="580E6BBD">
        <w:rPr>
          <w:rFonts w:ascii="Times New Roman" w:eastAsia="Times New Roman" w:hAnsi="Times New Roman" w:cs="Times New Roman"/>
          <w:sz w:val="24"/>
          <w:szCs w:val="24"/>
        </w:rPr>
        <w:t>Dessler</w:t>
      </w:r>
      <w:proofErr w:type="spellEnd"/>
      <w:r w:rsidRPr="580E6BBD">
        <w:rPr>
          <w:rFonts w:ascii="Times New Roman" w:eastAsia="Times New Roman" w:hAnsi="Times New Roman" w:cs="Times New Roman"/>
          <w:sz w:val="24"/>
          <w:szCs w:val="24"/>
        </w:rPr>
        <w:t xml:space="preserve">, Wendy. “How the Role of HR Professionals Is Evolving.” </w:t>
      </w:r>
      <w:r w:rsidRPr="580E6BBD">
        <w:rPr>
          <w:rFonts w:ascii="Times New Roman" w:eastAsia="Times New Roman" w:hAnsi="Times New Roman" w:cs="Times New Roman"/>
          <w:i/>
          <w:iCs/>
          <w:sz w:val="24"/>
          <w:szCs w:val="24"/>
        </w:rPr>
        <w:t>Cayenne Consulting</w:t>
      </w:r>
      <w:r w:rsidRPr="580E6BBD">
        <w:rPr>
          <w:rFonts w:ascii="Times New Roman" w:eastAsia="Times New Roman" w:hAnsi="Times New Roman" w:cs="Times New Roman"/>
          <w:sz w:val="24"/>
          <w:szCs w:val="24"/>
        </w:rPr>
        <w:t xml:space="preserve">, 14 Sept. 2019, </w:t>
      </w:r>
      <w:hyperlink r:id="rId20">
        <w:r w:rsidRPr="580E6BBD">
          <w:rPr>
            <w:rStyle w:val="Hyperlink"/>
            <w:rFonts w:ascii="Times New Roman" w:eastAsia="Times New Roman" w:hAnsi="Times New Roman" w:cs="Times New Roman"/>
            <w:sz w:val="24"/>
            <w:szCs w:val="24"/>
          </w:rPr>
          <w:t>www.caycon.com/blog/how-the-role-of-hr-professionals-is-evolving</w:t>
        </w:r>
      </w:hyperlink>
      <w:r w:rsidRPr="580E6BBD">
        <w:rPr>
          <w:rFonts w:ascii="Times New Roman" w:eastAsia="Times New Roman" w:hAnsi="Times New Roman" w:cs="Times New Roman"/>
          <w:sz w:val="24"/>
          <w:szCs w:val="24"/>
        </w:rPr>
        <w:t>. Accessed 21 Feb. 2023.</w:t>
      </w:r>
    </w:p>
    <w:p w14:paraId="5061D3CB" w14:textId="504B2E67" w:rsidR="76C80E02" w:rsidRDefault="7BA2A8C1" w:rsidP="580E6BBD">
      <w:pPr>
        <w:spacing w:line="240" w:lineRule="auto"/>
        <w:ind w:left="720" w:hanging="720"/>
      </w:pPr>
      <w:proofErr w:type="spellStart"/>
      <w:r w:rsidRPr="10600051">
        <w:rPr>
          <w:rFonts w:ascii="Times New Roman" w:eastAsia="Times New Roman" w:hAnsi="Times New Roman" w:cs="Times New Roman"/>
          <w:sz w:val="24"/>
          <w:szCs w:val="24"/>
        </w:rPr>
        <w:t>gerald</w:t>
      </w:r>
      <w:proofErr w:type="spellEnd"/>
      <w:r w:rsidRPr="10600051">
        <w:rPr>
          <w:rFonts w:ascii="Times New Roman" w:eastAsia="Times New Roman" w:hAnsi="Times New Roman" w:cs="Times New Roman"/>
          <w:sz w:val="24"/>
          <w:szCs w:val="24"/>
        </w:rPr>
        <w:t xml:space="preserve">, j. “Professional.” </w:t>
      </w:r>
      <w:r w:rsidRPr="10600051">
        <w:rPr>
          <w:rFonts w:ascii="Times New Roman" w:eastAsia="Times New Roman" w:hAnsi="Times New Roman" w:cs="Times New Roman"/>
          <w:i/>
          <w:iCs/>
          <w:sz w:val="24"/>
          <w:szCs w:val="24"/>
        </w:rPr>
        <w:t>Wikipedia</w:t>
      </w:r>
      <w:r w:rsidRPr="10600051">
        <w:rPr>
          <w:rFonts w:ascii="Times New Roman" w:eastAsia="Times New Roman" w:hAnsi="Times New Roman" w:cs="Times New Roman"/>
          <w:sz w:val="24"/>
          <w:szCs w:val="24"/>
        </w:rPr>
        <w:t>, 17 Jan. 2023, en.wikipedia.org/wiki/Professional</w:t>
      </w:r>
      <w:proofErr w:type="gramStart"/>
      <w:r w:rsidRPr="10600051">
        <w:rPr>
          <w:rFonts w:ascii="Times New Roman" w:eastAsia="Times New Roman" w:hAnsi="Times New Roman" w:cs="Times New Roman"/>
          <w:sz w:val="24"/>
          <w:szCs w:val="24"/>
        </w:rPr>
        <w:t>#:~</w:t>
      </w:r>
      <w:proofErr w:type="gramEnd"/>
      <w:r w:rsidRPr="10600051">
        <w:rPr>
          <w:rFonts w:ascii="Times New Roman" w:eastAsia="Times New Roman" w:hAnsi="Times New Roman" w:cs="Times New Roman"/>
          <w:sz w:val="24"/>
          <w:szCs w:val="24"/>
        </w:rPr>
        <w:t>:text=A%20professional%20is%20a%20member. Accessed 4 Feb. 2023.</w:t>
      </w:r>
    </w:p>
    <w:p w14:paraId="643BF687" w14:textId="0188C2BC" w:rsidR="76C80E02" w:rsidRDefault="0600FCFA" w:rsidP="580E6BBD">
      <w:pPr>
        <w:spacing w:line="240" w:lineRule="auto"/>
        <w:ind w:left="720" w:hanging="720"/>
      </w:pPr>
      <w:r w:rsidRPr="10600051">
        <w:rPr>
          <w:rFonts w:ascii="Times New Roman" w:eastAsia="Times New Roman" w:hAnsi="Times New Roman" w:cs="Times New Roman"/>
          <w:sz w:val="24"/>
          <w:szCs w:val="24"/>
        </w:rPr>
        <w:t xml:space="preserve">Gonsalves, Kelly. “5 Reasons to Be Honest in Love.” </w:t>
      </w:r>
      <w:proofErr w:type="spellStart"/>
      <w:r w:rsidRPr="10600051">
        <w:rPr>
          <w:rFonts w:ascii="Times New Roman" w:eastAsia="Times New Roman" w:hAnsi="Times New Roman" w:cs="Times New Roman"/>
          <w:i/>
          <w:iCs/>
          <w:sz w:val="24"/>
          <w:szCs w:val="24"/>
        </w:rPr>
        <w:t>Mindbodygreen</w:t>
      </w:r>
      <w:proofErr w:type="spellEnd"/>
      <w:r w:rsidRPr="10600051">
        <w:rPr>
          <w:rFonts w:ascii="Times New Roman" w:eastAsia="Times New Roman" w:hAnsi="Times New Roman" w:cs="Times New Roman"/>
          <w:sz w:val="24"/>
          <w:szCs w:val="24"/>
        </w:rPr>
        <w:t xml:space="preserve">, 12 Aug. 2012, </w:t>
      </w:r>
      <w:hyperlink w:anchor=":~:text=Honesty%20is%20the%20foundation%20for">
        <w:r w:rsidRPr="10600051">
          <w:rPr>
            <w:rStyle w:val="Hyperlink"/>
            <w:rFonts w:ascii="Times New Roman" w:eastAsia="Times New Roman" w:hAnsi="Times New Roman" w:cs="Times New Roman"/>
            <w:sz w:val="24"/>
            <w:szCs w:val="24"/>
          </w:rPr>
          <w:t>www.mindbodygreen.com/articles/why-honesty-in-a-relationship-is-so-important#:~:text=Honesty%20is%20the%20foundation%20for</w:t>
        </w:r>
      </w:hyperlink>
      <w:r w:rsidRPr="10600051">
        <w:rPr>
          <w:rFonts w:ascii="Times New Roman" w:eastAsia="Times New Roman" w:hAnsi="Times New Roman" w:cs="Times New Roman"/>
          <w:sz w:val="24"/>
          <w:szCs w:val="24"/>
        </w:rPr>
        <w:t>. Accessed 5 Apr. 2023.</w:t>
      </w:r>
    </w:p>
    <w:p w14:paraId="46235A7B" w14:textId="6F6E3FE9" w:rsidR="76C80E02" w:rsidRDefault="7BA2A8C1" w:rsidP="10600051">
      <w:pPr>
        <w:spacing w:line="240" w:lineRule="auto"/>
        <w:ind w:left="720" w:hanging="720"/>
        <w:rPr>
          <w:rFonts w:ascii="Times New Roman" w:eastAsia="Times New Roman" w:hAnsi="Times New Roman" w:cs="Times New Roman"/>
          <w:sz w:val="24"/>
          <w:szCs w:val="24"/>
        </w:rPr>
      </w:pPr>
      <w:proofErr w:type="spellStart"/>
      <w:r w:rsidRPr="10600051">
        <w:rPr>
          <w:rFonts w:ascii="Times New Roman" w:eastAsia="Times New Roman" w:hAnsi="Times New Roman" w:cs="Times New Roman"/>
          <w:sz w:val="24"/>
          <w:szCs w:val="24"/>
        </w:rPr>
        <w:t>gordon</w:t>
      </w:r>
      <w:proofErr w:type="spellEnd"/>
      <w:r w:rsidRPr="10600051">
        <w:rPr>
          <w:rFonts w:ascii="Times New Roman" w:eastAsia="Times New Roman" w:hAnsi="Times New Roman" w:cs="Times New Roman"/>
          <w:sz w:val="24"/>
          <w:szCs w:val="24"/>
        </w:rPr>
        <w:t xml:space="preserve">, </w:t>
      </w:r>
      <w:proofErr w:type="spellStart"/>
      <w:r w:rsidRPr="10600051">
        <w:rPr>
          <w:rFonts w:ascii="Times New Roman" w:eastAsia="Times New Roman" w:hAnsi="Times New Roman" w:cs="Times New Roman"/>
          <w:sz w:val="24"/>
          <w:szCs w:val="24"/>
        </w:rPr>
        <w:t>jason</w:t>
      </w:r>
      <w:proofErr w:type="spellEnd"/>
      <w:r w:rsidRPr="10600051">
        <w:rPr>
          <w:rFonts w:ascii="Times New Roman" w:eastAsia="Times New Roman" w:hAnsi="Times New Roman" w:cs="Times New Roman"/>
          <w:sz w:val="24"/>
          <w:szCs w:val="24"/>
        </w:rPr>
        <w:t>. “</w:t>
      </w:r>
      <w:proofErr w:type="spellStart"/>
      <w:r w:rsidRPr="10600051">
        <w:rPr>
          <w:rFonts w:ascii="Times New Roman" w:eastAsia="Times New Roman" w:hAnsi="Times New Roman" w:cs="Times New Roman"/>
          <w:sz w:val="24"/>
          <w:szCs w:val="24"/>
        </w:rPr>
        <w:t>Herzburg’s</w:t>
      </w:r>
      <w:proofErr w:type="spellEnd"/>
      <w:r w:rsidRPr="10600051">
        <w:rPr>
          <w:rFonts w:ascii="Times New Roman" w:eastAsia="Times New Roman" w:hAnsi="Times New Roman" w:cs="Times New Roman"/>
          <w:sz w:val="24"/>
          <w:szCs w:val="24"/>
        </w:rPr>
        <w:t xml:space="preserve"> Two-Factor Theory (Hygiene Theory) - Explained.” </w:t>
      </w:r>
      <w:r w:rsidRPr="10600051">
        <w:rPr>
          <w:rFonts w:ascii="Times New Roman" w:eastAsia="Times New Roman" w:hAnsi="Times New Roman" w:cs="Times New Roman"/>
          <w:i/>
          <w:iCs/>
          <w:sz w:val="24"/>
          <w:szCs w:val="24"/>
        </w:rPr>
        <w:t>The Business Professor, LLC</w:t>
      </w:r>
      <w:r w:rsidRPr="10600051">
        <w:rPr>
          <w:rFonts w:ascii="Times New Roman" w:eastAsia="Times New Roman" w:hAnsi="Times New Roman" w:cs="Times New Roman"/>
          <w:sz w:val="24"/>
          <w:szCs w:val="24"/>
        </w:rPr>
        <w:t>, 8 Apr. 2022, thebusinessprofessor.com/en_US/management-leadership-organizational-behavior/herzburg-two-factor-theory-defined. Accessed 20 Feb. 2023.</w:t>
      </w:r>
    </w:p>
    <w:p w14:paraId="7235E4FC" w14:textId="2547AF16" w:rsidR="76C80E02" w:rsidRDefault="7BA2A8C1" w:rsidP="580E6BBD">
      <w:pPr>
        <w:spacing w:line="240" w:lineRule="auto"/>
        <w:ind w:left="720" w:hanging="720"/>
      </w:pPr>
      <w:r w:rsidRPr="3845E4C8">
        <w:rPr>
          <w:rFonts w:ascii="Times New Roman" w:eastAsia="Times New Roman" w:hAnsi="Times New Roman" w:cs="Times New Roman"/>
          <w:sz w:val="24"/>
          <w:szCs w:val="24"/>
        </w:rPr>
        <w:t xml:space="preserve">GOV.UK. “Governance Guide - Public Interest Disclosure | Department for Communities.” </w:t>
      </w:r>
      <w:r w:rsidRPr="3845E4C8">
        <w:rPr>
          <w:rFonts w:ascii="Times New Roman" w:eastAsia="Times New Roman" w:hAnsi="Times New Roman" w:cs="Times New Roman"/>
          <w:i/>
          <w:iCs/>
          <w:sz w:val="24"/>
          <w:szCs w:val="24"/>
        </w:rPr>
        <w:t>Communities</w:t>
      </w:r>
      <w:r w:rsidRPr="3845E4C8">
        <w:rPr>
          <w:rFonts w:ascii="Times New Roman" w:eastAsia="Times New Roman" w:hAnsi="Times New Roman" w:cs="Times New Roman"/>
          <w:sz w:val="24"/>
          <w:szCs w:val="24"/>
        </w:rPr>
        <w:t xml:space="preserve">, 30 July 2015, </w:t>
      </w:r>
      <w:hyperlink r:id="rId21" w:anchor=":~:text=The%20Public%20Interest%20Disclosure%20Act">
        <w:r w:rsidRPr="3845E4C8">
          <w:rPr>
            <w:rStyle w:val="Hyperlink"/>
            <w:rFonts w:ascii="Times New Roman" w:eastAsia="Times New Roman" w:hAnsi="Times New Roman" w:cs="Times New Roman"/>
            <w:sz w:val="24"/>
            <w:szCs w:val="24"/>
          </w:rPr>
          <w:t>www.communities-ni.gov.uk/governance-guide-public-</w:t>
        </w:r>
        <w:r w:rsidRPr="3845E4C8">
          <w:rPr>
            <w:rStyle w:val="Hyperlink"/>
            <w:rFonts w:ascii="Times New Roman" w:eastAsia="Times New Roman" w:hAnsi="Times New Roman" w:cs="Times New Roman"/>
            <w:sz w:val="24"/>
            <w:szCs w:val="24"/>
          </w:rPr>
          <w:lastRenderedPageBreak/>
          <w:t>interest-disclosure#:~:text=The%20Public%20Interest%20Disclosure%20Act</w:t>
        </w:r>
      </w:hyperlink>
      <w:r w:rsidRPr="3845E4C8">
        <w:rPr>
          <w:rFonts w:ascii="Times New Roman" w:eastAsia="Times New Roman" w:hAnsi="Times New Roman" w:cs="Times New Roman"/>
          <w:sz w:val="24"/>
          <w:szCs w:val="24"/>
        </w:rPr>
        <w:t>. Accessed 17 Feb. 2023.</w:t>
      </w:r>
    </w:p>
    <w:p w14:paraId="5BA92755" w14:textId="76173237"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 “Whistleblowing for Employees.” </w:t>
      </w:r>
      <w:r w:rsidRPr="580E6BBD">
        <w:rPr>
          <w:rFonts w:ascii="Times New Roman" w:eastAsia="Times New Roman" w:hAnsi="Times New Roman" w:cs="Times New Roman"/>
          <w:i/>
          <w:iCs/>
          <w:sz w:val="24"/>
          <w:szCs w:val="24"/>
        </w:rPr>
        <w:t>GOV.UK</w:t>
      </w:r>
      <w:r w:rsidRPr="580E6BBD">
        <w:rPr>
          <w:rFonts w:ascii="Times New Roman" w:eastAsia="Times New Roman" w:hAnsi="Times New Roman" w:cs="Times New Roman"/>
          <w:sz w:val="24"/>
          <w:szCs w:val="24"/>
        </w:rPr>
        <w:t xml:space="preserve">, 13 Dec. 2011, </w:t>
      </w:r>
      <w:hyperlink r:id="rId22">
        <w:r w:rsidRPr="580E6BBD">
          <w:rPr>
            <w:rStyle w:val="Hyperlink"/>
            <w:rFonts w:ascii="Times New Roman" w:eastAsia="Times New Roman" w:hAnsi="Times New Roman" w:cs="Times New Roman"/>
            <w:sz w:val="24"/>
            <w:szCs w:val="24"/>
          </w:rPr>
          <w:t>www.gov.uk/whistleblowing</w:t>
        </w:r>
      </w:hyperlink>
      <w:r w:rsidRPr="580E6BBD">
        <w:rPr>
          <w:rFonts w:ascii="Times New Roman" w:eastAsia="Times New Roman" w:hAnsi="Times New Roman" w:cs="Times New Roman"/>
          <w:sz w:val="24"/>
          <w:szCs w:val="24"/>
        </w:rPr>
        <w:t>. Accessed 17 Feb. 2023.</w:t>
      </w:r>
    </w:p>
    <w:p w14:paraId="49F6E12A" w14:textId="7A4E2E7E" w:rsidR="76C80E02" w:rsidRDefault="7BA2A8C1" w:rsidP="580E6BBD">
      <w:pPr>
        <w:spacing w:line="240" w:lineRule="auto"/>
        <w:ind w:left="720" w:hanging="720"/>
      </w:pPr>
      <w:r w:rsidRPr="3845E4C8">
        <w:rPr>
          <w:rFonts w:ascii="Times New Roman" w:eastAsia="Times New Roman" w:hAnsi="Times New Roman" w:cs="Times New Roman"/>
          <w:sz w:val="24"/>
          <w:szCs w:val="24"/>
        </w:rPr>
        <w:t xml:space="preserve">Hartzell, Sherri. “The Needs Theory: Motivating Employees with Maslow’s Hierarchy of Needs - Video &amp; Lesson Transcript | Study.com.” </w:t>
      </w:r>
      <w:r w:rsidRPr="3845E4C8">
        <w:rPr>
          <w:rFonts w:ascii="Times New Roman" w:eastAsia="Times New Roman" w:hAnsi="Times New Roman" w:cs="Times New Roman"/>
          <w:i/>
          <w:iCs/>
          <w:sz w:val="24"/>
          <w:szCs w:val="24"/>
        </w:rPr>
        <w:t>Study.com</w:t>
      </w:r>
      <w:r w:rsidRPr="3845E4C8">
        <w:rPr>
          <w:rFonts w:ascii="Times New Roman" w:eastAsia="Times New Roman" w:hAnsi="Times New Roman" w:cs="Times New Roman"/>
          <w:sz w:val="24"/>
          <w:szCs w:val="24"/>
        </w:rPr>
        <w:t>, 2021, study.com/academy/lesson/the-needs-theory-motivating-employees-with-maslows-hierarchy-of-needs.html. Accessed 21 Feb. 2023.</w:t>
      </w:r>
    </w:p>
    <w:p w14:paraId="3D79DF20" w14:textId="37F88C2F" w:rsidR="2DE0040F" w:rsidRDefault="2DE0040F" w:rsidP="3845E4C8">
      <w:pPr>
        <w:spacing w:line="240" w:lineRule="auto"/>
        <w:ind w:left="720" w:hanging="720"/>
        <w:rPr>
          <w:rFonts w:ascii="Times New Roman" w:eastAsia="Times New Roman" w:hAnsi="Times New Roman" w:cs="Times New Roman"/>
          <w:sz w:val="24"/>
          <w:szCs w:val="24"/>
        </w:rPr>
      </w:pPr>
      <w:r w:rsidRPr="10600051">
        <w:rPr>
          <w:rFonts w:ascii="Times New Roman" w:eastAsia="Times New Roman" w:hAnsi="Times New Roman" w:cs="Times New Roman"/>
          <w:sz w:val="24"/>
          <w:szCs w:val="24"/>
        </w:rPr>
        <w:t>Having a say on what matters. (2018). Available at: https://www.morrisons-corporate.com/globalassets/corporatesite/corporate-responsibility/annual-report/colleagues.pdf [Accessed 2</w:t>
      </w:r>
      <w:r w:rsidR="492F5F56" w:rsidRPr="10600051">
        <w:rPr>
          <w:rFonts w:ascii="Times New Roman" w:eastAsia="Times New Roman" w:hAnsi="Times New Roman" w:cs="Times New Roman"/>
          <w:sz w:val="24"/>
          <w:szCs w:val="24"/>
        </w:rPr>
        <w:t xml:space="preserve">1 </w:t>
      </w:r>
      <w:r w:rsidRPr="10600051">
        <w:rPr>
          <w:rFonts w:ascii="Times New Roman" w:eastAsia="Times New Roman" w:hAnsi="Times New Roman" w:cs="Times New Roman"/>
          <w:sz w:val="24"/>
          <w:szCs w:val="24"/>
        </w:rPr>
        <w:t>Feb. 2023].</w:t>
      </w:r>
    </w:p>
    <w:p w14:paraId="35BD029D" w14:textId="6549A92A" w:rsidR="76C80E02" w:rsidRDefault="3BC63774" w:rsidP="580E6BBD">
      <w:pPr>
        <w:spacing w:line="240" w:lineRule="auto"/>
        <w:ind w:left="720" w:hanging="720"/>
      </w:pPr>
      <w:r w:rsidRPr="10600051">
        <w:rPr>
          <w:rFonts w:ascii="Times New Roman" w:eastAsia="Times New Roman" w:hAnsi="Times New Roman" w:cs="Times New Roman"/>
          <w:sz w:val="24"/>
          <w:szCs w:val="24"/>
        </w:rPr>
        <w:t xml:space="preserve">Herbert, </w:t>
      </w:r>
      <w:proofErr w:type="spellStart"/>
      <w:r w:rsidRPr="10600051">
        <w:rPr>
          <w:rFonts w:ascii="Times New Roman" w:eastAsia="Times New Roman" w:hAnsi="Times New Roman" w:cs="Times New Roman"/>
          <w:sz w:val="24"/>
          <w:szCs w:val="24"/>
        </w:rPr>
        <w:t>cecelia</w:t>
      </w:r>
      <w:proofErr w:type="spellEnd"/>
      <w:r w:rsidRPr="10600051">
        <w:rPr>
          <w:rFonts w:ascii="Times New Roman" w:eastAsia="Times New Roman" w:hAnsi="Times New Roman" w:cs="Times New Roman"/>
          <w:sz w:val="24"/>
          <w:szCs w:val="24"/>
        </w:rPr>
        <w:t xml:space="preserve">. “Belonging: The New Top Driver of Employee Engagement in 2021.” </w:t>
      </w:r>
      <w:r w:rsidRPr="10600051">
        <w:rPr>
          <w:rFonts w:ascii="Times New Roman" w:eastAsia="Times New Roman" w:hAnsi="Times New Roman" w:cs="Times New Roman"/>
          <w:i/>
          <w:iCs/>
          <w:sz w:val="24"/>
          <w:szCs w:val="24"/>
        </w:rPr>
        <w:t>Qualtrics</w:t>
      </w:r>
      <w:r w:rsidRPr="10600051">
        <w:rPr>
          <w:rFonts w:ascii="Times New Roman" w:eastAsia="Times New Roman" w:hAnsi="Times New Roman" w:cs="Times New Roman"/>
          <w:sz w:val="24"/>
          <w:szCs w:val="24"/>
        </w:rPr>
        <w:t xml:space="preserve">, 10 Dec. 2020, </w:t>
      </w:r>
      <w:hyperlink>
        <w:r w:rsidRPr="10600051">
          <w:rPr>
            <w:rStyle w:val="Hyperlink"/>
            <w:rFonts w:ascii="Times New Roman" w:eastAsia="Times New Roman" w:hAnsi="Times New Roman" w:cs="Times New Roman"/>
            <w:sz w:val="24"/>
            <w:szCs w:val="24"/>
          </w:rPr>
          <w:t>www.qualtrics.com/blog/belonging-at-work/</w:t>
        </w:r>
      </w:hyperlink>
      <w:r w:rsidRPr="10600051">
        <w:rPr>
          <w:rFonts w:ascii="Times New Roman" w:eastAsia="Times New Roman" w:hAnsi="Times New Roman" w:cs="Times New Roman"/>
          <w:sz w:val="24"/>
          <w:szCs w:val="24"/>
        </w:rPr>
        <w:t>. Accessed 5 Apr. 2023.</w:t>
      </w:r>
    </w:p>
    <w:p w14:paraId="6F3A8FBA" w14:textId="787468FC" w:rsidR="76C80E02" w:rsidRDefault="7BA2A8C1" w:rsidP="10600051">
      <w:pPr>
        <w:spacing w:line="240" w:lineRule="auto"/>
        <w:ind w:left="720" w:hanging="720"/>
        <w:rPr>
          <w:rFonts w:ascii="Times New Roman" w:eastAsia="Times New Roman" w:hAnsi="Times New Roman" w:cs="Times New Roman"/>
          <w:sz w:val="24"/>
          <w:szCs w:val="24"/>
        </w:rPr>
      </w:pPr>
      <w:r w:rsidRPr="10600051">
        <w:rPr>
          <w:rFonts w:ascii="Times New Roman" w:eastAsia="Times New Roman" w:hAnsi="Times New Roman" w:cs="Times New Roman"/>
          <w:sz w:val="24"/>
          <w:szCs w:val="24"/>
        </w:rPr>
        <w:t xml:space="preserve">https ://www.accaglobal.com, ACCA. “What It Means to Be Professional | ACCA Global.” </w:t>
      </w:r>
      <w:r w:rsidRPr="10600051">
        <w:rPr>
          <w:rFonts w:ascii="Times New Roman" w:eastAsia="Times New Roman" w:hAnsi="Times New Roman" w:cs="Times New Roman"/>
          <w:i/>
          <w:iCs/>
          <w:sz w:val="24"/>
          <w:szCs w:val="24"/>
        </w:rPr>
        <w:t>Accaglobal.com</w:t>
      </w:r>
      <w:r w:rsidRPr="10600051">
        <w:rPr>
          <w:rFonts w:ascii="Times New Roman" w:eastAsia="Times New Roman" w:hAnsi="Times New Roman" w:cs="Times New Roman"/>
          <w:sz w:val="24"/>
          <w:szCs w:val="24"/>
        </w:rPr>
        <w:t xml:space="preserve">, 2019, </w:t>
      </w:r>
      <w:hyperlink r:id="rId23">
        <w:r w:rsidRPr="10600051">
          <w:rPr>
            <w:rStyle w:val="Hyperlink"/>
            <w:rFonts w:ascii="Times New Roman" w:eastAsia="Times New Roman" w:hAnsi="Times New Roman" w:cs="Times New Roman"/>
            <w:sz w:val="24"/>
            <w:szCs w:val="24"/>
          </w:rPr>
          <w:t>www.accaglobal.com/an/en/student/sa/features/being-professional.html</w:t>
        </w:r>
      </w:hyperlink>
      <w:r w:rsidRPr="10600051">
        <w:rPr>
          <w:rFonts w:ascii="Times New Roman" w:eastAsia="Times New Roman" w:hAnsi="Times New Roman" w:cs="Times New Roman"/>
          <w:sz w:val="24"/>
          <w:szCs w:val="24"/>
        </w:rPr>
        <w:t>. Accessed 4 Feb. 2023.</w:t>
      </w:r>
    </w:p>
    <w:p w14:paraId="5C80ACF0" w14:textId="1C596B07" w:rsidR="76C80E02" w:rsidRDefault="7BB3F918" w:rsidP="580E6BBD">
      <w:pPr>
        <w:spacing w:line="240" w:lineRule="auto"/>
        <w:ind w:left="720" w:hanging="720"/>
      </w:pPr>
      <w:r w:rsidRPr="10600051">
        <w:rPr>
          <w:rFonts w:ascii="Times New Roman" w:eastAsia="Times New Roman" w:hAnsi="Times New Roman" w:cs="Times New Roman"/>
          <w:sz w:val="24"/>
          <w:szCs w:val="24"/>
        </w:rPr>
        <w:t xml:space="preserve">Huppert, Maxwell. “Employees Share What Gives Them a Sense of Belonging at Work.” </w:t>
      </w:r>
      <w:hyperlink>
        <w:r w:rsidRPr="10600051">
          <w:rPr>
            <w:rStyle w:val="Hyperlink"/>
            <w:rFonts w:ascii="Times New Roman" w:eastAsia="Times New Roman" w:hAnsi="Times New Roman" w:cs="Times New Roman"/>
            <w:i/>
            <w:iCs/>
            <w:sz w:val="24"/>
            <w:szCs w:val="24"/>
          </w:rPr>
          <w:t>Www.linkedin.com</w:t>
        </w:r>
      </w:hyperlink>
      <w:r w:rsidRPr="10600051">
        <w:rPr>
          <w:rFonts w:ascii="Times New Roman" w:eastAsia="Times New Roman" w:hAnsi="Times New Roman" w:cs="Times New Roman"/>
          <w:sz w:val="24"/>
          <w:szCs w:val="24"/>
        </w:rPr>
        <w:t xml:space="preserve">, 25 Oct. 2017, </w:t>
      </w:r>
      <w:hyperlink>
        <w:r w:rsidRPr="10600051">
          <w:rPr>
            <w:rStyle w:val="Hyperlink"/>
            <w:rFonts w:ascii="Times New Roman" w:eastAsia="Times New Roman" w:hAnsi="Times New Roman" w:cs="Times New Roman"/>
            <w:sz w:val="24"/>
            <w:szCs w:val="24"/>
          </w:rPr>
          <w:t>www.linkedin.com/business/talent/blog/talent-engagement/employees-share-what-gives-them-sense-of-belonging-at-work</w:t>
        </w:r>
      </w:hyperlink>
      <w:r w:rsidRPr="10600051">
        <w:rPr>
          <w:rFonts w:ascii="Times New Roman" w:eastAsia="Times New Roman" w:hAnsi="Times New Roman" w:cs="Times New Roman"/>
          <w:sz w:val="24"/>
          <w:szCs w:val="24"/>
        </w:rPr>
        <w:t>. Accessed 5 Apr. 2023.</w:t>
      </w:r>
    </w:p>
    <w:p w14:paraId="67F4DD0D" w14:textId="13AC97A2" w:rsidR="76C80E02" w:rsidRDefault="7BA2A8C1" w:rsidP="10600051">
      <w:pPr>
        <w:spacing w:line="240" w:lineRule="auto"/>
        <w:ind w:left="720" w:hanging="720"/>
        <w:rPr>
          <w:rFonts w:ascii="Times New Roman" w:eastAsia="Times New Roman" w:hAnsi="Times New Roman" w:cs="Times New Roman"/>
          <w:sz w:val="24"/>
          <w:szCs w:val="24"/>
        </w:rPr>
      </w:pPr>
      <w:r w:rsidRPr="10600051">
        <w:rPr>
          <w:rFonts w:ascii="Times New Roman" w:eastAsia="Times New Roman" w:hAnsi="Times New Roman" w:cs="Times New Roman"/>
          <w:sz w:val="24"/>
          <w:szCs w:val="24"/>
        </w:rPr>
        <w:t xml:space="preserve">Hurst, Joel. “What It Means to Be a HR Professional.” </w:t>
      </w:r>
      <w:r w:rsidRPr="10600051">
        <w:rPr>
          <w:rFonts w:ascii="Times New Roman" w:eastAsia="Times New Roman" w:hAnsi="Times New Roman" w:cs="Times New Roman"/>
          <w:i/>
          <w:iCs/>
          <w:sz w:val="24"/>
          <w:szCs w:val="24"/>
        </w:rPr>
        <w:t>Real Business</w:t>
      </w:r>
      <w:r w:rsidRPr="10600051">
        <w:rPr>
          <w:rFonts w:ascii="Times New Roman" w:eastAsia="Times New Roman" w:hAnsi="Times New Roman" w:cs="Times New Roman"/>
          <w:sz w:val="24"/>
          <w:szCs w:val="24"/>
        </w:rPr>
        <w:t>, 8 July 2021, realbusiness.co.uk/what-it-means-to-be-an-hr-professional. Accessed 4 Feb. 2023.</w:t>
      </w:r>
    </w:p>
    <w:p w14:paraId="06BD6970" w14:textId="0D3D55FF" w:rsidR="76C80E02" w:rsidRDefault="27AD2C89" w:rsidP="580E6BBD">
      <w:pPr>
        <w:spacing w:line="240" w:lineRule="auto"/>
        <w:ind w:left="720" w:hanging="720"/>
      </w:pPr>
      <w:r w:rsidRPr="1183EF62">
        <w:rPr>
          <w:rFonts w:ascii="Times New Roman" w:eastAsia="Times New Roman" w:hAnsi="Times New Roman" w:cs="Times New Roman"/>
          <w:sz w:val="24"/>
          <w:szCs w:val="24"/>
        </w:rPr>
        <w:t xml:space="preserve">Indeed. “13 Ways to Start a Conversation (with Examples).” </w:t>
      </w:r>
      <w:r w:rsidRPr="1183EF62">
        <w:rPr>
          <w:rFonts w:ascii="Times New Roman" w:eastAsia="Times New Roman" w:hAnsi="Times New Roman" w:cs="Times New Roman"/>
          <w:i/>
          <w:iCs/>
          <w:sz w:val="24"/>
          <w:szCs w:val="24"/>
        </w:rPr>
        <w:t>Indeed Career Guide</w:t>
      </w:r>
      <w:r w:rsidRPr="1183EF62">
        <w:rPr>
          <w:rFonts w:ascii="Times New Roman" w:eastAsia="Times New Roman" w:hAnsi="Times New Roman" w:cs="Times New Roman"/>
          <w:sz w:val="24"/>
          <w:szCs w:val="24"/>
        </w:rPr>
        <w:t xml:space="preserve">, Dec. 2019, </w:t>
      </w:r>
      <w:hyperlink r:id="rId24">
        <w:r w:rsidRPr="1183EF62">
          <w:rPr>
            <w:rStyle w:val="Hyperlink"/>
            <w:rFonts w:ascii="Times New Roman" w:eastAsia="Times New Roman" w:hAnsi="Times New Roman" w:cs="Times New Roman"/>
            <w:sz w:val="24"/>
            <w:szCs w:val="24"/>
          </w:rPr>
          <w:t>www.indeed.com/career-advice/career-development/how-to-start-a-conversation</w:t>
        </w:r>
      </w:hyperlink>
      <w:r w:rsidRPr="1183EF62">
        <w:rPr>
          <w:rFonts w:ascii="Times New Roman" w:eastAsia="Times New Roman" w:hAnsi="Times New Roman" w:cs="Times New Roman"/>
          <w:sz w:val="24"/>
          <w:szCs w:val="24"/>
        </w:rPr>
        <w:t>.</w:t>
      </w:r>
    </w:p>
    <w:p w14:paraId="3A583782" w14:textId="2FA61B4C" w:rsidR="50F2D476" w:rsidRDefault="50F2D476" w:rsidP="1183EF62">
      <w:pPr>
        <w:spacing w:line="240" w:lineRule="auto"/>
        <w:ind w:left="720" w:hanging="720"/>
      </w:pPr>
      <w:proofErr w:type="gramStart"/>
      <w:r w:rsidRPr="1183EF62">
        <w:rPr>
          <w:rFonts w:ascii="Times New Roman" w:eastAsia="Times New Roman" w:hAnsi="Times New Roman" w:cs="Times New Roman"/>
          <w:sz w:val="24"/>
          <w:szCs w:val="24"/>
        </w:rPr>
        <w:t>Indeed</w:t>
      </w:r>
      <w:proofErr w:type="gramEnd"/>
      <w:r w:rsidRPr="1183EF62">
        <w:rPr>
          <w:rFonts w:ascii="Times New Roman" w:eastAsia="Times New Roman" w:hAnsi="Times New Roman" w:cs="Times New Roman"/>
          <w:sz w:val="24"/>
          <w:szCs w:val="24"/>
        </w:rPr>
        <w:t xml:space="preserve"> Editorial Team. “Guide to </w:t>
      </w:r>
      <w:proofErr w:type="spellStart"/>
      <w:r w:rsidRPr="1183EF62">
        <w:rPr>
          <w:rFonts w:ascii="Times New Roman" w:eastAsia="Times New Roman" w:hAnsi="Times New Roman" w:cs="Times New Roman"/>
          <w:sz w:val="24"/>
          <w:szCs w:val="24"/>
        </w:rPr>
        <w:t>Kinesthetic</w:t>
      </w:r>
      <w:proofErr w:type="spellEnd"/>
      <w:r w:rsidRPr="1183EF62">
        <w:rPr>
          <w:rFonts w:ascii="Times New Roman" w:eastAsia="Times New Roman" w:hAnsi="Times New Roman" w:cs="Times New Roman"/>
          <w:sz w:val="24"/>
          <w:szCs w:val="24"/>
        </w:rPr>
        <w:t xml:space="preserve"> Learning: Definition, Benefits and Careers | Indeed.com.” </w:t>
      </w:r>
      <w:hyperlink>
        <w:r w:rsidRPr="1183EF62">
          <w:rPr>
            <w:rStyle w:val="Hyperlink"/>
            <w:rFonts w:ascii="Times New Roman" w:eastAsia="Times New Roman" w:hAnsi="Times New Roman" w:cs="Times New Roman"/>
            <w:i/>
            <w:iCs/>
            <w:sz w:val="24"/>
            <w:szCs w:val="24"/>
          </w:rPr>
          <w:t>Www.indeed.com</w:t>
        </w:r>
      </w:hyperlink>
      <w:r w:rsidRPr="1183EF62">
        <w:rPr>
          <w:rFonts w:ascii="Times New Roman" w:eastAsia="Times New Roman" w:hAnsi="Times New Roman" w:cs="Times New Roman"/>
          <w:sz w:val="24"/>
          <w:szCs w:val="24"/>
        </w:rPr>
        <w:t xml:space="preserve">, 6 Oct. 2021, </w:t>
      </w:r>
      <w:hyperlink>
        <w:r w:rsidRPr="1183EF62">
          <w:rPr>
            <w:rStyle w:val="Hyperlink"/>
            <w:rFonts w:ascii="Times New Roman" w:eastAsia="Times New Roman" w:hAnsi="Times New Roman" w:cs="Times New Roman"/>
            <w:sz w:val="24"/>
            <w:szCs w:val="24"/>
          </w:rPr>
          <w:t>www.indeed.com/career-advice/career-development/kinesthetic-learning</w:t>
        </w:r>
      </w:hyperlink>
      <w:r w:rsidRPr="1183EF62">
        <w:rPr>
          <w:rFonts w:ascii="Times New Roman" w:eastAsia="Times New Roman" w:hAnsi="Times New Roman" w:cs="Times New Roman"/>
          <w:sz w:val="24"/>
          <w:szCs w:val="24"/>
        </w:rPr>
        <w:t>. Accessed 30 Mar. 2023.</w:t>
      </w:r>
    </w:p>
    <w:p w14:paraId="2419B532" w14:textId="3A1E49A3" w:rsidR="1183EF62" w:rsidRDefault="1183EF62" w:rsidP="1183EF62">
      <w:pPr>
        <w:spacing w:line="240" w:lineRule="auto"/>
        <w:ind w:left="720" w:hanging="720"/>
        <w:rPr>
          <w:rFonts w:ascii="Times New Roman" w:eastAsia="Times New Roman" w:hAnsi="Times New Roman" w:cs="Times New Roman"/>
          <w:sz w:val="24"/>
          <w:szCs w:val="24"/>
        </w:rPr>
      </w:pPr>
    </w:p>
    <w:p w14:paraId="76B536A7" w14:textId="168D42FB" w:rsidR="76C80E02" w:rsidRDefault="7BA2A8C1" w:rsidP="580E6BBD">
      <w:pPr>
        <w:spacing w:line="240" w:lineRule="auto"/>
        <w:ind w:left="720" w:hanging="720"/>
      </w:pPr>
      <w:proofErr w:type="gramStart"/>
      <w:r w:rsidRPr="580E6BBD">
        <w:rPr>
          <w:rFonts w:ascii="Times New Roman" w:eastAsia="Times New Roman" w:hAnsi="Times New Roman" w:cs="Times New Roman"/>
          <w:sz w:val="24"/>
          <w:szCs w:val="24"/>
        </w:rPr>
        <w:t>Indeed</w:t>
      </w:r>
      <w:proofErr w:type="gramEnd"/>
      <w:r w:rsidRPr="580E6BBD">
        <w:rPr>
          <w:rFonts w:ascii="Times New Roman" w:eastAsia="Times New Roman" w:hAnsi="Times New Roman" w:cs="Times New Roman"/>
          <w:sz w:val="24"/>
          <w:szCs w:val="24"/>
        </w:rPr>
        <w:t xml:space="preserve"> Editorial Team. “What Is a Professional? (Definition, Standards and Types).” </w:t>
      </w:r>
      <w:proofErr w:type="gramStart"/>
      <w:r w:rsidRPr="580E6BBD">
        <w:rPr>
          <w:rFonts w:ascii="Times New Roman" w:eastAsia="Times New Roman" w:hAnsi="Times New Roman" w:cs="Times New Roman"/>
          <w:i/>
          <w:iCs/>
          <w:sz w:val="24"/>
          <w:szCs w:val="24"/>
        </w:rPr>
        <w:t>Indeed</w:t>
      </w:r>
      <w:proofErr w:type="gramEnd"/>
      <w:r w:rsidRPr="580E6BBD">
        <w:rPr>
          <w:rFonts w:ascii="Times New Roman" w:eastAsia="Times New Roman" w:hAnsi="Times New Roman" w:cs="Times New Roman"/>
          <w:i/>
          <w:iCs/>
          <w:sz w:val="24"/>
          <w:szCs w:val="24"/>
        </w:rPr>
        <w:t xml:space="preserve"> Career Guide</w:t>
      </w:r>
      <w:r w:rsidRPr="580E6BBD">
        <w:rPr>
          <w:rFonts w:ascii="Times New Roman" w:eastAsia="Times New Roman" w:hAnsi="Times New Roman" w:cs="Times New Roman"/>
          <w:sz w:val="24"/>
          <w:szCs w:val="24"/>
        </w:rPr>
        <w:t>, 25 Oct. 2021, ie.indeed.com/career-advice/career-development/what-is-professional. Accessed 4 Feb. 2023.</w:t>
      </w:r>
    </w:p>
    <w:p w14:paraId="0327C800" w14:textId="1D4EE803"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Institute of Business Ethics. “Purpose, Ethical Values, Culture &amp; Behaviours.” </w:t>
      </w:r>
      <w:hyperlink r:id="rId25">
        <w:r w:rsidRPr="580E6BBD">
          <w:rPr>
            <w:rStyle w:val="Hyperlink"/>
            <w:rFonts w:ascii="Times New Roman" w:eastAsia="Times New Roman" w:hAnsi="Times New Roman" w:cs="Times New Roman"/>
            <w:i/>
            <w:iCs/>
            <w:sz w:val="24"/>
            <w:szCs w:val="24"/>
          </w:rPr>
          <w:t>Www.ibe.org.uk</w:t>
        </w:r>
      </w:hyperlink>
      <w:r w:rsidRPr="580E6BBD">
        <w:rPr>
          <w:rFonts w:ascii="Times New Roman" w:eastAsia="Times New Roman" w:hAnsi="Times New Roman" w:cs="Times New Roman"/>
          <w:sz w:val="24"/>
          <w:szCs w:val="24"/>
        </w:rPr>
        <w:t xml:space="preserve">, 2022, </w:t>
      </w:r>
      <w:hyperlink r:id="rId26">
        <w:r w:rsidRPr="580E6BBD">
          <w:rPr>
            <w:rStyle w:val="Hyperlink"/>
            <w:rFonts w:ascii="Times New Roman" w:eastAsia="Times New Roman" w:hAnsi="Times New Roman" w:cs="Times New Roman"/>
            <w:sz w:val="24"/>
            <w:szCs w:val="24"/>
          </w:rPr>
          <w:t>www.ibe.org.uk/knowledge-hub/ibe-business-ethics-framework/purpose-ethicalvalues-culturebehaviour.html</w:t>
        </w:r>
      </w:hyperlink>
      <w:r w:rsidRPr="580E6BBD">
        <w:rPr>
          <w:rFonts w:ascii="Times New Roman" w:eastAsia="Times New Roman" w:hAnsi="Times New Roman" w:cs="Times New Roman"/>
          <w:sz w:val="24"/>
          <w:szCs w:val="24"/>
        </w:rPr>
        <w:t>. Accessed 4 Feb. 2023.</w:t>
      </w:r>
    </w:p>
    <w:p w14:paraId="50A7150E" w14:textId="6B99EE65"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McLeod, Saul. “Maslow’s Hierarchy of Needs.” </w:t>
      </w:r>
      <w:r w:rsidRPr="580E6BBD">
        <w:rPr>
          <w:rFonts w:ascii="Times New Roman" w:eastAsia="Times New Roman" w:hAnsi="Times New Roman" w:cs="Times New Roman"/>
          <w:i/>
          <w:iCs/>
          <w:sz w:val="24"/>
          <w:szCs w:val="24"/>
        </w:rPr>
        <w:t>Simply Psychology</w:t>
      </w:r>
      <w:r w:rsidRPr="580E6BBD">
        <w:rPr>
          <w:rFonts w:ascii="Times New Roman" w:eastAsia="Times New Roman" w:hAnsi="Times New Roman" w:cs="Times New Roman"/>
          <w:sz w:val="24"/>
          <w:szCs w:val="24"/>
        </w:rPr>
        <w:t xml:space="preserve">, 4 Apr. 2022, </w:t>
      </w:r>
      <w:hyperlink r:id="rId27">
        <w:r w:rsidRPr="580E6BBD">
          <w:rPr>
            <w:rStyle w:val="Hyperlink"/>
            <w:rFonts w:ascii="Times New Roman" w:eastAsia="Times New Roman" w:hAnsi="Times New Roman" w:cs="Times New Roman"/>
            <w:sz w:val="24"/>
            <w:szCs w:val="24"/>
          </w:rPr>
          <w:t>www.simplypsychology.org/maslow.html</w:t>
        </w:r>
      </w:hyperlink>
      <w:r w:rsidRPr="580E6BBD">
        <w:rPr>
          <w:rFonts w:ascii="Times New Roman" w:eastAsia="Times New Roman" w:hAnsi="Times New Roman" w:cs="Times New Roman"/>
          <w:sz w:val="24"/>
          <w:szCs w:val="24"/>
        </w:rPr>
        <w:t>. Accessed 21 Feb. 2023.</w:t>
      </w:r>
    </w:p>
    <w:p w14:paraId="429B0282" w14:textId="5D86D092" w:rsidR="76C80E02" w:rsidRDefault="7BA2A8C1" w:rsidP="580E6BBD">
      <w:pPr>
        <w:spacing w:line="240" w:lineRule="auto"/>
        <w:ind w:left="720" w:hanging="720"/>
      </w:pPr>
      <w:r w:rsidRPr="580E6BBD">
        <w:rPr>
          <w:rFonts w:ascii="Times New Roman" w:eastAsia="Times New Roman" w:hAnsi="Times New Roman" w:cs="Times New Roman"/>
          <w:sz w:val="24"/>
          <w:szCs w:val="24"/>
        </w:rPr>
        <w:lastRenderedPageBreak/>
        <w:t xml:space="preserve">Mills, G. Riley. “Council Post: Mastering the Five </w:t>
      </w:r>
      <w:proofErr w:type="gramStart"/>
      <w:r w:rsidRPr="580E6BBD">
        <w:rPr>
          <w:rFonts w:ascii="Times New Roman" w:eastAsia="Times New Roman" w:hAnsi="Times New Roman" w:cs="Times New Roman"/>
          <w:sz w:val="24"/>
          <w:szCs w:val="24"/>
        </w:rPr>
        <w:t>C’s</w:t>
      </w:r>
      <w:proofErr w:type="gramEnd"/>
      <w:r w:rsidRPr="580E6BBD">
        <w:rPr>
          <w:rFonts w:ascii="Times New Roman" w:eastAsia="Times New Roman" w:hAnsi="Times New Roman" w:cs="Times New Roman"/>
          <w:sz w:val="24"/>
          <w:szCs w:val="24"/>
        </w:rPr>
        <w:t xml:space="preserve"> of Influential Communication.” </w:t>
      </w:r>
      <w:r w:rsidRPr="580E6BBD">
        <w:rPr>
          <w:rFonts w:ascii="Times New Roman" w:eastAsia="Times New Roman" w:hAnsi="Times New Roman" w:cs="Times New Roman"/>
          <w:i/>
          <w:iCs/>
          <w:sz w:val="24"/>
          <w:szCs w:val="24"/>
        </w:rPr>
        <w:t>Forbes</w:t>
      </w:r>
      <w:r w:rsidRPr="580E6BBD">
        <w:rPr>
          <w:rFonts w:ascii="Times New Roman" w:eastAsia="Times New Roman" w:hAnsi="Times New Roman" w:cs="Times New Roman"/>
          <w:sz w:val="24"/>
          <w:szCs w:val="24"/>
        </w:rPr>
        <w:t xml:space="preserve">, 17 May 2017, </w:t>
      </w:r>
      <w:hyperlink r:id="rId28">
        <w:r w:rsidRPr="580E6BBD">
          <w:rPr>
            <w:rStyle w:val="Hyperlink"/>
            <w:rFonts w:ascii="Times New Roman" w:eastAsia="Times New Roman" w:hAnsi="Times New Roman" w:cs="Times New Roman"/>
            <w:sz w:val="24"/>
            <w:szCs w:val="24"/>
          </w:rPr>
          <w:t>www.forbes.com/sites/forbescoachescouncil/2017/05/05/mastering-the-five-cs-of-influential-communication/?sh=61b7745021b6</w:t>
        </w:r>
      </w:hyperlink>
      <w:r w:rsidRPr="580E6BBD">
        <w:rPr>
          <w:rFonts w:ascii="Times New Roman" w:eastAsia="Times New Roman" w:hAnsi="Times New Roman" w:cs="Times New Roman"/>
          <w:sz w:val="24"/>
          <w:szCs w:val="24"/>
        </w:rPr>
        <w:t>. Accessed 16 Feb. 2023.</w:t>
      </w:r>
    </w:p>
    <w:p w14:paraId="1A5DCFBD" w14:textId="2EF699D1" w:rsidR="76C80E02" w:rsidRDefault="7BA2A8C1" w:rsidP="580E6BBD">
      <w:pPr>
        <w:spacing w:line="240" w:lineRule="auto"/>
        <w:ind w:left="720" w:hanging="720"/>
      </w:pPr>
      <w:r w:rsidRPr="3845E4C8">
        <w:rPr>
          <w:rFonts w:ascii="Times New Roman" w:eastAsia="Times New Roman" w:hAnsi="Times New Roman" w:cs="Times New Roman"/>
          <w:sz w:val="24"/>
          <w:szCs w:val="24"/>
        </w:rPr>
        <w:t xml:space="preserve">Nickerson, Charlotte. “Herzberg’s Motivation Theory (Two-Factor Theory).” </w:t>
      </w:r>
      <w:r w:rsidRPr="3845E4C8">
        <w:rPr>
          <w:rFonts w:ascii="Times New Roman" w:eastAsia="Times New Roman" w:hAnsi="Times New Roman" w:cs="Times New Roman"/>
          <w:i/>
          <w:iCs/>
          <w:sz w:val="24"/>
          <w:szCs w:val="24"/>
        </w:rPr>
        <w:t>Simply Psychology</w:t>
      </w:r>
      <w:r w:rsidRPr="3845E4C8">
        <w:rPr>
          <w:rFonts w:ascii="Times New Roman" w:eastAsia="Times New Roman" w:hAnsi="Times New Roman" w:cs="Times New Roman"/>
          <w:sz w:val="24"/>
          <w:szCs w:val="24"/>
        </w:rPr>
        <w:t xml:space="preserve">, 16 Nov. 2021, </w:t>
      </w:r>
      <w:hyperlink r:id="rId29">
        <w:r w:rsidRPr="3845E4C8">
          <w:rPr>
            <w:rStyle w:val="Hyperlink"/>
            <w:rFonts w:ascii="Times New Roman" w:eastAsia="Times New Roman" w:hAnsi="Times New Roman" w:cs="Times New Roman"/>
            <w:sz w:val="24"/>
            <w:szCs w:val="24"/>
          </w:rPr>
          <w:t>www.simplypsychology.org/herzbergs-two-factor-theory.html</w:t>
        </w:r>
      </w:hyperlink>
      <w:r w:rsidRPr="3845E4C8">
        <w:rPr>
          <w:rFonts w:ascii="Times New Roman" w:eastAsia="Times New Roman" w:hAnsi="Times New Roman" w:cs="Times New Roman"/>
          <w:sz w:val="24"/>
          <w:szCs w:val="24"/>
        </w:rPr>
        <w:t>. Accessed 20 Feb. 2023.</w:t>
      </w:r>
    </w:p>
    <w:p w14:paraId="591663DD" w14:textId="396B5486" w:rsidR="76C80E02" w:rsidRDefault="023B4AC3" w:rsidP="3845E4C8">
      <w:pPr>
        <w:spacing w:line="240" w:lineRule="auto"/>
        <w:ind w:left="720" w:hanging="720"/>
        <w:rPr>
          <w:rFonts w:ascii="Times New Roman" w:eastAsia="Times New Roman" w:hAnsi="Times New Roman" w:cs="Times New Roman"/>
          <w:sz w:val="24"/>
          <w:szCs w:val="24"/>
        </w:rPr>
      </w:pPr>
      <w:r w:rsidRPr="3845E4C8">
        <w:rPr>
          <w:rFonts w:ascii="Times New Roman" w:eastAsia="Times New Roman" w:hAnsi="Times New Roman" w:cs="Times New Roman"/>
          <w:sz w:val="24"/>
          <w:szCs w:val="24"/>
        </w:rPr>
        <w:t xml:space="preserve">People policies (2023). Available at </w:t>
      </w:r>
      <w:hyperlink r:id="rId30">
        <w:r w:rsidRPr="3845E4C8">
          <w:rPr>
            <w:rStyle w:val="Hyperlink"/>
            <w:rFonts w:ascii="Times New Roman" w:eastAsia="Times New Roman" w:hAnsi="Times New Roman" w:cs="Times New Roman"/>
            <w:sz w:val="24"/>
            <w:szCs w:val="24"/>
          </w:rPr>
          <w:t>https://sites.google.com/morrisonsplc.co.uk/my-handbook-retail-2-nps/my-people-policies.</w:t>
        </w:r>
      </w:hyperlink>
      <w:r w:rsidRPr="3845E4C8">
        <w:rPr>
          <w:rFonts w:ascii="Times New Roman" w:eastAsia="Times New Roman" w:hAnsi="Times New Roman" w:cs="Times New Roman"/>
          <w:sz w:val="24"/>
          <w:szCs w:val="24"/>
        </w:rPr>
        <w:t xml:space="preserve"> Accessed 21 Feb. 2023.</w:t>
      </w:r>
    </w:p>
    <w:p w14:paraId="5770EAB5" w14:textId="7261459E" w:rsidR="76C80E02" w:rsidRDefault="7BA2A8C1" w:rsidP="3845E4C8">
      <w:pPr>
        <w:spacing w:line="240" w:lineRule="auto"/>
        <w:ind w:left="720" w:hanging="720"/>
        <w:rPr>
          <w:rFonts w:ascii="Times New Roman" w:eastAsia="Times New Roman" w:hAnsi="Times New Roman" w:cs="Times New Roman"/>
          <w:sz w:val="24"/>
          <w:szCs w:val="24"/>
        </w:rPr>
      </w:pPr>
      <w:r w:rsidRPr="3845E4C8">
        <w:rPr>
          <w:rFonts w:ascii="Times New Roman" w:eastAsia="Times New Roman" w:hAnsi="Times New Roman" w:cs="Times New Roman"/>
          <w:sz w:val="24"/>
          <w:szCs w:val="24"/>
        </w:rPr>
        <w:t xml:space="preserve">Prasad, Sarah. “Head Resourcing - What Is the Future for the “People Profession”?” </w:t>
      </w:r>
      <w:hyperlink r:id="rId31">
        <w:r w:rsidRPr="3845E4C8">
          <w:rPr>
            <w:rStyle w:val="Hyperlink"/>
            <w:rFonts w:ascii="Times New Roman" w:eastAsia="Times New Roman" w:hAnsi="Times New Roman" w:cs="Times New Roman"/>
            <w:i/>
            <w:iCs/>
            <w:sz w:val="24"/>
            <w:szCs w:val="24"/>
          </w:rPr>
          <w:t>Www.headresourcing.com</w:t>
        </w:r>
      </w:hyperlink>
      <w:r w:rsidRPr="3845E4C8">
        <w:rPr>
          <w:rFonts w:ascii="Times New Roman" w:eastAsia="Times New Roman" w:hAnsi="Times New Roman" w:cs="Times New Roman"/>
          <w:sz w:val="24"/>
          <w:szCs w:val="24"/>
        </w:rPr>
        <w:t xml:space="preserve">, 2019, </w:t>
      </w:r>
      <w:hyperlink r:id="rId32">
        <w:r w:rsidRPr="3845E4C8">
          <w:rPr>
            <w:rStyle w:val="Hyperlink"/>
            <w:rFonts w:ascii="Times New Roman" w:eastAsia="Times New Roman" w:hAnsi="Times New Roman" w:cs="Times New Roman"/>
            <w:sz w:val="24"/>
            <w:szCs w:val="24"/>
          </w:rPr>
          <w:t>www.headresourcing.com/blog/2019/04/what-is-the-future-for-the-people-profession?source=google.com</w:t>
        </w:r>
      </w:hyperlink>
      <w:r w:rsidRPr="3845E4C8">
        <w:rPr>
          <w:rFonts w:ascii="Times New Roman" w:eastAsia="Times New Roman" w:hAnsi="Times New Roman" w:cs="Times New Roman"/>
          <w:sz w:val="24"/>
          <w:szCs w:val="24"/>
        </w:rPr>
        <w:t>. Accessed 21 Feb. 2023.</w:t>
      </w:r>
    </w:p>
    <w:p w14:paraId="0C774A9D" w14:textId="1DBB701B"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Sharp, Rachel. “HR Magazine - Ethics and HR.” </w:t>
      </w:r>
      <w:r w:rsidRPr="580E6BBD">
        <w:rPr>
          <w:rFonts w:ascii="Times New Roman" w:eastAsia="Times New Roman" w:hAnsi="Times New Roman" w:cs="Times New Roman"/>
          <w:i/>
          <w:iCs/>
          <w:sz w:val="24"/>
          <w:szCs w:val="24"/>
        </w:rPr>
        <w:t>HR Magazine</w:t>
      </w:r>
      <w:r w:rsidRPr="580E6BBD">
        <w:rPr>
          <w:rFonts w:ascii="Times New Roman" w:eastAsia="Times New Roman" w:hAnsi="Times New Roman" w:cs="Times New Roman"/>
          <w:sz w:val="24"/>
          <w:szCs w:val="24"/>
        </w:rPr>
        <w:t xml:space="preserve">, 16 Apr. 2019, </w:t>
      </w:r>
      <w:hyperlink r:id="rId33">
        <w:r w:rsidRPr="580E6BBD">
          <w:rPr>
            <w:rStyle w:val="Hyperlink"/>
            <w:rFonts w:ascii="Times New Roman" w:eastAsia="Times New Roman" w:hAnsi="Times New Roman" w:cs="Times New Roman"/>
            <w:sz w:val="24"/>
            <w:szCs w:val="24"/>
          </w:rPr>
          <w:t>www.hrmagazine.co.uk/content/features/ethics-and-hr/</w:t>
        </w:r>
      </w:hyperlink>
      <w:r w:rsidRPr="580E6BBD">
        <w:rPr>
          <w:rFonts w:ascii="Times New Roman" w:eastAsia="Times New Roman" w:hAnsi="Times New Roman" w:cs="Times New Roman"/>
          <w:sz w:val="24"/>
          <w:szCs w:val="24"/>
        </w:rPr>
        <w:t>. Accessed 20 Feb. 2023.</w:t>
      </w:r>
    </w:p>
    <w:p w14:paraId="29913016" w14:textId="1B718151"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“Whistleblowing or Raising Concerns at Work.” </w:t>
      </w:r>
      <w:hyperlink r:id="rId34">
        <w:r w:rsidRPr="580E6BBD">
          <w:rPr>
            <w:rStyle w:val="Hyperlink"/>
            <w:rFonts w:ascii="Times New Roman" w:eastAsia="Times New Roman" w:hAnsi="Times New Roman" w:cs="Times New Roman"/>
            <w:i/>
            <w:iCs/>
            <w:sz w:val="24"/>
            <w:szCs w:val="24"/>
          </w:rPr>
          <w:t>Www.proceduresonline.com</w:t>
        </w:r>
      </w:hyperlink>
      <w:r w:rsidRPr="580E6BBD">
        <w:rPr>
          <w:rFonts w:ascii="Times New Roman" w:eastAsia="Times New Roman" w:hAnsi="Times New Roman" w:cs="Times New Roman"/>
          <w:sz w:val="24"/>
          <w:szCs w:val="24"/>
        </w:rPr>
        <w:t xml:space="preserve">, 10 Nov. 2020, </w:t>
      </w:r>
      <w:hyperlink r:id="rId35">
        <w:r w:rsidRPr="580E6BBD">
          <w:rPr>
            <w:rStyle w:val="Hyperlink"/>
            <w:rFonts w:ascii="Times New Roman" w:eastAsia="Times New Roman" w:hAnsi="Times New Roman" w:cs="Times New Roman"/>
            <w:sz w:val="24"/>
            <w:szCs w:val="24"/>
          </w:rPr>
          <w:t>www.proceduresonline.com/swcpp/cornwall_scilly/p_whistleblowing.html</w:t>
        </w:r>
      </w:hyperlink>
      <w:r w:rsidRPr="580E6BBD">
        <w:rPr>
          <w:rFonts w:ascii="Times New Roman" w:eastAsia="Times New Roman" w:hAnsi="Times New Roman" w:cs="Times New Roman"/>
          <w:sz w:val="24"/>
          <w:szCs w:val="24"/>
        </w:rPr>
        <w:t>. Accessed 17 Feb. 2023.</w:t>
      </w:r>
    </w:p>
    <w:p w14:paraId="1C51411B" w14:textId="7CD6A529" w:rsidR="76C80E02" w:rsidRDefault="7BA2A8C1" w:rsidP="580E6BBD">
      <w:pPr>
        <w:spacing w:line="240" w:lineRule="auto"/>
        <w:ind w:left="720" w:hanging="720"/>
      </w:pPr>
      <w:r w:rsidRPr="580E6BBD">
        <w:rPr>
          <w:rFonts w:ascii="Times New Roman" w:eastAsia="Times New Roman" w:hAnsi="Times New Roman" w:cs="Times New Roman"/>
          <w:sz w:val="24"/>
          <w:szCs w:val="24"/>
        </w:rPr>
        <w:t xml:space="preserve">Wikipedia Contributors. “Maslow’s Hierarchy of Needs.” </w:t>
      </w:r>
      <w:r w:rsidRPr="580E6BBD">
        <w:rPr>
          <w:rFonts w:ascii="Times New Roman" w:eastAsia="Times New Roman" w:hAnsi="Times New Roman" w:cs="Times New Roman"/>
          <w:i/>
          <w:iCs/>
          <w:sz w:val="24"/>
          <w:szCs w:val="24"/>
        </w:rPr>
        <w:t>Wikipedia</w:t>
      </w:r>
      <w:r w:rsidRPr="580E6BBD">
        <w:rPr>
          <w:rFonts w:ascii="Times New Roman" w:eastAsia="Times New Roman" w:hAnsi="Times New Roman" w:cs="Times New Roman"/>
          <w:sz w:val="24"/>
          <w:szCs w:val="24"/>
        </w:rPr>
        <w:t>, Wikimedia Foundation, 21 Feb. 2019, en.wikipedia.org/wiki/Maslow%27s_hierarchy_of_needs. Accessed 21 Feb. 2023.</w:t>
      </w:r>
    </w:p>
    <w:p w14:paraId="0EC2DB75" w14:textId="5909D6AD" w:rsidR="76C80E02" w:rsidRDefault="27AD2C89" w:rsidP="580E6BBD">
      <w:pPr>
        <w:spacing w:line="240" w:lineRule="auto"/>
        <w:ind w:left="720" w:hanging="720"/>
      </w:pPr>
      <w:r w:rsidRPr="1183EF62">
        <w:rPr>
          <w:rFonts w:ascii="Times New Roman" w:eastAsia="Times New Roman" w:hAnsi="Times New Roman" w:cs="Times New Roman"/>
          <w:sz w:val="24"/>
          <w:szCs w:val="24"/>
        </w:rPr>
        <w:t xml:space="preserve">Wilson, Graham. “Maslow’s Theory of Motivation: Driving Your Teams to Success.” </w:t>
      </w:r>
      <w:hyperlink r:id="rId36">
        <w:r w:rsidRPr="1183EF62">
          <w:rPr>
            <w:rStyle w:val="Hyperlink"/>
            <w:rFonts w:ascii="Times New Roman" w:eastAsia="Times New Roman" w:hAnsi="Times New Roman" w:cs="Times New Roman"/>
            <w:i/>
            <w:iCs/>
            <w:sz w:val="24"/>
            <w:szCs w:val="24"/>
          </w:rPr>
          <w:t>Www.thesuccessfactory.co.uk</w:t>
        </w:r>
      </w:hyperlink>
      <w:r w:rsidRPr="1183EF62">
        <w:rPr>
          <w:rFonts w:ascii="Times New Roman" w:eastAsia="Times New Roman" w:hAnsi="Times New Roman" w:cs="Times New Roman"/>
          <w:sz w:val="24"/>
          <w:szCs w:val="24"/>
        </w:rPr>
        <w:t xml:space="preserve">, 2020, </w:t>
      </w:r>
      <w:hyperlink r:id="rId37">
        <w:r w:rsidRPr="1183EF62">
          <w:rPr>
            <w:rStyle w:val="Hyperlink"/>
            <w:rFonts w:ascii="Times New Roman" w:eastAsia="Times New Roman" w:hAnsi="Times New Roman" w:cs="Times New Roman"/>
            <w:sz w:val="24"/>
            <w:szCs w:val="24"/>
          </w:rPr>
          <w:t>www.thesuccessfactory.co.uk/blog/maslows-theory-of-motivation-driving-your-teams-to-success</w:t>
        </w:r>
      </w:hyperlink>
      <w:r w:rsidRPr="1183EF62">
        <w:rPr>
          <w:rFonts w:ascii="Times New Roman" w:eastAsia="Times New Roman" w:hAnsi="Times New Roman" w:cs="Times New Roman"/>
          <w:sz w:val="24"/>
          <w:szCs w:val="24"/>
        </w:rPr>
        <w:t>. Accessed 21 Feb. 2023.</w:t>
      </w:r>
    </w:p>
    <w:p w14:paraId="0F611F88" w14:textId="0540BB3B" w:rsidR="76C80E02" w:rsidRDefault="76C80E02" w:rsidP="1183EF62">
      <w:pPr>
        <w:spacing w:line="240" w:lineRule="auto"/>
        <w:ind w:left="720" w:hanging="720"/>
        <w:rPr>
          <w:rFonts w:ascii="Times New Roman" w:eastAsia="Times New Roman" w:hAnsi="Times New Roman" w:cs="Times New Roman"/>
          <w:sz w:val="24"/>
          <w:szCs w:val="24"/>
        </w:rPr>
      </w:pPr>
    </w:p>
    <w:p w14:paraId="1D56FB51" w14:textId="17910DE4" w:rsidR="76C80E02" w:rsidRDefault="7018E57C" w:rsidP="1183EF62">
      <w:pPr>
        <w:spacing w:line="240" w:lineRule="auto"/>
        <w:ind w:left="720" w:hanging="720"/>
        <w:rPr>
          <w:rFonts w:ascii="Times New Roman" w:eastAsia="Times New Roman" w:hAnsi="Times New Roman" w:cs="Times New Roman"/>
          <w:sz w:val="24"/>
          <w:szCs w:val="24"/>
        </w:rPr>
      </w:pPr>
      <w:r w:rsidRPr="1183EF62">
        <w:rPr>
          <w:rFonts w:ascii="Times New Roman" w:eastAsia="Times New Roman" w:hAnsi="Times New Roman" w:cs="Times New Roman"/>
          <w:sz w:val="24"/>
          <w:szCs w:val="24"/>
        </w:rPr>
        <w:t>Appendix (A.C 2.3)</w:t>
      </w:r>
    </w:p>
    <w:p w14:paraId="512F635A" w14:textId="667DD06A" w:rsidR="76C80E02" w:rsidRDefault="7018E57C" w:rsidP="1183EF62">
      <w:pPr>
        <w:spacing w:line="240" w:lineRule="auto"/>
        <w:ind w:left="720" w:hanging="720"/>
      </w:pPr>
      <w:r>
        <w:rPr>
          <w:noProof/>
        </w:rPr>
        <w:drawing>
          <wp:inline distT="0" distB="0" distL="0" distR="0" wp14:anchorId="7D43B5F3" wp14:editId="0E6D9355">
            <wp:extent cx="4572000" cy="1828800"/>
            <wp:effectExtent l="0" t="0" r="0" b="0"/>
            <wp:docPr id="900902708" name="Picture 90090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4572000" cy="1828800"/>
                    </a:xfrm>
                    <a:prstGeom prst="rect">
                      <a:avLst/>
                    </a:prstGeom>
                  </pic:spPr>
                </pic:pic>
              </a:graphicData>
            </a:graphic>
          </wp:inline>
        </w:drawing>
      </w:r>
    </w:p>
    <w:p w14:paraId="31C175BF" w14:textId="5D211C16" w:rsidR="76C80E02" w:rsidRDefault="76C80E02" w:rsidP="1183EF62">
      <w:pPr>
        <w:spacing w:line="240" w:lineRule="auto"/>
        <w:ind w:left="720" w:hanging="720"/>
      </w:pPr>
    </w:p>
    <w:p w14:paraId="597569A7" w14:textId="10667428" w:rsidR="76C80E02" w:rsidRDefault="76C80E02" w:rsidP="1183EF62">
      <w:pPr>
        <w:spacing w:line="240" w:lineRule="auto"/>
        <w:ind w:left="720" w:hanging="720"/>
      </w:pPr>
    </w:p>
    <w:p w14:paraId="21427871" w14:textId="61D97A6D" w:rsidR="76C80E02" w:rsidRDefault="52C9DE2F" w:rsidP="1183EF62">
      <w:pPr>
        <w:spacing w:line="240" w:lineRule="auto"/>
        <w:ind w:left="720" w:hanging="720"/>
      </w:pPr>
      <w:r>
        <w:rPr>
          <w:noProof/>
        </w:rPr>
        <w:lastRenderedPageBreak/>
        <w:drawing>
          <wp:inline distT="0" distB="0" distL="0" distR="0" wp14:anchorId="2C246FFA" wp14:editId="4B8F7A5C">
            <wp:extent cx="3495675" cy="1638300"/>
            <wp:effectExtent l="0" t="0" r="0" b="0"/>
            <wp:docPr id="1116110574" name="Picture 1116110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3495675" cy="1638300"/>
                    </a:xfrm>
                    <a:prstGeom prst="rect">
                      <a:avLst/>
                    </a:prstGeom>
                  </pic:spPr>
                </pic:pic>
              </a:graphicData>
            </a:graphic>
          </wp:inline>
        </w:drawing>
      </w:r>
    </w:p>
    <w:p w14:paraId="654E4A77" w14:textId="2B02D1D6" w:rsidR="76C80E02" w:rsidRDefault="1488B452" w:rsidP="1183EF62">
      <w:pPr>
        <w:spacing w:line="240" w:lineRule="auto"/>
        <w:ind w:left="720" w:hanging="720"/>
      </w:pPr>
      <w:r>
        <w:rPr>
          <w:noProof/>
        </w:rPr>
        <w:drawing>
          <wp:inline distT="0" distB="0" distL="0" distR="0" wp14:anchorId="1DE15299" wp14:editId="42EFF2C7">
            <wp:extent cx="3467100" cy="895350"/>
            <wp:effectExtent l="0" t="0" r="0" b="0"/>
            <wp:docPr id="4562735" name="Picture 456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3467100" cy="895350"/>
                    </a:xfrm>
                    <a:prstGeom prst="rect">
                      <a:avLst/>
                    </a:prstGeom>
                  </pic:spPr>
                </pic:pic>
              </a:graphicData>
            </a:graphic>
          </wp:inline>
        </w:drawing>
      </w:r>
    </w:p>
    <w:p w14:paraId="465BF5B3" w14:textId="0AE827EA" w:rsidR="76C80E02" w:rsidRDefault="08CFBEF5" w:rsidP="76C80E02">
      <w:r>
        <w:rPr>
          <w:noProof/>
        </w:rPr>
        <w:drawing>
          <wp:inline distT="0" distB="0" distL="0" distR="0" wp14:anchorId="759FB6FA" wp14:editId="60CC08F8">
            <wp:extent cx="3486150" cy="828675"/>
            <wp:effectExtent l="0" t="0" r="0" b="0"/>
            <wp:docPr id="1184039553" name="Picture 1184039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3486150" cy="828675"/>
                    </a:xfrm>
                    <a:prstGeom prst="rect">
                      <a:avLst/>
                    </a:prstGeom>
                  </pic:spPr>
                </pic:pic>
              </a:graphicData>
            </a:graphic>
          </wp:inline>
        </w:drawing>
      </w:r>
    </w:p>
    <w:p w14:paraId="5A8C1BB7" w14:textId="4E01DE46" w:rsidR="47EEF50D" w:rsidRDefault="47EEF50D" w:rsidP="1183EF62">
      <w:r>
        <w:rPr>
          <w:noProof/>
        </w:rPr>
        <w:drawing>
          <wp:inline distT="0" distB="0" distL="0" distR="0" wp14:anchorId="13C5F7C6" wp14:editId="124CA296">
            <wp:extent cx="3467100" cy="876300"/>
            <wp:effectExtent l="0" t="0" r="0" b="0"/>
            <wp:docPr id="553501035" name="Picture 55350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3467100" cy="876300"/>
                    </a:xfrm>
                    <a:prstGeom prst="rect">
                      <a:avLst/>
                    </a:prstGeom>
                  </pic:spPr>
                </pic:pic>
              </a:graphicData>
            </a:graphic>
          </wp:inline>
        </w:drawing>
      </w:r>
    </w:p>
    <w:p w14:paraId="6F6B8F7A" w14:textId="6096922B" w:rsidR="1183EF62" w:rsidRDefault="1183EF62" w:rsidP="1183EF62"/>
    <w:p w14:paraId="69E42619" w14:textId="6A760722" w:rsidR="1183EF62" w:rsidRDefault="1183EF62" w:rsidP="1183EF62"/>
    <w:p w14:paraId="45BFC7DF" w14:textId="2D36F643" w:rsidR="25128A58" w:rsidRDefault="25128A58" w:rsidP="1183EF62">
      <w:r>
        <w:rPr>
          <w:noProof/>
        </w:rPr>
        <w:drawing>
          <wp:inline distT="0" distB="0" distL="0" distR="0" wp14:anchorId="66BD57BB" wp14:editId="3656C4CE">
            <wp:extent cx="3419475" cy="1333500"/>
            <wp:effectExtent l="0" t="0" r="0" b="0"/>
            <wp:docPr id="980301798" name="Picture 98030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3419475" cy="1333500"/>
                    </a:xfrm>
                    <a:prstGeom prst="rect">
                      <a:avLst/>
                    </a:prstGeom>
                  </pic:spPr>
                </pic:pic>
              </a:graphicData>
            </a:graphic>
          </wp:inline>
        </w:drawing>
      </w:r>
    </w:p>
    <w:p w14:paraId="3D44A801" w14:textId="6C724979" w:rsidR="29EBAAB2" w:rsidRDefault="29EBAAB2" w:rsidP="1183EF62">
      <w:r>
        <w:rPr>
          <w:noProof/>
        </w:rPr>
        <w:drawing>
          <wp:inline distT="0" distB="0" distL="0" distR="0" wp14:anchorId="59E80787" wp14:editId="1E6FCA72">
            <wp:extent cx="3486150" cy="847725"/>
            <wp:effectExtent l="0" t="0" r="0" b="0"/>
            <wp:docPr id="1339575040" name="Picture 133957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3486150" cy="847725"/>
                    </a:xfrm>
                    <a:prstGeom prst="rect">
                      <a:avLst/>
                    </a:prstGeom>
                  </pic:spPr>
                </pic:pic>
              </a:graphicData>
            </a:graphic>
          </wp:inline>
        </w:drawing>
      </w:r>
    </w:p>
    <w:p w14:paraId="721F5B82" w14:textId="576B47AF" w:rsidR="70C7E586" w:rsidRDefault="70C7E586" w:rsidP="1183EF62">
      <w:r>
        <w:rPr>
          <w:noProof/>
        </w:rPr>
        <w:lastRenderedPageBreak/>
        <w:drawing>
          <wp:inline distT="0" distB="0" distL="0" distR="0" wp14:anchorId="7386C37A" wp14:editId="12899EC0">
            <wp:extent cx="3524250" cy="857250"/>
            <wp:effectExtent l="0" t="0" r="0" b="0"/>
            <wp:docPr id="779614706" name="Picture 77961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3524250" cy="857250"/>
                    </a:xfrm>
                    <a:prstGeom prst="rect">
                      <a:avLst/>
                    </a:prstGeom>
                  </pic:spPr>
                </pic:pic>
              </a:graphicData>
            </a:graphic>
          </wp:inline>
        </w:drawing>
      </w:r>
    </w:p>
    <w:p w14:paraId="5EB79018" w14:textId="3BBE06C6" w:rsidR="52841BFB" w:rsidRDefault="52841BFB" w:rsidP="1183EF62">
      <w:r>
        <w:rPr>
          <w:noProof/>
        </w:rPr>
        <w:drawing>
          <wp:inline distT="0" distB="0" distL="0" distR="0" wp14:anchorId="051D737B" wp14:editId="550C2149">
            <wp:extent cx="3505200" cy="466725"/>
            <wp:effectExtent l="0" t="0" r="0" b="0"/>
            <wp:docPr id="132650921" name="Picture 13265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3505200" cy="466725"/>
                    </a:xfrm>
                    <a:prstGeom prst="rect">
                      <a:avLst/>
                    </a:prstGeom>
                  </pic:spPr>
                </pic:pic>
              </a:graphicData>
            </a:graphic>
          </wp:inline>
        </w:drawing>
      </w:r>
    </w:p>
    <w:p w14:paraId="225D4630" w14:textId="03B49C24" w:rsidR="76C80E02" w:rsidRDefault="76C80E02" w:rsidP="76C80E02">
      <w:r>
        <w:br/>
      </w:r>
    </w:p>
    <w:p w14:paraId="48303C65" w14:textId="06965AF4" w:rsidR="32429D09" w:rsidRDefault="32429D09" w:rsidP="32429D09">
      <w:pPr>
        <w:jc w:val="center"/>
        <w:rPr>
          <w:rFonts w:ascii="Calibri" w:eastAsia="Calibri" w:hAnsi="Calibri" w:cs="Calibri"/>
          <w:b/>
          <w:bCs/>
          <w:color w:val="000000" w:themeColor="text1"/>
          <w:sz w:val="24"/>
          <w:szCs w:val="24"/>
        </w:rPr>
      </w:pPr>
    </w:p>
    <w:p w14:paraId="5CE370FE" w14:textId="4ABFAEC2" w:rsidR="32429D09" w:rsidRDefault="32429D09" w:rsidP="32429D09">
      <w:pPr>
        <w:jc w:val="center"/>
        <w:rPr>
          <w:rFonts w:ascii="Calibri" w:eastAsia="Calibri" w:hAnsi="Calibri" w:cs="Calibri"/>
          <w:b/>
          <w:bCs/>
          <w:color w:val="000000" w:themeColor="text1"/>
          <w:sz w:val="24"/>
          <w:szCs w:val="24"/>
        </w:rPr>
      </w:pPr>
    </w:p>
    <w:p w14:paraId="4366C32D" w14:textId="02F37AF6" w:rsidR="32429D09" w:rsidRDefault="32429D09" w:rsidP="32429D09">
      <w:pPr>
        <w:jc w:val="center"/>
        <w:rPr>
          <w:rFonts w:ascii="Calibri" w:eastAsia="Calibri" w:hAnsi="Calibri" w:cs="Calibri"/>
          <w:b/>
          <w:bCs/>
          <w:color w:val="000000" w:themeColor="text1"/>
          <w:sz w:val="24"/>
          <w:szCs w:val="24"/>
        </w:rPr>
      </w:pPr>
    </w:p>
    <w:p w14:paraId="0BBE62EB" w14:textId="5D2215EF" w:rsidR="32429D09" w:rsidRDefault="32429D09" w:rsidP="32429D09">
      <w:pPr>
        <w:jc w:val="center"/>
        <w:rPr>
          <w:rFonts w:ascii="Calibri" w:eastAsia="Calibri" w:hAnsi="Calibri" w:cs="Calibri"/>
          <w:b/>
          <w:bCs/>
          <w:color w:val="000000" w:themeColor="text1"/>
          <w:sz w:val="24"/>
          <w:szCs w:val="24"/>
        </w:rPr>
      </w:pPr>
    </w:p>
    <w:p w14:paraId="547B02FA" w14:textId="31D6E61E" w:rsidR="32429D09" w:rsidRDefault="32429D09" w:rsidP="32429D09">
      <w:pPr>
        <w:jc w:val="center"/>
        <w:rPr>
          <w:rFonts w:ascii="Calibri" w:eastAsia="Calibri" w:hAnsi="Calibri" w:cs="Calibri"/>
          <w:b/>
          <w:bCs/>
          <w:color w:val="000000" w:themeColor="text1"/>
          <w:sz w:val="24"/>
          <w:szCs w:val="24"/>
        </w:rPr>
      </w:pPr>
    </w:p>
    <w:p w14:paraId="7F0D26F8" w14:textId="23FCC457" w:rsidR="674704DB" w:rsidRDefault="674704DB" w:rsidP="674704DB">
      <w:pPr>
        <w:spacing w:line="240" w:lineRule="auto"/>
        <w:ind w:left="720" w:hanging="720"/>
        <w:rPr>
          <w:rFonts w:ascii="Times New Roman" w:eastAsia="Times New Roman" w:hAnsi="Times New Roman" w:cs="Times New Roman"/>
          <w:sz w:val="24"/>
          <w:szCs w:val="24"/>
        </w:rPr>
      </w:pPr>
    </w:p>
    <w:p w14:paraId="6D09E9C0" w14:textId="24B4B7EA" w:rsidR="76C80E02" w:rsidRDefault="76C80E02" w:rsidP="76C80E02">
      <w:pPr>
        <w:spacing w:line="240" w:lineRule="auto"/>
        <w:ind w:left="720" w:hanging="720"/>
        <w:rPr>
          <w:rFonts w:ascii="Times New Roman" w:eastAsia="Times New Roman" w:hAnsi="Times New Roman" w:cs="Times New Roman"/>
          <w:sz w:val="24"/>
          <w:szCs w:val="24"/>
        </w:rPr>
      </w:pPr>
    </w:p>
    <w:p w14:paraId="2716CA8B" w14:textId="00BE220C" w:rsidR="76C80E02" w:rsidRDefault="76C80E02" w:rsidP="76C80E02">
      <w:pPr>
        <w:spacing w:line="240" w:lineRule="auto"/>
        <w:ind w:left="720" w:hanging="720"/>
        <w:rPr>
          <w:rFonts w:ascii="Times New Roman" w:eastAsia="Times New Roman" w:hAnsi="Times New Roman" w:cs="Times New Roman"/>
          <w:sz w:val="24"/>
          <w:szCs w:val="24"/>
        </w:rPr>
      </w:pPr>
    </w:p>
    <w:p w14:paraId="05791559" w14:textId="6CE170D5" w:rsidR="76C80E02" w:rsidRDefault="76C80E02" w:rsidP="76C80E02">
      <w:pPr>
        <w:spacing w:line="240" w:lineRule="auto"/>
        <w:ind w:left="720" w:hanging="720"/>
        <w:rPr>
          <w:rFonts w:ascii="Times New Roman" w:eastAsia="Times New Roman" w:hAnsi="Times New Roman" w:cs="Times New Roman"/>
          <w:sz w:val="24"/>
          <w:szCs w:val="24"/>
        </w:rPr>
      </w:pPr>
    </w:p>
    <w:p w14:paraId="4975093C" w14:textId="6A6CAC25" w:rsidR="76C80E02" w:rsidRDefault="76C80E02" w:rsidP="76C80E02">
      <w:pPr>
        <w:spacing w:after="0" w:afterAutospacing="1"/>
        <w:rPr>
          <w:rFonts w:ascii="Calibri" w:eastAsia="Calibri" w:hAnsi="Calibri" w:cs="Calibri"/>
          <w:b/>
          <w:bCs/>
          <w:color w:val="FF0000"/>
          <w:sz w:val="24"/>
          <w:szCs w:val="24"/>
        </w:rPr>
      </w:pPr>
    </w:p>
    <w:p w14:paraId="5DF502CC" w14:textId="70F5E2C9" w:rsidR="76505667" w:rsidRDefault="76505667" w:rsidP="32429D09">
      <w:pPr>
        <w:rPr>
          <w:rFonts w:ascii="Calibri" w:eastAsia="Calibri" w:hAnsi="Calibri" w:cs="Calibri"/>
          <w:b/>
          <w:bCs/>
          <w:color w:val="000000" w:themeColor="text1"/>
          <w:sz w:val="24"/>
          <w:szCs w:val="24"/>
        </w:rPr>
      </w:pPr>
    </w:p>
    <w:p w14:paraId="4F3EAA7A" w14:textId="4E20987D" w:rsidR="76505667" w:rsidRDefault="76505667" w:rsidP="76505667">
      <w:pPr>
        <w:rPr>
          <w:b/>
          <w:bCs/>
          <w:sz w:val="36"/>
          <w:szCs w:val="36"/>
        </w:rPr>
      </w:pPr>
    </w:p>
    <w:sectPr w:rsidR="765056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ato">
    <w:panose1 w:val="020B0604020202020204"/>
    <w:charset w:val="00"/>
    <w:family w:val="swiss"/>
    <w:pitch w:val="variable"/>
    <w:sig w:usb0="E10002FF" w:usb1="5000ECF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EPvtWFRnMonREP" int2:id="RJ4j8f9S">
      <int2:state int2:value="Rejected" int2:type="AugLoop_Text_Critique"/>
    </int2:textHash>
    <int2:textHash int2:hashCode="SDu3I90zJ3I4fO" int2:id="kHSXEyQy">
      <int2:state int2:value="Rejected" int2:type="AugLoop_Text_Critique"/>
    </int2:textHash>
    <int2:textHash int2:hashCode="OhwhpVntQtbOF8" int2:id="P0CT0PJC">
      <int2:state int2:value="Rejected" int2:type="AugLoop_Text_Critique"/>
    </int2:textHash>
    <int2:textHash int2:hashCode="9u7lPOuKSJpE9K" int2:id="euH99hY9">
      <int2:state int2:value="Rejected" int2:type="AugLoop_Text_Critique"/>
    </int2:textHash>
    <int2:textHash int2:hashCode="ewnzblLx/mgkkY" int2:id="t7XviQcN">
      <int2:state int2:value="Rejected" int2:type="AugLoop_Text_Critique"/>
    </int2:textHash>
    <int2:textHash int2:hashCode="4MJMLSzdKuCSMq" int2:id="76oRMc6L">
      <int2:state int2:value="Rejected" int2:type="AugLoop_Text_Critique"/>
    </int2:textHash>
    <int2:textHash int2:hashCode="p5xAUugZy0Hdsz" int2:id="oyfkr01K">
      <int2:state int2:value="Rejected" int2:type="AugLoop_Text_Critique"/>
    </int2:textHash>
    <int2:textHash int2:hashCode="vH/RvQ/cl0TV+f" int2:id="WCgqjEs0">
      <int2:state int2:value="Rejected" int2:type="AugLoop_Text_Critique"/>
    </int2:textHash>
    <int2:textHash int2:hashCode="79z5j1Pf4HJ+8R" int2:id="RElaXqf2">
      <int2:state int2:value="Rejected" int2:type="AugLoop_Text_Critique"/>
    </int2:textHash>
    <int2:textHash int2:hashCode="PA9k+rCOn0KTsS" int2:id="KmYaJ7Mr">
      <int2:state int2:value="Rejected" int2:type="AugLoop_Text_Critique"/>
      <int2:state int2:value="Rejected" int2:type="LegacyProofing"/>
    </int2:textHash>
    <int2:textHash int2:hashCode="RG9v5CAyKsYR5G" int2:id="T37DpRmm">
      <int2:state int2:value="Rejected" int2:type="AugLoop_Text_Critique"/>
      <int2:state int2:value="Rejected" int2:type="LegacyProofing"/>
    </int2:textHash>
    <int2:bookmark int2:bookmarkName="_Int_y6rHQX0e" int2:invalidationBookmarkName="" int2:hashCode="PzBf/MHJcpSmJd" int2:id="hJkBawUA">
      <int2:state int2:value="Rejected" int2:type="AugLoop_Similarity_SimilarityAnnotation"/>
      <int2:extLst>
        <oel:ext uri="426473B9-03D8-482F-96C9-C2C85392BACA">
          <int2:similarityCritique int2:version="1" int2:context="Strategies for checking that, when in practice, the solution/initiative engages and meets the needs of all those it is aimed at.">
            <int2:source int2:sourceType="Online" int2:sourceTitle="strategies for checking that, when in practice, the..." int2:sourceUrl="https://www.coursehero.com/tutors-problems/Human-Resource-Management/48009726-strategies-for-checking-that-when-in-practice-the/" int2:sourceSnippet="strategies for checking that, when in practice, the... strategies for checking that, when in practice, the solution/initiative engages and meets the needs of all those it is aimed at. (AC 2.2) Business Management Human Resource Management. Answer &amp; Explanation.">
              <int2:suggestions int2:citationType="Inline">
                <int2:suggestion int2:citationStyle="Mla" int2:isIdentical="1">
                  <int2:citationText>(“strategies for checking that, when in practice, the...”)</int2:citationText>
                </int2:suggestion>
                <int2:suggestion int2:citationStyle="Apa" int2:isIdentical="1">
                  <int2:citationText>(“strategies for checking that, when in practice, the...”)</int2:citationText>
                </int2:suggestion>
                <int2:suggestion int2:citationStyle="Chicago" int2:isIdentical="1">
                  <int2:citationText>(“strategies for checking that, when in practice, the...”)</int2:citationText>
                </int2:suggestion>
              </int2:suggestions>
              <int2:suggestions int2:citationType="Full">
                <int2:suggestion int2:citationStyle="Mla" int2:isIdentical="1">
                  <int2:citationText>&lt;i&gt;strategies for checking that, when in practice, the...&lt;/i&gt;, https://www.coursehero.com/tutors-problems/Human-Resource-Management/48009726-strategies-for-checking-that-when-in-practice-the/.</int2:citationText>
                </int2:suggestion>
                <int2:suggestion int2:citationStyle="Apa" int2:isIdentical="1">
                  <int2:citationText>&lt;i&gt;strategies for checking that, when in practice, the...&lt;/i&gt;. (n.d.). Retrieved from https://www.coursehero.com/tutors-problems/Human-Resource-Management/48009726-strategies-for-checking-that-when-in-practice-the/</int2:citationText>
                </int2:suggestion>
                <int2:suggestion int2:citationStyle="Chicago" int2:isIdentical="1">
                  <int2:citationText>“strategies for checking that, when in practice, the...” n.d., https://www.coursehero.com/tutors-problems/Human-Resource-Management/48009726-strategies-for-checking-that-when-in-practice-the/.</int2:citationText>
                </int2:suggestion>
              </int2:suggestions>
            </int2:source>
            <int2:source int2:sourceType="Online" int2:sourceTitle="[Solved] Drawing on your own or a hypothetical example of providing a ..." int2:sourceUrl="https://www.coursehero.com/tutors-problems/Human-Resource-Management/43616550-Drawing-on-your-own-or-a-hypothetical-example-of-providing-a-people/" int2:sourceSnippet="Drawing on your own or a hypothetical example of providing a people practice solution to meet a particular need or introducing a new policy or initiative, describe: strategies for checking that, when in practice, the solution/initiative engages and meets the needs of all those it is aimed at. (AC 2.2)">
              <int2:suggestions int2:citationType="Inline">
                <int2:suggestion int2:citationStyle="Mla" int2:isIdentical="1">
                  <int2:citationText>(“[Solved] Drawing on your own or a hypothetical example of providing a ...”)</int2:citationText>
                </int2:suggestion>
                <int2:suggestion int2:citationStyle="Apa" int2:isIdentical="1">
                  <int2:citationText>(“[Solved] Drawing on your own or a hypothetical example of providing a ...”)</int2:citationText>
                </int2:suggestion>
                <int2:suggestion int2:citationStyle="Chicago" int2:isIdentical="1">
                  <int2:citationText>(“[Solved] Drawing on your own or a hypothetical example of providing a ...”)</int2:citationText>
                </int2:suggestion>
              </int2:suggestions>
              <int2:suggestions int2:citationType="Full">
                <int2:suggestion int2:citationStyle="Mla" int2:isIdentical="1">
                  <int2:citationText>&lt;i&gt;[Solved] Drawing on your own or a hypothetical example of providing a ...&lt;/i&gt;, https://www.coursehero.com/tutors-problems/Human-Resource-Management/43616550-Drawing-on-your-own-or-a-hypothetical-example-of-providing-a-people/.</int2:citationText>
                </int2:suggestion>
                <int2:suggestion int2:citationStyle="Apa" int2:isIdentical="1">
                  <int2:citationText>&lt;i&gt;[Solved] Drawing on your own or a hypothetical example of providing a ...&lt;/i&gt;. (n.d.). Retrieved from https://www.coursehero.com/tutors-problems/Human-Resource-Management/43616550-Drawing-on-your-own-or-a-hypothetical-example-of-providing-a-people/</int2:citationText>
                </int2:suggestion>
                <int2:suggestion int2:citationStyle="Chicago" int2:isIdentical="1">
                  <int2:citationText>“[Solved] Drawing on your own or a hypothetical example of providing a ...” n.d., https://www.coursehero.com/tutors-problems/Human-Resource-Management/43616550-Drawing-on-your-own-or-a-hypothetical-example-of-providing-a-people/.</int2:citationText>
                </int2:suggestion>
              </int2:suggestions>
            </int2:source>
            <int2:source int2:sourceType="Online" int2:sourceTitle="Task One – Professional, Ethical, and Inclusive Behaviours" int2:sourceUrl="https://allhomeworksolutions.com/task-one-professional-ethical-and-inclusive-behaviours/" int2:sourceSnippet="strategies for checking that, when in practice, the solution/initiative engages and meets the needs of all those it is aimed at. (AC 2.2) TASK ONE. Your evidence must consist of: Written responses to each of the 7 instructions above. Approximately 2100 words in total.">
              <int2:suggestions int2:citationType="Inline">
                <int2:suggestion int2:citationStyle="Mla" int2:isIdentical="1">
                  <int2:citationText>(“Task One – Professional, Ethical, and Inclusive Behaviours”)</int2:citationText>
                </int2:suggestion>
                <int2:suggestion int2:citationStyle="Apa" int2:isIdentical="1">
                  <int2:citationText>(“Task One – Professional, Ethical, and Inclusive Behaviours”)</int2:citationText>
                </int2:suggestion>
                <int2:suggestion int2:citationStyle="Chicago" int2:isIdentical="1">
                  <int2:citationText>(“Task One – Professional, Ethical, and Inclusive Behaviours”)</int2:citationText>
                </int2:suggestion>
              </int2:suggestions>
              <int2:suggestions int2:citationType="Full">
                <int2:suggestion int2:citationStyle="Mla" int2:isIdentical="1">
                  <int2:citationText>&lt;i&gt;Task One – Professional, Ethical, and Inclusive Behaviours&lt;/i&gt;, https://allhomeworksolutions.com/task-one-professional-ethical-and-inclusive-behaviours/.</int2:citationText>
                </int2:suggestion>
                <int2:suggestion int2:citationStyle="Apa" int2:isIdentical="1">
                  <int2:citationText>&lt;i&gt;Task One – Professional, Ethical, and Inclusive Behaviours&lt;/i&gt;. (n.d.). Retrieved from https://allhomeworksolutions.com/task-one-professional-ethical-and-inclusive-behaviours/</int2:citationText>
                </int2:suggestion>
                <int2:suggestion int2:citationStyle="Chicago" int2:isIdentical="1">
                  <int2:citationText>“Task One – Professional, Ethical, and Inclusive Behaviours” n.d., https://allhomeworksolutions.com/task-one-professional-ethical-and-inclusive-behaviours/.</int2:citationText>
                </int2:suggestion>
              </int2:suggestions>
            </int2:source>
          </int2:similarityCritique>
        </oel:ext>
      </int2:extLst>
    </int2:bookmark>
    <int2:bookmark int2:bookmarkName="_Int_2IhmzlVK" int2:invalidationBookmarkName="" int2:hashCode="8XpcAhM2yEG2TP" int2:id="F1wx7F2Y">
      <int2:state int2:value="Rejected" int2:type="AugLoop_Similarity_SimilarityAnnotation"/>
      <int2:extLst>
        <oel:ext uri="426473B9-03D8-482F-96C9-C2C85392BACA">
          <int2:similarityCritique int2:version="1" int2:context="Strategies for designing the solution/initiative so that it will be inclusive">
            <int2:source int2:sourceType="Online" int2:sourceTitle="Solved Drawing on your own or a hypothetical example of | Chegg.com" int2:sourceUrl="https://www.chegg.com/homework-help/questions-and-answers/drawing-hypothetical-example-providing-people-practice-solution-meet-particular-need-intro-q102323802" int2:sourceSnippet="Question: Drawing on your own or a hypothetical example of providing a people practice solution to meet a particular need or introducing a new policy or initiative, describe: strategies for designing the solution/initiative so that it will be inclusive strategies for checking that, when in practice, the solution/initiative engages and meets the needs of all those it">
              <int2:suggestions int2:citationType="Inline">
                <int2:suggestion int2:citationStyle="Mla" int2:isIdentical="1">
                  <int2:citationText>(“Solved Drawing on your own or a hypothetical example of | Chegg.com”)</int2:citationText>
                </int2:suggestion>
                <int2:suggestion int2:citationStyle="Apa" int2:isIdentical="1">
                  <int2:citationText>(“Solved Drawing on your own or a hypothetical example of | Chegg.com”)</int2:citationText>
                </int2:suggestion>
                <int2:suggestion int2:citationStyle="Chicago" int2:isIdentical="1">
                  <int2:citationText>(“Solved Drawing on your own or a hypothetical example of | Chegg.com”)</int2:citationText>
                </int2:suggestion>
              </int2:suggestions>
              <int2:suggestions int2:citationType="Full">
                <int2:suggestion int2:citationStyle="Mla" int2:isIdentical="1">
                  <int2:citationText>&lt;i&gt;Solved Drawing on your own or a hypothetical example of | Chegg.com&lt;/i&gt;, https://www.chegg.com/homework-help/questions-and-answers/drawing-hypothetical-example-providing-people-practice-solution-meet-particular-need-intro-q102323802.</int2:citationText>
                </int2:suggestion>
                <int2:suggestion int2:citationStyle="Apa" int2:isIdentical="1">
                  <int2:citationText>&lt;i&gt;Solved Drawing on your own or a hypothetical example of | Chegg.com&lt;/i&gt;. (n.d.). Retrieved from https://www.chegg.com/homework-help/questions-and-answers/drawing-hypothetical-example-providing-people-practice-solution-meet-particular-need-intro-q102323802</int2:citationText>
                </int2:suggestion>
                <int2:suggestion int2:citationStyle="Chicago" int2:isIdentical="1">
                  <int2:citationText>“Solved Drawing on your own or a hypothetical example of | Chegg.com” n.d., https://www.chegg.com/homework-help/questions-and-answers/drawing-hypothetical-example-providing-people-practice-solution-meet-particular-need-intro-q102323802.</int2:citationText>
                </int2:suggestion>
              </int2:suggestions>
            </int2:source>
            <int2:source int2:sourceType="Online" int2:sourceTitle="[Solved] Drawing on your own or a hypothetical example of providing a ..." int2:sourceUrl="https://www.coursehero.com/tutors-problems/Human-Resource-Management/43616550-Drawing-on-your-own-or-a-hypothetical-example-of-providing-a-people/" int2:sourceSnippet="Drawing on your own or a hypothetical example of providing a people practice solution to meet a particular need or introducing a new policy or initiative, describe: strategies for designing the solution/initiative so that it will be inclusive. strategies for checking that, when in practice, the solution/initiative engages and meets the needs of ...">
              <int2:suggestions int2:citationType="Inline">
                <int2:suggestion int2:citationStyle="Mla" int2:isIdentical="1">
                  <int2:citationText>(“[Solved] Drawing on your own or a hypothetical example of providing a ...”)</int2:citationText>
                </int2:suggestion>
                <int2:suggestion int2:citationStyle="Apa" int2:isIdentical="1">
                  <int2:citationText>(“[Solved] Drawing on your own or a hypothetical example of providing a ...”)</int2:citationText>
                </int2:suggestion>
                <int2:suggestion int2:citationStyle="Chicago" int2:isIdentical="1">
                  <int2:citationText>(“[Solved] Drawing on your own or a hypothetical example of providing a ...”)</int2:citationText>
                </int2:suggestion>
              </int2:suggestions>
              <int2:suggestions int2:citationType="Full">
                <int2:suggestion int2:citationStyle="Mla" int2:isIdentical="1">
                  <int2:citationText>&lt;i&gt;[Solved] Drawing on your own or a hypothetical example of providing a ...&lt;/i&gt;, https://www.coursehero.com/tutors-problems/Human-Resource-Management/43616550-Drawing-on-your-own-or-a-hypothetical-example-of-providing-a-people/.</int2:citationText>
                </int2:suggestion>
                <int2:suggestion int2:citationStyle="Apa" int2:isIdentical="1">
                  <int2:citationText>&lt;i&gt;[Solved] Drawing on your own or a hypothetical example of providing a ...&lt;/i&gt;. (n.d.). Retrieved from https://www.coursehero.com/tutors-problems/Human-Resource-Management/43616550-Drawing-on-your-own-or-a-hypothetical-example-of-providing-a-people/</int2:citationText>
                </int2:suggestion>
                <int2:suggestion int2:citationStyle="Chicago" int2:isIdentical="1">
                  <int2:citationText>“[Solved] Drawing on your own or a hypothetical example of providing a ...” n.d., https://www.coursehero.com/tutors-problems/Human-Resource-Management/43616550-Drawing-on-your-own-or-a-hypothetical-example-of-providing-a-people/.</int2:citationText>
                </int2:suggestion>
              </int2:suggestions>
            </int2:source>
            <int2:source int2:sourceType="Online" int2:sourceTitle="Professional, ethical, and inclusive behaviors (CIPD). There are..." int2:sourceUrl="https://www.coursehero.com/tutors-problems/Human-Resource-Management/43470242-Professional-ethical-and-inclusive-behaviors-CIPD-There-are/" int2:sourceSnippet="7) Drawing on your own or a hypothetical example of providing a people practice solution to meet a particular need or introducing a new policy or initiative, describe: strategies for designing the solution/initiative so that it will be inclusive strategies for checking that when in practice, the solution/initiative engages and meets the needs ...">
              <int2:suggestions int2:citationType="Inline">
                <int2:suggestion int2:citationStyle="Mla" int2:isIdentical="1">
                  <int2:citationText>(“Professional, ethical, and inclusive behaviors (CIPD). There are...”)</int2:citationText>
                </int2:suggestion>
                <int2:suggestion int2:citationStyle="Apa" int2:isIdentical="1">
                  <int2:citationText>(“Professional, ethical, and inclusive behaviors (CIPD). There are...”)</int2:citationText>
                </int2:suggestion>
                <int2:suggestion int2:citationStyle="Chicago" int2:isIdentical="1">
                  <int2:citationText>(“Professional, ethical, and inclusive behaviors (CIPD). There are...”)</int2:citationText>
                </int2:suggestion>
              </int2:suggestions>
              <int2:suggestions int2:citationType="Full">
                <int2:suggestion int2:citationStyle="Mla" int2:isIdentical="1">
                  <int2:citationText>&lt;i&gt;Professional, ethical, and inclusive behaviors (CIPD). There are...&lt;/i&gt;, https://www.coursehero.com/tutors-problems/Human-Resource-Management/43470242-Professional-ethical-and-inclusive-behaviors-CIPD-There-are/.</int2:citationText>
                </int2:suggestion>
                <int2:suggestion int2:citationStyle="Apa" int2:isIdentical="1">
                  <int2:citationText>&lt;i&gt;Professional, ethical, and inclusive behaviors (CIPD). There are...&lt;/i&gt;. (n.d.). Retrieved from https://www.coursehero.com/tutors-problems/Human-Resource-Management/43470242-Professional-ethical-and-inclusive-behaviors-CIPD-There-are/</int2:citationText>
                </int2:suggestion>
                <int2:suggestion int2:citationStyle="Chicago" int2:isIdentical="1">
                  <int2:citationText>“Professional, ethical, and inclusive behaviors (CIPD). There are...” n.d., https://www.coursehero.com/tutors-problems/Human-Resource-Management/43470242-Professional-ethical-and-inclusive-behaviors-CIPD-There-are/.</int2:citationText>
                </int2:suggestion>
              </int2:suggestions>
            </int2:source>
          </int2:similarityCritique>
        </oel:ext>
      </int2:extLst>
    </int2:bookmark>
    <int2:bookmark int2:bookmarkName="_Int_84izCAYE" int2:invalidationBookmarkName="" int2:hashCode="AGrlo0aJIZeCj8" int2:id="FE7Ao8aO">
      <int2:state int2:value="Rejected" int2:type="AugLoop_Similarity_SimilarityAnnotation"/>
      <int2:extLst>
        <oel:ext uri="426473B9-03D8-482F-96C9-C2C85392BACA">
          <int2:similarityCritique int2:version="1" int2:context="Drawing on your own or a hypothetical example of providing a people practice solution to meet a particular need or introducing a new policy or initiative, describe:">
            <int2:source int2:sourceType="Online" int2:sourceTitle="Drawing on your own or a hypothetical example of providing a people ..." int2:sourceUrl="https://limitedessays.com/drawing-on-your-own-or-a-hypothetical-example-of-providing-a-people/" int2:sourceSnippet="SOLUTION. Drawing on your own or a hypothetical example of providing a people practice solution to meet a particular need or introducing a new policy or initiative, describe: strategies for designing the solution/initiative so that it will be inclusive strategies for checking that, when in practice, the solution/initiative engages and meets the needs of all those it is aimed at. (AC 2.2 ...">
              <int2:suggestions int2:citationType="Inline">
                <int2:suggestion int2:citationStyle="Mla" int2:isIdentical="1">
                  <int2:citationText>(“Drawing on your own or a hypothetical example of providing a people ...”)</int2:citationText>
                </int2:suggestion>
                <int2:suggestion int2:citationStyle="Apa" int2:isIdentical="1">
                  <int2:citationText>(“Drawing on your own or a hypothetical example of providing a people ...”)</int2:citationText>
                </int2:suggestion>
                <int2:suggestion int2:citationStyle="Chicago" int2:isIdentical="1">
                  <int2:citationText>(“Drawing on your own or a hypothetical example of providing a people ...”)</int2:citationText>
                </int2:suggestion>
              </int2:suggestions>
              <int2:suggestions int2:citationType="Full">
                <int2:suggestion int2:citationStyle="Mla" int2:isIdentical="1">
                  <int2:citationText>&lt;i&gt;Drawing on your own or a hypothetical example of providing a people ...&lt;/i&gt;, https://limitedessays.com/drawing-on-your-own-or-a-hypothetical-example-of-providing-a-people/.</int2:citationText>
                </int2:suggestion>
                <int2:suggestion int2:citationStyle="Apa" int2:isIdentical="1">
                  <int2:citationText>&lt;i&gt;Drawing on your own or a hypothetical example of providing a people ...&lt;/i&gt;. (n.d.). Retrieved from https://limitedessays.com/drawing-on-your-own-or-a-hypothetical-example-of-providing-a-people/</int2:citationText>
                </int2:suggestion>
                <int2:suggestion int2:citationStyle="Chicago" int2:isIdentical="1">
                  <int2:citationText>“Drawing on your own or a hypothetical example of providing a people ...” n.d., https://limitedessays.com/drawing-on-your-own-or-a-hypothetical-example-of-providing-a-people/.</int2:citationText>
                </int2:suggestion>
              </int2:suggestions>
            </int2:source>
            <int2:source int2:sourceType="Online" int2:sourceTitle="Solved Drawing on your own or a hypothetical example of | Chegg.com" int2:sourceUrl="https://www.chegg.com/homework-help/questions-and-answers/drawing-hypothetical-example-providing-people-practice-solution-meet-particular-need-intro-q102323802" int2:sourceSnippet="Question: Drawing on your own or a hypothetical example of providing a people practice solution to meet a particular need or introducing a new policy or initiative, describe: strategies for designing the solution/initiative so that it will be inclusive strategies for checking that, when in practice, the solution/initiative engages and meets the needs of all those it">
              <int2:suggestions int2:citationType="Inline">
                <int2:suggestion int2:citationStyle="Mla" int2:isIdentical="1">
                  <int2:citationText>(“Solved Drawing on your own or a hypothetical example of | Chegg.com”)</int2:citationText>
                </int2:suggestion>
                <int2:suggestion int2:citationStyle="Apa" int2:isIdentical="1">
                  <int2:citationText>(“Solved Drawing on your own or a hypothetical example of | Chegg.com”)</int2:citationText>
                </int2:suggestion>
                <int2:suggestion int2:citationStyle="Chicago" int2:isIdentical="1">
                  <int2:citationText>(“Solved Drawing on your own or a hypothetical example of | Chegg.com”)</int2:citationText>
                </int2:suggestion>
              </int2:suggestions>
              <int2:suggestions int2:citationType="Full">
                <int2:suggestion int2:citationStyle="Mla" int2:isIdentical="1">
                  <int2:citationText>&lt;i&gt;Solved Drawing on your own or a hypothetical example of | Chegg.com&lt;/i&gt;, https://www.chegg.com/homework-help/questions-and-answers/drawing-hypothetical-example-providing-people-practice-solution-meet-particular-need-intro-q102323802.</int2:citationText>
                </int2:suggestion>
                <int2:suggestion int2:citationStyle="Apa" int2:isIdentical="1">
                  <int2:citationText>&lt;i&gt;Solved Drawing on your own or a hypothetical example of | Chegg.com&lt;/i&gt;. (n.d.). Retrieved from https://www.chegg.com/homework-help/questions-and-answers/drawing-hypothetical-example-providing-people-practice-solution-meet-particular-need-intro-q102323802</int2:citationText>
                </int2:suggestion>
                <int2:suggestion int2:citationStyle="Chicago" int2:isIdentical="1">
                  <int2:citationText>“Solved Drawing on your own or a hypothetical example of | Chegg.com” n.d., https://www.chegg.com/homework-help/questions-and-answers/drawing-hypothetical-example-providing-people-practice-solution-meet-particular-need-intro-q102323802.</int2:citationText>
                </int2:suggestion>
              </int2:suggestions>
            </int2:source>
            <int2:source int2:sourceType="Online" int2:sourceTitle="[Solved] Drawing on your own or a hypothetical example of providing a ..." int2:sourceUrl="https://www.coursehero.com/tutors-problems/Human-Resource-Management/43616550-Drawing-on-your-own-or-a-hypothetical-example-of-providing-a-people/" int2:sourceSnippet="Drawing on your own or a hypothetical example of providing a people practice solution to meet a particular need or introducing a new policy or initiative, describe: strategies for designing the solution/initiative so that it will be inclusive. strategies for checking that, when in practice, the solution/initiative engages and meets the needs of ...">
              <int2:suggestions int2:citationType="Inline">
                <int2:suggestion int2:citationStyle="Mla" int2:isIdentical="1">
                  <int2:citationText>(“[Solved] Drawing on your own or a hypothetical example of providing a ...”)</int2:citationText>
                </int2:suggestion>
                <int2:suggestion int2:citationStyle="Apa" int2:isIdentical="1">
                  <int2:citationText>(“[Solved] Drawing on your own or a hypothetical example of providing a ...”)</int2:citationText>
                </int2:suggestion>
                <int2:suggestion int2:citationStyle="Chicago" int2:isIdentical="1">
                  <int2:citationText>(“[Solved] Drawing on your own or a hypothetical example of providing a ...”)</int2:citationText>
                </int2:suggestion>
              </int2:suggestions>
              <int2:suggestions int2:citationType="Full">
                <int2:suggestion int2:citationStyle="Mla" int2:isIdentical="1">
                  <int2:citationText>&lt;i&gt;[Solved] Drawing on your own or a hypothetical example of providing a ...&lt;/i&gt;, https://www.coursehero.com/tutors-problems/Human-Resource-Management/43616550-Drawing-on-your-own-or-a-hypothetical-example-of-providing-a-people/.</int2:citationText>
                </int2:suggestion>
                <int2:suggestion int2:citationStyle="Apa" int2:isIdentical="1">
                  <int2:citationText>&lt;i&gt;[Solved] Drawing on your own or a hypothetical example of providing a ...&lt;/i&gt;. (n.d.). Retrieved from https://www.coursehero.com/tutors-problems/Human-Resource-Management/43616550-Drawing-on-your-own-or-a-hypothetical-example-of-providing-a-people/</int2:citationText>
                </int2:suggestion>
                <int2:suggestion int2:citationStyle="Chicago" int2:isIdentical="1">
                  <int2:citationText>“[Solved] Drawing on your own or a hypothetical example of providing a ...” n.d., https://www.coursehero.com/tutors-problems/Human-Resource-Management/43616550-Drawing-on-your-own-or-a-hypothetical-example-of-providing-a-people/.</int2:citationText>
                </int2:suggestion>
              </int2:suggestions>
            </int2:source>
          </int2:similarityCritique>
        </oel:ext>
      </int2:extLst>
    </int2:bookmark>
    <int2:bookmark int2:bookmarkName="_Int_nhjH9OeJ" int2:invalidationBookmarkName="" int2:hashCode="F/sM9xqBvHdDDN" int2:id="BVjZQ3km">
      <int2:state int2:value="Rejected" int2:type="AugLoop_Similarity_SimilarityAnnotation"/>
      <int2:extLst>
        <oel:ext uri="426473B9-03D8-482F-96C9-C2C85392BACA">
          <int2:similarityCritique int2:version="1" int2:context="Provide a robust argument for ethical people practice that is supported by academic theory and details both the business and human benefits of people at work feeling included, valued, and fairly treated.">
            <int2:source int2:sourceType="Online" int2:sourceTitle="CIPD 5CO03 Assignment Example | Professional Behaviors and Valuing ..." int2:sourceUrl="https://homeworkdoer.co/cipd-5co03-assignment-example/" int2:sourceSnippet="Provide a robust argument for ethical people practice that is supported by academic theory and details both the business and human benefits of people at work feeling included, valued, and fairly treated. (2.1)">
              <int2:suggestions int2:citationType="Inline">
                <int2:suggestion int2:citationStyle="Mla" int2:isIdentical="1">
                  <int2:citationText>(“CIPD 5CO03 Assignment Example | Professional Behaviors and Valuing ...”)</int2:citationText>
                </int2:suggestion>
                <int2:suggestion int2:citationStyle="Apa" int2:isIdentical="1">
                  <int2:citationText>(“CIPD 5CO03 Assignment Example | Professional Behaviors and Valuing ...”)</int2:citationText>
                </int2:suggestion>
                <int2:suggestion int2:citationStyle="Chicago" int2:isIdentical="1">
                  <int2:citationText>(“CIPD 5CO03 Assignment Example | Professional Behaviors and Valuing ...”)</int2:citationText>
                </int2:suggestion>
              </int2:suggestions>
              <int2:suggestions int2:citationType="Full">
                <int2:suggestion int2:citationStyle="Mla" int2:isIdentical="1">
                  <int2:citationText>&lt;i&gt;CIPD 5CO03 Assignment Example | Professional Behaviors and Valuing ...&lt;/i&gt;, https://homeworkdoer.co/cipd-5co03-assignment-example/.</int2:citationText>
                </int2:suggestion>
                <int2:suggestion int2:citationStyle="Apa" int2:isIdentical="1">
                  <int2:citationText>&lt;i&gt;CIPD 5CO03 Assignment Example | Professional Behaviors and Valuing ...&lt;/i&gt;. (n.d.). Retrieved from https://homeworkdoer.co/cipd-5co03-assignment-example/</int2:citationText>
                </int2:suggestion>
                <int2:suggestion int2:citationStyle="Chicago" int2:isIdentical="1">
                  <int2:citationText>“CIPD 5CO03 Assignment Example | Professional Behaviors and Valuing ...” n.d., https://homeworkdoer.co/cipd-5co03-assignment-example/.</int2:citationText>
                </int2:suggestion>
              </int2:suggestions>
            </int2:source>
            <int2:source int2:sourceType="Online" int2:sourceTitle="Provide a robust argument for ethical people practice that is..." int2:sourceUrl="https://www.cliffsnotes.com/tutors-problems/Human-Resource-Management/47788781-Provide-a-robust-argument-for-ethical-people-practice-that-is/" int2:sourceSnippet="Provide a robust argument for ethical people practice that is supported by academic theory and details both the business and human benefits of people at work feeling included, valued and fairly treated. (AC 2.1) • Explain why ethical practice is important citing relevant academic theories ...">
              <int2:suggestions int2:citationType="Inline">
                <int2:suggestion int2:citationStyle="Mla" int2:isIdentical="0">
                  <int2:citationText>(“Provide a robust argument for ethical people practice that is...”)</int2:citationText>
                </int2:suggestion>
                <int2:suggestion int2:citationStyle="Apa" int2:isIdentical="0">
                  <int2:citationText>(“Provide a robust argument for ethical people practice that is...”)</int2:citationText>
                </int2:suggestion>
                <int2:suggestion int2:citationStyle="Chicago" int2:isIdentical="0">
                  <int2:citationText>(“Provide a robust argument for ethical people practice that is...”)</int2:citationText>
                </int2:suggestion>
              </int2:suggestions>
              <int2:suggestions int2:citationType="Full">
                <int2:suggestion int2:citationStyle="Mla" int2:isIdentical="0">
                  <int2:citationText>&lt;i&gt;Provide a robust argument for ethical people practice that is...&lt;/i&gt;, https://www.cliffsnotes.com/tutors-problems/Human-Resource-Management/47788781-Provide-a-robust-argument-for-ethical-people-practice-that-is/.</int2:citationText>
                </int2:suggestion>
                <int2:suggestion int2:citationStyle="Apa" int2:isIdentical="0">
                  <int2:citationText>&lt;i&gt;Provide a robust argument for ethical people practice that is...&lt;/i&gt;. (n.d.). Retrieved from https://www.cliffsnotes.com/tutors-problems/Human-Resource-Management/47788781-Provide-a-robust-argument-for-ethical-people-practice-that-is/</int2:citationText>
                </int2:suggestion>
                <int2:suggestion int2:citationStyle="Chicago" int2:isIdentical="0">
                  <int2:citationText>“Provide a robust argument for ethical people practice that is...” n.d., https://www.cliffsnotes.com/tutors-problems/Human-Resource-Management/47788781-Provide-a-robust-argument-for-ethical-people-practice-that-is/.</int2:citationText>
                </int2:suggestion>
              </int2:suggestions>
            </int2:source>
            <int2:source int2:sourceType="Online" int2:sourceTitle="Provide a robust argument for ethical people practice that is..." int2:sourceUrl="https://www.coursehero.com/tutors-problems/Human-Resource-Management/42356322-Provide-a-robust-argument-for-ethical-people-practice-that-is/" int2:sourceSnippet="Provide a robust argument for ethical people practice that is supported by academic theory and details both the business and human benefits of people at work feeling included, valued and fairly treated. Argue ALL 3: the human and business benefits of people feeling included, valued, and fairly treated at work linking to related theory.">
              <int2:suggestions int2:citationType="Inline">
                <int2:suggestion int2:citationStyle="Mla" int2:isIdentical="0">
                  <int2:citationText>(“Provide a robust argument for ethical people practice that is...”)</int2:citationText>
                </int2:suggestion>
                <int2:suggestion int2:citationStyle="Apa" int2:isIdentical="0">
                  <int2:citationText>(“Provide a robust argument for ethical people practice that is...”)</int2:citationText>
                </int2:suggestion>
                <int2:suggestion int2:citationStyle="Chicago" int2:isIdentical="0">
                  <int2:citationText>(“Provide a robust argument for ethical people practice that is...”)</int2:citationText>
                </int2:suggestion>
              </int2:suggestions>
              <int2:suggestions int2:citationType="Full">
                <int2:suggestion int2:citationStyle="Mla" int2:isIdentical="0">
                  <int2:citationText>&lt;i&gt;Provide a robust argument for ethical people practice that is...&lt;/i&gt;, https://www.coursehero.com/tutors-problems/Human-Resource-Management/42356322-Provide-a-robust-argument-for-ethical-people-practice-that-is/.</int2:citationText>
                </int2:suggestion>
                <int2:suggestion int2:citationStyle="Apa" int2:isIdentical="0">
                  <int2:citationText>&lt;i&gt;Provide a robust argument for ethical people practice that is...&lt;/i&gt;. (n.d.). Retrieved from https://www.coursehero.com/tutors-problems/Human-Resource-Management/42356322-Provide-a-robust-argument-for-ethical-people-practice-that-is/</int2:citationText>
                </int2:suggestion>
                <int2:suggestion int2:citationStyle="Chicago" int2:isIdentical="0">
                  <int2:citationText>“Provide a robust argument for ethical people practice that is...” n.d., https://www.coursehero.com/tutors-problems/Human-Resource-Management/42356322-Provide-a-robust-argument-for-ethical-people-practice-that-is/.</int2:citationText>
                </int2:suggestion>
              </int2:suggestions>
            </int2:source>
          </int2:similarityCritique>
        </oel:ext>
      </int2:extLst>
    </int2:bookmark>
    <int2:bookmark int2:bookmarkName="_Int_iT1vht8K" int2:invalidationBookmarkName="" int2:hashCode="mV5caf9If7C0kO" int2:id="OfB50g7P">
      <int2:state int2:value="Rejected" int2:type="AugLoop_Similarity_SimilarityAnnotation"/>
      <int2:extLst>
        <oel:ext uri="426473B9-03D8-482F-96C9-C2C85392BACA">
          <int2:similarityCritique int2:version="1" int2:context="Discuss the concept of ‘ethical values,’ and how at least three ethical values that you hold personally, impact (or could impact) on your work as a people professional.">
            <int2:source int2:sourceType="Online" int2:sourceTitle="CIPD 5CO03 Assignment Example | Professional Behaviors and Valuing ..." int2:sourceUrl="https://homeworkdoer.co/cipd-5co03-assignment-example/" int2:sourceSnippet="Discuss the concept of ‘ethical values, and how at least three ethical values that you hold personally impact (or could impact) your work as a people practice professional. (1.2) Drawing on work or personal examples, analyze how you would/have:">
              <int2:suggestions int2:citationType="Inline">
                <int2:suggestion int2:citationStyle="Mla" int2:isIdentical="0">
                  <int2:citationText>(“CIPD 5CO03 Assignment Example | Professional Behaviors and Valuing ...”)</int2:citationText>
                </int2:suggestion>
                <int2:suggestion int2:citationStyle="Apa" int2:isIdentical="0">
                  <int2:citationText>(“CIPD 5CO03 Assignment Example | Professional Behaviors and Valuing ...”)</int2:citationText>
                </int2:suggestion>
                <int2:suggestion int2:citationStyle="Chicago" int2:isIdentical="0">
                  <int2:citationText>(“CIPD 5CO03 Assignment Example | Professional Behaviors and Valuing ...”)</int2:citationText>
                </int2:suggestion>
              </int2:suggestions>
              <int2:suggestions int2:citationType="Full">
                <int2:suggestion int2:citationStyle="Mla" int2:isIdentical="0">
                  <int2:citationText>&lt;i&gt;CIPD 5CO03 Assignment Example | Professional Behaviors and Valuing ...&lt;/i&gt;, https://homeworkdoer.co/cipd-5co03-assignment-example/.</int2:citationText>
                </int2:suggestion>
                <int2:suggestion int2:citationStyle="Apa" int2:isIdentical="0">
                  <int2:citationText>&lt;i&gt;CIPD 5CO03 Assignment Example | Professional Behaviors and Valuing ...&lt;/i&gt;. (n.d.). Retrieved from https://homeworkdoer.co/cipd-5co03-assignment-example/</int2:citationText>
                </int2:suggestion>
                <int2:suggestion int2:citationStyle="Chicago" int2:isIdentical="0">
                  <int2:citationText>“CIPD 5CO03 Assignment Example | Professional Behaviors and Valuing ...” n.d., https://homeworkdoer.co/cipd-5co03-assignment-example/.</int2:citationText>
                </int2:suggestion>
              </int2:suggestions>
            </int2:source>
            <int2:source int2:sourceType="Online" int2:sourceTitle="ASSIGNMENT | Define the term professional and explain what ... - Writ Task" int2:sourceUrl="https://writtask.com/assignment-define-the-term-professional-and-explain-what-it-means-to-be-a-people-practice-professional-1-1/" int2:sourceSnippet="2) Discuss the concept of ‘ethical values’, and how at least three ethical values that you hold personally impact (or could impact) on your work as a people practice professional. (1.2) 3) Drawing on work or personal examples, analyse how you would/have:">
              <int2:suggestions int2:citationType="Inline">
                <int2:suggestion int2:citationStyle="Mla" int2:isIdentical="0">
                  <int2:citationText>(“ASSIGNMENT | Define the term professional and explain what ... - Writ Task”)</int2:citationText>
                </int2:suggestion>
                <int2:suggestion int2:citationStyle="Apa" int2:isIdentical="0">
                  <int2:citationText>(“ASSIGNMENT | Define the term professional and explain what ... - Writ Task”)</int2:citationText>
                </int2:suggestion>
                <int2:suggestion int2:citationStyle="Chicago" int2:isIdentical="0">
                  <int2:citationText>(“ASSIGNMENT | Define the term professional and explain what ... - Writ Task”)</int2:citationText>
                </int2:suggestion>
              </int2:suggestions>
              <int2:suggestions int2:citationType="Full">
                <int2:suggestion int2:citationStyle="Mla" int2:isIdentical="0">
                  <int2:citationText>&lt;i&gt;ASSIGNMENT | Define the term professional and explain what ... - Writ Task&lt;/i&gt;, https://writtask.com/assignment-define-the-term-professional-and-explain-what-it-means-to-be-a-people-practice-professional-1-1/.</int2:citationText>
                </int2:suggestion>
                <int2:suggestion int2:citationStyle="Apa" int2:isIdentical="0">
                  <int2:citationText>&lt;i&gt;ASSIGNMENT | Define the term professional and explain what ... - Writ Task&lt;/i&gt;. (n.d.). Retrieved from https://writtask.com/assignment-define-the-term-professional-and-explain-what-it-means-to-be-a-people-practice-professional-1-1/</int2:citationText>
                </int2:suggestion>
                <int2:suggestion int2:citationStyle="Chicago" int2:isIdentical="0">
                  <int2:citationText>“ASSIGNMENT | Define the term professional and explain what ... - Writ Task” n.d., https://writtask.com/assignment-define-the-term-professional-and-explain-what-it-means-to-be-a-people-practice-professional-1-1/.</int2:citationText>
                </int2:suggestion>
              </int2:suggestions>
            </int2:source>
            <int2:source int2:sourceType="Online" int2:sourceTitle="5CO03 Hints and Tips V5.pdf - 5CO03 Hints &amp; Tips Task 1..." int2:sourceUrl="https://www.coursehero.com/file/134601928/5CO03-Hints-and-Tips-V5pdf/" int2:sourceSnippet="AC 1.2 Discuss the concept o f ‘ethical values’, and how at least three ethical values that you hold personally impact (or could impact) on your work as a people practice professional. 1. Start with an explanation of what is meant by ethical values. Underpin this with wider reading/academic insights. 2.">
              <int2:suggestions int2:citationType="Inline">
                <int2:suggestion int2:citationStyle="Mla" int2:isIdentical="0">
                  <int2:citationText>(“5CO03 Hints and Tips V5.pdf - 5CO03 Hints &amp; Tips Task 1...”)</int2:citationText>
                </int2:suggestion>
                <int2:suggestion int2:citationStyle="Apa" int2:isIdentical="0">
                  <int2:citationText>(“5CO03 Hints and Tips V5.pdf - 5CO03 Hints &amp; Tips Task 1...”)</int2:citationText>
                </int2:suggestion>
                <int2:suggestion int2:citationStyle="Chicago" int2:isIdentical="0">
                  <int2:citationText>(“5CO03 Hints and Tips V5.pdf - 5CO03 Hints &amp; Tips Task 1...”)</int2:citationText>
                </int2:suggestion>
              </int2:suggestions>
              <int2:suggestions int2:citationType="Full">
                <int2:suggestion int2:citationStyle="Mla" int2:isIdentical="0">
                  <int2:citationText>&lt;i&gt;5CO03 Hints and Tips V5.pdf - 5CO03 Hints &amp; Tips Task 1...&lt;/i&gt;, https://www.coursehero.com/file/134601928/5CO03-Hints-and-Tips-V5pdf/.</int2:citationText>
                </int2:suggestion>
                <int2:suggestion int2:citationStyle="Apa" int2:isIdentical="0">
                  <int2:citationText>&lt;i&gt;5CO03 Hints and Tips V5.pdf - 5CO03 Hints &amp; Tips Task 1...&lt;/i&gt;. (n.d.). Retrieved from https://www.coursehero.com/file/134601928/5CO03-Hints-and-Tips-V5pdf/</int2:citationText>
                </int2:suggestion>
                <int2:suggestion int2:citationStyle="Chicago" int2:isIdentical="0">
                  <int2:citationText>“5CO03 Hints and Tips V5.pdf - 5CO03 Hints &amp; Tips Task 1...” n.d., https://www.coursehero.com/file/134601928/5CO03-Hints-and-Tips-V5pdf/.</int2:citationText>
                </int2:suggestion>
              </int2:suggestions>
            </int2:source>
          </int2:similarityCritique>
        </oel:ext>
      </int2:extLst>
    </int2:bookmark>
    <int2:bookmark int2:bookmarkName="_Int_ftRLwV74" int2:invalidationBookmarkName="" int2:hashCode="f53TJaYCEbpL79" int2:id="A6c3IB43">
      <int2:state int2:value="Rejected" int2:type="AugLoop_Similarity_SimilarityAnnotation"/>
      <int2:extLst>
        <oel:ext uri="426473B9-03D8-482F-96C9-C2C85392BACA">
          <int2:similarityCritique int2:version="1" int2:context="CIPD (People Profession 2030 a Collective View of Future Trends)">
            <int2:source int2:sourceType="Online" int2:sourceTitle="REPORT November 2020 People Profession 2030 - CIPD" int2:sourceUrl="https://pdf4pro.com/view/report-november-2020-people-profession-2030-cipd-745a0d.html" int2:sourceSnippet="REPORT November 2020 People Profession 2030 - CIPD. People Profession 2030: a collective view of future trends. 1. Foreword. Our profession, as with the world of work, is in many ways at a pivotal point in time. It is . important for us all to reflect, to look ahead, and to work together in how we can influence . and shape the future, as well ...">
              <int2:suggestions int2:citationType="Inline">
                <int2:suggestion int2:citationStyle="Mla" int2:isIdentical="0">
                  <int2:citationText>(“REPORT November 2020 People Profession 2030 - CIPD”)</int2:citationText>
                </int2:suggestion>
                <int2:suggestion int2:citationStyle="Apa" int2:isIdentical="0">
                  <int2:citationText>(“REPORT November 2020 People Profession 2030 - CIPD”)</int2:citationText>
                </int2:suggestion>
                <int2:suggestion int2:citationStyle="Chicago" int2:isIdentical="0">
                  <int2:citationText>(“REPORT November 2020 People Profession 2030 - CIPD”)</int2:citationText>
                </int2:suggestion>
              </int2:suggestions>
              <int2:suggestions int2:citationType="Full">
                <int2:suggestion int2:citationStyle="Mla" int2:isIdentical="0">
                  <int2:citationText>&lt;i&gt;REPORT November 2020 People Profession 2030 - CIPD&lt;/i&gt;, https://pdf4pro.com/view/report-november-2020-people-profession-2030-cipd-745a0d.html.</int2:citationText>
                </int2:suggestion>
                <int2:suggestion int2:citationStyle="Apa" int2:isIdentical="0">
                  <int2:citationText>&lt;i&gt;REPORT November 2020 People Profession 2030 - CIPD&lt;/i&gt;. (n.d.). Retrieved from https://pdf4pro.com/view/report-november-2020-people-profession-2030-cipd-745a0d.html</int2:citationText>
                </int2:suggestion>
                <int2:suggestion int2:citationStyle="Chicago" int2:isIdentical="0">
                  <int2:citationText>“REPORT November 2020 People Profession 2030 - CIPD” n.d., https://pdf4pro.com/view/report-november-2020-people-profession-2030-cipd-745a0d.html.</int2:citationText>
                </int2:suggestion>
              </int2:suggestions>
            </int2:source>
            <int2:source int2:sourceType="Online" int2:sourceTitle="Future of Work Reinvented - where does HR stand? - LinkedIn" int2:sourceUrl="https://www.linkedin.com/pulse/future-work-reinvented-where-does-hr-stand-ciprian" int2:sourceSnippet="CIPD - People Profession 2030: A collective view of future trends CIPD - Workplace Technology: The employee experience World Economic Forum - The Future of Jobs report (2020)">
              <int2:suggestions int2:citationType="Inline">
                <int2:suggestion int2:citationStyle="Mla" int2:isIdentical="0">
                  <int2:citationText>(“Future of Work Reinvented - where does HR stand? - LinkedIn”)</int2:citationText>
                </int2:suggestion>
                <int2:suggestion int2:citationStyle="Apa" int2:isIdentical="0">
                  <int2:citationText>(“Future of Work Reinvented - where does HR stand? - LinkedIn”)</int2:citationText>
                </int2:suggestion>
                <int2:suggestion int2:citationStyle="Chicago" int2:isIdentical="0">
                  <int2:citationText>(“Future of Work Reinvented - where does HR stand? - LinkedIn”)</int2:citationText>
                </int2:suggestion>
              </int2:suggestions>
              <int2:suggestions int2:citationType="Full">
                <int2:suggestion int2:citationStyle="Mla" int2:isIdentical="0">
                  <int2:citationText>&lt;i&gt;Future of Work Reinvented - where does HR stand? - LinkedIn&lt;/i&gt;, https://www.linkedin.com/pulse/future-work-reinvented-where-does-hr-stand-ciprian.</int2:citationText>
                </int2:suggestion>
                <int2:suggestion int2:citationStyle="Apa" int2:isIdentical="0">
                  <int2:citationText>&lt;i&gt;Future of Work Reinvented - where does HR stand? - LinkedIn&lt;/i&gt;. (n.d.). Retrieved from https://www.linkedin.com/pulse/future-work-reinvented-where-does-hr-stand-ciprian</int2:citationText>
                </int2:suggestion>
                <int2:suggestion int2:citationStyle="Chicago" int2:isIdentical="0">
                  <int2:citationText>“Future of Work Reinvented - where does HR stand? - LinkedIn” n.d., https://www.linkedin.com/pulse/future-work-reinvented-where-does-hr-stand-ciprian.</int2:citationText>
                </int2:suggestion>
              </int2:suggestions>
            </int2:source>
            <int2:source int2:sourceType="Online" int2:sourceTitle="People Profession 2030: a collective view of future trends" int2:sourceUrl="https://www.cipd.ie/news-resources/reports/people-profession-2030-future-trends" int2:sourceSnippet="People Profession 2030: a collective view of future trends. Drawing on collaborative research, our report explores the key trends influencing the future of work and how they will shape the people profession. As the professional body for the people profession, the CIPD has a responsibility to lead the way in understanding and shaping the future ...">
              <int2:suggestions int2:citationType="Inline">
                <int2:suggestion int2:citationStyle="Mla" int2:isIdentical="0">
                  <int2:citationText>(“People Profession 2030: a collective view of future trends”)</int2:citationText>
                </int2:suggestion>
                <int2:suggestion int2:citationStyle="Apa" int2:isIdentical="0">
                  <int2:citationText>(“People Profession 2030: a collective view of future trends”)</int2:citationText>
                </int2:suggestion>
                <int2:suggestion int2:citationStyle="Chicago" int2:isIdentical="0">
                  <int2:citationText>(“People Profession 2030: a collective view of future trends”)</int2:citationText>
                </int2:suggestion>
              </int2:suggestions>
              <int2:suggestions int2:citationType="Full">
                <int2:suggestion int2:citationStyle="Mla" int2:isIdentical="0">
                  <int2:citationText>&lt;i&gt;People Profession 2030: a collective view of future trends&lt;/i&gt;, https://www.cipd.ie/news-resources/reports/people-profession-2030-future-trends.</int2:citationText>
                </int2:suggestion>
                <int2:suggestion int2:citationStyle="Apa" int2:isIdentical="0">
                  <int2:citationText>&lt;i&gt;People Profession 2030: a collective view of future trends&lt;/i&gt;. (n.d.). Retrieved from https://www.cipd.ie/news-resources/reports/people-profession-2030-future-trends</int2:citationText>
                </int2:suggestion>
                <int2:suggestion int2:citationStyle="Chicago" int2:isIdentical="0">
                  <int2:citationText>“People Profession 2030: a collective view of future trends” n.d., https://www.cipd.ie/news-resources/reports/people-profession-2030-future-trends.</int2:citationText>
                </int2:suggestion>
              </int2:suggestions>
            </int2:source>
          </int2:similarityCritique>
        </oel:ext>
      </int2:extLst>
    </int2:bookmark>
    <int2:bookmark int2:bookmarkName="_Int_5dalp4C5" int2:invalidationBookmarkName="" int2:hashCode="VzV2P1ZTTdWj5b" int2:id="gfqI0czx">
      <int2:state int2:value="Rejected" int2:type="AugLoop_Similarity_SimilarityAnnotation"/>
      <int2:extLst>
        <oel:ext uri="426473B9-03D8-482F-96C9-C2C85392BACA">
          <int2:similarityCritique int2:version="1" int2:context="As described by CIPD (2021) The people profession is uniquely placed to drive positive change in the world of work by understanding, communicating, and unlocking the value of an organisation’s people, the profession enables sustainable business outcomes which benefit all.">
            <int2:source int2:sourceType="Online" int2:sourceTitle="Why work in the people profession? | CIPD" int2:sourceUrl="https://www.cipd.co.uk/careers/why-work" int2:sourceSnippet="The people profession is uniquely placed to drive positive change in the world of work. By understanding, communicating and unlocking the value of an organisation’s people, the profession enables sustainable business outcomes which benefit all. People professionals support the vision and goals of the organisation through great people ...">
              <int2:suggestions int2:citationType="Inline">
                <int2:suggestion int2:citationStyle="Mla" int2:isIdentical="0">
                  <int2:citationText>(“Why work in the people profession? | CIPD”)</int2:citationText>
                </int2:suggestion>
                <int2:suggestion int2:citationStyle="Apa" int2:isIdentical="0">
                  <int2:citationText>(“Why work in the people profession? | CIPD”)</int2:citationText>
                </int2:suggestion>
                <int2:suggestion int2:citationStyle="Chicago" int2:isIdentical="0">
                  <int2:citationText>(“Why work in the people profession? | CIPD”)</int2:citationText>
                </int2:suggestion>
              </int2:suggestions>
              <int2:suggestions int2:citationType="Full">
                <int2:suggestion int2:citationStyle="Mla" int2:isIdentical="0">
                  <int2:citationText>&lt;i&gt;Why work in the people profession? | CIPD&lt;/i&gt;, https://www.cipd.co.uk/careers/why-work.</int2:citationText>
                </int2:suggestion>
                <int2:suggestion int2:citationStyle="Apa" int2:isIdentical="0">
                  <int2:citationText>&lt;i&gt;Why work in the people profession? | CIPD&lt;/i&gt;. (n.d.). Retrieved from https://www.cipd.co.uk/careers/why-work</int2:citationText>
                </int2:suggestion>
                <int2:suggestion int2:citationStyle="Chicago" int2:isIdentical="0">
                  <int2:citationText>“Why work in the people profession? | CIPD” n.d., https://www.cipd.co.uk/careers/why-work.</int2:citationText>
                </int2:suggestion>
              </int2:suggestions>
            </int2:source>
            <int2:source int2:sourceType="Online" int2:sourceTitle="Why work in the people profession?| CIPD" int2:sourceUrl="https://www.cipd.ie/careers/why-work" int2:sourceSnippet="The people profession is uniquely placed to drive positive change in the world of work. By understanding, communicating and unlocking the value of an organisation’s people, the profession enables sustainable business outcomes which benefit all. People professionals support the vision and goals of the organisation through great people ...">
              <int2:suggestions int2:citationType="Inline">
                <int2:suggestion int2:citationStyle="Mla" int2:isIdentical="0">
                  <int2:citationText>(“Why work in the people profession?| CIPD”)</int2:citationText>
                </int2:suggestion>
                <int2:suggestion int2:citationStyle="Apa" int2:isIdentical="0">
                  <int2:citationText>(“Why work in the people profession?| CIPD”)</int2:citationText>
                </int2:suggestion>
                <int2:suggestion int2:citationStyle="Chicago" int2:isIdentical="0">
                  <int2:citationText>(“Why work in the people profession?| CIPD”)</int2:citationText>
                </int2:suggestion>
              </int2:suggestions>
              <int2:suggestions int2:citationType="Full">
                <int2:suggestion int2:citationStyle="Mla" int2:isIdentical="0">
                  <int2:citationText>&lt;i&gt;Why work in the people profession?| CIPD&lt;/i&gt;, https://www.cipd.ie/careers/why-work.</int2:citationText>
                </int2:suggestion>
                <int2:suggestion int2:citationStyle="Apa" int2:isIdentical="0">
                  <int2:citationText>&lt;i&gt;Why work in the people profession?| CIPD&lt;/i&gt;. (n.d.). Retrieved from https://www.cipd.ie/careers/why-work</int2:citationText>
                </int2:suggestion>
                <int2:suggestion int2:citationStyle="Chicago" int2:isIdentical="0">
                  <int2:citationText>“Why work in the people profession?| CIPD” n.d., https://www.cipd.ie/careers/why-work.</int2:citationText>
                </int2:suggestion>
              </int2:suggestions>
            </int2:source>
            <int2:source int2:sourceType="Online" int2:sourceTitle="Why work in the people profession? | CIPD Asia" int2:sourceUrl="https://www.cipd.asia/learn-develop-connect/career-management/why-work" int2:sourceSnippet="The people profession is uniquely placed to drive positive change in the world of work. By understanding, communicating and unlocking the value of an organisation’s people, the profession enables sustainable business outcomes which benefit all. People professionals support the vision and goals of the organisation through great people ...">
              <int2:suggestions int2:citationType="Inline">
                <int2:suggestion int2:citationStyle="Mla" int2:isIdentical="0">
                  <int2:citationText>(“Why work in the people profession? | CIPD Asia”)</int2:citationText>
                </int2:suggestion>
                <int2:suggestion int2:citationStyle="Apa" int2:isIdentical="0">
                  <int2:citationText>(“Why work in the people profession? | CIPD Asia”)</int2:citationText>
                </int2:suggestion>
                <int2:suggestion int2:citationStyle="Chicago" int2:isIdentical="0">
                  <int2:citationText>(“Why work in the people profession? | CIPD Asia”)</int2:citationText>
                </int2:suggestion>
              </int2:suggestions>
              <int2:suggestions int2:citationType="Full">
                <int2:suggestion int2:citationStyle="Mla" int2:isIdentical="0">
                  <int2:citationText>&lt;i&gt;Why work in the people profession? | CIPD Asia&lt;/i&gt;, https://www.cipd.asia/learn-develop-connect/career-management/why-work.</int2:citationText>
                </int2:suggestion>
                <int2:suggestion int2:citationStyle="Apa" int2:isIdentical="0">
                  <int2:citationText>&lt;i&gt;Why work in the people profession? | CIPD Asia&lt;/i&gt;. (n.d.). Retrieved from https://www.cipd.asia/learn-develop-connect/career-management/why-work</int2:citationText>
                </int2:suggestion>
                <int2:suggestion int2:citationStyle="Chicago" int2:isIdentical="0">
                  <int2:citationText>“Why work in the people profession? | CIPD Asia” n.d., https://www.cipd.asia/learn-develop-connect/career-management/why-work.</int2:citationText>
                </int2:suggestion>
              </int2:suggestions>
            </int2:source>
          </int2:similarityCritique>
        </oel:ext>
      </int2:extLst>
    </int2:bookmark>
    <int2:bookmark int2:bookmarkName="_Int_0VSODIT2" int2:invalidationBookmarkName="" int2:hashCode="9x0kEvjiFrAcM8" int2:id="3K2BkXOb">
      <int2:state int2:value="Rejected" int2:type="AugLoop_Similarity_SimilarityAnnotation"/>
      <int2:extLst>
        <oel:ext uri="426473B9-03D8-482F-96C9-C2C85392BACA">
          <int2:similarityCritique int2:version="1" int2:context="Define the term professional and explain what it means to be a ‘people professional.’">
            <int2:source int2:sourceType="Online" int2:sourceTitle="Define the term professional and explain what it means to be a ‘people ..." int2:sourceUrl="https://www.coursehero.com/file/186634886/Define-the-term-professional-and-explain-what-it-means-to-be-a-people-professionaldocx/" int2:sourceSnippet="Define the term professional and explain what it means to be a ‘people professional’. (AC 1.1) The term professional means someone who has the specialist knowledge, right skills, and the experience in the field that they are working in. Their knowledge is often credited by specialist organisations who make sure that the code of conducts and ethical practices are followed (CFI, 2018).">
              <int2:suggestions int2:citationType="Inline">
                <int2:suggestion int2:citationStyle="Mla" int2:isIdentical="0">
                  <int2:citationText>(“Define the term professional and explain what it means to be a ‘people ...”)</int2:citationText>
                </int2:suggestion>
                <int2:suggestion int2:citationStyle="Apa" int2:isIdentical="0">
                  <int2:citationText>(“Define the term professional and explain what it means to be a ‘people ...”)</int2:citationText>
                </int2:suggestion>
                <int2:suggestion int2:citationStyle="Chicago" int2:isIdentical="0">
                  <int2:citationText>(“Define the term professional and explain what it means to be a ‘people ...”)</int2:citationText>
                </int2:suggestion>
              </int2:suggestions>
              <int2:suggestions int2:citationType="Full">
                <int2:suggestion int2:citationStyle="Mla" int2:isIdentical="0">
                  <int2:citationText>&lt;i&gt;Define the term professional and explain what it means to be a ‘people ...&lt;/i&gt;, https://www.coursehero.com/file/186634886/Define-the-term-professional-and-explain-what-it-means-to-be-a-people-professionaldocx/.</int2:citationText>
                </int2:suggestion>
                <int2:suggestion int2:citationStyle="Apa" int2:isIdentical="0">
                  <int2:citationText>&lt;i&gt;Define the term professional and explain what it means to be a ‘people ...&lt;/i&gt;. (n.d.). Retrieved from https://www.coursehero.com/file/186634886/Define-the-term-professional-and-explain-what-it-means-to-be-a-people-professionaldocx/</int2:citationText>
                </int2:suggestion>
                <int2:suggestion int2:citationStyle="Chicago" int2:isIdentical="0">
                  <int2:citationText>“Define the term professional and explain what it means to be a ‘people ...” n.d., https://www.coursehero.com/file/186634886/Define-the-term-professional-and-explain-what-it-means-to-be-a-people-professionaldocx/.</int2:citationText>
                </int2:suggestion>
              </int2:suggestions>
            </int2:source>
            <int2:source int2:sourceType="Online" int2:sourceTitle="ASSIGNMENT | Define the term professional and explain what ... - Writ Task" int2:sourceUrl="https://writtask.com/assignment-define-the-term-professional-and-explain-what-it-means-to-be-a-people-practice-professional-1-1/" int2:sourceSnippet="1) Define the term professional and explain what it means to be a ‘people practice professional’. (1.1) 2) Discuss the concept of ‘ethical values’, and how at least three ethical values that you hold personally impact (or could impact) on your work as a people practice professional. (1.2)">
              <int2:suggestions int2:citationType="Inline">
                <int2:suggestion int2:citationStyle="Mla" int2:isIdentical="0">
                  <int2:citationText>(“ASSIGNMENT | Define the term professional and explain what ... - Writ Task”)</int2:citationText>
                </int2:suggestion>
                <int2:suggestion int2:citationStyle="Apa" int2:isIdentical="0">
                  <int2:citationText>(“ASSIGNMENT | Define the term professional and explain what ... - Writ Task”)</int2:citationText>
                </int2:suggestion>
                <int2:suggestion int2:citationStyle="Chicago" int2:isIdentical="0">
                  <int2:citationText>(“ASSIGNMENT | Define the term professional and explain what ... - Writ Task”)</int2:citationText>
                </int2:suggestion>
              </int2:suggestions>
              <int2:suggestions int2:citationType="Full">
                <int2:suggestion int2:citationStyle="Mla" int2:isIdentical="0">
                  <int2:citationText>&lt;i&gt;ASSIGNMENT | Define the term professional and explain what ... - Writ Task&lt;/i&gt;, https://writtask.com/assignment-define-the-term-professional-and-explain-what-it-means-to-be-a-people-practice-professional-1-1/.</int2:citationText>
                </int2:suggestion>
                <int2:suggestion int2:citationStyle="Apa" int2:isIdentical="0">
                  <int2:citationText>&lt;i&gt;ASSIGNMENT | Define the term professional and explain what ... - Writ Task&lt;/i&gt;. (n.d.). Retrieved from https://writtask.com/assignment-define-the-term-professional-and-explain-what-it-means-to-be-a-people-practice-professional-1-1/</int2:citationText>
                </int2:suggestion>
                <int2:suggestion int2:citationStyle="Chicago" int2:isIdentical="0">
                  <int2:citationText>“ASSIGNMENT | Define the term professional and explain what ... - Writ Task” n.d., https://writtask.com/assignment-define-the-term-professional-and-explain-what-it-means-to-be-a-people-practice-professional-1-1/.</int2:citationText>
                </int2:suggestion>
              </int2:suggestions>
            </int2:source>
            <int2:source int2:sourceType="Online" int2:sourceTitle="Define the term professional and explain what it means to be a ‘people ..." int2:sourceUrl="https://writingcenter.blog/2022/04/01/define-the-term-professional-and-explain-what-it-means-to-be-a-people-practice-professional-1-1/" int2:sourceSnippet="FORMAT: 1) Define the term professional and explain what it means to be a ‘people practice professional’. (1.1) 2) Discuss the concept of ‘ethical values’, and how at least three ethical values that you hold personally impact (or could impact) on your work as a people practice professional. (1.2)">
              <int2:suggestions int2:citationType="Inline">
                <int2:suggestion int2:citationStyle="Mla" int2:isIdentical="0">
                  <int2:citationText>(“Define the term professional and explain what it means to be a ‘people ...”)</int2:citationText>
                </int2:suggestion>
                <int2:suggestion int2:citationStyle="Apa" int2:isIdentical="0">
                  <int2:citationText>(“Define the term professional and explain what it means to be a ‘people ...”)</int2:citationText>
                </int2:suggestion>
                <int2:suggestion int2:citationStyle="Chicago" int2:isIdentical="0">
                  <int2:citationText>(“Define the term professional and explain what it means to be a ‘people ...”)</int2:citationText>
                </int2:suggestion>
              </int2:suggestions>
              <int2:suggestions int2:citationType="Full">
                <int2:suggestion int2:citationStyle="Mla" int2:isIdentical="0">
                  <int2:citationText>&lt;i&gt;Define the term professional and explain what it means to be a ‘people ...&lt;/i&gt;, https://writingcenter.blog/2022/04/01/define-the-term-professional-and-explain-what-it-means-to-be-a-people-practice-professional-1-1/.</int2:citationText>
                </int2:suggestion>
                <int2:suggestion int2:citationStyle="Apa" int2:isIdentical="0">
                  <int2:citationText>&lt;i&gt;Define the term professional and explain what it means to be a ‘people ...&lt;/i&gt;. (n.d.). Retrieved from https://writingcenter.blog/2022/04/01/define-the-term-professional-and-explain-what-it-means-to-be-a-people-practice-professional-1-1/</int2:citationText>
                </int2:suggestion>
                <int2:suggestion int2:citationStyle="Chicago" int2:isIdentical="0">
                  <int2:citationText>“Define the term professional and explain what it means to be a ‘people ...” n.d., https://writingcenter.blog/2022/04/01/define-the-term-professional-and-explain-what-it-means-to-be-a-people-practice-professional-1-1/.</int2:citationText>
                </int2:suggestion>
              </int2:suggestions>
            </int2:source>
          </int2:similarityCritique>
        </oel:ext>
      </int2:extLst>
    </int2:bookmark>
    <int2:bookmark int2:bookmarkName="_Int_Zu0k64BO" int2:invalidationBookmarkName="" int2:hashCode="UhhvpWKigxMbxO" int2:id="MHR7I47e">
      <int2:state int2:value="Rejected" int2:type="AugLoop_Text_Critique"/>
    </int2:bookmark>
    <int2:entireDocument int2:id="oiLPncJI">
      <int2:extLst>
        <oel:ext uri="E302BA01-7950-474C-9AD3-286E660C40A8">
          <int2:similaritySummary int2:version="1" int2:runId="1678877180040" int2:tilesCheckedInThisRun="124" int2:totalNumOfTiles="124" int2:similarityAnnotationCount="9" int2:numWords="4729" int2:numFlaggedWords="205"/>
        </oel:ext>
      </int2:extLst>
    </int2:entireDocument>
  </int2:observations>
  <int2:intelligenceSettings/>
  <int2:onDemandWorkflows>
    <int2:onDemandWorkflow int2:type="SimilarityCheck" int2:paragraphVersions="48C26230-40358E12 089D3781-491E5084 620BD740-3E611708 5F0CED37-12D5AE01 15A0EBDF-5C2F9326 361F435E-6B1EFC03 01645DF6-5B017CE4 46CAB87B-0C8908D7 18CB5A69-39A4935B 1FDDCF13-5AE3F184 719CBF08-134EA49C 7EA0CD67-41EDD906 39F918FC-003CC700 72E49522-09312287 71ECD713-35724717 40D11E1A-11E7A5B7 0125BB2E-2D7B8556 680D9F58-4FED1221 7C0A49C3-09A8EB28 30EE9999-28DF6BA0 35ED611B-5E8819D1 49F9CFD9-4868D837 0E059543-04A46395 1D04AC6A-2B1ADD79 297F181D-4E91C8FA 52F76037-61E132ED 7B313E8C-54884ADD 1B533616-47820CD2 3BF95A3C-782442B0 4048D95E-250BF947 07B683D2-25C02484 737A80C7-740C2E4B 1FE3101D-15AD4139 5D5D8F96-5FF3483A 23DACC34-5A5F320C 24E8D3FF-26AA46AC 26ADFF88-453118D7 100A2E50-17D2008C 6757C61B-53B5E29C 0D906DB8-473DDABA 25E2DA52-674A6488 11BB7C59-251D24A0 46789FF6-74D3E243 46F71233-2B810C17 37493DBF-6C2B38C3 5A0F63A8-2A106FB3 11D4EE9D-3E268D23 43C4C544-6BDA7292 4D6F3216-4B17747D 64AD029F-0533BEB7 0F3899C0-1D7C1F87 3578A02E-1ABC01E3 5E96B4DD-6E5DCB61 68CF76B3-631B1715 6BB6B01B-10C5C685 3FA9404C-2F01A587 710C360C-3A7F69B6 7BE3E5C1-2EAF1BEA 20225FC4-4D825AD5 4D8670E3-08E1CA91 25AA9DF1-0B0498AC 358798E5-04002DF1 63911D1D-162A0713 191A13CD-4B5B7CA8 6C6C4DF9-59CF1FA2 17399D61-53D7A484 3F3AC3CB-15E21897 4EE6F199-131F11C0 2C678936-30E644FB 22C6133C-31395522 6CB04D99-29E7778C 4BB74A34-363D04AB 7DC0850D-2EADC5CB 113DB59B-7500DF4F 4B6ECBE7-62A291FB 28241558-0753AD03 14FEF151-5EFDD881 081F4276-53A84F07 36C796A2-71DDBD31 3B5647C5-5DA4D1AD 2E296F9F-614B525A 309115D2-5FB4950D 6F30E245-5BF47C1F 79CD567C-44F1F799 5C525C2E-088D198B 1A6853CD-4CEEF199 1B7B2B5E-1BEE19F4 2FB7F224-63A63B6C 1C45A73E-4A8B1DAA 36FCCF63-4D484484 58E8C624-223700B5 23B1F63F-17B3D801 2D9396CC-1719BEEF 624ED9C4-7E94462C 1C4C4D1A-0F950D14 56580C56-4D7F701A 6901AFCF-5367F9D7 3BC11E3E-67C77012 311D3145-02DC194A 431D67F6-248E43F5 04A2A44D-6250E2AB 2FDC4167-0963C1DD 5EE55B99-792B8182 652B54D9-66E6268B 545BEBE2-53C3A3D7 5AC0FD4C-640BC5E1 651C9314-32B97126 47D0FC7F-6C741678 104ADAB9-53628D94 1E053BE6-33B89408 2F7134AB-0AF51445 232D74CD-62EABBFA 6BE50FD7-54D00C64 6E40AA56-1A9B7F7E 05D12EB4-6A6622E7 7451BC1D-41EEBBFC 0A5EBF4F-05C322A6 73FC9DDF-722ADFCA 113F0975-242279F2 5A8AE979-39A20B1A 7C43DAA2-704EE18D 0B581996-3603E740 37F210DD-55F127CE 08E74E2E-01DE59F5 7D3C9B6B-1E8F1360 62FA58F9-464E3991 55F72762-61163409 446FD91B-729DE19B 64C9E988-2FB4BEE7 574A5357-0F9409B6 5061D3CB-504B2E67 46235A7B-0651CCAA 7235E4FC-2547AF16 5BA92755-76173237 49F6E12A-7A4E2E7E 6F3A8FBA-032DD076 67F4DD0D-524B25B1 06BD6970-6665D55F 76B536A7-168D42FB 0327C800-1D4EE803 50A7150E-6B99EE65 429B0282-5D86D092 1A5DCFBD-2EF699D1 5770EAB5-5C36E8A3 0C774A9D-1DBB701B 29913016-1B718151 1C51411B-7CD6A529 0EC2DB75-5909D6AD 465BF5B3-20263612 225D4630-03B49C24 48303C65-06965AF4 5CE370FE-4ABFAEC2 4366C32D-02F37AF6 0BBE62EB-5D2215EF 547B02FA-31D6E61E 7F0D26F8-23FCC457 6D09E9C0-24B4B7EA 2716CA8B-00BE220C 05791559-6CE170D5 4975093C-6A6CAC25 5DF502CC-70F5E2C9 4F3EAA7A-4E20987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3F241"/>
    <w:multiLevelType w:val="hybridMultilevel"/>
    <w:tmpl w:val="79FE9248"/>
    <w:lvl w:ilvl="0" w:tplc="3EA80300">
      <w:start w:val="1"/>
      <w:numFmt w:val="bullet"/>
      <w:lvlText w:val=""/>
      <w:lvlJc w:val="left"/>
      <w:pPr>
        <w:ind w:left="720" w:hanging="360"/>
      </w:pPr>
      <w:rPr>
        <w:rFonts w:ascii="Symbol" w:hAnsi="Symbol" w:hint="default"/>
      </w:rPr>
    </w:lvl>
    <w:lvl w:ilvl="1" w:tplc="88F6D172">
      <w:start w:val="1"/>
      <w:numFmt w:val="bullet"/>
      <w:lvlText w:val="o"/>
      <w:lvlJc w:val="left"/>
      <w:pPr>
        <w:ind w:left="1440" w:hanging="360"/>
      </w:pPr>
      <w:rPr>
        <w:rFonts w:ascii="Courier New" w:hAnsi="Courier New" w:hint="default"/>
      </w:rPr>
    </w:lvl>
    <w:lvl w:ilvl="2" w:tplc="79ECD43A">
      <w:start w:val="1"/>
      <w:numFmt w:val="bullet"/>
      <w:lvlText w:val=""/>
      <w:lvlJc w:val="left"/>
      <w:pPr>
        <w:ind w:left="2160" w:hanging="360"/>
      </w:pPr>
      <w:rPr>
        <w:rFonts w:ascii="Wingdings" w:hAnsi="Wingdings" w:hint="default"/>
      </w:rPr>
    </w:lvl>
    <w:lvl w:ilvl="3" w:tplc="4BC2DAD4">
      <w:start w:val="1"/>
      <w:numFmt w:val="bullet"/>
      <w:lvlText w:val=""/>
      <w:lvlJc w:val="left"/>
      <w:pPr>
        <w:ind w:left="2880" w:hanging="360"/>
      </w:pPr>
      <w:rPr>
        <w:rFonts w:ascii="Symbol" w:hAnsi="Symbol" w:hint="default"/>
      </w:rPr>
    </w:lvl>
    <w:lvl w:ilvl="4" w:tplc="975C3BB4">
      <w:start w:val="1"/>
      <w:numFmt w:val="bullet"/>
      <w:lvlText w:val="o"/>
      <w:lvlJc w:val="left"/>
      <w:pPr>
        <w:ind w:left="3600" w:hanging="360"/>
      </w:pPr>
      <w:rPr>
        <w:rFonts w:ascii="Courier New" w:hAnsi="Courier New" w:hint="default"/>
      </w:rPr>
    </w:lvl>
    <w:lvl w:ilvl="5" w:tplc="C430F09E">
      <w:start w:val="1"/>
      <w:numFmt w:val="bullet"/>
      <w:lvlText w:val=""/>
      <w:lvlJc w:val="left"/>
      <w:pPr>
        <w:ind w:left="4320" w:hanging="360"/>
      </w:pPr>
      <w:rPr>
        <w:rFonts w:ascii="Wingdings" w:hAnsi="Wingdings" w:hint="default"/>
      </w:rPr>
    </w:lvl>
    <w:lvl w:ilvl="6" w:tplc="7EA28538">
      <w:start w:val="1"/>
      <w:numFmt w:val="bullet"/>
      <w:lvlText w:val=""/>
      <w:lvlJc w:val="left"/>
      <w:pPr>
        <w:ind w:left="5040" w:hanging="360"/>
      </w:pPr>
      <w:rPr>
        <w:rFonts w:ascii="Symbol" w:hAnsi="Symbol" w:hint="default"/>
      </w:rPr>
    </w:lvl>
    <w:lvl w:ilvl="7" w:tplc="32485A5C">
      <w:start w:val="1"/>
      <w:numFmt w:val="bullet"/>
      <w:lvlText w:val="o"/>
      <w:lvlJc w:val="left"/>
      <w:pPr>
        <w:ind w:left="5760" w:hanging="360"/>
      </w:pPr>
      <w:rPr>
        <w:rFonts w:ascii="Courier New" w:hAnsi="Courier New" w:hint="default"/>
      </w:rPr>
    </w:lvl>
    <w:lvl w:ilvl="8" w:tplc="028E3E5A">
      <w:start w:val="1"/>
      <w:numFmt w:val="bullet"/>
      <w:lvlText w:val=""/>
      <w:lvlJc w:val="left"/>
      <w:pPr>
        <w:ind w:left="6480" w:hanging="360"/>
      </w:pPr>
      <w:rPr>
        <w:rFonts w:ascii="Wingdings" w:hAnsi="Wingdings" w:hint="default"/>
      </w:rPr>
    </w:lvl>
  </w:abstractNum>
  <w:abstractNum w:abstractNumId="1" w15:restartNumberingAfterBreak="0">
    <w:nsid w:val="0C39A2D8"/>
    <w:multiLevelType w:val="hybridMultilevel"/>
    <w:tmpl w:val="63CAD596"/>
    <w:lvl w:ilvl="0" w:tplc="6B204826">
      <w:start w:val="1"/>
      <w:numFmt w:val="bullet"/>
      <w:lvlText w:val=""/>
      <w:lvlJc w:val="left"/>
      <w:pPr>
        <w:ind w:left="720" w:hanging="360"/>
      </w:pPr>
      <w:rPr>
        <w:rFonts w:ascii="Symbol" w:hAnsi="Symbol" w:hint="default"/>
      </w:rPr>
    </w:lvl>
    <w:lvl w:ilvl="1" w:tplc="5D0CFD70">
      <w:start w:val="1"/>
      <w:numFmt w:val="bullet"/>
      <w:lvlText w:val="o"/>
      <w:lvlJc w:val="left"/>
      <w:pPr>
        <w:ind w:left="1440" w:hanging="360"/>
      </w:pPr>
      <w:rPr>
        <w:rFonts w:ascii="Courier New" w:hAnsi="Courier New" w:hint="default"/>
      </w:rPr>
    </w:lvl>
    <w:lvl w:ilvl="2" w:tplc="3EEC505A">
      <w:start w:val="1"/>
      <w:numFmt w:val="bullet"/>
      <w:lvlText w:val=""/>
      <w:lvlJc w:val="left"/>
      <w:pPr>
        <w:ind w:left="2160" w:hanging="360"/>
      </w:pPr>
      <w:rPr>
        <w:rFonts w:ascii="Wingdings" w:hAnsi="Wingdings" w:hint="default"/>
      </w:rPr>
    </w:lvl>
    <w:lvl w:ilvl="3" w:tplc="21981F88">
      <w:start w:val="1"/>
      <w:numFmt w:val="bullet"/>
      <w:lvlText w:val=""/>
      <w:lvlJc w:val="left"/>
      <w:pPr>
        <w:ind w:left="2880" w:hanging="360"/>
      </w:pPr>
      <w:rPr>
        <w:rFonts w:ascii="Symbol" w:hAnsi="Symbol" w:hint="default"/>
      </w:rPr>
    </w:lvl>
    <w:lvl w:ilvl="4" w:tplc="E7D2F16C">
      <w:start w:val="1"/>
      <w:numFmt w:val="bullet"/>
      <w:lvlText w:val="o"/>
      <w:lvlJc w:val="left"/>
      <w:pPr>
        <w:ind w:left="3600" w:hanging="360"/>
      </w:pPr>
      <w:rPr>
        <w:rFonts w:ascii="Courier New" w:hAnsi="Courier New" w:hint="default"/>
      </w:rPr>
    </w:lvl>
    <w:lvl w:ilvl="5" w:tplc="84F8B7DE">
      <w:start w:val="1"/>
      <w:numFmt w:val="bullet"/>
      <w:lvlText w:val=""/>
      <w:lvlJc w:val="left"/>
      <w:pPr>
        <w:ind w:left="4320" w:hanging="360"/>
      </w:pPr>
      <w:rPr>
        <w:rFonts w:ascii="Wingdings" w:hAnsi="Wingdings" w:hint="default"/>
      </w:rPr>
    </w:lvl>
    <w:lvl w:ilvl="6" w:tplc="4F1C5CD0">
      <w:start w:val="1"/>
      <w:numFmt w:val="bullet"/>
      <w:lvlText w:val=""/>
      <w:lvlJc w:val="left"/>
      <w:pPr>
        <w:ind w:left="5040" w:hanging="360"/>
      </w:pPr>
      <w:rPr>
        <w:rFonts w:ascii="Symbol" w:hAnsi="Symbol" w:hint="default"/>
      </w:rPr>
    </w:lvl>
    <w:lvl w:ilvl="7" w:tplc="339EC624">
      <w:start w:val="1"/>
      <w:numFmt w:val="bullet"/>
      <w:lvlText w:val="o"/>
      <w:lvlJc w:val="left"/>
      <w:pPr>
        <w:ind w:left="5760" w:hanging="360"/>
      </w:pPr>
      <w:rPr>
        <w:rFonts w:ascii="Courier New" w:hAnsi="Courier New" w:hint="default"/>
      </w:rPr>
    </w:lvl>
    <w:lvl w:ilvl="8" w:tplc="E444B884">
      <w:start w:val="1"/>
      <w:numFmt w:val="bullet"/>
      <w:lvlText w:val=""/>
      <w:lvlJc w:val="left"/>
      <w:pPr>
        <w:ind w:left="6480" w:hanging="360"/>
      </w:pPr>
      <w:rPr>
        <w:rFonts w:ascii="Wingdings" w:hAnsi="Wingdings" w:hint="default"/>
      </w:rPr>
    </w:lvl>
  </w:abstractNum>
  <w:abstractNum w:abstractNumId="2" w15:restartNumberingAfterBreak="0">
    <w:nsid w:val="1164BCE7"/>
    <w:multiLevelType w:val="hybridMultilevel"/>
    <w:tmpl w:val="CA967754"/>
    <w:lvl w:ilvl="0" w:tplc="479C96AE">
      <w:start w:val="1"/>
      <w:numFmt w:val="bullet"/>
      <w:lvlText w:val=""/>
      <w:lvlJc w:val="left"/>
      <w:pPr>
        <w:ind w:left="720" w:hanging="360"/>
      </w:pPr>
      <w:rPr>
        <w:rFonts w:ascii="Symbol" w:hAnsi="Symbol" w:hint="default"/>
      </w:rPr>
    </w:lvl>
    <w:lvl w:ilvl="1" w:tplc="0DE459FA">
      <w:start w:val="1"/>
      <w:numFmt w:val="bullet"/>
      <w:lvlText w:val="o"/>
      <w:lvlJc w:val="left"/>
      <w:pPr>
        <w:ind w:left="1440" w:hanging="360"/>
      </w:pPr>
      <w:rPr>
        <w:rFonts w:ascii="Courier New" w:hAnsi="Courier New" w:hint="default"/>
      </w:rPr>
    </w:lvl>
    <w:lvl w:ilvl="2" w:tplc="210628E6">
      <w:start w:val="1"/>
      <w:numFmt w:val="bullet"/>
      <w:lvlText w:val=""/>
      <w:lvlJc w:val="left"/>
      <w:pPr>
        <w:ind w:left="2160" w:hanging="360"/>
      </w:pPr>
      <w:rPr>
        <w:rFonts w:ascii="Wingdings" w:hAnsi="Wingdings" w:hint="default"/>
      </w:rPr>
    </w:lvl>
    <w:lvl w:ilvl="3" w:tplc="6B4A7064">
      <w:start w:val="1"/>
      <w:numFmt w:val="bullet"/>
      <w:lvlText w:val=""/>
      <w:lvlJc w:val="left"/>
      <w:pPr>
        <w:ind w:left="2880" w:hanging="360"/>
      </w:pPr>
      <w:rPr>
        <w:rFonts w:ascii="Symbol" w:hAnsi="Symbol" w:hint="default"/>
      </w:rPr>
    </w:lvl>
    <w:lvl w:ilvl="4" w:tplc="081C72D0">
      <w:start w:val="1"/>
      <w:numFmt w:val="bullet"/>
      <w:lvlText w:val="o"/>
      <w:lvlJc w:val="left"/>
      <w:pPr>
        <w:ind w:left="3600" w:hanging="360"/>
      </w:pPr>
      <w:rPr>
        <w:rFonts w:ascii="Courier New" w:hAnsi="Courier New" w:hint="default"/>
      </w:rPr>
    </w:lvl>
    <w:lvl w:ilvl="5" w:tplc="F0E6490C">
      <w:start w:val="1"/>
      <w:numFmt w:val="bullet"/>
      <w:lvlText w:val=""/>
      <w:lvlJc w:val="left"/>
      <w:pPr>
        <w:ind w:left="4320" w:hanging="360"/>
      </w:pPr>
      <w:rPr>
        <w:rFonts w:ascii="Wingdings" w:hAnsi="Wingdings" w:hint="default"/>
      </w:rPr>
    </w:lvl>
    <w:lvl w:ilvl="6" w:tplc="D2826636">
      <w:start w:val="1"/>
      <w:numFmt w:val="bullet"/>
      <w:lvlText w:val=""/>
      <w:lvlJc w:val="left"/>
      <w:pPr>
        <w:ind w:left="5040" w:hanging="360"/>
      </w:pPr>
      <w:rPr>
        <w:rFonts w:ascii="Symbol" w:hAnsi="Symbol" w:hint="default"/>
      </w:rPr>
    </w:lvl>
    <w:lvl w:ilvl="7" w:tplc="98E4E728">
      <w:start w:val="1"/>
      <w:numFmt w:val="bullet"/>
      <w:lvlText w:val="o"/>
      <w:lvlJc w:val="left"/>
      <w:pPr>
        <w:ind w:left="5760" w:hanging="360"/>
      </w:pPr>
      <w:rPr>
        <w:rFonts w:ascii="Courier New" w:hAnsi="Courier New" w:hint="default"/>
      </w:rPr>
    </w:lvl>
    <w:lvl w:ilvl="8" w:tplc="9748470E">
      <w:start w:val="1"/>
      <w:numFmt w:val="bullet"/>
      <w:lvlText w:val=""/>
      <w:lvlJc w:val="left"/>
      <w:pPr>
        <w:ind w:left="6480" w:hanging="360"/>
      </w:pPr>
      <w:rPr>
        <w:rFonts w:ascii="Wingdings" w:hAnsi="Wingdings" w:hint="default"/>
      </w:rPr>
    </w:lvl>
  </w:abstractNum>
  <w:abstractNum w:abstractNumId="3" w15:restartNumberingAfterBreak="0">
    <w:nsid w:val="1768D48B"/>
    <w:multiLevelType w:val="hybridMultilevel"/>
    <w:tmpl w:val="1FA8D7DE"/>
    <w:lvl w:ilvl="0" w:tplc="E5300CBC">
      <w:start w:val="1"/>
      <w:numFmt w:val="bullet"/>
      <w:lvlText w:val=""/>
      <w:lvlJc w:val="left"/>
      <w:pPr>
        <w:ind w:left="720" w:hanging="360"/>
      </w:pPr>
      <w:rPr>
        <w:rFonts w:ascii="Symbol" w:hAnsi="Symbol" w:hint="default"/>
      </w:rPr>
    </w:lvl>
    <w:lvl w:ilvl="1" w:tplc="EACC5AE4">
      <w:start w:val="1"/>
      <w:numFmt w:val="bullet"/>
      <w:lvlText w:val="o"/>
      <w:lvlJc w:val="left"/>
      <w:pPr>
        <w:ind w:left="1440" w:hanging="360"/>
      </w:pPr>
      <w:rPr>
        <w:rFonts w:ascii="Courier New" w:hAnsi="Courier New" w:hint="default"/>
      </w:rPr>
    </w:lvl>
    <w:lvl w:ilvl="2" w:tplc="61B2805E">
      <w:start w:val="1"/>
      <w:numFmt w:val="bullet"/>
      <w:lvlText w:val=""/>
      <w:lvlJc w:val="left"/>
      <w:pPr>
        <w:ind w:left="2160" w:hanging="360"/>
      </w:pPr>
      <w:rPr>
        <w:rFonts w:ascii="Wingdings" w:hAnsi="Wingdings" w:hint="default"/>
      </w:rPr>
    </w:lvl>
    <w:lvl w:ilvl="3" w:tplc="158284CA">
      <w:start w:val="1"/>
      <w:numFmt w:val="bullet"/>
      <w:lvlText w:val=""/>
      <w:lvlJc w:val="left"/>
      <w:pPr>
        <w:ind w:left="2880" w:hanging="360"/>
      </w:pPr>
      <w:rPr>
        <w:rFonts w:ascii="Symbol" w:hAnsi="Symbol" w:hint="default"/>
      </w:rPr>
    </w:lvl>
    <w:lvl w:ilvl="4" w:tplc="9B2EA744">
      <w:start w:val="1"/>
      <w:numFmt w:val="bullet"/>
      <w:lvlText w:val="o"/>
      <w:lvlJc w:val="left"/>
      <w:pPr>
        <w:ind w:left="3600" w:hanging="360"/>
      </w:pPr>
      <w:rPr>
        <w:rFonts w:ascii="Courier New" w:hAnsi="Courier New" w:hint="default"/>
      </w:rPr>
    </w:lvl>
    <w:lvl w:ilvl="5" w:tplc="70D2A510">
      <w:start w:val="1"/>
      <w:numFmt w:val="bullet"/>
      <w:lvlText w:val=""/>
      <w:lvlJc w:val="left"/>
      <w:pPr>
        <w:ind w:left="4320" w:hanging="360"/>
      </w:pPr>
      <w:rPr>
        <w:rFonts w:ascii="Wingdings" w:hAnsi="Wingdings" w:hint="default"/>
      </w:rPr>
    </w:lvl>
    <w:lvl w:ilvl="6" w:tplc="C3FE620C">
      <w:start w:val="1"/>
      <w:numFmt w:val="bullet"/>
      <w:lvlText w:val=""/>
      <w:lvlJc w:val="left"/>
      <w:pPr>
        <w:ind w:left="5040" w:hanging="360"/>
      </w:pPr>
      <w:rPr>
        <w:rFonts w:ascii="Symbol" w:hAnsi="Symbol" w:hint="default"/>
      </w:rPr>
    </w:lvl>
    <w:lvl w:ilvl="7" w:tplc="D9E83776">
      <w:start w:val="1"/>
      <w:numFmt w:val="bullet"/>
      <w:lvlText w:val="o"/>
      <w:lvlJc w:val="left"/>
      <w:pPr>
        <w:ind w:left="5760" w:hanging="360"/>
      </w:pPr>
      <w:rPr>
        <w:rFonts w:ascii="Courier New" w:hAnsi="Courier New" w:hint="default"/>
      </w:rPr>
    </w:lvl>
    <w:lvl w:ilvl="8" w:tplc="31EECEE4">
      <w:start w:val="1"/>
      <w:numFmt w:val="bullet"/>
      <w:lvlText w:val=""/>
      <w:lvlJc w:val="left"/>
      <w:pPr>
        <w:ind w:left="6480" w:hanging="360"/>
      </w:pPr>
      <w:rPr>
        <w:rFonts w:ascii="Wingdings" w:hAnsi="Wingdings" w:hint="default"/>
      </w:rPr>
    </w:lvl>
  </w:abstractNum>
  <w:abstractNum w:abstractNumId="4" w15:restartNumberingAfterBreak="0">
    <w:nsid w:val="29F97ABD"/>
    <w:multiLevelType w:val="hybridMultilevel"/>
    <w:tmpl w:val="48A40B26"/>
    <w:lvl w:ilvl="0" w:tplc="FB64B09E">
      <w:start w:val="1"/>
      <w:numFmt w:val="bullet"/>
      <w:lvlText w:val=""/>
      <w:lvlJc w:val="left"/>
      <w:pPr>
        <w:ind w:left="720" w:hanging="360"/>
      </w:pPr>
      <w:rPr>
        <w:rFonts w:ascii="Symbol" w:hAnsi="Symbol" w:hint="default"/>
      </w:rPr>
    </w:lvl>
    <w:lvl w:ilvl="1" w:tplc="21E23A54">
      <w:start w:val="1"/>
      <w:numFmt w:val="bullet"/>
      <w:lvlText w:val="o"/>
      <w:lvlJc w:val="left"/>
      <w:pPr>
        <w:ind w:left="1440" w:hanging="360"/>
      </w:pPr>
      <w:rPr>
        <w:rFonts w:ascii="Courier New" w:hAnsi="Courier New" w:hint="default"/>
      </w:rPr>
    </w:lvl>
    <w:lvl w:ilvl="2" w:tplc="F3D60B36">
      <w:start w:val="1"/>
      <w:numFmt w:val="bullet"/>
      <w:lvlText w:val=""/>
      <w:lvlJc w:val="left"/>
      <w:pPr>
        <w:ind w:left="2160" w:hanging="360"/>
      </w:pPr>
      <w:rPr>
        <w:rFonts w:ascii="Wingdings" w:hAnsi="Wingdings" w:hint="default"/>
      </w:rPr>
    </w:lvl>
    <w:lvl w:ilvl="3" w:tplc="60CE3B40">
      <w:start w:val="1"/>
      <w:numFmt w:val="bullet"/>
      <w:lvlText w:val=""/>
      <w:lvlJc w:val="left"/>
      <w:pPr>
        <w:ind w:left="2880" w:hanging="360"/>
      </w:pPr>
      <w:rPr>
        <w:rFonts w:ascii="Symbol" w:hAnsi="Symbol" w:hint="default"/>
      </w:rPr>
    </w:lvl>
    <w:lvl w:ilvl="4" w:tplc="627ED23E">
      <w:start w:val="1"/>
      <w:numFmt w:val="bullet"/>
      <w:lvlText w:val="o"/>
      <w:lvlJc w:val="left"/>
      <w:pPr>
        <w:ind w:left="3600" w:hanging="360"/>
      </w:pPr>
      <w:rPr>
        <w:rFonts w:ascii="Courier New" w:hAnsi="Courier New" w:hint="default"/>
      </w:rPr>
    </w:lvl>
    <w:lvl w:ilvl="5" w:tplc="3050E856">
      <w:start w:val="1"/>
      <w:numFmt w:val="bullet"/>
      <w:lvlText w:val=""/>
      <w:lvlJc w:val="left"/>
      <w:pPr>
        <w:ind w:left="4320" w:hanging="360"/>
      </w:pPr>
      <w:rPr>
        <w:rFonts w:ascii="Wingdings" w:hAnsi="Wingdings" w:hint="default"/>
      </w:rPr>
    </w:lvl>
    <w:lvl w:ilvl="6" w:tplc="AE30EDD4">
      <w:start w:val="1"/>
      <w:numFmt w:val="bullet"/>
      <w:lvlText w:val=""/>
      <w:lvlJc w:val="left"/>
      <w:pPr>
        <w:ind w:left="5040" w:hanging="360"/>
      </w:pPr>
      <w:rPr>
        <w:rFonts w:ascii="Symbol" w:hAnsi="Symbol" w:hint="default"/>
      </w:rPr>
    </w:lvl>
    <w:lvl w:ilvl="7" w:tplc="6DA4C606">
      <w:start w:val="1"/>
      <w:numFmt w:val="bullet"/>
      <w:lvlText w:val="o"/>
      <w:lvlJc w:val="left"/>
      <w:pPr>
        <w:ind w:left="5760" w:hanging="360"/>
      </w:pPr>
      <w:rPr>
        <w:rFonts w:ascii="Courier New" w:hAnsi="Courier New" w:hint="default"/>
      </w:rPr>
    </w:lvl>
    <w:lvl w:ilvl="8" w:tplc="82EE4BD6">
      <w:start w:val="1"/>
      <w:numFmt w:val="bullet"/>
      <w:lvlText w:val=""/>
      <w:lvlJc w:val="left"/>
      <w:pPr>
        <w:ind w:left="6480" w:hanging="360"/>
      </w:pPr>
      <w:rPr>
        <w:rFonts w:ascii="Wingdings" w:hAnsi="Wingdings" w:hint="default"/>
      </w:rPr>
    </w:lvl>
  </w:abstractNum>
  <w:abstractNum w:abstractNumId="5" w15:restartNumberingAfterBreak="0">
    <w:nsid w:val="36D250DC"/>
    <w:multiLevelType w:val="hybridMultilevel"/>
    <w:tmpl w:val="D338B48E"/>
    <w:lvl w:ilvl="0" w:tplc="3E92B6B6">
      <w:start w:val="1"/>
      <w:numFmt w:val="bullet"/>
      <w:lvlText w:val=""/>
      <w:lvlJc w:val="left"/>
      <w:pPr>
        <w:ind w:left="720" w:hanging="360"/>
      </w:pPr>
      <w:rPr>
        <w:rFonts w:ascii="Symbol" w:hAnsi="Symbol" w:hint="default"/>
      </w:rPr>
    </w:lvl>
    <w:lvl w:ilvl="1" w:tplc="07DE1FBA">
      <w:start w:val="1"/>
      <w:numFmt w:val="bullet"/>
      <w:lvlText w:val="o"/>
      <w:lvlJc w:val="left"/>
      <w:pPr>
        <w:ind w:left="1440" w:hanging="360"/>
      </w:pPr>
      <w:rPr>
        <w:rFonts w:ascii="Courier New" w:hAnsi="Courier New" w:hint="default"/>
      </w:rPr>
    </w:lvl>
    <w:lvl w:ilvl="2" w:tplc="66CE482E">
      <w:start w:val="1"/>
      <w:numFmt w:val="bullet"/>
      <w:lvlText w:val=""/>
      <w:lvlJc w:val="left"/>
      <w:pPr>
        <w:ind w:left="2160" w:hanging="360"/>
      </w:pPr>
      <w:rPr>
        <w:rFonts w:ascii="Wingdings" w:hAnsi="Wingdings" w:hint="default"/>
      </w:rPr>
    </w:lvl>
    <w:lvl w:ilvl="3" w:tplc="787839C8">
      <w:start w:val="1"/>
      <w:numFmt w:val="bullet"/>
      <w:lvlText w:val=""/>
      <w:lvlJc w:val="left"/>
      <w:pPr>
        <w:ind w:left="2880" w:hanging="360"/>
      </w:pPr>
      <w:rPr>
        <w:rFonts w:ascii="Symbol" w:hAnsi="Symbol" w:hint="default"/>
      </w:rPr>
    </w:lvl>
    <w:lvl w:ilvl="4" w:tplc="2D102D38">
      <w:start w:val="1"/>
      <w:numFmt w:val="bullet"/>
      <w:lvlText w:val="o"/>
      <w:lvlJc w:val="left"/>
      <w:pPr>
        <w:ind w:left="3600" w:hanging="360"/>
      </w:pPr>
      <w:rPr>
        <w:rFonts w:ascii="Courier New" w:hAnsi="Courier New" w:hint="default"/>
      </w:rPr>
    </w:lvl>
    <w:lvl w:ilvl="5" w:tplc="467695DE">
      <w:start w:val="1"/>
      <w:numFmt w:val="bullet"/>
      <w:lvlText w:val=""/>
      <w:lvlJc w:val="left"/>
      <w:pPr>
        <w:ind w:left="4320" w:hanging="360"/>
      </w:pPr>
      <w:rPr>
        <w:rFonts w:ascii="Wingdings" w:hAnsi="Wingdings" w:hint="default"/>
      </w:rPr>
    </w:lvl>
    <w:lvl w:ilvl="6" w:tplc="F66629EE">
      <w:start w:val="1"/>
      <w:numFmt w:val="bullet"/>
      <w:lvlText w:val=""/>
      <w:lvlJc w:val="left"/>
      <w:pPr>
        <w:ind w:left="5040" w:hanging="360"/>
      </w:pPr>
      <w:rPr>
        <w:rFonts w:ascii="Symbol" w:hAnsi="Symbol" w:hint="default"/>
      </w:rPr>
    </w:lvl>
    <w:lvl w:ilvl="7" w:tplc="E52C6C14">
      <w:start w:val="1"/>
      <w:numFmt w:val="bullet"/>
      <w:lvlText w:val="o"/>
      <w:lvlJc w:val="left"/>
      <w:pPr>
        <w:ind w:left="5760" w:hanging="360"/>
      </w:pPr>
      <w:rPr>
        <w:rFonts w:ascii="Courier New" w:hAnsi="Courier New" w:hint="default"/>
      </w:rPr>
    </w:lvl>
    <w:lvl w:ilvl="8" w:tplc="AD80B296">
      <w:start w:val="1"/>
      <w:numFmt w:val="bullet"/>
      <w:lvlText w:val=""/>
      <w:lvlJc w:val="left"/>
      <w:pPr>
        <w:ind w:left="6480" w:hanging="360"/>
      </w:pPr>
      <w:rPr>
        <w:rFonts w:ascii="Wingdings" w:hAnsi="Wingdings" w:hint="default"/>
      </w:rPr>
    </w:lvl>
  </w:abstractNum>
  <w:abstractNum w:abstractNumId="6" w15:restartNumberingAfterBreak="0">
    <w:nsid w:val="4C2131E6"/>
    <w:multiLevelType w:val="hybridMultilevel"/>
    <w:tmpl w:val="34F40594"/>
    <w:lvl w:ilvl="0" w:tplc="49BC1708">
      <w:start w:val="1"/>
      <w:numFmt w:val="decimal"/>
      <w:lvlText w:val="%1."/>
      <w:lvlJc w:val="left"/>
      <w:pPr>
        <w:ind w:left="720" w:hanging="360"/>
      </w:pPr>
    </w:lvl>
    <w:lvl w:ilvl="1" w:tplc="D01C6498">
      <w:start w:val="1"/>
      <w:numFmt w:val="lowerLetter"/>
      <w:lvlText w:val="%2."/>
      <w:lvlJc w:val="left"/>
      <w:pPr>
        <w:ind w:left="1440" w:hanging="360"/>
      </w:pPr>
    </w:lvl>
    <w:lvl w:ilvl="2" w:tplc="89A85B90">
      <w:start w:val="1"/>
      <w:numFmt w:val="lowerRoman"/>
      <w:lvlText w:val="%3."/>
      <w:lvlJc w:val="right"/>
      <w:pPr>
        <w:ind w:left="2160" w:hanging="180"/>
      </w:pPr>
    </w:lvl>
    <w:lvl w:ilvl="3" w:tplc="33D6E9D0">
      <w:start w:val="1"/>
      <w:numFmt w:val="decimal"/>
      <w:lvlText w:val="%4."/>
      <w:lvlJc w:val="left"/>
      <w:pPr>
        <w:ind w:left="2880" w:hanging="360"/>
      </w:pPr>
    </w:lvl>
    <w:lvl w:ilvl="4" w:tplc="506A542E">
      <w:start w:val="1"/>
      <w:numFmt w:val="lowerLetter"/>
      <w:lvlText w:val="%5."/>
      <w:lvlJc w:val="left"/>
      <w:pPr>
        <w:ind w:left="3600" w:hanging="360"/>
      </w:pPr>
    </w:lvl>
    <w:lvl w:ilvl="5" w:tplc="CDC0CF74">
      <w:start w:val="1"/>
      <w:numFmt w:val="lowerRoman"/>
      <w:lvlText w:val="%6."/>
      <w:lvlJc w:val="right"/>
      <w:pPr>
        <w:ind w:left="4320" w:hanging="180"/>
      </w:pPr>
    </w:lvl>
    <w:lvl w:ilvl="6" w:tplc="11CE8794">
      <w:start w:val="1"/>
      <w:numFmt w:val="decimal"/>
      <w:lvlText w:val="%7."/>
      <w:lvlJc w:val="left"/>
      <w:pPr>
        <w:ind w:left="5040" w:hanging="360"/>
      </w:pPr>
    </w:lvl>
    <w:lvl w:ilvl="7" w:tplc="A6FC872E">
      <w:start w:val="1"/>
      <w:numFmt w:val="lowerLetter"/>
      <w:lvlText w:val="%8."/>
      <w:lvlJc w:val="left"/>
      <w:pPr>
        <w:ind w:left="5760" w:hanging="360"/>
      </w:pPr>
    </w:lvl>
    <w:lvl w:ilvl="8" w:tplc="7152CFA6">
      <w:start w:val="1"/>
      <w:numFmt w:val="lowerRoman"/>
      <w:lvlText w:val="%9."/>
      <w:lvlJc w:val="right"/>
      <w:pPr>
        <w:ind w:left="6480" w:hanging="180"/>
      </w:pPr>
    </w:lvl>
  </w:abstractNum>
  <w:abstractNum w:abstractNumId="7" w15:restartNumberingAfterBreak="0">
    <w:nsid w:val="5C393591"/>
    <w:multiLevelType w:val="hybridMultilevel"/>
    <w:tmpl w:val="ABE8737A"/>
    <w:lvl w:ilvl="0" w:tplc="8EA848B6">
      <w:start w:val="1"/>
      <w:numFmt w:val="bullet"/>
      <w:lvlText w:val=""/>
      <w:lvlJc w:val="left"/>
      <w:pPr>
        <w:ind w:left="720" w:hanging="360"/>
      </w:pPr>
      <w:rPr>
        <w:rFonts w:ascii="Symbol" w:hAnsi="Symbol" w:hint="default"/>
      </w:rPr>
    </w:lvl>
    <w:lvl w:ilvl="1" w:tplc="01A0B55E">
      <w:start w:val="1"/>
      <w:numFmt w:val="bullet"/>
      <w:lvlText w:val="o"/>
      <w:lvlJc w:val="left"/>
      <w:pPr>
        <w:ind w:left="1440" w:hanging="360"/>
      </w:pPr>
      <w:rPr>
        <w:rFonts w:ascii="Courier New" w:hAnsi="Courier New" w:hint="default"/>
      </w:rPr>
    </w:lvl>
    <w:lvl w:ilvl="2" w:tplc="73A62218">
      <w:start w:val="1"/>
      <w:numFmt w:val="bullet"/>
      <w:lvlText w:val=""/>
      <w:lvlJc w:val="left"/>
      <w:pPr>
        <w:ind w:left="2160" w:hanging="360"/>
      </w:pPr>
      <w:rPr>
        <w:rFonts w:ascii="Wingdings" w:hAnsi="Wingdings" w:hint="default"/>
      </w:rPr>
    </w:lvl>
    <w:lvl w:ilvl="3" w:tplc="6B528864">
      <w:start w:val="1"/>
      <w:numFmt w:val="bullet"/>
      <w:lvlText w:val=""/>
      <w:lvlJc w:val="left"/>
      <w:pPr>
        <w:ind w:left="2880" w:hanging="360"/>
      </w:pPr>
      <w:rPr>
        <w:rFonts w:ascii="Symbol" w:hAnsi="Symbol" w:hint="default"/>
      </w:rPr>
    </w:lvl>
    <w:lvl w:ilvl="4" w:tplc="0E0C4A50">
      <w:start w:val="1"/>
      <w:numFmt w:val="bullet"/>
      <w:lvlText w:val="o"/>
      <w:lvlJc w:val="left"/>
      <w:pPr>
        <w:ind w:left="3600" w:hanging="360"/>
      </w:pPr>
      <w:rPr>
        <w:rFonts w:ascii="Courier New" w:hAnsi="Courier New" w:hint="default"/>
      </w:rPr>
    </w:lvl>
    <w:lvl w:ilvl="5" w:tplc="4DAE7370">
      <w:start w:val="1"/>
      <w:numFmt w:val="bullet"/>
      <w:lvlText w:val=""/>
      <w:lvlJc w:val="left"/>
      <w:pPr>
        <w:ind w:left="4320" w:hanging="360"/>
      </w:pPr>
      <w:rPr>
        <w:rFonts w:ascii="Wingdings" w:hAnsi="Wingdings" w:hint="default"/>
      </w:rPr>
    </w:lvl>
    <w:lvl w:ilvl="6" w:tplc="F83C9C06">
      <w:start w:val="1"/>
      <w:numFmt w:val="bullet"/>
      <w:lvlText w:val=""/>
      <w:lvlJc w:val="left"/>
      <w:pPr>
        <w:ind w:left="5040" w:hanging="360"/>
      </w:pPr>
      <w:rPr>
        <w:rFonts w:ascii="Symbol" w:hAnsi="Symbol" w:hint="default"/>
      </w:rPr>
    </w:lvl>
    <w:lvl w:ilvl="7" w:tplc="06509D56">
      <w:start w:val="1"/>
      <w:numFmt w:val="bullet"/>
      <w:lvlText w:val="o"/>
      <w:lvlJc w:val="left"/>
      <w:pPr>
        <w:ind w:left="5760" w:hanging="360"/>
      </w:pPr>
      <w:rPr>
        <w:rFonts w:ascii="Courier New" w:hAnsi="Courier New" w:hint="default"/>
      </w:rPr>
    </w:lvl>
    <w:lvl w:ilvl="8" w:tplc="8A66DD14">
      <w:start w:val="1"/>
      <w:numFmt w:val="bullet"/>
      <w:lvlText w:val=""/>
      <w:lvlJc w:val="left"/>
      <w:pPr>
        <w:ind w:left="6480" w:hanging="360"/>
      </w:pPr>
      <w:rPr>
        <w:rFonts w:ascii="Wingdings" w:hAnsi="Wingdings" w:hint="default"/>
      </w:rPr>
    </w:lvl>
  </w:abstractNum>
  <w:abstractNum w:abstractNumId="8" w15:restartNumberingAfterBreak="0">
    <w:nsid w:val="61A88268"/>
    <w:multiLevelType w:val="hybridMultilevel"/>
    <w:tmpl w:val="CAE8A6D2"/>
    <w:lvl w:ilvl="0" w:tplc="4112C1D0">
      <w:start w:val="1"/>
      <w:numFmt w:val="bullet"/>
      <w:lvlText w:val=""/>
      <w:lvlJc w:val="left"/>
      <w:pPr>
        <w:ind w:left="720" w:hanging="360"/>
      </w:pPr>
      <w:rPr>
        <w:rFonts w:ascii="Symbol" w:hAnsi="Symbol" w:hint="default"/>
      </w:rPr>
    </w:lvl>
    <w:lvl w:ilvl="1" w:tplc="FDF4403A">
      <w:start w:val="1"/>
      <w:numFmt w:val="bullet"/>
      <w:lvlText w:val="o"/>
      <w:lvlJc w:val="left"/>
      <w:pPr>
        <w:ind w:left="1440" w:hanging="360"/>
      </w:pPr>
      <w:rPr>
        <w:rFonts w:ascii="Courier New" w:hAnsi="Courier New" w:hint="default"/>
      </w:rPr>
    </w:lvl>
    <w:lvl w:ilvl="2" w:tplc="7B3E629A">
      <w:start w:val="1"/>
      <w:numFmt w:val="bullet"/>
      <w:lvlText w:val=""/>
      <w:lvlJc w:val="left"/>
      <w:pPr>
        <w:ind w:left="2160" w:hanging="360"/>
      </w:pPr>
      <w:rPr>
        <w:rFonts w:ascii="Wingdings" w:hAnsi="Wingdings" w:hint="default"/>
      </w:rPr>
    </w:lvl>
    <w:lvl w:ilvl="3" w:tplc="331ABCA0">
      <w:start w:val="1"/>
      <w:numFmt w:val="bullet"/>
      <w:lvlText w:val=""/>
      <w:lvlJc w:val="left"/>
      <w:pPr>
        <w:ind w:left="2880" w:hanging="360"/>
      </w:pPr>
      <w:rPr>
        <w:rFonts w:ascii="Symbol" w:hAnsi="Symbol" w:hint="default"/>
      </w:rPr>
    </w:lvl>
    <w:lvl w:ilvl="4" w:tplc="E9E45E08">
      <w:start w:val="1"/>
      <w:numFmt w:val="bullet"/>
      <w:lvlText w:val="o"/>
      <w:lvlJc w:val="left"/>
      <w:pPr>
        <w:ind w:left="3600" w:hanging="360"/>
      </w:pPr>
      <w:rPr>
        <w:rFonts w:ascii="Courier New" w:hAnsi="Courier New" w:hint="default"/>
      </w:rPr>
    </w:lvl>
    <w:lvl w:ilvl="5" w:tplc="F5649DC2">
      <w:start w:val="1"/>
      <w:numFmt w:val="bullet"/>
      <w:lvlText w:val=""/>
      <w:lvlJc w:val="left"/>
      <w:pPr>
        <w:ind w:left="4320" w:hanging="360"/>
      </w:pPr>
      <w:rPr>
        <w:rFonts w:ascii="Wingdings" w:hAnsi="Wingdings" w:hint="default"/>
      </w:rPr>
    </w:lvl>
    <w:lvl w:ilvl="6" w:tplc="A24CF078">
      <w:start w:val="1"/>
      <w:numFmt w:val="bullet"/>
      <w:lvlText w:val=""/>
      <w:lvlJc w:val="left"/>
      <w:pPr>
        <w:ind w:left="5040" w:hanging="360"/>
      </w:pPr>
      <w:rPr>
        <w:rFonts w:ascii="Symbol" w:hAnsi="Symbol" w:hint="default"/>
      </w:rPr>
    </w:lvl>
    <w:lvl w:ilvl="7" w:tplc="C72A1BD6">
      <w:start w:val="1"/>
      <w:numFmt w:val="bullet"/>
      <w:lvlText w:val="o"/>
      <w:lvlJc w:val="left"/>
      <w:pPr>
        <w:ind w:left="5760" w:hanging="360"/>
      </w:pPr>
      <w:rPr>
        <w:rFonts w:ascii="Courier New" w:hAnsi="Courier New" w:hint="default"/>
      </w:rPr>
    </w:lvl>
    <w:lvl w:ilvl="8" w:tplc="57E8B024">
      <w:start w:val="1"/>
      <w:numFmt w:val="bullet"/>
      <w:lvlText w:val=""/>
      <w:lvlJc w:val="left"/>
      <w:pPr>
        <w:ind w:left="6480" w:hanging="360"/>
      </w:pPr>
      <w:rPr>
        <w:rFonts w:ascii="Wingdings" w:hAnsi="Wingdings" w:hint="default"/>
      </w:rPr>
    </w:lvl>
  </w:abstractNum>
  <w:abstractNum w:abstractNumId="9" w15:restartNumberingAfterBreak="0">
    <w:nsid w:val="635788F6"/>
    <w:multiLevelType w:val="hybridMultilevel"/>
    <w:tmpl w:val="77CC6B32"/>
    <w:lvl w:ilvl="0" w:tplc="FA563BA0">
      <w:start w:val="1"/>
      <w:numFmt w:val="bullet"/>
      <w:lvlText w:val=""/>
      <w:lvlJc w:val="left"/>
      <w:pPr>
        <w:ind w:left="720" w:hanging="360"/>
      </w:pPr>
      <w:rPr>
        <w:rFonts w:ascii="Symbol" w:hAnsi="Symbol" w:hint="default"/>
      </w:rPr>
    </w:lvl>
    <w:lvl w:ilvl="1" w:tplc="F592A584">
      <w:start w:val="1"/>
      <w:numFmt w:val="bullet"/>
      <w:lvlText w:val="o"/>
      <w:lvlJc w:val="left"/>
      <w:pPr>
        <w:ind w:left="1440" w:hanging="360"/>
      </w:pPr>
      <w:rPr>
        <w:rFonts w:ascii="Courier New" w:hAnsi="Courier New" w:hint="default"/>
      </w:rPr>
    </w:lvl>
    <w:lvl w:ilvl="2" w:tplc="273C7AC6">
      <w:start w:val="1"/>
      <w:numFmt w:val="bullet"/>
      <w:lvlText w:val=""/>
      <w:lvlJc w:val="left"/>
      <w:pPr>
        <w:ind w:left="2160" w:hanging="360"/>
      </w:pPr>
      <w:rPr>
        <w:rFonts w:ascii="Wingdings" w:hAnsi="Wingdings" w:hint="default"/>
      </w:rPr>
    </w:lvl>
    <w:lvl w:ilvl="3" w:tplc="75802BB4">
      <w:start w:val="1"/>
      <w:numFmt w:val="bullet"/>
      <w:lvlText w:val=""/>
      <w:lvlJc w:val="left"/>
      <w:pPr>
        <w:ind w:left="2880" w:hanging="360"/>
      </w:pPr>
      <w:rPr>
        <w:rFonts w:ascii="Symbol" w:hAnsi="Symbol" w:hint="default"/>
      </w:rPr>
    </w:lvl>
    <w:lvl w:ilvl="4" w:tplc="F0A21594">
      <w:start w:val="1"/>
      <w:numFmt w:val="bullet"/>
      <w:lvlText w:val="o"/>
      <w:lvlJc w:val="left"/>
      <w:pPr>
        <w:ind w:left="3600" w:hanging="360"/>
      </w:pPr>
      <w:rPr>
        <w:rFonts w:ascii="Courier New" w:hAnsi="Courier New" w:hint="default"/>
      </w:rPr>
    </w:lvl>
    <w:lvl w:ilvl="5" w:tplc="377AA532">
      <w:start w:val="1"/>
      <w:numFmt w:val="bullet"/>
      <w:lvlText w:val=""/>
      <w:lvlJc w:val="left"/>
      <w:pPr>
        <w:ind w:left="4320" w:hanging="360"/>
      </w:pPr>
      <w:rPr>
        <w:rFonts w:ascii="Wingdings" w:hAnsi="Wingdings" w:hint="default"/>
      </w:rPr>
    </w:lvl>
    <w:lvl w:ilvl="6" w:tplc="FBFC7812">
      <w:start w:val="1"/>
      <w:numFmt w:val="bullet"/>
      <w:lvlText w:val=""/>
      <w:lvlJc w:val="left"/>
      <w:pPr>
        <w:ind w:left="5040" w:hanging="360"/>
      </w:pPr>
      <w:rPr>
        <w:rFonts w:ascii="Symbol" w:hAnsi="Symbol" w:hint="default"/>
      </w:rPr>
    </w:lvl>
    <w:lvl w:ilvl="7" w:tplc="A928EEA0">
      <w:start w:val="1"/>
      <w:numFmt w:val="bullet"/>
      <w:lvlText w:val="o"/>
      <w:lvlJc w:val="left"/>
      <w:pPr>
        <w:ind w:left="5760" w:hanging="360"/>
      </w:pPr>
      <w:rPr>
        <w:rFonts w:ascii="Courier New" w:hAnsi="Courier New" w:hint="default"/>
      </w:rPr>
    </w:lvl>
    <w:lvl w:ilvl="8" w:tplc="27D09D84">
      <w:start w:val="1"/>
      <w:numFmt w:val="bullet"/>
      <w:lvlText w:val=""/>
      <w:lvlJc w:val="left"/>
      <w:pPr>
        <w:ind w:left="6480" w:hanging="360"/>
      </w:pPr>
      <w:rPr>
        <w:rFonts w:ascii="Wingdings" w:hAnsi="Wingdings" w:hint="default"/>
      </w:rPr>
    </w:lvl>
  </w:abstractNum>
  <w:abstractNum w:abstractNumId="10" w15:restartNumberingAfterBreak="0">
    <w:nsid w:val="6CBF0B77"/>
    <w:multiLevelType w:val="hybridMultilevel"/>
    <w:tmpl w:val="0F2A0A5E"/>
    <w:lvl w:ilvl="0" w:tplc="F7EEFCB2">
      <w:start w:val="1"/>
      <w:numFmt w:val="decimal"/>
      <w:lvlText w:val="%1."/>
      <w:lvlJc w:val="left"/>
      <w:pPr>
        <w:ind w:left="720" w:hanging="360"/>
      </w:pPr>
    </w:lvl>
    <w:lvl w:ilvl="1" w:tplc="E5406998">
      <w:start w:val="1"/>
      <w:numFmt w:val="lowerLetter"/>
      <w:lvlText w:val="%2."/>
      <w:lvlJc w:val="left"/>
      <w:pPr>
        <w:ind w:left="1440" w:hanging="360"/>
      </w:pPr>
    </w:lvl>
    <w:lvl w:ilvl="2" w:tplc="6F78C8F6">
      <w:start w:val="1"/>
      <w:numFmt w:val="lowerRoman"/>
      <w:lvlText w:val="%3."/>
      <w:lvlJc w:val="right"/>
      <w:pPr>
        <w:ind w:left="2160" w:hanging="180"/>
      </w:pPr>
    </w:lvl>
    <w:lvl w:ilvl="3" w:tplc="11A680F0">
      <w:start w:val="1"/>
      <w:numFmt w:val="decimal"/>
      <w:lvlText w:val="%4."/>
      <w:lvlJc w:val="left"/>
      <w:pPr>
        <w:ind w:left="2880" w:hanging="360"/>
      </w:pPr>
    </w:lvl>
    <w:lvl w:ilvl="4" w:tplc="E8B027E0">
      <w:start w:val="1"/>
      <w:numFmt w:val="lowerLetter"/>
      <w:lvlText w:val="%5."/>
      <w:lvlJc w:val="left"/>
      <w:pPr>
        <w:ind w:left="3600" w:hanging="360"/>
      </w:pPr>
    </w:lvl>
    <w:lvl w:ilvl="5" w:tplc="3C144A46">
      <w:start w:val="1"/>
      <w:numFmt w:val="lowerRoman"/>
      <w:lvlText w:val="%6."/>
      <w:lvlJc w:val="right"/>
      <w:pPr>
        <w:ind w:left="4320" w:hanging="180"/>
      </w:pPr>
    </w:lvl>
    <w:lvl w:ilvl="6" w:tplc="D856F0FA">
      <w:start w:val="1"/>
      <w:numFmt w:val="decimal"/>
      <w:lvlText w:val="%7."/>
      <w:lvlJc w:val="left"/>
      <w:pPr>
        <w:ind w:left="5040" w:hanging="360"/>
      </w:pPr>
    </w:lvl>
    <w:lvl w:ilvl="7" w:tplc="614C04D8">
      <w:start w:val="1"/>
      <w:numFmt w:val="lowerLetter"/>
      <w:lvlText w:val="%8."/>
      <w:lvlJc w:val="left"/>
      <w:pPr>
        <w:ind w:left="5760" w:hanging="360"/>
      </w:pPr>
    </w:lvl>
    <w:lvl w:ilvl="8" w:tplc="206897F0">
      <w:start w:val="1"/>
      <w:numFmt w:val="lowerRoman"/>
      <w:lvlText w:val="%9."/>
      <w:lvlJc w:val="right"/>
      <w:pPr>
        <w:ind w:left="6480" w:hanging="180"/>
      </w:pPr>
    </w:lvl>
  </w:abstractNum>
  <w:num w:numId="1" w16cid:durableId="1424490847">
    <w:abstractNumId w:val="7"/>
  </w:num>
  <w:num w:numId="2" w16cid:durableId="846021954">
    <w:abstractNumId w:val="9"/>
  </w:num>
  <w:num w:numId="3" w16cid:durableId="204173511">
    <w:abstractNumId w:val="2"/>
  </w:num>
  <w:num w:numId="4" w16cid:durableId="1958415371">
    <w:abstractNumId w:val="8"/>
  </w:num>
  <w:num w:numId="5" w16cid:durableId="732508105">
    <w:abstractNumId w:val="3"/>
  </w:num>
  <w:num w:numId="6" w16cid:durableId="1086540884">
    <w:abstractNumId w:val="5"/>
  </w:num>
  <w:num w:numId="7" w16cid:durableId="443697570">
    <w:abstractNumId w:val="4"/>
  </w:num>
  <w:num w:numId="8" w16cid:durableId="1748459942">
    <w:abstractNumId w:val="1"/>
  </w:num>
  <w:num w:numId="9" w16cid:durableId="84352374">
    <w:abstractNumId w:val="6"/>
  </w:num>
  <w:num w:numId="10" w16cid:durableId="1763455659">
    <w:abstractNumId w:val="10"/>
  </w:num>
  <w:num w:numId="11" w16cid:durableId="754940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87CF3F"/>
    <w:rsid w:val="00029021"/>
    <w:rsid w:val="00552B61"/>
    <w:rsid w:val="006BC0F5"/>
    <w:rsid w:val="0081B042"/>
    <w:rsid w:val="0099FB12"/>
    <w:rsid w:val="009B6253"/>
    <w:rsid w:val="00B43192"/>
    <w:rsid w:val="00BE8D04"/>
    <w:rsid w:val="00C412F5"/>
    <w:rsid w:val="00D60ED7"/>
    <w:rsid w:val="010586D8"/>
    <w:rsid w:val="0105C888"/>
    <w:rsid w:val="0196531B"/>
    <w:rsid w:val="019C43FF"/>
    <w:rsid w:val="01C13BD2"/>
    <w:rsid w:val="01C9E76C"/>
    <w:rsid w:val="01D1CAE2"/>
    <w:rsid w:val="021AFAE4"/>
    <w:rsid w:val="023B4AC3"/>
    <w:rsid w:val="02413053"/>
    <w:rsid w:val="0242DEDE"/>
    <w:rsid w:val="025EEB07"/>
    <w:rsid w:val="0286B4C1"/>
    <w:rsid w:val="02B01923"/>
    <w:rsid w:val="02D169E2"/>
    <w:rsid w:val="02FDC554"/>
    <w:rsid w:val="036C17C5"/>
    <w:rsid w:val="036DDB40"/>
    <w:rsid w:val="0371496D"/>
    <w:rsid w:val="03C8F58A"/>
    <w:rsid w:val="03F65776"/>
    <w:rsid w:val="040B689C"/>
    <w:rsid w:val="047C33B3"/>
    <w:rsid w:val="0490D406"/>
    <w:rsid w:val="0496007C"/>
    <w:rsid w:val="04D38C03"/>
    <w:rsid w:val="04DBC3BB"/>
    <w:rsid w:val="04E53714"/>
    <w:rsid w:val="05417025"/>
    <w:rsid w:val="056CC943"/>
    <w:rsid w:val="05D7F255"/>
    <w:rsid w:val="05D8DB5C"/>
    <w:rsid w:val="05F5C8C4"/>
    <w:rsid w:val="0600FCFA"/>
    <w:rsid w:val="0635E0E8"/>
    <w:rsid w:val="066BCBFF"/>
    <w:rsid w:val="067B1FF1"/>
    <w:rsid w:val="06810775"/>
    <w:rsid w:val="06CC05A1"/>
    <w:rsid w:val="06DC37E1"/>
    <w:rsid w:val="06DEFC56"/>
    <w:rsid w:val="070899A4"/>
    <w:rsid w:val="073146FD"/>
    <w:rsid w:val="075ECBC3"/>
    <w:rsid w:val="0762C779"/>
    <w:rsid w:val="07B8CC63"/>
    <w:rsid w:val="07D493E2"/>
    <w:rsid w:val="081CD7D6"/>
    <w:rsid w:val="08780842"/>
    <w:rsid w:val="088085CD"/>
    <w:rsid w:val="08CFBEF5"/>
    <w:rsid w:val="08DD0807"/>
    <w:rsid w:val="0916E1DB"/>
    <w:rsid w:val="09524BDF"/>
    <w:rsid w:val="09688737"/>
    <w:rsid w:val="0976B99E"/>
    <w:rsid w:val="098CF37A"/>
    <w:rsid w:val="09D70EBE"/>
    <w:rsid w:val="0A0C1CD1"/>
    <w:rsid w:val="0A569158"/>
    <w:rsid w:val="0A78D868"/>
    <w:rsid w:val="0A7C410B"/>
    <w:rsid w:val="0AAD7EAA"/>
    <w:rsid w:val="0B1B74A1"/>
    <w:rsid w:val="0B203AC0"/>
    <w:rsid w:val="0B3F04F1"/>
    <w:rsid w:val="0B628338"/>
    <w:rsid w:val="0B846D01"/>
    <w:rsid w:val="0B94DD8F"/>
    <w:rsid w:val="0BA6CD0D"/>
    <w:rsid w:val="0BA7ED32"/>
    <w:rsid w:val="0C0F531C"/>
    <w:rsid w:val="0C225F2B"/>
    <w:rsid w:val="0C323CE6"/>
    <w:rsid w:val="0C496F1B"/>
    <w:rsid w:val="0C6347FD"/>
    <w:rsid w:val="0C6E13CB"/>
    <w:rsid w:val="0C9B088A"/>
    <w:rsid w:val="0CAE2C00"/>
    <w:rsid w:val="0D3D11CE"/>
    <w:rsid w:val="0D43BD93"/>
    <w:rsid w:val="0D67ED04"/>
    <w:rsid w:val="0D72720B"/>
    <w:rsid w:val="0D775172"/>
    <w:rsid w:val="0D87A973"/>
    <w:rsid w:val="0DB148B5"/>
    <w:rsid w:val="0DC1933E"/>
    <w:rsid w:val="0DCE0D47"/>
    <w:rsid w:val="0DDBA61E"/>
    <w:rsid w:val="0DE949A9"/>
    <w:rsid w:val="0DF765DB"/>
    <w:rsid w:val="0DFF185E"/>
    <w:rsid w:val="0E09E42C"/>
    <w:rsid w:val="0E481FA9"/>
    <w:rsid w:val="0E6A15A4"/>
    <w:rsid w:val="0EA351C9"/>
    <w:rsid w:val="0ECEDDF0"/>
    <w:rsid w:val="0ED310ED"/>
    <w:rsid w:val="0EDE6DCF"/>
    <w:rsid w:val="0EE337A4"/>
    <w:rsid w:val="0F266498"/>
    <w:rsid w:val="0F527724"/>
    <w:rsid w:val="0F87CF3F"/>
    <w:rsid w:val="10292B69"/>
    <w:rsid w:val="104311B0"/>
    <w:rsid w:val="104D1808"/>
    <w:rsid w:val="10600051"/>
    <w:rsid w:val="1069CC3A"/>
    <w:rsid w:val="106AAE51"/>
    <w:rsid w:val="106CDE67"/>
    <w:rsid w:val="10831A27"/>
    <w:rsid w:val="108C41E8"/>
    <w:rsid w:val="10B717F4"/>
    <w:rsid w:val="10B9E2E2"/>
    <w:rsid w:val="10C27AF8"/>
    <w:rsid w:val="1105AE09"/>
    <w:rsid w:val="110FFB45"/>
    <w:rsid w:val="111346E0"/>
    <w:rsid w:val="1116BF18"/>
    <w:rsid w:val="1156125C"/>
    <w:rsid w:val="1175A7B2"/>
    <w:rsid w:val="11793D78"/>
    <w:rsid w:val="1183EF62"/>
    <w:rsid w:val="11CA76AD"/>
    <w:rsid w:val="11D1C4BC"/>
    <w:rsid w:val="11E2A855"/>
    <w:rsid w:val="11E7A9CE"/>
    <w:rsid w:val="11EDA32E"/>
    <w:rsid w:val="11FA3171"/>
    <w:rsid w:val="11FEBE64"/>
    <w:rsid w:val="1200A767"/>
    <w:rsid w:val="12281249"/>
    <w:rsid w:val="123EACEE"/>
    <w:rsid w:val="126BFDC9"/>
    <w:rsid w:val="126CC289"/>
    <w:rsid w:val="127D36C1"/>
    <w:rsid w:val="12BC88EB"/>
    <w:rsid w:val="12F1FF12"/>
    <w:rsid w:val="132ABF63"/>
    <w:rsid w:val="13303016"/>
    <w:rsid w:val="1340BF62"/>
    <w:rsid w:val="13A16CFC"/>
    <w:rsid w:val="13A24F13"/>
    <w:rsid w:val="13B8789D"/>
    <w:rsid w:val="13E754A6"/>
    <w:rsid w:val="13F00D3C"/>
    <w:rsid w:val="13F9C555"/>
    <w:rsid w:val="14479C07"/>
    <w:rsid w:val="145F0E8A"/>
    <w:rsid w:val="147DCE67"/>
    <w:rsid w:val="1488B452"/>
    <w:rsid w:val="14A90D30"/>
    <w:rsid w:val="14B923B6"/>
    <w:rsid w:val="14CC0077"/>
    <w:rsid w:val="14F4D47B"/>
    <w:rsid w:val="1512934D"/>
    <w:rsid w:val="157642F0"/>
    <w:rsid w:val="15868F0D"/>
    <w:rsid w:val="1589C830"/>
    <w:rsid w:val="15AC8094"/>
    <w:rsid w:val="15B27BF3"/>
    <w:rsid w:val="15EF0DB5"/>
    <w:rsid w:val="1607D6A4"/>
    <w:rsid w:val="16652722"/>
    <w:rsid w:val="169AC560"/>
    <w:rsid w:val="16AE63AE"/>
    <w:rsid w:val="16D90DBE"/>
    <w:rsid w:val="17189471"/>
    <w:rsid w:val="17240FA6"/>
    <w:rsid w:val="17259891"/>
    <w:rsid w:val="177DBDAC"/>
    <w:rsid w:val="178C05C9"/>
    <w:rsid w:val="17946FE3"/>
    <w:rsid w:val="17BEFADE"/>
    <w:rsid w:val="17FDFBCD"/>
    <w:rsid w:val="17FF867F"/>
    <w:rsid w:val="1803A139"/>
    <w:rsid w:val="181E911B"/>
    <w:rsid w:val="1837F2EB"/>
    <w:rsid w:val="184A340F"/>
    <w:rsid w:val="18501BD3"/>
    <w:rsid w:val="1850C49E"/>
    <w:rsid w:val="185A7911"/>
    <w:rsid w:val="1867FE09"/>
    <w:rsid w:val="187BE322"/>
    <w:rsid w:val="187FEE46"/>
    <w:rsid w:val="18C977D3"/>
    <w:rsid w:val="18E83D9A"/>
    <w:rsid w:val="1979B365"/>
    <w:rsid w:val="197F602B"/>
    <w:rsid w:val="19949EAF"/>
    <w:rsid w:val="199CE843"/>
    <w:rsid w:val="19AE2A68"/>
    <w:rsid w:val="1A5D3953"/>
    <w:rsid w:val="1AAC285D"/>
    <w:rsid w:val="1AF1AD2D"/>
    <w:rsid w:val="1B0E7E75"/>
    <w:rsid w:val="1B35A3FA"/>
    <w:rsid w:val="1B4CBF8B"/>
    <w:rsid w:val="1B87BC95"/>
    <w:rsid w:val="1BA1A9E3"/>
    <w:rsid w:val="1BC2652B"/>
    <w:rsid w:val="1C0B78F6"/>
    <w:rsid w:val="1C0EF93A"/>
    <w:rsid w:val="1C1BB369"/>
    <w:rsid w:val="1C2C068D"/>
    <w:rsid w:val="1C4A8AC4"/>
    <w:rsid w:val="1C618680"/>
    <w:rsid w:val="1C618EE9"/>
    <w:rsid w:val="1C6A31B2"/>
    <w:rsid w:val="1CA4E485"/>
    <w:rsid w:val="1CC8EFCE"/>
    <w:rsid w:val="1CCAB00D"/>
    <w:rsid w:val="1CE1C386"/>
    <w:rsid w:val="1D097FDE"/>
    <w:rsid w:val="1D1ADA5B"/>
    <w:rsid w:val="1D41A7B6"/>
    <w:rsid w:val="1D49C8D1"/>
    <w:rsid w:val="1D54402C"/>
    <w:rsid w:val="1D62C736"/>
    <w:rsid w:val="1DFD2FA6"/>
    <w:rsid w:val="1E412749"/>
    <w:rsid w:val="1E461F37"/>
    <w:rsid w:val="1E5558C6"/>
    <w:rsid w:val="1E81169D"/>
    <w:rsid w:val="1E966153"/>
    <w:rsid w:val="1EA5503F"/>
    <w:rsid w:val="1EAEE89E"/>
    <w:rsid w:val="1EB9504C"/>
    <w:rsid w:val="1ECAA1DC"/>
    <w:rsid w:val="1F055B16"/>
    <w:rsid w:val="1F0BD9B6"/>
    <w:rsid w:val="1F117CB9"/>
    <w:rsid w:val="1F28989D"/>
    <w:rsid w:val="1F336CFD"/>
    <w:rsid w:val="1F3510B8"/>
    <w:rsid w:val="1F763D0A"/>
    <w:rsid w:val="1F852693"/>
    <w:rsid w:val="1FC218E0"/>
    <w:rsid w:val="1FC22A47"/>
    <w:rsid w:val="1FE1EF98"/>
    <w:rsid w:val="1FF5DB61"/>
    <w:rsid w:val="20707C02"/>
    <w:rsid w:val="20842C1A"/>
    <w:rsid w:val="208D696A"/>
    <w:rsid w:val="208E5F24"/>
    <w:rsid w:val="20C865A6"/>
    <w:rsid w:val="20D4FAA7"/>
    <w:rsid w:val="21062B3C"/>
    <w:rsid w:val="210C58D5"/>
    <w:rsid w:val="212C2207"/>
    <w:rsid w:val="21CE0215"/>
    <w:rsid w:val="21D54A8D"/>
    <w:rsid w:val="21E1AF6D"/>
    <w:rsid w:val="221FFC7B"/>
    <w:rsid w:val="223DD1AC"/>
    <w:rsid w:val="22473F35"/>
    <w:rsid w:val="226F2E02"/>
    <w:rsid w:val="22A0996F"/>
    <w:rsid w:val="22A82936"/>
    <w:rsid w:val="22B9CC48"/>
    <w:rsid w:val="234662D8"/>
    <w:rsid w:val="2367DBB1"/>
    <w:rsid w:val="2383216F"/>
    <w:rsid w:val="23923CCA"/>
    <w:rsid w:val="23BBCCDC"/>
    <w:rsid w:val="23D16FB3"/>
    <w:rsid w:val="23D3DE62"/>
    <w:rsid w:val="23D75468"/>
    <w:rsid w:val="242BBBBD"/>
    <w:rsid w:val="2448C311"/>
    <w:rsid w:val="244AC600"/>
    <w:rsid w:val="2486916D"/>
    <w:rsid w:val="24D62E81"/>
    <w:rsid w:val="24E23339"/>
    <w:rsid w:val="2505A2D7"/>
    <w:rsid w:val="2507D41B"/>
    <w:rsid w:val="25128A58"/>
    <w:rsid w:val="252596FE"/>
    <w:rsid w:val="2533A710"/>
    <w:rsid w:val="255E38B2"/>
    <w:rsid w:val="255F6BEC"/>
    <w:rsid w:val="257FB11F"/>
    <w:rsid w:val="25DB7E2F"/>
    <w:rsid w:val="2625E7F4"/>
    <w:rsid w:val="263B83EE"/>
    <w:rsid w:val="2647241A"/>
    <w:rsid w:val="2670196B"/>
    <w:rsid w:val="26A17338"/>
    <w:rsid w:val="26F80125"/>
    <w:rsid w:val="27036641"/>
    <w:rsid w:val="27073A30"/>
    <w:rsid w:val="27255685"/>
    <w:rsid w:val="27682DF8"/>
    <w:rsid w:val="276C26F4"/>
    <w:rsid w:val="27AD2C89"/>
    <w:rsid w:val="27FFB07A"/>
    <w:rsid w:val="2845EF33"/>
    <w:rsid w:val="285A1AE9"/>
    <w:rsid w:val="28765E20"/>
    <w:rsid w:val="2880EA4F"/>
    <w:rsid w:val="28AC7CE0"/>
    <w:rsid w:val="28ED749B"/>
    <w:rsid w:val="290548F4"/>
    <w:rsid w:val="290DC21C"/>
    <w:rsid w:val="291A283F"/>
    <w:rsid w:val="294EE562"/>
    <w:rsid w:val="29694CC7"/>
    <w:rsid w:val="29888E67"/>
    <w:rsid w:val="2990F5DD"/>
    <w:rsid w:val="2991B62C"/>
    <w:rsid w:val="29D3A0B0"/>
    <w:rsid w:val="29EBAAB2"/>
    <w:rsid w:val="2ACEF533"/>
    <w:rsid w:val="2AD29FC6"/>
    <w:rsid w:val="2AD6C2D0"/>
    <w:rsid w:val="2B67ABF5"/>
    <w:rsid w:val="2B91BF29"/>
    <w:rsid w:val="2BCB7559"/>
    <w:rsid w:val="2BD6D764"/>
    <w:rsid w:val="2BF0988A"/>
    <w:rsid w:val="2C0A191B"/>
    <w:rsid w:val="2C1799B6"/>
    <w:rsid w:val="2C308511"/>
    <w:rsid w:val="2C4DFBF7"/>
    <w:rsid w:val="2C55D7E5"/>
    <w:rsid w:val="2C91A352"/>
    <w:rsid w:val="2CBCE083"/>
    <w:rsid w:val="2CC1A0C4"/>
    <w:rsid w:val="2CDD273F"/>
    <w:rsid w:val="2D2D8F8A"/>
    <w:rsid w:val="2D417746"/>
    <w:rsid w:val="2D46A49E"/>
    <w:rsid w:val="2D5BB967"/>
    <w:rsid w:val="2DB86B45"/>
    <w:rsid w:val="2DE0040F"/>
    <w:rsid w:val="2E144B56"/>
    <w:rsid w:val="2E24FB3E"/>
    <w:rsid w:val="2E51B05F"/>
    <w:rsid w:val="2E744746"/>
    <w:rsid w:val="2EBA337D"/>
    <w:rsid w:val="2F16FE2E"/>
    <w:rsid w:val="2F808725"/>
    <w:rsid w:val="2FF4E40E"/>
    <w:rsid w:val="3004A983"/>
    <w:rsid w:val="301E2FB3"/>
    <w:rsid w:val="30472CC3"/>
    <w:rsid w:val="305A2945"/>
    <w:rsid w:val="305F31F0"/>
    <w:rsid w:val="30F39E92"/>
    <w:rsid w:val="31A059AA"/>
    <w:rsid w:val="31BFFBBE"/>
    <w:rsid w:val="31CF3DCE"/>
    <w:rsid w:val="31DBD40B"/>
    <w:rsid w:val="323A442B"/>
    <w:rsid w:val="32429D09"/>
    <w:rsid w:val="324B1791"/>
    <w:rsid w:val="325F54CC"/>
    <w:rsid w:val="326E7E59"/>
    <w:rsid w:val="32A99C8D"/>
    <w:rsid w:val="32E0946C"/>
    <w:rsid w:val="32E7D49F"/>
    <w:rsid w:val="32EB429F"/>
    <w:rsid w:val="32EC3A55"/>
    <w:rsid w:val="32F4C3A0"/>
    <w:rsid w:val="3317DC59"/>
    <w:rsid w:val="3326F6B9"/>
    <w:rsid w:val="333E63E8"/>
    <w:rsid w:val="3384C192"/>
    <w:rsid w:val="338F3837"/>
    <w:rsid w:val="3398931B"/>
    <w:rsid w:val="33A23428"/>
    <w:rsid w:val="33D7EC3D"/>
    <w:rsid w:val="33DAA0F6"/>
    <w:rsid w:val="3410B3AE"/>
    <w:rsid w:val="343CF1F1"/>
    <w:rsid w:val="343FF1E1"/>
    <w:rsid w:val="3452DD7E"/>
    <w:rsid w:val="3459B0BB"/>
    <w:rsid w:val="345CAF1C"/>
    <w:rsid w:val="349D9AA3"/>
    <w:rsid w:val="34B5C88C"/>
    <w:rsid w:val="34BFB5BE"/>
    <w:rsid w:val="34F4D9F9"/>
    <w:rsid w:val="34FF3B5B"/>
    <w:rsid w:val="350AB5B7"/>
    <w:rsid w:val="352091F3"/>
    <w:rsid w:val="352B863B"/>
    <w:rsid w:val="3534FD6D"/>
    <w:rsid w:val="3537D756"/>
    <w:rsid w:val="3551B3FD"/>
    <w:rsid w:val="3578BDD9"/>
    <w:rsid w:val="3590914B"/>
    <w:rsid w:val="35B5E71E"/>
    <w:rsid w:val="35B9BA44"/>
    <w:rsid w:val="35BA062E"/>
    <w:rsid w:val="35C60B8D"/>
    <w:rsid w:val="35D437A3"/>
    <w:rsid w:val="36043CA0"/>
    <w:rsid w:val="36163D63"/>
    <w:rsid w:val="36313A3B"/>
    <w:rsid w:val="36441F87"/>
    <w:rsid w:val="369728A7"/>
    <w:rsid w:val="369C14EA"/>
    <w:rsid w:val="369C9B1C"/>
    <w:rsid w:val="36AA1467"/>
    <w:rsid w:val="36C0429C"/>
    <w:rsid w:val="36C7569C"/>
    <w:rsid w:val="36CE7374"/>
    <w:rsid w:val="36D26D91"/>
    <w:rsid w:val="36E1BDEA"/>
    <w:rsid w:val="370FE6D1"/>
    <w:rsid w:val="375535F1"/>
    <w:rsid w:val="37914758"/>
    <w:rsid w:val="37944FDE"/>
    <w:rsid w:val="37CA1C17"/>
    <w:rsid w:val="37D2712F"/>
    <w:rsid w:val="37D9485C"/>
    <w:rsid w:val="3809A8E6"/>
    <w:rsid w:val="3810690B"/>
    <w:rsid w:val="381507B3"/>
    <w:rsid w:val="382DED79"/>
    <w:rsid w:val="3845E4C8"/>
    <w:rsid w:val="38A38027"/>
    <w:rsid w:val="38CE9650"/>
    <w:rsid w:val="38ED87E0"/>
    <w:rsid w:val="390E9475"/>
    <w:rsid w:val="3919C2FC"/>
    <w:rsid w:val="393BDD62"/>
    <w:rsid w:val="397E85CA"/>
    <w:rsid w:val="399CFBBC"/>
    <w:rsid w:val="39AC396C"/>
    <w:rsid w:val="39C45760"/>
    <w:rsid w:val="39F4A013"/>
    <w:rsid w:val="39FEF75E"/>
    <w:rsid w:val="3A0D8EA2"/>
    <w:rsid w:val="3A300EFA"/>
    <w:rsid w:val="3A79903E"/>
    <w:rsid w:val="3A7F9FF4"/>
    <w:rsid w:val="3A895841"/>
    <w:rsid w:val="3A9C0A8F"/>
    <w:rsid w:val="3ADF8C25"/>
    <w:rsid w:val="3AED2C3A"/>
    <w:rsid w:val="3B38CC1D"/>
    <w:rsid w:val="3B44EDC0"/>
    <w:rsid w:val="3B480751"/>
    <w:rsid w:val="3B6F860D"/>
    <w:rsid w:val="3B7F9CB8"/>
    <w:rsid w:val="3B950A76"/>
    <w:rsid w:val="3BAFD079"/>
    <w:rsid w:val="3BB13C60"/>
    <w:rsid w:val="3BB7FE5A"/>
    <w:rsid w:val="3BC0F9E4"/>
    <w:rsid w:val="3BC63774"/>
    <w:rsid w:val="3BE03D2A"/>
    <w:rsid w:val="3BFCFA65"/>
    <w:rsid w:val="3C20E442"/>
    <w:rsid w:val="3C65A2BB"/>
    <w:rsid w:val="3C71AF5F"/>
    <w:rsid w:val="3C75C8E1"/>
    <w:rsid w:val="3CA97201"/>
    <w:rsid w:val="3CB0A816"/>
    <w:rsid w:val="3CBF1C72"/>
    <w:rsid w:val="3CCC969E"/>
    <w:rsid w:val="3CD49C7E"/>
    <w:rsid w:val="3D00748B"/>
    <w:rsid w:val="3D04C54E"/>
    <w:rsid w:val="3D0F13E7"/>
    <w:rsid w:val="3D15EBA5"/>
    <w:rsid w:val="3D59EBEE"/>
    <w:rsid w:val="3D70D565"/>
    <w:rsid w:val="3D76635A"/>
    <w:rsid w:val="3D767D35"/>
    <w:rsid w:val="3D90B915"/>
    <w:rsid w:val="3DBF0FC7"/>
    <w:rsid w:val="3DCB4EE5"/>
    <w:rsid w:val="3E234713"/>
    <w:rsid w:val="3E6790E8"/>
    <w:rsid w:val="3E728779"/>
    <w:rsid w:val="3EA095AF"/>
    <w:rsid w:val="3EA726CF"/>
    <w:rsid w:val="3ECCAB38"/>
    <w:rsid w:val="3EE686B8"/>
    <w:rsid w:val="3F0A1D5E"/>
    <w:rsid w:val="3F1D2584"/>
    <w:rsid w:val="3F2267B6"/>
    <w:rsid w:val="3F3CF0E5"/>
    <w:rsid w:val="3F91D152"/>
    <w:rsid w:val="3FF2EF53"/>
    <w:rsid w:val="3FF80467"/>
    <w:rsid w:val="404B5812"/>
    <w:rsid w:val="40617F9A"/>
    <w:rsid w:val="40825719"/>
    <w:rsid w:val="40A7FC93"/>
    <w:rsid w:val="40B0F2A1"/>
    <w:rsid w:val="40F0F5C1"/>
    <w:rsid w:val="414775CE"/>
    <w:rsid w:val="415CB47D"/>
    <w:rsid w:val="41D19DF9"/>
    <w:rsid w:val="423AE50B"/>
    <w:rsid w:val="4254C182"/>
    <w:rsid w:val="4260F158"/>
    <w:rsid w:val="4271B7EE"/>
    <w:rsid w:val="427E5D5D"/>
    <w:rsid w:val="42DA000E"/>
    <w:rsid w:val="42E21837"/>
    <w:rsid w:val="42ED6F9F"/>
    <w:rsid w:val="432A9015"/>
    <w:rsid w:val="432EE3D2"/>
    <w:rsid w:val="434AF68E"/>
    <w:rsid w:val="439EC625"/>
    <w:rsid w:val="43E431D5"/>
    <w:rsid w:val="43E57094"/>
    <w:rsid w:val="43F5A49B"/>
    <w:rsid w:val="43FE98F1"/>
    <w:rsid w:val="445A4D94"/>
    <w:rsid w:val="4465B2DC"/>
    <w:rsid w:val="44A36C30"/>
    <w:rsid w:val="44C8A649"/>
    <w:rsid w:val="4562E740"/>
    <w:rsid w:val="4578B5FC"/>
    <w:rsid w:val="4583BBE8"/>
    <w:rsid w:val="459A6952"/>
    <w:rsid w:val="459E071C"/>
    <w:rsid w:val="464E1D8E"/>
    <w:rsid w:val="464FD446"/>
    <w:rsid w:val="469D04D9"/>
    <w:rsid w:val="46AEBBAA"/>
    <w:rsid w:val="46B421C7"/>
    <w:rsid w:val="471D1156"/>
    <w:rsid w:val="47261E03"/>
    <w:rsid w:val="472943F8"/>
    <w:rsid w:val="472AF821"/>
    <w:rsid w:val="473639B3"/>
    <w:rsid w:val="473EC3AB"/>
    <w:rsid w:val="475130C5"/>
    <w:rsid w:val="47A518D5"/>
    <w:rsid w:val="47B100FC"/>
    <w:rsid w:val="47D24E6A"/>
    <w:rsid w:val="47EEF50D"/>
    <w:rsid w:val="47FE0138"/>
    <w:rsid w:val="48224232"/>
    <w:rsid w:val="4844F763"/>
    <w:rsid w:val="4889EF21"/>
    <w:rsid w:val="4891CBB9"/>
    <w:rsid w:val="489C0D1B"/>
    <w:rsid w:val="48D1A137"/>
    <w:rsid w:val="4903B592"/>
    <w:rsid w:val="492F5F56"/>
    <w:rsid w:val="49789573"/>
    <w:rsid w:val="49877508"/>
    <w:rsid w:val="4999D199"/>
    <w:rsid w:val="49D911FB"/>
    <w:rsid w:val="49E7F054"/>
    <w:rsid w:val="49FFC679"/>
    <w:rsid w:val="4A052487"/>
    <w:rsid w:val="4A1827CB"/>
    <w:rsid w:val="4A6442AF"/>
    <w:rsid w:val="4AB4384D"/>
    <w:rsid w:val="4ADBD8CC"/>
    <w:rsid w:val="4AF32CD0"/>
    <w:rsid w:val="4B10DFAE"/>
    <w:rsid w:val="4B585AAC"/>
    <w:rsid w:val="4B62FAEE"/>
    <w:rsid w:val="4B66D2FF"/>
    <w:rsid w:val="4B7C8486"/>
    <w:rsid w:val="4B84391E"/>
    <w:rsid w:val="4BADDC92"/>
    <w:rsid w:val="4BADE4C7"/>
    <w:rsid w:val="4BC96C7B"/>
    <w:rsid w:val="4BD3ADDD"/>
    <w:rsid w:val="4C17573C"/>
    <w:rsid w:val="4C4339F2"/>
    <w:rsid w:val="4C84721F"/>
    <w:rsid w:val="4CB9B736"/>
    <w:rsid w:val="4CBA3C1A"/>
    <w:rsid w:val="4CD1725B"/>
    <w:rsid w:val="4CEC636E"/>
    <w:rsid w:val="4CF22DA1"/>
    <w:rsid w:val="4D02A360"/>
    <w:rsid w:val="4D25CE1E"/>
    <w:rsid w:val="4D6F7E3E"/>
    <w:rsid w:val="4D783512"/>
    <w:rsid w:val="4DB491BD"/>
    <w:rsid w:val="4DCEA596"/>
    <w:rsid w:val="4E081393"/>
    <w:rsid w:val="4E6AA3C8"/>
    <w:rsid w:val="4EC1B84C"/>
    <w:rsid w:val="4ECF1588"/>
    <w:rsid w:val="4ED33164"/>
    <w:rsid w:val="4EF21BC6"/>
    <w:rsid w:val="4F08D551"/>
    <w:rsid w:val="4F0B4E9F"/>
    <w:rsid w:val="4F3A077F"/>
    <w:rsid w:val="4F523307"/>
    <w:rsid w:val="4F97DFCA"/>
    <w:rsid w:val="50066516"/>
    <w:rsid w:val="502248B0"/>
    <w:rsid w:val="505754E6"/>
    <w:rsid w:val="509A4568"/>
    <w:rsid w:val="50CC271E"/>
    <w:rsid w:val="50F2D476"/>
    <w:rsid w:val="511559D0"/>
    <w:rsid w:val="5117F4E4"/>
    <w:rsid w:val="512406F0"/>
    <w:rsid w:val="513B891F"/>
    <w:rsid w:val="513C1772"/>
    <w:rsid w:val="5157E342"/>
    <w:rsid w:val="515B47D9"/>
    <w:rsid w:val="5162E254"/>
    <w:rsid w:val="5166141A"/>
    <w:rsid w:val="51A895C5"/>
    <w:rsid w:val="51BCEC26"/>
    <w:rsid w:val="51C36434"/>
    <w:rsid w:val="51DFF516"/>
    <w:rsid w:val="5227A3B1"/>
    <w:rsid w:val="522C4CAB"/>
    <w:rsid w:val="523E8F34"/>
    <w:rsid w:val="524C0B4F"/>
    <w:rsid w:val="52841BFB"/>
    <w:rsid w:val="5297DE27"/>
    <w:rsid w:val="52995319"/>
    <w:rsid w:val="52A8E8BB"/>
    <w:rsid w:val="52B27B76"/>
    <w:rsid w:val="52BC88E5"/>
    <w:rsid w:val="52C9DE2F"/>
    <w:rsid w:val="52D37A73"/>
    <w:rsid w:val="52D75980"/>
    <w:rsid w:val="5305E3F6"/>
    <w:rsid w:val="5320D27E"/>
    <w:rsid w:val="533056D6"/>
    <w:rsid w:val="536F07CF"/>
    <w:rsid w:val="53730F9E"/>
    <w:rsid w:val="5381B845"/>
    <w:rsid w:val="53A7132E"/>
    <w:rsid w:val="53B0F3C0"/>
    <w:rsid w:val="53B77C28"/>
    <w:rsid w:val="53C37412"/>
    <w:rsid w:val="53C65647"/>
    <w:rsid w:val="53D2B2BB"/>
    <w:rsid w:val="53D52DE9"/>
    <w:rsid w:val="53D5BD43"/>
    <w:rsid w:val="53F5A76E"/>
    <w:rsid w:val="541F1C56"/>
    <w:rsid w:val="543A10F4"/>
    <w:rsid w:val="546D0AAC"/>
    <w:rsid w:val="54822B67"/>
    <w:rsid w:val="54AAEB91"/>
    <w:rsid w:val="54CC2737"/>
    <w:rsid w:val="550ED9EA"/>
    <w:rsid w:val="554D1842"/>
    <w:rsid w:val="5581A8C8"/>
    <w:rsid w:val="55AB10A1"/>
    <w:rsid w:val="55AD52ED"/>
    <w:rsid w:val="55C8B0F1"/>
    <w:rsid w:val="55ECE062"/>
    <w:rsid w:val="560726B3"/>
    <w:rsid w:val="560B1B35"/>
    <w:rsid w:val="56363C13"/>
    <w:rsid w:val="5657065D"/>
    <w:rsid w:val="566EF526"/>
    <w:rsid w:val="56835CF6"/>
    <w:rsid w:val="56D15DBE"/>
    <w:rsid w:val="56DEB3F0"/>
    <w:rsid w:val="56FCAF71"/>
    <w:rsid w:val="570CE0D5"/>
    <w:rsid w:val="571AFB6E"/>
    <w:rsid w:val="573B22A6"/>
    <w:rsid w:val="573BD2B4"/>
    <w:rsid w:val="574A2883"/>
    <w:rsid w:val="577BF034"/>
    <w:rsid w:val="5786A541"/>
    <w:rsid w:val="57981531"/>
    <w:rsid w:val="57C2C4F1"/>
    <w:rsid w:val="57ECB458"/>
    <w:rsid w:val="580E6BBD"/>
    <w:rsid w:val="586E1D3B"/>
    <w:rsid w:val="5870B124"/>
    <w:rsid w:val="58AD5491"/>
    <w:rsid w:val="58C5184F"/>
    <w:rsid w:val="58D27175"/>
    <w:rsid w:val="58D877F3"/>
    <w:rsid w:val="592EA996"/>
    <w:rsid w:val="59490EB6"/>
    <w:rsid w:val="59B00299"/>
    <w:rsid w:val="59C08604"/>
    <w:rsid w:val="59C38C53"/>
    <w:rsid w:val="5A03D060"/>
    <w:rsid w:val="5A09ED9C"/>
    <w:rsid w:val="5A3078BC"/>
    <w:rsid w:val="5A412CF0"/>
    <w:rsid w:val="5A6AE74E"/>
    <w:rsid w:val="5A72C368"/>
    <w:rsid w:val="5A9475BD"/>
    <w:rsid w:val="5AE59E26"/>
    <w:rsid w:val="5B06B30E"/>
    <w:rsid w:val="5B114521"/>
    <w:rsid w:val="5B19F7BF"/>
    <w:rsid w:val="5B3F017B"/>
    <w:rsid w:val="5B4BED6F"/>
    <w:rsid w:val="5B62F8A1"/>
    <w:rsid w:val="5B794D7C"/>
    <w:rsid w:val="5B883F82"/>
    <w:rsid w:val="5B8C8087"/>
    <w:rsid w:val="5BA78763"/>
    <w:rsid w:val="5BAB7D31"/>
    <w:rsid w:val="5BF60FD7"/>
    <w:rsid w:val="5C2F2BAE"/>
    <w:rsid w:val="5C7A5F6E"/>
    <w:rsid w:val="5CAD1582"/>
    <w:rsid w:val="5CB6B2A3"/>
    <w:rsid w:val="5CD2A81F"/>
    <w:rsid w:val="5CFCC1B8"/>
    <w:rsid w:val="5D0737B9"/>
    <w:rsid w:val="5D299C5F"/>
    <w:rsid w:val="5D690D74"/>
    <w:rsid w:val="5D6FC76A"/>
    <w:rsid w:val="5DA6217A"/>
    <w:rsid w:val="5DADED2A"/>
    <w:rsid w:val="5DCC167F"/>
    <w:rsid w:val="5E32D1DF"/>
    <w:rsid w:val="5E528304"/>
    <w:rsid w:val="5E55DD8C"/>
    <w:rsid w:val="5EC6E846"/>
    <w:rsid w:val="5EEB5EA4"/>
    <w:rsid w:val="5F1BD74C"/>
    <w:rsid w:val="5F787910"/>
    <w:rsid w:val="5F9FE6EC"/>
    <w:rsid w:val="5FB590DD"/>
    <w:rsid w:val="5FDD88C8"/>
    <w:rsid w:val="5FDF75FC"/>
    <w:rsid w:val="600BC5DA"/>
    <w:rsid w:val="6025BCAA"/>
    <w:rsid w:val="6043EE3C"/>
    <w:rsid w:val="6047DFB3"/>
    <w:rsid w:val="60863647"/>
    <w:rsid w:val="609534E0"/>
    <w:rsid w:val="60F3E930"/>
    <w:rsid w:val="6119D788"/>
    <w:rsid w:val="61350B21"/>
    <w:rsid w:val="614202D7"/>
    <w:rsid w:val="6179B9C1"/>
    <w:rsid w:val="6186D82B"/>
    <w:rsid w:val="619A6307"/>
    <w:rsid w:val="61ACA590"/>
    <w:rsid w:val="6251CF71"/>
    <w:rsid w:val="6278C393"/>
    <w:rsid w:val="62B019D2"/>
    <w:rsid w:val="62B3ACAB"/>
    <w:rsid w:val="62FD2C73"/>
    <w:rsid w:val="634099BF"/>
    <w:rsid w:val="6373AC82"/>
    <w:rsid w:val="6378B4D4"/>
    <w:rsid w:val="63C6150A"/>
    <w:rsid w:val="63E2D3D4"/>
    <w:rsid w:val="63E42D2F"/>
    <w:rsid w:val="63EC4F61"/>
    <w:rsid w:val="6406D4F2"/>
    <w:rsid w:val="64E5C0F0"/>
    <w:rsid w:val="64EA3887"/>
    <w:rsid w:val="6515C750"/>
    <w:rsid w:val="651D0D43"/>
    <w:rsid w:val="652EFE34"/>
    <w:rsid w:val="6578F455"/>
    <w:rsid w:val="658D5FB9"/>
    <w:rsid w:val="65A01000"/>
    <w:rsid w:val="65C71C22"/>
    <w:rsid w:val="65EA8BC2"/>
    <w:rsid w:val="65EF53E7"/>
    <w:rsid w:val="65FB9690"/>
    <w:rsid w:val="65FD6BF3"/>
    <w:rsid w:val="66155E5C"/>
    <w:rsid w:val="66189AAF"/>
    <w:rsid w:val="665079B5"/>
    <w:rsid w:val="6679A037"/>
    <w:rsid w:val="668C530E"/>
    <w:rsid w:val="66A21D0C"/>
    <w:rsid w:val="66D2FE3E"/>
    <w:rsid w:val="6714EA66"/>
    <w:rsid w:val="672A439D"/>
    <w:rsid w:val="674489A8"/>
    <w:rsid w:val="674704DB"/>
    <w:rsid w:val="67694F16"/>
    <w:rsid w:val="677FFCEE"/>
    <w:rsid w:val="67CBDCE3"/>
    <w:rsid w:val="67D3B931"/>
    <w:rsid w:val="67E53616"/>
    <w:rsid w:val="67E89AAD"/>
    <w:rsid w:val="67F4EDB9"/>
    <w:rsid w:val="67FBE394"/>
    <w:rsid w:val="67FE4C6D"/>
    <w:rsid w:val="6800684D"/>
    <w:rsid w:val="681DF365"/>
    <w:rsid w:val="681FFFB3"/>
    <w:rsid w:val="684E7CBC"/>
    <w:rsid w:val="6894C34B"/>
    <w:rsid w:val="68A2CA54"/>
    <w:rsid w:val="68E02116"/>
    <w:rsid w:val="68E88A2D"/>
    <w:rsid w:val="6908C18C"/>
    <w:rsid w:val="69333752"/>
    <w:rsid w:val="693B085F"/>
    <w:rsid w:val="698C9373"/>
    <w:rsid w:val="6A127B5A"/>
    <w:rsid w:val="6A69E787"/>
    <w:rsid w:val="6A957DBB"/>
    <w:rsid w:val="6AAFBEF3"/>
    <w:rsid w:val="6AB14464"/>
    <w:rsid w:val="6AB4CD37"/>
    <w:rsid w:val="6AC2C50A"/>
    <w:rsid w:val="6B21FB4E"/>
    <w:rsid w:val="6B38090F"/>
    <w:rsid w:val="6B38B42C"/>
    <w:rsid w:val="6B61C5B4"/>
    <w:rsid w:val="6BA528B4"/>
    <w:rsid w:val="6BB21EE1"/>
    <w:rsid w:val="6BDC9CA0"/>
    <w:rsid w:val="6BE32865"/>
    <w:rsid w:val="6BFE997B"/>
    <w:rsid w:val="6C12A730"/>
    <w:rsid w:val="6C386375"/>
    <w:rsid w:val="6C483F8B"/>
    <w:rsid w:val="6C4D14C5"/>
    <w:rsid w:val="6C548CCC"/>
    <w:rsid w:val="6C7A3336"/>
    <w:rsid w:val="6C89C997"/>
    <w:rsid w:val="6CFD21AB"/>
    <w:rsid w:val="6D30F3BF"/>
    <w:rsid w:val="6D4BB358"/>
    <w:rsid w:val="6D67C981"/>
    <w:rsid w:val="6DB8849C"/>
    <w:rsid w:val="6DE8E526"/>
    <w:rsid w:val="6DF37CED"/>
    <w:rsid w:val="6DFAD9B6"/>
    <w:rsid w:val="6E0DC34C"/>
    <w:rsid w:val="6E389A64"/>
    <w:rsid w:val="6E4B1A11"/>
    <w:rsid w:val="6E6B89BF"/>
    <w:rsid w:val="6E96B892"/>
    <w:rsid w:val="6EABE503"/>
    <w:rsid w:val="6EB060CD"/>
    <w:rsid w:val="6ED5E103"/>
    <w:rsid w:val="6F34DF3F"/>
    <w:rsid w:val="6F434164"/>
    <w:rsid w:val="6F8B75AC"/>
    <w:rsid w:val="6FAF59FC"/>
    <w:rsid w:val="6FB7632D"/>
    <w:rsid w:val="6FC87D86"/>
    <w:rsid w:val="6FFC706B"/>
    <w:rsid w:val="70075A20"/>
    <w:rsid w:val="7018E57C"/>
    <w:rsid w:val="70492D0B"/>
    <w:rsid w:val="70C7E586"/>
    <w:rsid w:val="70CAE291"/>
    <w:rsid w:val="70FB0900"/>
    <w:rsid w:val="7105FCC5"/>
    <w:rsid w:val="71087963"/>
    <w:rsid w:val="712928A9"/>
    <w:rsid w:val="71446A20"/>
    <w:rsid w:val="714D142B"/>
    <w:rsid w:val="71ABAD4E"/>
    <w:rsid w:val="71BA5702"/>
    <w:rsid w:val="71E4FD6C"/>
    <w:rsid w:val="71F611D3"/>
    <w:rsid w:val="726C8372"/>
    <w:rsid w:val="7287EF5E"/>
    <w:rsid w:val="72A1CD26"/>
    <w:rsid w:val="72C4F90A"/>
    <w:rsid w:val="72CBAD7E"/>
    <w:rsid w:val="72DFB0CB"/>
    <w:rsid w:val="7351BF11"/>
    <w:rsid w:val="738B7552"/>
    <w:rsid w:val="739E8FF8"/>
    <w:rsid w:val="73A37DB8"/>
    <w:rsid w:val="73B6EF33"/>
    <w:rsid w:val="73D8B608"/>
    <w:rsid w:val="73F69B2C"/>
    <w:rsid w:val="740919B0"/>
    <w:rsid w:val="7456D90F"/>
    <w:rsid w:val="746D8E5C"/>
    <w:rsid w:val="7470589B"/>
    <w:rsid w:val="748EC3F1"/>
    <w:rsid w:val="74ADF558"/>
    <w:rsid w:val="74BD2522"/>
    <w:rsid w:val="74CA2B0E"/>
    <w:rsid w:val="74E34E10"/>
    <w:rsid w:val="74ED8F72"/>
    <w:rsid w:val="752C3DA1"/>
    <w:rsid w:val="7559BDDF"/>
    <w:rsid w:val="7592D1C3"/>
    <w:rsid w:val="75B23F5C"/>
    <w:rsid w:val="75B5DD70"/>
    <w:rsid w:val="75D07CCB"/>
    <w:rsid w:val="75D8F75F"/>
    <w:rsid w:val="75D981F8"/>
    <w:rsid w:val="760528D9"/>
    <w:rsid w:val="7617AE49"/>
    <w:rsid w:val="762D39C0"/>
    <w:rsid w:val="7647B7D9"/>
    <w:rsid w:val="7649C5B9"/>
    <w:rsid w:val="76505667"/>
    <w:rsid w:val="767BD730"/>
    <w:rsid w:val="76AD9B77"/>
    <w:rsid w:val="76C7CA8B"/>
    <w:rsid w:val="76C80E02"/>
    <w:rsid w:val="76DE4FD2"/>
    <w:rsid w:val="771590C1"/>
    <w:rsid w:val="771A903D"/>
    <w:rsid w:val="77240D44"/>
    <w:rsid w:val="77486558"/>
    <w:rsid w:val="7749E2AE"/>
    <w:rsid w:val="776A4A84"/>
    <w:rsid w:val="7787EDDF"/>
    <w:rsid w:val="77CAB592"/>
    <w:rsid w:val="77F534C4"/>
    <w:rsid w:val="78283A63"/>
    <w:rsid w:val="78526DF0"/>
    <w:rsid w:val="78D029FA"/>
    <w:rsid w:val="78D4986A"/>
    <w:rsid w:val="791297A9"/>
    <w:rsid w:val="792E2EC7"/>
    <w:rsid w:val="79627B13"/>
    <w:rsid w:val="7969E8BF"/>
    <w:rsid w:val="796BEEF2"/>
    <w:rsid w:val="796C6E05"/>
    <w:rsid w:val="798E47A0"/>
    <w:rsid w:val="79A7C229"/>
    <w:rsid w:val="79E825FE"/>
    <w:rsid w:val="7A03E470"/>
    <w:rsid w:val="7A281C2F"/>
    <w:rsid w:val="7A4E31D5"/>
    <w:rsid w:val="7A4F1E83"/>
    <w:rsid w:val="7A894E93"/>
    <w:rsid w:val="7A9F3223"/>
    <w:rsid w:val="7AF706F6"/>
    <w:rsid w:val="7B16194A"/>
    <w:rsid w:val="7B26C291"/>
    <w:rsid w:val="7B3D23D8"/>
    <w:rsid w:val="7B43928A"/>
    <w:rsid w:val="7B528F94"/>
    <w:rsid w:val="7B713FAE"/>
    <w:rsid w:val="7B7879CC"/>
    <w:rsid w:val="7B8B89D6"/>
    <w:rsid w:val="7BA2A8C1"/>
    <w:rsid w:val="7BB3F918"/>
    <w:rsid w:val="7BC29D14"/>
    <w:rsid w:val="7BCFB249"/>
    <w:rsid w:val="7BE0BF7D"/>
    <w:rsid w:val="7BE8797F"/>
    <w:rsid w:val="7C0D9538"/>
    <w:rsid w:val="7C4BFF84"/>
    <w:rsid w:val="7C80188B"/>
    <w:rsid w:val="7C88E964"/>
    <w:rsid w:val="7C8FE6D8"/>
    <w:rsid w:val="7CDF62EB"/>
    <w:rsid w:val="7CEDCAAE"/>
    <w:rsid w:val="7D1DCE82"/>
    <w:rsid w:val="7D370C0F"/>
    <w:rsid w:val="7D63C190"/>
    <w:rsid w:val="7D72BAD9"/>
    <w:rsid w:val="7D87B7AA"/>
    <w:rsid w:val="7D9C876F"/>
    <w:rsid w:val="7DB704C9"/>
    <w:rsid w:val="7DBD94CD"/>
    <w:rsid w:val="7DD9303A"/>
    <w:rsid w:val="7E015B36"/>
    <w:rsid w:val="7E1A2010"/>
    <w:rsid w:val="7E1BE8EC"/>
    <w:rsid w:val="7E54DEA2"/>
    <w:rsid w:val="7E5E6353"/>
    <w:rsid w:val="7E7B334C"/>
    <w:rsid w:val="7E854078"/>
    <w:rsid w:val="7E899B0F"/>
    <w:rsid w:val="7EA704BF"/>
    <w:rsid w:val="7ED2DC70"/>
    <w:rsid w:val="7EFF91F1"/>
    <w:rsid w:val="7F030CB3"/>
    <w:rsid w:val="7F51BE00"/>
    <w:rsid w:val="7F6F9833"/>
    <w:rsid w:val="7F81D92D"/>
    <w:rsid w:val="7FF0AF03"/>
    <w:rsid w:val="7FF73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7CF3F"/>
  <w15:chartTrackingRefBased/>
  <w15:docId w15:val="{9DAAC124-461B-4FC1-AFBF-591D98C4D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2429D09"/>
    <w:rPr>
      <w:lang w:val="en-GB"/>
    </w:rPr>
  </w:style>
  <w:style w:type="paragraph" w:styleId="Heading1">
    <w:name w:val="heading 1"/>
    <w:basedOn w:val="Normal"/>
    <w:next w:val="Normal"/>
    <w:link w:val="Heading1Char"/>
    <w:uiPriority w:val="9"/>
    <w:qFormat/>
    <w:rsid w:val="32429D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2429D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2429D09"/>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2429D0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2429D0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2429D09"/>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2429D09"/>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2429D09"/>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2429D0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32429D0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2429D09"/>
    <w:rPr>
      <w:rFonts w:eastAsiaTheme="minorEastAsia"/>
      <w:color w:val="5A5A5A"/>
    </w:rPr>
  </w:style>
  <w:style w:type="paragraph" w:styleId="Quote">
    <w:name w:val="Quote"/>
    <w:basedOn w:val="Normal"/>
    <w:next w:val="Normal"/>
    <w:link w:val="QuoteChar"/>
    <w:uiPriority w:val="29"/>
    <w:qFormat/>
    <w:rsid w:val="32429D0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2429D09"/>
    <w:pPr>
      <w:spacing w:before="360" w:after="360"/>
      <w:ind w:left="864" w:right="864"/>
      <w:jc w:val="center"/>
    </w:pPr>
    <w:rPr>
      <w:i/>
      <w:iCs/>
      <w:color w:val="4472C4" w:themeColor="accent1"/>
    </w:rPr>
  </w:style>
  <w:style w:type="paragraph" w:styleId="ListParagraph">
    <w:name w:val="List Paragraph"/>
    <w:basedOn w:val="Normal"/>
    <w:uiPriority w:val="34"/>
    <w:qFormat/>
    <w:rsid w:val="32429D09"/>
    <w:pPr>
      <w:ind w:left="720"/>
      <w:contextualSpacing/>
    </w:pPr>
  </w:style>
  <w:style w:type="character" w:customStyle="1" w:styleId="Heading1Char">
    <w:name w:val="Heading 1 Char"/>
    <w:basedOn w:val="DefaultParagraphFont"/>
    <w:link w:val="Heading1"/>
    <w:uiPriority w:val="9"/>
    <w:rsid w:val="32429D0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2429D0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2429D0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2429D0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2429D0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2429D0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2429D0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2429D0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2429D0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2429D0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2429D0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2429D0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2429D09"/>
    <w:rPr>
      <w:i/>
      <w:iCs/>
      <w:noProof w:val="0"/>
      <w:color w:val="4472C4" w:themeColor="accent1"/>
      <w:lang w:val="en-GB"/>
    </w:rPr>
  </w:style>
  <w:style w:type="paragraph" w:styleId="TOC1">
    <w:name w:val="toc 1"/>
    <w:basedOn w:val="Normal"/>
    <w:next w:val="Normal"/>
    <w:uiPriority w:val="39"/>
    <w:unhideWhenUsed/>
    <w:rsid w:val="32429D09"/>
    <w:pPr>
      <w:spacing w:after="100"/>
    </w:pPr>
  </w:style>
  <w:style w:type="paragraph" w:styleId="TOC2">
    <w:name w:val="toc 2"/>
    <w:basedOn w:val="Normal"/>
    <w:next w:val="Normal"/>
    <w:uiPriority w:val="39"/>
    <w:unhideWhenUsed/>
    <w:rsid w:val="32429D09"/>
    <w:pPr>
      <w:spacing w:after="100"/>
      <w:ind w:left="220"/>
    </w:pPr>
  </w:style>
  <w:style w:type="paragraph" w:styleId="TOC3">
    <w:name w:val="toc 3"/>
    <w:basedOn w:val="Normal"/>
    <w:next w:val="Normal"/>
    <w:uiPriority w:val="39"/>
    <w:unhideWhenUsed/>
    <w:rsid w:val="32429D09"/>
    <w:pPr>
      <w:spacing w:after="100"/>
      <w:ind w:left="440"/>
    </w:pPr>
  </w:style>
  <w:style w:type="paragraph" w:styleId="TOC4">
    <w:name w:val="toc 4"/>
    <w:basedOn w:val="Normal"/>
    <w:next w:val="Normal"/>
    <w:uiPriority w:val="39"/>
    <w:unhideWhenUsed/>
    <w:rsid w:val="32429D09"/>
    <w:pPr>
      <w:spacing w:after="100"/>
      <w:ind w:left="660"/>
    </w:pPr>
  </w:style>
  <w:style w:type="paragraph" w:styleId="TOC5">
    <w:name w:val="toc 5"/>
    <w:basedOn w:val="Normal"/>
    <w:next w:val="Normal"/>
    <w:uiPriority w:val="39"/>
    <w:unhideWhenUsed/>
    <w:rsid w:val="32429D09"/>
    <w:pPr>
      <w:spacing w:after="100"/>
      <w:ind w:left="880"/>
    </w:pPr>
  </w:style>
  <w:style w:type="paragraph" w:styleId="TOC6">
    <w:name w:val="toc 6"/>
    <w:basedOn w:val="Normal"/>
    <w:next w:val="Normal"/>
    <w:uiPriority w:val="39"/>
    <w:unhideWhenUsed/>
    <w:rsid w:val="32429D09"/>
    <w:pPr>
      <w:spacing w:after="100"/>
      <w:ind w:left="1100"/>
    </w:pPr>
  </w:style>
  <w:style w:type="paragraph" w:styleId="TOC7">
    <w:name w:val="toc 7"/>
    <w:basedOn w:val="Normal"/>
    <w:next w:val="Normal"/>
    <w:uiPriority w:val="39"/>
    <w:unhideWhenUsed/>
    <w:rsid w:val="32429D09"/>
    <w:pPr>
      <w:spacing w:after="100"/>
      <w:ind w:left="1320"/>
    </w:pPr>
  </w:style>
  <w:style w:type="paragraph" w:styleId="TOC8">
    <w:name w:val="toc 8"/>
    <w:basedOn w:val="Normal"/>
    <w:next w:val="Normal"/>
    <w:uiPriority w:val="39"/>
    <w:unhideWhenUsed/>
    <w:rsid w:val="32429D09"/>
    <w:pPr>
      <w:spacing w:after="100"/>
      <w:ind w:left="1540"/>
    </w:pPr>
  </w:style>
  <w:style w:type="paragraph" w:styleId="TOC9">
    <w:name w:val="toc 9"/>
    <w:basedOn w:val="Normal"/>
    <w:next w:val="Normal"/>
    <w:uiPriority w:val="39"/>
    <w:unhideWhenUsed/>
    <w:rsid w:val="32429D09"/>
    <w:pPr>
      <w:spacing w:after="100"/>
      <w:ind w:left="1760"/>
    </w:pPr>
  </w:style>
  <w:style w:type="paragraph" w:styleId="EndnoteText">
    <w:name w:val="endnote text"/>
    <w:basedOn w:val="Normal"/>
    <w:link w:val="EndnoteTextChar"/>
    <w:uiPriority w:val="99"/>
    <w:semiHidden/>
    <w:unhideWhenUsed/>
    <w:rsid w:val="32429D09"/>
    <w:pPr>
      <w:spacing w:after="0"/>
    </w:pPr>
    <w:rPr>
      <w:sz w:val="20"/>
      <w:szCs w:val="20"/>
    </w:rPr>
  </w:style>
  <w:style w:type="character" w:customStyle="1" w:styleId="EndnoteTextChar">
    <w:name w:val="Endnote Text Char"/>
    <w:basedOn w:val="DefaultParagraphFont"/>
    <w:link w:val="EndnoteText"/>
    <w:uiPriority w:val="99"/>
    <w:semiHidden/>
    <w:rsid w:val="32429D09"/>
    <w:rPr>
      <w:noProof w:val="0"/>
      <w:sz w:val="20"/>
      <w:szCs w:val="20"/>
      <w:lang w:val="en-GB"/>
    </w:rPr>
  </w:style>
  <w:style w:type="paragraph" w:styleId="Footer">
    <w:name w:val="footer"/>
    <w:basedOn w:val="Normal"/>
    <w:link w:val="FooterChar"/>
    <w:uiPriority w:val="99"/>
    <w:unhideWhenUsed/>
    <w:rsid w:val="32429D09"/>
    <w:pPr>
      <w:tabs>
        <w:tab w:val="center" w:pos="4680"/>
        <w:tab w:val="right" w:pos="9360"/>
      </w:tabs>
      <w:spacing w:after="0"/>
    </w:pPr>
  </w:style>
  <w:style w:type="character" w:customStyle="1" w:styleId="FooterChar">
    <w:name w:val="Footer Char"/>
    <w:basedOn w:val="DefaultParagraphFont"/>
    <w:link w:val="Footer"/>
    <w:uiPriority w:val="99"/>
    <w:rsid w:val="32429D09"/>
    <w:rPr>
      <w:noProof w:val="0"/>
      <w:lang w:val="en-GB"/>
    </w:rPr>
  </w:style>
  <w:style w:type="paragraph" w:styleId="FootnoteText">
    <w:name w:val="footnote text"/>
    <w:basedOn w:val="Normal"/>
    <w:link w:val="FootnoteTextChar"/>
    <w:uiPriority w:val="99"/>
    <w:semiHidden/>
    <w:unhideWhenUsed/>
    <w:rsid w:val="32429D09"/>
    <w:pPr>
      <w:spacing w:after="0"/>
    </w:pPr>
    <w:rPr>
      <w:sz w:val="20"/>
      <w:szCs w:val="20"/>
    </w:rPr>
  </w:style>
  <w:style w:type="character" w:customStyle="1" w:styleId="FootnoteTextChar">
    <w:name w:val="Footnote Text Char"/>
    <w:basedOn w:val="DefaultParagraphFont"/>
    <w:link w:val="FootnoteText"/>
    <w:uiPriority w:val="99"/>
    <w:semiHidden/>
    <w:rsid w:val="32429D09"/>
    <w:rPr>
      <w:noProof w:val="0"/>
      <w:sz w:val="20"/>
      <w:szCs w:val="20"/>
      <w:lang w:val="en-GB"/>
    </w:rPr>
  </w:style>
  <w:style w:type="paragraph" w:styleId="Header">
    <w:name w:val="header"/>
    <w:basedOn w:val="Normal"/>
    <w:link w:val="HeaderChar"/>
    <w:uiPriority w:val="99"/>
    <w:unhideWhenUsed/>
    <w:rsid w:val="32429D09"/>
    <w:pPr>
      <w:tabs>
        <w:tab w:val="center" w:pos="4680"/>
        <w:tab w:val="right" w:pos="9360"/>
      </w:tabs>
      <w:spacing w:after="0"/>
    </w:pPr>
  </w:style>
  <w:style w:type="character" w:customStyle="1" w:styleId="HeaderChar">
    <w:name w:val="Header Char"/>
    <w:basedOn w:val="DefaultParagraphFont"/>
    <w:link w:val="Header"/>
    <w:uiPriority w:val="99"/>
    <w:rsid w:val="32429D09"/>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www.cipd.co.uk/knowledge/culture/ethics/ethics-work-guide" TargetMode="External"/><Relationship Id="rId26" Type="http://schemas.openxmlformats.org/officeDocument/2006/relationships/hyperlink" Target="http://www.ibe.org.uk/knowledge-hub/ibe-business-ethics-framework/purpose-ethicalvalues-culturebehaviour.html" TargetMode="External"/><Relationship Id="rId39" Type="http://schemas.openxmlformats.org/officeDocument/2006/relationships/image" Target="media/image11.png"/><Relationship Id="rId21" Type="http://schemas.openxmlformats.org/officeDocument/2006/relationships/hyperlink" Target="http://www.communities-ni.gov.uk/governance-guide-public-interest-disclosure" TargetMode="External"/><Relationship Id="rId34" Type="http://schemas.openxmlformats.org/officeDocument/2006/relationships/hyperlink" Target="http://Www.proceduresonline.com" TargetMode="External"/><Relationship Id="rId42" Type="http://schemas.openxmlformats.org/officeDocument/2006/relationships/image" Target="media/image14.png"/><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www.brown.edu/academics/science-and-technology-studies/framework-making-ethical-decisions" TargetMode="External"/><Relationship Id="rId29" Type="http://schemas.openxmlformats.org/officeDocument/2006/relationships/hyperlink" Target="http://www.simplypsychology.org/herzbergs-two-factor-theory.html" TargetMode="External"/><Relationship Id="rId11" Type="http://schemas.openxmlformats.org/officeDocument/2006/relationships/image" Target="media/image6.png"/><Relationship Id="rId24" Type="http://schemas.openxmlformats.org/officeDocument/2006/relationships/hyperlink" Target="http://www.indeed.com/career-advice/career-development/how-to-start-a-conversation" TargetMode="External"/><Relationship Id="rId32" Type="http://schemas.openxmlformats.org/officeDocument/2006/relationships/hyperlink" Target="http://www.headresourcing.com/blog/2019/04/what-is-the-future-for-the-people-profession?source=google.com" TargetMode="External"/><Relationship Id="rId37" Type="http://schemas.openxmlformats.org/officeDocument/2006/relationships/hyperlink" Target="http://www.thesuccessfactory.co.uk/blog/maslows-theory-of-motivation-driving-your-teams-to-success" TargetMode="External"/><Relationship Id="rId40" Type="http://schemas.openxmlformats.org/officeDocument/2006/relationships/image" Target="media/image12.png"/><Relationship Id="rId45" Type="http://schemas.openxmlformats.org/officeDocument/2006/relationships/image" Target="media/image17.png"/><Relationship Id="rId5" Type="http://schemas.openxmlformats.org/officeDocument/2006/relationships/hyperlink" Target="https://www.accaglobal.com/" TargetMode="External"/><Relationship Id="rId15" Type="http://schemas.openxmlformats.org/officeDocument/2006/relationships/hyperlink" Target="http://www.acas.org.uk/how-to-raise-a-problem-at-work" TargetMode="External"/><Relationship Id="rId23" Type="http://schemas.openxmlformats.org/officeDocument/2006/relationships/hyperlink" Target="http://www.accaglobal.com/an/en/student/sa/features/being-professional.html" TargetMode="External"/><Relationship Id="rId28" Type="http://schemas.openxmlformats.org/officeDocument/2006/relationships/hyperlink" Target="http://www.forbes.com/sites/forbescoachescouncil/2017/05/05/mastering-the-five-cs-of-influential-communication/?sh=61b7745021b6" TargetMode="External"/><Relationship Id="rId36" Type="http://schemas.openxmlformats.org/officeDocument/2006/relationships/hyperlink" Target="http://Www.thesuccessfactory.co.uk" TargetMode="External"/><Relationship Id="rId49" Type="http://schemas.microsoft.com/office/2020/10/relationships/intelligence" Target="intelligence2.xml"/><Relationship Id="rId10" Type="http://schemas.openxmlformats.org/officeDocument/2006/relationships/image" Target="media/image5.png"/><Relationship Id="rId19" Type="http://schemas.openxmlformats.org/officeDocument/2006/relationships/hyperlink" Target="http://www.cipd.co.uk/careers/why-work" TargetMode="External"/><Relationship Id="rId31" Type="http://schemas.openxmlformats.org/officeDocument/2006/relationships/hyperlink" Target="http://Www.headresourcing.com" TargetMode="External"/><Relationship Id="rId44"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www.gov.uk/whistleblowing" TargetMode="External"/><Relationship Id="rId27" Type="http://schemas.openxmlformats.org/officeDocument/2006/relationships/hyperlink" Target="http://www.simplypsychology.org/maslow.html" TargetMode="External"/><Relationship Id="rId30" Type="http://schemas.openxmlformats.org/officeDocument/2006/relationships/hyperlink" Target="https://sites.google.com/morrisonsplc.co.uk/my-handbook-retail-2-nps/my-people-policies." TargetMode="External"/><Relationship Id="rId35" Type="http://schemas.openxmlformats.org/officeDocument/2006/relationships/hyperlink" Target="http://www.proceduresonline.com/swcpp/cornwall_scilly/p_whistleblowing.html" TargetMode="External"/><Relationship Id="rId43" Type="http://schemas.openxmlformats.org/officeDocument/2006/relationships/image" Target="media/image15.png"/><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www.cipd.co.uk/knowledge/fundamentals/relations/communication/factsheet" TargetMode="External"/><Relationship Id="rId25" Type="http://schemas.openxmlformats.org/officeDocument/2006/relationships/hyperlink" Target="http://Www.ibe.org.uk" TargetMode="External"/><Relationship Id="rId33" Type="http://schemas.openxmlformats.org/officeDocument/2006/relationships/hyperlink" Target="http://www.hrmagazine.co.uk/content/features/ethics-and-hr/" TargetMode="External"/><Relationship Id="rId38" Type="http://schemas.openxmlformats.org/officeDocument/2006/relationships/image" Target="media/image10.png"/><Relationship Id="rId46" Type="http://schemas.openxmlformats.org/officeDocument/2006/relationships/image" Target="media/image18.png"/><Relationship Id="rId20" Type="http://schemas.openxmlformats.org/officeDocument/2006/relationships/hyperlink" Target="http://www.caycon.com/blog/how-the-role-of-hr-professionals-is-evolving" TargetMode="External"/><Relationship Id="rId41"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5700</Words>
  <Characters>32490</Characters>
  <Application>Microsoft Office Word</Application>
  <DocSecurity>0</DocSecurity>
  <Lines>270</Lines>
  <Paragraphs>76</Paragraphs>
  <ScaleCrop>false</ScaleCrop>
  <Company/>
  <LinksUpToDate>false</LinksUpToDate>
  <CharactersWithSpaces>38114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Taylor (2219813)</dc:creator>
  <cp:keywords/>
  <dc:description/>
  <cp:lastModifiedBy>James Moore</cp:lastModifiedBy>
  <cp:revision>2</cp:revision>
  <dcterms:created xsi:type="dcterms:W3CDTF">2023-04-05T13:27:00Z</dcterms:created>
  <dcterms:modified xsi:type="dcterms:W3CDTF">2023-04-05T13:27:00Z</dcterms:modified>
</cp:coreProperties>
</file>