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rPr>
      </w:pPr>
      <w:r>
        <w:rPr>
          <w:rFonts w:hint="eastAsia"/>
        </w:rPr>
        <w:t>Design and Implementation of Factory Visual Management System Based on Spring Cloud</w:t>
      </w:r>
    </w:p>
    <w:p>
      <w:pPr>
        <w:pStyle w:val="2"/>
        <w:numPr>
          <w:ilvl w:val="0"/>
          <w:numId w:val="1"/>
        </w:numPr>
        <w:bidi w:val="0"/>
        <w:rPr>
          <w:rFonts w:hint="eastAsia"/>
        </w:rPr>
      </w:pPr>
      <w:r>
        <w:rPr>
          <w:rFonts w:hint="eastAsia"/>
        </w:rPr>
        <w:t xml:space="preserve">Introduction </w:t>
      </w:r>
    </w:p>
    <w:p>
      <w:pPr>
        <w:numPr>
          <w:numId w:val="0"/>
        </w:numPr>
        <w:rPr>
          <w:rFonts w:hint="eastAsia"/>
        </w:rPr>
      </w:pPr>
      <w:r>
        <w:rPr>
          <w:rFonts w:hint="eastAsia"/>
        </w:rPr>
        <w:t>Under the background of digital transformation, the development scale of factories is further expanded, and the competition is becoming more and more fierce, which brings severe test to workshop production management and personnel management. How to know the production status of the factory more timely and intuitively to make reasonable control, so as to improve the production efficiency and enhance its own competitiveness has become an urgent problem for the factory. In this paper, the factory visual management system based on Spring Cloud is proposed, which adopts the development mode of separating front and back ends, and uses Spring Cloud as the framework to build the micro-service architecture of the system. Use Vue.js and uni-app framework to build the PC-side and mobile-side architectures of the platform; In the form of micro-service, the server is divided into several independent services for deployment and operation. The front end sends requests to the server to get response data, and then the corresponding data is displayed by using Element UI and Echarts related components. After testing, deployment and trial use, the system runs stably and has strong cross-platform performance, which improves the factory management efficiency and production efficiency.</w:t>
      </w:r>
    </w:p>
    <w:p>
      <w:pPr>
        <w:rPr>
          <w:rFonts w:hint="eastAsia"/>
        </w:rPr>
      </w:pPr>
      <w:r>
        <w:rPr>
          <w:rFonts w:hint="eastAsia"/>
        </w:rPr>
        <w:t>With the increasing requirements of software engineering projects and the upgrading and development of software development technology framework, microservice architecture has emerged. Micro-service architecture divides a single application in a project into several small programs that can run independently according to business rules, and each small program carries out data communication and information transmission according to server rules. Each applet is split into independent small services according to specific business rules, and each small service realizes a relatively independent function. These functions are split and designed according to the principle of low coupling and high cohesion, so as to minimize the dependency between services, and small services can also be developed with different data storage technologies and different languages [</w:t>
      </w:r>
      <w:r>
        <w:rPr>
          <w:rFonts w:hint="eastAsia"/>
          <w:lang w:val="en-US" w:eastAsia="zh-CN"/>
        </w:rPr>
        <w:t>1</w:t>
      </w:r>
      <w:r>
        <w:rPr>
          <w:rFonts w:hint="eastAsia"/>
        </w:rPr>
        <w:t>]. Therefore, these servlets are called "microservices". Micro-service framework is derived from the development of SOA technology, which is a further split of SOA architecture, making it more independent and more precise in granularity. With the application of micro-service technology, software development and maintenance can realize "pluggable" operation similar to hardware development, and software development can be quickly combined according to business functions and user requirements, and software products can be developed and iterated more quickly.</w:t>
      </w:r>
    </w:p>
    <w:p>
      <w:pPr>
        <w:rPr>
          <w:rFonts w:hint="eastAsia"/>
        </w:rPr>
      </w:pPr>
      <w:r>
        <w:rPr>
          <w:rFonts w:hint="eastAsia"/>
        </w:rPr>
        <w:t>Spring Cloud is a set of framework for building microservice applications [</w:t>
      </w:r>
      <w:r>
        <w:rPr>
          <w:rFonts w:hint="eastAsia"/>
          <w:lang w:val="en-US" w:eastAsia="zh-CN"/>
        </w:rPr>
        <w:t>2</w:t>
      </w:r>
      <w:r>
        <w:rPr>
          <w:rFonts w:hint="eastAsia"/>
        </w:rPr>
        <w:t>], which is built on Spring Boot. The application of Spring Cloud technology can realize the management of microservices, including the operation of business system splitting, microservice registration, interface configuration and monitoring deployment according to Spring Cloud microservice specification. Applying the Spring Cloud framework specification to the development of microservices can help developers to build reliable and flexible applications.</w:t>
      </w:r>
    </w:p>
    <w:p>
      <w:pPr>
        <w:rPr>
          <w:rFonts w:hint="eastAsia"/>
        </w:rPr>
      </w:pPr>
      <w:r>
        <w:rPr>
          <w:rFonts w:hint="eastAsia"/>
        </w:rPr>
        <w:t>Spring Cloud microservice architecture has the advantages of simple development, centralized management, decentralized management, and project developers can choose appropriate development languages and tools according to actual needs [</w:t>
      </w:r>
      <w:r>
        <w:rPr>
          <w:rFonts w:hint="eastAsia"/>
          <w:lang w:val="en-US" w:eastAsia="zh-CN"/>
        </w:rPr>
        <w:t>3</w:t>
      </w:r>
      <w:r>
        <w:rPr>
          <w:rFonts w:hint="eastAsia"/>
        </w:rPr>
        <w:t>]. The system has good scalability and easy maintenance, and microservices can be regarded as independent service components to avoid repeated development. Within the system, services are decoupled, and unified management such as creation, modification and deletion can be realized for each service. By applying micro-service technology, services can be divided into services with smaller granularity, so that each service can focus on a single function and realize the modularization of functions. The development team can independently complete the development work, improve the development efficiency and support the agile development method.</w:t>
      </w:r>
    </w:p>
    <w:p>
      <w:pPr>
        <w:pStyle w:val="2"/>
        <w:bidi w:val="0"/>
        <w:rPr>
          <w:rFonts w:hint="eastAsia"/>
        </w:rPr>
      </w:pPr>
      <w:r>
        <w:rPr>
          <w:rFonts w:hint="eastAsia"/>
        </w:rPr>
        <w:t xml:space="preserve">2 Microservice architecture </w:t>
      </w:r>
    </w:p>
    <w:p>
      <w:pPr>
        <w:rPr>
          <w:rFonts w:hint="eastAsia"/>
        </w:rPr>
      </w:pPr>
      <w:r>
        <w:rPr>
          <w:rFonts w:hint="eastAsia"/>
        </w:rPr>
        <w:t>With the continuous development of Internet technology, the server architecture is constantly updated, and it begins to develop from single architecture to micro-service architecture [</w:t>
      </w:r>
      <w:r>
        <w:rPr>
          <w:rFonts w:hint="eastAsia"/>
          <w:lang w:val="en-US" w:eastAsia="zh-CN"/>
        </w:rPr>
        <w:t>4</w:t>
      </w:r>
      <w:r>
        <w:rPr>
          <w:rFonts w:hint="eastAsia"/>
        </w:rPr>
        <w:t>]. Monomer architecture generally includes three parts: data layer, business layer and view layer, namely MVC (Model View Controller) structure. Using single architecture, at the initial stage of the project, because all business logic is written in one application, it will make development, testing and deployment simple and efficient [</w:t>
      </w:r>
      <w:r>
        <w:rPr>
          <w:rFonts w:hint="eastAsia"/>
          <w:lang w:val="en-US" w:eastAsia="zh-CN"/>
        </w:rPr>
        <w:t>5</w:t>
      </w:r>
      <w:r>
        <w:rPr>
          <w:rFonts w:hint="eastAsia"/>
        </w:rPr>
        <w:t>]. However, with the continuous expansion of business and increasing demand, the code will become more and more bloated, which will greatly reduce the maintainability of the system, and even when modifying a small function, the system will crash due to the coupling of all functional modules. In addition, in the case of highly coupled and bloated code, how to achieve maximum functional optimization becomes tricky. The schematic diagram of the monomer is shown in Figure 1.</w:t>
      </w:r>
    </w:p>
    <w:p>
      <w:pPr>
        <w:jc w:val="center"/>
        <w:rPr>
          <w:rFonts w:hint="eastAsia" w:eastAsiaTheme="minorEastAsia"/>
          <w:lang w:eastAsia="zh-CN"/>
        </w:rPr>
      </w:pPr>
      <w:r>
        <w:rPr>
          <w:rFonts w:hint="eastAsia" w:eastAsiaTheme="minorEastAsia"/>
          <w:lang w:eastAsia="zh-CN"/>
        </w:rPr>
        <w:drawing>
          <wp:inline distT="0" distB="0" distL="114300" distR="114300">
            <wp:extent cx="1423035" cy="1729740"/>
            <wp:effectExtent l="0" t="0" r="0" b="0"/>
            <wp:docPr id="1" name="图片 1" descr="未命名文件(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命名文件(19)"/>
                    <pic:cNvPicPr>
                      <a:picLocks noChangeAspect="1"/>
                    </pic:cNvPicPr>
                  </pic:nvPicPr>
                  <pic:blipFill>
                    <a:blip r:embed="rId4"/>
                    <a:stretch>
                      <a:fillRect/>
                    </a:stretch>
                  </pic:blipFill>
                  <pic:spPr>
                    <a:xfrm>
                      <a:off x="0" y="0"/>
                      <a:ext cx="1423035" cy="1729740"/>
                    </a:xfrm>
                    <a:prstGeom prst="rect">
                      <a:avLst/>
                    </a:prstGeom>
                  </pic:spPr>
                </pic:pic>
              </a:graphicData>
            </a:graphic>
          </wp:inline>
        </w:drawing>
      </w:r>
    </w:p>
    <w:p>
      <w:pPr>
        <w:jc w:val="center"/>
        <w:rPr>
          <w:rFonts w:hint="default" w:eastAsiaTheme="minorEastAsia"/>
          <w:lang w:val="en-US" w:eastAsia="zh-CN"/>
        </w:rPr>
      </w:pPr>
      <w:r>
        <w:rPr>
          <w:rFonts w:hint="eastAsia"/>
          <w:lang w:val="en-US" w:eastAsia="zh-CN"/>
        </w:rPr>
        <w:t>Figure 1.Schematic diagram of single structure</w:t>
      </w:r>
    </w:p>
    <w:p>
      <w:pPr>
        <w:rPr>
          <w:rFonts w:hint="eastAsia"/>
        </w:rPr>
      </w:pPr>
      <w:r>
        <w:rPr>
          <w:rFonts w:hint="eastAsia"/>
        </w:rPr>
        <w:t>Micro-service architecture is a new system development architecture that emerged in recent years. Its core idea is to realize the overall decoupling of business and code by decomposing business functions and requirements into different services for management [</w:t>
      </w:r>
      <w:r>
        <w:rPr>
          <w:rFonts w:hint="eastAsia"/>
          <w:lang w:val="en-US" w:eastAsia="zh-CN"/>
        </w:rPr>
        <w:t>6</w:t>
      </w:r>
      <w:r>
        <w:rPr>
          <w:rFonts w:hint="eastAsia"/>
        </w:rPr>
        <w:t>]. Different services can be independently developed, tested, deployed and iterated, and can communicate with each other through well-defined APIs. The internal implementation details of each service are hidden from other services. Micro-service is loosely coupled and functional, and it can be developed in different languages. Each microservice has its own storage capacity, and can have its own database or unify the database. The schematic diagram of micro-service architecture is shown in Figure 2.</w:t>
      </w:r>
    </w:p>
    <w:p>
      <w:pPr>
        <w:jc w:val="center"/>
        <w:rPr>
          <w:rFonts w:hint="eastAsia" w:eastAsiaTheme="minorEastAsia"/>
          <w:lang w:eastAsia="zh-CN"/>
        </w:rPr>
      </w:pPr>
      <w:r>
        <w:rPr>
          <w:rFonts w:hint="eastAsia" w:eastAsiaTheme="minorEastAsia"/>
          <w:lang w:eastAsia="zh-CN"/>
        </w:rPr>
        <w:drawing>
          <wp:inline distT="0" distB="0" distL="114300" distR="114300">
            <wp:extent cx="2730500" cy="2230120"/>
            <wp:effectExtent l="0" t="0" r="0" b="0"/>
            <wp:docPr id="2" name="图片 2" descr="未命名文件(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未命名文件(19)1"/>
                    <pic:cNvPicPr>
                      <a:picLocks noChangeAspect="1"/>
                    </pic:cNvPicPr>
                  </pic:nvPicPr>
                  <pic:blipFill>
                    <a:blip r:embed="rId5"/>
                    <a:stretch>
                      <a:fillRect/>
                    </a:stretch>
                  </pic:blipFill>
                  <pic:spPr>
                    <a:xfrm>
                      <a:off x="0" y="0"/>
                      <a:ext cx="2730500" cy="2230120"/>
                    </a:xfrm>
                    <a:prstGeom prst="rect">
                      <a:avLst/>
                    </a:prstGeom>
                  </pic:spPr>
                </pic:pic>
              </a:graphicData>
            </a:graphic>
          </wp:inline>
        </w:drawing>
      </w:r>
      <w:bookmarkStart w:id="0" w:name="_GoBack"/>
      <w:bookmarkEnd w:id="0"/>
    </w:p>
    <w:p>
      <w:pPr>
        <w:jc w:val="center"/>
        <w:rPr>
          <w:rFonts w:hint="eastAsia" w:eastAsiaTheme="minorEastAsia"/>
          <w:lang w:eastAsia="zh-CN"/>
        </w:rPr>
      </w:pPr>
      <w:r>
        <w:rPr>
          <w:rFonts w:hint="eastAsia" w:eastAsiaTheme="minorEastAsia"/>
          <w:lang w:eastAsia="zh-CN"/>
        </w:rPr>
        <w:t>Fig.2 Schematic diagram of microservice architecture</w:t>
      </w:r>
    </w:p>
    <w:p>
      <w:pPr>
        <w:rPr>
          <w:rFonts w:hint="eastAsia"/>
        </w:rPr>
      </w:pPr>
      <w:r>
        <w:rPr>
          <w:rFonts w:hint="eastAsia"/>
        </w:rPr>
        <w:t>Usually, the application system is mainly composed of three parts: server application, database and client interface. With the rapid development of cloud platform technology, more and more application systems are published in the cloud, and the changes of each module of the system need to be compiled and published uniformly. The longer the update cycle, the harder it is to maintain the module architecture and the worse the system scalability.</w:t>
      </w:r>
    </w:p>
    <w:p>
      <w:pPr>
        <w:rPr>
          <w:rFonts w:hint="eastAsia"/>
        </w:rPr>
      </w:pPr>
      <w:r>
        <w:rPr>
          <w:rFonts w:hint="eastAsia"/>
        </w:rPr>
        <w:t>To solve these problems, microservice architecture came into being: building applications with services. In 2014, MartinFowler, chief scientist of Thought Works Company, proposed a new system architecture: microservices [</w:t>
      </w:r>
      <w:r>
        <w:rPr>
          <w:rFonts w:hint="eastAsia"/>
          <w:lang w:val="en-US" w:eastAsia="zh-CN"/>
        </w:rPr>
        <w:t>7</w:t>
      </w:r>
      <w:r>
        <w:rPr>
          <w:rFonts w:hint="eastAsia"/>
        </w:rPr>
        <w:t>]. He pointed out that microservice architecture style is a method of developing a single application as a set of small services, each running service has its own process, and microservices communicate with each other by using lightweight mechanism (API). Micro-services are built around business functions and can be deployed independently through automated deployment mechanism.</w:t>
      </w:r>
    </w:p>
    <w:p>
      <w:pPr>
        <w:rPr>
          <w:rFonts w:hint="eastAsia"/>
        </w:rPr>
      </w:pPr>
      <w:r>
        <w:rPr>
          <w:rFonts w:hint="eastAsia"/>
        </w:rPr>
        <w:t>Micro-service is a concept of system architecture, which provides design principles and guiding ideology for the concrete implementation of micro-service. SpringCloud is based on SpringBoot. SpringBoot quickly develops a single microservice. SpringCloud can integrate multiple microservices, and actually put the microservice system architecture to the ground. SpringCloud repackages through SpringBoot to shield the complicated configuration, and finally provides developers with a simple, easy-to-deploy and easy-to-maintain distributed system development kit. The microservice architecture mainly has the following problems: microservice registration, microservice communication, microservice configuration, microservice fault tolerance, etc. SpringCloud microservice architecture solves the above problems and integrates the functions needed by most Internet companies for system architecture evolution, mainly including the following core components: Eureka (registration center), Zuul (service gateway), Kang (configuration center), Ribbon (load balancing) and HY. In order to realize the convenient migration of projects and deliver them to different cloud platforms or servers quickly, Docker technology is usually used for encapsulation [</w:t>
      </w:r>
      <w:r>
        <w:rPr>
          <w:rFonts w:hint="eastAsia"/>
          <w:lang w:val="en-US" w:eastAsia="zh-CN"/>
        </w:rPr>
        <w:t>8</w:t>
      </w:r>
      <w:r>
        <w:rPr>
          <w:rFonts w:hint="eastAsia"/>
        </w:rPr>
        <w:t>]. At present, Internet companies such as Alibaba, Tencent and Baidu have adopted and continuously improved the micro-service technology and architecture, and most of the smart campus convergence portals in colleges and universities have adopted the popular micro-service architecture and achieved good market results.</w:t>
      </w:r>
    </w:p>
    <w:p>
      <w:pPr>
        <w:pStyle w:val="2"/>
        <w:bidi w:val="0"/>
        <w:rPr>
          <w:rFonts w:hint="eastAsia"/>
        </w:rPr>
      </w:pPr>
      <w:r>
        <w:rPr>
          <w:rFonts w:hint="eastAsia"/>
        </w:rPr>
        <w:t>3 System related technology selection</w:t>
      </w:r>
    </w:p>
    <w:p>
      <w:pPr>
        <w:rPr>
          <w:rFonts w:hint="eastAsia"/>
        </w:rPr>
      </w:pPr>
      <w:r>
        <w:rPr>
          <w:rFonts w:hint="eastAsia"/>
        </w:rPr>
        <w:t>This system adopts the development mode of separating the front end and the back end. The back-end architecture is designed with the idea of microservice, using Spring Boot as the back-end framework and combining Spring Cloud to build microservice; The database is implemented by MySQL 5.1.6, and the data cache is implemented by Redis. The front-end architecture is divided into two parts: PC and mobile. Vue.js and uni-app are used as development frameworks respectively.</w:t>
      </w:r>
    </w:p>
    <w:p>
      <w:pPr>
        <w:rPr>
          <w:rFonts w:hint="eastAsia"/>
        </w:rPr>
      </w:pPr>
      <w:r>
        <w:rPr>
          <w:rFonts w:hint="eastAsia"/>
        </w:rPr>
        <w:t>Spring[</w:t>
      </w:r>
      <w:r>
        <w:rPr>
          <w:rFonts w:hint="eastAsia"/>
          <w:lang w:val="en-US" w:eastAsia="zh-CN"/>
        </w:rPr>
        <w:t>9</w:t>
      </w:r>
      <w:r>
        <w:rPr>
          <w:rFonts w:hint="eastAsia"/>
        </w:rPr>
        <w:t>] framework is the most popular lightweight Java server development framework at present, which provides a complete set of solutions to the problems of complex and bloated traditional development and high coupling. However, with the increasingly complex functions of Internet products, Spring can not meet the needs of developers. Under such circumstances, Spring Boot came into being. Spring Boot is designed based on Spring 4.0, which not only inherits the original excellent features of Spring, but also realizes automatic configuration, greatly simplifying the development process of server, and getting more and more developers' favor. Spring Boot is a Java EE one-stop development framework, which can create projects based on Spring simply, quickly and with zero configuration. Spring Boot provides a large number of configuration packages, which can automatically identify and configure jar packages provided in dependency management. At the same time, the Servlet container is built in, and the server can run only with Java Runtime environment without installing additional software. It also has built-in health check and measurement indicators, which can be easily accessed to the existing operation and maintenance monitoring system, and can also be monitored by using the Spring Boot Admin service provided by itself.</w:t>
      </w:r>
    </w:p>
    <w:p>
      <w:pPr>
        <w:rPr>
          <w:rFonts w:hint="eastAsia"/>
        </w:rPr>
      </w:pPr>
      <w:r>
        <w:rPr>
          <w:rFonts w:hint="eastAsia"/>
        </w:rPr>
        <w:t>Spring Cloud[</w:t>
      </w:r>
      <w:r>
        <w:rPr>
          <w:rFonts w:hint="eastAsia"/>
          <w:lang w:val="en-US" w:eastAsia="zh-CN"/>
        </w:rPr>
        <w:t>10</w:t>
      </w:r>
      <w:r>
        <w:rPr>
          <w:rFonts w:hint="eastAsia"/>
        </w:rPr>
        <w:t>] is a distributed service governance framework, which is suitable for building distributed microservice system efficiently and quickly. Spring Cloud integrates many excellent components, such as Eureka service registration and discovery component, Zuul gateway service component, Ribbon load balancing component, Feign service calling component, Config configuration component and so on. These components are all contained in Spring Cloud, which can be easily configured when used, greatly improving the development efficiency. Spring Cloud is a microservice framework based on Java language and developed by Spring Boot. It provides solutions to a series of problems such as service governance, distributed configuration, distributed tasks, service tracking, message bus, service load balancing, service fuse and degradation [</w:t>
      </w:r>
      <w:r>
        <w:rPr>
          <w:rFonts w:hint="eastAsia"/>
          <w:lang w:val="en-US" w:eastAsia="zh-CN"/>
        </w:rPr>
        <w:t>11</w:t>
      </w:r>
      <w:r>
        <w:rPr>
          <w:rFonts w:hint="eastAsia"/>
        </w:rPr>
        <w:t>]. The core components are as follows: (1) Spring Cloud Consumer Config is a distributed configuration center, which distributes configuration for microservices registered in the same Consumer cluster. (2) Spring Cloud Consumer Discovery registers microservices in Consumer. (3)Spring Cloud OpenFeign declarative RestClient, which calls other microservices through interfaces, encapsulates RestTemplate and load balancing. (4)Spring Cloud LoadBalancer provides load balancing for microservice calls. (5)Spring Cloud Hystrix circuit breaker avoids spreading the fault of a single service to the whole service cluster. (6)Spring Data is used to simplify the access of Spring applications to data, including relational database, non-relational database, Map-Reduce framework and cloud data service, etc.</w:t>
      </w:r>
    </w:p>
    <w:p>
      <w:pPr>
        <w:rPr>
          <w:rFonts w:hint="eastAsia"/>
        </w:rPr>
      </w:pPr>
      <w:r>
        <w:rPr>
          <w:rFonts w:hint="eastAsia"/>
        </w:rPr>
        <w:t>Redis [</w:t>
      </w:r>
      <w:r>
        <w:rPr>
          <w:rFonts w:hint="eastAsia"/>
          <w:lang w:val="en-US" w:eastAsia="zh-CN"/>
        </w:rPr>
        <w:t>12</w:t>
      </w:r>
      <w:r>
        <w:rPr>
          <w:rFonts w:hint="eastAsia"/>
        </w:rPr>
        <w:t>] (Remote Dictionary Server) is an open source key-value cross-platform non-relational database written in ANSIC language. Redis runs on memory, has high performance, supports distribution, and can be expanded indefinitely in theory. Compared with other types of databases, Redis is most favored by developers because of its powerful high concurrent reading and writing ability. When faced with massive amounts of data, developers can save the data that will not change in a short time into Redis, thus reducing the pressure on the database, improving the response speed of the system and enhancing the user experience.</w:t>
      </w:r>
    </w:p>
    <w:p>
      <w:pPr>
        <w:rPr>
          <w:rFonts w:hint="eastAsia"/>
        </w:rPr>
      </w:pPr>
      <w:r>
        <w:rPr>
          <w:rFonts w:hint="eastAsia"/>
        </w:rPr>
        <w:t>Vu</w:t>
      </w:r>
      <w:r>
        <w:rPr>
          <w:rFonts w:hint="eastAsia"/>
          <w:lang w:val="en-US" w:eastAsia="zh-CN"/>
        </w:rPr>
        <w:t>e</w:t>
      </w:r>
      <w:r>
        <w:rPr>
          <w:rFonts w:hint="eastAsia"/>
        </w:rPr>
        <w:t>.js is a progressive framework for building user interface. Unlike other large frameworks, Vue.js is designed to be applied layer by layer from bottom to top. The core library of Vue.js only focuses on the view layer, which is not only easy to use, but also easy to integrate with third-party libraries or existing projects. On the other hand, when combined with modern tool chains and various supporting class libraries, Vue.js can also provide drivers for complex single-page applications.</w:t>
      </w:r>
    </w:p>
    <w:p>
      <w:pPr>
        <w:rPr>
          <w:rFonts w:hint="eastAsia"/>
        </w:rPr>
      </w:pPr>
      <w:r>
        <w:rPr>
          <w:rFonts w:hint="eastAsia"/>
        </w:rPr>
        <w:t>Uni-app</w:t>
      </w:r>
      <w:r>
        <w:rPr>
          <w:rFonts w:hint="eastAsia"/>
          <w:lang w:val="en-US" w:eastAsia="zh-CN"/>
        </w:rPr>
        <w:t xml:space="preserve"> </w:t>
      </w:r>
      <w:r>
        <w:rPr>
          <w:rFonts w:hint="eastAsia"/>
        </w:rPr>
        <w:t>is a framework that uses Vue.js to develop all front-end applications. Developers can only write a set of code and publish it to iOS, Android and various applets. In order to realize the multi-terminal release of a set of codes, and comprehensively consider factors such as code compilation efficiency and system performance, uni-app development should follow strict development specifications, such as flex layout for page layout, which will not be repeated here.</w:t>
      </w:r>
    </w:p>
    <w:p>
      <w:pPr>
        <w:pStyle w:val="2"/>
        <w:bidi w:val="0"/>
        <w:rPr>
          <w:rFonts w:hint="eastAsia"/>
        </w:rPr>
      </w:pPr>
      <w:r>
        <w:rPr>
          <w:rFonts w:hint="eastAsia"/>
        </w:rPr>
        <w:t>4. System design and implementation</w:t>
      </w:r>
    </w:p>
    <w:p>
      <w:pPr>
        <w:rPr>
          <w:rFonts w:hint="eastAsia"/>
        </w:rPr>
      </w:pPr>
      <w:r>
        <w:rPr>
          <w:rFonts w:hint="eastAsia"/>
        </w:rPr>
        <w:t>4.1 System overall architecture design</w:t>
      </w:r>
    </w:p>
    <w:p>
      <w:pPr>
        <w:rPr>
          <w:rFonts w:hint="eastAsia"/>
        </w:rPr>
      </w:pPr>
      <w:r>
        <w:rPr>
          <w:rFonts w:hint="eastAsia"/>
        </w:rPr>
        <w:t>This system design is mainly divided into three parts, as follows:</w:t>
      </w:r>
    </w:p>
    <w:p>
      <w:pPr>
        <w:rPr>
          <w:rFonts w:hint="eastAsia"/>
        </w:rPr>
      </w:pPr>
      <w:r>
        <w:rPr>
          <w:rFonts w:hint="eastAsia"/>
        </w:rPr>
        <w:t>(1) Database, Redi s cache: the database of this platform adopts MySQL 5.1.6, in which all data of the factory management system are stored. MySQL is an open source relational database management system. Users can modify it according to their individual needs. Because of its small size, high speed and low cost, MySQL has become one of the most popular relational database management systems. This system stores all factory production data information such as employees, workshops, teams and groups, equipment, materials, orders and production work orders in the database. As the amount of data covered in the factory production process will accumulate over time, it will become more and more huge, which will lead to problems such as slow system data access. In order to solve this problem, in the process of system design, the data with high access frequency and huge volume are stored in Redis in the form of cache, and relevant limiting conditions, such as data expiration time, are set, so that the data can be updated in real time and controllably, the data read-write ability is enhanced, and the system response speed is improved.</w:t>
      </w:r>
    </w:p>
    <w:p>
      <w:pPr>
        <w:rPr>
          <w:rFonts w:hint="eastAsia"/>
        </w:rPr>
      </w:pPr>
      <w:r>
        <w:rPr>
          <w:rFonts w:hint="eastAsia"/>
        </w:rPr>
        <w:t>(2) Server: divide the server into services according to functional requirements. First, build a basic micro-service framework, including service gateway, service registration and discovery center and configuration center; Secondly, according to the overall process of factory production, it is divided into five micro-services, namely, factory data management micro-services, factory capacity management micro-services, production material management micro-services, production plan management micro-services, and production workshop management micro-services. Each module corresponds to each process of factory management. (3) System front-end: the front-end of this system includes PC and mobile. The PC is mainly implemented by Vue.js framework, Element UI and Echarts, while the mobile is mainly implemented by uni-app framework, uView, uCharts and related open source components. The PC and mobile display relevant data completely and clearly in the form of charts.</w:t>
      </w:r>
    </w:p>
    <w:p>
      <w:pPr>
        <w:rPr>
          <w:rFonts w:hint="eastAsia"/>
        </w:rPr>
      </w:pPr>
      <w:r>
        <w:rPr>
          <w:rFonts w:hint="eastAsia"/>
        </w:rPr>
        <w:t>4.2 System database design</w:t>
      </w:r>
    </w:p>
    <w:p>
      <w:pPr>
        <w:rPr>
          <w:rFonts w:hint="eastAsia"/>
        </w:rPr>
      </w:pPr>
      <w:r>
        <w:rPr>
          <w:rFonts w:hint="eastAsia"/>
        </w:rPr>
        <w:t>This system database adopts MySQL 5.1.6. Because of space, only the structural design of some database tables will be explained here.</w:t>
      </w:r>
      <w:r>
        <w:rPr>
          <w:rFonts w:hint="eastAsia"/>
          <w:lang w:val="en-US" w:eastAsia="zh-CN"/>
        </w:rPr>
        <w:t>I</w:t>
      </w:r>
      <w:r>
        <w:rPr>
          <w:rFonts w:hint="eastAsia"/>
        </w:rPr>
        <w:t>n which the workshop information table (workshop) stores all workshop information in the factory; Equipment information table (machine) stores equipment information in each workshop; The workshop team information table (Team) stores the team information of each workshop; Team information table (employee) stores the information of people in each team; The processprice table stores the price information of each process; The reportprocess stores the information of the reported process; Operation assignment information table (assignprocess) stores operation assignment information; The production plan information table (schedule) stores the factory production plan information; The productionorder table mainly stores all product order information; Plants table stores the basic information of each factory; Company table stores basic company information; The users table stores basic information of users. The plants table and the company table have a many-to-one relationship, each company contains one or more factories, and the two tables are related by the foreign key company_id. The plants table and users table have a one-to-many relationship. There are several users in each factory, and the two tables are related by the foreign key plant_id.</w:t>
      </w:r>
    </w:p>
    <w:p>
      <w:pPr>
        <w:rPr>
          <w:rFonts w:hint="eastAsia"/>
        </w:rPr>
      </w:pPr>
      <w:r>
        <w:rPr>
          <w:rFonts w:hint="eastAsia"/>
        </w:rPr>
        <w:t>4.3 Design and Implementation of System Server</w:t>
      </w:r>
    </w:p>
    <w:p>
      <w:pPr>
        <w:rPr>
          <w:rFonts w:hint="eastAsia"/>
        </w:rPr>
      </w:pPr>
      <w:r>
        <w:rPr>
          <w:rFonts w:hint="eastAsia"/>
        </w:rPr>
        <w:t>4.3.1 microservice framework design</w:t>
      </w:r>
    </w:p>
    <w:p>
      <w:pPr>
        <w:rPr>
          <w:rFonts w:hint="eastAsia"/>
        </w:rPr>
      </w:pPr>
      <w:r>
        <w:rPr>
          <w:rFonts w:hint="eastAsia"/>
        </w:rPr>
        <w:t>The microservice framework of this system is built by using the microservice framework of Spring Cloud. When the interface makes a request to the server, each request must first pass through the gateway. The gateway of the server in this system adopts Zuul, the micro-service API gateway in the Spring Cloud family bucket. All requests from devices or websites will go through Zuul to the Netflix application at the back end. As a boundary application, Zuul provides dynamic routing, monitoring, elastic load and security functions. The client load balancing tool of HTTP and TCP uses Spring Cloud Ribbon, which realizes the high availability of the server and relieves the pressure of network requests. Service invocation adopts Spring Cloud Feign, which is a declarative Web Service client, simplifying the invocation between micro services. Service fuse is configured in Feign. This system adopts Spring Cloud Hystrix to realize the fuse mechanism. When a service of the system fails or is abnormal, it will directly fuse this service, instead of waiting for the service to time out all the time, so as to prevent the whole system from failing . The configuration center  adopts Spring Cloud Config, which is a configuration management scheme for distributed systems and an indispensable part of microservice architecture. If Spring Cloud Config is not used as the configuration center in microservice architecture, the configuration files will be scattered, which is not conducive to maintenance. With the adoption of Spring Cloud Config, various configuration parameters can be dynamically modified according to requirements, and the modification will take effect in real time. Service Registration and Discovery Center adopts Spring Cloud Eureka, which is a service discovery framework developed by Netflix. It is a REST-based service, which is mainly used to locate middle-tier services running in AWS domain, so as to achieve the purpose of load balancing and failover of middle-tier services. The data cache adopts Redis, which is an open source and high performance key</w:t>
      </w:r>
      <w:r>
        <w:rPr>
          <w:rFonts w:hint="eastAsia"/>
        </w:rPr>
        <w:t/>
      </w:r>
      <w:r>
        <w:rPr>
          <w:rFonts w:hint="eastAsia"/>
        </w:rPr>
        <w:t>value non-relational database. Redis supports data persistence, which can save the data in memory to disk and can be used when reloading. Redis has rich data types, including string, list, hash and other data types besides simple key-value type. Redis can read data at a speed of 110,000 times per second and write data at a speed of 81,000 times per second. In this system, Redis is used to cache business data, which stores huge data that will not change in a short time, reducing database pressure, improving system response speed and enhancing user experience.</w:t>
      </w:r>
    </w:p>
    <w:p>
      <w:pPr>
        <w:rPr>
          <w:rFonts w:hint="eastAsia"/>
        </w:rPr>
      </w:pPr>
      <w:r>
        <w:rPr>
          <w:rFonts w:hint="eastAsia"/>
        </w:rPr>
        <w:t>4.3.2 Design of microservice function</w:t>
      </w:r>
    </w:p>
    <w:p>
      <w:pPr>
        <w:rPr>
          <w:rFonts w:hint="eastAsia"/>
        </w:rPr>
      </w:pPr>
      <w:r>
        <w:rPr>
          <w:rFonts w:hint="eastAsia"/>
        </w:rPr>
        <w:t>According to the overall process of factory production management, this system is divided into five micro-services, namely, factory data management micro-services, factory capacity management micro-services, production material management micro-services, production plan management micro-services, and production workshop management micro-services. The following is a detailed functional description of each micro-service. (1) Factory data management microservice service consumers can query the corresponding information of employees, workshops, teams, equipment and so on in the database by calling the factory data management microservice and return it to the front end for display; It can also receive the editing and modification request of the corresponding information from the front end, write the data that meets the requirements into the database and complete the update of the database. (2) The factory capacity management microservice service consumers can query the work calendar information of the corresponding production workshop, shift and employee in the database by calling the factory data management microservice, and can also write the received editing and modification data into the database and complete the data update according to the corresponding editing and modification operation made by the front end on the work calendar. In addition, by calling the micro service of factory capacity management, you can also query the capacity information of the factory and return it to the front end for display. (3) Production material management microservice service consumers can query the factory material inventory data in the database and return these data for front-end display by calling the production material management microservice. (4) Production plan management microservice service consumers can query sales orders, production work orders, historical production plans and other information in the database by calling the production plan management microservice and return them; Service consumers can also realize the complete calculation of materials and the generation of monthly, weekly and daily production plans by calling the production plan management microservice. The production plan management microservice will write this information into the database for front-end query and display. (5) Production workshop management microservice service consumers can query the information of production task progress, production plan, process dispatching and reporting in each workshop in the database by calling the production workshop management microservice, and return it to the front end for display; In addition, according to the editing and setting operation of front-end related data, the corresponding data can be written into the database and the database can be updated.</w:t>
      </w:r>
    </w:p>
    <w:p>
      <w:pPr>
        <w:rPr>
          <w:rFonts w:hint="eastAsia"/>
        </w:rPr>
      </w:pPr>
      <w:r>
        <w:rPr>
          <w:rFonts w:hint="eastAsia"/>
        </w:rPr>
        <w:t>4.4 System module design</w:t>
      </w:r>
    </w:p>
    <w:p>
      <w:pPr>
        <w:rPr>
          <w:rFonts w:hint="eastAsia"/>
        </w:rPr>
      </w:pPr>
      <w:r>
        <w:rPr>
          <w:rFonts w:hint="eastAsia"/>
        </w:rPr>
        <w:t>There are five modules designed on PC and mobile, which are factory data management, factory capacity management, production material management, production plan management and production workshop management.</w:t>
      </w:r>
    </w:p>
    <w:p>
      <w:pPr>
        <w:rPr>
          <w:rFonts w:hint="eastAsia"/>
        </w:rPr>
      </w:pPr>
      <w:r>
        <w:rPr>
          <w:rFonts w:hint="eastAsia"/>
        </w:rPr>
        <w:t>(1) Factory data management</w:t>
      </w:r>
    </w:p>
    <w:p>
      <w:pPr>
        <w:rPr>
          <w:rFonts w:hint="eastAsia"/>
        </w:rPr>
      </w:pPr>
      <w:r>
        <w:rPr>
          <w:rFonts w:hint="eastAsia"/>
        </w:rPr>
        <w:t>Factory data management mainly includes three sub-pages of employees, workshops, teams and groups and equipment. In the employee subpage, you can view all employees' employment, resignation, workshop, team and other information, and the information can be edited and modified; The sub-page of workshop and team can view the information of all workshops and teams under the factory, and the information can be edited and modified; The equipment subpage can view the information such as the operation and load of all equipment in the factory, and can add equipment manually.</w:t>
      </w:r>
    </w:p>
    <w:p>
      <w:pPr>
        <w:rPr>
          <w:rFonts w:hint="eastAsia"/>
        </w:rPr>
      </w:pPr>
      <w:r>
        <w:rPr>
          <w:rFonts w:hint="eastAsia"/>
        </w:rPr>
        <w:t>(2) Factory capacity management</w:t>
      </w:r>
    </w:p>
    <w:p>
      <w:pPr>
        <w:rPr>
          <w:rFonts w:hint="eastAsia"/>
        </w:rPr>
      </w:pPr>
      <w:r>
        <w:rPr>
          <w:rFonts w:hint="eastAsia"/>
        </w:rPr>
        <w:t>Factory capacity management mainly includes two sub-pages of work calendar and capacity list. The work calendar subpage can view the working schedule of the corresponding workshop, the team under the corresponding workshop, and the employees or equipment under the corresponding team, and can also manually adjust these schedules; The list subpage can view the capacity information of the corresponding workshop, team, employee and equipment.</w:t>
      </w:r>
    </w:p>
    <w:p>
      <w:pPr>
        <w:rPr>
          <w:rFonts w:hint="eastAsia"/>
        </w:rPr>
      </w:pPr>
      <w:r>
        <w:rPr>
          <w:rFonts w:hint="eastAsia"/>
        </w:rPr>
        <w:t>(3) Production material management</w:t>
      </w:r>
    </w:p>
    <w:p>
      <w:pPr>
        <w:rPr>
          <w:rFonts w:hint="eastAsia"/>
        </w:rPr>
      </w:pPr>
      <w:r>
        <w:rPr>
          <w:rFonts w:hint="eastAsia"/>
        </w:rPr>
        <w:t>Material management monitors the inventory information of factory production materials, which mainly includes two sub-pages: material inventory status kanban and material inventory water level kanban.</w:t>
      </w:r>
    </w:p>
    <w:p>
      <w:pPr>
        <w:rPr>
          <w:rFonts w:hint="eastAsia"/>
        </w:rPr>
      </w:pPr>
      <w:r>
        <w:rPr>
          <w:rFonts w:hint="eastAsia"/>
        </w:rPr>
        <w:t>(4) Production plan management</w:t>
      </w:r>
    </w:p>
    <w:p>
      <w:pPr>
        <w:rPr>
          <w:rFonts w:hint="eastAsia"/>
        </w:rPr>
      </w:pPr>
      <w:r>
        <w:rPr>
          <w:rFonts w:hint="eastAsia"/>
        </w:rPr>
        <w:t>Production plan management mainly includes four subpages: sales order status kanban, production order status kanban, planning history and workbench. The sales order status kanban, production order status kanban and planning history are three subpages to view the detailed information of sales orders, production orders and planning history. The workbench page realizes the functions of material matching calculation, monthly plan, weekly plan and daily plan task release confirmation, and generates the corresponding production plan after the plan release confirmation.</w:t>
      </w:r>
    </w:p>
    <w:p>
      <w:pPr>
        <w:rPr>
          <w:rFonts w:hint="eastAsia"/>
        </w:rPr>
      </w:pPr>
      <w:r>
        <w:rPr>
          <w:rFonts w:hint="eastAsia"/>
        </w:rPr>
        <w:t>(5) Production workshop management</w:t>
      </w:r>
    </w:p>
    <w:p>
      <w:pPr>
        <w:rPr>
          <w:rFonts w:hint="eastAsia"/>
        </w:rPr>
      </w:pPr>
      <w:r>
        <w:rPr>
          <w:rFonts w:hint="eastAsia"/>
        </w:rPr>
        <w:t>Production workshop management mainly includes four sub-pages of workshop dynamic kanban, salary kanban, dispatch kanban and report kanban. Workshop dynamic kanban realizes dynamic monitoring of production tasks in each production workshop, and displays the production tasks in each workshop in three categories: waiting to start, in progress and completed. Pay Kanban to view the salary details of the corresponding employees; Dispatching kanban can display the production schedule generated by the production plan management module, and select the corresponding workshop, team, staff and equipment for dispatching; When the assigned work is completed, you can report for work, and the report board can view the detailed information of the reported process.</w:t>
      </w:r>
    </w:p>
    <w:p>
      <w:pPr>
        <w:pStyle w:val="2"/>
        <w:bidi w:val="0"/>
        <w:rPr>
          <w:rFonts w:hint="eastAsia"/>
        </w:rPr>
      </w:pPr>
      <w:r>
        <w:rPr>
          <w:rFonts w:hint="eastAsia"/>
          <w:lang w:val="en-US" w:eastAsia="zh-CN"/>
        </w:rPr>
        <w:t>5.references</w:t>
      </w:r>
    </w:p>
    <w:p>
      <w:pPr>
        <w:keepNext w:val="0"/>
        <w:keepLines w:val="0"/>
        <w:widowControl/>
        <w:suppressLineNumbers w:val="0"/>
        <w:jc w:val="left"/>
      </w:pPr>
      <w:r>
        <w:rPr>
          <w:rFonts w:ascii="方正楷体_GBK" w:hAnsi="方正楷体_GBK" w:eastAsia="方正楷体_GBK" w:cs="方正楷体_GBK"/>
          <w:color w:val="000000"/>
          <w:kern w:val="0"/>
          <w:sz w:val="18"/>
          <w:szCs w:val="18"/>
          <w:lang w:val="en-US" w:eastAsia="zh-CN" w:bidi="ar"/>
        </w:rPr>
        <w:t xml:space="preserve">[1] 严聪蓉.制造业数字化转型发展的行动者网络建构与运行机 </w:t>
      </w:r>
      <w:r>
        <w:rPr>
          <w:rFonts w:hint="default" w:ascii="方正楷体_GBK" w:hAnsi="方正楷体_GBK" w:eastAsia="方正楷体_GBK" w:cs="方正楷体_GBK"/>
          <w:color w:val="000000"/>
          <w:kern w:val="0"/>
          <w:sz w:val="18"/>
          <w:szCs w:val="18"/>
          <w:lang w:val="en-US" w:eastAsia="zh-CN" w:bidi="ar"/>
        </w:rPr>
        <w:t xml:space="preserve">制研究[D].西安:西安电子科技大学,2020.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[2] 师宁,刘辉.基于工业4.0的数字化工厂监控系统设计[J].机电 产品开发与创新,2020,33(06):71-73.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[3] 王健,李冬睿.从单一模式系统架构往微服务架构迁移转化 技术研究[J].科教导刊(下旬),2016(27):43-44.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[4] 崔海涛,章程,丁翔,等.面向微服务架构的开发组织适应性评 估框架[J].软件学报,2021,32(05):1256-1283.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[5] 郑明钊,张建强.基于微服务的大平台系统架构演进探讨[J]. 软件,2017,38(12):165-169.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[6] 王琪,卢军.基于Dubbo的分布式能效管理系统的设计与实 现[J].电子设计工程,2018,26(11):174-178.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[7] SUN J N. Design and implementation of dormitory repair management system based on Spring Cloud Microsevices[J]. International Core Journal of Engineering, 2021, 7(1):201-204.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[8] 孔晓阳,代真虎.基于WebSocket与Redis的高性能Web组态 系统设计[J].信息技术与标准化,2021(03):51-56.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[9] 李成仁.基于Vue.js的单页面WebGIS可视化框架研究与实现 [J].地理空间信息,2020,18(05):83-86,98,7.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[10] 许溜溜.基于HBuilder快速开发移动端APP的设计与实现 [J].电脑知识与技术,2020,16(10):74-75.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 xml:space="preserve">[11] 朱渔,罗来曦.浅议自动测试系统中MYSQL数据库的应用 与分析[J].信息通信,2014(06):157. </w:t>
      </w:r>
    </w:p>
    <w:p>
      <w:pPr>
        <w:keepNext w:val="0"/>
        <w:keepLines w:val="0"/>
        <w:widowControl/>
        <w:suppressLineNumbers w:val="0"/>
        <w:jc w:val="left"/>
      </w:pPr>
      <w:r>
        <w:rPr>
          <w:rFonts w:hint="default" w:ascii="方正楷体_GBK" w:hAnsi="方正楷体_GBK" w:eastAsia="方正楷体_GBK" w:cs="方正楷体_GBK"/>
          <w:color w:val="000000"/>
          <w:kern w:val="0"/>
          <w:sz w:val="18"/>
          <w:szCs w:val="18"/>
          <w:lang w:val="en-US" w:eastAsia="zh-CN" w:bidi="ar"/>
        </w:rPr>
        <w:t>[12] 牟林钢.一种微服务架构下的负载均衡策略优化方法[J].电 子设计工程,2020,28(07):87-90,94.</w:t>
      </w:r>
    </w:p>
    <w:p>
      <w:pPr>
        <w:rPr>
          <w:rFonts w:hint="eastAsia"/>
        </w:rPr>
      </w:pPr>
    </w:p>
    <w:p>
      <w:pPr>
        <w:rPr>
          <w:rFonts w:hint="eastAsia"/>
        </w:rPr>
      </w:pPr>
      <w:r>
        <w:rPr>
          <w:rFonts w:hint="eastAsia"/>
        </w:rPr>
        <w:br w:type="page"/>
      </w:r>
    </w:p>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7"/>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r>
              <w:rPr>
                <w:rFonts w:ascii="Arial" w:hAnsi="Arial" w:cs="Arial"/>
                <w:sz w:val="22"/>
                <w:szCs w:val="22"/>
              </w:rPr>
              <w:t xml:space="preserve">Academic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r>
              <w:rPr>
                <w:rFonts w:hint="eastAsia" w:ascii="Arial" w:hAnsi="Arial" w:cs="Arial"/>
                <w:sz w:val="22"/>
                <w:szCs w:val="22"/>
              </w:rPr>
              <w:t>SA1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2106411@student.uwtsd.ac.uk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008618971112424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2106411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rPr>
            </w:pPr>
            <w:r>
              <w:rPr>
                <w:rFonts w:hint="eastAsia"/>
              </w:rPr>
              <w:t>Design and Implementation of Factory Visual Management System Based on Spring Cloud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t>Tim Bashford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2"/>
                <w:rFonts w:ascii="Arial" w:hAnsi="Arial" w:cs="Arial"/>
                <w:b/>
                <w:bCs/>
                <w:color w:val="auto"/>
                <w:sz w:val="22"/>
                <w:szCs w:val="22"/>
                <w:u w:val="none"/>
              </w:rPr>
              <w:t>UWTSD Research Ethics &amp; Integrity Code of Practice</w:t>
            </w:r>
            <w:r>
              <w:rPr>
                <w:rStyle w:val="12"/>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7"/>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1"/>
        <w:gridCol w:w="2704"/>
        <w:gridCol w:w="2704"/>
        <w:gridCol w:w="189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rPr>
                <w:rFonts w:hint="eastAsia"/>
              </w:rPr>
            </w:pPr>
            <w:r>
              <w:rPr>
                <w:rFonts w:hint="eastAsia"/>
              </w:rPr>
              <w:t>Design and Implementation of Factory Visual Management System Based on Spring Cloud</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05/04/2022</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05/09/2022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numPr>
                <w:ilvl w:val="0"/>
                <w:numId w:val="0"/>
              </w:numPr>
              <w:rPr>
                <w:rFonts w:hint="eastAsia"/>
              </w:rPr>
            </w:pPr>
            <w:r>
              <w:rPr>
                <w:rFonts w:hint="eastAsia"/>
              </w:rPr>
              <w:t>Under the background of digital transformation, the development scale of factories is further expanded, and the competition is becoming more and more fierce, which brings severe test to workshop production management and personnel management. How to know the production status of the factory more timely and intuitively to make reasonable control, so as to improve the production efficiency and enhance its own competitiveness has become an urgent problem for the factory. In this paper, the factory visual management system based on Spring Cloud is proposed, which adopts the development mode of separating front and back ends, and uses Spring Cloud as the framework to build the micro-service architecture of the system. Use Vue.js and uni-app framework to build the PC-side and mobile-side architectures of the platform; In the form of micro-service, the server is divided into several independent services for deployment and operation. The front end sends requests to the server to get response data, and then the corresponding data is displayed by using Element UI and Echarts related components. After testing, deployment and trial use, the system runs stably and has strong cross-platform performance, which improves the factory management efficiency and production efficiency.</w:t>
            </w:r>
          </w:p>
          <w:p>
            <w:pPr>
              <w:pStyle w:val="13"/>
              <w:numPr>
                <w:ilvl w:val="0"/>
                <w:numId w:val="2"/>
              </w:numPr>
              <w:ind w:left="0"/>
              <w:contextualSpacing w:val="0"/>
              <w:rPr>
                <w:rFonts w:ascii="Arial" w:hAnsi="Arial" w:cs="Arial"/>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1241"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rPr>
            </w:pPr>
            <w:r>
              <w:rPr>
                <w:rFonts w:hint="eastAsia" w:ascii="Arial" w:hAnsi="Arial" w:cs="Arial"/>
              </w:rPr>
              <w:t>Improved the factory management efficiency and production efficiency</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hint="eastAsia"/>
              </w:rPr>
            </w:pPr>
            <w:r>
              <w:rPr>
                <w:rFonts w:hint="eastAsia"/>
              </w:rPr>
              <w:t>Design and Implementation of Factory Visual Management System Based on Spring Cloud</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hint="eastAsia" w:ascii="Arial" w:hAnsi="Arial" w:eastAsia="宋体" w:cs="Arial"/>
                <w:lang w:val="en-US" w:eastAsia="zh-CN"/>
              </w:rPr>
            </w:pPr>
          </w:p>
          <w:p>
            <w:pPr>
              <w:rPr>
                <w:rFonts w:ascii="Arial" w:hAnsi="Arial" w:cs="Arial"/>
              </w:rPr>
            </w:pPr>
            <w:r>
              <w:rPr>
                <w:rFonts w:hint="eastAsia"/>
              </w:rPr>
              <w:t>improves the factory management efficiency and production efficiency.</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ascii="Arial" w:hAnsi="Arial" w:cs="Arial"/>
                <w:sz w:val="22"/>
                <w:szCs w:val="22"/>
              </w:rPr>
            </w:pPr>
            <w:r>
              <w:rPr>
                <w:rFonts w:hint="eastAsia" w:ascii="Arial" w:hAnsi="Arial" w:cs="Arial"/>
                <w:sz w:val="22"/>
                <w:szCs w:val="22"/>
              </w:rPr>
              <w:t>In this paper, through the selection of related development technologies such as Spring Cloud and Vue, a factory visual management system based on Spring Cloud is designed and implemented. Finally, the designed system can realize visual control of the factory production process.</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rPr>
                <w:rFonts w:ascii="Arial" w:hAnsi="Arial" w:cs="Arial"/>
                <w:sz w:val="22"/>
                <w:szCs w:val="22"/>
              </w:rPr>
            </w:pPr>
          </w:p>
          <w:p>
            <w:pPr>
              <w:rPr>
                <w:rFonts w:hint="eastAsia"/>
              </w:rPr>
            </w:pPr>
            <w:r>
              <w:rPr>
                <w:rFonts w:hint="eastAsia"/>
              </w:rPr>
              <w:t>This system adopts the development mode of separating the front end and the back end. The back-end architecture is designed with the idea of microservice, using Spring Boot as the back-end framework and combining Spring Cloud to build microservice; The database is implemented by MySQL 5.1.6, and the data cache is implemented by Redis. The front-end architecture is divided into two parts: PC and mobile. Vue.js and uni-app are used as development frameworks respectively.</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laboratory</w:t>
            </w: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The research is conducted in China, and it meets the research ethics of China and Britain.</w:t>
            </w: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rPr>
            </w:pPr>
          </w:p>
          <w:p>
            <w:pPr>
              <w:rPr>
                <w:rFonts w:ascii="Arial" w:hAnsi="Arial" w:cs="Arial"/>
              </w:rPr>
            </w:pPr>
            <w:r>
              <w:rPr>
                <w:rFonts w:hint="eastAsia" w:ascii="Arial" w:hAnsi="Arial" w:cs="Arial"/>
              </w:rPr>
              <w:t>Improve the capacity and management of the factory.</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rPr>
                <w:rFonts w:ascii="Arial" w:hAnsi="Arial" w:cs="Arial"/>
                <w:sz w:val="22"/>
                <w:szCs w:val="22"/>
              </w:rPr>
            </w:pPr>
            <w:r>
              <w:rPr>
                <w:rFonts w:hint="eastAsia" w:ascii="Arial" w:hAnsi="Arial" w:cs="Arial"/>
                <w:sz w:val="22"/>
                <w:szCs w:val="22"/>
              </w:rPr>
              <w:t>not have</w:t>
            </w:r>
          </w:p>
          <w:p>
            <w:pPr>
              <w:rPr>
                <w:rFonts w:hint="default" w:ascii="Arial" w:hAnsi="Arial" w:eastAsia="宋体" w:cs="Arial"/>
                <w:sz w:val="22"/>
                <w:szCs w:val="22"/>
                <w:lang w:val="en-US" w:eastAsia="zh-CN"/>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7"/>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not have</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7"/>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sz w:val="22"/>
                <w:szCs w:val="22"/>
                <w:lang w:val="en-US"/>
              </w:rPr>
            </w:pPr>
            <w:r>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rPr>
                <w:rFonts w:ascii="MS Gothic" w:hAnsi="MS Gothic" w:eastAsia="MS Gothic" w:cs="Arial"/>
                <w:sz w:val="22"/>
                <w:szCs w:val="22"/>
                <w:lang w:val="en-US"/>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spacing w:before="0" w:beforeAutospacing="0" w:after="0" w:afterAutospacing="0"/>
              <w:jc w:val="center"/>
              <w:rPr>
                <w:rStyle w:val="10"/>
                <w:rFonts w:ascii="Arial" w:hAnsi="Arial" w:cs="Arial"/>
                <w:b w:val="0"/>
                <w:iCs/>
                <w:color w:val="000000"/>
                <w:sz w:val="20"/>
                <w:szCs w:val="23"/>
              </w:rPr>
            </w:pPr>
            <w:r>
              <w:rPr>
                <w:rStyle w:val="10"/>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spacing w:before="0" w:beforeAutospacing="0" w:after="0" w:afterAutospacing="0"/>
            </w:pPr>
            <w:r>
              <w:rPr>
                <w:rStyle w:val="10"/>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6"/>
              <w:spacing w:before="0" w:beforeAutospacing="0" w:after="0" w:afterAutospacing="0"/>
            </w:pPr>
            <w:r>
              <w:rPr>
                <w:rFonts w:ascii="Arial" w:hAnsi="Arial" w:cs="Arial"/>
                <w:i/>
                <w:iCs/>
                <w:color w:val="000000"/>
                <w:sz w:val="20"/>
                <w:szCs w:val="23"/>
              </w:rPr>
              <w:t>(a) racial or ethnic origin,</w:t>
            </w:r>
          </w:p>
          <w:p>
            <w:pPr>
              <w:pStyle w:val="6"/>
              <w:spacing w:before="0" w:beforeAutospacing="0" w:after="0" w:afterAutospacing="0"/>
            </w:pPr>
            <w:r>
              <w:rPr>
                <w:rFonts w:ascii="Arial" w:hAnsi="Arial" w:cs="Arial"/>
                <w:i/>
                <w:iCs/>
                <w:color w:val="000000"/>
                <w:sz w:val="20"/>
                <w:szCs w:val="23"/>
              </w:rPr>
              <w:t>(b) political opinions,</w:t>
            </w:r>
          </w:p>
          <w:p>
            <w:pPr>
              <w:pStyle w:val="6"/>
              <w:spacing w:before="0" w:beforeAutospacing="0" w:after="0" w:afterAutospacing="0"/>
            </w:pPr>
            <w:r>
              <w:rPr>
                <w:rFonts w:ascii="Arial" w:hAnsi="Arial" w:cs="Arial"/>
                <w:i/>
                <w:iCs/>
                <w:color w:val="000000"/>
                <w:sz w:val="20"/>
                <w:szCs w:val="23"/>
              </w:rPr>
              <w:t>(c ) religious beliefs or other beliefs of a similar nature,</w:t>
            </w:r>
          </w:p>
          <w:p>
            <w:pPr>
              <w:pStyle w:val="6"/>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pPr>
              <w:pStyle w:val="6"/>
              <w:spacing w:before="0" w:beforeAutospacing="0" w:after="0" w:afterAutospacing="0"/>
            </w:pPr>
            <w:r>
              <w:rPr>
                <w:rFonts w:ascii="Arial" w:hAnsi="Arial" w:cs="Arial"/>
                <w:i/>
                <w:iCs/>
                <w:color w:val="000000"/>
                <w:sz w:val="20"/>
                <w:szCs w:val="23"/>
              </w:rPr>
              <w:t>(e) physical or mental health or condition,</w:t>
            </w:r>
          </w:p>
          <w:p>
            <w:pPr>
              <w:pStyle w:val="6"/>
              <w:spacing w:before="0" w:beforeAutospacing="0" w:after="0" w:afterAutospacing="0"/>
            </w:pPr>
            <w:r>
              <w:rPr>
                <w:rFonts w:ascii="Arial" w:hAnsi="Arial" w:cs="Arial"/>
                <w:i/>
                <w:iCs/>
                <w:color w:val="000000"/>
                <w:sz w:val="20"/>
                <w:szCs w:val="23"/>
              </w:rPr>
              <w:t>(f) sexual life,</w:t>
            </w:r>
          </w:p>
          <w:p>
            <w:pPr>
              <w:pStyle w:val="6"/>
              <w:spacing w:before="0" w:beforeAutospacing="0" w:after="0" w:afterAutospacing="0"/>
            </w:pPr>
            <w:r>
              <w:rPr>
                <w:rFonts w:ascii="Arial" w:hAnsi="Arial" w:cs="Arial"/>
                <w:i/>
                <w:iCs/>
                <w:color w:val="000000"/>
                <w:sz w:val="20"/>
                <w:szCs w:val="23"/>
              </w:rPr>
              <w:t>(g) genetics,</w:t>
            </w:r>
          </w:p>
          <w:p>
            <w:pPr>
              <w:pStyle w:val="6"/>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pPr>
            <w:r>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6"/>
              <w:autoSpaceDE w:val="0"/>
              <w:autoSpaceDN w:val="0"/>
              <w:adjustRightInd w:val="0"/>
              <w:jc w:val="cente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2"/>
                <w:rFonts w:ascii="Arial" w:hAnsi="Arial" w:cs="Arial"/>
                <w:color w:val="000000"/>
                <w:sz w:val="22"/>
                <w:szCs w:val="22"/>
              </w:rPr>
              <w:t>https://researchdata.uwtsd.ac.uk/</w:t>
            </w:r>
            <w:r>
              <w:rPr>
                <w:rStyle w:val="12"/>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cs="Arial"/>
                <w:sz w:val="22"/>
                <w:szCs w:val="22"/>
              </w:rPr>
              <w:t>Stored in the computer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2"/>
                <w:rFonts w:ascii="Arial" w:hAnsi="Arial" w:cs="Arial"/>
                <w:color w:val="000000"/>
                <w:sz w:val="22"/>
                <w:szCs w:val="22"/>
              </w:rPr>
              <w:t>https://www.uwtsd.ac.uk/library/research-data-management/</w:t>
            </w:r>
            <w:r>
              <w:rPr>
                <w:rStyle w:val="12"/>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hint="eastAsia" w:ascii="MS Gothic" w:hAnsi="MS Gothic" w:eastAsia="MS Gothic" w:cs="Aria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7"/>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2"/>
                <w:rFonts w:ascii="Arial" w:hAnsi="Arial" w:cs="Arial"/>
                <w:sz w:val="22"/>
                <w:szCs w:val="22"/>
              </w:rPr>
              <w:t>https://www.uwtsd.ac.uk/research/research-ethics/</w:t>
            </w:r>
            <w:r>
              <w:rPr>
                <w:rStyle w:val="12"/>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Muyao Tan</w:t>
            </w:r>
          </w:p>
        </w:tc>
        <w:tc>
          <w:tcPr>
            <w:tcW w:w="2139" w:type="dxa"/>
            <w:vAlign w:val="center"/>
          </w:tcPr>
          <w:p>
            <w:pPr>
              <w:spacing w:before="100" w:beforeAutospacing="1" w:after="100" w:afterAutospacing="1"/>
              <w:rPr>
                <w:rFonts w:hint="default" w:ascii="Arial" w:hAnsi="Arial" w:eastAsia="宋体" w:cs="Arial"/>
                <w:b/>
                <w:bCs/>
                <w:sz w:val="22"/>
                <w:szCs w:val="22"/>
                <w:lang w:val="en-US" w:eastAsia="zh-CN"/>
              </w:rPr>
            </w:pPr>
            <w:r>
              <w:rPr>
                <w:rFonts w:ascii="Arial" w:hAnsi="Arial" w:cs="Arial"/>
                <w:b/>
                <w:bCs/>
                <w:sz w:val="22"/>
                <w:szCs w:val="22"/>
              </w:rPr>
              <w:t>Date:</w:t>
            </w:r>
            <w:r>
              <w:rPr>
                <w:rFonts w:hint="eastAsia" w:ascii="Arial" w:hAnsi="Arial" w:eastAsia="宋体" w:cs="Arial"/>
                <w:b/>
                <w:bCs/>
                <w:sz w:val="22"/>
                <w:szCs w:val="22"/>
                <w:lang w:val="en-US" w:eastAsia="zh-CN"/>
              </w:rPr>
              <w:t>28/03/2022</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59"/>
        <w:gridCol w:w="2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pPr>
              <w:pStyle w:val="13"/>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13"/>
              <w:ind w:left="0"/>
              <w:rPr>
                <w:rFonts w:ascii="Arial" w:hAnsi="Arial" w:cs="Arial"/>
              </w:rPr>
            </w:pPr>
            <w:r>
              <w:rPr>
                <w:rFonts w:ascii="Arial" w:hAnsi="Arial" w:cs="Arial"/>
              </w:rPr>
              <w:t>Director of Studies/Supervisor:</w:t>
            </w:r>
          </w:p>
        </w:tc>
        <w:tc>
          <w:tcPr>
            <w:tcW w:w="2176" w:type="pct"/>
            <w:shd w:val="clear" w:color="auto" w:fill="auto"/>
            <w:vAlign w:val="center"/>
          </w:tcPr>
          <w:p>
            <w:pPr>
              <w:pStyle w:val="13"/>
              <w:ind w:left="0"/>
              <w:rPr>
                <w:rFonts w:ascii="Arial" w:hAnsi="Arial" w:cs="Arial"/>
              </w:rPr>
            </w:pPr>
          </w:p>
        </w:tc>
        <w:tc>
          <w:tcPr>
            <w:tcW w:w="1014" w:type="pct"/>
            <w:vMerge w:val="restart"/>
          </w:tcPr>
          <w:p>
            <w:pPr>
              <w:pStyle w:val="13"/>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pPr>
              <w:pStyle w:val="13"/>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13"/>
              <w:ind w:left="0"/>
              <w:rPr>
                <w:rFonts w:ascii="Arial" w:hAnsi="Arial" w:cs="Arial"/>
              </w:rPr>
            </w:pPr>
            <w:r>
              <w:rPr>
                <w:rFonts w:ascii="Arial" w:hAnsi="Arial" w:cs="Arial"/>
              </w:rPr>
              <w:t>Signature:</w:t>
            </w:r>
          </w:p>
        </w:tc>
        <w:tc>
          <w:tcPr>
            <w:tcW w:w="2176" w:type="pct"/>
            <w:shd w:val="clear" w:color="auto" w:fill="auto"/>
            <w:vAlign w:val="center"/>
          </w:tcPr>
          <w:p>
            <w:pPr>
              <w:pStyle w:val="13"/>
              <w:ind w:left="0"/>
              <w:rPr>
                <w:rFonts w:ascii="Arial" w:hAnsi="Arial" w:cs="Arial"/>
              </w:rPr>
            </w:pPr>
          </w:p>
          <w:p>
            <w:pPr>
              <w:pStyle w:val="13"/>
              <w:ind w:left="0"/>
              <w:rPr>
                <w:rFonts w:ascii="Arial" w:hAnsi="Arial" w:cs="Arial"/>
              </w:rPr>
            </w:pPr>
          </w:p>
        </w:tc>
        <w:tc>
          <w:tcPr>
            <w:tcW w:w="1014" w:type="pct"/>
            <w:vMerge w:val="continue"/>
            <w:vAlign w:val="center"/>
          </w:tcPr>
          <w:p>
            <w:pPr>
              <w:pStyle w:val="13"/>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7"/>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3"/>
        <w:gridCol w:w="4661"/>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pPr>
              <w:pStyle w:val="13"/>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13"/>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13"/>
              <w:ind w:left="0"/>
              <w:rPr>
                <w:rFonts w:ascii="Arial" w:hAnsi="Arial" w:cs="Arial"/>
              </w:rPr>
            </w:pPr>
          </w:p>
        </w:tc>
        <w:tc>
          <w:tcPr>
            <w:tcW w:w="1013" w:type="pct"/>
            <w:vMerge w:val="restart"/>
          </w:tcPr>
          <w:p>
            <w:pPr>
              <w:pStyle w:val="13"/>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pPr>
              <w:pStyle w:val="13"/>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13"/>
              <w:ind w:left="0"/>
              <w:rPr>
                <w:rFonts w:ascii="Arial" w:hAnsi="Arial" w:cs="Arial"/>
              </w:rPr>
            </w:pPr>
            <w:r>
              <w:rPr>
                <w:rFonts w:ascii="Arial" w:hAnsi="Arial" w:cs="Arial"/>
              </w:rPr>
              <w:t>Signature:</w:t>
            </w:r>
          </w:p>
        </w:tc>
        <w:tc>
          <w:tcPr>
            <w:tcW w:w="2176" w:type="pct"/>
            <w:shd w:val="clear" w:color="auto" w:fill="auto"/>
            <w:vAlign w:val="center"/>
          </w:tcPr>
          <w:p>
            <w:pPr>
              <w:pStyle w:val="13"/>
              <w:ind w:left="0"/>
              <w:rPr>
                <w:rFonts w:ascii="Arial" w:hAnsi="Arial" w:cs="Arial"/>
              </w:rPr>
            </w:pPr>
          </w:p>
          <w:p>
            <w:pPr>
              <w:pStyle w:val="13"/>
              <w:ind w:left="0"/>
              <w:rPr>
                <w:rFonts w:ascii="Arial" w:hAnsi="Arial" w:cs="Arial"/>
              </w:rPr>
            </w:pPr>
          </w:p>
        </w:tc>
        <w:tc>
          <w:tcPr>
            <w:tcW w:w="1013" w:type="pct"/>
            <w:vMerge w:val="continue"/>
            <w:vAlign w:val="center"/>
          </w:tcPr>
          <w:p>
            <w:pPr>
              <w:pStyle w:val="13"/>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eastAsia="MS Gothic"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pPr>
                  <w:jc w:val="center"/>
                  <w:rPr>
                    <w:rFonts w:ascii="Arial" w:hAnsi="Arial" w:cs="Arial"/>
                  </w:rPr>
                </w:pPr>
                <w:r>
                  <w:rPr>
                    <w:rFonts w:hint="eastAsia" w:ascii="MS Gothic" w:hAnsi="MS Gothic" w:eastAsia="MS Gothic" w:cs="Arial"/>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pPr>
                  <w:jc w:val="center"/>
                  <w:rPr>
                    <w:rFonts w:ascii="Arial" w:hAnsi="Arial" w:cs="Arial"/>
                    <w:sz w:val="22"/>
                    <w:szCs w:val="22"/>
                  </w:rPr>
                </w:pPr>
                <w:r>
                  <w:rPr>
                    <w:rFonts w:hint="eastAsia" w:ascii="MS Gothic" w:hAnsi="MS Gothic" w:eastAsia="MS Gothic" w:cs="Arial"/>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7"/>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2"/>
                <w:rFonts w:ascii="Arial" w:hAnsi="Arial" w:cs="Arial"/>
                <w:sz w:val="22"/>
                <w:szCs w:val="22"/>
              </w:rPr>
              <w:t>pgresearch@uwtsd.ac.uk</w:t>
            </w:r>
            <w:r>
              <w:rPr>
                <w:rStyle w:val="12"/>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0"/>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jc w:val="center"/>
        <w:rPr>
          <w:rFonts w:ascii="Arial" w:hAnsi="Arial" w:cs="Arial"/>
          <w:sz w:val="22"/>
          <w:szCs w:val="22"/>
        </w:rPr>
      </w:pPr>
      <w:r>
        <w:rPr>
          <w:rFonts w:ascii="Arial" w:hAnsi="Arial" w:cs="Arial"/>
          <w:b/>
          <w:bCs/>
          <w:sz w:val="22"/>
          <w:szCs w:val="22"/>
        </w:rPr>
        <w:t>This form is available electronically from the Academic Office web pages:</w:t>
      </w:r>
      <w:r>
        <w:rPr>
          <w:rFonts w:ascii="Arial" w:hAnsi="Arial" w:cs="Arial"/>
          <w:sz w:val="22"/>
          <w:szCs w:val="22"/>
        </w:rPr>
        <w:t xml:space="preserve"> </w:t>
      </w:r>
      <w:r>
        <w:fldChar w:fldCharType="begin"/>
      </w:r>
      <w:r>
        <w:instrText xml:space="preserve"> HYPERLINK "https://www.uwtsd.ac.uk/academic-office/appendices-and-forms/" </w:instrText>
      </w:r>
      <w:r>
        <w:fldChar w:fldCharType="separate"/>
      </w:r>
      <w:r>
        <w:rPr>
          <w:rStyle w:val="12"/>
          <w:rFonts w:ascii="Arial" w:hAnsi="Arial" w:cs="Arial"/>
          <w:sz w:val="22"/>
          <w:szCs w:val="22"/>
        </w:rPr>
        <w:t>https://www.uwtsd.ac.uk/academic-office/appendices-and-forms/</w:t>
      </w:r>
      <w:r>
        <w:rPr>
          <w:rStyle w:val="12"/>
          <w:rFonts w:ascii="Arial" w:hAnsi="Arial" w:cs="Arial"/>
          <w:sz w:val="22"/>
          <w:szCs w:val="22"/>
        </w:rPr>
        <w:fldChar w:fldCharType="end"/>
      </w:r>
    </w:p>
    <w:p>
      <w:pPr>
        <w:rPr>
          <w:rFonts w:hint="eastAsia"/>
        </w:rPr>
      </w:pPr>
    </w:p>
    <w:p>
      <w:pPr>
        <w:rPr>
          <w:rFonts w:hint="eastAsia"/>
        </w:rPr>
      </w:pPr>
    </w:p>
    <w:sectPr>
      <w:pgSz w:w="11906" w:h="16838"/>
      <w:pgMar w:top="1417" w:right="709" w:bottom="567" w:left="70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汉仪中黑简">
    <w:altName w:val="黑体"/>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汉仪书宋二简">
    <w:altName w:val="宋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E00850"/>
    <w:multiLevelType w:val="singleLevel"/>
    <w:tmpl w:val="F9E00850"/>
    <w:lvl w:ilvl="0" w:tentative="0">
      <w:start w:val="1"/>
      <w:numFmt w:val="decimal"/>
      <w:suff w:val="space"/>
      <w:lvlText w:val="%1."/>
      <w:lvlJc w:val="left"/>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2D64D7"/>
    <w:rsid w:val="022D6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keepNext/>
      <w:tabs>
        <w:tab w:val="left" w:pos="5103"/>
      </w:tabs>
      <w:jc w:val="center"/>
      <w:outlineLvl w:val="0"/>
    </w:pPr>
    <w:rPr>
      <w:b/>
      <w:bCs/>
      <w:sz w:val="22"/>
      <w:szCs w:val="2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513"/>
        <w:tab w:val="right" w:pos="9026"/>
      </w:tabs>
    </w:pPr>
  </w:style>
  <w:style w:type="paragraph" w:styleId="5">
    <w:name w:val="header"/>
    <w:basedOn w:val="1"/>
    <w:semiHidden/>
    <w:qFormat/>
    <w:uiPriority w:val="99"/>
    <w:pPr>
      <w:tabs>
        <w:tab w:val="center" w:pos="4513"/>
        <w:tab w:val="right" w:pos="9026"/>
      </w:tabs>
    </w:pPr>
  </w:style>
  <w:style w:type="paragraph" w:styleId="6">
    <w:name w:val="Normal (Web)"/>
    <w:basedOn w:val="1"/>
    <w:qFormat/>
    <w:uiPriority w:val="99"/>
    <w:pPr>
      <w:spacing w:before="100" w:beforeAutospacing="1" w:after="100" w:afterAutospacing="1"/>
    </w:pPr>
    <w:rPr>
      <w:sz w:val="24"/>
      <w:szCs w:val="24"/>
      <w:lang w:eastAsia="en-GB"/>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bCs/>
    </w:rPr>
  </w:style>
  <w:style w:type="character" w:styleId="11">
    <w:name w:val="page number"/>
    <w:basedOn w:val="9"/>
    <w:qFormat/>
    <w:uiPriority w:val="99"/>
  </w:style>
  <w:style w:type="character" w:styleId="12">
    <w:name w:val="Hyperlink"/>
    <w:qFormat/>
    <w:uiPriority w:val="99"/>
    <w:rPr>
      <w:color w:val="0000FF"/>
      <w:u w:val="single"/>
    </w:rPr>
  </w:style>
  <w:style w:type="paragraph" w:styleId="13">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Office_11.1.0.11411_F1E327BC-269C-435d-A152-05C5408002CA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2022-03-28T05:38:00Z</dcterms:created>
  <dc:creator>Muyao Tan</dc:creator>
  <cp:lastModifiedBy>Muyao Tan</cp:lastModifiedBy>
  <dcterms:modified xsi:type="dcterms:W3CDTF">2022-03-28T08:32:40Z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2052-11.1.0.11411</vt:lpwstr>
  </property>
  <property fmtid="{D5CDD505-2E9C-101B-9397-08002B2CF9AE}" pid="3" name="ICV">
    <vt:lpwstr>9E5A06F4346D41CE9248C3F75E21EFF9</vt:lpwstr>
  </property>
</Properties>
</file>