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36"/>
          <w:szCs w:val="36"/>
        </w:rPr>
      </w:pPr>
      <w:r w:rsidDel="00000000" w:rsidR="00000000" w:rsidRPr="00000000">
        <w:rPr>
          <w:rtl w:val="0"/>
        </w:rPr>
      </w:r>
    </w:p>
    <w:p w:rsidR="00000000" w:rsidDel="00000000" w:rsidP="00000000" w:rsidRDefault="00000000" w:rsidRPr="00000000" w14:paraId="00000002">
      <w:pPr>
        <w:jc w:val="center"/>
        <w:rPr>
          <w:b w:val="1"/>
          <w:sz w:val="36"/>
          <w:szCs w:val="36"/>
        </w:rPr>
      </w:pPr>
      <w:r w:rsidDel="00000000" w:rsidR="00000000" w:rsidRPr="00000000">
        <w:rPr>
          <w:rtl w:val="0"/>
        </w:rPr>
      </w:r>
    </w:p>
    <w:p w:rsidR="00000000" w:rsidDel="00000000" w:rsidP="00000000" w:rsidRDefault="00000000" w:rsidRPr="00000000" w14:paraId="00000003">
      <w:pPr>
        <w:jc w:val="center"/>
        <w:rPr>
          <w:b w:val="1"/>
          <w:sz w:val="36"/>
          <w:szCs w:val="36"/>
        </w:rPr>
      </w:pPr>
      <w:r w:rsidDel="00000000" w:rsidR="00000000" w:rsidRPr="00000000">
        <w:rPr>
          <w:rtl w:val="0"/>
        </w:rPr>
      </w:r>
    </w:p>
    <w:p w:rsidR="00000000" w:rsidDel="00000000" w:rsidP="00000000" w:rsidRDefault="00000000" w:rsidRPr="00000000" w14:paraId="00000004">
      <w:pPr>
        <w:jc w:val="center"/>
        <w:rPr>
          <w:b w:val="1"/>
          <w:sz w:val="36"/>
          <w:szCs w:val="36"/>
        </w:rPr>
      </w:pPr>
      <w:r w:rsidDel="00000000" w:rsidR="00000000" w:rsidRPr="00000000">
        <w:rPr>
          <w:rtl w:val="0"/>
        </w:rPr>
      </w:r>
    </w:p>
    <w:p w:rsidR="00000000" w:rsidDel="00000000" w:rsidP="00000000" w:rsidRDefault="00000000" w:rsidRPr="00000000" w14:paraId="00000005">
      <w:pPr>
        <w:jc w:val="center"/>
        <w:rPr>
          <w:b w:val="1"/>
          <w:sz w:val="36"/>
          <w:szCs w:val="36"/>
        </w:rPr>
      </w:pPr>
      <w:r w:rsidDel="00000000" w:rsidR="00000000" w:rsidRPr="00000000">
        <w:rPr>
          <w:rtl w:val="0"/>
        </w:rPr>
      </w:r>
    </w:p>
    <w:p w:rsidR="00000000" w:rsidDel="00000000" w:rsidP="00000000" w:rsidRDefault="00000000" w:rsidRPr="00000000" w14:paraId="00000006">
      <w:pPr>
        <w:jc w:val="center"/>
        <w:rPr>
          <w:b w:val="1"/>
          <w:sz w:val="36"/>
          <w:szCs w:val="36"/>
        </w:rPr>
      </w:pPr>
      <w:r w:rsidDel="00000000" w:rsidR="00000000" w:rsidRPr="00000000">
        <w:rPr>
          <w:rtl w:val="0"/>
        </w:rPr>
      </w:r>
    </w:p>
    <w:p w:rsidR="00000000" w:rsidDel="00000000" w:rsidP="00000000" w:rsidRDefault="00000000" w:rsidRPr="00000000" w14:paraId="00000007">
      <w:pPr>
        <w:jc w:val="center"/>
        <w:rPr>
          <w:b w:val="1"/>
          <w:sz w:val="36"/>
          <w:szCs w:val="36"/>
        </w:rPr>
      </w:pPr>
      <w:r w:rsidDel="00000000" w:rsidR="00000000" w:rsidRPr="00000000">
        <w:rPr>
          <w:rtl w:val="0"/>
        </w:rPr>
      </w:r>
    </w:p>
    <w:p w:rsidR="00000000" w:rsidDel="00000000" w:rsidP="00000000" w:rsidRDefault="00000000" w:rsidRPr="00000000" w14:paraId="00000008">
      <w:pPr>
        <w:jc w:val="center"/>
        <w:rPr>
          <w:b w:val="1"/>
          <w:sz w:val="36"/>
          <w:szCs w:val="36"/>
        </w:rPr>
      </w:pPr>
      <w:r w:rsidDel="00000000" w:rsidR="00000000" w:rsidRPr="00000000">
        <w:rPr>
          <w:rtl w:val="0"/>
        </w:rPr>
      </w:r>
    </w:p>
    <w:p w:rsidR="00000000" w:rsidDel="00000000" w:rsidP="00000000" w:rsidRDefault="00000000" w:rsidRPr="00000000" w14:paraId="00000009">
      <w:pPr>
        <w:jc w:val="center"/>
        <w:rPr>
          <w:b w:val="1"/>
          <w:sz w:val="36"/>
          <w:szCs w:val="36"/>
        </w:rPr>
      </w:pPr>
      <w:r w:rsidDel="00000000" w:rsidR="00000000" w:rsidRPr="00000000">
        <w:rPr>
          <w:rtl w:val="0"/>
        </w:rPr>
      </w:r>
    </w:p>
    <w:p w:rsidR="00000000" w:rsidDel="00000000" w:rsidP="00000000" w:rsidRDefault="00000000" w:rsidRPr="00000000" w14:paraId="0000000A">
      <w:pPr>
        <w:jc w:val="center"/>
        <w:rPr>
          <w:b w:val="1"/>
          <w:sz w:val="36"/>
          <w:szCs w:val="36"/>
        </w:rPr>
      </w:pPr>
      <w:r w:rsidDel="00000000" w:rsidR="00000000" w:rsidRPr="00000000">
        <w:rPr>
          <w:b w:val="1"/>
          <w:sz w:val="36"/>
          <w:szCs w:val="36"/>
          <w:rtl w:val="0"/>
        </w:rPr>
        <w:t xml:space="preserve">Title: Emotional Intelligence in my role as Tesco Warehouse Picker</w:t>
      </w:r>
    </w:p>
    <w:p w:rsidR="00000000" w:rsidDel="00000000" w:rsidP="00000000" w:rsidRDefault="00000000" w:rsidRPr="00000000" w14:paraId="0000000B">
      <w:pPr>
        <w:jc w:val="center"/>
        <w:rPr>
          <w:b w:val="1"/>
          <w:sz w:val="36"/>
          <w:szCs w:val="36"/>
        </w:rPr>
      </w:pPr>
      <w:r w:rsidDel="00000000" w:rsidR="00000000" w:rsidRPr="00000000">
        <w:rPr>
          <w:b w:val="1"/>
          <w:sz w:val="36"/>
          <w:szCs w:val="36"/>
          <w:rtl w:val="0"/>
        </w:rPr>
        <w:t xml:space="preserve">Student Name: Livia Sas</w:t>
      </w:r>
    </w:p>
    <w:p w:rsidR="00000000" w:rsidDel="00000000" w:rsidP="00000000" w:rsidRDefault="00000000" w:rsidRPr="00000000" w14:paraId="0000000C">
      <w:pPr>
        <w:jc w:val="center"/>
        <w:rPr>
          <w:b w:val="1"/>
          <w:sz w:val="36"/>
          <w:szCs w:val="36"/>
        </w:rPr>
      </w:pPr>
      <w:r w:rsidDel="00000000" w:rsidR="00000000" w:rsidRPr="00000000">
        <w:rPr>
          <w:b w:val="1"/>
          <w:sz w:val="36"/>
          <w:szCs w:val="36"/>
          <w:rtl w:val="0"/>
        </w:rPr>
        <w:t xml:space="preserve">Student ID: 2126832</w:t>
      </w:r>
    </w:p>
    <w:p w:rsidR="00000000" w:rsidDel="00000000" w:rsidP="00000000" w:rsidRDefault="00000000" w:rsidRPr="00000000" w14:paraId="0000000D">
      <w:pPr>
        <w:spacing w:after="160" w:line="278.00000000000006"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0E">
      <w:pPr>
        <w:spacing w:after="160" w:line="278.00000000000006" w:lineRule="auto"/>
        <w:jc w:val="center"/>
        <w:rPr>
          <w:b w:val="1"/>
        </w:rPr>
      </w:pPr>
      <w:r w:rsidDel="00000000" w:rsidR="00000000" w:rsidRPr="00000000">
        <w:rPr>
          <w:b w:val="1"/>
          <w:rtl w:val="0"/>
        </w:rPr>
        <w:t xml:space="preserve">AI Declaration</w:t>
      </w:r>
    </w:p>
    <w:p w:rsidR="00000000" w:rsidDel="00000000" w:rsidP="00000000" w:rsidRDefault="00000000" w:rsidRPr="00000000" w14:paraId="0000000F">
      <w:pPr>
        <w:spacing w:after="160" w:lineRule="auto"/>
        <w:jc w:val="center"/>
        <w:rPr/>
      </w:pPr>
      <w:r w:rsidDel="00000000" w:rsidR="00000000" w:rsidRPr="00000000">
        <w:rPr>
          <w:rtl w:val="0"/>
        </w:rPr>
        <w:t xml:space="preserve">I confirm that I have not presented any AI-generated materials as my own work. I confirm that I have copies of my drafts, notes, and other resources I used, which I may be asked to provide in evidence.</w:t>
      </w: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id w:val="969295185"/>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zev9tsiawpc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vlid6uhaq70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My job role at Tesco</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bhaqzzk1cah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Why emotional intelligence matters in my job</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li2gpy84lhc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Different EI skills that I have developed</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sishb4tkjlq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10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hyperlink w:anchor="_heading=h.zhrdt4jihn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6</w:t>
            </w:r>
          </w:hyperlink>
          <w:r w:rsidDel="00000000" w:rsidR="00000000" w:rsidRPr="00000000">
            <w:rPr>
              <w:rtl w:val="0"/>
            </w:rPr>
          </w:r>
        </w:p>
        <w:p w:rsidR="00000000" w:rsidDel="00000000" w:rsidP="00000000" w:rsidRDefault="00000000" w:rsidRPr="00000000" w14:paraId="0000001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spacing w:after="160"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rPr/>
      </w:pPr>
      <w:bookmarkStart w:colFirst="0" w:colLast="0" w:name="_heading=h.zev9tsiawpcc" w:id="0"/>
      <w:bookmarkEnd w:id="0"/>
      <w:r w:rsidDel="00000000" w:rsidR="00000000" w:rsidRPr="00000000">
        <w:rPr>
          <w:rtl w:val="0"/>
        </w:rPr>
        <w:t xml:space="preserve">Introduction </w:t>
      </w:r>
    </w:p>
    <w:p w:rsidR="00000000" w:rsidDel="00000000" w:rsidP="00000000" w:rsidRDefault="00000000" w:rsidRPr="00000000" w14:paraId="0000001A">
      <w:pPr>
        <w:rPr/>
      </w:pPr>
      <w:r w:rsidDel="00000000" w:rsidR="00000000" w:rsidRPr="00000000">
        <w:rPr>
          <w:rtl w:val="0"/>
        </w:rPr>
        <w:t xml:space="preserve">Hello, my name is Livia Sas. Understanding and controlling my feelings, and being aware of the feelings of other people, so that I can do well at work, is emotional intelligence. This brief presentation discusses how EI can be useful in safety, teamwork, and job satisfaction among warehouse pickers. A 2022 meta-analysis stated that emotional intelligence is related to improved job performance and reductions in stress (Doǧru, 2022). I am a picker in a giant Tesco warehouse. The presentation will present plain facts and studies regarding EI and why it would benefit my daily activities. </w:t>
      </w:r>
    </w:p>
    <w:p w:rsidR="00000000" w:rsidDel="00000000" w:rsidP="00000000" w:rsidRDefault="00000000" w:rsidRPr="00000000" w14:paraId="0000001B">
      <w:pPr>
        <w:pStyle w:val="Heading1"/>
        <w:rPr/>
      </w:pPr>
      <w:bookmarkStart w:colFirst="0" w:colLast="0" w:name="_heading=h.vlid6uhaq70f" w:id="1"/>
      <w:bookmarkEnd w:id="1"/>
      <w:r w:rsidDel="00000000" w:rsidR="00000000" w:rsidRPr="00000000">
        <w:rPr>
          <w:rtl w:val="0"/>
        </w:rPr>
        <w:t xml:space="preserve">My job role at Tesco </w:t>
      </w:r>
    </w:p>
    <w:p w:rsidR="00000000" w:rsidDel="00000000" w:rsidP="00000000" w:rsidRDefault="00000000" w:rsidRPr="00000000" w14:paraId="0000001C">
      <w:pPr>
        <w:rPr/>
      </w:pPr>
      <w:r w:rsidDel="00000000" w:rsidR="00000000" w:rsidRPr="00000000">
        <w:rPr>
          <w:rtl w:val="0"/>
        </w:rPr>
        <w:t xml:space="preserve">I am a picker walking through a big Tesco warehouse with a lot of workers and long working days every week. My responsibilities are to locate products, pick them safely into the cages, and deliver them to the correct gates. As described by García del Castillo-López and Pérez Domínguez (2024), better EI enhances job satisfaction and enables a team to operate harmoniously in a hectic environment. Speed and accuracy are required in picking. </w:t>
      </w:r>
      <w:r w:rsidDel="00000000" w:rsidR="00000000" w:rsidRPr="00000000">
        <w:rPr>
          <w:rtl w:val="0"/>
        </w:rPr>
        <w:t xml:space="preserve">EI is also good in enhancing work climate and minimising job stress according to García del Castillo-López and Pérez Domínguez (2024). When the orders are high, pressure increases, and the chances of committing mistakes are high. </w:t>
      </w:r>
    </w:p>
    <w:p w:rsidR="00000000" w:rsidDel="00000000" w:rsidP="00000000" w:rsidRDefault="00000000" w:rsidRPr="00000000" w14:paraId="0000001D">
      <w:pPr>
        <w:pStyle w:val="Heading1"/>
        <w:rPr/>
      </w:pPr>
      <w:bookmarkStart w:colFirst="0" w:colLast="0" w:name="_heading=h.bhaqzzk1cahb" w:id="2"/>
      <w:bookmarkEnd w:id="2"/>
      <w:r w:rsidDel="00000000" w:rsidR="00000000" w:rsidRPr="00000000">
        <w:rPr>
          <w:rtl w:val="0"/>
        </w:rPr>
        <w:t xml:space="preserve">Why emotional intelligence matters in my job </w:t>
      </w:r>
    </w:p>
    <w:p w:rsidR="00000000" w:rsidDel="00000000" w:rsidP="00000000" w:rsidRDefault="00000000" w:rsidRPr="00000000" w14:paraId="0000001E">
      <w:pPr>
        <w:rPr/>
      </w:pPr>
      <w:r w:rsidDel="00000000" w:rsidR="00000000" w:rsidRPr="00000000">
        <w:rPr>
          <w:rtl w:val="0"/>
        </w:rPr>
        <w:t xml:space="preserve">Self-awareness is taking notice of when I'm tired or getting frustrated so I can take a quick break before messing up. Relationship management is about being able to listen and being kind and measured in the words that keep the team functioning well together. Research shows these particular EI skills boost motivation and handling to challenging jobs (Singh </w:t>
      </w:r>
      <w:r w:rsidDel="00000000" w:rsidR="00000000" w:rsidRPr="00000000">
        <w:rPr>
          <w:i w:val="1"/>
          <w:rtl w:val="0"/>
        </w:rPr>
        <w:t xml:space="preserve">et al.,</w:t>
      </w:r>
      <w:r w:rsidDel="00000000" w:rsidR="00000000" w:rsidRPr="00000000">
        <w:rPr>
          <w:rtl w:val="0"/>
        </w:rPr>
        <w:t xml:space="preserve"> 2022). I look at what I feel and back off before I make a mistake. I also observe colleagues and provide help. OBUH and ONUOSA (2025) suggest that these skills enhance coping, motivation and teamwork in regular working life. As per Woime and Shato (2025), RI is helpful from the perspective of job satisfaction due to the presence of a positive working environment. Rodrigues and Junça Silva (2024) adds the fact that EI can be helpful in terms of improving self-motivation in the current times. EI skills are linked to a better work climate and less stress, so applying them will help the pickers and the whole team.</w:t>
      </w:r>
    </w:p>
    <w:p w:rsidR="00000000" w:rsidDel="00000000" w:rsidP="00000000" w:rsidRDefault="00000000" w:rsidRPr="00000000" w14:paraId="0000001F">
      <w:pPr>
        <w:pStyle w:val="Heading1"/>
        <w:rPr/>
      </w:pPr>
      <w:bookmarkStart w:colFirst="0" w:colLast="0" w:name="_heading=h.li2gpy84lhch" w:id="3"/>
      <w:bookmarkEnd w:id="3"/>
      <w:r w:rsidDel="00000000" w:rsidR="00000000" w:rsidRPr="00000000">
        <w:rPr>
          <w:rtl w:val="0"/>
        </w:rPr>
        <w:t xml:space="preserve">Different EI skills that I have developed </w:t>
      </w:r>
    </w:p>
    <w:p w:rsidR="00000000" w:rsidDel="00000000" w:rsidP="00000000" w:rsidRDefault="00000000" w:rsidRPr="00000000" w14:paraId="00000020">
      <w:pPr>
        <w:rPr/>
      </w:pPr>
      <w:r w:rsidDel="00000000" w:rsidR="00000000" w:rsidRPr="00000000">
        <w:rPr>
          <w:rtl w:val="0"/>
        </w:rPr>
        <w:t xml:space="preserve">There are four key components of emotional intelligence such as self-awareness, self-management, social awareness, and relationship management. Being self-aware is one of the most critical skills because it can help in identifying one’s strengths and weaknesses (Candia-Rivera </w:t>
      </w:r>
      <w:r w:rsidDel="00000000" w:rsidR="00000000" w:rsidRPr="00000000">
        <w:rPr>
          <w:i w:val="1"/>
          <w:rtl w:val="0"/>
        </w:rPr>
        <w:t xml:space="preserve">et al.,</w:t>
      </w:r>
      <w:r w:rsidDel="00000000" w:rsidR="00000000" w:rsidRPr="00000000">
        <w:rPr>
          <w:rtl w:val="0"/>
        </w:rPr>
        <w:t xml:space="preserve"> 2024). According to Dong </w:t>
      </w:r>
      <w:r w:rsidDel="00000000" w:rsidR="00000000" w:rsidRPr="00000000">
        <w:rPr>
          <w:i w:val="1"/>
          <w:rtl w:val="0"/>
        </w:rPr>
        <w:t xml:space="preserve">et al.</w:t>
      </w:r>
      <w:r w:rsidDel="00000000" w:rsidR="00000000" w:rsidRPr="00000000">
        <w:rPr>
          <w:rtl w:val="0"/>
        </w:rPr>
        <w:t xml:space="preserve"> (2022), EI can be summed up as the skills of harnessing feelings in order to make thinking and actions towards work activities. The combination of the two models makes pickers aware of feelings and use them to make safe decisions in the workplace. The model advanced by Goleman is applicable in a workplace environment, and it aids in explaining skills applied by skills pickers in their daily activities. Mayer and Salovey concentrate on the capability to read and employ emotions. Additionally, self-management is another important skill according to Zhao </w:t>
      </w:r>
      <w:r w:rsidDel="00000000" w:rsidR="00000000" w:rsidRPr="00000000">
        <w:rPr>
          <w:i w:val="1"/>
          <w:rtl w:val="0"/>
        </w:rPr>
        <w:t xml:space="preserve">et al. </w:t>
      </w:r>
      <w:r w:rsidDel="00000000" w:rsidR="00000000" w:rsidRPr="00000000">
        <w:rPr>
          <w:rtl w:val="0"/>
        </w:rPr>
        <w:t xml:space="preserve">(2024), which can help to increase tolerance during challenging job situations. Social awareness is also important as per OBUH and ONUOSA (2024) because it can to remain calm and composed during challenging situations. </w:t>
      </w:r>
    </w:p>
    <w:p w:rsidR="00000000" w:rsidDel="00000000" w:rsidP="00000000" w:rsidRDefault="00000000" w:rsidRPr="00000000" w14:paraId="00000021">
      <w:pPr>
        <w:pStyle w:val="Heading1"/>
        <w:rPr/>
      </w:pPr>
      <w:bookmarkStart w:colFirst="0" w:colLast="0" w:name="_heading=h.sishb4tkjlq8" w:id="4"/>
      <w:bookmarkEnd w:id="4"/>
      <w:r w:rsidDel="00000000" w:rsidR="00000000" w:rsidRPr="00000000">
        <w:rPr>
          <w:rtl w:val="0"/>
        </w:rPr>
        <w:t xml:space="preserve">Conclusion</w:t>
      </w:r>
    </w:p>
    <w:p w:rsidR="00000000" w:rsidDel="00000000" w:rsidP="00000000" w:rsidRDefault="00000000" w:rsidRPr="00000000" w14:paraId="00000022">
      <w:pPr>
        <w:rPr/>
      </w:pPr>
      <w:r w:rsidDel="00000000" w:rsidR="00000000" w:rsidRPr="00000000">
        <w:rPr>
          <w:rtl w:val="0"/>
        </w:rPr>
        <w:t xml:space="preserve">Emotional intelligence supports pickers to work securely, deftly become calm and collaborate with colleagues on active shifts. Some of the actions that can enhance EI in the workplace are simple things such as taking small breaks, asking someone if they are alright, and talking calmly. Short training sessions or small team talks would assist the pickers in practising the skills and lower mistakes at peak. By practising these steps, warehouse picking may be associated with less stress and higher job satisfaction. To conclude, I have to remind the audience that EI can help every worker, including pickers. We can make our shifts calmer and safer with simple, small everyday routines. The mentioned studies can prove such simple recommendations and demonstrate actual benefits.</w:t>
      </w:r>
    </w:p>
    <w:p w:rsidR="00000000" w:rsidDel="00000000" w:rsidP="00000000" w:rsidRDefault="00000000" w:rsidRPr="00000000" w14:paraId="00000023">
      <w:pPr>
        <w:spacing w:after="160" w:line="278.00000000000006"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pPr>
      <w:bookmarkStart w:colFirst="0" w:colLast="0" w:name="_heading=h.zhrdt4jihnv" w:id="5"/>
      <w:bookmarkEnd w:id="5"/>
      <w:r w:rsidDel="00000000" w:rsidR="00000000" w:rsidRPr="00000000">
        <w:rPr>
          <w:rtl w:val="0"/>
        </w:rPr>
        <w:t xml:space="preserve">References </w:t>
      </w:r>
    </w:p>
    <w:p w:rsidR="00000000" w:rsidDel="00000000" w:rsidP="00000000" w:rsidRDefault="00000000" w:rsidRPr="00000000" w14:paraId="00000025">
      <w:pPr>
        <w:spacing w:after="240" w:lineRule="auto"/>
        <w:rPr/>
      </w:pPr>
      <w:r w:rsidDel="00000000" w:rsidR="00000000" w:rsidRPr="00000000">
        <w:rPr>
          <w:rtl w:val="0"/>
        </w:rPr>
        <w:t xml:space="preserve">Candia-Rivera, D., Engelen, T., Babo-Rebelo, M. and Salamone, P.C. (2024) Interoception, network physiology and the emergence of bodily self-awareness. </w:t>
      </w:r>
      <w:r w:rsidDel="00000000" w:rsidR="00000000" w:rsidRPr="00000000">
        <w:rPr>
          <w:i w:val="1"/>
          <w:rtl w:val="0"/>
        </w:rPr>
        <w:t xml:space="preserve">Neuroscience &amp; Biobehavioral Reviews</w:t>
      </w:r>
      <w:r w:rsidDel="00000000" w:rsidR="00000000" w:rsidRPr="00000000">
        <w:rPr>
          <w:rtl w:val="0"/>
        </w:rPr>
        <w:t xml:space="preserve">, </w:t>
      </w:r>
      <w:r w:rsidDel="00000000" w:rsidR="00000000" w:rsidRPr="00000000">
        <w:rPr>
          <w:i w:val="1"/>
          <w:rtl w:val="0"/>
        </w:rPr>
        <w:t xml:space="preserve">165</w:t>
      </w:r>
      <w:r w:rsidDel="00000000" w:rsidR="00000000" w:rsidRPr="00000000">
        <w:rPr>
          <w:rtl w:val="0"/>
        </w:rPr>
        <w:t xml:space="preserve">, p.105864.</w:t>
      </w:r>
    </w:p>
    <w:p w:rsidR="00000000" w:rsidDel="00000000" w:rsidP="00000000" w:rsidRDefault="00000000" w:rsidRPr="00000000" w14:paraId="00000026">
      <w:pPr>
        <w:spacing w:after="240" w:lineRule="auto"/>
        <w:rPr/>
      </w:pPr>
      <w:r w:rsidDel="00000000" w:rsidR="00000000" w:rsidRPr="00000000">
        <w:rPr>
          <w:rtl w:val="0"/>
        </w:rPr>
        <w:t xml:space="preserve">Doǧru, Ç. (2022) A meta-analysis of the relationships between emotional intelligence and employee outcomes. </w:t>
      </w:r>
      <w:r w:rsidDel="00000000" w:rsidR="00000000" w:rsidRPr="00000000">
        <w:rPr>
          <w:i w:val="1"/>
          <w:rtl w:val="0"/>
        </w:rPr>
        <w:t xml:space="preserve">Frontiers in Psychology</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 p.611348.</w:t>
      </w:r>
    </w:p>
    <w:p w:rsidR="00000000" w:rsidDel="00000000" w:rsidP="00000000" w:rsidRDefault="00000000" w:rsidRPr="00000000" w14:paraId="00000027">
      <w:pPr>
        <w:spacing w:after="240" w:lineRule="auto"/>
        <w:rPr/>
      </w:pPr>
      <w:r w:rsidDel="00000000" w:rsidR="00000000" w:rsidRPr="00000000">
        <w:rPr>
          <w:rtl w:val="0"/>
        </w:rPr>
        <w:t xml:space="preserve">Dong, B., Peng, X. and Jiang, N. (2022) Exploring the domain of emotional intelligence in organizations: Bibliometrics, content analyses, framework development, and research agenda. </w:t>
      </w:r>
      <w:r w:rsidDel="00000000" w:rsidR="00000000" w:rsidRPr="00000000">
        <w:rPr>
          <w:i w:val="1"/>
          <w:rtl w:val="0"/>
        </w:rPr>
        <w:t xml:space="preserve">Frontiers in Psychology</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 p.810507.</w:t>
      </w:r>
    </w:p>
    <w:p w:rsidR="00000000" w:rsidDel="00000000" w:rsidP="00000000" w:rsidRDefault="00000000" w:rsidRPr="00000000" w14:paraId="00000028">
      <w:pPr>
        <w:spacing w:after="240" w:lineRule="auto"/>
        <w:rPr/>
      </w:pPr>
      <w:r w:rsidDel="00000000" w:rsidR="00000000" w:rsidRPr="00000000">
        <w:rPr>
          <w:rtl w:val="0"/>
        </w:rPr>
        <w:t xml:space="preserve">García del Castillo-López, Á. and Pérez Domínguez, M. (2024) Employees’ emotional intelligence and job satisfaction: The mediating role of work climate and job stress. </w:t>
      </w:r>
      <w:r w:rsidDel="00000000" w:rsidR="00000000" w:rsidRPr="00000000">
        <w:rPr>
          <w:i w:val="1"/>
          <w:rtl w:val="0"/>
        </w:rPr>
        <w:t xml:space="preserve">Administrative Sciences</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(9), p.205.</w:t>
      </w:r>
    </w:p>
    <w:p w:rsidR="00000000" w:rsidDel="00000000" w:rsidP="00000000" w:rsidRDefault="00000000" w:rsidRPr="00000000" w14:paraId="00000029">
      <w:pPr>
        <w:spacing w:after="240" w:lineRule="auto"/>
        <w:rPr/>
      </w:pPr>
      <w:r w:rsidDel="00000000" w:rsidR="00000000" w:rsidRPr="00000000">
        <w:rPr>
          <w:rtl w:val="0"/>
        </w:rPr>
        <w:t xml:space="preserve">Kukah, A.S., Akomea-Frimpong, I., Jin, X. and Osei-Kyei, R. (2022) Emotional intelligence (EI) research in the construction industry: a review and future directions. </w:t>
      </w:r>
      <w:r w:rsidDel="00000000" w:rsidR="00000000" w:rsidRPr="00000000">
        <w:rPr>
          <w:i w:val="1"/>
          <w:rtl w:val="0"/>
        </w:rPr>
        <w:t xml:space="preserve">Engineering, Construction and Architectural Management</w:t>
      </w:r>
      <w:r w:rsidDel="00000000" w:rsidR="00000000" w:rsidRPr="00000000">
        <w:rPr>
          <w:rtl w:val="0"/>
        </w:rPr>
        <w:t xml:space="preserve">, </w:t>
      </w:r>
      <w:r w:rsidDel="00000000" w:rsidR="00000000" w:rsidRPr="00000000">
        <w:rPr>
          <w:i w:val="1"/>
          <w:rtl w:val="0"/>
        </w:rPr>
        <w:t xml:space="preserve">29</w:t>
      </w:r>
      <w:r w:rsidDel="00000000" w:rsidR="00000000" w:rsidRPr="00000000">
        <w:rPr>
          <w:rtl w:val="0"/>
        </w:rPr>
        <w:t xml:space="preserve">(10), pp.4267-4286.</w:t>
      </w:r>
    </w:p>
    <w:p w:rsidR="00000000" w:rsidDel="00000000" w:rsidP="00000000" w:rsidRDefault="00000000" w:rsidRPr="00000000" w14:paraId="0000002A">
      <w:pPr>
        <w:spacing w:after="240" w:lineRule="auto"/>
        <w:rPr/>
      </w:pPr>
      <w:r w:rsidDel="00000000" w:rsidR="00000000" w:rsidRPr="00000000">
        <w:rPr>
          <w:rtl w:val="0"/>
        </w:rPr>
        <w:t xml:space="preserve">OBUH, L.N. and ONUOSA, P.C. (2025) SOCIAL AWARENESS AND RELATIONSHIP MANAGEMENT AS EMOTIONAL INTELLIGENT VARIABLE OF LEADERS AND EFFECTIVE ADMINISTRATION OF PUBLIC UNIVERSITIES.</w:t>
      </w:r>
    </w:p>
    <w:p w:rsidR="00000000" w:rsidDel="00000000" w:rsidP="00000000" w:rsidRDefault="00000000" w:rsidRPr="00000000" w14:paraId="0000002B">
      <w:pPr>
        <w:spacing w:after="240" w:lineRule="auto"/>
        <w:rPr/>
      </w:pPr>
      <w:r w:rsidDel="00000000" w:rsidR="00000000" w:rsidRPr="00000000">
        <w:rPr>
          <w:rtl w:val="0"/>
        </w:rPr>
        <w:t xml:space="preserve">Rodrigues, R.I. and Junça Silva, A. (2024) Harmonizing emotions in the workplace: exploring the interaction between emotional intelligence, positive psychological capital, and flourishing. </w:t>
      </w:r>
      <w:r w:rsidDel="00000000" w:rsidR="00000000" w:rsidRPr="00000000">
        <w:rPr>
          <w:i w:val="1"/>
          <w:rtl w:val="0"/>
        </w:rPr>
        <w:t xml:space="preserve">Frontiers in Psychology</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 p.1343043.</w:t>
      </w:r>
    </w:p>
    <w:p w:rsidR="00000000" w:rsidDel="00000000" w:rsidP="00000000" w:rsidRDefault="00000000" w:rsidRPr="00000000" w14:paraId="0000002C">
      <w:pPr>
        <w:spacing w:after="240" w:lineRule="auto"/>
        <w:rPr/>
      </w:pPr>
      <w:r w:rsidDel="00000000" w:rsidR="00000000" w:rsidRPr="00000000">
        <w:rPr>
          <w:rtl w:val="0"/>
        </w:rPr>
        <w:t xml:space="preserve">Singh, A., Prabhakar, R. and Kiran, J.S. (2022) Emotional intelligence: A literature review of its concept, models, and measures. </w:t>
      </w:r>
      <w:r w:rsidDel="00000000" w:rsidR="00000000" w:rsidRPr="00000000">
        <w:rPr>
          <w:i w:val="1"/>
          <w:rtl w:val="0"/>
        </w:rPr>
        <w:t xml:space="preserve">Journal of Positive School Psychology</w:t>
      </w:r>
      <w:r w:rsidDel="00000000" w:rsidR="00000000" w:rsidRPr="00000000">
        <w:rPr>
          <w:rtl w:val="0"/>
        </w:rPr>
        <w:t xml:space="preserve">, </w:t>
      </w:r>
      <w:r w:rsidDel="00000000" w:rsidR="00000000" w:rsidRPr="00000000">
        <w:rPr>
          <w:i w:val="1"/>
          <w:rtl w:val="0"/>
        </w:rPr>
        <w:t xml:space="preserve">6</w:t>
      </w:r>
      <w:r w:rsidDel="00000000" w:rsidR="00000000" w:rsidRPr="00000000">
        <w:rPr>
          <w:rtl w:val="0"/>
        </w:rPr>
        <w:t xml:space="preserve">(10).</w:t>
      </w:r>
    </w:p>
    <w:p w:rsidR="00000000" w:rsidDel="00000000" w:rsidP="00000000" w:rsidRDefault="00000000" w:rsidRPr="00000000" w14:paraId="0000002D">
      <w:pPr>
        <w:spacing w:after="240" w:lineRule="auto"/>
        <w:rPr/>
      </w:pPr>
      <w:r w:rsidDel="00000000" w:rsidR="00000000" w:rsidRPr="00000000">
        <w:rPr>
          <w:rtl w:val="0"/>
        </w:rPr>
        <w:t xml:space="preserve">Woime, A.W. and Shato, G.A. (2025) The Role of Emotional Intelligence and Conflict Management in Job Satisfaction and Teamwork: A Systematic Review. </w:t>
      </w:r>
      <w:r w:rsidDel="00000000" w:rsidR="00000000" w:rsidRPr="00000000">
        <w:rPr>
          <w:i w:val="1"/>
          <w:rtl w:val="0"/>
        </w:rPr>
        <w:t xml:space="preserve">Public Health Challenges</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(2), p.e70054.</w:t>
      </w:r>
    </w:p>
    <w:p w:rsidR="00000000" w:rsidDel="00000000" w:rsidP="00000000" w:rsidRDefault="00000000" w:rsidRPr="00000000" w14:paraId="0000002E">
      <w:pPr>
        <w:spacing w:after="240" w:lineRule="auto"/>
        <w:rPr/>
      </w:pPr>
      <w:r w:rsidDel="00000000" w:rsidR="00000000" w:rsidRPr="00000000">
        <w:rPr>
          <w:rtl w:val="0"/>
        </w:rPr>
        <w:t xml:space="preserve">Zhao, Z., Ren, P. and Yang, Q. (2024) Student self-management, academic achievement: Exploring the mediating role of self-efficacy and the moderating influence of gender insights from a survey conducted in 3 universities in America. </w:t>
      </w:r>
      <w:r w:rsidDel="00000000" w:rsidR="00000000" w:rsidRPr="00000000">
        <w:rPr>
          <w:i w:val="1"/>
          <w:rtl w:val="0"/>
        </w:rPr>
        <w:t xml:space="preserve">arXiv preprint arXiv:2404.11029</w:t>
      </w:r>
      <w:r w:rsidDel="00000000" w:rsidR="00000000" w:rsidRPr="00000000">
        <w:rPr>
          <w:rtl w:val="0"/>
        </w:rPr>
        <w:t xml:space="preserv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1"/>
        <w:rPr/>
      </w:pPr>
      <w:bookmarkStart w:colFirst="0" w:colLast="0" w:name="_heading=h.f2jsl2ejz0ib" w:id="6"/>
      <w:bookmarkEnd w:id="6"/>
      <w:r w:rsidDel="00000000" w:rsidR="00000000" w:rsidRPr="00000000">
        <w:rPr>
          <w:rtl w:val="0"/>
        </w:rPr>
        <w:t xml:space="preserve">Video Link </w:t>
      </w:r>
    </w:p>
    <w:p w:rsidR="00000000" w:rsidDel="00000000" w:rsidP="00000000" w:rsidRDefault="00000000" w:rsidRPr="00000000" w14:paraId="00000032">
      <w:pPr>
        <w:pStyle w:val="Heading1"/>
        <w:rPr/>
      </w:pPr>
      <w:bookmarkStart w:colFirst="0" w:colLast="0" w:name="_heading=h.gid95qa72vwk" w:id="7"/>
      <w:bookmarkEnd w:id="7"/>
      <w:hyperlink r:id="rId7">
        <w:r w:rsidDel="00000000" w:rsidR="00000000" w:rsidRPr="00000000">
          <w:rPr>
            <w:color w:val="1155cc"/>
            <w:u w:val="single"/>
            <w:rtl w:val="0"/>
          </w:rPr>
          <w:t xml:space="preserve">https://www.loom.com/share/4ef4214883904c038941ed5108b75828?sid=6de8134d-896e-4111-833f-3a1adc05fad0</w:t>
        </w:r>
      </w:hyperlink>
      <w:r w:rsidDel="00000000" w:rsidR="00000000" w:rsidRPr="00000000">
        <w:rPr>
          <w:rtl w:val="0"/>
        </w:rPr>
        <w:t xml:space="preserve"> </w:t>
      </w:r>
    </w:p>
    <w:sectPr>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before="240" w:lineRule="auto"/>
    </w:pPr>
    <w:rPr>
      <w:b w:val="1"/>
    </w:rPr>
  </w:style>
  <w:style w:type="paragraph" w:styleId="Heading2">
    <w:name w:val="heading 2"/>
    <w:basedOn w:val="Normal"/>
    <w:next w:val="Normal"/>
    <w:pPr>
      <w:keepNext w:val="1"/>
      <w:keepLines w:val="1"/>
      <w:spacing w:before="40" w:lineRule="auto"/>
    </w:pPr>
    <w:rPr>
      <w:b w:val="1"/>
    </w:rPr>
  </w:style>
  <w:style w:type="paragraph" w:styleId="Heading3">
    <w:name w:val="heading 3"/>
    <w:basedOn w:val="Normal"/>
    <w:next w:val="Normal"/>
    <w:pPr>
      <w:keepNext w:val="1"/>
      <w:keepLines w:val="1"/>
      <w:spacing w:after="80" w:before="320" w:lineRule="auto"/>
    </w:pPr>
    <w:rPr>
      <w:b w:val="1"/>
      <w:i w:val="1"/>
    </w:rPr>
  </w:style>
  <w:style w:type="paragraph" w:styleId="Heading4">
    <w:name w:val="heading 4"/>
    <w:basedOn w:val="Normal"/>
    <w:next w:val="Normal"/>
    <w:pPr>
      <w:keepNext w:val="1"/>
      <w:keepLines w:val="1"/>
      <w:spacing w:after="40" w:before="8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before="40" w:lineRule="auto"/>
    </w:pPr>
    <w:rPr>
      <w:rFonts w:ascii="Calibri" w:cs="Calibri" w:eastAsia="Calibri" w:hAnsi="Calibri"/>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Normal" w:default="1">
    <w:name w:val="normal"/>
  </w:style>
  <w:style w:type="table" w:styleId="TableNormal" w:default="1">
    <w:name w:val="TableNormal"/>
  </w:style>
  <w:style w:type="paragraph" w:styleId="Subtitle">
    <w:name w:val="Subtitle"/>
    <w:basedOn w:val="Normal"/>
    <w:next w:val="Normal"/>
    <w:pPr>
      <w:spacing w:after="160" w:lineRule="auto"/>
    </w:pPr>
    <w:rPr>
      <w:rFonts w:ascii="Calibri" w:cs="Calibri" w:eastAsia="Calibri" w:hAnsi="Calibri"/>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loom.com/share/4ef4214883904c038941ed5108b75828?sid=6de8134d-896e-4111-833f-3a1adc05fad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9WPjNkAlms2mJt+s5EjZeQ/wJg==">CgMxLjAyDmguemV2OXRzaWF3cGNjMg5oLnZsaWQ2dWhhcTcwZjIOaC5iaGFxenprMWNhaGIyDmgubGkyZ3B5ODRsaGNoMg5oLnNpc2hiNHRramxxODINaC56aHJkdDRqaWhudjIOaC5mMmpzbDJlanowaWIyDmguZ2lkOTVxYTcydndrOAByITFkeFY5dldGM0VFSndPSkNUaXZVWHJmSWxKRFVRbGhDTQ==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