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1F4FD8E6" w:rsidRDefault="1F4FD8E6" w14:paraId="07DE52EE" w14:textId="0999689C"/>
    <w:p w:rsidR="57EBF508" w:rsidP="1F4FD8E6" w:rsidRDefault="57EBF508" w14:paraId="49373F54" w14:textId="398CD82C">
      <w:pPr>
        <w:pStyle w:val="Normal"/>
        <w:jc w:val="center"/>
        <w:rPr>
          <w:rFonts w:ascii="Aptos" w:hAnsi="Aptos" w:eastAsia="Aptos" w:cs="Aptos"/>
          <w:b w:val="1"/>
          <w:bCs w:val="1"/>
          <w:noProof w:val="0"/>
          <w:sz w:val="24"/>
          <w:szCs w:val="24"/>
          <w:u w:val="single"/>
          <w:lang w:val="en-US"/>
        </w:rPr>
      </w:pPr>
      <w:r w:rsidRPr="1F4FD8E6" w:rsidR="57EBF508">
        <w:rPr>
          <w:rFonts w:ascii="Aptos" w:hAnsi="Aptos" w:eastAsia="Aptos" w:cs="Aptos"/>
          <w:b w:val="1"/>
          <w:bCs w:val="1"/>
          <w:noProof w:val="0"/>
          <w:sz w:val="24"/>
          <w:szCs w:val="24"/>
          <w:u w:val="single"/>
          <w:lang w:val="en-US"/>
        </w:rPr>
        <w:t>Analyse the effects of information sharing and collaborative working in the context of police practice.</w:t>
      </w:r>
    </w:p>
    <w:p w:rsidR="1F4FD8E6" w:rsidP="1F4FD8E6" w:rsidRDefault="1F4FD8E6" w14:paraId="4FEDF628" w14:textId="3C25B795">
      <w:pPr>
        <w:pStyle w:val="Normal"/>
        <w:rPr>
          <w:rFonts w:ascii="Aptos" w:hAnsi="Aptos" w:eastAsia="Aptos" w:cs="Aptos"/>
          <w:noProof w:val="0"/>
          <w:sz w:val="24"/>
          <w:szCs w:val="24"/>
          <w:lang w:val="en-US"/>
        </w:rPr>
      </w:pPr>
    </w:p>
    <w:p w:rsidR="11C309F1" w:rsidP="1F4FD8E6" w:rsidRDefault="11C309F1" w14:paraId="11AF866B" w14:textId="3C620EF4">
      <w:pPr>
        <w:pStyle w:val="Normal"/>
        <w:rPr>
          <w:rFonts w:ascii="Aptos" w:hAnsi="Aptos" w:eastAsia="Aptos" w:cs="Aptos" w:asciiTheme="minorAscii" w:hAnsiTheme="minorAscii" w:eastAsiaTheme="minorAscii" w:cstheme="minorAscii"/>
          <w:noProof w:val="0"/>
          <w:sz w:val="22"/>
          <w:szCs w:val="22"/>
          <w:lang w:val="en-US"/>
        </w:rPr>
      </w:pPr>
      <w:r w:rsidRPr="1F4FD8E6" w:rsidR="11C309F1">
        <w:rPr>
          <w:rFonts w:ascii="Aptos" w:hAnsi="Aptos" w:eastAsia="Aptos" w:cs="Aptos" w:asciiTheme="minorAscii" w:hAnsiTheme="minorAscii" w:eastAsiaTheme="minorAscii" w:cstheme="minorAscii"/>
          <w:noProof w:val="0"/>
          <w:sz w:val="22"/>
          <w:szCs w:val="22"/>
          <w:lang w:val="en-US"/>
        </w:rPr>
        <w:t xml:space="preserve">Effective communication and cooperation between law enforcement agencies have become essential elements of modern police tactics. A key </w:t>
      </w:r>
      <w:r w:rsidRPr="1F4FD8E6" w:rsidR="11C309F1">
        <w:rPr>
          <w:rFonts w:ascii="Aptos" w:hAnsi="Aptos" w:eastAsia="Aptos" w:cs="Aptos" w:asciiTheme="minorAscii" w:hAnsiTheme="minorAscii" w:eastAsiaTheme="minorAscii" w:cstheme="minorAscii"/>
          <w:noProof w:val="0"/>
          <w:sz w:val="22"/>
          <w:szCs w:val="22"/>
          <w:lang w:val="en-US"/>
        </w:rPr>
        <w:t>component</w:t>
      </w:r>
      <w:r w:rsidRPr="1F4FD8E6" w:rsidR="11C309F1">
        <w:rPr>
          <w:rFonts w:ascii="Aptos" w:hAnsi="Aptos" w:eastAsia="Aptos" w:cs="Aptos" w:asciiTheme="minorAscii" w:hAnsiTheme="minorAscii" w:eastAsiaTheme="minorAscii" w:cstheme="minorAscii"/>
          <w:noProof w:val="0"/>
          <w:sz w:val="22"/>
          <w:szCs w:val="22"/>
          <w:lang w:val="en-US"/>
        </w:rPr>
        <w:t xml:space="preserve"> of contemporary police strategies across the globe is partnership working, which entails collaboration across diverse agencies, </w:t>
      </w:r>
      <w:r w:rsidRPr="1F4FD8E6" w:rsidR="11C309F1">
        <w:rPr>
          <w:rFonts w:ascii="Aptos" w:hAnsi="Aptos" w:eastAsia="Aptos" w:cs="Aptos" w:asciiTheme="minorAscii" w:hAnsiTheme="minorAscii" w:eastAsiaTheme="minorAscii" w:cstheme="minorAscii"/>
          <w:noProof w:val="0"/>
          <w:sz w:val="22"/>
          <w:szCs w:val="22"/>
          <w:lang w:val="en-US"/>
        </w:rPr>
        <w:t>organisations</w:t>
      </w:r>
      <w:r w:rsidRPr="1F4FD8E6" w:rsidR="11C309F1">
        <w:rPr>
          <w:rFonts w:ascii="Aptos" w:hAnsi="Aptos" w:eastAsia="Aptos" w:cs="Aptos" w:asciiTheme="minorAscii" w:hAnsiTheme="minorAscii" w:eastAsiaTheme="minorAscii" w:cstheme="minorAscii"/>
          <w:noProof w:val="0"/>
          <w:sz w:val="22"/>
          <w:szCs w:val="22"/>
          <w:lang w:val="en-US"/>
        </w:rPr>
        <w:t xml:space="preserve">, and communities. Similarly, </w:t>
      </w:r>
      <w:r w:rsidRPr="1F4FD8E6" w:rsidR="11C309F1">
        <w:rPr>
          <w:rFonts w:ascii="Aptos" w:hAnsi="Aptos" w:eastAsia="Aptos" w:cs="Aptos" w:asciiTheme="minorAscii" w:hAnsiTheme="minorAscii" w:eastAsiaTheme="minorAscii" w:cstheme="minorAscii"/>
          <w:noProof w:val="0"/>
          <w:sz w:val="22"/>
          <w:szCs w:val="22"/>
          <w:lang w:val="en-US"/>
        </w:rPr>
        <w:t>maintaining</w:t>
      </w:r>
      <w:r w:rsidRPr="1F4FD8E6" w:rsidR="11C309F1">
        <w:rPr>
          <w:rFonts w:ascii="Aptos" w:hAnsi="Aptos" w:eastAsia="Aptos" w:cs="Aptos" w:asciiTheme="minorAscii" w:hAnsiTheme="minorAscii" w:eastAsiaTheme="minorAscii" w:cstheme="minorAscii"/>
          <w:noProof w:val="0"/>
          <w:sz w:val="22"/>
          <w:szCs w:val="22"/>
          <w:lang w:val="en-US"/>
        </w:rPr>
        <w:t xml:space="preserve"> public safety, preventing crime, and conducting investigations depend heavily on information sharing amongst stakeholders. However, one essential </w:t>
      </w:r>
      <w:r w:rsidRPr="1F4FD8E6" w:rsidR="11C309F1">
        <w:rPr>
          <w:rFonts w:ascii="Aptos" w:hAnsi="Aptos" w:eastAsia="Aptos" w:cs="Aptos" w:asciiTheme="minorAscii" w:hAnsiTheme="minorAscii" w:eastAsiaTheme="minorAscii" w:cstheme="minorAscii"/>
          <w:noProof w:val="0"/>
          <w:sz w:val="22"/>
          <w:szCs w:val="22"/>
          <w:lang w:val="en-US"/>
        </w:rPr>
        <w:t>component</w:t>
      </w:r>
      <w:r w:rsidRPr="1F4FD8E6" w:rsidR="11C309F1">
        <w:rPr>
          <w:rFonts w:ascii="Aptos" w:hAnsi="Aptos" w:eastAsia="Aptos" w:cs="Aptos" w:asciiTheme="minorAscii" w:hAnsiTheme="minorAscii" w:eastAsiaTheme="minorAscii" w:cstheme="minorAscii"/>
          <w:noProof w:val="0"/>
          <w:sz w:val="22"/>
          <w:szCs w:val="22"/>
          <w:lang w:val="en-US"/>
        </w:rPr>
        <w:t xml:space="preserve"> is necessary for the effective execution of information sharing and partnership working: communication. Coordination and collaboration are </w:t>
      </w:r>
      <w:r w:rsidRPr="1F4FD8E6" w:rsidR="11C309F1">
        <w:rPr>
          <w:rFonts w:ascii="Aptos" w:hAnsi="Aptos" w:eastAsia="Aptos" w:cs="Aptos" w:asciiTheme="minorAscii" w:hAnsiTheme="minorAscii" w:eastAsiaTheme="minorAscii" w:cstheme="minorAscii"/>
          <w:noProof w:val="0"/>
          <w:sz w:val="22"/>
          <w:szCs w:val="22"/>
          <w:lang w:val="en-US"/>
        </w:rPr>
        <w:t>facilitated</w:t>
      </w:r>
      <w:r w:rsidRPr="1F4FD8E6" w:rsidR="11C309F1">
        <w:rPr>
          <w:rFonts w:ascii="Aptos" w:hAnsi="Aptos" w:eastAsia="Aptos" w:cs="Aptos" w:asciiTheme="minorAscii" w:hAnsiTheme="minorAscii" w:eastAsiaTheme="minorAscii" w:cstheme="minorAscii"/>
          <w:noProof w:val="0"/>
          <w:sz w:val="22"/>
          <w:szCs w:val="22"/>
          <w:lang w:val="en-US"/>
        </w:rPr>
        <w:t xml:space="preserve"> by effective communication, which also guarantees the prompt distribution of </w:t>
      </w:r>
      <w:r w:rsidRPr="1F4FD8E6" w:rsidR="159F391A">
        <w:rPr>
          <w:rFonts w:ascii="Aptos" w:hAnsi="Aptos" w:eastAsia="Aptos" w:cs="Aptos" w:asciiTheme="minorAscii" w:hAnsiTheme="minorAscii" w:eastAsiaTheme="minorAscii" w:cstheme="minorAscii"/>
          <w:noProof w:val="0"/>
          <w:sz w:val="22"/>
          <w:szCs w:val="22"/>
          <w:lang w:val="en-US"/>
        </w:rPr>
        <w:t>valuable information</w:t>
      </w:r>
      <w:r w:rsidRPr="1F4FD8E6" w:rsidR="11C309F1">
        <w:rPr>
          <w:rFonts w:ascii="Aptos" w:hAnsi="Aptos" w:eastAsia="Aptos" w:cs="Aptos" w:asciiTheme="minorAscii" w:hAnsiTheme="minorAscii" w:eastAsiaTheme="minorAscii" w:cstheme="minorAscii"/>
          <w:noProof w:val="0"/>
          <w:sz w:val="22"/>
          <w:szCs w:val="22"/>
          <w:lang w:val="en-US"/>
        </w:rPr>
        <w:t xml:space="preserve"> to all pertinent parties.</w:t>
      </w:r>
      <w:r w:rsidRPr="1F4FD8E6" w:rsidR="777C12ED">
        <w:rPr>
          <w:rFonts w:ascii="Aptos" w:hAnsi="Aptos" w:eastAsia="Aptos" w:cs="Aptos" w:asciiTheme="minorAscii" w:hAnsiTheme="minorAscii" w:eastAsiaTheme="minorAscii" w:cstheme="minorAscii"/>
          <w:noProof w:val="0"/>
          <w:sz w:val="22"/>
          <w:szCs w:val="22"/>
          <w:lang w:val="en-US"/>
        </w:rPr>
        <w:t xml:space="preserve"> The effects of partnership working and information sharing on policing practice is examined in this essay, with a focus on the importance of effective communication throughout these procedures. The purpose of this article is to highlight the significance of communication in </w:t>
      </w:r>
      <w:r w:rsidRPr="1F4FD8E6" w:rsidR="777C12ED">
        <w:rPr>
          <w:rFonts w:ascii="Aptos" w:hAnsi="Aptos" w:eastAsia="Aptos" w:cs="Aptos" w:asciiTheme="minorAscii" w:hAnsiTheme="minorAscii" w:eastAsiaTheme="minorAscii" w:cstheme="minorAscii"/>
          <w:noProof w:val="0"/>
          <w:sz w:val="22"/>
          <w:szCs w:val="22"/>
          <w:lang w:val="en-US"/>
        </w:rPr>
        <w:t>establishing</w:t>
      </w:r>
      <w:r w:rsidRPr="1F4FD8E6" w:rsidR="777C12ED">
        <w:rPr>
          <w:rFonts w:ascii="Aptos" w:hAnsi="Aptos" w:eastAsia="Aptos" w:cs="Aptos" w:asciiTheme="minorAscii" w:hAnsiTheme="minorAscii" w:eastAsiaTheme="minorAscii" w:cstheme="minorAscii"/>
          <w:noProof w:val="0"/>
          <w:sz w:val="22"/>
          <w:szCs w:val="22"/>
          <w:lang w:val="en-US"/>
        </w:rPr>
        <w:t xml:space="preserve"> fruitful partnerships and raising the efficacy of law enforcement by examining the advantages, difficulties, and results of cooperative efforts in law enforcement.</w:t>
      </w:r>
    </w:p>
    <w:p w:rsidR="1F4FD8E6" w:rsidP="1F4FD8E6" w:rsidRDefault="1F4FD8E6" w14:paraId="5F9BE18D" w14:textId="43809C64">
      <w:pPr>
        <w:pStyle w:val="Normal"/>
        <w:rPr>
          <w:rFonts w:ascii="Aptos" w:hAnsi="Aptos" w:eastAsia="Aptos" w:cs="Aptos" w:asciiTheme="minorAscii" w:hAnsiTheme="minorAscii" w:eastAsiaTheme="minorAscii" w:cstheme="minorAscii"/>
          <w:noProof w:val="0"/>
          <w:sz w:val="24"/>
          <w:szCs w:val="24"/>
          <w:u w:val="single"/>
          <w:lang w:val="en-US"/>
        </w:rPr>
      </w:pPr>
    </w:p>
    <w:p w:rsidR="1F4FD8E6" w:rsidP="1F4FD8E6" w:rsidRDefault="1F4FD8E6" w14:paraId="56A46259" w14:textId="5F452212">
      <w:pPr>
        <w:pStyle w:val="Normal"/>
        <w:rPr>
          <w:rFonts w:ascii="Aptos" w:hAnsi="Aptos" w:eastAsia="Aptos" w:cs="Aptos" w:asciiTheme="minorAscii" w:hAnsiTheme="minorAscii" w:eastAsiaTheme="minorAscii" w:cstheme="minorAscii"/>
          <w:noProof w:val="0"/>
          <w:sz w:val="24"/>
          <w:szCs w:val="24"/>
          <w:lang w:val="en-US"/>
        </w:rPr>
      </w:pPr>
    </w:p>
    <w:p w:rsidR="1F4FD8E6" w:rsidP="1F4FD8E6" w:rsidRDefault="1F4FD8E6" w14:paraId="0EB308A2" w14:textId="590C76B1">
      <w:pPr>
        <w:pStyle w:val="Normal"/>
        <w:rPr>
          <w:rFonts w:ascii="Aptos" w:hAnsi="Aptos" w:eastAsia="Aptos" w:cs="Aptos" w:asciiTheme="minorAscii" w:hAnsiTheme="minorAscii" w:eastAsiaTheme="minorAscii" w:cstheme="minorAscii"/>
          <w:noProof w:val="0"/>
          <w:sz w:val="24"/>
          <w:szCs w:val="24"/>
          <w:lang w:val="en-US"/>
        </w:rPr>
      </w:pPr>
    </w:p>
    <w:p w:rsidR="1F4FD8E6" w:rsidP="1F4FD8E6" w:rsidRDefault="1F4FD8E6" w14:paraId="3A7C344D" w14:textId="5775996B">
      <w:pPr>
        <w:pStyle w:val="Normal"/>
        <w:rPr>
          <w:rFonts w:ascii="Aptos" w:hAnsi="Aptos" w:eastAsia="Aptos" w:cs="Aptos" w:asciiTheme="minorAscii" w:hAnsiTheme="minorAscii" w:eastAsiaTheme="minorAscii" w:cstheme="minorAscii"/>
          <w:noProof w:val="0"/>
          <w:sz w:val="24"/>
          <w:szCs w:val="24"/>
          <w:lang w:val="en-US"/>
        </w:rPr>
      </w:pPr>
    </w:p>
    <w:p w:rsidR="1F4FD8E6" w:rsidP="1F4FD8E6" w:rsidRDefault="1F4FD8E6" w14:paraId="5554F379" w14:textId="6B90C312">
      <w:pPr>
        <w:pStyle w:val="Normal"/>
        <w:rPr>
          <w:rFonts w:ascii="Aptos" w:hAnsi="Aptos" w:eastAsia="Aptos" w:cs="Aptos" w:asciiTheme="minorAscii" w:hAnsiTheme="minorAscii" w:eastAsiaTheme="minorAscii" w:cstheme="minorAscii"/>
          <w:noProof w:val="0"/>
          <w:sz w:val="24"/>
          <w:szCs w:val="24"/>
          <w:lang w:val="en-US"/>
        </w:rPr>
      </w:pPr>
    </w:p>
    <w:p w:rsidR="1F4FD8E6" w:rsidP="1F4FD8E6" w:rsidRDefault="1F4FD8E6" w14:paraId="4C501DF9" w14:textId="20F26F20">
      <w:pPr>
        <w:pStyle w:val="Normal"/>
        <w:rPr>
          <w:rFonts w:ascii="Aptos" w:hAnsi="Aptos" w:eastAsia="Aptos" w:cs="Aptos" w:asciiTheme="minorAscii" w:hAnsiTheme="minorAscii" w:eastAsiaTheme="minorAscii" w:cstheme="minorAscii"/>
          <w:noProof w:val="0"/>
          <w:sz w:val="24"/>
          <w:szCs w:val="24"/>
          <w:lang w:val="en-US"/>
        </w:rPr>
      </w:pPr>
    </w:p>
    <w:p w:rsidR="243E85FB" w:rsidP="1F4FD8E6" w:rsidRDefault="243E85FB" w14:paraId="77EF8207" w14:textId="0FEB5DC9">
      <w:pPr>
        <w:pStyle w:val="Normal"/>
        <w:rPr>
          <w:rFonts w:ascii="Aptos" w:hAnsi="Aptos" w:eastAsia="Aptos" w:cs="Aptos" w:asciiTheme="minorAscii" w:hAnsiTheme="minorAscii" w:eastAsiaTheme="minorAscii" w:cstheme="minorAscii"/>
          <w:noProof w:val="0"/>
          <w:sz w:val="22"/>
          <w:szCs w:val="22"/>
          <w:lang w:val="en-US"/>
        </w:rPr>
      </w:pPr>
      <w:r w:rsidRPr="1F4FD8E6" w:rsidR="243E85FB">
        <w:rPr>
          <w:rFonts w:ascii="Aptos" w:hAnsi="Aptos" w:eastAsia="Aptos" w:cs="Aptos" w:asciiTheme="minorAscii" w:hAnsiTheme="minorAscii" w:eastAsiaTheme="minorAscii" w:cstheme="minorAscii"/>
          <w:noProof w:val="0"/>
          <w:sz w:val="22"/>
          <w:szCs w:val="22"/>
          <w:lang w:val="en-US"/>
        </w:rPr>
        <w:t xml:space="preserve">In law enforcement, "partnership working" refers to the cooperative efforts of different agencies, groups, and stakeholders engaged in upholding the law and preserving public safety. This strategy acknowledges that solving complicated societal problems and preventing crime </w:t>
      </w:r>
      <w:r w:rsidRPr="1F4FD8E6" w:rsidR="243E85FB">
        <w:rPr>
          <w:rFonts w:ascii="Aptos" w:hAnsi="Aptos" w:eastAsia="Aptos" w:cs="Aptos" w:asciiTheme="minorAscii" w:hAnsiTheme="minorAscii" w:eastAsiaTheme="minorAscii" w:cstheme="minorAscii"/>
          <w:noProof w:val="0"/>
          <w:sz w:val="22"/>
          <w:szCs w:val="22"/>
          <w:lang w:val="en-US"/>
        </w:rPr>
        <w:t>necessitates</w:t>
      </w:r>
      <w:r w:rsidRPr="1F4FD8E6" w:rsidR="243E85FB">
        <w:rPr>
          <w:rFonts w:ascii="Aptos" w:hAnsi="Aptos" w:eastAsia="Aptos" w:cs="Aptos" w:asciiTheme="minorAscii" w:hAnsiTheme="minorAscii" w:eastAsiaTheme="minorAscii" w:cstheme="minorAscii"/>
          <w:noProof w:val="0"/>
          <w:sz w:val="22"/>
          <w:szCs w:val="22"/>
          <w:lang w:val="en-US"/>
        </w:rPr>
        <w:t xml:space="preserve"> the collaboration of several </w:t>
      </w:r>
      <w:r w:rsidRPr="1F4FD8E6" w:rsidR="243E85FB">
        <w:rPr>
          <w:rFonts w:ascii="Aptos" w:hAnsi="Aptos" w:eastAsia="Aptos" w:cs="Aptos" w:asciiTheme="minorAscii" w:hAnsiTheme="minorAscii" w:eastAsiaTheme="minorAscii" w:cstheme="minorAscii"/>
          <w:noProof w:val="0"/>
          <w:sz w:val="22"/>
          <w:szCs w:val="22"/>
          <w:lang w:val="en-US"/>
        </w:rPr>
        <w:t>organisations</w:t>
      </w:r>
      <w:r w:rsidRPr="1F4FD8E6" w:rsidR="243E85FB">
        <w:rPr>
          <w:rFonts w:ascii="Aptos" w:hAnsi="Aptos" w:eastAsia="Aptos" w:cs="Aptos" w:asciiTheme="minorAscii" w:hAnsiTheme="minorAscii" w:eastAsiaTheme="minorAscii" w:cstheme="minorAscii"/>
          <w:noProof w:val="0"/>
          <w:sz w:val="22"/>
          <w:szCs w:val="22"/>
          <w:lang w:val="en-US"/>
        </w:rPr>
        <w:t xml:space="preserve"> working towards shared </w:t>
      </w:r>
      <w:r w:rsidRPr="1F4FD8E6" w:rsidR="243E85FB">
        <w:rPr>
          <w:rFonts w:ascii="Aptos" w:hAnsi="Aptos" w:eastAsia="Aptos" w:cs="Aptos" w:asciiTheme="minorAscii" w:hAnsiTheme="minorAscii" w:eastAsiaTheme="minorAscii" w:cstheme="minorAscii"/>
          <w:noProof w:val="0"/>
          <w:sz w:val="22"/>
          <w:szCs w:val="22"/>
          <w:lang w:val="en-US"/>
        </w:rPr>
        <w:t>objectives</w:t>
      </w:r>
      <w:r w:rsidRPr="1F4FD8E6" w:rsidR="243E85FB">
        <w:rPr>
          <w:rFonts w:ascii="Aptos" w:hAnsi="Aptos" w:eastAsia="Aptos" w:cs="Aptos" w:asciiTheme="minorAscii" w:hAnsiTheme="minorAscii" w:eastAsiaTheme="minorAscii" w:cstheme="minorAscii"/>
          <w:noProof w:val="0"/>
          <w:sz w:val="22"/>
          <w:szCs w:val="22"/>
          <w:lang w:val="en-US"/>
        </w:rPr>
        <w:t>.</w:t>
      </w:r>
      <w:r w:rsidRPr="1F4FD8E6" w:rsidR="4F959C1B">
        <w:rPr>
          <w:rFonts w:ascii="Aptos" w:hAnsi="Aptos" w:eastAsia="Aptos" w:cs="Aptos" w:asciiTheme="minorAscii" w:hAnsiTheme="minorAscii" w:eastAsiaTheme="minorAscii" w:cstheme="minorAscii"/>
          <w:noProof w:val="0"/>
          <w:sz w:val="22"/>
          <w:szCs w:val="22"/>
          <w:lang w:val="en-US"/>
        </w:rPr>
        <w:t xml:space="preserve"> </w:t>
      </w:r>
      <w:r w:rsidRPr="1F4FD8E6" w:rsidR="7DD36CA2">
        <w:rPr>
          <w:rFonts w:ascii="Aptos" w:hAnsi="Aptos" w:eastAsia="Aptos" w:cs="Aptos" w:asciiTheme="minorAscii" w:hAnsiTheme="minorAscii" w:eastAsiaTheme="minorAscii" w:cstheme="minorAscii"/>
          <w:noProof w:val="0"/>
          <w:sz w:val="22"/>
          <w:szCs w:val="22"/>
          <w:lang w:val="en-US"/>
        </w:rPr>
        <w:t xml:space="preserve">Law enforcement agencies, governments, </w:t>
      </w:r>
      <w:r w:rsidRPr="1F4FD8E6" w:rsidR="7DD36CA2">
        <w:rPr>
          <w:rFonts w:ascii="Aptos" w:hAnsi="Aptos" w:eastAsia="Aptos" w:cs="Aptos" w:asciiTheme="minorAscii" w:hAnsiTheme="minorAscii" w:eastAsiaTheme="minorAscii" w:cstheme="minorAscii"/>
          <w:noProof w:val="0"/>
          <w:sz w:val="22"/>
          <w:szCs w:val="22"/>
          <w:lang w:val="en-US"/>
        </w:rPr>
        <w:t>neighbourhood</w:t>
      </w:r>
      <w:r w:rsidRPr="1F4FD8E6" w:rsidR="7DD36CA2">
        <w:rPr>
          <w:rFonts w:ascii="Aptos" w:hAnsi="Aptos" w:eastAsia="Aptos" w:cs="Aptos" w:asciiTheme="minorAscii" w:hAnsiTheme="minorAscii" w:eastAsiaTheme="minorAscii" w:cstheme="minorAscii"/>
          <w:noProof w:val="0"/>
          <w:sz w:val="22"/>
          <w:szCs w:val="22"/>
          <w:lang w:val="en-US"/>
        </w:rPr>
        <w:t xml:space="preserve"> groups, and other stakeholders are working together to promote community safety. This is a paradigm change towards shared responsibility and cooperation. These </w:t>
      </w:r>
      <w:r w:rsidRPr="1F4FD8E6" w:rsidR="7DD36CA2">
        <w:rPr>
          <w:rFonts w:ascii="Aptos" w:hAnsi="Aptos" w:eastAsia="Aptos" w:cs="Aptos" w:asciiTheme="minorAscii" w:hAnsiTheme="minorAscii" w:eastAsiaTheme="minorAscii" w:cstheme="minorAscii"/>
          <w:noProof w:val="0"/>
          <w:sz w:val="22"/>
          <w:szCs w:val="22"/>
          <w:lang w:val="en-US"/>
        </w:rPr>
        <w:t>organisations</w:t>
      </w:r>
      <w:r w:rsidRPr="1F4FD8E6" w:rsidR="7DD36CA2">
        <w:rPr>
          <w:rFonts w:ascii="Aptos" w:hAnsi="Aptos" w:eastAsia="Aptos" w:cs="Aptos" w:asciiTheme="minorAscii" w:hAnsiTheme="minorAscii" w:eastAsiaTheme="minorAscii" w:cstheme="minorAscii"/>
          <w:noProof w:val="0"/>
          <w:sz w:val="22"/>
          <w:szCs w:val="22"/>
          <w:lang w:val="en-US"/>
        </w:rPr>
        <w:t xml:space="preserve"> can more thoroughly and successfully address complicated societal issues by combining their resources, </w:t>
      </w:r>
      <w:r w:rsidRPr="1F4FD8E6" w:rsidR="7DD36CA2">
        <w:rPr>
          <w:rFonts w:ascii="Aptos" w:hAnsi="Aptos" w:eastAsia="Aptos" w:cs="Aptos" w:asciiTheme="minorAscii" w:hAnsiTheme="minorAscii" w:eastAsiaTheme="minorAscii" w:cstheme="minorAscii"/>
          <w:noProof w:val="0"/>
          <w:sz w:val="22"/>
          <w:szCs w:val="22"/>
          <w:lang w:val="en-US"/>
        </w:rPr>
        <w:t>expertise</w:t>
      </w:r>
      <w:r w:rsidRPr="1F4FD8E6" w:rsidR="7DD36CA2">
        <w:rPr>
          <w:rFonts w:ascii="Aptos" w:hAnsi="Aptos" w:eastAsia="Aptos" w:cs="Aptos" w:asciiTheme="minorAscii" w:hAnsiTheme="minorAscii" w:eastAsiaTheme="minorAscii" w:cstheme="minorAscii"/>
          <w:noProof w:val="0"/>
          <w:sz w:val="22"/>
          <w:szCs w:val="22"/>
          <w:lang w:val="en-US"/>
        </w:rPr>
        <w:t xml:space="preserve">, and responsibilities. This cooperative approach </w:t>
      </w:r>
      <w:r w:rsidRPr="1F4FD8E6" w:rsidR="7DD36CA2">
        <w:rPr>
          <w:rFonts w:ascii="Aptos" w:hAnsi="Aptos" w:eastAsia="Aptos" w:cs="Aptos" w:asciiTheme="minorAscii" w:hAnsiTheme="minorAscii" w:eastAsiaTheme="minorAscii" w:cstheme="minorAscii"/>
          <w:noProof w:val="0"/>
          <w:sz w:val="22"/>
          <w:szCs w:val="22"/>
          <w:lang w:val="en-GB"/>
        </w:rPr>
        <w:t>recognises</w:t>
      </w:r>
      <w:r w:rsidRPr="1F4FD8E6" w:rsidR="7DD36CA2">
        <w:rPr>
          <w:rFonts w:ascii="Aptos" w:hAnsi="Aptos" w:eastAsia="Aptos" w:cs="Aptos" w:asciiTheme="minorAscii" w:hAnsiTheme="minorAscii" w:eastAsiaTheme="minorAscii" w:cstheme="minorAscii"/>
          <w:noProof w:val="0"/>
          <w:sz w:val="22"/>
          <w:szCs w:val="22"/>
          <w:lang w:val="en-US"/>
        </w:rPr>
        <w:t xml:space="preserve"> that </w:t>
      </w:r>
      <w:r w:rsidRPr="1F4FD8E6" w:rsidR="7DD36CA2">
        <w:rPr>
          <w:rFonts w:ascii="Aptos" w:hAnsi="Aptos" w:eastAsia="Aptos" w:cs="Aptos" w:asciiTheme="minorAscii" w:hAnsiTheme="minorAscii" w:eastAsiaTheme="minorAscii" w:cstheme="minorAscii"/>
          <w:noProof w:val="0"/>
          <w:sz w:val="22"/>
          <w:szCs w:val="22"/>
          <w:lang w:val="en-US"/>
        </w:rPr>
        <w:t>maintaining</w:t>
      </w:r>
      <w:r w:rsidRPr="1F4FD8E6" w:rsidR="7DD36CA2">
        <w:rPr>
          <w:rFonts w:ascii="Aptos" w:hAnsi="Aptos" w:eastAsia="Aptos" w:cs="Aptos" w:asciiTheme="minorAscii" w:hAnsiTheme="minorAscii" w:eastAsiaTheme="minorAscii" w:cstheme="minorAscii"/>
          <w:noProof w:val="0"/>
          <w:sz w:val="22"/>
          <w:szCs w:val="22"/>
          <w:lang w:val="en-US"/>
        </w:rPr>
        <w:t xml:space="preserve"> public safety involves the combined efforts of all parties involved and is not only the duty of law enforcement agencies. This entails tackling the underlying socioeconomic issues that fuel criminal activity and preventing and prosecuting crimes.</w:t>
      </w:r>
      <w:r w:rsidRPr="1F4FD8E6" w:rsidR="7000E890">
        <w:rPr>
          <w:rFonts w:ascii="Aptos" w:hAnsi="Aptos" w:eastAsia="Aptos" w:cs="Aptos" w:asciiTheme="minorAscii" w:hAnsiTheme="minorAscii" w:eastAsiaTheme="minorAscii" w:cstheme="minorAscii"/>
          <w:noProof w:val="0"/>
          <w:sz w:val="22"/>
          <w:szCs w:val="22"/>
          <w:lang w:val="en-US"/>
        </w:rPr>
        <w:t xml:space="preserve"> </w:t>
      </w:r>
      <w:r w:rsidRPr="1F4FD8E6" w:rsidR="7DD36CA2">
        <w:rPr>
          <w:rFonts w:ascii="Aptos" w:hAnsi="Aptos" w:eastAsia="Aptos" w:cs="Aptos" w:asciiTheme="minorAscii" w:hAnsiTheme="minorAscii" w:eastAsiaTheme="minorAscii" w:cstheme="minorAscii"/>
          <w:noProof w:val="0"/>
          <w:sz w:val="22"/>
          <w:szCs w:val="22"/>
          <w:lang w:val="en-US"/>
        </w:rPr>
        <w:t xml:space="preserve">Partnerships also make it easier for different departments and </w:t>
      </w:r>
      <w:r w:rsidRPr="1F4FD8E6" w:rsidR="7DD36CA2">
        <w:rPr>
          <w:rFonts w:ascii="Aptos" w:hAnsi="Aptos" w:eastAsia="Aptos" w:cs="Aptos" w:asciiTheme="minorAscii" w:hAnsiTheme="minorAscii" w:eastAsiaTheme="minorAscii" w:cstheme="minorAscii"/>
          <w:noProof w:val="0"/>
          <w:sz w:val="22"/>
          <w:szCs w:val="22"/>
          <w:lang w:val="en-US"/>
        </w:rPr>
        <w:t>organisations</w:t>
      </w:r>
      <w:r w:rsidRPr="1F4FD8E6" w:rsidR="7DD36CA2">
        <w:rPr>
          <w:rFonts w:ascii="Aptos" w:hAnsi="Aptos" w:eastAsia="Aptos" w:cs="Aptos" w:asciiTheme="minorAscii" w:hAnsiTheme="minorAscii" w:eastAsiaTheme="minorAscii" w:cstheme="minorAscii"/>
          <w:noProof w:val="0"/>
          <w:sz w:val="22"/>
          <w:szCs w:val="22"/>
          <w:lang w:val="en-US"/>
        </w:rPr>
        <w:t xml:space="preserve"> to share information, which helps with critical tasks like emergency response coordination, criminal activity dissemination, and community education resource distribution. This smooth information flow raises community resilience against a range of threats and challenges, increases overall situational awareness, and strengthens response capabilities.</w:t>
      </w:r>
    </w:p>
    <w:p w:rsidR="1F4FD8E6" w:rsidP="1F4FD8E6" w:rsidRDefault="1F4FD8E6" w14:paraId="04BC96B1" w14:textId="0D276865">
      <w:pPr>
        <w:pStyle w:val="Normal"/>
        <w:rPr>
          <w:rFonts w:ascii="Aptos" w:hAnsi="Aptos" w:eastAsia="Aptos" w:cs="Aptos" w:asciiTheme="minorAscii" w:hAnsiTheme="minorAscii" w:eastAsiaTheme="minorAscii" w:cstheme="minorAscii"/>
          <w:noProof w:val="0"/>
          <w:sz w:val="24"/>
          <w:szCs w:val="24"/>
          <w:lang w:val="en-US"/>
        </w:rPr>
      </w:pPr>
    </w:p>
    <w:p w:rsidR="27EBC453" w:rsidP="1F4FD8E6" w:rsidRDefault="27EBC453" w14:paraId="084B762B" w14:textId="5A6E349A">
      <w:pPr>
        <w:pStyle w:val="Normal"/>
        <w:rPr>
          <w:rFonts w:ascii="Aptos" w:hAnsi="Aptos" w:eastAsia="Aptos" w:cs="Aptos" w:asciiTheme="minorAscii" w:hAnsiTheme="minorAscii" w:eastAsiaTheme="minorAscii" w:cstheme="minorAscii"/>
          <w:noProof w:val="0"/>
          <w:sz w:val="22"/>
          <w:szCs w:val="22"/>
          <w:lang w:val="en-US"/>
        </w:rPr>
      </w:pPr>
      <w:r w:rsidRPr="1F4FD8E6" w:rsidR="27EBC453">
        <w:rPr>
          <w:rFonts w:ascii="Aptos" w:hAnsi="Aptos" w:eastAsia="Aptos" w:cs="Aptos" w:asciiTheme="minorAscii" w:hAnsiTheme="minorAscii" w:eastAsiaTheme="minorAscii" w:cstheme="minorAscii"/>
          <w:noProof w:val="0"/>
          <w:sz w:val="22"/>
          <w:szCs w:val="22"/>
          <w:lang w:val="en-US"/>
        </w:rPr>
        <w:t xml:space="preserve">Working together with different stakeholders allows for the integration of different perspectives and areas of expertise, which improves problem-solving skills and </w:t>
      </w:r>
      <w:r w:rsidRPr="1F4FD8E6" w:rsidR="27EBC453">
        <w:rPr>
          <w:rFonts w:ascii="Aptos" w:hAnsi="Aptos" w:eastAsia="Aptos" w:cs="Aptos" w:asciiTheme="minorAscii" w:hAnsiTheme="minorAscii" w:eastAsiaTheme="minorAscii" w:cstheme="minorAscii"/>
          <w:noProof w:val="0"/>
          <w:sz w:val="22"/>
          <w:szCs w:val="22"/>
          <w:lang w:val="en-US"/>
        </w:rPr>
        <w:t>facilitates</w:t>
      </w:r>
      <w:r w:rsidRPr="1F4FD8E6" w:rsidR="27EBC453">
        <w:rPr>
          <w:rFonts w:ascii="Aptos" w:hAnsi="Aptos" w:eastAsia="Aptos" w:cs="Aptos" w:asciiTheme="minorAscii" w:hAnsiTheme="minorAscii" w:eastAsiaTheme="minorAscii" w:cstheme="minorAscii"/>
          <w:noProof w:val="0"/>
          <w:sz w:val="22"/>
          <w:szCs w:val="22"/>
          <w:lang w:val="en-US"/>
        </w:rPr>
        <w:t xml:space="preserve"> a deeper knowledge of the root reasons of criminal activity. Through collaborative efforts, diverse stakeholders can pool their aggregate ideas and </w:t>
      </w:r>
      <w:r w:rsidRPr="1F4FD8E6" w:rsidR="27EBC453">
        <w:rPr>
          <w:rFonts w:ascii="Aptos" w:hAnsi="Aptos" w:eastAsia="Aptos" w:cs="Aptos" w:asciiTheme="minorAscii" w:hAnsiTheme="minorAscii" w:eastAsiaTheme="minorAscii" w:cstheme="minorAscii"/>
          <w:noProof w:val="0"/>
          <w:sz w:val="22"/>
          <w:szCs w:val="22"/>
          <w:lang w:val="en-US"/>
        </w:rPr>
        <w:t>proficiencies</w:t>
      </w:r>
      <w:r w:rsidRPr="1F4FD8E6" w:rsidR="27EBC453">
        <w:rPr>
          <w:rFonts w:ascii="Aptos" w:hAnsi="Aptos" w:eastAsia="Aptos" w:cs="Aptos" w:asciiTheme="minorAscii" w:hAnsiTheme="minorAscii" w:eastAsiaTheme="minorAscii" w:cstheme="minorAscii"/>
          <w:noProof w:val="0"/>
          <w:sz w:val="22"/>
          <w:szCs w:val="22"/>
          <w:lang w:val="en-US"/>
        </w:rPr>
        <w:t xml:space="preserve"> to design comprehensive remedies to difficult social concerns. Partnerships also </w:t>
      </w:r>
      <w:r w:rsidRPr="1F4FD8E6" w:rsidR="27EBC453">
        <w:rPr>
          <w:rFonts w:ascii="Aptos" w:hAnsi="Aptos" w:eastAsia="Aptos" w:cs="Aptos" w:asciiTheme="minorAscii" w:hAnsiTheme="minorAscii" w:eastAsiaTheme="minorAscii" w:cstheme="minorAscii"/>
          <w:noProof w:val="0"/>
          <w:sz w:val="22"/>
          <w:szCs w:val="22"/>
          <w:lang w:val="en-US"/>
        </w:rPr>
        <w:t>facilitate</w:t>
      </w:r>
      <w:r w:rsidRPr="1F4FD8E6" w:rsidR="27EBC453">
        <w:rPr>
          <w:rFonts w:ascii="Aptos" w:hAnsi="Aptos" w:eastAsia="Aptos" w:cs="Aptos" w:asciiTheme="minorAscii" w:hAnsiTheme="minorAscii" w:eastAsiaTheme="minorAscii" w:cstheme="minorAscii"/>
          <w:noProof w:val="0"/>
          <w:sz w:val="22"/>
          <w:szCs w:val="22"/>
          <w:lang w:val="en-US"/>
        </w:rPr>
        <w:t xml:space="preserve"> the sharing of intelligence and response coordination, which helps law enforcement successfully respond to new threats and changing criminal activity trends. Because of their flexibility, law enforcement </w:t>
      </w:r>
      <w:r w:rsidRPr="1F4FD8E6" w:rsidR="27EBC453">
        <w:rPr>
          <w:rFonts w:ascii="Aptos" w:hAnsi="Aptos" w:eastAsia="Aptos" w:cs="Aptos" w:asciiTheme="minorAscii" w:hAnsiTheme="minorAscii" w:eastAsiaTheme="minorAscii" w:cstheme="minorAscii"/>
          <w:noProof w:val="0"/>
          <w:sz w:val="22"/>
          <w:szCs w:val="22"/>
          <w:lang w:val="en-US"/>
        </w:rPr>
        <w:t>organisations</w:t>
      </w:r>
      <w:r w:rsidRPr="1F4FD8E6" w:rsidR="27EBC453">
        <w:rPr>
          <w:rFonts w:ascii="Aptos" w:hAnsi="Aptos" w:eastAsia="Aptos" w:cs="Aptos" w:asciiTheme="minorAscii" w:hAnsiTheme="minorAscii" w:eastAsiaTheme="minorAscii" w:cstheme="minorAscii"/>
          <w:noProof w:val="0"/>
          <w:sz w:val="22"/>
          <w:szCs w:val="22"/>
          <w:lang w:val="en-US"/>
        </w:rPr>
        <w:t xml:space="preserve"> can strategically deploy their resources and </w:t>
      </w:r>
      <w:r w:rsidRPr="1F4FD8E6" w:rsidR="27EBC453">
        <w:rPr>
          <w:rFonts w:ascii="Aptos" w:hAnsi="Aptos" w:eastAsia="Aptos" w:cs="Aptos" w:asciiTheme="minorAscii" w:hAnsiTheme="minorAscii" w:eastAsiaTheme="minorAscii" w:cstheme="minorAscii"/>
          <w:noProof w:val="0"/>
          <w:sz w:val="22"/>
          <w:szCs w:val="22"/>
          <w:lang w:val="en-US"/>
        </w:rPr>
        <w:t>modify</w:t>
      </w:r>
      <w:r w:rsidRPr="1F4FD8E6" w:rsidR="27EBC453">
        <w:rPr>
          <w:rFonts w:ascii="Aptos" w:hAnsi="Aptos" w:eastAsia="Aptos" w:cs="Aptos" w:asciiTheme="minorAscii" w:hAnsiTheme="minorAscii" w:eastAsiaTheme="minorAscii" w:cstheme="minorAscii"/>
          <w:noProof w:val="0"/>
          <w:sz w:val="22"/>
          <w:szCs w:val="22"/>
          <w:lang w:val="en-US"/>
        </w:rPr>
        <w:t xml:space="preserve"> their tactics to counteract threats like cybercrime, terrorism, and </w:t>
      </w:r>
      <w:r w:rsidRPr="1F4FD8E6" w:rsidR="27EBC453">
        <w:rPr>
          <w:rFonts w:ascii="Aptos" w:hAnsi="Aptos" w:eastAsia="Aptos" w:cs="Aptos" w:asciiTheme="minorAscii" w:hAnsiTheme="minorAscii" w:eastAsiaTheme="minorAscii" w:cstheme="minorAscii"/>
          <w:noProof w:val="0"/>
          <w:sz w:val="22"/>
          <w:szCs w:val="22"/>
          <w:lang w:val="en-US"/>
        </w:rPr>
        <w:t>organised</w:t>
      </w:r>
      <w:r w:rsidRPr="1F4FD8E6" w:rsidR="27EBC453">
        <w:rPr>
          <w:rFonts w:ascii="Aptos" w:hAnsi="Aptos" w:eastAsia="Aptos" w:cs="Aptos" w:asciiTheme="minorAscii" w:hAnsiTheme="minorAscii" w:eastAsiaTheme="minorAscii" w:cstheme="minorAscii"/>
          <w:noProof w:val="0"/>
          <w:sz w:val="22"/>
          <w:szCs w:val="22"/>
          <w:lang w:val="en-US"/>
        </w:rPr>
        <w:t xml:space="preserve"> crime. Moreover, cooperation improves resource use by allowing law enforcement agencies to pool resources, personnel, and knowledge to address common goals and difficulties.</w:t>
      </w:r>
      <w:r w:rsidRPr="1F4FD8E6" w:rsidR="72F2004C">
        <w:rPr>
          <w:rFonts w:ascii="Aptos" w:hAnsi="Aptos" w:eastAsia="Aptos" w:cs="Aptos" w:asciiTheme="minorAscii" w:hAnsiTheme="minorAscii" w:eastAsiaTheme="minorAscii" w:cstheme="minorAscii"/>
          <w:noProof w:val="0"/>
          <w:sz w:val="22"/>
          <w:szCs w:val="22"/>
          <w:lang w:val="en-US"/>
        </w:rPr>
        <w:t xml:space="preserve"> </w:t>
      </w:r>
      <w:r w:rsidRPr="1F4FD8E6" w:rsidR="27EBC453">
        <w:rPr>
          <w:rFonts w:ascii="Aptos" w:hAnsi="Aptos" w:eastAsia="Aptos" w:cs="Aptos" w:asciiTheme="minorAscii" w:hAnsiTheme="minorAscii" w:eastAsiaTheme="minorAscii" w:cstheme="minorAscii"/>
          <w:noProof w:val="0"/>
          <w:sz w:val="22"/>
          <w:szCs w:val="22"/>
          <w:lang w:val="en-US"/>
        </w:rPr>
        <w:t xml:space="preserve">Agencies can effectively use their limited resources while </w:t>
      </w:r>
      <w:r w:rsidRPr="1F4FD8E6" w:rsidR="27EBC453">
        <w:rPr>
          <w:rFonts w:ascii="Aptos" w:hAnsi="Aptos" w:eastAsia="Aptos" w:cs="Aptos" w:asciiTheme="minorAscii" w:hAnsiTheme="minorAscii" w:eastAsiaTheme="minorAscii" w:cstheme="minorAscii"/>
          <w:noProof w:val="0"/>
          <w:sz w:val="22"/>
          <w:szCs w:val="22"/>
          <w:lang w:val="en-GB"/>
        </w:rPr>
        <w:t>maximising</w:t>
      </w:r>
      <w:r w:rsidRPr="1F4FD8E6" w:rsidR="27EBC453">
        <w:rPr>
          <w:rFonts w:ascii="Aptos" w:hAnsi="Aptos" w:eastAsia="Aptos" w:cs="Aptos" w:asciiTheme="minorAscii" w:hAnsiTheme="minorAscii" w:eastAsiaTheme="minorAscii" w:cstheme="minorAscii"/>
          <w:noProof w:val="0"/>
          <w:sz w:val="22"/>
          <w:szCs w:val="22"/>
          <w:lang w:val="en-US"/>
        </w:rPr>
        <w:t xml:space="preserve"> their impact on crime prevention and public safety by combining their efforts. Partnerships also give </w:t>
      </w:r>
      <w:r w:rsidRPr="1F4FD8E6" w:rsidR="27EBC453">
        <w:rPr>
          <w:rFonts w:ascii="Aptos" w:hAnsi="Aptos" w:eastAsia="Aptos" w:cs="Aptos" w:asciiTheme="minorAscii" w:hAnsiTheme="minorAscii" w:eastAsiaTheme="minorAscii" w:cstheme="minorAscii"/>
          <w:noProof w:val="0"/>
          <w:sz w:val="22"/>
          <w:szCs w:val="22"/>
          <w:lang w:val="en-US"/>
        </w:rPr>
        <w:t>organisations</w:t>
      </w:r>
      <w:r w:rsidRPr="1F4FD8E6" w:rsidR="27EBC453">
        <w:rPr>
          <w:rFonts w:ascii="Aptos" w:hAnsi="Aptos" w:eastAsia="Aptos" w:cs="Aptos" w:asciiTheme="minorAscii" w:hAnsiTheme="minorAscii" w:eastAsiaTheme="minorAscii" w:cstheme="minorAscii"/>
          <w:noProof w:val="0"/>
          <w:sz w:val="22"/>
          <w:szCs w:val="22"/>
          <w:lang w:val="en-US"/>
        </w:rPr>
        <w:t xml:space="preserve"> access to </w:t>
      </w:r>
      <w:r w:rsidRPr="1F4FD8E6" w:rsidR="27EBC453">
        <w:rPr>
          <w:rFonts w:ascii="Aptos" w:hAnsi="Aptos" w:eastAsia="Aptos" w:cs="Aptos" w:asciiTheme="minorAscii" w:hAnsiTheme="minorAscii" w:eastAsiaTheme="minorAscii" w:cstheme="minorAscii"/>
          <w:noProof w:val="0"/>
          <w:sz w:val="22"/>
          <w:szCs w:val="22"/>
          <w:lang w:val="en-US"/>
        </w:rPr>
        <w:t>specialised</w:t>
      </w:r>
      <w:r w:rsidRPr="1F4FD8E6" w:rsidR="27EBC453">
        <w:rPr>
          <w:rFonts w:ascii="Aptos" w:hAnsi="Aptos" w:eastAsia="Aptos" w:cs="Aptos" w:asciiTheme="minorAscii" w:hAnsiTheme="minorAscii" w:eastAsiaTheme="minorAscii" w:cstheme="minorAscii"/>
          <w:noProof w:val="0"/>
          <w:sz w:val="22"/>
          <w:szCs w:val="22"/>
          <w:lang w:val="en-US"/>
        </w:rPr>
        <w:t xml:space="preserve"> information and technology that they might not have on their own, allowing them to handle a larger range of difficulties more effectively. For instance, </w:t>
      </w:r>
      <w:r w:rsidRPr="1F4FD8E6" w:rsidR="27EBC453">
        <w:rPr>
          <w:rFonts w:ascii="Aptos" w:hAnsi="Aptos" w:eastAsia="Aptos" w:cs="Aptos" w:asciiTheme="minorAscii" w:hAnsiTheme="minorAscii" w:eastAsiaTheme="minorAscii" w:cstheme="minorAscii"/>
          <w:noProof w:val="0"/>
          <w:sz w:val="22"/>
          <w:szCs w:val="22"/>
          <w:lang w:val="en-US"/>
        </w:rPr>
        <w:t>organisations</w:t>
      </w:r>
      <w:r w:rsidRPr="1F4FD8E6" w:rsidR="27EBC453">
        <w:rPr>
          <w:rFonts w:ascii="Aptos" w:hAnsi="Aptos" w:eastAsia="Aptos" w:cs="Aptos" w:asciiTheme="minorAscii" w:hAnsiTheme="minorAscii" w:eastAsiaTheme="minorAscii" w:cstheme="minorAscii"/>
          <w:noProof w:val="0"/>
          <w:sz w:val="22"/>
          <w:szCs w:val="22"/>
          <w:lang w:val="en-US"/>
        </w:rPr>
        <w:t xml:space="preserve"> that </w:t>
      </w:r>
      <w:r w:rsidRPr="1F4FD8E6" w:rsidR="27EBC453">
        <w:rPr>
          <w:rFonts w:ascii="Aptos" w:hAnsi="Aptos" w:eastAsia="Aptos" w:cs="Aptos" w:asciiTheme="minorAscii" w:hAnsiTheme="minorAscii" w:eastAsiaTheme="minorAscii" w:cstheme="minorAscii"/>
          <w:noProof w:val="0"/>
          <w:sz w:val="22"/>
          <w:szCs w:val="22"/>
          <w:lang w:val="en-US"/>
        </w:rPr>
        <w:t>specialise</w:t>
      </w:r>
      <w:r w:rsidRPr="1F4FD8E6" w:rsidR="27EBC453">
        <w:rPr>
          <w:rFonts w:ascii="Aptos" w:hAnsi="Aptos" w:eastAsia="Aptos" w:cs="Aptos" w:asciiTheme="minorAscii" w:hAnsiTheme="minorAscii" w:eastAsiaTheme="minorAscii" w:cstheme="minorAscii"/>
          <w:noProof w:val="0"/>
          <w:sz w:val="22"/>
          <w:szCs w:val="22"/>
          <w:lang w:val="en-US"/>
        </w:rPr>
        <w:t xml:space="preserve"> in community policing and cybercrime investigation can work together to take use of one another's advantages and tackle a wider range of issues, thereby improving overall efficacy in preventing crime and guaranteeing community safety.</w:t>
      </w:r>
    </w:p>
    <w:p w:rsidR="1F4FD8E6" w:rsidP="1F4FD8E6" w:rsidRDefault="1F4FD8E6" w14:paraId="780CE7CB" w14:textId="685BABAC">
      <w:pPr>
        <w:pStyle w:val="Normal"/>
        <w:rPr>
          <w:rFonts w:ascii="Aptos" w:hAnsi="Aptos" w:eastAsia="Aptos" w:cs="Aptos" w:asciiTheme="minorAscii" w:hAnsiTheme="minorAscii" w:eastAsiaTheme="minorAscii" w:cstheme="minorAscii"/>
          <w:noProof w:val="0"/>
          <w:sz w:val="22"/>
          <w:szCs w:val="22"/>
          <w:lang w:val="en-US"/>
        </w:rPr>
      </w:pPr>
    </w:p>
    <w:p w:rsidR="5C23D785" w:rsidP="1F4FD8E6" w:rsidRDefault="5C23D785" w14:paraId="5F5023D3" w14:textId="1FB2749F">
      <w:pPr>
        <w:pStyle w:val="Normal"/>
        <w:rPr>
          <w:rFonts w:ascii="Aptos" w:hAnsi="Aptos" w:eastAsia="Aptos" w:cs="Aptos" w:asciiTheme="minorAscii" w:hAnsiTheme="minorAscii" w:eastAsiaTheme="minorAscii" w:cstheme="minorAscii"/>
          <w:noProof w:val="0"/>
          <w:sz w:val="22"/>
          <w:szCs w:val="22"/>
          <w:lang w:val="en-US"/>
        </w:rPr>
      </w:pPr>
      <w:r w:rsidRPr="1F4FD8E6" w:rsidR="5C23D785">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 xml:space="preserve">Information sharing among law enforcement agencies not only enables the </w:t>
      </w:r>
      <w:r w:rsidRPr="1F4FD8E6" w:rsidR="5C23D785">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timely</w:t>
      </w:r>
      <w:r w:rsidRPr="1F4FD8E6" w:rsidR="5C23D785">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 xml:space="preserve"> detection of new risks, trends, and criminal activity patterns but also empowers proactive crime prevention efforts by combining intelligence from multiple sources. This collaborative approach allows agencies to stay ahead of evolving threats, disrupting criminal networks, and enhancing overall public safety. Additionally, information sharing </w:t>
      </w:r>
      <w:r w:rsidRPr="1F4FD8E6" w:rsidR="5C23D785">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facilitates</w:t>
      </w:r>
      <w:r w:rsidRPr="1F4FD8E6" w:rsidR="5C23D785">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 xml:space="preserve"> effective risk management and crisis response by enabling prompt communication and coordination between relevant stakeholders during emergencies such as natural disasters, terrorist attacks, or public safety crises. Rapid exchange of critical intelligence ensures efficient resource allocation and minimizes the impact of catastrophic events. Crucially, frameworks for information exchange must prioritize the protection of civil liberties and human rights, incorporating measures to safeguard privacy rights and adhere to ethical and legal standards. By balancing the imperative of security with respect for individual freedoms, agencies can </w:t>
      </w:r>
      <w:r w:rsidRPr="1F4FD8E6" w:rsidR="5C23D785">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maintain</w:t>
      </w:r>
      <w:r w:rsidRPr="1F4FD8E6" w:rsidR="5C23D785">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 xml:space="preserve"> public trust and confidence while fulfilling their mandate to enhance security and protect communities.</w:t>
      </w:r>
      <w:r w:rsidRPr="1F4FD8E6" w:rsidR="406ED457">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 xml:space="preserve"> </w:t>
      </w:r>
      <w:r w:rsidRPr="1F4FD8E6" w:rsidR="615EA2B0">
        <w:rPr>
          <w:rFonts w:ascii="Aptos" w:hAnsi="Aptos" w:eastAsia="Aptos" w:cs="Aptos" w:asciiTheme="minorAscii" w:hAnsiTheme="minorAscii" w:eastAsiaTheme="minorAscii" w:cstheme="minorAscii"/>
          <w:noProof w:val="0"/>
          <w:sz w:val="22"/>
          <w:szCs w:val="22"/>
          <w:lang w:val="en-US"/>
        </w:rPr>
        <w:t xml:space="preserve">Legal constraints often act as severe barriers to the sharing of information among agencies, even in circumstances </w:t>
      </w:r>
      <w:r w:rsidRPr="1F4FD8E6" w:rsidR="0290623A">
        <w:rPr>
          <w:rFonts w:ascii="Aptos" w:hAnsi="Aptos" w:eastAsia="Aptos" w:cs="Aptos" w:asciiTheme="minorAscii" w:hAnsiTheme="minorAscii" w:eastAsiaTheme="minorAscii" w:cstheme="minorAscii"/>
          <w:noProof w:val="0"/>
          <w:sz w:val="22"/>
          <w:szCs w:val="22"/>
          <w:lang w:val="en-US"/>
        </w:rPr>
        <w:t>were</w:t>
      </w:r>
      <w:r w:rsidRPr="1F4FD8E6" w:rsidR="615EA2B0">
        <w:rPr>
          <w:rFonts w:ascii="Aptos" w:hAnsi="Aptos" w:eastAsia="Aptos" w:cs="Aptos" w:asciiTheme="minorAscii" w:hAnsiTheme="minorAscii" w:eastAsiaTheme="minorAscii" w:cstheme="minorAscii"/>
          <w:noProof w:val="0"/>
          <w:sz w:val="22"/>
          <w:szCs w:val="22"/>
          <w:lang w:val="en-US"/>
        </w:rPr>
        <w:t xml:space="preserve"> doing so is in the public interest. Because they fear being held accountable, face legal repercussions for illegal disclosure, or abusing information, agencies may be reluctant to divulge intelligence. Furthermore, agencies' views towards information sharing are significantly shaped by data protection concerns. Cooperation can be </w:t>
      </w:r>
      <w:r w:rsidRPr="1F4FD8E6" w:rsidR="5599DA2C">
        <w:rPr>
          <w:rFonts w:ascii="Aptos" w:hAnsi="Aptos" w:eastAsia="Aptos" w:cs="Aptos" w:asciiTheme="minorAscii" w:hAnsiTheme="minorAscii" w:eastAsiaTheme="minorAscii" w:cstheme="minorAscii"/>
          <w:noProof w:val="0"/>
          <w:sz w:val="22"/>
          <w:szCs w:val="22"/>
          <w:lang w:val="en-US"/>
        </w:rPr>
        <w:t>hindered,</w:t>
      </w:r>
      <w:r w:rsidRPr="1F4FD8E6" w:rsidR="615EA2B0">
        <w:rPr>
          <w:rFonts w:ascii="Aptos" w:hAnsi="Aptos" w:eastAsia="Aptos" w:cs="Aptos" w:asciiTheme="minorAscii" w:hAnsiTheme="minorAscii" w:eastAsiaTheme="minorAscii" w:cstheme="minorAscii"/>
          <w:noProof w:val="0"/>
          <w:sz w:val="22"/>
          <w:szCs w:val="22"/>
          <w:lang w:val="en-US"/>
        </w:rPr>
        <w:t xml:space="preserve"> and stakeholder confidence damaged by uncertainties </w:t>
      </w:r>
      <w:r w:rsidRPr="1F4FD8E6" w:rsidR="615EA2B0">
        <w:rPr>
          <w:rFonts w:ascii="Aptos" w:hAnsi="Aptos" w:eastAsia="Aptos" w:cs="Aptos" w:asciiTheme="minorAscii" w:hAnsiTheme="minorAscii" w:eastAsiaTheme="minorAscii" w:cstheme="minorAscii"/>
          <w:noProof w:val="0"/>
          <w:sz w:val="22"/>
          <w:szCs w:val="22"/>
          <w:lang w:val="en-US"/>
        </w:rPr>
        <w:t>regarding</w:t>
      </w:r>
      <w:r w:rsidRPr="1F4FD8E6" w:rsidR="615EA2B0">
        <w:rPr>
          <w:rFonts w:ascii="Aptos" w:hAnsi="Aptos" w:eastAsia="Aptos" w:cs="Aptos" w:asciiTheme="minorAscii" w:hAnsiTheme="minorAscii" w:eastAsiaTheme="minorAscii" w:cstheme="minorAscii"/>
          <w:noProof w:val="0"/>
          <w:sz w:val="22"/>
          <w:szCs w:val="22"/>
          <w:lang w:val="en-US"/>
        </w:rPr>
        <w:t xml:space="preserve"> the security and integrity of platforms and systems used to exchange sensitive data. </w:t>
      </w:r>
    </w:p>
    <w:p w:rsidR="1F4FD8E6" w:rsidP="1F4FD8E6" w:rsidRDefault="1F4FD8E6" w14:paraId="11E426BB" w14:textId="4D6470BF">
      <w:pPr>
        <w:pStyle w:val="Normal"/>
        <w:shd w:val="clear" w:color="auto" w:fill="FFFFFF" w:themeFill="background1"/>
        <w:spacing w:before="0" w:beforeAutospacing="off" w:after="0" w:afterAutospacing="off"/>
        <w:ind w:left="0" w:right="0"/>
        <w:jc w:val="left"/>
        <w:rPr>
          <w:rFonts w:ascii="Aptos" w:hAnsi="Aptos" w:eastAsia="Aptos" w:cs="Aptos" w:asciiTheme="minorAscii" w:hAnsiTheme="minorAscii" w:eastAsiaTheme="minorAscii" w:cstheme="minorAscii"/>
          <w:noProof w:val="0"/>
          <w:sz w:val="22"/>
          <w:szCs w:val="22"/>
          <w:lang w:val="en-US"/>
        </w:rPr>
      </w:pPr>
    </w:p>
    <w:p w:rsidR="615EA2B0" w:rsidP="1F4FD8E6" w:rsidRDefault="615EA2B0" w14:paraId="0DE78B12" w14:textId="6A84B740">
      <w:pPr>
        <w:pStyle w:val="Normal"/>
        <w:shd w:val="clear" w:color="auto" w:fill="FFFFFF" w:themeFill="background1"/>
        <w:spacing w:before="0" w:beforeAutospacing="off" w:after="0" w:afterAutospacing="off"/>
        <w:ind w:left="0" w:right="0"/>
        <w:jc w:val="left"/>
        <w:rPr>
          <w:rFonts w:ascii="Aptos" w:hAnsi="Aptos" w:eastAsia="Aptos" w:cs="Aptos" w:asciiTheme="minorAscii" w:hAnsiTheme="minorAscii" w:eastAsiaTheme="minorAscii" w:cstheme="minorAscii"/>
          <w:noProof w:val="0"/>
          <w:sz w:val="22"/>
          <w:szCs w:val="22"/>
          <w:lang w:val="en-US"/>
        </w:rPr>
      </w:pPr>
      <w:r w:rsidRPr="1F4FD8E6" w:rsidR="615EA2B0">
        <w:rPr>
          <w:rFonts w:ascii="Aptos" w:hAnsi="Aptos" w:eastAsia="Aptos" w:cs="Aptos" w:asciiTheme="minorAscii" w:hAnsiTheme="minorAscii" w:eastAsiaTheme="minorAscii" w:cstheme="minorAscii"/>
          <w:noProof w:val="0"/>
          <w:sz w:val="22"/>
          <w:szCs w:val="22"/>
          <w:lang w:val="en-US"/>
        </w:rPr>
        <w:t>In a time when hacks and high-profile data breaches are common, it is crucial to make sure information transmission systems are reliable.</w:t>
      </w:r>
      <w:r w:rsidRPr="1F4FD8E6" w:rsidR="7C17293F">
        <w:rPr>
          <w:rFonts w:ascii="Aptos" w:hAnsi="Aptos" w:eastAsia="Aptos" w:cs="Aptos" w:asciiTheme="minorAscii" w:hAnsiTheme="minorAscii" w:eastAsiaTheme="minorAscii" w:cstheme="minorAscii"/>
          <w:noProof w:val="0"/>
          <w:sz w:val="22"/>
          <w:szCs w:val="22"/>
          <w:lang w:val="en-US"/>
        </w:rPr>
        <w:t xml:space="preserve"> In addition to legal and technological difficulties, cultural and </w:t>
      </w:r>
      <w:r w:rsidRPr="1F4FD8E6" w:rsidR="7C17293F">
        <w:rPr>
          <w:rFonts w:ascii="Aptos" w:hAnsi="Aptos" w:eastAsia="Aptos" w:cs="Aptos" w:asciiTheme="minorAscii" w:hAnsiTheme="minorAscii" w:eastAsiaTheme="minorAscii" w:cstheme="minorAscii"/>
          <w:noProof w:val="0"/>
          <w:sz w:val="22"/>
          <w:szCs w:val="22"/>
          <w:lang w:val="en-US"/>
        </w:rPr>
        <w:t>behavioural</w:t>
      </w:r>
      <w:r w:rsidRPr="1F4FD8E6" w:rsidR="7C17293F">
        <w:rPr>
          <w:rFonts w:ascii="Aptos" w:hAnsi="Aptos" w:eastAsia="Aptos" w:cs="Aptos" w:asciiTheme="minorAscii" w:hAnsiTheme="minorAscii" w:eastAsiaTheme="minorAscii" w:cstheme="minorAscii"/>
          <w:noProof w:val="0"/>
          <w:sz w:val="22"/>
          <w:szCs w:val="22"/>
          <w:lang w:val="en-US"/>
        </w:rPr>
        <w:t xml:space="preserve"> aspects have </w:t>
      </w:r>
      <w:r w:rsidRPr="1F4FD8E6" w:rsidR="69047280">
        <w:rPr>
          <w:rFonts w:ascii="Aptos" w:hAnsi="Aptos" w:eastAsia="Aptos" w:cs="Aptos" w:asciiTheme="minorAscii" w:hAnsiTheme="minorAscii" w:eastAsiaTheme="minorAscii" w:cstheme="minorAscii"/>
          <w:noProof w:val="0"/>
          <w:sz w:val="22"/>
          <w:szCs w:val="22"/>
          <w:lang w:val="en-US"/>
        </w:rPr>
        <w:t>a significant impact</w:t>
      </w:r>
      <w:r w:rsidRPr="1F4FD8E6" w:rsidR="7C17293F">
        <w:rPr>
          <w:rFonts w:ascii="Aptos" w:hAnsi="Aptos" w:eastAsia="Aptos" w:cs="Aptos" w:asciiTheme="minorAscii" w:hAnsiTheme="minorAscii" w:eastAsiaTheme="minorAscii" w:cstheme="minorAscii"/>
          <w:noProof w:val="0"/>
          <w:sz w:val="22"/>
          <w:szCs w:val="22"/>
          <w:lang w:val="en-US"/>
        </w:rPr>
        <w:t xml:space="preserve"> on agency cooperation and information sharing. Misunderstandings and inefficiencies can result from ineffective cooperation caused by divergent priorities, communication difficulties, and cultural differences. </w:t>
      </w:r>
      <w:r w:rsidRPr="1F4FD8E6" w:rsidR="008CA768">
        <w:rPr>
          <w:rFonts w:ascii="Aptos" w:hAnsi="Aptos" w:eastAsia="Aptos" w:cs="Aptos" w:asciiTheme="minorAscii" w:hAnsiTheme="minorAscii" w:eastAsiaTheme="minorAscii" w:cstheme="minorAscii"/>
          <w:noProof w:val="0"/>
          <w:sz w:val="22"/>
          <w:szCs w:val="22"/>
          <w:lang w:val="en-US"/>
        </w:rPr>
        <w:t>To</w:t>
      </w:r>
      <w:r w:rsidRPr="1F4FD8E6" w:rsidR="7C17293F">
        <w:rPr>
          <w:rFonts w:ascii="Aptos" w:hAnsi="Aptos" w:eastAsia="Aptos" w:cs="Aptos" w:asciiTheme="minorAscii" w:hAnsiTheme="minorAscii" w:eastAsiaTheme="minorAscii" w:cstheme="minorAscii"/>
          <w:noProof w:val="0"/>
          <w:sz w:val="22"/>
          <w:szCs w:val="22"/>
          <w:lang w:val="en-US"/>
        </w:rPr>
        <w:t xml:space="preserve"> overcome these challenges, stakeholders must not only </w:t>
      </w:r>
      <w:r w:rsidRPr="1F4FD8E6" w:rsidR="7C17293F">
        <w:rPr>
          <w:rFonts w:ascii="Aptos" w:hAnsi="Aptos" w:eastAsia="Aptos" w:cs="Aptos" w:asciiTheme="minorAscii" w:hAnsiTheme="minorAscii" w:eastAsiaTheme="minorAscii" w:cstheme="minorAscii"/>
          <w:noProof w:val="0"/>
          <w:sz w:val="22"/>
          <w:szCs w:val="22"/>
          <w:lang w:val="en-US"/>
        </w:rPr>
        <w:t>establish</w:t>
      </w:r>
      <w:r w:rsidRPr="1F4FD8E6" w:rsidR="7C17293F">
        <w:rPr>
          <w:rFonts w:ascii="Aptos" w:hAnsi="Aptos" w:eastAsia="Aptos" w:cs="Aptos" w:asciiTheme="minorAscii" w:hAnsiTheme="minorAscii" w:eastAsiaTheme="minorAscii" w:cstheme="minorAscii"/>
          <w:noProof w:val="0"/>
          <w:sz w:val="22"/>
          <w:szCs w:val="22"/>
          <w:lang w:val="en-US"/>
        </w:rPr>
        <w:t xml:space="preserve"> open lines of communication but also a culture of mutual respect, trust, and shared goals. This could entail cooperative exercises, frequent interagency training, and the creation of forums where interested parties can share best practices and lessons discovered.</w:t>
      </w:r>
      <w:r w:rsidRPr="1F4FD8E6" w:rsidR="5F119FAD">
        <w:rPr>
          <w:rFonts w:ascii="Aptos" w:hAnsi="Aptos" w:eastAsia="Aptos" w:cs="Aptos" w:asciiTheme="minorAscii" w:hAnsiTheme="minorAscii" w:eastAsiaTheme="minorAscii" w:cstheme="minorAscii"/>
          <w:noProof w:val="0"/>
          <w:sz w:val="22"/>
          <w:szCs w:val="22"/>
          <w:lang w:val="en-US"/>
        </w:rPr>
        <w:t xml:space="preserve"> </w:t>
      </w:r>
      <w:r w:rsidRPr="1F4FD8E6" w:rsidR="5EC82808">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 xml:space="preserve">These initiatives exemplify the efficacy of multi-agency collaboration in addressing various societal challenges with detailed strategies and outcomes. Operation Trafalgar, </w:t>
      </w:r>
      <w:r w:rsidRPr="1F4FD8E6" w:rsidR="5EC82808">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established</w:t>
      </w:r>
      <w:r w:rsidRPr="1F4FD8E6" w:rsidR="5EC82808">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 xml:space="preserve"> in response to escalating drug-related crime and anti-social behavior in Manchester during the early 2000s, serves as a prime example of how law enforcement, local government, housing providers, health services, and community organizations joined forces. Similarly, Violence Reduction Units (VRUs) </w:t>
      </w:r>
      <w:r w:rsidRPr="1F4FD8E6" w:rsidR="5EC82808">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emerged</w:t>
      </w:r>
      <w:r w:rsidRPr="1F4FD8E6" w:rsidR="5EC82808">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 xml:space="preserve"> as a pioneering approach to addressing violent crime in cities like London, Glasgow, and Birmingham. By adopting a public health model, VRUs recognized violence as a preventable epidemic and brought together a diverse array of stakeholders, including law enforcement, healthcare professionals, educators, and community organizations. Moreover, Multi-Agency Safeguarding Hubs (MASH) </w:t>
      </w:r>
      <w:r w:rsidRPr="1F4FD8E6" w:rsidR="5EC82808">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emerged</w:t>
      </w:r>
      <w:r w:rsidRPr="1F4FD8E6" w:rsidR="5EC82808">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 xml:space="preserve"> as a crucial </w:t>
      </w:r>
      <w:r w:rsidRPr="1F4FD8E6" w:rsidR="5EC82808">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component</w:t>
      </w:r>
      <w:r w:rsidRPr="1F4FD8E6" w:rsidR="5EC82808">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 xml:space="preserve"> of child protection and safeguarding services across the UK. By </w:t>
      </w:r>
      <w:r w:rsidRPr="1F4FD8E6" w:rsidR="5EC82808">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facilitating</w:t>
      </w:r>
      <w:r w:rsidRPr="1F4FD8E6" w:rsidR="5EC82808">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 xml:space="preserve"> collaboration between professionals from social services, law enforcement, healthcare, education, and other sectors, MASH ensured a swift and coordinated response to allegations of child exploitation, abuse, and neglect. Through joint assessments, information sharing, and targeted interventions, MASH not only </w:t>
      </w:r>
      <w:r w:rsidRPr="1F4FD8E6" w:rsidR="5EC82808">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identified</w:t>
      </w:r>
      <w:r w:rsidRPr="1F4FD8E6" w:rsidR="5EC82808">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 xml:space="preserve"> and supported vulnerable children but also disrupted networks of perpetrators and provided ongoing support to families in need.</w:t>
      </w:r>
    </w:p>
    <w:p w:rsidR="1F4FD8E6" w:rsidP="1F4FD8E6" w:rsidRDefault="1F4FD8E6" w14:paraId="049C59B2" w14:textId="2A2172B1">
      <w:pPr>
        <w:pStyle w:val="Normal"/>
        <w:rPr>
          <w:rFonts w:ascii="Aptos" w:hAnsi="Aptos" w:eastAsia="Aptos" w:cs="Aptos" w:asciiTheme="minorAscii" w:hAnsiTheme="minorAscii" w:eastAsiaTheme="minorAscii" w:cstheme="minorAscii"/>
          <w:b w:val="1"/>
          <w:bCs w:val="1"/>
          <w:i w:val="0"/>
          <w:iCs w:val="0"/>
          <w:caps w:val="0"/>
          <w:smallCaps w:val="0"/>
          <w:noProof w:val="0"/>
          <w:color w:val="0D0D0D" w:themeColor="text1" w:themeTint="F2" w:themeShade="FF"/>
          <w:sz w:val="22"/>
          <w:szCs w:val="22"/>
          <w:lang w:val="en-US"/>
        </w:rPr>
      </w:pPr>
    </w:p>
    <w:p w:rsidR="1F4FD8E6" w:rsidP="1F4FD8E6" w:rsidRDefault="1F4FD8E6" w14:paraId="1E082C61" w14:textId="5E96AF78">
      <w:pPr>
        <w:pStyle w:val="Normal"/>
        <w:rPr>
          <w:rFonts w:ascii="Aptos" w:hAnsi="Aptos" w:eastAsia="Aptos" w:cs="Aptos" w:asciiTheme="minorAscii" w:hAnsiTheme="minorAscii" w:eastAsiaTheme="minorAscii" w:cstheme="minorAscii"/>
          <w:b w:val="1"/>
          <w:bCs w:val="1"/>
          <w:i w:val="0"/>
          <w:iCs w:val="0"/>
          <w:caps w:val="0"/>
          <w:smallCaps w:val="0"/>
          <w:noProof w:val="0"/>
          <w:color w:val="0D0D0D" w:themeColor="text1" w:themeTint="F2" w:themeShade="FF"/>
          <w:sz w:val="22"/>
          <w:szCs w:val="22"/>
          <w:lang w:val="en-US"/>
        </w:rPr>
      </w:pPr>
    </w:p>
    <w:p w:rsidR="225B828F" w:rsidP="1F4FD8E6" w:rsidRDefault="225B828F" w14:paraId="1E37E680" w14:textId="246C6CDE">
      <w:pPr>
        <w:rPr>
          <w:rFonts w:ascii="Aptos" w:hAnsi="Aptos" w:eastAsia="Aptos" w:cs="Aptos" w:asciiTheme="minorAscii" w:hAnsiTheme="minorAscii" w:eastAsiaTheme="minorAscii" w:cstheme="minorAscii"/>
          <w:noProof w:val="0"/>
          <w:sz w:val="22"/>
          <w:szCs w:val="22"/>
          <w:lang w:val="en-US"/>
        </w:rPr>
      </w:pPr>
      <w:r w:rsidRPr="1F4FD8E6" w:rsidR="225B828F">
        <w:rPr>
          <w:rFonts w:ascii="Aptos" w:hAnsi="Aptos" w:eastAsia="Aptos" w:cs="Aptos" w:asciiTheme="minorAscii" w:hAnsiTheme="minorAscii" w:eastAsiaTheme="minorAscii" w:cstheme="minorAscii"/>
          <w:noProof w:val="0"/>
          <w:sz w:val="22"/>
          <w:szCs w:val="22"/>
          <w:lang w:val="en-US"/>
        </w:rPr>
        <w:t xml:space="preserve">Establishing rapport and confidence between partners from many agencies, </w:t>
      </w:r>
      <w:r w:rsidRPr="1F4FD8E6" w:rsidR="225B828F">
        <w:rPr>
          <w:rFonts w:ascii="Aptos" w:hAnsi="Aptos" w:eastAsia="Aptos" w:cs="Aptos" w:asciiTheme="minorAscii" w:hAnsiTheme="minorAscii" w:eastAsiaTheme="minorAscii" w:cstheme="minorAscii"/>
          <w:noProof w:val="0"/>
          <w:sz w:val="22"/>
          <w:szCs w:val="22"/>
          <w:lang w:val="en-US"/>
        </w:rPr>
        <w:t>organisations</w:t>
      </w:r>
      <w:r w:rsidRPr="1F4FD8E6" w:rsidR="225B828F">
        <w:rPr>
          <w:rFonts w:ascii="Aptos" w:hAnsi="Aptos" w:eastAsia="Aptos" w:cs="Aptos" w:asciiTheme="minorAscii" w:hAnsiTheme="minorAscii" w:eastAsiaTheme="minorAscii" w:cstheme="minorAscii"/>
          <w:noProof w:val="0"/>
          <w:sz w:val="22"/>
          <w:szCs w:val="22"/>
          <w:lang w:val="en-US"/>
        </w:rPr>
        <w:t xml:space="preserve">, and sectors requires effective communication. Effective collaboration is </w:t>
      </w:r>
      <w:r w:rsidRPr="1F4FD8E6" w:rsidR="225B828F">
        <w:rPr>
          <w:rFonts w:ascii="Aptos" w:hAnsi="Aptos" w:eastAsia="Aptos" w:cs="Aptos" w:asciiTheme="minorAscii" w:hAnsiTheme="minorAscii" w:eastAsiaTheme="minorAscii" w:cstheme="minorAscii"/>
          <w:noProof w:val="0"/>
          <w:sz w:val="22"/>
          <w:szCs w:val="22"/>
          <w:lang w:val="en-US"/>
        </w:rPr>
        <w:t>facilitated</w:t>
      </w:r>
      <w:r w:rsidRPr="1F4FD8E6" w:rsidR="225B828F">
        <w:rPr>
          <w:rFonts w:ascii="Aptos" w:hAnsi="Aptos" w:eastAsia="Aptos" w:cs="Aptos" w:asciiTheme="minorAscii" w:hAnsiTheme="minorAscii" w:eastAsiaTheme="minorAscii" w:cstheme="minorAscii"/>
          <w:noProof w:val="0"/>
          <w:sz w:val="22"/>
          <w:szCs w:val="22"/>
          <w:lang w:val="en-US"/>
        </w:rPr>
        <w:t xml:space="preserve"> by clear and open communication, which cultivates respect, confidence, and understanding between parties. Partners may build solid working relationships based on trust, dependability, and common goals by creating clear channels of communication and encouraging frequent discussion. </w:t>
      </w:r>
      <w:r w:rsidRPr="1F4FD8E6" w:rsidR="4E6FE57D">
        <w:rPr>
          <w:rFonts w:ascii="Aptos" w:hAnsi="Aptos" w:eastAsia="Aptos" w:cs="Aptos" w:asciiTheme="minorAscii" w:hAnsiTheme="minorAscii" w:eastAsiaTheme="minorAscii" w:cstheme="minorAscii"/>
          <w:noProof w:val="0"/>
          <w:sz w:val="22"/>
          <w:szCs w:val="22"/>
          <w:lang w:val="en-US"/>
        </w:rPr>
        <w:t xml:space="preserve">To </w:t>
      </w:r>
      <w:r w:rsidRPr="1F4FD8E6" w:rsidR="225B828F">
        <w:rPr>
          <w:rFonts w:ascii="Aptos" w:hAnsi="Aptos" w:eastAsia="Aptos" w:cs="Aptos" w:asciiTheme="minorAscii" w:hAnsiTheme="minorAscii" w:eastAsiaTheme="minorAscii" w:cstheme="minorAscii"/>
          <w:noProof w:val="0"/>
          <w:sz w:val="22"/>
          <w:szCs w:val="22"/>
          <w:lang w:val="en-US"/>
        </w:rPr>
        <w:t xml:space="preserve">overcome obstacles, settle disputes, and </w:t>
      </w:r>
      <w:r w:rsidRPr="1F4FD8E6" w:rsidR="225B828F">
        <w:rPr>
          <w:rFonts w:ascii="Aptos" w:hAnsi="Aptos" w:eastAsia="Aptos" w:cs="Aptos" w:asciiTheme="minorAscii" w:hAnsiTheme="minorAscii" w:eastAsiaTheme="minorAscii" w:cstheme="minorAscii"/>
          <w:noProof w:val="0"/>
          <w:sz w:val="22"/>
          <w:szCs w:val="22"/>
          <w:lang w:val="en-US"/>
        </w:rPr>
        <w:t>maintain</w:t>
      </w:r>
      <w:r w:rsidRPr="1F4FD8E6" w:rsidR="225B828F">
        <w:rPr>
          <w:rFonts w:ascii="Aptos" w:hAnsi="Aptos" w:eastAsia="Aptos" w:cs="Aptos" w:asciiTheme="minorAscii" w:hAnsiTheme="minorAscii" w:eastAsiaTheme="minorAscii" w:cstheme="minorAscii"/>
          <w:noProof w:val="0"/>
          <w:sz w:val="22"/>
          <w:szCs w:val="22"/>
          <w:lang w:val="en-US"/>
        </w:rPr>
        <w:t xml:space="preserve"> long-term partnerships, trust is </w:t>
      </w:r>
      <w:r w:rsidRPr="1F4FD8E6" w:rsidR="44813105">
        <w:rPr>
          <w:rFonts w:ascii="Aptos" w:hAnsi="Aptos" w:eastAsia="Aptos" w:cs="Aptos" w:asciiTheme="minorAscii" w:hAnsiTheme="minorAscii" w:eastAsiaTheme="minorAscii" w:cstheme="minorAscii"/>
          <w:noProof w:val="0"/>
          <w:sz w:val="22"/>
          <w:szCs w:val="22"/>
          <w:lang w:val="en-US"/>
        </w:rPr>
        <w:t>essential. Critical</w:t>
      </w:r>
      <w:r w:rsidRPr="1F4FD8E6" w:rsidR="6B292D90">
        <w:rPr>
          <w:rFonts w:ascii="Aptos" w:hAnsi="Aptos" w:eastAsia="Aptos" w:cs="Aptos" w:asciiTheme="minorAscii" w:hAnsiTheme="minorAscii" w:eastAsiaTheme="minorAscii" w:cstheme="minorAscii"/>
          <w:noProof w:val="0"/>
          <w:sz w:val="22"/>
          <w:szCs w:val="22"/>
          <w:lang w:val="en-US"/>
        </w:rPr>
        <w:t xml:space="preserve"> data, insights, and resources may be shared more easily when partners can communicate and exchange information and intelligence. Ensuring that pertinent stakeholders have access to the information they require to make well-informed decisions and take </w:t>
      </w:r>
      <w:r w:rsidRPr="1F4FD8E6" w:rsidR="6B292D90">
        <w:rPr>
          <w:rFonts w:ascii="Aptos" w:hAnsi="Aptos" w:eastAsia="Aptos" w:cs="Aptos" w:asciiTheme="minorAscii" w:hAnsiTheme="minorAscii" w:eastAsiaTheme="minorAscii" w:cstheme="minorAscii"/>
          <w:noProof w:val="0"/>
          <w:sz w:val="22"/>
          <w:szCs w:val="22"/>
          <w:lang w:val="en-US"/>
        </w:rPr>
        <w:t>appropriate action</w:t>
      </w:r>
      <w:r w:rsidRPr="1F4FD8E6" w:rsidR="6B292D90">
        <w:rPr>
          <w:rFonts w:ascii="Aptos" w:hAnsi="Aptos" w:eastAsia="Aptos" w:cs="Aptos" w:asciiTheme="minorAscii" w:hAnsiTheme="minorAscii" w:eastAsiaTheme="minorAscii" w:cstheme="minorAscii"/>
          <w:noProof w:val="0"/>
          <w:sz w:val="22"/>
          <w:szCs w:val="22"/>
          <w:lang w:val="en-US"/>
        </w:rPr>
        <w:t xml:space="preserve"> is ensured through prompt and precise communication. Partners can better coordinate actions, </w:t>
      </w:r>
      <w:r w:rsidRPr="1F4FD8E6" w:rsidR="6FFC8A0D">
        <w:rPr>
          <w:rFonts w:ascii="Aptos" w:hAnsi="Aptos" w:eastAsia="Aptos" w:cs="Aptos" w:asciiTheme="minorAscii" w:hAnsiTheme="minorAscii" w:eastAsiaTheme="minorAscii" w:cstheme="minorAscii"/>
          <w:noProof w:val="0"/>
          <w:sz w:val="22"/>
          <w:szCs w:val="22"/>
          <w:lang w:val="en-US"/>
        </w:rPr>
        <w:t>priorities</w:t>
      </w:r>
      <w:r w:rsidRPr="1F4FD8E6" w:rsidR="6B292D90">
        <w:rPr>
          <w:rFonts w:ascii="Aptos" w:hAnsi="Aptos" w:eastAsia="Aptos" w:cs="Aptos" w:asciiTheme="minorAscii" w:hAnsiTheme="minorAscii" w:eastAsiaTheme="minorAscii" w:cstheme="minorAscii"/>
          <w:noProof w:val="0"/>
          <w:sz w:val="22"/>
          <w:szCs w:val="22"/>
          <w:lang w:val="en-US"/>
        </w:rPr>
        <w:t xml:space="preserve"> resources, and improve situational awareness by exchanging intelligence on criminal activity, emerging risks, and crime trends. </w:t>
      </w:r>
      <w:r w:rsidRPr="1F4FD8E6" w:rsidR="4B8085CC">
        <w:rPr>
          <w:rFonts w:ascii="Aptos" w:hAnsi="Aptos" w:eastAsia="Aptos" w:cs="Aptos" w:asciiTheme="minorAscii" w:hAnsiTheme="minorAscii" w:eastAsiaTheme="minorAscii" w:cstheme="minorAscii"/>
          <w:noProof w:val="0"/>
          <w:sz w:val="22"/>
          <w:szCs w:val="22"/>
          <w:lang w:val="en-US"/>
        </w:rPr>
        <w:t>Agencies can find patterns, trends, and hotspots through this cooperative approach to information exchange, resulting in more focused and effective responses.</w:t>
      </w:r>
      <w:r w:rsidRPr="1F4FD8E6" w:rsidR="206CBA7C">
        <w:rPr>
          <w:rFonts w:ascii="Aptos" w:hAnsi="Aptos" w:eastAsia="Aptos" w:cs="Aptos" w:asciiTheme="minorAscii" w:hAnsiTheme="minorAscii" w:eastAsiaTheme="minorAscii" w:cstheme="minorAscii"/>
          <w:noProof w:val="0"/>
          <w:sz w:val="22"/>
          <w:szCs w:val="22"/>
          <w:lang w:val="en-US"/>
        </w:rPr>
        <w:t xml:space="preserve"> </w:t>
      </w:r>
      <w:r w:rsidRPr="1F4FD8E6" w:rsidR="532D58CD">
        <w:rPr>
          <w:rFonts w:ascii="Aptos" w:hAnsi="Aptos" w:eastAsia="Aptos" w:cs="Aptos" w:asciiTheme="minorAscii" w:hAnsiTheme="minorAscii" w:eastAsiaTheme="minorAscii" w:cstheme="minorAscii"/>
          <w:noProof w:val="0"/>
          <w:sz w:val="22"/>
          <w:szCs w:val="22"/>
          <w:lang w:val="en-US"/>
        </w:rPr>
        <w:t xml:space="preserve">Poor communication can cause misconceptions, confusion, and ambiguity among partners, resulting in varying </w:t>
      </w:r>
      <w:r w:rsidRPr="1F4FD8E6" w:rsidR="532D58CD">
        <w:rPr>
          <w:rFonts w:ascii="Aptos" w:hAnsi="Aptos" w:eastAsia="Aptos" w:cs="Aptos" w:asciiTheme="minorAscii" w:hAnsiTheme="minorAscii" w:eastAsiaTheme="minorAscii" w:cstheme="minorAscii"/>
          <w:noProof w:val="0"/>
          <w:sz w:val="22"/>
          <w:szCs w:val="22"/>
          <w:lang w:val="en-US"/>
        </w:rPr>
        <w:t>perceptions</w:t>
      </w:r>
      <w:r w:rsidRPr="1F4FD8E6" w:rsidR="532D58CD">
        <w:rPr>
          <w:rFonts w:ascii="Aptos" w:hAnsi="Aptos" w:eastAsia="Aptos" w:cs="Aptos" w:asciiTheme="minorAscii" w:hAnsiTheme="minorAscii" w:eastAsiaTheme="minorAscii" w:cstheme="minorAscii"/>
          <w:noProof w:val="0"/>
          <w:sz w:val="22"/>
          <w:szCs w:val="22"/>
          <w:lang w:val="en-US"/>
        </w:rPr>
        <w:t xml:space="preserve"> of goals, methods, and expectations. Without clear and consistent communication, partners may have differing perspectives on their roles, duties, and </w:t>
      </w:r>
      <w:r w:rsidRPr="1F4FD8E6" w:rsidR="532D58CD">
        <w:rPr>
          <w:rFonts w:ascii="Aptos" w:hAnsi="Aptos" w:eastAsia="Aptos" w:cs="Aptos" w:asciiTheme="minorAscii" w:hAnsiTheme="minorAscii" w:eastAsiaTheme="minorAscii" w:cstheme="minorAscii"/>
          <w:noProof w:val="0"/>
          <w:sz w:val="22"/>
          <w:szCs w:val="22"/>
          <w:lang w:val="en-US"/>
        </w:rPr>
        <w:t>objectives</w:t>
      </w:r>
      <w:r w:rsidRPr="1F4FD8E6" w:rsidR="532D58CD">
        <w:rPr>
          <w:rFonts w:ascii="Aptos" w:hAnsi="Aptos" w:eastAsia="Aptos" w:cs="Aptos" w:asciiTheme="minorAscii" w:hAnsiTheme="minorAscii" w:eastAsiaTheme="minorAscii" w:cstheme="minorAscii"/>
          <w:noProof w:val="0"/>
          <w:sz w:val="22"/>
          <w:szCs w:val="22"/>
          <w:lang w:val="en-US"/>
        </w:rPr>
        <w:t>, resulting in conflicts, inefficiencies, and missed opportunities.</w:t>
      </w:r>
      <w:r w:rsidRPr="1F4FD8E6" w:rsidR="0C42E238">
        <w:rPr>
          <w:rFonts w:ascii="Aptos" w:hAnsi="Aptos" w:eastAsia="Aptos" w:cs="Aptos" w:asciiTheme="minorAscii" w:hAnsiTheme="minorAscii" w:eastAsiaTheme="minorAscii" w:cstheme="minorAscii"/>
          <w:noProof w:val="0"/>
          <w:sz w:val="22"/>
          <w:szCs w:val="22"/>
          <w:lang w:val="en-US"/>
        </w:rPr>
        <w:t xml:space="preserve"> I</w:t>
      </w:r>
      <w:r w:rsidRPr="1F4FD8E6" w:rsidR="532D58CD">
        <w:rPr>
          <w:rFonts w:ascii="Aptos" w:hAnsi="Aptos" w:eastAsia="Aptos" w:cs="Aptos" w:asciiTheme="minorAscii" w:hAnsiTheme="minorAscii" w:eastAsiaTheme="minorAscii" w:cstheme="minorAscii"/>
          <w:noProof w:val="0"/>
          <w:sz w:val="22"/>
          <w:szCs w:val="22"/>
          <w:lang w:val="en-US"/>
        </w:rPr>
        <w:t>neffective communication can compromise law enforcement's ability to prevent and combat crime, safeguard public safety, and respond to new threats. Communication failures can make it more difficult for agencies to coordinate and carry out operational plans when quick thinking and swift action are needed.</w:t>
      </w:r>
      <w:r w:rsidRPr="1F4FD8E6" w:rsidR="2CBA0178">
        <w:rPr>
          <w:rFonts w:ascii="Aptos" w:hAnsi="Aptos" w:eastAsia="Aptos" w:cs="Aptos" w:asciiTheme="minorAscii" w:hAnsiTheme="minorAscii" w:eastAsiaTheme="minorAscii" w:cstheme="minorAscii"/>
          <w:noProof w:val="0"/>
          <w:sz w:val="22"/>
          <w:szCs w:val="22"/>
          <w:lang w:val="en-US"/>
        </w:rPr>
        <w:t xml:space="preserve"> </w:t>
      </w:r>
    </w:p>
    <w:p w:rsidR="1F4FD8E6" w:rsidP="1F4FD8E6" w:rsidRDefault="1F4FD8E6" w14:paraId="4A4C34BD" w14:textId="68BC6A7E">
      <w:pPr>
        <w:pStyle w:val="Normal"/>
        <w:rPr>
          <w:rFonts w:ascii="Aptos" w:hAnsi="Aptos" w:eastAsia="Aptos" w:cs="Aptos" w:asciiTheme="minorAscii" w:hAnsiTheme="minorAscii" w:eastAsiaTheme="minorAscii" w:cstheme="minorAscii"/>
          <w:noProof w:val="0"/>
          <w:sz w:val="22"/>
          <w:szCs w:val="22"/>
          <w:lang w:val="en-US"/>
        </w:rPr>
      </w:pPr>
    </w:p>
    <w:p w:rsidR="4F765289" w:rsidP="1F4FD8E6" w:rsidRDefault="4F765289" w14:paraId="55E4EB7F" w14:textId="65A89FFC">
      <w:pPr>
        <w:pStyle w:val="Normal"/>
        <w:rPr>
          <w:rFonts w:ascii="Aptos" w:hAnsi="Aptos" w:eastAsia="Aptos" w:cs="Aptos" w:asciiTheme="minorAscii" w:hAnsiTheme="minorAscii" w:eastAsiaTheme="minorAscii" w:cstheme="minorAscii"/>
          <w:noProof w:val="0"/>
          <w:sz w:val="22"/>
          <w:szCs w:val="22"/>
          <w:lang w:val="en-US"/>
        </w:rPr>
      </w:pPr>
      <w:r w:rsidRPr="1F4FD8E6" w:rsidR="4F765289">
        <w:rPr>
          <w:rFonts w:ascii="Aptos" w:hAnsi="Aptos" w:eastAsia="Aptos" w:cs="Aptos" w:asciiTheme="minorAscii" w:hAnsiTheme="minorAscii" w:eastAsiaTheme="minorAscii" w:cstheme="minorAscii"/>
          <w:noProof w:val="0"/>
          <w:sz w:val="22"/>
          <w:szCs w:val="22"/>
          <w:lang w:val="en-US"/>
        </w:rPr>
        <w:t>It is clear from looking at how information sharing and partnership working affect policing practices that these elements are essential cornerstones of contemporary law enforcement operations. By working together, different stakeholders</w:t>
      </w:r>
      <w:r w:rsidRPr="1F4FD8E6" w:rsidR="01D23D15">
        <w:rPr>
          <w:rFonts w:ascii="Aptos" w:hAnsi="Aptos" w:eastAsia="Aptos" w:cs="Aptos" w:asciiTheme="minorAscii" w:hAnsiTheme="minorAscii" w:eastAsiaTheme="minorAscii" w:cstheme="minorAscii"/>
          <w:noProof w:val="0"/>
          <w:sz w:val="22"/>
          <w:szCs w:val="22"/>
          <w:lang w:val="en-US"/>
        </w:rPr>
        <w:t xml:space="preserve"> </w:t>
      </w:r>
      <w:r w:rsidRPr="1F4FD8E6" w:rsidR="4F765289">
        <w:rPr>
          <w:rFonts w:ascii="Aptos" w:hAnsi="Aptos" w:eastAsia="Aptos" w:cs="Aptos" w:asciiTheme="minorAscii" w:hAnsiTheme="minorAscii" w:eastAsiaTheme="minorAscii" w:cstheme="minorAscii"/>
          <w:noProof w:val="0"/>
          <w:sz w:val="22"/>
          <w:szCs w:val="22"/>
          <w:lang w:val="en-US"/>
        </w:rPr>
        <w:t xml:space="preserve">such as law enforcement agencies, government agencies, community </w:t>
      </w:r>
      <w:r w:rsidRPr="1F4FD8E6" w:rsidR="4F765289">
        <w:rPr>
          <w:rFonts w:ascii="Aptos" w:hAnsi="Aptos" w:eastAsia="Aptos" w:cs="Aptos" w:asciiTheme="minorAscii" w:hAnsiTheme="minorAscii" w:eastAsiaTheme="minorAscii" w:cstheme="minorAscii"/>
          <w:noProof w:val="0"/>
          <w:sz w:val="22"/>
          <w:szCs w:val="22"/>
          <w:lang w:val="en-US"/>
        </w:rPr>
        <w:t>organisations</w:t>
      </w:r>
      <w:r w:rsidRPr="1F4FD8E6" w:rsidR="4F765289">
        <w:rPr>
          <w:rFonts w:ascii="Aptos" w:hAnsi="Aptos" w:eastAsia="Aptos" w:cs="Aptos" w:asciiTheme="minorAscii" w:hAnsiTheme="minorAscii" w:eastAsiaTheme="minorAscii" w:cstheme="minorAscii"/>
          <w:noProof w:val="0"/>
          <w:sz w:val="22"/>
          <w:szCs w:val="22"/>
          <w:lang w:val="en-US"/>
        </w:rPr>
        <w:t>, and the commercial sector</w:t>
      </w:r>
      <w:r w:rsidRPr="1F4FD8E6" w:rsidR="6F5752F0">
        <w:rPr>
          <w:rFonts w:ascii="Aptos" w:hAnsi="Aptos" w:eastAsia="Aptos" w:cs="Aptos" w:asciiTheme="minorAscii" w:hAnsiTheme="minorAscii" w:eastAsiaTheme="minorAscii" w:cstheme="minorAscii"/>
          <w:noProof w:val="0"/>
          <w:sz w:val="22"/>
          <w:szCs w:val="22"/>
          <w:lang w:val="en-US"/>
        </w:rPr>
        <w:t xml:space="preserve"> </w:t>
      </w:r>
      <w:r w:rsidRPr="1F4FD8E6" w:rsidR="4F765289">
        <w:rPr>
          <w:rFonts w:ascii="Aptos" w:hAnsi="Aptos" w:eastAsia="Aptos" w:cs="Aptos" w:asciiTheme="minorAscii" w:hAnsiTheme="minorAscii" w:eastAsiaTheme="minorAscii" w:cstheme="minorAscii"/>
          <w:noProof w:val="0"/>
          <w:sz w:val="22"/>
          <w:szCs w:val="22"/>
          <w:lang w:val="en-US"/>
        </w:rPr>
        <w:t xml:space="preserve">can pool resources, experience, and intelligence to handle complex criminal concerns and improve public safety. This is made possible through partnership working. Furthermore, </w:t>
      </w:r>
      <w:r w:rsidRPr="1F4FD8E6" w:rsidR="4F765289">
        <w:rPr>
          <w:rFonts w:ascii="Aptos" w:hAnsi="Aptos" w:eastAsia="Aptos" w:cs="Aptos" w:asciiTheme="minorAscii" w:hAnsiTheme="minorAscii" w:eastAsiaTheme="minorAscii" w:cstheme="minorAscii"/>
          <w:noProof w:val="0"/>
          <w:sz w:val="22"/>
          <w:szCs w:val="22"/>
          <w:lang w:val="en-US"/>
        </w:rPr>
        <w:t>recognising</w:t>
      </w:r>
      <w:r w:rsidRPr="1F4FD8E6" w:rsidR="4F765289">
        <w:rPr>
          <w:rFonts w:ascii="Aptos" w:hAnsi="Aptos" w:eastAsia="Aptos" w:cs="Aptos" w:asciiTheme="minorAscii" w:hAnsiTheme="minorAscii" w:eastAsiaTheme="minorAscii" w:cstheme="minorAscii"/>
          <w:noProof w:val="0"/>
          <w:sz w:val="22"/>
          <w:szCs w:val="22"/>
          <w:lang w:val="en-US"/>
        </w:rPr>
        <w:t xml:space="preserve"> new threats, </w:t>
      </w:r>
      <w:r w:rsidRPr="1F4FD8E6" w:rsidR="4F765289">
        <w:rPr>
          <w:rFonts w:ascii="Aptos" w:hAnsi="Aptos" w:eastAsia="Aptos" w:cs="Aptos" w:asciiTheme="minorAscii" w:hAnsiTheme="minorAscii" w:eastAsiaTheme="minorAscii" w:cstheme="minorAscii"/>
          <w:noProof w:val="0"/>
          <w:sz w:val="22"/>
          <w:szCs w:val="22"/>
          <w:lang w:val="en-US"/>
        </w:rPr>
        <w:t>organising</w:t>
      </w:r>
      <w:r w:rsidRPr="1F4FD8E6" w:rsidR="4F765289">
        <w:rPr>
          <w:rFonts w:ascii="Aptos" w:hAnsi="Aptos" w:eastAsia="Aptos" w:cs="Aptos" w:asciiTheme="minorAscii" w:hAnsiTheme="minorAscii" w:eastAsiaTheme="minorAscii" w:cstheme="minorAscii"/>
          <w:noProof w:val="0"/>
          <w:sz w:val="22"/>
          <w:szCs w:val="22"/>
          <w:lang w:val="en-US"/>
        </w:rPr>
        <w:t xml:space="preserve"> countermeasures, and boosting the efficiency of law enforcement operations all depend on the fast and </w:t>
      </w:r>
      <w:r w:rsidRPr="1F4FD8E6" w:rsidR="4F765289">
        <w:rPr>
          <w:rFonts w:ascii="Aptos" w:hAnsi="Aptos" w:eastAsia="Aptos" w:cs="Aptos" w:asciiTheme="minorAscii" w:hAnsiTheme="minorAscii" w:eastAsiaTheme="minorAscii" w:cstheme="minorAscii"/>
          <w:noProof w:val="0"/>
          <w:sz w:val="22"/>
          <w:szCs w:val="22"/>
          <w:lang w:val="en-US"/>
        </w:rPr>
        <w:t>accurate</w:t>
      </w:r>
      <w:r w:rsidRPr="1F4FD8E6" w:rsidR="4F765289">
        <w:rPr>
          <w:rFonts w:ascii="Aptos" w:hAnsi="Aptos" w:eastAsia="Aptos" w:cs="Aptos" w:asciiTheme="minorAscii" w:hAnsiTheme="minorAscii" w:eastAsiaTheme="minorAscii" w:cstheme="minorAscii"/>
          <w:noProof w:val="0"/>
          <w:sz w:val="22"/>
          <w:szCs w:val="22"/>
          <w:lang w:val="en-US"/>
        </w:rPr>
        <w:t xml:space="preserve"> exchange of information.</w:t>
      </w:r>
      <w:r w:rsidRPr="1F4FD8E6" w:rsidR="524C01FA">
        <w:rPr>
          <w:rFonts w:ascii="Aptos" w:hAnsi="Aptos" w:eastAsia="Aptos" w:cs="Aptos" w:asciiTheme="minorAscii" w:hAnsiTheme="minorAscii" w:eastAsiaTheme="minorAscii" w:cstheme="minorAscii"/>
          <w:noProof w:val="0"/>
          <w:sz w:val="22"/>
          <w:szCs w:val="22"/>
          <w:lang w:val="en-US"/>
        </w:rPr>
        <w:t xml:space="preserve"> The foundation of partnership functioning, and information sharing is effective communication, which promotes shared understanding, cooperation, and trust among stakeholders. Law enforcement </w:t>
      </w:r>
      <w:r w:rsidRPr="1F4FD8E6" w:rsidR="524C01FA">
        <w:rPr>
          <w:rFonts w:ascii="Aptos" w:hAnsi="Aptos" w:eastAsia="Aptos" w:cs="Aptos" w:asciiTheme="minorAscii" w:hAnsiTheme="minorAscii" w:eastAsiaTheme="minorAscii" w:cstheme="minorAscii"/>
          <w:noProof w:val="0"/>
          <w:sz w:val="22"/>
          <w:szCs w:val="22"/>
          <w:lang w:val="en-US"/>
        </w:rPr>
        <w:t>organisations</w:t>
      </w:r>
      <w:r w:rsidRPr="1F4FD8E6" w:rsidR="524C01FA">
        <w:rPr>
          <w:rFonts w:ascii="Aptos" w:hAnsi="Aptos" w:eastAsia="Aptos" w:cs="Aptos" w:asciiTheme="minorAscii" w:hAnsiTheme="minorAscii" w:eastAsiaTheme="minorAscii" w:cstheme="minorAscii"/>
          <w:noProof w:val="0"/>
          <w:sz w:val="22"/>
          <w:szCs w:val="22"/>
          <w:lang w:val="en-US"/>
        </w:rPr>
        <w:t xml:space="preserve"> can improve their ability to prevent and battle crime, safeguard public safety, and create resilient communities by placing a high priority on teamwork, sharing intelligence, and encouraging open communication channels.</w:t>
      </w:r>
    </w:p>
    <w:p w:rsidR="1F4FD8E6" w:rsidP="1F4FD8E6" w:rsidRDefault="1F4FD8E6" w14:paraId="1494D8A3" w14:textId="2287A151">
      <w:pPr>
        <w:pStyle w:val="Normal"/>
        <w:rPr>
          <w:rFonts w:ascii="Segoe UI" w:hAnsi="Segoe UI" w:eastAsia="Segoe UI" w:cs="Segoe UI"/>
          <w:noProof w:val="0"/>
          <w:sz w:val="24"/>
          <w:szCs w:val="24"/>
          <w:lang w:val="en-US"/>
        </w:rPr>
      </w:pPr>
    </w:p>
    <w:p w:rsidR="269D8E69" w:rsidP="1F4FD8E6" w:rsidRDefault="269D8E69" w14:paraId="376EFCE7" w14:textId="7138158C">
      <w:pPr>
        <w:pStyle w:val="Normal"/>
        <w:rPr>
          <w:rFonts w:ascii="Segoe UI" w:hAnsi="Segoe UI" w:eastAsia="Segoe UI" w:cs="Segoe UI"/>
          <w:b w:val="1"/>
          <w:bCs w:val="1"/>
          <w:noProof w:val="0"/>
          <w:sz w:val="24"/>
          <w:szCs w:val="24"/>
          <w:u w:val="single"/>
          <w:lang w:val="en-US"/>
        </w:rPr>
      </w:pPr>
      <w:r w:rsidRPr="1F4FD8E6" w:rsidR="269D8E69">
        <w:rPr>
          <w:rFonts w:ascii="Segoe UI" w:hAnsi="Segoe UI" w:eastAsia="Segoe UI" w:cs="Segoe UI"/>
          <w:b w:val="1"/>
          <w:bCs w:val="1"/>
          <w:noProof w:val="0"/>
          <w:sz w:val="24"/>
          <w:szCs w:val="24"/>
          <w:u w:val="single"/>
          <w:lang w:val="en-US"/>
        </w:rPr>
        <w:t xml:space="preserve">References </w:t>
      </w:r>
    </w:p>
    <w:p w:rsidR="41B91D21" w:rsidP="1F4FD8E6" w:rsidRDefault="41B91D21" w14:paraId="5F991A77" w14:textId="00819CE3">
      <w:pPr>
        <w:pStyle w:val="Normal"/>
        <w:rPr>
          <w:noProof w:val="0"/>
          <w:lang w:val="en-US"/>
        </w:rPr>
      </w:pPr>
      <w:r w:rsidRPr="1F4FD8E6" w:rsidR="41B91D21">
        <w:rPr>
          <w:noProof w:val="0"/>
          <w:lang w:val="en-US"/>
        </w:rPr>
        <w:t>University of Leeds</w:t>
      </w:r>
      <w:r w:rsidRPr="1F4FD8E6" w:rsidR="7ACE3023">
        <w:rPr>
          <w:noProof w:val="0"/>
          <w:lang w:val="en-US"/>
        </w:rPr>
        <w:t xml:space="preserve"> (2017) </w:t>
      </w:r>
      <w:r w:rsidRPr="1F4FD8E6" w:rsidR="41B91D21">
        <w:rPr>
          <w:noProof w:val="0"/>
          <w:lang w:val="en-US"/>
        </w:rPr>
        <w:t xml:space="preserve">available </w:t>
      </w:r>
      <w:r w:rsidRPr="1F4FD8E6" w:rsidR="3BD6B8DF">
        <w:rPr>
          <w:noProof w:val="0"/>
          <w:lang w:val="en-US"/>
        </w:rPr>
        <w:t xml:space="preserve">at </w:t>
      </w:r>
      <w:hyperlink r:id="Rf0ff05d9fb764c41">
        <w:r w:rsidRPr="1F4FD8E6" w:rsidR="269D8E69">
          <w:rPr>
            <w:rStyle w:val="Hyperlink"/>
            <w:noProof w:val="0"/>
            <w:lang w:val="en-US"/>
          </w:rPr>
          <w:t>https://core.ac.uk/download/pdf/74235992.pdf</w:t>
        </w:r>
      </w:hyperlink>
      <w:r w:rsidRPr="1F4FD8E6" w:rsidR="153F9DAB">
        <w:rPr>
          <w:noProof w:val="0"/>
          <w:lang w:val="en-US"/>
        </w:rPr>
        <w:t xml:space="preserve"> [accessed date 25 April 2024]</w:t>
      </w:r>
    </w:p>
    <w:p w:rsidR="330C7EF1" w:rsidP="1F4FD8E6" w:rsidRDefault="330C7EF1" w14:paraId="47DAEA15" w14:textId="20259F7E">
      <w:pPr>
        <w:pStyle w:val="Normal"/>
        <w:rPr>
          <w:noProof w:val="0"/>
          <w:lang w:val="en-US"/>
        </w:rPr>
      </w:pPr>
      <w:r w:rsidRPr="1F4FD8E6" w:rsidR="330C7EF1">
        <w:rPr>
          <w:noProof w:val="0"/>
          <w:lang w:val="en-US"/>
        </w:rPr>
        <w:t>Policing Partnership (2024)</w:t>
      </w:r>
      <w:r w:rsidRPr="1F4FD8E6" w:rsidR="698EC34B">
        <w:rPr>
          <w:noProof w:val="0"/>
          <w:lang w:val="en-US"/>
        </w:rPr>
        <w:t xml:space="preserve"> available at</w:t>
      </w:r>
      <w:r w:rsidRPr="1F4FD8E6" w:rsidR="330C7EF1">
        <w:rPr>
          <w:noProof w:val="0"/>
          <w:lang w:val="en-US"/>
        </w:rPr>
        <w:t xml:space="preserve"> </w:t>
      </w:r>
      <w:hyperlink r:id="R063078dd69424f9b">
        <w:r w:rsidRPr="1F4FD8E6" w:rsidR="269D8E69">
          <w:rPr>
            <w:rStyle w:val="Hyperlink"/>
            <w:noProof w:val="0"/>
            <w:lang w:val="en-US"/>
          </w:rPr>
          <w:t>https://www.researchgate.net/publication/281748268_Policing_Partnerships_Evidence_Review</w:t>
        </w:r>
      </w:hyperlink>
      <w:r w:rsidRPr="1F4FD8E6" w:rsidR="2A28628E">
        <w:rPr>
          <w:noProof w:val="0"/>
          <w:lang w:val="en-US"/>
        </w:rPr>
        <w:t xml:space="preserve"> [accessed date 25 April 2024]</w:t>
      </w:r>
    </w:p>
    <w:p w:rsidR="52050AA1" w:rsidP="1F4FD8E6" w:rsidRDefault="52050AA1" w14:paraId="453656E7" w14:textId="523C7A2B">
      <w:pPr>
        <w:pStyle w:val="Normal"/>
        <w:rPr>
          <w:noProof w:val="0"/>
          <w:lang w:val="en-US"/>
        </w:rPr>
      </w:pPr>
      <w:r w:rsidRPr="1F4FD8E6" w:rsidR="52050AA1">
        <w:rPr>
          <w:noProof w:val="0"/>
          <w:lang w:val="en-US"/>
        </w:rPr>
        <w:t>Information Sharing (2016)</w:t>
      </w:r>
      <w:r w:rsidRPr="1F4FD8E6" w:rsidR="6C4B3F66">
        <w:rPr>
          <w:noProof w:val="0"/>
          <w:lang w:val="en-US"/>
        </w:rPr>
        <w:t xml:space="preserve"> available at</w:t>
      </w:r>
      <w:r w:rsidRPr="1F4FD8E6" w:rsidR="6C4B3F66">
        <w:rPr>
          <w:rStyle w:val="Hyperlink"/>
          <w:noProof w:val="0"/>
          <w:lang w:val="en-US"/>
        </w:rPr>
        <w:t xml:space="preserve"> </w:t>
      </w:r>
      <w:hyperlink r:id="R656fe10aa9364960">
        <w:r w:rsidRPr="1F4FD8E6" w:rsidR="269D8E69">
          <w:rPr>
            <w:rStyle w:val="Hyperlink"/>
            <w:noProof w:val="0"/>
            <w:lang w:val="en-US"/>
          </w:rPr>
          <w:t>https://www.college.police.uk/app/information-management/information-sharing</w:t>
        </w:r>
      </w:hyperlink>
      <w:r w:rsidRPr="1F4FD8E6" w:rsidR="7A8BEB09">
        <w:rPr>
          <w:noProof w:val="0"/>
          <w:lang w:val="en-US"/>
        </w:rPr>
        <w:t xml:space="preserve"> [accessed date 25 April 2024]</w:t>
      </w:r>
    </w:p>
    <w:p w:rsidR="71B16422" w:rsidP="1F4FD8E6" w:rsidRDefault="71B16422" w14:paraId="22CC27BB" w14:textId="2B506E15">
      <w:pPr>
        <w:pStyle w:val="Normal"/>
        <w:rPr>
          <w:noProof w:val="0"/>
          <w:lang w:val="en-US"/>
        </w:rPr>
      </w:pPr>
      <w:r w:rsidRPr="1F4FD8E6" w:rsidR="71B16422">
        <w:rPr>
          <w:noProof w:val="0"/>
          <w:lang w:val="en-US"/>
        </w:rPr>
        <w:t>Ministry of Justice (2024)</w:t>
      </w:r>
      <w:r w:rsidRPr="1F4FD8E6" w:rsidR="14825080">
        <w:rPr>
          <w:noProof w:val="0"/>
          <w:lang w:val="en-US"/>
        </w:rPr>
        <w:t xml:space="preserve"> available at</w:t>
      </w:r>
      <w:r w:rsidRPr="1F4FD8E6" w:rsidR="14825080">
        <w:rPr>
          <w:rStyle w:val="Hyperlink"/>
          <w:noProof w:val="0"/>
          <w:lang w:val="en-US"/>
        </w:rPr>
        <w:t xml:space="preserve"> </w:t>
      </w:r>
      <w:hyperlink r:id="R8869a24ab0b647b6">
        <w:r w:rsidRPr="1F4FD8E6" w:rsidR="3E3D06A2">
          <w:rPr>
            <w:rStyle w:val="Hyperlink"/>
            <w:noProof w:val="0"/>
            <w:lang w:val="en-US"/>
          </w:rPr>
          <w:t>https://www.gov.uk/government/organisations/ministry-of-justice</w:t>
        </w:r>
      </w:hyperlink>
      <w:r w:rsidRPr="1F4FD8E6" w:rsidR="6168DDD0">
        <w:rPr>
          <w:noProof w:val="0"/>
          <w:lang w:val="en-US"/>
        </w:rPr>
        <w:t xml:space="preserve"> [accessed date 25 April 2024]</w:t>
      </w:r>
    </w:p>
    <w:p w:rsidR="576A6D1F" w:rsidP="1F4FD8E6" w:rsidRDefault="576A6D1F" w14:paraId="3C5C765B" w14:textId="184AA16F">
      <w:pPr>
        <w:pStyle w:val="Normal"/>
        <w:rPr>
          <w:noProof w:val="0"/>
          <w:lang w:val="en-US"/>
        </w:rPr>
      </w:pPr>
      <w:r w:rsidRPr="1F4FD8E6" w:rsidR="576A6D1F">
        <w:rPr>
          <w:noProof w:val="0"/>
          <w:lang w:val="en-US"/>
        </w:rPr>
        <w:t xml:space="preserve">National crime </w:t>
      </w:r>
      <w:r w:rsidRPr="1F4FD8E6" w:rsidR="37BE3B40">
        <w:rPr>
          <w:noProof w:val="0"/>
          <w:lang w:val="en-US"/>
        </w:rPr>
        <w:t>agency (</w:t>
      </w:r>
      <w:r w:rsidRPr="1F4FD8E6" w:rsidR="576A6D1F">
        <w:rPr>
          <w:noProof w:val="0"/>
          <w:lang w:val="en-US"/>
        </w:rPr>
        <w:t>2016)</w:t>
      </w:r>
      <w:r w:rsidRPr="1F4FD8E6" w:rsidR="795068B5">
        <w:rPr>
          <w:noProof w:val="0"/>
          <w:lang w:val="en-US"/>
        </w:rPr>
        <w:t xml:space="preserve"> available at</w:t>
      </w:r>
      <w:r w:rsidRPr="1F4FD8E6" w:rsidR="795068B5">
        <w:rPr>
          <w:rStyle w:val="Hyperlink"/>
          <w:noProof w:val="0"/>
          <w:lang w:val="en-US"/>
        </w:rPr>
        <w:t xml:space="preserve"> </w:t>
      </w:r>
      <w:hyperlink r:id="Rb38e5dc37ae6433d">
        <w:r w:rsidRPr="1F4FD8E6" w:rsidR="5F5DC209">
          <w:rPr>
            <w:rStyle w:val="Hyperlink"/>
            <w:noProof w:val="0"/>
            <w:lang w:val="en-US"/>
          </w:rPr>
          <w:t>https://www.nationalcrimeagency.gov.uk/who-we-are/publications/353-national-strategic-assessment-of-serious-and-organised-crime-2016/file</w:t>
        </w:r>
      </w:hyperlink>
      <w:r w:rsidRPr="1F4FD8E6" w:rsidR="197A6605">
        <w:rPr>
          <w:noProof w:val="0"/>
          <w:lang w:val="en-US"/>
        </w:rPr>
        <w:t xml:space="preserve"> [accessed date 25 April 2024]</w:t>
      </w:r>
    </w:p>
    <w:p w:rsidR="6EFB2E85" w:rsidP="1F4FD8E6" w:rsidRDefault="6EFB2E85" w14:paraId="18CB09D2" w14:textId="702749AB">
      <w:pPr>
        <w:pStyle w:val="Normal"/>
        <w:rPr>
          <w:noProof w:val="0"/>
          <w:lang w:val="en-US"/>
        </w:rPr>
      </w:pPr>
      <w:r w:rsidRPr="1F4FD8E6" w:rsidR="6EFB2E85">
        <w:rPr>
          <w:noProof w:val="0"/>
          <w:lang w:val="en-US"/>
        </w:rPr>
        <w:t>National audit office (2019)</w:t>
      </w:r>
      <w:r w:rsidRPr="1F4FD8E6" w:rsidR="6E4CBA59">
        <w:rPr>
          <w:noProof w:val="0"/>
          <w:lang w:val="en-US"/>
        </w:rPr>
        <w:t xml:space="preserve"> available at</w:t>
      </w:r>
      <w:r w:rsidRPr="1F4FD8E6" w:rsidR="6E4CBA59">
        <w:rPr>
          <w:rStyle w:val="Hyperlink"/>
          <w:noProof w:val="0"/>
          <w:lang w:val="en-US"/>
        </w:rPr>
        <w:t xml:space="preserve"> </w:t>
      </w:r>
      <w:hyperlink r:id="R2270a470958a47a4">
        <w:r w:rsidRPr="1F4FD8E6" w:rsidR="5F5DC209">
          <w:rPr>
            <w:rStyle w:val="Hyperlink"/>
            <w:noProof w:val="0"/>
            <w:lang w:val="en-US"/>
          </w:rPr>
          <w:t>https://www.nao.org.uk/reports/serious-and-organised-crime/</w:t>
        </w:r>
      </w:hyperlink>
      <w:r w:rsidRPr="1F4FD8E6" w:rsidR="18E1E1B8">
        <w:rPr>
          <w:noProof w:val="0"/>
          <w:lang w:val="en-US"/>
        </w:rPr>
        <w:t xml:space="preserve"> [accessed date 25 April 2024]</w:t>
      </w:r>
    </w:p>
    <w:p w:rsidR="4E4DA11E" w:rsidP="1F4FD8E6" w:rsidRDefault="4E4DA11E" w14:paraId="6C322D96" w14:textId="113CA5CA">
      <w:pPr>
        <w:pStyle w:val="Normal"/>
        <w:rPr>
          <w:noProof w:val="0"/>
          <w:lang w:val="en-US"/>
        </w:rPr>
      </w:pPr>
      <w:r w:rsidRPr="1F4FD8E6" w:rsidR="4E4DA11E">
        <w:rPr>
          <w:noProof w:val="0"/>
          <w:lang w:val="en-US"/>
        </w:rPr>
        <w:t>Criminal justice inspectors (2023)</w:t>
      </w:r>
      <w:r w:rsidRPr="1F4FD8E6" w:rsidR="64B74C49">
        <w:rPr>
          <w:noProof w:val="0"/>
          <w:lang w:val="en-US"/>
        </w:rPr>
        <w:t xml:space="preserve"> available at</w:t>
      </w:r>
      <w:r w:rsidRPr="1F4FD8E6" w:rsidR="64B74C49">
        <w:rPr>
          <w:rStyle w:val="Hyperlink"/>
          <w:noProof w:val="0"/>
          <w:lang w:val="en-US"/>
        </w:rPr>
        <w:t xml:space="preserve"> </w:t>
      </w:r>
      <w:hyperlink r:id="Rb25acc766b174455">
        <w:r w:rsidRPr="1F4FD8E6" w:rsidR="5F5DC209">
          <w:rPr>
            <w:rStyle w:val="Hyperlink"/>
            <w:noProof w:val="0"/>
            <w:lang w:val="en-US"/>
          </w:rPr>
          <w:t>https://hmicfrs.justiceinspectorates.gov.uk/publication-html/inspection-of-how-well-the-police-tackle-serious-youth-violence/</w:t>
        </w:r>
      </w:hyperlink>
      <w:r w:rsidRPr="1F4FD8E6" w:rsidR="64965376">
        <w:rPr>
          <w:noProof w:val="0"/>
          <w:lang w:val="en-US"/>
        </w:rPr>
        <w:t xml:space="preserve"> [accessed date 25 April 2024]</w:t>
      </w:r>
    </w:p>
    <w:p w:rsidR="60FD3228" w:rsidP="1F4FD8E6" w:rsidRDefault="60FD3228" w14:paraId="492E2B6B" w14:textId="4BF910D8">
      <w:pPr>
        <w:pStyle w:val="Normal"/>
        <w:rPr>
          <w:noProof w:val="0"/>
          <w:lang w:val="en-US"/>
        </w:rPr>
      </w:pPr>
      <w:r w:rsidRPr="1F4FD8E6" w:rsidR="60FD3228">
        <w:rPr>
          <w:noProof w:val="0"/>
          <w:lang w:val="en-US"/>
        </w:rPr>
        <w:t>Crown prosecution service (2023)</w:t>
      </w:r>
      <w:r w:rsidRPr="1F4FD8E6" w:rsidR="587EB187">
        <w:rPr>
          <w:noProof w:val="0"/>
          <w:lang w:val="en-US"/>
        </w:rPr>
        <w:t xml:space="preserve"> available at</w:t>
      </w:r>
      <w:r w:rsidRPr="1F4FD8E6" w:rsidR="587EB187">
        <w:rPr>
          <w:rStyle w:val="Hyperlink"/>
          <w:noProof w:val="0"/>
          <w:lang w:val="en-US"/>
        </w:rPr>
        <w:t xml:space="preserve"> </w:t>
      </w:r>
      <w:hyperlink r:id="Rdcbb65f3b9194aa4">
        <w:r w:rsidRPr="1F4FD8E6" w:rsidR="3E1A80A5">
          <w:rPr>
            <w:rStyle w:val="Hyperlink"/>
            <w:noProof w:val="0"/>
            <w:lang w:val="en-US"/>
          </w:rPr>
          <w:t>https://www.cps.gov.uk/</w:t>
        </w:r>
      </w:hyperlink>
      <w:r w:rsidRPr="1F4FD8E6" w:rsidR="59194486">
        <w:rPr>
          <w:noProof w:val="0"/>
          <w:lang w:val="en-US"/>
        </w:rPr>
        <w:t xml:space="preserve"> [accessed date 25 April 2024]</w:t>
      </w:r>
    </w:p>
    <w:p w:rsidR="6C44F8E8" w:rsidP="1F4FD8E6" w:rsidRDefault="6C44F8E8" w14:paraId="5F0D7F25" w14:textId="1DDBF679">
      <w:pPr>
        <w:pStyle w:val="Normal"/>
        <w:rPr>
          <w:noProof w:val="0"/>
          <w:lang w:val="en-US"/>
        </w:rPr>
      </w:pPr>
      <w:r w:rsidRPr="1F4FD8E6" w:rsidR="6C44F8E8">
        <w:rPr>
          <w:noProof w:val="0"/>
          <w:lang w:val="en-US"/>
        </w:rPr>
        <w:t>Gov.wales</w:t>
      </w:r>
      <w:r w:rsidRPr="1F4FD8E6" w:rsidR="6C44F8E8">
        <w:rPr>
          <w:noProof w:val="0"/>
          <w:lang w:val="en-US"/>
        </w:rPr>
        <w:t xml:space="preserve"> (2022)</w:t>
      </w:r>
      <w:r w:rsidRPr="1F4FD8E6" w:rsidR="552A308A">
        <w:rPr>
          <w:noProof w:val="0"/>
          <w:lang w:val="en-US"/>
        </w:rPr>
        <w:t xml:space="preserve"> available at</w:t>
      </w:r>
      <w:r w:rsidRPr="1F4FD8E6" w:rsidR="552A308A">
        <w:rPr>
          <w:rStyle w:val="Hyperlink"/>
          <w:noProof w:val="0"/>
          <w:lang w:val="en-US"/>
        </w:rPr>
        <w:t xml:space="preserve"> </w:t>
      </w:r>
      <w:hyperlink r:id="R8f00e341911d4e9e">
        <w:r w:rsidRPr="1F4FD8E6" w:rsidR="3E1A80A5">
          <w:rPr>
            <w:rStyle w:val="Hyperlink"/>
            <w:noProof w:val="0"/>
            <w:lang w:val="en-US"/>
          </w:rPr>
          <w:t>https://www.gov.wales/violence-against-women-domestic-abuse-and-sexual-violence-strategy-2022-2026-html</w:t>
        </w:r>
      </w:hyperlink>
      <w:r w:rsidRPr="1F4FD8E6" w:rsidR="1667B669">
        <w:rPr>
          <w:noProof w:val="0"/>
          <w:lang w:val="en-US"/>
        </w:rPr>
        <w:t xml:space="preserve"> [accessed date 25 April 2024]</w:t>
      </w:r>
    </w:p>
    <w:p w:rsidR="666294A6" w:rsidP="1F4FD8E6" w:rsidRDefault="666294A6" w14:paraId="5D1223BD" w14:textId="0C22B012">
      <w:pPr>
        <w:pStyle w:val="Normal"/>
        <w:rPr>
          <w:noProof w:val="0"/>
          <w:lang w:val="en-US"/>
        </w:rPr>
      </w:pPr>
      <w:r w:rsidRPr="1F4FD8E6" w:rsidR="666294A6">
        <w:rPr>
          <w:noProof w:val="0"/>
          <w:lang w:val="en-US"/>
        </w:rPr>
        <w:t xml:space="preserve">Third party </w:t>
      </w:r>
      <w:r w:rsidRPr="1F4FD8E6" w:rsidR="2F631271">
        <w:rPr>
          <w:noProof w:val="0"/>
          <w:lang w:val="en-US"/>
        </w:rPr>
        <w:t>policing (</w:t>
      </w:r>
      <w:r w:rsidRPr="1F4FD8E6" w:rsidR="666294A6">
        <w:rPr>
          <w:noProof w:val="0"/>
          <w:lang w:val="en-US"/>
        </w:rPr>
        <w:t>2009)</w:t>
      </w:r>
      <w:r w:rsidRPr="1F4FD8E6" w:rsidR="0463B815">
        <w:rPr>
          <w:noProof w:val="0"/>
          <w:lang w:val="en-US"/>
        </w:rPr>
        <w:t xml:space="preserve"> available at</w:t>
      </w:r>
      <w:r w:rsidRPr="1F4FD8E6" w:rsidR="0463B815">
        <w:rPr>
          <w:rStyle w:val="Hyperlink"/>
          <w:noProof w:val="0"/>
          <w:lang w:val="en-US"/>
        </w:rPr>
        <w:t xml:space="preserve"> </w:t>
      </w:r>
      <w:hyperlink r:id="Rdeebaa746ce34d59">
        <w:r w:rsidRPr="1F4FD8E6" w:rsidR="3E1A80A5">
          <w:rPr>
            <w:rStyle w:val="Hyperlink"/>
            <w:noProof w:val="0"/>
            <w:lang w:val="en-US"/>
          </w:rPr>
          <w:t>https://www.cambridge.org/core/books/third-party-policing/D089F3A7F17546B0B753D0A6CC5DCF35</w:t>
        </w:r>
      </w:hyperlink>
      <w:r w:rsidRPr="1F4FD8E6" w:rsidR="0CBA7083">
        <w:rPr>
          <w:noProof w:val="0"/>
          <w:lang w:val="en-US"/>
        </w:rPr>
        <w:t xml:space="preserve"> [accessed date 25 April 2024]</w:t>
      </w:r>
    </w:p>
    <w:p w:rsidR="51FE01E5" w:rsidP="1F4FD8E6" w:rsidRDefault="51FE01E5" w14:paraId="71BE147C" w14:textId="1FE0C355">
      <w:pPr>
        <w:pStyle w:val="Normal"/>
        <w:rPr>
          <w:rStyle w:val="Hyperlink"/>
          <w:noProof w:val="0"/>
          <w:lang w:val="en-US"/>
        </w:rPr>
      </w:pPr>
      <w:r w:rsidRPr="1F4FD8E6" w:rsidR="51FE01E5">
        <w:rPr>
          <w:noProof w:val="0"/>
          <w:lang w:val="en-US"/>
        </w:rPr>
        <w:t xml:space="preserve">The </w:t>
      </w:r>
      <w:r w:rsidRPr="1F4FD8E6" w:rsidR="75EA31CA">
        <w:rPr>
          <w:noProof w:val="0"/>
          <w:lang w:val="en-US"/>
        </w:rPr>
        <w:t>evidence-based</w:t>
      </w:r>
      <w:r w:rsidRPr="1F4FD8E6" w:rsidR="51FE01E5">
        <w:rPr>
          <w:noProof w:val="0"/>
          <w:lang w:val="en-US"/>
        </w:rPr>
        <w:t xml:space="preserve"> policing-</w:t>
      </w:r>
      <w:r w:rsidRPr="1F4FD8E6" w:rsidR="360B473A">
        <w:rPr>
          <w:noProof w:val="0"/>
          <w:lang w:val="en-US"/>
        </w:rPr>
        <w:t>Matrix (</w:t>
      </w:r>
      <w:r w:rsidRPr="1F4FD8E6" w:rsidR="51FE01E5">
        <w:rPr>
          <w:noProof w:val="0"/>
          <w:lang w:val="en-US"/>
        </w:rPr>
        <w:t>2011)</w:t>
      </w:r>
      <w:hyperlink r:id="Rdae432a9e8b744e2">
        <w:r w:rsidRPr="1F4FD8E6" w:rsidR="1E5BB056">
          <w:rPr>
            <w:rStyle w:val="Hyperlink"/>
            <w:noProof w:val="0"/>
            <w:lang w:val="en-US"/>
          </w:rPr>
          <w:t>https://cebcp.org/wp-content/evidence-based-policing/the-matrix/MatrixPaperJEC.pdf</w:t>
        </w:r>
      </w:hyperlink>
    </w:p>
    <w:p w:rsidR="1F4FD8E6" w:rsidP="1F4FD8E6" w:rsidRDefault="1F4FD8E6" w14:paraId="1CA079D0" w14:textId="1F93C20B">
      <w:pPr>
        <w:pStyle w:val="Normal"/>
        <w:rPr>
          <w:noProof w:val="0"/>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QgmNU58P0unWdN" int2:id="HkDrXxB8">
      <int2:state int2:type="AugLoop_Text_Critique" int2:value="Rejected"/>
    </int2:textHash>
    <int2:textHash int2:hashCode="BEFRsyh3tjoYSE" int2:id="SzHZYN5Z">
      <int2:state int2:type="AugLoop_Text_Critique" int2:value="Rejected"/>
    </int2:textHash>
    <int2:textHash int2:hashCode="SlYFDncvjWIs3o" int2:id="j1gr35Nd">
      <int2:state int2:type="AugLoop_Text_Critique" int2:value="Rejected"/>
    </int2:textHash>
    <int2:textHash int2:hashCode="a3GdK0Ai5jDpyi" int2:id="H9sbEXee">
      <int2:state int2:type="AugLoop_Text_Critique" int2:value="Rejected"/>
    </int2:textHash>
    <int2:textHash int2:hashCode="Y0UROiFW+KpmX2" int2:id="niwJd1ns">
      <int2:state int2:type="AugLoop_Text_Critique" int2:value="Rejected"/>
    </int2:textHash>
    <int2:textHash int2:hashCode="m/C6mGJeQTWOW1" int2:id="Ep1qi5V1">
      <int2:state int2:type="AugLoop_Text_Critique" int2:value="Rejected"/>
    </int2:textHash>
    <int2:textHash int2:hashCode="FPRZ1yFnCPrzsl" int2:id="BsHincsA">
      <int2:state int2:type="AugLoop_Text_Critique" int2:value="Rejected"/>
    </int2:textHash>
    <int2:textHash int2:hashCode="nRSox3TdiEm2GZ" int2:id="ffmTvha4">
      <int2:state int2:type="AugLoop_Text_Critique" int2:value="Rejected"/>
    </int2:textHash>
    <int2:textHash int2:hashCode="v3jXqOAVqWKVSe" int2:id="ojZXd1LA">
      <int2:state int2:type="AugLoop_Text_Critique" int2:value="Rejected"/>
    </int2:textHash>
    <int2:textHash int2:hashCode="PLZtS9B8ew8ND3" int2:id="hBDmwlEl">
      <int2:state int2:type="AugLoop_Text_Critique" int2:value="Rejected"/>
    </int2:textHash>
    <int2:textHash int2:hashCode="K9X7Xd4L2h5wl4" int2:id="MPZyDLwL">
      <int2:state int2:type="AugLoop_Text_Critique" int2:value="Rejected"/>
    </int2:textHash>
    <int2:textHash int2:hashCode="ni8UUdXdlt6RIo" int2:id="oXiCzfrp">
      <int2:state int2:type="AugLoop_Text_Critique" int2:value="Rejected"/>
    </int2:textHash>
    <int2:textHash int2:hashCode="LOKXXXnn8FfYIs" int2:id="GoyZEIFK">
      <int2:state int2:type="AugLoop_Text_Critique" int2:value="Rejected"/>
    </int2:textHash>
    <int2:textHash int2:hashCode="HEXtz+T4PyFSoL" int2:id="Ib9sOc1V">
      <int2:state int2:type="AugLoop_Text_Critique" int2:value="Rejected"/>
    </int2:textHash>
    <int2:textHash int2:hashCode="P1t9DnuMzsiEcY" int2:id="TZpRgRAY">
      <int2:state int2:type="AugLoop_Text_Critique" int2:value="Rejected"/>
    </int2:textHash>
    <int2:textHash int2:hashCode="OrtZNwJC/JiGrS" int2:id="vyTlcIFg">
      <int2:state int2:type="AugLoop_Text_Critique" int2:value="Rejected"/>
    </int2:textHash>
    <int2:textHash int2:hashCode="7OmYag+MLKaTRs" int2:id="7v9GZ4iA">
      <int2:state int2:type="AugLoop_Text_Critique" int2:value="Rejected"/>
    </int2:textHash>
    <int2:textHash int2:hashCode="kByidkXaRxGvMx" int2:id="Kj9nzreO">
      <int2:state int2:type="AugLoop_Text_Critique"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E8923C9"/>
    <w:rsid w:val="008CA768"/>
    <w:rsid w:val="00F17921"/>
    <w:rsid w:val="01D23D15"/>
    <w:rsid w:val="0204CE78"/>
    <w:rsid w:val="020B5A3D"/>
    <w:rsid w:val="0290623A"/>
    <w:rsid w:val="045F9787"/>
    <w:rsid w:val="0463B815"/>
    <w:rsid w:val="04A84D1C"/>
    <w:rsid w:val="05BDC707"/>
    <w:rsid w:val="06AA5B2A"/>
    <w:rsid w:val="07820163"/>
    <w:rsid w:val="091DD1C4"/>
    <w:rsid w:val="0937B8D7"/>
    <w:rsid w:val="09E3039E"/>
    <w:rsid w:val="0A21FAAD"/>
    <w:rsid w:val="0BD1EFAA"/>
    <w:rsid w:val="0C42E238"/>
    <w:rsid w:val="0CBA7083"/>
    <w:rsid w:val="0E6CFC59"/>
    <w:rsid w:val="0E771810"/>
    <w:rsid w:val="0ED0B4E8"/>
    <w:rsid w:val="0F3730F9"/>
    <w:rsid w:val="0F52DD79"/>
    <w:rsid w:val="1012E871"/>
    <w:rsid w:val="103EDF3C"/>
    <w:rsid w:val="10B04D48"/>
    <w:rsid w:val="11C309F1"/>
    <w:rsid w:val="11DAAF9D"/>
    <w:rsid w:val="13E0A38F"/>
    <w:rsid w:val="142B0D7E"/>
    <w:rsid w:val="14825080"/>
    <w:rsid w:val="1512505F"/>
    <w:rsid w:val="153F9DAB"/>
    <w:rsid w:val="159F391A"/>
    <w:rsid w:val="1667B669"/>
    <w:rsid w:val="16AE20C0"/>
    <w:rsid w:val="17A012B3"/>
    <w:rsid w:val="1849F121"/>
    <w:rsid w:val="18AD07A0"/>
    <w:rsid w:val="18E1E1B8"/>
    <w:rsid w:val="197A6605"/>
    <w:rsid w:val="1ACBAD3A"/>
    <w:rsid w:val="1BB72576"/>
    <w:rsid w:val="1C183824"/>
    <w:rsid w:val="1C6F925F"/>
    <w:rsid w:val="1E5BB056"/>
    <w:rsid w:val="1E87E580"/>
    <w:rsid w:val="1F4FD8E6"/>
    <w:rsid w:val="1F6DD233"/>
    <w:rsid w:val="20171929"/>
    <w:rsid w:val="206CBA7C"/>
    <w:rsid w:val="20951226"/>
    <w:rsid w:val="2165312F"/>
    <w:rsid w:val="225B828F"/>
    <w:rsid w:val="23B01595"/>
    <w:rsid w:val="243E85FB"/>
    <w:rsid w:val="24E2381F"/>
    <w:rsid w:val="254BE5F6"/>
    <w:rsid w:val="261EA60F"/>
    <w:rsid w:val="2643C19E"/>
    <w:rsid w:val="269D8E69"/>
    <w:rsid w:val="2788BD2E"/>
    <w:rsid w:val="27EBC453"/>
    <w:rsid w:val="28A607F9"/>
    <w:rsid w:val="2903D2B6"/>
    <w:rsid w:val="29651D4D"/>
    <w:rsid w:val="29704314"/>
    <w:rsid w:val="29977EF5"/>
    <w:rsid w:val="2A28628E"/>
    <w:rsid w:val="2A9FA317"/>
    <w:rsid w:val="2C02B9B2"/>
    <w:rsid w:val="2C3B7378"/>
    <w:rsid w:val="2C5E64F3"/>
    <w:rsid w:val="2CBA0178"/>
    <w:rsid w:val="2D42586D"/>
    <w:rsid w:val="2DD743D9"/>
    <w:rsid w:val="2EDE28CE"/>
    <w:rsid w:val="2F631271"/>
    <w:rsid w:val="3024EAC6"/>
    <w:rsid w:val="310E7979"/>
    <w:rsid w:val="317B54F9"/>
    <w:rsid w:val="3237B359"/>
    <w:rsid w:val="330C7EF1"/>
    <w:rsid w:val="33D383BA"/>
    <w:rsid w:val="342E2749"/>
    <w:rsid w:val="34900FD3"/>
    <w:rsid w:val="34F85BE9"/>
    <w:rsid w:val="360B473A"/>
    <w:rsid w:val="364EC61C"/>
    <w:rsid w:val="3765C80B"/>
    <w:rsid w:val="377DBAFD"/>
    <w:rsid w:val="37BE3B40"/>
    <w:rsid w:val="38A30366"/>
    <w:rsid w:val="392CCA06"/>
    <w:rsid w:val="3BD6B8DF"/>
    <w:rsid w:val="3D20382B"/>
    <w:rsid w:val="3E1A80A5"/>
    <w:rsid w:val="3E3D06A2"/>
    <w:rsid w:val="406ED457"/>
    <w:rsid w:val="41B91D21"/>
    <w:rsid w:val="41F3A94E"/>
    <w:rsid w:val="437A9CD8"/>
    <w:rsid w:val="43FCBDF3"/>
    <w:rsid w:val="44813105"/>
    <w:rsid w:val="44A25851"/>
    <w:rsid w:val="44D4A810"/>
    <w:rsid w:val="46B23D9A"/>
    <w:rsid w:val="471D2F91"/>
    <w:rsid w:val="481119C2"/>
    <w:rsid w:val="486E795D"/>
    <w:rsid w:val="48DB54DD"/>
    <w:rsid w:val="4B8085CC"/>
    <w:rsid w:val="4BA61A1F"/>
    <w:rsid w:val="4BDFD0FF"/>
    <w:rsid w:val="4E4DA11E"/>
    <w:rsid w:val="4E6FE57D"/>
    <w:rsid w:val="4E850B73"/>
    <w:rsid w:val="4E8923C9"/>
    <w:rsid w:val="4F765289"/>
    <w:rsid w:val="4F959C1B"/>
    <w:rsid w:val="4FE2169B"/>
    <w:rsid w:val="50852BDB"/>
    <w:rsid w:val="50EE5448"/>
    <w:rsid w:val="51FE01E5"/>
    <w:rsid w:val="52050AA1"/>
    <w:rsid w:val="52155BA3"/>
    <w:rsid w:val="524C01FA"/>
    <w:rsid w:val="52A3AA37"/>
    <w:rsid w:val="52C2CD5C"/>
    <w:rsid w:val="52FD900B"/>
    <w:rsid w:val="532D58CD"/>
    <w:rsid w:val="53A978C5"/>
    <w:rsid w:val="53B12C04"/>
    <w:rsid w:val="53B9198A"/>
    <w:rsid w:val="53C46AAC"/>
    <w:rsid w:val="5425F50A"/>
    <w:rsid w:val="546B5B38"/>
    <w:rsid w:val="552A308A"/>
    <w:rsid w:val="5554E9EB"/>
    <w:rsid w:val="5599DA2C"/>
    <w:rsid w:val="55B34C20"/>
    <w:rsid w:val="5694727B"/>
    <w:rsid w:val="56B6D716"/>
    <w:rsid w:val="5711E047"/>
    <w:rsid w:val="576A6D1F"/>
    <w:rsid w:val="57EBF508"/>
    <w:rsid w:val="587EB187"/>
    <w:rsid w:val="588C8AAD"/>
    <w:rsid w:val="58F9662D"/>
    <w:rsid w:val="59194486"/>
    <w:rsid w:val="59C351D1"/>
    <w:rsid w:val="5A207F96"/>
    <w:rsid w:val="5A95368E"/>
    <w:rsid w:val="5BB1E8E6"/>
    <w:rsid w:val="5C23D785"/>
    <w:rsid w:val="5C3106EF"/>
    <w:rsid w:val="5C92199D"/>
    <w:rsid w:val="5D5D7295"/>
    <w:rsid w:val="5DC1B189"/>
    <w:rsid w:val="5EC82808"/>
    <w:rsid w:val="5EE3D93F"/>
    <w:rsid w:val="5F119FAD"/>
    <w:rsid w:val="5F19EBC1"/>
    <w:rsid w:val="5F5DC209"/>
    <w:rsid w:val="5F8591D6"/>
    <w:rsid w:val="5F9D37AF"/>
    <w:rsid w:val="60FD3228"/>
    <w:rsid w:val="61047812"/>
    <w:rsid w:val="615EA2B0"/>
    <w:rsid w:val="6168DDD0"/>
    <w:rsid w:val="62AF6E66"/>
    <w:rsid w:val="63CF3D54"/>
    <w:rsid w:val="6420D0FB"/>
    <w:rsid w:val="64817F02"/>
    <w:rsid w:val="64965376"/>
    <w:rsid w:val="649D2B82"/>
    <w:rsid w:val="64B74C49"/>
    <w:rsid w:val="64F37E0B"/>
    <w:rsid w:val="65892D45"/>
    <w:rsid w:val="66108B6D"/>
    <w:rsid w:val="666294A6"/>
    <w:rsid w:val="6773B996"/>
    <w:rsid w:val="683C6426"/>
    <w:rsid w:val="69047280"/>
    <w:rsid w:val="6948657B"/>
    <w:rsid w:val="698EC34B"/>
    <w:rsid w:val="6A22CD40"/>
    <w:rsid w:val="6A5D8FEF"/>
    <w:rsid w:val="6AE381BE"/>
    <w:rsid w:val="6B0978A9"/>
    <w:rsid w:val="6B292D90"/>
    <w:rsid w:val="6BF86EC9"/>
    <w:rsid w:val="6C04EEDB"/>
    <w:rsid w:val="6C44F8E8"/>
    <w:rsid w:val="6C4B3F66"/>
    <w:rsid w:val="6CA95B44"/>
    <w:rsid w:val="6D1903E3"/>
    <w:rsid w:val="6D5A6E02"/>
    <w:rsid w:val="6E4CBA59"/>
    <w:rsid w:val="6EBD95B0"/>
    <w:rsid w:val="6EEE83AE"/>
    <w:rsid w:val="6EFB2E85"/>
    <w:rsid w:val="6F02FBDE"/>
    <w:rsid w:val="6F5752F0"/>
    <w:rsid w:val="6FD86E80"/>
    <w:rsid w:val="6FEC8A91"/>
    <w:rsid w:val="6FFC8A0D"/>
    <w:rsid w:val="7000E890"/>
    <w:rsid w:val="71571960"/>
    <w:rsid w:val="71B16422"/>
    <w:rsid w:val="723A9CA0"/>
    <w:rsid w:val="726814F4"/>
    <w:rsid w:val="7272F6D7"/>
    <w:rsid w:val="72F2004C"/>
    <w:rsid w:val="72F2E9C1"/>
    <w:rsid w:val="7385E10C"/>
    <w:rsid w:val="74BB3CD2"/>
    <w:rsid w:val="74BFFBB4"/>
    <w:rsid w:val="7521B16D"/>
    <w:rsid w:val="75361372"/>
    <w:rsid w:val="75EA31CA"/>
    <w:rsid w:val="7643D923"/>
    <w:rsid w:val="7703AE28"/>
    <w:rsid w:val="77400373"/>
    <w:rsid w:val="777C12ED"/>
    <w:rsid w:val="7842230B"/>
    <w:rsid w:val="78DBD3D4"/>
    <w:rsid w:val="795068B5"/>
    <w:rsid w:val="79B18C67"/>
    <w:rsid w:val="7A8BEB09"/>
    <w:rsid w:val="7ACE3023"/>
    <w:rsid w:val="7B68F418"/>
    <w:rsid w:val="7C17293F"/>
    <w:rsid w:val="7CB31AA7"/>
    <w:rsid w:val="7DD36CA2"/>
    <w:rsid w:val="7DF05602"/>
    <w:rsid w:val="7E48F6B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8923C9"/>
  <w15:chartTrackingRefBased/>
  <w15:docId w15:val="{EBFF6AEB-B1E1-48A3-8C1D-5A143F725F5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core.ac.uk/download/pdf/74235992.pdf" TargetMode="External" Id="Rf0ff05d9fb764c41" /><Relationship Type="http://schemas.openxmlformats.org/officeDocument/2006/relationships/hyperlink" Target="https://www.researchgate.net/publication/281748268_Policing_Partnerships_Evidence_Review" TargetMode="External" Id="R063078dd69424f9b" /><Relationship Type="http://schemas.openxmlformats.org/officeDocument/2006/relationships/hyperlink" Target="https://www.college.police.uk/app/information-management/information-sharing" TargetMode="External" Id="R656fe10aa9364960" /><Relationship Type="http://schemas.openxmlformats.org/officeDocument/2006/relationships/hyperlink" Target="https://www.gov.uk/government/organisations/ministry-of-justice" TargetMode="External" Id="R8869a24ab0b647b6" /><Relationship Type="http://schemas.openxmlformats.org/officeDocument/2006/relationships/hyperlink" Target="https://www.nationalcrimeagency.gov.uk/who-we-are/publications/353-national-strategic-assessment-of-serious-and-organised-crime-2016/file" TargetMode="External" Id="Rb38e5dc37ae6433d" /><Relationship Type="http://schemas.openxmlformats.org/officeDocument/2006/relationships/hyperlink" Target="https://www.nao.org.uk/reports/serious-and-organised-crime/" TargetMode="External" Id="R2270a470958a47a4" /><Relationship Type="http://schemas.openxmlformats.org/officeDocument/2006/relationships/hyperlink" Target="https://hmicfrs.justiceinspectorates.gov.uk/publication-html/inspection-of-how-well-the-police-tackle-serious-youth-violence/" TargetMode="External" Id="Rb25acc766b174455" /><Relationship Type="http://schemas.openxmlformats.org/officeDocument/2006/relationships/hyperlink" Target="https://www.cps.gov.uk/" TargetMode="External" Id="Rdcbb65f3b9194aa4" /><Relationship Type="http://schemas.openxmlformats.org/officeDocument/2006/relationships/hyperlink" Target="https://www.gov.wales/violence-against-women-domestic-abuse-and-sexual-violence-strategy-2022-2026-html" TargetMode="External" Id="R8f00e341911d4e9e" /><Relationship Type="http://schemas.openxmlformats.org/officeDocument/2006/relationships/hyperlink" Target="https://www.cambridge.org/core/books/third-party-policing/D089F3A7F17546B0B753D0A6CC5DCF35" TargetMode="External" Id="Rdeebaa746ce34d59" /><Relationship Type="http://schemas.openxmlformats.org/officeDocument/2006/relationships/hyperlink" Target="https://cebcp.org/wp-content/evidence-based-policing/the-matrix/MatrixPaperJEC.pdf" TargetMode="External" Id="Rdae432a9e8b744e2" /><Relationship Type="http://schemas.microsoft.com/office/2020/10/relationships/intelligence" Target="intelligence2.xml" Id="Ra7306d95c9bd438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2024-05-03T13:40:05.1112734Z</dcterms:created>
  <dcterms:modified xsi:type="dcterms:W3CDTF">2024-05-03T17:20:09.1076887Z</dcterms:modified>
  <dc:creator>Silvia Roberta Rizea (2317885)</dc:creator>
  <lastModifiedBy>Silvia Roberta Rizea (2317885)</lastModifiedBy>
</coreProperties>
</file>