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EA0A3E1" w14:textId="77777777" w:rsidR="000A0C96" w:rsidRPr="00A75F2B" w:rsidRDefault="000A0C96" w:rsidP="000A0C96">
      <w:pPr>
        <w:spacing w:after="106" w:line="360" w:lineRule="auto"/>
        <w:ind w:left="705" w:firstLine="0"/>
        <w:jc w:val="left"/>
        <w:rPr>
          <w:rFonts w:asciiTheme="majorHAnsi" w:hAnsiTheme="majorHAnsi" w:cs="Times New Roman"/>
          <w:szCs w:val="24"/>
          <w:lang w:val="en-US"/>
        </w:rPr>
      </w:pPr>
      <w:r w:rsidRPr="00A75F2B">
        <w:rPr>
          <w:rFonts w:asciiTheme="majorHAnsi" w:hAnsiTheme="majorHAnsi" w:cs="Times New Roman"/>
          <w:b/>
          <w:szCs w:val="24"/>
          <w:lang w:val="en-US"/>
        </w:rPr>
        <w:t xml:space="preserve">Explain the significance of marriage and divorce laws within Judaism.  </w:t>
      </w:r>
    </w:p>
    <w:p w14:paraId="37F706AD" w14:textId="739DFE29" w:rsidR="004C64A7" w:rsidRPr="00A75F2B" w:rsidRDefault="00E72EDC" w:rsidP="00E72EDC">
      <w:pPr>
        <w:ind w:left="0" w:firstLine="0"/>
        <w:rPr>
          <w:rFonts w:asciiTheme="majorHAnsi" w:hAnsiTheme="majorHAnsi" w:cs="Times New Roman"/>
          <w:szCs w:val="24"/>
        </w:rPr>
      </w:pPr>
      <w:r w:rsidRPr="00A75F2B">
        <w:rPr>
          <w:rFonts w:asciiTheme="majorHAnsi" w:hAnsiTheme="majorHAnsi" w:cs="Times New Roman"/>
          <w:szCs w:val="24"/>
        </w:rPr>
        <w:t>In this assignment the structure will show the significance of marriage and divorce laws within Judaism. The assignment will firstly look at the marriage laws and the significance it has on Judaism religion, it will look into the different</w:t>
      </w:r>
      <w:r w:rsidR="00452657" w:rsidRPr="00A75F2B">
        <w:rPr>
          <w:rFonts w:asciiTheme="majorHAnsi" w:hAnsiTheme="majorHAnsi" w:cs="Times New Roman"/>
          <w:szCs w:val="24"/>
        </w:rPr>
        <w:t xml:space="preserve"> denominations such as Orthodox and Reform. </w:t>
      </w:r>
      <w:r w:rsidR="00ED5A01" w:rsidRPr="00A75F2B">
        <w:rPr>
          <w:rFonts w:asciiTheme="majorHAnsi" w:hAnsiTheme="majorHAnsi" w:cs="Times New Roman"/>
          <w:szCs w:val="24"/>
        </w:rPr>
        <w:t xml:space="preserve">It will then look into the effects of divorce laws, these are a huge part of the religion as the Torah holds </w:t>
      </w:r>
      <w:r w:rsidR="00455CEB" w:rsidRPr="00A75F2B">
        <w:rPr>
          <w:rFonts w:asciiTheme="majorHAnsi" w:hAnsiTheme="majorHAnsi" w:cs="Times New Roman"/>
          <w:szCs w:val="24"/>
        </w:rPr>
        <w:t xml:space="preserve">ultimate authority and outlines the issues that divorce has on the family and the culture. </w:t>
      </w:r>
      <w:r w:rsidR="00452657" w:rsidRPr="00A75F2B">
        <w:rPr>
          <w:rFonts w:asciiTheme="majorHAnsi" w:hAnsiTheme="majorHAnsi" w:cs="Times New Roman"/>
          <w:szCs w:val="24"/>
        </w:rPr>
        <w:t xml:space="preserve">The </w:t>
      </w:r>
      <w:r w:rsidR="00287F7D" w:rsidRPr="00A75F2B">
        <w:rPr>
          <w:rFonts w:asciiTheme="majorHAnsi" w:hAnsiTheme="majorHAnsi" w:cs="Times New Roman"/>
          <w:szCs w:val="24"/>
        </w:rPr>
        <w:t xml:space="preserve">marriage </w:t>
      </w:r>
      <w:r w:rsidR="00662AF5" w:rsidRPr="00A75F2B">
        <w:rPr>
          <w:rFonts w:asciiTheme="majorHAnsi" w:hAnsiTheme="majorHAnsi" w:cs="Times New Roman"/>
          <w:szCs w:val="24"/>
        </w:rPr>
        <w:t xml:space="preserve">and divorce laws effect each different denomination differently, this assignment will highlight the differences of significance </w:t>
      </w:r>
      <w:r w:rsidR="00ED5A01" w:rsidRPr="00A75F2B">
        <w:rPr>
          <w:rFonts w:asciiTheme="majorHAnsi" w:hAnsiTheme="majorHAnsi" w:cs="Times New Roman"/>
          <w:szCs w:val="24"/>
        </w:rPr>
        <w:t>thes</w:t>
      </w:r>
      <w:r w:rsidR="00094BF0" w:rsidRPr="00A75F2B">
        <w:rPr>
          <w:rFonts w:asciiTheme="majorHAnsi" w:hAnsiTheme="majorHAnsi" w:cs="Times New Roman"/>
          <w:szCs w:val="24"/>
        </w:rPr>
        <w:t>e laws have on the denominations.</w:t>
      </w:r>
    </w:p>
    <w:p w14:paraId="1AC7F2AB" w14:textId="77777777" w:rsidR="004C64A7" w:rsidRPr="00A75F2B" w:rsidRDefault="004C64A7">
      <w:pPr>
        <w:rPr>
          <w:rFonts w:asciiTheme="majorHAnsi" w:hAnsiTheme="majorHAnsi" w:cs="Times New Roman"/>
          <w:szCs w:val="24"/>
        </w:rPr>
      </w:pPr>
    </w:p>
    <w:p w14:paraId="5A5C7003" w14:textId="77777777" w:rsidR="004C64A7" w:rsidRPr="00A75F2B" w:rsidRDefault="004C64A7" w:rsidP="00094BF0">
      <w:pPr>
        <w:ind w:left="0" w:firstLine="0"/>
        <w:rPr>
          <w:rFonts w:asciiTheme="majorHAnsi" w:hAnsiTheme="majorHAnsi" w:cs="Times New Roman"/>
          <w:b/>
          <w:szCs w:val="24"/>
          <w:u w:val="single"/>
        </w:rPr>
      </w:pPr>
    </w:p>
    <w:p w14:paraId="21B7F93B" w14:textId="55D9B2C1" w:rsidR="00EB2506" w:rsidRPr="00A75F2B" w:rsidRDefault="00EB2506">
      <w:pPr>
        <w:rPr>
          <w:rFonts w:asciiTheme="majorHAnsi" w:hAnsiTheme="majorHAnsi" w:cs="Times New Roman"/>
          <w:b/>
          <w:szCs w:val="24"/>
          <w:u w:val="single"/>
        </w:rPr>
      </w:pPr>
      <w:r w:rsidRPr="00A75F2B">
        <w:rPr>
          <w:rFonts w:asciiTheme="majorHAnsi" w:hAnsiTheme="majorHAnsi" w:cs="Times New Roman"/>
          <w:b/>
          <w:szCs w:val="24"/>
          <w:u w:val="single"/>
        </w:rPr>
        <w:t xml:space="preserve">Marriage laws – </w:t>
      </w:r>
      <w:r w:rsidR="00A35B00" w:rsidRPr="00A75F2B">
        <w:rPr>
          <w:rFonts w:asciiTheme="majorHAnsi" w:hAnsiTheme="majorHAnsi" w:cs="Times New Roman"/>
          <w:b/>
          <w:szCs w:val="24"/>
          <w:u w:val="single"/>
        </w:rPr>
        <w:t>Judaism</w:t>
      </w:r>
      <w:r w:rsidRPr="00A75F2B">
        <w:rPr>
          <w:rFonts w:asciiTheme="majorHAnsi" w:hAnsiTheme="majorHAnsi" w:cs="Times New Roman"/>
          <w:b/>
          <w:szCs w:val="24"/>
          <w:u w:val="single"/>
        </w:rPr>
        <w:t xml:space="preserve"> </w:t>
      </w:r>
    </w:p>
    <w:p w14:paraId="07B3A091" w14:textId="139D7FF4" w:rsidR="00216253" w:rsidRPr="00A75F2B" w:rsidRDefault="00D26770" w:rsidP="00D26770">
      <w:pPr>
        <w:ind w:left="0" w:firstLine="0"/>
        <w:rPr>
          <w:rFonts w:asciiTheme="majorHAnsi" w:hAnsiTheme="majorHAnsi" w:cs="Times New Roman"/>
          <w:szCs w:val="24"/>
        </w:rPr>
      </w:pPr>
      <w:r w:rsidRPr="00A75F2B">
        <w:rPr>
          <w:rFonts w:asciiTheme="majorHAnsi" w:hAnsiTheme="majorHAnsi" w:cs="Times New Roman"/>
          <w:szCs w:val="24"/>
        </w:rPr>
        <w:t>Marriage within Judaism is important for many Jewish people as it is seen as the husba</w:t>
      </w:r>
      <w:r w:rsidR="00E56352" w:rsidRPr="00A75F2B">
        <w:rPr>
          <w:rFonts w:asciiTheme="majorHAnsi" w:hAnsiTheme="majorHAnsi" w:cs="Times New Roman"/>
          <w:szCs w:val="24"/>
        </w:rPr>
        <w:t xml:space="preserve">nd and wife becoming one </w:t>
      </w:r>
      <w:r w:rsidRPr="00A75F2B">
        <w:rPr>
          <w:rFonts w:asciiTheme="majorHAnsi" w:hAnsiTheme="majorHAnsi" w:cs="Times New Roman"/>
          <w:szCs w:val="24"/>
        </w:rPr>
        <w:t>but also creating a family un</w:t>
      </w:r>
      <w:r w:rsidR="00E56352" w:rsidRPr="00A75F2B">
        <w:rPr>
          <w:rFonts w:asciiTheme="majorHAnsi" w:hAnsiTheme="majorHAnsi" w:cs="Times New Roman"/>
          <w:szCs w:val="24"/>
        </w:rPr>
        <w:t xml:space="preserve">it. There </w:t>
      </w:r>
      <w:r w:rsidRPr="00A75F2B">
        <w:rPr>
          <w:rFonts w:asciiTheme="majorHAnsi" w:hAnsiTheme="majorHAnsi" w:cs="Times New Roman"/>
          <w:szCs w:val="24"/>
        </w:rPr>
        <w:t>a</w:t>
      </w:r>
      <w:r w:rsidR="00E56352" w:rsidRPr="00A75F2B">
        <w:rPr>
          <w:rFonts w:asciiTheme="majorHAnsi" w:hAnsiTheme="majorHAnsi" w:cs="Times New Roman"/>
          <w:szCs w:val="24"/>
        </w:rPr>
        <w:t>re a</w:t>
      </w:r>
      <w:r w:rsidRPr="00A75F2B">
        <w:rPr>
          <w:rFonts w:asciiTheme="majorHAnsi" w:hAnsiTheme="majorHAnsi" w:cs="Times New Roman"/>
          <w:szCs w:val="24"/>
        </w:rPr>
        <w:t xml:space="preserve"> large amount of marriage</w:t>
      </w:r>
      <w:r w:rsidR="00E56352" w:rsidRPr="00A75F2B">
        <w:rPr>
          <w:rFonts w:asciiTheme="majorHAnsi" w:hAnsiTheme="majorHAnsi" w:cs="Times New Roman"/>
          <w:szCs w:val="24"/>
        </w:rPr>
        <w:t xml:space="preserve"> laws within Judaism that</w:t>
      </w:r>
      <w:r w:rsidRPr="00A75F2B">
        <w:rPr>
          <w:rFonts w:asciiTheme="majorHAnsi" w:hAnsiTheme="majorHAnsi" w:cs="Times New Roman"/>
          <w:szCs w:val="24"/>
        </w:rPr>
        <w:t xml:space="preserve"> are sacred</w:t>
      </w:r>
      <w:r w:rsidR="00E56352" w:rsidRPr="00A75F2B">
        <w:rPr>
          <w:rFonts w:asciiTheme="majorHAnsi" w:hAnsiTheme="majorHAnsi" w:cs="Times New Roman"/>
          <w:szCs w:val="24"/>
        </w:rPr>
        <w:t>,</w:t>
      </w:r>
      <w:r w:rsidRPr="00A75F2B">
        <w:rPr>
          <w:rFonts w:asciiTheme="majorHAnsi" w:hAnsiTheme="majorHAnsi" w:cs="Times New Roman"/>
          <w:szCs w:val="24"/>
        </w:rPr>
        <w:t xml:space="preserve"> and these have a significant</w:t>
      </w:r>
      <w:r w:rsidR="00E56352" w:rsidRPr="00A75F2B">
        <w:rPr>
          <w:rFonts w:asciiTheme="majorHAnsi" w:hAnsiTheme="majorHAnsi" w:cs="Times New Roman"/>
          <w:szCs w:val="24"/>
        </w:rPr>
        <w:t xml:space="preserve"> impact on the husband and wife. One such marriage law</w:t>
      </w:r>
      <w:r w:rsidRPr="00A75F2B">
        <w:rPr>
          <w:rFonts w:asciiTheme="majorHAnsi" w:hAnsiTheme="majorHAnsi" w:cs="Times New Roman"/>
          <w:szCs w:val="24"/>
        </w:rPr>
        <w:t xml:space="preserve"> Segel</w:t>
      </w:r>
      <w:r w:rsidR="00E56352" w:rsidRPr="00A75F2B">
        <w:rPr>
          <w:rFonts w:asciiTheme="majorHAnsi" w:hAnsiTheme="majorHAnsi" w:cs="Times New Roman"/>
          <w:szCs w:val="24"/>
        </w:rPr>
        <w:t xml:space="preserve"> refers to in </w:t>
      </w:r>
      <w:r w:rsidRPr="00A75F2B">
        <w:rPr>
          <w:rFonts w:asciiTheme="majorHAnsi" w:hAnsiTheme="majorHAnsi" w:cs="Times New Roman"/>
          <w:szCs w:val="24"/>
        </w:rPr>
        <w:t xml:space="preserve">his book </w:t>
      </w:r>
      <w:r w:rsidR="00E56352" w:rsidRPr="00A75F2B">
        <w:rPr>
          <w:rFonts w:asciiTheme="majorHAnsi" w:hAnsiTheme="majorHAnsi" w:cs="Times New Roman"/>
          <w:i/>
          <w:szCs w:val="24"/>
        </w:rPr>
        <w:t>I</w:t>
      </w:r>
      <w:r w:rsidRPr="00A75F2B">
        <w:rPr>
          <w:rFonts w:asciiTheme="majorHAnsi" w:hAnsiTheme="majorHAnsi" w:cs="Times New Roman"/>
          <w:i/>
          <w:szCs w:val="24"/>
        </w:rPr>
        <w:t xml:space="preserve">ntroducing Judaism </w:t>
      </w:r>
      <w:r w:rsidR="00E47E42" w:rsidRPr="00A75F2B">
        <w:rPr>
          <w:rFonts w:asciiTheme="majorHAnsi" w:hAnsiTheme="majorHAnsi" w:cs="Times New Roman"/>
          <w:szCs w:val="24"/>
        </w:rPr>
        <w:t xml:space="preserve">“ Jewish marriage according to both biblical and rabbinic law was polygynous; that is, a husband </w:t>
      </w:r>
      <w:r w:rsidR="00AC036B" w:rsidRPr="00A75F2B">
        <w:rPr>
          <w:rFonts w:asciiTheme="majorHAnsi" w:hAnsiTheme="majorHAnsi" w:cs="Times New Roman"/>
          <w:szCs w:val="24"/>
        </w:rPr>
        <w:t>could have several wives, though a woman could be married to only one husband.”</w:t>
      </w:r>
      <w:r w:rsidRPr="00A75F2B">
        <w:rPr>
          <w:rStyle w:val="FootnoteReference"/>
          <w:rFonts w:asciiTheme="majorHAnsi" w:hAnsiTheme="majorHAnsi" w:cs="Times New Roman"/>
          <w:szCs w:val="24"/>
        </w:rPr>
        <w:footnoteReference w:id="1"/>
      </w:r>
      <w:r w:rsidR="00AC036B" w:rsidRPr="00A75F2B">
        <w:rPr>
          <w:rFonts w:asciiTheme="majorHAnsi" w:hAnsiTheme="majorHAnsi" w:cs="Times New Roman"/>
          <w:szCs w:val="24"/>
        </w:rPr>
        <w:t xml:space="preserve"> </w:t>
      </w:r>
      <w:r w:rsidRPr="00A75F2B">
        <w:rPr>
          <w:rFonts w:asciiTheme="majorHAnsi" w:hAnsiTheme="majorHAnsi" w:cs="Times New Roman"/>
          <w:szCs w:val="24"/>
        </w:rPr>
        <w:t>This statement shows that there are marriage laws that may have ne</w:t>
      </w:r>
      <w:r w:rsidR="00D405B7" w:rsidRPr="00A75F2B">
        <w:rPr>
          <w:rFonts w:asciiTheme="majorHAnsi" w:hAnsiTheme="majorHAnsi" w:cs="Times New Roman"/>
          <w:szCs w:val="24"/>
        </w:rPr>
        <w:t>gative impacts on Jewish women and are significant</w:t>
      </w:r>
      <w:r w:rsidR="00991223" w:rsidRPr="00A75F2B">
        <w:rPr>
          <w:rFonts w:asciiTheme="majorHAnsi" w:hAnsiTheme="majorHAnsi" w:cs="Times New Roman"/>
          <w:szCs w:val="24"/>
        </w:rPr>
        <w:t xml:space="preserve"> as this is against the law in mainstream society.</w:t>
      </w:r>
      <w:r w:rsidR="002755D7" w:rsidRPr="00A75F2B">
        <w:rPr>
          <w:rFonts w:asciiTheme="majorHAnsi" w:hAnsiTheme="majorHAnsi" w:cs="Times New Roman"/>
          <w:szCs w:val="24"/>
        </w:rPr>
        <w:t xml:space="preserve"> Within Judaism </w:t>
      </w:r>
      <w:r w:rsidR="00776F0A" w:rsidRPr="00A75F2B">
        <w:rPr>
          <w:rFonts w:asciiTheme="majorHAnsi" w:hAnsiTheme="majorHAnsi" w:cs="Times New Roman"/>
          <w:szCs w:val="24"/>
        </w:rPr>
        <w:t>there are different denominations that share many core beliefs and traditio</w:t>
      </w:r>
      <w:r w:rsidR="002754FF" w:rsidRPr="00A75F2B">
        <w:rPr>
          <w:rFonts w:asciiTheme="majorHAnsi" w:hAnsiTheme="majorHAnsi" w:cs="Times New Roman"/>
          <w:szCs w:val="24"/>
        </w:rPr>
        <w:t>ns but however have different approaches and views on certain issues such as marriage and divorce laws and the significance of them.</w:t>
      </w:r>
    </w:p>
    <w:p w14:paraId="7BC2E453" w14:textId="77777777" w:rsidR="00AC036B" w:rsidRPr="00A75F2B" w:rsidRDefault="00AC036B">
      <w:pPr>
        <w:rPr>
          <w:rFonts w:asciiTheme="majorHAnsi" w:hAnsiTheme="majorHAnsi" w:cs="Times New Roman"/>
          <w:szCs w:val="24"/>
        </w:rPr>
      </w:pPr>
    </w:p>
    <w:p w14:paraId="57C1E76E" w14:textId="3394E193" w:rsidR="007F1585" w:rsidRPr="00A75F2B" w:rsidRDefault="00464E74" w:rsidP="00D56969">
      <w:pPr>
        <w:ind w:left="0" w:firstLine="0"/>
        <w:rPr>
          <w:rFonts w:asciiTheme="majorHAnsi" w:eastAsiaTheme="minorEastAsia" w:hAnsiTheme="majorHAnsi" w:cs="Times New Roman"/>
          <w:color w:val="auto"/>
          <w:szCs w:val="24"/>
          <w:lang w:val="en-US"/>
        </w:rPr>
      </w:pPr>
      <w:r w:rsidRPr="00A75F2B">
        <w:rPr>
          <w:rFonts w:asciiTheme="majorHAnsi" w:eastAsiaTheme="minorEastAsia" w:hAnsiTheme="majorHAnsi" w:cs="Times New Roman"/>
          <w:color w:val="auto"/>
          <w:szCs w:val="24"/>
          <w:lang w:val="en-US"/>
        </w:rPr>
        <w:t xml:space="preserve">Orthodox Jewish people follow the Torah </w:t>
      </w:r>
      <w:r w:rsidR="00643895" w:rsidRPr="00A75F2B">
        <w:rPr>
          <w:rFonts w:asciiTheme="majorHAnsi" w:eastAsiaTheme="minorEastAsia" w:hAnsiTheme="majorHAnsi" w:cs="Times New Roman"/>
          <w:color w:val="auto"/>
          <w:szCs w:val="24"/>
          <w:lang w:val="en-US"/>
        </w:rPr>
        <w:t xml:space="preserve">as the literal word of God and it </w:t>
      </w:r>
      <w:proofErr w:type="gramStart"/>
      <w:r w:rsidR="00643895" w:rsidRPr="00A75F2B">
        <w:rPr>
          <w:rFonts w:asciiTheme="majorHAnsi" w:eastAsiaTheme="minorEastAsia" w:hAnsiTheme="majorHAnsi" w:cs="Times New Roman"/>
          <w:color w:val="auto"/>
          <w:szCs w:val="24"/>
          <w:lang w:val="en-US"/>
        </w:rPr>
        <w:t>is intended to be heard and</w:t>
      </w:r>
      <w:proofErr w:type="gramEnd"/>
      <w:r w:rsidR="00643895" w:rsidRPr="00A75F2B">
        <w:rPr>
          <w:rFonts w:asciiTheme="majorHAnsi" w:eastAsiaTheme="minorEastAsia" w:hAnsiTheme="majorHAnsi" w:cs="Times New Roman"/>
          <w:color w:val="auto"/>
          <w:szCs w:val="24"/>
          <w:lang w:val="en-US"/>
        </w:rPr>
        <w:t xml:space="preserve"> followed.</w:t>
      </w:r>
      <w:r w:rsidRPr="00A75F2B">
        <w:rPr>
          <w:rFonts w:asciiTheme="majorHAnsi" w:eastAsiaTheme="minorEastAsia" w:hAnsiTheme="majorHAnsi" w:cs="Times New Roman"/>
          <w:color w:val="auto"/>
          <w:szCs w:val="24"/>
          <w:lang w:val="en-US"/>
        </w:rPr>
        <w:t xml:space="preserve"> In the Torah it </w:t>
      </w:r>
      <w:r w:rsidR="00950F30" w:rsidRPr="00A75F2B">
        <w:rPr>
          <w:rFonts w:asciiTheme="majorHAnsi" w:eastAsiaTheme="minorEastAsia" w:hAnsiTheme="majorHAnsi" w:cs="Times New Roman"/>
          <w:color w:val="auto"/>
          <w:szCs w:val="24"/>
          <w:lang w:val="en-US"/>
        </w:rPr>
        <w:t>says,</w:t>
      </w:r>
      <w:r w:rsidRPr="00A75F2B">
        <w:rPr>
          <w:rFonts w:asciiTheme="majorHAnsi" w:eastAsiaTheme="minorEastAsia" w:hAnsiTheme="majorHAnsi" w:cs="Times New Roman"/>
          <w:color w:val="auto"/>
          <w:szCs w:val="24"/>
          <w:lang w:val="en-US"/>
        </w:rPr>
        <w:t xml:space="preserve"> “</w:t>
      </w:r>
      <w:r w:rsidR="00B77E52" w:rsidRPr="00A75F2B">
        <w:rPr>
          <w:rFonts w:asciiTheme="majorHAnsi" w:eastAsiaTheme="minorEastAsia" w:hAnsiTheme="majorHAnsi" w:cs="Times New Roman"/>
          <w:color w:val="auto"/>
          <w:szCs w:val="24"/>
          <w:lang w:val="en-US"/>
        </w:rPr>
        <w:t xml:space="preserve"> Be fruitful and multiply</w:t>
      </w:r>
      <w:r w:rsidRPr="00A75F2B">
        <w:rPr>
          <w:rFonts w:asciiTheme="majorHAnsi" w:eastAsiaTheme="minorEastAsia" w:hAnsiTheme="majorHAnsi" w:cs="Times New Roman"/>
          <w:color w:val="auto"/>
          <w:szCs w:val="24"/>
          <w:lang w:val="en-US"/>
        </w:rPr>
        <w:t xml:space="preserve">” (Genesis 1:26-28,31a) this </w:t>
      </w:r>
      <w:r w:rsidR="002D576B" w:rsidRPr="00A75F2B">
        <w:rPr>
          <w:rFonts w:asciiTheme="majorHAnsi" w:eastAsiaTheme="minorEastAsia" w:hAnsiTheme="majorHAnsi" w:cs="Times New Roman"/>
          <w:color w:val="auto"/>
          <w:szCs w:val="24"/>
          <w:lang w:val="en-US"/>
        </w:rPr>
        <w:t>suggests that marriage is a part of life as</w:t>
      </w:r>
      <w:r w:rsidRPr="00A75F2B">
        <w:rPr>
          <w:rFonts w:asciiTheme="majorHAnsi" w:eastAsiaTheme="minorEastAsia" w:hAnsiTheme="majorHAnsi" w:cs="Times New Roman"/>
          <w:color w:val="auto"/>
          <w:szCs w:val="24"/>
          <w:lang w:val="en-US"/>
        </w:rPr>
        <w:t xml:space="preserve"> it allows people to reproduce. </w:t>
      </w:r>
      <w:r w:rsidR="00E10CA1" w:rsidRPr="00A75F2B">
        <w:rPr>
          <w:rFonts w:asciiTheme="majorHAnsi" w:eastAsiaTheme="minorEastAsia" w:hAnsiTheme="majorHAnsi" w:cs="Times New Roman"/>
          <w:color w:val="auto"/>
          <w:szCs w:val="24"/>
          <w:lang w:val="en-US"/>
        </w:rPr>
        <w:t>Orthodox</w:t>
      </w:r>
      <w:r w:rsidR="002D576B" w:rsidRPr="00A75F2B">
        <w:rPr>
          <w:rFonts w:asciiTheme="majorHAnsi" w:eastAsiaTheme="minorEastAsia" w:hAnsiTheme="majorHAnsi" w:cs="Times New Roman"/>
          <w:color w:val="auto"/>
          <w:szCs w:val="24"/>
          <w:lang w:val="en-US"/>
        </w:rPr>
        <w:t xml:space="preserve"> </w:t>
      </w:r>
      <w:r w:rsidRPr="00A75F2B">
        <w:rPr>
          <w:rFonts w:asciiTheme="majorHAnsi" w:eastAsiaTheme="minorEastAsia" w:hAnsiTheme="majorHAnsi" w:cs="Times New Roman"/>
          <w:color w:val="auto"/>
          <w:szCs w:val="24"/>
          <w:lang w:val="en-US"/>
        </w:rPr>
        <w:t xml:space="preserve">Jews </w:t>
      </w:r>
      <w:r w:rsidR="002D576B" w:rsidRPr="00A75F2B">
        <w:rPr>
          <w:rFonts w:asciiTheme="majorHAnsi" w:eastAsiaTheme="minorEastAsia" w:hAnsiTheme="majorHAnsi" w:cs="Times New Roman"/>
          <w:color w:val="auto"/>
          <w:szCs w:val="24"/>
          <w:lang w:val="en-US"/>
        </w:rPr>
        <w:t>would argue this is literally w</w:t>
      </w:r>
      <w:r w:rsidR="007A7443" w:rsidRPr="00A75F2B">
        <w:rPr>
          <w:rFonts w:asciiTheme="majorHAnsi" w:eastAsiaTheme="minorEastAsia" w:hAnsiTheme="majorHAnsi" w:cs="Times New Roman"/>
          <w:color w:val="auto"/>
          <w:szCs w:val="24"/>
          <w:lang w:val="en-US"/>
        </w:rPr>
        <w:t xml:space="preserve">hat God wants for Jewish people and it is significant for </w:t>
      </w:r>
      <w:r w:rsidR="00E10CA1" w:rsidRPr="00A75F2B">
        <w:rPr>
          <w:rFonts w:asciiTheme="majorHAnsi" w:eastAsiaTheme="minorEastAsia" w:hAnsiTheme="majorHAnsi" w:cs="Times New Roman"/>
          <w:color w:val="auto"/>
          <w:szCs w:val="24"/>
          <w:lang w:val="en-US"/>
        </w:rPr>
        <w:t>them,</w:t>
      </w:r>
      <w:r w:rsidR="007A7443" w:rsidRPr="00A75F2B">
        <w:rPr>
          <w:rFonts w:asciiTheme="majorHAnsi" w:eastAsiaTheme="minorEastAsia" w:hAnsiTheme="majorHAnsi" w:cs="Times New Roman"/>
          <w:color w:val="auto"/>
          <w:szCs w:val="24"/>
          <w:lang w:val="en-US"/>
        </w:rPr>
        <w:t xml:space="preserve"> as they kno</w:t>
      </w:r>
      <w:r w:rsidR="00667D42" w:rsidRPr="00A75F2B">
        <w:rPr>
          <w:rFonts w:asciiTheme="majorHAnsi" w:eastAsiaTheme="minorEastAsia" w:hAnsiTheme="majorHAnsi" w:cs="Times New Roman"/>
          <w:color w:val="auto"/>
          <w:szCs w:val="24"/>
          <w:lang w:val="en-US"/>
        </w:rPr>
        <w:t>w</w:t>
      </w:r>
      <w:r w:rsidRPr="00A75F2B">
        <w:rPr>
          <w:rFonts w:asciiTheme="majorHAnsi" w:eastAsiaTheme="minorEastAsia" w:hAnsiTheme="majorHAnsi" w:cs="Times New Roman"/>
          <w:color w:val="auto"/>
          <w:szCs w:val="24"/>
          <w:lang w:val="en-US"/>
        </w:rPr>
        <w:t xml:space="preserve"> marriage is w</w:t>
      </w:r>
      <w:r w:rsidR="00E56352" w:rsidRPr="00A75F2B">
        <w:rPr>
          <w:rFonts w:asciiTheme="majorHAnsi" w:eastAsiaTheme="minorEastAsia" w:hAnsiTheme="majorHAnsi" w:cs="Times New Roman"/>
          <w:color w:val="auto"/>
          <w:szCs w:val="24"/>
          <w:lang w:val="en-US"/>
        </w:rPr>
        <w:t>hat their creator has provided for them in the form of a</w:t>
      </w:r>
      <w:r w:rsidRPr="00A75F2B">
        <w:rPr>
          <w:rFonts w:asciiTheme="majorHAnsi" w:eastAsiaTheme="minorEastAsia" w:hAnsiTheme="majorHAnsi" w:cs="Times New Roman"/>
          <w:color w:val="auto"/>
          <w:szCs w:val="24"/>
          <w:lang w:val="en-US"/>
        </w:rPr>
        <w:t xml:space="preserve"> commitment and environment for them to fulfill his wishes to reproduce.</w:t>
      </w:r>
      <w:r w:rsidR="00CA63C2" w:rsidRPr="00A75F2B">
        <w:rPr>
          <w:rFonts w:asciiTheme="majorHAnsi" w:eastAsiaTheme="minorEastAsia" w:hAnsiTheme="majorHAnsi" w:cs="Times New Roman"/>
          <w:color w:val="auto"/>
          <w:szCs w:val="24"/>
          <w:lang w:val="en-US"/>
        </w:rPr>
        <w:t xml:space="preserve"> Orthodox Jews believe that the Torah is </w:t>
      </w:r>
      <w:r w:rsidR="002A5EE8" w:rsidRPr="00A75F2B">
        <w:rPr>
          <w:rFonts w:asciiTheme="majorHAnsi" w:eastAsiaTheme="minorEastAsia" w:hAnsiTheme="majorHAnsi" w:cs="Times New Roman"/>
          <w:color w:val="auto"/>
          <w:szCs w:val="24"/>
          <w:lang w:val="en-US"/>
        </w:rPr>
        <w:t xml:space="preserve">the divine word </w:t>
      </w:r>
      <w:r w:rsidR="0022265E" w:rsidRPr="00A75F2B">
        <w:rPr>
          <w:rFonts w:asciiTheme="majorHAnsi" w:eastAsiaTheme="minorEastAsia" w:hAnsiTheme="majorHAnsi" w:cs="Times New Roman"/>
          <w:color w:val="auto"/>
          <w:szCs w:val="24"/>
          <w:lang w:val="en-US"/>
        </w:rPr>
        <w:t xml:space="preserve">and it has authority as it allows them to know what </w:t>
      </w:r>
      <w:r w:rsidR="00950F30" w:rsidRPr="00A75F2B">
        <w:rPr>
          <w:rFonts w:asciiTheme="majorHAnsi" w:eastAsiaTheme="minorEastAsia" w:hAnsiTheme="majorHAnsi" w:cs="Times New Roman"/>
          <w:color w:val="auto"/>
          <w:szCs w:val="24"/>
          <w:lang w:val="en-US"/>
        </w:rPr>
        <w:t xml:space="preserve">is wanted for them, the Torah says “It is not good for man to be alone; I will make a fitting helper for him”(Genesis 2:18-24). Conservative </w:t>
      </w:r>
      <w:r w:rsidR="00A517D1" w:rsidRPr="00A75F2B">
        <w:rPr>
          <w:rFonts w:asciiTheme="majorHAnsi" w:eastAsiaTheme="minorEastAsia" w:hAnsiTheme="majorHAnsi" w:cs="Times New Roman"/>
          <w:color w:val="auto"/>
          <w:szCs w:val="24"/>
          <w:lang w:val="en-US"/>
        </w:rPr>
        <w:t xml:space="preserve">Jewish people would argue that the Torah has huge authority and this has </w:t>
      </w:r>
      <w:r w:rsidR="00D56969" w:rsidRPr="00A75F2B">
        <w:rPr>
          <w:rFonts w:asciiTheme="majorHAnsi" w:eastAsiaTheme="minorEastAsia" w:hAnsiTheme="majorHAnsi" w:cs="Times New Roman"/>
          <w:color w:val="auto"/>
          <w:szCs w:val="24"/>
          <w:lang w:val="en-US"/>
        </w:rPr>
        <w:t>significance,</w:t>
      </w:r>
      <w:r w:rsidR="00A517D1" w:rsidRPr="00A75F2B">
        <w:rPr>
          <w:rFonts w:asciiTheme="majorHAnsi" w:eastAsiaTheme="minorEastAsia" w:hAnsiTheme="majorHAnsi" w:cs="Times New Roman"/>
          <w:color w:val="auto"/>
          <w:szCs w:val="24"/>
          <w:lang w:val="en-US"/>
        </w:rPr>
        <w:t xml:space="preserve"> as </w:t>
      </w:r>
      <w:r w:rsidR="00D56969" w:rsidRPr="00A75F2B">
        <w:rPr>
          <w:rFonts w:asciiTheme="majorHAnsi" w:eastAsiaTheme="minorEastAsia" w:hAnsiTheme="majorHAnsi" w:cs="Times New Roman"/>
          <w:color w:val="auto"/>
          <w:szCs w:val="24"/>
          <w:lang w:val="en-US"/>
        </w:rPr>
        <w:t xml:space="preserve">they know that God does not want them to be alone but they also acknowledge that the Bible may not be the divine word of God, as they believe that human hands have had an influence on the written laws. </w:t>
      </w:r>
    </w:p>
    <w:p w14:paraId="5DD4E256" w14:textId="77777777" w:rsidR="00D74D0A" w:rsidRPr="00A75F2B" w:rsidRDefault="00D74D0A" w:rsidP="00D56969">
      <w:pPr>
        <w:ind w:left="0" w:firstLine="0"/>
        <w:rPr>
          <w:rFonts w:asciiTheme="majorHAnsi" w:eastAsiaTheme="minorEastAsia" w:hAnsiTheme="majorHAnsi" w:cs="Times New Roman"/>
          <w:color w:val="auto"/>
          <w:szCs w:val="24"/>
          <w:lang w:val="en-US"/>
        </w:rPr>
      </w:pPr>
    </w:p>
    <w:p w14:paraId="22742C51" w14:textId="0F434137" w:rsidR="00D74D0A" w:rsidRPr="00A75F2B" w:rsidRDefault="00D74D0A" w:rsidP="00D74D0A">
      <w:pPr>
        <w:tabs>
          <w:tab w:val="left" w:pos="0"/>
        </w:tabs>
        <w:ind w:left="0" w:firstLine="0"/>
        <w:rPr>
          <w:rFonts w:asciiTheme="majorHAnsi" w:hAnsiTheme="majorHAnsi" w:cs="Times New Roman"/>
          <w:szCs w:val="24"/>
        </w:rPr>
      </w:pPr>
      <w:r w:rsidRPr="00A75F2B">
        <w:rPr>
          <w:rFonts w:asciiTheme="majorHAnsi" w:hAnsiTheme="majorHAnsi" w:cs="Times New Roman"/>
          <w:szCs w:val="24"/>
        </w:rPr>
        <w:t xml:space="preserve">Another marriage </w:t>
      </w:r>
      <w:r w:rsidR="009D6C65" w:rsidRPr="00A75F2B">
        <w:rPr>
          <w:rFonts w:asciiTheme="majorHAnsi" w:hAnsiTheme="majorHAnsi" w:cs="Times New Roman"/>
          <w:szCs w:val="24"/>
        </w:rPr>
        <w:t>law stated within the Torah is i</w:t>
      </w:r>
      <w:r w:rsidRPr="00A75F2B">
        <w:rPr>
          <w:rFonts w:asciiTheme="majorHAnsi" w:hAnsiTheme="majorHAnsi" w:cs="Times New Roman"/>
          <w:szCs w:val="24"/>
        </w:rPr>
        <w:t xml:space="preserve">n Deuteronomy 22:28-29 which states that a man who rapes or seduces a virgin who is not yet betrothed must </w:t>
      </w:r>
      <w:r w:rsidRPr="00A75F2B">
        <w:rPr>
          <w:rFonts w:asciiTheme="majorHAnsi" w:hAnsiTheme="majorHAnsi" w:cs="Times New Roman"/>
          <w:szCs w:val="24"/>
        </w:rPr>
        <w:lastRenderedPageBreak/>
        <w:t xml:space="preserve">marry her and </w:t>
      </w:r>
      <w:r w:rsidR="009D6C65" w:rsidRPr="00A75F2B">
        <w:rPr>
          <w:rFonts w:asciiTheme="majorHAnsi" w:hAnsiTheme="majorHAnsi" w:cs="Times New Roman"/>
          <w:szCs w:val="24"/>
        </w:rPr>
        <w:t>may never divorce her. This is</w:t>
      </w:r>
      <w:r w:rsidRPr="00A75F2B">
        <w:rPr>
          <w:rFonts w:asciiTheme="majorHAnsi" w:hAnsiTheme="majorHAnsi" w:cs="Times New Roman"/>
          <w:szCs w:val="24"/>
        </w:rPr>
        <w:t xml:space="preserve"> significant for the women in Judaism as they are obliged to stay with this man even after they have committed this act upon them, this implies that the Jewish women’s well being is at risk as they have to marry the man who committed this act.</w:t>
      </w:r>
    </w:p>
    <w:p w14:paraId="4408D8DB" w14:textId="77777777" w:rsidR="00D74D0A" w:rsidRPr="00A75F2B" w:rsidRDefault="00D74D0A" w:rsidP="00D56969">
      <w:pPr>
        <w:ind w:left="0" w:firstLine="0"/>
        <w:rPr>
          <w:rFonts w:asciiTheme="majorHAnsi" w:eastAsiaTheme="minorEastAsia" w:hAnsiTheme="majorHAnsi" w:cs="Times New Roman"/>
          <w:color w:val="auto"/>
          <w:szCs w:val="24"/>
          <w:lang w:val="en-US"/>
        </w:rPr>
      </w:pPr>
    </w:p>
    <w:p w14:paraId="76181E41" w14:textId="0A59F2CA" w:rsidR="00DB70DB" w:rsidRPr="00A75F2B" w:rsidRDefault="00A05715" w:rsidP="00290A74">
      <w:pPr>
        <w:pStyle w:val="NormalWeb"/>
        <w:rPr>
          <w:rFonts w:asciiTheme="majorHAnsi" w:hAnsiTheme="majorHAnsi"/>
          <w:sz w:val="24"/>
          <w:szCs w:val="24"/>
        </w:rPr>
      </w:pPr>
      <w:r w:rsidRPr="00A75F2B">
        <w:rPr>
          <w:rFonts w:asciiTheme="majorHAnsi" w:hAnsiTheme="majorHAnsi"/>
          <w:sz w:val="24"/>
          <w:szCs w:val="24"/>
        </w:rPr>
        <w:t xml:space="preserve">Rabbi Gold in his book, </w:t>
      </w:r>
      <w:r w:rsidR="009D6C65" w:rsidRPr="00A75F2B">
        <w:rPr>
          <w:rFonts w:asciiTheme="majorHAnsi" w:hAnsiTheme="majorHAnsi"/>
          <w:i/>
          <w:sz w:val="24"/>
          <w:szCs w:val="24"/>
        </w:rPr>
        <w:t>D</w:t>
      </w:r>
      <w:r w:rsidR="00BC4890" w:rsidRPr="00A75F2B">
        <w:rPr>
          <w:rFonts w:asciiTheme="majorHAnsi" w:hAnsiTheme="majorHAnsi"/>
          <w:i/>
          <w:sz w:val="24"/>
          <w:szCs w:val="24"/>
        </w:rPr>
        <w:t>oes</w:t>
      </w:r>
      <w:r w:rsidRPr="00A75F2B">
        <w:rPr>
          <w:rFonts w:asciiTheme="majorHAnsi" w:hAnsiTheme="majorHAnsi"/>
          <w:i/>
          <w:sz w:val="24"/>
          <w:szCs w:val="24"/>
        </w:rPr>
        <w:t xml:space="preserve"> God belong in the bedroom, </w:t>
      </w:r>
      <w:r w:rsidR="00DB70DB" w:rsidRPr="00A75F2B">
        <w:rPr>
          <w:rFonts w:asciiTheme="majorHAnsi" w:hAnsiTheme="majorHAnsi"/>
          <w:sz w:val="24"/>
          <w:szCs w:val="24"/>
        </w:rPr>
        <w:t>states what Conservative Rabbi David Feldman</w:t>
      </w:r>
      <w:r w:rsidR="002F2002" w:rsidRPr="00A75F2B">
        <w:rPr>
          <w:rFonts w:asciiTheme="majorHAnsi" w:hAnsiTheme="majorHAnsi"/>
          <w:sz w:val="24"/>
          <w:szCs w:val="24"/>
        </w:rPr>
        <w:t xml:space="preserve"> believes</w:t>
      </w:r>
      <w:r w:rsidR="00DB70DB" w:rsidRPr="00A75F2B">
        <w:rPr>
          <w:rFonts w:asciiTheme="majorHAnsi" w:hAnsiTheme="majorHAnsi"/>
          <w:sz w:val="24"/>
          <w:szCs w:val="24"/>
        </w:rPr>
        <w:t>:</w:t>
      </w:r>
    </w:p>
    <w:p w14:paraId="104FEF14" w14:textId="164D9069" w:rsidR="0057714F" w:rsidRPr="00A75F2B" w:rsidRDefault="00A05715" w:rsidP="00290A74">
      <w:pPr>
        <w:pStyle w:val="NormalWeb"/>
        <w:rPr>
          <w:rFonts w:asciiTheme="majorHAnsi" w:hAnsiTheme="majorHAnsi"/>
          <w:sz w:val="24"/>
          <w:szCs w:val="24"/>
          <w:lang w:val="en-US"/>
        </w:rPr>
      </w:pPr>
      <w:r w:rsidRPr="00A75F2B">
        <w:rPr>
          <w:rFonts w:asciiTheme="majorHAnsi" w:hAnsiTheme="majorHAnsi"/>
          <w:sz w:val="24"/>
          <w:szCs w:val="24"/>
        </w:rPr>
        <w:t xml:space="preserve"> “</w:t>
      </w:r>
      <w:r w:rsidRPr="00A75F2B">
        <w:rPr>
          <w:rFonts w:asciiTheme="majorHAnsi" w:hAnsiTheme="majorHAnsi"/>
          <w:sz w:val="24"/>
          <w:szCs w:val="24"/>
          <w:lang w:val="en-US"/>
        </w:rPr>
        <w:t>The holy and essentially human character of the sexual relationship obtains when the sexual is part of an umbrella of relationships- physical, emotional, social. Being the most intimate, the sexual is reserved for the most total of relationships.”</w:t>
      </w:r>
      <w:r w:rsidR="00DB70DB" w:rsidRPr="00A75F2B">
        <w:rPr>
          <w:rStyle w:val="FootnoteReference"/>
          <w:rFonts w:asciiTheme="majorHAnsi" w:hAnsiTheme="majorHAnsi"/>
          <w:sz w:val="24"/>
          <w:szCs w:val="24"/>
          <w:lang w:val="en-US"/>
        </w:rPr>
        <w:footnoteReference w:id="2"/>
      </w:r>
    </w:p>
    <w:p w14:paraId="226286E6" w14:textId="45812B7C" w:rsidR="00335299" w:rsidRPr="00A75F2B" w:rsidRDefault="006B7705" w:rsidP="00061A7A">
      <w:pPr>
        <w:pStyle w:val="NormalWeb"/>
        <w:rPr>
          <w:rFonts w:asciiTheme="majorHAnsi" w:hAnsiTheme="majorHAnsi"/>
          <w:color w:val="FF0000"/>
          <w:sz w:val="24"/>
          <w:szCs w:val="24"/>
          <w:lang w:val="en-US"/>
        </w:rPr>
      </w:pPr>
      <w:r w:rsidRPr="00A75F2B">
        <w:rPr>
          <w:rFonts w:asciiTheme="majorHAnsi" w:hAnsiTheme="majorHAnsi"/>
          <w:sz w:val="24"/>
          <w:szCs w:val="24"/>
          <w:lang w:val="en-US"/>
        </w:rPr>
        <w:t xml:space="preserve">This shows that sexual relationships within </w:t>
      </w:r>
      <w:r w:rsidR="009D6C65" w:rsidRPr="00A75F2B">
        <w:rPr>
          <w:rFonts w:asciiTheme="majorHAnsi" w:hAnsiTheme="majorHAnsi"/>
          <w:sz w:val="24"/>
          <w:szCs w:val="24"/>
          <w:lang w:val="en-US"/>
        </w:rPr>
        <w:t>the Jewish religion and culture</w:t>
      </w:r>
      <w:r w:rsidR="009D7D37" w:rsidRPr="00A75F2B">
        <w:rPr>
          <w:rFonts w:asciiTheme="majorHAnsi" w:hAnsiTheme="majorHAnsi"/>
          <w:sz w:val="24"/>
          <w:szCs w:val="24"/>
          <w:lang w:val="en-US"/>
        </w:rPr>
        <w:t xml:space="preserve"> is significant</w:t>
      </w:r>
      <w:r w:rsidR="009D6C65" w:rsidRPr="00A75F2B">
        <w:rPr>
          <w:rFonts w:asciiTheme="majorHAnsi" w:hAnsiTheme="majorHAnsi"/>
          <w:sz w:val="24"/>
          <w:szCs w:val="24"/>
          <w:lang w:val="en-US"/>
        </w:rPr>
        <w:t xml:space="preserve"> in marriage</w:t>
      </w:r>
      <w:r w:rsidR="009D7D37" w:rsidRPr="00A75F2B">
        <w:rPr>
          <w:rFonts w:asciiTheme="majorHAnsi" w:hAnsiTheme="majorHAnsi"/>
          <w:sz w:val="24"/>
          <w:szCs w:val="24"/>
          <w:lang w:val="en-US"/>
        </w:rPr>
        <w:t xml:space="preserve"> </w:t>
      </w:r>
      <w:r w:rsidR="009D6C65" w:rsidRPr="00A75F2B">
        <w:rPr>
          <w:rFonts w:asciiTheme="majorHAnsi" w:hAnsiTheme="majorHAnsi"/>
          <w:sz w:val="24"/>
          <w:szCs w:val="24"/>
          <w:lang w:val="en-US"/>
        </w:rPr>
        <w:t>because it allows the</w:t>
      </w:r>
      <w:r w:rsidR="00F869B5" w:rsidRPr="00A75F2B">
        <w:rPr>
          <w:rFonts w:asciiTheme="majorHAnsi" w:hAnsiTheme="majorHAnsi"/>
          <w:sz w:val="24"/>
          <w:szCs w:val="24"/>
          <w:lang w:val="en-US"/>
        </w:rPr>
        <w:t xml:space="preserve"> relationship to grow and brings a couple closer together in many different aspects. This</w:t>
      </w:r>
      <w:r w:rsidR="009D6C65" w:rsidRPr="00A75F2B">
        <w:rPr>
          <w:rFonts w:asciiTheme="majorHAnsi" w:hAnsiTheme="majorHAnsi"/>
          <w:sz w:val="24"/>
          <w:szCs w:val="24"/>
          <w:lang w:val="en-US"/>
        </w:rPr>
        <w:t xml:space="preserve"> is</w:t>
      </w:r>
      <w:r w:rsidR="00F869B5" w:rsidRPr="00A75F2B">
        <w:rPr>
          <w:rFonts w:asciiTheme="majorHAnsi" w:hAnsiTheme="majorHAnsi"/>
          <w:sz w:val="24"/>
          <w:szCs w:val="24"/>
          <w:lang w:val="en-US"/>
        </w:rPr>
        <w:t xml:space="preserve"> a conservative Rabbi stating that marriage </w:t>
      </w:r>
      <w:r w:rsidR="007B5416" w:rsidRPr="00A75F2B">
        <w:rPr>
          <w:rFonts w:asciiTheme="majorHAnsi" w:hAnsiTheme="majorHAnsi"/>
          <w:sz w:val="24"/>
          <w:szCs w:val="24"/>
          <w:lang w:val="en-US"/>
        </w:rPr>
        <w:t>is a place for reproduction and sexual relationships, many orthodox Jews would agree with this statement, as would many conservative and reform Jewish people.</w:t>
      </w:r>
      <w:r w:rsidR="009D6C65" w:rsidRPr="00A75F2B">
        <w:rPr>
          <w:rFonts w:asciiTheme="majorHAnsi" w:hAnsiTheme="majorHAnsi"/>
          <w:sz w:val="24"/>
          <w:szCs w:val="24"/>
          <w:lang w:val="en-US"/>
        </w:rPr>
        <w:t xml:space="preserve"> </w:t>
      </w:r>
      <w:r w:rsidR="006109DD" w:rsidRPr="00A75F2B">
        <w:rPr>
          <w:rFonts w:asciiTheme="majorHAnsi" w:hAnsiTheme="majorHAnsi"/>
          <w:sz w:val="24"/>
          <w:szCs w:val="24"/>
          <w:lang w:val="en-US"/>
        </w:rPr>
        <w:t>As in Eugene B. Borowitz’s book, Explaining Reform Judaism states “These obligations form the basis for a lifetime of mutual caring and love.”</w:t>
      </w:r>
      <w:r w:rsidR="006109DD" w:rsidRPr="00A75F2B">
        <w:rPr>
          <w:rStyle w:val="FootnoteReference"/>
          <w:rFonts w:asciiTheme="majorHAnsi" w:hAnsiTheme="majorHAnsi"/>
          <w:sz w:val="24"/>
          <w:szCs w:val="24"/>
          <w:lang w:val="en-US"/>
        </w:rPr>
        <w:footnoteReference w:id="3"/>
      </w:r>
      <w:r w:rsidR="005E0435" w:rsidRPr="00A75F2B">
        <w:rPr>
          <w:rFonts w:asciiTheme="majorHAnsi" w:hAnsiTheme="majorHAnsi"/>
          <w:sz w:val="24"/>
          <w:szCs w:val="24"/>
          <w:lang w:val="en-US"/>
        </w:rPr>
        <w:t xml:space="preserve"> This shows that marriage is the unit to create love.</w:t>
      </w:r>
    </w:p>
    <w:p w14:paraId="0009A6EB" w14:textId="5DFEE3DF" w:rsidR="00793680" w:rsidRPr="00A75F2B" w:rsidRDefault="007B5416" w:rsidP="00335299">
      <w:pPr>
        <w:pStyle w:val="NormalWeb"/>
        <w:rPr>
          <w:rFonts w:asciiTheme="majorHAnsi" w:hAnsiTheme="majorHAnsi"/>
          <w:sz w:val="24"/>
          <w:szCs w:val="24"/>
        </w:rPr>
      </w:pPr>
      <w:r w:rsidRPr="00A75F2B">
        <w:rPr>
          <w:rFonts w:asciiTheme="majorHAnsi" w:hAnsiTheme="majorHAnsi"/>
          <w:sz w:val="24"/>
          <w:szCs w:val="24"/>
        </w:rPr>
        <w:t xml:space="preserve">Reform Jewish people </w:t>
      </w:r>
      <w:r w:rsidR="00F43EFD" w:rsidRPr="00A75F2B">
        <w:rPr>
          <w:rFonts w:asciiTheme="majorHAnsi" w:hAnsiTheme="majorHAnsi"/>
          <w:sz w:val="24"/>
          <w:szCs w:val="24"/>
        </w:rPr>
        <w:t xml:space="preserve">take a more liberal approach on marriage laws and traditions as they believe they should adapt to todays modern </w:t>
      </w:r>
      <w:r w:rsidR="00053D8A" w:rsidRPr="00A75F2B">
        <w:rPr>
          <w:rFonts w:asciiTheme="majorHAnsi" w:hAnsiTheme="majorHAnsi"/>
          <w:sz w:val="24"/>
          <w:szCs w:val="24"/>
        </w:rPr>
        <w:t>society,</w:t>
      </w:r>
      <w:r w:rsidR="00712BF7" w:rsidRPr="00A75F2B">
        <w:rPr>
          <w:rFonts w:asciiTheme="majorHAnsi" w:hAnsiTheme="majorHAnsi"/>
          <w:sz w:val="24"/>
          <w:szCs w:val="24"/>
        </w:rPr>
        <w:t xml:space="preserve"> however</w:t>
      </w:r>
      <w:r w:rsidR="009D6C65" w:rsidRPr="00A75F2B">
        <w:rPr>
          <w:rFonts w:asciiTheme="majorHAnsi" w:hAnsiTheme="majorHAnsi"/>
          <w:sz w:val="24"/>
          <w:szCs w:val="24"/>
        </w:rPr>
        <w:t xml:space="preserve"> they</w:t>
      </w:r>
      <w:r w:rsidR="00712BF7" w:rsidRPr="00A75F2B">
        <w:rPr>
          <w:rFonts w:asciiTheme="majorHAnsi" w:hAnsiTheme="majorHAnsi"/>
          <w:sz w:val="24"/>
          <w:szCs w:val="24"/>
        </w:rPr>
        <w:t xml:space="preserve"> </w:t>
      </w:r>
      <w:r w:rsidR="00F43EFD" w:rsidRPr="00A75F2B">
        <w:rPr>
          <w:rFonts w:asciiTheme="majorHAnsi" w:hAnsiTheme="majorHAnsi"/>
          <w:sz w:val="24"/>
          <w:szCs w:val="24"/>
        </w:rPr>
        <w:t xml:space="preserve">do hold the same beliefs that God is divine and the Torah still holds authority. In </w:t>
      </w:r>
      <w:r w:rsidR="00793680" w:rsidRPr="00A75F2B">
        <w:rPr>
          <w:rFonts w:asciiTheme="majorHAnsi" w:hAnsiTheme="majorHAnsi"/>
          <w:sz w:val="24"/>
          <w:szCs w:val="24"/>
        </w:rPr>
        <w:t>Labovitz article he stated:</w:t>
      </w:r>
    </w:p>
    <w:p w14:paraId="38DDEB9D" w14:textId="63862065" w:rsidR="00335299" w:rsidRPr="00A75F2B" w:rsidRDefault="00335299" w:rsidP="004B6BAD">
      <w:pPr>
        <w:pStyle w:val="NormalWeb"/>
        <w:rPr>
          <w:rFonts w:asciiTheme="majorHAnsi" w:hAnsiTheme="majorHAnsi"/>
          <w:sz w:val="24"/>
          <w:szCs w:val="24"/>
        </w:rPr>
      </w:pPr>
      <w:r w:rsidRPr="00A75F2B">
        <w:rPr>
          <w:rFonts w:asciiTheme="majorHAnsi" w:hAnsiTheme="majorHAnsi"/>
          <w:sz w:val="24"/>
          <w:szCs w:val="24"/>
        </w:rPr>
        <w:t xml:space="preserve">“In the State of Israel, where there is no civil divorce, such a woman cannot remarry; in the Diaspora, her remarriage following a civil divorce, if it is not accompanied by a religious one, may result in the birth of </w:t>
      </w:r>
      <w:r w:rsidRPr="00A75F2B">
        <w:rPr>
          <w:rFonts w:asciiTheme="majorHAnsi" w:hAnsiTheme="majorHAnsi"/>
          <w:i/>
          <w:iCs/>
          <w:sz w:val="24"/>
          <w:szCs w:val="24"/>
        </w:rPr>
        <w:t>mamzerim</w:t>
      </w:r>
      <w:r w:rsidRPr="00A75F2B">
        <w:rPr>
          <w:rFonts w:asciiTheme="majorHAnsi" w:hAnsiTheme="majorHAnsi"/>
          <w:sz w:val="24"/>
          <w:szCs w:val="24"/>
        </w:rPr>
        <w:t>, technically Jewish chil</w:t>
      </w:r>
      <w:r w:rsidR="00793680" w:rsidRPr="00A75F2B">
        <w:rPr>
          <w:rFonts w:asciiTheme="majorHAnsi" w:hAnsiTheme="majorHAnsi"/>
          <w:sz w:val="24"/>
          <w:szCs w:val="24"/>
        </w:rPr>
        <w:t>dren who cannot marry as Jews.”</w:t>
      </w:r>
      <w:r w:rsidR="00793680" w:rsidRPr="00A75F2B">
        <w:rPr>
          <w:rStyle w:val="FootnoteReference"/>
          <w:rFonts w:asciiTheme="majorHAnsi" w:hAnsiTheme="majorHAnsi"/>
          <w:sz w:val="24"/>
          <w:szCs w:val="24"/>
        </w:rPr>
        <w:footnoteReference w:id="4"/>
      </w:r>
    </w:p>
    <w:p w14:paraId="2A821CCB" w14:textId="396C9D85" w:rsidR="00D74D0A" w:rsidRPr="00A75F2B" w:rsidRDefault="009D6C65" w:rsidP="00793680">
      <w:pPr>
        <w:pStyle w:val="NormalWeb"/>
        <w:rPr>
          <w:rFonts w:asciiTheme="majorHAnsi" w:hAnsiTheme="majorHAnsi"/>
          <w:sz w:val="24"/>
          <w:szCs w:val="24"/>
        </w:rPr>
      </w:pPr>
      <w:r w:rsidRPr="00A75F2B">
        <w:rPr>
          <w:rFonts w:asciiTheme="majorHAnsi" w:hAnsiTheme="majorHAnsi"/>
          <w:sz w:val="24"/>
          <w:szCs w:val="24"/>
        </w:rPr>
        <w:t>Reform Jews are</w:t>
      </w:r>
      <w:r w:rsidR="00712BF7" w:rsidRPr="00A75F2B">
        <w:rPr>
          <w:rFonts w:asciiTheme="majorHAnsi" w:hAnsiTheme="majorHAnsi"/>
          <w:sz w:val="24"/>
          <w:szCs w:val="24"/>
        </w:rPr>
        <w:t xml:space="preserve"> more accepting to the idea of divorce and remarriage of </w:t>
      </w:r>
      <w:r w:rsidR="00053D8A" w:rsidRPr="00A75F2B">
        <w:rPr>
          <w:rFonts w:asciiTheme="majorHAnsi" w:hAnsiTheme="majorHAnsi"/>
          <w:sz w:val="24"/>
          <w:szCs w:val="24"/>
        </w:rPr>
        <w:t>women;</w:t>
      </w:r>
      <w:r w:rsidR="00712BF7" w:rsidRPr="00A75F2B">
        <w:rPr>
          <w:rFonts w:asciiTheme="majorHAnsi" w:hAnsiTheme="majorHAnsi"/>
          <w:sz w:val="24"/>
          <w:szCs w:val="24"/>
        </w:rPr>
        <w:t xml:space="preserve"> they also do not reject intermarriage. However Orthodox and many Conservative Jews would agree with the sta</w:t>
      </w:r>
      <w:r w:rsidR="003B7F98" w:rsidRPr="00A75F2B">
        <w:rPr>
          <w:rFonts w:asciiTheme="majorHAnsi" w:hAnsiTheme="majorHAnsi"/>
          <w:sz w:val="24"/>
          <w:szCs w:val="24"/>
        </w:rPr>
        <w:t>tement that these children</w:t>
      </w:r>
      <w:r w:rsidRPr="00A75F2B">
        <w:rPr>
          <w:rFonts w:asciiTheme="majorHAnsi" w:hAnsiTheme="majorHAnsi"/>
          <w:sz w:val="24"/>
          <w:szCs w:val="24"/>
        </w:rPr>
        <w:t xml:space="preserve"> born from a remarriage</w:t>
      </w:r>
      <w:r w:rsidR="003B7F98" w:rsidRPr="00A75F2B">
        <w:rPr>
          <w:rFonts w:asciiTheme="majorHAnsi" w:hAnsiTheme="majorHAnsi"/>
          <w:sz w:val="24"/>
          <w:szCs w:val="24"/>
        </w:rPr>
        <w:t xml:space="preserve"> </w:t>
      </w:r>
      <w:r w:rsidR="001B727D" w:rsidRPr="00A75F2B">
        <w:rPr>
          <w:rFonts w:asciiTheme="majorHAnsi" w:hAnsiTheme="majorHAnsi"/>
          <w:sz w:val="24"/>
          <w:szCs w:val="24"/>
        </w:rPr>
        <w:t>could not</w:t>
      </w:r>
      <w:r w:rsidR="00712BF7" w:rsidRPr="00A75F2B">
        <w:rPr>
          <w:rFonts w:asciiTheme="majorHAnsi" w:hAnsiTheme="majorHAnsi"/>
          <w:sz w:val="24"/>
          <w:szCs w:val="24"/>
        </w:rPr>
        <w:t xml:space="preserve"> marry as Jews. Reform Jews believe marriage is sacred as it brings the household together and unites the family unit, they however</w:t>
      </w:r>
      <w:r w:rsidRPr="00A75F2B">
        <w:rPr>
          <w:rFonts w:asciiTheme="majorHAnsi" w:hAnsiTheme="majorHAnsi"/>
          <w:sz w:val="24"/>
          <w:szCs w:val="24"/>
        </w:rPr>
        <w:t xml:space="preserve"> understand women can remarry</w:t>
      </w:r>
      <w:r w:rsidR="00712BF7" w:rsidRPr="00A75F2B">
        <w:rPr>
          <w:rFonts w:asciiTheme="majorHAnsi" w:hAnsiTheme="majorHAnsi"/>
          <w:sz w:val="24"/>
          <w:szCs w:val="24"/>
        </w:rPr>
        <w:t xml:space="preserve"> if it is in the best interest for the family, and her and her children remain Jewish.</w:t>
      </w:r>
    </w:p>
    <w:p w14:paraId="5D01AD77" w14:textId="77777777" w:rsidR="004C64A7" w:rsidRPr="00A75F2B" w:rsidRDefault="004C64A7">
      <w:pPr>
        <w:rPr>
          <w:rFonts w:asciiTheme="majorHAnsi" w:hAnsiTheme="majorHAnsi" w:cs="Times New Roman"/>
          <w:b/>
          <w:szCs w:val="24"/>
          <w:u w:val="single"/>
        </w:rPr>
      </w:pPr>
    </w:p>
    <w:p w14:paraId="104EB70B" w14:textId="77777777" w:rsidR="00EB2506" w:rsidRPr="00A75F2B" w:rsidRDefault="00EB2506">
      <w:pPr>
        <w:rPr>
          <w:rFonts w:asciiTheme="majorHAnsi" w:hAnsiTheme="majorHAnsi" w:cs="Times New Roman"/>
          <w:b/>
          <w:szCs w:val="24"/>
          <w:u w:val="single"/>
        </w:rPr>
      </w:pPr>
      <w:r w:rsidRPr="00A75F2B">
        <w:rPr>
          <w:rFonts w:asciiTheme="majorHAnsi" w:hAnsiTheme="majorHAnsi" w:cs="Times New Roman"/>
          <w:b/>
          <w:szCs w:val="24"/>
          <w:u w:val="single"/>
        </w:rPr>
        <w:t>Divorce laws – Judaism</w:t>
      </w:r>
    </w:p>
    <w:p w14:paraId="283B885B" w14:textId="77777777" w:rsidR="005E0435" w:rsidRPr="00A75F2B" w:rsidRDefault="005E0435" w:rsidP="005E0435">
      <w:pPr>
        <w:ind w:left="0" w:firstLine="0"/>
        <w:rPr>
          <w:rFonts w:asciiTheme="majorHAnsi" w:hAnsiTheme="majorHAnsi" w:cs="Times New Roman"/>
          <w:b/>
          <w:szCs w:val="24"/>
          <w:u w:val="single"/>
        </w:rPr>
      </w:pPr>
    </w:p>
    <w:p w14:paraId="5D89957F" w14:textId="57C44829" w:rsidR="00F26635" w:rsidRPr="00A75F2B" w:rsidRDefault="000C32DB" w:rsidP="007D4C85">
      <w:pPr>
        <w:ind w:left="0" w:firstLine="0"/>
        <w:rPr>
          <w:rFonts w:asciiTheme="majorHAnsi" w:hAnsiTheme="majorHAnsi" w:cs="Times New Roman"/>
          <w:i/>
          <w:szCs w:val="24"/>
        </w:rPr>
      </w:pPr>
      <w:r w:rsidRPr="00A75F2B">
        <w:rPr>
          <w:rFonts w:asciiTheme="majorHAnsi" w:hAnsiTheme="majorHAnsi" w:cs="Times New Roman"/>
          <w:szCs w:val="24"/>
        </w:rPr>
        <w:t xml:space="preserve">Divorce </w:t>
      </w:r>
      <w:r w:rsidR="00DB6A1A" w:rsidRPr="00A75F2B">
        <w:rPr>
          <w:rFonts w:asciiTheme="majorHAnsi" w:hAnsiTheme="majorHAnsi" w:cs="Times New Roman"/>
          <w:szCs w:val="24"/>
        </w:rPr>
        <w:t xml:space="preserve">laws within Judaism are significant </w:t>
      </w:r>
      <w:r w:rsidR="00561163" w:rsidRPr="00A75F2B">
        <w:rPr>
          <w:rFonts w:asciiTheme="majorHAnsi" w:hAnsiTheme="majorHAnsi" w:cs="Times New Roman"/>
          <w:szCs w:val="24"/>
        </w:rPr>
        <w:t xml:space="preserve">as they </w:t>
      </w:r>
      <w:r w:rsidR="007D4C85" w:rsidRPr="00A75F2B">
        <w:rPr>
          <w:rFonts w:asciiTheme="majorHAnsi" w:hAnsiTheme="majorHAnsi" w:cs="Times New Roman"/>
          <w:szCs w:val="24"/>
        </w:rPr>
        <w:t xml:space="preserve">highlight the inequality that </w:t>
      </w:r>
      <w:r w:rsidR="00502A54" w:rsidRPr="00A75F2B">
        <w:rPr>
          <w:rFonts w:asciiTheme="majorHAnsi" w:hAnsiTheme="majorHAnsi" w:cs="Times New Roman"/>
          <w:szCs w:val="24"/>
        </w:rPr>
        <w:t xml:space="preserve">woman face within Judaism, as Segal states in </w:t>
      </w:r>
      <w:r w:rsidR="00502A54" w:rsidRPr="00A75F2B">
        <w:rPr>
          <w:rFonts w:asciiTheme="majorHAnsi" w:hAnsiTheme="majorHAnsi" w:cs="Times New Roman"/>
          <w:i/>
          <w:szCs w:val="24"/>
        </w:rPr>
        <w:t>introducing Judaism:</w:t>
      </w:r>
    </w:p>
    <w:p w14:paraId="20113F63" w14:textId="77777777" w:rsidR="007D4C85" w:rsidRPr="00A75F2B" w:rsidRDefault="007D4C85" w:rsidP="007D4C85">
      <w:pPr>
        <w:ind w:left="0" w:firstLine="0"/>
        <w:rPr>
          <w:rFonts w:asciiTheme="majorHAnsi" w:hAnsiTheme="majorHAnsi" w:cs="Times New Roman"/>
          <w:i/>
          <w:szCs w:val="24"/>
        </w:rPr>
      </w:pPr>
    </w:p>
    <w:p w14:paraId="05B22DB8" w14:textId="77777777" w:rsidR="00502A54" w:rsidRPr="00A75F2B" w:rsidRDefault="00B405EF" w:rsidP="00B405EF">
      <w:pPr>
        <w:ind w:hanging="86"/>
        <w:rPr>
          <w:rFonts w:asciiTheme="majorHAnsi" w:hAnsiTheme="majorHAnsi" w:cs="Times New Roman"/>
          <w:szCs w:val="24"/>
        </w:rPr>
      </w:pPr>
      <w:r w:rsidRPr="00A75F2B">
        <w:rPr>
          <w:rFonts w:asciiTheme="majorHAnsi" w:hAnsiTheme="majorHAnsi" w:cs="Times New Roman"/>
          <w:szCs w:val="24"/>
        </w:rPr>
        <w:t xml:space="preserve">“The Torah (Deuteronomy 24:1-4) </w:t>
      </w:r>
      <w:r w:rsidR="00AC036B" w:rsidRPr="00A75F2B">
        <w:rPr>
          <w:rFonts w:asciiTheme="majorHAnsi" w:hAnsiTheme="majorHAnsi" w:cs="Times New Roman"/>
          <w:szCs w:val="24"/>
        </w:rPr>
        <w:t xml:space="preserve">briefly mentions a procedure for divorce. </w:t>
      </w:r>
      <w:r w:rsidRPr="00A75F2B">
        <w:rPr>
          <w:rFonts w:asciiTheme="majorHAnsi" w:hAnsiTheme="majorHAnsi" w:cs="Times New Roman"/>
          <w:szCs w:val="24"/>
        </w:rPr>
        <w:t>As</w:t>
      </w:r>
      <w:r w:rsidR="00AC036B" w:rsidRPr="00A75F2B">
        <w:rPr>
          <w:rFonts w:asciiTheme="majorHAnsi" w:hAnsiTheme="majorHAnsi" w:cs="Times New Roman"/>
          <w:szCs w:val="24"/>
        </w:rPr>
        <w:t xml:space="preserve"> understood by the rabbis, it must be formally contracted through the conveying of a proper document of </w:t>
      </w:r>
      <w:r w:rsidRPr="00A75F2B">
        <w:rPr>
          <w:rFonts w:asciiTheme="majorHAnsi" w:hAnsiTheme="majorHAnsi" w:cs="Times New Roman"/>
          <w:szCs w:val="24"/>
        </w:rPr>
        <w:t>divorce (</w:t>
      </w:r>
      <w:r w:rsidR="00AC036B" w:rsidRPr="00A75F2B">
        <w:rPr>
          <w:rFonts w:asciiTheme="majorHAnsi" w:hAnsiTheme="majorHAnsi" w:cs="Times New Roman"/>
          <w:szCs w:val="24"/>
        </w:rPr>
        <w:t>get) by the husband to</w:t>
      </w:r>
      <w:r w:rsidRPr="00A75F2B">
        <w:rPr>
          <w:rFonts w:asciiTheme="majorHAnsi" w:hAnsiTheme="majorHAnsi" w:cs="Times New Roman"/>
          <w:szCs w:val="24"/>
        </w:rPr>
        <w:t xml:space="preserve"> the wife.</w:t>
      </w:r>
      <w:r w:rsidR="00E415F8" w:rsidRPr="00A75F2B">
        <w:rPr>
          <w:rFonts w:asciiTheme="majorHAnsi" w:hAnsiTheme="majorHAnsi" w:cs="Times New Roman"/>
          <w:szCs w:val="24"/>
        </w:rPr>
        <w:t>”</w:t>
      </w:r>
      <w:r w:rsidR="00A9122A" w:rsidRPr="00A75F2B">
        <w:rPr>
          <w:rStyle w:val="FootnoteReference"/>
          <w:rFonts w:asciiTheme="majorHAnsi" w:hAnsiTheme="majorHAnsi" w:cs="Times New Roman"/>
          <w:szCs w:val="24"/>
        </w:rPr>
        <w:footnoteReference w:id="5"/>
      </w:r>
    </w:p>
    <w:p w14:paraId="08AA7092" w14:textId="77777777" w:rsidR="00502A54" w:rsidRPr="00A75F2B" w:rsidRDefault="00502A54" w:rsidP="00B405EF">
      <w:pPr>
        <w:ind w:hanging="86"/>
        <w:rPr>
          <w:rFonts w:asciiTheme="majorHAnsi" w:hAnsiTheme="majorHAnsi" w:cs="Times New Roman"/>
          <w:szCs w:val="24"/>
        </w:rPr>
      </w:pPr>
    </w:p>
    <w:p w14:paraId="0F1F5AA9" w14:textId="5B33F04C" w:rsidR="007D4C85" w:rsidRPr="00A75F2B" w:rsidRDefault="00502A54" w:rsidP="001F77D1">
      <w:pPr>
        <w:ind w:left="0" w:firstLine="0"/>
        <w:rPr>
          <w:rFonts w:asciiTheme="majorHAnsi" w:hAnsiTheme="majorHAnsi" w:cs="Times New Roman"/>
          <w:szCs w:val="24"/>
        </w:rPr>
      </w:pPr>
      <w:r w:rsidRPr="00A75F2B">
        <w:rPr>
          <w:rFonts w:asciiTheme="majorHAnsi" w:hAnsiTheme="majorHAnsi" w:cs="Times New Roman"/>
          <w:szCs w:val="24"/>
        </w:rPr>
        <w:t xml:space="preserve">This is significant because </w:t>
      </w:r>
      <w:r w:rsidR="00CA4F0E" w:rsidRPr="00A75F2B">
        <w:rPr>
          <w:rFonts w:asciiTheme="majorHAnsi" w:hAnsiTheme="majorHAnsi" w:cs="Times New Roman"/>
          <w:szCs w:val="24"/>
        </w:rPr>
        <w:t xml:space="preserve">the wife has fewer rights in terms of the marriage within Judaism. This may lead to conflict within the marriage as the wife may feel </w:t>
      </w:r>
      <w:r w:rsidR="00B32821" w:rsidRPr="00A75F2B">
        <w:rPr>
          <w:rFonts w:asciiTheme="majorHAnsi" w:hAnsiTheme="majorHAnsi" w:cs="Times New Roman"/>
          <w:szCs w:val="24"/>
        </w:rPr>
        <w:t>undermined as</w:t>
      </w:r>
      <w:r w:rsidR="00CA4F0E" w:rsidRPr="00A75F2B">
        <w:rPr>
          <w:rFonts w:asciiTheme="majorHAnsi" w:hAnsiTheme="majorHAnsi" w:cs="Times New Roman"/>
          <w:szCs w:val="24"/>
        </w:rPr>
        <w:t xml:space="preserve"> her well being and desires are overruled by the mans desires. </w:t>
      </w:r>
      <w:r w:rsidR="00E415F8" w:rsidRPr="00A75F2B">
        <w:rPr>
          <w:rFonts w:asciiTheme="majorHAnsi" w:hAnsiTheme="majorHAnsi" w:cs="Times New Roman"/>
          <w:szCs w:val="24"/>
        </w:rPr>
        <w:t>Segal goes on to say, “</w:t>
      </w:r>
      <w:r w:rsidR="00B405EF" w:rsidRPr="00A75F2B">
        <w:rPr>
          <w:rFonts w:asciiTheme="majorHAnsi" w:hAnsiTheme="majorHAnsi" w:cs="Times New Roman"/>
          <w:szCs w:val="24"/>
        </w:rPr>
        <w:t>Early interpreters disagreed about what is considered a legitimate cause for</w:t>
      </w:r>
      <w:r w:rsidR="00E33D0F" w:rsidRPr="00A75F2B">
        <w:rPr>
          <w:rFonts w:asciiTheme="majorHAnsi" w:hAnsiTheme="majorHAnsi" w:cs="Times New Roman"/>
          <w:szCs w:val="24"/>
        </w:rPr>
        <w:t xml:space="preserve"> divorce, and the accepted view</w:t>
      </w:r>
      <w:r w:rsidR="00B405EF" w:rsidRPr="00A75F2B">
        <w:rPr>
          <w:rFonts w:asciiTheme="majorHAnsi" w:hAnsiTheme="majorHAnsi" w:cs="Times New Roman"/>
          <w:szCs w:val="24"/>
        </w:rPr>
        <w:t xml:space="preserve"> is tha</w:t>
      </w:r>
      <w:r w:rsidR="00E415F8" w:rsidRPr="00A75F2B">
        <w:rPr>
          <w:rFonts w:asciiTheme="majorHAnsi" w:hAnsiTheme="majorHAnsi" w:cs="Times New Roman"/>
          <w:szCs w:val="24"/>
        </w:rPr>
        <w:t>t any dissatisfaction may serve</w:t>
      </w:r>
      <w:r w:rsidR="00B405EF" w:rsidRPr="00A75F2B">
        <w:rPr>
          <w:rFonts w:asciiTheme="majorHAnsi" w:hAnsiTheme="majorHAnsi" w:cs="Times New Roman"/>
          <w:szCs w:val="24"/>
        </w:rPr>
        <w:t xml:space="preserve"> as an acceptable justification.</w:t>
      </w:r>
      <w:r w:rsidR="00E415F8" w:rsidRPr="00A75F2B">
        <w:rPr>
          <w:rFonts w:asciiTheme="majorHAnsi" w:hAnsiTheme="majorHAnsi" w:cs="Times New Roman"/>
          <w:szCs w:val="24"/>
        </w:rPr>
        <w:t>” This has an impact</w:t>
      </w:r>
      <w:r w:rsidR="00B32821" w:rsidRPr="00A75F2B">
        <w:rPr>
          <w:rFonts w:asciiTheme="majorHAnsi" w:hAnsiTheme="majorHAnsi" w:cs="Times New Roman"/>
          <w:szCs w:val="24"/>
        </w:rPr>
        <w:t xml:space="preserve"> on Jewish married life because</w:t>
      </w:r>
      <w:r w:rsidR="00E33D0F" w:rsidRPr="00A75F2B">
        <w:rPr>
          <w:rFonts w:asciiTheme="majorHAnsi" w:hAnsiTheme="majorHAnsi" w:cs="Times New Roman"/>
          <w:szCs w:val="24"/>
        </w:rPr>
        <w:t xml:space="preserve"> it means that</w:t>
      </w:r>
      <w:r w:rsidR="00B32821" w:rsidRPr="00A75F2B">
        <w:rPr>
          <w:rFonts w:asciiTheme="majorHAnsi" w:hAnsiTheme="majorHAnsi" w:cs="Times New Roman"/>
          <w:szCs w:val="24"/>
        </w:rPr>
        <w:t xml:space="preserve"> </w:t>
      </w:r>
      <w:r w:rsidR="007D4C85" w:rsidRPr="00A75F2B">
        <w:rPr>
          <w:rFonts w:asciiTheme="majorHAnsi" w:hAnsiTheme="majorHAnsi" w:cs="Times New Roman"/>
          <w:szCs w:val="24"/>
        </w:rPr>
        <w:t>women can</w:t>
      </w:r>
      <w:r w:rsidR="00E33D0F" w:rsidRPr="00A75F2B">
        <w:rPr>
          <w:rFonts w:asciiTheme="majorHAnsi" w:hAnsiTheme="majorHAnsi" w:cs="Times New Roman"/>
          <w:szCs w:val="24"/>
        </w:rPr>
        <w:t>’t</w:t>
      </w:r>
      <w:r w:rsidR="007D4C85" w:rsidRPr="00A75F2B">
        <w:rPr>
          <w:rFonts w:asciiTheme="majorHAnsi" w:hAnsiTheme="majorHAnsi" w:cs="Times New Roman"/>
          <w:szCs w:val="24"/>
        </w:rPr>
        <w:t xml:space="preserve"> do minor activities</w:t>
      </w:r>
      <w:r w:rsidR="00E33D0F" w:rsidRPr="00A75F2B">
        <w:rPr>
          <w:rFonts w:asciiTheme="majorHAnsi" w:hAnsiTheme="majorHAnsi" w:cs="Times New Roman"/>
          <w:szCs w:val="24"/>
        </w:rPr>
        <w:t>, such as</w:t>
      </w:r>
      <w:r w:rsidR="007D4C85" w:rsidRPr="00A75F2B">
        <w:rPr>
          <w:rFonts w:asciiTheme="majorHAnsi" w:hAnsiTheme="majorHAnsi" w:cs="Times New Roman"/>
          <w:szCs w:val="24"/>
        </w:rPr>
        <w:t xml:space="preserve"> cooking the food wrong,</w:t>
      </w:r>
      <w:r w:rsidR="00E33D0F" w:rsidRPr="00A75F2B">
        <w:rPr>
          <w:rFonts w:asciiTheme="majorHAnsi" w:hAnsiTheme="majorHAnsi" w:cs="Times New Roman"/>
          <w:szCs w:val="24"/>
        </w:rPr>
        <w:t xml:space="preserve"> as</w:t>
      </w:r>
      <w:r w:rsidR="007D4C85" w:rsidRPr="00A75F2B">
        <w:rPr>
          <w:rFonts w:asciiTheme="majorHAnsi" w:hAnsiTheme="majorHAnsi" w:cs="Times New Roman"/>
          <w:szCs w:val="24"/>
        </w:rPr>
        <w:t xml:space="preserve"> she co</w:t>
      </w:r>
      <w:r w:rsidR="00E33D0F" w:rsidRPr="00A75F2B">
        <w:rPr>
          <w:rFonts w:asciiTheme="majorHAnsi" w:hAnsiTheme="majorHAnsi" w:cs="Times New Roman"/>
          <w:szCs w:val="24"/>
        </w:rPr>
        <w:t>uld be penalised and made to</w:t>
      </w:r>
      <w:r w:rsidR="007D4C85" w:rsidRPr="00A75F2B">
        <w:rPr>
          <w:rFonts w:asciiTheme="majorHAnsi" w:hAnsiTheme="majorHAnsi" w:cs="Times New Roman"/>
          <w:szCs w:val="24"/>
        </w:rPr>
        <w:t xml:space="preserve"> divorce. Orthodox Jews would believe</w:t>
      </w:r>
      <w:r w:rsidR="00E33D0F" w:rsidRPr="00A75F2B">
        <w:rPr>
          <w:rFonts w:asciiTheme="majorHAnsi" w:hAnsiTheme="majorHAnsi" w:cs="Times New Roman"/>
          <w:szCs w:val="24"/>
        </w:rPr>
        <w:t xml:space="preserve"> </w:t>
      </w:r>
      <w:r w:rsidR="0074049B" w:rsidRPr="00A75F2B">
        <w:rPr>
          <w:rFonts w:asciiTheme="majorHAnsi" w:hAnsiTheme="majorHAnsi" w:cs="Times New Roman"/>
          <w:szCs w:val="24"/>
        </w:rPr>
        <w:t>this,</w:t>
      </w:r>
      <w:r w:rsidR="007D4C85" w:rsidRPr="00A75F2B">
        <w:rPr>
          <w:rFonts w:asciiTheme="majorHAnsi" w:hAnsiTheme="majorHAnsi" w:cs="Times New Roman"/>
          <w:szCs w:val="24"/>
        </w:rPr>
        <w:t xml:space="preserve"> as these are the sacred words from the Torah, it is a divine message that should be respected. </w:t>
      </w:r>
    </w:p>
    <w:p w14:paraId="2C6E6E79" w14:textId="40E5BD24" w:rsidR="00E415F8" w:rsidRPr="00A75F2B" w:rsidRDefault="007D4C85" w:rsidP="007D4C85">
      <w:pPr>
        <w:ind w:hanging="86"/>
        <w:rPr>
          <w:rFonts w:asciiTheme="majorHAnsi" w:hAnsiTheme="majorHAnsi" w:cs="Times New Roman"/>
          <w:szCs w:val="24"/>
        </w:rPr>
      </w:pPr>
      <w:r w:rsidRPr="00A75F2B">
        <w:rPr>
          <w:rFonts w:asciiTheme="majorHAnsi" w:hAnsiTheme="majorHAnsi" w:cs="Times New Roman"/>
          <w:szCs w:val="24"/>
        </w:rPr>
        <w:t xml:space="preserve"> </w:t>
      </w:r>
    </w:p>
    <w:p w14:paraId="1F6875B8" w14:textId="2B9F6D64" w:rsidR="00A35B00" w:rsidRPr="00A75F2B" w:rsidRDefault="00B405EF" w:rsidP="001F77D1">
      <w:pPr>
        <w:ind w:left="0" w:hanging="86"/>
        <w:rPr>
          <w:rFonts w:asciiTheme="majorHAnsi" w:hAnsiTheme="majorHAnsi" w:cs="Times New Roman"/>
          <w:szCs w:val="24"/>
        </w:rPr>
      </w:pPr>
      <w:r w:rsidRPr="00A75F2B">
        <w:rPr>
          <w:rFonts w:asciiTheme="majorHAnsi" w:hAnsiTheme="majorHAnsi" w:cs="Times New Roman"/>
          <w:szCs w:val="24"/>
        </w:rPr>
        <w:t xml:space="preserve"> </w:t>
      </w:r>
      <w:r w:rsidR="00E415F8" w:rsidRPr="00A75F2B">
        <w:rPr>
          <w:rFonts w:asciiTheme="majorHAnsi" w:hAnsiTheme="majorHAnsi" w:cs="Times New Roman"/>
          <w:szCs w:val="24"/>
        </w:rPr>
        <w:t xml:space="preserve">Despite men being the gender to initiate divorce, Segal </w:t>
      </w:r>
      <w:r w:rsidR="00E415F8" w:rsidRPr="00A75F2B">
        <w:rPr>
          <w:rFonts w:asciiTheme="majorHAnsi" w:hAnsiTheme="majorHAnsi" w:cs="Times New Roman"/>
          <w:color w:val="auto"/>
          <w:szCs w:val="24"/>
        </w:rPr>
        <w:t>explains “</w:t>
      </w:r>
      <w:r w:rsidRPr="00A75F2B">
        <w:rPr>
          <w:rFonts w:asciiTheme="majorHAnsi" w:hAnsiTheme="majorHAnsi" w:cs="Times New Roman"/>
          <w:color w:val="auto"/>
          <w:szCs w:val="24"/>
        </w:rPr>
        <w:t>In spite of the formal requirement that the husband must be the one to grant the divorce, in practice the court has the authority to compel the husband to</w:t>
      </w:r>
      <w:r w:rsidR="00E415F8" w:rsidRPr="00A75F2B">
        <w:rPr>
          <w:rFonts w:asciiTheme="majorHAnsi" w:hAnsiTheme="majorHAnsi" w:cs="Times New Roman"/>
          <w:color w:val="auto"/>
          <w:szCs w:val="24"/>
        </w:rPr>
        <w:t xml:space="preserve"> do</w:t>
      </w:r>
      <w:r w:rsidRPr="00A75F2B">
        <w:rPr>
          <w:rFonts w:asciiTheme="majorHAnsi" w:hAnsiTheme="majorHAnsi" w:cs="Times New Roman"/>
          <w:color w:val="auto"/>
          <w:szCs w:val="24"/>
        </w:rPr>
        <w:t xml:space="preserve"> so following a</w:t>
      </w:r>
      <w:r w:rsidRPr="00A75F2B">
        <w:rPr>
          <w:rFonts w:asciiTheme="majorHAnsi" w:hAnsiTheme="majorHAnsi" w:cs="Times New Roman"/>
          <w:szCs w:val="24"/>
        </w:rPr>
        <w:t xml:space="preserve"> request by the wife.”</w:t>
      </w:r>
      <w:r w:rsidR="007D4C85" w:rsidRPr="00A75F2B">
        <w:rPr>
          <w:rFonts w:asciiTheme="majorHAnsi" w:hAnsiTheme="majorHAnsi" w:cs="Times New Roman"/>
          <w:szCs w:val="24"/>
        </w:rPr>
        <w:t xml:space="preserve"> Which means that in some circumstances the wife can request a divorce, this divorce law is significant as it a</w:t>
      </w:r>
      <w:r w:rsidR="00E33D0F" w:rsidRPr="00A75F2B">
        <w:rPr>
          <w:rFonts w:asciiTheme="majorHAnsi" w:hAnsiTheme="majorHAnsi" w:cs="Times New Roman"/>
          <w:szCs w:val="24"/>
        </w:rPr>
        <w:t>llows the woman a certain degree</w:t>
      </w:r>
      <w:r w:rsidR="007D4C85" w:rsidRPr="00A75F2B">
        <w:rPr>
          <w:rFonts w:asciiTheme="majorHAnsi" w:hAnsiTheme="majorHAnsi" w:cs="Times New Roman"/>
          <w:szCs w:val="24"/>
        </w:rPr>
        <w:t xml:space="preserve"> of control and independence to remove herself from the marriage.</w:t>
      </w:r>
    </w:p>
    <w:p w14:paraId="7EBE4FE4" w14:textId="77777777" w:rsidR="00AC036B" w:rsidRPr="00A75F2B" w:rsidRDefault="00AC036B">
      <w:pPr>
        <w:rPr>
          <w:rFonts w:asciiTheme="majorHAnsi" w:hAnsiTheme="majorHAnsi" w:cs="Times New Roman"/>
          <w:szCs w:val="24"/>
        </w:rPr>
      </w:pPr>
    </w:p>
    <w:p w14:paraId="0C76FCD2" w14:textId="710D2A86" w:rsidR="008D1C18" w:rsidRPr="00A75F2B" w:rsidRDefault="007C0225" w:rsidP="00A35B00">
      <w:pPr>
        <w:tabs>
          <w:tab w:val="left" w:pos="0"/>
        </w:tabs>
        <w:ind w:left="0" w:firstLine="0"/>
        <w:rPr>
          <w:rFonts w:asciiTheme="majorHAnsi" w:hAnsiTheme="majorHAnsi" w:cs="Times New Roman"/>
          <w:szCs w:val="24"/>
        </w:rPr>
      </w:pPr>
      <w:r w:rsidRPr="00A75F2B">
        <w:rPr>
          <w:rFonts w:asciiTheme="majorHAnsi" w:hAnsiTheme="majorHAnsi" w:cs="Times New Roman"/>
          <w:szCs w:val="24"/>
        </w:rPr>
        <w:t xml:space="preserve">Another divorce law within Judaism </w:t>
      </w:r>
      <w:r w:rsidR="00636DFB" w:rsidRPr="00A75F2B">
        <w:rPr>
          <w:rFonts w:asciiTheme="majorHAnsi" w:hAnsiTheme="majorHAnsi" w:cs="Times New Roman"/>
          <w:szCs w:val="24"/>
        </w:rPr>
        <w:t xml:space="preserve">comes from the passage </w:t>
      </w:r>
      <w:r w:rsidR="00E33D0F" w:rsidRPr="00A75F2B">
        <w:rPr>
          <w:rFonts w:asciiTheme="majorHAnsi" w:hAnsiTheme="majorHAnsi" w:cs="Times New Roman"/>
          <w:szCs w:val="24"/>
        </w:rPr>
        <w:t>i</w:t>
      </w:r>
      <w:r w:rsidR="00A35B00" w:rsidRPr="00A75F2B">
        <w:rPr>
          <w:rFonts w:asciiTheme="majorHAnsi" w:hAnsiTheme="majorHAnsi" w:cs="Times New Roman"/>
          <w:szCs w:val="24"/>
        </w:rPr>
        <w:t xml:space="preserve">n </w:t>
      </w:r>
      <w:r w:rsidR="007010BC" w:rsidRPr="00A75F2B">
        <w:rPr>
          <w:rFonts w:asciiTheme="majorHAnsi" w:hAnsiTheme="majorHAnsi" w:cs="Times New Roman"/>
          <w:szCs w:val="24"/>
        </w:rPr>
        <w:t>Deuteronomy 22:13</w:t>
      </w:r>
      <w:r w:rsidR="00A35B00" w:rsidRPr="00A75F2B">
        <w:rPr>
          <w:rFonts w:asciiTheme="majorHAnsi" w:hAnsiTheme="majorHAnsi" w:cs="Times New Roman"/>
          <w:szCs w:val="24"/>
        </w:rPr>
        <w:t>-19</w:t>
      </w:r>
      <w:r w:rsidR="00AC036B" w:rsidRPr="00A75F2B">
        <w:rPr>
          <w:rFonts w:asciiTheme="majorHAnsi" w:hAnsiTheme="majorHAnsi" w:cs="Times New Roman"/>
          <w:szCs w:val="24"/>
        </w:rPr>
        <w:t xml:space="preserve">- </w:t>
      </w:r>
      <w:r w:rsidR="00E33D0F" w:rsidRPr="00A75F2B">
        <w:rPr>
          <w:rFonts w:asciiTheme="majorHAnsi" w:hAnsiTheme="majorHAnsi" w:cs="Times New Roman"/>
          <w:szCs w:val="24"/>
        </w:rPr>
        <w:t>“</w:t>
      </w:r>
      <w:r w:rsidR="00AC036B" w:rsidRPr="00A75F2B">
        <w:rPr>
          <w:rFonts w:asciiTheme="majorHAnsi" w:hAnsiTheme="majorHAnsi" w:cs="Times New Roman"/>
          <w:szCs w:val="24"/>
        </w:rPr>
        <w:t>a</w:t>
      </w:r>
      <w:r w:rsidR="00A35B00" w:rsidRPr="00A75F2B">
        <w:rPr>
          <w:rFonts w:asciiTheme="majorHAnsi" w:hAnsiTheme="majorHAnsi" w:cs="Times New Roman"/>
          <w:szCs w:val="24"/>
        </w:rPr>
        <w:t xml:space="preserve"> husband who falsely accuses his wife of not being a virgin at the time of their marriage is forbidden ever to divorce her.</w:t>
      </w:r>
      <w:r w:rsidR="00E33D0F" w:rsidRPr="00A75F2B">
        <w:rPr>
          <w:rFonts w:asciiTheme="majorHAnsi" w:hAnsiTheme="majorHAnsi" w:cs="Times New Roman"/>
          <w:szCs w:val="24"/>
        </w:rPr>
        <w:t>”</w:t>
      </w:r>
      <w:r w:rsidR="00C87A0E" w:rsidRPr="00A75F2B">
        <w:rPr>
          <w:rFonts w:asciiTheme="majorHAnsi" w:hAnsiTheme="majorHAnsi" w:cs="Times New Roman"/>
          <w:szCs w:val="24"/>
        </w:rPr>
        <w:t xml:space="preserve"> This is significant as many orthodox Jews would take this literally, leading to a raped </w:t>
      </w:r>
      <w:r w:rsidR="00E35A8F" w:rsidRPr="00A75F2B">
        <w:rPr>
          <w:rFonts w:asciiTheme="majorHAnsi" w:hAnsiTheme="majorHAnsi" w:cs="Times New Roman"/>
          <w:szCs w:val="24"/>
        </w:rPr>
        <w:t>women being trapped into a marriage that the husband</w:t>
      </w:r>
      <w:r w:rsidR="008D4338" w:rsidRPr="00A75F2B">
        <w:rPr>
          <w:rFonts w:asciiTheme="majorHAnsi" w:hAnsiTheme="majorHAnsi" w:cs="Times New Roman"/>
          <w:szCs w:val="24"/>
        </w:rPr>
        <w:t xml:space="preserve"> cannot leave, with the wife h</w:t>
      </w:r>
      <w:r w:rsidR="005E0435" w:rsidRPr="00A75F2B">
        <w:rPr>
          <w:rFonts w:asciiTheme="majorHAnsi" w:hAnsiTheme="majorHAnsi" w:cs="Times New Roman"/>
          <w:szCs w:val="24"/>
        </w:rPr>
        <w:t xml:space="preserve">aving to receive the Get to receive </w:t>
      </w:r>
      <w:r w:rsidR="008D4338" w:rsidRPr="00A75F2B">
        <w:rPr>
          <w:rFonts w:asciiTheme="majorHAnsi" w:hAnsiTheme="majorHAnsi" w:cs="Times New Roman"/>
          <w:szCs w:val="24"/>
        </w:rPr>
        <w:t xml:space="preserve">a divorce </w:t>
      </w:r>
      <w:r w:rsidR="001C1C7C" w:rsidRPr="00A75F2B">
        <w:rPr>
          <w:rFonts w:asciiTheme="majorHAnsi" w:hAnsiTheme="majorHAnsi" w:cs="Times New Roman"/>
          <w:szCs w:val="24"/>
        </w:rPr>
        <w:t xml:space="preserve">this leaves her in a difficult </w:t>
      </w:r>
      <w:r w:rsidR="00AC1B2B" w:rsidRPr="00A75F2B">
        <w:rPr>
          <w:rFonts w:asciiTheme="majorHAnsi" w:hAnsiTheme="majorHAnsi" w:cs="Times New Roman"/>
          <w:szCs w:val="24"/>
        </w:rPr>
        <w:t>situation</w:t>
      </w:r>
      <w:r w:rsidR="001C1C7C" w:rsidRPr="00A75F2B">
        <w:rPr>
          <w:rFonts w:asciiTheme="majorHAnsi" w:hAnsiTheme="majorHAnsi" w:cs="Times New Roman"/>
          <w:szCs w:val="24"/>
        </w:rPr>
        <w:t xml:space="preserve"> and this has a significant impact on her life.</w:t>
      </w:r>
    </w:p>
    <w:p w14:paraId="658D988B" w14:textId="6B78BA3E" w:rsidR="00A35B00" w:rsidRPr="00A75F2B" w:rsidRDefault="00A35B00" w:rsidP="00A35B00">
      <w:pPr>
        <w:tabs>
          <w:tab w:val="left" w:pos="0"/>
        </w:tabs>
        <w:ind w:left="0" w:firstLine="0"/>
        <w:rPr>
          <w:rFonts w:asciiTheme="majorHAnsi" w:hAnsiTheme="majorHAnsi" w:cs="Times New Roman"/>
          <w:szCs w:val="24"/>
        </w:rPr>
      </w:pPr>
    </w:p>
    <w:p w14:paraId="0E06BBC9" w14:textId="77777777" w:rsidR="00490261" w:rsidRPr="00A75F2B" w:rsidRDefault="00490261" w:rsidP="00A35B00">
      <w:pPr>
        <w:rPr>
          <w:rFonts w:asciiTheme="majorHAnsi" w:hAnsiTheme="majorHAnsi" w:cs="Times New Roman"/>
          <w:szCs w:val="24"/>
        </w:rPr>
      </w:pPr>
    </w:p>
    <w:p w14:paraId="785E7519" w14:textId="6780BBCB" w:rsidR="00490261" w:rsidRPr="00A75F2B" w:rsidRDefault="00490261" w:rsidP="001B727D">
      <w:pPr>
        <w:ind w:left="0" w:firstLine="0"/>
        <w:rPr>
          <w:rFonts w:asciiTheme="majorHAnsi" w:hAnsiTheme="majorHAnsi" w:cs="Times New Roman"/>
          <w:szCs w:val="24"/>
        </w:rPr>
      </w:pPr>
      <w:r w:rsidRPr="00A75F2B">
        <w:rPr>
          <w:rFonts w:asciiTheme="majorHAnsi" w:hAnsiTheme="majorHAnsi" w:cs="Times New Roman"/>
          <w:szCs w:val="24"/>
        </w:rPr>
        <w:t>The Mishnah</w:t>
      </w:r>
      <w:r w:rsidR="001B727D" w:rsidRPr="00A75F2B">
        <w:rPr>
          <w:rFonts w:asciiTheme="majorHAnsi" w:hAnsiTheme="majorHAnsi" w:cs="Times New Roman"/>
          <w:szCs w:val="24"/>
        </w:rPr>
        <w:t xml:space="preserve"> is a huge part of Jewish culture as it is the Oral Torah and many Jewish people believe it explains and gives meaning to the written Torah, it</w:t>
      </w:r>
      <w:r w:rsidRPr="00A75F2B">
        <w:rPr>
          <w:rFonts w:asciiTheme="majorHAnsi" w:hAnsiTheme="majorHAnsi" w:cs="Times New Roman"/>
          <w:szCs w:val="24"/>
        </w:rPr>
        <w:t xml:space="preserve"> teaches “the man who divorces is not like the woman who is divorced, because the woman is divorced with her consent or against </w:t>
      </w:r>
      <w:r w:rsidR="007F3BC2" w:rsidRPr="00A75F2B">
        <w:rPr>
          <w:rFonts w:asciiTheme="majorHAnsi" w:hAnsiTheme="majorHAnsi" w:cs="Times New Roman"/>
          <w:szCs w:val="24"/>
        </w:rPr>
        <w:t>her will, while the man divo</w:t>
      </w:r>
      <w:r w:rsidR="007010BC" w:rsidRPr="00A75F2B">
        <w:rPr>
          <w:rFonts w:asciiTheme="majorHAnsi" w:hAnsiTheme="majorHAnsi" w:cs="Times New Roman"/>
          <w:szCs w:val="24"/>
        </w:rPr>
        <w:t>rces only with his free will’</w:t>
      </w:r>
      <w:r w:rsidR="007010BC" w:rsidRPr="00A75F2B">
        <w:rPr>
          <w:rStyle w:val="FootnoteReference"/>
          <w:rFonts w:asciiTheme="majorHAnsi" w:hAnsiTheme="majorHAnsi" w:cs="Times New Roman"/>
          <w:szCs w:val="24"/>
        </w:rPr>
        <w:footnoteReference w:id="6"/>
      </w:r>
      <w:r w:rsidR="00E33D0F" w:rsidRPr="00A75F2B">
        <w:rPr>
          <w:rFonts w:asciiTheme="majorHAnsi" w:hAnsiTheme="majorHAnsi" w:cs="Times New Roman"/>
          <w:szCs w:val="24"/>
        </w:rPr>
        <w:t xml:space="preserve"> With t</w:t>
      </w:r>
      <w:r w:rsidR="00056D0D" w:rsidRPr="00A75F2B">
        <w:rPr>
          <w:rFonts w:asciiTheme="majorHAnsi" w:hAnsiTheme="majorHAnsi" w:cs="Times New Roman"/>
          <w:szCs w:val="24"/>
        </w:rPr>
        <w:t>he</w:t>
      </w:r>
      <w:r w:rsidR="001972A5" w:rsidRPr="00A75F2B">
        <w:rPr>
          <w:rFonts w:asciiTheme="majorHAnsi" w:hAnsiTheme="majorHAnsi" w:cs="Times New Roman"/>
          <w:szCs w:val="24"/>
        </w:rPr>
        <w:t xml:space="preserve"> Mishnah holding such authority Orthodox Jews would argue this should be </w:t>
      </w:r>
      <w:r w:rsidR="00E33D0F" w:rsidRPr="00A75F2B">
        <w:rPr>
          <w:rFonts w:asciiTheme="majorHAnsi" w:hAnsiTheme="majorHAnsi" w:cs="Times New Roman"/>
          <w:szCs w:val="24"/>
        </w:rPr>
        <w:t>followed, which means women can</w:t>
      </w:r>
      <w:r w:rsidR="001972A5" w:rsidRPr="00A75F2B">
        <w:rPr>
          <w:rFonts w:asciiTheme="majorHAnsi" w:hAnsiTheme="majorHAnsi" w:cs="Times New Roman"/>
          <w:szCs w:val="24"/>
        </w:rPr>
        <w:t>not divorce a man in the same way he may divorce her. Jewish Reforms</w:t>
      </w:r>
      <w:r w:rsidR="00E33D0F" w:rsidRPr="00A75F2B">
        <w:rPr>
          <w:rFonts w:asciiTheme="majorHAnsi" w:hAnsiTheme="majorHAnsi" w:cs="Times New Roman"/>
          <w:szCs w:val="24"/>
        </w:rPr>
        <w:t>,</w:t>
      </w:r>
      <w:r w:rsidR="001972A5" w:rsidRPr="00A75F2B">
        <w:rPr>
          <w:rFonts w:asciiTheme="majorHAnsi" w:hAnsiTheme="majorHAnsi" w:cs="Times New Roman"/>
          <w:szCs w:val="24"/>
        </w:rPr>
        <w:t xml:space="preserve"> would however, take into account</w:t>
      </w:r>
      <w:r w:rsidR="00E33D0F" w:rsidRPr="00A75F2B">
        <w:rPr>
          <w:rFonts w:asciiTheme="majorHAnsi" w:hAnsiTheme="majorHAnsi" w:cs="Times New Roman"/>
          <w:szCs w:val="24"/>
        </w:rPr>
        <w:t xml:space="preserve"> that</w:t>
      </w:r>
      <w:r w:rsidR="001972A5" w:rsidRPr="00A75F2B">
        <w:rPr>
          <w:rFonts w:asciiTheme="majorHAnsi" w:hAnsiTheme="majorHAnsi" w:cs="Times New Roman"/>
          <w:szCs w:val="24"/>
        </w:rPr>
        <w:t xml:space="preserve"> times have changed </w:t>
      </w:r>
      <w:r w:rsidR="00B6168E" w:rsidRPr="00A75F2B">
        <w:rPr>
          <w:rFonts w:asciiTheme="majorHAnsi" w:hAnsiTheme="majorHAnsi" w:cs="Times New Roman"/>
          <w:szCs w:val="24"/>
        </w:rPr>
        <w:t>and they accept civil divorce is sufficient for remarriage.</w:t>
      </w:r>
      <w:r w:rsidR="0023755D" w:rsidRPr="00A75F2B">
        <w:rPr>
          <w:rFonts w:asciiTheme="majorHAnsi" w:hAnsiTheme="majorHAnsi" w:cs="Times New Roman"/>
          <w:szCs w:val="24"/>
        </w:rPr>
        <w:t xml:space="preserve"> Also in </w:t>
      </w:r>
      <w:r w:rsidR="00D74D0A" w:rsidRPr="00A75F2B">
        <w:rPr>
          <w:rFonts w:asciiTheme="majorHAnsi" w:hAnsiTheme="majorHAnsi" w:cs="Times New Roman"/>
          <w:szCs w:val="24"/>
        </w:rPr>
        <w:t>Deuteronomy</w:t>
      </w:r>
      <w:r w:rsidR="0023755D" w:rsidRPr="00A75F2B">
        <w:rPr>
          <w:rFonts w:asciiTheme="majorHAnsi" w:hAnsiTheme="majorHAnsi" w:cs="Times New Roman"/>
          <w:szCs w:val="24"/>
        </w:rPr>
        <w:t xml:space="preserve"> 24:1 </w:t>
      </w:r>
      <w:r w:rsidR="00E33D0F" w:rsidRPr="00A75F2B">
        <w:rPr>
          <w:rFonts w:asciiTheme="majorHAnsi" w:hAnsiTheme="majorHAnsi" w:cs="Times New Roman"/>
          <w:szCs w:val="24"/>
        </w:rPr>
        <w:t>“</w:t>
      </w:r>
      <w:r w:rsidR="0023755D" w:rsidRPr="00A75F2B">
        <w:rPr>
          <w:rFonts w:asciiTheme="majorHAnsi" w:hAnsiTheme="majorHAnsi" w:cs="Times New Roman"/>
          <w:szCs w:val="24"/>
        </w:rPr>
        <w:t>the man writes the women the divorce and sends her away</w:t>
      </w:r>
      <w:r w:rsidR="00E33D0F" w:rsidRPr="00A75F2B">
        <w:rPr>
          <w:rFonts w:asciiTheme="majorHAnsi" w:hAnsiTheme="majorHAnsi" w:cs="Times New Roman"/>
          <w:szCs w:val="24"/>
        </w:rPr>
        <w:t>”</w:t>
      </w:r>
      <w:r w:rsidR="0023755D" w:rsidRPr="00A75F2B">
        <w:rPr>
          <w:rFonts w:asciiTheme="majorHAnsi" w:hAnsiTheme="majorHAnsi" w:cs="Times New Roman"/>
          <w:szCs w:val="24"/>
        </w:rPr>
        <w:t xml:space="preserve">, Jewish divorce is revolved around this </w:t>
      </w:r>
      <w:r w:rsidR="00D74D0A" w:rsidRPr="00A75F2B">
        <w:rPr>
          <w:rFonts w:asciiTheme="majorHAnsi" w:hAnsiTheme="majorHAnsi" w:cs="Times New Roman"/>
          <w:szCs w:val="24"/>
        </w:rPr>
        <w:t>as the Torah is sacred and this is significant as Jewish men are in control of the divorce, leaving the wife with less rights.</w:t>
      </w:r>
    </w:p>
    <w:p w14:paraId="355AE2C9" w14:textId="77777777" w:rsidR="0086184F" w:rsidRPr="00A75F2B" w:rsidRDefault="0086184F" w:rsidP="00A35B00">
      <w:pPr>
        <w:rPr>
          <w:rFonts w:asciiTheme="majorHAnsi" w:hAnsiTheme="majorHAnsi" w:cs="Times New Roman"/>
          <w:szCs w:val="24"/>
        </w:rPr>
      </w:pPr>
    </w:p>
    <w:p w14:paraId="4A808DCE" w14:textId="77777777" w:rsidR="007D7380" w:rsidRPr="00A75F2B" w:rsidRDefault="007D7380" w:rsidP="00C66D97">
      <w:pPr>
        <w:ind w:left="0" w:firstLine="0"/>
        <w:rPr>
          <w:rFonts w:asciiTheme="majorHAnsi" w:hAnsiTheme="majorHAnsi" w:cs="Times New Roman"/>
          <w:szCs w:val="24"/>
        </w:rPr>
      </w:pPr>
    </w:p>
    <w:p w14:paraId="745F1B0F" w14:textId="3D0104B6" w:rsidR="00737FA1" w:rsidRPr="00A75F2B" w:rsidRDefault="00F33837" w:rsidP="007F75F0">
      <w:pPr>
        <w:ind w:left="0" w:firstLine="0"/>
        <w:rPr>
          <w:rFonts w:asciiTheme="majorHAnsi" w:eastAsiaTheme="minorEastAsia" w:hAnsiTheme="majorHAnsi" w:cs="Times New Roman"/>
          <w:color w:val="262626"/>
          <w:szCs w:val="24"/>
          <w:lang w:val="en-US"/>
        </w:rPr>
      </w:pPr>
      <w:r w:rsidRPr="00A75F2B">
        <w:rPr>
          <w:rFonts w:asciiTheme="majorHAnsi" w:eastAsiaTheme="minorEastAsia" w:hAnsiTheme="majorHAnsi" w:cs="Times New Roman"/>
          <w:color w:val="262626"/>
          <w:szCs w:val="24"/>
          <w:lang w:val="en-US"/>
        </w:rPr>
        <w:t xml:space="preserve">In Judaism divorce is not always supported, especially when a woman requests a divorce for her husband in Dubin’s </w:t>
      </w:r>
      <w:r w:rsidR="007F75F0" w:rsidRPr="00A75F2B">
        <w:rPr>
          <w:rFonts w:asciiTheme="majorHAnsi" w:eastAsiaTheme="minorEastAsia" w:hAnsiTheme="majorHAnsi" w:cs="Times New Roman"/>
          <w:color w:val="262626"/>
          <w:szCs w:val="24"/>
          <w:lang w:val="en-US"/>
        </w:rPr>
        <w:t xml:space="preserve">article on </w:t>
      </w:r>
      <w:r w:rsidR="00056D0D" w:rsidRPr="00A75F2B">
        <w:rPr>
          <w:rFonts w:asciiTheme="majorHAnsi" w:eastAsiaTheme="minorEastAsia" w:hAnsiTheme="majorHAnsi" w:cs="Times New Roman"/>
          <w:color w:val="262626"/>
          <w:szCs w:val="24"/>
          <w:lang w:val="en-US"/>
        </w:rPr>
        <w:t>Jewish</w:t>
      </w:r>
      <w:r w:rsidR="007F75F0" w:rsidRPr="00A75F2B">
        <w:rPr>
          <w:rFonts w:asciiTheme="majorHAnsi" w:eastAsiaTheme="minorEastAsia" w:hAnsiTheme="majorHAnsi" w:cs="Times New Roman"/>
          <w:color w:val="262626"/>
          <w:szCs w:val="24"/>
          <w:lang w:val="en-US"/>
        </w:rPr>
        <w:t xml:space="preserve"> women, </w:t>
      </w:r>
      <w:r w:rsidR="00056D0D" w:rsidRPr="00A75F2B">
        <w:rPr>
          <w:rFonts w:asciiTheme="majorHAnsi" w:eastAsiaTheme="minorEastAsia" w:hAnsiTheme="majorHAnsi" w:cs="Times New Roman"/>
          <w:color w:val="262626"/>
          <w:szCs w:val="24"/>
          <w:lang w:val="en-US"/>
        </w:rPr>
        <w:t>marriage</w:t>
      </w:r>
      <w:r w:rsidR="00737FA1" w:rsidRPr="00A75F2B">
        <w:rPr>
          <w:rFonts w:asciiTheme="majorHAnsi" w:eastAsiaTheme="minorEastAsia" w:hAnsiTheme="majorHAnsi" w:cs="Times New Roman"/>
          <w:color w:val="262626"/>
          <w:szCs w:val="24"/>
          <w:lang w:val="en-US"/>
        </w:rPr>
        <w:t xml:space="preserve"> and </w:t>
      </w:r>
      <w:r w:rsidR="00056D0D" w:rsidRPr="00A75F2B">
        <w:rPr>
          <w:rFonts w:asciiTheme="majorHAnsi" w:eastAsiaTheme="minorEastAsia" w:hAnsiTheme="majorHAnsi" w:cs="Times New Roman"/>
          <w:color w:val="262626"/>
          <w:szCs w:val="24"/>
          <w:lang w:val="en-US"/>
        </w:rPr>
        <w:t>civil</w:t>
      </w:r>
      <w:r w:rsidR="00737FA1" w:rsidRPr="00A75F2B">
        <w:rPr>
          <w:rFonts w:asciiTheme="majorHAnsi" w:eastAsiaTheme="minorEastAsia" w:hAnsiTheme="majorHAnsi" w:cs="Times New Roman"/>
          <w:color w:val="262626"/>
          <w:szCs w:val="24"/>
          <w:lang w:val="en-US"/>
        </w:rPr>
        <w:t xml:space="preserve"> divorce he states </w:t>
      </w:r>
      <w:r w:rsidR="00C253A8" w:rsidRPr="00A75F2B">
        <w:rPr>
          <w:rFonts w:asciiTheme="majorHAnsi" w:eastAsiaTheme="minorEastAsia" w:hAnsiTheme="majorHAnsi" w:cs="Times New Roman"/>
          <w:color w:val="262626"/>
          <w:szCs w:val="24"/>
          <w:lang w:val="en-US"/>
        </w:rPr>
        <w:t>“Jewish marriages and divorces were generally handled within the Jewi</w:t>
      </w:r>
      <w:r w:rsidR="00737FA1" w:rsidRPr="00A75F2B">
        <w:rPr>
          <w:rFonts w:asciiTheme="majorHAnsi" w:eastAsiaTheme="minorEastAsia" w:hAnsiTheme="majorHAnsi" w:cs="Times New Roman"/>
          <w:color w:val="262626"/>
          <w:szCs w:val="24"/>
          <w:lang w:val="en-US"/>
        </w:rPr>
        <w:t xml:space="preserve">sh community” </w:t>
      </w:r>
      <w:r w:rsidR="0021108C" w:rsidRPr="00A75F2B">
        <w:rPr>
          <w:rStyle w:val="FootnoteReference"/>
          <w:rFonts w:asciiTheme="majorHAnsi" w:eastAsiaTheme="minorEastAsia" w:hAnsiTheme="majorHAnsi" w:cs="Times New Roman"/>
          <w:color w:val="262626"/>
          <w:szCs w:val="24"/>
          <w:lang w:val="en-US"/>
        </w:rPr>
        <w:footnoteReference w:id="7"/>
      </w:r>
      <w:r w:rsidR="0021108C" w:rsidRPr="00A75F2B">
        <w:rPr>
          <w:rFonts w:asciiTheme="majorHAnsi" w:eastAsiaTheme="minorEastAsia" w:hAnsiTheme="majorHAnsi" w:cs="Times New Roman"/>
          <w:color w:val="262626"/>
          <w:szCs w:val="24"/>
          <w:lang w:val="en-US"/>
        </w:rPr>
        <w:t xml:space="preserve"> T</w:t>
      </w:r>
      <w:r w:rsidR="00737FA1" w:rsidRPr="00A75F2B">
        <w:rPr>
          <w:rFonts w:asciiTheme="majorHAnsi" w:eastAsiaTheme="minorEastAsia" w:hAnsiTheme="majorHAnsi" w:cs="Times New Roman"/>
          <w:color w:val="262626"/>
          <w:szCs w:val="24"/>
          <w:lang w:val="en-US"/>
        </w:rPr>
        <w:t xml:space="preserve">his shows that the Jewish communities are very close and they normally deal with </w:t>
      </w:r>
      <w:r w:rsidR="00B006C9" w:rsidRPr="00A75F2B">
        <w:rPr>
          <w:rFonts w:asciiTheme="majorHAnsi" w:eastAsiaTheme="minorEastAsia" w:hAnsiTheme="majorHAnsi" w:cs="Times New Roman"/>
          <w:color w:val="262626"/>
          <w:szCs w:val="24"/>
          <w:lang w:val="en-US"/>
        </w:rPr>
        <w:t>relationships within the community especially within the Orthodox community as they hold strong beliefs and traditions that all of</w:t>
      </w:r>
      <w:r w:rsidR="00E33D0F" w:rsidRPr="00A75F2B">
        <w:rPr>
          <w:rFonts w:asciiTheme="majorHAnsi" w:eastAsiaTheme="minorEastAsia" w:hAnsiTheme="majorHAnsi" w:cs="Times New Roman"/>
          <w:color w:val="262626"/>
          <w:szCs w:val="24"/>
          <w:lang w:val="en-US"/>
        </w:rPr>
        <w:t xml:space="preserve"> the members of the community</w:t>
      </w:r>
      <w:r w:rsidR="00B006C9" w:rsidRPr="00A75F2B">
        <w:rPr>
          <w:rFonts w:asciiTheme="majorHAnsi" w:eastAsiaTheme="minorEastAsia" w:hAnsiTheme="majorHAnsi" w:cs="Times New Roman"/>
          <w:color w:val="262626"/>
          <w:szCs w:val="24"/>
          <w:lang w:val="en-US"/>
        </w:rPr>
        <w:t xml:space="preserve"> follow. This is significant as it makes </w:t>
      </w:r>
      <w:r w:rsidR="00056D0D" w:rsidRPr="00A75F2B">
        <w:rPr>
          <w:rFonts w:asciiTheme="majorHAnsi" w:eastAsiaTheme="minorEastAsia" w:hAnsiTheme="majorHAnsi" w:cs="Times New Roman"/>
          <w:color w:val="262626"/>
          <w:szCs w:val="24"/>
          <w:lang w:val="en-US"/>
        </w:rPr>
        <w:t>it more difficult for divorce to take place as the community do not agree with the breaking up of the family unit, this could also be the same for conservative Jewish communities as they hold strong views also.</w:t>
      </w:r>
    </w:p>
    <w:p w14:paraId="48B4D8BD" w14:textId="0E83B6AA" w:rsidR="007F75F0" w:rsidRPr="00A75F2B" w:rsidRDefault="00697F68" w:rsidP="007F75F0">
      <w:pPr>
        <w:ind w:left="0" w:firstLine="0"/>
        <w:rPr>
          <w:rFonts w:asciiTheme="majorHAnsi" w:eastAsiaTheme="minorEastAsia" w:hAnsiTheme="majorHAnsi" w:cs="Times New Roman"/>
          <w:color w:val="262626"/>
          <w:szCs w:val="24"/>
          <w:lang w:val="en-US"/>
        </w:rPr>
      </w:pPr>
      <w:r w:rsidRPr="00A75F2B">
        <w:rPr>
          <w:rFonts w:asciiTheme="majorHAnsi" w:eastAsiaTheme="minorEastAsia" w:hAnsiTheme="majorHAnsi" w:cs="Times New Roman"/>
          <w:color w:val="262626"/>
          <w:szCs w:val="24"/>
          <w:lang w:val="en-US"/>
        </w:rPr>
        <w:t xml:space="preserve">Dubin goes on to say </w:t>
      </w:r>
      <w:r w:rsidR="00737FA1" w:rsidRPr="00A75F2B">
        <w:rPr>
          <w:rFonts w:asciiTheme="majorHAnsi" w:eastAsiaTheme="minorEastAsia" w:hAnsiTheme="majorHAnsi" w:cs="Times New Roman"/>
          <w:color w:val="262626"/>
          <w:szCs w:val="24"/>
          <w:lang w:val="en-US"/>
        </w:rPr>
        <w:t>”…</w:t>
      </w:r>
      <w:r w:rsidR="00C253A8" w:rsidRPr="00A75F2B">
        <w:rPr>
          <w:rFonts w:asciiTheme="majorHAnsi" w:eastAsiaTheme="minorEastAsia" w:hAnsiTheme="majorHAnsi" w:cs="Times New Roman"/>
          <w:color w:val="262626"/>
          <w:szCs w:val="24"/>
          <w:lang w:val="en-US"/>
        </w:rPr>
        <w:t xml:space="preserve"> </w:t>
      </w:r>
      <w:r w:rsidR="00056D0D" w:rsidRPr="00A75F2B">
        <w:rPr>
          <w:rFonts w:asciiTheme="majorHAnsi" w:eastAsiaTheme="minorEastAsia" w:hAnsiTheme="majorHAnsi" w:cs="Times New Roman"/>
          <w:color w:val="262626"/>
          <w:szCs w:val="24"/>
          <w:lang w:val="en-US"/>
        </w:rPr>
        <w:t>Some</w:t>
      </w:r>
      <w:r w:rsidR="00C253A8" w:rsidRPr="00A75F2B">
        <w:rPr>
          <w:rFonts w:asciiTheme="majorHAnsi" w:eastAsiaTheme="minorEastAsia" w:hAnsiTheme="majorHAnsi" w:cs="Times New Roman"/>
          <w:color w:val="262626"/>
          <w:szCs w:val="24"/>
          <w:lang w:val="en-US"/>
        </w:rPr>
        <w:t xml:space="preserve"> Jewish women did turn to gentile courts or rulers to pressure Jewish authorities to rule in their favor.”</w:t>
      </w:r>
      <w:r w:rsidR="00E33D0F" w:rsidRPr="00A75F2B">
        <w:rPr>
          <w:rFonts w:asciiTheme="majorHAnsi" w:eastAsiaTheme="minorEastAsia" w:hAnsiTheme="majorHAnsi" w:cs="Times New Roman"/>
          <w:color w:val="262626"/>
          <w:szCs w:val="24"/>
          <w:lang w:val="en-US"/>
        </w:rPr>
        <w:t xml:space="preserve"> This shows </w:t>
      </w:r>
      <w:r w:rsidRPr="00A75F2B">
        <w:rPr>
          <w:rFonts w:asciiTheme="majorHAnsi" w:eastAsiaTheme="minorEastAsia" w:hAnsiTheme="majorHAnsi" w:cs="Times New Roman"/>
          <w:color w:val="262626"/>
          <w:szCs w:val="24"/>
          <w:lang w:val="en-US"/>
        </w:rPr>
        <w:t xml:space="preserve">huge significance for Jewish </w:t>
      </w:r>
      <w:r w:rsidR="004A5F66" w:rsidRPr="00A75F2B">
        <w:rPr>
          <w:rFonts w:asciiTheme="majorHAnsi" w:eastAsiaTheme="minorEastAsia" w:hAnsiTheme="majorHAnsi" w:cs="Times New Roman"/>
          <w:color w:val="262626"/>
          <w:szCs w:val="24"/>
          <w:lang w:val="en-US"/>
        </w:rPr>
        <w:t>women,</w:t>
      </w:r>
      <w:r w:rsidRPr="00A75F2B">
        <w:rPr>
          <w:rFonts w:asciiTheme="majorHAnsi" w:eastAsiaTheme="minorEastAsia" w:hAnsiTheme="majorHAnsi" w:cs="Times New Roman"/>
          <w:color w:val="262626"/>
          <w:szCs w:val="24"/>
          <w:lang w:val="en-US"/>
        </w:rPr>
        <w:t xml:space="preserve"> as they have to turn to authorities without the religion to be granted a divorce, this show</w:t>
      </w:r>
      <w:r w:rsidR="004A5F66" w:rsidRPr="00A75F2B">
        <w:rPr>
          <w:rFonts w:asciiTheme="majorHAnsi" w:eastAsiaTheme="minorEastAsia" w:hAnsiTheme="majorHAnsi" w:cs="Times New Roman"/>
          <w:color w:val="262626"/>
          <w:szCs w:val="24"/>
          <w:lang w:val="en-US"/>
        </w:rPr>
        <w:t>s they are controlled by the patriarchal society</w:t>
      </w:r>
      <w:r w:rsidRPr="00A75F2B">
        <w:rPr>
          <w:rFonts w:asciiTheme="majorHAnsi" w:eastAsiaTheme="minorEastAsia" w:hAnsiTheme="majorHAnsi" w:cs="Times New Roman"/>
          <w:color w:val="262626"/>
          <w:szCs w:val="24"/>
          <w:lang w:val="en-US"/>
        </w:rPr>
        <w:t>, Reform and some conservative communities try to stay away from this.</w:t>
      </w:r>
    </w:p>
    <w:p w14:paraId="487E4014" w14:textId="53064C18" w:rsidR="00D922C2" w:rsidRPr="00A75F2B" w:rsidRDefault="00D922C2" w:rsidP="00775FB9">
      <w:pPr>
        <w:ind w:left="0" w:firstLine="0"/>
        <w:rPr>
          <w:rFonts w:asciiTheme="majorHAnsi" w:hAnsiTheme="majorHAnsi" w:cs="Times New Roman"/>
          <w:szCs w:val="24"/>
        </w:rPr>
      </w:pPr>
    </w:p>
    <w:p w14:paraId="157A3104" w14:textId="0E339C70" w:rsidR="00775FB9" w:rsidRPr="00A75F2B" w:rsidRDefault="002914FC" w:rsidP="00775FB9">
      <w:pPr>
        <w:ind w:left="0" w:firstLine="0"/>
        <w:rPr>
          <w:rFonts w:asciiTheme="majorHAnsi" w:hAnsiTheme="majorHAnsi" w:cs="Times New Roman"/>
          <w:szCs w:val="24"/>
        </w:rPr>
      </w:pPr>
      <w:r w:rsidRPr="00A75F2B">
        <w:rPr>
          <w:rFonts w:asciiTheme="majorHAnsi" w:hAnsiTheme="majorHAnsi" w:cs="Times New Roman"/>
          <w:szCs w:val="24"/>
        </w:rPr>
        <w:t>In her book Women and Jewish Law, 1984, Rachel Biale said about marriage, “…</w:t>
      </w:r>
      <w:r w:rsidR="00667D42" w:rsidRPr="00A75F2B">
        <w:rPr>
          <w:rFonts w:asciiTheme="majorHAnsi" w:hAnsiTheme="majorHAnsi" w:cs="Times New Roman"/>
          <w:szCs w:val="24"/>
        </w:rPr>
        <w:t>It</w:t>
      </w:r>
      <w:r w:rsidRPr="00A75F2B">
        <w:rPr>
          <w:rFonts w:asciiTheme="majorHAnsi" w:hAnsiTheme="majorHAnsi" w:cs="Times New Roman"/>
          <w:szCs w:val="24"/>
        </w:rPr>
        <w:t xml:space="preserve"> determines not only the nature of the family life and personal happiness of the couple, but also cements the social and economic standing of the families.”</w:t>
      </w:r>
      <w:r w:rsidR="00775FB9" w:rsidRPr="00A75F2B">
        <w:rPr>
          <w:rStyle w:val="FootnoteReference"/>
          <w:rFonts w:asciiTheme="majorHAnsi" w:hAnsiTheme="majorHAnsi" w:cs="Times New Roman"/>
          <w:szCs w:val="24"/>
        </w:rPr>
        <w:footnoteReference w:id="8"/>
      </w:r>
      <w:r w:rsidR="00775FB9" w:rsidRPr="00A75F2B">
        <w:rPr>
          <w:rFonts w:asciiTheme="majorHAnsi" w:hAnsiTheme="majorHAnsi" w:cs="Times New Roman"/>
          <w:szCs w:val="24"/>
        </w:rPr>
        <w:t xml:space="preserve"> This shows that divorce would not only destroy the happiness of the couple but also the family unit, Refo</w:t>
      </w:r>
      <w:r w:rsidR="005B3AE3" w:rsidRPr="00A75F2B">
        <w:rPr>
          <w:rFonts w:asciiTheme="majorHAnsi" w:hAnsiTheme="majorHAnsi" w:cs="Times New Roman"/>
          <w:szCs w:val="24"/>
        </w:rPr>
        <w:t>rm Jews do not ignore the significant impact that divorce has on the community and culture. However</w:t>
      </w:r>
      <w:r w:rsidR="00E33D0F" w:rsidRPr="00A75F2B">
        <w:rPr>
          <w:rFonts w:asciiTheme="majorHAnsi" w:hAnsiTheme="majorHAnsi" w:cs="Times New Roman"/>
          <w:szCs w:val="24"/>
        </w:rPr>
        <w:t xml:space="preserve"> it</w:t>
      </w:r>
      <w:r w:rsidR="00775FB9" w:rsidRPr="00A75F2B">
        <w:rPr>
          <w:rFonts w:asciiTheme="majorHAnsi" w:hAnsiTheme="majorHAnsi" w:cs="Times New Roman"/>
          <w:szCs w:val="24"/>
        </w:rPr>
        <w:t xml:space="preserve"> acknowledge</w:t>
      </w:r>
      <w:r w:rsidR="00E33D0F" w:rsidRPr="00A75F2B">
        <w:rPr>
          <w:rFonts w:asciiTheme="majorHAnsi" w:hAnsiTheme="majorHAnsi" w:cs="Times New Roman"/>
          <w:szCs w:val="24"/>
        </w:rPr>
        <w:t>s</w:t>
      </w:r>
      <w:r w:rsidR="00775FB9" w:rsidRPr="00A75F2B">
        <w:rPr>
          <w:rFonts w:asciiTheme="majorHAnsi" w:hAnsiTheme="majorHAnsi" w:cs="Times New Roman"/>
          <w:szCs w:val="24"/>
        </w:rPr>
        <w:t xml:space="preserve"> that divorce is needed in some circumstances. </w:t>
      </w:r>
    </w:p>
    <w:p w14:paraId="3D0E705C" w14:textId="157CE869" w:rsidR="002914FC" w:rsidRPr="00A75F2B" w:rsidRDefault="002914FC" w:rsidP="00C73577">
      <w:pPr>
        <w:rPr>
          <w:rFonts w:asciiTheme="majorHAnsi" w:hAnsiTheme="majorHAnsi" w:cs="Times New Roman"/>
          <w:szCs w:val="24"/>
        </w:rPr>
      </w:pPr>
    </w:p>
    <w:p w14:paraId="2E6D13B6" w14:textId="7A8272E3" w:rsidR="00D922C2" w:rsidRPr="00A75F2B" w:rsidRDefault="003A2559" w:rsidP="0023755D">
      <w:pPr>
        <w:ind w:left="0" w:firstLine="0"/>
        <w:rPr>
          <w:rFonts w:asciiTheme="majorHAnsi" w:hAnsiTheme="majorHAnsi" w:cs="Times New Roman"/>
          <w:szCs w:val="24"/>
        </w:rPr>
      </w:pPr>
      <w:r w:rsidRPr="00A75F2B">
        <w:rPr>
          <w:rFonts w:asciiTheme="majorHAnsi" w:hAnsiTheme="majorHAnsi" w:cs="Times New Roman"/>
          <w:szCs w:val="24"/>
        </w:rPr>
        <w:t xml:space="preserve">As Scholar </w:t>
      </w:r>
      <w:r w:rsidR="0023755D" w:rsidRPr="00A75F2B">
        <w:rPr>
          <w:rFonts w:asciiTheme="majorHAnsi" w:hAnsiTheme="majorHAnsi" w:cs="Times New Roman"/>
          <w:szCs w:val="24"/>
        </w:rPr>
        <w:t>Rayner</w:t>
      </w:r>
      <w:r w:rsidRPr="00A75F2B">
        <w:rPr>
          <w:rFonts w:asciiTheme="majorHAnsi" w:hAnsiTheme="majorHAnsi" w:cs="Times New Roman"/>
          <w:szCs w:val="24"/>
        </w:rPr>
        <w:t xml:space="preserve"> explained </w:t>
      </w:r>
      <w:r w:rsidR="001671FB" w:rsidRPr="00A75F2B">
        <w:rPr>
          <w:rFonts w:asciiTheme="majorHAnsi" w:hAnsiTheme="majorHAnsi" w:cs="Times New Roman"/>
          <w:szCs w:val="24"/>
        </w:rPr>
        <w:t>“There occurred a steady, and in the end massive, increase in in marriage breakdown</w:t>
      </w:r>
      <w:r w:rsidRPr="00A75F2B">
        <w:rPr>
          <w:rFonts w:asciiTheme="majorHAnsi" w:hAnsiTheme="majorHAnsi" w:cs="Times New Roman"/>
          <w:szCs w:val="24"/>
        </w:rPr>
        <w:t xml:space="preserve"> and divorce among Jews”</w:t>
      </w:r>
      <w:r w:rsidRPr="00A75F2B">
        <w:rPr>
          <w:rStyle w:val="FootnoteReference"/>
          <w:rFonts w:asciiTheme="majorHAnsi" w:hAnsiTheme="majorHAnsi" w:cs="Times New Roman"/>
          <w:szCs w:val="24"/>
        </w:rPr>
        <w:footnoteReference w:id="9"/>
      </w:r>
      <w:r w:rsidRPr="00A75F2B">
        <w:rPr>
          <w:rFonts w:asciiTheme="majorHAnsi" w:hAnsiTheme="majorHAnsi" w:cs="Times New Roman"/>
          <w:szCs w:val="24"/>
        </w:rPr>
        <w:t xml:space="preserve"> this shows significance for Jewish culture as it shows that marriages are commonly breaking down in the modern society. R</w:t>
      </w:r>
      <w:bookmarkStart w:id="0" w:name="_GoBack"/>
      <w:bookmarkEnd w:id="0"/>
      <w:r w:rsidRPr="00A75F2B">
        <w:rPr>
          <w:rFonts w:asciiTheme="majorHAnsi" w:hAnsiTheme="majorHAnsi" w:cs="Times New Roman"/>
          <w:szCs w:val="24"/>
        </w:rPr>
        <w:t xml:space="preserve">eform Jewish </w:t>
      </w:r>
      <w:r w:rsidR="0023755D" w:rsidRPr="00A75F2B">
        <w:rPr>
          <w:rFonts w:asciiTheme="majorHAnsi" w:hAnsiTheme="majorHAnsi" w:cs="Times New Roman"/>
          <w:szCs w:val="24"/>
        </w:rPr>
        <w:t>life can be very effected by divorce as they are aware that God wants marriage for them and th</w:t>
      </w:r>
      <w:r w:rsidR="00047D4B" w:rsidRPr="00A75F2B">
        <w:rPr>
          <w:rFonts w:asciiTheme="majorHAnsi" w:hAnsiTheme="majorHAnsi" w:cs="Times New Roman"/>
          <w:szCs w:val="24"/>
        </w:rPr>
        <w:t>e</w:t>
      </w:r>
      <w:r w:rsidR="0023755D" w:rsidRPr="00A75F2B">
        <w:rPr>
          <w:rFonts w:asciiTheme="majorHAnsi" w:hAnsiTheme="majorHAnsi" w:cs="Times New Roman"/>
          <w:szCs w:val="24"/>
        </w:rPr>
        <w:t>y do not want to break the sacraments that G</w:t>
      </w:r>
      <w:r w:rsidR="00047D4B" w:rsidRPr="00A75F2B">
        <w:rPr>
          <w:rFonts w:asciiTheme="majorHAnsi" w:hAnsiTheme="majorHAnsi" w:cs="Times New Roman"/>
          <w:szCs w:val="24"/>
        </w:rPr>
        <w:t>od has laid down for them.</w:t>
      </w:r>
    </w:p>
    <w:p w14:paraId="4255F5A2" w14:textId="77777777" w:rsidR="00E11E51" w:rsidRPr="00A75F2B" w:rsidRDefault="00E11E51">
      <w:pPr>
        <w:rPr>
          <w:rFonts w:asciiTheme="majorHAnsi" w:hAnsiTheme="majorHAnsi" w:cs="Times New Roman"/>
          <w:szCs w:val="24"/>
        </w:rPr>
      </w:pPr>
    </w:p>
    <w:p w14:paraId="6A6ABDC6" w14:textId="3AE45ED9" w:rsidR="004C64A7" w:rsidRPr="00A75F2B" w:rsidRDefault="00FD4409" w:rsidP="004003B0">
      <w:pPr>
        <w:ind w:left="0" w:firstLine="0"/>
        <w:rPr>
          <w:rFonts w:asciiTheme="majorHAnsi" w:hAnsiTheme="majorHAnsi" w:cs="Times New Roman"/>
          <w:szCs w:val="24"/>
        </w:rPr>
      </w:pPr>
      <w:r w:rsidRPr="00A75F2B">
        <w:rPr>
          <w:rFonts w:asciiTheme="majorHAnsi" w:hAnsiTheme="majorHAnsi" w:cs="Times New Roman"/>
          <w:szCs w:val="24"/>
        </w:rPr>
        <w:t xml:space="preserve">In conclusion, divorce and marriage laws have a large impact on Judaism, especially Orthodox </w:t>
      </w:r>
      <w:r w:rsidR="0074049B" w:rsidRPr="00A75F2B">
        <w:rPr>
          <w:rFonts w:asciiTheme="majorHAnsi" w:hAnsiTheme="majorHAnsi" w:cs="Times New Roman"/>
          <w:szCs w:val="24"/>
        </w:rPr>
        <w:t>Judaism</w:t>
      </w:r>
      <w:r w:rsidRPr="00A75F2B">
        <w:rPr>
          <w:rFonts w:asciiTheme="majorHAnsi" w:hAnsiTheme="majorHAnsi" w:cs="Times New Roman"/>
          <w:szCs w:val="24"/>
        </w:rPr>
        <w:t xml:space="preserve"> as they hold the Torah as the highest source of </w:t>
      </w:r>
      <w:r w:rsidR="0074049B" w:rsidRPr="00A75F2B">
        <w:rPr>
          <w:rFonts w:asciiTheme="majorHAnsi" w:hAnsiTheme="majorHAnsi" w:cs="Times New Roman"/>
          <w:szCs w:val="24"/>
        </w:rPr>
        <w:t>authority;</w:t>
      </w:r>
      <w:r w:rsidRPr="00A75F2B">
        <w:rPr>
          <w:rFonts w:asciiTheme="majorHAnsi" w:hAnsiTheme="majorHAnsi" w:cs="Times New Roman"/>
          <w:szCs w:val="24"/>
        </w:rPr>
        <w:t xml:space="preserve"> this is where most laws come from. Conservative Jewish people also believe that the Torah is hugely sacred and hold marriage and divorce laws as very important, this is significant for their lives as they follow the laws.  Reform Jewish people still follow these laws and are significant on their culture as they impact the way they fall in love, marry and how to end the marriage. These Laws </w:t>
      </w:r>
      <w:r w:rsidR="004003B0" w:rsidRPr="00A75F2B">
        <w:rPr>
          <w:rFonts w:asciiTheme="majorHAnsi" w:hAnsiTheme="majorHAnsi" w:cs="Times New Roman"/>
          <w:szCs w:val="24"/>
        </w:rPr>
        <w:t>shape Jewish Wives and Husbands lives as they provide them with guidelines on how they should marry and how to end the marriage.</w:t>
      </w:r>
    </w:p>
    <w:sdt>
      <w:sdtPr>
        <w:rPr>
          <w:rFonts w:eastAsia="Times New Roman" w:cs="Times New Roman"/>
          <w:b w:val="0"/>
          <w:bCs w:val="0"/>
          <w:color w:val="000000"/>
          <w:sz w:val="24"/>
          <w:szCs w:val="24"/>
          <w:lang w:val="en-GB" w:bidi="ar-SA"/>
        </w:rPr>
        <w:id w:val="-121155890"/>
        <w:docPartObj>
          <w:docPartGallery w:val="Bibliographies"/>
          <w:docPartUnique/>
        </w:docPartObj>
      </w:sdtPr>
      <w:sdtEndPr/>
      <w:sdtContent>
        <w:p w14:paraId="1BBD6A27" w14:textId="42AD2A42" w:rsidR="009F4A6F" w:rsidRPr="00A75F2B" w:rsidRDefault="009F4A6F">
          <w:pPr>
            <w:pStyle w:val="Heading1"/>
            <w:rPr>
              <w:rFonts w:cs="Times New Roman"/>
              <w:color w:val="auto"/>
              <w:sz w:val="24"/>
              <w:szCs w:val="24"/>
              <w:u w:val="single"/>
            </w:rPr>
          </w:pPr>
          <w:r w:rsidRPr="00A75F2B">
            <w:rPr>
              <w:rFonts w:cs="Times New Roman"/>
              <w:color w:val="auto"/>
              <w:sz w:val="24"/>
              <w:szCs w:val="24"/>
              <w:u w:val="single"/>
            </w:rPr>
            <w:t>Bibliography</w:t>
          </w:r>
        </w:p>
        <w:p w14:paraId="1868E431" w14:textId="77777777" w:rsidR="00D642BA" w:rsidRPr="00A75F2B" w:rsidRDefault="00D642BA" w:rsidP="00D642BA">
          <w:pPr>
            <w:ind w:left="0" w:firstLine="0"/>
            <w:rPr>
              <w:rFonts w:asciiTheme="majorHAnsi" w:eastAsiaTheme="minorEastAsia" w:hAnsiTheme="majorHAnsi" w:cs="Times New Roman"/>
              <w:color w:val="262623"/>
              <w:szCs w:val="24"/>
              <w:lang w:val="en-US"/>
            </w:rPr>
          </w:pPr>
        </w:p>
        <w:p w14:paraId="0B06E520" w14:textId="77777777" w:rsidR="00D642BA" w:rsidRPr="00A75F2B" w:rsidRDefault="00D642BA" w:rsidP="00D642BA">
          <w:pPr>
            <w:ind w:left="0" w:firstLine="0"/>
            <w:rPr>
              <w:rFonts w:asciiTheme="majorHAnsi" w:hAnsiTheme="majorHAnsi" w:cs="Times New Roman"/>
              <w:szCs w:val="24"/>
            </w:rPr>
          </w:pPr>
          <w:r w:rsidRPr="00A75F2B">
            <w:rPr>
              <w:rFonts w:asciiTheme="majorHAnsi" w:hAnsiTheme="majorHAnsi" w:cs="Times New Roman"/>
              <w:szCs w:val="24"/>
            </w:rPr>
            <w:t xml:space="preserve"> Biale Rachael, </w:t>
          </w:r>
          <w:r w:rsidRPr="00A75F2B">
            <w:rPr>
              <w:rFonts w:asciiTheme="majorHAnsi" w:hAnsiTheme="majorHAnsi" w:cs="Times New Roman"/>
              <w:i/>
              <w:szCs w:val="24"/>
            </w:rPr>
            <w:t xml:space="preserve">women and Jewish law </w:t>
          </w:r>
          <w:r w:rsidRPr="00A75F2B">
            <w:rPr>
              <w:rFonts w:asciiTheme="majorHAnsi" w:hAnsiTheme="majorHAnsi" w:cs="Times New Roman"/>
              <w:b/>
              <w:szCs w:val="24"/>
            </w:rPr>
            <w:t>(</w:t>
          </w:r>
          <w:r w:rsidRPr="00A75F2B">
            <w:rPr>
              <w:rFonts w:asciiTheme="majorHAnsi" w:hAnsiTheme="majorHAnsi" w:cs="Times New Roman"/>
              <w:szCs w:val="24"/>
            </w:rPr>
            <w:t>New York: Schocken books, 1984) P.</w:t>
          </w:r>
          <w:r w:rsidRPr="00A75F2B">
            <w:rPr>
              <w:rFonts w:asciiTheme="majorHAnsi" w:hAnsiTheme="majorHAnsi" w:cs="Times New Roman"/>
              <w:i/>
              <w:szCs w:val="24"/>
            </w:rPr>
            <w:t xml:space="preserve"> </w:t>
          </w:r>
          <w:r w:rsidRPr="00A75F2B">
            <w:rPr>
              <w:rFonts w:asciiTheme="majorHAnsi" w:hAnsiTheme="majorHAnsi" w:cs="Times New Roman"/>
              <w:szCs w:val="24"/>
            </w:rPr>
            <w:t>55</w:t>
          </w:r>
        </w:p>
        <w:p w14:paraId="7F2BCAFE" w14:textId="77777777" w:rsidR="00D642BA" w:rsidRPr="00A75F2B" w:rsidRDefault="00D642BA" w:rsidP="00D642BA">
          <w:pPr>
            <w:ind w:left="0" w:firstLine="0"/>
            <w:rPr>
              <w:rFonts w:asciiTheme="majorHAnsi" w:hAnsiTheme="majorHAnsi" w:cs="Times New Roman"/>
              <w:szCs w:val="24"/>
            </w:rPr>
          </w:pPr>
        </w:p>
        <w:p w14:paraId="1E2B536A" w14:textId="77777777" w:rsidR="00D642BA" w:rsidRPr="00A75F2B" w:rsidRDefault="00D642BA" w:rsidP="00D642BA">
          <w:pPr>
            <w:ind w:left="0" w:firstLine="0"/>
            <w:rPr>
              <w:rFonts w:asciiTheme="majorHAnsi" w:hAnsiTheme="majorHAnsi" w:cs="Times New Roman"/>
              <w:szCs w:val="24"/>
              <w:lang w:val="en-US"/>
            </w:rPr>
          </w:pPr>
          <w:r w:rsidRPr="00A75F2B">
            <w:rPr>
              <w:rFonts w:asciiTheme="majorHAnsi" w:hAnsiTheme="majorHAnsi" w:cs="Times New Roman"/>
              <w:szCs w:val="24"/>
              <w:lang w:val="en-US"/>
            </w:rPr>
            <w:t xml:space="preserve">Borowitz Eugene B, </w:t>
          </w:r>
          <w:r w:rsidRPr="00A75F2B">
            <w:rPr>
              <w:rFonts w:asciiTheme="majorHAnsi" w:hAnsiTheme="majorHAnsi" w:cs="Times New Roman"/>
              <w:i/>
              <w:szCs w:val="24"/>
              <w:lang w:val="en-US"/>
            </w:rPr>
            <w:t xml:space="preserve">Explaining Reform Judaism </w:t>
          </w:r>
          <w:r w:rsidRPr="00A75F2B">
            <w:rPr>
              <w:rFonts w:asciiTheme="majorHAnsi" w:hAnsiTheme="majorHAnsi" w:cs="Times New Roman"/>
              <w:szCs w:val="24"/>
              <w:lang w:val="en-US"/>
            </w:rPr>
            <w:t>(United States of America: Behrman House, Inc. Publishers, 1985) P.121</w:t>
          </w:r>
        </w:p>
        <w:p w14:paraId="486EE27A" w14:textId="77777777" w:rsidR="00D642BA" w:rsidRPr="00A75F2B" w:rsidRDefault="00D642BA" w:rsidP="00D642BA">
          <w:pPr>
            <w:rPr>
              <w:rFonts w:asciiTheme="majorHAnsi" w:hAnsiTheme="majorHAnsi" w:cs="Times New Roman"/>
              <w:szCs w:val="24"/>
            </w:rPr>
          </w:pPr>
        </w:p>
        <w:p w14:paraId="5D8BA0CC" w14:textId="77777777" w:rsidR="00FD0BE7" w:rsidRPr="00A75F2B" w:rsidRDefault="00FD0BE7" w:rsidP="00FD0BE7">
          <w:pPr>
            <w:ind w:left="0" w:firstLine="0"/>
            <w:rPr>
              <w:rFonts w:asciiTheme="majorHAnsi" w:hAnsiTheme="majorHAnsi" w:cs="Times New Roman"/>
              <w:szCs w:val="24"/>
            </w:rPr>
          </w:pPr>
        </w:p>
        <w:p w14:paraId="50A49F34" w14:textId="7D3D4997" w:rsidR="00FD0BE7" w:rsidRPr="00A75F2B" w:rsidRDefault="00FD0BE7" w:rsidP="00FD0BE7">
          <w:pPr>
            <w:ind w:left="0" w:firstLine="0"/>
            <w:rPr>
              <w:rFonts w:asciiTheme="majorHAnsi" w:hAnsiTheme="majorHAnsi" w:cs="Times New Roman"/>
              <w:szCs w:val="24"/>
            </w:rPr>
          </w:pPr>
          <w:proofErr w:type="gramStart"/>
          <w:r w:rsidRPr="00A75F2B">
            <w:rPr>
              <w:rFonts w:asciiTheme="majorHAnsi" w:hAnsiTheme="majorHAnsi" w:cs="Times New Roman"/>
              <w:szCs w:val="24"/>
            </w:rPr>
            <w:t xml:space="preserve">Cohen-Sherbok, </w:t>
          </w:r>
          <w:r w:rsidRPr="00A75F2B">
            <w:rPr>
              <w:rFonts w:asciiTheme="majorHAnsi" w:hAnsiTheme="majorHAnsi" w:cs="Times New Roman"/>
              <w:i/>
              <w:szCs w:val="24"/>
            </w:rPr>
            <w:t xml:space="preserve">Modern Judaism </w:t>
          </w:r>
          <w:r w:rsidR="0074049B" w:rsidRPr="00A75F2B">
            <w:rPr>
              <w:rFonts w:asciiTheme="majorHAnsi" w:hAnsiTheme="majorHAnsi" w:cs="Times New Roman"/>
              <w:szCs w:val="24"/>
            </w:rPr>
            <w:t>(Great</w:t>
          </w:r>
          <w:r w:rsidRPr="00A75F2B">
            <w:rPr>
              <w:rFonts w:asciiTheme="majorHAnsi" w:hAnsiTheme="majorHAnsi" w:cs="Times New Roman"/>
              <w:szCs w:val="24"/>
            </w:rPr>
            <w:t xml:space="preserve"> Britain: Macmillan press LTD, 1996) P.25- 45, P.77-95, P.101- 117.</w:t>
          </w:r>
          <w:proofErr w:type="gramEnd"/>
        </w:p>
        <w:p w14:paraId="22E54975" w14:textId="77777777" w:rsidR="00FD0BE7" w:rsidRPr="00A75F2B" w:rsidRDefault="00FD0BE7" w:rsidP="00D642BA">
          <w:pPr>
            <w:rPr>
              <w:rFonts w:asciiTheme="majorHAnsi" w:hAnsiTheme="majorHAnsi" w:cs="Times New Roman"/>
              <w:szCs w:val="24"/>
            </w:rPr>
          </w:pPr>
        </w:p>
        <w:p w14:paraId="1D216923" w14:textId="77777777" w:rsidR="00D642BA" w:rsidRPr="00A75F2B" w:rsidRDefault="00D642BA" w:rsidP="00D642BA">
          <w:pPr>
            <w:ind w:left="0" w:firstLine="0"/>
            <w:rPr>
              <w:rFonts w:asciiTheme="majorHAnsi" w:hAnsiTheme="majorHAnsi" w:cs="Times New Roman"/>
              <w:szCs w:val="24"/>
            </w:rPr>
          </w:pPr>
        </w:p>
        <w:p w14:paraId="25CB1C70" w14:textId="77777777" w:rsidR="00D642BA" w:rsidRPr="00A75F2B" w:rsidRDefault="00D642BA" w:rsidP="00D642BA">
          <w:pPr>
            <w:ind w:left="0" w:firstLine="0"/>
            <w:rPr>
              <w:rFonts w:asciiTheme="majorHAnsi" w:hAnsiTheme="majorHAnsi" w:cs="Times New Roman"/>
              <w:szCs w:val="24"/>
            </w:rPr>
          </w:pPr>
          <w:r w:rsidRPr="00A75F2B">
            <w:rPr>
              <w:rFonts w:asciiTheme="majorHAnsi" w:hAnsiTheme="majorHAnsi" w:cs="Times New Roman"/>
              <w:szCs w:val="24"/>
            </w:rPr>
            <w:t>Danby Herbert,</w:t>
          </w:r>
          <w:r w:rsidRPr="00A75F2B">
            <w:rPr>
              <w:rFonts w:asciiTheme="majorHAnsi" w:hAnsiTheme="majorHAnsi" w:cs="Times New Roman"/>
              <w:i/>
              <w:szCs w:val="24"/>
            </w:rPr>
            <w:t xml:space="preserve"> The Mishnah translated from the Hebrew with introduction and brief explanatory notes</w:t>
          </w:r>
          <w:r w:rsidRPr="00A75F2B">
            <w:rPr>
              <w:rFonts w:asciiTheme="majorHAnsi" w:hAnsiTheme="majorHAnsi" w:cs="Times New Roman"/>
              <w:szCs w:val="24"/>
            </w:rPr>
            <w:t xml:space="preserve"> (London: Oxford University Press, 1933) Yevamot 14:1.</w:t>
          </w:r>
        </w:p>
        <w:p w14:paraId="41AE174F" w14:textId="77777777" w:rsidR="00D642BA" w:rsidRPr="00A75F2B" w:rsidRDefault="00D642BA" w:rsidP="00D642BA">
          <w:pPr>
            <w:rPr>
              <w:rFonts w:asciiTheme="majorHAnsi" w:hAnsiTheme="majorHAnsi" w:cs="Times New Roman"/>
              <w:szCs w:val="24"/>
            </w:rPr>
          </w:pPr>
        </w:p>
        <w:p w14:paraId="4163E0AB" w14:textId="062CB604" w:rsidR="00C56D51" w:rsidRPr="00A75F2B" w:rsidRDefault="00C56D51" w:rsidP="00C56D51">
          <w:pPr>
            <w:ind w:left="0" w:firstLine="0"/>
            <w:rPr>
              <w:rFonts w:asciiTheme="majorHAnsi" w:eastAsiaTheme="minorEastAsia" w:hAnsiTheme="majorHAnsi" w:cs="Times New Roman"/>
              <w:color w:val="262623"/>
              <w:szCs w:val="24"/>
              <w:lang w:val="en-US"/>
            </w:rPr>
          </w:pPr>
          <w:r w:rsidRPr="00A75F2B">
            <w:rPr>
              <w:rFonts w:asciiTheme="majorHAnsi" w:eastAsiaTheme="minorEastAsia" w:hAnsiTheme="majorHAnsi" w:cs="Times New Roman"/>
              <w:color w:val="262623"/>
              <w:szCs w:val="24"/>
              <w:lang w:val="en-US"/>
            </w:rPr>
            <w:t xml:space="preserve">Dubin Lois C,  ‘Jewish Women, Marriage Law, and Emancipation: A Civil Divorce in Late-Eighteenth-Century Trieste’ </w:t>
          </w:r>
          <w:r w:rsidRPr="00A75F2B">
            <w:rPr>
              <w:rFonts w:asciiTheme="majorHAnsi" w:eastAsiaTheme="minorEastAsia" w:hAnsiTheme="majorHAnsi" w:cs="Times New Roman"/>
              <w:i/>
              <w:color w:val="262623"/>
              <w:szCs w:val="24"/>
              <w:lang w:val="en-US"/>
            </w:rPr>
            <w:t>Jewish Social Studies</w:t>
          </w:r>
          <w:r w:rsidRPr="00A75F2B">
            <w:rPr>
              <w:rFonts w:asciiTheme="majorHAnsi" w:eastAsiaTheme="minorEastAsia" w:hAnsiTheme="majorHAnsi" w:cs="Times New Roman"/>
              <w:color w:val="262623"/>
              <w:szCs w:val="24"/>
              <w:lang w:val="en-US"/>
            </w:rPr>
            <w:t>, Vol.13 (2), 2007. P.65-92</w:t>
          </w:r>
        </w:p>
        <w:p w14:paraId="60C8D1F0" w14:textId="77777777" w:rsidR="00D67600" w:rsidRPr="00A75F2B" w:rsidRDefault="00D67600" w:rsidP="00C56D51">
          <w:pPr>
            <w:ind w:left="0" w:firstLine="0"/>
            <w:rPr>
              <w:rFonts w:asciiTheme="majorHAnsi" w:eastAsiaTheme="minorEastAsia" w:hAnsiTheme="majorHAnsi" w:cs="Times New Roman"/>
              <w:color w:val="262623"/>
              <w:szCs w:val="24"/>
              <w:lang w:val="en-US"/>
            </w:rPr>
          </w:pPr>
        </w:p>
        <w:p w14:paraId="4475F1D4" w14:textId="77777777" w:rsidR="00D67600" w:rsidRPr="00A75F2B" w:rsidRDefault="00D67600" w:rsidP="00D67600">
          <w:pPr>
            <w:ind w:left="0" w:firstLine="0"/>
            <w:rPr>
              <w:rFonts w:asciiTheme="majorHAnsi" w:hAnsiTheme="majorHAnsi" w:cs="Times New Roman"/>
              <w:szCs w:val="24"/>
              <w:lang w:val="en-US"/>
            </w:rPr>
          </w:pPr>
        </w:p>
        <w:p w14:paraId="7BCB37FD" w14:textId="77777777" w:rsidR="00D67600" w:rsidRPr="00A75F2B" w:rsidRDefault="00D67600" w:rsidP="00D67600">
          <w:pPr>
            <w:ind w:left="0" w:firstLine="0"/>
            <w:rPr>
              <w:rFonts w:asciiTheme="majorHAnsi" w:eastAsiaTheme="minorEastAsia" w:hAnsiTheme="majorHAnsi" w:cs="Times New Roman"/>
              <w:color w:val="auto"/>
              <w:szCs w:val="24"/>
              <w:lang w:val="en-US"/>
            </w:rPr>
          </w:pPr>
          <w:r w:rsidRPr="00A75F2B">
            <w:rPr>
              <w:rFonts w:asciiTheme="majorHAnsi" w:eastAsiaTheme="minorEastAsia" w:hAnsiTheme="majorHAnsi" w:cs="Times New Roman"/>
              <w:color w:val="auto"/>
              <w:szCs w:val="24"/>
              <w:lang w:val="en-US"/>
            </w:rPr>
            <w:t xml:space="preserve">Gold Rabbi Michael, </w:t>
          </w:r>
          <w:r w:rsidRPr="00A75F2B">
            <w:rPr>
              <w:rFonts w:asciiTheme="majorHAnsi" w:eastAsiaTheme="minorEastAsia" w:hAnsiTheme="majorHAnsi" w:cs="Times New Roman"/>
              <w:i/>
              <w:color w:val="auto"/>
              <w:szCs w:val="24"/>
              <w:lang w:val="en-US"/>
            </w:rPr>
            <w:t xml:space="preserve">Does God belong in the bedroom </w:t>
          </w:r>
          <w:r w:rsidRPr="00A75F2B">
            <w:rPr>
              <w:rFonts w:asciiTheme="majorHAnsi" w:eastAsiaTheme="minorEastAsia" w:hAnsiTheme="majorHAnsi" w:cs="Times New Roman"/>
              <w:color w:val="auto"/>
              <w:szCs w:val="24"/>
              <w:lang w:val="en-US"/>
            </w:rPr>
            <w:t>(United States of America: The Jewish Publication Society, 1992), P.59</w:t>
          </w:r>
        </w:p>
        <w:p w14:paraId="769CE13B" w14:textId="77777777" w:rsidR="00FD0BE7" w:rsidRPr="00A75F2B" w:rsidRDefault="00FD0BE7" w:rsidP="00D67600">
          <w:pPr>
            <w:ind w:left="0" w:firstLine="0"/>
            <w:rPr>
              <w:rFonts w:asciiTheme="majorHAnsi" w:eastAsiaTheme="minorEastAsia" w:hAnsiTheme="majorHAnsi" w:cs="Times New Roman"/>
              <w:color w:val="auto"/>
              <w:szCs w:val="24"/>
              <w:lang w:val="en-US"/>
            </w:rPr>
          </w:pPr>
        </w:p>
        <w:p w14:paraId="0921D910" w14:textId="046CFA37" w:rsidR="00FD0BE7" w:rsidRPr="00A75F2B" w:rsidRDefault="00FD0BE7" w:rsidP="00FD0BE7">
          <w:pPr>
            <w:ind w:left="0" w:firstLine="0"/>
            <w:rPr>
              <w:rFonts w:asciiTheme="majorHAnsi" w:hAnsiTheme="majorHAnsi" w:cs="Times New Roman"/>
              <w:szCs w:val="24"/>
            </w:rPr>
          </w:pPr>
          <w:r w:rsidRPr="00A75F2B">
            <w:rPr>
              <w:rFonts w:asciiTheme="majorHAnsi" w:hAnsiTheme="majorHAnsi" w:cs="Times New Roman"/>
              <w:szCs w:val="24"/>
            </w:rPr>
            <w:t xml:space="preserve">Greenburg Blu, </w:t>
          </w:r>
          <w:r w:rsidR="0074049B" w:rsidRPr="00A75F2B">
            <w:rPr>
              <w:rFonts w:asciiTheme="majorHAnsi" w:hAnsiTheme="majorHAnsi" w:cs="Times New Roman"/>
              <w:i/>
              <w:szCs w:val="24"/>
            </w:rPr>
            <w:t>on</w:t>
          </w:r>
          <w:r w:rsidRPr="00A75F2B">
            <w:rPr>
              <w:rFonts w:asciiTheme="majorHAnsi" w:hAnsiTheme="majorHAnsi" w:cs="Times New Roman"/>
              <w:i/>
              <w:szCs w:val="24"/>
            </w:rPr>
            <w:t xml:space="preserve"> women and Judaism </w:t>
          </w:r>
          <w:r w:rsidRPr="00A75F2B">
            <w:rPr>
              <w:rFonts w:asciiTheme="majorHAnsi" w:hAnsiTheme="majorHAnsi" w:cs="Times New Roman"/>
              <w:szCs w:val="24"/>
            </w:rPr>
            <w:t>(Philadelphia: The Jewish Publication society of America, 1981) P.125-147.</w:t>
          </w:r>
        </w:p>
        <w:p w14:paraId="34FF0493" w14:textId="77777777" w:rsidR="00FD0BE7" w:rsidRPr="00A75F2B" w:rsidRDefault="00FD0BE7" w:rsidP="00D67600">
          <w:pPr>
            <w:ind w:left="0" w:firstLine="0"/>
            <w:rPr>
              <w:rFonts w:asciiTheme="majorHAnsi" w:hAnsiTheme="majorHAnsi" w:cs="Times New Roman"/>
              <w:szCs w:val="24"/>
            </w:rPr>
          </w:pPr>
        </w:p>
        <w:p w14:paraId="440949FA" w14:textId="77777777" w:rsidR="00D67600" w:rsidRPr="00A75F2B" w:rsidRDefault="00D67600" w:rsidP="00C56D51">
          <w:pPr>
            <w:ind w:left="0" w:firstLine="0"/>
            <w:rPr>
              <w:rFonts w:asciiTheme="majorHAnsi" w:eastAsiaTheme="minorEastAsia" w:hAnsiTheme="majorHAnsi" w:cs="Times New Roman"/>
              <w:color w:val="262623"/>
              <w:szCs w:val="24"/>
              <w:lang w:val="en-US"/>
            </w:rPr>
          </w:pPr>
        </w:p>
        <w:p w14:paraId="22DFC563" w14:textId="5A00EB31" w:rsidR="00D67600" w:rsidRPr="00A75F2B" w:rsidRDefault="00D67600" w:rsidP="00D67600">
          <w:pPr>
            <w:ind w:left="0" w:firstLine="0"/>
            <w:rPr>
              <w:rFonts w:asciiTheme="majorHAnsi" w:hAnsiTheme="majorHAnsi" w:cs="Times New Roman"/>
              <w:szCs w:val="24"/>
            </w:rPr>
          </w:pPr>
          <w:r w:rsidRPr="00A75F2B">
            <w:rPr>
              <w:rFonts w:asciiTheme="majorHAnsi" w:hAnsiTheme="majorHAnsi" w:cs="Times New Roman"/>
              <w:szCs w:val="24"/>
            </w:rPr>
            <w:t xml:space="preserve">Heschel Susannah, </w:t>
          </w:r>
          <w:r w:rsidRPr="00A75F2B">
            <w:rPr>
              <w:rFonts w:asciiTheme="majorHAnsi" w:hAnsiTheme="majorHAnsi" w:cs="Times New Roman"/>
              <w:i/>
              <w:szCs w:val="24"/>
            </w:rPr>
            <w:t xml:space="preserve">On being a Jewish </w:t>
          </w:r>
          <w:r w:rsidR="0074049B" w:rsidRPr="00A75F2B">
            <w:rPr>
              <w:rFonts w:asciiTheme="majorHAnsi" w:hAnsiTheme="majorHAnsi" w:cs="Times New Roman"/>
              <w:i/>
              <w:szCs w:val="24"/>
            </w:rPr>
            <w:t>Feminist</w:t>
          </w:r>
          <w:r w:rsidRPr="00A75F2B">
            <w:rPr>
              <w:rFonts w:asciiTheme="majorHAnsi" w:hAnsiTheme="majorHAnsi" w:cs="Times New Roman"/>
              <w:i/>
              <w:szCs w:val="24"/>
            </w:rPr>
            <w:t xml:space="preserve"> </w:t>
          </w:r>
          <w:r w:rsidRPr="00A75F2B">
            <w:rPr>
              <w:rFonts w:asciiTheme="majorHAnsi" w:hAnsiTheme="majorHAnsi" w:cs="Times New Roman"/>
              <w:szCs w:val="24"/>
            </w:rPr>
            <w:t>(New York: Schocken books, 1983) P.19-40.</w:t>
          </w:r>
        </w:p>
        <w:p w14:paraId="1267438A" w14:textId="77777777" w:rsidR="00D67600" w:rsidRPr="00A75F2B" w:rsidRDefault="00D67600" w:rsidP="00C56D51">
          <w:pPr>
            <w:ind w:left="0" w:firstLine="0"/>
            <w:rPr>
              <w:rFonts w:asciiTheme="majorHAnsi" w:eastAsiaTheme="minorEastAsia" w:hAnsiTheme="majorHAnsi" w:cs="Times New Roman"/>
              <w:color w:val="262623"/>
              <w:szCs w:val="24"/>
              <w:lang w:val="en-US"/>
            </w:rPr>
          </w:pPr>
        </w:p>
        <w:p w14:paraId="74776754" w14:textId="77777777" w:rsidR="00D642BA" w:rsidRPr="00A75F2B" w:rsidRDefault="00D642BA" w:rsidP="00C56D51">
          <w:pPr>
            <w:ind w:left="0" w:firstLine="0"/>
            <w:rPr>
              <w:rFonts w:asciiTheme="majorHAnsi" w:eastAsiaTheme="minorEastAsia" w:hAnsiTheme="majorHAnsi" w:cs="Times New Roman"/>
              <w:color w:val="262623"/>
              <w:szCs w:val="24"/>
              <w:lang w:val="en-US"/>
            </w:rPr>
          </w:pPr>
        </w:p>
        <w:p w14:paraId="013F4CF1" w14:textId="77777777" w:rsidR="00D642BA" w:rsidRPr="00A75F2B" w:rsidRDefault="00D642BA" w:rsidP="00D642BA">
          <w:pPr>
            <w:ind w:left="0" w:firstLine="0"/>
            <w:rPr>
              <w:rFonts w:asciiTheme="majorHAnsi" w:hAnsiTheme="majorHAnsi" w:cs="Times New Roman"/>
              <w:color w:val="262623"/>
              <w:szCs w:val="24"/>
              <w:lang w:val="en-US"/>
            </w:rPr>
          </w:pPr>
          <w:r w:rsidRPr="00A75F2B">
            <w:rPr>
              <w:rFonts w:asciiTheme="majorHAnsi" w:hAnsiTheme="majorHAnsi" w:cs="Times New Roman"/>
              <w:color w:val="262623"/>
              <w:szCs w:val="24"/>
              <w:lang w:val="en-US"/>
            </w:rPr>
            <w:t xml:space="preserve">Labovitz Gail ‘ </w:t>
          </w:r>
          <w:r w:rsidRPr="00A75F2B">
            <w:rPr>
              <w:rFonts w:asciiTheme="majorHAnsi" w:hAnsiTheme="majorHAnsi" w:cs="Times New Roman"/>
              <w:bCs/>
              <w:color w:val="262623"/>
              <w:szCs w:val="24"/>
              <w:lang w:val="en-US"/>
            </w:rPr>
            <w:t>"With Righteousness and with Justice": To Create Equitable Jewish Divorce, Create Equitable Jewish Marriage’.</w:t>
          </w:r>
          <w:r w:rsidRPr="00A75F2B">
            <w:rPr>
              <w:rFonts w:asciiTheme="majorHAnsi" w:hAnsiTheme="majorHAnsi" w:cs="Times New Roman"/>
              <w:b/>
              <w:bCs/>
              <w:color w:val="262623"/>
              <w:szCs w:val="24"/>
              <w:lang w:val="en-US"/>
            </w:rPr>
            <w:t xml:space="preserve"> </w:t>
          </w:r>
          <w:r w:rsidRPr="00A75F2B">
            <w:rPr>
              <w:rFonts w:asciiTheme="majorHAnsi" w:hAnsiTheme="majorHAnsi" w:cs="Times New Roman"/>
              <w:i/>
              <w:color w:val="262623"/>
              <w:szCs w:val="24"/>
              <w:lang w:val="en-US"/>
            </w:rPr>
            <w:t>Nashim: A Journal of Jewish Women's Studies &amp; Gender Issues,</w:t>
          </w:r>
          <w:r w:rsidRPr="00A75F2B">
            <w:rPr>
              <w:rFonts w:asciiTheme="majorHAnsi" w:hAnsiTheme="majorHAnsi" w:cs="Times New Roman"/>
              <w:color w:val="262623"/>
              <w:szCs w:val="24"/>
              <w:lang w:val="en-US"/>
            </w:rPr>
            <w:t xml:space="preserve"> Vol.31 (1), 2017. P.91-122</w:t>
          </w:r>
        </w:p>
        <w:p w14:paraId="0B516DF8" w14:textId="77777777" w:rsidR="00D67600" w:rsidRPr="00A75F2B" w:rsidRDefault="00D67600" w:rsidP="00D642BA">
          <w:pPr>
            <w:ind w:left="0" w:firstLine="0"/>
            <w:rPr>
              <w:rFonts w:asciiTheme="majorHAnsi" w:hAnsiTheme="majorHAnsi" w:cs="Times New Roman"/>
              <w:color w:val="262623"/>
              <w:szCs w:val="24"/>
              <w:lang w:val="en-US"/>
            </w:rPr>
          </w:pPr>
        </w:p>
        <w:p w14:paraId="57A34796" w14:textId="0C3F1E8F" w:rsidR="00D67600" w:rsidRPr="00A75F2B" w:rsidRDefault="00D67600" w:rsidP="00D67600">
          <w:pPr>
            <w:ind w:left="0" w:firstLine="0"/>
            <w:rPr>
              <w:rFonts w:asciiTheme="majorHAnsi" w:hAnsiTheme="majorHAnsi" w:cs="Times New Roman"/>
              <w:szCs w:val="24"/>
            </w:rPr>
          </w:pPr>
          <w:r w:rsidRPr="00A75F2B">
            <w:rPr>
              <w:rFonts w:asciiTheme="majorHAnsi" w:hAnsiTheme="majorHAnsi" w:cs="Times New Roman"/>
              <w:szCs w:val="24"/>
            </w:rPr>
            <w:t xml:space="preserve">Meier John P, </w:t>
          </w:r>
          <w:r w:rsidRPr="00A75F2B">
            <w:rPr>
              <w:rFonts w:asciiTheme="majorHAnsi" w:hAnsiTheme="majorHAnsi" w:cs="Times New Roman"/>
              <w:i/>
              <w:szCs w:val="24"/>
            </w:rPr>
            <w:t xml:space="preserve">A marginal Jew. </w:t>
          </w:r>
          <w:proofErr w:type="gramStart"/>
          <w:r w:rsidRPr="00A75F2B">
            <w:rPr>
              <w:rFonts w:asciiTheme="majorHAnsi" w:hAnsiTheme="majorHAnsi" w:cs="Times New Roman"/>
              <w:i/>
              <w:szCs w:val="24"/>
            </w:rPr>
            <w:t xml:space="preserve">1V </w:t>
          </w:r>
          <w:r w:rsidRPr="00A75F2B">
            <w:rPr>
              <w:rFonts w:asciiTheme="majorHAnsi" w:hAnsiTheme="majorHAnsi" w:cs="Times New Roman"/>
              <w:szCs w:val="24"/>
            </w:rPr>
            <w:t xml:space="preserve">(New Haven and </w:t>
          </w:r>
          <w:r w:rsidR="0074049B" w:rsidRPr="00A75F2B">
            <w:rPr>
              <w:rFonts w:asciiTheme="majorHAnsi" w:hAnsiTheme="majorHAnsi" w:cs="Times New Roman"/>
              <w:szCs w:val="24"/>
            </w:rPr>
            <w:t>London: Yale</w:t>
          </w:r>
          <w:r w:rsidRPr="00A75F2B">
            <w:rPr>
              <w:rFonts w:asciiTheme="majorHAnsi" w:hAnsiTheme="majorHAnsi" w:cs="Times New Roman"/>
              <w:szCs w:val="24"/>
            </w:rPr>
            <w:t xml:space="preserve"> University press</w:t>
          </w:r>
          <w:r w:rsidR="0074049B" w:rsidRPr="00A75F2B">
            <w:rPr>
              <w:rFonts w:asciiTheme="majorHAnsi" w:hAnsiTheme="majorHAnsi" w:cs="Times New Roman"/>
              <w:szCs w:val="24"/>
            </w:rPr>
            <w:t>, 2009</w:t>
          </w:r>
          <w:r w:rsidRPr="00A75F2B">
            <w:rPr>
              <w:rFonts w:asciiTheme="majorHAnsi" w:hAnsiTheme="majorHAnsi" w:cs="Times New Roman"/>
              <w:szCs w:val="24"/>
            </w:rPr>
            <w:t>) P.342-399.</w:t>
          </w:r>
          <w:proofErr w:type="gramEnd"/>
        </w:p>
        <w:p w14:paraId="0E9FB259" w14:textId="77777777" w:rsidR="00D67600" w:rsidRPr="00A75F2B" w:rsidRDefault="00D67600" w:rsidP="00D642BA">
          <w:pPr>
            <w:ind w:left="0" w:firstLine="0"/>
            <w:rPr>
              <w:rFonts w:asciiTheme="majorHAnsi" w:hAnsiTheme="majorHAnsi" w:cs="Times New Roman"/>
              <w:color w:val="262623"/>
              <w:szCs w:val="24"/>
              <w:lang w:val="en-US"/>
            </w:rPr>
          </w:pPr>
        </w:p>
        <w:p w14:paraId="77920A23" w14:textId="77777777" w:rsidR="00FD0BE7" w:rsidRPr="00A75F2B" w:rsidRDefault="00FD0BE7" w:rsidP="00FD0BE7">
          <w:pPr>
            <w:ind w:left="0" w:firstLine="0"/>
            <w:rPr>
              <w:rFonts w:asciiTheme="majorHAnsi" w:hAnsiTheme="majorHAnsi" w:cs="Times New Roman"/>
              <w:szCs w:val="24"/>
            </w:rPr>
          </w:pPr>
          <w:proofErr w:type="gramStart"/>
          <w:r w:rsidRPr="00A75F2B">
            <w:rPr>
              <w:rFonts w:asciiTheme="majorHAnsi" w:hAnsiTheme="majorHAnsi" w:cs="Times New Roman"/>
              <w:szCs w:val="24"/>
            </w:rPr>
            <w:t xml:space="preserve">Neusner Jacob, </w:t>
          </w:r>
          <w:r w:rsidRPr="00A75F2B">
            <w:rPr>
              <w:rFonts w:asciiTheme="majorHAnsi" w:hAnsiTheme="majorHAnsi" w:cs="Times New Roman"/>
              <w:i/>
              <w:szCs w:val="24"/>
            </w:rPr>
            <w:t xml:space="preserve">Judaism the basics </w:t>
          </w:r>
          <w:r w:rsidRPr="00A75F2B">
            <w:rPr>
              <w:rFonts w:asciiTheme="majorHAnsi" w:hAnsiTheme="majorHAnsi" w:cs="Times New Roman"/>
              <w:szCs w:val="24"/>
            </w:rPr>
            <w:t>(Oxon: Routledge, 2006) P.148-162.</w:t>
          </w:r>
          <w:proofErr w:type="gramEnd"/>
        </w:p>
        <w:p w14:paraId="12518AEC" w14:textId="77777777" w:rsidR="00FD0BE7" w:rsidRPr="00A75F2B" w:rsidRDefault="00FD0BE7" w:rsidP="00D642BA">
          <w:pPr>
            <w:ind w:left="0" w:firstLine="0"/>
            <w:rPr>
              <w:rFonts w:asciiTheme="majorHAnsi" w:hAnsiTheme="majorHAnsi" w:cs="Times New Roman"/>
              <w:color w:val="262623"/>
              <w:szCs w:val="24"/>
              <w:lang w:val="en-US"/>
            </w:rPr>
          </w:pPr>
        </w:p>
        <w:p w14:paraId="649AF1A3" w14:textId="77777777" w:rsidR="00FD0BE7" w:rsidRPr="00A75F2B" w:rsidRDefault="00FD0BE7" w:rsidP="00FD0BE7">
          <w:pPr>
            <w:ind w:left="0" w:firstLine="0"/>
            <w:rPr>
              <w:rFonts w:asciiTheme="majorHAnsi" w:hAnsiTheme="majorHAnsi" w:cs="Times New Roman"/>
              <w:szCs w:val="24"/>
            </w:rPr>
          </w:pPr>
          <w:r w:rsidRPr="00A75F2B">
            <w:rPr>
              <w:rFonts w:asciiTheme="majorHAnsi" w:hAnsiTheme="majorHAnsi" w:cs="Times New Roman"/>
              <w:szCs w:val="24"/>
            </w:rPr>
            <w:t xml:space="preserve">Raphael Marc Lee, </w:t>
          </w:r>
          <w:r w:rsidRPr="00A75F2B">
            <w:rPr>
              <w:rFonts w:asciiTheme="majorHAnsi" w:hAnsiTheme="majorHAnsi" w:cs="Times New Roman"/>
              <w:i/>
              <w:szCs w:val="24"/>
            </w:rPr>
            <w:t xml:space="preserve">Profiles in American Judaism </w:t>
          </w:r>
          <w:r w:rsidRPr="00A75F2B">
            <w:rPr>
              <w:rFonts w:asciiTheme="majorHAnsi" w:hAnsiTheme="majorHAnsi" w:cs="Times New Roman"/>
              <w:szCs w:val="24"/>
            </w:rPr>
            <w:t>(San Francisco: Harper &amp;Row, publishers, 1984) P.3-20, P.155-165.</w:t>
          </w:r>
        </w:p>
        <w:p w14:paraId="748A36CB" w14:textId="77777777" w:rsidR="00FD0BE7" w:rsidRPr="00A75F2B" w:rsidRDefault="00FD0BE7" w:rsidP="00D642BA">
          <w:pPr>
            <w:ind w:left="0" w:firstLine="0"/>
            <w:rPr>
              <w:rFonts w:asciiTheme="majorHAnsi" w:hAnsiTheme="majorHAnsi" w:cs="Times New Roman"/>
              <w:color w:val="262623"/>
              <w:szCs w:val="24"/>
              <w:lang w:val="en-US"/>
            </w:rPr>
          </w:pPr>
        </w:p>
        <w:p w14:paraId="6271F9D1" w14:textId="77777777" w:rsidR="00C56D51" w:rsidRPr="00A75F2B" w:rsidRDefault="00C56D51" w:rsidP="00C56D51">
          <w:pPr>
            <w:ind w:left="0" w:firstLine="0"/>
            <w:rPr>
              <w:rFonts w:asciiTheme="majorHAnsi" w:hAnsiTheme="majorHAnsi" w:cs="Times New Roman"/>
              <w:szCs w:val="24"/>
            </w:rPr>
          </w:pPr>
        </w:p>
        <w:p w14:paraId="62479985" w14:textId="5BEB5BA2" w:rsidR="00C56D51" w:rsidRPr="00A75F2B" w:rsidRDefault="00C56D51" w:rsidP="00C56D51">
          <w:pPr>
            <w:ind w:left="0" w:firstLine="0"/>
            <w:rPr>
              <w:rFonts w:asciiTheme="majorHAnsi" w:hAnsiTheme="majorHAnsi" w:cs="Times New Roman"/>
              <w:szCs w:val="24"/>
            </w:rPr>
          </w:pPr>
          <w:r w:rsidRPr="00A75F2B">
            <w:rPr>
              <w:rFonts w:asciiTheme="majorHAnsi" w:hAnsiTheme="majorHAnsi" w:cs="Times New Roman"/>
              <w:szCs w:val="24"/>
              <w:lang w:val="en-US"/>
            </w:rPr>
            <w:t xml:space="preserve">Rayner John. D, </w:t>
          </w:r>
          <w:r w:rsidRPr="00A75F2B">
            <w:rPr>
              <w:rFonts w:asciiTheme="majorHAnsi" w:hAnsiTheme="majorHAnsi" w:cs="Times New Roman"/>
              <w:i/>
              <w:szCs w:val="24"/>
              <w:lang w:val="en-US"/>
            </w:rPr>
            <w:t xml:space="preserve">Jewish Religious Law A Progressive Perspective </w:t>
          </w:r>
          <w:r w:rsidRPr="00A75F2B">
            <w:rPr>
              <w:rFonts w:asciiTheme="majorHAnsi" w:hAnsiTheme="majorHAnsi" w:cs="Times New Roman"/>
              <w:szCs w:val="24"/>
              <w:lang w:val="en-US"/>
            </w:rPr>
            <w:t>(New York and Oxford: Berghahn Books, 1998) P.170.</w:t>
          </w:r>
        </w:p>
        <w:p w14:paraId="029DCCC3" w14:textId="77777777" w:rsidR="00932A13" w:rsidRPr="00A75F2B" w:rsidRDefault="00932A13" w:rsidP="00C56D51">
          <w:pPr>
            <w:ind w:left="0" w:firstLine="0"/>
            <w:rPr>
              <w:rFonts w:asciiTheme="majorHAnsi" w:hAnsiTheme="majorHAnsi" w:cs="Times New Roman"/>
              <w:szCs w:val="24"/>
            </w:rPr>
          </w:pPr>
        </w:p>
        <w:p w14:paraId="3DA6D40C" w14:textId="77777777" w:rsidR="00D67600" w:rsidRPr="00A75F2B" w:rsidRDefault="00D67600" w:rsidP="00D67600">
          <w:pPr>
            <w:ind w:left="0" w:firstLine="0"/>
            <w:rPr>
              <w:rFonts w:asciiTheme="majorHAnsi" w:hAnsiTheme="majorHAnsi" w:cs="Times New Roman"/>
              <w:szCs w:val="24"/>
            </w:rPr>
          </w:pPr>
          <w:proofErr w:type="gramStart"/>
          <w:r w:rsidRPr="00A75F2B">
            <w:rPr>
              <w:rFonts w:asciiTheme="majorHAnsi" w:hAnsiTheme="majorHAnsi" w:cs="Times New Roman"/>
              <w:szCs w:val="24"/>
            </w:rPr>
            <w:t xml:space="preserve">Segal Eliezer, </w:t>
          </w:r>
          <w:r w:rsidRPr="00A75F2B">
            <w:rPr>
              <w:rFonts w:asciiTheme="majorHAnsi" w:hAnsiTheme="majorHAnsi" w:cs="Times New Roman"/>
              <w:i/>
              <w:szCs w:val="24"/>
            </w:rPr>
            <w:t>Introducing Judaism (</w:t>
          </w:r>
          <w:r w:rsidRPr="00A75F2B">
            <w:rPr>
              <w:rFonts w:asciiTheme="majorHAnsi" w:hAnsiTheme="majorHAnsi" w:cs="Times New Roman"/>
              <w:szCs w:val="24"/>
            </w:rPr>
            <w:t>London and New York: Routledge, 2009), P.299.</w:t>
          </w:r>
          <w:proofErr w:type="gramEnd"/>
        </w:p>
        <w:p w14:paraId="12808345" w14:textId="77777777" w:rsidR="00D67600" w:rsidRPr="00A75F2B" w:rsidRDefault="00D67600" w:rsidP="00C56D51">
          <w:pPr>
            <w:ind w:left="0" w:firstLine="0"/>
            <w:rPr>
              <w:rFonts w:asciiTheme="majorHAnsi" w:hAnsiTheme="majorHAnsi" w:cs="Times New Roman"/>
              <w:szCs w:val="24"/>
            </w:rPr>
          </w:pPr>
        </w:p>
        <w:p w14:paraId="03BE0300" w14:textId="77777777" w:rsidR="00D67600" w:rsidRPr="00A75F2B" w:rsidRDefault="00D67600" w:rsidP="00C56D51">
          <w:pPr>
            <w:ind w:left="0" w:firstLine="0"/>
            <w:rPr>
              <w:rFonts w:asciiTheme="majorHAnsi" w:hAnsiTheme="majorHAnsi" w:cs="Times New Roman"/>
              <w:szCs w:val="24"/>
            </w:rPr>
          </w:pPr>
        </w:p>
        <w:p w14:paraId="03326824" w14:textId="784570FD" w:rsidR="00932A13" w:rsidRPr="00A75F2B" w:rsidRDefault="00932A13" w:rsidP="00C56D51">
          <w:pPr>
            <w:ind w:left="0" w:firstLine="0"/>
            <w:rPr>
              <w:rFonts w:asciiTheme="majorHAnsi" w:hAnsiTheme="majorHAnsi" w:cs="Times New Roman"/>
              <w:szCs w:val="24"/>
            </w:rPr>
          </w:pPr>
          <w:r w:rsidRPr="00A75F2B">
            <w:rPr>
              <w:rFonts w:asciiTheme="majorHAnsi" w:hAnsiTheme="majorHAnsi" w:cs="Times New Roman"/>
              <w:szCs w:val="24"/>
            </w:rPr>
            <w:t xml:space="preserve">Segal Eliezer, </w:t>
          </w:r>
          <w:r w:rsidRPr="00A75F2B">
            <w:rPr>
              <w:rFonts w:asciiTheme="majorHAnsi" w:hAnsiTheme="majorHAnsi" w:cs="Times New Roman"/>
              <w:i/>
              <w:szCs w:val="24"/>
            </w:rPr>
            <w:t>introducing Judaism (</w:t>
          </w:r>
          <w:r w:rsidRPr="00A75F2B">
            <w:rPr>
              <w:rFonts w:asciiTheme="majorHAnsi" w:hAnsiTheme="majorHAnsi" w:cs="Times New Roman"/>
              <w:szCs w:val="24"/>
            </w:rPr>
            <w:t>London and New York: Routledge, 2009), and P.301.</w:t>
          </w:r>
        </w:p>
        <w:p w14:paraId="5A38D72E" w14:textId="77777777" w:rsidR="00932A13" w:rsidRPr="00A75F2B" w:rsidRDefault="00932A13" w:rsidP="00C56D51">
          <w:pPr>
            <w:ind w:left="0" w:firstLine="0"/>
            <w:rPr>
              <w:rFonts w:asciiTheme="majorHAnsi" w:hAnsiTheme="majorHAnsi" w:cs="Times New Roman"/>
              <w:szCs w:val="24"/>
            </w:rPr>
          </w:pPr>
        </w:p>
        <w:p w14:paraId="7C34A70F" w14:textId="77777777" w:rsidR="003A010B" w:rsidRPr="00A75F2B" w:rsidRDefault="003A010B" w:rsidP="00C56D51">
          <w:pPr>
            <w:ind w:left="0" w:firstLine="0"/>
            <w:rPr>
              <w:rFonts w:asciiTheme="majorHAnsi" w:hAnsiTheme="majorHAnsi" w:cs="Times New Roman"/>
              <w:color w:val="262623"/>
              <w:szCs w:val="24"/>
              <w:lang w:val="en-US"/>
            </w:rPr>
          </w:pPr>
        </w:p>
        <w:p w14:paraId="26A20077" w14:textId="77777777" w:rsidR="00397C9B" w:rsidRPr="00A75F2B" w:rsidRDefault="00397C9B" w:rsidP="003A010B">
          <w:pPr>
            <w:ind w:left="0" w:firstLine="0"/>
            <w:rPr>
              <w:rFonts w:asciiTheme="majorHAnsi" w:hAnsiTheme="majorHAnsi" w:cs="Times New Roman"/>
              <w:szCs w:val="24"/>
            </w:rPr>
          </w:pPr>
        </w:p>
        <w:p w14:paraId="2932402E" w14:textId="77777777" w:rsidR="00397C9B" w:rsidRPr="00A75F2B" w:rsidRDefault="00397C9B" w:rsidP="003A010B">
          <w:pPr>
            <w:ind w:left="0" w:firstLine="0"/>
            <w:rPr>
              <w:rFonts w:asciiTheme="majorHAnsi" w:hAnsiTheme="majorHAnsi" w:cs="Times New Roman"/>
              <w:szCs w:val="24"/>
            </w:rPr>
          </w:pPr>
        </w:p>
        <w:p w14:paraId="2B07259C" w14:textId="77777777" w:rsidR="004160DC" w:rsidRPr="00A75F2B" w:rsidRDefault="004160DC" w:rsidP="003A010B">
          <w:pPr>
            <w:ind w:left="0" w:firstLine="0"/>
            <w:rPr>
              <w:rFonts w:asciiTheme="majorHAnsi" w:hAnsiTheme="majorHAnsi" w:cs="Times New Roman"/>
              <w:szCs w:val="24"/>
            </w:rPr>
          </w:pPr>
        </w:p>
        <w:p w14:paraId="790E7F1A" w14:textId="77777777" w:rsidR="004160DC" w:rsidRPr="00A75F2B" w:rsidRDefault="004160DC" w:rsidP="003A010B">
          <w:pPr>
            <w:ind w:left="0" w:firstLine="0"/>
            <w:rPr>
              <w:rFonts w:asciiTheme="majorHAnsi" w:hAnsiTheme="majorHAnsi" w:cs="Times New Roman"/>
              <w:szCs w:val="24"/>
            </w:rPr>
          </w:pPr>
        </w:p>
        <w:p w14:paraId="20E584FC" w14:textId="77777777" w:rsidR="004160DC" w:rsidRPr="00A75F2B" w:rsidRDefault="004160DC" w:rsidP="003A010B">
          <w:pPr>
            <w:ind w:left="0" w:firstLine="0"/>
            <w:rPr>
              <w:rFonts w:asciiTheme="majorHAnsi" w:hAnsiTheme="majorHAnsi" w:cs="Times New Roman"/>
              <w:szCs w:val="24"/>
            </w:rPr>
          </w:pPr>
        </w:p>
        <w:p w14:paraId="1AF4AB13" w14:textId="77777777" w:rsidR="004160DC" w:rsidRPr="00A75F2B" w:rsidRDefault="004160DC" w:rsidP="003A010B">
          <w:pPr>
            <w:ind w:left="0" w:firstLine="0"/>
            <w:rPr>
              <w:rFonts w:asciiTheme="majorHAnsi" w:hAnsiTheme="majorHAnsi" w:cs="Times New Roman"/>
              <w:szCs w:val="24"/>
            </w:rPr>
          </w:pPr>
        </w:p>
        <w:p w14:paraId="202ACB17" w14:textId="77777777" w:rsidR="004160DC" w:rsidRPr="00A75F2B" w:rsidRDefault="004160DC" w:rsidP="003A010B">
          <w:pPr>
            <w:ind w:left="0" w:firstLine="0"/>
            <w:rPr>
              <w:rFonts w:asciiTheme="majorHAnsi" w:hAnsiTheme="majorHAnsi" w:cs="Times New Roman"/>
              <w:i/>
              <w:szCs w:val="24"/>
            </w:rPr>
          </w:pPr>
        </w:p>
        <w:p w14:paraId="380D9D7A" w14:textId="77777777" w:rsidR="003A010B" w:rsidRPr="00A75F2B" w:rsidRDefault="003A010B" w:rsidP="00C56D51">
          <w:pPr>
            <w:ind w:left="0" w:firstLine="0"/>
            <w:rPr>
              <w:rFonts w:asciiTheme="majorHAnsi" w:hAnsiTheme="majorHAnsi" w:cs="Times New Roman"/>
              <w:szCs w:val="24"/>
            </w:rPr>
          </w:pPr>
        </w:p>
        <w:p w14:paraId="55CE4FD6" w14:textId="77777777" w:rsidR="003A010B" w:rsidRPr="00A75F2B" w:rsidRDefault="003A010B" w:rsidP="00C56D51">
          <w:pPr>
            <w:ind w:left="0" w:firstLine="0"/>
            <w:rPr>
              <w:rFonts w:asciiTheme="majorHAnsi" w:hAnsiTheme="majorHAnsi" w:cs="Times New Roman"/>
              <w:szCs w:val="24"/>
            </w:rPr>
          </w:pPr>
        </w:p>
        <w:p w14:paraId="66D552A4" w14:textId="77777777" w:rsidR="003A010B" w:rsidRPr="00A75F2B" w:rsidRDefault="003A010B" w:rsidP="00C56D51">
          <w:pPr>
            <w:ind w:left="0" w:firstLine="0"/>
            <w:rPr>
              <w:rFonts w:asciiTheme="majorHAnsi" w:hAnsiTheme="majorHAnsi" w:cs="Times New Roman"/>
              <w:szCs w:val="24"/>
            </w:rPr>
          </w:pPr>
        </w:p>
        <w:p w14:paraId="2634CCB8" w14:textId="77777777" w:rsidR="003A010B" w:rsidRPr="00A75F2B" w:rsidRDefault="003A010B" w:rsidP="00C56D51">
          <w:pPr>
            <w:ind w:left="0" w:firstLine="0"/>
            <w:rPr>
              <w:rFonts w:asciiTheme="majorHAnsi" w:hAnsiTheme="majorHAnsi" w:cs="Times New Roman"/>
              <w:szCs w:val="24"/>
            </w:rPr>
          </w:pPr>
        </w:p>
        <w:p w14:paraId="1B03285E" w14:textId="77777777" w:rsidR="00932A13" w:rsidRPr="00A75F2B" w:rsidRDefault="00932A13" w:rsidP="00C56D51">
          <w:pPr>
            <w:ind w:left="0" w:firstLine="0"/>
            <w:rPr>
              <w:rFonts w:asciiTheme="majorHAnsi" w:hAnsiTheme="majorHAnsi" w:cs="Times New Roman"/>
              <w:szCs w:val="24"/>
            </w:rPr>
          </w:pPr>
        </w:p>
        <w:p w14:paraId="769CB3D5" w14:textId="56C63FC3" w:rsidR="009F4A6F" w:rsidRPr="00A75F2B" w:rsidRDefault="00A75F2B" w:rsidP="009F4A6F">
          <w:pPr>
            <w:ind w:left="0" w:firstLine="0"/>
            <w:rPr>
              <w:rFonts w:asciiTheme="majorHAnsi" w:hAnsiTheme="majorHAnsi"/>
            </w:rPr>
          </w:pPr>
        </w:p>
      </w:sdtContent>
    </w:sdt>
    <w:sectPr w:rsidR="009F4A6F" w:rsidRPr="00A75F2B" w:rsidSect="001F77D1">
      <w:pgSz w:w="11900" w:h="16840"/>
      <w:pgMar w:top="1440" w:right="1800" w:bottom="1440" w:left="1843"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6C43E0D" w14:textId="77777777" w:rsidR="00D67600" w:rsidRDefault="00D67600" w:rsidP="00D26770">
      <w:pPr>
        <w:spacing w:line="240" w:lineRule="auto"/>
      </w:pPr>
      <w:r>
        <w:separator/>
      </w:r>
    </w:p>
  </w:endnote>
  <w:endnote w:type="continuationSeparator" w:id="0">
    <w:p w14:paraId="66416FF3" w14:textId="77777777" w:rsidR="00D67600" w:rsidRDefault="00D67600" w:rsidP="00D2677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00000001"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WorkSans-Medium">
    <w:altName w:val="Cambria"/>
    <w:panose1 w:val="00000000000000000000"/>
    <w:charset w:val="00"/>
    <w:family w:val="auto"/>
    <w:notTrueType/>
    <w:pitch w:val="default"/>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3F91656" w14:textId="77777777" w:rsidR="00D67600" w:rsidRDefault="00D67600" w:rsidP="00D26770">
      <w:pPr>
        <w:spacing w:line="240" w:lineRule="auto"/>
      </w:pPr>
      <w:r>
        <w:separator/>
      </w:r>
    </w:p>
  </w:footnote>
  <w:footnote w:type="continuationSeparator" w:id="0">
    <w:p w14:paraId="1CF6C07D" w14:textId="77777777" w:rsidR="00D67600" w:rsidRDefault="00D67600" w:rsidP="00D26770">
      <w:pPr>
        <w:spacing w:line="240" w:lineRule="auto"/>
      </w:pPr>
      <w:r>
        <w:continuationSeparator/>
      </w:r>
    </w:p>
  </w:footnote>
  <w:footnote w:id="1">
    <w:p w14:paraId="0D395B57" w14:textId="1450AD61" w:rsidR="00D67600" w:rsidRPr="0013140C" w:rsidRDefault="00D67600" w:rsidP="00D26770">
      <w:pPr>
        <w:ind w:left="0" w:firstLine="0"/>
      </w:pPr>
      <w:r>
        <w:rPr>
          <w:rStyle w:val="FootnoteReference"/>
        </w:rPr>
        <w:footnoteRef/>
      </w:r>
      <w:r>
        <w:t xml:space="preserve"> Eliezer Segal, </w:t>
      </w:r>
      <w:r>
        <w:rPr>
          <w:i/>
        </w:rPr>
        <w:t>introducing Judaism (</w:t>
      </w:r>
      <w:r>
        <w:t>London and New York: Routledge, 2009), P.299.</w:t>
      </w:r>
    </w:p>
    <w:p w14:paraId="1B537681" w14:textId="56AEA574" w:rsidR="00D67600" w:rsidRPr="00D26770" w:rsidRDefault="00D67600">
      <w:pPr>
        <w:pStyle w:val="FootnoteText"/>
        <w:rPr>
          <w:lang w:val="en-US"/>
        </w:rPr>
      </w:pPr>
    </w:p>
  </w:footnote>
  <w:footnote w:id="2">
    <w:p w14:paraId="643D01BD" w14:textId="2D3A8F4E" w:rsidR="00D67600" w:rsidRPr="00F70146" w:rsidRDefault="00D67600" w:rsidP="00DB70DB">
      <w:pPr>
        <w:rPr>
          <w:b/>
          <w:szCs w:val="24"/>
          <w:u w:val="single"/>
        </w:rPr>
      </w:pPr>
      <w:r>
        <w:rPr>
          <w:rStyle w:val="FootnoteReference"/>
        </w:rPr>
        <w:footnoteRef/>
      </w:r>
      <w:r>
        <w:t xml:space="preserve"> </w:t>
      </w:r>
      <w:r>
        <w:rPr>
          <w:rFonts w:ascii="WorkSans-Medium" w:eastAsiaTheme="minorEastAsia" w:hAnsi="WorkSans-Medium" w:cs="WorkSans-Medium"/>
          <w:color w:val="auto"/>
          <w:szCs w:val="24"/>
          <w:lang w:val="en-US"/>
        </w:rPr>
        <w:t xml:space="preserve">Rabbi Michael Gold, </w:t>
      </w:r>
      <w:r>
        <w:rPr>
          <w:rFonts w:ascii="WorkSans-Medium" w:eastAsiaTheme="minorEastAsia" w:hAnsi="WorkSans-Medium" w:cs="WorkSans-Medium"/>
          <w:i/>
          <w:color w:val="auto"/>
          <w:szCs w:val="24"/>
          <w:lang w:val="en-US"/>
        </w:rPr>
        <w:t xml:space="preserve">Does God belong in the bedroom </w:t>
      </w:r>
      <w:r>
        <w:rPr>
          <w:rFonts w:ascii="WorkSans-Medium" w:eastAsiaTheme="minorEastAsia" w:hAnsi="WorkSans-Medium" w:cs="WorkSans-Medium"/>
          <w:color w:val="auto"/>
          <w:szCs w:val="24"/>
          <w:lang w:val="en-US"/>
        </w:rPr>
        <w:t>(United States of America: The Jewish Publication Society, 1992), P.59</w:t>
      </w:r>
    </w:p>
    <w:p w14:paraId="6BFB7375" w14:textId="373F3F04" w:rsidR="00D67600" w:rsidRPr="00DB70DB" w:rsidRDefault="00D67600">
      <w:pPr>
        <w:pStyle w:val="FootnoteText"/>
        <w:rPr>
          <w:lang w:val="en-US"/>
        </w:rPr>
      </w:pPr>
    </w:p>
  </w:footnote>
  <w:footnote w:id="3">
    <w:p w14:paraId="17AFA5C5" w14:textId="0B4A1A36" w:rsidR="00D67600" w:rsidRPr="006109DD" w:rsidRDefault="00D67600">
      <w:pPr>
        <w:pStyle w:val="FootnoteText"/>
        <w:rPr>
          <w:lang w:val="en-US"/>
        </w:rPr>
      </w:pPr>
      <w:r>
        <w:rPr>
          <w:rStyle w:val="FootnoteReference"/>
        </w:rPr>
        <w:footnoteRef/>
      </w:r>
      <w:r>
        <w:t xml:space="preserve"> </w:t>
      </w:r>
      <w:r>
        <w:rPr>
          <w:lang w:val="en-US"/>
        </w:rPr>
        <w:t xml:space="preserve">Eugene B.Borowitz, </w:t>
      </w:r>
      <w:r>
        <w:rPr>
          <w:i/>
          <w:lang w:val="en-US"/>
        </w:rPr>
        <w:t xml:space="preserve">Explaining Reform Judaism </w:t>
      </w:r>
      <w:r>
        <w:rPr>
          <w:lang w:val="en-US"/>
        </w:rPr>
        <w:t>(United States of America: Behrman House, Inc. Publishers, 1985) P.121</w:t>
      </w:r>
    </w:p>
  </w:footnote>
  <w:footnote w:id="4">
    <w:p w14:paraId="44C69D44" w14:textId="77777777" w:rsidR="00D67600" w:rsidRPr="0057714F" w:rsidRDefault="00D67600" w:rsidP="00793680">
      <w:pPr>
        <w:pStyle w:val="NormalWeb"/>
        <w:rPr>
          <w:rFonts w:ascii="Times New Roman" w:hAnsi="Times New Roman"/>
          <w:sz w:val="24"/>
          <w:szCs w:val="24"/>
        </w:rPr>
      </w:pPr>
      <w:r>
        <w:rPr>
          <w:rStyle w:val="FootnoteReference"/>
        </w:rPr>
        <w:footnoteRef/>
      </w:r>
      <w:r>
        <w:t xml:space="preserve"> </w:t>
      </w:r>
      <w:r w:rsidRPr="0057714F">
        <w:rPr>
          <w:rFonts w:ascii="Times New Roman" w:hAnsi="Times New Roman"/>
          <w:color w:val="262623"/>
          <w:sz w:val="24"/>
          <w:szCs w:val="24"/>
          <w:lang w:val="en-US"/>
        </w:rPr>
        <w:t xml:space="preserve">Gail Labovitz ‘ </w:t>
      </w:r>
      <w:r w:rsidRPr="0057714F">
        <w:rPr>
          <w:rFonts w:ascii="Times New Roman" w:hAnsi="Times New Roman"/>
          <w:bCs/>
          <w:color w:val="262623"/>
          <w:sz w:val="24"/>
          <w:szCs w:val="24"/>
          <w:lang w:val="en-US"/>
        </w:rPr>
        <w:t>"With Righteousness and with Justice": To Create Equitable Jewish Divorce, Create Equitable Jewish Marriage’.</w:t>
      </w:r>
      <w:r w:rsidRPr="0057714F">
        <w:rPr>
          <w:rFonts w:ascii="Times New Roman" w:hAnsi="Times New Roman"/>
          <w:b/>
          <w:bCs/>
          <w:color w:val="262623"/>
          <w:sz w:val="24"/>
          <w:szCs w:val="24"/>
          <w:lang w:val="en-US"/>
        </w:rPr>
        <w:t xml:space="preserve"> </w:t>
      </w:r>
      <w:r w:rsidRPr="0057714F">
        <w:rPr>
          <w:rFonts w:ascii="Times New Roman" w:hAnsi="Times New Roman"/>
          <w:i/>
          <w:color w:val="262623"/>
          <w:sz w:val="24"/>
          <w:szCs w:val="24"/>
          <w:lang w:val="en-US"/>
        </w:rPr>
        <w:t>Nashim: A Journal of Jewish Women's Studies &amp; Gender Issues,</w:t>
      </w:r>
      <w:r w:rsidRPr="0057714F">
        <w:rPr>
          <w:rFonts w:ascii="Times New Roman" w:hAnsi="Times New Roman"/>
          <w:color w:val="262623"/>
          <w:sz w:val="24"/>
          <w:szCs w:val="24"/>
          <w:lang w:val="en-US"/>
        </w:rPr>
        <w:t xml:space="preserve"> Vol.31 (1), 2017. P.91-122</w:t>
      </w:r>
    </w:p>
    <w:p w14:paraId="0DF3C435" w14:textId="2B38C2AD" w:rsidR="00D67600" w:rsidRPr="00793680" w:rsidRDefault="00D67600">
      <w:pPr>
        <w:pStyle w:val="FootnoteText"/>
        <w:rPr>
          <w:lang w:val="en-US"/>
        </w:rPr>
      </w:pPr>
    </w:p>
  </w:footnote>
  <w:footnote w:id="5">
    <w:p w14:paraId="2E342894" w14:textId="77777777" w:rsidR="00D67600" w:rsidRDefault="00D67600" w:rsidP="00A9122A">
      <w:pPr>
        <w:ind w:hanging="86"/>
      </w:pPr>
      <w:r>
        <w:rPr>
          <w:rStyle w:val="FootnoteReference"/>
        </w:rPr>
        <w:footnoteRef/>
      </w:r>
      <w:r>
        <w:t xml:space="preserve"> Eliezer Segal, </w:t>
      </w:r>
      <w:r>
        <w:rPr>
          <w:i/>
        </w:rPr>
        <w:t>introducing Judaism (</w:t>
      </w:r>
      <w:r>
        <w:t>London and New York: Routledge, 2009), and P.301.</w:t>
      </w:r>
    </w:p>
    <w:p w14:paraId="35AFC351" w14:textId="0D74001D" w:rsidR="00D67600" w:rsidRPr="00A9122A" w:rsidRDefault="00D67600">
      <w:pPr>
        <w:pStyle w:val="FootnoteText"/>
        <w:rPr>
          <w:lang w:val="en-US"/>
        </w:rPr>
      </w:pPr>
    </w:p>
  </w:footnote>
  <w:footnote w:id="6">
    <w:p w14:paraId="00773DC6" w14:textId="6613F30A" w:rsidR="00D67600" w:rsidRPr="007010BC" w:rsidRDefault="00D67600" w:rsidP="007010BC">
      <w:pPr>
        <w:pStyle w:val="FootnoteText"/>
      </w:pPr>
      <w:r>
        <w:rPr>
          <w:rStyle w:val="FootnoteReference"/>
        </w:rPr>
        <w:footnoteRef/>
      </w:r>
      <w:r>
        <w:t xml:space="preserve"> Herbert Danby,</w:t>
      </w:r>
      <w:r>
        <w:rPr>
          <w:i/>
        </w:rPr>
        <w:t xml:space="preserve"> The Mishnah translated from the Hebrew with introduction and brief explanatory notes</w:t>
      </w:r>
      <w:r>
        <w:t xml:space="preserve"> (London: Oxford University Press, 1933) Yevamot 14:1.</w:t>
      </w:r>
    </w:p>
  </w:footnote>
  <w:footnote w:id="7">
    <w:p w14:paraId="74122553" w14:textId="622FFF3C" w:rsidR="00D67600" w:rsidRPr="0021108C" w:rsidRDefault="00D67600">
      <w:pPr>
        <w:pStyle w:val="FootnoteText"/>
        <w:rPr>
          <w:lang w:val="en-US"/>
        </w:rPr>
      </w:pPr>
      <w:r>
        <w:rPr>
          <w:rStyle w:val="FootnoteReference"/>
        </w:rPr>
        <w:footnoteRef/>
      </w:r>
      <w:r>
        <w:t xml:space="preserve"> </w:t>
      </w:r>
      <w:r w:rsidRPr="00F6309D">
        <w:rPr>
          <w:rFonts w:eastAsiaTheme="minorEastAsia" w:cs="Times New Roman"/>
          <w:color w:val="262623"/>
          <w:lang w:val="en-US"/>
        </w:rPr>
        <w:t>Lois C Dubin,  ‘Jewish Women, Marriage Law, and Emancipation: A Civil Divorce in Late-Eighteenth-Century Trieste’</w:t>
      </w:r>
      <w:r>
        <w:rPr>
          <w:rFonts w:eastAsiaTheme="minorEastAsia" w:cs="Times New Roman"/>
          <w:color w:val="262623"/>
          <w:lang w:val="en-US"/>
        </w:rPr>
        <w:t xml:space="preserve"> </w:t>
      </w:r>
      <w:r>
        <w:rPr>
          <w:rFonts w:eastAsiaTheme="minorEastAsia" w:cs="Times New Roman"/>
          <w:i/>
          <w:color w:val="262623"/>
          <w:lang w:val="en-US"/>
        </w:rPr>
        <w:t>Jewish Social Studies</w:t>
      </w:r>
      <w:r w:rsidRPr="00F6309D">
        <w:rPr>
          <w:rFonts w:eastAsiaTheme="minorEastAsia" w:cs="Times New Roman"/>
          <w:color w:val="262623"/>
          <w:lang w:val="en-US"/>
        </w:rPr>
        <w:t>, Vol.13 (2),</w:t>
      </w:r>
      <w:r>
        <w:rPr>
          <w:rFonts w:eastAsiaTheme="minorEastAsia" w:cs="Times New Roman"/>
          <w:color w:val="262623"/>
          <w:lang w:val="en-US"/>
        </w:rPr>
        <w:t xml:space="preserve"> 2007. P.65-92</w:t>
      </w:r>
    </w:p>
  </w:footnote>
  <w:footnote w:id="8">
    <w:p w14:paraId="73ECB140" w14:textId="3CFA4857" w:rsidR="00D67600" w:rsidRPr="00775FB9" w:rsidRDefault="00D67600">
      <w:pPr>
        <w:pStyle w:val="FootnoteText"/>
        <w:rPr>
          <w:lang w:val="en-US"/>
        </w:rPr>
      </w:pPr>
      <w:r>
        <w:rPr>
          <w:rStyle w:val="FootnoteReference"/>
        </w:rPr>
        <w:footnoteRef/>
      </w:r>
      <w:r>
        <w:t xml:space="preserve"> Rachel Biale, </w:t>
      </w:r>
      <w:r w:rsidRPr="002914FC">
        <w:rPr>
          <w:i/>
        </w:rPr>
        <w:t xml:space="preserve">women and Jewish law </w:t>
      </w:r>
      <w:r w:rsidRPr="002914FC">
        <w:rPr>
          <w:b/>
        </w:rPr>
        <w:t>(</w:t>
      </w:r>
      <w:r>
        <w:t>New York: Schocken books, 1984) P.</w:t>
      </w:r>
      <w:r w:rsidRPr="002914FC">
        <w:rPr>
          <w:i/>
        </w:rPr>
        <w:t xml:space="preserve"> </w:t>
      </w:r>
      <w:r>
        <w:t>55</w:t>
      </w:r>
    </w:p>
  </w:footnote>
  <w:footnote w:id="9">
    <w:p w14:paraId="1900455A" w14:textId="4DFAC766" w:rsidR="00D67600" w:rsidRDefault="00D67600">
      <w:pPr>
        <w:pStyle w:val="FootnoteText"/>
        <w:rPr>
          <w:lang w:val="en-US"/>
        </w:rPr>
      </w:pPr>
      <w:r>
        <w:rPr>
          <w:rStyle w:val="FootnoteReference"/>
        </w:rPr>
        <w:footnoteRef/>
      </w:r>
      <w:r>
        <w:t xml:space="preserve"> </w:t>
      </w:r>
      <w:r>
        <w:rPr>
          <w:lang w:val="en-US"/>
        </w:rPr>
        <w:t xml:space="preserve">John </w:t>
      </w:r>
      <w:r w:rsidR="0074049B">
        <w:rPr>
          <w:lang w:val="en-US"/>
        </w:rPr>
        <w:t>Rayner</w:t>
      </w:r>
      <w:r>
        <w:rPr>
          <w:lang w:val="en-US"/>
        </w:rPr>
        <w:t xml:space="preserve">, </w:t>
      </w:r>
      <w:r>
        <w:rPr>
          <w:i/>
          <w:lang w:val="en-US"/>
        </w:rPr>
        <w:t xml:space="preserve">Jewish Religious Law A Progressive Perspective </w:t>
      </w:r>
      <w:r>
        <w:rPr>
          <w:lang w:val="en-US"/>
        </w:rPr>
        <w:t>(New York and Oxford: Berghahn Books, 1998) P.170.</w:t>
      </w:r>
    </w:p>
    <w:p w14:paraId="52174890" w14:textId="77777777" w:rsidR="00D67600" w:rsidRPr="003A2559" w:rsidRDefault="00D67600">
      <w:pPr>
        <w:pStyle w:val="FootnoteText"/>
        <w:rPr>
          <w:lang w:val="en-US"/>
        </w:rPr>
      </w:pP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8E5098"/>
    <w:multiLevelType w:val="hybridMultilevel"/>
    <w:tmpl w:val="1082CF30"/>
    <w:lvl w:ilvl="0" w:tplc="435EBB1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ED967A0"/>
    <w:multiLevelType w:val="hybridMultilevel"/>
    <w:tmpl w:val="5734F7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F4768BD"/>
    <w:multiLevelType w:val="hybridMultilevel"/>
    <w:tmpl w:val="6FFEDD5A"/>
    <w:lvl w:ilvl="0" w:tplc="8B28EB36">
      <w:start w:val="1"/>
      <w:numFmt w:val="decimal"/>
      <w:lvlText w:val="%1."/>
      <w:lvlJc w:val="left"/>
      <w:pPr>
        <w:ind w:left="705"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1" w:tplc="3A1E1992">
      <w:start w:val="1"/>
      <w:numFmt w:val="lowerLetter"/>
      <w:lvlText w:val="%2"/>
      <w:lvlJc w:val="left"/>
      <w:pPr>
        <w:ind w:left="144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2" w:tplc="4FEC8166">
      <w:start w:val="1"/>
      <w:numFmt w:val="lowerRoman"/>
      <w:lvlText w:val="%3"/>
      <w:lvlJc w:val="left"/>
      <w:pPr>
        <w:ind w:left="216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3" w:tplc="9E465806">
      <w:start w:val="1"/>
      <w:numFmt w:val="decimal"/>
      <w:lvlText w:val="%4"/>
      <w:lvlJc w:val="left"/>
      <w:pPr>
        <w:ind w:left="288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4" w:tplc="3962EA9C">
      <w:start w:val="1"/>
      <w:numFmt w:val="lowerLetter"/>
      <w:lvlText w:val="%5"/>
      <w:lvlJc w:val="left"/>
      <w:pPr>
        <w:ind w:left="360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5" w:tplc="F3F2272E">
      <w:start w:val="1"/>
      <w:numFmt w:val="lowerRoman"/>
      <w:lvlText w:val="%6"/>
      <w:lvlJc w:val="left"/>
      <w:pPr>
        <w:ind w:left="432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6" w:tplc="850A6E4C">
      <w:start w:val="1"/>
      <w:numFmt w:val="decimal"/>
      <w:lvlText w:val="%7"/>
      <w:lvlJc w:val="left"/>
      <w:pPr>
        <w:ind w:left="504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7" w:tplc="F3AA78EC">
      <w:start w:val="1"/>
      <w:numFmt w:val="lowerLetter"/>
      <w:lvlText w:val="%8"/>
      <w:lvlJc w:val="left"/>
      <w:pPr>
        <w:ind w:left="576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8" w:tplc="5640649E">
      <w:start w:val="1"/>
      <w:numFmt w:val="lowerRoman"/>
      <w:lvlText w:val="%9"/>
      <w:lvlJc w:val="left"/>
      <w:pPr>
        <w:ind w:left="648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0C96"/>
    <w:rsid w:val="00047D4B"/>
    <w:rsid w:val="00053D8A"/>
    <w:rsid w:val="00056D0D"/>
    <w:rsid w:val="00061A7A"/>
    <w:rsid w:val="00094BF0"/>
    <w:rsid w:val="000A0C96"/>
    <w:rsid w:val="000C0719"/>
    <w:rsid w:val="000C32DB"/>
    <w:rsid w:val="0013140C"/>
    <w:rsid w:val="001671FB"/>
    <w:rsid w:val="001972A5"/>
    <w:rsid w:val="001B398F"/>
    <w:rsid w:val="001B727D"/>
    <w:rsid w:val="001C1C7C"/>
    <w:rsid w:val="001D7CF6"/>
    <w:rsid w:val="001F77D1"/>
    <w:rsid w:val="0021108C"/>
    <w:rsid w:val="00216253"/>
    <w:rsid w:val="0022265E"/>
    <w:rsid w:val="0023755D"/>
    <w:rsid w:val="00246D3D"/>
    <w:rsid w:val="002754FF"/>
    <w:rsid w:val="002755D7"/>
    <w:rsid w:val="00275A85"/>
    <w:rsid w:val="00287F7D"/>
    <w:rsid w:val="00290A74"/>
    <w:rsid w:val="002914FC"/>
    <w:rsid w:val="002A5EE8"/>
    <w:rsid w:val="002D576B"/>
    <w:rsid w:val="002F2002"/>
    <w:rsid w:val="00335299"/>
    <w:rsid w:val="00397C9B"/>
    <w:rsid w:val="003A010B"/>
    <w:rsid w:val="003A2559"/>
    <w:rsid w:val="003B4360"/>
    <w:rsid w:val="003B7F98"/>
    <w:rsid w:val="003D77BC"/>
    <w:rsid w:val="004003B0"/>
    <w:rsid w:val="004105D2"/>
    <w:rsid w:val="004160DC"/>
    <w:rsid w:val="00452657"/>
    <w:rsid w:val="00455CEB"/>
    <w:rsid w:val="00464E74"/>
    <w:rsid w:val="00490261"/>
    <w:rsid w:val="004A5F66"/>
    <w:rsid w:val="004B095D"/>
    <w:rsid w:val="004B6BAD"/>
    <w:rsid w:val="004C64A7"/>
    <w:rsid w:val="00502A54"/>
    <w:rsid w:val="00561163"/>
    <w:rsid w:val="00575B84"/>
    <w:rsid w:val="0057714F"/>
    <w:rsid w:val="005A67F4"/>
    <w:rsid w:val="005B3AE3"/>
    <w:rsid w:val="005E0435"/>
    <w:rsid w:val="005F7719"/>
    <w:rsid w:val="006109DD"/>
    <w:rsid w:val="00636DFB"/>
    <w:rsid w:val="00643895"/>
    <w:rsid w:val="00662AF5"/>
    <w:rsid w:val="00667D42"/>
    <w:rsid w:val="00697F68"/>
    <w:rsid w:val="006B7705"/>
    <w:rsid w:val="006D784A"/>
    <w:rsid w:val="006E0D04"/>
    <w:rsid w:val="006E1872"/>
    <w:rsid w:val="006E502D"/>
    <w:rsid w:val="007010BC"/>
    <w:rsid w:val="00712BF7"/>
    <w:rsid w:val="00737FA1"/>
    <w:rsid w:val="0074049B"/>
    <w:rsid w:val="00775FB9"/>
    <w:rsid w:val="00776F0A"/>
    <w:rsid w:val="00793680"/>
    <w:rsid w:val="007A7443"/>
    <w:rsid w:val="007B5416"/>
    <w:rsid w:val="007C0225"/>
    <w:rsid w:val="007D4C85"/>
    <w:rsid w:val="007D54FD"/>
    <w:rsid w:val="007D7380"/>
    <w:rsid w:val="007F1585"/>
    <w:rsid w:val="007F3BC2"/>
    <w:rsid w:val="007F75F0"/>
    <w:rsid w:val="00800A6E"/>
    <w:rsid w:val="0084302A"/>
    <w:rsid w:val="0086184F"/>
    <w:rsid w:val="0089357E"/>
    <w:rsid w:val="008D1C18"/>
    <w:rsid w:val="008D4338"/>
    <w:rsid w:val="00920B5E"/>
    <w:rsid w:val="00932A13"/>
    <w:rsid w:val="00950F30"/>
    <w:rsid w:val="00991223"/>
    <w:rsid w:val="009D3753"/>
    <w:rsid w:val="009D6C65"/>
    <w:rsid w:val="009D7D37"/>
    <w:rsid w:val="009F4A6F"/>
    <w:rsid w:val="00A05715"/>
    <w:rsid w:val="00A35B00"/>
    <w:rsid w:val="00A517D1"/>
    <w:rsid w:val="00A75F2B"/>
    <w:rsid w:val="00A9122A"/>
    <w:rsid w:val="00AA2FF5"/>
    <w:rsid w:val="00AB6064"/>
    <w:rsid w:val="00AC036B"/>
    <w:rsid w:val="00AC1B2B"/>
    <w:rsid w:val="00AF6890"/>
    <w:rsid w:val="00B006C9"/>
    <w:rsid w:val="00B15454"/>
    <w:rsid w:val="00B32821"/>
    <w:rsid w:val="00B405EF"/>
    <w:rsid w:val="00B6168E"/>
    <w:rsid w:val="00B64822"/>
    <w:rsid w:val="00B77E52"/>
    <w:rsid w:val="00BC4890"/>
    <w:rsid w:val="00C253A8"/>
    <w:rsid w:val="00C453CF"/>
    <w:rsid w:val="00C560A0"/>
    <w:rsid w:val="00C56D51"/>
    <w:rsid w:val="00C61CB3"/>
    <w:rsid w:val="00C66D97"/>
    <w:rsid w:val="00C73577"/>
    <w:rsid w:val="00C87A0E"/>
    <w:rsid w:val="00C87F14"/>
    <w:rsid w:val="00CA4F0E"/>
    <w:rsid w:val="00CA63C2"/>
    <w:rsid w:val="00D1343E"/>
    <w:rsid w:val="00D26770"/>
    <w:rsid w:val="00D405B7"/>
    <w:rsid w:val="00D46AC5"/>
    <w:rsid w:val="00D56969"/>
    <w:rsid w:val="00D642BA"/>
    <w:rsid w:val="00D67600"/>
    <w:rsid w:val="00D74D0A"/>
    <w:rsid w:val="00D822A3"/>
    <w:rsid w:val="00D922C2"/>
    <w:rsid w:val="00DB64F0"/>
    <w:rsid w:val="00DB6A1A"/>
    <w:rsid w:val="00DB70DB"/>
    <w:rsid w:val="00DE6124"/>
    <w:rsid w:val="00E10CA1"/>
    <w:rsid w:val="00E11E51"/>
    <w:rsid w:val="00E33D0F"/>
    <w:rsid w:val="00E35A8F"/>
    <w:rsid w:val="00E415F8"/>
    <w:rsid w:val="00E47E42"/>
    <w:rsid w:val="00E56352"/>
    <w:rsid w:val="00E72EDC"/>
    <w:rsid w:val="00EB2506"/>
    <w:rsid w:val="00ED5A01"/>
    <w:rsid w:val="00F26635"/>
    <w:rsid w:val="00F33837"/>
    <w:rsid w:val="00F43EFD"/>
    <w:rsid w:val="00F6309D"/>
    <w:rsid w:val="00F70146"/>
    <w:rsid w:val="00F869B5"/>
    <w:rsid w:val="00FC5E1E"/>
    <w:rsid w:val="00FD05CF"/>
    <w:rsid w:val="00FD0BE7"/>
    <w:rsid w:val="00FD4409"/>
    <w:rsid w:val="00FF696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ocId w14:val="52A9019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0C96"/>
    <w:pPr>
      <w:spacing w:line="247" w:lineRule="auto"/>
      <w:ind w:left="370" w:hanging="370"/>
      <w:jc w:val="both"/>
    </w:pPr>
    <w:rPr>
      <w:rFonts w:ascii="Times New Roman" w:eastAsia="Times New Roman" w:hAnsi="Times New Roman"/>
      <w:color w:val="000000"/>
      <w:szCs w:val="22"/>
      <w:lang w:val="en-GB"/>
    </w:rPr>
  </w:style>
  <w:style w:type="paragraph" w:styleId="Heading1">
    <w:name w:val="heading 1"/>
    <w:basedOn w:val="Normal"/>
    <w:next w:val="Normal"/>
    <w:link w:val="Heading1Char"/>
    <w:uiPriority w:val="9"/>
    <w:qFormat/>
    <w:rsid w:val="009F4A6F"/>
    <w:pPr>
      <w:keepNext/>
      <w:keepLines/>
      <w:spacing w:before="480" w:line="276" w:lineRule="auto"/>
      <w:ind w:left="0" w:firstLine="0"/>
      <w:jc w:val="left"/>
      <w:outlineLvl w:val="0"/>
    </w:pPr>
    <w:rPr>
      <w:rFonts w:asciiTheme="majorHAnsi" w:eastAsiaTheme="majorEastAsia" w:hAnsiTheme="majorHAnsi" w:cstheme="majorBidi"/>
      <w:b/>
      <w:bCs/>
      <w:color w:val="365F91"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C64A7"/>
    <w:pPr>
      <w:ind w:left="720"/>
      <w:contextualSpacing/>
    </w:pPr>
  </w:style>
  <w:style w:type="paragraph" w:styleId="FootnoteText">
    <w:name w:val="footnote text"/>
    <w:basedOn w:val="Normal"/>
    <w:link w:val="FootnoteTextChar"/>
    <w:uiPriority w:val="99"/>
    <w:unhideWhenUsed/>
    <w:rsid w:val="00D26770"/>
    <w:pPr>
      <w:spacing w:line="240" w:lineRule="auto"/>
    </w:pPr>
    <w:rPr>
      <w:szCs w:val="24"/>
    </w:rPr>
  </w:style>
  <w:style w:type="character" w:customStyle="1" w:styleId="FootnoteTextChar">
    <w:name w:val="Footnote Text Char"/>
    <w:basedOn w:val="DefaultParagraphFont"/>
    <w:link w:val="FootnoteText"/>
    <w:uiPriority w:val="99"/>
    <w:rsid w:val="00D26770"/>
    <w:rPr>
      <w:rFonts w:ascii="Times New Roman" w:eastAsia="Times New Roman" w:hAnsi="Times New Roman"/>
      <w:color w:val="000000"/>
      <w:lang w:val="en-GB"/>
    </w:rPr>
  </w:style>
  <w:style w:type="character" w:styleId="FootnoteReference">
    <w:name w:val="footnote reference"/>
    <w:basedOn w:val="DefaultParagraphFont"/>
    <w:uiPriority w:val="99"/>
    <w:unhideWhenUsed/>
    <w:rsid w:val="00D26770"/>
    <w:rPr>
      <w:vertAlign w:val="superscript"/>
    </w:rPr>
  </w:style>
  <w:style w:type="paragraph" w:styleId="NormalWeb">
    <w:name w:val="Normal (Web)"/>
    <w:basedOn w:val="Normal"/>
    <w:uiPriority w:val="99"/>
    <w:unhideWhenUsed/>
    <w:rsid w:val="00290A74"/>
    <w:pPr>
      <w:spacing w:before="100" w:beforeAutospacing="1" w:after="100" w:afterAutospacing="1" w:line="240" w:lineRule="auto"/>
      <w:ind w:left="0" w:firstLine="0"/>
      <w:jc w:val="left"/>
    </w:pPr>
    <w:rPr>
      <w:rFonts w:ascii="Times" w:eastAsiaTheme="minorEastAsia" w:hAnsi="Times" w:cs="Times New Roman"/>
      <w:color w:val="auto"/>
      <w:sz w:val="20"/>
      <w:szCs w:val="20"/>
    </w:rPr>
  </w:style>
  <w:style w:type="character" w:customStyle="1" w:styleId="Heading1Char">
    <w:name w:val="Heading 1 Char"/>
    <w:basedOn w:val="DefaultParagraphFont"/>
    <w:link w:val="Heading1"/>
    <w:uiPriority w:val="9"/>
    <w:rsid w:val="009F4A6F"/>
    <w:rPr>
      <w:rFonts w:asciiTheme="majorHAnsi" w:eastAsiaTheme="majorEastAsia" w:hAnsiTheme="majorHAnsi" w:cstheme="majorBidi"/>
      <w:b/>
      <w:bCs/>
      <w:color w:val="365F91" w:themeColor="accent1" w:themeShade="BF"/>
      <w:sz w:val="28"/>
      <w:szCs w:val="28"/>
      <w:lang w:bidi="en-US"/>
    </w:rPr>
  </w:style>
  <w:style w:type="paragraph" w:styleId="BalloonText">
    <w:name w:val="Balloon Text"/>
    <w:basedOn w:val="Normal"/>
    <w:link w:val="BalloonTextChar"/>
    <w:uiPriority w:val="99"/>
    <w:semiHidden/>
    <w:unhideWhenUsed/>
    <w:rsid w:val="009F4A6F"/>
    <w:pPr>
      <w:spacing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F4A6F"/>
    <w:rPr>
      <w:rFonts w:ascii="Lucida Grande" w:eastAsia="Times New Roman" w:hAnsi="Lucida Grande" w:cs="Lucida Grande"/>
      <w:color w:val="000000"/>
      <w:sz w:val="18"/>
      <w:szCs w:val="18"/>
      <w:lang w:val="en-GB"/>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0C96"/>
    <w:pPr>
      <w:spacing w:line="247" w:lineRule="auto"/>
      <w:ind w:left="370" w:hanging="370"/>
      <w:jc w:val="both"/>
    </w:pPr>
    <w:rPr>
      <w:rFonts w:ascii="Times New Roman" w:eastAsia="Times New Roman" w:hAnsi="Times New Roman"/>
      <w:color w:val="000000"/>
      <w:szCs w:val="22"/>
      <w:lang w:val="en-GB"/>
    </w:rPr>
  </w:style>
  <w:style w:type="paragraph" w:styleId="Heading1">
    <w:name w:val="heading 1"/>
    <w:basedOn w:val="Normal"/>
    <w:next w:val="Normal"/>
    <w:link w:val="Heading1Char"/>
    <w:uiPriority w:val="9"/>
    <w:qFormat/>
    <w:rsid w:val="009F4A6F"/>
    <w:pPr>
      <w:keepNext/>
      <w:keepLines/>
      <w:spacing w:before="480" w:line="276" w:lineRule="auto"/>
      <w:ind w:left="0" w:firstLine="0"/>
      <w:jc w:val="left"/>
      <w:outlineLvl w:val="0"/>
    </w:pPr>
    <w:rPr>
      <w:rFonts w:asciiTheme="majorHAnsi" w:eastAsiaTheme="majorEastAsia" w:hAnsiTheme="majorHAnsi" w:cstheme="majorBidi"/>
      <w:b/>
      <w:bCs/>
      <w:color w:val="365F91"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C64A7"/>
    <w:pPr>
      <w:ind w:left="720"/>
      <w:contextualSpacing/>
    </w:pPr>
  </w:style>
  <w:style w:type="paragraph" w:styleId="FootnoteText">
    <w:name w:val="footnote text"/>
    <w:basedOn w:val="Normal"/>
    <w:link w:val="FootnoteTextChar"/>
    <w:uiPriority w:val="99"/>
    <w:unhideWhenUsed/>
    <w:rsid w:val="00D26770"/>
    <w:pPr>
      <w:spacing w:line="240" w:lineRule="auto"/>
    </w:pPr>
    <w:rPr>
      <w:szCs w:val="24"/>
    </w:rPr>
  </w:style>
  <w:style w:type="character" w:customStyle="1" w:styleId="FootnoteTextChar">
    <w:name w:val="Footnote Text Char"/>
    <w:basedOn w:val="DefaultParagraphFont"/>
    <w:link w:val="FootnoteText"/>
    <w:uiPriority w:val="99"/>
    <w:rsid w:val="00D26770"/>
    <w:rPr>
      <w:rFonts w:ascii="Times New Roman" w:eastAsia="Times New Roman" w:hAnsi="Times New Roman"/>
      <w:color w:val="000000"/>
      <w:lang w:val="en-GB"/>
    </w:rPr>
  </w:style>
  <w:style w:type="character" w:styleId="FootnoteReference">
    <w:name w:val="footnote reference"/>
    <w:basedOn w:val="DefaultParagraphFont"/>
    <w:uiPriority w:val="99"/>
    <w:unhideWhenUsed/>
    <w:rsid w:val="00D26770"/>
    <w:rPr>
      <w:vertAlign w:val="superscript"/>
    </w:rPr>
  </w:style>
  <w:style w:type="paragraph" w:styleId="NormalWeb">
    <w:name w:val="Normal (Web)"/>
    <w:basedOn w:val="Normal"/>
    <w:uiPriority w:val="99"/>
    <w:unhideWhenUsed/>
    <w:rsid w:val="00290A74"/>
    <w:pPr>
      <w:spacing w:before="100" w:beforeAutospacing="1" w:after="100" w:afterAutospacing="1" w:line="240" w:lineRule="auto"/>
      <w:ind w:left="0" w:firstLine="0"/>
      <w:jc w:val="left"/>
    </w:pPr>
    <w:rPr>
      <w:rFonts w:ascii="Times" w:eastAsiaTheme="minorEastAsia" w:hAnsi="Times" w:cs="Times New Roman"/>
      <w:color w:val="auto"/>
      <w:sz w:val="20"/>
      <w:szCs w:val="20"/>
    </w:rPr>
  </w:style>
  <w:style w:type="character" w:customStyle="1" w:styleId="Heading1Char">
    <w:name w:val="Heading 1 Char"/>
    <w:basedOn w:val="DefaultParagraphFont"/>
    <w:link w:val="Heading1"/>
    <w:uiPriority w:val="9"/>
    <w:rsid w:val="009F4A6F"/>
    <w:rPr>
      <w:rFonts w:asciiTheme="majorHAnsi" w:eastAsiaTheme="majorEastAsia" w:hAnsiTheme="majorHAnsi" w:cstheme="majorBidi"/>
      <w:b/>
      <w:bCs/>
      <w:color w:val="365F91" w:themeColor="accent1" w:themeShade="BF"/>
      <w:sz w:val="28"/>
      <w:szCs w:val="28"/>
      <w:lang w:bidi="en-US"/>
    </w:rPr>
  </w:style>
  <w:style w:type="paragraph" w:styleId="BalloonText">
    <w:name w:val="Balloon Text"/>
    <w:basedOn w:val="Normal"/>
    <w:link w:val="BalloonTextChar"/>
    <w:uiPriority w:val="99"/>
    <w:semiHidden/>
    <w:unhideWhenUsed/>
    <w:rsid w:val="009F4A6F"/>
    <w:pPr>
      <w:spacing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F4A6F"/>
    <w:rPr>
      <w:rFonts w:ascii="Lucida Grande" w:eastAsia="Times New Roman" w:hAnsi="Lucida Grande" w:cs="Lucida Grande"/>
      <w:color w:val="000000"/>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6360295">
      <w:bodyDiv w:val="1"/>
      <w:marLeft w:val="0"/>
      <w:marRight w:val="0"/>
      <w:marTop w:val="0"/>
      <w:marBottom w:val="0"/>
      <w:divBdr>
        <w:top w:val="none" w:sz="0" w:space="0" w:color="auto"/>
        <w:left w:val="none" w:sz="0" w:space="0" w:color="auto"/>
        <w:bottom w:val="none" w:sz="0" w:space="0" w:color="auto"/>
        <w:right w:val="none" w:sz="0" w:space="0" w:color="auto"/>
      </w:divBdr>
    </w:div>
    <w:div w:id="2026127679">
      <w:bodyDiv w:val="1"/>
      <w:marLeft w:val="0"/>
      <w:marRight w:val="0"/>
      <w:marTop w:val="0"/>
      <w:marBottom w:val="0"/>
      <w:divBdr>
        <w:top w:val="none" w:sz="0" w:space="0" w:color="auto"/>
        <w:left w:val="none" w:sz="0" w:space="0" w:color="auto"/>
        <w:bottom w:val="none" w:sz="0" w:space="0" w:color="auto"/>
        <w:right w:val="none" w:sz="0" w:space="0" w:color="auto"/>
      </w:divBdr>
      <w:divsChild>
        <w:div w:id="495923934">
          <w:marLeft w:val="0"/>
          <w:marRight w:val="0"/>
          <w:marTop w:val="0"/>
          <w:marBottom w:val="0"/>
          <w:divBdr>
            <w:top w:val="none" w:sz="0" w:space="0" w:color="auto"/>
            <w:left w:val="none" w:sz="0" w:space="0" w:color="auto"/>
            <w:bottom w:val="none" w:sz="0" w:space="0" w:color="auto"/>
            <w:right w:val="none" w:sz="0" w:space="0" w:color="auto"/>
          </w:divBdr>
          <w:divsChild>
            <w:div w:id="754673612">
              <w:marLeft w:val="0"/>
              <w:marRight w:val="0"/>
              <w:marTop w:val="0"/>
              <w:marBottom w:val="0"/>
              <w:divBdr>
                <w:top w:val="none" w:sz="0" w:space="0" w:color="auto"/>
                <w:left w:val="none" w:sz="0" w:space="0" w:color="auto"/>
                <w:bottom w:val="none" w:sz="0" w:space="0" w:color="auto"/>
                <w:right w:val="none" w:sz="0" w:space="0" w:color="auto"/>
              </w:divBdr>
              <w:divsChild>
                <w:div w:id="724446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1CB4F9-F88C-DF4F-8C0A-A5CDCB905D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1515</TotalTime>
  <Pages>6</Pages>
  <Words>1906</Words>
  <Characters>10868</Characters>
  <Application>Microsoft Macintosh Word</Application>
  <DocSecurity>0</DocSecurity>
  <Lines>90</Lines>
  <Paragraphs>25</Paragraphs>
  <ScaleCrop>false</ScaleCrop>
  <Company/>
  <LinksUpToDate>false</LinksUpToDate>
  <CharactersWithSpaces>12749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mia chalker</dc:creator>
  <cp:keywords/>
  <dc:description/>
  <cp:lastModifiedBy>mia chalker</cp:lastModifiedBy>
  <cp:revision>92</cp:revision>
  <dcterms:created xsi:type="dcterms:W3CDTF">2017-10-23T17:57:00Z</dcterms:created>
  <dcterms:modified xsi:type="dcterms:W3CDTF">2017-11-13T10:26:00Z</dcterms:modified>
</cp:coreProperties>
</file>