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2261896"/>
        <w:docPartObj>
          <w:docPartGallery w:val="Cover Pages"/>
          <w:docPartUnique/>
        </w:docPartObj>
      </w:sdtPr>
      <w:sdtEndPr>
        <w:rPr>
          <w:rFonts w:ascii="Times New Roman" w:eastAsia="Times New Roman" w:hAnsi="Times New Roman" w:cs="Times New Roman"/>
          <w:b/>
          <w:color w:val="000000" w:themeColor="text1"/>
          <w:sz w:val="32"/>
          <w:szCs w:val="32"/>
          <w:lang w:val="en-GB"/>
        </w:rPr>
      </w:sdtEndPr>
      <w:sdtContent>
        <w:p w14:paraId="502FF1FB" w14:textId="2CF8BA50" w:rsidR="000C284F" w:rsidRDefault="0051375E">
          <w:r>
            <w:rPr>
              <w:noProof/>
            </w:rPr>
            <w:pict w14:anchorId="760AE780">
              <v:group id="Group 193" o:spid="_x0000_s1050" style="position:absolute;margin-left:0;margin-top:0;width:540.55pt;height:718.4pt;z-index:-25163878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PrevAMAAOw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">
                <v:rect id="Rectangle 194" o:spid="_x0000_s105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5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7A463B13"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APRIL 2021</w:t>
                        </w:r>
                      </w:p>
                      <w:p w14:paraId="2646AD64"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5FE6876F"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10823DDB"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5E63ACA3"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0719B97C"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329C07DA" w14:textId="77777777" w:rsidR="007C7594" w:rsidRPr="00C50334" w:rsidRDefault="007C7594" w:rsidP="000C284F">
                        <w:pPr>
                          <w:pStyle w:val="NoSpacing"/>
                          <w:spacing w:before="120"/>
                          <w:rPr>
                            <w:rFonts w:asciiTheme="majorHAnsi" w:hAnsiTheme="majorHAnsi" w:cstheme="majorHAnsi"/>
                            <w:color w:val="FFFFFF" w:themeColor="background1"/>
                            <w:sz w:val="32"/>
                            <w:szCs w:val="32"/>
                          </w:rPr>
                        </w:pPr>
                      </w:p>
                      <w:p w14:paraId="35DA9F17" w14:textId="75A2BAA5" w:rsidR="000C284F" w:rsidRPr="00C50334" w:rsidRDefault="00C1354F"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B</w:t>
                        </w:r>
                        <w:r w:rsidR="00805610" w:rsidRPr="00C50334">
                          <w:rPr>
                            <w:rFonts w:asciiTheme="majorHAnsi" w:hAnsiTheme="majorHAnsi" w:cstheme="majorHAnsi"/>
                            <w:color w:val="FFFFFF" w:themeColor="background1"/>
                            <w:sz w:val="32"/>
                            <w:szCs w:val="32"/>
                          </w:rPr>
                          <w:t>MSW400</w:t>
                        </w:r>
                        <w:r w:rsidR="00891F33" w:rsidRPr="00C50334">
                          <w:rPr>
                            <w:rFonts w:asciiTheme="majorHAnsi" w:hAnsiTheme="majorHAnsi" w:cstheme="majorHAnsi"/>
                            <w:color w:val="FFFFFF" w:themeColor="background1"/>
                            <w:sz w:val="32"/>
                            <w:szCs w:val="32"/>
                          </w:rPr>
                          <w:t>4</w:t>
                        </w:r>
                        <w:r w:rsidR="00805610" w:rsidRPr="00C50334">
                          <w:rPr>
                            <w:rFonts w:asciiTheme="majorHAnsi" w:hAnsiTheme="majorHAnsi" w:cstheme="majorHAnsi"/>
                            <w:color w:val="FFFFFF" w:themeColor="background1"/>
                            <w:sz w:val="32"/>
                            <w:szCs w:val="32"/>
                          </w:rPr>
                          <w:t>_LON</w:t>
                        </w:r>
                        <w:r w:rsidR="00482399" w:rsidRPr="00C50334">
                          <w:rPr>
                            <w:rFonts w:asciiTheme="majorHAnsi" w:hAnsiTheme="majorHAnsi" w:cstheme="majorHAnsi"/>
                            <w:color w:val="FFFFFF" w:themeColor="background1"/>
                            <w:sz w:val="32"/>
                            <w:szCs w:val="32"/>
                          </w:rPr>
                          <w:t xml:space="preserve"> </w:t>
                        </w:r>
                      </w:p>
                      <w:p w14:paraId="562B871C" w14:textId="3B0FAA9D" w:rsidR="00891F33" w:rsidRPr="00C50334" w:rsidRDefault="00891F33"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OANA MARIA SHEGA 1921778</w:t>
                        </w:r>
                      </w:p>
                      <w:p w14:paraId="63110B7F" w14:textId="41BFDE59" w:rsidR="00891F33" w:rsidRPr="00C50334" w:rsidRDefault="00891F33"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 xml:space="preserve">Name of Lecturer: GASSO </w:t>
                        </w:r>
                        <w:r w:rsidR="002D3319">
                          <w:rPr>
                            <w:rFonts w:asciiTheme="majorHAnsi" w:hAnsiTheme="majorHAnsi" w:cstheme="majorHAnsi"/>
                            <w:color w:val="FFFFFF" w:themeColor="background1"/>
                            <w:sz w:val="32"/>
                            <w:szCs w:val="32"/>
                          </w:rPr>
                          <w:t xml:space="preserve">WILSON </w:t>
                        </w:r>
                        <w:r w:rsidRPr="00C50334">
                          <w:rPr>
                            <w:rFonts w:asciiTheme="majorHAnsi" w:hAnsiTheme="majorHAnsi" w:cstheme="majorHAnsi"/>
                            <w:color w:val="FFFFFF" w:themeColor="background1"/>
                            <w:sz w:val="32"/>
                            <w:szCs w:val="32"/>
                          </w:rPr>
                          <w:t>MWALUSEKE</w:t>
                        </w:r>
                      </w:p>
                      <w:p w14:paraId="06CD8E02" w14:textId="336B6798" w:rsidR="00351886" w:rsidRPr="00C50334" w:rsidRDefault="00351886"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Name of Module: Problem Solving and Decision Making</w:t>
                        </w:r>
                      </w:p>
                      <w:p w14:paraId="3A71F4E8" w14:textId="3B875BD8" w:rsidR="00BB23B9" w:rsidRPr="00C50334" w:rsidRDefault="00BB23B9" w:rsidP="000C284F">
                        <w:pPr>
                          <w:pStyle w:val="NoSpacing"/>
                          <w:spacing w:before="120"/>
                          <w:rPr>
                            <w:rFonts w:asciiTheme="majorHAnsi" w:hAnsiTheme="majorHAnsi" w:cstheme="majorHAnsi"/>
                            <w:color w:val="FFFFFF" w:themeColor="background1"/>
                            <w:sz w:val="32"/>
                            <w:szCs w:val="32"/>
                          </w:rPr>
                        </w:pPr>
                        <w:r w:rsidRPr="00C50334">
                          <w:rPr>
                            <w:rFonts w:asciiTheme="majorHAnsi" w:hAnsiTheme="majorHAnsi" w:cstheme="majorHAnsi"/>
                            <w:color w:val="FFFFFF" w:themeColor="background1"/>
                            <w:sz w:val="32"/>
                            <w:szCs w:val="32"/>
                          </w:rPr>
                          <w:t xml:space="preserve">Name of University: </w:t>
                        </w:r>
                        <w:r w:rsidR="000C4D58" w:rsidRPr="00C50334">
                          <w:rPr>
                            <w:rFonts w:asciiTheme="majorHAnsi" w:hAnsiTheme="majorHAnsi" w:cstheme="majorHAnsi"/>
                            <w:color w:val="FFFFFF" w:themeColor="background1"/>
                            <w:sz w:val="32"/>
                            <w:szCs w:val="32"/>
                          </w:rPr>
                          <w:t>University of Wales Trinity St. David</w:t>
                        </w:r>
                      </w:p>
                      <w:p w14:paraId="52DB4CB4" w14:textId="77777777" w:rsidR="000C4D58" w:rsidRPr="00C50334" w:rsidRDefault="000C4D58" w:rsidP="000C284F">
                        <w:pPr>
                          <w:pStyle w:val="NoSpacing"/>
                          <w:spacing w:before="120"/>
                          <w:rPr>
                            <w:rFonts w:asciiTheme="majorHAnsi" w:hAnsiTheme="majorHAnsi" w:cstheme="majorHAnsi"/>
                            <w:color w:val="FFFFFF" w:themeColor="background1"/>
                            <w:sz w:val="32"/>
                            <w:szCs w:val="32"/>
                          </w:rPr>
                        </w:pPr>
                      </w:p>
                      <w:p w14:paraId="4A16F7E0" w14:textId="77777777" w:rsidR="00891F33" w:rsidRDefault="00891F33" w:rsidP="000C284F">
                        <w:pPr>
                          <w:pStyle w:val="NoSpacing"/>
                          <w:spacing w:before="120"/>
                          <w:rPr>
                            <w:color w:val="FFFFFF" w:themeColor="background1"/>
                          </w:rPr>
                        </w:pPr>
                      </w:p>
                      <w:p w14:paraId="1F15FF89" w14:textId="459D72C5" w:rsidR="000C284F" w:rsidRDefault="000C284F" w:rsidP="000C284F">
                        <w:pPr>
                          <w:pStyle w:val="NoSpacing"/>
                          <w:spacing w:before="120"/>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5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F8FDDE" w14:textId="3A940769" w:rsidR="000C284F" w:rsidRDefault="000C284F">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Problem solving and decision making tools applied in Southern Business Technology organisation</w:t>
                            </w:r>
                          </w:p>
                        </w:sdtContent>
                      </w:sdt>
                    </w:txbxContent>
                  </v:textbox>
                </v:shape>
                <w10:wrap anchorx="page" anchory="page"/>
              </v:group>
            </w:pict>
          </w:r>
        </w:p>
        <w:p w14:paraId="0D951AE5" w14:textId="77777777" w:rsidR="00C50334" w:rsidRDefault="000C284F" w:rsidP="00C50334">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sdtContent>
    </w:sdt>
    <w:p w14:paraId="7D2713CD" w14:textId="77777777" w:rsidR="00D71EA6" w:rsidRDefault="00D71EA6">
      <w:pPr>
        <w:pStyle w:val="Normal1"/>
        <w:spacing w:line="360" w:lineRule="auto"/>
        <w:jc w:val="center"/>
        <w:rPr>
          <w:rFonts w:ascii="Times New Roman" w:eastAsia="Times New Roman" w:hAnsi="Times New Roman" w:cs="Times New Roman"/>
          <w:b/>
          <w:color w:val="000000" w:themeColor="text1"/>
          <w:sz w:val="24"/>
          <w:szCs w:val="24"/>
          <w:lang w:val="en-GB"/>
        </w:rPr>
      </w:pPr>
    </w:p>
    <w:p w14:paraId="3E67201E" w14:textId="77777777" w:rsidR="00D71EA6" w:rsidRDefault="00D71EA6">
      <w:pPr>
        <w:pStyle w:val="Normal1"/>
        <w:spacing w:line="360" w:lineRule="auto"/>
        <w:jc w:val="center"/>
        <w:rPr>
          <w:rFonts w:ascii="Times New Roman" w:eastAsia="Times New Roman" w:hAnsi="Times New Roman" w:cs="Times New Roman"/>
          <w:b/>
          <w:color w:val="000000" w:themeColor="text1"/>
          <w:sz w:val="24"/>
          <w:szCs w:val="24"/>
          <w:lang w:val="en-GB"/>
        </w:rPr>
      </w:pPr>
    </w:p>
    <w:p w14:paraId="025DFC05" w14:textId="77777777" w:rsidR="00D71EA6" w:rsidRDefault="00D71EA6">
      <w:pPr>
        <w:pStyle w:val="Normal1"/>
        <w:spacing w:line="360" w:lineRule="auto"/>
        <w:jc w:val="center"/>
        <w:rPr>
          <w:rFonts w:ascii="Times New Roman" w:eastAsia="Times New Roman" w:hAnsi="Times New Roman" w:cs="Times New Roman"/>
          <w:b/>
          <w:color w:val="000000" w:themeColor="text1"/>
          <w:sz w:val="24"/>
          <w:szCs w:val="24"/>
          <w:lang w:val="en-GB"/>
        </w:rPr>
      </w:pPr>
    </w:p>
    <w:p w14:paraId="32A6FD9E" w14:textId="77777777" w:rsidR="00D71EA6" w:rsidRDefault="00D71EA6">
      <w:pPr>
        <w:pStyle w:val="Normal1"/>
        <w:spacing w:line="360" w:lineRule="auto"/>
        <w:jc w:val="center"/>
        <w:rPr>
          <w:rFonts w:ascii="Times New Roman" w:eastAsia="Times New Roman" w:hAnsi="Times New Roman" w:cs="Times New Roman"/>
          <w:b/>
          <w:color w:val="000000" w:themeColor="text1"/>
          <w:sz w:val="24"/>
          <w:szCs w:val="24"/>
          <w:lang w:val="en-GB"/>
        </w:rPr>
      </w:pPr>
    </w:p>
    <w:p w14:paraId="32B27833" w14:textId="77777777" w:rsidR="00D71EA6" w:rsidRDefault="00D71EA6">
      <w:pPr>
        <w:pStyle w:val="Normal1"/>
        <w:spacing w:line="360" w:lineRule="auto"/>
        <w:jc w:val="center"/>
        <w:rPr>
          <w:rFonts w:ascii="Times New Roman" w:eastAsia="Times New Roman" w:hAnsi="Times New Roman" w:cs="Times New Roman"/>
          <w:b/>
          <w:color w:val="000000" w:themeColor="text1"/>
          <w:sz w:val="24"/>
          <w:szCs w:val="24"/>
          <w:lang w:val="en-GB"/>
        </w:rPr>
      </w:pPr>
    </w:p>
    <w:p w14:paraId="65CC2844" w14:textId="4B5C6599" w:rsidR="005A5A8A"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Executive Summary</w:t>
      </w:r>
    </w:p>
    <w:p w14:paraId="65CC2845" w14:textId="77777777" w:rsidR="005A5A8A" w:rsidRPr="00E01138" w:rsidRDefault="00790C89">
      <w:pPr>
        <w:pStyle w:val="Normal1"/>
        <w:spacing w:line="360" w:lineRule="auto"/>
        <w:jc w:val="both"/>
        <w:rPr>
          <w:rFonts w:eastAsia="Times New Roman"/>
          <w:b/>
          <w:color w:val="000000" w:themeColor="text1"/>
          <w:lang w:val="en-GB"/>
        </w:rPr>
      </w:pPr>
      <w:r w:rsidRPr="00E01138">
        <w:rPr>
          <w:rFonts w:eastAsia="Times New Roman"/>
          <w:color w:val="000000" w:themeColor="text1"/>
          <w:lang w:val="en-GB"/>
        </w:rPr>
        <w:t xml:space="preserve"> Decision making, as well as problem-solving tools and techniques, helps in analysing core concepts in business issues and tends to segregate issues in effective subsection which would mitigate their occurrence with strategic intervention. The major issues of Southern Business Technologies have been noted to be ineffectiveness in aligning internal and external macro environmental factors with business processes. In relation to this, the report consists of a detailed analysis of well defined organisational problems and their scope and impact, evaluation of alternative solutions to the business problem of Southern Business Technologies. </w:t>
      </w:r>
      <w:r w:rsidRPr="00E01138">
        <w:rPr>
          <w:color w:val="000000" w:themeColor="text1"/>
          <w:lang w:val="en-GB"/>
        </w:rPr>
        <w:br w:type="page"/>
      </w:r>
    </w:p>
    <w:p w14:paraId="65CC2846" w14:textId="77777777" w:rsidR="00DB4FDC"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lastRenderedPageBreak/>
        <w:t>Table of Contents</w:t>
      </w:r>
    </w:p>
    <w:p w14:paraId="65CC2847" w14:textId="77777777" w:rsidR="00F41227" w:rsidRPr="00390ACF" w:rsidRDefault="008E383E" w:rsidP="00F41227">
      <w:pPr>
        <w:pStyle w:val="TableofFigures"/>
        <w:tabs>
          <w:tab w:val="right" w:leader="dot" w:pos="9019"/>
        </w:tabs>
        <w:spacing w:line="360" w:lineRule="auto"/>
        <w:jc w:val="both"/>
        <w:rPr>
          <w:rFonts w:eastAsiaTheme="minorEastAsia"/>
          <w:noProof/>
        </w:rPr>
      </w:pPr>
      <w:r w:rsidRPr="00E01138">
        <w:rPr>
          <w:color w:val="000000" w:themeColor="text1"/>
          <w:lang w:val="en-GB"/>
        </w:rPr>
        <w:fldChar w:fldCharType="begin"/>
      </w:r>
      <w:r w:rsidR="00DB4FDC" w:rsidRPr="00E01138">
        <w:rPr>
          <w:color w:val="000000" w:themeColor="text1"/>
          <w:lang w:val="en-GB"/>
        </w:rPr>
        <w:instrText xml:space="preserve"> TOC \h \z \t "Heading 1" \c </w:instrText>
      </w:r>
      <w:r w:rsidRPr="00E01138">
        <w:rPr>
          <w:color w:val="000000" w:themeColor="text1"/>
          <w:lang w:val="en-GB"/>
        </w:rPr>
        <w:fldChar w:fldCharType="separate"/>
      </w:r>
      <w:hyperlink w:anchor="_Toc69288037" w:history="1">
        <w:r w:rsidR="00F41227" w:rsidRPr="00390ACF">
          <w:rPr>
            <w:rStyle w:val="Hyperlink"/>
            <w:noProof/>
            <w:color w:val="auto"/>
            <w:lang w:val="en-GB"/>
          </w:rPr>
          <w:t>Introduction</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_Toc69288037 \h </w:instrText>
        </w:r>
        <w:r w:rsidR="00F41227" w:rsidRPr="00390ACF">
          <w:rPr>
            <w:noProof/>
            <w:webHidden/>
          </w:rPr>
        </w:r>
        <w:r w:rsidR="00F41227" w:rsidRPr="00390ACF">
          <w:rPr>
            <w:noProof/>
            <w:webHidden/>
          </w:rPr>
          <w:fldChar w:fldCharType="separate"/>
        </w:r>
        <w:r w:rsidR="00F41227" w:rsidRPr="00390ACF">
          <w:rPr>
            <w:noProof/>
            <w:webHidden/>
          </w:rPr>
          <w:t>3</w:t>
        </w:r>
        <w:r w:rsidR="00F41227" w:rsidRPr="00390ACF">
          <w:rPr>
            <w:noProof/>
            <w:webHidden/>
          </w:rPr>
          <w:fldChar w:fldCharType="end"/>
        </w:r>
      </w:hyperlink>
    </w:p>
    <w:p w14:paraId="65CC2848"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38" w:history="1">
        <w:r w:rsidR="00F41227" w:rsidRPr="00390ACF">
          <w:rPr>
            <w:rStyle w:val="Hyperlink"/>
            <w:noProof/>
            <w:color w:val="auto"/>
            <w:lang w:val="en-GB"/>
          </w:rPr>
          <w:t>Analysis of defined problem and its scope and impact</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_Toc69288038 \h </w:instrText>
        </w:r>
        <w:r w:rsidR="00F41227" w:rsidRPr="00390ACF">
          <w:rPr>
            <w:noProof/>
            <w:webHidden/>
          </w:rPr>
        </w:r>
        <w:r w:rsidR="00F41227" w:rsidRPr="00390ACF">
          <w:rPr>
            <w:noProof/>
            <w:webHidden/>
          </w:rPr>
          <w:fldChar w:fldCharType="separate"/>
        </w:r>
        <w:r w:rsidR="00F41227" w:rsidRPr="00390ACF">
          <w:rPr>
            <w:noProof/>
            <w:webHidden/>
          </w:rPr>
          <w:t>3</w:t>
        </w:r>
        <w:r w:rsidR="00F41227" w:rsidRPr="00390ACF">
          <w:rPr>
            <w:noProof/>
            <w:webHidden/>
          </w:rPr>
          <w:fldChar w:fldCharType="end"/>
        </w:r>
      </w:hyperlink>
    </w:p>
    <w:p w14:paraId="65CC2849"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39" w:history="1">
        <w:r w:rsidR="00F41227" w:rsidRPr="00390ACF">
          <w:rPr>
            <w:rStyle w:val="Hyperlink"/>
            <w:noProof/>
            <w:color w:val="auto"/>
            <w:lang w:val="en-GB"/>
          </w:rPr>
          <w:t>Evaluation of alternative solutions to the problem</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_Toc69288039 \h </w:instrText>
        </w:r>
        <w:r w:rsidR="00F41227" w:rsidRPr="00390ACF">
          <w:rPr>
            <w:noProof/>
            <w:webHidden/>
          </w:rPr>
        </w:r>
        <w:r w:rsidR="00F41227" w:rsidRPr="00390ACF">
          <w:rPr>
            <w:noProof/>
            <w:webHidden/>
          </w:rPr>
          <w:fldChar w:fldCharType="separate"/>
        </w:r>
        <w:r w:rsidR="00F41227" w:rsidRPr="00390ACF">
          <w:rPr>
            <w:noProof/>
            <w:webHidden/>
          </w:rPr>
          <w:t>4</w:t>
        </w:r>
        <w:r w:rsidR="00F41227" w:rsidRPr="00390ACF">
          <w:rPr>
            <w:noProof/>
            <w:webHidden/>
          </w:rPr>
          <w:fldChar w:fldCharType="end"/>
        </w:r>
      </w:hyperlink>
    </w:p>
    <w:p w14:paraId="65CC284A"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0" w:history="1">
        <w:r w:rsidR="00F41227" w:rsidRPr="00390ACF">
          <w:rPr>
            <w:rStyle w:val="Hyperlink"/>
            <w:noProof/>
            <w:color w:val="auto"/>
            <w:lang w:val="en-GB"/>
          </w:rPr>
          <w:t>Ishikawa analysis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_Toc69288040 \h </w:instrText>
        </w:r>
        <w:r w:rsidR="00F41227" w:rsidRPr="00390ACF">
          <w:rPr>
            <w:noProof/>
            <w:webHidden/>
          </w:rPr>
        </w:r>
        <w:r w:rsidR="00F41227" w:rsidRPr="00390ACF">
          <w:rPr>
            <w:noProof/>
            <w:webHidden/>
          </w:rPr>
          <w:fldChar w:fldCharType="separate"/>
        </w:r>
        <w:r w:rsidR="00F41227" w:rsidRPr="00390ACF">
          <w:rPr>
            <w:noProof/>
            <w:webHidden/>
          </w:rPr>
          <w:t>4</w:t>
        </w:r>
        <w:r w:rsidR="00F41227" w:rsidRPr="00390ACF">
          <w:rPr>
            <w:noProof/>
            <w:webHidden/>
          </w:rPr>
          <w:fldChar w:fldCharType="end"/>
        </w:r>
      </w:hyperlink>
    </w:p>
    <w:p w14:paraId="65CC284B"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1" w:history="1">
        <w:r w:rsidR="00F41227" w:rsidRPr="00390ACF">
          <w:rPr>
            <w:rStyle w:val="Hyperlink"/>
            <w:noProof/>
            <w:color w:val="auto"/>
            <w:lang w:val="en-GB"/>
          </w:rPr>
          <w:t>Strategies for problem solving</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_Toc69288041 \h </w:instrText>
        </w:r>
        <w:r w:rsidR="00F41227" w:rsidRPr="00390ACF">
          <w:rPr>
            <w:noProof/>
            <w:webHidden/>
          </w:rPr>
        </w:r>
        <w:r w:rsidR="00F41227" w:rsidRPr="00390ACF">
          <w:rPr>
            <w:noProof/>
            <w:webHidden/>
          </w:rPr>
          <w:fldChar w:fldCharType="separate"/>
        </w:r>
        <w:r w:rsidR="00F41227" w:rsidRPr="00390ACF">
          <w:rPr>
            <w:noProof/>
            <w:webHidden/>
          </w:rPr>
          <w:t>4</w:t>
        </w:r>
        <w:r w:rsidR="00F41227" w:rsidRPr="00390ACF">
          <w:rPr>
            <w:noProof/>
            <w:webHidden/>
          </w:rPr>
          <w:fldChar w:fldCharType="end"/>
        </w:r>
      </w:hyperlink>
    </w:p>
    <w:p w14:paraId="65CC284C"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2" w:history="1">
        <w:r w:rsidR="00F41227" w:rsidRPr="00390ACF">
          <w:rPr>
            <w:rStyle w:val="Hyperlink"/>
            <w:noProof/>
            <w:color w:val="auto"/>
            <w:lang w:val="en-GB"/>
          </w:rPr>
          <w:t>PESTLE Analysis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_Toc69288042 \h </w:instrText>
        </w:r>
        <w:r w:rsidR="00F41227" w:rsidRPr="00390ACF">
          <w:rPr>
            <w:noProof/>
            <w:webHidden/>
          </w:rPr>
        </w:r>
        <w:r w:rsidR="00F41227" w:rsidRPr="00390ACF">
          <w:rPr>
            <w:noProof/>
            <w:webHidden/>
          </w:rPr>
          <w:fldChar w:fldCharType="separate"/>
        </w:r>
        <w:r w:rsidR="00F41227" w:rsidRPr="00390ACF">
          <w:rPr>
            <w:noProof/>
            <w:webHidden/>
          </w:rPr>
          <w:t>4</w:t>
        </w:r>
        <w:r w:rsidR="00F41227" w:rsidRPr="00390ACF">
          <w:rPr>
            <w:noProof/>
            <w:webHidden/>
          </w:rPr>
          <w:fldChar w:fldCharType="end"/>
        </w:r>
      </w:hyperlink>
    </w:p>
    <w:p w14:paraId="65CC284D"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3" w:history="1">
        <w:r w:rsidR="00F41227" w:rsidRPr="00390ACF">
          <w:rPr>
            <w:rStyle w:val="Hyperlink"/>
            <w:noProof/>
            <w:color w:val="auto"/>
            <w:lang w:val="en-GB"/>
          </w:rPr>
          <w:t>SWOT Analysis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_Toc69288043 \h </w:instrText>
        </w:r>
        <w:r w:rsidR="00F41227" w:rsidRPr="00390ACF">
          <w:rPr>
            <w:noProof/>
            <w:webHidden/>
          </w:rPr>
        </w:r>
        <w:r w:rsidR="00F41227" w:rsidRPr="00390ACF">
          <w:rPr>
            <w:noProof/>
            <w:webHidden/>
          </w:rPr>
          <w:fldChar w:fldCharType="separate"/>
        </w:r>
        <w:r w:rsidR="00F41227" w:rsidRPr="00390ACF">
          <w:rPr>
            <w:noProof/>
            <w:webHidden/>
          </w:rPr>
          <w:t>6</w:t>
        </w:r>
        <w:r w:rsidR="00F41227" w:rsidRPr="00390ACF">
          <w:rPr>
            <w:noProof/>
            <w:webHidden/>
          </w:rPr>
          <w:fldChar w:fldCharType="end"/>
        </w:r>
      </w:hyperlink>
    </w:p>
    <w:p w14:paraId="65CC284E"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4" w:history="1">
        <w:r w:rsidR="00F41227" w:rsidRPr="00390ACF">
          <w:rPr>
            <w:rStyle w:val="Hyperlink"/>
            <w:noProof/>
            <w:color w:val="auto"/>
          </w:rPr>
          <w:t>PMI analysis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_Toc69288044 \h </w:instrText>
        </w:r>
        <w:r w:rsidR="00F41227" w:rsidRPr="00390ACF">
          <w:rPr>
            <w:noProof/>
            <w:webHidden/>
          </w:rPr>
        </w:r>
        <w:r w:rsidR="00F41227" w:rsidRPr="00390ACF">
          <w:rPr>
            <w:noProof/>
            <w:webHidden/>
          </w:rPr>
          <w:fldChar w:fldCharType="separate"/>
        </w:r>
        <w:r w:rsidR="00F41227" w:rsidRPr="00390ACF">
          <w:rPr>
            <w:noProof/>
            <w:webHidden/>
          </w:rPr>
          <w:t>7</w:t>
        </w:r>
        <w:r w:rsidR="00F41227" w:rsidRPr="00390ACF">
          <w:rPr>
            <w:noProof/>
            <w:webHidden/>
          </w:rPr>
          <w:fldChar w:fldCharType="end"/>
        </w:r>
      </w:hyperlink>
    </w:p>
    <w:p w14:paraId="65CC284F" w14:textId="39CD98B9"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5" w:history="1">
        <w:r w:rsidR="00CC55FB" w:rsidRPr="00390ACF">
          <w:rPr>
            <w:rStyle w:val="Hyperlink"/>
            <w:noProof/>
            <w:color w:val="auto"/>
          </w:rPr>
          <w:t>ADKAR</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_Toc69288045 \h </w:instrText>
        </w:r>
        <w:r w:rsidR="00F41227" w:rsidRPr="00390ACF">
          <w:rPr>
            <w:noProof/>
            <w:webHidden/>
          </w:rPr>
        </w:r>
        <w:r w:rsidR="00F41227" w:rsidRPr="00390ACF">
          <w:rPr>
            <w:noProof/>
            <w:webHidden/>
          </w:rPr>
          <w:fldChar w:fldCharType="separate"/>
        </w:r>
        <w:r w:rsidR="00F41227" w:rsidRPr="00390ACF">
          <w:rPr>
            <w:noProof/>
            <w:webHidden/>
          </w:rPr>
          <w:t>8</w:t>
        </w:r>
        <w:r w:rsidR="00F41227" w:rsidRPr="00390ACF">
          <w:rPr>
            <w:noProof/>
            <w:webHidden/>
          </w:rPr>
          <w:fldChar w:fldCharType="end"/>
        </w:r>
      </w:hyperlink>
    </w:p>
    <w:p w14:paraId="65CC2850"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6" w:history="1">
        <w:r w:rsidR="00F41227" w:rsidRPr="00390ACF">
          <w:rPr>
            <w:rStyle w:val="Hyperlink"/>
            <w:noProof/>
            <w:color w:val="auto"/>
            <w:lang w:val="en-GB"/>
          </w:rPr>
          <w:t>Decision-making technique for evaluation of solutions problem</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_Toc69288046 \h </w:instrText>
        </w:r>
        <w:r w:rsidR="00F41227" w:rsidRPr="00390ACF">
          <w:rPr>
            <w:noProof/>
            <w:webHidden/>
          </w:rPr>
        </w:r>
        <w:r w:rsidR="00F41227" w:rsidRPr="00390ACF">
          <w:rPr>
            <w:noProof/>
            <w:webHidden/>
          </w:rPr>
          <w:fldChar w:fldCharType="separate"/>
        </w:r>
        <w:r w:rsidR="00F41227" w:rsidRPr="00390ACF">
          <w:rPr>
            <w:noProof/>
            <w:webHidden/>
          </w:rPr>
          <w:t>9</w:t>
        </w:r>
        <w:r w:rsidR="00F41227" w:rsidRPr="00390ACF">
          <w:rPr>
            <w:noProof/>
            <w:webHidden/>
          </w:rPr>
          <w:fldChar w:fldCharType="end"/>
        </w:r>
      </w:hyperlink>
    </w:p>
    <w:p w14:paraId="65CC2851"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7" w:history="1">
        <w:r w:rsidR="00F41227" w:rsidRPr="00390ACF">
          <w:rPr>
            <w:rStyle w:val="Hyperlink"/>
            <w:noProof/>
            <w:color w:val="auto"/>
            <w:lang w:val="en-GB"/>
          </w:rPr>
          <w:t>Plan for implementing a solution</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_Toc69288047 \h </w:instrText>
        </w:r>
        <w:r w:rsidR="00F41227" w:rsidRPr="00390ACF">
          <w:rPr>
            <w:noProof/>
            <w:webHidden/>
          </w:rPr>
        </w:r>
        <w:r w:rsidR="00F41227" w:rsidRPr="00390ACF">
          <w:rPr>
            <w:noProof/>
            <w:webHidden/>
          </w:rPr>
          <w:fldChar w:fldCharType="separate"/>
        </w:r>
        <w:r w:rsidR="00F41227" w:rsidRPr="00390ACF">
          <w:rPr>
            <w:noProof/>
            <w:webHidden/>
          </w:rPr>
          <w:t>10</w:t>
        </w:r>
        <w:r w:rsidR="00F41227" w:rsidRPr="00390ACF">
          <w:rPr>
            <w:noProof/>
            <w:webHidden/>
          </w:rPr>
          <w:fldChar w:fldCharType="end"/>
        </w:r>
      </w:hyperlink>
    </w:p>
    <w:p w14:paraId="65CC2852"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8" w:history="1">
        <w:r w:rsidR="00F41227" w:rsidRPr="00390ACF">
          <w:rPr>
            <w:rStyle w:val="Hyperlink"/>
            <w:noProof/>
            <w:color w:val="auto"/>
            <w:lang w:val="en-GB"/>
          </w:rPr>
          <w:t>Communication plan to stakeholders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_Toc69288048 \h </w:instrText>
        </w:r>
        <w:r w:rsidR="00F41227" w:rsidRPr="00390ACF">
          <w:rPr>
            <w:noProof/>
            <w:webHidden/>
          </w:rPr>
        </w:r>
        <w:r w:rsidR="00F41227" w:rsidRPr="00390ACF">
          <w:rPr>
            <w:noProof/>
            <w:webHidden/>
          </w:rPr>
          <w:fldChar w:fldCharType="separate"/>
        </w:r>
        <w:r w:rsidR="00F41227" w:rsidRPr="00390ACF">
          <w:rPr>
            <w:noProof/>
            <w:webHidden/>
          </w:rPr>
          <w:t>10</w:t>
        </w:r>
        <w:r w:rsidR="00F41227" w:rsidRPr="00390ACF">
          <w:rPr>
            <w:noProof/>
            <w:webHidden/>
          </w:rPr>
          <w:fldChar w:fldCharType="end"/>
        </w:r>
      </w:hyperlink>
    </w:p>
    <w:p w14:paraId="65CC2853"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49" w:history="1">
        <w:r w:rsidR="00F41227" w:rsidRPr="00390ACF">
          <w:rPr>
            <w:rStyle w:val="Hyperlink"/>
            <w:noProof/>
            <w:color w:val="auto"/>
            <w:lang w:val="en-GB"/>
          </w:rPr>
          <w:t>Monitoring and review techniques for successful implementation of the solution</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_Toc69288049 \h </w:instrText>
        </w:r>
        <w:r w:rsidR="00F41227" w:rsidRPr="00390ACF">
          <w:rPr>
            <w:noProof/>
            <w:webHidden/>
          </w:rPr>
        </w:r>
        <w:r w:rsidR="00F41227" w:rsidRPr="00390ACF">
          <w:rPr>
            <w:noProof/>
            <w:webHidden/>
          </w:rPr>
          <w:fldChar w:fldCharType="separate"/>
        </w:r>
        <w:r w:rsidR="00F41227" w:rsidRPr="00390ACF">
          <w:rPr>
            <w:noProof/>
            <w:webHidden/>
          </w:rPr>
          <w:t>12</w:t>
        </w:r>
        <w:r w:rsidR="00F41227" w:rsidRPr="00390ACF">
          <w:rPr>
            <w:noProof/>
            <w:webHidden/>
          </w:rPr>
          <w:fldChar w:fldCharType="end"/>
        </w:r>
      </w:hyperlink>
    </w:p>
    <w:p w14:paraId="65CC2854"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50" w:history="1">
        <w:r w:rsidR="00F41227" w:rsidRPr="00390ACF">
          <w:rPr>
            <w:rStyle w:val="Hyperlink"/>
            <w:noProof/>
            <w:color w:val="auto"/>
            <w:lang w:val="en-GB"/>
          </w:rPr>
          <w:t>Conclusion</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_Toc69288050 \h </w:instrText>
        </w:r>
        <w:r w:rsidR="00F41227" w:rsidRPr="00390ACF">
          <w:rPr>
            <w:noProof/>
            <w:webHidden/>
          </w:rPr>
        </w:r>
        <w:r w:rsidR="00F41227" w:rsidRPr="00390ACF">
          <w:rPr>
            <w:noProof/>
            <w:webHidden/>
          </w:rPr>
          <w:fldChar w:fldCharType="separate"/>
        </w:r>
        <w:r w:rsidR="00F41227" w:rsidRPr="00390ACF">
          <w:rPr>
            <w:noProof/>
            <w:webHidden/>
          </w:rPr>
          <w:t>13</w:t>
        </w:r>
        <w:r w:rsidR="00F41227" w:rsidRPr="00390ACF">
          <w:rPr>
            <w:noProof/>
            <w:webHidden/>
          </w:rPr>
          <w:fldChar w:fldCharType="end"/>
        </w:r>
      </w:hyperlink>
    </w:p>
    <w:p w14:paraId="65CC2855" w14:textId="77777777" w:rsidR="00F41227" w:rsidRPr="00390ACF" w:rsidRDefault="0051375E" w:rsidP="00F41227">
      <w:pPr>
        <w:pStyle w:val="TableofFigures"/>
        <w:tabs>
          <w:tab w:val="right" w:leader="dot" w:pos="9019"/>
        </w:tabs>
        <w:spacing w:line="360" w:lineRule="auto"/>
        <w:jc w:val="both"/>
        <w:rPr>
          <w:rFonts w:eastAsiaTheme="minorEastAsia"/>
          <w:noProof/>
        </w:rPr>
      </w:pPr>
      <w:hyperlink w:anchor="_Toc69288051" w:history="1">
        <w:r w:rsidR="00F41227" w:rsidRPr="00390ACF">
          <w:rPr>
            <w:rStyle w:val="Hyperlink"/>
            <w:noProof/>
            <w:color w:val="auto"/>
            <w:lang w:val="en-GB"/>
          </w:rPr>
          <w:t>References</w:t>
        </w:r>
        <w:r w:rsidR="00F41227" w:rsidRPr="00390ACF">
          <w:rPr>
            <w:noProof/>
            <w:webHidden/>
          </w:rPr>
          <w:tab/>
        </w:r>
        <w:r w:rsidR="00F41227" w:rsidRPr="00390ACF">
          <w:rPr>
            <w:noProof/>
            <w:webHidden/>
          </w:rPr>
          <w:fldChar w:fldCharType="begin"/>
        </w:r>
        <w:r w:rsidR="00F41227" w:rsidRPr="00390ACF">
          <w:rPr>
            <w:noProof/>
            <w:webHidden/>
          </w:rPr>
          <w:instrText xml:space="preserve"> PAGEREF _Toc69288051 \h </w:instrText>
        </w:r>
        <w:r w:rsidR="00F41227" w:rsidRPr="00390ACF">
          <w:rPr>
            <w:noProof/>
            <w:webHidden/>
          </w:rPr>
        </w:r>
        <w:r w:rsidR="00F41227" w:rsidRPr="00390ACF">
          <w:rPr>
            <w:noProof/>
            <w:webHidden/>
          </w:rPr>
          <w:fldChar w:fldCharType="separate"/>
        </w:r>
        <w:r w:rsidR="00F41227" w:rsidRPr="00390ACF">
          <w:rPr>
            <w:noProof/>
            <w:webHidden/>
          </w:rPr>
          <w:t>14</w:t>
        </w:r>
        <w:r w:rsidR="00F41227" w:rsidRPr="00390ACF">
          <w:rPr>
            <w:noProof/>
            <w:webHidden/>
          </w:rPr>
          <w:fldChar w:fldCharType="end"/>
        </w:r>
      </w:hyperlink>
    </w:p>
    <w:p w14:paraId="65CC2856" w14:textId="57AC49F5" w:rsidR="005A5A8A" w:rsidRPr="00E01138" w:rsidRDefault="008E383E">
      <w:pPr>
        <w:pStyle w:val="Normal1"/>
        <w:spacing w:line="360" w:lineRule="auto"/>
        <w:jc w:val="center"/>
        <w:rPr>
          <w:rFonts w:eastAsia="Times New Roman"/>
          <w:b/>
          <w:color w:val="000000" w:themeColor="text1"/>
          <w:lang w:val="en-GB"/>
        </w:rPr>
      </w:pPr>
      <w:r w:rsidRPr="00E01138">
        <w:rPr>
          <w:color w:val="000000" w:themeColor="text1"/>
          <w:lang w:val="en-GB"/>
        </w:rPr>
        <w:fldChar w:fldCharType="end"/>
      </w:r>
      <w:r w:rsidR="00790C89" w:rsidRPr="00E01138">
        <w:rPr>
          <w:color w:val="000000" w:themeColor="text1"/>
          <w:lang w:val="en-GB"/>
        </w:rPr>
        <w:br w:type="page"/>
      </w:r>
    </w:p>
    <w:p w14:paraId="65CC2857" w14:textId="444DF4C5" w:rsidR="005A5A8A" w:rsidRPr="00E01138" w:rsidRDefault="00790C89" w:rsidP="00DB4FDC">
      <w:pPr>
        <w:pStyle w:val="Heading1"/>
        <w:rPr>
          <w:rFonts w:ascii="Arial" w:hAnsi="Arial"/>
          <w:b w:val="0"/>
          <w:color w:val="000000" w:themeColor="text1"/>
          <w:sz w:val="22"/>
          <w:szCs w:val="22"/>
          <w:lang w:val="en-GB"/>
        </w:rPr>
      </w:pPr>
      <w:bookmarkStart w:id="0" w:name="_Toc69288037"/>
      <w:r w:rsidRPr="00E01138">
        <w:rPr>
          <w:rFonts w:ascii="Arial" w:hAnsi="Arial"/>
          <w:color w:val="000000" w:themeColor="text1"/>
          <w:sz w:val="22"/>
          <w:szCs w:val="22"/>
          <w:lang w:val="en-GB"/>
        </w:rPr>
        <w:lastRenderedPageBreak/>
        <w:t>Introduction</w:t>
      </w:r>
      <w:bookmarkEnd w:id="0"/>
    </w:p>
    <w:p w14:paraId="65CC2858" w14:textId="6B347D00" w:rsidR="005A5A8A" w:rsidRPr="00390ACF" w:rsidRDefault="00790C89" w:rsidP="00F41227">
      <w:pPr>
        <w:spacing w:line="360" w:lineRule="auto"/>
        <w:jc w:val="both"/>
        <w:rPr>
          <w:b/>
        </w:rPr>
      </w:pPr>
      <w:r w:rsidRPr="00E01138">
        <w:rPr>
          <w:lang w:val="en-GB"/>
        </w:rPr>
        <w:t>Problem solving tools and techniques have been identified to be effective in organisational work-based issues to accumulate an effective solution based on the nature of organisational work culture and the vulnerability of business processes. Major operation of problem-solving tools and techniques is to analyse the core concept and to segregate it in an effective subsection that would mitigate in a sequential manner. In relation to the objective of this report is to report a detailed analysis of well defined organisational pro</w:t>
      </w:r>
      <w:r w:rsidR="00DB4FDC" w:rsidRPr="00E01138">
        <w:rPr>
          <w:lang w:val="en-GB"/>
        </w:rPr>
        <w:t>blem and its scope and impact, e</w:t>
      </w:r>
      <w:r w:rsidRPr="00E01138">
        <w:rPr>
          <w:lang w:val="en-GB"/>
        </w:rPr>
        <w:t>valuation of alternative solutions to the problem</w:t>
      </w:r>
      <w:r w:rsidR="00A44DAC" w:rsidRPr="00E01138">
        <w:rPr>
          <w:color w:val="FF0000"/>
          <w:lang w:val="en-GB"/>
        </w:rPr>
        <w:t xml:space="preserve"> </w:t>
      </w:r>
      <w:r w:rsidR="00A44DAC" w:rsidRPr="00390ACF">
        <w:rPr>
          <w:lang w:val="en-GB"/>
        </w:rPr>
        <w:t xml:space="preserve">encountered in Southern Business Technology organisation. </w:t>
      </w:r>
    </w:p>
    <w:p w14:paraId="65CC2859" w14:textId="7E238846" w:rsidR="005A5A8A" w:rsidRPr="00E01138" w:rsidRDefault="00790C89" w:rsidP="00DB4FDC">
      <w:pPr>
        <w:pStyle w:val="Heading1"/>
        <w:rPr>
          <w:rFonts w:ascii="Arial" w:hAnsi="Arial"/>
          <w:color w:val="000000" w:themeColor="text1"/>
          <w:sz w:val="22"/>
          <w:szCs w:val="22"/>
          <w:lang w:val="en-GB"/>
        </w:rPr>
      </w:pPr>
      <w:bookmarkStart w:id="1" w:name="_Toc69288038"/>
      <w:r w:rsidRPr="00E01138">
        <w:rPr>
          <w:rFonts w:ascii="Arial" w:hAnsi="Arial"/>
          <w:color w:val="000000" w:themeColor="text1"/>
          <w:sz w:val="22"/>
          <w:szCs w:val="22"/>
          <w:lang w:val="en-GB"/>
        </w:rPr>
        <w:t>Analysis of defined problem and its scope and impact</w:t>
      </w:r>
      <w:bookmarkEnd w:id="1"/>
    </w:p>
    <w:p w14:paraId="65CC285A" w14:textId="138D99E5"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Through analysing the organisational problem of Southern Business Technologies, it has been identified t</w:t>
      </w:r>
      <w:r w:rsidR="00DB4FDC" w:rsidRPr="00E01138">
        <w:rPr>
          <w:rFonts w:eastAsia="Times New Roman"/>
          <w:color w:val="000000" w:themeColor="text1"/>
          <w:lang w:val="en-GB"/>
        </w:rPr>
        <w:t>hat the major problem the t</w:t>
      </w:r>
      <w:r w:rsidRPr="00E01138">
        <w:rPr>
          <w:rFonts w:eastAsia="Times New Roman"/>
          <w:color w:val="000000" w:themeColor="text1"/>
          <w:lang w:val="en-GB"/>
        </w:rPr>
        <w:t xml:space="preserve">elecom services provider organisation is facing are the issues of lack of effectiveness in analysing external and internal  macro factors. Olmos </w:t>
      </w:r>
      <w:r w:rsidRPr="00E01138">
        <w:rPr>
          <w:rFonts w:eastAsia="Times New Roman"/>
          <w:i/>
          <w:color w:val="000000" w:themeColor="text1"/>
          <w:lang w:val="en-GB"/>
        </w:rPr>
        <w:t xml:space="preserve">et al. </w:t>
      </w:r>
      <w:r w:rsidRPr="00E01138">
        <w:rPr>
          <w:rFonts w:eastAsia="Times New Roman"/>
          <w:color w:val="000000" w:themeColor="text1"/>
          <w:lang w:val="en-GB"/>
        </w:rPr>
        <w:t>(2017) noted that lack of effectiveness in analysing external and internal macro factors led the organisation to have a downpour in revenue generation. Lack of potential in the external macro-environment has been disadvantageous for the business to analyse the nature of its market.</w:t>
      </w:r>
    </w:p>
    <w:p w14:paraId="65CC285B" w14:textId="4AD72513"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On the other hand, one of the major issues in lack of effective over analysing internal strength and weakness has led to the association of significant competition in the market which has resulted in lack of revenue and profit generation. According to Drobyazko </w:t>
      </w:r>
      <w:r w:rsidRPr="00E01138">
        <w:rPr>
          <w:rFonts w:eastAsia="Times New Roman"/>
          <w:i/>
          <w:color w:val="000000" w:themeColor="text1"/>
          <w:lang w:val="en-GB"/>
        </w:rPr>
        <w:t xml:space="preserve">et al. </w:t>
      </w:r>
      <w:r w:rsidRPr="00E01138">
        <w:rPr>
          <w:rFonts w:eastAsia="Times New Roman"/>
          <w:color w:val="000000" w:themeColor="text1"/>
          <w:lang w:val="en-GB"/>
        </w:rPr>
        <w:t>(2019) effective analysis of external macro environments help business organisations in understanding the nature of their operating industry which tends to create the benefit of arranging organisation financial and inventory management. According to the mentioned complex problem in the workplace, due to ineffective internal and external environment analysis, Southern Business Technologies would be facing issues of high buy-ins and low buyout that would be creating fewer profit returns from sales</w:t>
      </w:r>
      <w:r w:rsidR="00DB4FDC" w:rsidRPr="00E01138">
        <w:rPr>
          <w:rFonts w:eastAsia="Times New Roman"/>
          <w:color w:val="000000" w:themeColor="text1"/>
          <w:lang w:val="en-GB"/>
        </w:rPr>
        <w:t xml:space="preserve"> (</w:t>
      </w:r>
      <w:r w:rsidR="00DB4FDC" w:rsidRPr="00E01138">
        <w:rPr>
          <w:rFonts w:eastAsia="Times New Roman"/>
          <w:color w:val="000000" w:themeColor="text1"/>
          <w:shd w:val="clear" w:color="auto" w:fill="FFFFFF"/>
          <w:lang w:val="en-GB"/>
        </w:rPr>
        <w:t>Southern, 2021).</w:t>
      </w:r>
      <w:r w:rsidRPr="00E01138">
        <w:rPr>
          <w:rFonts w:eastAsia="Times New Roman"/>
          <w:color w:val="000000" w:themeColor="text1"/>
          <w:lang w:val="en-GB"/>
        </w:rPr>
        <w:t xml:space="preserve"> Violation in meeting of legal affirmation of UK would impact business close down.</w:t>
      </w:r>
    </w:p>
    <w:p w14:paraId="65CC285C"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The scope of effective internal and external environment analysis of organisation have been identified to be effective in managing business operation in accordance with operational industry and its political and social factors. Egbunike and Okerekeot (2018) noted that aligning internal weakness strength with business processes helps organisations in mitigating the factors of ineffectiveness and to highlight the strength of organisational management.</w:t>
      </w:r>
    </w:p>
    <w:p w14:paraId="65CC285D" w14:textId="77777777" w:rsidR="005A5A8A" w:rsidRPr="00E01138" w:rsidRDefault="00790C89" w:rsidP="00DB4FDC">
      <w:pPr>
        <w:pStyle w:val="Heading1"/>
        <w:rPr>
          <w:rFonts w:ascii="Arial" w:hAnsi="Arial"/>
          <w:color w:val="000000" w:themeColor="text1"/>
          <w:sz w:val="22"/>
          <w:szCs w:val="22"/>
          <w:lang w:val="en-GB"/>
        </w:rPr>
      </w:pPr>
      <w:bookmarkStart w:id="2" w:name="_Toc69288039"/>
      <w:r w:rsidRPr="00E01138">
        <w:rPr>
          <w:rFonts w:ascii="Arial" w:hAnsi="Arial"/>
          <w:color w:val="000000" w:themeColor="text1"/>
          <w:sz w:val="22"/>
          <w:szCs w:val="22"/>
          <w:lang w:val="en-GB"/>
        </w:rPr>
        <w:lastRenderedPageBreak/>
        <w:t>Evaluation of alternative solutions to the problem</w:t>
      </w:r>
      <w:bookmarkEnd w:id="2"/>
      <w:r w:rsidRPr="00E01138">
        <w:rPr>
          <w:rFonts w:ascii="Arial" w:hAnsi="Arial"/>
          <w:color w:val="000000" w:themeColor="text1"/>
          <w:sz w:val="22"/>
          <w:szCs w:val="22"/>
          <w:lang w:val="en-GB"/>
        </w:rPr>
        <w:t xml:space="preserve"> </w:t>
      </w:r>
    </w:p>
    <w:p w14:paraId="65CC285E" w14:textId="77777777" w:rsidR="005A5A8A" w:rsidRPr="00E01138" w:rsidRDefault="00790C89" w:rsidP="00DB4FDC">
      <w:pPr>
        <w:pStyle w:val="Heading1"/>
        <w:rPr>
          <w:rFonts w:ascii="Arial" w:hAnsi="Arial"/>
          <w:color w:val="000000" w:themeColor="text1"/>
          <w:sz w:val="22"/>
          <w:szCs w:val="22"/>
          <w:lang w:val="en-GB"/>
        </w:rPr>
      </w:pPr>
      <w:bookmarkStart w:id="3" w:name="_Toc69288040"/>
      <w:r w:rsidRPr="00E01138">
        <w:rPr>
          <w:rFonts w:ascii="Arial" w:hAnsi="Arial"/>
          <w:color w:val="000000" w:themeColor="text1"/>
          <w:sz w:val="22"/>
          <w:szCs w:val="22"/>
          <w:lang w:val="en-GB"/>
        </w:rPr>
        <w:t>Ishikawa analysis</w:t>
      </w:r>
      <w:bookmarkEnd w:id="3"/>
    </w:p>
    <w:p w14:paraId="65CC285F"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noProof/>
          <w:color w:val="000000" w:themeColor="text1"/>
        </w:rPr>
        <w:drawing>
          <wp:inline distT="114300" distB="114300" distL="114300" distR="114300" wp14:anchorId="65CC28F4" wp14:editId="65CC28F5">
            <wp:extent cx="5731200" cy="2438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31200" cy="2438400"/>
                    </a:xfrm>
                    <a:prstGeom prst="rect">
                      <a:avLst/>
                    </a:prstGeom>
                  </pic:spPr>
                </pic:pic>
              </a:graphicData>
            </a:graphic>
          </wp:inline>
        </w:drawing>
      </w:r>
    </w:p>
    <w:p w14:paraId="65CC2860" w14:textId="77777777" w:rsidR="005A5A8A" w:rsidRPr="00E01138" w:rsidRDefault="00F41227">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Figure 1</w:t>
      </w:r>
      <w:r w:rsidR="00790C89" w:rsidRPr="00E01138">
        <w:rPr>
          <w:rFonts w:eastAsia="Times New Roman"/>
          <w:b/>
          <w:color w:val="000000" w:themeColor="text1"/>
          <w:lang w:val="en-GB"/>
        </w:rPr>
        <w:t>: Ishikawa analysis</w:t>
      </w:r>
    </w:p>
    <w:p w14:paraId="65CC2861"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color w:val="000000" w:themeColor="text1"/>
          <w:lang w:val="en-GB"/>
        </w:rPr>
        <w:t>(Source: Created by Author)</w:t>
      </w:r>
    </w:p>
    <w:p w14:paraId="65CC2862" w14:textId="6E57CD58"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It has been understood that with the application of Ishikawa analysis cause regarding occurrence of an event gets highlighted. In relation to this, the strategy of applying Ishikawa analysis in business analysis would be helping the management in accumulating major issues of operation with which accumulation of strategy in problem solving would be done. As per the views of Coccia (2018) application of Ishikawa analysis would be helping in constructing alternative solutions to business problems of Southern Business Technologies would be accumulated</w:t>
      </w:r>
      <w:r w:rsidR="000F168A" w:rsidRPr="00E01138">
        <w:rPr>
          <w:rFonts w:eastAsia="Times New Roman"/>
          <w:color w:val="000000" w:themeColor="text1"/>
          <w:lang w:val="en-GB"/>
        </w:rPr>
        <w:t>.</w:t>
      </w:r>
    </w:p>
    <w:p w14:paraId="65CC2863" w14:textId="77777777" w:rsidR="005A5A8A" w:rsidRPr="00E01138" w:rsidRDefault="00790C89" w:rsidP="00DB4FDC">
      <w:pPr>
        <w:pStyle w:val="Heading1"/>
        <w:rPr>
          <w:rFonts w:ascii="Arial" w:hAnsi="Arial"/>
          <w:color w:val="000000" w:themeColor="text1"/>
          <w:sz w:val="22"/>
          <w:szCs w:val="22"/>
          <w:lang w:val="en-GB"/>
        </w:rPr>
      </w:pPr>
      <w:bookmarkStart w:id="4" w:name="_Toc69288041"/>
      <w:r w:rsidRPr="00E01138">
        <w:rPr>
          <w:rFonts w:ascii="Arial" w:hAnsi="Arial"/>
          <w:color w:val="000000" w:themeColor="text1"/>
          <w:sz w:val="22"/>
          <w:szCs w:val="22"/>
          <w:lang w:val="en-GB"/>
        </w:rPr>
        <w:t>Strategies for problem solving</w:t>
      </w:r>
      <w:bookmarkEnd w:id="4"/>
      <w:r w:rsidRPr="00E01138">
        <w:rPr>
          <w:rFonts w:ascii="Arial" w:hAnsi="Arial"/>
          <w:color w:val="000000" w:themeColor="text1"/>
          <w:sz w:val="22"/>
          <w:szCs w:val="22"/>
          <w:lang w:val="en-GB"/>
        </w:rPr>
        <w:t xml:space="preserve"> </w:t>
      </w:r>
    </w:p>
    <w:p w14:paraId="65CC2864" w14:textId="77777777" w:rsidR="005A5A8A" w:rsidRPr="00E01138" w:rsidRDefault="00790C89" w:rsidP="00DB4FDC">
      <w:pPr>
        <w:pStyle w:val="Heading1"/>
        <w:rPr>
          <w:rFonts w:ascii="Arial" w:hAnsi="Arial"/>
          <w:color w:val="000000" w:themeColor="text1"/>
          <w:sz w:val="22"/>
          <w:szCs w:val="22"/>
          <w:lang w:val="en-GB"/>
        </w:rPr>
      </w:pPr>
      <w:bookmarkStart w:id="5" w:name="_Toc69288042"/>
      <w:r w:rsidRPr="00E01138">
        <w:rPr>
          <w:rFonts w:ascii="Arial" w:hAnsi="Arial"/>
          <w:color w:val="000000" w:themeColor="text1"/>
          <w:sz w:val="22"/>
          <w:szCs w:val="22"/>
          <w:lang w:val="en-GB"/>
        </w:rPr>
        <w:t>PESTLE Analysis</w:t>
      </w:r>
      <w:bookmarkEnd w:id="5"/>
    </w:p>
    <w:p w14:paraId="65CC2865" w14:textId="77777777" w:rsidR="005A5A8A" w:rsidRPr="00E01138" w:rsidRDefault="005A5A8A">
      <w:pPr>
        <w:pStyle w:val="Normal1"/>
        <w:spacing w:line="360" w:lineRule="auto"/>
        <w:jc w:val="both"/>
        <w:rPr>
          <w:rFonts w:eastAsia="Times New Roman"/>
          <w:b/>
          <w:color w:val="000000" w:themeColor="text1"/>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590"/>
      </w:tblGrid>
      <w:tr w:rsidR="0078501A" w:rsidRPr="00E01138" w14:paraId="65CC2868" w14:textId="77777777">
        <w:tc>
          <w:tcPr>
            <w:tcW w:w="1770" w:type="dxa"/>
            <w:shd w:val="clear" w:color="auto" w:fill="auto"/>
            <w:tcMar>
              <w:top w:w="100" w:type="dxa"/>
              <w:left w:w="100" w:type="dxa"/>
              <w:bottom w:w="100" w:type="dxa"/>
              <w:right w:w="100" w:type="dxa"/>
            </w:tcMar>
          </w:tcPr>
          <w:p w14:paraId="65CC2866"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 xml:space="preserve">Factors </w:t>
            </w:r>
          </w:p>
        </w:tc>
        <w:tc>
          <w:tcPr>
            <w:tcW w:w="7590" w:type="dxa"/>
            <w:shd w:val="clear" w:color="auto" w:fill="auto"/>
            <w:tcMar>
              <w:top w:w="100" w:type="dxa"/>
              <w:left w:w="100" w:type="dxa"/>
              <w:bottom w:w="100" w:type="dxa"/>
              <w:right w:w="100" w:type="dxa"/>
            </w:tcMar>
          </w:tcPr>
          <w:p w14:paraId="65CC2867" w14:textId="77777777" w:rsidR="005A5A8A" w:rsidRPr="00E01138" w:rsidRDefault="00790C89">
            <w:pPr>
              <w:pStyle w:val="Normal1"/>
              <w:widowControl w:val="0"/>
              <w:spacing w:line="360" w:lineRule="auto"/>
              <w:ind w:left="720" w:hanging="360"/>
              <w:jc w:val="center"/>
              <w:rPr>
                <w:rFonts w:eastAsia="Times New Roman"/>
                <w:b/>
                <w:color w:val="000000" w:themeColor="text1"/>
                <w:lang w:val="en-GB"/>
              </w:rPr>
            </w:pPr>
            <w:r w:rsidRPr="00E01138">
              <w:rPr>
                <w:rFonts w:eastAsia="Times New Roman"/>
                <w:b/>
                <w:color w:val="000000" w:themeColor="text1"/>
                <w:lang w:val="en-GB"/>
              </w:rPr>
              <w:t>Impact</w:t>
            </w:r>
          </w:p>
        </w:tc>
      </w:tr>
      <w:tr w:rsidR="0078501A" w:rsidRPr="00E01138" w14:paraId="65CC286B" w14:textId="77777777">
        <w:tc>
          <w:tcPr>
            <w:tcW w:w="1770" w:type="dxa"/>
            <w:shd w:val="clear" w:color="auto" w:fill="auto"/>
            <w:tcMar>
              <w:top w:w="100" w:type="dxa"/>
              <w:left w:w="100" w:type="dxa"/>
              <w:bottom w:w="100" w:type="dxa"/>
              <w:right w:w="100" w:type="dxa"/>
            </w:tcMar>
          </w:tcPr>
          <w:p w14:paraId="65CC2869"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Political</w:t>
            </w:r>
          </w:p>
        </w:tc>
        <w:tc>
          <w:tcPr>
            <w:tcW w:w="7590" w:type="dxa"/>
            <w:shd w:val="clear" w:color="auto" w:fill="auto"/>
            <w:tcMar>
              <w:top w:w="100" w:type="dxa"/>
              <w:left w:w="100" w:type="dxa"/>
              <w:bottom w:w="100" w:type="dxa"/>
              <w:right w:w="100" w:type="dxa"/>
            </w:tcMar>
          </w:tcPr>
          <w:p w14:paraId="65CC286A"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An unstable political situation within UK would be disadvantageous for the telecommunication industry.</w:t>
            </w:r>
          </w:p>
        </w:tc>
      </w:tr>
      <w:tr w:rsidR="0078501A" w:rsidRPr="00E01138" w14:paraId="65CC286F" w14:textId="77777777">
        <w:tc>
          <w:tcPr>
            <w:tcW w:w="1770" w:type="dxa"/>
            <w:shd w:val="clear" w:color="auto" w:fill="auto"/>
            <w:tcMar>
              <w:top w:w="100" w:type="dxa"/>
              <w:left w:w="100" w:type="dxa"/>
              <w:bottom w:w="100" w:type="dxa"/>
              <w:right w:w="100" w:type="dxa"/>
            </w:tcMar>
          </w:tcPr>
          <w:p w14:paraId="65CC286C"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Economical</w:t>
            </w:r>
          </w:p>
        </w:tc>
        <w:tc>
          <w:tcPr>
            <w:tcW w:w="7590" w:type="dxa"/>
            <w:shd w:val="clear" w:color="auto" w:fill="auto"/>
            <w:tcMar>
              <w:top w:w="100" w:type="dxa"/>
              <w:left w:w="100" w:type="dxa"/>
              <w:bottom w:w="100" w:type="dxa"/>
              <w:right w:w="100" w:type="dxa"/>
            </w:tcMar>
          </w:tcPr>
          <w:p w14:paraId="65CC286D"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GDP growth rate within UK has been identified to have a hike of 8.7% that would be advantageous for the telecommunication industry to expand its production (Statista, 2021).</w:t>
            </w:r>
          </w:p>
          <w:p w14:paraId="65CC286E"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lastRenderedPageBreak/>
              <w:t>Increases in inflation rate of 0.75 have been noted within UK that would be further disadvantageous as it would increase raw material for the telecommunication industry (Statista, 2021).</w:t>
            </w:r>
          </w:p>
        </w:tc>
      </w:tr>
      <w:tr w:rsidR="0078501A" w:rsidRPr="00E01138" w14:paraId="65CC2873" w14:textId="77777777">
        <w:tc>
          <w:tcPr>
            <w:tcW w:w="1770" w:type="dxa"/>
            <w:shd w:val="clear" w:color="auto" w:fill="auto"/>
            <w:tcMar>
              <w:top w:w="100" w:type="dxa"/>
              <w:left w:w="100" w:type="dxa"/>
              <w:bottom w:w="100" w:type="dxa"/>
              <w:right w:w="100" w:type="dxa"/>
            </w:tcMar>
          </w:tcPr>
          <w:p w14:paraId="65CC2870"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lastRenderedPageBreak/>
              <w:t>Social</w:t>
            </w:r>
          </w:p>
        </w:tc>
        <w:tc>
          <w:tcPr>
            <w:tcW w:w="7590" w:type="dxa"/>
            <w:shd w:val="clear" w:color="auto" w:fill="auto"/>
            <w:tcMar>
              <w:top w:w="100" w:type="dxa"/>
              <w:left w:w="100" w:type="dxa"/>
              <w:bottom w:w="100" w:type="dxa"/>
              <w:right w:w="100" w:type="dxa"/>
            </w:tcMar>
          </w:tcPr>
          <w:p w14:paraId="65CC2871"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 xml:space="preserve">Telecommunication industry within UK has grown potentially due to social demand of getting connected with people every time. </w:t>
            </w:r>
          </w:p>
          <w:p w14:paraId="65CC2872"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Social factor of UK has been noted to be preferable for expansion of the telecommunication industry, due to its high demand among citizens.</w:t>
            </w:r>
          </w:p>
        </w:tc>
      </w:tr>
      <w:tr w:rsidR="0078501A" w:rsidRPr="00E01138" w14:paraId="65CC2877" w14:textId="77777777">
        <w:tc>
          <w:tcPr>
            <w:tcW w:w="1770" w:type="dxa"/>
            <w:shd w:val="clear" w:color="auto" w:fill="auto"/>
            <w:tcMar>
              <w:top w:w="100" w:type="dxa"/>
              <w:left w:w="100" w:type="dxa"/>
              <w:bottom w:w="100" w:type="dxa"/>
              <w:right w:w="100" w:type="dxa"/>
            </w:tcMar>
          </w:tcPr>
          <w:p w14:paraId="65CC2874"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Technological</w:t>
            </w:r>
          </w:p>
        </w:tc>
        <w:tc>
          <w:tcPr>
            <w:tcW w:w="7590" w:type="dxa"/>
            <w:shd w:val="clear" w:color="auto" w:fill="auto"/>
            <w:tcMar>
              <w:top w:w="100" w:type="dxa"/>
              <w:left w:w="100" w:type="dxa"/>
              <w:bottom w:w="100" w:type="dxa"/>
              <w:right w:w="100" w:type="dxa"/>
            </w:tcMar>
          </w:tcPr>
          <w:p w14:paraId="65CC2875"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Incorporating 4G and 3G technology within UK and its telecom industry have been helpful for the communication industry to expand its business furthermore within UK (Statista, 2021).</w:t>
            </w:r>
          </w:p>
          <w:p w14:paraId="65CC2876"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Using digital payment techniques has been beneficial for the telecommunication industry as it would be having a feasible operation and payment options in UK.</w:t>
            </w:r>
          </w:p>
        </w:tc>
      </w:tr>
      <w:tr w:rsidR="0078501A" w:rsidRPr="00E01138" w14:paraId="65CC287B" w14:textId="77777777">
        <w:tc>
          <w:tcPr>
            <w:tcW w:w="1770" w:type="dxa"/>
            <w:shd w:val="clear" w:color="auto" w:fill="auto"/>
            <w:tcMar>
              <w:top w:w="100" w:type="dxa"/>
              <w:left w:w="100" w:type="dxa"/>
              <w:bottom w:w="100" w:type="dxa"/>
              <w:right w:w="100" w:type="dxa"/>
            </w:tcMar>
          </w:tcPr>
          <w:p w14:paraId="65CC2878"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Environmental</w:t>
            </w:r>
          </w:p>
        </w:tc>
        <w:tc>
          <w:tcPr>
            <w:tcW w:w="7590" w:type="dxa"/>
            <w:shd w:val="clear" w:color="auto" w:fill="auto"/>
            <w:tcMar>
              <w:top w:w="100" w:type="dxa"/>
              <w:left w:w="100" w:type="dxa"/>
              <w:bottom w:w="100" w:type="dxa"/>
              <w:right w:w="100" w:type="dxa"/>
            </w:tcMar>
          </w:tcPr>
          <w:p w14:paraId="65CC2879"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“Control of Pollution Act 1974(c.40)” would safeguard the telecommunication industry to avoid environmental pollution.</w:t>
            </w:r>
          </w:p>
          <w:p w14:paraId="65CC287A"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“Environmental Protection Act 1990 (c. 33)” would be helping the telecommunication industry to restrict usage of their production factories to produce pollutants in the environment within UK.</w:t>
            </w:r>
          </w:p>
        </w:tc>
      </w:tr>
      <w:tr w:rsidR="0078501A" w:rsidRPr="00E01138" w14:paraId="65CC287F" w14:textId="77777777">
        <w:tc>
          <w:tcPr>
            <w:tcW w:w="1770" w:type="dxa"/>
            <w:shd w:val="clear" w:color="auto" w:fill="auto"/>
            <w:tcMar>
              <w:top w:w="100" w:type="dxa"/>
              <w:left w:w="100" w:type="dxa"/>
              <w:bottom w:w="100" w:type="dxa"/>
              <w:right w:w="100" w:type="dxa"/>
            </w:tcMar>
          </w:tcPr>
          <w:p w14:paraId="65CC287C"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Legal</w:t>
            </w:r>
          </w:p>
        </w:tc>
        <w:tc>
          <w:tcPr>
            <w:tcW w:w="7590" w:type="dxa"/>
            <w:shd w:val="clear" w:color="auto" w:fill="auto"/>
            <w:tcMar>
              <w:top w:w="100" w:type="dxa"/>
              <w:left w:w="100" w:type="dxa"/>
              <w:bottom w:w="100" w:type="dxa"/>
              <w:right w:w="100" w:type="dxa"/>
            </w:tcMar>
          </w:tcPr>
          <w:p w14:paraId="65CC287D"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Application of “Employment Act 1996 (c. 18)” would be helping the telecommunication industry to build employment processes with equal rights in admission.</w:t>
            </w:r>
          </w:p>
          <w:p w14:paraId="65CC287E" w14:textId="77777777" w:rsidR="005A5A8A" w:rsidRPr="00E01138" w:rsidRDefault="00790C89">
            <w:pPr>
              <w:pStyle w:val="Normal1"/>
              <w:widowControl w:val="0"/>
              <w:numPr>
                <w:ilvl w:val="0"/>
                <w:numId w:val="1"/>
              </w:numPr>
              <w:spacing w:line="360" w:lineRule="auto"/>
              <w:jc w:val="both"/>
              <w:rPr>
                <w:rFonts w:eastAsia="Times New Roman"/>
                <w:color w:val="000000" w:themeColor="text1"/>
                <w:lang w:val="en-GB"/>
              </w:rPr>
            </w:pPr>
            <w:r w:rsidRPr="00E01138">
              <w:rPr>
                <w:rFonts w:eastAsia="Times New Roman"/>
                <w:color w:val="000000" w:themeColor="text1"/>
                <w:lang w:val="en-GB"/>
              </w:rPr>
              <w:t>Establishment of “Data Protection Act 2018 (c. 12)”  would be helpful for the telecommunication industry to safeguard employee and customer information from getting breached.</w:t>
            </w:r>
          </w:p>
        </w:tc>
      </w:tr>
    </w:tbl>
    <w:p w14:paraId="65CC2880" w14:textId="77777777" w:rsidR="005A5A8A"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Table 1: External environmental factors</w:t>
      </w:r>
    </w:p>
    <w:p w14:paraId="65CC2881"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color w:val="000000" w:themeColor="text1"/>
          <w:lang w:val="en-GB"/>
        </w:rPr>
        <w:t xml:space="preserve">(Source: Inspired by Statista, 2021) </w:t>
      </w:r>
    </w:p>
    <w:p w14:paraId="65CC2882" w14:textId="77777777" w:rsidR="005A5A8A" w:rsidRPr="00E01138" w:rsidRDefault="00790C89">
      <w:pPr>
        <w:pStyle w:val="Normal1"/>
        <w:spacing w:line="360" w:lineRule="auto"/>
        <w:jc w:val="both"/>
        <w:rPr>
          <w:rFonts w:eastAsia="Times New Roman"/>
          <w:b/>
          <w:color w:val="000000" w:themeColor="text1"/>
          <w:lang w:val="en-GB"/>
        </w:rPr>
      </w:pPr>
      <w:r w:rsidRPr="00E01138">
        <w:rPr>
          <w:rFonts w:eastAsia="Times New Roman"/>
          <w:b/>
          <w:color w:val="000000" w:themeColor="text1"/>
          <w:lang w:val="en-GB"/>
        </w:rPr>
        <w:t>Analysis</w:t>
      </w:r>
    </w:p>
    <w:p w14:paraId="65CC2883" w14:textId="492F7D41"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The significant solution to the ineffective external and internal macro environmental alignment with business processes would be done through a collective PESTEL analysis of UK telecom industry. From using PESTEL analysis it has been understood that incorporating 4G and 3G technology within UK and its telecom industry have been helpful for the communication industry to expand its business furthermore within UK. On the other hand, </w:t>
      </w:r>
      <w:r w:rsidR="00D93850" w:rsidRPr="00E01138">
        <w:rPr>
          <w:rFonts w:eastAsia="Times New Roman"/>
          <w:color w:val="000000" w:themeColor="text1"/>
          <w:lang w:val="en-GB"/>
        </w:rPr>
        <w:t xml:space="preserve">I </w:t>
      </w:r>
      <w:r w:rsidRPr="00E01138">
        <w:rPr>
          <w:rFonts w:eastAsia="Times New Roman"/>
          <w:color w:val="000000" w:themeColor="text1"/>
          <w:lang w:val="en-GB"/>
        </w:rPr>
        <w:lastRenderedPageBreak/>
        <w:t xml:space="preserve">ncreases of an inflation rate of 0.75 have been noted within UK that would be further disadvantageous as it would increase raw material for the telecommunication industry.  </w:t>
      </w:r>
    </w:p>
    <w:p w14:paraId="65CC2884" w14:textId="77777777" w:rsidR="005A5A8A" w:rsidRPr="00E01138" w:rsidRDefault="00790C89">
      <w:pPr>
        <w:pStyle w:val="Normal1"/>
        <w:spacing w:line="360" w:lineRule="auto"/>
        <w:jc w:val="both"/>
        <w:rPr>
          <w:rFonts w:eastAsia="Times New Roman"/>
          <w:b/>
          <w:color w:val="000000" w:themeColor="text1"/>
          <w:lang w:val="en-GB"/>
        </w:rPr>
      </w:pPr>
      <w:r w:rsidRPr="00E01138">
        <w:rPr>
          <w:rFonts w:eastAsia="Times New Roman"/>
          <w:color w:val="000000" w:themeColor="text1"/>
          <w:lang w:val="en-GB"/>
        </w:rPr>
        <w:t>Through analysing the factors of PESTEL, it has been united that strategic usage of these tools would be effective in aligning business issues of lack of analysis in macro external with the external environment factor would be mitigated.</w:t>
      </w:r>
    </w:p>
    <w:p w14:paraId="65CC2885" w14:textId="77777777" w:rsidR="005A5A8A" w:rsidRPr="00E01138" w:rsidRDefault="00790C89" w:rsidP="00DB4FDC">
      <w:pPr>
        <w:pStyle w:val="Heading1"/>
        <w:rPr>
          <w:rFonts w:ascii="Arial" w:hAnsi="Arial"/>
          <w:color w:val="000000" w:themeColor="text1"/>
          <w:sz w:val="22"/>
          <w:szCs w:val="22"/>
          <w:lang w:val="en-GB"/>
        </w:rPr>
      </w:pPr>
      <w:bookmarkStart w:id="6" w:name="_Toc69288043"/>
      <w:r w:rsidRPr="00E01138">
        <w:rPr>
          <w:rFonts w:ascii="Arial" w:hAnsi="Arial"/>
          <w:color w:val="000000" w:themeColor="text1"/>
          <w:sz w:val="22"/>
          <w:szCs w:val="22"/>
          <w:lang w:val="en-GB"/>
        </w:rPr>
        <w:t>SWOT Analysis</w:t>
      </w:r>
      <w:bookmarkEnd w:id="6"/>
    </w:p>
    <w:p w14:paraId="65CC2886" w14:textId="77777777" w:rsidR="005A5A8A" w:rsidRPr="00E01138" w:rsidRDefault="005A5A8A">
      <w:pPr>
        <w:pStyle w:val="Normal1"/>
        <w:spacing w:line="360" w:lineRule="auto"/>
        <w:jc w:val="both"/>
        <w:rPr>
          <w:rFonts w:eastAsia="Times New Roman"/>
          <w:b/>
          <w:color w:val="000000" w:themeColor="text1"/>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8501A" w:rsidRPr="00E01138" w14:paraId="65CC2889" w14:textId="77777777">
        <w:tc>
          <w:tcPr>
            <w:tcW w:w="4514" w:type="dxa"/>
            <w:shd w:val="clear" w:color="auto" w:fill="auto"/>
            <w:tcMar>
              <w:top w:w="100" w:type="dxa"/>
              <w:left w:w="100" w:type="dxa"/>
              <w:bottom w:w="100" w:type="dxa"/>
              <w:right w:w="100" w:type="dxa"/>
            </w:tcMar>
          </w:tcPr>
          <w:p w14:paraId="65CC2887"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Strengths</w:t>
            </w:r>
            <w:r w:rsidRPr="00E01138">
              <w:rPr>
                <w:rFonts w:eastAsia="Times New Roman"/>
                <w:b/>
                <w:color w:val="000000" w:themeColor="text1"/>
                <w:lang w:val="en-GB"/>
              </w:rPr>
              <w:tab/>
            </w:r>
          </w:p>
        </w:tc>
        <w:tc>
          <w:tcPr>
            <w:tcW w:w="4514" w:type="dxa"/>
            <w:shd w:val="clear" w:color="auto" w:fill="auto"/>
            <w:tcMar>
              <w:top w:w="100" w:type="dxa"/>
              <w:left w:w="100" w:type="dxa"/>
              <w:bottom w:w="100" w:type="dxa"/>
              <w:right w:w="100" w:type="dxa"/>
            </w:tcMar>
          </w:tcPr>
          <w:p w14:paraId="65CC2888"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ab/>
              <w:t>Weaknesses</w:t>
            </w:r>
          </w:p>
        </w:tc>
      </w:tr>
      <w:tr w:rsidR="0078501A" w:rsidRPr="00E01138" w14:paraId="65CC2890" w14:textId="77777777">
        <w:trPr>
          <w:trHeight w:val="2925"/>
        </w:trPr>
        <w:tc>
          <w:tcPr>
            <w:tcW w:w="4514" w:type="dxa"/>
            <w:shd w:val="clear" w:color="auto" w:fill="auto"/>
            <w:tcMar>
              <w:top w:w="100" w:type="dxa"/>
              <w:left w:w="100" w:type="dxa"/>
              <w:bottom w:w="100" w:type="dxa"/>
              <w:right w:w="100" w:type="dxa"/>
            </w:tcMar>
          </w:tcPr>
          <w:p w14:paraId="65CC288A"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Strength in brand portfolio.</w:t>
            </w:r>
          </w:p>
          <w:p w14:paraId="65CC288B"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Effectiveness in segmenting customer target markets.</w:t>
            </w:r>
          </w:p>
          <w:p w14:paraId="65CC288C"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Strong customer loyalty.</w:t>
            </w:r>
          </w:p>
        </w:tc>
        <w:tc>
          <w:tcPr>
            <w:tcW w:w="4514" w:type="dxa"/>
            <w:shd w:val="clear" w:color="auto" w:fill="auto"/>
            <w:tcMar>
              <w:top w:w="100" w:type="dxa"/>
              <w:left w:w="100" w:type="dxa"/>
              <w:bottom w:w="100" w:type="dxa"/>
              <w:right w:w="100" w:type="dxa"/>
            </w:tcMar>
          </w:tcPr>
          <w:p w14:paraId="65CC288D"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Lack of flexibility in operation.</w:t>
            </w:r>
          </w:p>
          <w:p w14:paraId="65CC288E"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Issues in targeting appropriate customer groups.</w:t>
            </w:r>
          </w:p>
          <w:p w14:paraId="65CC288F" w14:textId="77777777" w:rsidR="005A5A8A" w:rsidRPr="00E01138" w:rsidRDefault="00790C89">
            <w:pPr>
              <w:pStyle w:val="Normal1"/>
              <w:widowControl w:val="0"/>
              <w:numPr>
                <w:ilvl w:val="0"/>
                <w:numId w:val="2"/>
              </w:numPr>
              <w:spacing w:line="360" w:lineRule="auto"/>
              <w:jc w:val="both"/>
              <w:rPr>
                <w:rFonts w:eastAsia="Times New Roman"/>
                <w:color w:val="000000" w:themeColor="text1"/>
                <w:lang w:val="en-GB"/>
              </w:rPr>
            </w:pPr>
            <w:r w:rsidRPr="00E01138">
              <w:rPr>
                <w:rFonts w:eastAsia="Times New Roman"/>
                <w:color w:val="000000" w:themeColor="text1"/>
                <w:lang w:val="en-GB"/>
              </w:rPr>
              <w:t>Low advancement in inventory management.</w:t>
            </w:r>
          </w:p>
        </w:tc>
      </w:tr>
      <w:tr w:rsidR="0078501A" w:rsidRPr="00E01138" w14:paraId="65CC2893" w14:textId="77777777">
        <w:tc>
          <w:tcPr>
            <w:tcW w:w="4514" w:type="dxa"/>
            <w:shd w:val="clear" w:color="auto" w:fill="auto"/>
            <w:tcMar>
              <w:top w:w="100" w:type="dxa"/>
              <w:left w:w="100" w:type="dxa"/>
              <w:bottom w:w="100" w:type="dxa"/>
              <w:right w:w="100" w:type="dxa"/>
            </w:tcMar>
          </w:tcPr>
          <w:p w14:paraId="65CC2891"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Opportunities</w:t>
            </w:r>
          </w:p>
        </w:tc>
        <w:tc>
          <w:tcPr>
            <w:tcW w:w="4514" w:type="dxa"/>
            <w:shd w:val="clear" w:color="auto" w:fill="auto"/>
            <w:tcMar>
              <w:top w:w="100" w:type="dxa"/>
              <w:left w:w="100" w:type="dxa"/>
              <w:bottom w:w="100" w:type="dxa"/>
              <w:right w:w="100" w:type="dxa"/>
            </w:tcMar>
          </w:tcPr>
          <w:p w14:paraId="65CC2892"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Threats</w:t>
            </w:r>
          </w:p>
        </w:tc>
      </w:tr>
      <w:tr w:rsidR="0078501A" w:rsidRPr="00E01138" w14:paraId="65CC289A" w14:textId="77777777">
        <w:trPr>
          <w:trHeight w:val="3515"/>
        </w:trPr>
        <w:tc>
          <w:tcPr>
            <w:tcW w:w="4514" w:type="dxa"/>
            <w:shd w:val="clear" w:color="auto" w:fill="auto"/>
            <w:tcMar>
              <w:top w:w="100" w:type="dxa"/>
              <w:left w:w="100" w:type="dxa"/>
              <w:bottom w:w="100" w:type="dxa"/>
              <w:right w:w="100" w:type="dxa"/>
            </w:tcMar>
          </w:tcPr>
          <w:p w14:paraId="65CC2894"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Execution of effective internal and external macro-environment factors and aligning them with present business strategy.</w:t>
            </w:r>
          </w:p>
          <w:p w14:paraId="65CC2895"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Incorporation of technological advancement.</w:t>
            </w:r>
          </w:p>
          <w:p w14:paraId="65CC2896"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Adapting new telecom technologies.</w:t>
            </w:r>
          </w:p>
        </w:tc>
        <w:tc>
          <w:tcPr>
            <w:tcW w:w="4514" w:type="dxa"/>
            <w:shd w:val="clear" w:color="auto" w:fill="auto"/>
            <w:tcMar>
              <w:top w:w="100" w:type="dxa"/>
              <w:left w:w="100" w:type="dxa"/>
              <w:bottom w:w="100" w:type="dxa"/>
              <w:right w:w="100" w:type="dxa"/>
            </w:tcMar>
          </w:tcPr>
          <w:p w14:paraId="65CC2897"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Increasing competition in the market.</w:t>
            </w:r>
          </w:p>
          <w:p w14:paraId="65CC2898"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Rapid growth of technology in telecommunication business.</w:t>
            </w:r>
          </w:p>
          <w:p w14:paraId="65CC2899" w14:textId="77777777" w:rsidR="005A5A8A" w:rsidRPr="00E01138" w:rsidRDefault="00790C89">
            <w:pPr>
              <w:pStyle w:val="Normal1"/>
              <w:widowControl w:val="0"/>
              <w:numPr>
                <w:ilvl w:val="0"/>
                <w:numId w:val="3"/>
              </w:numPr>
              <w:spacing w:line="360" w:lineRule="auto"/>
              <w:jc w:val="both"/>
              <w:rPr>
                <w:rFonts w:eastAsia="Times New Roman"/>
                <w:color w:val="000000" w:themeColor="text1"/>
                <w:lang w:val="en-GB"/>
              </w:rPr>
            </w:pPr>
            <w:r w:rsidRPr="00E01138">
              <w:rPr>
                <w:rFonts w:eastAsia="Times New Roman"/>
                <w:color w:val="000000" w:themeColor="text1"/>
                <w:lang w:val="en-GB"/>
              </w:rPr>
              <w:t>Ineffectiveness in aligning organisational operation with internal and external macro-environment factors.</w:t>
            </w:r>
          </w:p>
        </w:tc>
      </w:tr>
    </w:tbl>
    <w:p w14:paraId="65CC289B" w14:textId="77777777" w:rsidR="005A5A8A"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Table 2: SWOT Analysis</w:t>
      </w:r>
    </w:p>
    <w:p w14:paraId="65CC289C"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color w:val="000000" w:themeColor="text1"/>
          <w:lang w:val="en-GB"/>
        </w:rPr>
        <w:t>(Source: Southern, 2021)</w:t>
      </w:r>
    </w:p>
    <w:p w14:paraId="65CC289D" w14:textId="77777777" w:rsidR="005A5A8A" w:rsidRPr="00E01138" w:rsidRDefault="00790C89">
      <w:pPr>
        <w:pStyle w:val="Normal1"/>
        <w:spacing w:line="360" w:lineRule="auto"/>
        <w:jc w:val="both"/>
        <w:rPr>
          <w:rFonts w:eastAsia="Times New Roman"/>
          <w:b/>
          <w:i/>
          <w:color w:val="000000" w:themeColor="text1"/>
          <w:lang w:val="en-GB"/>
        </w:rPr>
      </w:pPr>
      <w:r w:rsidRPr="00E01138">
        <w:rPr>
          <w:rFonts w:eastAsia="Times New Roman"/>
          <w:b/>
          <w:i/>
          <w:color w:val="000000" w:themeColor="text1"/>
          <w:lang w:val="en-GB"/>
        </w:rPr>
        <w:t>Analysis</w:t>
      </w:r>
    </w:p>
    <w:p w14:paraId="282B6DDF" w14:textId="77777777" w:rsidR="00FA7CC4" w:rsidRPr="00E01138" w:rsidRDefault="00790C89" w:rsidP="00FA7CC4">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Internal macro environmental SWOT analysis of Southern Business Technologies would be helping in mitigating business issues of the firm. Through identification of Opportunities, threats, strength and weakness of business Southern Business Technologies would be flexible in taking business buying and buy out decisions</w:t>
      </w:r>
      <w:r w:rsidR="00DB4FDC" w:rsidRPr="00E01138">
        <w:rPr>
          <w:rFonts w:eastAsia="Times New Roman"/>
          <w:color w:val="000000" w:themeColor="text1"/>
          <w:lang w:val="en-GB"/>
        </w:rPr>
        <w:t xml:space="preserve"> (</w:t>
      </w:r>
      <w:r w:rsidR="00DB4FDC" w:rsidRPr="00E01138">
        <w:rPr>
          <w:rFonts w:eastAsia="Times New Roman"/>
          <w:color w:val="000000" w:themeColor="text1"/>
          <w:shd w:val="clear" w:color="auto" w:fill="FFFFFF"/>
          <w:lang w:val="en-GB"/>
        </w:rPr>
        <w:t>Southern, 2021)</w:t>
      </w:r>
      <w:r w:rsidRPr="00E01138">
        <w:rPr>
          <w:rFonts w:eastAsia="Times New Roman"/>
          <w:color w:val="000000" w:themeColor="text1"/>
          <w:lang w:val="en-GB"/>
        </w:rPr>
        <w:t>.</w:t>
      </w:r>
      <w:bookmarkStart w:id="7" w:name="_Toc69288044"/>
    </w:p>
    <w:p w14:paraId="65CC289F" w14:textId="4D53F002" w:rsidR="00F41227" w:rsidRPr="00390ACF" w:rsidRDefault="00F41227" w:rsidP="00FA7CC4">
      <w:pPr>
        <w:pStyle w:val="Normal1"/>
        <w:spacing w:line="360" w:lineRule="auto"/>
        <w:jc w:val="both"/>
        <w:rPr>
          <w:rFonts w:eastAsia="Times New Roman"/>
          <w:b/>
          <w:bCs/>
          <w:i/>
          <w:iCs/>
          <w:lang w:val="en-GB"/>
        </w:rPr>
      </w:pPr>
      <w:r w:rsidRPr="00390ACF">
        <w:rPr>
          <w:b/>
          <w:bCs/>
          <w:i/>
          <w:iCs/>
        </w:rPr>
        <w:lastRenderedPageBreak/>
        <w:t>PMI analysis</w:t>
      </w:r>
      <w:bookmarkEnd w:id="7"/>
    </w:p>
    <w:p w14:paraId="65CC28A0" w14:textId="2522C221" w:rsidR="00F41227" w:rsidRPr="00390ACF" w:rsidRDefault="00F41227" w:rsidP="00F41227">
      <w:pPr>
        <w:pStyle w:val="Normal1"/>
        <w:spacing w:line="360" w:lineRule="auto"/>
        <w:jc w:val="both"/>
        <w:rPr>
          <w:rFonts w:eastAsia="Times New Roman"/>
        </w:rPr>
      </w:pPr>
      <w:r w:rsidRPr="00390ACF">
        <w:rPr>
          <w:rFonts w:eastAsia="Times New Roman"/>
        </w:rPr>
        <w:t xml:space="preserve">The tool of PMI analysis works as effective decision making tool that helps in enhancing critical thinking ability. As per the views of Ma </w:t>
      </w:r>
      <w:r w:rsidRPr="00390ACF">
        <w:rPr>
          <w:rFonts w:eastAsia="Times New Roman"/>
          <w:i/>
        </w:rPr>
        <w:t xml:space="preserve">et al. </w:t>
      </w:r>
      <w:r w:rsidRPr="00390ACF">
        <w:rPr>
          <w:rFonts w:eastAsia="Times New Roman"/>
        </w:rPr>
        <w:t>(2020)</w:t>
      </w:r>
      <w:r w:rsidR="00FF04FC" w:rsidRPr="00390ACF">
        <w:rPr>
          <w:rFonts w:eastAsia="Times New Roman"/>
        </w:rPr>
        <w:t xml:space="preserve">, </w:t>
      </w:r>
      <w:r w:rsidRPr="00390ACF">
        <w:rPr>
          <w:rFonts w:eastAsia="Times New Roman"/>
        </w:rPr>
        <w:t>PMI analysis helps in highlighting “positive, minuses and interesting” facts about a specific topic or business. In relation to this, the use of PMI analysis would be helping understand the positive and negative factors of Southern Business Technologies. In Accordance with this, it has been analysed that one of the significant positive factors for the business of Southern Business Technologies is their market presence and customer loyalty. Rauf (2019) noted that customer loyalty is one of the important factors of a business that provides a competitive advantage in acquiring profit from the target market. Aligning this with the business of Southern Business Technologies it has been understood that a positive factor of its business is its ability of attracting their targeted customer with their telecommunication service based products. On the contrary, the minus factors of their business have been analysed as lack of strategic modelling for accumulating internal and external environment analysis. This would potentially result in low buyout that would be creating lack of profit returns from the business sales (Southern, 2021). The interesting factor has been identified within their business as its process of issues mitigation. From the minus factor of PMI analysis it has been understood that lack of strategic modelling for accumulating internal and external environment analysis is the business’s weakness. On the contrary, the mitigation process of the issues has been noted to be an interesting factor of their business. The business has mitigated the issues with application of effective modelling in Ishikawa analysis, PESTLE analysis and SWOT analysis to accumulate internal and external factors on business which are the interesting factors of Southern Business Technologies business.</w:t>
      </w:r>
    </w:p>
    <w:p w14:paraId="417E35B8" w14:textId="77777777" w:rsidR="00FA7CC4" w:rsidRPr="00E01138" w:rsidRDefault="00FA7CC4" w:rsidP="00F41227">
      <w:pPr>
        <w:pStyle w:val="Normal1"/>
        <w:spacing w:line="360" w:lineRule="auto"/>
        <w:jc w:val="both"/>
        <w:rPr>
          <w:rFonts w:eastAsia="Times New Roman"/>
          <w:color w:val="FF0000"/>
        </w:rPr>
      </w:pPr>
    </w:p>
    <w:p w14:paraId="29A3E7F3" w14:textId="77777777" w:rsidR="00A65AC9" w:rsidRPr="00390ACF" w:rsidRDefault="00A65AC9" w:rsidP="00A44ADC">
      <w:pPr>
        <w:spacing w:line="360" w:lineRule="auto"/>
        <w:rPr>
          <w:b/>
          <w:bCs/>
          <w:i/>
          <w:iCs/>
        </w:rPr>
      </w:pPr>
      <w:r w:rsidRPr="00390ACF">
        <w:rPr>
          <w:b/>
          <w:bCs/>
          <w:i/>
          <w:iCs/>
        </w:rPr>
        <w:t>ADKAR model</w:t>
      </w:r>
    </w:p>
    <w:p w14:paraId="10061E30" w14:textId="5D15973C" w:rsidR="00A65AC9" w:rsidRDefault="0016651D" w:rsidP="00A44ADC">
      <w:pPr>
        <w:spacing w:line="360" w:lineRule="auto"/>
      </w:pPr>
      <w:r>
        <w:t>Each organisation goes through stages of awar</w:t>
      </w:r>
      <w:r w:rsidR="00842C0D">
        <w:t>eness, desire, knowledge</w:t>
      </w:r>
      <w:r w:rsidR="008E39A7">
        <w:t>,</w:t>
      </w:r>
      <w:r w:rsidR="00842C0D">
        <w:t xml:space="preserve"> ability</w:t>
      </w:r>
      <w:r w:rsidR="008E39A7">
        <w:t xml:space="preserve"> and reinforcements, according to Prosci’s ADKAR (2006) model for managing </w:t>
      </w:r>
      <w:r w:rsidR="005C4E30">
        <w:t>change</w:t>
      </w:r>
      <w:r w:rsidR="00A65AC9" w:rsidRPr="00E01138">
        <w:t>.</w:t>
      </w:r>
      <w:r w:rsidR="00FD3A7D">
        <w:t xml:space="preserve"> </w:t>
      </w:r>
      <w:r w:rsidR="004471BA">
        <w:t xml:space="preserve">the use of ADKAR model in the Southern Business Technology organisation would help in assessing the effectiveness of the change process, with each aspect of the model assigning </w:t>
      </w:r>
      <w:r w:rsidR="00FD3A7D">
        <w:t xml:space="preserve">management to specific tasks, with the </w:t>
      </w:r>
      <w:r w:rsidR="00CE6166">
        <w:t>focus mainly on outcome</w:t>
      </w:r>
      <w:r w:rsidR="00A65AC9" w:rsidRPr="00E01138">
        <w:t xml:space="preserve"> rather than tasks to be performed.   </w:t>
      </w:r>
    </w:p>
    <w:p w14:paraId="231155DC" w14:textId="77777777" w:rsidR="0034078D" w:rsidRPr="00E01138" w:rsidRDefault="0034078D" w:rsidP="00A44ADC">
      <w:pPr>
        <w:spacing w:line="360" w:lineRule="auto"/>
      </w:pPr>
    </w:p>
    <w:p w14:paraId="55C0C0CC" w14:textId="77777777" w:rsidR="00A65AC9" w:rsidRPr="00E01138" w:rsidRDefault="00A65AC9" w:rsidP="00A44ADC">
      <w:pPr>
        <w:spacing w:line="360" w:lineRule="auto"/>
      </w:pPr>
      <w:r w:rsidRPr="00E01138">
        <w:rPr>
          <w:b/>
          <w:bCs/>
        </w:rPr>
        <w:t>A</w:t>
      </w:r>
      <w:r w:rsidRPr="00E01138">
        <w:t>wareness of need of change</w:t>
      </w:r>
    </w:p>
    <w:p w14:paraId="5EB13623" w14:textId="77777777" w:rsidR="00A65AC9" w:rsidRPr="00E01138" w:rsidRDefault="00A65AC9" w:rsidP="00A44ADC">
      <w:pPr>
        <w:spacing w:line="360" w:lineRule="auto"/>
      </w:pPr>
      <w:r w:rsidRPr="00E01138">
        <w:rPr>
          <w:b/>
          <w:bCs/>
        </w:rPr>
        <w:t>D</w:t>
      </w:r>
      <w:r w:rsidRPr="00E01138">
        <w:t>esire to make the change happen</w:t>
      </w:r>
    </w:p>
    <w:p w14:paraId="4F76C95C" w14:textId="77777777" w:rsidR="00A65AC9" w:rsidRPr="00E01138" w:rsidRDefault="00A65AC9" w:rsidP="00A44ADC">
      <w:pPr>
        <w:spacing w:line="360" w:lineRule="auto"/>
      </w:pPr>
      <w:r w:rsidRPr="00E01138">
        <w:rPr>
          <w:b/>
          <w:bCs/>
        </w:rPr>
        <w:t>K</w:t>
      </w:r>
      <w:r w:rsidRPr="00E01138">
        <w:t>nowledge about how to change</w:t>
      </w:r>
    </w:p>
    <w:p w14:paraId="1B17B6CD" w14:textId="77777777" w:rsidR="00A65AC9" w:rsidRPr="00E01138" w:rsidRDefault="00A65AC9" w:rsidP="00A44ADC">
      <w:pPr>
        <w:spacing w:line="360" w:lineRule="auto"/>
      </w:pPr>
      <w:r w:rsidRPr="00E01138">
        <w:rPr>
          <w:b/>
          <w:bCs/>
        </w:rPr>
        <w:t>A</w:t>
      </w:r>
      <w:r w:rsidRPr="00E01138">
        <w:t>bility to implement new skills and behaviour</w:t>
      </w:r>
    </w:p>
    <w:p w14:paraId="77CC8AEB" w14:textId="77777777" w:rsidR="00A65AC9" w:rsidRPr="00E01138" w:rsidRDefault="00A65AC9" w:rsidP="00A44ADC">
      <w:pPr>
        <w:spacing w:line="360" w:lineRule="auto"/>
      </w:pPr>
      <w:r w:rsidRPr="00E01138">
        <w:rPr>
          <w:b/>
          <w:bCs/>
        </w:rPr>
        <w:t>R</w:t>
      </w:r>
      <w:r w:rsidRPr="00E01138">
        <w:t>einforcement to retain and maintain the change made</w:t>
      </w:r>
    </w:p>
    <w:p w14:paraId="7CFA5F44" w14:textId="13CB7E17" w:rsidR="00A65AC9" w:rsidRDefault="00467568" w:rsidP="00A44ADC">
      <w:pPr>
        <w:spacing w:line="360" w:lineRule="auto"/>
      </w:pPr>
      <w:r>
        <w:lastRenderedPageBreak/>
        <w:t>Each of these five components, according to Hiatt (2006), is a foundation for effective individual change and, as a result</w:t>
      </w:r>
      <w:r w:rsidR="00E964EA">
        <w:t xml:space="preserve">, successful organisational change. To put it another way, each step must be finished before proceeding </w:t>
      </w:r>
      <w:r w:rsidR="00575EFC">
        <w:t xml:space="preserve">to the next. </w:t>
      </w:r>
    </w:p>
    <w:p w14:paraId="02E1E62D" w14:textId="77777777" w:rsidR="0034078D" w:rsidRDefault="0034078D" w:rsidP="00A44ADC">
      <w:pPr>
        <w:spacing w:line="360" w:lineRule="auto"/>
      </w:pPr>
    </w:p>
    <w:p w14:paraId="12867CB2" w14:textId="77777777" w:rsidR="00A44ADC" w:rsidRPr="00E01138" w:rsidRDefault="00A44ADC" w:rsidP="00A65AC9"/>
    <w:p w14:paraId="2C25A452" w14:textId="77777777" w:rsidR="00A65AC9" w:rsidRPr="00E01138" w:rsidRDefault="00A65AC9" w:rsidP="00A65AC9"/>
    <w:p w14:paraId="3B1DB7EE" w14:textId="31047982" w:rsidR="00A65AC9" w:rsidRPr="00E01138" w:rsidRDefault="0051375E" w:rsidP="00A65AC9">
      <w:r>
        <w:rPr>
          <w:noProof/>
        </w:rPr>
        <w:pict w14:anchorId="1AE07C12">
          <v:rect id="Rectangle 17" o:spid="_x0000_s1042" style="position:absolute;margin-left:182.95pt;margin-top:.9pt;width:98.25pt;height: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" filled="f" strokecolor="#243f60 [1604]" strokeweight="2pt">
            <v:textbox>
              <w:txbxContent>
                <w:p w14:paraId="23FBBB34" w14:textId="77777777" w:rsidR="00A65AC9" w:rsidRPr="00A65AC9" w:rsidRDefault="00A65AC9" w:rsidP="00A65AC9">
                  <w:pPr>
                    <w:rPr>
                      <w:color w:val="000000" w:themeColor="text1"/>
                      <w:sz w:val="24"/>
                      <w:szCs w:val="24"/>
                    </w:rPr>
                  </w:pPr>
                  <w:r w:rsidRPr="00A65AC9">
                    <w:rPr>
                      <w:color w:val="000000" w:themeColor="text1"/>
                      <w:sz w:val="24"/>
                      <w:szCs w:val="24"/>
                    </w:rPr>
                    <w:t xml:space="preserve">     Transition</w:t>
                  </w:r>
                </w:p>
              </w:txbxContent>
            </v:textbox>
          </v:rect>
        </w:pict>
      </w:r>
      <w:r>
        <w:rPr>
          <w:noProof/>
        </w:rPr>
        <w:pict w14:anchorId="117B50D2">
          <v:rect id="Rectangle 18" o:spid="_x0000_s1041" style="position:absolute;margin-left:304.5pt;margin-top:1.65pt;width:70.5pt;height:2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" fillcolor="white [3212]" strokecolor="#243f60 [1604]" strokeweight="2pt">
            <v:textbox>
              <w:txbxContent>
                <w:p w14:paraId="1F426F4A" w14:textId="77777777" w:rsidR="00A65AC9" w:rsidRPr="00A65AC9" w:rsidRDefault="00A65AC9" w:rsidP="00A65AC9">
                  <w:pPr>
                    <w:jc w:val="center"/>
                    <w:rPr>
                      <w:color w:val="000000" w:themeColor="text1"/>
                      <w:sz w:val="24"/>
                      <w:szCs w:val="24"/>
                    </w:rPr>
                  </w:pPr>
                  <w:r w:rsidRPr="00A65AC9">
                    <w:rPr>
                      <w:color w:val="000000" w:themeColor="text1"/>
                      <w:sz w:val="24"/>
                      <w:szCs w:val="24"/>
                    </w:rPr>
                    <w:t>Future</w:t>
                  </w:r>
                </w:p>
              </w:txbxContent>
            </v:textbox>
          </v:rect>
        </w:pict>
      </w:r>
      <w:r>
        <w:rPr>
          <w:noProof/>
        </w:rPr>
        <w:pict w14:anchorId="108267F4">
          <v:rect id="Rectangle 16" o:spid="_x0000_s1040" style="position:absolute;margin-left:22.5pt;margin-top:.9pt;width:96pt;height:2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" filled="f" strokecolor="#243f60 [1604]" strokeweight="2pt">
            <v:textbox>
              <w:txbxContent>
                <w:p w14:paraId="67B3CC18" w14:textId="77777777" w:rsidR="00A65AC9" w:rsidRPr="00A65AC9" w:rsidRDefault="00A65AC9" w:rsidP="00A65AC9">
                  <w:pPr>
                    <w:rPr>
                      <w:color w:val="000000" w:themeColor="text1"/>
                      <w:sz w:val="24"/>
                      <w:szCs w:val="24"/>
                    </w:rPr>
                  </w:pPr>
                  <w:r w:rsidRPr="00A65AC9">
                    <w:rPr>
                      <w:color w:val="000000" w:themeColor="text1"/>
                      <w:sz w:val="24"/>
                      <w:szCs w:val="24"/>
                    </w:rPr>
                    <w:t xml:space="preserve">      Current</w:t>
                  </w:r>
                </w:p>
              </w:txbxContent>
            </v:textbox>
          </v:rect>
        </w:pict>
      </w:r>
    </w:p>
    <w:p w14:paraId="7E25ECA4" w14:textId="01349A04" w:rsidR="00A65AC9" w:rsidRPr="00E01138" w:rsidRDefault="0051375E" w:rsidP="00A65AC9">
      <w:r>
        <w:rPr>
          <w:noProof/>
        </w:rPr>
        <w:pict w14:anchorId="40C92F9E">
          <v:shapetype id="_x0000_t32" coordsize="21600,21600" o:spt="32" o:oned="t" path="m,l21600,21600e" filled="f">
            <v:path arrowok="t" fillok="f" o:connecttype="none"/>
            <o:lock v:ext="edit" shapetype="t"/>
          </v:shapetype>
          <v:shape id="Straight Arrow Connector 15" o:spid="_x0000_s1039" type="#_x0000_t32" style="position:absolute;margin-left:328.5pt;margin-top:8.4pt;width:47.25pt;height:60.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" strokecolor="windowText" strokeweight=".5pt">
            <v:stroke endarrow="block" joinstyle="miter"/>
          </v:shape>
        </w:pict>
      </w:r>
      <w:r>
        <w:rPr>
          <w:noProof/>
        </w:rPr>
        <w:pict w14:anchorId="505C257C">
          <v:shape id="Straight Arrow Connector 14" o:spid="_x0000_s1038" type="#_x0000_t32" style="position:absolute;margin-left:285pt;margin-top:8.4pt;width:39.75pt;height:63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" strokecolor="windowText" strokeweight=".5pt">
            <v:stroke endarrow="block" joinstyle="miter"/>
          </v:shape>
        </w:pict>
      </w:r>
      <w:r>
        <w:rPr>
          <w:noProof/>
        </w:rPr>
        <w:pict w14:anchorId="0A2FE94F">
          <v:shape id="Straight Arrow Connector 13" o:spid="_x0000_s1037" type="#_x0000_t32" style="position:absolute;margin-left:240.75pt;margin-top:9.15pt;width:38.25pt;height:6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" strokecolor="windowText" strokeweight=".5pt">
            <v:stroke endarrow="block" joinstyle="miter"/>
          </v:shape>
        </w:pict>
      </w:r>
      <w:r>
        <w:rPr>
          <w:noProof/>
        </w:rPr>
        <w:pict w14:anchorId="03A413E3">
          <v:shape id="Straight Arrow Connector 12" o:spid="_x0000_s1036" type="#_x0000_t32" style="position:absolute;margin-left:195pt;margin-top:6.15pt;width:46.5pt;height:64.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" strokecolor="windowText" strokeweight=".5pt">
            <v:stroke endarrow="block" joinstyle="miter"/>
          </v:shape>
        </w:pict>
      </w:r>
      <w:r>
        <w:rPr>
          <w:noProof/>
        </w:rPr>
        <w:pict w14:anchorId="1A524EEC">
          <v:shape id="Straight Arrow Connector 10" o:spid="_x0000_s1035" type="#_x0000_t32" style="position:absolute;margin-left:30pt;margin-top:.9pt;width:38.25pt;height:6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" strokecolor="black [3040]">
            <v:stroke endarrow="block"/>
          </v:shape>
        </w:pict>
      </w:r>
      <w:r>
        <w:rPr>
          <w:noProof/>
        </w:rPr>
        <w:pict w14:anchorId="0070CF89">
          <v:shape id="Straight Arrow Connector 11" o:spid="_x0000_s1034" type="#_x0000_t32" style="position:absolute;margin-left:71.25pt;margin-top:3.9pt;width:36pt;height:6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" strokecolor="windowText" strokeweight=".5pt">
            <v:stroke endarrow="block" joinstyle="miter"/>
          </v:shape>
        </w:pict>
      </w:r>
    </w:p>
    <w:p w14:paraId="0FF43EDA" w14:textId="77777777" w:rsidR="00A65AC9" w:rsidRPr="00E01138" w:rsidRDefault="00A65AC9" w:rsidP="00A65AC9"/>
    <w:p w14:paraId="281BDAA2" w14:textId="496576FE" w:rsidR="00A65AC9" w:rsidRPr="00E01138" w:rsidRDefault="0051375E" w:rsidP="00A65AC9">
      <w:r>
        <w:rPr>
          <w:noProof/>
        </w:rPr>
        <w:pict w14:anchorId="283D0E97">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9" o:spid="_x0000_s1033" type="#_x0000_t15" style="position:absolute;margin-left:348pt;margin-top:23.95pt;width:69.75pt;height:4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" adj="14400" fillcolor="#ccc0d9 [1303]" strokecolor="#2f528f" strokeweight="1pt">
            <v:textbox>
              <w:txbxContent>
                <w:p w14:paraId="41895632" w14:textId="77777777" w:rsidR="00A65AC9" w:rsidRPr="006A1078" w:rsidRDefault="00A65AC9" w:rsidP="00A65AC9">
                  <w:pPr>
                    <w:jc w:val="center"/>
                    <w:rPr>
                      <w:rFonts w:ascii="Arial Black" w:hAnsi="Arial Black"/>
                      <w:b/>
                      <w:bCs/>
                      <w:color w:val="000000" w:themeColor="text1"/>
                      <w:sz w:val="32"/>
                      <w:szCs w:val="32"/>
                    </w:rPr>
                  </w:pPr>
                  <w:r>
                    <w:rPr>
                      <w:rFonts w:ascii="Arial Black" w:hAnsi="Arial Black"/>
                      <w:b/>
                      <w:bCs/>
                      <w:color w:val="000000" w:themeColor="text1"/>
                      <w:sz w:val="32"/>
                      <w:szCs w:val="32"/>
                    </w:rPr>
                    <w:t>R</w:t>
                  </w:r>
                </w:p>
              </w:txbxContent>
            </v:textbox>
          </v:shape>
        </w:pict>
      </w:r>
      <w:r>
        <w:rPr>
          <w:noProof/>
        </w:rPr>
        <w:pict w14:anchorId="1CCC56E1">
          <v:shape id="Arrow: Pentagon 8" o:spid="_x0000_s1032" type="#_x0000_t15" style="position:absolute;margin-left:261pt;margin-top:24.9pt;width:69.75pt;height:4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" adj="14400" fillcolor="#fbd4b4 [1305]" strokecolor="#2f528f" strokeweight="1pt">
            <v:textbox>
              <w:txbxContent>
                <w:p w14:paraId="792CBD88" w14:textId="77777777" w:rsidR="00A65AC9" w:rsidRPr="006A1078" w:rsidRDefault="00A65AC9" w:rsidP="00A65AC9">
                  <w:pPr>
                    <w:jc w:val="center"/>
                    <w:rPr>
                      <w:rFonts w:ascii="Arial Black" w:hAnsi="Arial Black"/>
                      <w:b/>
                      <w:bCs/>
                      <w:color w:val="000000" w:themeColor="text1"/>
                      <w:sz w:val="32"/>
                      <w:szCs w:val="32"/>
                    </w:rPr>
                  </w:pPr>
                  <w:r>
                    <w:rPr>
                      <w:rFonts w:ascii="Arial Black" w:hAnsi="Arial Black"/>
                      <w:b/>
                      <w:bCs/>
                      <w:color w:val="000000" w:themeColor="text1"/>
                      <w:sz w:val="32"/>
                      <w:szCs w:val="32"/>
                    </w:rPr>
                    <w:t>A</w:t>
                  </w:r>
                </w:p>
              </w:txbxContent>
            </v:textbox>
          </v:shape>
        </w:pict>
      </w:r>
      <w:r>
        <w:rPr>
          <w:noProof/>
        </w:rPr>
        <w:pict w14:anchorId="51CC6F15">
          <v:shape id="Arrow: Pentagon 7" o:spid="_x0000_s1031" type="#_x0000_t15" style="position:absolute;margin-left:174pt;margin-top:23.95pt;width:69.75pt;height:4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" adj="14400" fillcolor="#b8cce4 [1300]" strokecolor="#2f528f" strokeweight="1pt">
            <v:textbox>
              <w:txbxContent>
                <w:p w14:paraId="1A95C5F0" w14:textId="77777777" w:rsidR="00A65AC9" w:rsidRPr="006A1078" w:rsidRDefault="00A65AC9" w:rsidP="00A65AC9">
                  <w:pPr>
                    <w:jc w:val="center"/>
                    <w:rPr>
                      <w:rFonts w:ascii="Arial Black" w:hAnsi="Arial Black"/>
                      <w:b/>
                      <w:bCs/>
                      <w:color w:val="000000" w:themeColor="text1"/>
                      <w:sz w:val="32"/>
                      <w:szCs w:val="32"/>
                    </w:rPr>
                  </w:pPr>
                  <w:r>
                    <w:rPr>
                      <w:rFonts w:ascii="Arial Black" w:hAnsi="Arial Black"/>
                      <w:b/>
                      <w:bCs/>
                      <w:color w:val="000000" w:themeColor="text1"/>
                      <w:sz w:val="32"/>
                      <w:szCs w:val="32"/>
                    </w:rPr>
                    <w:t>K</w:t>
                  </w:r>
                </w:p>
              </w:txbxContent>
            </v:textbox>
          </v:shape>
        </w:pict>
      </w:r>
      <w:r>
        <w:rPr>
          <w:noProof/>
        </w:rPr>
        <w:pict w14:anchorId="3C9914C0">
          <v:shape id="Arrow: Pentagon 6" o:spid="_x0000_s1030" type="#_x0000_t15" style="position:absolute;margin-left:87.75pt;margin-top:23.95pt;width:69.75pt;height:4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" adj="14400" fillcolor="#d99594 [1941]" strokecolor="#2f528f" strokeweight="1pt">
            <v:textbox>
              <w:txbxContent>
                <w:p w14:paraId="22E4D140" w14:textId="77777777" w:rsidR="00A65AC9" w:rsidRPr="006A1078" w:rsidRDefault="00A65AC9" w:rsidP="00A65AC9">
                  <w:pPr>
                    <w:jc w:val="center"/>
                    <w:rPr>
                      <w:rFonts w:ascii="Arial Black" w:hAnsi="Arial Black"/>
                      <w:b/>
                      <w:bCs/>
                      <w:color w:val="000000" w:themeColor="text1"/>
                      <w:sz w:val="32"/>
                      <w:szCs w:val="32"/>
                    </w:rPr>
                  </w:pPr>
                  <w:r>
                    <w:rPr>
                      <w:rFonts w:ascii="Arial Black" w:hAnsi="Arial Black"/>
                      <w:b/>
                      <w:bCs/>
                      <w:color w:val="000000" w:themeColor="text1"/>
                      <w:sz w:val="32"/>
                      <w:szCs w:val="32"/>
                    </w:rPr>
                    <w:t>D</w:t>
                  </w:r>
                </w:p>
              </w:txbxContent>
            </v:textbox>
          </v:shape>
        </w:pict>
      </w:r>
      <w:r>
        <w:rPr>
          <w:noProof/>
        </w:rPr>
        <w:pict w14:anchorId="2A64034F">
          <v:shape id="Arrow: Pentagon 4" o:spid="_x0000_s1029" type="#_x0000_t15" style="position:absolute;margin-left:9pt;margin-top:22.65pt;width:69.75pt;height:4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" adj="14400" fillcolor="#ffc000" strokecolor="#243f60 [1604]" strokeweight="2pt">
            <v:textbox>
              <w:txbxContent>
                <w:p w14:paraId="06495431" w14:textId="77777777" w:rsidR="00A65AC9" w:rsidRPr="006A1078" w:rsidRDefault="00A65AC9" w:rsidP="00A65AC9">
                  <w:pPr>
                    <w:jc w:val="center"/>
                    <w:rPr>
                      <w:rFonts w:ascii="Arial Black" w:hAnsi="Arial Black"/>
                      <w:color w:val="000000" w:themeColor="text1"/>
                      <w:sz w:val="32"/>
                      <w:szCs w:val="32"/>
                    </w:rPr>
                  </w:pPr>
                  <w:r w:rsidRPr="006A1078">
                    <w:rPr>
                      <w:rFonts w:ascii="Arial Black" w:hAnsi="Arial Black"/>
                      <w:color w:val="000000" w:themeColor="text1"/>
                      <w:sz w:val="32"/>
                      <w:szCs w:val="32"/>
                    </w:rPr>
                    <w:t>A</w:t>
                  </w:r>
                </w:p>
              </w:txbxContent>
            </v:textbox>
          </v:shape>
        </w:pict>
      </w:r>
    </w:p>
    <w:p w14:paraId="4F9F3D7C" w14:textId="77777777" w:rsidR="00A65AC9" w:rsidRPr="00E01138" w:rsidRDefault="00A65AC9" w:rsidP="00A65AC9"/>
    <w:p w14:paraId="2B06A693" w14:textId="77777777" w:rsidR="00A65AC9" w:rsidRPr="00E01138" w:rsidRDefault="00A65AC9" w:rsidP="00A65AC9"/>
    <w:p w14:paraId="393117CA" w14:textId="77777777" w:rsidR="00A65AC9" w:rsidRPr="00E01138" w:rsidRDefault="00A65AC9" w:rsidP="00A65AC9"/>
    <w:p w14:paraId="3DAB29F6" w14:textId="77777777" w:rsidR="00A65AC9" w:rsidRPr="00E01138" w:rsidRDefault="00A65AC9" w:rsidP="00A65AC9">
      <w:pPr>
        <w:rPr>
          <w:i/>
          <w:iCs/>
        </w:rPr>
      </w:pPr>
      <w:r w:rsidRPr="00E01138">
        <w:rPr>
          <w:i/>
          <w:iCs/>
        </w:rPr>
        <w:t xml:space="preserve">                                                       </w:t>
      </w:r>
    </w:p>
    <w:p w14:paraId="3B6F8084" w14:textId="77777777" w:rsidR="00A65AC9" w:rsidRPr="00E01138" w:rsidRDefault="00A65AC9" w:rsidP="00A65AC9">
      <w:pPr>
        <w:rPr>
          <w:i/>
          <w:iCs/>
        </w:rPr>
      </w:pPr>
    </w:p>
    <w:p w14:paraId="2B6A77AD" w14:textId="2F48091E" w:rsidR="00A65AC9" w:rsidRDefault="00A65AC9" w:rsidP="00A65AC9">
      <w:pPr>
        <w:rPr>
          <w:i/>
          <w:iCs/>
        </w:rPr>
      </w:pPr>
      <w:r w:rsidRPr="00E01138">
        <w:rPr>
          <w:i/>
          <w:iCs/>
        </w:rPr>
        <w:t xml:space="preserve">                                           Source: realized by the Author</w:t>
      </w:r>
    </w:p>
    <w:p w14:paraId="79928349" w14:textId="77777777" w:rsidR="0034078D" w:rsidRPr="00E01138" w:rsidRDefault="0034078D" w:rsidP="00A65AC9">
      <w:pPr>
        <w:rPr>
          <w:i/>
          <w:iCs/>
        </w:rPr>
      </w:pPr>
    </w:p>
    <w:p w14:paraId="6C2897D7" w14:textId="77777777" w:rsidR="00A65AC9" w:rsidRPr="00E01138" w:rsidRDefault="00A65AC9" w:rsidP="00A65AC9">
      <w:pPr>
        <w:rPr>
          <w:i/>
          <w:iCs/>
        </w:rPr>
      </w:pPr>
    </w:p>
    <w:p w14:paraId="0325D9AE" w14:textId="77777777" w:rsidR="00FA7CC4" w:rsidRPr="00E01138" w:rsidRDefault="00FA7CC4" w:rsidP="00A65AC9"/>
    <w:p w14:paraId="2E7DF2C7" w14:textId="167F092C" w:rsidR="00A65AC9" w:rsidRPr="00E01138" w:rsidRDefault="002652E6" w:rsidP="00A65AC9">
      <w:r>
        <w:t xml:space="preserve">Using Prosci’s change management model, we can split a change into three states: how things are done now ( the current state), how things will be done </w:t>
      </w:r>
      <w:r w:rsidR="00C91CA3">
        <w:t xml:space="preserve">in the future (the future state) and how to get from the current state to the future state (the transition state) (Hiatt 2006). </w:t>
      </w:r>
    </w:p>
    <w:p w14:paraId="30D78859" w14:textId="6CCF0BF5" w:rsidR="00A65AC9" w:rsidRPr="00E01138" w:rsidRDefault="00A65AC9" w:rsidP="00A65AC9">
      <w:r w:rsidRPr="00E01138">
        <w:t>Hiatt</w:t>
      </w:r>
      <w:r w:rsidR="00FF2C41">
        <w:t xml:space="preserve"> insists that </w:t>
      </w:r>
      <w:r w:rsidR="00831C19">
        <w:t>success in one stage it is unlikely to happen before the previous stage has been successful.</w:t>
      </w:r>
      <w:r w:rsidRPr="00E01138">
        <w:t xml:space="preserve"> The change management model is effective </w:t>
      </w:r>
      <w:r w:rsidR="004722D2">
        <w:t>both within and</w:t>
      </w:r>
      <w:r w:rsidRPr="00E01138">
        <w:t xml:space="preserve"> outside of the organisatio</w:t>
      </w:r>
      <w:r w:rsidR="004722D2">
        <w:t>n</w:t>
      </w:r>
      <w:r w:rsidRPr="00E01138">
        <w:t xml:space="preserve">. The ADKAR model </w:t>
      </w:r>
      <w:r w:rsidR="004722D2">
        <w:t>used by</w:t>
      </w:r>
      <w:r w:rsidRPr="00E01138">
        <w:t xml:space="preserve"> Southern Business Technology organisation can be</w:t>
      </w:r>
      <w:r w:rsidR="004722D2">
        <w:t xml:space="preserve"> extended </w:t>
      </w:r>
      <w:r w:rsidR="00350157">
        <w:t>to any other organisation since it incorporates all five phases of actions and outcomes required for effective change</w:t>
      </w:r>
      <w:r w:rsidRPr="00E01138">
        <w:t xml:space="preserve">. </w:t>
      </w:r>
    </w:p>
    <w:p w14:paraId="57967FD1" w14:textId="77777777" w:rsidR="00A65AC9" w:rsidRPr="00E01138" w:rsidRDefault="00A65AC9" w:rsidP="00A65AC9"/>
    <w:p w14:paraId="43B26BB0" w14:textId="77777777" w:rsidR="00A65AC9" w:rsidRPr="00E01138" w:rsidRDefault="00A65AC9" w:rsidP="00A65AC9"/>
    <w:p w14:paraId="2EDA14F5" w14:textId="77777777" w:rsidR="00A65AC9" w:rsidRPr="00E01138" w:rsidRDefault="00A65AC9" w:rsidP="00A65AC9"/>
    <w:p w14:paraId="7F62C28F" w14:textId="77777777" w:rsidR="00A65AC9" w:rsidRPr="00E01138" w:rsidRDefault="00A65AC9" w:rsidP="00A65AC9"/>
    <w:tbl>
      <w:tblPr>
        <w:tblStyle w:val="TableGrid"/>
        <w:tblW w:w="9763" w:type="dxa"/>
        <w:tblLook w:val="04A0" w:firstRow="1" w:lastRow="0" w:firstColumn="1" w:lastColumn="0" w:noHBand="0" w:noVBand="1"/>
      </w:tblPr>
      <w:tblGrid>
        <w:gridCol w:w="4881"/>
        <w:gridCol w:w="4882"/>
      </w:tblGrid>
      <w:tr w:rsidR="00A65AC9" w:rsidRPr="00E01138" w14:paraId="239DA191" w14:textId="77777777" w:rsidTr="00180BCF">
        <w:trPr>
          <w:trHeight w:val="3642"/>
        </w:trPr>
        <w:tc>
          <w:tcPr>
            <w:tcW w:w="4881" w:type="dxa"/>
            <w:tcBorders>
              <w:bottom w:val="single" w:sz="4" w:space="0" w:color="auto"/>
            </w:tcBorders>
          </w:tcPr>
          <w:p w14:paraId="0ACED3B3" w14:textId="22AEC0A2" w:rsidR="00A65AC9" w:rsidRPr="00E01138" w:rsidRDefault="0051375E" w:rsidP="00180BCF">
            <w:pPr>
              <w:rPr>
                <w:rFonts w:ascii="Arial" w:hAnsi="Arial" w:cs="Arial"/>
              </w:rPr>
            </w:pPr>
            <w:r>
              <w:rPr>
                <w:noProof/>
              </w:rPr>
              <w:pict w14:anchorId="57CE5C10">
                <v:line id="Straight Connector 23" o:spid="_x0000_s1028"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5.65pt,18.25pt" to="474.3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" strokecolor="black [3040]"/>
              </w:pict>
            </w:r>
            <w:r w:rsidR="00A65AC9" w:rsidRPr="00E01138">
              <w:rPr>
                <w:rFonts w:ascii="Arial" w:hAnsi="Arial" w:cs="Arial"/>
              </w:rPr>
              <w:t xml:space="preserve">                Awareness</w:t>
            </w:r>
          </w:p>
          <w:p w14:paraId="3B9C354C" w14:textId="77777777" w:rsidR="00A65AC9" w:rsidRPr="00E01138" w:rsidRDefault="00A65AC9" w:rsidP="00180BCF">
            <w:pPr>
              <w:rPr>
                <w:rFonts w:ascii="Arial" w:hAnsi="Arial" w:cs="Arial"/>
              </w:rPr>
            </w:pPr>
          </w:p>
          <w:p w14:paraId="72B57215" w14:textId="77777777" w:rsidR="00A65AC9" w:rsidRPr="00E01138" w:rsidRDefault="00A65AC9" w:rsidP="00180BCF">
            <w:pPr>
              <w:rPr>
                <w:rFonts w:ascii="Arial" w:hAnsi="Arial" w:cs="Arial"/>
              </w:rPr>
            </w:pPr>
            <w:r w:rsidRPr="00E01138">
              <w:rPr>
                <w:rFonts w:ascii="Arial" w:hAnsi="Arial" w:cs="Arial"/>
              </w:rPr>
              <w:t xml:space="preserve">                        Understanding </w:t>
            </w:r>
          </w:p>
          <w:p w14:paraId="35E688CA" w14:textId="77777777" w:rsidR="00A65AC9" w:rsidRPr="00E01138" w:rsidRDefault="00A65AC9" w:rsidP="00180BCF">
            <w:pPr>
              <w:rPr>
                <w:rFonts w:ascii="Arial" w:hAnsi="Arial" w:cs="Arial"/>
              </w:rPr>
            </w:pPr>
          </w:p>
          <w:p w14:paraId="681A7C48" w14:textId="77777777" w:rsidR="00A65AC9" w:rsidRPr="00E01138" w:rsidRDefault="00A65AC9" w:rsidP="00180BCF">
            <w:pPr>
              <w:rPr>
                <w:rFonts w:ascii="Arial" w:hAnsi="Arial" w:cs="Arial"/>
              </w:rPr>
            </w:pPr>
            <w:r w:rsidRPr="00E01138">
              <w:rPr>
                <w:rFonts w:ascii="Arial" w:hAnsi="Arial" w:cs="Arial"/>
              </w:rPr>
              <w:t>Why change is necessary is the first key aspect of successful change.</w:t>
            </w:r>
          </w:p>
          <w:p w14:paraId="5B1EBA42" w14:textId="77777777" w:rsidR="00A65AC9" w:rsidRPr="00E01138" w:rsidRDefault="00A65AC9" w:rsidP="00180BCF">
            <w:pPr>
              <w:rPr>
                <w:rFonts w:ascii="Arial" w:hAnsi="Arial" w:cs="Arial"/>
              </w:rPr>
            </w:pPr>
            <w:r w:rsidRPr="00E01138">
              <w:rPr>
                <w:rFonts w:ascii="Arial" w:hAnsi="Arial" w:cs="Arial"/>
              </w:rPr>
              <w:t xml:space="preserve"> </w:t>
            </w:r>
          </w:p>
          <w:p w14:paraId="44DC6997" w14:textId="77777777" w:rsidR="00A65AC9" w:rsidRPr="00E01138" w:rsidRDefault="00A65AC9" w:rsidP="00180BCF">
            <w:pPr>
              <w:rPr>
                <w:rFonts w:ascii="Arial" w:hAnsi="Arial" w:cs="Arial"/>
              </w:rPr>
            </w:pPr>
            <w:r w:rsidRPr="00E01138">
              <w:rPr>
                <w:rFonts w:ascii="Arial" w:hAnsi="Arial" w:cs="Arial"/>
              </w:rPr>
              <w:t>Explaining the reasoning and thought of a required change.</w:t>
            </w:r>
          </w:p>
          <w:p w14:paraId="56CBAA1C" w14:textId="77777777" w:rsidR="00A65AC9" w:rsidRPr="00E01138" w:rsidRDefault="00A65AC9" w:rsidP="00180BCF">
            <w:pPr>
              <w:rPr>
                <w:rFonts w:ascii="Arial" w:hAnsi="Arial" w:cs="Arial"/>
              </w:rPr>
            </w:pPr>
            <w:r w:rsidRPr="00E01138">
              <w:rPr>
                <w:rFonts w:ascii="Arial" w:hAnsi="Arial" w:cs="Arial"/>
              </w:rPr>
              <w:t xml:space="preserve"> </w:t>
            </w:r>
          </w:p>
        </w:tc>
        <w:tc>
          <w:tcPr>
            <w:tcW w:w="4882" w:type="dxa"/>
          </w:tcPr>
          <w:p w14:paraId="5E49CF5C" w14:textId="77777777" w:rsidR="00A65AC9" w:rsidRPr="00E01138" w:rsidRDefault="00A65AC9" w:rsidP="00180BCF">
            <w:pPr>
              <w:rPr>
                <w:rFonts w:ascii="Arial" w:hAnsi="Arial" w:cs="Arial"/>
              </w:rPr>
            </w:pPr>
            <w:r w:rsidRPr="00E01138">
              <w:rPr>
                <w:rFonts w:ascii="Arial" w:hAnsi="Arial" w:cs="Arial"/>
              </w:rPr>
              <w:t xml:space="preserve">                        Desire</w:t>
            </w:r>
          </w:p>
          <w:p w14:paraId="50A4D86F" w14:textId="77777777" w:rsidR="00A65AC9" w:rsidRPr="00E01138" w:rsidRDefault="00A65AC9" w:rsidP="00180BCF">
            <w:pPr>
              <w:rPr>
                <w:rFonts w:ascii="Arial" w:hAnsi="Arial" w:cs="Arial"/>
              </w:rPr>
            </w:pPr>
          </w:p>
          <w:p w14:paraId="5F0FF642" w14:textId="77777777" w:rsidR="00A65AC9" w:rsidRPr="00E01138" w:rsidRDefault="00A65AC9" w:rsidP="00180BCF">
            <w:pPr>
              <w:rPr>
                <w:rFonts w:ascii="Arial" w:hAnsi="Arial" w:cs="Arial"/>
              </w:rPr>
            </w:pPr>
            <w:r w:rsidRPr="00E01138">
              <w:rPr>
                <w:rFonts w:ascii="Arial" w:hAnsi="Arial" w:cs="Arial"/>
              </w:rPr>
              <w:t xml:space="preserve">                          Decision</w:t>
            </w:r>
          </w:p>
          <w:p w14:paraId="02673D50" w14:textId="77777777" w:rsidR="00A65AC9" w:rsidRPr="00E01138" w:rsidRDefault="00A65AC9" w:rsidP="00180BCF">
            <w:pPr>
              <w:rPr>
                <w:rFonts w:ascii="Arial" w:hAnsi="Arial" w:cs="Arial"/>
              </w:rPr>
            </w:pPr>
          </w:p>
          <w:p w14:paraId="4DA7D8CA" w14:textId="77777777" w:rsidR="00A65AC9" w:rsidRPr="00E01138" w:rsidRDefault="00A65AC9" w:rsidP="00180BCF">
            <w:pPr>
              <w:rPr>
                <w:rFonts w:ascii="Arial" w:hAnsi="Arial" w:cs="Arial"/>
              </w:rPr>
            </w:pPr>
            <w:r w:rsidRPr="00E01138">
              <w:rPr>
                <w:rFonts w:ascii="Arial" w:hAnsi="Arial" w:cs="Arial"/>
              </w:rPr>
              <w:t>Decision to support the changes</w:t>
            </w:r>
          </w:p>
          <w:p w14:paraId="3B34961A" w14:textId="77777777" w:rsidR="00A65AC9" w:rsidRPr="00E01138" w:rsidRDefault="00A65AC9" w:rsidP="00180BCF">
            <w:pPr>
              <w:rPr>
                <w:rFonts w:ascii="Arial" w:hAnsi="Arial" w:cs="Arial"/>
              </w:rPr>
            </w:pPr>
          </w:p>
          <w:p w14:paraId="6B6F3052" w14:textId="77777777" w:rsidR="00A65AC9" w:rsidRPr="00E01138" w:rsidRDefault="00A65AC9" w:rsidP="00180BCF">
            <w:pPr>
              <w:rPr>
                <w:rFonts w:ascii="Arial" w:hAnsi="Arial" w:cs="Arial"/>
              </w:rPr>
            </w:pPr>
            <w:r w:rsidRPr="00E01138">
              <w:rPr>
                <w:rFonts w:ascii="Arial" w:hAnsi="Arial" w:cs="Arial"/>
              </w:rPr>
              <w:t>Desire to support and  be part of the changes</w:t>
            </w:r>
          </w:p>
        </w:tc>
      </w:tr>
      <w:tr w:rsidR="00A65AC9" w:rsidRPr="00E01138" w14:paraId="40E9EFED" w14:textId="77777777" w:rsidTr="00180BCF">
        <w:trPr>
          <w:trHeight w:val="3440"/>
        </w:trPr>
        <w:tc>
          <w:tcPr>
            <w:tcW w:w="4881" w:type="dxa"/>
            <w:tcBorders>
              <w:top w:val="single" w:sz="4" w:space="0" w:color="auto"/>
            </w:tcBorders>
          </w:tcPr>
          <w:p w14:paraId="714C012E" w14:textId="0B045458" w:rsidR="00A65AC9" w:rsidRPr="00E01138" w:rsidRDefault="0051375E" w:rsidP="00180BCF">
            <w:pPr>
              <w:rPr>
                <w:rFonts w:ascii="Arial" w:hAnsi="Arial" w:cs="Arial"/>
              </w:rPr>
            </w:pPr>
            <w:r>
              <w:rPr>
                <w:noProof/>
              </w:rPr>
              <w:lastRenderedPageBreak/>
              <w:pict w14:anchorId="1A2B5263">
                <v:line id="Straight Connector 24" o:spid="_x0000_s1027"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5.65pt,20.9pt" to="478.8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" strokecolor="black [3040]"/>
              </w:pict>
            </w:r>
            <w:r w:rsidR="00A65AC9" w:rsidRPr="00E01138">
              <w:rPr>
                <w:rFonts w:ascii="Arial" w:hAnsi="Arial" w:cs="Arial"/>
              </w:rPr>
              <w:t xml:space="preserve">                  Knowledge</w:t>
            </w:r>
          </w:p>
          <w:p w14:paraId="0BD622D2" w14:textId="77777777" w:rsidR="00A65AC9" w:rsidRPr="00E01138" w:rsidRDefault="00A65AC9" w:rsidP="00180BCF">
            <w:pPr>
              <w:rPr>
                <w:rFonts w:ascii="Arial" w:hAnsi="Arial" w:cs="Arial"/>
              </w:rPr>
            </w:pPr>
          </w:p>
          <w:p w14:paraId="3102955A" w14:textId="77777777" w:rsidR="00A65AC9" w:rsidRPr="00E01138" w:rsidRDefault="00A65AC9" w:rsidP="00180BCF">
            <w:pPr>
              <w:rPr>
                <w:rFonts w:ascii="Arial" w:hAnsi="Arial" w:cs="Arial"/>
              </w:rPr>
            </w:pPr>
          </w:p>
          <w:p w14:paraId="4B2866FA" w14:textId="77777777" w:rsidR="00A65AC9" w:rsidRPr="00E01138" w:rsidRDefault="00A65AC9" w:rsidP="00180BCF">
            <w:pPr>
              <w:rPr>
                <w:rFonts w:ascii="Arial" w:hAnsi="Arial" w:cs="Arial"/>
              </w:rPr>
            </w:pPr>
            <w:r w:rsidRPr="00E01138">
              <w:rPr>
                <w:rFonts w:ascii="Arial" w:hAnsi="Arial" w:cs="Arial"/>
              </w:rPr>
              <w:t>Provide knowledge of the change through training</w:t>
            </w:r>
          </w:p>
          <w:p w14:paraId="68035105" w14:textId="77777777" w:rsidR="00A65AC9" w:rsidRPr="00E01138" w:rsidRDefault="00A65AC9" w:rsidP="00180BCF">
            <w:pPr>
              <w:rPr>
                <w:rFonts w:ascii="Arial" w:hAnsi="Arial" w:cs="Arial"/>
              </w:rPr>
            </w:pPr>
          </w:p>
          <w:p w14:paraId="6248229A" w14:textId="77777777" w:rsidR="00A65AC9" w:rsidRPr="00E01138" w:rsidRDefault="00A65AC9" w:rsidP="00180BCF">
            <w:pPr>
              <w:rPr>
                <w:rFonts w:ascii="Arial" w:hAnsi="Arial" w:cs="Arial"/>
              </w:rPr>
            </w:pPr>
            <w:r w:rsidRPr="00E01138">
              <w:rPr>
                <w:rFonts w:ascii="Arial" w:hAnsi="Arial" w:cs="Arial"/>
              </w:rPr>
              <w:t>Transfer knowledge</w:t>
            </w:r>
          </w:p>
          <w:p w14:paraId="04645C78" w14:textId="77777777" w:rsidR="00A65AC9" w:rsidRPr="00E01138" w:rsidRDefault="00A65AC9" w:rsidP="00180BCF">
            <w:pPr>
              <w:rPr>
                <w:rFonts w:ascii="Arial" w:hAnsi="Arial" w:cs="Arial"/>
              </w:rPr>
            </w:pPr>
          </w:p>
          <w:p w14:paraId="193C1800" w14:textId="77777777" w:rsidR="00A65AC9" w:rsidRPr="00E01138" w:rsidRDefault="00A65AC9" w:rsidP="00180BCF">
            <w:pPr>
              <w:rPr>
                <w:rFonts w:ascii="Arial" w:hAnsi="Arial" w:cs="Arial"/>
              </w:rPr>
            </w:pPr>
            <w:r w:rsidRPr="00E01138">
              <w:rPr>
                <w:rFonts w:ascii="Arial" w:hAnsi="Arial" w:cs="Arial"/>
              </w:rPr>
              <w:t>What to do during the transition</w:t>
            </w:r>
          </w:p>
          <w:p w14:paraId="31717884" w14:textId="77777777" w:rsidR="00A65AC9" w:rsidRPr="00E01138" w:rsidRDefault="00A65AC9" w:rsidP="00180BCF">
            <w:pPr>
              <w:rPr>
                <w:rFonts w:ascii="Arial" w:hAnsi="Arial" w:cs="Arial"/>
              </w:rPr>
            </w:pPr>
          </w:p>
          <w:p w14:paraId="6929227D" w14:textId="1D9E43B5" w:rsidR="00A65AC9" w:rsidRPr="00E01138" w:rsidRDefault="00A65AC9" w:rsidP="00180BCF">
            <w:pPr>
              <w:rPr>
                <w:rFonts w:ascii="Arial" w:hAnsi="Arial" w:cs="Arial"/>
              </w:rPr>
            </w:pPr>
            <w:r w:rsidRPr="00E01138">
              <w:rPr>
                <w:rFonts w:ascii="Arial" w:hAnsi="Arial" w:cs="Arial"/>
              </w:rPr>
              <w:t xml:space="preserve">How to </w:t>
            </w:r>
            <w:r w:rsidR="0094547B">
              <w:rPr>
                <w:rFonts w:ascii="Arial" w:hAnsi="Arial" w:cs="Arial"/>
              </w:rPr>
              <w:t>proceed</w:t>
            </w:r>
            <w:r w:rsidRPr="00E01138">
              <w:rPr>
                <w:rFonts w:ascii="Arial" w:hAnsi="Arial" w:cs="Arial"/>
              </w:rPr>
              <w:t xml:space="preserve"> </w:t>
            </w:r>
            <w:r w:rsidR="0094547B">
              <w:rPr>
                <w:rFonts w:ascii="Arial" w:hAnsi="Arial" w:cs="Arial"/>
              </w:rPr>
              <w:t>after the adjustment has been enforced</w:t>
            </w:r>
          </w:p>
        </w:tc>
        <w:tc>
          <w:tcPr>
            <w:tcW w:w="4882" w:type="dxa"/>
          </w:tcPr>
          <w:p w14:paraId="6A1CFAA3" w14:textId="77777777" w:rsidR="00A65AC9" w:rsidRPr="00E01138" w:rsidRDefault="00A65AC9" w:rsidP="00180BCF">
            <w:pPr>
              <w:rPr>
                <w:rFonts w:ascii="Arial" w:hAnsi="Arial" w:cs="Arial"/>
              </w:rPr>
            </w:pPr>
            <w:r w:rsidRPr="00E01138">
              <w:rPr>
                <w:rFonts w:ascii="Arial" w:hAnsi="Arial" w:cs="Arial"/>
              </w:rPr>
              <w:t xml:space="preserve">                    Ability</w:t>
            </w:r>
          </w:p>
          <w:p w14:paraId="74C82843" w14:textId="77777777" w:rsidR="00A65AC9" w:rsidRPr="00E01138" w:rsidRDefault="00A65AC9" w:rsidP="00180BCF">
            <w:pPr>
              <w:rPr>
                <w:rFonts w:ascii="Arial" w:hAnsi="Arial" w:cs="Arial"/>
              </w:rPr>
            </w:pPr>
          </w:p>
          <w:p w14:paraId="3DBD8581" w14:textId="77777777" w:rsidR="00A65AC9" w:rsidRPr="00E01138" w:rsidRDefault="00A65AC9" w:rsidP="00180BCF">
            <w:pPr>
              <w:rPr>
                <w:rFonts w:ascii="Arial" w:hAnsi="Arial" w:cs="Arial"/>
              </w:rPr>
            </w:pPr>
          </w:p>
          <w:p w14:paraId="2AB786BF" w14:textId="77777777" w:rsidR="00A65AC9" w:rsidRPr="00E01138" w:rsidRDefault="00A65AC9" w:rsidP="00180BCF">
            <w:pPr>
              <w:rPr>
                <w:rFonts w:ascii="Arial" w:hAnsi="Arial" w:cs="Arial"/>
              </w:rPr>
            </w:pPr>
            <w:r w:rsidRPr="00E01138">
              <w:rPr>
                <w:rFonts w:ascii="Arial" w:hAnsi="Arial" w:cs="Arial"/>
              </w:rPr>
              <w:t>Is the difference between theory and practice</w:t>
            </w:r>
          </w:p>
          <w:p w14:paraId="5DB921E8" w14:textId="77777777" w:rsidR="00A65AC9" w:rsidRPr="00E01138" w:rsidRDefault="00A65AC9" w:rsidP="00180BCF">
            <w:pPr>
              <w:rPr>
                <w:rFonts w:ascii="Arial" w:hAnsi="Arial" w:cs="Arial"/>
              </w:rPr>
            </w:pPr>
          </w:p>
          <w:p w14:paraId="225696ED" w14:textId="77777777" w:rsidR="00A65AC9" w:rsidRPr="00E01138" w:rsidRDefault="00A65AC9" w:rsidP="00180BCF">
            <w:pPr>
              <w:rPr>
                <w:rFonts w:ascii="Arial" w:hAnsi="Arial" w:cs="Arial"/>
              </w:rPr>
            </w:pPr>
            <w:r w:rsidRPr="00E01138">
              <w:rPr>
                <w:rFonts w:ascii="Arial" w:hAnsi="Arial" w:cs="Arial"/>
              </w:rPr>
              <w:t>How to change is in place</w:t>
            </w:r>
          </w:p>
          <w:p w14:paraId="6EE8CD2C" w14:textId="77777777" w:rsidR="00A65AC9" w:rsidRPr="00E01138" w:rsidRDefault="00A65AC9" w:rsidP="00180BCF">
            <w:pPr>
              <w:rPr>
                <w:rFonts w:ascii="Arial" w:hAnsi="Arial" w:cs="Arial"/>
              </w:rPr>
            </w:pPr>
          </w:p>
          <w:p w14:paraId="74141155" w14:textId="77777777" w:rsidR="00A65AC9" w:rsidRPr="00E01138" w:rsidRDefault="00A65AC9" w:rsidP="00180BCF">
            <w:pPr>
              <w:rPr>
                <w:rFonts w:ascii="Arial" w:hAnsi="Arial" w:cs="Arial"/>
              </w:rPr>
            </w:pPr>
            <w:r w:rsidRPr="00E01138">
              <w:rPr>
                <w:rFonts w:ascii="Arial" w:hAnsi="Arial" w:cs="Arial"/>
              </w:rPr>
              <w:t>Need of time and practice to be achieved</w:t>
            </w:r>
          </w:p>
        </w:tc>
      </w:tr>
    </w:tbl>
    <w:tbl>
      <w:tblPr>
        <w:tblStyle w:val="TableGrid"/>
        <w:tblpPr w:leftFromText="180" w:rightFromText="180" w:vertAnchor="text" w:horzAnchor="margin" w:tblpY="119"/>
        <w:tblW w:w="9763" w:type="dxa"/>
        <w:tblLook w:val="04A0" w:firstRow="1" w:lastRow="0" w:firstColumn="1" w:lastColumn="0" w:noHBand="0" w:noVBand="1"/>
      </w:tblPr>
      <w:tblGrid>
        <w:gridCol w:w="9763"/>
      </w:tblGrid>
      <w:tr w:rsidR="00A65AC9" w:rsidRPr="00E01138" w14:paraId="327DC340" w14:textId="77777777" w:rsidTr="00180BCF">
        <w:trPr>
          <w:trHeight w:val="2117"/>
        </w:trPr>
        <w:tc>
          <w:tcPr>
            <w:tcW w:w="9763" w:type="dxa"/>
          </w:tcPr>
          <w:p w14:paraId="69A62F49" w14:textId="126C387B" w:rsidR="00A65AC9" w:rsidRPr="00E01138" w:rsidRDefault="0051375E" w:rsidP="00180BCF">
            <w:pPr>
              <w:rPr>
                <w:rFonts w:ascii="Arial" w:hAnsi="Arial" w:cs="Arial"/>
              </w:rPr>
            </w:pPr>
            <w:r>
              <w:rPr>
                <w:noProof/>
              </w:rPr>
              <w:pict w14:anchorId="544266BD">
                <v:line id="Straight Connector 2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20.45pt" to="485.6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" strokecolor="black [3040]"/>
              </w:pict>
            </w:r>
            <w:r w:rsidR="00A65AC9" w:rsidRPr="00E01138">
              <w:rPr>
                <w:rFonts w:ascii="Arial" w:hAnsi="Arial" w:cs="Arial"/>
              </w:rPr>
              <w:t xml:space="preserve">                                                                         Reinforcement </w:t>
            </w:r>
          </w:p>
          <w:p w14:paraId="2770FBB5" w14:textId="77777777" w:rsidR="00A65AC9" w:rsidRPr="00E01138" w:rsidRDefault="00A65AC9" w:rsidP="00180BCF">
            <w:pPr>
              <w:rPr>
                <w:rFonts w:ascii="Arial" w:hAnsi="Arial" w:cs="Arial"/>
              </w:rPr>
            </w:pPr>
          </w:p>
          <w:p w14:paraId="34750FB8" w14:textId="77777777" w:rsidR="00A65AC9" w:rsidRPr="00E01138" w:rsidRDefault="00A65AC9" w:rsidP="00180BCF">
            <w:pPr>
              <w:rPr>
                <w:rFonts w:ascii="Arial" w:hAnsi="Arial" w:cs="Arial"/>
              </w:rPr>
            </w:pPr>
            <w:r w:rsidRPr="00E01138">
              <w:rPr>
                <w:rFonts w:ascii="Arial" w:hAnsi="Arial" w:cs="Arial"/>
              </w:rPr>
              <w:t xml:space="preserve">Is essential component in which efforts are made to sustain the changes  </w:t>
            </w:r>
          </w:p>
          <w:p w14:paraId="09E8CBD5" w14:textId="77777777" w:rsidR="00A65AC9" w:rsidRPr="00E01138" w:rsidRDefault="00A65AC9" w:rsidP="00180BCF">
            <w:pPr>
              <w:rPr>
                <w:rFonts w:ascii="Arial" w:hAnsi="Arial" w:cs="Arial"/>
              </w:rPr>
            </w:pPr>
            <w:r w:rsidRPr="00E01138">
              <w:rPr>
                <w:rFonts w:ascii="Arial" w:hAnsi="Arial" w:cs="Arial"/>
              </w:rPr>
              <w:t>Ensure that changes stay in place</w:t>
            </w:r>
          </w:p>
          <w:p w14:paraId="42E05084" w14:textId="77777777" w:rsidR="00A65AC9" w:rsidRPr="00E01138" w:rsidRDefault="00A65AC9" w:rsidP="00180BCF">
            <w:pPr>
              <w:rPr>
                <w:rFonts w:ascii="Arial" w:hAnsi="Arial" w:cs="Arial"/>
              </w:rPr>
            </w:pPr>
            <w:r w:rsidRPr="00E01138">
              <w:rPr>
                <w:rFonts w:ascii="Arial" w:hAnsi="Arial" w:cs="Arial"/>
              </w:rPr>
              <w:t xml:space="preserve">Ensure that nothing goes back to the old way </w:t>
            </w:r>
          </w:p>
        </w:tc>
      </w:tr>
    </w:tbl>
    <w:p w14:paraId="1DB84C4A" w14:textId="77777777" w:rsidR="00A65AC9" w:rsidRPr="00E01138" w:rsidRDefault="00A65AC9" w:rsidP="00A65AC9"/>
    <w:p w14:paraId="425364C9" w14:textId="77777777" w:rsidR="00A65AC9" w:rsidRPr="00E01138" w:rsidRDefault="00A65AC9" w:rsidP="00A65AC9">
      <w:r w:rsidRPr="00E01138">
        <w:t>Therefore,  for the  change in Southern Business Technologies organisation, ADKAR is a very useful tool to guide the management in discussions for implementing a changing plan.</w:t>
      </w:r>
    </w:p>
    <w:p w14:paraId="144E4BD0" w14:textId="77777777" w:rsidR="00A65AC9" w:rsidRPr="00E01138" w:rsidRDefault="00A65AC9" w:rsidP="00A65AC9"/>
    <w:p w14:paraId="1ABF2768" w14:textId="77777777" w:rsidR="00A65AC9" w:rsidRPr="00E01138" w:rsidRDefault="00A65AC9" w:rsidP="00A65AC9"/>
    <w:p w14:paraId="65CC28A1" w14:textId="77777777" w:rsidR="00F41227" w:rsidRPr="00E01138" w:rsidRDefault="00F41227" w:rsidP="00F41227">
      <w:pPr>
        <w:pStyle w:val="Normal1"/>
        <w:spacing w:line="360" w:lineRule="auto"/>
        <w:jc w:val="both"/>
        <w:rPr>
          <w:rFonts w:eastAsia="Times New Roman"/>
          <w:color w:val="FF0000"/>
        </w:rPr>
      </w:pPr>
    </w:p>
    <w:p w14:paraId="65CC28B0" w14:textId="77777777" w:rsidR="005A5A8A" w:rsidRPr="00E01138" w:rsidRDefault="00790C89" w:rsidP="00DB4FDC">
      <w:pPr>
        <w:pStyle w:val="Heading1"/>
        <w:rPr>
          <w:rFonts w:ascii="Arial" w:hAnsi="Arial"/>
          <w:color w:val="000000" w:themeColor="text1"/>
          <w:sz w:val="22"/>
          <w:szCs w:val="22"/>
          <w:lang w:val="en-GB"/>
        </w:rPr>
      </w:pPr>
      <w:bookmarkStart w:id="8" w:name="_Toc69288046"/>
      <w:r w:rsidRPr="00E01138">
        <w:rPr>
          <w:rFonts w:ascii="Arial" w:hAnsi="Arial"/>
          <w:color w:val="000000" w:themeColor="text1"/>
          <w:sz w:val="22"/>
          <w:szCs w:val="22"/>
          <w:lang w:val="en-GB"/>
        </w:rPr>
        <w:t>Decision-making technique for evaluation of solutions problem</w:t>
      </w:r>
      <w:bookmarkEnd w:id="8"/>
      <w:r w:rsidRPr="00E01138">
        <w:rPr>
          <w:rFonts w:ascii="Arial" w:hAnsi="Arial"/>
          <w:color w:val="000000" w:themeColor="text1"/>
          <w:sz w:val="22"/>
          <w:szCs w:val="22"/>
          <w:lang w:val="en-GB"/>
        </w:rPr>
        <w:t xml:space="preserve"> </w:t>
      </w:r>
    </w:p>
    <w:p w14:paraId="65CC28B1" w14:textId="77777777" w:rsidR="005A5A8A" w:rsidRPr="00E01138" w:rsidRDefault="00790C89">
      <w:pPr>
        <w:pStyle w:val="Normal1"/>
        <w:spacing w:line="360" w:lineRule="auto"/>
        <w:jc w:val="center"/>
        <w:rPr>
          <w:rFonts w:eastAsia="Times New Roman"/>
          <w:b/>
          <w:color w:val="FF0000"/>
          <w:lang w:val="en-GB"/>
        </w:rPr>
      </w:pPr>
      <w:r w:rsidRPr="00E01138">
        <w:rPr>
          <w:rFonts w:eastAsia="Times New Roman"/>
          <w:b/>
          <w:noProof/>
          <w:color w:val="FF0000"/>
        </w:rPr>
        <w:drawing>
          <wp:inline distT="114300" distB="114300" distL="114300" distR="114300" wp14:anchorId="65CC28F8" wp14:editId="65CC28F9">
            <wp:extent cx="5100638" cy="302850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100638" cy="3028504"/>
                    </a:xfrm>
                    <a:prstGeom prst="rect">
                      <a:avLst/>
                    </a:prstGeom>
                  </pic:spPr>
                </pic:pic>
              </a:graphicData>
            </a:graphic>
          </wp:inline>
        </w:drawing>
      </w:r>
    </w:p>
    <w:p w14:paraId="65CC28B2" w14:textId="77777777" w:rsidR="005A5A8A" w:rsidRPr="00E01138" w:rsidRDefault="00F41227">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Figure 3</w:t>
      </w:r>
      <w:r w:rsidR="00790C89" w:rsidRPr="00E01138">
        <w:rPr>
          <w:rFonts w:eastAsia="Times New Roman"/>
          <w:b/>
          <w:color w:val="000000" w:themeColor="text1"/>
          <w:lang w:val="en-GB"/>
        </w:rPr>
        <w:t>: Marginal Analysis</w:t>
      </w:r>
    </w:p>
    <w:p w14:paraId="65CC28B3"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color w:val="000000" w:themeColor="text1"/>
          <w:lang w:val="en-GB"/>
        </w:rPr>
        <w:lastRenderedPageBreak/>
        <w:t xml:space="preserve">(Source: Inspired </w:t>
      </w:r>
      <w:r w:rsidR="00F41227" w:rsidRPr="00E01138">
        <w:rPr>
          <w:rFonts w:eastAsia="Times New Roman"/>
          <w:color w:val="000000" w:themeColor="text1"/>
          <w:lang w:val="en-GB"/>
        </w:rPr>
        <w:t>by F</w:t>
      </w:r>
      <w:r w:rsidRPr="00E01138">
        <w:rPr>
          <w:rFonts w:eastAsia="Times New Roman"/>
          <w:color w:val="000000" w:themeColor="text1"/>
          <w:lang w:val="en-GB"/>
        </w:rPr>
        <w:t xml:space="preserve"> and Harhay, 2020)</w:t>
      </w:r>
    </w:p>
    <w:p w14:paraId="65CC28B4"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The significant solution to the ineffective external and internal macro environmental alignment with business processes would be done through a collective PESTEL analysis of UK telecom industry. On the other hand, the internal macro environmental SWOT analysis of Southern Business Technologies would be helping in mitigating business issues of the firm. Moreover, within application of Ishikawa analysis, alternative solutions to business problems would be accumulated.</w:t>
      </w:r>
    </w:p>
    <w:p w14:paraId="65CC28B5"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Decision making techniques have been noted to be effective in saving time and money by providing logical solutions to complex business problems that help in uplifting organisational business processes. In ration to this, for the purpose of mitigating business problems within Southern Business Technologies, the application of Marginal Analysis would be done. As opined by F and Harhay (2020) marginal analysis would be helping business in balancing their production cost with aligning business processes with their external macro environments. Marginal Analysis would be initiated </w:t>
      </w:r>
      <w:r w:rsidR="00F41227" w:rsidRPr="00E01138">
        <w:rPr>
          <w:rFonts w:eastAsia="Times New Roman"/>
          <w:color w:val="000000" w:themeColor="text1"/>
          <w:lang w:val="en-GB"/>
        </w:rPr>
        <w:t>within Southern</w:t>
      </w:r>
      <w:r w:rsidRPr="00E01138">
        <w:rPr>
          <w:rFonts w:eastAsia="Times New Roman"/>
          <w:color w:val="000000" w:themeColor="text1"/>
          <w:lang w:val="en-GB"/>
        </w:rPr>
        <w:t xml:space="preserve"> Business Technologies by balancing its business cost and UK's inflation rate. This would be helping in identifying the gross benefit the organisation would be getting through its operation in UK telecom industry. Probability in increasing of production rate, cost revenue rate of raw material and its utility with analysing UK and its GDP would be done with applying Marginal Analysis in the business process of Southern Business Technologies. </w:t>
      </w:r>
    </w:p>
    <w:p w14:paraId="65CC28B6" w14:textId="77777777" w:rsidR="005A5A8A" w:rsidRPr="00E01138" w:rsidRDefault="00790C89" w:rsidP="00DB4FDC">
      <w:pPr>
        <w:pStyle w:val="Heading1"/>
        <w:rPr>
          <w:rFonts w:ascii="Arial" w:hAnsi="Arial"/>
          <w:color w:val="000000" w:themeColor="text1"/>
          <w:sz w:val="22"/>
          <w:szCs w:val="22"/>
          <w:lang w:val="en-GB"/>
        </w:rPr>
      </w:pPr>
      <w:bookmarkStart w:id="9" w:name="_Toc69288047"/>
      <w:r w:rsidRPr="00E01138">
        <w:rPr>
          <w:rFonts w:ascii="Arial" w:hAnsi="Arial"/>
          <w:color w:val="000000" w:themeColor="text1"/>
          <w:sz w:val="22"/>
          <w:szCs w:val="22"/>
          <w:lang w:val="en-GB"/>
        </w:rPr>
        <w:t>Plan for implementing a solution</w:t>
      </w:r>
      <w:bookmarkEnd w:id="9"/>
    </w:p>
    <w:p w14:paraId="65CC28B7"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Plan of implementing external and internal macro environmental alignment with business processes would be done through implementation of a sequential plan. According to Kjersem </w:t>
      </w:r>
      <w:r w:rsidRPr="00E01138">
        <w:rPr>
          <w:rFonts w:eastAsia="Times New Roman"/>
          <w:i/>
          <w:color w:val="000000" w:themeColor="text1"/>
          <w:lang w:val="en-GB"/>
        </w:rPr>
        <w:t xml:space="preserve">et al. </w:t>
      </w:r>
      <w:r w:rsidRPr="00E01138">
        <w:rPr>
          <w:rFonts w:eastAsia="Times New Roman"/>
          <w:color w:val="000000" w:themeColor="text1"/>
          <w:lang w:val="en-GB"/>
        </w:rPr>
        <w:t>(2017) using an effective project planning strategy gets initiated with sequential steps within business operation that helps the business possess to be familiar with the change. Application of mitigation plan would include operating internal and external analysis aligning each factor with business operation with factors of PESTEL and SWOT analysis. The first stage of implementing the plan would be to create awareness of the mitigation strategy to the workflow of Southern Business Technologies</w:t>
      </w:r>
      <w:r w:rsidR="00DB4FDC" w:rsidRPr="00E01138">
        <w:rPr>
          <w:rFonts w:eastAsia="Times New Roman"/>
          <w:color w:val="000000" w:themeColor="text1"/>
          <w:lang w:val="en-GB"/>
        </w:rPr>
        <w:t xml:space="preserve"> (</w:t>
      </w:r>
      <w:r w:rsidR="00DB4FDC" w:rsidRPr="00E01138">
        <w:rPr>
          <w:rFonts w:eastAsia="Times New Roman"/>
          <w:color w:val="000000" w:themeColor="text1"/>
          <w:shd w:val="clear" w:color="auto" w:fill="FFFFFF"/>
          <w:lang w:val="en-GB"/>
        </w:rPr>
        <w:t>Southern, 2021)</w:t>
      </w:r>
      <w:r w:rsidRPr="00E01138">
        <w:rPr>
          <w:rFonts w:eastAsia="Times New Roman"/>
          <w:color w:val="000000" w:themeColor="text1"/>
          <w:lang w:val="en-GB"/>
        </w:rPr>
        <w:t xml:space="preserve">. In the next step execution of the plan would be initiated with a small group of employees that would fasten the implementation plan. Bienvenue </w:t>
      </w:r>
      <w:r w:rsidRPr="00E01138">
        <w:rPr>
          <w:rFonts w:eastAsia="Times New Roman"/>
          <w:i/>
          <w:color w:val="000000" w:themeColor="text1"/>
          <w:lang w:val="en-GB"/>
        </w:rPr>
        <w:t xml:space="preserve">et al. </w:t>
      </w:r>
      <w:r w:rsidRPr="00E01138">
        <w:rPr>
          <w:rFonts w:eastAsia="Times New Roman"/>
          <w:color w:val="000000" w:themeColor="text1"/>
          <w:lang w:val="en-GB"/>
        </w:rPr>
        <w:t xml:space="preserve">(2017) assessed risk assessment of organisational plan and its implementation in one of the crucial tasks that helps in taking precautionary measurements. In relation to this, the implementation Plan would include risk assessment as well as establishment of budget in application of external internal macro environmental analysis within the business process of Southern Business Technologies. </w:t>
      </w:r>
    </w:p>
    <w:p w14:paraId="65CC28B8"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lastRenderedPageBreak/>
        <w:t>In the next step of plan implementation, monitoring would be done through effective leadership techniques that would be helping in burning the plan as a collective result. Moreover, after successful completion of the plan reviewing of plan with the future forecasting of plan success would be done.</w:t>
      </w:r>
    </w:p>
    <w:p w14:paraId="65CC28B9" w14:textId="77777777" w:rsidR="005A5A8A" w:rsidRPr="00E01138" w:rsidRDefault="00790C89" w:rsidP="00DB4FDC">
      <w:pPr>
        <w:pStyle w:val="Heading1"/>
        <w:rPr>
          <w:rFonts w:ascii="Arial" w:hAnsi="Arial"/>
          <w:color w:val="000000" w:themeColor="text1"/>
          <w:sz w:val="22"/>
          <w:szCs w:val="22"/>
          <w:lang w:val="en-GB"/>
        </w:rPr>
      </w:pPr>
      <w:bookmarkStart w:id="10" w:name="_Toc69288048"/>
      <w:r w:rsidRPr="00E01138">
        <w:rPr>
          <w:rFonts w:ascii="Arial" w:hAnsi="Arial"/>
          <w:color w:val="000000" w:themeColor="text1"/>
          <w:sz w:val="22"/>
          <w:szCs w:val="22"/>
          <w:lang w:val="en-GB"/>
        </w:rPr>
        <w:t>Communication plan to stakeholders</w:t>
      </w:r>
      <w:bookmarkEnd w:id="10"/>
    </w:p>
    <w:p w14:paraId="65CC28BA" w14:textId="77777777" w:rsidR="005A5A8A" w:rsidRPr="00E01138" w:rsidRDefault="005A5A8A">
      <w:pPr>
        <w:pStyle w:val="Normal1"/>
        <w:spacing w:line="360" w:lineRule="auto"/>
        <w:jc w:val="both"/>
        <w:rPr>
          <w:rFonts w:eastAsia="Times New Roman"/>
          <w:b/>
          <w:color w:val="000000" w:themeColor="text1"/>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8501A" w:rsidRPr="00E01138" w14:paraId="65CC28BF" w14:textId="77777777">
        <w:tc>
          <w:tcPr>
            <w:tcW w:w="2257" w:type="dxa"/>
            <w:shd w:val="clear" w:color="auto" w:fill="auto"/>
            <w:tcMar>
              <w:top w:w="100" w:type="dxa"/>
              <w:left w:w="100" w:type="dxa"/>
              <w:bottom w:w="100" w:type="dxa"/>
              <w:right w:w="100" w:type="dxa"/>
            </w:tcMar>
          </w:tcPr>
          <w:p w14:paraId="65CC28BB" w14:textId="77777777" w:rsidR="005A5A8A"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 xml:space="preserve">Stakeholders </w:t>
            </w:r>
          </w:p>
        </w:tc>
        <w:tc>
          <w:tcPr>
            <w:tcW w:w="2257" w:type="dxa"/>
            <w:shd w:val="clear" w:color="auto" w:fill="auto"/>
            <w:tcMar>
              <w:top w:w="100" w:type="dxa"/>
              <w:left w:w="100" w:type="dxa"/>
              <w:bottom w:w="100" w:type="dxa"/>
              <w:right w:w="100" w:type="dxa"/>
            </w:tcMar>
          </w:tcPr>
          <w:p w14:paraId="65CC28BC"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Way of communication</w:t>
            </w:r>
          </w:p>
        </w:tc>
        <w:tc>
          <w:tcPr>
            <w:tcW w:w="2257" w:type="dxa"/>
            <w:shd w:val="clear" w:color="auto" w:fill="auto"/>
            <w:tcMar>
              <w:top w:w="100" w:type="dxa"/>
              <w:left w:w="100" w:type="dxa"/>
              <w:bottom w:w="100" w:type="dxa"/>
              <w:right w:w="100" w:type="dxa"/>
            </w:tcMar>
          </w:tcPr>
          <w:p w14:paraId="65CC28BD"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Task</w:t>
            </w:r>
          </w:p>
        </w:tc>
        <w:tc>
          <w:tcPr>
            <w:tcW w:w="2257" w:type="dxa"/>
            <w:shd w:val="clear" w:color="auto" w:fill="auto"/>
            <w:tcMar>
              <w:top w:w="100" w:type="dxa"/>
              <w:left w:w="100" w:type="dxa"/>
              <w:bottom w:w="100" w:type="dxa"/>
              <w:right w:w="100" w:type="dxa"/>
            </w:tcMar>
          </w:tcPr>
          <w:p w14:paraId="65CC28BE" w14:textId="77777777" w:rsidR="005A5A8A" w:rsidRPr="00E01138" w:rsidRDefault="00790C89">
            <w:pPr>
              <w:pStyle w:val="Normal1"/>
              <w:widowControl w:val="0"/>
              <w:spacing w:line="360" w:lineRule="auto"/>
              <w:jc w:val="center"/>
              <w:rPr>
                <w:rFonts w:eastAsia="Times New Roman"/>
                <w:b/>
                <w:color w:val="000000" w:themeColor="text1"/>
                <w:lang w:val="en-GB"/>
              </w:rPr>
            </w:pPr>
            <w:r w:rsidRPr="00E01138">
              <w:rPr>
                <w:rFonts w:eastAsia="Times New Roman"/>
                <w:b/>
                <w:color w:val="000000" w:themeColor="text1"/>
                <w:lang w:val="en-GB"/>
              </w:rPr>
              <w:t>Timeline</w:t>
            </w:r>
          </w:p>
        </w:tc>
      </w:tr>
      <w:tr w:rsidR="0078501A" w:rsidRPr="00E01138" w14:paraId="65CC28C4" w14:textId="77777777">
        <w:tc>
          <w:tcPr>
            <w:tcW w:w="2257" w:type="dxa"/>
            <w:shd w:val="clear" w:color="auto" w:fill="auto"/>
            <w:tcMar>
              <w:top w:w="100" w:type="dxa"/>
              <w:left w:w="100" w:type="dxa"/>
              <w:bottom w:w="100" w:type="dxa"/>
              <w:right w:w="100" w:type="dxa"/>
            </w:tcMar>
          </w:tcPr>
          <w:p w14:paraId="65CC28C0"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Employees </w:t>
            </w:r>
          </w:p>
        </w:tc>
        <w:tc>
          <w:tcPr>
            <w:tcW w:w="2257" w:type="dxa"/>
            <w:shd w:val="clear" w:color="auto" w:fill="auto"/>
            <w:tcMar>
              <w:top w:w="100" w:type="dxa"/>
              <w:left w:w="100" w:type="dxa"/>
              <w:bottom w:w="100" w:type="dxa"/>
              <w:right w:w="100" w:type="dxa"/>
            </w:tcMar>
          </w:tcPr>
          <w:p w14:paraId="65CC28C1"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Email and face to face conference</w:t>
            </w:r>
          </w:p>
        </w:tc>
        <w:tc>
          <w:tcPr>
            <w:tcW w:w="2257" w:type="dxa"/>
            <w:shd w:val="clear" w:color="auto" w:fill="auto"/>
            <w:tcMar>
              <w:top w:w="100" w:type="dxa"/>
              <w:left w:w="100" w:type="dxa"/>
              <w:bottom w:w="100" w:type="dxa"/>
              <w:right w:w="100" w:type="dxa"/>
            </w:tcMar>
          </w:tcPr>
          <w:p w14:paraId="65CC28C2"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Providing training to effective analyses as well as applies for organisational work with internal and external macro environmental factors. </w:t>
            </w:r>
          </w:p>
        </w:tc>
        <w:tc>
          <w:tcPr>
            <w:tcW w:w="2257" w:type="dxa"/>
            <w:shd w:val="clear" w:color="auto" w:fill="auto"/>
            <w:tcMar>
              <w:top w:w="100" w:type="dxa"/>
              <w:left w:w="100" w:type="dxa"/>
              <w:bottom w:w="100" w:type="dxa"/>
              <w:right w:w="100" w:type="dxa"/>
            </w:tcMar>
          </w:tcPr>
          <w:p w14:paraId="65CC28C3"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5 weeks</w:t>
            </w:r>
          </w:p>
        </w:tc>
      </w:tr>
      <w:tr w:rsidR="0078501A" w:rsidRPr="00E01138" w14:paraId="65CC28CD" w14:textId="77777777">
        <w:tc>
          <w:tcPr>
            <w:tcW w:w="2257" w:type="dxa"/>
            <w:shd w:val="clear" w:color="auto" w:fill="auto"/>
            <w:tcMar>
              <w:top w:w="100" w:type="dxa"/>
              <w:left w:w="100" w:type="dxa"/>
              <w:bottom w:w="100" w:type="dxa"/>
              <w:right w:w="100" w:type="dxa"/>
            </w:tcMar>
          </w:tcPr>
          <w:p w14:paraId="65CC28C5"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Management </w:t>
            </w:r>
          </w:p>
        </w:tc>
        <w:tc>
          <w:tcPr>
            <w:tcW w:w="2257" w:type="dxa"/>
            <w:shd w:val="clear" w:color="auto" w:fill="auto"/>
            <w:tcMar>
              <w:top w:w="100" w:type="dxa"/>
              <w:left w:w="100" w:type="dxa"/>
              <w:bottom w:w="100" w:type="dxa"/>
              <w:right w:w="100" w:type="dxa"/>
            </w:tcMar>
          </w:tcPr>
          <w:p w14:paraId="65CC28C6"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Email </w:t>
            </w:r>
          </w:p>
        </w:tc>
        <w:tc>
          <w:tcPr>
            <w:tcW w:w="2257" w:type="dxa"/>
            <w:shd w:val="clear" w:color="auto" w:fill="auto"/>
            <w:tcMar>
              <w:top w:w="100" w:type="dxa"/>
              <w:left w:w="100" w:type="dxa"/>
              <w:bottom w:w="100" w:type="dxa"/>
              <w:right w:w="100" w:type="dxa"/>
            </w:tcMar>
          </w:tcPr>
          <w:p w14:paraId="65CC28C7"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Analysing factors of effective business processes would be done through aligning internal and external macro environmental factors with business processes. </w:t>
            </w:r>
          </w:p>
          <w:p w14:paraId="65CC28C8" w14:textId="77777777" w:rsidR="005A5A8A" w:rsidRPr="00E01138" w:rsidRDefault="005A5A8A">
            <w:pPr>
              <w:pStyle w:val="Normal1"/>
              <w:widowControl w:val="0"/>
              <w:spacing w:line="360" w:lineRule="auto"/>
              <w:rPr>
                <w:rFonts w:eastAsia="Times New Roman"/>
                <w:color w:val="000000" w:themeColor="text1"/>
                <w:lang w:val="en-GB"/>
              </w:rPr>
            </w:pPr>
          </w:p>
          <w:p w14:paraId="65CC28C9" w14:textId="77777777" w:rsidR="005A5A8A" w:rsidRPr="00E01138" w:rsidRDefault="005A5A8A">
            <w:pPr>
              <w:pStyle w:val="Normal1"/>
              <w:widowControl w:val="0"/>
              <w:spacing w:line="360" w:lineRule="auto"/>
              <w:rPr>
                <w:rFonts w:eastAsia="Times New Roman"/>
                <w:color w:val="000000" w:themeColor="text1"/>
                <w:lang w:val="en-GB"/>
              </w:rPr>
            </w:pPr>
          </w:p>
          <w:p w14:paraId="65CC28CA" w14:textId="77777777" w:rsidR="005A5A8A" w:rsidRPr="00E01138" w:rsidRDefault="005A5A8A">
            <w:pPr>
              <w:pStyle w:val="Normal1"/>
              <w:widowControl w:val="0"/>
              <w:spacing w:line="360" w:lineRule="auto"/>
              <w:rPr>
                <w:rFonts w:eastAsia="Times New Roman"/>
                <w:color w:val="000000" w:themeColor="text1"/>
                <w:lang w:val="en-GB"/>
              </w:rPr>
            </w:pPr>
          </w:p>
          <w:p w14:paraId="65CC28CB" w14:textId="77777777" w:rsidR="005A5A8A" w:rsidRPr="00E01138" w:rsidRDefault="005A5A8A">
            <w:pPr>
              <w:pStyle w:val="Normal1"/>
              <w:widowControl w:val="0"/>
              <w:spacing w:line="360" w:lineRule="auto"/>
              <w:rPr>
                <w:rFonts w:eastAsia="Times New Roman"/>
                <w:color w:val="000000" w:themeColor="text1"/>
                <w:lang w:val="en-GB"/>
              </w:rPr>
            </w:pPr>
          </w:p>
        </w:tc>
        <w:tc>
          <w:tcPr>
            <w:tcW w:w="2257" w:type="dxa"/>
            <w:shd w:val="clear" w:color="auto" w:fill="auto"/>
            <w:tcMar>
              <w:top w:w="100" w:type="dxa"/>
              <w:left w:w="100" w:type="dxa"/>
              <w:bottom w:w="100" w:type="dxa"/>
              <w:right w:w="100" w:type="dxa"/>
            </w:tcMar>
          </w:tcPr>
          <w:p w14:paraId="65CC28CC"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3 weeks</w:t>
            </w:r>
          </w:p>
        </w:tc>
      </w:tr>
      <w:tr w:rsidR="0078501A" w:rsidRPr="00E01138" w14:paraId="65CC28D2" w14:textId="77777777">
        <w:tc>
          <w:tcPr>
            <w:tcW w:w="2257" w:type="dxa"/>
            <w:shd w:val="clear" w:color="auto" w:fill="auto"/>
            <w:tcMar>
              <w:top w:w="100" w:type="dxa"/>
              <w:left w:w="100" w:type="dxa"/>
              <w:bottom w:w="100" w:type="dxa"/>
              <w:right w:w="100" w:type="dxa"/>
            </w:tcMar>
          </w:tcPr>
          <w:p w14:paraId="65CC28CE"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Suppliers </w:t>
            </w:r>
          </w:p>
        </w:tc>
        <w:tc>
          <w:tcPr>
            <w:tcW w:w="2257" w:type="dxa"/>
            <w:shd w:val="clear" w:color="auto" w:fill="auto"/>
            <w:tcMar>
              <w:top w:w="100" w:type="dxa"/>
              <w:left w:w="100" w:type="dxa"/>
              <w:bottom w:w="100" w:type="dxa"/>
              <w:right w:w="100" w:type="dxa"/>
            </w:tcMar>
          </w:tcPr>
          <w:p w14:paraId="65CC28CF"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Email and face to face conference</w:t>
            </w:r>
          </w:p>
        </w:tc>
        <w:tc>
          <w:tcPr>
            <w:tcW w:w="2257" w:type="dxa"/>
            <w:shd w:val="clear" w:color="auto" w:fill="auto"/>
            <w:tcMar>
              <w:top w:w="100" w:type="dxa"/>
              <w:left w:w="100" w:type="dxa"/>
              <w:bottom w:w="100" w:type="dxa"/>
              <w:right w:w="100" w:type="dxa"/>
            </w:tcMar>
          </w:tcPr>
          <w:p w14:paraId="65CC28D0"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 xml:space="preserve">Aligning business inventory and supply chain management with the political, </w:t>
            </w:r>
            <w:r w:rsidRPr="00E01138">
              <w:rPr>
                <w:rFonts w:eastAsia="Times New Roman"/>
                <w:color w:val="000000" w:themeColor="text1"/>
                <w:lang w:val="en-GB"/>
              </w:rPr>
              <w:lastRenderedPageBreak/>
              <w:t>social and economic factors of the operating market.</w:t>
            </w:r>
          </w:p>
        </w:tc>
        <w:tc>
          <w:tcPr>
            <w:tcW w:w="2257" w:type="dxa"/>
            <w:shd w:val="clear" w:color="auto" w:fill="auto"/>
            <w:tcMar>
              <w:top w:w="100" w:type="dxa"/>
              <w:left w:w="100" w:type="dxa"/>
              <w:bottom w:w="100" w:type="dxa"/>
              <w:right w:w="100" w:type="dxa"/>
            </w:tcMar>
          </w:tcPr>
          <w:p w14:paraId="65CC28D1" w14:textId="77777777" w:rsidR="005A5A8A" w:rsidRPr="00E01138" w:rsidRDefault="00790C89">
            <w:pPr>
              <w:pStyle w:val="Normal1"/>
              <w:widowControl w:val="0"/>
              <w:spacing w:line="360" w:lineRule="auto"/>
              <w:rPr>
                <w:color w:val="000000" w:themeColor="text1"/>
                <w:lang w:val="en-GB"/>
              </w:rPr>
            </w:pPr>
            <w:r w:rsidRPr="00E01138">
              <w:rPr>
                <w:rFonts w:eastAsia="Times New Roman"/>
                <w:color w:val="000000" w:themeColor="text1"/>
                <w:lang w:val="en-GB"/>
              </w:rPr>
              <w:lastRenderedPageBreak/>
              <w:t>4 weeks</w:t>
            </w:r>
          </w:p>
        </w:tc>
      </w:tr>
      <w:tr w:rsidR="0078501A" w:rsidRPr="00E01138" w14:paraId="65CC28D7" w14:textId="77777777">
        <w:tc>
          <w:tcPr>
            <w:tcW w:w="2257" w:type="dxa"/>
            <w:shd w:val="clear" w:color="auto" w:fill="auto"/>
            <w:tcMar>
              <w:top w:w="100" w:type="dxa"/>
              <w:left w:w="100" w:type="dxa"/>
              <w:bottom w:w="100" w:type="dxa"/>
              <w:right w:w="100" w:type="dxa"/>
            </w:tcMar>
          </w:tcPr>
          <w:p w14:paraId="65CC28D3"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Sponsors</w:t>
            </w:r>
          </w:p>
        </w:tc>
        <w:tc>
          <w:tcPr>
            <w:tcW w:w="2257" w:type="dxa"/>
            <w:shd w:val="clear" w:color="auto" w:fill="auto"/>
            <w:tcMar>
              <w:top w:w="100" w:type="dxa"/>
              <w:left w:w="100" w:type="dxa"/>
              <w:bottom w:w="100" w:type="dxa"/>
              <w:right w:w="100" w:type="dxa"/>
            </w:tcMar>
          </w:tcPr>
          <w:p w14:paraId="65CC28D4"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Email and face to face conference</w:t>
            </w:r>
          </w:p>
        </w:tc>
        <w:tc>
          <w:tcPr>
            <w:tcW w:w="2257" w:type="dxa"/>
            <w:shd w:val="clear" w:color="auto" w:fill="auto"/>
            <w:tcMar>
              <w:top w:w="100" w:type="dxa"/>
              <w:left w:w="100" w:type="dxa"/>
              <w:bottom w:w="100" w:type="dxa"/>
              <w:right w:w="100" w:type="dxa"/>
            </w:tcMar>
          </w:tcPr>
          <w:p w14:paraId="65CC28D5"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Creation of awareness in financial management of organisations with operating industry and its economic analysis.</w:t>
            </w:r>
          </w:p>
        </w:tc>
        <w:tc>
          <w:tcPr>
            <w:tcW w:w="2257" w:type="dxa"/>
            <w:shd w:val="clear" w:color="auto" w:fill="auto"/>
            <w:tcMar>
              <w:top w:w="100" w:type="dxa"/>
              <w:left w:w="100" w:type="dxa"/>
              <w:bottom w:w="100" w:type="dxa"/>
              <w:right w:w="100" w:type="dxa"/>
            </w:tcMar>
          </w:tcPr>
          <w:p w14:paraId="65CC28D6" w14:textId="77777777" w:rsidR="005A5A8A" w:rsidRPr="00E01138" w:rsidRDefault="00790C89">
            <w:pPr>
              <w:pStyle w:val="Normal1"/>
              <w:widowControl w:val="0"/>
              <w:spacing w:line="360" w:lineRule="auto"/>
              <w:rPr>
                <w:rFonts w:eastAsia="Times New Roman"/>
                <w:color w:val="000000" w:themeColor="text1"/>
                <w:lang w:val="en-GB"/>
              </w:rPr>
            </w:pPr>
            <w:r w:rsidRPr="00E01138">
              <w:rPr>
                <w:rFonts w:eastAsia="Times New Roman"/>
                <w:color w:val="000000" w:themeColor="text1"/>
                <w:lang w:val="en-GB"/>
              </w:rPr>
              <w:t>5 weeks</w:t>
            </w:r>
          </w:p>
        </w:tc>
      </w:tr>
    </w:tbl>
    <w:p w14:paraId="65CC28D8" w14:textId="77777777" w:rsidR="005A5A8A" w:rsidRPr="00E01138" w:rsidRDefault="00790C89">
      <w:pPr>
        <w:pStyle w:val="Normal1"/>
        <w:spacing w:line="360" w:lineRule="auto"/>
        <w:jc w:val="center"/>
        <w:rPr>
          <w:rFonts w:eastAsia="Times New Roman"/>
          <w:b/>
          <w:color w:val="000000" w:themeColor="text1"/>
          <w:lang w:val="en-GB"/>
        </w:rPr>
      </w:pPr>
      <w:r w:rsidRPr="00E01138">
        <w:rPr>
          <w:rFonts w:eastAsia="Times New Roman"/>
          <w:b/>
          <w:color w:val="000000" w:themeColor="text1"/>
          <w:lang w:val="en-GB"/>
        </w:rPr>
        <w:t>Table 3: Communication plan to stakeholders</w:t>
      </w:r>
    </w:p>
    <w:p w14:paraId="65CC28D9" w14:textId="77777777" w:rsidR="005A5A8A" w:rsidRPr="00E01138" w:rsidRDefault="00790C89">
      <w:pPr>
        <w:pStyle w:val="Normal1"/>
        <w:spacing w:line="360" w:lineRule="auto"/>
        <w:jc w:val="center"/>
        <w:rPr>
          <w:rFonts w:eastAsia="Times New Roman"/>
          <w:color w:val="000000" w:themeColor="text1"/>
          <w:lang w:val="en-GB"/>
        </w:rPr>
      </w:pPr>
      <w:r w:rsidRPr="00E01138">
        <w:rPr>
          <w:rFonts w:eastAsia="Times New Roman"/>
          <w:color w:val="000000" w:themeColor="text1"/>
          <w:lang w:val="en-GB"/>
        </w:rPr>
        <w:t>(Source: Created by Author)</w:t>
      </w:r>
    </w:p>
    <w:p w14:paraId="65CC28DA" w14:textId="77777777" w:rsidR="005A5A8A" w:rsidRPr="00E01138" w:rsidRDefault="00790C89">
      <w:pPr>
        <w:pStyle w:val="Normal1"/>
        <w:spacing w:line="360" w:lineRule="auto"/>
        <w:jc w:val="both"/>
        <w:rPr>
          <w:rFonts w:eastAsia="Times New Roman"/>
          <w:b/>
          <w:i/>
          <w:color w:val="000000" w:themeColor="text1"/>
          <w:lang w:val="en-GB"/>
        </w:rPr>
      </w:pPr>
      <w:r w:rsidRPr="00E01138">
        <w:rPr>
          <w:rFonts w:eastAsia="Times New Roman"/>
          <w:b/>
          <w:i/>
          <w:color w:val="000000" w:themeColor="text1"/>
          <w:lang w:val="en-GB"/>
        </w:rPr>
        <w:t>Analysis</w:t>
      </w:r>
    </w:p>
    <w:p w14:paraId="65CC28DB"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Through application of stakeholder’s communication plan initiation of organisational decision-making, technique gets implemented feasibly. Sanghera (2019) asserted that stakeholder’s communication plan helps business in creating communication within business stakeholders upon which management and business processes get dependent. For the case study of Southern Business Technologies, stakeholders communication plan include informing of applying decision-making techniques in business processes through aligning with internal and external macro environmental factors. It has been identified that plan in analysing factors of effective business processes would be done through aligning internal and external macro environmental factors with business processes would be informed to management via email. On the other hand, aligning business inventory and supply chain management with the political, social and economic factors of the operating market would be done through communicating with suppliers via email and face to face conference.</w:t>
      </w:r>
    </w:p>
    <w:p w14:paraId="65CC28DC" w14:textId="77777777" w:rsidR="005A5A8A" w:rsidRPr="00E01138" w:rsidRDefault="00790C89" w:rsidP="00DB4FDC">
      <w:pPr>
        <w:pStyle w:val="Heading1"/>
        <w:rPr>
          <w:rFonts w:ascii="Arial" w:hAnsi="Arial"/>
          <w:color w:val="000000" w:themeColor="text1"/>
          <w:sz w:val="22"/>
          <w:szCs w:val="22"/>
          <w:lang w:val="en-GB"/>
        </w:rPr>
      </w:pPr>
      <w:bookmarkStart w:id="11" w:name="_Toc69288049"/>
      <w:r w:rsidRPr="00E01138">
        <w:rPr>
          <w:rFonts w:ascii="Arial" w:hAnsi="Arial"/>
          <w:color w:val="000000" w:themeColor="text1"/>
          <w:sz w:val="22"/>
          <w:szCs w:val="22"/>
          <w:lang w:val="en-GB"/>
        </w:rPr>
        <w:t>Monitoring and review techniques for successful implementation of the solution</w:t>
      </w:r>
      <w:bookmarkEnd w:id="11"/>
    </w:p>
    <w:p w14:paraId="65CC28DD"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Monitoring and review of planning within the organisation corporation of  Southern Business Technologies would be done through five stages of project management that would be helping the organisation to have a sequential and structural process of project instrumentation. Bjerkan and Seter (2019) noted that with application of effective monitoring and reviewing tools within organisational management, accumulate plan tends to accumulate more success rate.  In relation to the monitoring and review of new techniques for the business </w:t>
      </w:r>
      <w:r w:rsidR="00F36269" w:rsidRPr="00E01138">
        <w:rPr>
          <w:rFonts w:eastAsia="Times New Roman"/>
          <w:color w:val="000000" w:themeColor="text1"/>
          <w:lang w:val="en-GB"/>
        </w:rPr>
        <w:t>of Southern</w:t>
      </w:r>
      <w:r w:rsidRPr="00E01138">
        <w:rPr>
          <w:rFonts w:eastAsia="Times New Roman"/>
          <w:color w:val="000000" w:themeColor="text1"/>
          <w:lang w:val="en-GB"/>
        </w:rPr>
        <w:t xml:space="preserve"> Business Technologies would initiate with a set of standard</w:t>
      </w:r>
      <w:r w:rsidR="00F36269" w:rsidRPr="00E01138">
        <w:rPr>
          <w:rFonts w:eastAsia="Times New Roman"/>
          <w:color w:val="000000" w:themeColor="text1"/>
          <w:lang w:val="en-GB"/>
        </w:rPr>
        <w:t xml:space="preserve">, </w:t>
      </w:r>
      <w:r w:rsidR="00F36269" w:rsidRPr="00E01138">
        <w:rPr>
          <w:rFonts w:eastAsia="Times New Roman"/>
          <w:color w:val="000000" w:themeColor="text1"/>
          <w:lang w:val="en-GB"/>
        </w:rPr>
        <w:lastRenderedPageBreak/>
        <w:t>measuring</w:t>
      </w:r>
      <w:r w:rsidRPr="00E01138">
        <w:rPr>
          <w:rFonts w:eastAsia="Times New Roman"/>
          <w:color w:val="000000" w:themeColor="text1"/>
          <w:lang w:val="en-GB"/>
        </w:rPr>
        <w:t xml:space="preserve"> the performance of plan and comparing the performance to the standard of the implemented plan</w:t>
      </w:r>
      <w:r w:rsidR="00DB4FDC" w:rsidRPr="00E01138">
        <w:rPr>
          <w:rFonts w:eastAsia="Times New Roman"/>
          <w:color w:val="000000" w:themeColor="text1"/>
          <w:lang w:val="en-GB"/>
        </w:rPr>
        <w:t xml:space="preserve"> (</w:t>
      </w:r>
      <w:r w:rsidR="00DB4FDC" w:rsidRPr="00E01138">
        <w:rPr>
          <w:rFonts w:eastAsia="Times New Roman"/>
          <w:color w:val="000000" w:themeColor="text1"/>
          <w:shd w:val="clear" w:color="auto" w:fill="FFFFFF"/>
          <w:lang w:val="en-GB"/>
        </w:rPr>
        <w:t>Southern, 2021)</w:t>
      </w:r>
      <w:r w:rsidR="00DB4FDC" w:rsidRPr="00E01138">
        <w:rPr>
          <w:rFonts w:eastAsia="Times New Roman"/>
          <w:color w:val="000000" w:themeColor="text1"/>
          <w:lang w:val="en-GB"/>
        </w:rPr>
        <w:t>.</w:t>
      </w:r>
      <w:r w:rsidRPr="00E01138">
        <w:rPr>
          <w:rFonts w:eastAsia="Times New Roman"/>
          <w:color w:val="000000" w:themeColor="text1"/>
          <w:lang w:val="en-GB"/>
        </w:rPr>
        <w:t xml:space="preserve"> Steps of monitoring and reviewing techniques </w:t>
      </w:r>
      <w:r w:rsidR="00F36269" w:rsidRPr="00E01138">
        <w:rPr>
          <w:rFonts w:eastAsia="Times New Roman"/>
          <w:color w:val="000000" w:themeColor="text1"/>
          <w:lang w:val="en-GB"/>
        </w:rPr>
        <w:t>within Southern</w:t>
      </w:r>
      <w:r w:rsidRPr="00E01138">
        <w:rPr>
          <w:rFonts w:eastAsia="Times New Roman"/>
          <w:color w:val="000000" w:themeColor="text1"/>
          <w:lang w:val="en-GB"/>
        </w:rPr>
        <w:t xml:space="preserve"> Business Technologies would be initiated with the monitoring mechanism followed by taki</w:t>
      </w:r>
      <w:r w:rsidR="00DB4FDC" w:rsidRPr="00E01138">
        <w:rPr>
          <w:rFonts w:eastAsia="Times New Roman"/>
          <w:color w:val="000000" w:themeColor="text1"/>
          <w:lang w:val="en-GB"/>
        </w:rPr>
        <w:t>ng corrective action if needed.</w:t>
      </w:r>
      <w:r w:rsidRPr="00E01138">
        <w:rPr>
          <w:rFonts w:eastAsia="Times New Roman"/>
          <w:color w:val="000000" w:themeColor="text1"/>
          <w:lang w:val="en-GB"/>
        </w:rPr>
        <w:t xml:space="preserve"> Through these processes, alignment of organisation and internal and external macro environmental factors would be done through organisational operation </w:t>
      </w:r>
      <w:r w:rsidR="00F41227" w:rsidRPr="00E01138">
        <w:rPr>
          <w:rFonts w:eastAsia="Times New Roman"/>
          <w:color w:val="000000" w:themeColor="text1"/>
          <w:lang w:val="en-GB"/>
        </w:rPr>
        <w:t>of Southern</w:t>
      </w:r>
      <w:r w:rsidRPr="00E01138">
        <w:rPr>
          <w:rFonts w:eastAsia="Times New Roman"/>
          <w:color w:val="000000" w:themeColor="text1"/>
          <w:lang w:val="en-GB"/>
        </w:rPr>
        <w:t xml:space="preserve"> Business Technologies.</w:t>
      </w:r>
    </w:p>
    <w:p w14:paraId="65CC28DE" w14:textId="77777777" w:rsidR="005A5A8A" w:rsidRPr="00E01138" w:rsidRDefault="00790C89" w:rsidP="00DB4FDC">
      <w:pPr>
        <w:pStyle w:val="Heading1"/>
        <w:rPr>
          <w:rFonts w:ascii="Arial" w:hAnsi="Arial"/>
          <w:color w:val="000000" w:themeColor="text1"/>
          <w:sz w:val="22"/>
          <w:szCs w:val="22"/>
          <w:lang w:val="en-GB"/>
        </w:rPr>
      </w:pPr>
      <w:bookmarkStart w:id="12" w:name="_Toc69288050"/>
      <w:r w:rsidRPr="00E01138">
        <w:rPr>
          <w:rFonts w:ascii="Arial" w:hAnsi="Arial"/>
          <w:color w:val="000000" w:themeColor="text1"/>
          <w:sz w:val="22"/>
          <w:szCs w:val="22"/>
          <w:lang w:val="en-GB"/>
        </w:rPr>
        <w:t>Conclusion</w:t>
      </w:r>
      <w:bookmarkEnd w:id="12"/>
    </w:p>
    <w:p w14:paraId="65CC28DF" w14:textId="77777777" w:rsidR="005A5A8A" w:rsidRPr="00E01138" w:rsidRDefault="00790C89">
      <w:pPr>
        <w:pStyle w:val="Normal1"/>
        <w:spacing w:line="360" w:lineRule="auto"/>
        <w:jc w:val="both"/>
        <w:rPr>
          <w:rFonts w:eastAsia="Times New Roman"/>
          <w:color w:val="000000" w:themeColor="text1"/>
          <w:lang w:val="en-GB"/>
        </w:rPr>
      </w:pPr>
      <w:r w:rsidRPr="00E01138">
        <w:rPr>
          <w:rFonts w:eastAsia="Times New Roman"/>
          <w:color w:val="000000" w:themeColor="text1"/>
          <w:lang w:val="en-GB"/>
        </w:rPr>
        <w:t xml:space="preserve"> Decision making technique has been noted to be helpful for organisational managers to take action against issues mitigation. In this report discussion related to business issues in aligning organisational business processes with internal and external macro environmental factors. Analyses over using appropriate decision-making techniques for evaluating solutions have been done within this study for the organisation Southern Business Technologies. Through the course of this study, identification of issues, in planning of implementing new plans, monitoring techniques against the plan has been initiated. Moreover, communication plans to stakeholders and evaluation of alternative solutions to the problem have been taken to mitigate business issues within Southern Business Technologies. Thereby, it can be concluded that this study has been successful in presenting problem solving and decision making for the business of Southern Business Technologies.</w:t>
      </w:r>
    </w:p>
    <w:p w14:paraId="65CC28E0" w14:textId="77777777" w:rsidR="00DB4FDC" w:rsidRPr="00E01138" w:rsidRDefault="00DB4FDC">
      <w:pPr>
        <w:rPr>
          <w:rFonts w:eastAsia="Times New Roman"/>
          <w:b/>
          <w:color w:val="000000" w:themeColor="text1"/>
          <w:lang w:val="en-GB"/>
        </w:rPr>
      </w:pPr>
      <w:r w:rsidRPr="00E01138">
        <w:rPr>
          <w:rFonts w:eastAsia="Times New Roman"/>
          <w:b/>
          <w:color w:val="000000" w:themeColor="text1"/>
          <w:lang w:val="en-GB"/>
        </w:rPr>
        <w:br w:type="page"/>
      </w:r>
    </w:p>
    <w:p w14:paraId="65CC28E1" w14:textId="77777777" w:rsidR="005A5A8A" w:rsidRPr="00E01138" w:rsidRDefault="00790C89" w:rsidP="00DB4FDC">
      <w:pPr>
        <w:pStyle w:val="Heading1"/>
        <w:rPr>
          <w:rFonts w:ascii="Arial" w:hAnsi="Arial"/>
          <w:color w:val="000000" w:themeColor="text1"/>
          <w:sz w:val="22"/>
          <w:szCs w:val="22"/>
          <w:lang w:val="en-GB"/>
        </w:rPr>
      </w:pPr>
      <w:bookmarkStart w:id="13" w:name="_Toc69288051"/>
      <w:r w:rsidRPr="00E01138">
        <w:rPr>
          <w:rFonts w:ascii="Arial" w:hAnsi="Arial"/>
          <w:color w:val="000000" w:themeColor="text1"/>
          <w:sz w:val="22"/>
          <w:szCs w:val="22"/>
          <w:lang w:val="en-GB"/>
        </w:rPr>
        <w:lastRenderedPageBreak/>
        <w:t>References</w:t>
      </w:r>
      <w:bookmarkEnd w:id="13"/>
    </w:p>
    <w:p w14:paraId="65CC28E2"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Bjerkan, K.Y. and Seter, H., (2019). Reviewing tools and technologies for sustainable ports: Does research enable decision making in ports?. </w:t>
      </w:r>
      <w:r w:rsidRPr="00E01138">
        <w:rPr>
          <w:rFonts w:eastAsia="Times New Roman"/>
          <w:i/>
          <w:iCs/>
          <w:color w:val="000000" w:themeColor="text1"/>
          <w:shd w:val="clear" w:color="auto" w:fill="FFFFFF"/>
          <w:lang w:val="en-GB"/>
        </w:rPr>
        <w:t>Transportation Research Part D: Transport and Environment</w:t>
      </w:r>
      <w:r w:rsidRPr="00E01138">
        <w:rPr>
          <w:rFonts w:eastAsia="Times New Roman"/>
          <w:color w:val="000000" w:themeColor="text1"/>
          <w:shd w:val="clear" w:color="auto" w:fill="FFFFFF"/>
          <w:lang w:val="en-GB"/>
        </w:rPr>
        <w:t xml:space="preserve">, </w:t>
      </w:r>
      <w:r w:rsidRPr="00E01138">
        <w:rPr>
          <w:rFonts w:eastAsia="Times New Roman"/>
          <w:i/>
          <w:iCs/>
          <w:color w:val="000000" w:themeColor="text1"/>
          <w:shd w:val="clear" w:color="auto" w:fill="FFFFFF"/>
          <w:lang w:val="en-GB"/>
        </w:rPr>
        <w:t>72</w:t>
      </w:r>
      <w:r w:rsidRPr="00E01138">
        <w:rPr>
          <w:rFonts w:eastAsia="Times New Roman"/>
          <w:color w:val="000000" w:themeColor="text1"/>
          <w:shd w:val="clear" w:color="auto" w:fill="FFFFFF"/>
          <w:lang w:val="en-GB"/>
        </w:rPr>
        <w:t>, pp.243-260.</w:t>
      </w:r>
    </w:p>
    <w:p w14:paraId="65CC28E3"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Coccia, M., (2018). The Fishbone diagram to identify, systematize and analyze the sources of general purpose Technologies. </w:t>
      </w:r>
      <w:r w:rsidRPr="00E01138">
        <w:rPr>
          <w:rFonts w:eastAsia="Times New Roman"/>
          <w:i/>
          <w:iCs/>
          <w:color w:val="000000" w:themeColor="text1"/>
          <w:shd w:val="clear" w:color="auto" w:fill="FFFFFF"/>
          <w:lang w:val="en-GB"/>
        </w:rPr>
        <w:t>Journal of Social and Administrative Sciences</w:t>
      </w:r>
      <w:r w:rsidRPr="00E01138">
        <w:rPr>
          <w:rFonts w:eastAsia="Times New Roman"/>
          <w:color w:val="000000" w:themeColor="text1"/>
          <w:shd w:val="clear" w:color="auto" w:fill="FFFFFF"/>
          <w:lang w:val="en-GB"/>
        </w:rPr>
        <w:t xml:space="preserve">, </w:t>
      </w:r>
      <w:r w:rsidRPr="00E01138">
        <w:rPr>
          <w:rFonts w:eastAsia="Times New Roman"/>
          <w:i/>
          <w:iCs/>
          <w:color w:val="000000" w:themeColor="text1"/>
          <w:shd w:val="clear" w:color="auto" w:fill="FFFFFF"/>
          <w:lang w:val="en-GB"/>
        </w:rPr>
        <w:t>4</w:t>
      </w:r>
      <w:r w:rsidRPr="00E01138">
        <w:rPr>
          <w:rFonts w:eastAsia="Times New Roman"/>
          <w:color w:val="000000" w:themeColor="text1"/>
          <w:shd w:val="clear" w:color="auto" w:fill="FFFFFF"/>
          <w:lang w:val="en-GB"/>
        </w:rPr>
        <w:t>(4), pp.291-303.</w:t>
      </w:r>
    </w:p>
    <w:p w14:paraId="65CC28E4"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Drobyazko, S., Okulich-Kazarin, V., Rogovyi, A., Goltvenko, O. and Marova, S., (2019). Factors of influence on the sustainable development in the strategy management of corporations. </w:t>
      </w:r>
      <w:r w:rsidRPr="00E01138">
        <w:rPr>
          <w:rFonts w:eastAsia="Times New Roman"/>
          <w:i/>
          <w:iCs/>
          <w:color w:val="000000" w:themeColor="text1"/>
          <w:shd w:val="clear" w:color="auto" w:fill="FFFFFF"/>
          <w:lang w:val="en-GB"/>
        </w:rPr>
        <w:t>Academy of Strategic Management Journal</w:t>
      </w:r>
      <w:r w:rsidRPr="00E01138">
        <w:rPr>
          <w:rFonts w:eastAsia="Times New Roman"/>
          <w:color w:val="000000" w:themeColor="text1"/>
          <w:shd w:val="clear" w:color="auto" w:fill="FFFFFF"/>
          <w:lang w:val="en-GB"/>
        </w:rPr>
        <w:t xml:space="preserve">, </w:t>
      </w:r>
      <w:r w:rsidRPr="00E01138">
        <w:rPr>
          <w:rFonts w:eastAsia="Times New Roman"/>
          <w:i/>
          <w:iCs/>
          <w:color w:val="000000" w:themeColor="text1"/>
          <w:shd w:val="clear" w:color="auto" w:fill="FFFFFF"/>
          <w:lang w:val="en-GB"/>
        </w:rPr>
        <w:t>18</w:t>
      </w:r>
      <w:r w:rsidRPr="00E01138">
        <w:rPr>
          <w:rFonts w:eastAsia="Times New Roman"/>
          <w:color w:val="000000" w:themeColor="text1"/>
          <w:shd w:val="clear" w:color="auto" w:fill="FFFFFF"/>
          <w:lang w:val="en-GB"/>
        </w:rPr>
        <w:t>, pp.1-5.</w:t>
      </w:r>
    </w:p>
    <w:p w14:paraId="65CC28E5"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Egbunike, C.F. and Okerekeoti, C.U., (2018). Macroeconomic factors, firm characteristics and financial performance. </w:t>
      </w:r>
      <w:r w:rsidRPr="00E01138">
        <w:rPr>
          <w:rFonts w:eastAsia="Times New Roman"/>
          <w:i/>
          <w:iCs/>
          <w:color w:val="000000" w:themeColor="text1"/>
          <w:shd w:val="clear" w:color="auto" w:fill="FFFFFF"/>
          <w:lang w:val="en-GB"/>
        </w:rPr>
        <w:t>Journal of Accounting Research</w:t>
      </w:r>
      <w:r w:rsidRPr="00E01138">
        <w:rPr>
          <w:rFonts w:eastAsia="Times New Roman"/>
          <w:color w:val="000000" w:themeColor="text1"/>
          <w:shd w:val="clear" w:color="auto" w:fill="FFFFFF"/>
          <w:lang w:val="en-GB"/>
        </w:rPr>
        <w:t>.</w:t>
      </w:r>
    </w:p>
    <w:p w14:paraId="65CC28E6"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Fernández- Olmos, M. and Ramírez-Alesón, M., (2017). How internal and external factors influence the dynamics of SME technology collaboration networks over time. </w:t>
      </w:r>
      <w:r w:rsidRPr="00E01138">
        <w:rPr>
          <w:rFonts w:eastAsia="Times New Roman"/>
          <w:i/>
          <w:iCs/>
          <w:color w:val="000000" w:themeColor="text1"/>
          <w:shd w:val="clear" w:color="auto" w:fill="FFFFFF"/>
          <w:lang w:val="en-GB"/>
        </w:rPr>
        <w:t>Technovation</w:t>
      </w:r>
      <w:r w:rsidRPr="00E01138">
        <w:rPr>
          <w:rFonts w:eastAsia="Times New Roman"/>
          <w:color w:val="000000" w:themeColor="text1"/>
          <w:shd w:val="clear" w:color="auto" w:fill="FFFFFF"/>
          <w:lang w:val="en-GB"/>
        </w:rPr>
        <w:t xml:space="preserve">, </w:t>
      </w:r>
      <w:r w:rsidRPr="00E01138">
        <w:rPr>
          <w:rFonts w:eastAsia="Times New Roman"/>
          <w:i/>
          <w:iCs/>
          <w:color w:val="000000" w:themeColor="text1"/>
          <w:shd w:val="clear" w:color="auto" w:fill="FFFFFF"/>
          <w:lang w:val="en-GB"/>
        </w:rPr>
        <w:t>64</w:t>
      </w:r>
      <w:r w:rsidRPr="00E01138">
        <w:rPr>
          <w:rFonts w:eastAsia="Times New Roman"/>
          <w:color w:val="000000" w:themeColor="text1"/>
          <w:shd w:val="clear" w:color="auto" w:fill="FFFFFF"/>
          <w:lang w:val="en-GB"/>
        </w:rPr>
        <w:t>, pp.16-27.</w:t>
      </w:r>
    </w:p>
    <w:p w14:paraId="65CC28E7"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t xml:space="preserve">Kjersem, K., Jünge, G.H. and Emblemsvåg, J., (2017), September. Project execution strategy and planning challenges. In </w:t>
      </w:r>
      <w:r w:rsidRPr="00E01138">
        <w:rPr>
          <w:rFonts w:eastAsia="Times New Roman"/>
          <w:i/>
          <w:iCs/>
          <w:color w:val="000000" w:themeColor="text1"/>
          <w:shd w:val="clear" w:color="auto" w:fill="FFFFFF"/>
          <w:lang w:val="en-GB"/>
        </w:rPr>
        <w:t>IFIP International Conference on Advances in Production Management Systems</w:t>
      </w:r>
      <w:r w:rsidRPr="00E01138">
        <w:rPr>
          <w:rFonts w:eastAsia="Times New Roman"/>
          <w:color w:val="000000" w:themeColor="text1"/>
          <w:shd w:val="clear" w:color="auto" w:fill="FFFFFF"/>
          <w:lang w:val="en-GB"/>
        </w:rPr>
        <w:t xml:space="preserve"> (pp. 243-250). Springer, Cham.</w:t>
      </w:r>
    </w:p>
    <w:p w14:paraId="65CC28E8" w14:textId="77777777" w:rsidR="00F41227" w:rsidRPr="0034078D" w:rsidRDefault="00F41227" w:rsidP="00F41227">
      <w:pPr>
        <w:spacing w:after="240" w:line="360" w:lineRule="auto"/>
        <w:jc w:val="both"/>
        <w:rPr>
          <w:rFonts w:eastAsia="Times New Roman"/>
          <w:lang w:val="en-GB"/>
        </w:rPr>
      </w:pPr>
      <w:r w:rsidRPr="00E01138">
        <w:rPr>
          <w:rFonts w:eastAsia="Times New Roman"/>
          <w:color w:val="000000" w:themeColor="text1"/>
          <w:shd w:val="clear" w:color="auto" w:fill="FFFFFF"/>
          <w:lang w:val="en-GB"/>
        </w:rPr>
        <w:t xml:space="preserve">Li, F. and Harhay, M.O., (2020). Commentary: Right truncation in cluster randomized trials can attenuate the power of a marginal analysis. </w:t>
      </w:r>
      <w:r w:rsidRPr="00E01138">
        <w:rPr>
          <w:rFonts w:eastAsia="Times New Roman"/>
          <w:i/>
          <w:iCs/>
          <w:color w:val="000000" w:themeColor="text1"/>
          <w:shd w:val="clear" w:color="auto" w:fill="FFFFFF"/>
          <w:lang w:val="en-GB"/>
        </w:rPr>
        <w:t>International journal of epidemiology</w:t>
      </w:r>
      <w:r w:rsidRPr="00E01138">
        <w:rPr>
          <w:rFonts w:eastAsia="Times New Roman"/>
          <w:color w:val="000000" w:themeColor="text1"/>
          <w:shd w:val="clear" w:color="auto" w:fill="FFFFFF"/>
          <w:lang w:val="en-GB"/>
        </w:rPr>
        <w:t xml:space="preserve">, </w:t>
      </w:r>
      <w:r w:rsidRPr="00E01138">
        <w:rPr>
          <w:rFonts w:eastAsia="Times New Roman"/>
          <w:i/>
          <w:iCs/>
          <w:color w:val="000000" w:themeColor="text1"/>
          <w:shd w:val="clear" w:color="auto" w:fill="FFFFFF"/>
          <w:lang w:val="en-GB"/>
        </w:rPr>
        <w:t>49</w:t>
      </w:r>
      <w:r w:rsidRPr="00E01138">
        <w:rPr>
          <w:rFonts w:eastAsia="Times New Roman"/>
          <w:color w:val="000000" w:themeColor="text1"/>
          <w:shd w:val="clear" w:color="auto" w:fill="FFFFFF"/>
          <w:lang w:val="en-GB"/>
        </w:rPr>
        <w:t xml:space="preserve">(3), </w:t>
      </w:r>
      <w:r w:rsidRPr="0034078D">
        <w:rPr>
          <w:rFonts w:eastAsia="Times New Roman"/>
          <w:shd w:val="clear" w:color="auto" w:fill="FFFFFF"/>
          <w:lang w:val="en-GB"/>
        </w:rPr>
        <w:t>pp.964-967.</w:t>
      </w:r>
    </w:p>
    <w:p w14:paraId="65CC28E9" w14:textId="77777777" w:rsidR="00F41227" w:rsidRPr="0034078D" w:rsidRDefault="00F41227" w:rsidP="00F41227">
      <w:pPr>
        <w:spacing w:line="360" w:lineRule="auto"/>
        <w:jc w:val="both"/>
        <w:rPr>
          <w:rFonts w:eastAsia="Times New Roman"/>
        </w:rPr>
      </w:pPr>
      <w:r w:rsidRPr="0034078D">
        <w:rPr>
          <w:rFonts w:eastAsia="Times New Roman"/>
          <w:shd w:val="clear" w:color="auto" w:fill="FFFFFF"/>
        </w:rPr>
        <w:t xml:space="preserve">Ma, J., Harstvedt, J.D., Jaradat, R. and Smith, B., (2020). Sustainability driven multi-criteria project portfolio selection under uncertain decision-making environment. </w:t>
      </w:r>
      <w:r w:rsidRPr="0034078D">
        <w:rPr>
          <w:rFonts w:eastAsia="Times New Roman"/>
          <w:i/>
          <w:iCs/>
          <w:shd w:val="clear" w:color="auto" w:fill="FFFFFF"/>
        </w:rPr>
        <w:t>Computers &amp; Industrial Engineering</w:t>
      </w:r>
      <w:r w:rsidRPr="0034078D">
        <w:rPr>
          <w:rFonts w:eastAsia="Times New Roman"/>
          <w:shd w:val="clear" w:color="auto" w:fill="FFFFFF"/>
        </w:rPr>
        <w:t xml:space="preserve">, </w:t>
      </w:r>
      <w:r w:rsidRPr="0034078D">
        <w:rPr>
          <w:rFonts w:eastAsia="Times New Roman"/>
          <w:i/>
          <w:iCs/>
          <w:shd w:val="clear" w:color="auto" w:fill="FFFFFF"/>
        </w:rPr>
        <w:t>140</w:t>
      </w:r>
      <w:r w:rsidRPr="0034078D">
        <w:rPr>
          <w:rFonts w:eastAsia="Times New Roman"/>
          <w:shd w:val="clear" w:color="auto" w:fill="FFFFFF"/>
        </w:rPr>
        <w:t>, p.106236.</w:t>
      </w:r>
    </w:p>
    <w:p w14:paraId="65CC28EA" w14:textId="77777777" w:rsidR="00F41227" w:rsidRPr="0034078D" w:rsidRDefault="00F41227" w:rsidP="00F41227">
      <w:pPr>
        <w:spacing w:after="240" w:line="360" w:lineRule="auto"/>
        <w:jc w:val="both"/>
        <w:rPr>
          <w:rFonts w:eastAsia="Times New Roman"/>
          <w:lang w:val="en-GB"/>
        </w:rPr>
      </w:pPr>
      <w:r w:rsidRPr="0034078D">
        <w:rPr>
          <w:rFonts w:eastAsia="Times New Roman"/>
          <w:shd w:val="clear" w:color="auto" w:fill="FFFFFF"/>
          <w:lang w:val="en-GB"/>
        </w:rPr>
        <w:t xml:space="preserve">Marier- Bienvenue, T., Pellerin, R. and Cassivi, L., (2017). Project planning and control in social and solidarity economy organizations: a literature review. </w:t>
      </w:r>
      <w:r w:rsidRPr="0034078D">
        <w:rPr>
          <w:rFonts w:eastAsia="Times New Roman"/>
          <w:i/>
          <w:iCs/>
          <w:shd w:val="clear" w:color="auto" w:fill="FFFFFF"/>
          <w:lang w:val="en-GB"/>
        </w:rPr>
        <w:t>Procedia computer science</w:t>
      </w:r>
      <w:r w:rsidRPr="0034078D">
        <w:rPr>
          <w:rFonts w:eastAsia="Times New Roman"/>
          <w:shd w:val="clear" w:color="auto" w:fill="FFFFFF"/>
          <w:lang w:val="en-GB"/>
        </w:rPr>
        <w:t xml:space="preserve">, </w:t>
      </w:r>
      <w:r w:rsidRPr="0034078D">
        <w:rPr>
          <w:rFonts w:eastAsia="Times New Roman"/>
          <w:i/>
          <w:iCs/>
          <w:shd w:val="clear" w:color="auto" w:fill="FFFFFF"/>
          <w:lang w:val="en-GB"/>
        </w:rPr>
        <w:t>121</w:t>
      </w:r>
      <w:r w:rsidRPr="0034078D">
        <w:rPr>
          <w:rFonts w:eastAsia="Times New Roman"/>
          <w:shd w:val="clear" w:color="auto" w:fill="FFFFFF"/>
          <w:lang w:val="en-GB"/>
        </w:rPr>
        <w:t>, pp.692-698.</w:t>
      </w:r>
    </w:p>
    <w:p w14:paraId="65CC28EC" w14:textId="77777777" w:rsidR="00F41227" w:rsidRPr="0034078D" w:rsidRDefault="00F41227" w:rsidP="00F41227">
      <w:pPr>
        <w:spacing w:line="360" w:lineRule="auto"/>
        <w:jc w:val="both"/>
        <w:rPr>
          <w:rFonts w:eastAsia="Times New Roman"/>
        </w:rPr>
      </w:pPr>
      <w:r w:rsidRPr="0034078D">
        <w:rPr>
          <w:rFonts w:eastAsia="Times New Roman"/>
          <w:shd w:val="clear" w:color="auto" w:fill="FFFFFF"/>
        </w:rPr>
        <w:t xml:space="preserve">Rauf, I.N., (2019). </w:t>
      </w:r>
      <w:r w:rsidRPr="0034078D">
        <w:rPr>
          <w:rFonts w:eastAsia="Times New Roman"/>
          <w:i/>
          <w:iCs/>
          <w:shd w:val="clear" w:color="auto" w:fill="FFFFFF"/>
        </w:rPr>
        <w:t>Improving Students’s peaking Ability Through Pmi (Plus, Minus And Interesting) Method.</w:t>
      </w:r>
      <w:r w:rsidRPr="0034078D">
        <w:rPr>
          <w:rFonts w:eastAsia="Times New Roman"/>
          <w:shd w:val="clear" w:color="auto" w:fill="FFFFFF"/>
        </w:rPr>
        <w:t>pp. 96</w:t>
      </w:r>
    </w:p>
    <w:p w14:paraId="65CC28ED" w14:textId="77777777" w:rsidR="00F41227" w:rsidRPr="00E01138" w:rsidRDefault="00F41227" w:rsidP="00F41227">
      <w:pPr>
        <w:spacing w:after="240" w:line="360" w:lineRule="auto"/>
        <w:jc w:val="both"/>
        <w:rPr>
          <w:rFonts w:eastAsia="Times New Roman"/>
          <w:color w:val="000000" w:themeColor="text1"/>
          <w:lang w:val="en-GB"/>
        </w:rPr>
      </w:pPr>
      <w:r w:rsidRPr="0034078D">
        <w:rPr>
          <w:rFonts w:eastAsia="Times New Roman"/>
          <w:shd w:val="clear" w:color="auto" w:fill="FFFFFF"/>
          <w:lang w:val="en-GB"/>
        </w:rPr>
        <w:t>Sanghera, P., (2019). Planning for communication and stakeholder</w:t>
      </w:r>
      <w:r w:rsidRPr="00E01138">
        <w:rPr>
          <w:rFonts w:eastAsia="Times New Roman"/>
          <w:color w:val="000000" w:themeColor="text1"/>
          <w:shd w:val="clear" w:color="auto" w:fill="FFFFFF"/>
          <w:lang w:val="en-GB"/>
        </w:rPr>
        <w:t xml:space="preserve"> management. In </w:t>
      </w:r>
      <w:r w:rsidRPr="00E01138">
        <w:rPr>
          <w:rFonts w:eastAsia="Times New Roman"/>
          <w:i/>
          <w:iCs/>
          <w:color w:val="000000" w:themeColor="text1"/>
          <w:shd w:val="clear" w:color="auto" w:fill="FFFFFF"/>
          <w:lang w:val="en-GB"/>
        </w:rPr>
        <w:t>PMP in Depth</w:t>
      </w:r>
      <w:r w:rsidRPr="00E01138">
        <w:rPr>
          <w:rFonts w:eastAsia="Times New Roman"/>
          <w:color w:val="000000" w:themeColor="text1"/>
          <w:shd w:val="clear" w:color="auto" w:fill="FFFFFF"/>
          <w:lang w:val="en-GB"/>
        </w:rPr>
        <w:t xml:space="preserve"> (pp. 313-341). Apress, Berkeley, CA.</w:t>
      </w:r>
    </w:p>
    <w:p w14:paraId="65CC28EE"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shd w:val="clear" w:color="auto" w:fill="FFFFFF"/>
          <w:lang w:val="en-GB"/>
        </w:rPr>
        <w:lastRenderedPageBreak/>
        <w:t xml:space="preserve">Southern (2021). </w:t>
      </w:r>
      <w:r w:rsidRPr="00E01138">
        <w:rPr>
          <w:rFonts w:eastAsia="Times New Roman"/>
          <w:i/>
          <w:iCs/>
          <w:color w:val="000000" w:themeColor="text1"/>
          <w:shd w:val="clear" w:color="auto" w:fill="FFFFFF"/>
          <w:lang w:val="en-GB"/>
        </w:rPr>
        <w:t>Southern Communications</w:t>
      </w:r>
      <w:r w:rsidRPr="00E01138">
        <w:rPr>
          <w:rFonts w:eastAsia="Times New Roman"/>
          <w:color w:val="000000" w:themeColor="text1"/>
          <w:shd w:val="clear" w:color="auto" w:fill="FFFFFF"/>
          <w:lang w:val="en-GB"/>
        </w:rPr>
        <w:t>. Available at:</w:t>
      </w:r>
      <w:hyperlink r:id="rId11" w:history="1">
        <w:r w:rsidRPr="00E01138">
          <w:rPr>
            <w:rFonts w:eastAsia="Times New Roman"/>
            <w:color w:val="000000" w:themeColor="text1"/>
            <w:lang w:val="en-GB"/>
          </w:rPr>
          <w:t xml:space="preserve"> https://www.southern-comms.co.uk/</w:t>
        </w:r>
      </w:hyperlink>
      <w:r w:rsidRPr="00E01138">
        <w:rPr>
          <w:rFonts w:eastAsia="Times New Roman"/>
          <w:color w:val="000000" w:themeColor="text1"/>
          <w:shd w:val="clear" w:color="auto" w:fill="FFFFFF"/>
          <w:lang w:val="en-GB"/>
        </w:rPr>
        <w:t xml:space="preserve"> [Accessed on: 24 March 2021</w:t>
      </w:r>
    </w:p>
    <w:p w14:paraId="65CC28EF"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lang w:val="en-GB"/>
        </w:rPr>
        <w:t xml:space="preserve">Statista.com (2021) </w:t>
      </w:r>
      <w:r w:rsidRPr="00E01138">
        <w:rPr>
          <w:rFonts w:eastAsia="Times New Roman"/>
          <w:i/>
          <w:iCs/>
          <w:color w:val="000000" w:themeColor="text1"/>
          <w:lang w:val="en-GB"/>
        </w:rPr>
        <w:t xml:space="preserve">Technology &amp; Telecommunications. </w:t>
      </w:r>
      <w:r w:rsidRPr="00E01138">
        <w:rPr>
          <w:rFonts w:eastAsia="Times New Roman"/>
          <w:color w:val="000000" w:themeColor="text1"/>
          <w:lang w:val="en-GB"/>
        </w:rPr>
        <w:t>Available at:https://www.statista.com/markets/418/technology-telecommunications/[Accessed on: 24 March 2021]</w:t>
      </w:r>
    </w:p>
    <w:p w14:paraId="65CC28F0"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lang w:val="en-GB"/>
        </w:rPr>
        <w:t xml:space="preserve">Statista.com (2021) </w:t>
      </w:r>
      <w:r w:rsidRPr="00E01138">
        <w:rPr>
          <w:rFonts w:eastAsia="Times New Roman"/>
          <w:i/>
          <w:iCs/>
          <w:color w:val="000000" w:themeColor="text1"/>
          <w:lang w:val="en-GB"/>
        </w:rPr>
        <w:t xml:space="preserve">Telecommunications in the UK. </w:t>
      </w:r>
      <w:r w:rsidRPr="00E01138">
        <w:rPr>
          <w:rFonts w:eastAsia="Times New Roman"/>
          <w:color w:val="000000" w:themeColor="text1"/>
          <w:lang w:val="en-GB"/>
        </w:rPr>
        <w:t>Available at: https://www.statista.com/study/20915/telecommunication-industry-in-the-uk-statista-dossier/[Accessed on: 24 March 2021]</w:t>
      </w:r>
    </w:p>
    <w:p w14:paraId="65CC28F1" w14:textId="77777777" w:rsidR="00F41227" w:rsidRPr="00E01138"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lang w:val="en-GB"/>
        </w:rPr>
        <w:t>Statista.com (2021).GDP of the UK 1948-2020Available at:https://www.statista.com/statistics/281744/gdp-of-the-united-kingdom/[Accessed on: 24 March 2021]</w:t>
      </w:r>
    </w:p>
    <w:p w14:paraId="65CC28F2" w14:textId="0E294D7F" w:rsidR="00F41227" w:rsidRDefault="00F41227" w:rsidP="00F41227">
      <w:pPr>
        <w:spacing w:after="240" w:line="360" w:lineRule="auto"/>
        <w:jc w:val="both"/>
        <w:rPr>
          <w:rFonts w:eastAsia="Times New Roman"/>
          <w:color w:val="000000" w:themeColor="text1"/>
          <w:lang w:val="en-GB"/>
        </w:rPr>
      </w:pPr>
      <w:r w:rsidRPr="00E01138">
        <w:rPr>
          <w:rFonts w:eastAsia="Times New Roman"/>
          <w:color w:val="000000" w:themeColor="text1"/>
          <w:lang w:val="en-GB"/>
        </w:rPr>
        <w:t>Statista.com (2021).Inflation rate in the United Kingdom 2025. Available at:https://www.statista.com/statistics/270384/inflation-rate-in-the-united-kingdom/.[Accessed on: 24 March 2021]</w:t>
      </w:r>
    </w:p>
    <w:p w14:paraId="618EBB81" w14:textId="1AAEA655" w:rsidR="00746BF5" w:rsidRPr="003F5DED" w:rsidRDefault="00827CB0" w:rsidP="00F41227">
      <w:pPr>
        <w:spacing w:after="240" w:line="360" w:lineRule="auto"/>
        <w:jc w:val="both"/>
        <w:rPr>
          <w:rFonts w:eastAsia="Times New Roman"/>
          <w:color w:val="000000" w:themeColor="text1"/>
          <w:lang w:val="en-GB"/>
        </w:rPr>
      </w:pPr>
      <w:r>
        <w:rPr>
          <w:rFonts w:eastAsia="Times New Roman"/>
          <w:color w:val="000000" w:themeColor="text1"/>
          <w:lang w:val="en-GB"/>
        </w:rPr>
        <w:t>Hiatt</w:t>
      </w:r>
      <w:r w:rsidR="00E50EDC">
        <w:rPr>
          <w:rFonts w:eastAsia="Times New Roman"/>
          <w:color w:val="000000" w:themeColor="text1"/>
          <w:lang w:val="en-GB"/>
        </w:rPr>
        <w:t>, J</w:t>
      </w:r>
      <w:r w:rsidR="00C46806">
        <w:rPr>
          <w:rFonts w:eastAsia="Times New Roman"/>
          <w:color w:val="000000" w:themeColor="text1"/>
          <w:lang w:val="en-GB"/>
        </w:rPr>
        <w:t>effrey M</w:t>
      </w:r>
      <w:r w:rsidR="00E50EDC">
        <w:rPr>
          <w:rFonts w:eastAsia="Times New Roman"/>
          <w:color w:val="000000" w:themeColor="text1"/>
          <w:lang w:val="en-GB"/>
        </w:rPr>
        <w:t>. (2006)</w:t>
      </w:r>
      <w:r w:rsidR="004C5563">
        <w:rPr>
          <w:rFonts w:eastAsia="Times New Roman"/>
          <w:color w:val="000000" w:themeColor="text1"/>
          <w:lang w:val="en-GB"/>
        </w:rPr>
        <w:t xml:space="preserve"> </w:t>
      </w:r>
      <w:r w:rsidR="004C5563">
        <w:rPr>
          <w:rFonts w:eastAsia="Times New Roman"/>
          <w:i/>
          <w:iCs/>
          <w:color w:val="000000" w:themeColor="text1"/>
          <w:lang w:val="en-GB"/>
        </w:rPr>
        <w:t xml:space="preserve">ADKAR: A Model for Change in Business, Government and our </w:t>
      </w:r>
      <w:r w:rsidR="00EF5CFC">
        <w:rPr>
          <w:rFonts w:eastAsia="Times New Roman"/>
          <w:i/>
          <w:iCs/>
          <w:color w:val="000000" w:themeColor="text1"/>
          <w:lang w:val="en-GB"/>
        </w:rPr>
        <w:t>Community. 1</w:t>
      </w:r>
      <w:r w:rsidR="00EF5CFC" w:rsidRPr="00EF5CFC">
        <w:rPr>
          <w:rFonts w:eastAsia="Times New Roman"/>
          <w:i/>
          <w:iCs/>
          <w:color w:val="000000" w:themeColor="text1"/>
          <w:vertAlign w:val="superscript"/>
          <w:lang w:val="en-GB"/>
        </w:rPr>
        <w:t>st</w:t>
      </w:r>
      <w:r w:rsidR="00EF5CFC">
        <w:rPr>
          <w:rFonts w:eastAsia="Times New Roman"/>
          <w:i/>
          <w:iCs/>
          <w:color w:val="000000" w:themeColor="text1"/>
          <w:lang w:val="en-GB"/>
        </w:rPr>
        <w:t xml:space="preserve"> edition</w:t>
      </w:r>
      <w:r w:rsidR="00DF4E20">
        <w:rPr>
          <w:rFonts w:eastAsia="Times New Roman"/>
          <w:i/>
          <w:iCs/>
          <w:color w:val="000000" w:themeColor="text1"/>
          <w:lang w:val="en-GB"/>
        </w:rPr>
        <w:t xml:space="preserve"> </w:t>
      </w:r>
      <w:r w:rsidR="003F5DED">
        <w:rPr>
          <w:rFonts w:eastAsia="Times New Roman"/>
          <w:i/>
          <w:iCs/>
          <w:color w:val="000000" w:themeColor="text1"/>
          <w:lang w:val="en-GB"/>
        </w:rPr>
        <w:t xml:space="preserve">, </w:t>
      </w:r>
      <w:r w:rsidR="00340B43">
        <w:rPr>
          <w:rFonts w:eastAsia="Times New Roman"/>
          <w:color w:val="000000" w:themeColor="text1"/>
          <w:lang w:val="en-GB"/>
        </w:rPr>
        <w:t xml:space="preserve">printed in the </w:t>
      </w:r>
      <w:r w:rsidR="00242F7E">
        <w:rPr>
          <w:rFonts w:eastAsia="Times New Roman"/>
          <w:color w:val="000000" w:themeColor="text1"/>
          <w:lang w:val="en-GB"/>
        </w:rPr>
        <w:t>United States of America</w:t>
      </w:r>
    </w:p>
    <w:p w14:paraId="65CC28F3" w14:textId="77777777" w:rsidR="005A5A8A" w:rsidRPr="00E01138" w:rsidRDefault="00790C89" w:rsidP="00DB4FDC">
      <w:pPr>
        <w:pStyle w:val="Normal1"/>
        <w:spacing w:before="240" w:after="240" w:line="360" w:lineRule="auto"/>
        <w:ind w:left="1080" w:hanging="360"/>
        <w:jc w:val="both"/>
        <w:rPr>
          <w:rFonts w:eastAsia="Times New Roman"/>
          <w:color w:val="000000" w:themeColor="text1"/>
          <w:lang w:val="en-GB"/>
        </w:rPr>
      </w:pPr>
      <w:r w:rsidRPr="00E01138">
        <w:rPr>
          <w:rFonts w:eastAsia="Times New Roman"/>
          <w:color w:val="000000" w:themeColor="text1"/>
          <w:lang w:val="en-GB"/>
        </w:rPr>
        <w:t xml:space="preserve">. </w:t>
      </w:r>
    </w:p>
    <w:sectPr w:rsidR="005A5A8A" w:rsidRPr="00E01138" w:rsidSect="000C284F">
      <w:headerReference w:type="even" r:id="rId12"/>
      <w:headerReference w:type="default" r:id="rId13"/>
      <w:footerReference w:type="even" r:id="rId14"/>
      <w:footerReference w:type="default" r:id="rId15"/>
      <w:headerReference w:type="first" r:id="rId16"/>
      <w:footerReference w:type="firs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96DA8" w14:textId="77777777" w:rsidR="0051375E" w:rsidRDefault="0051375E" w:rsidP="00DB4FDC">
      <w:pPr>
        <w:spacing w:line="240" w:lineRule="auto"/>
      </w:pPr>
      <w:r>
        <w:separator/>
      </w:r>
    </w:p>
  </w:endnote>
  <w:endnote w:type="continuationSeparator" w:id="0">
    <w:p w14:paraId="04C12C4A" w14:textId="77777777" w:rsidR="0051375E" w:rsidRDefault="0051375E" w:rsidP="00DB4F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C2900" w14:textId="77777777" w:rsidR="004C328C" w:rsidRDefault="004C3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73329"/>
      <w:docPartObj>
        <w:docPartGallery w:val="Page Numbers (Bottom of Page)"/>
        <w:docPartUnique/>
      </w:docPartObj>
    </w:sdtPr>
    <w:sdtEndPr/>
    <w:sdtContent>
      <w:p w14:paraId="65CC2901" w14:textId="77777777" w:rsidR="00DB4FDC" w:rsidRDefault="008C3A97">
        <w:pPr>
          <w:pStyle w:val="Footer"/>
          <w:jc w:val="right"/>
        </w:pPr>
        <w:r>
          <w:fldChar w:fldCharType="begin"/>
        </w:r>
        <w:r>
          <w:instrText xml:space="preserve"> PAGE   \* MERGEFORMAT </w:instrText>
        </w:r>
        <w:r>
          <w:fldChar w:fldCharType="separate"/>
        </w:r>
        <w:r w:rsidR="00F36269">
          <w:rPr>
            <w:noProof/>
          </w:rPr>
          <w:t>7</w:t>
        </w:r>
        <w:r>
          <w:rPr>
            <w:noProof/>
          </w:rPr>
          <w:fldChar w:fldCharType="end"/>
        </w:r>
      </w:p>
    </w:sdtContent>
  </w:sdt>
  <w:p w14:paraId="65CC2902" w14:textId="77777777" w:rsidR="00DB4FDC" w:rsidRDefault="00DB4F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C2904" w14:textId="77777777" w:rsidR="004C328C" w:rsidRDefault="004C3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E9BDC" w14:textId="77777777" w:rsidR="0051375E" w:rsidRDefault="0051375E" w:rsidP="00DB4FDC">
      <w:pPr>
        <w:spacing w:line="240" w:lineRule="auto"/>
      </w:pPr>
      <w:r>
        <w:separator/>
      </w:r>
    </w:p>
  </w:footnote>
  <w:footnote w:type="continuationSeparator" w:id="0">
    <w:p w14:paraId="0A0E9AF1" w14:textId="77777777" w:rsidR="0051375E" w:rsidRDefault="0051375E" w:rsidP="00DB4F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C28FE" w14:textId="77777777" w:rsidR="004C328C" w:rsidRDefault="004C32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C28FF" w14:textId="77777777" w:rsidR="004C328C" w:rsidRDefault="004C32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C2903" w14:textId="77777777" w:rsidR="004C328C" w:rsidRDefault="004C32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A5B25"/>
    <w:multiLevelType w:val="multilevel"/>
    <w:tmpl w:val="BBBC9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42246B"/>
    <w:multiLevelType w:val="multilevel"/>
    <w:tmpl w:val="709A3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DF4E0F"/>
    <w:multiLevelType w:val="multilevel"/>
    <w:tmpl w:val="CE368C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5A8A"/>
    <w:rsid w:val="00036A27"/>
    <w:rsid w:val="00061788"/>
    <w:rsid w:val="00073E1B"/>
    <w:rsid w:val="000C284F"/>
    <w:rsid w:val="000C4D58"/>
    <w:rsid w:val="000F168A"/>
    <w:rsid w:val="0016651D"/>
    <w:rsid w:val="001733B0"/>
    <w:rsid w:val="001A5C07"/>
    <w:rsid w:val="00242F7E"/>
    <w:rsid w:val="002652E6"/>
    <w:rsid w:val="00266075"/>
    <w:rsid w:val="002A5E0D"/>
    <w:rsid w:val="002D3319"/>
    <w:rsid w:val="0034078D"/>
    <w:rsid w:val="00340B43"/>
    <w:rsid w:val="00350157"/>
    <w:rsid w:val="00351886"/>
    <w:rsid w:val="00365CE2"/>
    <w:rsid w:val="00390ACF"/>
    <w:rsid w:val="003A3150"/>
    <w:rsid w:val="003F5DED"/>
    <w:rsid w:val="00417F8B"/>
    <w:rsid w:val="00435583"/>
    <w:rsid w:val="004471BA"/>
    <w:rsid w:val="00467568"/>
    <w:rsid w:val="004722D2"/>
    <w:rsid w:val="00482399"/>
    <w:rsid w:val="004C328C"/>
    <w:rsid w:val="004C5563"/>
    <w:rsid w:val="0051375E"/>
    <w:rsid w:val="005353D1"/>
    <w:rsid w:val="00575EFC"/>
    <w:rsid w:val="005A5A8A"/>
    <w:rsid w:val="005C0245"/>
    <w:rsid w:val="005C4E30"/>
    <w:rsid w:val="005F2F3A"/>
    <w:rsid w:val="00746BF5"/>
    <w:rsid w:val="007812E9"/>
    <w:rsid w:val="007827E0"/>
    <w:rsid w:val="0078501A"/>
    <w:rsid w:val="00790C89"/>
    <w:rsid w:val="007C7594"/>
    <w:rsid w:val="007D14BB"/>
    <w:rsid w:val="00805610"/>
    <w:rsid w:val="00806977"/>
    <w:rsid w:val="008070EC"/>
    <w:rsid w:val="00827CB0"/>
    <w:rsid w:val="00831C19"/>
    <w:rsid w:val="00842C0D"/>
    <w:rsid w:val="00891F33"/>
    <w:rsid w:val="008C3A97"/>
    <w:rsid w:val="008E383E"/>
    <w:rsid w:val="008E39A7"/>
    <w:rsid w:val="008F0CDE"/>
    <w:rsid w:val="0094547B"/>
    <w:rsid w:val="00950610"/>
    <w:rsid w:val="00983645"/>
    <w:rsid w:val="009C7DCF"/>
    <w:rsid w:val="00A44ADC"/>
    <w:rsid w:val="00A44DAC"/>
    <w:rsid w:val="00A65AC9"/>
    <w:rsid w:val="00A809FE"/>
    <w:rsid w:val="00B570AA"/>
    <w:rsid w:val="00B63663"/>
    <w:rsid w:val="00BB23B9"/>
    <w:rsid w:val="00BB3624"/>
    <w:rsid w:val="00BE6185"/>
    <w:rsid w:val="00BE7383"/>
    <w:rsid w:val="00BF041D"/>
    <w:rsid w:val="00C1354F"/>
    <w:rsid w:val="00C36A4C"/>
    <w:rsid w:val="00C46806"/>
    <w:rsid w:val="00C50334"/>
    <w:rsid w:val="00C91CA3"/>
    <w:rsid w:val="00CA7DD5"/>
    <w:rsid w:val="00CC55FB"/>
    <w:rsid w:val="00CD7F50"/>
    <w:rsid w:val="00CE206C"/>
    <w:rsid w:val="00CE6166"/>
    <w:rsid w:val="00D24C20"/>
    <w:rsid w:val="00D71EA6"/>
    <w:rsid w:val="00D93850"/>
    <w:rsid w:val="00DB4FDC"/>
    <w:rsid w:val="00DC41BD"/>
    <w:rsid w:val="00DF4E20"/>
    <w:rsid w:val="00E01138"/>
    <w:rsid w:val="00E50EDC"/>
    <w:rsid w:val="00E964EA"/>
    <w:rsid w:val="00EE5572"/>
    <w:rsid w:val="00EF5CFC"/>
    <w:rsid w:val="00F04D67"/>
    <w:rsid w:val="00F134E2"/>
    <w:rsid w:val="00F36269"/>
    <w:rsid w:val="00F41227"/>
    <w:rsid w:val="00F42DC9"/>
    <w:rsid w:val="00F468B0"/>
    <w:rsid w:val="00F77449"/>
    <w:rsid w:val="00FA001E"/>
    <w:rsid w:val="00FA7CC4"/>
    <w:rsid w:val="00FD3A7D"/>
    <w:rsid w:val="00FF04FC"/>
    <w:rsid w:val="00FF2C4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Straight Arrow Connector 11"/>
        <o:r id="V:Rule2" type="connector" idref="#Straight Arrow Connector 15"/>
        <o:r id="V:Rule3" type="connector" idref="#Straight Arrow Connector 13"/>
        <o:r id="V:Rule4" type="connector" idref="#Straight Arrow Connector 10"/>
        <o:r id="V:Rule5" type="connector" idref="#Straight Arrow Connector 14"/>
        <o:r id="V:Rule6" type="connector" idref="#Straight Arrow Connector 12"/>
      </o:rules>
    </o:shapelayout>
  </w:shapeDefaults>
  <w:decimalSymbol w:val="."/>
  <w:listSeparator w:val=","/>
  <w14:docId w14:val="65CC283C"/>
  <w15:docId w15:val="{FD074A4F-5BCD-4D07-B815-E39AB189D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01A"/>
  </w:style>
  <w:style w:type="paragraph" w:styleId="Heading1">
    <w:name w:val="heading 1"/>
    <w:basedOn w:val="Normal1"/>
    <w:next w:val="Normal1"/>
    <w:rsid w:val="00DB4FD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5A5A8A"/>
    <w:pPr>
      <w:keepNext/>
      <w:keepLines/>
      <w:spacing w:before="360" w:after="120"/>
      <w:outlineLvl w:val="1"/>
    </w:pPr>
    <w:rPr>
      <w:sz w:val="32"/>
      <w:szCs w:val="32"/>
    </w:rPr>
  </w:style>
  <w:style w:type="paragraph" w:styleId="Heading3">
    <w:name w:val="heading 3"/>
    <w:basedOn w:val="Normal1"/>
    <w:next w:val="Normal1"/>
    <w:rsid w:val="005A5A8A"/>
    <w:pPr>
      <w:keepNext/>
      <w:keepLines/>
      <w:spacing w:before="320" w:after="80"/>
      <w:outlineLvl w:val="2"/>
    </w:pPr>
    <w:rPr>
      <w:color w:val="434343"/>
      <w:sz w:val="28"/>
      <w:szCs w:val="28"/>
    </w:rPr>
  </w:style>
  <w:style w:type="paragraph" w:styleId="Heading4">
    <w:name w:val="heading 4"/>
    <w:basedOn w:val="Normal1"/>
    <w:next w:val="Normal1"/>
    <w:rsid w:val="005A5A8A"/>
    <w:pPr>
      <w:keepNext/>
      <w:keepLines/>
      <w:spacing w:before="280" w:after="80"/>
      <w:outlineLvl w:val="3"/>
    </w:pPr>
    <w:rPr>
      <w:color w:val="666666"/>
      <w:sz w:val="24"/>
      <w:szCs w:val="24"/>
    </w:rPr>
  </w:style>
  <w:style w:type="paragraph" w:styleId="Heading5">
    <w:name w:val="heading 5"/>
    <w:basedOn w:val="Normal1"/>
    <w:next w:val="Normal1"/>
    <w:rsid w:val="005A5A8A"/>
    <w:pPr>
      <w:keepNext/>
      <w:keepLines/>
      <w:spacing w:before="240" w:after="80"/>
      <w:outlineLvl w:val="4"/>
    </w:pPr>
    <w:rPr>
      <w:color w:val="666666"/>
    </w:rPr>
  </w:style>
  <w:style w:type="paragraph" w:styleId="Heading6">
    <w:name w:val="heading 6"/>
    <w:basedOn w:val="Normal1"/>
    <w:next w:val="Normal1"/>
    <w:rsid w:val="005A5A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5A8A"/>
  </w:style>
  <w:style w:type="paragraph" w:styleId="Title">
    <w:name w:val="Title"/>
    <w:basedOn w:val="Normal1"/>
    <w:next w:val="Normal1"/>
    <w:rsid w:val="005A5A8A"/>
    <w:pPr>
      <w:keepNext/>
      <w:keepLines/>
      <w:spacing w:after="60"/>
    </w:pPr>
    <w:rPr>
      <w:sz w:val="52"/>
      <w:szCs w:val="52"/>
    </w:rPr>
  </w:style>
  <w:style w:type="paragraph" w:styleId="Subtitle">
    <w:name w:val="Subtitle"/>
    <w:basedOn w:val="Normal1"/>
    <w:next w:val="Normal1"/>
    <w:rsid w:val="005A5A8A"/>
    <w:pPr>
      <w:keepNext/>
      <w:keepLines/>
      <w:spacing w:after="320"/>
    </w:pPr>
    <w:rPr>
      <w:color w:val="666666"/>
      <w:sz w:val="30"/>
      <w:szCs w:val="30"/>
    </w:rPr>
  </w:style>
  <w:style w:type="table" w:customStyle="1" w:styleId="a">
    <w:name w:val="a"/>
    <w:basedOn w:val="TableNormal"/>
    <w:rsid w:val="005A5A8A"/>
    <w:tblPr>
      <w:tblStyleRowBandSize w:val="1"/>
      <w:tblStyleColBandSize w:val="1"/>
      <w:tblCellMar>
        <w:top w:w="100" w:type="dxa"/>
        <w:left w:w="100" w:type="dxa"/>
        <w:bottom w:w="100" w:type="dxa"/>
        <w:right w:w="100" w:type="dxa"/>
      </w:tblCellMar>
    </w:tblPr>
  </w:style>
  <w:style w:type="table" w:customStyle="1" w:styleId="a0">
    <w:name w:val="a0"/>
    <w:basedOn w:val="TableNormal"/>
    <w:rsid w:val="005A5A8A"/>
    <w:tblPr>
      <w:tblStyleRowBandSize w:val="1"/>
      <w:tblStyleColBandSize w:val="1"/>
      <w:tblCellMar>
        <w:top w:w="100" w:type="dxa"/>
        <w:left w:w="100" w:type="dxa"/>
        <w:bottom w:w="100" w:type="dxa"/>
        <w:right w:w="100" w:type="dxa"/>
      </w:tblCellMar>
    </w:tblPr>
  </w:style>
  <w:style w:type="table" w:customStyle="1" w:styleId="a1">
    <w:name w:val="a1"/>
    <w:basedOn w:val="TableNormal"/>
    <w:rsid w:val="005A5A8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A5C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5C07"/>
    <w:rPr>
      <w:rFonts w:ascii="Tahoma" w:hAnsi="Tahoma" w:cs="Tahoma"/>
      <w:sz w:val="16"/>
      <w:szCs w:val="16"/>
    </w:rPr>
  </w:style>
  <w:style w:type="paragraph" w:styleId="NormalWeb">
    <w:name w:val="Normal (Web)"/>
    <w:basedOn w:val="Normal"/>
    <w:uiPriority w:val="99"/>
    <w:semiHidden/>
    <w:unhideWhenUsed/>
    <w:rsid w:val="00DB4FD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B4FDC"/>
    <w:rPr>
      <w:color w:val="0000FF"/>
      <w:u w:val="single"/>
    </w:rPr>
  </w:style>
  <w:style w:type="paragraph" w:styleId="TableofFigures">
    <w:name w:val="table of figures"/>
    <w:basedOn w:val="Normal"/>
    <w:next w:val="Normal"/>
    <w:uiPriority w:val="99"/>
    <w:unhideWhenUsed/>
    <w:rsid w:val="00DB4FDC"/>
  </w:style>
  <w:style w:type="paragraph" w:styleId="Header">
    <w:name w:val="header"/>
    <w:basedOn w:val="Normal"/>
    <w:link w:val="HeaderChar"/>
    <w:uiPriority w:val="99"/>
    <w:semiHidden/>
    <w:unhideWhenUsed/>
    <w:rsid w:val="00DB4FD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B4FDC"/>
  </w:style>
  <w:style w:type="paragraph" w:styleId="Footer">
    <w:name w:val="footer"/>
    <w:basedOn w:val="Normal"/>
    <w:link w:val="FooterChar"/>
    <w:uiPriority w:val="99"/>
    <w:unhideWhenUsed/>
    <w:rsid w:val="00DB4FDC"/>
    <w:pPr>
      <w:tabs>
        <w:tab w:val="center" w:pos="4513"/>
        <w:tab w:val="right" w:pos="9026"/>
      </w:tabs>
      <w:spacing w:line="240" w:lineRule="auto"/>
    </w:pPr>
  </w:style>
  <w:style w:type="character" w:customStyle="1" w:styleId="FooterChar">
    <w:name w:val="Footer Char"/>
    <w:basedOn w:val="DefaultParagraphFont"/>
    <w:link w:val="Footer"/>
    <w:uiPriority w:val="99"/>
    <w:rsid w:val="00DB4FDC"/>
  </w:style>
  <w:style w:type="table" w:styleId="TableGrid">
    <w:name w:val="Table Grid"/>
    <w:basedOn w:val="TableNormal"/>
    <w:uiPriority w:val="39"/>
    <w:rsid w:val="00A65AC9"/>
    <w:pPr>
      <w:spacing w:line="240" w:lineRule="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FA7CC4"/>
    <w:rPr>
      <w:i/>
      <w:iCs/>
      <w:color w:val="404040" w:themeColor="text1" w:themeTint="BF"/>
    </w:rPr>
  </w:style>
  <w:style w:type="paragraph" w:styleId="NoSpacing">
    <w:name w:val="No Spacing"/>
    <w:link w:val="NoSpacingChar"/>
    <w:uiPriority w:val="1"/>
    <w:qFormat/>
    <w:rsid w:val="00036A27"/>
    <w:pPr>
      <w:spacing w:line="240" w:lineRule="auto"/>
    </w:pPr>
    <w:rPr>
      <w:rFonts w:asciiTheme="minorHAnsi" w:eastAsiaTheme="minorHAnsi" w:hAnsiTheme="minorHAnsi" w:cstheme="minorBidi"/>
      <w:color w:val="1F497D" w:themeColor="text2"/>
      <w:sz w:val="20"/>
      <w:szCs w:val="20"/>
      <w:lang w:val="en-US" w:eastAsia="en-US"/>
    </w:rPr>
  </w:style>
  <w:style w:type="character" w:customStyle="1" w:styleId="NoSpacingChar">
    <w:name w:val="No Spacing Char"/>
    <w:basedOn w:val="DefaultParagraphFont"/>
    <w:link w:val="NoSpacing"/>
    <w:uiPriority w:val="1"/>
    <w:rsid w:val="00BE6185"/>
    <w:rPr>
      <w:rFonts w:asciiTheme="minorHAnsi" w:eastAsiaTheme="minorHAnsi" w:hAnsiTheme="minorHAnsi" w:cstheme="minorBidi"/>
      <w:color w:val="1F497D" w:themeColor="text2"/>
      <w:sz w:val="20"/>
      <w:szCs w:val="20"/>
      <w:lang w:val="en-US" w:eastAsia="en-US"/>
    </w:rPr>
  </w:style>
  <w:style w:type="character" w:styleId="PlaceholderText">
    <w:name w:val="Placeholder Text"/>
    <w:basedOn w:val="DefaultParagraphFont"/>
    <w:uiPriority w:val="99"/>
    <w:semiHidden/>
    <w:rsid w:val="00B570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362451">
      <w:bodyDiv w:val="1"/>
      <w:marLeft w:val="0"/>
      <w:marRight w:val="0"/>
      <w:marTop w:val="0"/>
      <w:marBottom w:val="0"/>
      <w:divBdr>
        <w:top w:val="none" w:sz="0" w:space="0" w:color="auto"/>
        <w:left w:val="none" w:sz="0" w:space="0" w:color="auto"/>
        <w:bottom w:val="none" w:sz="0" w:space="0" w:color="auto"/>
        <w:right w:val="none" w:sz="0" w:space="0" w:color="auto"/>
      </w:divBdr>
    </w:div>
    <w:div w:id="906839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uthern-comms.co.uk/"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BMSW4004_LON
Name of the Lecturer: Gasso Mwaluseke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803B39-25CD-4F4C-AA6A-4A8539CB4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16</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tools applied in Southern Business Technology organisation</dc:title>
  <dc:creator/>
  <cp:lastModifiedBy>Oana Maria Shega (1921778)</cp:lastModifiedBy>
  <cp:revision>81</cp:revision>
  <dcterms:created xsi:type="dcterms:W3CDTF">2021-04-14T04:52:00Z</dcterms:created>
  <dcterms:modified xsi:type="dcterms:W3CDTF">2021-04-21T10:24:00Z</dcterms:modified>
</cp:coreProperties>
</file>