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851DC7" w:rsidRDefault="00715990" w:rsidP="00851DC7">
      <w:pPr>
        <w:spacing w:line="360" w:lineRule="auto"/>
        <w:jc w:val="center"/>
        <w:rPr>
          <w:rFonts w:ascii="Arial" w:hAnsi="Arial" w:cs="Arial"/>
          <w:b/>
          <w:bCs/>
          <w:sz w:val="22"/>
        </w:rPr>
      </w:pPr>
      <w:r w:rsidRPr="00851DC7">
        <w:rPr>
          <w:rFonts w:ascii="Arial" w:hAnsi="Arial" w:cs="Arial"/>
          <w:b/>
          <w:bCs/>
          <w:sz w:val="22"/>
        </w:rPr>
        <w:t>BSc (</w:t>
      </w:r>
      <w:proofErr w:type="spellStart"/>
      <w:r w:rsidRPr="00851DC7">
        <w:rPr>
          <w:rFonts w:ascii="Arial" w:hAnsi="Arial" w:cs="Arial"/>
          <w:b/>
          <w:bCs/>
          <w:sz w:val="22"/>
        </w:rPr>
        <w:t>Hons</w:t>
      </w:r>
      <w:proofErr w:type="spellEnd"/>
      <w:r w:rsidRPr="00851DC7">
        <w:rPr>
          <w:rFonts w:ascii="Arial" w:hAnsi="Arial" w:cs="Arial"/>
          <w:b/>
          <w:bCs/>
          <w:sz w:val="22"/>
        </w:rPr>
        <w:t>) Health and Social Care</w:t>
      </w:r>
    </w:p>
    <w:p w14:paraId="358C7E62" w14:textId="77777777" w:rsidR="00AD0E8D" w:rsidRPr="00851DC7" w:rsidRDefault="00AD0E8D" w:rsidP="00851DC7">
      <w:pPr>
        <w:spacing w:line="360" w:lineRule="auto"/>
        <w:jc w:val="center"/>
        <w:rPr>
          <w:rFonts w:ascii="Arial" w:hAnsi="Arial" w:cs="Arial"/>
          <w:b/>
          <w:bCs/>
          <w:sz w:val="22"/>
        </w:rPr>
      </w:pPr>
    </w:p>
    <w:p w14:paraId="7680A4B0" w14:textId="3F72E373" w:rsidR="00715990" w:rsidRPr="00851DC7" w:rsidRDefault="00715990" w:rsidP="00851DC7">
      <w:pPr>
        <w:spacing w:line="360" w:lineRule="auto"/>
        <w:jc w:val="center"/>
        <w:rPr>
          <w:rFonts w:ascii="Arial" w:hAnsi="Arial" w:cs="Arial"/>
          <w:b/>
          <w:bCs/>
          <w:sz w:val="22"/>
        </w:rPr>
      </w:pPr>
      <w:r w:rsidRPr="00851DC7">
        <w:rPr>
          <w:rFonts w:ascii="Arial" w:hAnsi="Arial" w:cs="Arial"/>
          <w:b/>
          <w:bCs/>
          <w:sz w:val="22"/>
        </w:rPr>
        <w:t xml:space="preserve">Module: </w:t>
      </w:r>
      <w:r w:rsidR="00AD0E8D" w:rsidRPr="00851DC7">
        <w:rPr>
          <w:rFonts w:ascii="Arial" w:hAnsi="Arial" w:cs="Arial"/>
          <w:b/>
          <w:bCs/>
          <w:sz w:val="22"/>
        </w:rPr>
        <w:t>Introduction to Independent Research Skills</w:t>
      </w:r>
      <w:r w:rsidRPr="00851DC7">
        <w:rPr>
          <w:rFonts w:ascii="Arial" w:hAnsi="Arial" w:cs="Arial"/>
          <w:b/>
          <w:bCs/>
          <w:sz w:val="22"/>
        </w:rPr>
        <w:t xml:space="preserve"> (BMHP</w:t>
      </w:r>
      <w:r w:rsidR="00AD0E8D" w:rsidRPr="00851DC7">
        <w:rPr>
          <w:rFonts w:ascii="Arial" w:hAnsi="Arial" w:cs="Arial"/>
          <w:b/>
          <w:bCs/>
          <w:sz w:val="22"/>
        </w:rPr>
        <w:t>5019</w:t>
      </w:r>
      <w:r w:rsidRPr="00851DC7">
        <w:rPr>
          <w:rFonts w:ascii="Arial" w:hAnsi="Arial" w:cs="Arial"/>
          <w:b/>
          <w:bCs/>
          <w:sz w:val="22"/>
        </w:rPr>
        <w:t>)</w:t>
      </w:r>
    </w:p>
    <w:p w14:paraId="3157DF3C" w14:textId="77777777" w:rsidR="00715990" w:rsidRPr="00851DC7" w:rsidRDefault="00715990" w:rsidP="00851DC7">
      <w:pPr>
        <w:spacing w:line="360" w:lineRule="auto"/>
        <w:jc w:val="center"/>
        <w:rPr>
          <w:rFonts w:ascii="Arial" w:hAnsi="Arial" w:cs="Arial"/>
          <w:sz w:val="22"/>
        </w:rPr>
      </w:pPr>
    </w:p>
    <w:p w14:paraId="08BDA311" w14:textId="38F1B3E7" w:rsidR="00041A5A" w:rsidRPr="00851DC7" w:rsidRDefault="00715990" w:rsidP="00851DC7">
      <w:pPr>
        <w:spacing w:line="360" w:lineRule="auto"/>
        <w:jc w:val="center"/>
        <w:rPr>
          <w:rFonts w:ascii="Arial" w:hAnsi="Arial" w:cs="Arial"/>
          <w:sz w:val="22"/>
        </w:rPr>
      </w:pPr>
      <w:r w:rsidRPr="00851DC7">
        <w:rPr>
          <w:rFonts w:ascii="Arial" w:hAnsi="Arial" w:cs="Arial"/>
          <w:b/>
          <w:bCs/>
          <w:sz w:val="22"/>
        </w:rPr>
        <w:t xml:space="preserve">Assessment title: </w:t>
      </w:r>
      <w:r w:rsidR="00AD0E8D" w:rsidRPr="00851DC7">
        <w:rPr>
          <w:rFonts w:ascii="Arial" w:hAnsi="Arial" w:cs="Arial"/>
          <w:sz w:val="22"/>
        </w:rPr>
        <w:t>Assessment 1 - Research</w:t>
      </w:r>
      <w:r w:rsidRPr="00851DC7">
        <w:rPr>
          <w:rFonts w:ascii="Arial" w:hAnsi="Arial" w:cs="Arial"/>
          <w:sz w:val="22"/>
        </w:rPr>
        <w:t xml:space="preserve"> Proposal</w:t>
      </w:r>
      <w:r w:rsidR="00545684" w:rsidRPr="00851DC7">
        <w:rPr>
          <w:rFonts w:ascii="Arial" w:hAnsi="Arial" w:cs="Arial"/>
          <w:sz w:val="22"/>
        </w:rPr>
        <w:t xml:space="preserve"> </w:t>
      </w:r>
    </w:p>
    <w:p w14:paraId="2EDEAE0B" w14:textId="149B09BE" w:rsidR="00715990" w:rsidRPr="00851DC7" w:rsidRDefault="00715990" w:rsidP="00851DC7">
      <w:pPr>
        <w:spacing w:line="360" w:lineRule="auto"/>
        <w:rPr>
          <w:rFonts w:ascii="Arial" w:hAnsi="Arial" w:cs="Arial"/>
          <w:sz w:val="22"/>
        </w:rPr>
      </w:pPr>
    </w:p>
    <w:p w14:paraId="1AD185BB" w14:textId="77777777" w:rsidR="00FF5B70" w:rsidRPr="00851DC7" w:rsidRDefault="00FF5B70" w:rsidP="00851DC7">
      <w:pPr>
        <w:spacing w:line="360" w:lineRule="auto"/>
        <w:rPr>
          <w:rFonts w:ascii="Arial" w:hAnsi="Arial" w:cs="Arial"/>
          <w:sz w:val="22"/>
        </w:rPr>
      </w:pPr>
    </w:p>
    <w:p w14:paraId="01D5D8DB" w14:textId="38E3807D" w:rsidR="00FF5B70" w:rsidRPr="00851DC7" w:rsidRDefault="00715990" w:rsidP="00851DC7">
      <w:pPr>
        <w:spacing w:line="360" w:lineRule="auto"/>
        <w:rPr>
          <w:rFonts w:ascii="Arial" w:hAnsi="Arial" w:cs="Arial"/>
          <w:sz w:val="22"/>
        </w:rPr>
      </w:pPr>
      <w:r w:rsidRPr="00851DC7">
        <w:rPr>
          <w:rFonts w:ascii="Arial" w:hAnsi="Arial" w:cs="Arial"/>
          <w:b/>
          <w:bCs/>
          <w:sz w:val="22"/>
        </w:rPr>
        <w:t>Student ID</w:t>
      </w:r>
      <w:r w:rsidRPr="00851DC7">
        <w:rPr>
          <w:rFonts w:ascii="Arial" w:hAnsi="Arial" w:cs="Arial"/>
          <w:sz w:val="22"/>
        </w:rPr>
        <w:t xml:space="preserve">: </w:t>
      </w:r>
      <w:r w:rsidR="009D04E5">
        <w:rPr>
          <w:rFonts w:ascii="Arial" w:hAnsi="Arial" w:cs="Arial"/>
          <w:sz w:val="22"/>
        </w:rPr>
        <w:t>2327900</w:t>
      </w:r>
    </w:p>
    <w:p w14:paraId="5BD313B6" w14:textId="0B0D03E9" w:rsidR="00E61A06" w:rsidRPr="00851DC7" w:rsidRDefault="00FF5B70" w:rsidP="00851DC7">
      <w:pPr>
        <w:spacing w:line="360" w:lineRule="auto"/>
        <w:rPr>
          <w:rFonts w:ascii="Arial" w:hAnsi="Arial" w:cs="Arial"/>
          <w:sz w:val="22"/>
        </w:rPr>
      </w:pPr>
      <w:r w:rsidRPr="00851DC7">
        <w:rPr>
          <w:rFonts w:ascii="Arial" w:hAnsi="Arial" w:cs="Arial"/>
          <w:b/>
          <w:bCs/>
          <w:sz w:val="22"/>
        </w:rPr>
        <w:t>Student Name</w:t>
      </w:r>
      <w:r w:rsidRPr="00851DC7">
        <w:rPr>
          <w:rFonts w:ascii="Arial" w:hAnsi="Arial" w:cs="Arial"/>
          <w:sz w:val="22"/>
        </w:rPr>
        <w:t xml:space="preserve">: </w:t>
      </w:r>
      <w:r w:rsidR="009D04E5">
        <w:rPr>
          <w:rFonts w:ascii="Arial" w:hAnsi="Arial" w:cs="Arial"/>
          <w:sz w:val="22"/>
        </w:rPr>
        <w:t>Mohammad Nurul Islam</w:t>
      </w:r>
    </w:p>
    <w:p w14:paraId="0ED685F5" w14:textId="33F83656" w:rsidR="00E61A06" w:rsidRPr="001F322F" w:rsidRDefault="00F24D23" w:rsidP="00851DC7">
      <w:pPr>
        <w:spacing w:line="360" w:lineRule="auto"/>
        <w:rPr>
          <w:rFonts w:ascii="Arial" w:hAnsi="Arial" w:cs="Arial"/>
          <w:sz w:val="22"/>
        </w:rPr>
      </w:pPr>
      <w:r>
        <w:rPr>
          <w:rFonts w:ascii="Arial" w:hAnsi="Arial" w:cs="Arial"/>
          <w:sz w:val="22"/>
        </w:rPr>
        <w:t xml:space="preserve">Teacher Name: </w:t>
      </w:r>
      <w:r w:rsidR="001F322F">
        <w:rPr>
          <w:rFonts w:ascii="Arial" w:hAnsi="Arial" w:cs="Arial"/>
          <w:sz w:val="22"/>
        </w:rPr>
        <w:t xml:space="preserve">Bianca </w:t>
      </w:r>
      <w:proofErr w:type="spellStart"/>
      <w:r w:rsidR="001F322F">
        <w:rPr>
          <w:rFonts w:ascii="Arial" w:hAnsi="Arial" w:cs="Arial"/>
          <w:sz w:val="22"/>
        </w:rPr>
        <w:t>Sanfilippo</w:t>
      </w:r>
      <w:proofErr w:type="spellEnd"/>
      <w:r w:rsidR="001F322F">
        <w:rPr>
          <w:rFonts w:ascii="Arial" w:hAnsi="Arial" w:cs="Arial"/>
          <w:sz w:val="22"/>
        </w:rPr>
        <w:t xml:space="preserve"> </w:t>
      </w:r>
    </w:p>
    <w:sdt>
      <w:sdtPr>
        <w:rPr>
          <w:rFonts w:ascii="Arial" w:eastAsiaTheme="minorHAnsi" w:hAnsi="Arial" w:cs="Arial"/>
          <w:color w:val="auto"/>
          <w:sz w:val="22"/>
          <w:szCs w:val="22"/>
          <w:lang w:eastAsia="en-US"/>
        </w:rPr>
        <w:id w:val="2079553959"/>
        <w:docPartObj>
          <w:docPartGallery w:val="Table of Contents"/>
          <w:docPartUnique/>
        </w:docPartObj>
      </w:sdtPr>
      <w:sdtEndPr>
        <w:rPr>
          <w:b/>
          <w:bCs/>
        </w:rPr>
      </w:sdtEndPr>
      <w:sdtContent>
        <w:p w14:paraId="1EAE618D" w14:textId="48DD57C4" w:rsidR="00E61A06" w:rsidRPr="00851DC7" w:rsidRDefault="00E61A06" w:rsidP="00851DC7">
          <w:pPr>
            <w:pStyle w:val="TOCHeading"/>
            <w:spacing w:line="360" w:lineRule="auto"/>
            <w:rPr>
              <w:rFonts w:ascii="Arial" w:hAnsi="Arial" w:cs="Arial"/>
              <w:sz w:val="22"/>
              <w:szCs w:val="22"/>
            </w:rPr>
          </w:pPr>
          <w:r w:rsidRPr="00851DC7">
            <w:rPr>
              <w:rFonts w:ascii="Arial" w:hAnsi="Arial" w:cs="Arial"/>
              <w:sz w:val="22"/>
              <w:szCs w:val="22"/>
            </w:rPr>
            <w:t>Table of Contents</w:t>
          </w:r>
        </w:p>
        <w:p w14:paraId="449EB02A" w14:textId="6D6F81E0" w:rsidR="00E61A06" w:rsidRPr="00851DC7" w:rsidRDefault="00E61A06" w:rsidP="00851DC7">
          <w:pPr>
            <w:pStyle w:val="TOC2"/>
            <w:tabs>
              <w:tab w:val="right" w:leader="dot" w:pos="9016"/>
            </w:tabs>
            <w:spacing w:line="360" w:lineRule="auto"/>
            <w:rPr>
              <w:rFonts w:ascii="Arial" w:eastAsiaTheme="minorEastAsia" w:hAnsi="Arial" w:cs="Arial"/>
              <w:noProof/>
              <w:kern w:val="2"/>
              <w:sz w:val="22"/>
              <w:lang w:eastAsia="en-GB"/>
              <w14:ligatures w14:val="standardContextual"/>
            </w:rPr>
          </w:pPr>
          <w:r w:rsidRPr="00851DC7">
            <w:rPr>
              <w:rFonts w:ascii="Arial" w:hAnsi="Arial" w:cs="Arial"/>
              <w:sz w:val="22"/>
            </w:rPr>
            <w:fldChar w:fldCharType="begin"/>
          </w:r>
          <w:r w:rsidRPr="00851DC7">
            <w:rPr>
              <w:rFonts w:ascii="Arial" w:hAnsi="Arial" w:cs="Arial"/>
              <w:sz w:val="22"/>
            </w:rPr>
            <w:instrText xml:space="preserve"> TOC \o "1-3" \h \z \u </w:instrText>
          </w:r>
          <w:r w:rsidRPr="00851DC7">
            <w:rPr>
              <w:rFonts w:ascii="Arial" w:hAnsi="Arial" w:cs="Arial"/>
              <w:sz w:val="22"/>
            </w:rPr>
            <w:fldChar w:fldCharType="separate"/>
          </w:r>
          <w:hyperlink w:anchor="_Toc213190763" w:history="1">
            <w:r w:rsidRPr="00851DC7">
              <w:rPr>
                <w:rStyle w:val="Hyperlink"/>
                <w:rFonts w:ascii="Arial" w:hAnsi="Arial" w:cs="Arial"/>
                <w:noProof/>
                <w:sz w:val="22"/>
              </w:rPr>
              <w:t>1) Review Question</w:t>
            </w:r>
            <w:r w:rsidRPr="00851DC7">
              <w:rPr>
                <w:rFonts w:ascii="Arial" w:hAnsi="Arial" w:cs="Arial"/>
                <w:noProof/>
                <w:webHidden/>
                <w:sz w:val="22"/>
              </w:rPr>
              <w:tab/>
            </w:r>
            <w:r w:rsidRPr="00851DC7">
              <w:rPr>
                <w:rFonts w:ascii="Arial" w:hAnsi="Arial" w:cs="Arial"/>
                <w:noProof/>
                <w:webHidden/>
                <w:sz w:val="22"/>
              </w:rPr>
              <w:fldChar w:fldCharType="begin"/>
            </w:r>
            <w:r w:rsidRPr="00851DC7">
              <w:rPr>
                <w:rFonts w:ascii="Arial" w:hAnsi="Arial" w:cs="Arial"/>
                <w:noProof/>
                <w:webHidden/>
                <w:sz w:val="22"/>
              </w:rPr>
              <w:instrText xml:space="preserve"> PAGEREF _Toc213190763 \h </w:instrText>
            </w:r>
            <w:r w:rsidRPr="00851DC7">
              <w:rPr>
                <w:rFonts w:ascii="Arial" w:hAnsi="Arial" w:cs="Arial"/>
                <w:noProof/>
                <w:webHidden/>
                <w:sz w:val="22"/>
              </w:rPr>
            </w:r>
            <w:r w:rsidRPr="00851DC7">
              <w:rPr>
                <w:rFonts w:ascii="Arial" w:hAnsi="Arial" w:cs="Arial"/>
                <w:noProof/>
                <w:webHidden/>
                <w:sz w:val="22"/>
              </w:rPr>
              <w:fldChar w:fldCharType="separate"/>
            </w:r>
            <w:r w:rsidRPr="00851DC7">
              <w:rPr>
                <w:rFonts w:ascii="Arial" w:hAnsi="Arial" w:cs="Arial"/>
                <w:noProof/>
                <w:webHidden/>
                <w:sz w:val="22"/>
              </w:rPr>
              <w:t>3</w:t>
            </w:r>
            <w:r w:rsidRPr="00851DC7">
              <w:rPr>
                <w:rFonts w:ascii="Arial" w:hAnsi="Arial" w:cs="Arial"/>
                <w:noProof/>
                <w:webHidden/>
                <w:sz w:val="22"/>
              </w:rPr>
              <w:fldChar w:fldCharType="end"/>
            </w:r>
          </w:hyperlink>
        </w:p>
        <w:p w14:paraId="16D91866" w14:textId="614901ED" w:rsidR="00E61A06" w:rsidRPr="00851DC7" w:rsidRDefault="00E61A06" w:rsidP="00851DC7">
          <w:pPr>
            <w:pStyle w:val="TOC2"/>
            <w:tabs>
              <w:tab w:val="right" w:leader="dot" w:pos="9016"/>
            </w:tabs>
            <w:spacing w:line="360" w:lineRule="auto"/>
            <w:rPr>
              <w:rFonts w:ascii="Arial" w:eastAsiaTheme="minorEastAsia" w:hAnsi="Arial" w:cs="Arial"/>
              <w:noProof/>
              <w:kern w:val="2"/>
              <w:sz w:val="22"/>
              <w:lang w:eastAsia="en-GB"/>
              <w14:ligatures w14:val="standardContextual"/>
            </w:rPr>
          </w:pPr>
          <w:hyperlink w:anchor="_Toc213190764" w:history="1">
            <w:r w:rsidRPr="00851DC7">
              <w:rPr>
                <w:rStyle w:val="Hyperlink"/>
                <w:rFonts w:ascii="Arial" w:hAnsi="Arial" w:cs="Arial"/>
                <w:noProof/>
                <w:sz w:val="22"/>
              </w:rPr>
              <w:t>2) Objectives</w:t>
            </w:r>
            <w:r w:rsidRPr="00851DC7">
              <w:rPr>
                <w:rFonts w:ascii="Arial" w:hAnsi="Arial" w:cs="Arial"/>
                <w:noProof/>
                <w:webHidden/>
                <w:sz w:val="22"/>
              </w:rPr>
              <w:tab/>
            </w:r>
            <w:r w:rsidRPr="00851DC7">
              <w:rPr>
                <w:rFonts w:ascii="Arial" w:hAnsi="Arial" w:cs="Arial"/>
                <w:noProof/>
                <w:webHidden/>
                <w:sz w:val="22"/>
              </w:rPr>
              <w:fldChar w:fldCharType="begin"/>
            </w:r>
            <w:r w:rsidRPr="00851DC7">
              <w:rPr>
                <w:rFonts w:ascii="Arial" w:hAnsi="Arial" w:cs="Arial"/>
                <w:noProof/>
                <w:webHidden/>
                <w:sz w:val="22"/>
              </w:rPr>
              <w:instrText xml:space="preserve"> PAGEREF _Toc213190764 \h </w:instrText>
            </w:r>
            <w:r w:rsidRPr="00851DC7">
              <w:rPr>
                <w:rFonts w:ascii="Arial" w:hAnsi="Arial" w:cs="Arial"/>
                <w:noProof/>
                <w:webHidden/>
                <w:sz w:val="22"/>
              </w:rPr>
            </w:r>
            <w:r w:rsidRPr="00851DC7">
              <w:rPr>
                <w:rFonts w:ascii="Arial" w:hAnsi="Arial" w:cs="Arial"/>
                <w:noProof/>
                <w:webHidden/>
                <w:sz w:val="22"/>
              </w:rPr>
              <w:fldChar w:fldCharType="separate"/>
            </w:r>
            <w:r w:rsidRPr="00851DC7">
              <w:rPr>
                <w:rFonts w:ascii="Arial" w:hAnsi="Arial" w:cs="Arial"/>
                <w:noProof/>
                <w:webHidden/>
                <w:sz w:val="22"/>
              </w:rPr>
              <w:t>3</w:t>
            </w:r>
            <w:r w:rsidRPr="00851DC7">
              <w:rPr>
                <w:rFonts w:ascii="Arial" w:hAnsi="Arial" w:cs="Arial"/>
                <w:noProof/>
                <w:webHidden/>
                <w:sz w:val="22"/>
              </w:rPr>
              <w:fldChar w:fldCharType="end"/>
            </w:r>
          </w:hyperlink>
        </w:p>
        <w:p w14:paraId="2189AC11" w14:textId="33655AEB" w:rsidR="00E61A06" w:rsidRPr="00851DC7" w:rsidRDefault="00E61A06" w:rsidP="00851DC7">
          <w:pPr>
            <w:pStyle w:val="TOC2"/>
            <w:tabs>
              <w:tab w:val="right" w:leader="dot" w:pos="9016"/>
            </w:tabs>
            <w:spacing w:line="360" w:lineRule="auto"/>
            <w:rPr>
              <w:rFonts w:ascii="Arial" w:eastAsiaTheme="minorEastAsia" w:hAnsi="Arial" w:cs="Arial"/>
              <w:noProof/>
              <w:kern w:val="2"/>
              <w:sz w:val="22"/>
              <w:lang w:eastAsia="en-GB"/>
              <w14:ligatures w14:val="standardContextual"/>
            </w:rPr>
          </w:pPr>
          <w:hyperlink w:anchor="_Toc213190765" w:history="1">
            <w:r w:rsidRPr="00851DC7">
              <w:rPr>
                <w:rStyle w:val="Hyperlink"/>
                <w:rFonts w:ascii="Arial" w:hAnsi="Arial" w:cs="Arial"/>
                <w:noProof/>
                <w:sz w:val="22"/>
              </w:rPr>
              <w:t>3) Rationale</w:t>
            </w:r>
            <w:r w:rsidRPr="00851DC7">
              <w:rPr>
                <w:rFonts w:ascii="Arial" w:hAnsi="Arial" w:cs="Arial"/>
                <w:noProof/>
                <w:webHidden/>
                <w:sz w:val="22"/>
              </w:rPr>
              <w:tab/>
            </w:r>
            <w:r w:rsidRPr="00851DC7">
              <w:rPr>
                <w:rFonts w:ascii="Arial" w:hAnsi="Arial" w:cs="Arial"/>
                <w:noProof/>
                <w:webHidden/>
                <w:sz w:val="22"/>
              </w:rPr>
              <w:fldChar w:fldCharType="begin"/>
            </w:r>
            <w:r w:rsidRPr="00851DC7">
              <w:rPr>
                <w:rFonts w:ascii="Arial" w:hAnsi="Arial" w:cs="Arial"/>
                <w:noProof/>
                <w:webHidden/>
                <w:sz w:val="22"/>
              </w:rPr>
              <w:instrText xml:space="preserve"> PAGEREF _Toc213190765 \h </w:instrText>
            </w:r>
            <w:r w:rsidRPr="00851DC7">
              <w:rPr>
                <w:rFonts w:ascii="Arial" w:hAnsi="Arial" w:cs="Arial"/>
                <w:noProof/>
                <w:webHidden/>
                <w:sz w:val="22"/>
              </w:rPr>
            </w:r>
            <w:r w:rsidRPr="00851DC7">
              <w:rPr>
                <w:rFonts w:ascii="Arial" w:hAnsi="Arial" w:cs="Arial"/>
                <w:noProof/>
                <w:webHidden/>
                <w:sz w:val="22"/>
              </w:rPr>
              <w:fldChar w:fldCharType="separate"/>
            </w:r>
            <w:r w:rsidRPr="00851DC7">
              <w:rPr>
                <w:rFonts w:ascii="Arial" w:hAnsi="Arial" w:cs="Arial"/>
                <w:noProof/>
                <w:webHidden/>
                <w:sz w:val="22"/>
              </w:rPr>
              <w:t>3</w:t>
            </w:r>
            <w:r w:rsidRPr="00851DC7">
              <w:rPr>
                <w:rFonts w:ascii="Arial" w:hAnsi="Arial" w:cs="Arial"/>
                <w:noProof/>
                <w:webHidden/>
                <w:sz w:val="22"/>
              </w:rPr>
              <w:fldChar w:fldCharType="end"/>
            </w:r>
          </w:hyperlink>
        </w:p>
        <w:p w14:paraId="399AC5B1" w14:textId="6EF4C45E" w:rsidR="00E61A06" w:rsidRPr="00851DC7" w:rsidRDefault="00E61A06" w:rsidP="00851DC7">
          <w:pPr>
            <w:pStyle w:val="TOC2"/>
            <w:tabs>
              <w:tab w:val="right" w:leader="dot" w:pos="9016"/>
            </w:tabs>
            <w:spacing w:line="360" w:lineRule="auto"/>
            <w:rPr>
              <w:rFonts w:ascii="Arial" w:eastAsiaTheme="minorEastAsia" w:hAnsi="Arial" w:cs="Arial"/>
              <w:noProof/>
              <w:kern w:val="2"/>
              <w:sz w:val="22"/>
              <w:lang w:eastAsia="en-GB"/>
              <w14:ligatures w14:val="standardContextual"/>
            </w:rPr>
          </w:pPr>
          <w:hyperlink w:anchor="_Toc213190766" w:history="1">
            <w:r w:rsidRPr="00851DC7">
              <w:rPr>
                <w:rStyle w:val="Hyperlink"/>
                <w:rFonts w:ascii="Arial" w:hAnsi="Arial" w:cs="Arial"/>
                <w:noProof/>
                <w:sz w:val="22"/>
              </w:rPr>
              <w:t>4) Methods</w:t>
            </w:r>
            <w:r w:rsidRPr="00851DC7">
              <w:rPr>
                <w:rFonts w:ascii="Arial" w:hAnsi="Arial" w:cs="Arial"/>
                <w:noProof/>
                <w:webHidden/>
                <w:sz w:val="22"/>
              </w:rPr>
              <w:tab/>
            </w:r>
            <w:r w:rsidRPr="00851DC7">
              <w:rPr>
                <w:rFonts w:ascii="Arial" w:hAnsi="Arial" w:cs="Arial"/>
                <w:noProof/>
                <w:webHidden/>
                <w:sz w:val="22"/>
              </w:rPr>
              <w:fldChar w:fldCharType="begin"/>
            </w:r>
            <w:r w:rsidRPr="00851DC7">
              <w:rPr>
                <w:rFonts w:ascii="Arial" w:hAnsi="Arial" w:cs="Arial"/>
                <w:noProof/>
                <w:webHidden/>
                <w:sz w:val="22"/>
              </w:rPr>
              <w:instrText xml:space="preserve"> PAGEREF _Toc213190766 \h </w:instrText>
            </w:r>
            <w:r w:rsidRPr="00851DC7">
              <w:rPr>
                <w:rFonts w:ascii="Arial" w:hAnsi="Arial" w:cs="Arial"/>
                <w:noProof/>
                <w:webHidden/>
                <w:sz w:val="22"/>
              </w:rPr>
            </w:r>
            <w:r w:rsidRPr="00851DC7">
              <w:rPr>
                <w:rFonts w:ascii="Arial" w:hAnsi="Arial" w:cs="Arial"/>
                <w:noProof/>
                <w:webHidden/>
                <w:sz w:val="22"/>
              </w:rPr>
              <w:fldChar w:fldCharType="separate"/>
            </w:r>
            <w:r w:rsidRPr="00851DC7">
              <w:rPr>
                <w:rFonts w:ascii="Arial" w:hAnsi="Arial" w:cs="Arial"/>
                <w:noProof/>
                <w:webHidden/>
                <w:sz w:val="22"/>
              </w:rPr>
              <w:t>4</w:t>
            </w:r>
            <w:r w:rsidRPr="00851DC7">
              <w:rPr>
                <w:rFonts w:ascii="Arial" w:hAnsi="Arial" w:cs="Arial"/>
                <w:noProof/>
                <w:webHidden/>
                <w:sz w:val="22"/>
              </w:rPr>
              <w:fldChar w:fldCharType="end"/>
            </w:r>
          </w:hyperlink>
        </w:p>
        <w:p w14:paraId="019EF604" w14:textId="07DAD33D" w:rsidR="00E61A06" w:rsidRPr="00851DC7" w:rsidRDefault="00E61A06" w:rsidP="00851DC7">
          <w:pPr>
            <w:pStyle w:val="TOC2"/>
            <w:tabs>
              <w:tab w:val="right" w:leader="dot" w:pos="9016"/>
            </w:tabs>
            <w:spacing w:line="360" w:lineRule="auto"/>
            <w:rPr>
              <w:rFonts w:ascii="Arial" w:eastAsiaTheme="minorEastAsia" w:hAnsi="Arial" w:cs="Arial"/>
              <w:noProof/>
              <w:kern w:val="2"/>
              <w:sz w:val="22"/>
              <w:lang w:eastAsia="en-GB"/>
              <w14:ligatures w14:val="standardContextual"/>
            </w:rPr>
          </w:pPr>
          <w:hyperlink w:anchor="_Toc213190767" w:history="1">
            <w:r w:rsidRPr="00851DC7">
              <w:rPr>
                <w:rStyle w:val="Hyperlink"/>
                <w:rFonts w:ascii="Arial" w:hAnsi="Arial" w:cs="Arial"/>
                <w:noProof/>
                <w:sz w:val="22"/>
              </w:rPr>
              <w:t>5) Ethical Considerations</w:t>
            </w:r>
            <w:r w:rsidRPr="00851DC7">
              <w:rPr>
                <w:rFonts w:ascii="Arial" w:hAnsi="Arial" w:cs="Arial"/>
                <w:noProof/>
                <w:webHidden/>
                <w:sz w:val="22"/>
              </w:rPr>
              <w:tab/>
            </w:r>
            <w:r w:rsidRPr="00851DC7">
              <w:rPr>
                <w:rFonts w:ascii="Arial" w:hAnsi="Arial" w:cs="Arial"/>
                <w:noProof/>
                <w:webHidden/>
                <w:sz w:val="22"/>
              </w:rPr>
              <w:fldChar w:fldCharType="begin"/>
            </w:r>
            <w:r w:rsidRPr="00851DC7">
              <w:rPr>
                <w:rFonts w:ascii="Arial" w:hAnsi="Arial" w:cs="Arial"/>
                <w:noProof/>
                <w:webHidden/>
                <w:sz w:val="22"/>
              </w:rPr>
              <w:instrText xml:space="preserve"> PAGEREF _Toc213190767 \h </w:instrText>
            </w:r>
            <w:r w:rsidRPr="00851DC7">
              <w:rPr>
                <w:rFonts w:ascii="Arial" w:hAnsi="Arial" w:cs="Arial"/>
                <w:noProof/>
                <w:webHidden/>
                <w:sz w:val="22"/>
              </w:rPr>
            </w:r>
            <w:r w:rsidRPr="00851DC7">
              <w:rPr>
                <w:rFonts w:ascii="Arial" w:hAnsi="Arial" w:cs="Arial"/>
                <w:noProof/>
                <w:webHidden/>
                <w:sz w:val="22"/>
              </w:rPr>
              <w:fldChar w:fldCharType="separate"/>
            </w:r>
            <w:r w:rsidRPr="00851DC7">
              <w:rPr>
                <w:rFonts w:ascii="Arial" w:hAnsi="Arial" w:cs="Arial"/>
                <w:noProof/>
                <w:webHidden/>
                <w:sz w:val="22"/>
              </w:rPr>
              <w:t>4</w:t>
            </w:r>
            <w:r w:rsidRPr="00851DC7">
              <w:rPr>
                <w:rFonts w:ascii="Arial" w:hAnsi="Arial" w:cs="Arial"/>
                <w:noProof/>
                <w:webHidden/>
                <w:sz w:val="22"/>
              </w:rPr>
              <w:fldChar w:fldCharType="end"/>
            </w:r>
          </w:hyperlink>
        </w:p>
        <w:p w14:paraId="4A509B58" w14:textId="53533EE1" w:rsidR="00E61A06" w:rsidRPr="00851DC7" w:rsidRDefault="00E61A06" w:rsidP="00851DC7">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13190768" w:history="1">
            <w:r w:rsidRPr="00851DC7">
              <w:rPr>
                <w:rStyle w:val="Hyperlink"/>
                <w:rFonts w:ascii="Arial" w:hAnsi="Arial" w:cs="Arial"/>
                <w:noProof/>
                <w:sz w:val="22"/>
              </w:rPr>
              <w:t>6) References</w:t>
            </w:r>
            <w:r w:rsidRPr="00851DC7">
              <w:rPr>
                <w:rFonts w:ascii="Arial" w:hAnsi="Arial" w:cs="Arial"/>
                <w:noProof/>
                <w:webHidden/>
                <w:sz w:val="22"/>
              </w:rPr>
              <w:tab/>
            </w:r>
            <w:r w:rsidRPr="00851DC7">
              <w:rPr>
                <w:rFonts w:ascii="Arial" w:hAnsi="Arial" w:cs="Arial"/>
                <w:noProof/>
                <w:webHidden/>
                <w:sz w:val="22"/>
              </w:rPr>
              <w:fldChar w:fldCharType="begin"/>
            </w:r>
            <w:r w:rsidRPr="00851DC7">
              <w:rPr>
                <w:rFonts w:ascii="Arial" w:hAnsi="Arial" w:cs="Arial"/>
                <w:noProof/>
                <w:webHidden/>
                <w:sz w:val="22"/>
              </w:rPr>
              <w:instrText xml:space="preserve"> PAGEREF _Toc213190768 \h </w:instrText>
            </w:r>
            <w:r w:rsidRPr="00851DC7">
              <w:rPr>
                <w:rFonts w:ascii="Arial" w:hAnsi="Arial" w:cs="Arial"/>
                <w:noProof/>
                <w:webHidden/>
                <w:sz w:val="22"/>
              </w:rPr>
            </w:r>
            <w:r w:rsidRPr="00851DC7">
              <w:rPr>
                <w:rFonts w:ascii="Arial" w:hAnsi="Arial" w:cs="Arial"/>
                <w:noProof/>
                <w:webHidden/>
                <w:sz w:val="22"/>
              </w:rPr>
              <w:fldChar w:fldCharType="separate"/>
            </w:r>
            <w:r w:rsidRPr="00851DC7">
              <w:rPr>
                <w:rFonts w:ascii="Arial" w:hAnsi="Arial" w:cs="Arial"/>
                <w:noProof/>
                <w:webHidden/>
                <w:sz w:val="22"/>
              </w:rPr>
              <w:t>5</w:t>
            </w:r>
            <w:r w:rsidRPr="00851DC7">
              <w:rPr>
                <w:rFonts w:ascii="Arial" w:hAnsi="Arial" w:cs="Arial"/>
                <w:noProof/>
                <w:webHidden/>
                <w:sz w:val="22"/>
              </w:rPr>
              <w:fldChar w:fldCharType="end"/>
            </w:r>
          </w:hyperlink>
        </w:p>
        <w:p w14:paraId="22E1100D" w14:textId="11645909" w:rsidR="00E61A06" w:rsidRPr="00851DC7" w:rsidRDefault="00E61A06" w:rsidP="00851DC7">
          <w:pPr>
            <w:spacing w:line="360" w:lineRule="auto"/>
            <w:rPr>
              <w:rFonts w:ascii="Arial" w:hAnsi="Arial" w:cs="Arial"/>
              <w:sz w:val="22"/>
            </w:rPr>
          </w:pPr>
          <w:r w:rsidRPr="00851DC7">
            <w:rPr>
              <w:rFonts w:ascii="Arial" w:hAnsi="Arial" w:cs="Arial"/>
              <w:b/>
              <w:bCs/>
              <w:sz w:val="22"/>
            </w:rPr>
            <w:fldChar w:fldCharType="end"/>
          </w:r>
        </w:p>
      </w:sdtContent>
    </w:sdt>
    <w:p w14:paraId="40EA36CB" w14:textId="77777777" w:rsidR="00715990" w:rsidRPr="00851DC7" w:rsidRDefault="00715990" w:rsidP="00851DC7">
      <w:pPr>
        <w:spacing w:line="360" w:lineRule="auto"/>
        <w:rPr>
          <w:rFonts w:ascii="Arial" w:hAnsi="Arial" w:cs="Arial"/>
          <w:b/>
          <w:bCs/>
          <w:sz w:val="22"/>
        </w:rPr>
      </w:pPr>
    </w:p>
    <w:p w14:paraId="6ED5E77D" w14:textId="6344EC27" w:rsidR="0050600F" w:rsidRPr="00851DC7" w:rsidRDefault="00715990" w:rsidP="00851DC7">
      <w:pPr>
        <w:spacing w:line="360" w:lineRule="auto"/>
        <w:jc w:val="center"/>
        <w:rPr>
          <w:rFonts w:ascii="Arial" w:hAnsi="Arial" w:cs="Arial"/>
          <w:sz w:val="22"/>
        </w:rPr>
      </w:pPr>
      <w:r w:rsidRPr="00851DC7">
        <w:rPr>
          <w:rFonts w:ascii="Arial" w:hAnsi="Arial" w:cs="Arial"/>
          <w:sz w:val="22"/>
        </w:rPr>
        <w:br w:type="page"/>
      </w:r>
      <w:r w:rsidR="0050600F" w:rsidRPr="00851DC7">
        <w:rPr>
          <w:rStyle w:val="Strong"/>
          <w:rFonts w:ascii="Arial" w:hAnsi="Arial" w:cs="Arial"/>
          <w:bCs w:val="0"/>
          <w:color w:val="000000"/>
          <w:sz w:val="22"/>
        </w:rPr>
        <w:t>Research Proposal</w:t>
      </w:r>
    </w:p>
    <w:p w14:paraId="1F1E94DB" w14:textId="3DAC728D" w:rsidR="0050600F" w:rsidRPr="00851DC7" w:rsidRDefault="0050600F" w:rsidP="00851DC7">
      <w:pPr>
        <w:pStyle w:val="NormalWeb"/>
        <w:spacing w:line="360" w:lineRule="auto"/>
        <w:rPr>
          <w:rFonts w:ascii="Arial" w:hAnsi="Arial" w:cs="Arial"/>
          <w:color w:val="000000"/>
          <w:sz w:val="22"/>
          <w:szCs w:val="22"/>
        </w:rPr>
      </w:pPr>
      <w:r w:rsidRPr="00851DC7">
        <w:rPr>
          <w:rStyle w:val="Strong"/>
          <w:rFonts w:ascii="Arial" w:hAnsi="Arial" w:cs="Arial"/>
          <w:color w:val="000000"/>
          <w:sz w:val="22"/>
          <w:szCs w:val="22"/>
        </w:rPr>
        <w:t>Topic:</w:t>
      </w:r>
      <w:r w:rsidRPr="00851DC7">
        <w:rPr>
          <w:rFonts w:ascii="Arial" w:hAnsi="Arial" w:cs="Arial"/>
          <w:color w:val="000000"/>
          <w:sz w:val="22"/>
          <w:szCs w:val="22"/>
        </w:rPr>
        <w:br/>
      </w:r>
      <w:r w:rsidR="005B15CE" w:rsidRPr="00851DC7">
        <w:rPr>
          <w:rStyle w:val="Emphasis"/>
          <w:rFonts w:ascii="Arial" w:hAnsi="Arial" w:cs="Arial"/>
          <w:i w:val="0"/>
          <w:iCs w:val="0"/>
          <w:color w:val="000000"/>
          <w:sz w:val="22"/>
          <w:szCs w:val="22"/>
        </w:rPr>
        <w:t>The impact of type 2 diabetes in young adults in the UK</w:t>
      </w:r>
      <w:r w:rsidR="00603F98" w:rsidRPr="00851DC7">
        <w:rPr>
          <w:rStyle w:val="Emphasis"/>
          <w:rFonts w:ascii="Arial" w:hAnsi="Arial" w:cs="Arial"/>
          <w:i w:val="0"/>
          <w:iCs w:val="0"/>
          <w:color w:val="000000"/>
          <w:sz w:val="22"/>
          <w:szCs w:val="22"/>
        </w:rPr>
        <w:t>.</w:t>
      </w:r>
    </w:p>
    <w:p w14:paraId="2EDA3F0F" w14:textId="77777777" w:rsidR="0050600F" w:rsidRPr="00851DC7" w:rsidRDefault="0050600F" w:rsidP="00851DC7">
      <w:pPr>
        <w:pStyle w:val="Heading2"/>
        <w:rPr>
          <w:i w:val="0"/>
          <w:color w:val="000000"/>
          <w:sz w:val="22"/>
        </w:rPr>
      </w:pPr>
      <w:bookmarkStart w:id="0" w:name="_Toc213190763"/>
      <w:r w:rsidRPr="00851DC7">
        <w:rPr>
          <w:rStyle w:val="Strong"/>
          <w:b/>
          <w:bCs/>
          <w:i w:val="0"/>
          <w:color w:val="000000"/>
          <w:sz w:val="22"/>
        </w:rPr>
        <w:t>1) Review Question</w:t>
      </w:r>
      <w:bookmarkEnd w:id="0"/>
    </w:p>
    <w:p w14:paraId="05B1E49D" w14:textId="56D5F213" w:rsidR="0050600F" w:rsidRPr="00851DC7" w:rsidRDefault="005B15CE" w:rsidP="00851DC7">
      <w:pPr>
        <w:pStyle w:val="NormalWeb"/>
        <w:spacing w:line="360" w:lineRule="auto"/>
        <w:rPr>
          <w:rFonts w:ascii="Arial" w:hAnsi="Arial" w:cs="Arial"/>
          <w:color w:val="000000"/>
          <w:sz w:val="22"/>
          <w:szCs w:val="22"/>
        </w:rPr>
      </w:pPr>
      <w:r w:rsidRPr="00851DC7">
        <w:rPr>
          <w:rFonts w:ascii="Arial" w:hAnsi="Arial" w:cs="Arial"/>
          <w:color w:val="000000"/>
          <w:sz w:val="22"/>
          <w:szCs w:val="22"/>
        </w:rPr>
        <w:t>What are the social and healthcare impacts of type 2 diabetes in young adults (aged 18–39) in the UK</w:t>
      </w:r>
      <w:r w:rsidR="0050600F" w:rsidRPr="00851DC7">
        <w:rPr>
          <w:rFonts w:ascii="Arial" w:hAnsi="Arial" w:cs="Arial"/>
          <w:color w:val="000000"/>
          <w:sz w:val="22"/>
          <w:szCs w:val="22"/>
        </w:rPr>
        <w:t>?</w:t>
      </w:r>
    </w:p>
    <w:p w14:paraId="149C1D6D" w14:textId="1680EF05" w:rsidR="0050600F" w:rsidRPr="00851DC7" w:rsidRDefault="0050600F" w:rsidP="00851DC7">
      <w:pPr>
        <w:spacing w:line="360" w:lineRule="auto"/>
        <w:rPr>
          <w:rFonts w:ascii="Arial" w:hAnsi="Arial" w:cs="Arial"/>
          <w:sz w:val="22"/>
        </w:rPr>
      </w:pPr>
    </w:p>
    <w:p w14:paraId="44218F87" w14:textId="77777777" w:rsidR="0050600F" w:rsidRPr="00851DC7" w:rsidRDefault="0050600F" w:rsidP="00851DC7">
      <w:pPr>
        <w:pStyle w:val="Heading2"/>
        <w:rPr>
          <w:i w:val="0"/>
          <w:color w:val="000000"/>
          <w:sz w:val="22"/>
        </w:rPr>
      </w:pPr>
      <w:bookmarkStart w:id="1" w:name="_Toc213190764"/>
      <w:r w:rsidRPr="00851DC7">
        <w:rPr>
          <w:rStyle w:val="Strong"/>
          <w:b/>
          <w:bCs/>
          <w:i w:val="0"/>
          <w:color w:val="000000"/>
          <w:sz w:val="22"/>
        </w:rPr>
        <w:t>2) Objectives</w:t>
      </w:r>
      <w:bookmarkEnd w:id="1"/>
    </w:p>
    <w:p w14:paraId="74059AA9" w14:textId="2B3DFD28" w:rsidR="0050600F" w:rsidRPr="00851DC7" w:rsidRDefault="005B15CE" w:rsidP="00851DC7">
      <w:pPr>
        <w:pStyle w:val="NormalWeb"/>
        <w:numPr>
          <w:ilvl w:val="0"/>
          <w:numId w:val="7"/>
        </w:numPr>
        <w:spacing w:line="360" w:lineRule="auto"/>
        <w:rPr>
          <w:rFonts w:ascii="Arial" w:hAnsi="Arial" w:cs="Arial"/>
          <w:color w:val="000000"/>
          <w:sz w:val="22"/>
          <w:szCs w:val="22"/>
        </w:rPr>
      </w:pPr>
      <w:r w:rsidRPr="00851DC7">
        <w:rPr>
          <w:rFonts w:ascii="Arial" w:hAnsi="Arial" w:cs="Arial"/>
          <w:color w:val="000000"/>
          <w:sz w:val="22"/>
          <w:szCs w:val="22"/>
        </w:rPr>
        <w:t>To describe how common young-onset type 2 diabetes (T2D) is in the UK and what the sociodemographic patterns are</w:t>
      </w:r>
      <w:r w:rsidR="0050600F" w:rsidRPr="00851DC7">
        <w:rPr>
          <w:rFonts w:ascii="Arial" w:hAnsi="Arial" w:cs="Arial"/>
          <w:color w:val="000000"/>
          <w:sz w:val="22"/>
          <w:szCs w:val="22"/>
        </w:rPr>
        <w:t>.</w:t>
      </w:r>
    </w:p>
    <w:p w14:paraId="0CECB8C9" w14:textId="07DFAA8A" w:rsidR="005B15CE" w:rsidRPr="00851DC7" w:rsidRDefault="005B15CE" w:rsidP="00851DC7">
      <w:pPr>
        <w:pStyle w:val="NormalWeb"/>
        <w:numPr>
          <w:ilvl w:val="0"/>
          <w:numId w:val="7"/>
        </w:numPr>
        <w:spacing w:line="360" w:lineRule="auto"/>
        <w:rPr>
          <w:rFonts w:ascii="Arial" w:hAnsi="Arial" w:cs="Arial"/>
          <w:color w:val="000000"/>
          <w:sz w:val="22"/>
          <w:szCs w:val="22"/>
        </w:rPr>
      </w:pPr>
      <w:r w:rsidRPr="00851DC7">
        <w:rPr>
          <w:rFonts w:ascii="Arial" w:hAnsi="Arial" w:cs="Arial"/>
          <w:color w:val="000000"/>
          <w:sz w:val="22"/>
          <w:szCs w:val="22"/>
        </w:rPr>
        <w:t xml:space="preserve">To </w:t>
      </w:r>
      <w:proofErr w:type="spellStart"/>
      <w:r w:rsidRPr="00851DC7">
        <w:rPr>
          <w:rFonts w:ascii="Arial" w:hAnsi="Arial" w:cs="Arial"/>
          <w:color w:val="000000"/>
          <w:sz w:val="22"/>
          <w:szCs w:val="22"/>
        </w:rPr>
        <w:t>summarize</w:t>
      </w:r>
      <w:proofErr w:type="spellEnd"/>
      <w:r w:rsidRPr="00851DC7">
        <w:rPr>
          <w:rFonts w:ascii="Arial" w:hAnsi="Arial" w:cs="Arial"/>
          <w:color w:val="000000"/>
          <w:sz w:val="22"/>
          <w:szCs w:val="22"/>
        </w:rPr>
        <w:t xml:space="preserve"> the evidence on how it progresses, the complications it causes, and how it uses healthcare resources compared to later-onset T2D.</w:t>
      </w:r>
    </w:p>
    <w:p w14:paraId="12470CA3" w14:textId="1A742930" w:rsidR="005B15CE" w:rsidRPr="00851DC7" w:rsidRDefault="005B15CE" w:rsidP="00851DC7">
      <w:pPr>
        <w:pStyle w:val="NormalWeb"/>
        <w:numPr>
          <w:ilvl w:val="0"/>
          <w:numId w:val="7"/>
        </w:numPr>
        <w:spacing w:line="360" w:lineRule="auto"/>
        <w:rPr>
          <w:rFonts w:ascii="Arial" w:hAnsi="Arial" w:cs="Arial"/>
          <w:color w:val="000000"/>
          <w:sz w:val="22"/>
          <w:szCs w:val="22"/>
        </w:rPr>
      </w:pPr>
      <w:r w:rsidRPr="00851DC7">
        <w:rPr>
          <w:rFonts w:ascii="Arial" w:hAnsi="Arial" w:cs="Arial"/>
          <w:color w:val="000000"/>
          <w:sz w:val="22"/>
          <w:szCs w:val="22"/>
        </w:rPr>
        <w:t>To identify the impacts on NHS care pathways, costs, and social care needs, including issues of inequality and deprivation.</w:t>
      </w:r>
    </w:p>
    <w:p w14:paraId="11AF39EE" w14:textId="47BCA606" w:rsidR="005B15CE" w:rsidRPr="00851DC7" w:rsidRDefault="005B15CE" w:rsidP="00851DC7">
      <w:pPr>
        <w:pStyle w:val="NormalWeb"/>
        <w:numPr>
          <w:ilvl w:val="0"/>
          <w:numId w:val="7"/>
        </w:numPr>
        <w:spacing w:line="360" w:lineRule="auto"/>
        <w:rPr>
          <w:rFonts w:ascii="Arial" w:hAnsi="Arial" w:cs="Arial"/>
          <w:color w:val="000000"/>
          <w:sz w:val="22"/>
          <w:szCs w:val="22"/>
        </w:rPr>
      </w:pPr>
      <w:r w:rsidRPr="00851DC7">
        <w:rPr>
          <w:rFonts w:ascii="Arial" w:hAnsi="Arial" w:cs="Arial"/>
          <w:color w:val="000000"/>
          <w:sz w:val="22"/>
          <w:szCs w:val="22"/>
        </w:rPr>
        <w:t>To make practical recommendations for public health and social care responses.</w:t>
      </w:r>
    </w:p>
    <w:p w14:paraId="39C56D1F" w14:textId="65F80F1B" w:rsidR="00051BCF" w:rsidRPr="00851DC7" w:rsidRDefault="0050600F" w:rsidP="00851DC7">
      <w:pPr>
        <w:pStyle w:val="Heading2"/>
        <w:rPr>
          <w:i w:val="0"/>
          <w:color w:val="000000"/>
          <w:sz w:val="22"/>
        </w:rPr>
      </w:pPr>
      <w:bookmarkStart w:id="2" w:name="_Toc213190765"/>
      <w:r w:rsidRPr="00851DC7">
        <w:rPr>
          <w:rStyle w:val="Strong"/>
          <w:b/>
          <w:bCs/>
          <w:i w:val="0"/>
          <w:color w:val="000000"/>
          <w:sz w:val="22"/>
        </w:rPr>
        <w:t>3) Rationale</w:t>
      </w:r>
      <w:bookmarkEnd w:id="2"/>
    </w:p>
    <w:p w14:paraId="662157B9" w14:textId="16997FD4" w:rsidR="00F2170F" w:rsidRPr="00851DC7" w:rsidRDefault="00C64264" w:rsidP="00851DC7">
      <w:pPr>
        <w:spacing w:line="360" w:lineRule="auto"/>
        <w:rPr>
          <w:rFonts w:ascii="Arial" w:hAnsi="Arial" w:cs="Arial"/>
          <w:sz w:val="22"/>
        </w:rPr>
      </w:pPr>
      <w:r w:rsidRPr="00851DC7">
        <w:rPr>
          <w:rFonts w:ascii="Arial" w:eastAsia="Times New Roman" w:hAnsi="Arial" w:cs="Arial"/>
          <w:color w:val="000000"/>
          <w:sz w:val="22"/>
          <w:lang w:eastAsia="en-GB"/>
        </w:rPr>
        <w:t>Rates of type 2 diabetes in people under 40 are rising quickly in England and Wales, with over 139,000 cases reported in 2021–22 (NHS Digital, 2023). Young adults with T2D often face issues like obesity, financial struggles, and ethnic inequalities, which can make it hard to get healthcare and support</w:t>
      </w:r>
      <w:r w:rsidR="00851DC7" w:rsidRPr="00851DC7">
        <w:rPr>
          <w:rFonts w:ascii="Arial" w:eastAsia="Times New Roman" w:hAnsi="Arial" w:cs="Arial"/>
          <w:color w:val="000000"/>
          <w:sz w:val="22"/>
          <w:lang w:eastAsia="en-GB"/>
        </w:rPr>
        <w:t xml:space="preserve">. </w:t>
      </w:r>
      <w:r w:rsidRPr="00851DC7">
        <w:rPr>
          <w:rFonts w:ascii="Arial" w:eastAsia="Times New Roman" w:hAnsi="Arial" w:cs="Arial"/>
          <w:color w:val="000000"/>
          <w:sz w:val="22"/>
          <w:lang w:eastAsia="en-GB"/>
        </w:rPr>
        <w:t>Research shows that early-onset T2D gets worse faster than in older adults, leading to complications sooner and higher healthcare needs over a lifetime (Lin et al., 2024). It also brings a lot of emotional and financial stress because of ongoing treatment (Rodriguez and O’Sullivan, 2023) and adds significantly to national healthcare and social costs (Hex et al., 2024). These trends show we need to look at the social and system impacts of T2D in young adults to help shape public health and social care responses.</w:t>
      </w:r>
    </w:p>
    <w:p w14:paraId="6E7AEABD" w14:textId="77777777" w:rsidR="00AD00CC" w:rsidRPr="00851DC7" w:rsidRDefault="00AD00CC" w:rsidP="00851DC7">
      <w:pPr>
        <w:spacing w:line="360" w:lineRule="auto"/>
        <w:rPr>
          <w:rFonts w:ascii="Arial" w:hAnsi="Arial" w:cs="Arial"/>
          <w:sz w:val="22"/>
        </w:rPr>
      </w:pPr>
    </w:p>
    <w:p w14:paraId="29FD4985" w14:textId="77777777" w:rsidR="00AD00CC" w:rsidRPr="00851DC7" w:rsidRDefault="00AD00CC" w:rsidP="00851DC7">
      <w:pPr>
        <w:spacing w:line="360" w:lineRule="auto"/>
        <w:rPr>
          <w:rFonts w:ascii="Arial" w:hAnsi="Arial" w:cs="Arial"/>
          <w:sz w:val="22"/>
        </w:rPr>
      </w:pPr>
    </w:p>
    <w:p w14:paraId="73AC253F" w14:textId="77777777" w:rsidR="0050600F" w:rsidRPr="00851DC7" w:rsidRDefault="0050600F" w:rsidP="00851DC7">
      <w:pPr>
        <w:pStyle w:val="Heading2"/>
        <w:rPr>
          <w:i w:val="0"/>
          <w:color w:val="000000"/>
          <w:sz w:val="22"/>
        </w:rPr>
      </w:pPr>
      <w:bookmarkStart w:id="3" w:name="_Toc213190766"/>
      <w:r w:rsidRPr="00851DC7">
        <w:rPr>
          <w:rStyle w:val="Strong"/>
          <w:b/>
          <w:bCs/>
          <w:i w:val="0"/>
          <w:color w:val="000000"/>
          <w:sz w:val="22"/>
        </w:rPr>
        <w:t>4) Methods</w:t>
      </w:r>
      <w:bookmarkEnd w:id="3"/>
    </w:p>
    <w:p w14:paraId="1618CD71" w14:textId="638B179A" w:rsidR="00C64264" w:rsidRPr="00851DC7" w:rsidRDefault="00C64264" w:rsidP="00851DC7">
      <w:p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This study will use a scoping review to look at how type 2 diabetes affects young adults in the UK’s health and social care systems. The goal is to </w:t>
      </w:r>
      <w:proofErr w:type="spellStart"/>
      <w:r w:rsidRPr="00851DC7">
        <w:rPr>
          <w:rFonts w:ascii="Arial" w:eastAsia="Times New Roman" w:hAnsi="Arial" w:cs="Arial"/>
          <w:color w:val="000000"/>
          <w:sz w:val="22"/>
          <w:lang w:eastAsia="en-GB"/>
        </w:rPr>
        <w:t>summarize</w:t>
      </w:r>
      <w:proofErr w:type="spellEnd"/>
      <w:r w:rsidRPr="00851DC7">
        <w:rPr>
          <w:rFonts w:ascii="Arial" w:eastAsia="Times New Roman" w:hAnsi="Arial" w:cs="Arial"/>
          <w:color w:val="000000"/>
          <w:sz w:val="22"/>
          <w:lang w:eastAsia="en-GB"/>
        </w:rPr>
        <w:t xml:space="preserve"> existing evidence and point out key trends and challenges.</w:t>
      </w:r>
    </w:p>
    <w:p w14:paraId="77DD6D5F" w14:textId="77777777" w:rsidR="00C64264" w:rsidRPr="00851DC7" w:rsidRDefault="00C64264" w:rsidP="00851DC7">
      <w:p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Search strategy: </w:t>
      </w:r>
    </w:p>
    <w:p w14:paraId="650704BB" w14:textId="18582E12" w:rsidR="00C64264" w:rsidRPr="00851DC7" w:rsidRDefault="00C64264" w:rsidP="00851DC7">
      <w:pPr>
        <w:pStyle w:val="ListParagraph"/>
        <w:numPr>
          <w:ilvl w:val="0"/>
          <w:numId w:val="13"/>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Databases: PubMed, CINAHL, </w:t>
      </w:r>
      <w:proofErr w:type="spellStart"/>
      <w:r w:rsidRPr="00851DC7">
        <w:rPr>
          <w:rFonts w:ascii="Arial" w:eastAsia="Times New Roman" w:hAnsi="Arial" w:cs="Arial"/>
          <w:color w:val="000000"/>
          <w:sz w:val="22"/>
          <w:lang w:eastAsia="en-GB"/>
        </w:rPr>
        <w:t>Scopus</w:t>
      </w:r>
      <w:proofErr w:type="spellEnd"/>
      <w:r w:rsidRPr="00851DC7">
        <w:rPr>
          <w:rFonts w:ascii="Arial" w:eastAsia="Times New Roman" w:hAnsi="Arial" w:cs="Arial"/>
          <w:color w:val="000000"/>
          <w:sz w:val="22"/>
          <w:lang w:eastAsia="en-GB"/>
        </w:rPr>
        <w:t xml:space="preserve">, Google Scholar </w:t>
      </w:r>
    </w:p>
    <w:p w14:paraId="086DEF44" w14:textId="09EC1EF1" w:rsidR="00C64264" w:rsidRPr="00851DC7" w:rsidRDefault="00C64264" w:rsidP="00851DC7">
      <w:pPr>
        <w:pStyle w:val="ListParagraph"/>
        <w:numPr>
          <w:ilvl w:val="0"/>
          <w:numId w:val="13"/>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Additional sources: NHS England and Diabetes UK reports </w:t>
      </w:r>
    </w:p>
    <w:p w14:paraId="72843FEC" w14:textId="426BB215" w:rsidR="00C64264" w:rsidRPr="00851DC7" w:rsidRDefault="00C64264" w:rsidP="00851DC7">
      <w:pPr>
        <w:pStyle w:val="ListParagraph"/>
        <w:numPr>
          <w:ilvl w:val="0"/>
          <w:numId w:val="13"/>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Search terms: “type 2 diabetes,” “young adults,” “early onset,” “United Kingdom,” “public health,” “social care” </w:t>
      </w:r>
    </w:p>
    <w:p w14:paraId="33F7EAD2" w14:textId="77777777" w:rsidR="00C64264" w:rsidRPr="00851DC7" w:rsidRDefault="00C64264" w:rsidP="00851DC7">
      <w:p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Inclusion criteria: </w:t>
      </w:r>
    </w:p>
    <w:p w14:paraId="75CF550D" w14:textId="4C98CE2F" w:rsidR="00C64264" w:rsidRPr="00851DC7" w:rsidRDefault="00C64264" w:rsidP="00851DC7">
      <w:pPr>
        <w:pStyle w:val="ListParagraph"/>
        <w:numPr>
          <w:ilvl w:val="0"/>
          <w:numId w:val="14"/>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English-language studies (2018–2025) </w:t>
      </w:r>
    </w:p>
    <w:p w14:paraId="2251B13A" w14:textId="1D2ACA93" w:rsidR="00C64264" w:rsidRPr="00851DC7" w:rsidRDefault="00C64264" w:rsidP="00851DC7">
      <w:pPr>
        <w:pStyle w:val="ListParagraph"/>
        <w:numPr>
          <w:ilvl w:val="0"/>
          <w:numId w:val="14"/>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Focus on adults aged 18–39 with T2D in the UK </w:t>
      </w:r>
    </w:p>
    <w:p w14:paraId="70CF2B2C" w14:textId="0DAA39A7" w:rsidR="00C64264" w:rsidRPr="00851DC7" w:rsidRDefault="00C64264" w:rsidP="00851DC7">
      <w:pPr>
        <w:pStyle w:val="ListParagraph"/>
        <w:numPr>
          <w:ilvl w:val="0"/>
          <w:numId w:val="14"/>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Discuss healthcare delivery, costs, or social care impacts </w:t>
      </w:r>
    </w:p>
    <w:p w14:paraId="7488D9D7" w14:textId="77777777" w:rsidR="00C64264" w:rsidRPr="00851DC7" w:rsidRDefault="00C64264" w:rsidP="00851DC7">
      <w:p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Exclusion criteria: </w:t>
      </w:r>
    </w:p>
    <w:p w14:paraId="1C4A2662" w14:textId="50B97020" w:rsidR="00C64264" w:rsidRPr="00851DC7" w:rsidRDefault="00C64264" w:rsidP="00851DC7">
      <w:pPr>
        <w:pStyle w:val="ListParagraph"/>
        <w:numPr>
          <w:ilvl w:val="0"/>
          <w:numId w:val="15"/>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Participants under 18 </w:t>
      </w:r>
    </w:p>
    <w:p w14:paraId="52C9C023" w14:textId="750F53F6" w:rsidR="00C64264" w:rsidRPr="00851DC7" w:rsidRDefault="00C64264" w:rsidP="00851DC7">
      <w:pPr>
        <w:pStyle w:val="ListParagraph"/>
        <w:numPr>
          <w:ilvl w:val="0"/>
          <w:numId w:val="15"/>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Non-UK or non-peer-reviewed studies </w:t>
      </w:r>
    </w:p>
    <w:p w14:paraId="525B7D8B" w14:textId="77777777" w:rsidR="00C64264" w:rsidRPr="00851DC7" w:rsidRDefault="00C64264" w:rsidP="00851DC7">
      <w:p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Data extraction and analysis: </w:t>
      </w:r>
    </w:p>
    <w:p w14:paraId="6F64A31C" w14:textId="5A2A7E4C" w:rsidR="00C64264" w:rsidRPr="00851DC7" w:rsidRDefault="00C64264" w:rsidP="00851DC7">
      <w:pPr>
        <w:pStyle w:val="ListParagraph"/>
        <w:numPr>
          <w:ilvl w:val="0"/>
          <w:numId w:val="16"/>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 xml:space="preserve">Key details (author, year, focus, findings) will be </w:t>
      </w:r>
      <w:proofErr w:type="spellStart"/>
      <w:r w:rsidRPr="00851DC7">
        <w:rPr>
          <w:rFonts w:ascii="Arial" w:eastAsia="Times New Roman" w:hAnsi="Arial" w:cs="Arial"/>
          <w:color w:val="000000"/>
          <w:sz w:val="22"/>
          <w:lang w:eastAsia="en-GB"/>
        </w:rPr>
        <w:t>summarized</w:t>
      </w:r>
      <w:proofErr w:type="spellEnd"/>
      <w:r w:rsidRPr="00851DC7">
        <w:rPr>
          <w:rFonts w:ascii="Arial" w:eastAsia="Times New Roman" w:hAnsi="Arial" w:cs="Arial"/>
          <w:color w:val="000000"/>
          <w:sz w:val="22"/>
          <w:lang w:eastAsia="en-GB"/>
        </w:rPr>
        <w:t xml:space="preserve"> in a table. </w:t>
      </w:r>
    </w:p>
    <w:p w14:paraId="520E30AF" w14:textId="2B3C1EB9" w:rsidR="00C64264" w:rsidRPr="00851DC7" w:rsidRDefault="00C64264" w:rsidP="00851DC7">
      <w:pPr>
        <w:pStyle w:val="ListParagraph"/>
        <w:numPr>
          <w:ilvl w:val="0"/>
          <w:numId w:val="16"/>
        </w:numPr>
        <w:spacing w:line="360" w:lineRule="auto"/>
        <w:rPr>
          <w:rFonts w:ascii="Arial" w:eastAsia="Times New Roman" w:hAnsi="Arial" w:cs="Arial"/>
          <w:color w:val="000000"/>
          <w:sz w:val="22"/>
          <w:lang w:eastAsia="en-GB"/>
        </w:rPr>
      </w:pPr>
      <w:r w:rsidRPr="00851DC7">
        <w:rPr>
          <w:rFonts w:ascii="Arial" w:eastAsia="Times New Roman" w:hAnsi="Arial" w:cs="Arial"/>
          <w:color w:val="000000"/>
          <w:sz w:val="22"/>
          <w:lang w:eastAsia="en-GB"/>
        </w:rPr>
        <w:t>A thematic synthesis will identify patterns and gaps, showing how early-onset T2D affects healthcare and social care in the UK (Rodriguez and O’Sullivan, 2023).</w:t>
      </w:r>
    </w:p>
    <w:p w14:paraId="5920F709" w14:textId="77777777" w:rsidR="00C64264" w:rsidRPr="00851DC7" w:rsidRDefault="00C64264" w:rsidP="00851DC7">
      <w:pPr>
        <w:spacing w:line="360" w:lineRule="auto"/>
        <w:rPr>
          <w:rFonts w:ascii="Arial" w:eastAsia="Times New Roman" w:hAnsi="Arial" w:cs="Arial"/>
          <w:color w:val="000000"/>
          <w:sz w:val="22"/>
          <w:lang w:eastAsia="en-GB"/>
        </w:rPr>
      </w:pPr>
    </w:p>
    <w:p w14:paraId="05138507" w14:textId="7AA48F42" w:rsidR="0050600F" w:rsidRPr="00851DC7" w:rsidRDefault="0050600F" w:rsidP="00851DC7">
      <w:pPr>
        <w:pStyle w:val="Heading2"/>
        <w:rPr>
          <w:sz w:val="22"/>
        </w:rPr>
      </w:pPr>
      <w:bookmarkStart w:id="4" w:name="_Toc213190767"/>
      <w:r w:rsidRPr="00851DC7">
        <w:rPr>
          <w:rStyle w:val="Strong"/>
          <w:b/>
          <w:bCs/>
          <w:i w:val="0"/>
          <w:color w:val="000000"/>
          <w:sz w:val="22"/>
        </w:rPr>
        <w:t>5) Ethical Considerations</w:t>
      </w:r>
      <w:bookmarkEnd w:id="4"/>
    </w:p>
    <w:p w14:paraId="741DF313" w14:textId="3BE48FEB" w:rsidR="00051BCF" w:rsidRPr="00851DC7" w:rsidRDefault="00C64264" w:rsidP="00851DC7">
      <w:pPr>
        <w:pStyle w:val="NormalWeb"/>
        <w:spacing w:line="360" w:lineRule="auto"/>
        <w:rPr>
          <w:rFonts w:ascii="Arial" w:hAnsi="Arial" w:cs="Arial"/>
          <w:color w:val="000000"/>
          <w:sz w:val="22"/>
          <w:szCs w:val="22"/>
        </w:rPr>
      </w:pPr>
      <w:r w:rsidRPr="00851DC7">
        <w:rPr>
          <w:rFonts w:ascii="Arial" w:hAnsi="Arial" w:cs="Arial"/>
          <w:color w:val="000000"/>
          <w:sz w:val="22"/>
          <w:szCs w:val="22"/>
        </w:rPr>
        <w:t>Since this review only uses published studies and public reports, there’s no need for human participation or formal ethical approval. The research will stick to academic integrity and responsible data use. All sources will be cited in the University’s Harvard style to keep things honest and clear. We’ll only use credible, peer-reviewed, or official materials, and we won’t misrepresent any findings. The work will follow the ethical guidelines for secondary research from the British Healthcare Business Intelligence Association (BHBIA, 2020) to respect intellectual property and data integrity</w:t>
      </w:r>
      <w:r w:rsidR="00051BCF" w:rsidRPr="00851DC7">
        <w:rPr>
          <w:rFonts w:ascii="Arial" w:hAnsi="Arial" w:cs="Arial"/>
          <w:color w:val="000000"/>
          <w:sz w:val="22"/>
          <w:szCs w:val="22"/>
        </w:rPr>
        <w:t>.</w:t>
      </w:r>
    </w:p>
    <w:p w14:paraId="34BF429B" w14:textId="77777777" w:rsidR="00E61A06" w:rsidRPr="00851DC7" w:rsidRDefault="00E61A06" w:rsidP="00851DC7">
      <w:pPr>
        <w:spacing w:line="360" w:lineRule="auto"/>
        <w:rPr>
          <w:rFonts w:ascii="Arial" w:hAnsi="Arial" w:cs="Arial"/>
          <w:b/>
          <w:bCs/>
          <w:sz w:val="22"/>
        </w:rPr>
      </w:pPr>
      <w:r w:rsidRPr="00851DC7">
        <w:rPr>
          <w:rFonts w:ascii="Arial" w:hAnsi="Arial" w:cs="Arial"/>
          <w:b/>
          <w:bCs/>
          <w:sz w:val="22"/>
        </w:rPr>
        <w:br w:type="page"/>
      </w:r>
    </w:p>
    <w:p w14:paraId="5BC91157" w14:textId="63C6B4D8" w:rsidR="00545684" w:rsidRPr="00851DC7" w:rsidRDefault="00E61A06" w:rsidP="00851DC7">
      <w:pPr>
        <w:pStyle w:val="Heading1"/>
        <w:rPr>
          <w:rFonts w:cs="Arial"/>
          <w:sz w:val="22"/>
        </w:rPr>
      </w:pPr>
      <w:bookmarkStart w:id="5" w:name="_Toc213190768"/>
      <w:r w:rsidRPr="00851DC7">
        <w:rPr>
          <w:rFonts w:cs="Arial"/>
          <w:sz w:val="22"/>
        </w:rPr>
        <w:t xml:space="preserve">6) </w:t>
      </w:r>
      <w:r w:rsidR="006858B7" w:rsidRPr="00851DC7">
        <w:rPr>
          <w:rFonts w:cs="Arial"/>
          <w:sz w:val="22"/>
        </w:rPr>
        <w:t>References</w:t>
      </w:r>
      <w:bookmarkEnd w:id="5"/>
      <w:r w:rsidR="006858B7" w:rsidRPr="00851DC7">
        <w:rPr>
          <w:rFonts w:cs="Arial"/>
          <w:sz w:val="22"/>
        </w:rPr>
        <w:t xml:space="preserve"> </w:t>
      </w:r>
    </w:p>
    <w:p w14:paraId="69082823" w14:textId="77777777" w:rsidR="00E61A06" w:rsidRPr="00851DC7" w:rsidRDefault="00E61A06" w:rsidP="00851DC7">
      <w:pPr>
        <w:pStyle w:val="ListParagraph"/>
        <w:numPr>
          <w:ilvl w:val="0"/>
          <w:numId w:val="17"/>
        </w:numPr>
        <w:spacing w:line="360" w:lineRule="auto"/>
        <w:rPr>
          <w:rFonts w:ascii="Arial" w:hAnsi="Arial" w:cs="Arial"/>
          <w:sz w:val="22"/>
        </w:rPr>
      </w:pPr>
      <w:r w:rsidRPr="00851DC7">
        <w:rPr>
          <w:rFonts w:ascii="Arial" w:hAnsi="Arial" w:cs="Arial"/>
          <w:sz w:val="22"/>
        </w:rPr>
        <w:t xml:space="preserve">BHBIA – British Healthcare Business Intelligence Association (2020) </w:t>
      </w:r>
      <w:r w:rsidRPr="00851DC7">
        <w:rPr>
          <w:rFonts w:ascii="Arial" w:hAnsi="Arial" w:cs="Arial"/>
          <w:i/>
          <w:iCs/>
          <w:sz w:val="22"/>
        </w:rPr>
        <w:t>BHBIA Data Analytics Guidelines: Secondary Data – Ethical Principles.</w:t>
      </w:r>
      <w:r w:rsidRPr="00851DC7">
        <w:rPr>
          <w:rFonts w:ascii="Arial" w:hAnsi="Arial" w:cs="Arial"/>
          <w:sz w:val="22"/>
        </w:rPr>
        <w:t xml:space="preserve"> Available at: </w:t>
      </w:r>
      <w:hyperlink r:id="rId8" w:tgtFrame="_new" w:history="1">
        <w:r w:rsidRPr="00851DC7">
          <w:rPr>
            <w:rStyle w:val="Hyperlink"/>
            <w:rFonts w:ascii="Arial" w:hAnsi="Arial" w:cs="Arial"/>
            <w:sz w:val="22"/>
          </w:rPr>
          <w:t>https://www.bhbia.org.uk/assets/Downloads/Guidelines/4_secondary_data_ethical_principles_aug2020_fv.PDF</w:t>
        </w:r>
      </w:hyperlink>
      <w:r w:rsidRPr="00851DC7">
        <w:rPr>
          <w:rFonts w:ascii="Arial" w:hAnsi="Arial" w:cs="Arial"/>
          <w:sz w:val="22"/>
        </w:rPr>
        <w:t xml:space="preserve"> (Accessed: 4 November 2025).</w:t>
      </w:r>
    </w:p>
    <w:p w14:paraId="79C064E1" w14:textId="77777777" w:rsidR="00E61A06" w:rsidRPr="00851DC7" w:rsidRDefault="00E61A06" w:rsidP="00851DC7">
      <w:pPr>
        <w:pStyle w:val="ListParagraph"/>
        <w:numPr>
          <w:ilvl w:val="0"/>
          <w:numId w:val="17"/>
        </w:numPr>
        <w:spacing w:line="360" w:lineRule="auto"/>
        <w:rPr>
          <w:rFonts w:ascii="Arial" w:hAnsi="Arial" w:cs="Arial"/>
          <w:sz w:val="22"/>
        </w:rPr>
      </w:pPr>
      <w:r w:rsidRPr="00851DC7">
        <w:rPr>
          <w:rFonts w:ascii="Arial" w:hAnsi="Arial" w:cs="Arial"/>
          <w:sz w:val="22"/>
        </w:rPr>
        <w:t xml:space="preserve">Hex, N., MacDonald, R., </w:t>
      </w:r>
      <w:proofErr w:type="spellStart"/>
      <w:r w:rsidRPr="00851DC7">
        <w:rPr>
          <w:rFonts w:ascii="Arial" w:hAnsi="Arial" w:cs="Arial"/>
          <w:sz w:val="22"/>
        </w:rPr>
        <w:t>Pocock</w:t>
      </w:r>
      <w:proofErr w:type="spellEnd"/>
      <w:r w:rsidRPr="00851DC7">
        <w:rPr>
          <w:rFonts w:ascii="Arial" w:hAnsi="Arial" w:cs="Arial"/>
          <w:sz w:val="22"/>
        </w:rPr>
        <w:t xml:space="preserve">, J., et al. (2024) ‘Estimation of the direct health and indirect societal costs of diabetes in the UK using a cost-of-illness model’, </w:t>
      </w:r>
      <w:r w:rsidRPr="00851DC7">
        <w:rPr>
          <w:rFonts w:ascii="Arial" w:hAnsi="Arial" w:cs="Arial"/>
          <w:i/>
          <w:iCs/>
          <w:sz w:val="22"/>
        </w:rPr>
        <w:t>Diabetic Medicine.</w:t>
      </w:r>
      <w:r w:rsidRPr="00851DC7">
        <w:rPr>
          <w:rFonts w:ascii="Arial" w:hAnsi="Arial" w:cs="Arial"/>
          <w:sz w:val="22"/>
        </w:rPr>
        <w:t xml:space="preserve"> </w:t>
      </w:r>
      <w:proofErr w:type="spellStart"/>
      <w:r w:rsidRPr="00851DC7">
        <w:rPr>
          <w:rFonts w:ascii="Arial" w:hAnsi="Arial" w:cs="Arial"/>
          <w:sz w:val="22"/>
        </w:rPr>
        <w:t>doi</w:t>
      </w:r>
      <w:proofErr w:type="spellEnd"/>
      <w:r w:rsidRPr="00851DC7">
        <w:rPr>
          <w:rFonts w:ascii="Arial" w:hAnsi="Arial" w:cs="Arial"/>
          <w:sz w:val="22"/>
        </w:rPr>
        <w:t>: 10.1111/</w:t>
      </w:r>
      <w:proofErr w:type="spellStart"/>
      <w:r w:rsidRPr="00851DC7">
        <w:rPr>
          <w:rFonts w:ascii="Arial" w:hAnsi="Arial" w:cs="Arial"/>
          <w:sz w:val="22"/>
        </w:rPr>
        <w:t>dme.15326</w:t>
      </w:r>
      <w:proofErr w:type="spellEnd"/>
      <w:r w:rsidRPr="00851DC7">
        <w:rPr>
          <w:rFonts w:ascii="Arial" w:hAnsi="Arial" w:cs="Arial"/>
          <w:sz w:val="22"/>
        </w:rPr>
        <w:t xml:space="preserve">. Available at: </w:t>
      </w:r>
      <w:hyperlink r:id="rId9" w:tgtFrame="_new" w:history="1">
        <w:r w:rsidRPr="00851DC7">
          <w:rPr>
            <w:rStyle w:val="Hyperlink"/>
            <w:rFonts w:ascii="Arial" w:hAnsi="Arial" w:cs="Arial"/>
            <w:sz w:val="22"/>
          </w:rPr>
          <w:t>https://pubmed.ncbi.nlm.nih.gov/38890775/</w:t>
        </w:r>
      </w:hyperlink>
      <w:r w:rsidRPr="00851DC7">
        <w:rPr>
          <w:rFonts w:ascii="Arial" w:hAnsi="Arial" w:cs="Arial"/>
          <w:sz w:val="22"/>
        </w:rPr>
        <w:t xml:space="preserve"> (Accessed: 4 November 2025).</w:t>
      </w:r>
    </w:p>
    <w:p w14:paraId="64EAF828" w14:textId="77777777" w:rsidR="00E61A06" w:rsidRPr="00851DC7" w:rsidRDefault="00E61A06" w:rsidP="00851DC7">
      <w:pPr>
        <w:pStyle w:val="ListParagraph"/>
        <w:numPr>
          <w:ilvl w:val="0"/>
          <w:numId w:val="17"/>
        </w:numPr>
        <w:spacing w:line="360" w:lineRule="auto"/>
        <w:rPr>
          <w:rFonts w:ascii="Arial" w:hAnsi="Arial" w:cs="Arial"/>
          <w:sz w:val="22"/>
        </w:rPr>
      </w:pPr>
      <w:r w:rsidRPr="00851DC7">
        <w:rPr>
          <w:rFonts w:ascii="Arial" w:hAnsi="Arial" w:cs="Arial"/>
          <w:sz w:val="22"/>
        </w:rPr>
        <w:t xml:space="preserve">Lin, B. et al. (2024) ‘Younger-onset compared with later-onset type 2 diabetes: implications for complications and mortality’, </w:t>
      </w:r>
      <w:r w:rsidRPr="00851DC7">
        <w:rPr>
          <w:rFonts w:ascii="Arial" w:hAnsi="Arial" w:cs="Arial"/>
          <w:i/>
          <w:iCs/>
          <w:sz w:val="22"/>
        </w:rPr>
        <w:t>The Lancet Diabetes &amp; Endocrinology.</w:t>
      </w:r>
      <w:r w:rsidRPr="00851DC7">
        <w:rPr>
          <w:rFonts w:ascii="Arial" w:hAnsi="Arial" w:cs="Arial"/>
          <w:sz w:val="22"/>
        </w:rPr>
        <w:t xml:space="preserve"> Available at: </w:t>
      </w:r>
      <w:hyperlink r:id="rId10" w:tgtFrame="_new" w:history="1">
        <w:r w:rsidRPr="00851DC7">
          <w:rPr>
            <w:rStyle w:val="Hyperlink"/>
            <w:rFonts w:ascii="Arial" w:hAnsi="Arial" w:cs="Arial"/>
            <w:sz w:val="22"/>
          </w:rPr>
          <w:t>https://www.thelancet.com/journals/landia/article/PIIS2213-8587(24)00242-0/fulltext</w:t>
        </w:r>
      </w:hyperlink>
      <w:r w:rsidRPr="00851DC7">
        <w:rPr>
          <w:rFonts w:ascii="Arial" w:hAnsi="Arial" w:cs="Arial"/>
          <w:sz w:val="22"/>
        </w:rPr>
        <w:t xml:space="preserve"> (Accessed: 4 November 2025).</w:t>
      </w:r>
    </w:p>
    <w:p w14:paraId="253F1071" w14:textId="77777777" w:rsidR="00E61A06" w:rsidRPr="00851DC7" w:rsidRDefault="00E61A06" w:rsidP="00851DC7">
      <w:pPr>
        <w:pStyle w:val="ListParagraph"/>
        <w:numPr>
          <w:ilvl w:val="0"/>
          <w:numId w:val="17"/>
        </w:numPr>
        <w:spacing w:line="360" w:lineRule="auto"/>
        <w:rPr>
          <w:rFonts w:ascii="Arial" w:hAnsi="Arial" w:cs="Arial"/>
          <w:sz w:val="22"/>
        </w:rPr>
      </w:pPr>
      <w:r w:rsidRPr="00851DC7">
        <w:rPr>
          <w:rFonts w:ascii="Arial" w:hAnsi="Arial" w:cs="Arial"/>
          <w:sz w:val="22"/>
        </w:rPr>
        <w:t xml:space="preserve">NHS Digital (2023) </w:t>
      </w:r>
      <w:r w:rsidRPr="00851DC7">
        <w:rPr>
          <w:rFonts w:ascii="Arial" w:hAnsi="Arial" w:cs="Arial"/>
          <w:i/>
          <w:iCs/>
          <w:sz w:val="22"/>
        </w:rPr>
        <w:t>National Diabetes Audit 2021–22: Young People with Type 2 Diabetes – Detailed Analysis Report.</w:t>
      </w:r>
      <w:r w:rsidRPr="00851DC7">
        <w:rPr>
          <w:rFonts w:ascii="Arial" w:hAnsi="Arial" w:cs="Arial"/>
          <w:sz w:val="22"/>
        </w:rPr>
        <w:t xml:space="preserve"> Available at: </w:t>
      </w:r>
      <w:hyperlink r:id="rId11" w:tgtFrame="_new" w:history="1">
        <w:r w:rsidRPr="00851DC7">
          <w:rPr>
            <w:rStyle w:val="Hyperlink"/>
            <w:rFonts w:ascii="Arial" w:hAnsi="Arial" w:cs="Arial"/>
            <w:sz w:val="22"/>
          </w:rPr>
          <w:t>https://digital.nhs.uk/data-and-information/publications/statistical/national-diabetes-audit-yt2/young-people-with-type-2-diabetes-detailed-report-2021-22</w:t>
        </w:r>
      </w:hyperlink>
      <w:r w:rsidRPr="00851DC7">
        <w:rPr>
          <w:rFonts w:ascii="Arial" w:hAnsi="Arial" w:cs="Arial"/>
          <w:sz w:val="22"/>
        </w:rPr>
        <w:t xml:space="preserve"> (Accessed: 4 November 2025).</w:t>
      </w:r>
    </w:p>
    <w:p w14:paraId="7F6686D4" w14:textId="77777777" w:rsidR="00E61A06" w:rsidRPr="00851DC7" w:rsidRDefault="00E61A06" w:rsidP="00851DC7">
      <w:pPr>
        <w:pStyle w:val="ListParagraph"/>
        <w:numPr>
          <w:ilvl w:val="0"/>
          <w:numId w:val="17"/>
        </w:numPr>
        <w:spacing w:line="360" w:lineRule="auto"/>
        <w:rPr>
          <w:rFonts w:ascii="Arial" w:hAnsi="Arial" w:cs="Arial"/>
          <w:sz w:val="22"/>
        </w:rPr>
      </w:pPr>
      <w:r w:rsidRPr="00851DC7">
        <w:rPr>
          <w:rFonts w:ascii="Arial" w:hAnsi="Arial" w:cs="Arial"/>
          <w:sz w:val="22"/>
        </w:rPr>
        <w:t xml:space="preserve">Rodriguez, I.M. and O’Sullivan, K.L. (2023) ‘Youth-Onset Type 2 Diabetes: Burden of Complications and Socioeconomic Cost’, </w:t>
      </w:r>
      <w:r w:rsidRPr="00851DC7">
        <w:rPr>
          <w:rFonts w:ascii="Arial" w:hAnsi="Arial" w:cs="Arial"/>
          <w:i/>
          <w:iCs/>
          <w:sz w:val="22"/>
        </w:rPr>
        <w:t>Current Diabetes Reports,</w:t>
      </w:r>
      <w:r w:rsidRPr="00851DC7">
        <w:rPr>
          <w:rFonts w:ascii="Arial" w:hAnsi="Arial" w:cs="Arial"/>
          <w:sz w:val="22"/>
        </w:rPr>
        <w:t xml:space="preserve"> 23, pp. 59–67. </w:t>
      </w:r>
      <w:proofErr w:type="spellStart"/>
      <w:r w:rsidRPr="00851DC7">
        <w:rPr>
          <w:rFonts w:ascii="Arial" w:hAnsi="Arial" w:cs="Arial"/>
          <w:sz w:val="22"/>
        </w:rPr>
        <w:t>doi</w:t>
      </w:r>
      <w:proofErr w:type="spellEnd"/>
      <w:r w:rsidRPr="00851DC7">
        <w:rPr>
          <w:rFonts w:ascii="Arial" w:hAnsi="Arial" w:cs="Arial"/>
          <w:sz w:val="22"/>
        </w:rPr>
        <w:t xml:space="preserve">: 10.1007/s11892-023-01501-7. Available at: </w:t>
      </w:r>
      <w:hyperlink r:id="rId12" w:tgtFrame="_new" w:history="1">
        <w:r w:rsidRPr="00851DC7">
          <w:rPr>
            <w:rStyle w:val="Hyperlink"/>
            <w:rFonts w:ascii="Arial" w:hAnsi="Arial" w:cs="Arial"/>
            <w:sz w:val="22"/>
          </w:rPr>
          <w:t>https://link.springer.com/article/10.1007/s11892-023-01501-7</w:t>
        </w:r>
      </w:hyperlink>
      <w:r w:rsidRPr="00851DC7">
        <w:rPr>
          <w:rFonts w:ascii="Arial" w:hAnsi="Arial" w:cs="Arial"/>
          <w:sz w:val="22"/>
        </w:rPr>
        <w:t xml:space="preserve"> (Accessed: 4 November 2025).</w:t>
      </w:r>
    </w:p>
    <w:p w14:paraId="3F4B9788" w14:textId="77777777" w:rsidR="006858B7" w:rsidRPr="00851DC7" w:rsidRDefault="006858B7" w:rsidP="00851DC7">
      <w:pPr>
        <w:spacing w:line="360" w:lineRule="auto"/>
        <w:rPr>
          <w:rFonts w:ascii="Arial" w:hAnsi="Arial" w:cs="Arial"/>
          <w:sz w:val="22"/>
        </w:rPr>
      </w:pPr>
    </w:p>
    <w:sectPr w:rsidR="006858B7" w:rsidRPr="00851DC7"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92277" w14:textId="77777777" w:rsidR="006F2167" w:rsidRDefault="006F2167" w:rsidP="00545684">
      <w:pPr>
        <w:spacing w:after="0" w:line="240" w:lineRule="auto"/>
      </w:pPr>
      <w:r>
        <w:separator/>
      </w:r>
    </w:p>
  </w:endnote>
  <w:endnote w:type="continuationSeparator" w:id="0">
    <w:p w14:paraId="652C3A27" w14:textId="77777777" w:rsidR="006F2167" w:rsidRDefault="006F216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968E6" w14:textId="77777777" w:rsidR="006F2167" w:rsidRDefault="006F2167" w:rsidP="00545684">
      <w:pPr>
        <w:spacing w:after="0" w:line="240" w:lineRule="auto"/>
      </w:pPr>
      <w:r>
        <w:separator/>
      </w:r>
    </w:p>
  </w:footnote>
  <w:footnote w:type="continuationSeparator" w:id="0">
    <w:p w14:paraId="023A86AB" w14:textId="77777777" w:rsidR="006F2167" w:rsidRDefault="006F216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A27CA"/>
    <w:multiLevelType w:val="multilevel"/>
    <w:tmpl w:val="70DA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77B46"/>
    <w:multiLevelType w:val="multilevel"/>
    <w:tmpl w:val="DB40E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7C5757"/>
    <w:multiLevelType w:val="hybridMultilevel"/>
    <w:tmpl w:val="DD6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755D5"/>
    <w:multiLevelType w:val="hybridMultilevel"/>
    <w:tmpl w:val="03CC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677EC4"/>
    <w:multiLevelType w:val="multilevel"/>
    <w:tmpl w:val="FDFC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A66E14"/>
    <w:multiLevelType w:val="hybridMultilevel"/>
    <w:tmpl w:val="A60EE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2767D"/>
    <w:multiLevelType w:val="multilevel"/>
    <w:tmpl w:val="C9A6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CB2C0E"/>
    <w:multiLevelType w:val="hybridMultilevel"/>
    <w:tmpl w:val="BE52F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01E70"/>
    <w:multiLevelType w:val="multilevel"/>
    <w:tmpl w:val="E03C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F64CB"/>
    <w:multiLevelType w:val="hybridMultilevel"/>
    <w:tmpl w:val="200EF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AA34C2"/>
    <w:multiLevelType w:val="hybridMultilevel"/>
    <w:tmpl w:val="7C403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7B6153"/>
    <w:multiLevelType w:val="hybridMultilevel"/>
    <w:tmpl w:val="1A686DC8"/>
    <w:lvl w:ilvl="0" w:tplc="E9D64E30">
      <w:start w:val="1"/>
      <w:numFmt w:val="bullet"/>
      <w:pStyle w:val="Heading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051A26"/>
    <w:multiLevelType w:val="hybridMultilevel"/>
    <w:tmpl w:val="9528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B034C1"/>
    <w:multiLevelType w:val="hybridMultilevel"/>
    <w:tmpl w:val="3F24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AD6357"/>
    <w:multiLevelType w:val="hybridMultilevel"/>
    <w:tmpl w:val="866E9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EB3A17"/>
    <w:multiLevelType w:val="hybridMultilevel"/>
    <w:tmpl w:val="A1BA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2099292">
    <w:abstractNumId w:val="15"/>
  </w:num>
  <w:num w:numId="2" w16cid:durableId="527332764">
    <w:abstractNumId w:val="1"/>
  </w:num>
  <w:num w:numId="3" w16cid:durableId="159587442">
    <w:abstractNumId w:val="6"/>
  </w:num>
  <w:num w:numId="4" w16cid:durableId="586772275">
    <w:abstractNumId w:val="0"/>
  </w:num>
  <w:num w:numId="5" w16cid:durableId="1234125882">
    <w:abstractNumId w:val="8"/>
  </w:num>
  <w:num w:numId="6" w16cid:durableId="2131824882">
    <w:abstractNumId w:val="4"/>
  </w:num>
  <w:num w:numId="7" w16cid:durableId="1987512848">
    <w:abstractNumId w:val="9"/>
  </w:num>
  <w:num w:numId="8" w16cid:durableId="31612795">
    <w:abstractNumId w:val="11"/>
  </w:num>
  <w:num w:numId="9" w16cid:durableId="1247805641">
    <w:abstractNumId w:val="14"/>
  </w:num>
  <w:num w:numId="10" w16cid:durableId="624652924">
    <w:abstractNumId w:val="12"/>
  </w:num>
  <w:num w:numId="11" w16cid:durableId="195391716">
    <w:abstractNumId w:val="7"/>
  </w:num>
  <w:num w:numId="12" w16cid:durableId="664358186">
    <w:abstractNumId w:val="16"/>
  </w:num>
  <w:num w:numId="13" w16cid:durableId="507523672">
    <w:abstractNumId w:val="3"/>
  </w:num>
  <w:num w:numId="14" w16cid:durableId="1412042206">
    <w:abstractNumId w:val="10"/>
  </w:num>
  <w:num w:numId="15" w16cid:durableId="606810238">
    <w:abstractNumId w:val="2"/>
  </w:num>
  <w:num w:numId="16" w16cid:durableId="2101484449">
    <w:abstractNumId w:val="5"/>
  </w:num>
  <w:num w:numId="17" w16cid:durableId="1294390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51BCF"/>
    <w:rsid w:val="000547D2"/>
    <w:rsid w:val="00094741"/>
    <w:rsid w:val="000A5161"/>
    <w:rsid w:val="000B7CD5"/>
    <w:rsid w:val="001321E6"/>
    <w:rsid w:val="0013505D"/>
    <w:rsid w:val="001F322F"/>
    <w:rsid w:val="00216C85"/>
    <w:rsid w:val="002554F7"/>
    <w:rsid w:val="00260277"/>
    <w:rsid w:val="00273EDD"/>
    <w:rsid w:val="002A15DA"/>
    <w:rsid w:val="002C3965"/>
    <w:rsid w:val="00313D37"/>
    <w:rsid w:val="00321C4C"/>
    <w:rsid w:val="003370AE"/>
    <w:rsid w:val="003A220F"/>
    <w:rsid w:val="003B5B7F"/>
    <w:rsid w:val="004903AA"/>
    <w:rsid w:val="004E6C3B"/>
    <w:rsid w:val="0050600F"/>
    <w:rsid w:val="005367BC"/>
    <w:rsid w:val="00545684"/>
    <w:rsid w:val="005B15CE"/>
    <w:rsid w:val="005B518B"/>
    <w:rsid w:val="00603F98"/>
    <w:rsid w:val="006054DE"/>
    <w:rsid w:val="0061260B"/>
    <w:rsid w:val="006219DF"/>
    <w:rsid w:val="00631749"/>
    <w:rsid w:val="006858B7"/>
    <w:rsid w:val="006A7087"/>
    <w:rsid w:val="006F2167"/>
    <w:rsid w:val="00705FF1"/>
    <w:rsid w:val="00715990"/>
    <w:rsid w:val="00784670"/>
    <w:rsid w:val="00794920"/>
    <w:rsid w:val="007B5909"/>
    <w:rsid w:val="007D7CA9"/>
    <w:rsid w:val="00841DDF"/>
    <w:rsid w:val="00851DC7"/>
    <w:rsid w:val="00866B7B"/>
    <w:rsid w:val="008E1BEE"/>
    <w:rsid w:val="008E5015"/>
    <w:rsid w:val="00916455"/>
    <w:rsid w:val="0099634A"/>
    <w:rsid w:val="009D04E5"/>
    <w:rsid w:val="009D1D1E"/>
    <w:rsid w:val="009F2555"/>
    <w:rsid w:val="009F751A"/>
    <w:rsid w:val="00A035FD"/>
    <w:rsid w:val="00A04676"/>
    <w:rsid w:val="00A07AFE"/>
    <w:rsid w:val="00AD00CC"/>
    <w:rsid w:val="00AD0E8D"/>
    <w:rsid w:val="00AD775D"/>
    <w:rsid w:val="00BB1CA4"/>
    <w:rsid w:val="00BD4CA6"/>
    <w:rsid w:val="00C2181A"/>
    <w:rsid w:val="00C3646F"/>
    <w:rsid w:val="00C51258"/>
    <w:rsid w:val="00C64264"/>
    <w:rsid w:val="00CA6B22"/>
    <w:rsid w:val="00CE3294"/>
    <w:rsid w:val="00D63500"/>
    <w:rsid w:val="00D769F0"/>
    <w:rsid w:val="00D845AB"/>
    <w:rsid w:val="00E51502"/>
    <w:rsid w:val="00E54623"/>
    <w:rsid w:val="00E614D4"/>
    <w:rsid w:val="00E61A06"/>
    <w:rsid w:val="00E7301F"/>
    <w:rsid w:val="00EE0537"/>
    <w:rsid w:val="00F2170F"/>
    <w:rsid w:val="00F24D23"/>
    <w:rsid w:val="00F278D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51DC7"/>
    <w:pPr>
      <w:keepNext/>
      <w:keepLines/>
      <w:spacing w:before="240" w:after="0" w:line="360" w:lineRule="auto"/>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CE3294"/>
    <w:pPr>
      <w:numPr>
        <w:numId w:val="8"/>
      </w:numPr>
      <w:spacing w:before="100" w:beforeAutospacing="1" w:after="100" w:afterAutospacing="1" w:line="360" w:lineRule="auto"/>
      <w:outlineLvl w:val="2"/>
    </w:pPr>
    <w:rPr>
      <w:rFonts w:ascii="Arial" w:eastAsia="Times New Roman" w:hAnsi="Arial" w:cs="Times New Roman"/>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DC7"/>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CE3294"/>
    <w:rPr>
      <w:rFonts w:ascii="Arial" w:eastAsia="Times New Roman" w:hAnsi="Arial" w:cs="Times New Roman"/>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Strong">
    <w:name w:val="Strong"/>
    <w:basedOn w:val="DefaultParagraphFont"/>
    <w:uiPriority w:val="22"/>
    <w:qFormat/>
    <w:rsid w:val="0050600F"/>
    <w:rPr>
      <w:b/>
      <w:bCs/>
    </w:rPr>
  </w:style>
  <w:style w:type="paragraph" w:styleId="NormalWeb">
    <w:name w:val="Normal (Web)"/>
    <w:basedOn w:val="Normal"/>
    <w:uiPriority w:val="99"/>
    <w:unhideWhenUsed/>
    <w:rsid w:val="0050600F"/>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50600F"/>
    <w:rPr>
      <w:i/>
      <w:iCs/>
    </w:rPr>
  </w:style>
  <w:style w:type="character" w:customStyle="1" w:styleId="apple-converted-space">
    <w:name w:val="apple-converted-space"/>
    <w:basedOn w:val="DefaultParagraphFont"/>
    <w:rsid w:val="0050600F"/>
  </w:style>
  <w:style w:type="character" w:styleId="Hyperlink">
    <w:name w:val="Hyperlink"/>
    <w:basedOn w:val="DefaultParagraphFont"/>
    <w:uiPriority w:val="99"/>
    <w:unhideWhenUsed/>
    <w:rsid w:val="006858B7"/>
    <w:rPr>
      <w:color w:val="0563C1" w:themeColor="hyperlink"/>
      <w:u w:val="single"/>
    </w:rPr>
  </w:style>
  <w:style w:type="character" w:styleId="UnresolvedMention">
    <w:name w:val="Unresolved Mention"/>
    <w:basedOn w:val="DefaultParagraphFont"/>
    <w:uiPriority w:val="99"/>
    <w:semiHidden/>
    <w:unhideWhenUsed/>
    <w:rsid w:val="006858B7"/>
    <w:rPr>
      <w:color w:val="605E5C"/>
      <w:shd w:val="clear" w:color="auto" w:fill="E1DFDD"/>
    </w:rPr>
  </w:style>
  <w:style w:type="paragraph" w:styleId="ListParagraph">
    <w:name w:val="List Paragraph"/>
    <w:basedOn w:val="Normal"/>
    <w:uiPriority w:val="34"/>
    <w:qFormat/>
    <w:rsid w:val="00E61A06"/>
    <w:pPr>
      <w:ind w:left="720"/>
      <w:contextualSpacing/>
    </w:pPr>
  </w:style>
  <w:style w:type="paragraph" w:styleId="TOCHeading">
    <w:name w:val="TOC Heading"/>
    <w:basedOn w:val="Heading1"/>
    <w:next w:val="Normal"/>
    <w:uiPriority w:val="39"/>
    <w:unhideWhenUsed/>
    <w:qFormat/>
    <w:rsid w:val="00E61A06"/>
    <w:pPr>
      <w:spacing w:line="259" w:lineRule="auto"/>
      <w:outlineLvl w:val="9"/>
    </w:pPr>
    <w:rPr>
      <w:rFonts w:asciiTheme="majorHAnsi" w:hAnsiTheme="majorHAnsi"/>
      <w:b w:val="0"/>
      <w:color w:val="2F5496" w:themeColor="accent1" w:themeShade="BF"/>
      <w:sz w:val="32"/>
      <w:szCs w:val="32"/>
      <w:lang w:eastAsia="en-GB"/>
    </w:rPr>
  </w:style>
  <w:style w:type="paragraph" w:styleId="TOC2">
    <w:name w:val="toc 2"/>
    <w:basedOn w:val="Normal"/>
    <w:next w:val="Normal"/>
    <w:autoRedefine/>
    <w:uiPriority w:val="39"/>
    <w:unhideWhenUsed/>
    <w:rsid w:val="00E61A06"/>
    <w:pPr>
      <w:spacing w:after="100"/>
      <w:ind w:left="240"/>
    </w:pPr>
  </w:style>
  <w:style w:type="paragraph" w:styleId="TOC1">
    <w:name w:val="toc 1"/>
    <w:basedOn w:val="Normal"/>
    <w:next w:val="Normal"/>
    <w:autoRedefine/>
    <w:uiPriority w:val="39"/>
    <w:unhideWhenUsed/>
    <w:rsid w:val="00E61A0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44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bia.org.uk/assets/Downloads/Guidelines/4_secondary_data_ethical_principles_aug2020_fv.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article/10.1007/s11892-023-01501-7?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data-and-information/publications/statistical/national-diabetes-audit-yt2/young-people-with-type-2-diabetes-detailed-report-2021-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lancet.com/journals/landia/article/PIIS2213-8587(24)00242-0/fulltext?utm_source=chatgpt.com" TargetMode="External"/><Relationship Id="rId4" Type="http://schemas.openxmlformats.org/officeDocument/2006/relationships/settings" Target="settings.xml"/><Relationship Id="rId9" Type="http://schemas.openxmlformats.org/officeDocument/2006/relationships/hyperlink" Target="https://pubmed.ncbi.nlm.nih.gov/38890775/?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84F8D-885D-402A-AE73-887D8DC9CF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Mohammad Nurul Islam Mohammad Nurul Islam (2327900)</cp:lastModifiedBy>
  <cp:revision>2</cp:revision>
  <dcterms:created xsi:type="dcterms:W3CDTF">2025-11-05T14:40:00Z</dcterms:created>
  <dcterms:modified xsi:type="dcterms:W3CDTF">2025-11-05T14:40:00Z</dcterms:modified>
</cp:coreProperties>
</file>