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comments.xml><?xml version="1.0" encoding="utf-8"?>
<w:comments xmlns:w14="http://schemas.microsoft.com/office/word/2010/wordml" xmlns:w="http://schemas.openxmlformats.org/wordprocessingml/2006/main">
  <w:comment w:initials="P(" w:author="Paul Brewer (1810650)" w:date="2019-07-19T13:21:09" w:id="1839266830">
    <w:p w:rsidR="07F792BE" w:rsidRDefault="07F792BE" w14:paraId="67FCC14A" w14:textId="3FAD239D">
      <w:pPr>
        <w:pStyle w:val="CommentText"/>
      </w:pPr>
      <w:r w:rsidR="07F792BE">
        <w:rPr/>
        <w:t>from the perspective of one specific drop in style youth club</w:t>
      </w:r>
      <w:r>
        <w:rPr>
          <w:rStyle w:val="CommentReference"/>
        </w:rPr>
        <w:annotationRef/>
      </w:r>
    </w:p>
  </w:comment>
  <w:comment w:initials="P(" w:author="Paul Brewer (1810650)" w:date="2019-07-19T13:23:07" w:id="815628799">
    <w:p w:rsidR="07F792BE" w:rsidRDefault="07F792BE" w14:paraId="164F4649" w14:textId="2CE4ECAA">
      <w:pPr>
        <w:pStyle w:val="CommentText"/>
      </w:pPr>
      <w:r w:rsidR="07F792BE">
        <w:rPr/>
        <w:t>This shows that one of the strengths of faith based youth is that it goes to where the need is, where the young people are - the limitation is the access to decent premises at that point of need</w:t>
      </w:r>
      <w:r>
        <w:rPr>
          <w:rStyle w:val="CommentReference"/>
        </w:rPr>
        <w:annotationRef/>
      </w:r>
    </w:p>
  </w:comment>
  <w:comment w:initials="P(" w:author="Paul Brewer (1810650)" w:date="2019-07-19T13:32:03" w:id="1996716520">
    <w:p w:rsidR="07F792BE" w:rsidRDefault="07F792BE" w14:paraId="5B8FF274" w14:textId="18156C62">
      <w:pPr>
        <w:pStyle w:val="CommentText"/>
      </w:pPr>
      <w:r w:rsidR="07F792BE">
        <w:rPr/>
        <w:t>However if part of a youth workers role is to raise funds that does take away from the original goal of doing youth work. - yet another side of this is that a youth worker involved in fund raising is gaining other interested adults who are investing in the lives of the young people that the work affects.</w:t>
      </w:r>
      <w:r>
        <w:rPr>
          <w:rStyle w:val="CommentReference"/>
        </w:rPr>
        <w:annotationRef/>
      </w:r>
    </w:p>
  </w:comment>
  <w:comment w:initials="P(" w:author="Paul Brewer (1810650)" w:date="2019-07-19T15:27:38" w:id="226116084">
    <w:p w:rsidR="07F792BE" w:rsidRDefault="07F792BE" w14:paraId="41D9D5AC" w14:textId="377A7D19">
      <w:pPr>
        <w:pStyle w:val="CommentText"/>
      </w:pPr>
      <w:r w:rsidR="07F792BE">
        <w:rPr/>
        <w:t>date</w:t>
      </w:r>
      <w:r>
        <w:rPr>
          <w:rStyle w:val="CommentReference"/>
        </w:rPr>
        <w:annotationRef/>
      </w:r>
    </w:p>
  </w:comment>
  <w:comment w:initials="P(" w:author="Paul Brewer (1810650)" w:date="2019-07-19T16:06:07" w:id="1808622685">
    <w:p w:rsidR="07F792BE" w:rsidRDefault="07F792BE" w14:paraId="42C4A550" w14:textId="173C52A5">
      <w:pPr>
        <w:pStyle w:val="CommentText"/>
      </w:pPr>
      <w:r w:rsidR="07F792BE">
        <w:rPr/>
        <w:t>Managemnet in a faith based youth work may not have the skills or knowledge of the trained youth worker and not relaise that the NOS and pillars of youth work give a far wider remit to youth work than the limitations they can (in ignorance) impose</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67FCC14A"/>
  <w15:commentEx w15:done="0" w15:paraId="164F4649"/>
  <w15:commentEx w15:done="0" w15:paraId="5B8FF274"/>
  <w15:commentEx w15:done="0" w15:paraId="41D9D5AC"/>
  <w15:commentEx w15:done="0" w15:paraId="42C4A550"/>
</w15:commentsEx>
</file>

<file path=word/commentsIds.xml><?xml version="1.0" encoding="utf-8"?>
<w16cid:commentsIds xmlns:mc="http://schemas.openxmlformats.org/markup-compatibility/2006" xmlns:w16cid="http://schemas.microsoft.com/office/word/2016/wordml/cid" mc:Ignorable="w16cid">
  <w16cid:commentId w16cid:paraId="67FCC14A" w16cid:durableId="1F7717EB"/>
  <w16cid:commentId w16cid:paraId="164F4649" w16cid:durableId="44F550B4"/>
  <w16cid:commentId w16cid:paraId="5B8FF274" w16cid:durableId="4E42B0F4"/>
  <w16cid:commentId w16cid:paraId="41D9D5AC" w16cid:durableId="42CC8D8D"/>
  <w16cid:commentId w16cid:paraId="42C4A550" w16cid:durableId="128DE532"/>
</w16cid:commentsId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27728AC" w14:paraId="6B35CBB5" wp14:textId="5113C1BC">
      <w:pPr>
        <w:spacing w:line="240" w:lineRule="auto"/>
        <w:jc w:val="center"/>
        <w:rPr>
          <w:rFonts w:ascii="Arial" w:hAnsi="Arial" w:eastAsia="Arial" w:cs="Arial"/>
          <w:sz w:val="24"/>
          <w:szCs w:val="24"/>
        </w:rPr>
      </w:pPr>
      <w:bookmarkStart w:name="_GoBack" w:id="0"/>
      <w:bookmarkEnd w:id="0"/>
      <w:r w:rsidRPr="627728AC" w:rsidR="627728AC">
        <w:rPr>
          <w:rFonts w:ascii="Arial" w:hAnsi="Arial" w:eastAsia="Arial" w:cs="Arial"/>
          <w:sz w:val="24"/>
          <w:szCs w:val="24"/>
        </w:rPr>
        <w:t>Strengths and Limitations of one youth work contexts</w:t>
      </w:r>
    </w:p>
    <w:p w:rsidR="627728AC" w:rsidP="6B77F4B3" w:rsidRDefault="627728AC" w14:paraId="42CC1610" w14:textId="1485F445">
      <w:pPr>
        <w:spacing w:line="240" w:lineRule="auto"/>
        <w:jc w:val="center"/>
        <w:rPr>
          <w:rFonts w:ascii="Arial" w:hAnsi="Arial" w:eastAsia="Arial" w:cs="Arial"/>
          <w:sz w:val="24"/>
          <w:szCs w:val="24"/>
        </w:rPr>
      </w:pPr>
      <w:r w:rsidRPr="6B77F4B3" w:rsidR="6B77F4B3">
        <w:rPr>
          <w:rFonts w:ascii="Arial" w:hAnsi="Arial" w:eastAsia="Arial" w:cs="Arial"/>
          <w:sz w:val="24"/>
          <w:szCs w:val="24"/>
        </w:rPr>
        <w:t xml:space="preserve"> and its impact on youth and the community</w:t>
      </w:r>
    </w:p>
    <w:p w:rsidR="6B77F4B3" w:rsidP="6B77F4B3" w:rsidRDefault="6B77F4B3" w14:paraId="102E5F39" w14:textId="2FEE50E7">
      <w:pPr>
        <w:pStyle w:val="Normal"/>
        <w:spacing w:line="240" w:lineRule="auto"/>
        <w:jc w:val="center"/>
        <w:rPr>
          <w:rFonts w:ascii="Arial" w:hAnsi="Arial" w:eastAsia="Arial" w:cs="Arial"/>
          <w:sz w:val="24"/>
          <w:szCs w:val="24"/>
        </w:rPr>
      </w:pPr>
    </w:p>
    <w:p w:rsidR="627728AC" w:rsidP="6B77F4B3" w:rsidRDefault="627728AC" w14:paraId="0C74DEB7" w14:textId="61E623C4">
      <w:pPr>
        <w:pStyle w:val="Normal"/>
        <w:spacing w:line="480" w:lineRule="auto"/>
        <w:jc w:val="both"/>
        <w:rPr>
          <w:rFonts w:ascii="Arial" w:hAnsi="Arial" w:eastAsia="Arial" w:cs="Arial"/>
          <w:sz w:val="24"/>
          <w:szCs w:val="24"/>
          <w:highlight w:val="yellow"/>
        </w:rPr>
      </w:pPr>
    </w:p>
    <w:p w:rsidR="627728AC" w:rsidP="07F792BE" w:rsidRDefault="627728AC" w14:paraId="45DB7A97" w14:textId="20B6C19D">
      <w:pPr>
        <w:pStyle w:val="Normal"/>
        <w:spacing w:line="480" w:lineRule="auto"/>
        <w:jc w:val="both"/>
        <w:rPr>
          <w:rFonts w:ascii="Arial" w:hAnsi="Arial" w:eastAsia="Arial" w:cs="Arial"/>
          <w:sz w:val="24"/>
          <w:szCs w:val="24"/>
        </w:rPr>
      </w:pPr>
      <w:r w:rsidRPr="07F792BE" w:rsidR="07F792BE">
        <w:rPr>
          <w:rFonts w:ascii="Arial" w:hAnsi="Arial" w:eastAsia="Arial" w:cs="Arial"/>
          <w:sz w:val="24"/>
          <w:szCs w:val="24"/>
        </w:rPr>
        <w:t xml:space="preserve"> </w:t>
      </w:r>
      <w:r w:rsidRPr="07F792BE" w:rsidR="07F792BE">
        <w:rPr>
          <w:rFonts w:ascii="Arial" w:hAnsi="Arial" w:eastAsia="Arial" w:cs="Arial"/>
          <w:sz w:val="24"/>
          <w:szCs w:val="24"/>
        </w:rPr>
        <w:t>Does Christianity and faith have ties to the roots of youth work? Smith, M. K. (2013) argue</w:t>
      </w:r>
      <w:r w:rsidRPr="07F792BE" w:rsidR="07F792BE">
        <w:rPr>
          <w:rFonts w:ascii="Arial" w:hAnsi="Arial" w:eastAsia="Arial" w:cs="Arial"/>
          <w:sz w:val="24"/>
          <w:szCs w:val="24"/>
        </w:rPr>
        <w:t>s that</w:t>
      </w:r>
      <w:r w:rsidRPr="07F792BE" w:rsidR="07F792BE">
        <w:rPr>
          <w:rFonts w:ascii="Arial" w:hAnsi="Arial" w:eastAsia="Arial" w:cs="Arial"/>
          <w:sz w:val="24"/>
          <w:szCs w:val="24"/>
        </w:rPr>
        <w:t xml:space="preserve"> it does...</w:t>
      </w:r>
    </w:p>
    <w:p w:rsidR="627728AC" w:rsidP="07F792BE" w:rsidRDefault="627728AC" w14:paraId="2552DE67" w14:textId="7AFA5FE4">
      <w:pPr>
        <w:pStyle w:val="Normal"/>
        <w:spacing w:line="480" w:lineRule="auto"/>
        <w:ind w:left="720" w:right="720"/>
        <w:jc w:val="both"/>
        <w:rPr>
          <w:rFonts w:ascii="Arial" w:hAnsi="Arial" w:eastAsia="Arial" w:cs="Arial"/>
          <w:b w:val="0"/>
          <w:bCs w:val="0"/>
          <w:i w:val="0"/>
          <w:iCs w:val="0"/>
          <w:noProof w:val="0"/>
          <w:color w:val="000000" w:themeColor="text1" w:themeTint="FF" w:themeShade="FF"/>
          <w:sz w:val="24"/>
          <w:szCs w:val="24"/>
          <w:lang w:val="en-GB"/>
        </w:rPr>
      </w:pPr>
      <w:r w:rsidRPr="07F792BE" w:rsidR="07F792BE">
        <w:rPr>
          <w:rFonts w:ascii="Arial" w:hAnsi="Arial" w:eastAsia="Arial" w:cs="Arial"/>
          <w:b w:val="0"/>
          <w:bCs w:val="0"/>
          <w:i w:val="0"/>
          <w:iCs w:val="0"/>
          <w:noProof w:val="0"/>
          <w:color w:val="000000" w:themeColor="text1" w:themeTint="FF" w:themeShade="FF"/>
          <w:sz w:val="24"/>
          <w:szCs w:val="24"/>
          <w:lang w:val="en-GB"/>
        </w:rPr>
        <w:t xml:space="preserve">For those looking for the origins of what we now know as ‘youth work’, a common starting point is the development of Sunday Schools associated with churches and chapels in </w:t>
      </w:r>
      <w:r w:rsidRPr="07F792BE" w:rsidR="07F792BE">
        <w:rPr>
          <w:rFonts w:ascii="Arial" w:hAnsi="Arial" w:eastAsia="Arial" w:cs="Arial"/>
          <w:b w:val="0"/>
          <w:bCs w:val="0"/>
          <w:i w:val="0"/>
          <w:iCs w:val="0"/>
          <w:noProof w:val="0"/>
          <w:color w:val="000000" w:themeColor="text1" w:themeTint="FF" w:themeShade="FF"/>
          <w:sz w:val="24"/>
          <w:szCs w:val="24"/>
          <w:lang w:val="en-GB"/>
        </w:rPr>
        <w:t xml:space="preserve">the </w:t>
      </w:r>
      <w:r w:rsidRPr="07F792BE" w:rsidR="07F792BE">
        <w:rPr>
          <w:rFonts w:ascii="Arial" w:hAnsi="Arial" w:eastAsia="Arial" w:cs="Arial"/>
          <w:b w:val="0"/>
          <w:bCs w:val="0"/>
          <w:i w:val="0"/>
          <w:iCs w:val="0"/>
          <w:noProof w:val="0"/>
          <w:color w:val="000000" w:themeColor="text1" w:themeTint="FF" w:themeShade="FF"/>
          <w:sz w:val="24"/>
          <w:szCs w:val="24"/>
          <w:lang w:val="en-GB"/>
        </w:rPr>
        <w:t>last few years of the eighteenth century...</w:t>
      </w:r>
    </w:p>
    <w:p w:rsidR="627728AC" w:rsidP="07F792BE" w:rsidRDefault="627728AC" w14:paraId="3A39B86F" w14:textId="6C512624">
      <w:pPr>
        <w:pStyle w:val="Normal"/>
        <w:spacing w:line="480" w:lineRule="auto"/>
        <w:ind w:left="0" w:right="720"/>
        <w:jc w:val="both"/>
        <w:rPr>
          <w:rFonts w:ascii="Arial" w:hAnsi="Arial" w:eastAsia="Arial" w:cs="Arial"/>
          <w:b w:val="0"/>
          <w:bCs w:val="0"/>
          <w:i w:val="0"/>
          <w:iCs w:val="0"/>
          <w:noProof w:val="0"/>
          <w:color w:val="000000" w:themeColor="text1" w:themeTint="FF" w:themeShade="FF"/>
          <w:sz w:val="24"/>
          <w:szCs w:val="24"/>
          <w:lang w:val="en-GB"/>
        </w:rPr>
      </w:pPr>
      <w:r w:rsidRPr="07F792BE" w:rsidR="07F792BE">
        <w:rPr>
          <w:rFonts w:ascii="Arial" w:hAnsi="Arial" w:eastAsia="Arial" w:cs="Arial"/>
          <w:b w:val="0"/>
          <w:bCs w:val="0"/>
          <w:i w:val="0"/>
          <w:iCs w:val="0"/>
          <w:noProof w:val="0"/>
          <w:color w:val="000000" w:themeColor="text1" w:themeTint="FF" w:themeShade="FF"/>
          <w:sz w:val="24"/>
          <w:szCs w:val="24"/>
          <w:lang w:val="en-GB"/>
        </w:rPr>
        <w:t xml:space="preserve">This evidence alone suggests that faith has had a pioneering role in youth work and without it could youth work have looked differently today? </w:t>
      </w:r>
      <w:r w:rsidRPr="07F792BE" w:rsidR="07F792BE">
        <w:rPr>
          <w:rFonts w:ascii="Arial" w:hAnsi="Arial" w:eastAsia="Arial" w:cs="Arial"/>
          <w:b w:val="0"/>
          <w:bCs w:val="0"/>
          <w:i w:val="0"/>
          <w:iCs w:val="0"/>
          <w:noProof w:val="0"/>
          <w:color w:val="000000" w:themeColor="text1" w:themeTint="FF" w:themeShade="FF"/>
          <w:sz w:val="24"/>
          <w:szCs w:val="24"/>
          <w:lang w:val="en-GB"/>
        </w:rPr>
        <w:t>Would youth work even exist? Perhaps</w:t>
      </w:r>
      <w:r w:rsidRPr="07F792BE" w:rsidR="07F792BE">
        <w:rPr>
          <w:rFonts w:ascii="Arial" w:hAnsi="Arial" w:eastAsia="Arial" w:cs="Arial"/>
          <w:b w:val="0"/>
          <w:bCs w:val="0"/>
          <w:i w:val="0"/>
          <w:iCs w:val="0"/>
          <w:noProof w:val="0"/>
          <w:color w:val="000000" w:themeColor="text1" w:themeTint="FF" w:themeShade="FF"/>
          <w:sz w:val="24"/>
          <w:szCs w:val="24"/>
          <w:lang w:val="en-GB"/>
        </w:rPr>
        <w:t xml:space="preserve"> we will never know</w:t>
      </w:r>
      <w:r w:rsidRPr="07F792BE" w:rsidR="07F792BE">
        <w:rPr>
          <w:rFonts w:ascii="Arial" w:hAnsi="Arial" w:eastAsia="Arial" w:cs="Arial"/>
          <w:b w:val="0"/>
          <w:bCs w:val="0"/>
          <w:i w:val="0"/>
          <w:iCs w:val="0"/>
          <w:noProof w:val="0"/>
          <w:color w:val="000000" w:themeColor="text1" w:themeTint="FF" w:themeShade="FF"/>
          <w:sz w:val="24"/>
          <w:szCs w:val="24"/>
          <w:lang w:val="en-GB"/>
        </w:rPr>
        <w:t>!</w:t>
      </w:r>
      <w:r w:rsidRPr="07F792BE" w:rsidR="07F792BE">
        <w:rPr>
          <w:rFonts w:ascii="Arial" w:hAnsi="Arial" w:eastAsia="Arial" w:cs="Arial"/>
          <w:b w:val="0"/>
          <w:bCs w:val="0"/>
          <w:i w:val="0"/>
          <w:iCs w:val="0"/>
          <w:noProof w:val="0"/>
          <w:color w:val="000000" w:themeColor="text1" w:themeTint="FF" w:themeShade="FF"/>
          <w:sz w:val="24"/>
          <w:szCs w:val="24"/>
          <w:lang w:val="en-GB"/>
        </w:rPr>
        <w:t xml:space="preserve"> However, during this essay the author shall look at the context of faith-based youth work, its strengths and limitations, and its impact on young people and community.   </w:t>
      </w:r>
    </w:p>
    <w:p w:rsidR="627728AC" w:rsidP="07F792BE" w:rsidRDefault="627728AC" w14:paraId="59F98BC6" w14:textId="1D9E546F">
      <w:pPr>
        <w:pStyle w:val="Normal"/>
        <w:spacing w:line="480" w:lineRule="auto"/>
        <w:ind w:left="0" w:right="720"/>
        <w:jc w:val="both"/>
        <w:rPr>
          <w:rFonts w:ascii="Arial" w:hAnsi="Arial" w:eastAsia="Arial" w:cs="Arial"/>
          <w:b w:val="0"/>
          <w:bCs w:val="0"/>
          <w:i w:val="0"/>
          <w:iCs w:val="0"/>
          <w:noProof w:val="0"/>
          <w:color w:val="000000" w:themeColor="text1" w:themeTint="FF" w:themeShade="FF"/>
          <w:sz w:val="24"/>
          <w:szCs w:val="24"/>
          <w:highlight w:val="yellow"/>
          <w:lang w:val="en-GB"/>
        </w:rPr>
      </w:pPr>
      <w:r w:rsidRPr="07F792BE" w:rsidR="07F792BE">
        <w:rPr>
          <w:rFonts w:ascii="Arial" w:hAnsi="Arial" w:eastAsia="Arial" w:cs="Arial"/>
          <w:b w:val="0"/>
          <w:bCs w:val="0"/>
          <w:i w:val="0"/>
          <w:iCs w:val="0"/>
          <w:noProof w:val="0"/>
          <w:color w:val="000000" w:themeColor="text1" w:themeTint="FF" w:themeShade="FF"/>
          <w:sz w:val="24"/>
          <w:szCs w:val="24"/>
          <w:lang w:val="en-GB"/>
        </w:rPr>
        <w:t>Youth work, in the manifestation of Sunday schools, often took the approach of teaching</w:t>
      </w:r>
      <w:r w:rsidRPr="07F792BE" w:rsidR="07F792BE">
        <w:rPr>
          <w:rFonts w:ascii="Arial" w:hAnsi="Arial" w:eastAsia="Arial" w:cs="Arial"/>
          <w:b w:val="0"/>
          <w:bCs w:val="0"/>
          <w:i w:val="0"/>
          <w:iCs w:val="0"/>
          <w:noProof w:val="0"/>
          <w:color w:val="000000" w:themeColor="text1" w:themeTint="FF" w:themeShade="FF"/>
          <w:sz w:val="24"/>
          <w:szCs w:val="24"/>
          <w:lang w:val="en-GB"/>
        </w:rPr>
        <w:t>, as gaining education was a need of the poor of the day,</w:t>
      </w:r>
      <w:r w:rsidRPr="07F792BE" w:rsidR="07F792BE">
        <w:rPr>
          <w:rFonts w:ascii="Arial" w:hAnsi="Arial" w:eastAsia="Arial" w:cs="Arial"/>
          <w:b w:val="0"/>
          <w:bCs w:val="0"/>
          <w:i w:val="0"/>
          <w:iCs w:val="0"/>
          <w:noProof w:val="0"/>
          <w:color w:val="000000" w:themeColor="text1" w:themeTint="FF" w:themeShade="FF"/>
          <w:sz w:val="24"/>
          <w:szCs w:val="24"/>
          <w:lang w:val="en-GB"/>
        </w:rPr>
        <w:t xml:space="preserve"> its work </w:t>
      </w:r>
      <w:r w:rsidRPr="07F792BE" w:rsidR="07F792BE">
        <w:rPr>
          <w:rFonts w:ascii="Arial" w:hAnsi="Arial" w:eastAsia="Arial" w:cs="Arial"/>
          <w:b w:val="0"/>
          <w:bCs w:val="0"/>
          <w:i w:val="0"/>
          <w:iCs w:val="0"/>
          <w:noProof w:val="0"/>
          <w:color w:val="000000" w:themeColor="text1" w:themeTint="FF" w:themeShade="FF"/>
          <w:sz w:val="24"/>
          <w:szCs w:val="24"/>
          <w:lang w:val="en-GB"/>
        </w:rPr>
        <w:t xml:space="preserve">was </w:t>
      </w:r>
      <w:r w:rsidRPr="07F792BE" w:rsidR="07F792BE">
        <w:rPr>
          <w:rFonts w:ascii="Arial" w:hAnsi="Arial" w:eastAsia="Arial" w:cs="Arial"/>
          <w:b w:val="0"/>
          <w:bCs w:val="0"/>
          <w:i w:val="0"/>
          <w:iCs w:val="0"/>
          <w:noProof w:val="0"/>
          <w:color w:val="000000" w:themeColor="text1" w:themeTint="FF" w:themeShade="FF"/>
          <w:sz w:val="24"/>
          <w:szCs w:val="24"/>
          <w:lang w:val="en-GB"/>
        </w:rPr>
        <w:t>in an informal man</w:t>
      </w:r>
      <w:r w:rsidRPr="07F792BE" w:rsidR="07F792BE">
        <w:rPr>
          <w:rFonts w:ascii="Arial" w:hAnsi="Arial" w:eastAsia="Arial" w:cs="Arial"/>
          <w:b w:val="0"/>
          <w:bCs w:val="0"/>
          <w:i w:val="0"/>
          <w:iCs w:val="0"/>
          <w:noProof w:val="0"/>
          <w:color w:val="000000" w:themeColor="text1" w:themeTint="FF" w:themeShade="FF"/>
          <w:sz w:val="24"/>
          <w:szCs w:val="24"/>
          <w:lang w:val="en-GB"/>
        </w:rPr>
        <w:t>ne</w:t>
      </w:r>
      <w:r w:rsidRPr="07F792BE" w:rsidR="07F792BE">
        <w:rPr>
          <w:rFonts w:ascii="Arial" w:hAnsi="Arial" w:eastAsia="Arial" w:cs="Arial"/>
          <w:b w:val="0"/>
          <w:bCs w:val="0"/>
          <w:i w:val="0"/>
          <w:iCs w:val="0"/>
          <w:noProof w:val="0"/>
          <w:color w:val="000000" w:themeColor="text1" w:themeTint="FF" w:themeShade="FF"/>
          <w:sz w:val="24"/>
          <w:szCs w:val="24"/>
          <w:lang w:val="en-GB"/>
        </w:rPr>
        <w:t xml:space="preserve">r and later developed </w:t>
      </w:r>
      <w:r w:rsidRPr="07F792BE" w:rsidR="07F792BE">
        <w:rPr>
          <w:rFonts w:ascii="Arial" w:hAnsi="Arial" w:eastAsia="Arial" w:cs="Arial"/>
          <w:b w:val="0"/>
          <w:bCs w:val="0"/>
          <w:i w:val="0"/>
          <w:iCs w:val="0"/>
          <w:noProof w:val="0"/>
          <w:color w:val="000000" w:themeColor="text1" w:themeTint="FF" w:themeShade="FF"/>
          <w:sz w:val="24"/>
          <w:szCs w:val="24"/>
          <w:lang w:val="en-GB"/>
        </w:rPr>
        <w:t xml:space="preserve">to </w:t>
      </w:r>
      <w:r w:rsidRPr="07F792BE" w:rsidR="07F792BE">
        <w:rPr>
          <w:rFonts w:ascii="Arial" w:hAnsi="Arial" w:eastAsia="Arial" w:cs="Arial"/>
          <w:b w:val="0"/>
          <w:bCs w:val="0"/>
          <w:i w:val="0"/>
          <w:iCs w:val="0"/>
          <w:noProof w:val="0"/>
          <w:color w:val="000000" w:themeColor="text1" w:themeTint="FF" w:themeShade="FF"/>
          <w:sz w:val="24"/>
          <w:szCs w:val="24"/>
          <w:lang w:val="en-GB"/>
        </w:rPr>
        <w:t>a wide variety of activities which included day trips and team sports. Smith, M. K. went on to describe that early youth work focussed on children and young who were unable to access or att</w:t>
      </w:r>
      <w:r w:rsidRPr="07F792BE" w:rsidR="07F792BE">
        <w:rPr>
          <w:rFonts w:ascii="Arial" w:hAnsi="Arial" w:eastAsia="Arial" w:cs="Arial"/>
          <w:b w:val="0"/>
          <w:bCs w:val="0"/>
          <w:i w:val="0"/>
          <w:iCs w:val="0"/>
          <w:noProof w:val="0"/>
          <w:color w:val="000000" w:themeColor="text1" w:themeTint="FF" w:themeShade="FF"/>
          <w:sz w:val="24"/>
          <w:szCs w:val="24"/>
          <w:lang w:val="en-GB"/>
        </w:rPr>
        <w:t>end ot</w:t>
      </w:r>
      <w:r w:rsidRPr="07F792BE" w:rsidR="07F792BE">
        <w:rPr>
          <w:rFonts w:ascii="Arial" w:hAnsi="Arial" w:eastAsia="Arial" w:cs="Arial"/>
          <w:b w:val="0"/>
          <w:bCs w:val="0"/>
          <w:i w:val="0"/>
          <w:iCs w:val="0"/>
          <w:noProof w:val="0"/>
          <w:color w:val="000000" w:themeColor="text1" w:themeTint="FF" w:themeShade="FF"/>
          <w:sz w:val="24"/>
          <w:szCs w:val="24"/>
          <w:lang w:val="en-GB"/>
        </w:rPr>
        <w:t>her forms of education due to poverty. Due to this, they often met in what was described as ‘far from ideal settings like, stables, under railway arches, church halls...’ (Smith, M. K., 2013).</w:t>
      </w:r>
      <w:commentRangeStart w:id="1839266830"/>
      <w:commentRangeEnd w:id="1839266830"/>
      <w:r>
        <w:rPr>
          <w:rStyle w:val="CommentReference"/>
        </w:rPr>
        <w:commentReference w:id="1839266830"/>
      </w:r>
      <w:r w:rsidRPr="07F792BE" w:rsidR="07F792BE">
        <w:rPr>
          <w:rFonts w:ascii="Arial" w:hAnsi="Arial" w:eastAsia="Arial" w:cs="Arial"/>
          <w:b w:val="0"/>
          <w:bCs w:val="0"/>
          <w:i w:val="0"/>
          <w:iCs w:val="0"/>
          <w:noProof w:val="0"/>
          <w:color w:val="000000" w:themeColor="text1" w:themeTint="FF" w:themeShade="FF"/>
          <w:sz w:val="24"/>
          <w:szCs w:val="24"/>
          <w:lang w:val="en-GB"/>
        </w:rPr>
        <w:t xml:space="preserve"> </w:t>
      </w:r>
      <w:commentRangeStart w:id="815628799"/>
      <w:r w:rsidRPr="07F792BE" w:rsidR="07F792BE">
        <w:rPr>
          <w:rFonts w:ascii="Arial" w:hAnsi="Arial" w:eastAsia="Arial" w:cs="Arial"/>
          <w:b w:val="0"/>
          <w:bCs w:val="0"/>
          <w:i w:val="0"/>
          <w:iCs w:val="0"/>
          <w:noProof w:val="0"/>
          <w:color w:val="000000" w:themeColor="text1" w:themeTint="FF" w:themeShade="FF"/>
          <w:sz w:val="24"/>
          <w:szCs w:val="24"/>
          <w:lang w:val="en-GB"/>
        </w:rPr>
        <w:t>Again</w:t>
      </w:r>
      <w:commentRangeEnd w:id="815628799"/>
      <w:r>
        <w:rPr>
          <w:rStyle w:val="CommentReference"/>
        </w:rPr>
        <w:commentReference w:id="815628799"/>
      </w:r>
      <w:r w:rsidRPr="07F792BE" w:rsidR="07F792BE">
        <w:rPr>
          <w:rFonts w:ascii="Arial" w:hAnsi="Arial" w:eastAsia="Arial" w:cs="Arial"/>
          <w:b w:val="0"/>
          <w:bCs w:val="0"/>
          <w:i w:val="0"/>
          <w:iCs w:val="0"/>
          <w:noProof w:val="0"/>
          <w:color w:val="000000" w:themeColor="text1" w:themeTint="FF" w:themeShade="FF"/>
          <w:sz w:val="24"/>
          <w:szCs w:val="24"/>
          <w:lang w:val="en-GB"/>
        </w:rPr>
        <w:t>, with the early forms of youth work utilizing church halls as a meeting place</w:t>
      </w:r>
      <w:r w:rsidRPr="07F792BE" w:rsidR="07F792BE">
        <w:rPr>
          <w:rFonts w:ascii="Arial" w:hAnsi="Arial" w:eastAsia="Arial" w:cs="Arial"/>
          <w:b w:val="0"/>
          <w:bCs w:val="0"/>
          <w:i w:val="0"/>
          <w:iCs w:val="0"/>
          <w:noProof w:val="0"/>
          <w:color w:val="000000" w:themeColor="text1" w:themeTint="FF" w:themeShade="FF"/>
          <w:sz w:val="24"/>
          <w:szCs w:val="24"/>
          <w:lang w:val="en-GB"/>
        </w:rPr>
        <w:t xml:space="preserve">. </w:t>
      </w:r>
      <w:commentRangeStart w:id="226116084"/>
      <w:commentRangeEnd w:id="226116084"/>
      <w:r>
        <w:rPr>
          <w:rStyle w:val="CommentReference"/>
        </w:rPr>
        <w:commentReference w:id="226116084"/>
      </w:r>
      <w:r w:rsidRPr="07F792BE" w:rsidR="07F792BE">
        <w:rPr>
          <w:rFonts w:ascii="Arial" w:hAnsi="Arial" w:eastAsia="Arial" w:cs="Arial"/>
          <w:b w:val="0"/>
          <w:bCs w:val="0"/>
          <w:i w:val="0"/>
          <w:iCs w:val="0"/>
          <w:noProof w:val="0"/>
          <w:color w:val="000000" w:themeColor="text1" w:themeTint="FF" w:themeShade="FF"/>
          <w:sz w:val="24"/>
          <w:szCs w:val="24"/>
          <w:lang w:val="en-GB"/>
        </w:rPr>
        <w:t xml:space="preserve">This shows the strength and upside of faith-based youth work, they go where they are needed. The limitation would be that the access to decent premises did not match the needs at that point. </w:t>
      </w:r>
      <w:r w:rsidRPr="07F792BE" w:rsidR="07F792BE">
        <w:rPr>
          <w:rFonts w:ascii="Arial" w:hAnsi="Arial" w:eastAsia="Arial" w:cs="Arial"/>
          <w:b w:val="0"/>
          <w:bCs w:val="0"/>
          <w:i w:val="0"/>
          <w:iCs w:val="0"/>
          <w:noProof w:val="0"/>
          <w:color w:val="000000" w:themeColor="text1" w:themeTint="FF" w:themeShade="FF"/>
          <w:sz w:val="24"/>
          <w:szCs w:val="24"/>
          <w:lang w:val="en-GB"/>
        </w:rPr>
        <w:t>One last piece of evidence to further this point, and to round of this introduction, the emergence of the Young Men's Christian Association (YMCA) which was set up in 1844. It could be said that the YMCA ‘was the first dedicated youth organisation’ (Smith, M. K., 2013).</w:t>
      </w:r>
      <w:r w:rsidRPr="07F792BE" w:rsidR="07F792BE">
        <w:rPr>
          <w:rFonts w:ascii="Arial" w:hAnsi="Arial" w:eastAsia="Arial" w:cs="Arial"/>
          <w:b w:val="0"/>
          <w:bCs w:val="0"/>
          <w:i w:val="0"/>
          <w:iCs w:val="0"/>
          <w:noProof w:val="0"/>
          <w:color w:val="000000" w:themeColor="text1" w:themeTint="FF" w:themeShade="FF"/>
          <w:sz w:val="24"/>
          <w:szCs w:val="24"/>
          <w:lang w:val="en-GB"/>
        </w:rPr>
        <w:t xml:space="preserve"> </w:t>
      </w:r>
    </w:p>
    <w:p w:rsidR="627728AC" w:rsidP="6B77F4B3" w:rsidRDefault="627728AC" w14:paraId="3D06249C" w14:textId="2B54495E">
      <w:pPr>
        <w:pStyle w:val="Normal"/>
        <w:spacing w:line="480" w:lineRule="auto"/>
        <w:ind w:left="720" w:right="720"/>
        <w:jc w:val="both"/>
        <w:rPr>
          <w:rFonts w:ascii="Arial" w:hAnsi="Arial" w:eastAsia="Arial" w:cs="Arial"/>
          <w:sz w:val="24"/>
          <w:szCs w:val="24"/>
          <w:highlight w:val="yellow"/>
        </w:rPr>
      </w:pPr>
    </w:p>
    <w:p w:rsidR="6B77F4B3" w:rsidP="6B77F4B3" w:rsidRDefault="6B77F4B3" w14:paraId="5C06C104" w14:textId="5991141C">
      <w:pPr>
        <w:pStyle w:val="Normal"/>
        <w:spacing w:line="480" w:lineRule="auto"/>
        <w:jc w:val="both"/>
        <w:rPr>
          <w:rFonts w:ascii="Arial" w:hAnsi="Arial" w:eastAsia="Arial" w:cs="Arial"/>
          <w:sz w:val="24"/>
          <w:szCs w:val="24"/>
          <w:highlight w:val="yellow"/>
        </w:rPr>
      </w:pPr>
    </w:p>
    <w:p w:rsidR="07F792BE" w:rsidP="07F792BE" w:rsidRDefault="07F792BE" w14:paraId="57603D7F" w14:textId="3F9DC81E">
      <w:pPr>
        <w:pStyle w:val="Normal"/>
        <w:spacing w:line="480" w:lineRule="auto"/>
        <w:jc w:val="both"/>
        <w:rPr>
          <w:rFonts w:ascii="Arial" w:hAnsi="Arial" w:eastAsia="Arial" w:cs="Arial"/>
          <w:sz w:val="24"/>
          <w:szCs w:val="24"/>
        </w:rPr>
      </w:pPr>
      <w:r w:rsidRPr="07F792BE" w:rsidR="07F792BE">
        <w:rPr>
          <w:rFonts w:ascii="Arial" w:hAnsi="Arial" w:eastAsia="Arial" w:cs="Arial"/>
          <w:sz w:val="24"/>
          <w:szCs w:val="24"/>
        </w:rPr>
        <w:t xml:space="preserve">Limitations. A working definition for limitation as described in the Oxford Dictionary as a ‘limit on what somebody/something can do...’ (Hornblower, </w:t>
      </w:r>
      <w:proofErr w:type="spellStart"/>
      <w:r w:rsidRPr="07F792BE" w:rsidR="07F792BE">
        <w:rPr>
          <w:rFonts w:ascii="Arial" w:hAnsi="Arial" w:eastAsia="Arial" w:cs="Arial"/>
          <w:sz w:val="24"/>
          <w:szCs w:val="24"/>
        </w:rPr>
        <w:t>Spawforth</w:t>
      </w:r>
      <w:proofErr w:type="spellEnd"/>
      <w:r w:rsidRPr="07F792BE" w:rsidR="07F792BE">
        <w:rPr>
          <w:rFonts w:ascii="Arial" w:hAnsi="Arial" w:eastAsia="Arial" w:cs="Arial"/>
          <w:sz w:val="24"/>
          <w:szCs w:val="24"/>
        </w:rPr>
        <w:t xml:space="preserve"> and </w:t>
      </w:r>
      <w:proofErr w:type="spellStart"/>
      <w:r w:rsidRPr="07F792BE" w:rsidR="07F792BE">
        <w:rPr>
          <w:rFonts w:ascii="Arial" w:hAnsi="Arial" w:eastAsia="Arial" w:cs="Arial"/>
          <w:sz w:val="24"/>
          <w:szCs w:val="24"/>
        </w:rPr>
        <w:t>Eidinow</w:t>
      </w:r>
      <w:proofErr w:type="spellEnd"/>
      <w:r w:rsidRPr="07F792BE" w:rsidR="07F792BE">
        <w:rPr>
          <w:rFonts w:ascii="Arial" w:hAnsi="Arial" w:eastAsia="Arial" w:cs="Arial"/>
          <w:sz w:val="24"/>
          <w:szCs w:val="24"/>
        </w:rPr>
        <w:t xml:space="preserve">, 2012). When talking about the authors own learning and experience, this can very much be the case for faith-based youth work. One limitation could be the amount of money </w:t>
      </w:r>
      <w:r w:rsidRPr="07F792BE" w:rsidR="07F792BE">
        <w:rPr>
          <w:rFonts w:ascii="Arial" w:hAnsi="Arial" w:eastAsia="Arial" w:cs="Arial"/>
          <w:sz w:val="24"/>
          <w:szCs w:val="24"/>
        </w:rPr>
        <w:t>and resources</w:t>
      </w:r>
      <w:r w:rsidRPr="07F792BE" w:rsidR="07F792BE">
        <w:rPr>
          <w:rFonts w:ascii="Arial" w:hAnsi="Arial" w:eastAsia="Arial" w:cs="Arial"/>
          <w:sz w:val="24"/>
          <w:szCs w:val="24"/>
        </w:rPr>
        <w:t xml:space="preserve"> that is </w:t>
      </w:r>
      <w:r w:rsidRPr="07F792BE" w:rsidR="07F792BE">
        <w:rPr>
          <w:rFonts w:ascii="Arial" w:hAnsi="Arial" w:eastAsia="Arial" w:cs="Arial"/>
          <w:sz w:val="24"/>
          <w:szCs w:val="24"/>
        </w:rPr>
        <w:t>available</w:t>
      </w:r>
      <w:r w:rsidRPr="07F792BE" w:rsidR="07F792BE">
        <w:rPr>
          <w:rFonts w:ascii="Arial" w:hAnsi="Arial" w:eastAsia="Arial" w:cs="Arial"/>
          <w:sz w:val="24"/>
          <w:szCs w:val="24"/>
        </w:rPr>
        <w:t xml:space="preserve"> or not </w:t>
      </w:r>
      <w:r w:rsidRPr="07F792BE" w:rsidR="07F792BE">
        <w:rPr>
          <w:rFonts w:ascii="Arial" w:hAnsi="Arial" w:eastAsia="Arial" w:cs="Arial"/>
          <w:sz w:val="24"/>
          <w:szCs w:val="24"/>
        </w:rPr>
        <w:t>w</w:t>
      </w:r>
      <w:r w:rsidRPr="07F792BE" w:rsidR="07F792BE">
        <w:rPr>
          <w:rFonts w:ascii="Arial" w:hAnsi="Arial" w:eastAsia="Arial" w:cs="Arial"/>
          <w:sz w:val="24"/>
          <w:szCs w:val="24"/>
        </w:rPr>
        <w:t>i</w:t>
      </w:r>
      <w:r w:rsidRPr="07F792BE" w:rsidR="07F792BE">
        <w:rPr>
          <w:rFonts w:ascii="Arial" w:hAnsi="Arial" w:eastAsia="Arial" w:cs="Arial"/>
          <w:sz w:val="24"/>
          <w:szCs w:val="24"/>
        </w:rPr>
        <w:t>thi</w:t>
      </w:r>
      <w:r w:rsidRPr="07F792BE" w:rsidR="07F792BE">
        <w:rPr>
          <w:rFonts w:ascii="Arial" w:hAnsi="Arial" w:eastAsia="Arial" w:cs="Arial"/>
          <w:sz w:val="24"/>
          <w:szCs w:val="24"/>
        </w:rPr>
        <w:t>n the projects that are running.</w:t>
      </w:r>
      <w:r w:rsidRPr="07F792BE" w:rsidR="07F792BE">
        <w:rPr>
          <w:rFonts w:ascii="Arial" w:hAnsi="Arial" w:eastAsia="Arial" w:cs="Arial"/>
          <w:sz w:val="24"/>
          <w:szCs w:val="24"/>
        </w:rPr>
        <w:t xml:space="preserve"> At the start of a club run by the author, the </w:t>
      </w:r>
      <w:r w:rsidRPr="07F792BE" w:rsidR="07F792BE">
        <w:rPr>
          <w:rFonts w:ascii="Arial" w:hAnsi="Arial" w:eastAsia="Arial" w:cs="Arial"/>
          <w:color w:val="auto"/>
          <w:sz w:val="24"/>
          <w:szCs w:val="24"/>
        </w:rPr>
        <w:t>seco</w:t>
      </w:r>
      <w:r w:rsidRPr="07F792BE" w:rsidR="07F792BE">
        <w:rPr>
          <w:rFonts w:ascii="Arial" w:hAnsi="Arial" w:eastAsia="Arial" w:cs="Arial"/>
          <w:color w:val="auto"/>
          <w:sz w:val="24"/>
          <w:szCs w:val="24"/>
        </w:rPr>
        <w:t>nd</w:t>
      </w:r>
      <w:r w:rsidRPr="07F792BE" w:rsidR="07F792BE">
        <w:rPr>
          <w:rFonts w:ascii="Arial" w:hAnsi="Arial" w:eastAsia="Arial" w:cs="Arial"/>
          <w:sz w:val="24"/>
          <w:szCs w:val="24"/>
        </w:rPr>
        <w:t xml:space="preserve"> item on the agenda after discussing the vision of the club was to discuss how everything would be </w:t>
      </w:r>
      <w:proofErr w:type="gramStart"/>
      <w:r w:rsidRPr="07F792BE" w:rsidR="07F792BE">
        <w:rPr>
          <w:rFonts w:ascii="Arial" w:hAnsi="Arial" w:eastAsia="Arial" w:cs="Arial"/>
          <w:sz w:val="24"/>
          <w:szCs w:val="24"/>
        </w:rPr>
        <w:t>payed</w:t>
      </w:r>
      <w:proofErr w:type="gramEnd"/>
      <w:r w:rsidRPr="07F792BE" w:rsidR="07F792BE">
        <w:rPr>
          <w:rFonts w:ascii="Arial" w:hAnsi="Arial" w:eastAsia="Arial" w:cs="Arial"/>
          <w:sz w:val="24"/>
          <w:szCs w:val="24"/>
        </w:rPr>
        <w:t xml:space="preserve"> for. A lot of fundraising, contributions or sponsors from churches and general financing must take place before starting a project. This in turn takes time and huge effort from volunteers. However, once money is received and the club is running, it can impact the community and the young people largely.  It can provide many opportunities, experiences and adventures for the young people. Also, it can affect the community and the parents as very often the costs of trips are subsidised for the young person to go. The club or work having started often generates donors willing to invest in its structure as they see the growing benefits.  Obviously without this money, there would not be a club in the first place, or if there was, it would be very limited.  Once more, reemphasising one of the limitations found with faith-based youth work (or indeed any youth work that doesn’t have the backing of a large benefactor). Saying that faith-based youth and community work is the only context affected by low funding would be unfair</w:t>
      </w:r>
      <w:commentRangeStart w:id="1996716520"/>
      <w:r w:rsidRPr="07F792BE" w:rsidR="07F792BE">
        <w:rPr>
          <w:rFonts w:ascii="Arial" w:hAnsi="Arial" w:eastAsia="Arial" w:cs="Arial"/>
          <w:sz w:val="24"/>
          <w:szCs w:val="24"/>
        </w:rPr>
        <w:t>.</w:t>
      </w:r>
      <w:commentRangeEnd w:id="1996716520"/>
      <w:r>
        <w:rPr>
          <w:rStyle w:val="CommentReference"/>
        </w:rPr>
        <w:commentReference w:id="1996716520"/>
      </w:r>
      <w:r w:rsidRPr="07F792BE" w:rsidR="07F792BE">
        <w:rPr>
          <w:rFonts w:ascii="Arial" w:hAnsi="Arial" w:eastAsia="Arial" w:cs="Arial"/>
          <w:sz w:val="24"/>
          <w:szCs w:val="24"/>
        </w:rPr>
        <w:t xml:space="preserve"> A point made by the Welsh Government in their Statistical First Release for Youth Work in Wales during 2017 and 2018 stated that the ‘Total income decreased by an estimated 0.7 per cent compared with 2016-17, with core budget decreasing, and an increase to additional income’ (</w:t>
      </w:r>
      <w:proofErr w:type="spellStart"/>
      <w:r w:rsidRPr="07F792BE" w:rsidR="07F792BE">
        <w:rPr>
          <w:rFonts w:ascii="Arial" w:hAnsi="Arial" w:eastAsia="Arial" w:cs="Arial"/>
          <w:sz w:val="24"/>
          <w:szCs w:val="24"/>
        </w:rPr>
        <w:t>Gov.wales</w:t>
      </w:r>
      <w:proofErr w:type="spellEnd"/>
      <w:r w:rsidRPr="07F792BE" w:rsidR="07F792BE">
        <w:rPr>
          <w:rFonts w:ascii="Arial" w:hAnsi="Arial" w:eastAsia="Arial" w:cs="Arial"/>
          <w:sz w:val="24"/>
          <w:szCs w:val="24"/>
        </w:rPr>
        <w:t xml:space="preserve">, 2019). However, if one part of a youth workers role is to raise funds, that can take away time from the original goal of doing youth work. Another side of this financial limitation is that a skilled individual youth worker, who is fundraising can often raise interest in other adults who are investing in the lives of young people that that work effects and gain their support in other areas, I.e. equipment, premises or volunteer staff. </w:t>
      </w:r>
    </w:p>
    <w:p w:rsidR="59FA6465" w:rsidP="59FA6465" w:rsidRDefault="59FA6465" w14:paraId="3A37A071" w14:textId="6CABE09F">
      <w:pPr>
        <w:pStyle w:val="Normal"/>
        <w:spacing w:line="480" w:lineRule="auto"/>
        <w:jc w:val="both"/>
        <w:rPr>
          <w:rFonts w:ascii="Arial" w:hAnsi="Arial" w:eastAsia="Arial" w:cs="Arial"/>
          <w:sz w:val="24"/>
          <w:szCs w:val="24"/>
        </w:rPr>
      </w:pPr>
    </w:p>
    <w:p w:rsidR="59FA6465" w:rsidP="07F792BE" w:rsidRDefault="59FA6465" w14:paraId="2DF92FA7" w14:textId="102D516B">
      <w:pPr>
        <w:pStyle w:val="Normal"/>
        <w:spacing w:line="480" w:lineRule="auto"/>
        <w:jc w:val="both"/>
        <w:rPr>
          <w:rFonts w:ascii="Arial" w:hAnsi="Arial" w:eastAsia="Arial" w:cs="Arial"/>
          <w:sz w:val="24"/>
          <w:szCs w:val="24"/>
        </w:rPr>
      </w:pPr>
      <w:r w:rsidRPr="07F792BE" w:rsidR="07F792BE">
        <w:rPr>
          <w:rFonts w:ascii="Arial" w:hAnsi="Arial" w:eastAsia="Arial" w:cs="Arial"/>
          <w:color w:val="auto"/>
          <w:sz w:val="24"/>
          <w:szCs w:val="24"/>
        </w:rPr>
        <w:t>Another,</w:t>
      </w:r>
      <w:r w:rsidRPr="07F792BE" w:rsidR="07F792BE">
        <w:rPr>
          <w:rFonts w:ascii="Arial" w:hAnsi="Arial" w:eastAsia="Arial" w:cs="Arial"/>
          <w:color w:val="auto"/>
          <w:sz w:val="24"/>
          <w:szCs w:val="24"/>
        </w:rPr>
        <w:t xml:space="preserve"> limitations may </w:t>
      </w:r>
      <w:r w:rsidRPr="07F792BE" w:rsidR="07F792BE">
        <w:rPr>
          <w:rFonts w:ascii="Arial" w:hAnsi="Arial" w:eastAsia="Arial" w:cs="Arial"/>
          <w:color w:val="auto"/>
          <w:sz w:val="24"/>
          <w:szCs w:val="24"/>
        </w:rPr>
        <w:t>arise</w:t>
      </w:r>
      <w:r w:rsidRPr="07F792BE" w:rsidR="07F792BE">
        <w:rPr>
          <w:rFonts w:ascii="Arial" w:hAnsi="Arial" w:eastAsia="Arial" w:cs="Arial"/>
          <w:color w:val="auto"/>
          <w:sz w:val="24"/>
          <w:szCs w:val="24"/>
        </w:rPr>
        <w:t xml:space="preserve"> with young people being apprehensive towards faith-based youth work and or parents sending their kids to a club, drop in, prevention programs etcetera, run from a spiritual stand point.</w:t>
      </w:r>
      <w:r w:rsidRPr="07F792BE" w:rsidR="07F792BE">
        <w:rPr>
          <w:rFonts w:ascii="Arial" w:hAnsi="Arial" w:eastAsia="Arial" w:cs="Arial"/>
          <w:color w:val="auto"/>
          <w:sz w:val="24"/>
          <w:szCs w:val="24"/>
        </w:rPr>
        <w:t xml:space="preserve"> Whether that was due to bad experiences or media coverage in the past, possibly thinking they are going to be ‘Bible bashed or coerced into a religious behaviour of some sort.</w:t>
      </w:r>
      <w:r w:rsidRPr="07F792BE" w:rsidR="07F792BE">
        <w:rPr>
          <w:rFonts w:ascii="Arial" w:hAnsi="Arial" w:eastAsia="Arial" w:cs="Arial"/>
          <w:color w:val="auto"/>
          <w:sz w:val="24"/>
          <w:szCs w:val="24"/>
        </w:rPr>
        <w:t xml:space="preserve"> However, an article on the Children and Young People Now website mentions a faith-based youth work project ‘The Gap’ started by ‘Hulks’, who is director of National Ministries at church youth body Crusaders, hopes to bridge ‘The Gap’ between religion and youth work. Ian Groom a Safe School Co-ordinator or East Kent who now works alongside The Gap stated ‘I had concerns to begin with’, he went on to say ‘It's a switch-off for me and the last thing I wanted was to relate what we were doing to Bible-thumping' (Grooms, 2003). Although this evidence is about one person, it does give an outline for the point being made by the author, </w:t>
      </w:r>
      <w:r w:rsidRPr="07F792BE" w:rsidR="07F792BE">
        <w:rPr>
          <w:rFonts w:ascii="Arial" w:hAnsi="Arial" w:eastAsia="Arial" w:cs="Arial"/>
          <w:i w:val="0"/>
          <w:iCs w:val="0"/>
          <w:sz w:val="24"/>
          <w:szCs w:val="24"/>
        </w:rPr>
        <w:t xml:space="preserve">that </w:t>
      </w:r>
      <w:r w:rsidRPr="07F792BE" w:rsidR="07F792BE">
        <w:rPr>
          <w:rFonts w:ascii="Arial" w:hAnsi="Arial" w:eastAsia="Arial" w:cs="Arial"/>
          <w:i w:val="0"/>
          <w:iCs w:val="0"/>
          <w:sz w:val="24"/>
          <w:szCs w:val="24"/>
        </w:rPr>
        <w:t xml:space="preserve">sometimes there is a cultural divide and it does limit the amount of young people faith-based work can affect if the target audience do not, or are not allowed by parents or guardians to show up.   </w:t>
      </w:r>
      <w:r w:rsidRPr="07F792BE" w:rsidR="07F792BE">
        <w:rPr>
          <w:rFonts w:ascii="Arial" w:hAnsi="Arial" w:eastAsia="Arial" w:cs="Arial"/>
          <w:i w:val="0"/>
          <w:iCs w:val="0"/>
          <w:sz w:val="24"/>
          <w:szCs w:val="24"/>
        </w:rPr>
        <w:t xml:space="preserve">Young Life founder Jim Rayburn states that “Young life is a group of people committed to the idea of winning a hearing with kids for the greatest story ever told” (Rayburn, 1941). </w:t>
      </w:r>
    </w:p>
    <w:p w:rsidR="6B77F4B3" w:rsidP="6B77F4B3" w:rsidRDefault="6B77F4B3" w14:paraId="1E781B85" w14:textId="777D4E58">
      <w:pPr>
        <w:pStyle w:val="Normal"/>
        <w:spacing w:line="480" w:lineRule="auto"/>
        <w:jc w:val="both"/>
        <w:rPr>
          <w:rFonts w:ascii="Arial" w:hAnsi="Arial" w:eastAsia="Arial" w:cs="Arial"/>
          <w:sz w:val="24"/>
          <w:szCs w:val="24"/>
        </w:rPr>
      </w:pPr>
    </w:p>
    <w:p w:rsidR="262C2267" w:rsidP="07F792BE" w:rsidRDefault="262C2267" w14:paraId="2B5B7C48" w14:textId="65AF8ECD">
      <w:pPr>
        <w:pStyle w:val="Normal"/>
        <w:spacing w:line="480" w:lineRule="auto"/>
        <w:jc w:val="both"/>
        <w:rPr>
          <w:rFonts w:ascii="Arial" w:hAnsi="Arial" w:eastAsia="Arial" w:cs="Arial"/>
          <w:b w:val="0"/>
          <w:bCs w:val="0"/>
          <w:i w:val="0"/>
          <w:iCs w:val="0"/>
          <w:noProof w:val="0"/>
          <w:color w:val="auto"/>
          <w:sz w:val="24"/>
          <w:szCs w:val="24"/>
          <w:lang w:val="en-GB"/>
        </w:rPr>
      </w:pPr>
      <w:r w:rsidRPr="07F792BE" w:rsidR="07F792BE">
        <w:rPr>
          <w:rFonts w:ascii="Arial" w:hAnsi="Arial" w:eastAsia="Arial" w:cs="Arial"/>
          <w:b w:val="0"/>
          <w:bCs w:val="0"/>
          <w:i w:val="0"/>
          <w:iCs w:val="0"/>
          <w:noProof w:val="0"/>
          <w:color w:val="auto"/>
          <w:sz w:val="24"/>
          <w:szCs w:val="24"/>
          <w:lang w:val="en-GB"/>
        </w:rPr>
        <w:t xml:space="preserve">One strength of faith-based youth work is freedom. Faith-based youth work does not necessarily work within one context, for example club- based. Rather, faith-based youth work can work with any context in a wide range of environments. They just have a different approach </w:t>
      </w:r>
      <w:r w:rsidRPr="07F792BE" w:rsidR="07F792BE">
        <w:rPr>
          <w:rFonts w:ascii="Arial" w:hAnsi="Arial" w:eastAsia="Arial" w:cs="Arial"/>
          <w:b w:val="0"/>
          <w:bCs w:val="0"/>
          <w:i w:val="0"/>
          <w:iCs w:val="0"/>
          <w:noProof w:val="0"/>
          <w:color w:val="auto"/>
          <w:sz w:val="24"/>
          <w:szCs w:val="24"/>
          <w:lang w:val="en-GB"/>
        </w:rPr>
        <w:t>and a</w:t>
      </w:r>
      <w:r w:rsidRPr="07F792BE" w:rsidR="07F792BE">
        <w:rPr>
          <w:rFonts w:ascii="Arial" w:hAnsi="Arial" w:eastAsia="Arial" w:cs="Arial"/>
          <w:b w:val="0"/>
          <w:bCs w:val="0"/>
          <w:i w:val="0"/>
          <w:iCs w:val="0"/>
          <w:noProof w:val="0"/>
          <w:color w:val="auto"/>
          <w:sz w:val="24"/>
          <w:szCs w:val="24"/>
          <w:lang w:val="en-GB"/>
        </w:rPr>
        <w:t xml:space="preserve"> different </w:t>
      </w:r>
      <w:r w:rsidRPr="07F792BE" w:rsidR="07F792BE">
        <w:rPr>
          <w:rFonts w:ascii="Arial" w:hAnsi="Arial" w:eastAsia="Arial" w:cs="Arial"/>
          <w:b w:val="0"/>
          <w:bCs w:val="0"/>
          <w:i w:val="0"/>
          <w:iCs w:val="0"/>
          <w:noProof w:val="0"/>
          <w:color w:val="auto"/>
          <w:sz w:val="24"/>
          <w:szCs w:val="24"/>
          <w:lang w:val="en-GB"/>
        </w:rPr>
        <w:t xml:space="preserve">set of </w:t>
      </w:r>
      <w:r w:rsidRPr="07F792BE" w:rsidR="07F792BE">
        <w:rPr>
          <w:rFonts w:ascii="Arial" w:hAnsi="Arial" w:eastAsia="Arial" w:cs="Arial"/>
          <w:b w:val="0"/>
          <w:bCs w:val="0"/>
          <w:i w:val="0"/>
          <w:iCs w:val="0"/>
          <w:noProof w:val="0"/>
          <w:color w:val="auto"/>
          <w:sz w:val="24"/>
          <w:szCs w:val="24"/>
          <w:lang w:val="en-GB"/>
        </w:rPr>
        <w:t xml:space="preserve">moral </w:t>
      </w:r>
      <w:r w:rsidRPr="07F792BE" w:rsidR="07F792BE">
        <w:rPr>
          <w:rFonts w:ascii="Arial" w:hAnsi="Arial" w:eastAsia="Arial" w:cs="Arial"/>
          <w:b w:val="0"/>
          <w:bCs w:val="0"/>
          <w:i w:val="0"/>
          <w:iCs w:val="0"/>
          <w:noProof w:val="0"/>
          <w:color w:val="auto"/>
          <w:sz w:val="24"/>
          <w:szCs w:val="24"/>
          <w:lang w:val="en-GB"/>
        </w:rPr>
        <w:t xml:space="preserve">values </w:t>
      </w:r>
      <w:r w:rsidRPr="07F792BE" w:rsidR="07F792BE">
        <w:rPr>
          <w:rFonts w:ascii="Arial" w:hAnsi="Arial" w:eastAsia="Arial" w:cs="Arial"/>
          <w:b w:val="0"/>
          <w:bCs w:val="0"/>
          <w:i w:val="0"/>
          <w:iCs w:val="0"/>
          <w:noProof w:val="0"/>
          <w:color w:val="auto"/>
          <w:sz w:val="24"/>
          <w:szCs w:val="24"/>
          <w:lang w:val="en-GB"/>
        </w:rPr>
        <w:t xml:space="preserve">in the way they work, </w:t>
      </w:r>
      <w:r w:rsidRPr="07F792BE" w:rsidR="07F792BE">
        <w:rPr>
          <w:rFonts w:ascii="Arial" w:hAnsi="Arial" w:eastAsia="Arial" w:cs="Arial"/>
          <w:b w:val="0"/>
          <w:bCs w:val="0"/>
          <w:i w:val="0"/>
          <w:iCs w:val="0"/>
          <w:noProof w:val="0"/>
          <w:color w:val="auto"/>
          <w:sz w:val="24"/>
          <w:szCs w:val="24"/>
          <w:lang w:val="en-GB"/>
        </w:rPr>
        <w:t xml:space="preserve">and their dealings with young people, </w:t>
      </w:r>
      <w:r w:rsidRPr="07F792BE" w:rsidR="07F792BE">
        <w:rPr>
          <w:rFonts w:ascii="Arial" w:hAnsi="Arial" w:eastAsia="Arial" w:cs="Arial"/>
          <w:b w:val="0"/>
          <w:bCs w:val="0"/>
          <w:i w:val="0"/>
          <w:iCs w:val="0"/>
          <w:noProof w:val="0"/>
          <w:color w:val="auto"/>
          <w:sz w:val="24"/>
          <w:szCs w:val="24"/>
          <w:lang w:val="en-GB"/>
        </w:rPr>
        <w:t xml:space="preserve">while still however, adhering to the rules and regulations of youth work. </w:t>
      </w:r>
    </w:p>
    <w:p w:rsidR="262C2267" w:rsidP="601F452F" w:rsidRDefault="262C2267" w14:paraId="284B1896" w14:textId="6D3FB70A">
      <w:pPr>
        <w:pStyle w:val="Normal"/>
        <w:spacing w:line="480" w:lineRule="auto"/>
        <w:jc w:val="both"/>
        <w:rPr>
          <w:rFonts w:ascii="Arial" w:hAnsi="Arial" w:eastAsia="Arial" w:cs="Arial"/>
          <w:b w:val="0"/>
          <w:bCs w:val="0"/>
          <w:i w:val="0"/>
          <w:iCs w:val="0"/>
          <w:noProof w:val="0"/>
          <w:color w:val="auto"/>
          <w:sz w:val="24"/>
          <w:szCs w:val="24"/>
          <w:lang w:val="en-GB"/>
        </w:rPr>
      </w:pPr>
    </w:p>
    <w:p w:rsidR="262C2267" w:rsidP="07F792BE" w:rsidRDefault="262C2267" w14:paraId="09068E80" w14:textId="714D72C7">
      <w:pPr>
        <w:pStyle w:val="Normal"/>
        <w:spacing w:line="480" w:lineRule="auto"/>
        <w:jc w:val="both"/>
        <w:rPr>
          <w:rFonts w:ascii="Arial" w:hAnsi="Arial" w:eastAsia="Arial" w:cs="Arial"/>
          <w:noProof w:val="0"/>
          <w:color w:val="000000" w:themeColor="text1" w:themeTint="FF" w:themeShade="FF"/>
          <w:sz w:val="24"/>
          <w:szCs w:val="24"/>
          <w:lang w:val="en-GB"/>
        </w:rPr>
      </w:pPr>
      <w:r w:rsidRPr="07F792BE" w:rsidR="07F792BE">
        <w:rPr>
          <w:rFonts w:ascii="Arial" w:hAnsi="Arial" w:eastAsia="Arial" w:cs="Arial"/>
          <w:b w:val="0"/>
          <w:bCs w:val="0"/>
          <w:i w:val="0"/>
          <w:iCs w:val="0"/>
          <w:noProof w:val="0"/>
          <w:color w:val="auto"/>
          <w:sz w:val="24"/>
          <w:szCs w:val="24"/>
          <w:lang w:val="en-GB"/>
        </w:rPr>
        <w:t>A point made by</w:t>
      </w:r>
      <w:r w:rsidRPr="07F792BE" w:rsidR="07F792BE">
        <w:rPr>
          <w:rFonts w:ascii="Arial" w:hAnsi="Arial" w:eastAsia="Arial" w:cs="Arial"/>
          <w:b w:val="0"/>
          <w:bCs w:val="0"/>
          <w:i w:val="0"/>
          <w:iCs w:val="0"/>
          <w:noProof w:val="0"/>
          <w:color w:val="auto"/>
          <w:sz w:val="24"/>
          <w:szCs w:val="24"/>
          <w:lang w:val="en-GB"/>
        </w:rPr>
        <w:t xml:space="preserve"> Pet</w:t>
      </w:r>
      <w:r w:rsidRPr="07F792BE" w:rsidR="07F792BE">
        <w:rPr>
          <w:rFonts w:ascii="Arial" w:hAnsi="Arial" w:eastAsia="Arial" w:cs="Arial"/>
          <w:b w:val="0"/>
          <w:bCs w:val="0"/>
          <w:i w:val="0"/>
          <w:iCs w:val="0"/>
          <w:noProof w:val="0"/>
          <w:color w:val="auto"/>
          <w:sz w:val="24"/>
          <w:szCs w:val="24"/>
          <w:lang w:val="en-GB"/>
        </w:rPr>
        <w:t xml:space="preserve">er Reese, an area director of Young Life International when talking about faith-based youth work- ‘we often go for the far-out kid’ (Reese, 2019). Although this </w:t>
      </w:r>
      <w:r w:rsidRPr="07F792BE" w:rsidR="07F792BE">
        <w:rPr>
          <w:rFonts w:ascii="Arial" w:hAnsi="Arial" w:eastAsia="Arial" w:cs="Arial"/>
          <w:b w:val="0"/>
          <w:bCs w:val="0"/>
          <w:i w:val="0"/>
          <w:iCs w:val="0"/>
          <w:noProof w:val="0"/>
          <w:color w:val="auto"/>
          <w:sz w:val="24"/>
          <w:szCs w:val="24"/>
          <w:lang w:val="en-GB"/>
        </w:rPr>
        <w:t>approach</w:t>
      </w:r>
      <w:r w:rsidRPr="07F792BE" w:rsidR="07F792BE">
        <w:rPr>
          <w:rFonts w:ascii="Arial" w:hAnsi="Arial" w:eastAsia="Arial" w:cs="Arial"/>
          <w:b w:val="0"/>
          <w:bCs w:val="0"/>
          <w:i w:val="0"/>
          <w:iCs w:val="0"/>
          <w:noProof w:val="0"/>
          <w:color w:val="auto"/>
          <w:sz w:val="24"/>
          <w:szCs w:val="24"/>
          <w:lang w:val="en-GB"/>
        </w:rPr>
        <w:t xml:space="preserve"> follows the Principles and Practice for youth work by it being</w:t>
      </w:r>
      <w:r w:rsidRPr="07F792BE" w:rsidR="07F792BE">
        <w:rPr>
          <w:rFonts w:ascii="Arial" w:hAnsi="Arial" w:eastAsia="Arial" w:cs="Arial"/>
          <w:b w:val="0"/>
          <w:bCs w:val="0"/>
          <w:i w:val="0"/>
          <w:iCs w:val="0"/>
          <w:noProof w:val="0"/>
          <w:color w:val="auto"/>
          <w:sz w:val="24"/>
          <w:szCs w:val="24"/>
          <w:lang w:val="en-GB"/>
        </w:rPr>
        <w:t xml:space="preserve">, </w:t>
      </w:r>
      <w:r w:rsidRPr="07F792BE" w:rsidR="07F792BE">
        <w:rPr>
          <w:rFonts w:ascii="Arial" w:hAnsi="Arial" w:eastAsia="Arial" w:cs="Arial"/>
          <w:b w:val="0"/>
          <w:bCs w:val="0"/>
          <w:i w:val="0"/>
          <w:iCs w:val="0"/>
          <w:noProof w:val="0"/>
          <w:color w:val="auto"/>
          <w:sz w:val="24"/>
          <w:szCs w:val="24"/>
          <w:lang w:val="en-GB"/>
        </w:rPr>
        <w:t>‘inclusive’ (Welsh Government, p.6, 2013) and universal</w:t>
      </w:r>
      <w:r w:rsidRPr="07F792BE" w:rsidR="07F792BE">
        <w:rPr>
          <w:rFonts w:ascii="Arial" w:hAnsi="Arial" w:eastAsia="Arial" w:cs="Arial"/>
          <w:b w:val="0"/>
          <w:bCs w:val="0"/>
          <w:i w:val="0"/>
          <w:iCs w:val="0"/>
          <w:noProof w:val="0"/>
          <w:color w:val="auto"/>
          <w:sz w:val="24"/>
          <w:szCs w:val="24"/>
          <w:lang w:val="en-GB"/>
        </w:rPr>
        <w:t>.</w:t>
      </w:r>
      <w:r w:rsidRPr="07F792BE" w:rsidR="07F792BE">
        <w:rPr>
          <w:rFonts w:ascii="Arial" w:hAnsi="Arial" w:eastAsia="Arial" w:cs="Arial"/>
          <w:b w:val="0"/>
          <w:bCs w:val="0"/>
          <w:i w:val="0"/>
          <w:iCs w:val="0"/>
          <w:noProof w:val="0"/>
          <w:color w:val="auto"/>
          <w:sz w:val="24"/>
          <w:szCs w:val="24"/>
          <w:lang w:val="en-GB"/>
        </w:rPr>
        <w:t xml:space="preserve"> </w:t>
      </w:r>
      <w:r w:rsidRPr="07F792BE" w:rsidR="07F792BE">
        <w:rPr>
          <w:rFonts w:ascii="Arial" w:hAnsi="Arial" w:eastAsia="Arial" w:cs="Arial"/>
          <w:b w:val="0"/>
          <w:bCs w:val="0"/>
          <w:i w:val="0"/>
          <w:iCs w:val="0"/>
          <w:noProof w:val="0"/>
          <w:color w:val="auto"/>
          <w:sz w:val="24"/>
          <w:szCs w:val="24"/>
          <w:lang w:val="en-GB"/>
        </w:rPr>
        <w:t>F</w:t>
      </w:r>
      <w:r w:rsidRPr="07F792BE" w:rsidR="07F792BE">
        <w:rPr>
          <w:rFonts w:ascii="Arial" w:hAnsi="Arial" w:eastAsia="Arial" w:cs="Arial"/>
          <w:b w:val="0"/>
          <w:bCs w:val="0"/>
          <w:i w:val="0"/>
          <w:iCs w:val="0"/>
          <w:noProof w:val="0"/>
          <w:color w:val="auto"/>
          <w:sz w:val="24"/>
          <w:szCs w:val="24"/>
          <w:lang w:val="en-GB"/>
        </w:rPr>
        <w:t xml:space="preserve">aith-based does tend to </w:t>
      </w:r>
      <w:r w:rsidRPr="07F792BE" w:rsidR="07F792BE">
        <w:rPr>
          <w:rFonts w:ascii="Arial" w:hAnsi="Arial" w:eastAsia="Arial" w:cs="Arial"/>
          <w:b w:val="0"/>
          <w:bCs w:val="0"/>
          <w:i w:val="0"/>
          <w:iCs w:val="0"/>
          <w:noProof w:val="0"/>
          <w:color w:val="auto"/>
          <w:sz w:val="24"/>
          <w:szCs w:val="24"/>
          <w:lang w:val="en-GB"/>
        </w:rPr>
        <w:t xml:space="preserve">be outrageously inclusive in </w:t>
      </w:r>
      <w:r w:rsidRPr="07F792BE" w:rsidR="07F792BE">
        <w:rPr>
          <w:rFonts w:ascii="Arial" w:hAnsi="Arial" w:eastAsia="Arial" w:cs="Arial"/>
          <w:b w:val="0"/>
          <w:bCs w:val="0"/>
          <w:i w:val="0"/>
          <w:iCs w:val="0"/>
          <w:noProof w:val="0"/>
          <w:color w:val="auto"/>
          <w:sz w:val="24"/>
          <w:szCs w:val="24"/>
          <w:lang w:val="en-GB"/>
        </w:rPr>
        <w:t>go</w:t>
      </w:r>
      <w:r w:rsidRPr="07F792BE" w:rsidR="07F792BE">
        <w:rPr>
          <w:rFonts w:ascii="Arial" w:hAnsi="Arial" w:eastAsia="Arial" w:cs="Arial"/>
          <w:b w:val="0"/>
          <w:bCs w:val="0"/>
          <w:i w:val="0"/>
          <w:iCs w:val="0"/>
          <w:noProof w:val="0"/>
          <w:color w:val="auto"/>
          <w:sz w:val="24"/>
          <w:szCs w:val="24"/>
          <w:lang w:val="en-GB"/>
        </w:rPr>
        <w:t>ing out</w:t>
      </w:r>
      <w:r w:rsidRPr="07F792BE" w:rsidR="07F792BE">
        <w:rPr>
          <w:rFonts w:ascii="Arial" w:hAnsi="Arial" w:eastAsia="Arial" w:cs="Arial"/>
          <w:b w:val="0"/>
          <w:bCs w:val="0"/>
          <w:i w:val="0"/>
          <w:iCs w:val="0"/>
          <w:noProof w:val="0"/>
          <w:color w:val="auto"/>
          <w:sz w:val="24"/>
          <w:szCs w:val="24"/>
          <w:lang w:val="en-GB"/>
        </w:rPr>
        <w:t xml:space="preserve"> for the far- out kids </w:t>
      </w:r>
      <w:r w:rsidRPr="07F792BE" w:rsidR="07F792BE">
        <w:rPr>
          <w:rFonts w:ascii="Arial" w:hAnsi="Arial" w:eastAsia="Arial" w:cs="Arial"/>
          <w:b w:val="0"/>
          <w:bCs w:val="0"/>
          <w:i w:val="0"/>
          <w:iCs w:val="0"/>
          <w:noProof w:val="0"/>
          <w:color w:val="auto"/>
          <w:sz w:val="24"/>
          <w:szCs w:val="24"/>
          <w:lang w:val="en-GB"/>
        </w:rPr>
        <w:t>and</w:t>
      </w:r>
      <w:r w:rsidRPr="07F792BE" w:rsidR="07F792BE">
        <w:rPr>
          <w:rFonts w:ascii="Arial" w:hAnsi="Arial" w:eastAsia="Arial" w:cs="Arial"/>
          <w:b w:val="0"/>
          <w:bCs w:val="0"/>
          <w:i w:val="0"/>
          <w:iCs w:val="0"/>
          <w:noProof w:val="0"/>
          <w:color w:val="auto"/>
          <w:sz w:val="24"/>
          <w:szCs w:val="24"/>
          <w:lang w:val="en-GB"/>
        </w:rPr>
        <w:t xml:space="preserve"> go</w:t>
      </w:r>
      <w:r w:rsidRPr="07F792BE" w:rsidR="07F792BE">
        <w:rPr>
          <w:rFonts w:ascii="Arial" w:hAnsi="Arial" w:eastAsia="Arial" w:cs="Arial"/>
          <w:b w:val="0"/>
          <w:bCs w:val="0"/>
          <w:i w:val="0"/>
          <w:iCs w:val="0"/>
          <w:noProof w:val="0"/>
          <w:color w:val="auto"/>
          <w:sz w:val="24"/>
          <w:szCs w:val="24"/>
          <w:lang w:val="en-GB"/>
        </w:rPr>
        <w:t>ing to places</w:t>
      </w:r>
      <w:r w:rsidRPr="07F792BE" w:rsidR="07F792BE">
        <w:rPr>
          <w:rFonts w:ascii="Arial" w:hAnsi="Arial" w:eastAsia="Arial" w:cs="Arial"/>
          <w:b w:val="0"/>
          <w:bCs w:val="0"/>
          <w:i w:val="0"/>
          <w:iCs w:val="0"/>
          <w:noProof w:val="0"/>
          <w:color w:val="auto"/>
          <w:sz w:val="24"/>
          <w:szCs w:val="24"/>
          <w:lang w:val="en-GB"/>
        </w:rPr>
        <w:t xml:space="preserve"> where they are </w:t>
      </w:r>
      <w:r w:rsidRPr="07F792BE" w:rsidR="07F792BE">
        <w:rPr>
          <w:rFonts w:ascii="Arial" w:hAnsi="Arial" w:eastAsia="Arial" w:cs="Arial"/>
          <w:b w:val="0"/>
          <w:bCs w:val="0"/>
          <w:i w:val="0"/>
          <w:iCs w:val="0"/>
          <w:noProof w:val="0"/>
          <w:color w:val="auto"/>
          <w:sz w:val="24"/>
          <w:szCs w:val="24"/>
          <w:lang w:val="en-GB"/>
        </w:rPr>
        <w:t xml:space="preserve">really </w:t>
      </w:r>
      <w:r w:rsidRPr="07F792BE" w:rsidR="07F792BE">
        <w:rPr>
          <w:rFonts w:ascii="Arial" w:hAnsi="Arial" w:eastAsia="Arial" w:cs="Arial"/>
          <w:b w:val="0"/>
          <w:bCs w:val="0"/>
          <w:i w:val="0"/>
          <w:iCs w:val="0"/>
          <w:noProof w:val="0"/>
          <w:color w:val="auto"/>
          <w:sz w:val="24"/>
          <w:szCs w:val="24"/>
          <w:lang w:val="en-GB"/>
        </w:rPr>
        <w:t>needed. This is a strength but can also be a limitation.</w:t>
      </w:r>
      <w:r w:rsidRPr="07F792BE" w:rsidR="07F792BE">
        <w:rPr>
          <w:rFonts w:ascii="Arial" w:hAnsi="Arial" w:eastAsia="Arial" w:cs="Arial"/>
          <w:b w:val="0"/>
          <w:bCs w:val="0"/>
          <w:i w:val="0"/>
          <w:iCs w:val="0"/>
          <w:noProof w:val="0"/>
          <w:color w:val="auto"/>
          <w:sz w:val="24"/>
          <w:szCs w:val="24"/>
          <w:lang w:val="en-GB"/>
        </w:rPr>
        <w:t xml:space="preserve"> An example of this is</w:t>
      </w:r>
      <w:r w:rsidRPr="07F792BE" w:rsidR="07F792BE">
        <w:rPr>
          <w:rFonts w:ascii="Arial" w:hAnsi="Arial" w:eastAsia="Arial" w:cs="Arial"/>
          <w:b w:val="0"/>
          <w:bCs w:val="0"/>
          <w:i w:val="0"/>
          <w:iCs w:val="0"/>
          <w:noProof w:val="0"/>
          <w:color w:val="auto"/>
          <w:sz w:val="24"/>
          <w:szCs w:val="24"/>
          <w:lang w:val="en-GB"/>
        </w:rPr>
        <w:t xml:space="preserve"> </w:t>
      </w:r>
      <w:r w:rsidRPr="07F792BE" w:rsidR="07F792BE">
        <w:rPr>
          <w:rFonts w:ascii="Arial" w:hAnsi="Arial" w:eastAsia="Arial" w:cs="Arial"/>
          <w:b w:val="0"/>
          <w:bCs w:val="0"/>
          <w:i w:val="0"/>
          <w:iCs w:val="0"/>
          <w:noProof w:val="0"/>
          <w:color w:val="auto"/>
          <w:sz w:val="24"/>
          <w:szCs w:val="24"/>
          <w:lang w:val="en-GB"/>
        </w:rPr>
        <w:t xml:space="preserve">a </w:t>
      </w:r>
      <w:r w:rsidRPr="07F792BE" w:rsidR="07F792BE">
        <w:rPr>
          <w:rFonts w:ascii="Arial" w:hAnsi="Arial" w:eastAsia="Arial" w:cs="Arial"/>
          <w:b w:val="0"/>
          <w:bCs w:val="0"/>
          <w:i w:val="0"/>
          <w:iCs w:val="0"/>
          <w:noProof w:val="0"/>
          <w:color w:val="auto"/>
          <w:sz w:val="24"/>
          <w:szCs w:val="24"/>
          <w:lang w:val="en-GB"/>
        </w:rPr>
        <w:t xml:space="preserve">club co-ran by the author on a rough estate in Milford Haven, at the start, </w:t>
      </w:r>
      <w:r w:rsidRPr="07F792BE" w:rsidR="07F792BE">
        <w:rPr>
          <w:rFonts w:ascii="Arial" w:hAnsi="Arial" w:eastAsia="Arial" w:cs="Arial"/>
          <w:b w:val="0"/>
          <w:bCs w:val="0"/>
          <w:i w:val="0"/>
          <w:iCs w:val="0"/>
          <w:noProof w:val="0"/>
          <w:color w:val="auto"/>
          <w:sz w:val="24"/>
          <w:szCs w:val="24"/>
          <w:lang w:val="en-GB"/>
        </w:rPr>
        <w:t xml:space="preserve">the club </w:t>
      </w:r>
      <w:r w:rsidRPr="07F792BE" w:rsidR="07F792BE">
        <w:rPr>
          <w:rFonts w:ascii="Arial" w:hAnsi="Arial" w:eastAsia="Arial" w:cs="Arial"/>
          <w:b w:val="0"/>
          <w:bCs w:val="0"/>
          <w:i w:val="0"/>
          <w:iCs w:val="0"/>
          <w:noProof w:val="0"/>
          <w:color w:val="auto"/>
          <w:sz w:val="24"/>
          <w:szCs w:val="24"/>
          <w:lang w:val="en-GB"/>
        </w:rPr>
        <w:t xml:space="preserve">primarily had quite rough, far- out kids, which limited activities and trips the club could </w:t>
      </w:r>
      <w:r w:rsidRPr="07F792BE" w:rsidR="07F792BE">
        <w:rPr>
          <w:rFonts w:ascii="Arial" w:hAnsi="Arial" w:eastAsia="Arial" w:cs="Arial"/>
          <w:b w:val="0"/>
          <w:bCs w:val="0"/>
          <w:i w:val="0"/>
          <w:iCs w:val="0"/>
          <w:noProof w:val="0"/>
          <w:color w:val="auto"/>
          <w:sz w:val="24"/>
          <w:szCs w:val="24"/>
          <w:lang w:val="en-GB"/>
        </w:rPr>
        <w:t xml:space="preserve">do and prevented other young people from coming, due to trust and behaviour issues. </w:t>
      </w:r>
      <w:r w:rsidRPr="07F792BE" w:rsidR="07F792BE">
        <w:rPr>
          <w:rFonts w:ascii="Arial" w:hAnsi="Arial" w:eastAsia="Arial" w:cs="Arial"/>
          <w:b w:val="0"/>
          <w:bCs w:val="0"/>
          <w:i w:val="0"/>
          <w:iCs w:val="0"/>
          <w:noProof w:val="0"/>
          <w:color w:val="auto"/>
          <w:sz w:val="24"/>
          <w:szCs w:val="24"/>
          <w:lang w:val="en-GB"/>
        </w:rPr>
        <w:t>Taking those young people on a camp or on a day trip could have been a calamity. The mutual respect, trust and boundaries would not have been there for the trip to run smoothly and safely.</w:t>
      </w:r>
      <w:r w:rsidRPr="07F792BE" w:rsidR="07F792BE">
        <w:rPr>
          <w:rFonts w:ascii="Arial" w:hAnsi="Arial" w:eastAsia="Arial" w:cs="Arial"/>
          <w:noProof w:val="0"/>
          <w:color w:val="000000" w:themeColor="text1" w:themeTint="FF" w:themeShade="FF"/>
          <w:sz w:val="24"/>
          <w:szCs w:val="24"/>
          <w:lang w:val="en-GB"/>
        </w:rPr>
        <w:t xml:space="preserve"> Of course, with there being not many </w:t>
      </w:r>
      <w:r w:rsidRPr="07F792BE" w:rsidR="07F792BE">
        <w:rPr>
          <w:rFonts w:ascii="Arial" w:hAnsi="Arial" w:eastAsia="Arial" w:cs="Arial"/>
          <w:noProof w:val="0"/>
          <w:color w:val="000000" w:themeColor="text1" w:themeTint="FF" w:themeShade="FF"/>
          <w:sz w:val="24"/>
          <w:szCs w:val="24"/>
          <w:lang w:val="en-GB"/>
        </w:rPr>
        <w:t>sensible</w:t>
      </w:r>
      <w:r w:rsidRPr="07F792BE" w:rsidR="07F792BE">
        <w:rPr>
          <w:rFonts w:ascii="Arial" w:hAnsi="Arial" w:eastAsia="Arial" w:cs="Arial"/>
          <w:noProof w:val="0"/>
          <w:color w:val="000000" w:themeColor="text1" w:themeTint="FF" w:themeShade="FF"/>
          <w:sz w:val="24"/>
          <w:szCs w:val="24"/>
          <w:lang w:val="en-GB"/>
        </w:rPr>
        <w:t xml:space="preserve"> kids, there is a lack of </w:t>
      </w:r>
      <w:r w:rsidRPr="07F792BE" w:rsidR="07F792BE">
        <w:rPr>
          <w:rFonts w:ascii="Arial" w:hAnsi="Arial" w:eastAsia="Arial" w:cs="Arial"/>
          <w:noProof w:val="0"/>
          <w:color w:val="000000" w:themeColor="text1" w:themeTint="FF" w:themeShade="FF"/>
          <w:sz w:val="24"/>
          <w:szCs w:val="24"/>
          <w:lang w:val="en-GB"/>
        </w:rPr>
        <w:t xml:space="preserve">suitable </w:t>
      </w:r>
      <w:r w:rsidRPr="07F792BE" w:rsidR="07F792BE">
        <w:rPr>
          <w:rFonts w:ascii="Arial" w:hAnsi="Arial" w:eastAsia="Arial" w:cs="Arial"/>
          <w:noProof w:val="0"/>
          <w:color w:val="000000" w:themeColor="text1" w:themeTint="FF" w:themeShade="FF"/>
          <w:sz w:val="24"/>
          <w:szCs w:val="24"/>
          <w:lang w:val="en-GB"/>
        </w:rPr>
        <w:t>older role models apart from leaders and youth workers.</w:t>
      </w:r>
      <w:r w:rsidRPr="07F792BE" w:rsidR="07F792BE">
        <w:rPr>
          <w:rFonts w:ascii="Arial" w:hAnsi="Arial" w:eastAsia="Arial" w:cs="Arial"/>
          <w:b w:val="0"/>
          <w:bCs w:val="0"/>
          <w:i w:val="0"/>
          <w:iCs w:val="0"/>
          <w:noProof w:val="0"/>
          <w:color w:val="auto"/>
          <w:sz w:val="24"/>
          <w:szCs w:val="24"/>
          <w:lang w:val="en-GB"/>
        </w:rPr>
        <w:t xml:space="preserve"> So, working with young people who are far out, is </w:t>
      </w:r>
      <w:proofErr w:type="gramStart"/>
      <w:r w:rsidRPr="07F792BE" w:rsidR="07F792BE">
        <w:rPr>
          <w:rFonts w:ascii="Arial" w:hAnsi="Arial" w:eastAsia="Arial" w:cs="Arial"/>
          <w:b w:val="0"/>
          <w:bCs w:val="0"/>
          <w:i w:val="0"/>
          <w:iCs w:val="0"/>
          <w:noProof w:val="0"/>
          <w:color w:val="auto"/>
          <w:sz w:val="24"/>
          <w:szCs w:val="24"/>
          <w:lang w:val="en-GB"/>
        </w:rPr>
        <w:t>definitely a</w:t>
      </w:r>
      <w:proofErr w:type="gramEnd"/>
      <w:r w:rsidRPr="07F792BE" w:rsidR="07F792BE">
        <w:rPr>
          <w:rFonts w:ascii="Arial" w:hAnsi="Arial" w:eastAsia="Arial" w:cs="Arial"/>
          <w:b w:val="0"/>
          <w:bCs w:val="0"/>
          <w:i w:val="0"/>
          <w:iCs w:val="0"/>
          <w:noProof w:val="0"/>
          <w:color w:val="auto"/>
          <w:sz w:val="24"/>
          <w:szCs w:val="24"/>
          <w:lang w:val="en-GB"/>
        </w:rPr>
        <w:t xml:space="preserve"> gain to them and a challenge but rewarding to youth workers, but can also be limiting with what we can do until the mutual understanding </w:t>
      </w:r>
      <w:r w:rsidRPr="07F792BE" w:rsidR="07F792BE">
        <w:rPr>
          <w:rFonts w:ascii="Arial" w:hAnsi="Arial" w:eastAsia="Arial" w:cs="Arial"/>
          <w:b w:val="0"/>
          <w:bCs w:val="0"/>
          <w:i w:val="0"/>
          <w:iCs w:val="0"/>
          <w:noProof w:val="0"/>
          <w:color w:val="auto"/>
          <w:sz w:val="24"/>
          <w:szCs w:val="24"/>
          <w:lang w:val="en-GB"/>
        </w:rPr>
        <w:t xml:space="preserve">and trust </w:t>
      </w:r>
      <w:r w:rsidRPr="07F792BE" w:rsidR="07F792BE">
        <w:rPr>
          <w:rFonts w:ascii="Arial" w:hAnsi="Arial" w:eastAsia="Arial" w:cs="Arial"/>
          <w:b w:val="0"/>
          <w:bCs w:val="0"/>
          <w:i w:val="0"/>
          <w:iCs w:val="0"/>
          <w:noProof w:val="0"/>
          <w:color w:val="auto"/>
          <w:sz w:val="24"/>
          <w:szCs w:val="24"/>
          <w:lang w:val="en-GB"/>
        </w:rPr>
        <w:t xml:space="preserve">of youth and youth workers is established.    To further the outline for the estate in Milford Haven here is a quote from one anonymous local; ‘mount estate (Pembrokeshire’s dumping ground) spews forth a torrent of uneducated, unemployable, youths who in term reproduce.’ </w:t>
      </w:r>
      <w:r w:rsidRPr="07F792BE" w:rsidR="07F792BE">
        <w:rPr>
          <w:rFonts w:ascii="Arial" w:hAnsi="Arial" w:eastAsia="Arial" w:cs="Arial"/>
          <w:noProof w:val="0"/>
          <w:color w:val="000000" w:themeColor="text1" w:themeTint="FF" w:themeShade="FF"/>
          <w:sz w:val="24"/>
          <w:szCs w:val="24"/>
          <w:lang w:val="en-GB"/>
        </w:rPr>
        <w:t>(</w:t>
      </w:r>
      <w:proofErr w:type="spellStart"/>
      <w:r w:rsidRPr="07F792BE" w:rsidR="07F792BE">
        <w:rPr>
          <w:rFonts w:ascii="Arial" w:hAnsi="Arial" w:eastAsia="Arial" w:cs="Arial"/>
          <w:noProof w:val="0"/>
          <w:color w:val="000000" w:themeColor="text1" w:themeTint="FF" w:themeShade="FF"/>
          <w:sz w:val="24"/>
          <w:szCs w:val="24"/>
          <w:lang w:val="en-GB"/>
        </w:rPr>
        <w:t>iLiveHere</w:t>
      </w:r>
      <w:proofErr w:type="spellEnd"/>
      <w:r w:rsidRPr="07F792BE" w:rsidR="07F792BE">
        <w:rPr>
          <w:rFonts w:ascii="Arial" w:hAnsi="Arial" w:eastAsia="Arial" w:cs="Arial"/>
          <w:noProof w:val="0"/>
          <w:color w:val="000000" w:themeColor="text1" w:themeTint="FF" w:themeShade="FF"/>
          <w:sz w:val="24"/>
          <w:szCs w:val="24"/>
          <w:lang w:val="en-GB"/>
        </w:rPr>
        <w:t xml:space="preserve"> - Britain's worst places to live, 2019). People often turn away when they hear the mount estate and with this being the case, parents are often wary about allowing their kids to come. More so for the running of the club, finding volunteers can often be problematic of difficult. In turn, this can disrupt the run time of the club and it can also start becoming a safe guarding issue with the male-to-female and adult-to-young person ratio. This can greatly impact the youth people and the community. </w:t>
      </w:r>
      <w:r w:rsidRPr="07F792BE" w:rsidR="07F792BE">
        <w:rPr>
          <w:rFonts w:ascii="Arial" w:hAnsi="Arial" w:eastAsia="Arial" w:cs="Arial"/>
          <w:noProof w:val="0"/>
          <w:color w:val="000000" w:themeColor="text1" w:themeTint="FF" w:themeShade="FF"/>
          <w:sz w:val="24"/>
          <w:szCs w:val="24"/>
          <w:lang w:val="en-GB"/>
        </w:rPr>
        <w:t>However, when good youth work is practised, trust is built, boundaries set and relationships made, then many of these issues and limitations fade.</w:t>
      </w:r>
    </w:p>
    <w:p w:rsidR="06793E05" w:rsidP="06793E05" w:rsidRDefault="06793E05" w14:paraId="5144B8C4" w14:textId="2B0537E7">
      <w:pPr>
        <w:pStyle w:val="Normal"/>
        <w:spacing w:line="480" w:lineRule="auto"/>
        <w:jc w:val="both"/>
        <w:rPr>
          <w:rFonts w:ascii="Arial" w:hAnsi="Arial" w:eastAsia="Arial" w:cs="Arial"/>
          <w:noProof w:val="0"/>
          <w:color w:val="000000" w:themeColor="text1" w:themeTint="FF" w:themeShade="FF"/>
          <w:sz w:val="24"/>
          <w:szCs w:val="24"/>
          <w:lang w:val="en-GB"/>
        </w:rPr>
      </w:pPr>
    </w:p>
    <w:p w:rsidR="06793E05" w:rsidP="07F792BE" w:rsidRDefault="06793E05" w14:paraId="4A3C3277" w14:textId="1498C368">
      <w:pPr>
        <w:pStyle w:val="Normal"/>
        <w:spacing w:line="480" w:lineRule="auto"/>
        <w:jc w:val="both"/>
        <w:rPr>
          <w:rFonts w:ascii="Arial" w:hAnsi="Arial" w:eastAsia="Arial" w:cs="Arial"/>
          <w:noProof w:val="0"/>
          <w:color w:val="000000" w:themeColor="text1" w:themeTint="FF" w:themeShade="FF"/>
          <w:sz w:val="24"/>
          <w:szCs w:val="24"/>
          <w:lang w:val="en-GB"/>
        </w:rPr>
      </w:pPr>
      <w:r w:rsidRPr="07F792BE" w:rsidR="07F792BE">
        <w:rPr>
          <w:rFonts w:ascii="Arial" w:hAnsi="Arial" w:eastAsia="Arial" w:cs="Arial"/>
          <w:noProof w:val="0"/>
          <w:color w:val="000000" w:themeColor="text1" w:themeTint="FF" w:themeShade="FF"/>
          <w:sz w:val="24"/>
          <w:szCs w:val="24"/>
          <w:lang w:val="en-GB"/>
        </w:rPr>
        <w:t xml:space="preserve">Another strength would be that people know where we are. The faith- based club is situated right at the heart of the estate while the team has ties with people living on the estate and knowing people from said estate. People know where to go to find us due to us having the same building each week. This, however, took almost two years due to preventions from the estate and councils blocking our route into the area and into the building we now use. Was this because it was a faith-based youth work team asking? Was it because the it was not council run? The truth is unsure and may never be clear, but due to this, it blocked the good, and </w:t>
      </w:r>
      <w:r w:rsidRPr="07F792BE" w:rsidR="07F792BE">
        <w:rPr>
          <w:rFonts w:ascii="Arial" w:hAnsi="Arial" w:eastAsia="Arial" w:cs="Arial"/>
          <w:noProof w:val="0"/>
          <w:color w:val="000000" w:themeColor="text1" w:themeTint="FF" w:themeShade="FF"/>
          <w:sz w:val="24"/>
          <w:szCs w:val="24"/>
          <w:lang w:val="en-GB"/>
        </w:rPr>
        <w:t>sor</w:t>
      </w:r>
      <w:r w:rsidRPr="07F792BE" w:rsidR="07F792BE">
        <w:rPr>
          <w:rFonts w:ascii="Arial" w:hAnsi="Arial" w:eastAsia="Arial" w:cs="Arial"/>
          <w:noProof w:val="0"/>
          <w:color w:val="000000" w:themeColor="text1" w:themeTint="FF" w:themeShade="FF"/>
          <w:sz w:val="24"/>
          <w:szCs w:val="24"/>
          <w:lang w:val="en-GB"/>
        </w:rPr>
        <w:t>el</w:t>
      </w:r>
      <w:r w:rsidRPr="07F792BE" w:rsidR="07F792BE">
        <w:rPr>
          <w:rFonts w:ascii="Arial" w:hAnsi="Arial" w:eastAsia="Arial" w:cs="Arial"/>
          <w:noProof w:val="0"/>
          <w:color w:val="000000" w:themeColor="text1" w:themeTint="FF" w:themeShade="FF"/>
          <w:sz w:val="24"/>
          <w:szCs w:val="24"/>
          <w:lang w:val="en-GB"/>
        </w:rPr>
        <w:t xml:space="preserve">y needed work for at least two years. These two years could have been spent making connections with the community and starting the project to begin working with the young people. </w:t>
      </w:r>
    </w:p>
    <w:p w:rsidR="06793E05" w:rsidP="06793E05" w:rsidRDefault="06793E05" w14:paraId="26871434" w14:textId="50D13E5E">
      <w:pPr>
        <w:pStyle w:val="Normal"/>
        <w:spacing w:line="480" w:lineRule="auto"/>
        <w:jc w:val="both"/>
        <w:rPr>
          <w:rFonts w:ascii="Arial" w:hAnsi="Arial" w:eastAsia="Arial" w:cs="Arial"/>
          <w:noProof w:val="0"/>
          <w:color w:val="000000" w:themeColor="text1" w:themeTint="FF" w:themeShade="FF"/>
          <w:sz w:val="24"/>
          <w:szCs w:val="24"/>
          <w:lang w:val="en-GB"/>
        </w:rPr>
      </w:pPr>
    </w:p>
    <w:p w:rsidR="06793E05" w:rsidP="07F792BE" w:rsidRDefault="06793E05" w14:paraId="60132325" w14:textId="3303FC74">
      <w:pPr>
        <w:pStyle w:val="Normal"/>
        <w:spacing w:line="480" w:lineRule="auto"/>
        <w:jc w:val="both"/>
        <w:rPr>
          <w:rFonts w:ascii="Arial" w:hAnsi="Arial" w:eastAsia="Arial" w:cs="Arial"/>
          <w:noProof w:val="0"/>
          <w:color w:val="000000" w:themeColor="text1" w:themeTint="FF" w:themeShade="FF"/>
          <w:sz w:val="24"/>
          <w:szCs w:val="24"/>
          <w:lang w:val="en-GB"/>
        </w:rPr>
      </w:pPr>
      <w:r w:rsidRPr="07F792BE" w:rsidR="07F792BE">
        <w:rPr>
          <w:rFonts w:ascii="Arial" w:hAnsi="Arial" w:eastAsia="Arial" w:cs="Arial"/>
          <w:noProof w:val="0"/>
          <w:color w:val="000000" w:themeColor="text1" w:themeTint="FF" w:themeShade="FF"/>
          <w:sz w:val="24"/>
          <w:szCs w:val="24"/>
          <w:lang w:val="en-GB"/>
        </w:rPr>
        <w:t>Some limitations, unfortunately, come from within the faith-based team its self. Some churches and church leaders, though not as much anymore, used to be apprehensive about expanding their work to the outer world and having their kids mingle with other non-religious young people. ‘</w:t>
      </w:r>
      <w:r w:rsidRPr="07F792BE" w:rsidR="07F792BE">
        <w:rPr>
          <w:rFonts w:ascii="Arial" w:hAnsi="Arial" w:eastAsia="Arial" w:cs="Arial"/>
          <w:noProof w:val="0"/>
          <w:sz w:val="24"/>
          <w:szCs w:val="24"/>
          <w:lang w:val="en-GB"/>
        </w:rPr>
        <w:t>One church wouldn't allow its young people to play in the league unless the other children came to church. The result? The church dropped out.’ (</w:t>
      </w:r>
      <w:r w:rsidRPr="07F792BE" w:rsidR="07F792BE">
        <w:rPr>
          <w:rFonts w:ascii="Arial" w:hAnsi="Arial" w:eastAsia="Arial" w:cs="Arial"/>
          <w:noProof w:val="0"/>
          <w:color w:val="000000" w:themeColor="text1" w:themeTint="FF" w:themeShade="FF"/>
          <w:sz w:val="24"/>
          <w:szCs w:val="24"/>
          <w:lang w:val="en-GB"/>
        </w:rPr>
        <w:t>www.cypnow.co.uk, 2019). Although this is not so much the case today, there is still an underlying feeling which can be seen when being part of a church. However, like previously mentioned, there are religious and faith-based groups like The Gap that are trying</w:t>
      </w:r>
      <w:r w:rsidRPr="07F792BE" w:rsidR="07F792BE">
        <w:rPr>
          <w:rFonts w:ascii="Arial" w:hAnsi="Arial" w:eastAsia="Arial" w:cs="Arial"/>
          <w:noProof w:val="0"/>
          <w:color w:val="auto"/>
          <w:sz w:val="24"/>
          <w:szCs w:val="24"/>
          <w:lang w:val="en-GB"/>
        </w:rPr>
        <w:t xml:space="preserve"> t</w:t>
      </w:r>
      <w:r w:rsidRPr="07F792BE" w:rsidR="07F792BE">
        <w:rPr>
          <w:rFonts w:ascii="Arial" w:hAnsi="Arial" w:eastAsia="Arial" w:cs="Arial"/>
          <w:noProof w:val="0"/>
          <w:color w:val="auto"/>
          <w:sz w:val="24"/>
          <w:szCs w:val="24"/>
          <w:lang w:val="en-GB"/>
        </w:rPr>
        <w:t>o bridge the gap.</w:t>
      </w:r>
      <w:r w:rsidRPr="07F792BE" w:rsidR="07F792BE">
        <w:rPr>
          <w:rFonts w:ascii="Arial" w:hAnsi="Arial" w:eastAsia="Arial" w:cs="Arial"/>
          <w:noProof w:val="0"/>
          <w:color w:val="auto"/>
          <w:sz w:val="24"/>
          <w:szCs w:val="24"/>
          <w:lang w:val="en-GB"/>
        </w:rPr>
        <w:t xml:space="preserve"> </w:t>
      </w:r>
      <w:r w:rsidRPr="07F792BE" w:rsidR="07F792BE">
        <w:rPr>
          <w:rFonts w:ascii="Arial" w:hAnsi="Arial" w:eastAsia="Arial" w:cs="Arial"/>
          <w:noProof w:val="0"/>
          <w:color w:val="auto"/>
          <w:sz w:val="24"/>
          <w:szCs w:val="24"/>
          <w:lang w:val="en-GB"/>
        </w:rPr>
        <w:t>More irritable limitations or problems that can arise are from your own</w:t>
      </w:r>
      <w:r w:rsidRPr="07F792BE" w:rsidR="07F792BE">
        <w:rPr>
          <w:rFonts w:ascii="Arial" w:hAnsi="Arial" w:eastAsia="Arial" w:cs="Arial"/>
          <w:noProof w:val="0"/>
          <w:color w:val="auto"/>
          <w:sz w:val="24"/>
          <w:szCs w:val="24"/>
          <w:lang w:val="en-GB"/>
        </w:rPr>
        <w:t xml:space="preserve"> management</w:t>
      </w:r>
      <w:commentRangeStart w:id="1808622685"/>
      <w:r w:rsidRPr="07F792BE" w:rsidR="07F792BE">
        <w:rPr>
          <w:rFonts w:ascii="Arial" w:hAnsi="Arial" w:eastAsia="Arial" w:cs="Arial"/>
          <w:noProof w:val="0"/>
          <w:color w:val="auto"/>
          <w:sz w:val="24"/>
          <w:szCs w:val="24"/>
          <w:lang w:val="en-GB"/>
        </w:rPr>
        <w:t>.</w:t>
      </w:r>
      <w:commentRangeEnd w:id="1808622685"/>
      <w:r>
        <w:rPr>
          <w:rStyle w:val="CommentReference"/>
        </w:rPr>
        <w:commentReference w:id="1808622685"/>
      </w:r>
      <w:r w:rsidRPr="07F792BE" w:rsidR="07F792BE">
        <w:rPr>
          <w:rFonts w:ascii="Arial" w:hAnsi="Arial" w:eastAsia="Arial" w:cs="Arial"/>
          <w:noProof w:val="0"/>
          <w:color w:val="auto"/>
          <w:sz w:val="24"/>
          <w:szCs w:val="24"/>
          <w:lang w:val="en-GB"/>
        </w:rPr>
        <w:t xml:space="preserve">  To explo</w:t>
      </w:r>
      <w:r w:rsidRPr="07F792BE" w:rsidR="07F792BE">
        <w:rPr>
          <w:rFonts w:ascii="Arial" w:hAnsi="Arial" w:eastAsia="Arial" w:cs="Arial"/>
          <w:noProof w:val="0"/>
          <w:color w:val="auto"/>
          <w:sz w:val="24"/>
          <w:szCs w:val="24"/>
          <w:lang w:val="en-GB"/>
        </w:rPr>
        <w:t>re f</w:t>
      </w:r>
      <w:r w:rsidRPr="07F792BE" w:rsidR="07F792BE">
        <w:rPr>
          <w:rFonts w:ascii="Arial" w:hAnsi="Arial" w:eastAsia="Arial" w:cs="Arial"/>
          <w:noProof w:val="0"/>
          <w:color w:val="auto"/>
          <w:sz w:val="24"/>
          <w:szCs w:val="24"/>
          <w:lang w:val="en-GB"/>
        </w:rPr>
        <w:t>urther into the authors practice as a youth worker</w:t>
      </w:r>
      <w:r w:rsidRPr="07F792BE" w:rsidR="07F792BE">
        <w:rPr>
          <w:rFonts w:ascii="Arial" w:hAnsi="Arial" w:eastAsia="Arial" w:cs="Arial"/>
          <w:noProof w:val="0"/>
          <w:color w:val="auto"/>
          <w:sz w:val="24"/>
          <w:szCs w:val="24"/>
          <w:lang w:val="en-GB"/>
        </w:rPr>
        <w:t xml:space="preserve"> and to derive from the experiences</w:t>
      </w:r>
      <w:r w:rsidRPr="07F792BE" w:rsidR="07F792BE">
        <w:rPr>
          <w:rFonts w:ascii="Arial" w:hAnsi="Arial" w:eastAsia="Arial" w:cs="Arial"/>
          <w:noProof w:val="0"/>
          <w:color w:val="auto"/>
          <w:sz w:val="24"/>
          <w:szCs w:val="24"/>
          <w:lang w:val="en-GB"/>
        </w:rPr>
        <w:t>, one pr</w:t>
      </w:r>
      <w:r w:rsidRPr="07F792BE" w:rsidR="07F792BE">
        <w:rPr>
          <w:rFonts w:ascii="Arial" w:hAnsi="Arial" w:eastAsia="Arial" w:cs="Arial"/>
          <w:noProof w:val="0"/>
          <w:color w:val="000000" w:themeColor="text1" w:themeTint="FF" w:themeShade="FF"/>
          <w:sz w:val="24"/>
          <w:szCs w:val="24"/>
          <w:lang w:val="en-GB"/>
        </w:rPr>
        <w:t xml:space="preserve">oblem in another club did arise from </w:t>
      </w:r>
      <w:r w:rsidRPr="07F792BE" w:rsidR="07F792BE">
        <w:rPr>
          <w:rFonts w:ascii="Arial" w:hAnsi="Arial" w:eastAsia="Arial" w:cs="Arial"/>
          <w:noProof w:val="0"/>
          <w:color w:val="000000" w:themeColor="text1" w:themeTint="FF" w:themeShade="FF"/>
          <w:sz w:val="24"/>
          <w:szCs w:val="24"/>
          <w:lang w:val="en-GB"/>
        </w:rPr>
        <w:t>management</w:t>
      </w:r>
      <w:r w:rsidRPr="07F792BE" w:rsidR="07F792BE">
        <w:rPr>
          <w:rFonts w:ascii="Arial" w:hAnsi="Arial" w:eastAsia="Arial" w:cs="Arial"/>
          <w:noProof w:val="0"/>
          <w:color w:val="000000" w:themeColor="text1" w:themeTint="FF" w:themeShade="FF"/>
          <w:sz w:val="24"/>
          <w:szCs w:val="24"/>
          <w:lang w:val="en-GB"/>
        </w:rPr>
        <w:t xml:space="preserve">. </w:t>
      </w:r>
      <w:proofErr w:type="gramStart"/>
      <w:r w:rsidRPr="07F792BE" w:rsidR="07F792BE">
        <w:rPr>
          <w:rFonts w:ascii="Arial" w:hAnsi="Arial" w:eastAsia="Arial" w:cs="Arial"/>
          <w:noProof w:val="0"/>
          <w:color w:val="000000" w:themeColor="text1" w:themeTint="FF" w:themeShade="FF"/>
          <w:sz w:val="24"/>
          <w:szCs w:val="24"/>
          <w:lang w:val="en-GB"/>
        </w:rPr>
        <w:t>As a whole, the</w:t>
      </w:r>
      <w:proofErr w:type="gramEnd"/>
      <w:r w:rsidRPr="07F792BE" w:rsidR="07F792BE">
        <w:rPr>
          <w:rFonts w:ascii="Arial" w:hAnsi="Arial" w:eastAsia="Arial" w:cs="Arial"/>
          <w:noProof w:val="0"/>
          <w:color w:val="000000" w:themeColor="text1" w:themeTint="FF" w:themeShade="FF"/>
          <w:sz w:val="24"/>
          <w:szCs w:val="24"/>
          <w:lang w:val="en-GB"/>
        </w:rPr>
        <w:t xml:space="preserve"> youth workers and leadership team felt limited by what they could do at the club and the expenses they were allowed to spend. Some often felt like they could not share their ideas or even ask in the fears of the conversation being shut down. The only reasoning that the youth workers and leaders have come to from the way </w:t>
      </w:r>
      <w:r w:rsidRPr="07F792BE" w:rsidR="07F792BE">
        <w:rPr>
          <w:rFonts w:ascii="Arial" w:hAnsi="Arial" w:eastAsia="Arial" w:cs="Arial"/>
          <w:noProof w:val="0"/>
          <w:color w:val="000000" w:themeColor="text1" w:themeTint="FF" w:themeShade="FF"/>
          <w:sz w:val="24"/>
          <w:szCs w:val="24"/>
          <w:lang w:val="en-GB"/>
        </w:rPr>
        <w:t>management</w:t>
      </w:r>
      <w:r w:rsidRPr="07F792BE" w:rsidR="07F792BE">
        <w:rPr>
          <w:rFonts w:ascii="Arial" w:hAnsi="Arial" w:eastAsia="Arial" w:cs="Arial"/>
          <w:noProof w:val="0"/>
          <w:color w:val="000000" w:themeColor="text1" w:themeTint="FF" w:themeShade="FF"/>
          <w:sz w:val="24"/>
          <w:szCs w:val="24"/>
          <w:lang w:val="en-GB"/>
        </w:rPr>
        <w:t xml:space="preserve"> has interacted with the ideas would be that she simply would not enjoy it, disagree with the ideas or that she knows best. </w:t>
      </w:r>
      <w:r w:rsidRPr="07F792BE" w:rsidR="07F792BE">
        <w:rPr>
          <w:rFonts w:ascii="Arial" w:hAnsi="Arial" w:eastAsia="Arial" w:cs="Arial"/>
          <w:noProof w:val="0"/>
          <w:color w:val="000000" w:themeColor="text1" w:themeTint="FF" w:themeShade="FF"/>
          <w:sz w:val="24"/>
          <w:szCs w:val="24"/>
          <w:lang w:val="en-GB"/>
        </w:rPr>
        <w:t xml:space="preserve">Although, the problem may fall from the fact that management in faith-based youth work may not have the correct skills or knowledge of the trained youth worker and may not realise that the National Occupational Standards and the pillars of youth work give a far wider remit  to youth work than the limitations they can (in ignorance) impose.  </w:t>
      </w:r>
      <w:r w:rsidRPr="07F792BE" w:rsidR="07F792BE">
        <w:rPr>
          <w:rFonts w:ascii="Arial" w:hAnsi="Arial" w:eastAsia="Arial" w:cs="Arial"/>
          <w:noProof w:val="0"/>
          <w:color w:val="000000" w:themeColor="text1" w:themeTint="FF" w:themeShade="FF"/>
          <w:sz w:val="24"/>
          <w:szCs w:val="24"/>
          <w:lang w:val="en-GB"/>
        </w:rPr>
        <w:t xml:space="preserve">Being able to understand as to why this </w:t>
      </w:r>
      <w:proofErr w:type="gramStart"/>
      <w:r w:rsidRPr="07F792BE" w:rsidR="07F792BE">
        <w:rPr>
          <w:rFonts w:ascii="Arial" w:hAnsi="Arial" w:eastAsia="Arial" w:cs="Arial"/>
          <w:noProof w:val="0"/>
          <w:color w:val="000000" w:themeColor="text1" w:themeTint="FF" w:themeShade="FF"/>
          <w:sz w:val="24"/>
          <w:szCs w:val="24"/>
          <w:lang w:val="en-GB"/>
        </w:rPr>
        <w:t>particular person</w:t>
      </w:r>
      <w:proofErr w:type="gramEnd"/>
      <w:r w:rsidRPr="07F792BE" w:rsidR="07F792BE">
        <w:rPr>
          <w:rFonts w:ascii="Arial" w:hAnsi="Arial" w:eastAsia="Arial" w:cs="Arial"/>
          <w:noProof w:val="0"/>
          <w:color w:val="000000" w:themeColor="text1" w:themeTint="FF" w:themeShade="FF"/>
          <w:sz w:val="24"/>
          <w:szCs w:val="24"/>
          <w:lang w:val="en-GB"/>
        </w:rPr>
        <w:t xml:space="preserve"> is acting in this manor may lead to a hopeful better working relationship and to ultimately come to the same conclusion and goals- to...</w:t>
      </w:r>
    </w:p>
    <w:p w:rsidR="1B4E5AC2" w:rsidP="1B4E5AC2" w:rsidRDefault="1B4E5AC2" w14:paraId="691DC024" w14:textId="572BB6EF">
      <w:pPr>
        <w:pStyle w:val="Normal"/>
        <w:spacing w:line="480" w:lineRule="auto"/>
        <w:ind w:left="720" w:right="720"/>
        <w:jc w:val="both"/>
        <w:rPr>
          <w:rFonts w:ascii="Arial" w:hAnsi="Arial" w:eastAsia="Arial" w:cs="Arial"/>
          <w:i w:val="0"/>
          <w:iCs w:val="0"/>
          <w:noProof w:val="0"/>
          <w:color w:val="000000" w:themeColor="text1" w:themeTint="FF" w:themeShade="FF"/>
          <w:sz w:val="24"/>
          <w:szCs w:val="24"/>
          <w:lang w:val="en-GB"/>
        </w:rPr>
      </w:pPr>
    </w:p>
    <w:p w:rsidR="1B4E5AC2" w:rsidP="1B4E5AC2" w:rsidRDefault="1B4E5AC2" w14:paraId="683543B2" w14:textId="44CEE659">
      <w:pPr>
        <w:ind w:left="720" w:right="720"/>
        <w:jc w:val="both"/>
        <w:rPr>
          <w:rFonts w:ascii="Arial" w:hAnsi="Arial" w:eastAsia="Arial" w:cs="Arial"/>
          <w:i w:val="0"/>
          <w:iCs w:val="0"/>
          <w:noProof w:val="0"/>
          <w:sz w:val="24"/>
          <w:szCs w:val="24"/>
          <w:lang w:val="en-GB"/>
        </w:rPr>
      </w:pPr>
      <w:r w:rsidRPr="1B4E5AC2" w:rsidR="1B4E5AC2">
        <w:rPr>
          <w:rFonts w:ascii="Arial" w:hAnsi="Arial" w:eastAsia="Arial" w:cs="Arial"/>
          <w:i w:val="0"/>
          <w:iCs w:val="0"/>
          <w:noProof w:val="0"/>
          <w:sz w:val="24"/>
          <w:szCs w:val="24"/>
          <w:lang w:val="en-GB"/>
        </w:rPr>
        <w:t>‘Enable young people to develop holistically, working with them to facilitate their personal, social and educational development, to enable them to develop their voice, influence and place in society and to reach their full potential’ (LSIS, 2012).</w:t>
      </w:r>
    </w:p>
    <w:p w:rsidR="1B4E5AC2" w:rsidP="1B4E5AC2" w:rsidRDefault="1B4E5AC2" w14:paraId="393A2D65" w14:textId="649CDF82">
      <w:pPr>
        <w:pStyle w:val="Normal"/>
        <w:ind w:left="720" w:right="720"/>
        <w:jc w:val="both"/>
        <w:rPr>
          <w:rFonts w:ascii="Arial" w:hAnsi="Arial" w:eastAsia="Arial" w:cs="Arial"/>
          <w:i w:val="0"/>
          <w:iCs w:val="0"/>
          <w:noProof w:val="0"/>
          <w:sz w:val="24"/>
          <w:szCs w:val="24"/>
          <w:lang w:val="en-GB"/>
        </w:rPr>
      </w:pPr>
    </w:p>
    <w:p w:rsidR="1B4E5AC2" w:rsidP="1B4E5AC2" w:rsidRDefault="1B4E5AC2" w14:paraId="0AB9127C" w14:textId="0D956BDD">
      <w:pPr>
        <w:pStyle w:val="Normal"/>
        <w:ind w:left="720" w:right="720"/>
        <w:jc w:val="both"/>
        <w:rPr>
          <w:rFonts w:ascii="Arial" w:hAnsi="Arial" w:eastAsia="Arial" w:cs="Arial"/>
          <w:i w:val="0"/>
          <w:iCs w:val="0"/>
          <w:noProof w:val="0"/>
          <w:sz w:val="24"/>
          <w:szCs w:val="24"/>
          <w:lang w:val="en-GB"/>
        </w:rPr>
      </w:pPr>
    </w:p>
    <w:p w:rsidR="1B4E5AC2" w:rsidP="1B4E5AC2" w:rsidRDefault="1B4E5AC2" w14:paraId="37F71546" w14:textId="5FB53189">
      <w:pPr>
        <w:pStyle w:val="Normal"/>
        <w:ind w:left="0" w:right="720"/>
        <w:jc w:val="both"/>
        <w:rPr>
          <w:rFonts w:ascii="Arial" w:hAnsi="Arial" w:eastAsia="Arial" w:cs="Arial"/>
          <w:i w:val="0"/>
          <w:iCs w:val="0"/>
          <w:noProof w:val="0"/>
          <w:sz w:val="24"/>
          <w:szCs w:val="24"/>
          <w:lang w:val="en-GB"/>
        </w:rPr>
      </w:pPr>
    </w:p>
    <w:p w:rsidR="1B4E5AC2" w:rsidP="07F792BE" w:rsidRDefault="1B4E5AC2" w14:paraId="45CCD5D3" w14:textId="57797A69">
      <w:pPr>
        <w:pStyle w:val="Normal"/>
        <w:spacing w:line="480" w:lineRule="auto"/>
        <w:jc w:val="both"/>
        <w:rPr>
          <w:rFonts w:ascii="Arial" w:hAnsi="Arial" w:eastAsia="Arial" w:cs="Arial"/>
          <w:noProof w:val="0"/>
          <w:color w:val="000000" w:themeColor="text1" w:themeTint="FF" w:themeShade="FF"/>
          <w:sz w:val="24"/>
          <w:szCs w:val="24"/>
          <w:lang w:val="en-GB"/>
        </w:rPr>
      </w:pPr>
      <w:r w:rsidRPr="07F792BE" w:rsidR="07F792BE">
        <w:rPr>
          <w:rFonts w:ascii="Arial" w:hAnsi="Arial" w:eastAsia="Arial" w:cs="Arial"/>
          <w:noProof w:val="0"/>
          <w:color w:val="000000" w:themeColor="text1" w:themeTint="FF" w:themeShade="FF"/>
          <w:sz w:val="24"/>
          <w:szCs w:val="24"/>
          <w:lang w:val="en-GB"/>
        </w:rPr>
        <w:t xml:space="preserve">In conclusion, this piece of writing was not to tell or persuade the reader that faith-based youth work is hard done by or is the most disadvantaged. Nor was it to hold this approach or style of youth work on a pedestal Rather, it was to inform the audience that there are limitations and opportunities to the work that religious youth working groups undertake. The strengths that this approach displays are often moulded by the limitations it faces. As mentioned, youth work has its roots well imbedded within the church, or variations of it, and without it, youth work may look very different. Faith based youth work’s strengths often are drawn from the leaders and youth workers that are involved and the passion of them and other interested parties. They are often people who are highly invested in the lives of young people and are interested in making a real meaningful impact in kids’ lives and the community. Not being limited by a set audience or social group they have to work with, allows the work of faith-based youth workers to be able to widen their scope with who they can work with and in a variety of environments.  However, there are positives and negatives to many things in life. Though there are people who are highly invested and excited by the work, finding volunteers can sometimes be a challenge and finding funds can often take time, time which could be better spent with the young people.     </w:t>
      </w:r>
    </w:p>
    <w:p w:rsidR="601F452F" w:rsidP="601F452F" w:rsidRDefault="601F452F" w14:paraId="052EF920" w14:textId="215A1782">
      <w:pPr>
        <w:pStyle w:val="Normal"/>
        <w:spacing w:line="480" w:lineRule="auto"/>
        <w:jc w:val="both"/>
        <w:rPr>
          <w:rFonts w:ascii="Arial" w:hAnsi="Arial" w:eastAsia="Arial" w:cs="Arial"/>
          <w:noProof w:val="0"/>
          <w:color w:val="000000" w:themeColor="text1" w:themeTint="FF" w:themeShade="FF"/>
          <w:sz w:val="24"/>
          <w:szCs w:val="24"/>
          <w:lang w:val="en-GB"/>
        </w:rPr>
      </w:pPr>
    </w:p>
    <w:p w:rsidR="601F452F" w:rsidP="601F452F" w:rsidRDefault="601F452F" w14:paraId="7C67A835" w14:textId="72513D6F">
      <w:pPr>
        <w:pStyle w:val="Normal"/>
        <w:spacing w:line="480" w:lineRule="auto"/>
        <w:jc w:val="both"/>
        <w:rPr>
          <w:rFonts w:ascii="Arial" w:hAnsi="Arial" w:eastAsia="Arial" w:cs="Arial"/>
          <w:noProof w:val="0"/>
          <w:color w:val="000000" w:themeColor="text1" w:themeTint="FF" w:themeShade="FF"/>
          <w:sz w:val="24"/>
          <w:szCs w:val="24"/>
          <w:lang w:val="en-GB"/>
        </w:rPr>
      </w:pPr>
    </w:p>
    <w:p w:rsidR="601F452F" w:rsidP="601F452F" w:rsidRDefault="601F452F" w14:paraId="623E1224" w14:textId="78C869FF">
      <w:pPr>
        <w:pStyle w:val="Normal"/>
        <w:spacing w:line="480" w:lineRule="auto"/>
        <w:jc w:val="both"/>
        <w:rPr>
          <w:rFonts w:ascii="Arial" w:hAnsi="Arial" w:eastAsia="Arial" w:cs="Arial"/>
          <w:noProof w:val="0"/>
          <w:color w:val="000000" w:themeColor="text1" w:themeTint="FF" w:themeShade="FF"/>
          <w:sz w:val="24"/>
          <w:szCs w:val="24"/>
          <w:lang w:val="en-GB"/>
        </w:rPr>
      </w:pPr>
    </w:p>
    <w:p w:rsidR="601F452F" w:rsidP="601F452F" w:rsidRDefault="601F452F" w14:paraId="04F0A6B4" w14:textId="74E65E98">
      <w:pPr>
        <w:pStyle w:val="Normal"/>
        <w:spacing w:line="480" w:lineRule="auto"/>
        <w:jc w:val="both"/>
        <w:rPr>
          <w:rFonts w:ascii="Arial" w:hAnsi="Arial" w:eastAsia="Arial" w:cs="Arial"/>
          <w:noProof w:val="0"/>
          <w:color w:val="000000" w:themeColor="text1" w:themeTint="FF" w:themeShade="FF"/>
          <w:sz w:val="24"/>
          <w:szCs w:val="24"/>
          <w:lang w:val="en-GB"/>
        </w:rPr>
      </w:pPr>
    </w:p>
    <w:p w:rsidR="262C2267" w:rsidP="262C2267" w:rsidRDefault="262C2267" w14:paraId="56A9FDBF" w14:textId="08178E0B">
      <w:pPr>
        <w:pStyle w:val="Normal"/>
        <w:spacing w:line="480" w:lineRule="auto"/>
        <w:jc w:val="both"/>
        <w:rPr>
          <w:rFonts w:ascii="Arial" w:hAnsi="Arial" w:eastAsia="Arial" w:cs="Arial"/>
          <w:b w:val="0"/>
          <w:bCs w:val="0"/>
          <w:i w:val="0"/>
          <w:iCs w:val="0"/>
          <w:noProof w:val="0"/>
          <w:color w:val="auto"/>
          <w:sz w:val="24"/>
          <w:szCs w:val="24"/>
          <w:lang w:val="en-GB"/>
        </w:rPr>
      </w:pPr>
      <w:r w:rsidRPr="262C2267" w:rsidR="262C2267">
        <w:rPr>
          <w:rFonts w:ascii="Arial" w:hAnsi="Arial" w:eastAsia="Arial" w:cs="Arial"/>
          <w:b w:val="0"/>
          <w:bCs w:val="0"/>
          <w:i w:val="0"/>
          <w:iCs w:val="0"/>
          <w:noProof w:val="0"/>
          <w:color w:val="auto"/>
          <w:sz w:val="24"/>
          <w:szCs w:val="24"/>
          <w:lang w:val="en-GB"/>
        </w:rPr>
        <w:t xml:space="preserve"> </w:t>
      </w:r>
    </w:p>
    <w:p w:rsidR="627728AC" w:rsidP="6B77F4B3" w:rsidRDefault="627728AC" w14:paraId="26198B2A" w14:textId="7ACC7535">
      <w:pPr>
        <w:pStyle w:val="Normal"/>
        <w:spacing w:line="480" w:lineRule="auto"/>
        <w:jc w:val="both"/>
        <w:rPr>
          <w:rFonts w:ascii="Arial" w:hAnsi="Arial" w:eastAsia="Arial" w:cs="Arial"/>
          <w:b w:val="0"/>
          <w:bCs w:val="0"/>
          <w:i w:val="0"/>
          <w:iCs w:val="0"/>
          <w:noProof w:val="0"/>
          <w:color w:val="auto"/>
          <w:sz w:val="24"/>
          <w:szCs w:val="24"/>
          <w:lang w:val="en-GB"/>
        </w:rPr>
      </w:pPr>
      <w:r w:rsidRPr="6B77F4B3" w:rsidR="6B77F4B3">
        <w:rPr>
          <w:rFonts w:ascii="Arial" w:hAnsi="Arial" w:eastAsia="Arial" w:cs="Arial"/>
          <w:b w:val="0"/>
          <w:bCs w:val="0"/>
          <w:i w:val="0"/>
          <w:iCs w:val="0"/>
          <w:noProof w:val="0"/>
          <w:color w:val="auto"/>
          <w:sz w:val="24"/>
          <w:szCs w:val="24"/>
          <w:lang w:val="en-GB"/>
        </w:rPr>
        <w:t xml:space="preserve">Smith, M. K. (2013) ‘What is youth work? Exploring the history, theory and practice of youth work’, </w:t>
      </w:r>
      <w:r w:rsidRPr="6B77F4B3" w:rsidR="6B77F4B3">
        <w:rPr>
          <w:rFonts w:ascii="Arial" w:hAnsi="Arial" w:eastAsia="Arial" w:cs="Arial"/>
          <w:b w:val="0"/>
          <w:bCs w:val="0"/>
          <w:i w:val="1"/>
          <w:iCs w:val="1"/>
          <w:noProof w:val="0"/>
          <w:color w:val="auto"/>
          <w:sz w:val="24"/>
          <w:szCs w:val="24"/>
          <w:lang w:val="en-GB"/>
        </w:rPr>
        <w:t xml:space="preserve">the </w:t>
      </w:r>
      <w:proofErr w:type="spellStart"/>
      <w:r w:rsidRPr="6B77F4B3" w:rsidR="6B77F4B3">
        <w:rPr>
          <w:rFonts w:ascii="Arial" w:hAnsi="Arial" w:eastAsia="Arial" w:cs="Arial"/>
          <w:b w:val="0"/>
          <w:bCs w:val="0"/>
          <w:i w:val="1"/>
          <w:iCs w:val="1"/>
          <w:noProof w:val="0"/>
          <w:color w:val="auto"/>
          <w:sz w:val="24"/>
          <w:szCs w:val="24"/>
          <w:lang w:val="en-GB"/>
        </w:rPr>
        <w:t>encyclopedia</w:t>
      </w:r>
      <w:proofErr w:type="spellEnd"/>
      <w:r w:rsidRPr="6B77F4B3" w:rsidR="6B77F4B3">
        <w:rPr>
          <w:rFonts w:ascii="Arial" w:hAnsi="Arial" w:eastAsia="Arial" w:cs="Arial"/>
          <w:b w:val="0"/>
          <w:bCs w:val="0"/>
          <w:i w:val="1"/>
          <w:iCs w:val="1"/>
          <w:noProof w:val="0"/>
          <w:color w:val="auto"/>
          <w:sz w:val="24"/>
          <w:szCs w:val="24"/>
          <w:lang w:val="en-GB"/>
        </w:rPr>
        <w:t xml:space="preserve"> of informal education</w:t>
      </w:r>
      <w:r w:rsidRPr="6B77F4B3" w:rsidR="6B77F4B3">
        <w:rPr>
          <w:rFonts w:ascii="Arial" w:hAnsi="Arial" w:eastAsia="Arial" w:cs="Arial"/>
          <w:b w:val="0"/>
          <w:bCs w:val="0"/>
          <w:i w:val="0"/>
          <w:iCs w:val="0"/>
          <w:noProof w:val="0"/>
          <w:color w:val="auto"/>
          <w:sz w:val="24"/>
          <w:szCs w:val="24"/>
          <w:lang w:val="en-GB"/>
        </w:rPr>
        <w:t xml:space="preserve">, </w:t>
      </w:r>
      <w:hyperlink r:id="R167def605d62468e">
        <w:r w:rsidRPr="6B77F4B3" w:rsidR="6B77F4B3">
          <w:rPr>
            <w:rStyle w:val="Hyperlink"/>
            <w:rFonts w:ascii="Arial" w:hAnsi="Arial" w:eastAsia="Arial" w:cs="Arial"/>
            <w:b w:val="0"/>
            <w:bCs w:val="0"/>
            <w:i w:val="0"/>
            <w:iCs w:val="0"/>
            <w:noProof w:val="0"/>
            <w:color w:val="auto"/>
            <w:sz w:val="24"/>
            <w:szCs w:val="24"/>
            <w:lang w:val="en-GB"/>
          </w:rPr>
          <w:t>www.infed.org/mobi/what-is-youth-work-exploring-the-history-theory-and-practice-of-work-with-young-people/</w:t>
        </w:r>
      </w:hyperlink>
      <w:r w:rsidRPr="6B77F4B3" w:rsidR="6B77F4B3">
        <w:rPr>
          <w:rFonts w:ascii="Arial" w:hAnsi="Arial" w:eastAsia="Arial" w:cs="Arial"/>
          <w:b w:val="0"/>
          <w:bCs w:val="0"/>
          <w:i w:val="0"/>
          <w:iCs w:val="0"/>
          <w:noProof w:val="0"/>
          <w:color w:val="auto"/>
          <w:sz w:val="24"/>
          <w:szCs w:val="24"/>
          <w:lang w:val="en-GB"/>
        </w:rPr>
        <w:t>. Retrieved: 08/07/2019</w:t>
      </w:r>
      <w:r w:rsidRPr="6B77F4B3" w:rsidR="6B77F4B3">
        <w:rPr>
          <w:rFonts w:ascii="Arial" w:hAnsi="Arial" w:eastAsia="Arial" w:cs="Arial"/>
          <w:b w:val="0"/>
          <w:bCs w:val="0"/>
          <w:i w:val="0"/>
          <w:iCs w:val="0"/>
          <w:noProof w:val="0"/>
          <w:color w:val="auto"/>
          <w:sz w:val="24"/>
          <w:szCs w:val="24"/>
          <w:lang w:val="en-GB"/>
        </w:rPr>
        <w:t>].</w:t>
      </w:r>
    </w:p>
    <w:p w:rsidR="6B77F4B3" w:rsidP="6B77F4B3" w:rsidRDefault="6B77F4B3" w14:paraId="501A815A" w14:textId="142C2397">
      <w:pPr>
        <w:pStyle w:val="Normal"/>
        <w:spacing w:line="480" w:lineRule="auto"/>
        <w:jc w:val="both"/>
        <w:rPr>
          <w:rFonts w:ascii="Arial" w:hAnsi="Arial" w:eastAsia="Arial" w:cs="Arial"/>
          <w:b w:val="0"/>
          <w:bCs w:val="0"/>
          <w:i w:val="0"/>
          <w:iCs w:val="0"/>
          <w:noProof w:val="0"/>
          <w:color w:val="auto"/>
          <w:sz w:val="24"/>
          <w:szCs w:val="24"/>
          <w:lang w:val="en-GB"/>
        </w:rPr>
      </w:pPr>
    </w:p>
    <w:p w:rsidR="6B77F4B3" w:rsidP="07F792BE" w:rsidRDefault="6B77F4B3" w14:paraId="0AD15803" w14:textId="3D030641">
      <w:pPr>
        <w:pStyle w:val="Normal"/>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07F792BE" w:rsidR="07F792BE">
        <w:rPr>
          <w:rFonts w:ascii="Arial" w:hAnsi="Arial" w:eastAsia="Arial" w:cs="Arial"/>
          <w:b w:val="0"/>
          <w:bCs w:val="0"/>
          <w:i w:val="0"/>
          <w:iCs w:val="0"/>
          <w:noProof w:val="0"/>
          <w:color w:val="000000" w:themeColor="text1" w:themeTint="FF" w:themeShade="FF"/>
          <w:sz w:val="24"/>
          <w:szCs w:val="24"/>
          <w:lang w:val="en-GB"/>
        </w:rPr>
        <w:t xml:space="preserve">Hornblower, S., </w:t>
      </w:r>
      <w:proofErr w:type="spellStart"/>
      <w:r w:rsidRPr="07F792BE" w:rsidR="07F792BE">
        <w:rPr>
          <w:rFonts w:ascii="Arial" w:hAnsi="Arial" w:eastAsia="Arial" w:cs="Arial"/>
          <w:b w:val="0"/>
          <w:bCs w:val="0"/>
          <w:i w:val="0"/>
          <w:iCs w:val="0"/>
          <w:noProof w:val="0"/>
          <w:color w:val="000000" w:themeColor="text1" w:themeTint="FF" w:themeShade="FF"/>
          <w:sz w:val="24"/>
          <w:szCs w:val="24"/>
          <w:lang w:val="en-GB"/>
        </w:rPr>
        <w:t>Spawforth</w:t>
      </w:r>
      <w:proofErr w:type="spellEnd"/>
      <w:r w:rsidRPr="07F792BE" w:rsidR="07F792BE">
        <w:rPr>
          <w:rFonts w:ascii="Arial" w:hAnsi="Arial" w:eastAsia="Arial" w:cs="Arial"/>
          <w:b w:val="0"/>
          <w:bCs w:val="0"/>
          <w:i w:val="0"/>
          <w:iCs w:val="0"/>
          <w:noProof w:val="0"/>
          <w:color w:val="000000" w:themeColor="text1" w:themeTint="FF" w:themeShade="FF"/>
          <w:sz w:val="24"/>
          <w:szCs w:val="24"/>
          <w:lang w:val="en-GB"/>
        </w:rPr>
        <w:t xml:space="preserve">, A. and </w:t>
      </w:r>
      <w:proofErr w:type="spellStart"/>
      <w:r w:rsidRPr="07F792BE" w:rsidR="07F792BE">
        <w:rPr>
          <w:rFonts w:ascii="Arial" w:hAnsi="Arial" w:eastAsia="Arial" w:cs="Arial"/>
          <w:b w:val="0"/>
          <w:bCs w:val="0"/>
          <w:i w:val="0"/>
          <w:iCs w:val="0"/>
          <w:noProof w:val="0"/>
          <w:color w:val="000000" w:themeColor="text1" w:themeTint="FF" w:themeShade="FF"/>
          <w:sz w:val="24"/>
          <w:szCs w:val="24"/>
          <w:lang w:val="en-GB"/>
        </w:rPr>
        <w:t>Eidinow</w:t>
      </w:r>
      <w:proofErr w:type="spellEnd"/>
      <w:r w:rsidRPr="07F792BE" w:rsidR="07F792BE">
        <w:rPr>
          <w:rFonts w:ascii="Arial" w:hAnsi="Arial" w:eastAsia="Arial" w:cs="Arial"/>
          <w:b w:val="0"/>
          <w:bCs w:val="0"/>
          <w:i w:val="0"/>
          <w:iCs w:val="0"/>
          <w:noProof w:val="0"/>
          <w:color w:val="000000" w:themeColor="text1" w:themeTint="FF" w:themeShade="FF"/>
          <w:sz w:val="24"/>
          <w:szCs w:val="24"/>
          <w:lang w:val="en-GB"/>
        </w:rPr>
        <w:t xml:space="preserve">, E. (2012). </w:t>
      </w:r>
      <w:r w:rsidRPr="07F792BE" w:rsidR="07F792BE">
        <w:rPr>
          <w:rFonts w:ascii="Arial" w:hAnsi="Arial" w:eastAsia="Arial" w:cs="Arial"/>
          <w:b w:val="0"/>
          <w:bCs w:val="0"/>
          <w:i w:val="1"/>
          <w:iCs w:val="1"/>
          <w:noProof w:val="0"/>
          <w:color w:val="000000" w:themeColor="text1" w:themeTint="FF" w:themeShade="FF"/>
          <w:sz w:val="24"/>
          <w:szCs w:val="24"/>
          <w:lang w:val="en-GB"/>
        </w:rPr>
        <w:t>The Oxford classical dictionary</w:t>
      </w:r>
      <w:r w:rsidRPr="07F792BE" w:rsidR="07F792BE">
        <w:rPr>
          <w:rFonts w:ascii="Arial" w:hAnsi="Arial" w:eastAsia="Arial" w:cs="Arial"/>
          <w:b w:val="0"/>
          <w:bCs w:val="0"/>
          <w:i w:val="0"/>
          <w:iCs w:val="0"/>
          <w:noProof w:val="0"/>
          <w:color w:val="000000" w:themeColor="text1" w:themeTint="FF" w:themeShade="FF"/>
          <w:sz w:val="24"/>
          <w:szCs w:val="24"/>
          <w:lang w:val="en-GB"/>
        </w:rPr>
        <w:t>. Oxford: Oxford University Press.</w:t>
      </w:r>
    </w:p>
    <w:p w:rsidR="601F452F" w:rsidP="07F792BE" w:rsidRDefault="601F452F" w14:paraId="1EA048BD" w14:textId="1EE7A46E">
      <w:pPr>
        <w:pStyle w:val="Normal"/>
        <w:spacing w:line="480" w:lineRule="auto"/>
        <w:jc w:val="both"/>
        <w:rPr>
          <w:rFonts w:ascii="Arial" w:hAnsi="Arial" w:eastAsia="Arial" w:cs="Arial"/>
          <w:b w:val="0"/>
          <w:bCs w:val="0"/>
          <w:i w:val="0"/>
          <w:iCs w:val="0"/>
          <w:noProof w:val="0"/>
          <w:color w:val="000000" w:themeColor="text1" w:themeTint="FF" w:themeShade="FF"/>
          <w:sz w:val="24"/>
          <w:szCs w:val="24"/>
          <w:lang w:val="en-GB"/>
        </w:rPr>
      </w:pPr>
    </w:p>
    <w:p w:rsidR="07F792BE" w:rsidP="07F792BE" w:rsidRDefault="07F792BE" w14:paraId="59478A6F" w14:textId="1FE1EEDA">
      <w:pPr>
        <w:pStyle w:val="Normal"/>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07F792BE" w:rsidR="07F792BE">
        <w:rPr>
          <w:rFonts w:ascii="Arial" w:hAnsi="Arial" w:eastAsia="Arial" w:cs="Arial"/>
          <w:b w:val="0"/>
          <w:bCs w:val="0"/>
          <w:i w:val="0"/>
          <w:iCs w:val="0"/>
          <w:noProof w:val="0"/>
          <w:color w:val="000000" w:themeColor="text1" w:themeTint="FF" w:themeShade="FF"/>
          <w:sz w:val="24"/>
          <w:szCs w:val="24"/>
          <w:lang w:val="en-GB"/>
        </w:rPr>
        <w:t>Rees, P. (2019) Conversation Brewer. P, 11</w:t>
      </w:r>
      <w:r w:rsidRPr="07F792BE" w:rsidR="07F792BE">
        <w:rPr>
          <w:rFonts w:ascii="Arial" w:hAnsi="Arial" w:eastAsia="Arial" w:cs="Arial"/>
          <w:b w:val="0"/>
          <w:bCs w:val="0"/>
          <w:i w:val="0"/>
          <w:iCs w:val="0"/>
          <w:noProof w:val="0"/>
          <w:color w:val="000000" w:themeColor="text1" w:themeTint="FF" w:themeShade="FF"/>
          <w:sz w:val="24"/>
          <w:szCs w:val="24"/>
          <w:vertAlign w:val="superscript"/>
          <w:lang w:val="en-GB"/>
        </w:rPr>
        <w:t>th</w:t>
      </w:r>
      <w:r w:rsidRPr="07F792BE" w:rsidR="07F792BE">
        <w:rPr>
          <w:rFonts w:ascii="Arial" w:hAnsi="Arial" w:eastAsia="Arial" w:cs="Arial"/>
          <w:b w:val="0"/>
          <w:bCs w:val="0"/>
          <w:i w:val="0"/>
          <w:iCs w:val="0"/>
          <w:noProof w:val="0"/>
          <w:color w:val="000000" w:themeColor="text1" w:themeTint="FF" w:themeShade="FF"/>
          <w:sz w:val="24"/>
          <w:szCs w:val="24"/>
          <w:lang w:val="en-GB"/>
        </w:rPr>
        <w:t xml:space="preserve"> Jul </w:t>
      </w:r>
    </w:p>
    <w:p w:rsidR="07F792BE" w:rsidP="07F792BE" w:rsidRDefault="07F792BE" w14:paraId="35519487" w14:textId="6AB3BCE1">
      <w:pPr>
        <w:pStyle w:val="Normal"/>
        <w:spacing w:line="480" w:lineRule="auto"/>
        <w:jc w:val="both"/>
        <w:rPr>
          <w:rFonts w:ascii="Arial" w:hAnsi="Arial" w:eastAsia="Arial" w:cs="Arial"/>
          <w:b w:val="0"/>
          <w:bCs w:val="0"/>
          <w:i w:val="0"/>
          <w:iCs w:val="0"/>
          <w:noProof w:val="0"/>
          <w:color w:val="000000" w:themeColor="text1" w:themeTint="FF" w:themeShade="FF"/>
          <w:sz w:val="24"/>
          <w:szCs w:val="24"/>
          <w:lang w:val="en-GB"/>
        </w:rPr>
      </w:pPr>
      <w:r w:rsidRPr="07F792BE" w:rsidR="07F792BE">
        <w:rPr>
          <w:rFonts w:ascii="Arial" w:hAnsi="Arial" w:eastAsia="Arial" w:cs="Arial"/>
          <w:b w:val="0"/>
          <w:bCs w:val="0"/>
          <w:i w:val="0"/>
          <w:iCs w:val="0"/>
          <w:noProof w:val="0"/>
          <w:color w:val="000000" w:themeColor="text1" w:themeTint="FF" w:themeShade="FF"/>
          <w:sz w:val="24"/>
          <w:szCs w:val="24"/>
          <w:lang w:val="en-GB"/>
        </w:rPr>
        <w:t>Mthoodregion.younglife.org. (2019). [online] Available at: https://mthoodregion.younglife.org/Documents/Module%201%20-%20YL%20Overview.pdf [Accessed 19 Jul. 2019].</w:t>
      </w:r>
    </w:p>
    <w:p w:rsidR="07F792BE" w:rsidP="07F792BE" w:rsidRDefault="07F792BE" w14:paraId="0A5C3121" w14:textId="5DDABABE">
      <w:pPr>
        <w:pStyle w:val="Normal"/>
        <w:spacing w:line="480" w:lineRule="auto"/>
        <w:jc w:val="both"/>
        <w:rPr>
          <w:rFonts w:ascii="Arial" w:hAnsi="Arial" w:eastAsia="Arial" w:cs="Arial"/>
          <w:b w:val="0"/>
          <w:bCs w:val="0"/>
          <w:i w:val="0"/>
          <w:iCs w:val="0"/>
          <w:noProof w:val="0"/>
          <w:color w:val="000000" w:themeColor="text1" w:themeTint="FF" w:themeShade="FF"/>
          <w:sz w:val="19"/>
          <w:szCs w:val="19"/>
          <w:lang w:val="en-GB"/>
        </w:rPr>
      </w:pPr>
    </w:p>
    <w:p w:rsidR="601F452F" w:rsidP="07F792BE" w:rsidRDefault="601F452F" w14:paraId="38B0D5A4" w14:textId="27BA7D64">
      <w:pPr>
        <w:pStyle w:val="Normal"/>
        <w:spacing w:line="480" w:lineRule="auto"/>
        <w:jc w:val="both"/>
        <w:rPr>
          <w:rFonts w:ascii="Arial" w:hAnsi="Arial" w:eastAsia="Arial" w:cs="Arial"/>
          <w:noProof w:val="0"/>
          <w:color w:val="000000" w:themeColor="text1" w:themeTint="FF" w:themeShade="FF"/>
          <w:sz w:val="24"/>
          <w:szCs w:val="24"/>
          <w:lang w:val="en-GB"/>
        </w:rPr>
      </w:pPr>
      <w:proofErr w:type="spellStart"/>
      <w:r w:rsidRPr="07F792BE" w:rsidR="07F792BE">
        <w:rPr>
          <w:rFonts w:ascii="Arial" w:hAnsi="Arial" w:eastAsia="Arial" w:cs="Arial"/>
          <w:noProof w:val="0"/>
          <w:color w:val="000000" w:themeColor="text1" w:themeTint="FF" w:themeShade="FF"/>
          <w:sz w:val="24"/>
          <w:szCs w:val="24"/>
          <w:lang w:val="en-GB"/>
        </w:rPr>
        <w:t>iLiveHere</w:t>
      </w:r>
      <w:proofErr w:type="spellEnd"/>
      <w:r w:rsidRPr="07F792BE" w:rsidR="07F792BE">
        <w:rPr>
          <w:rFonts w:ascii="Arial" w:hAnsi="Arial" w:eastAsia="Arial" w:cs="Arial"/>
          <w:noProof w:val="0"/>
          <w:color w:val="000000" w:themeColor="text1" w:themeTint="FF" w:themeShade="FF"/>
          <w:sz w:val="24"/>
          <w:szCs w:val="24"/>
          <w:lang w:val="en-GB"/>
        </w:rPr>
        <w:t xml:space="preserve"> - Britain's worst places to live. (2019). </w:t>
      </w:r>
      <w:r w:rsidRPr="07F792BE" w:rsidR="07F792BE">
        <w:rPr>
          <w:rFonts w:ascii="Arial" w:hAnsi="Arial" w:eastAsia="Arial" w:cs="Arial"/>
          <w:i w:val="1"/>
          <w:iCs w:val="1"/>
          <w:noProof w:val="0"/>
          <w:color w:val="000000" w:themeColor="text1" w:themeTint="FF" w:themeShade="FF"/>
          <w:sz w:val="24"/>
          <w:szCs w:val="24"/>
          <w:lang w:val="en-GB"/>
        </w:rPr>
        <w:t>Milford Haven is just one giant council estate</w:t>
      </w:r>
      <w:r w:rsidRPr="07F792BE" w:rsidR="07F792BE">
        <w:rPr>
          <w:rFonts w:ascii="Arial" w:hAnsi="Arial" w:eastAsia="Arial" w:cs="Arial"/>
          <w:noProof w:val="0"/>
          <w:color w:val="000000" w:themeColor="text1" w:themeTint="FF" w:themeShade="FF"/>
          <w:sz w:val="24"/>
          <w:szCs w:val="24"/>
          <w:lang w:val="en-GB"/>
        </w:rPr>
        <w:t>. [online] Available at: https://www.ilivehere.co.uk/milford-haven-giant-council-estate.html [Accessed 12 Jul. 2019].</w:t>
      </w:r>
    </w:p>
    <w:p w:rsidR="06793E05" w:rsidP="07F792BE" w:rsidRDefault="06793E05" w14:paraId="2F88CB70" w14:textId="7C04BD92">
      <w:pPr>
        <w:pStyle w:val="Normal"/>
        <w:spacing w:line="480" w:lineRule="auto"/>
        <w:jc w:val="both"/>
        <w:rPr>
          <w:rFonts w:ascii="Arial" w:hAnsi="Arial" w:eastAsia="Arial" w:cs="Arial"/>
          <w:noProof w:val="0"/>
          <w:color w:val="000000" w:themeColor="text1" w:themeTint="FF" w:themeShade="FF"/>
          <w:sz w:val="24"/>
          <w:szCs w:val="24"/>
          <w:lang w:val="en-GB"/>
        </w:rPr>
      </w:pPr>
    </w:p>
    <w:p w:rsidR="06793E05" w:rsidP="07F792BE" w:rsidRDefault="06793E05" w14:paraId="037B5F64" w14:textId="64F2822D">
      <w:pPr>
        <w:pStyle w:val="Normal"/>
        <w:spacing w:line="480" w:lineRule="auto"/>
        <w:jc w:val="both"/>
        <w:rPr>
          <w:rFonts w:ascii="Arial" w:hAnsi="Arial" w:eastAsia="Arial" w:cs="Arial"/>
          <w:noProof w:val="0"/>
          <w:color w:val="000000" w:themeColor="text1" w:themeTint="FF" w:themeShade="FF"/>
          <w:sz w:val="24"/>
          <w:szCs w:val="24"/>
          <w:lang w:val="en-GB"/>
        </w:rPr>
      </w:pPr>
      <w:r w:rsidRPr="07F792BE" w:rsidR="07F792BE">
        <w:rPr>
          <w:rFonts w:ascii="Arial" w:hAnsi="Arial" w:eastAsia="Arial" w:cs="Arial"/>
          <w:noProof w:val="0"/>
          <w:color w:val="000000" w:themeColor="text1" w:themeTint="FF" w:themeShade="FF"/>
          <w:sz w:val="24"/>
          <w:szCs w:val="24"/>
          <w:lang w:val="en-GB"/>
        </w:rPr>
        <w:t xml:space="preserve">www.cypnow.co.uk. (2019). </w:t>
      </w:r>
      <w:r w:rsidRPr="07F792BE" w:rsidR="07F792BE">
        <w:rPr>
          <w:rFonts w:ascii="Arial" w:hAnsi="Arial" w:eastAsia="Arial" w:cs="Arial"/>
          <w:i w:val="1"/>
          <w:iCs w:val="1"/>
          <w:noProof w:val="0"/>
          <w:color w:val="000000" w:themeColor="text1" w:themeTint="FF" w:themeShade="FF"/>
          <w:sz w:val="24"/>
          <w:szCs w:val="24"/>
          <w:lang w:val="en-GB"/>
        </w:rPr>
        <w:t>FAITH-BASED YOUTH WORK: Faith in youth work</w:t>
      </w:r>
      <w:r w:rsidRPr="07F792BE" w:rsidR="07F792BE">
        <w:rPr>
          <w:rFonts w:ascii="Arial" w:hAnsi="Arial" w:eastAsia="Arial" w:cs="Arial"/>
          <w:noProof w:val="0"/>
          <w:color w:val="000000" w:themeColor="text1" w:themeTint="FF" w:themeShade="FF"/>
          <w:sz w:val="24"/>
          <w:szCs w:val="24"/>
          <w:lang w:val="en-GB"/>
        </w:rPr>
        <w:t>. [online] Available at: https://www.cypnow.co.uk/cyp/news/1062127/faith-based-youth-work-faith-in-youth-work [Accessed 16 Jul. 2019].</w:t>
      </w:r>
    </w:p>
    <w:p w:rsidR="1B4E5AC2" w:rsidP="07F792BE" w:rsidRDefault="1B4E5AC2" w14:paraId="677B12FA" w14:textId="55868096">
      <w:pPr>
        <w:pStyle w:val="Normal"/>
        <w:spacing w:line="480" w:lineRule="auto"/>
        <w:jc w:val="both"/>
        <w:rPr>
          <w:rFonts w:ascii="Arial" w:hAnsi="Arial" w:eastAsia="Arial" w:cs="Arial"/>
          <w:noProof w:val="0"/>
          <w:color w:val="000000" w:themeColor="text1" w:themeTint="FF" w:themeShade="FF"/>
          <w:sz w:val="24"/>
          <w:szCs w:val="24"/>
          <w:lang w:val="en-GB"/>
        </w:rPr>
      </w:pPr>
    </w:p>
    <w:p w:rsidR="1B4E5AC2" w:rsidP="07F792BE" w:rsidRDefault="1B4E5AC2" w14:paraId="3F54B75B" w14:textId="315CF462">
      <w:pPr>
        <w:pStyle w:val="Normal"/>
        <w:spacing w:line="480" w:lineRule="auto"/>
        <w:jc w:val="both"/>
        <w:rPr>
          <w:rFonts w:ascii="Arial" w:hAnsi="Arial" w:eastAsia="Arial" w:cs="Arial"/>
          <w:noProof w:val="0"/>
          <w:color w:val="000000" w:themeColor="text1" w:themeTint="FF" w:themeShade="FF"/>
          <w:sz w:val="24"/>
          <w:szCs w:val="24"/>
          <w:lang w:val="en-GB"/>
        </w:rPr>
      </w:pPr>
      <w:r w:rsidRPr="07F792BE" w:rsidR="07F792BE">
        <w:rPr>
          <w:rFonts w:ascii="Arial" w:hAnsi="Arial" w:eastAsia="Arial" w:cs="Arial"/>
          <w:noProof w:val="0"/>
          <w:color w:val="000000" w:themeColor="text1" w:themeTint="FF" w:themeShade="FF"/>
          <w:sz w:val="24"/>
          <w:szCs w:val="24"/>
          <w:lang w:val="en-GB"/>
        </w:rPr>
        <w:t>LSIS (2019). [online] Nya.org.uk. Available at: http://www.nya.org.uk/wp-content/uploads/2014/06/National-Occupation-Standards-for-Youth-Work.pdf [Accessed 16 Jul. 2019].</w:t>
      </w:r>
    </w:p>
    <w:p w:rsidR="627728AC" w:rsidP="0D346E2B" w:rsidRDefault="627728AC" w14:paraId="65AE50C9" w14:textId="3E89360F">
      <w:pPr>
        <w:pStyle w:val="Normal"/>
        <w:spacing w:line="480" w:lineRule="auto"/>
        <w:jc w:val="both"/>
        <w:rPr>
          <w:rFonts w:ascii="Arial" w:hAnsi="Arial" w:eastAsia="Arial" w:cs="Arial"/>
          <w:sz w:val="24"/>
          <w:szCs w:val="24"/>
        </w:rPr>
      </w:pPr>
      <w:r w:rsidRPr="0D346E2B" w:rsidR="0D346E2B">
        <w:rPr>
          <w:rFonts w:ascii="Arial" w:hAnsi="Arial" w:eastAsia="Arial" w:cs="Arial"/>
          <w:sz w:val="24"/>
          <w:szCs w:val="24"/>
        </w:rPr>
        <w:t xml:space="preserve">  </w:t>
      </w:r>
    </w:p>
    <w:sectPr>
      <w:pgSz w:w="11906" w:h="16838" w:orient="portrait"/>
      <w:pgMar w:top="1440" w:right="1440" w:bottom="1440" w:left="1440" w:header="720" w:footer="720" w:gutter="0"/>
      <w:cols w:space="720"/>
      <w:docGrid w:linePitch="360"/>
      <w:headerReference w:type="default" r:id="R378e54f03d9149a8"/>
      <w:footerReference w:type="default" r:id="R98801b60aa7141b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627728AC" w:rsidTr="627728AC" w14:paraId="7220CBC9">
      <w:tc>
        <w:tcPr>
          <w:tcW w:w="3009" w:type="dxa"/>
          <w:tcMar/>
        </w:tcPr>
        <w:p w:rsidR="627728AC" w:rsidP="627728AC" w:rsidRDefault="627728AC" w14:paraId="05017953" w14:textId="2C38245C">
          <w:pPr>
            <w:pStyle w:val="Header"/>
            <w:bidi w:val="0"/>
            <w:ind w:left="-115"/>
            <w:jc w:val="left"/>
          </w:pPr>
        </w:p>
      </w:tc>
      <w:tc>
        <w:tcPr>
          <w:tcW w:w="3009" w:type="dxa"/>
          <w:tcMar/>
        </w:tcPr>
        <w:p w:rsidR="627728AC" w:rsidP="627728AC" w:rsidRDefault="627728AC" w14:paraId="756E2A68" w14:textId="6E3FF9BC">
          <w:pPr>
            <w:pStyle w:val="Header"/>
            <w:bidi w:val="0"/>
            <w:jc w:val="center"/>
          </w:pPr>
        </w:p>
      </w:tc>
      <w:tc>
        <w:tcPr>
          <w:tcW w:w="3009" w:type="dxa"/>
          <w:tcMar/>
        </w:tcPr>
        <w:p w:rsidR="627728AC" w:rsidP="627728AC" w:rsidRDefault="627728AC" w14:paraId="113EBEB0" w14:textId="5CD07F44">
          <w:pPr>
            <w:pStyle w:val="Header"/>
            <w:bidi w:val="0"/>
            <w:ind w:right="-115"/>
            <w:jc w:val="right"/>
          </w:pPr>
        </w:p>
      </w:tc>
    </w:tr>
  </w:tbl>
  <w:p w:rsidR="627728AC" w:rsidP="627728AC" w:rsidRDefault="627728AC" w14:paraId="77BA24E1" w14:textId="06CF6B5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627728AC" w:rsidTr="627728AC" w14:paraId="74810AEC">
      <w:tc>
        <w:tcPr>
          <w:tcW w:w="3009" w:type="dxa"/>
          <w:tcMar/>
        </w:tcPr>
        <w:p w:rsidR="627728AC" w:rsidP="627728AC" w:rsidRDefault="627728AC" w14:paraId="16174084" w14:textId="6D7D00D9">
          <w:pPr>
            <w:pStyle w:val="Header"/>
            <w:bidi w:val="0"/>
            <w:ind w:right="-115"/>
            <w:jc w:val="left"/>
            <w:rPr>
              <w:rFonts w:ascii="Arial" w:hAnsi="Arial" w:eastAsia="Arial" w:cs="Arial"/>
              <w:sz w:val="24"/>
              <w:szCs w:val="24"/>
            </w:rPr>
          </w:pPr>
          <w:r w:rsidRPr="627728AC" w:rsidR="627728AC">
            <w:rPr>
              <w:rFonts w:ascii="Arial" w:hAnsi="Arial" w:eastAsia="Arial" w:cs="Arial"/>
              <w:sz w:val="24"/>
              <w:szCs w:val="24"/>
            </w:rPr>
            <w:t>SJYW4014</w:t>
          </w:r>
        </w:p>
      </w:tc>
      <w:tc>
        <w:tcPr>
          <w:tcW w:w="3009" w:type="dxa"/>
          <w:tcMar/>
        </w:tcPr>
        <w:p w:rsidR="627728AC" w:rsidP="627728AC" w:rsidRDefault="627728AC" w14:paraId="688EBA0E" w14:textId="3CC297FA">
          <w:pPr>
            <w:pStyle w:val="Header"/>
            <w:bidi w:val="0"/>
            <w:jc w:val="center"/>
            <w:rPr>
              <w:rFonts w:ascii="Arial" w:hAnsi="Arial" w:eastAsia="Arial" w:cs="Arial"/>
              <w:sz w:val="24"/>
              <w:szCs w:val="24"/>
            </w:rPr>
          </w:pPr>
        </w:p>
      </w:tc>
      <w:tc>
        <w:tcPr>
          <w:tcW w:w="3009" w:type="dxa"/>
          <w:tcMar/>
        </w:tcPr>
        <w:p w:rsidR="627728AC" w:rsidP="627728AC" w:rsidRDefault="627728AC" w14:paraId="11F1D144" w14:textId="68E53C88">
          <w:pPr>
            <w:pStyle w:val="Header"/>
            <w:bidi w:val="0"/>
            <w:ind w:right="-115"/>
            <w:jc w:val="right"/>
            <w:rPr>
              <w:rFonts w:ascii="Arial" w:hAnsi="Arial" w:eastAsia="Arial" w:cs="Arial"/>
              <w:sz w:val="24"/>
              <w:szCs w:val="24"/>
            </w:rPr>
          </w:pPr>
          <w:r w:rsidRPr="627728AC" w:rsidR="627728AC">
            <w:rPr>
              <w:rFonts w:ascii="Arial" w:hAnsi="Arial" w:eastAsia="Arial" w:cs="Arial"/>
              <w:sz w:val="24"/>
              <w:szCs w:val="24"/>
            </w:rPr>
            <w:t>1810650</w:t>
          </w:r>
        </w:p>
      </w:tc>
    </w:tr>
  </w:tbl>
  <w:p w:rsidR="627728AC" w:rsidP="627728AC" w:rsidRDefault="627728AC" w14:paraId="0DA23062" w14:textId="69B7B420">
    <w:pPr>
      <w:pStyle w:val="Header"/>
      <w:bidi w:val="0"/>
    </w:pPr>
  </w:p>
</w:hdr>
</file>

<file path=word/people.xml><?xml version="1.0" encoding="utf-8"?>
<w15:people xmlns:mc="http://schemas.openxmlformats.org/markup-compatibility/2006" xmlns:w15="http://schemas.microsoft.com/office/word/2012/wordml" mc:Ignorable="w15">
  <w15:person w15:author="Paul Brewer (1810650)">
    <w15:presenceInfo w15:providerId="AD" w15:userId="S::1810650@student.uwtsd.ac.uk::f9eaf5ab-2ad6-4e0e-a10c-b712bb12d40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22CE0E8"/>
  <w15:docId w15:val="{859b96be-405a-45c8-91f8-81da7009c698}"/>
  <w:rsids>
    <w:rsidRoot w:val="622CE0E8"/>
    <w:rsid w:val="06793E05"/>
    <w:rsid w:val="07F792BE"/>
    <w:rsid w:val="0D346E2B"/>
    <w:rsid w:val="1B4E5AC2"/>
    <w:rsid w:val="262C2267"/>
    <w:rsid w:val="59FA6465"/>
    <w:rsid w:val="5D1E0FC2"/>
    <w:rsid w:val="601F452F"/>
    <w:rsid w:val="622CE0E8"/>
    <w:rsid w:val="627728AC"/>
    <w:rsid w:val="6B77F4B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78e54f03d9149a8" /><Relationship Type="http://schemas.openxmlformats.org/officeDocument/2006/relationships/footer" Target="/word/footer.xml" Id="R98801b60aa7141be" /><Relationship Type="http://schemas.openxmlformats.org/officeDocument/2006/relationships/hyperlink" Target="http://www.infed.org/mobi/what-is-youth-work-exploring-the-history-theory-and-practice-of-work-with-young-people/" TargetMode="External" Id="R167def605d62468e" /><Relationship Type="http://schemas.openxmlformats.org/officeDocument/2006/relationships/comments" Target="/word/comments.xml" Id="R40f953e39fec4459" /><Relationship Type="http://schemas.microsoft.com/office/2011/relationships/people" Target="/word/people.xml" Id="Rc5ac6dee0c364339" /><Relationship Type="http://schemas.microsoft.com/office/2011/relationships/commentsExtended" Target="/word/commentsExtended.xml" Id="Raa4e3223422841ff" /><Relationship Type="http://schemas.microsoft.com/office/2016/09/relationships/commentsIds" Target="/word/commentsIds.xml" Id="R7fdf53534e844a3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 Brewer (1810650)</dc:creator>
  <keywords/>
  <dc:description/>
  <lastModifiedBy>Paul Brewer (1810650)</lastModifiedBy>
  <revision>11</revision>
  <dcterms:created xsi:type="dcterms:W3CDTF">2019-07-08T10:47:15.2251839Z</dcterms:created>
  <dcterms:modified xsi:type="dcterms:W3CDTF">2019-07-19T16:10:20.1552413Z</dcterms:modified>
</coreProperties>
</file>