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8F0F18" w14:textId="1F193A73" w:rsidR="00A12F47" w:rsidRPr="00A260A3" w:rsidRDefault="00E97353" w:rsidP="00CD51FF">
      <w:pPr>
        <w:pStyle w:val="NoSpacing"/>
        <w:spacing w:line="480" w:lineRule="auto"/>
        <w:jc w:val="center"/>
        <w:rPr>
          <w:rFonts w:cstheme="minorHAnsi"/>
          <w:u w:val="single"/>
        </w:rPr>
      </w:pPr>
      <w:r w:rsidRPr="00A260A3">
        <w:rPr>
          <w:rFonts w:cstheme="minorHAnsi"/>
          <w:u w:val="single"/>
        </w:rPr>
        <w:t>Evaluating Research Articles</w:t>
      </w:r>
    </w:p>
    <w:p w14:paraId="5382DD17" w14:textId="77777777" w:rsidR="001A1FA5" w:rsidRPr="00A260A3" w:rsidRDefault="001A1FA5" w:rsidP="00CD51FF">
      <w:pPr>
        <w:pStyle w:val="NoSpacing"/>
        <w:spacing w:line="480" w:lineRule="auto"/>
        <w:jc w:val="both"/>
        <w:rPr>
          <w:rFonts w:cstheme="minorHAnsi"/>
        </w:rPr>
      </w:pPr>
    </w:p>
    <w:p w14:paraId="7983EAC3" w14:textId="25B1B752" w:rsidR="001A1FA5" w:rsidRPr="00A260A3" w:rsidRDefault="001A1FA5" w:rsidP="00CD51FF">
      <w:pPr>
        <w:pStyle w:val="NoSpacing"/>
        <w:spacing w:line="480" w:lineRule="auto"/>
        <w:jc w:val="both"/>
        <w:rPr>
          <w:rFonts w:cstheme="minorHAnsi"/>
        </w:rPr>
      </w:pPr>
      <w:r w:rsidRPr="00A260A3">
        <w:rPr>
          <w:rFonts w:cstheme="minorHAnsi"/>
        </w:rPr>
        <w:t>Research studies are not perfect therefore should be reviewed critically in coherence with the appraisal of the study’s significance to the research field (Moule and Goodman, 2009).</w:t>
      </w:r>
      <w:r w:rsidR="00695551" w:rsidRPr="00A260A3">
        <w:rPr>
          <w:rFonts w:cstheme="minorHAnsi"/>
        </w:rPr>
        <w:t xml:space="preserve"> </w:t>
      </w:r>
      <w:r w:rsidRPr="00A260A3">
        <w:rPr>
          <w:rFonts w:cstheme="minorHAnsi"/>
        </w:rPr>
        <w:t>When carefully examining qualitative research a better understanding of how people view a particular situation is achieved by practitioners, which enables them to contribute to evidence-based research and improve their practises (Moule and Hek, 2011).</w:t>
      </w:r>
      <w:r w:rsidR="00695551" w:rsidRPr="00A260A3">
        <w:rPr>
          <w:rFonts w:cstheme="minorHAnsi"/>
        </w:rPr>
        <w:t xml:space="preserve"> It is </w:t>
      </w:r>
      <w:r w:rsidRPr="00A260A3">
        <w:rPr>
          <w:rFonts w:cstheme="minorHAnsi"/>
        </w:rPr>
        <w:t xml:space="preserve">of </w:t>
      </w:r>
      <w:r w:rsidR="00D83913" w:rsidRPr="00A260A3">
        <w:rPr>
          <w:rFonts w:cstheme="minorHAnsi"/>
        </w:rPr>
        <w:t>great significance that people appreciate and are made aware of the knowledge and skillset that is required to critically appraise research for it is</w:t>
      </w:r>
      <w:r w:rsidR="00F448E6" w:rsidRPr="00A260A3">
        <w:rPr>
          <w:rFonts w:cstheme="minorHAnsi"/>
        </w:rPr>
        <w:t xml:space="preserve"> a</w:t>
      </w:r>
      <w:r w:rsidR="00D83913" w:rsidRPr="00A260A3">
        <w:rPr>
          <w:rFonts w:cstheme="minorHAnsi"/>
        </w:rPr>
        <w:t xml:space="preserve"> mandatory process that allows healthcare staff to provide a high-quality </w:t>
      </w:r>
      <w:r w:rsidR="00A12F47" w:rsidRPr="00A260A3">
        <w:rPr>
          <w:rFonts w:cstheme="minorHAnsi"/>
        </w:rPr>
        <w:t>s</w:t>
      </w:r>
      <w:r w:rsidR="00D83913" w:rsidRPr="00A260A3">
        <w:rPr>
          <w:rFonts w:cstheme="minorHAnsi"/>
        </w:rPr>
        <w:t>ervice (Lee, 2006).</w:t>
      </w:r>
    </w:p>
    <w:p w14:paraId="0CEDCC85" w14:textId="77777777" w:rsidR="00F9614E" w:rsidRPr="00A260A3" w:rsidRDefault="00F9614E" w:rsidP="00CD51FF">
      <w:pPr>
        <w:pStyle w:val="NoSpacing"/>
        <w:spacing w:line="480" w:lineRule="auto"/>
        <w:jc w:val="both"/>
        <w:rPr>
          <w:rFonts w:cstheme="minorHAnsi"/>
        </w:rPr>
      </w:pPr>
    </w:p>
    <w:p w14:paraId="1743E200" w14:textId="69750C04" w:rsidR="002D0684" w:rsidRPr="00A260A3" w:rsidRDefault="007C7FE0" w:rsidP="00CD51FF">
      <w:pPr>
        <w:pStyle w:val="NoSpacing"/>
        <w:spacing w:line="480" w:lineRule="auto"/>
        <w:jc w:val="both"/>
        <w:rPr>
          <w:rFonts w:cstheme="minorHAnsi"/>
        </w:rPr>
      </w:pPr>
      <w:r w:rsidRPr="00A260A3">
        <w:rPr>
          <w:rFonts w:cstheme="minorHAnsi"/>
        </w:rPr>
        <w:t xml:space="preserve">The clearly </w:t>
      </w:r>
      <w:r w:rsidR="00EE6C44" w:rsidRPr="00A260A3">
        <w:rPr>
          <w:rFonts w:cstheme="minorHAnsi"/>
        </w:rPr>
        <w:t>evident</w:t>
      </w:r>
      <w:r w:rsidRPr="00A260A3">
        <w:rPr>
          <w:rFonts w:cstheme="minorHAnsi"/>
        </w:rPr>
        <w:t xml:space="preserve"> title of K</w:t>
      </w:r>
      <w:r w:rsidR="00D959AD" w:rsidRPr="00A260A3">
        <w:rPr>
          <w:rFonts w:cstheme="minorHAnsi"/>
        </w:rPr>
        <w:t>h</w:t>
      </w:r>
      <w:r w:rsidRPr="00A260A3">
        <w:rPr>
          <w:rFonts w:cstheme="minorHAnsi"/>
        </w:rPr>
        <w:t>aricha’s study</w:t>
      </w:r>
      <w:r w:rsidR="00001107" w:rsidRPr="00A260A3">
        <w:rPr>
          <w:rFonts w:cstheme="minorHAnsi"/>
        </w:rPr>
        <w:t xml:space="preserve"> (2017, pp. 1733)</w:t>
      </w:r>
      <w:r w:rsidRPr="00A260A3">
        <w:rPr>
          <w:rFonts w:cstheme="minorHAnsi"/>
        </w:rPr>
        <w:t xml:space="preserve"> highlights the researcher’s understanding of the importance of a title. According to Edwards and Talbot</w:t>
      </w:r>
      <w:r w:rsidR="00695551" w:rsidRPr="00A260A3">
        <w:rPr>
          <w:rFonts w:cstheme="minorHAnsi"/>
        </w:rPr>
        <w:t xml:space="preserve"> </w:t>
      </w:r>
      <w:r w:rsidR="00001107" w:rsidRPr="00A260A3">
        <w:rPr>
          <w:rFonts w:cstheme="minorHAnsi"/>
        </w:rPr>
        <w:t>(1994, pp. 14-15)</w:t>
      </w:r>
      <w:r w:rsidRPr="00A260A3">
        <w:rPr>
          <w:rFonts w:cstheme="minorHAnsi"/>
        </w:rPr>
        <w:t xml:space="preserve"> the research question</w:t>
      </w:r>
      <w:r w:rsidR="00EE6C44" w:rsidRPr="00A260A3">
        <w:rPr>
          <w:rFonts w:cstheme="minorHAnsi"/>
        </w:rPr>
        <w:t xml:space="preserve"> set should </w:t>
      </w:r>
      <w:r w:rsidRPr="00A260A3">
        <w:rPr>
          <w:rFonts w:cstheme="minorHAnsi"/>
        </w:rPr>
        <w:t xml:space="preserve">be </w:t>
      </w:r>
      <w:r w:rsidR="00EE6C44" w:rsidRPr="00A260A3">
        <w:rPr>
          <w:rFonts w:cstheme="minorHAnsi"/>
        </w:rPr>
        <w:t xml:space="preserve">indicated within a research paper’s title, usually </w:t>
      </w:r>
      <w:r w:rsidRPr="00A260A3">
        <w:rPr>
          <w:rFonts w:cstheme="minorHAnsi"/>
        </w:rPr>
        <w:t>containing ten to twelve words (</w:t>
      </w:r>
      <w:r w:rsidR="00F9614E" w:rsidRPr="00A260A3">
        <w:rPr>
          <w:rFonts w:cstheme="minorHAnsi"/>
        </w:rPr>
        <w:t>Kulkarni, 2013</w:t>
      </w:r>
      <w:r w:rsidRPr="00A260A3">
        <w:rPr>
          <w:rFonts w:cstheme="minorHAnsi"/>
        </w:rPr>
        <w:t>). Despite the use of a long title, K</w:t>
      </w:r>
      <w:r w:rsidR="00D959AD" w:rsidRPr="00A260A3">
        <w:rPr>
          <w:rFonts w:cstheme="minorHAnsi"/>
        </w:rPr>
        <w:t>h</w:t>
      </w:r>
      <w:r w:rsidRPr="00A260A3">
        <w:rPr>
          <w:rFonts w:cstheme="minorHAnsi"/>
        </w:rPr>
        <w:t xml:space="preserve">aricha clearly outlines the paper’s content by </w:t>
      </w:r>
      <w:r w:rsidR="00EE6C44" w:rsidRPr="00A260A3">
        <w:rPr>
          <w:rFonts w:cstheme="minorHAnsi"/>
        </w:rPr>
        <w:t xml:space="preserve">making the </w:t>
      </w:r>
      <w:r w:rsidRPr="00A260A3">
        <w:rPr>
          <w:rFonts w:cstheme="minorHAnsi"/>
        </w:rPr>
        <w:t>resear</w:t>
      </w:r>
      <w:r w:rsidR="00EE6C44" w:rsidRPr="00A260A3">
        <w:rPr>
          <w:rFonts w:cstheme="minorHAnsi"/>
        </w:rPr>
        <w:t>ch question the promine</w:t>
      </w:r>
      <w:r w:rsidR="00F448E6" w:rsidRPr="00A260A3">
        <w:rPr>
          <w:rFonts w:cstheme="minorHAnsi"/>
        </w:rPr>
        <w:t>n</w:t>
      </w:r>
      <w:r w:rsidR="00EE6C44" w:rsidRPr="00A260A3">
        <w:rPr>
          <w:rFonts w:cstheme="minorHAnsi"/>
        </w:rPr>
        <w:t>t feature of the title whilst stating the type of study that will be conducted. K</w:t>
      </w:r>
      <w:r w:rsidR="00D959AD" w:rsidRPr="00A260A3">
        <w:rPr>
          <w:rFonts w:cstheme="minorHAnsi"/>
        </w:rPr>
        <w:t>h</w:t>
      </w:r>
      <w:r w:rsidR="00EE6C44" w:rsidRPr="00A260A3">
        <w:rPr>
          <w:rFonts w:cstheme="minorHAnsi"/>
        </w:rPr>
        <w:t xml:space="preserve">aricha’s title captures the attention of the reader which is considered to be a </w:t>
      </w:r>
      <w:r w:rsidR="00FF69F4" w:rsidRPr="00A260A3">
        <w:rPr>
          <w:rFonts w:cstheme="minorHAnsi"/>
        </w:rPr>
        <w:t>key element of a good research title</w:t>
      </w:r>
      <w:r w:rsidR="00283F85" w:rsidRPr="00A260A3">
        <w:rPr>
          <w:rFonts w:cstheme="minorHAnsi"/>
        </w:rPr>
        <w:t xml:space="preserve"> according to </w:t>
      </w:r>
      <w:r w:rsidR="00F9614E" w:rsidRPr="00A260A3">
        <w:rPr>
          <w:rFonts w:cstheme="minorHAnsi"/>
        </w:rPr>
        <w:t>Kulkarni (2013)</w:t>
      </w:r>
      <w:r w:rsidR="00283F85" w:rsidRPr="00A260A3">
        <w:rPr>
          <w:rFonts w:cstheme="minorHAnsi"/>
        </w:rPr>
        <w:t>, who</w:t>
      </w:r>
      <w:r w:rsidR="00FF69F4" w:rsidRPr="00A260A3">
        <w:rPr>
          <w:rFonts w:cstheme="minorHAnsi"/>
        </w:rPr>
        <w:t xml:space="preserve"> also states the importance of uniqueness</w:t>
      </w:r>
      <w:r w:rsidR="00F9614E" w:rsidRPr="00A260A3">
        <w:rPr>
          <w:rFonts w:cstheme="minorHAnsi"/>
        </w:rPr>
        <w:t>, when considering a</w:t>
      </w:r>
      <w:r w:rsidR="00F448E6" w:rsidRPr="00A260A3">
        <w:rPr>
          <w:rFonts w:cstheme="minorHAnsi"/>
        </w:rPr>
        <w:t xml:space="preserve"> study</w:t>
      </w:r>
      <w:r w:rsidR="00F9614E" w:rsidRPr="00A260A3">
        <w:rPr>
          <w:rFonts w:cstheme="minorHAnsi"/>
        </w:rPr>
        <w:t xml:space="preserve"> title</w:t>
      </w:r>
      <w:r w:rsidR="00695551" w:rsidRPr="00A260A3">
        <w:rPr>
          <w:rFonts w:cstheme="minorHAnsi"/>
        </w:rPr>
        <w:t xml:space="preserve">. </w:t>
      </w:r>
      <w:r w:rsidR="00F9614E" w:rsidRPr="00A260A3">
        <w:rPr>
          <w:rFonts w:cstheme="minorHAnsi"/>
        </w:rPr>
        <w:t>Furthering the reader’s interest, K</w:t>
      </w:r>
      <w:r w:rsidR="00D959AD" w:rsidRPr="00A260A3">
        <w:rPr>
          <w:rFonts w:cstheme="minorHAnsi"/>
        </w:rPr>
        <w:t>h</w:t>
      </w:r>
      <w:r w:rsidR="00F9614E" w:rsidRPr="00A260A3">
        <w:rPr>
          <w:rFonts w:cstheme="minorHAnsi"/>
        </w:rPr>
        <w:t xml:space="preserve">aricha’s </w:t>
      </w:r>
      <w:r w:rsidR="00F448E6" w:rsidRPr="00A260A3">
        <w:rPr>
          <w:rFonts w:cstheme="minorHAnsi"/>
        </w:rPr>
        <w:t xml:space="preserve">research </w:t>
      </w:r>
      <w:r w:rsidR="00001107" w:rsidRPr="00A260A3">
        <w:rPr>
          <w:rFonts w:cstheme="minorHAnsi"/>
        </w:rPr>
        <w:t>(2017, pp.1733)</w:t>
      </w:r>
      <w:r w:rsidR="00F9614E" w:rsidRPr="00A260A3">
        <w:rPr>
          <w:rFonts w:cstheme="minorHAnsi"/>
        </w:rPr>
        <w:t xml:space="preserve"> title differentiates itself from similar papers that focus on loneliness</w:t>
      </w:r>
      <w:r w:rsidR="00695551" w:rsidRPr="00A260A3">
        <w:rPr>
          <w:rFonts w:cstheme="minorHAnsi"/>
        </w:rPr>
        <w:t xml:space="preserve"> for it immediately states the research question following with the type of research that was conducted.</w:t>
      </w:r>
    </w:p>
    <w:p w14:paraId="0DF97251" w14:textId="77777777" w:rsidR="00F9614E" w:rsidRPr="00A260A3" w:rsidRDefault="00F9614E" w:rsidP="00CD51FF">
      <w:pPr>
        <w:pStyle w:val="NoSpacing"/>
        <w:spacing w:line="480" w:lineRule="auto"/>
        <w:jc w:val="both"/>
        <w:rPr>
          <w:rFonts w:cstheme="minorHAnsi"/>
        </w:rPr>
      </w:pPr>
    </w:p>
    <w:p w14:paraId="4B76D550" w14:textId="444CF90D" w:rsidR="00F9614E" w:rsidRPr="00A260A3" w:rsidRDefault="00980D3F" w:rsidP="00CD51FF">
      <w:pPr>
        <w:pStyle w:val="NoSpacing"/>
        <w:spacing w:line="480" w:lineRule="auto"/>
        <w:jc w:val="both"/>
        <w:rPr>
          <w:rFonts w:cstheme="minorHAnsi"/>
        </w:rPr>
      </w:pPr>
      <w:r w:rsidRPr="00A260A3">
        <w:rPr>
          <w:rFonts w:cstheme="minorHAnsi"/>
        </w:rPr>
        <w:t>K</w:t>
      </w:r>
      <w:r w:rsidR="00D959AD" w:rsidRPr="00A260A3">
        <w:rPr>
          <w:rFonts w:cstheme="minorHAnsi"/>
        </w:rPr>
        <w:t>h</w:t>
      </w:r>
      <w:r w:rsidRPr="00A260A3">
        <w:rPr>
          <w:rFonts w:cstheme="minorHAnsi"/>
        </w:rPr>
        <w:t xml:space="preserve">aricha’s study </w:t>
      </w:r>
      <w:r w:rsidR="00001107" w:rsidRPr="00A260A3">
        <w:rPr>
          <w:rFonts w:cstheme="minorHAnsi"/>
        </w:rPr>
        <w:t xml:space="preserve">(2017, pp 1733) </w:t>
      </w:r>
      <w:r w:rsidRPr="00A260A3">
        <w:rPr>
          <w:rFonts w:cstheme="minorHAnsi"/>
        </w:rPr>
        <w:t xml:space="preserve">intends to determine the older </w:t>
      </w:r>
      <w:r w:rsidR="00A12F47" w:rsidRPr="00A260A3">
        <w:rPr>
          <w:rFonts w:cstheme="minorHAnsi"/>
        </w:rPr>
        <w:t xml:space="preserve">generation </w:t>
      </w:r>
      <w:r w:rsidRPr="00A260A3">
        <w:rPr>
          <w:rFonts w:cstheme="minorHAnsi"/>
        </w:rPr>
        <w:t>of loneliness sufferers</w:t>
      </w:r>
      <w:r w:rsidR="00061639" w:rsidRPr="00A260A3">
        <w:rPr>
          <w:rFonts w:cstheme="minorHAnsi"/>
        </w:rPr>
        <w:t xml:space="preserve">’ opinion about primary care of community based intervention programmes that reduce the hardships of loneliness. The views of people who experience loneliness are significantly valuable when identifying possible support areas, however have been little investigated. </w:t>
      </w:r>
      <w:r w:rsidR="00A12F47" w:rsidRPr="00A260A3">
        <w:rPr>
          <w:rFonts w:cstheme="minorHAnsi"/>
        </w:rPr>
        <w:t>Not to mention th</w:t>
      </w:r>
      <w:r w:rsidR="00D57F58" w:rsidRPr="00A260A3">
        <w:rPr>
          <w:rFonts w:cstheme="minorHAnsi"/>
        </w:rPr>
        <w:t xml:space="preserve">e weak evidence that current prevention tactics of loneliness are based </w:t>
      </w:r>
      <w:r w:rsidR="00695551" w:rsidRPr="00A260A3">
        <w:rPr>
          <w:rFonts w:cstheme="minorHAnsi"/>
        </w:rPr>
        <w:t>up</w:t>
      </w:r>
      <w:r w:rsidR="00D57F58" w:rsidRPr="00A260A3">
        <w:rPr>
          <w:rFonts w:cstheme="minorHAnsi"/>
        </w:rPr>
        <w:t>on (</w:t>
      </w:r>
      <w:r w:rsidR="00001107" w:rsidRPr="00A260A3">
        <w:rPr>
          <w:rFonts w:cstheme="minorHAnsi"/>
        </w:rPr>
        <w:t>Kharicha et al. 2017, pp. 1733</w:t>
      </w:r>
      <w:r w:rsidR="00D57F58" w:rsidRPr="00A260A3">
        <w:rPr>
          <w:rFonts w:cstheme="minorHAnsi"/>
        </w:rPr>
        <w:t xml:space="preserve">). </w:t>
      </w:r>
    </w:p>
    <w:p w14:paraId="094DCF4D" w14:textId="169ED70A" w:rsidR="00D959AD" w:rsidRPr="00A260A3" w:rsidRDefault="00D959AD" w:rsidP="00CD51FF">
      <w:pPr>
        <w:pStyle w:val="NoSpacing"/>
        <w:spacing w:line="480" w:lineRule="auto"/>
        <w:jc w:val="both"/>
        <w:rPr>
          <w:rFonts w:cstheme="minorHAnsi"/>
        </w:rPr>
      </w:pPr>
      <w:r w:rsidRPr="00A260A3">
        <w:rPr>
          <w:rFonts w:cstheme="minorHAnsi"/>
        </w:rPr>
        <w:lastRenderedPageBreak/>
        <w:t>Kharicha’s study was carried out by several highly qualified researchers. Kharicha studied Primary Care and Population Health at the University College of London</w:t>
      </w:r>
      <w:r w:rsidR="00940BE1" w:rsidRPr="00A260A3">
        <w:rPr>
          <w:rFonts w:cstheme="minorHAnsi"/>
        </w:rPr>
        <w:t xml:space="preserve"> (</w:t>
      </w:r>
      <w:r w:rsidR="00001107" w:rsidRPr="00A260A3">
        <w:rPr>
          <w:rFonts w:cstheme="minorHAnsi"/>
        </w:rPr>
        <w:t>University College London, 2013</w:t>
      </w:r>
      <w:r w:rsidR="00940BE1" w:rsidRPr="00A260A3">
        <w:rPr>
          <w:rFonts w:cstheme="minorHAnsi"/>
        </w:rPr>
        <w:t>)</w:t>
      </w:r>
      <w:r w:rsidRPr="00A260A3">
        <w:rPr>
          <w:rFonts w:cstheme="minorHAnsi"/>
        </w:rPr>
        <w:t>, in congruence with Walters and Lliffe who both work in this particular department at the University College of London</w:t>
      </w:r>
      <w:r w:rsidR="00940BE1" w:rsidRPr="00A260A3">
        <w:rPr>
          <w:rFonts w:cstheme="minorHAnsi"/>
        </w:rPr>
        <w:t xml:space="preserve"> (</w:t>
      </w:r>
      <w:r w:rsidR="00001107" w:rsidRPr="00A260A3">
        <w:rPr>
          <w:rFonts w:cstheme="minorHAnsi"/>
        </w:rPr>
        <w:t>University College London, 2013</w:t>
      </w:r>
      <w:r w:rsidR="00940BE1" w:rsidRPr="00A260A3">
        <w:rPr>
          <w:rFonts w:cstheme="minorHAnsi"/>
        </w:rPr>
        <w:t>)</w:t>
      </w:r>
      <w:r w:rsidRPr="00A260A3">
        <w:rPr>
          <w:rFonts w:cstheme="minorHAnsi"/>
        </w:rPr>
        <w:t xml:space="preserve">. Manthorpe works </w:t>
      </w:r>
      <w:r w:rsidR="001C5FEE" w:rsidRPr="00A260A3">
        <w:rPr>
          <w:rFonts w:cstheme="minorHAnsi"/>
        </w:rPr>
        <w:t>at Kings College London as a professor of Social Work in addition to her role as the Director of the Social Care Workforce Research Unit</w:t>
      </w:r>
      <w:r w:rsidR="00001107" w:rsidRPr="00A260A3">
        <w:rPr>
          <w:rFonts w:cstheme="minorHAnsi"/>
        </w:rPr>
        <w:t xml:space="preserve"> </w:t>
      </w:r>
      <w:r w:rsidR="00940BE1" w:rsidRPr="00A260A3">
        <w:rPr>
          <w:rFonts w:cstheme="minorHAnsi"/>
        </w:rPr>
        <w:t>(</w:t>
      </w:r>
      <w:r w:rsidR="00001107" w:rsidRPr="00A260A3">
        <w:rPr>
          <w:rFonts w:cstheme="minorHAnsi"/>
        </w:rPr>
        <w:t>Kings College London, 2019</w:t>
      </w:r>
      <w:r w:rsidR="00940BE1" w:rsidRPr="00A260A3">
        <w:rPr>
          <w:rFonts w:cstheme="minorHAnsi"/>
        </w:rPr>
        <w:t>)</w:t>
      </w:r>
      <w:r w:rsidR="001C5FEE" w:rsidRPr="00A260A3">
        <w:rPr>
          <w:rFonts w:cstheme="minorHAnsi"/>
        </w:rPr>
        <w:t>. At Keele University, Chew-Graham works as a professor of General Practise Research</w:t>
      </w:r>
      <w:r w:rsidR="00001107" w:rsidRPr="00A260A3">
        <w:rPr>
          <w:rFonts w:cstheme="minorHAnsi"/>
        </w:rPr>
        <w:t xml:space="preserve"> </w:t>
      </w:r>
      <w:r w:rsidR="00940BE1" w:rsidRPr="00A260A3">
        <w:rPr>
          <w:rFonts w:cstheme="minorHAnsi"/>
        </w:rPr>
        <w:t>(</w:t>
      </w:r>
      <w:r w:rsidR="00001107" w:rsidRPr="00A260A3">
        <w:rPr>
          <w:rFonts w:cstheme="minorHAnsi"/>
        </w:rPr>
        <w:t>Keele University, 2018</w:t>
      </w:r>
      <w:r w:rsidR="00940BE1" w:rsidRPr="00A260A3">
        <w:rPr>
          <w:rFonts w:cstheme="minorHAnsi"/>
        </w:rPr>
        <w:t>)</w:t>
      </w:r>
      <w:r w:rsidR="001C5FEE" w:rsidRPr="00A260A3">
        <w:rPr>
          <w:rFonts w:cstheme="minorHAnsi"/>
        </w:rPr>
        <w:t>. Before Cattan became a professor of Public Health at the Northumbria University she was Reader in Health Promotion and Co-Director of the Centre for Health Promotion Research at Leeds Metropolitan University</w:t>
      </w:r>
      <w:r w:rsidR="004A3D7F" w:rsidRPr="00A260A3">
        <w:rPr>
          <w:rFonts w:cstheme="minorHAnsi"/>
        </w:rPr>
        <w:t xml:space="preserve"> </w:t>
      </w:r>
      <w:r w:rsidR="00940BE1" w:rsidRPr="00A260A3">
        <w:rPr>
          <w:rFonts w:cstheme="minorHAnsi"/>
        </w:rPr>
        <w:t>(</w:t>
      </w:r>
      <w:r w:rsidR="004A3D7F" w:rsidRPr="00A260A3">
        <w:rPr>
          <w:rFonts w:cstheme="minorHAnsi"/>
        </w:rPr>
        <w:t>Northumbria University, 2018</w:t>
      </w:r>
      <w:r w:rsidR="00940BE1" w:rsidRPr="00A260A3">
        <w:rPr>
          <w:rFonts w:cstheme="minorHAnsi"/>
        </w:rPr>
        <w:t>)</w:t>
      </w:r>
      <w:r w:rsidR="001C5FEE" w:rsidRPr="00A260A3">
        <w:rPr>
          <w:rFonts w:cstheme="minorHAnsi"/>
        </w:rPr>
        <w:t>. Goodman works within the faculty of Health and Human Sciences at the University of Hertfordshire</w:t>
      </w:r>
      <w:r w:rsidR="004A3D7F" w:rsidRPr="00A260A3">
        <w:rPr>
          <w:rFonts w:cstheme="minorHAnsi"/>
        </w:rPr>
        <w:t xml:space="preserve"> </w:t>
      </w:r>
      <w:r w:rsidR="00940BE1" w:rsidRPr="00A260A3">
        <w:rPr>
          <w:rFonts w:cstheme="minorHAnsi"/>
        </w:rPr>
        <w:t>(</w:t>
      </w:r>
      <w:r w:rsidR="004A3D7F" w:rsidRPr="00A260A3">
        <w:rPr>
          <w:rFonts w:cstheme="minorHAnsi"/>
        </w:rPr>
        <w:t>Kharicha et al 2017, pp. 1733</w:t>
      </w:r>
      <w:r w:rsidR="00940BE1" w:rsidRPr="00A260A3">
        <w:rPr>
          <w:rFonts w:cstheme="minorHAnsi"/>
        </w:rPr>
        <w:t>)</w:t>
      </w:r>
      <w:r w:rsidR="001C5FEE" w:rsidRPr="00A260A3">
        <w:rPr>
          <w:rFonts w:cstheme="minorHAnsi"/>
        </w:rPr>
        <w:t>. Despite, working in different areas of the UK, Kirby -Barr and Whitehouse acted as lay members</w:t>
      </w:r>
      <w:r w:rsidR="007E6522" w:rsidRPr="00A260A3">
        <w:rPr>
          <w:rFonts w:cstheme="minorHAnsi"/>
        </w:rPr>
        <w:t xml:space="preserve"> during the study</w:t>
      </w:r>
      <w:r w:rsidR="004A3D7F" w:rsidRPr="00A260A3">
        <w:rPr>
          <w:rFonts w:cstheme="minorHAnsi"/>
        </w:rPr>
        <w:t xml:space="preserve"> </w:t>
      </w:r>
      <w:r w:rsidR="00940BE1" w:rsidRPr="00A260A3">
        <w:rPr>
          <w:rFonts w:cstheme="minorHAnsi"/>
        </w:rPr>
        <w:t>(</w:t>
      </w:r>
      <w:r w:rsidR="004A3D7F" w:rsidRPr="00A260A3">
        <w:rPr>
          <w:rFonts w:cstheme="minorHAnsi"/>
        </w:rPr>
        <w:t>Kharicha et al., 2017, pp. 1733</w:t>
      </w:r>
      <w:r w:rsidR="00940BE1" w:rsidRPr="00A260A3">
        <w:rPr>
          <w:rFonts w:cstheme="minorHAnsi"/>
        </w:rPr>
        <w:t>)</w:t>
      </w:r>
      <w:r w:rsidR="004A3D7F" w:rsidRPr="00A260A3">
        <w:rPr>
          <w:rFonts w:cstheme="minorHAnsi"/>
        </w:rPr>
        <w:t>.</w:t>
      </w:r>
    </w:p>
    <w:p w14:paraId="6C02449E" w14:textId="77777777" w:rsidR="00280FB0" w:rsidRPr="00A260A3" w:rsidRDefault="00280FB0" w:rsidP="00CD51FF">
      <w:pPr>
        <w:pStyle w:val="NoSpacing"/>
        <w:spacing w:line="480" w:lineRule="auto"/>
        <w:jc w:val="both"/>
        <w:rPr>
          <w:rFonts w:cstheme="minorHAnsi"/>
        </w:rPr>
      </w:pPr>
    </w:p>
    <w:p w14:paraId="36E870BC" w14:textId="4CA4925A" w:rsidR="00940BE1" w:rsidRPr="00A260A3" w:rsidRDefault="00940BE1" w:rsidP="00CD51FF">
      <w:pPr>
        <w:pStyle w:val="NoSpacing"/>
        <w:spacing w:line="480" w:lineRule="auto"/>
        <w:jc w:val="both"/>
        <w:rPr>
          <w:rFonts w:cstheme="minorHAnsi"/>
        </w:rPr>
      </w:pPr>
      <w:r w:rsidRPr="00A260A3">
        <w:rPr>
          <w:rFonts w:cstheme="minorHAnsi"/>
        </w:rPr>
        <w:t>Kharicha’s research paper</w:t>
      </w:r>
      <w:r w:rsidR="004A3D7F" w:rsidRPr="00A260A3">
        <w:rPr>
          <w:rFonts w:cstheme="minorHAnsi"/>
        </w:rPr>
        <w:t xml:space="preserve"> (2017, pp. 1733)</w:t>
      </w:r>
      <w:r w:rsidRPr="00A260A3">
        <w:rPr>
          <w:rFonts w:cstheme="minorHAnsi"/>
        </w:rPr>
        <w:t xml:space="preserve"> contains an informative abstract</w:t>
      </w:r>
      <w:r w:rsidR="004A3D7F" w:rsidRPr="00A260A3">
        <w:rPr>
          <w:rFonts w:cstheme="minorHAnsi"/>
        </w:rPr>
        <w:t xml:space="preserve"> </w:t>
      </w:r>
      <w:r w:rsidRPr="00A260A3">
        <w:rPr>
          <w:rFonts w:cstheme="minorHAnsi"/>
        </w:rPr>
        <w:t>f</w:t>
      </w:r>
      <w:r w:rsidR="00B1324F" w:rsidRPr="00A260A3">
        <w:rPr>
          <w:rFonts w:cstheme="minorHAnsi"/>
        </w:rPr>
        <w:t xml:space="preserve">or it contains the research scope, methodology and the purpose of the study in addition to keywords that can be found within the </w:t>
      </w:r>
      <w:r w:rsidR="007E6522" w:rsidRPr="00A260A3">
        <w:rPr>
          <w:rFonts w:cstheme="minorHAnsi"/>
        </w:rPr>
        <w:t>paper</w:t>
      </w:r>
      <w:r w:rsidR="004A3D7F" w:rsidRPr="00A260A3">
        <w:rPr>
          <w:rFonts w:cstheme="minorHAnsi"/>
        </w:rPr>
        <w:t xml:space="preserve"> </w:t>
      </w:r>
      <w:r w:rsidR="00B1324F" w:rsidRPr="00A260A3">
        <w:rPr>
          <w:rFonts w:cstheme="minorHAnsi"/>
        </w:rPr>
        <w:t>(</w:t>
      </w:r>
      <w:r w:rsidR="004A3D7F" w:rsidRPr="00A260A3">
        <w:rPr>
          <w:rFonts w:cstheme="minorHAnsi"/>
        </w:rPr>
        <w:t>University of South California, 2018</w:t>
      </w:r>
      <w:r w:rsidR="00B1324F" w:rsidRPr="00A260A3">
        <w:rPr>
          <w:rFonts w:cstheme="minorHAnsi"/>
        </w:rPr>
        <w:t>) As well as this, Kharicha’s abstract (</w:t>
      </w:r>
      <w:r w:rsidR="004A3D7F" w:rsidRPr="00A260A3">
        <w:rPr>
          <w:rFonts w:cstheme="minorHAnsi"/>
        </w:rPr>
        <w:t>2017, pp. 1733</w:t>
      </w:r>
      <w:r w:rsidR="00B1324F" w:rsidRPr="00A260A3">
        <w:rPr>
          <w:rFonts w:cstheme="minorHAnsi"/>
        </w:rPr>
        <w:t>) briefly documents key results and conclusions that were found during the research process (</w:t>
      </w:r>
      <w:r w:rsidR="004A3D7F" w:rsidRPr="00A260A3">
        <w:rPr>
          <w:rFonts w:cstheme="minorHAnsi"/>
        </w:rPr>
        <w:t>University of South California, 2018</w:t>
      </w:r>
      <w:r w:rsidR="00B1324F" w:rsidRPr="00A260A3">
        <w:rPr>
          <w:rFonts w:cstheme="minorHAnsi"/>
        </w:rPr>
        <w:t>).</w:t>
      </w:r>
      <w:r w:rsidR="00695551" w:rsidRPr="00A260A3">
        <w:rPr>
          <w:rFonts w:cstheme="minorHAnsi"/>
        </w:rPr>
        <w:t xml:space="preserve"> </w:t>
      </w:r>
    </w:p>
    <w:p w14:paraId="1C579C45" w14:textId="77777777" w:rsidR="003A0688" w:rsidRPr="00A260A3" w:rsidRDefault="003A0688" w:rsidP="00CD51FF">
      <w:pPr>
        <w:pStyle w:val="NoSpacing"/>
        <w:spacing w:line="480" w:lineRule="auto"/>
        <w:jc w:val="both"/>
        <w:rPr>
          <w:rFonts w:cstheme="minorHAnsi"/>
        </w:rPr>
      </w:pPr>
    </w:p>
    <w:p w14:paraId="327B9274" w14:textId="77777777" w:rsidR="003A0688" w:rsidRPr="00A260A3" w:rsidRDefault="003A0688" w:rsidP="00CD51FF">
      <w:pPr>
        <w:pStyle w:val="NoSpacing"/>
        <w:spacing w:line="480" w:lineRule="auto"/>
        <w:jc w:val="both"/>
        <w:rPr>
          <w:rFonts w:cstheme="minorHAnsi"/>
        </w:rPr>
      </w:pPr>
    </w:p>
    <w:p w14:paraId="33875E6C" w14:textId="6812C0CE" w:rsidR="001870E2" w:rsidRPr="00A260A3" w:rsidRDefault="00A4372C" w:rsidP="00CD51FF">
      <w:pPr>
        <w:pStyle w:val="NoSpacing"/>
        <w:spacing w:line="480" w:lineRule="auto"/>
        <w:jc w:val="both"/>
        <w:rPr>
          <w:rFonts w:cstheme="minorHAnsi"/>
        </w:rPr>
      </w:pPr>
      <w:r w:rsidRPr="00A260A3">
        <w:rPr>
          <w:rFonts w:cstheme="minorHAnsi"/>
        </w:rPr>
        <w:t>The researchers of Kharicha’s study (2017, pp. 1734-1735) expanded their reading across; research papers, research journals and online articles to obtain an insight into other relevant research studies</w:t>
      </w:r>
      <w:r w:rsidR="004777E4" w:rsidRPr="00A260A3">
        <w:rPr>
          <w:rFonts w:cstheme="minorHAnsi"/>
        </w:rPr>
        <w:t xml:space="preserve">, as well as a detailed comprehension of the development of their research. The use of Stuck et al. (Social Science and Medicine, 1999) systematic review allowed Kharicha (2017) to determine the connection between loneliness and health issues in addition to showing the development of research concerning loneliness impacts from 1999. What is more, </w:t>
      </w:r>
      <w:r w:rsidR="004F1E6E" w:rsidRPr="00A260A3">
        <w:rPr>
          <w:rFonts w:cstheme="minorHAnsi"/>
        </w:rPr>
        <w:t xml:space="preserve">Moriarty and Manthorpe’s evidence review </w:t>
      </w:r>
      <w:r w:rsidR="004F1E6E" w:rsidRPr="00A260A3">
        <w:rPr>
          <w:rFonts w:cstheme="minorHAnsi"/>
        </w:rPr>
        <w:lastRenderedPageBreak/>
        <w:t xml:space="preserve">(Age UK, 2012) showed Kharicha (2017) the evidence in which the chosen loneliness schemes were based upon such like loneliness sufferer’s opinion, and how their programmes affected elderly people’s rights. After careful examination of Stuck et al. </w:t>
      </w:r>
      <w:r w:rsidR="00EB45FD" w:rsidRPr="00A260A3">
        <w:rPr>
          <w:rFonts w:cstheme="minorHAnsi"/>
        </w:rPr>
        <w:t>(1999) systematic review and Moriarty and Manthorpe’s evidence review (2012) the conclusions about the literature within Kharicha’s study (2017, pp. 1734-1735) are justified for few research projects investigate the opinion of lonely elderly people (Moriarty and Manthorpe, 2012). Kharicha’s study (2017, pp. 1733-</w:t>
      </w:r>
      <w:r w:rsidR="001870E2" w:rsidRPr="00A260A3">
        <w:rPr>
          <w:rFonts w:cstheme="minorHAnsi"/>
        </w:rPr>
        <w:t>1740</w:t>
      </w:r>
      <w:r w:rsidR="00EB45FD" w:rsidRPr="00A260A3">
        <w:rPr>
          <w:rFonts w:cstheme="minorHAnsi"/>
        </w:rPr>
        <w:t>) provides the viewpoints of older people who are experiencing loneliness about prevention programmes</w:t>
      </w:r>
      <w:r w:rsidR="001870E2" w:rsidRPr="00A260A3">
        <w:rPr>
          <w:rFonts w:cstheme="minorHAnsi"/>
        </w:rPr>
        <w:t>.</w:t>
      </w:r>
    </w:p>
    <w:p w14:paraId="47371066" w14:textId="77777777" w:rsidR="001870E2" w:rsidRPr="00A260A3" w:rsidRDefault="001870E2" w:rsidP="00CD51FF">
      <w:pPr>
        <w:pStyle w:val="NoSpacing"/>
        <w:spacing w:line="480" w:lineRule="auto"/>
        <w:jc w:val="both"/>
        <w:rPr>
          <w:rFonts w:cstheme="minorHAnsi"/>
        </w:rPr>
      </w:pPr>
    </w:p>
    <w:p w14:paraId="62025220" w14:textId="6B3E11A0" w:rsidR="00280FB0" w:rsidRPr="00A260A3" w:rsidRDefault="00CB4BFF" w:rsidP="00CD51FF">
      <w:pPr>
        <w:pStyle w:val="NoSpacing"/>
        <w:spacing w:line="480" w:lineRule="auto"/>
        <w:jc w:val="both"/>
        <w:rPr>
          <w:rFonts w:cstheme="minorHAnsi"/>
        </w:rPr>
      </w:pPr>
      <w:r w:rsidRPr="00A260A3">
        <w:rPr>
          <w:rFonts w:cstheme="minorHAnsi"/>
        </w:rPr>
        <w:t>Apart from the title, which states that a qualitative study took</w:t>
      </w:r>
      <w:r w:rsidR="00283F85" w:rsidRPr="00A260A3">
        <w:rPr>
          <w:rFonts w:cstheme="minorHAnsi"/>
        </w:rPr>
        <w:t xml:space="preserve"> place to determine the views of older people about loneliness interventions, it is unclear what the researchers aim to achieve during the research process</w:t>
      </w:r>
      <w:r w:rsidR="004A3D7F" w:rsidRPr="00A260A3">
        <w:rPr>
          <w:rFonts w:cstheme="minorHAnsi"/>
        </w:rPr>
        <w:t xml:space="preserve"> (Kharicha et al. 2017, pp. 1733)</w:t>
      </w:r>
      <w:r w:rsidR="00283F85" w:rsidRPr="00A260A3">
        <w:rPr>
          <w:rFonts w:cstheme="minorHAnsi"/>
        </w:rPr>
        <w:t xml:space="preserve"> What is more, the key terms used throughout the title are not clearly defined</w:t>
      </w:r>
      <w:r w:rsidR="004A3D7F" w:rsidRPr="00A260A3">
        <w:rPr>
          <w:rFonts w:cstheme="minorHAnsi"/>
        </w:rPr>
        <w:t xml:space="preserve"> (Kharicha et al. 2017, pp. 1733). </w:t>
      </w:r>
      <w:r w:rsidR="00283F85" w:rsidRPr="00A260A3">
        <w:rPr>
          <w:rFonts w:cstheme="minorHAnsi"/>
        </w:rPr>
        <w:t>According to</w:t>
      </w:r>
      <w:r w:rsidR="004A3D7F" w:rsidRPr="00A260A3">
        <w:rPr>
          <w:rFonts w:cstheme="minorHAnsi"/>
        </w:rPr>
        <w:t xml:space="preserve"> </w:t>
      </w:r>
      <w:r w:rsidR="00283F85" w:rsidRPr="00A260A3">
        <w:rPr>
          <w:rFonts w:cstheme="minorHAnsi"/>
        </w:rPr>
        <w:t>Research Methodology</w:t>
      </w:r>
      <w:r w:rsidR="004A3D7F" w:rsidRPr="00A260A3">
        <w:rPr>
          <w:rFonts w:cstheme="minorHAnsi"/>
        </w:rPr>
        <w:t xml:space="preserve"> (Necessary Knowledge to Conduct a Business Research</w:t>
      </w:r>
      <w:r w:rsidR="00283F85" w:rsidRPr="00A260A3">
        <w:rPr>
          <w:rFonts w:cstheme="minorHAnsi"/>
        </w:rPr>
        <w:t>,</w:t>
      </w:r>
      <w:r w:rsidR="004A3D7F" w:rsidRPr="00A260A3">
        <w:rPr>
          <w:rFonts w:cstheme="minorHAnsi"/>
        </w:rPr>
        <w:t xml:space="preserve"> 2018),</w:t>
      </w:r>
      <w:r w:rsidR="00283F85" w:rsidRPr="00A260A3">
        <w:rPr>
          <w:rFonts w:cstheme="minorHAnsi"/>
        </w:rPr>
        <w:t xml:space="preserve"> the study aim within a research paper is of great importance for it determines the overall depth and direction of the study, as well as adding scope to the intended outcome. </w:t>
      </w:r>
    </w:p>
    <w:p w14:paraId="4DE92051" w14:textId="77777777" w:rsidR="009F09F9" w:rsidRPr="00A260A3" w:rsidRDefault="009F09F9" w:rsidP="00CD51FF">
      <w:pPr>
        <w:pStyle w:val="NoSpacing"/>
        <w:spacing w:line="480" w:lineRule="auto"/>
        <w:jc w:val="both"/>
        <w:rPr>
          <w:rFonts w:cstheme="minorHAnsi"/>
        </w:rPr>
      </w:pPr>
    </w:p>
    <w:p w14:paraId="38CB1161" w14:textId="1D1C2359" w:rsidR="00700340" w:rsidRPr="00A260A3" w:rsidRDefault="009F09F9" w:rsidP="00CD51FF">
      <w:pPr>
        <w:pStyle w:val="NoSpacing"/>
        <w:spacing w:line="480" w:lineRule="auto"/>
        <w:jc w:val="both"/>
        <w:rPr>
          <w:rFonts w:cstheme="minorHAnsi"/>
        </w:rPr>
      </w:pPr>
      <w:r w:rsidRPr="00A260A3">
        <w:rPr>
          <w:rFonts w:cstheme="minorHAnsi"/>
        </w:rPr>
        <w:t xml:space="preserve">Kharicha </w:t>
      </w:r>
      <w:r w:rsidR="004A3D7F" w:rsidRPr="00A260A3">
        <w:rPr>
          <w:rFonts w:cstheme="minorHAnsi"/>
        </w:rPr>
        <w:t>(2017</w:t>
      </w:r>
      <w:r w:rsidR="00FA0125" w:rsidRPr="00A260A3">
        <w:rPr>
          <w:rFonts w:cstheme="minorHAnsi"/>
        </w:rPr>
        <w:t>,</w:t>
      </w:r>
      <w:r w:rsidR="004A3D7F" w:rsidRPr="00A260A3">
        <w:rPr>
          <w:rFonts w:cstheme="minorHAnsi"/>
        </w:rPr>
        <w:t xml:space="preserve"> pp. 1733) </w:t>
      </w:r>
      <w:r w:rsidRPr="00A260A3">
        <w:rPr>
          <w:rFonts w:cstheme="minorHAnsi"/>
        </w:rPr>
        <w:t xml:space="preserve">used an in-depth interview approach to explore the viewpoints and opinions of loneliness sufferers, who sought support from primary care and community based activities. The study was based solely on a qualitative design which was completely suitable to the study’s aim for </w:t>
      </w:r>
      <w:r w:rsidR="003A0688" w:rsidRPr="00A260A3">
        <w:rPr>
          <w:rFonts w:cstheme="minorHAnsi"/>
        </w:rPr>
        <w:t>according Edwards and Talbot</w:t>
      </w:r>
      <w:r w:rsidR="00FA0125" w:rsidRPr="00A260A3">
        <w:rPr>
          <w:rFonts w:cstheme="minorHAnsi"/>
        </w:rPr>
        <w:t xml:space="preserve"> (1994, pp. 86)</w:t>
      </w:r>
      <w:r w:rsidR="003A0688" w:rsidRPr="00A260A3">
        <w:rPr>
          <w:rFonts w:cstheme="minorHAnsi"/>
        </w:rPr>
        <w:t xml:space="preserve"> interviews </w:t>
      </w:r>
      <w:r w:rsidRPr="00A260A3">
        <w:rPr>
          <w:rFonts w:cstheme="minorHAnsi"/>
        </w:rPr>
        <w:t>allow participants to freely express their concerns and how they would like to be supported when combating their loneliness</w:t>
      </w:r>
      <w:r w:rsidR="004A3D7F" w:rsidRPr="00A260A3">
        <w:rPr>
          <w:rFonts w:cstheme="minorHAnsi"/>
        </w:rPr>
        <w:t xml:space="preserve"> (Kharicha 2017, pp 1733).</w:t>
      </w:r>
      <w:r w:rsidR="001870E2" w:rsidRPr="00A260A3">
        <w:rPr>
          <w:rFonts w:cstheme="minorHAnsi"/>
        </w:rPr>
        <w:t xml:space="preserve"> </w:t>
      </w:r>
      <w:r w:rsidR="00700340" w:rsidRPr="00A260A3">
        <w:rPr>
          <w:rFonts w:cstheme="minorHAnsi"/>
        </w:rPr>
        <w:t xml:space="preserve">The study </w:t>
      </w:r>
      <w:r w:rsidR="005A4C25" w:rsidRPr="00A260A3">
        <w:rPr>
          <w:rFonts w:cstheme="minorHAnsi"/>
        </w:rPr>
        <w:t>sample</w:t>
      </w:r>
      <w:r w:rsidR="00C40327" w:rsidRPr="00A260A3">
        <w:rPr>
          <w:rFonts w:cstheme="minorHAnsi"/>
        </w:rPr>
        <w:t xml:space="preserve">, which Cherry (2012) refers to as a subset that is representative of a population as a whole, </w:t>
      </w:r>
      <w:r w:rsidR="00700340" w:rsidRPr="00A260A3">
        <w:rPr>
          <w:rFonts w:cstheme="minorHAnsi"/>
        </w:rPr>
        <w:t>consist</w:t>
      </w:r>
      <w:r w:rsidR="005A4C25" w:rsidRPr="00A260A3">
        <w:rPr>
          <w:rFonts w:cstheme="minorHAnsi"/>
        </w:rPr>
        <w:t>ed</w:t>
      </w:r>
      <w:r w:rsidR="00700340" w:rsidRPr="00A260A3">
        <w:rPr>
          <w:rFonts w:cstheme="minorHAnsi"/>
        </w:rPr>
        <w:t xml:space="preserve"> of elderly people aged 65 and above who feel lonely the majority of the time (Kharicha et al. 2017, pp. 1735)</w:t>
      </w:r>
      <w:r w:rsidR="00C40327" w:rsidRPr="00A260A3">
        <w:rPr>
          <w:rFonts w:cstheme="minorHAnsi"/>
        </w:rPr>
        <w:t xml:space="preserve">. The </w:t>
      </w:r>
      <w:r w:rsidR="00700340" w:rsidRPr="00A260A3">
        <w:rPr>
          <w:rFonts w:cstheme="minorHAnsi"/>
        </w:rPr>
        <w:t xml:space="preserve">sample was attained </w:t>
      </w:r>
      <w:r w:rsidR="008F196A" w:rsidRPr="00A260A3">
        <w:rPr>
          <w:rFonts w:cstheme="minorHAnsi"/>
        </w:rPr>
        <w:t xml:space="preserve"> from a larger study by </w:t>
      </w:r>
      <w:r w:rsidR="00700340" w:rsidRPr="00A260A3">
        <w:rPr>
          <w:rFonts w:cstheme="minorHAnsi"/>
        </w:rPr>
        <w:t>inviting all participants who identified themselves as lonely much of the time or scored two or above on the six-item de Jong Gierveld Loneliness Scale (Kharicha et al. 2017, pp. 1733-1735)</w:t>
      </w:r>
      <w:r w:rsidR="008F196A" w:rsidRPr="00A260A3">
        <w:rPr>
          <w:rFonts w:cstheme="minorHAnsi"/>
        </w:rPr>
        <w:t xml:space="preserve">, this is an example of </w:t>
      </w:r>
      <w:r w:rsidR="008F196A" w:rsidRPr="00A260A3">
        <w:rPr>
          <w:rFonts w:cstheme="minorHAnsi"/>
        </w:rPr>
        <w:lastRenderedPageBreak/>
        <w:t>simple random sampling which is highly advantageous for it represents the majority of participants ( Black, 1999, pp. 118).</w:t>
      </w:r>
      <w:r w:rsidR="0010164F" w:rsidRPr="00A260A3">
        <w:rPr>
          <w:rFonts w:cstheme="minorHAnsi"/>
        </w:rPr>
        <w:t xml:space="preserve"> </w:t>
      </w:r>
      <w:r w:rsidR="00700340" w:rsidRPr="00A260A3">
        <w:rPr>
          <w:rFonts w:cstheme="minorHAnsi"/>
        </w:rPr>
        <w:t>It was appropriate for Kharicha (2017, pp. 1733</w:t>
      </w:r>
      <w:r w:rsidR="00BC511F" w:rsidRPr="00A260A3">
        <w:rPr>
          <w:rFonts w:cstheme="minorHAnsi"/>
        </w:rPr>
        <w:t xml:space="preserve">) </w:t>
      </w:r>
      <w:r w:rsidR="00700340" w:rsidRPr="00A260A3">
        <w:rPr>
          <w:rFonts w:cstheme="minorHAnsi"/>
        </w:rPr>
        <w:t xml:space="preserve">to only use 28 participants for </w:t>
      </w:r>
      <w:r w:rsidR="00376130">
        <w:rPr>
          <w:rFonts w:cstheme="minorHAnsi"/>
        </w:rPr>
        <w:t>she was</w:t>
      </w:r>
      <w:r w:rsidR="0010164F" w:rsidRPr="00A260A3">
        <w:rPr>
          <w:rFonts w:cstheme="minorHAnsi"/>
        </w:rPr>
        <w:t xml:space="preserve"> interested in the value of the quality of the collected information</w:t>
      </w:r>
      <w:r w:rsidR="003F067F" w:rsidRPr="00A260A3">
        <w:rPr>
          <w:rFonts w:cstheme="minorHAnsi"/>
        </w:rPr>
        <w:t>,</w:t>
      </w:r>
      <w:r w:rsidR="0010164F" w:rsidRPr="00A260A3">
        <w:rPr>
          <w:rFonts w:cstheme="minorHAnsi"/>
        </w:rPr>
        <w:t xml:space="preserve"> which </w:t>
      </w:r>
      <w:r w:rsidR="00376130">
        <w:rPr>
          <w:rFonts w:cstheme="minorHAnsi"/>
        </w:rPr>
        <w:t xml:space="preserve"> is </w:t>
      </w:r>
      <w:r w:rsidR="003F067F" w:rsidRPr="00A260A3">
        <w:rPr>
          <w:rFonts w:cstheme="minorHAnsi"/>
        </w:rPr>
        <w:t xml:space="preserve">considered to be </w:t>
      </w:r>
      <w:r w:rsidR="00376130">
        <w:rPr>
          <w:rFonts w:cstheme="minorHAnsi"/>
        </w:rPr>
        <w:t>completely</w:t>
      </w:r>
      <w:r w:rsidR="0010164F" w:rsidRPr="00A260A3">
        <w:rPr>
          <w:rFonts w:cstheme="minorHAnsi"/>
        </w:rPr>
        <w:t xml:space="preserve"> acceptable</w:t>
      </w:r>
      <w:r w:rsidR="003F067F" w:rsidRPr="00A260A3">
        <w:rPr>
          <w:rFonts w:cstheme="minorHAnsi"/>
        </w:rPr>
        <w:t xml:space="preserve"> by</w:t>
      </w:r>
      <w:r w:rsidR="0010164F" w:rsidRPr="00A260A3">
        <w:rPr>
          <w:rFonts w:cstheme="minorHAnsi"/>
        </w:rPr>
        <w:t xml:space="preserve"> Moule and Hek (2009, pp. 100). As well as this, a large </w:t>
      </w:r>
      <w:r w:rsidR="003F067F" w:rsidRPr="00A260A3">
        <w:rPr>
          <w:rFonts w:cstheme="minorHAnsi"/>
        </w:rPr>
        <w:t xml:space="preserve">sample </w:t>
      </w:r>
      <w:r w:rsidR="00700340" w:rsidRPr="00A260A3">
        <w:rPr>
          <w:rFonts w:cstheme="minorHAnsi"/>
        </w:rPr>
        <w:t xml:space="preserve">would </w:t>
      </w:r>
      <w:r w:rsidR="003F067F" w:rsidRPr="00A260A3">
        <w:rPr>
          <w:rFonts w:cstheme="minorHAnsi"/>
        </w:rPr>
        <w:t>cause</w:t>
      </w:r>
      <w:r w:rsidR="00700340" w:rsidRPr="00A260A3">
        <w:rPr>
          <w:rFonts w:cstheme="minorHAnsi"/>
        </w:rPr>
        <w:t xml:space="preserve"> significant difficult</w:t>
      </w:r>
      <w:r w:rsidR="003F067F" w:rsidRPr="00A260A3">
        <w:rPr>
          <w:rFonts w:cstheme="minorHAnsi"/>
        </w:rPr>
        <w:t>ly</w:t>
      </w:r>
      <w:r w:rsidR="00376130">
        <w:rPr>
          <w:rFonts w:cstheme="minorHAnsi"/>
        </w:rPr>
        <w:t xml:space="preserve"> if</w:t>
      </w:r>
      <w:r w:rsidR="003F067F" w:rsidRPr="00A260A3">
        <w:rPr>
          <w:rFonts w:cstheme="minorHAnsi"/>
        </w:rPr>
        <w:t xml:space="preserve"> the researchers had to</w:t>
      </w:r>
      <w:r w:rsidR="00700340" w:rsidRPr="00A260A3">
        <w:rPr>
          <w:rFonts w:cstheme="minorHAnsi"/>
        </w:rPr>
        <w:t xml:space="preserve"> type and transcribe more than the following amount of interviews.</w:t>
      </w:r>
      <w:r w:rsidR="00BC511F" w:rsidRPr="00A260A3">
        <w:rPr>
          <w:rFonts w:cstheme="minorHAnsi"/>
        </w:rPr>
        <w:t xml:space="preserve"> When the opinions of loneliness sufferer’s about intervention schemes are intended to be generalised, it is disappointing to discover that no participants within Kharicha’s study were representative of heavy rural areas within England. Kharicha (2017, pp. 1733-1735) however used participants from a larger research project therefore this could be an early limitation within the study that was uncontrollable due to the chosen sampling procedure.</w:t>
      </w:r>
    </w:p>
    <w:p w14:paraId="470CB752" w14:textId="4DE1AFDC" w:rsidR="00B12810" w:rsidRPr="00A260A3" w:rsidRDefault="00B12810" w:rsidP="00CD51FF">
      <w:pPr>
        <w:pStyle w:val="NoSpacing"/>
        <w:spacing w:line="480" w:lineRule="auto"/>
        <w:jc w:val="both"/>
        <w:rPr>
          <w:rFonts w:cstheme="minorHAnsi"/>
        </w:rPr>
      </w:pPr>
    </w:p>
    <w:p w14:paraId="66247A6A" w14:textId="7F6366F3" w:rsidR="00B12810" w:rsidRPr="00A260A3" w:rsidRDefault="001C6B60" w:rsidP="00CD51FF">
      <w:pPr>
        <w:pStyle w:val="NoSpacing"/>
        <w:spacing w:line="480" w:lineRule="auto"/>
        <w:jc w:val="both"/>
        <w:rPr>
          <w:rFonts w:cstheme="minorHAnsi"/>
        </w:rPr>
      </w:pPr>
      <w:r w:rsidRPr="00A260A3">
        <w:rPr>
          <w:rFonts w:cstheme="minorHAnsi"/>
        </w:rPr>
        <w:t xml:space="preserve">The researchers of Kharicha’s study  (2017, pp. 1735) used in-depth interviews as a data collection method, however failed to justify their reasoning for this </w:t>
      </w:r>
      <w:r w:rsidR="001C28FF" w:rsidRPr="00A260A3">
        <w:rPr>
          <w:rFonts w:cstheme="minorHAnsi"/>
        </w:rPr>
        <w:t>approach. The questions were composed by using pre-existing knowledge and older people that were representative within the study group (Kharicha et al. 2017, pp. 1735).</w:t>
      </w:r>
      <w:r w:rsidR="00F20712" w:rsidRPr="00A260A3">
        <w:rPr>
          <w:rFonts w:cstheme="minorHAnsi"/>
        </w:rPr>
        <w:t xml:space="preserve"> In- depth interviews can be advantageous for rich data can be gained when a good understanding of the participants is achieved by the researchers through direct contact</w:t>
      </w:r>
      <w:r w:rsidR="003F067F" w:rsidRPr="00A260A3">
        <w:rPr>
          <w:rFonts w:cstheme="minorHAnsi"/>
        </w:rPr>
        <w:t>. Furthermore, an interviewer is beneficial, especially when having elderly participants, for they can clarify queries and explain in more detail on questions that might be difficult to initially understand. Having an interviewer however can be difficult when conducting research for they have to be experienced when interviewing research subjects. A long compilation of notes also have to be analysed when using interviews as a data collection method which can be time intensive dependant on the number of participants (WiseStep, 2019).</w:t>
      </w:r>
    </w:p>
    <w:p w14:paraId="264E5BB2" w14:textId="77777777" w:rsidR="0010164F" w:rsidRPr="00A260A3" w:rsidRDefault="0010164F" w:rsidP="00CD51FF">
      <w:pPr>
        <w:pStyle w:val="NoSpacing"/>
        <w:spacing w:line="480" w:lineRule="auto"/>
        <w:jc w:val="both"/>
        <w:rPr>
          <w:rFonts w:cstheme="minorHAnsi"/>
        </w:rPr>
      </w:pPr>
    </w:p>
    <w:p w14:paraId="11C53F47" w14:textId="0AB39456" w:rsidR="00BC511F" w:rsidRPr="00A260A3" w:rsidRDefault="001C28FF" w:rsidP="00CD51FF">
      <w:pPr>
        <w:pStyle w:val="NoSpacing"/>
        <w:spacing w:line="480" w:lineRule="auto"/>
        <w:jc w:val="both"/>
        <w:rPr>
          <w:rFonts w:cstheme="minorHAnsi"/>
        </w:rPr>
      </w:pPr>
      <w:r w:rsidRPr="00A260A3">
        <w:rPr>
          <w:rFonts w:cstheme="minorHAnsi"/>
        </w:rPr>
        <w:t xml:space="preserve">Within Kharicha’s study (2017, pp. 1735) several ethical procedures were explained, for example the researchers excluded people who lived in care homes or had incapacitating, life threatening or </w:t>
      </w:r>
      <w:r w:rsidRPr="00A260A3">
        <w:rPr>
          <w:rFonts w:cstheme="minorHAnsi"/>
        </w:rPr>
        <w:lastRenderedPageBreak/>
        <w:t xml:space="preserve">terminal illness. Informed consent was obtained from candidates before audio recordings and transcribing took place in addition to gaining ethical approval from the NHS Research Ethics </w:t>
      </w:r>
    </w:p>
    <w:p w14:paraId="475EC39A" w14:textId="5A9506F9" w:rsidR="00700340" w:rsidRPr="00A260A3" w:rsidRDefault="001C28FF" w:rsidP="00CD51FF">
      <w:pPr>
        <w:pStyle w:val="NoSpacing"/>
        <w:spacing w:line="480" w:lineRule="auto"/>
        <w:jc w:val="both"/>
        <w:rPr>
          <w:rFonts w:cstheme="minorHAnsi"/>
        </w:rPr>
      </w:pPr>
      <w:r w:rsidRPr="00A260A3">
        <w:rPr>
          <w:rFonts w:cstheme="minorHAnsi"/>
        </w:rPr>
        <w:t>And NRES Committee South East Coast – Surrey</w:t>
      </w:r>
      <w:r w:rsidR="00F448E6" w:rsidRPr="00A260A3">
        <w:rPr>
          <w:rFonts w:cstheme="minorHAnsi"/>
        </w:rPr>
        <w:t xml:space="preserve"> (Kharicha et al. 2017, pp. 1735)</w:t>
      </w:r>
      <w:r w:rsidRPr="00A260A3">
        <w:rPr>
          <w:rFonts w:cstheme="minorHAnsi"/>
        </w:rPr>
        <w:t xml:space="preserve">. As well as this, </w:t>
      </w:r>
      <w:r w:rsidR="00F448E6" w:rsidRPr="00A260A3">
        <w:rPr>
          <w:rFonts w:cstheme="minorHAnsi"/>
        </w:rPr>
        <w:t>interviewees were unable to participate if informed consent could not be granted or an assessment would be burdensome (Kharicha et al. 2017, pp. 1735), therefore no ethical concerns need to be addressed within Kharicha’s research.</w:t>
      </w:r>
      <w:r w:rsidR="00615205" w:rsidRPr="00A260A3">
        <w:rPr>
          <w:rFonts w:cstheme="minorHAnsi"/>
        </w:rPr>
        <w:t xml:space="preserve"> Ethics are important for according to the Social Research Association (SRA) Ethics Guidelines, Clause 4.2 (2003, pp. 27-30) participants must be aware of their right to withdraw at any stage of the study accompanying the removal of their data.</w:t>
      </w:r>
      <w:r w:rsidR="00F20712" w:rsidRPr="00A260A3">
        <w:rPr>
          <w:rFonts w:cstheme="minorHAnsi"/>
        </w:rPr>
        <w:t xml:space="preserve"> In addition to this, Boulton (2009) reiterates that researchers always have to consider the ethics of their research whilst adhering to the ethical principles that provide detailed outlines for ethical reasoning.</w:t>
      </w:r>
    </w:p>
    <w:p w14:paraId="7866B317" w14:textId="16F16C73" w:rsidR="001870E2" w:rsidRPr="00A260A3" w:rsidRDefault="001870E2" w:rsidP="00CD51FF">
      <w:pPr>
        <w:pStyle w:val="NoSpacing"/>
        <w:spacing w:line="480" w:lineRule="auto"/>
        <w:jc w:val="both"/>
        <w:rPr>
          <w:rFonts w:cstheme="minorHAnsi"/>
        </w:rPr>
      </w:pPr>
    </w:p>
    <w:p w14:paraId="6EED189B" w14:textId="0891EB67" w:rsidR="00466316" w:rsidRPr="00A260A3" w:rsidRDefault="00466316" w:rsidP="00CD51FF">
      <w:pPr>
        <w:pStyle w:val="NoSpacing"/>
        <w:spacing w:line="480" w:lineRule="auto"/>
        <w:jc w:val="both"/>
        <w:rPr>
          <w:rFonts w:cstheme="minorHAnsi"/>
        </w:rPr>
      </w:pPr>
      <w:r w:rsidRPr="00A260A3">
        <w:rPr>
          <w:rFonts w:cstheme="minorHAnsi"/>
        </w:rPr>
        <w:t>Kharicha’s research data was taped and transcribed before it was analysed by nine members of her research team, who used a constant comparative approach to analyse the data.</w:t>
      </w:r>
      <w:r w:rsidR="00C40327" w:rsidRPr="00A260A3">
        <w:rPr>
          <w:rFonts w:cstheme="minorHAnsi"/>
        </w:rPr>
        <w:t xml:space="preserve"> Taping interviews is an effective method to record responses from participants for it </w:t>
      </w:r>
      <w:r w:rsidR="00EC1D4A" w:rsidRPr="00A260A3">
        <w:rPr>
          <w:rFonts w:cstheme="minorHAnsi"/>
        </w:rPr>
        <w:t>aids the analysis process significantly because researchers can listen to the interview several times (Moule and Hek, 2011).</w:t>
      </w:r>
    </w:p>
    <w:p w14:paraId="066278DC" w14:textId="47BCD6BF" w:rsidR="006115C1" w:rsidRPr="00A260A3" w:rsidRDefault="00466316" w:rsidP="00CD51FF">
      <w:pPr>
        <w:pStyle w:val="NoSpacing"/>
        <w:spacing w:line="480" w:lineRule="auto"/>
        <w:jc w:val="both"/>
        <w:rPr>
          <w:rFonts w:cstheme="minorHAnsi"/>
        </w:rPr>
      </w:pPr>
      <w:r w:rsidRPr="00A260A3">
        <w:rPr>
          <w:rFonts w:cstheme="minorHAnsi"/>
        </w:rPr>
        <w:t xml:space="preserve">After independently reading the interview transcripts for disconfirming evidence the researchers used thematic analysis to identify key emerging themes within the study data. This approach is questionable for Kharicha managed her data using the computer software package NVivo 10 therefore it seems obvious to use a computer software to thematically analyse the research data </w:t>
      </w:r>
      <w:r w:rsidR="00921171" w:rsidRPr="00A260A3">
        <w:rPr>
          <w:rFonts w:cstheme="minorHAnsi"/>
        </w:rPr>
        <w:t xml:space="preserve">for it would be a more reliable and valid </w:t>
      </w:r>
      <w:r w:rsidR="006115C1" w:rsidRPr="00A260A3">
        <w:rPr>
          <w:rFonts w:cstheme="minorHAnsi"/>
        </w:rPr>
        <w:t>data analysis method.</w:t>
      </w:r>
    </w:p>
    <w:p w14:paraId="328727DE" w14:textId="77777777" w:rsidR="00786901" w:rsidRPr="00A260A3" w:rsidRDefault="00786901" w:rsidP="00CD51FF">
      <w:pPr>
        <w:pStyle w:val="NoSpacing"/>
        <w:spacing w:line="480" w:lineRule="auto"/>
        <w:jc w:val="both"/>
        <w:rPr>
          <w:rFonts w:cstheme="minorHAnsi"/>
        </w:rPr>
      </w:pPr>
    </w:p>
    <w:p w14:paraId="11E0C01E" w14:textId="1DDB5CCE" w:rsidR="002F38F0" w:rsidRDefault="00786901" w:rsidP="00CD51FF">
      <w:pPr>
        <w:pStyle w:val="NoSpacing"/>
        <w:spacing w:line="480" w:lineRule="auto"/>
        <w:jc w:val="both"/>
        <w:rPr>
          <w:rFonts w:cstheme="minorHAnsi"/>
        </w:rPr>
      </w:pPr>
      <w:r w:rsidRPr="00A260A3">
        <w:rPr>
          <w:rFonts w:cstheme="minorHAnsi"/>
        </w:rPr>
        <w:t xml:space="preserve"> Kharicha</w:t>
      </w:r>
      <w:r w:rsidR="00AE075A" w:rsidRPr="00A260A3">
        <w:rPr>
          <w:rFonts w:cstheme="minorHAnsi"/>
        </w:rPr>
        <w:t xml:space="preserve">’s findings </w:t>
      </w:r>
      <w:r w:rsidRPr="00A260A3">
        <w:rPr>
          <w:rFonts w:cstheme="minorHAnsi"/>
        </w:rPr>
        <w:t xml:space="preserve">could be easily interpreted </w:t>
      </w:r>
      <w:r w:rsidR="00AE075A" w:rsidRPr="00A260A3">
        <w:rPr>
          <w:rFonts w:cstheme="minorHAnsi"/>
        </w:rPr>
        <w:t xml:space="preserve">within her paper’s results </w:t>
      </w:r>
      <w:r w:rsidRPr="00A260A3">
        <w:rPr>
          <w:rFonts w:cstheme="minorHAnsi"/>
        </w:rPr>
        <w:t>section</w:t>
      </w:r>
      <w:r w:rsidR="00AE075A" w:rsidRPr="00A260A3">
        <w:rPr>
          <w:rFonts w:cstheme="minorHAnsi"/>
        </w:rPr>
        <w:t xml:space="preserve"> as</w:t>
      </w:r>
      <w:r w:rsidRPr="00A260A3">
        <w:rPr>
          <w:rFonts w:cstheme="minorHAnsi"/>
        </w:rPr>
        <w:t xml:space="preserve"> </w:t>
      </w:r>
      <w:r w:rsidR="00AE075A" w:rsidRPr="00A260A3">
        <w:rPr>
          <w:rFonts w:cstheme="minorHAnsi"/>
        </w:rPr>
        <w:t xml:space="preserve">she demonstrated the </w:t>
      </w:r>
      <w:r w:rsidRPr="00A260A3">
        <w:rPr>
          <w:rFonts w:cstheme="minorHAnsi"/>
        </w:rPr>
        <w:t>importance of restating the hypothesis</w:t>
      </w:r>
      <w:r w:rsidR="00AE075A" w:rsidRPr="00A260A3">
        <w:rPr>
          <w:rFonts w:cstheme="minorHAnsi"/>
        </w:rPr>
        <w:t xml:space="preserve"> whilst c</w:t>
      </w:r>
      <w:r w:rsidRPr="00A260A3">
        <w:rPr>
          <w:rFonts w:cstheme="minorHAnsi"/>
        </w:rPr>
        <w:t xml:space="preserve">onsistently moving from a general overview to a more refined analysis to answer the set research question, which </w:t>
      </w:r>
      <w:r w:rsidR="00AE075A" w:rsidRPr="00A260A3">
        <w:rPr>
          <w:rFonts w:cstheme="minorHAnsi"/>
        </w:rPr>
        <w:t xml:space="preserve">is </w:t>
      </w:r>
      <w:r w:rsidRPr="00A260A3">
        <w:rPr>
          <w:rFonts w:cstheme="minorHAnsi"/>
        </w:rPr>
        <w:t>cons</w:t>
      </w:r>
      <w:r w:rsidR="00615205" w:rsidRPr="00A260A3">
        <w:rPr>
          <w:rFonts w:cstheme="minorHAnsi"/>
        </w:rPr>
        <w:t>idered to be a desirable approach for it precisely shows the relationship between the research question set and the findings according to Edwards and Talbot (1994, pp. 143-150).</w:t>
      </w:r>
      <w:r w:rsidR="00A46FDE">
        <w:rPr>
          <w:rFonts w:cstheme="minorHAnsi"/>
        </w:rPr>
        <w:t xml:space="preserve"> </w:t>
      </w:r>
      <w:r w:rsidR="006115C1" w:rsidRPr="00A260A3">
        <w:rPr>
          <w:rFonts w:cstheme="minorHAnsi"/>
        </w:rPr>
        <w:t xml:space="preserve">Despite not all the results being shown </w:t>
      </w:r>
      <w:r w:rsidR="006115C1" w:rsidRPr="00A260A3">
        <w:rPr>
          <w:rFonts w:cstheme="minorHAnsi"/>
        </w:rPr>
        <w:lastRenderedPageBreak/>
        <w:t>throughout the findings section of Kharicha’s study (2017) examples of transcribed interviews are presented under the chosen themes of Kharicha’s research team.</w:t>
      </w:r>
      <w:r w:rsidR="00A46FDE">
        <w:rPr>
          <w:rFonts w:cstheme="minorHAnsi"/>
        </w:rPr>
        <w:t xml:space="preserve"> </w:t>
      </w:r>
      <w:r w:rsidR="002F38F0" w:rsidRPr="00A260A3">
        <w:rPr>
          <w:rFonts w:cstheme="minorHAnsi"/>
        </w:rPr>
        <w:t>Kharicha (2017) discusses her results using a balanced approach when explaining the strengths and weaknesses her research.</w:t>
      </w:r>
      <w:r w:rsidR="00A46FDE">
        <w:rPr>
          <w:rFonts w:cstheme="minorHAnsi"/>
        </w:rPr>
        <w:t xml:space="preserve"> As well as</w:t>
      </w:r>
      <w:r w:rsidR="002F38F0" w:rsidRPr="00A260A3">
        <w:rPr>
          <w:rFonts w:cstheme="minorHAnsi"/>
        </w:rPr>
        <w:t xml:space="preserve"> </w:t>
      </w:r>
      <w:r w:rsidR="00A46FDE">
        <w:rPr>
          <w:rFonts w:cstheme="minorHAnsi"/>
        </w:rPr>
        <w:t xml:space="preserve"> this, </w:t>
      </w:r>
      <w:r w:rsidR="002F38F0" w:rsidRPr="00A260A3">
        <w:rPr>
          <w:rFonts w:cstheme="minorHAnsi"/>
        </w:rPr>
        <w:t>Kharicha compares her data with relevant studies to determine the significance of her study.</w:t>
      </w:r>
    </w:p>
    <w:p w14:paraId="03841CBD" w14:textId="77777777" w:rsidR="00A46FDE" w:rsidRPr="00A260A3" w:rsidRDefault="00A46FDE" w:rsidP="00CD51FF">
      <w:pPr>
        <w:pStyle w:val="NoSpacing"/>
        <w:spacing w:line="480" w:lineRule="auto"/>
        <w:jc w:val="both"/>
        <w:rPr>
          <w:rFonts w:cstheme="minorHAnsi"/>
        </w:rPr>
      </w:pPr>
    </w:p>
    <w:p w14:paraId="2ABF4502" w14:textId="3E2B5F11" w:rsidR="003A0688" w:rsidRPr="00A260A3" w:rsidRDefault="003A0688" w:rsidP="00CD51FF">
      <w:pPr>
        <w:pStyle w:val="NoSpacing"/>
        <w:spacing w:line="480" w:lineRule="auto"/>
        <w:jc w:val="both"/>
        <w:rPr>
          <w:rFonts w:cstheme="minorHAnsi"/>
        </w:rPr>
      </w:pPr>
      <w:r w:rsidRPr="00A260A3">
        <w:rPr>
          <w:rFonts w:cstheme="minorHAnsi"/>
        </w:rPr>
        <w:t xml:space="preserve">Kharicha (2017, pp.1740) concludes </w:t>
      </w:r>
      <w:r w:rsidR="00A46FDE">
        <w:rPr>
          <w:rFonts w:cstheme="minorHAnsi"/>
        </w:rPr>
        <w:t xml:space="preserve">her </w:t>
      </w:r>
      <w:bookmarkStart w:id="0" w:name="_GoBack"/>
      <w:bookmarkEnd w:id="0"/>
      <w:r w:rsidRPr="00A260A3">
        <w:rPr>
          <w:rFonts w:cstheme="minorHAnsi"/>
        </w:rPr>
        <w:t>research paper accurately by stating how the participants were more favourable towards group based activity, whilst advising for further research to be conducted using people who are unable to leave their homes. Kharicha’s study (2017) can be easily interpreted by any reader, however explaining key research terms and providing a more detailed aim would be beneficial to her research.</w:t>
      </w:r>
    </w:p>
    <w:p w14:paraId="12A69103" w14:textId="1B15D165" w:rsidR="003F067F" w:rsidRPr="00A260A3" w:rsidRDefault="003F067F" w:rsidP="00CD51FF">
      <w:pPr>
        <w:pStyle w:val="NoSpacing"/>
        <w:spacing w:line="480" w:lineRule="auto"/>
        <w:jc w:val="both"/>
        <w:rPr>
          <w:rFonts w:cstheme="minorHAnsi"/>
        </w:rPr>
      </w:pPr>
    </w:p>
    <w:p w14:paraId="2F0ED719" w14:textId="77777777" w:rsidR="003F067F" w:rsidRPr="00A260A3" w:rsidRDefault="003F067F" w:rsidP="00CD51FF">
      <w:pPr>
        <w:pStyle w:val="NoSpacing"/>
        <w:spacing w:line="480" w:lineRule="auto"/>
        <w:jc w:val="both"/>
        <w:rPr>
          <w:rFonts w:cstheme="minorHAnsi"/>
        </w:rPr>
      </w:pPr>
    </w:p>
    <w:p w14:paraId="10C6BE37" w14:textId="337BFD4D" w:rsidR="00806529" w:rsidRPr="00A260A3" w:rsidRDefault="00806529" w:rsidP="00CD51FF">
      <w:pPr>
        <w:pStyle w:val="NoSpacing"/>
        <w:spacing w:line="480" w:lineRule="auto"/>
        <w:jc w:val="both"/>
        <w:rPr>
          <w:rFonts w:cstheme="minorHAnsi"/>
        </w:rPr>
      </w:pPr>
    </w:p>
    <w:p w14:paraId="36B14B17" w14:textId="77777777" w:rsidR="00806529" w:rsidRPr="00A260A3" w:rsidRDefault="00806529" w:rsidP="00CD51FF">
      <w:pPr>
        <w:pStyle w:val="NoSpacing"/>
        <w:spacing w:line="480" w:lineRule="auto"/>
        <w:jc w:val="both"/>
        <w:rPr>
          <w:rFonts w:cstheme="minorHAnsi"/>
        </w:rPr>
      </w:pPr>
    </w:p>
    <w:p w14:paraId="1076E1A3" w14:textId="77777777" w:rsidR="002F38F0" w:rsidRPr="00A260A3" w:rsidRDefault="002F38F0" w:rsidP="00CD51FF">
      <w:pPr>
        <w:pStyle w:val="NoSpacing"/>
        <w:spacing w:line="480" w:lineRule="auto"/>
        <w:jc w:val="both"/>
        <w:rPr>
          <w:rFonts w:cstheme="minorHAnsi"/>
        </w:rPr>
      </w:pPr>
    </w:p>
    <w:p w14:paraId="46878A6F" w14:textId="16E8D06D" w:rsidR="00D86E98" w:rsidRPr="00A260A3" w:rsidRDefault="00D86E98" w:rsidP="001870E2">
      <w:pPr>
        <w:pStyle w:val="NoSpacing"/>
        <w:spacing w:line="480" w:lineRule="auto"/>
        <w:jc w:val="both"/>
        <w:rPr>
          <w:rFonts w:cstheme="minorHAnsi"/>
        </w:rPr>
      </w:pPr>
    </w:p>
    <w:p w14:paraId="7C90B039" w14:textId="77777777" w:rsidR="00805FD1" w:rsidRPr="00A260A3" w:rsidRDefault="00805FD1" w:rsidP="001870E2">
      <w:pPr>
        <w:pStyle w:val="NoSpacing"/>
        <w:spacing w:line="480" w:lineRule="auto"/>
        <w:jc w:val="both"/>
        <w:rPr>
          <w:rFonts w:cstheme="minorHAnsi"/>
        </w:rPr>
      </w:pPr>
    </w:p>
    <w:p w14:paraId="71A12E6B" w14:textId="77777777" w:rsidR="006115C1" w:rsidRPr="00A260A3" w:rsidRDefault="006115C1" w:rsidP="001870E2">
      <w:pPr>
        <w:pStyle w:val="NoSpacing"/>
        <w:spacing w:line="480" w:lineRule="auto"/>
        <w:jc w:val="both"/>
        <w:rPr>
          <w:rFonts w:cstheme="minorHAnsi"/>
        </w:rPr>
      </w:pPr>
    </w:p>
    <w:p w14:paraId="50E96152" w14:textId="77777777" w:rsidR="00921171" w:rsidRPr="00A260A3" w:rsidRDefault="00921171" w:rsidP="001870E2">
      <w:pPr>
        <w:pStyle w:val="NoSpacing"/>
        <w:spacing w:line="480" w:lineRule="auto"/>
        <w:jc w:val="both"/>
        <w:rPr>
          <w:rFonts w:cstheme="minorHAnsi"/>
        </w:rPr>
      </w:pPr>
    </w:p>
    <w:p w14:paraId="05EABC2B" w14:textId="77777777" w:rsidR="00F448E6" w:rsidRPr="00A260A3" w:rsidRDefault="00F448E6" w:rsidP="009F09F9">
      <w:pPr>
        <w:pStyle w:val="NoSpacing"/>
        <w:spacing w:line="480" w:lineRule="auto"/>
        <w:rPr>
          <w:rFonts w:cstheme="minorHAnsi"/>
        </w:rPr>
      </w:pPr>
    </w:p>
    <w:p w14:paraId="3B8BAF17" w14:textId="77777777" w:rsidR="002302E8" w:rsidRPr="00A260A3" w:rsidRDefault="002302E8" w:rsidP="009F09F9">
      <w:pPr>
        <w:pStyle w:val="NoSpacing"/>
        <w:spacing w:line="480" w:lineRule="auto"/>
        <w:rPr>
          <w:rFonts w:cstheme="minorHAnsi"/>
        </w:rPr>
      </w:pPr>
    </w:p>
    <w:p w14:paraId="47F5E332" w14:textId="77777777" w:rsidR="00D54F6F" w:rsidRPr="00A260A3" w:rsidRDefault="00D54F6F" w:rsidP="009F09F9">
      <w:pPr>
        <w:pStyle w:val="NoSpacing"/>
        <w:spacing w:line="480" w:lineRule="auto"/>
        <w:rPr>
          <w:rFonts w:cstheme="minorHAnsi"/>
        </w:rPr>
      </w:pPr>
    </w:p>
    <w:p w14:paraId="6025AAD1" w14:textId="77777777" w:rsidR="004A3D7F" w:rsidRPr="00A260A3" w:rsidRDefault="004A3D7F" w:rsidP="009F09F9">
      <w:pPr>
        <w:pStyle w:val="NoSpacing"/>
        <w:spacing w:line="480" w:lineRule="auto"/>
        <w:rPr>
          <w:rFonts w:cstheme="minorHAnsi"/>
        </w:rPr>
      </w:pPr>
    </w:p>
    <w:p w14:paraId="3C94394C" w14:textId="77777777" w:rsidR="00A46FDE" w:rsidRDefault="00A46FDE" w:rsidP="00CD51FF">
      <w:pPr>
        <w:pStyle w:val="NoSpacing"/>
        <w:spacing w:line="480" w:lineRule="auto"/>
        <w:jc w:val="center"/>
        <w:rPr>
          <w:rFonts w:cstheme="minorHAnsi"/>
          <w:u w:val="single"/>
        </w:rPr>
      </w:pPr>
    </w:p>
    <w:p w14:paraId="0F818DB2" w14:textId="77777777" w:rsidR="00A46FDE" w:rsidRDefault="00A46FDE" w:rsidP="00CD51FF">
      <w:pPr>
        <w:pStyle w:val="NoSpacing"/>
        <w:spacing w:line="480" w:lineRule="auto"/>
        <w:jc w:val="center"/>
        <w:rPr>
          <w:rFonts w:cstheme="minorHAnsi"/>
          <w:u w:val="single"/>
        </w:rPr>
      </w:pPr>
    </w:p>
    <w:p w14:paraId="581CECF8" w14:textId="77777777" w:rsidR="00A46FDE" w:rsidRDefault="00A46FDE" w:rsidP="00CD51FF">
      <w:pPr>
        <w:pStyle w:val="NoSpacing"/>
        <w:spacing w:line="480" w:lineRule="auto"/>
        <w:jc w:val="center"/>
        <w:rPr>
          <w:rFonts w:cstheme="minorHAnsi"/>
          <w:u w:val="single"/>
        </w:rPr>
      </w:pPr>
    </w:p>
    <w:p w14:paraId="6F060713" w14:textId="7825AAF8" w:rsidR="00CD51FF" w:rsidRDefault="003F067F" w:rsidP="00CD51FF">
      <w:pPr>
        <w:pStyle w:val="NoSpacing"/>
        <w:spacing w:line="480" w:lineRule="auto"/>
        <w:jc w:val="center"/>
        <w:rPr>
          <w:rFonts w:cstheme="minorHAnsi"/>
          <w:u w:val="single"/>
        </w:rPr>
      </w:pPr>
      <w:r w:rsidRPr="00A260A3">
        <w:rPr>
          <w:rFonts w:cstheme="minorHAnsi"/>
          <w:u w:val="single"/>
        </w:rPr>
        <w:lastRenderedPageBreak/>
        <w:t>Reference List</w:t>
      </w:r>
    </w:p>
    <w:p w14:paraId="1D772508" w14:textId="77777777" w:rsidR="00CD51FF" w:rsidRDefault="00CD51FF" w:rsidP="00CD51FF">
      <w:pPr>
        <w:pStyle w:val="NoSpacing"/>
        <w:spacing w:line="480" w:lineRule="auto"/>
        <w:jc w:val="center"/>
      </w:pPr>
    </w:p>
    <w:p w14:paraId="0DA9BE41" w14:textId="554A4648" w:rsidR="00CD51FF" w:rsidRPr="00CD51FF" w:rsidRDefault="00CD51FF" w:rsidP="00CD51FF">
      <w:pPr>
        <w:pStyle w:val="NoSpacing"/>
        <w:spacing w:line="480" w:lineRule="auto"/>
        <w:jc w:val="both"/>
        <w:rPr>
          <w:rFonts w:cstheme="minorHAnsi"/>
          <w:u w:val="single"/>
        </w:rPr>
      </w:pPr>
      <w:r>
        <w:t xml:space="preserve">Black, T.R (1999) </w:t>
      </w:r>
      <w:r>
        <w:rPr>
          <w:i/>
        </w:rPr>
        <w:t xml:space="preserve">Doing Quantitative Research in the Social Sciences: An Integrated Approach to Research Design, Measurement and Statistics. </w:t>
      </w:r>
      <w:r>
        <w:t>London: SAGE Publications Limited.</w:t>
      </w:r>
    </w:p>
    <w:p w14:paraId="43F47A03" w14:textId="77777777" w:rsidR="00CD51FF" w:rsidRPr="00A260A3" w:rsidRDefault="00CD51FF" w:rsidP="00CD51FF">
      <w:pPr>
        <w:pStyle w:val="NoSpacing"/>
        <w:spacing w:line="480" w:lineRule="auto"/>
        <w:jc w:val="both"/>
        <w:rPr>
          <w:rFonts w:cstheme="minorHAnsi"/>
        </w:rPr>
      </w:pPr>
      <w:r w:rsidRPr="00A260A3">
        <w:rPr>
          <w:rFonts w:cstheme="minorHAnsi"/>
        </w:rPr>
        <w:t xml:space="preserve">Boulton, M. (2009) ‘Research Ethics’ in Neale, J. (Eds.) </w:t>
      </w:r>
      <w:r w:rsidRPr="00A260A3">
        <w:rPr>
          <w:rFonts w:cstheme="minorHAnsi"/>
          <w:i/>
        </w:rPr>
        <w:t>Research Methods for Health and Social Care.</w:t>
      </w:r>
      <w:r w:rsidRPr="00A260A3">
        <w:rPr>
          <w:rFonts w:cstheme="minorHAnsi"/>
        </w:rPr>
        <w:t xml:space="preserve"> Belgrave: Palgrave Macmillan.</w:t>
      </w:r>
    </w:p>
    <w:p w14:paraId="14F999FD" w14:textId="77777777" w:rsidR="00CD51FF" w:rsidRDefault="00CD51FF" w:rsidP="00CD51FF">
      <w:pPr>
        <w:pStyle w:val="NoSpacing"/>
        <w:spacing w:line="480" w:lineRule="auto"/>
        <w:jc w:val="both"/>
      </w:pPr>
      <w:r>
        <w:t xml:space="preserve">Cherry, K. (2018) Sample Types and Errors in Research. </w:t>
      </w:r>
      <w:r>
        <w:rPr>
          <w:i/>
        </w:rPr>
        <w:t xml:space="preserve">Very Well Mind. </w:t>
      </w:r>
      <w:r>
        <w:t>12</w:t>
      </w:r>
      <w:r w:rsidRPr="003A059E">
        <w:rPr>
          <w:vertAlign w:val="superscript"/>
        </w:rPr>
        <w:t>th</w:t>
      </w:r>
      <w:r>
        <w:t xml:space="preserve"> October. Available at: </w:t>
      </w:r>
      <w:hyperlink r:id="rId6" w:history="1">
        <w:r w:rsidRPr="007C44E5">
          <w:rPr>
            <w:rStyle w:val="Hyperlink"/>
          </w:rPr>
          <w:t>https://www.verywellmind.com/what-is-a-sample-2795877</w:t>
        </w:r>
      </w:hyperlink>
      <w:r>
        <w:t xml:space="preserve"> (Accessed By: 9</w:t>
      </w:r>
      <w:r w:rsidRPr="003A059E">
        <w:rPr>
          <w:vertAlign w:val="superscript"/>
        </w:rPr>
        <w:t>th</w:t>
      </w:r>
      <w:r>
        <w:t xml:space="preserve"> January 2019)</w:t>
      </w:r>
    </w:p>
    <w:p w14:paraId="46952AAB" w14:textId="77777777" w:rsidR="00CD51FF" w:rsidRPr="00A260A3" w:rsidRDefault="00CD51FF" w:rsidP="00CD51FF">
      <w:pPr>
        <w:pStyle w:val="NoSpacing"/>
        <w:spacing w:line="480" w:lineRule="auto"/>
        <w:jc w:val="both"/>
        <w:rPr>
          <w:rFonts w:cstheme="minorHAnsi"/>
        </w:rPr>
      </w:pPr>
      <w:r w:rsidRPr="00A260A3">
        <w:rPr>
          <w:rFonts w:cstheme="minorHAnsi"/>
        </w:rPr>
        <w:t xml:space="preserve">Edwards, A. and Talbot, R. (1994) </w:t>
      </w:r>
      <w:r w:rsidRPr="00A260A3">
        <w:rPr>
          <w:rFonts w:cstheme="minorHAnsi"/>
          <w:i/>
        </w:rPr>
        <w:t>The Hard-Pressed Researcher: A research handbook for the caring professionals.</w:t>
      </w:r>
      <w:r w:rsidRPr="00A260A3">
        <w:rPr>
          <w:rFonts w:cstheme="minorHAnsi"/>
        </w:rPr>
        <w:t xml:space="preserve"> Essex: Addison Wesley Limited.</w:t>
      </w:r>
    </w:p>
    <w:p w14:paraId="6392BEF5" w14:textId="77777777" w:rsidR="00CD51FF" w:rsidRPr="00A260A3" w:rsidRDefault="008B6502" w:rsidP="00CD51FF">
      <w:pPr>
        <w:pStyle w:val="NoSpacing"/>
        <w:spacing w:line="480" w:lineRule="auto"/>
        <w:jc w:val="both"/>
        <w:rPr>
          <w:rFonts w:cstheme="minorHAnsi"/>
        </w:rPr>
      </w:pPr>
      <w:hyperlink r:id="rId7" w:history="1">
        <w:r w:rsidR="00CD51FF" w:rsidRPr="00A260A3">
          <w:rPr>
            <w:rStyle w:val="Hyperlink"/>
            <w:rFonts w:cstheme="minorHAnsi"/>
          </w:rPr>
          <w:t>https://www.ucl.ac.uk/iehc/research/primary-care-and-population-health/research/caps/publications/kalpa-kharicha</w:t>
        </w:r>
      </w:hyperlink>
      <w:r w:rsidR="00CD51FF" w:rsidRPr="00A260A3">
        <w:rPr>
          <w:rFonts w:cstheme="minorHAnsi"/>
        </w:rPr>
        <w:t xml:space="preserve"> (Accessed By: 29</w:t>
      </w:r>
      <w:r w:rsidR="00CD51FF" w:rsidRPr="00A260A3">
        <w:rPr>
          <w:rFonts w:cstheme="minorHAnsi"/>
          <w:vertAlign w:val="superscript"/>
        </w:rPr>
        <w:t>th</w:t>
      </w:r>
      <w:r w:rsidR="00CD51FF" w:rsidRPr="00A260A3">
        <w:rPr>
          <w:rFonts w:cstheme="minorHAnsi"/>
        </w:rPr>
        <w:t xml:space="preserve"> December 2018).</w:t>
      </w:r>
    </w:p>
    <w:p w14:paraId="0FB498DF" w14:textId="77777777" w:rsidR="00CD51FF" w:rsidRPr="00A260A3" w:rsidRDefault="00CD51FF" w:rsidP="00CD51FF">
      <w:pPr>
        <w:pStyle w:val="NoSpacing"/>
        <w:spacing w:line="480" w:lineRule="auto"/>
        <w:jc w:val="both"/>
        <w:rPr>
          <w:rFonts w:cstheme="minorHAnsi"/>
        </w:rPr>
      </w:pPr>
      <w:r w:rsidRPr="00A260A3">
        <w:rPr>
          <w:rFonts w:cstheme="minorHAnsi"/>
        </w:rPr>
        <w:t xml:space="preserve">Keele University (2018) </w:t>
      </w:r>
      <w:r w:rsidRPr="00A260A3">
        <w:rPr>
          <w:rFonts w:cstheme="minorHAnsi"/>
          <w:i/>
        </w:rPr>
        <w:t xml:space="preserve">Prof. Carolyn Chew- Graham. </w:t>
      </w:r>
      <w:r w:rsidRPr="00A260A3">
        <w:rPr>
          <w:rFonts w:cstheme="minorHAnsi"/>
        </w:rPr>
        <w:t xml:space="preserve">Available at: </w:t>
      </w:r>
      <w:hyperlink r:id="rId8" w:history="1">
        <w:r w:rsidRPr="00A260A3">
          <w:rPr>
            <w:rStyle w:val="Hyperlink"/>
            <w:rFonts w:cstheme="minorHAnsi"/>
          </w:rPr>
          <w:t>https://www.keele.ac.uk/pchs/staff/professors/carolynchew-graham/</w:t>
        </w:r>
      </w:hyperlink>
      <w:r w:rsidRPr="00A260A3">
        <w:rPr>
          <w:rFonts w:cstheme="minorHAnsi"/>
        </w:rPr>
        <w:t xml:space="preserve"> (Accessed By: 29</w:t>
      </w:r>
      <w:r w:rsidRPr="00A260A3">
        <w:rPr>
          <w:rFonts w:cstheme="minorHAnsi"/>
          <w:vertAlign w:val="superscript"/>
        </w:rPr>
        <w:t>th</w:t>
      </w:r>
      <w:r w:rsidRPr="00A260A3">
        <w:rPr>
          <w:rFonts w:cstheme="minorHAnsi"/>
        </w:rPr>
        <w:t xml:space="preserve"> December 2018).</w:t>
      </w:r>
    </w:p>
    <w:p w14:paraId="1E594AA7" w14:textId="77777777" w:rsidR="00CD51FF" w:rsidRDefault="00CD51FF" w:rsidP="00CD51FF">
      <w:pPr>
        <w:pStyle w:val="NoSpacing"/>
        <w:spacing w:line="480" w:lineRule="auto"/>
        <w:jc w:val="both"/>
      </w:pPr>
      <w:r>
        <w:t xml:space="preserve">Kharicha, K. et al. (2017) </w:t>
      </w:r>
      <w:r w:rsidRPr="00A260A3">
        <w:t>What do older people experiencing loneliness think about primary care or community based interventions to reduce loneliness? A qualitative study in England</w:t>
      </w:r>
      <w:r>
        <w:t xml:space="preserve">. </w:t>
      </w:r>
      <w:r>
        <w:rPr>
          <w:i/>
        </w:rPr>
        <w:t xml:space="preserve">Health and Social Care in the Community. </w:t>
      </w:r>
      <w:r>
        <w:t xml:space="preserve">2017:25(6). DOI: </w:t>
      </w:r>
      <w:r w:rsidRPr="00A260A3">
        <w:t>10.1111/hsc.12438</w:t>
      </w:r>
      <w:r>
        <w:t>.</w:t>
      </w:r>
    </w:p>
    <w:p w14:paraId="62919F84" w14:textId="77777777" w:rsidR="00CD51FF" w:rsidRPr="00A260A3" w:rsidRDefault="00CD51FF" w:rsidP="00CD51FF">
      <w:pPr>
        <w:pStyle w:val="NoSpacing"/>
        <w:spacing w:line="480" w:lineRule="auto"/>
        <w:jc w:val="both"/>
        <w:rPr>
          <w:rFonts w:cstheme="minorHAnsi"/>
        </w:rPr>
      </w:pPr>
      <w:r w:rsidRPr="00A260A3">
        <w:rPr>
          <w:rFonts w:cstheme="minorHAnsi"/>
        </w:rPr>
        <w:t xml:space="preserve">Kings College London (2018) </w:t>
      </w:r>
      <w:r w:rsidRPr="00A260A3">
        <w:rPr>
          <w:rFonts w:cstheme="minorHAnsi"/>
          <w:i/>
        </w:rPr>
        <w:t xml:space="preserve">Professor Jill Manthorpe. </w:t>
      </w:r>
      <w:r w:rsidRPr="00A260A3">
        <w:rPr>
          <w:rFonts w:cstheme="minorHAnsi"/>
        </w:rPr>
        <w:t xml:space="preserve">Available at: </w:t>
      </w:r>
      <w:hyperlink r:id="rId9" w:history="1">
        <w:r w:rsidRPr="00A260A3">
          <w:rPr>
            <w:rStyle w:val="Hyperlink"/>
            <w:rFonts w:cstheme="minorHAnsi"/>
          </w:rPr>
          <w:t>https://www.kcl.ac.uk/sspp/policy-institute/scwru/people/manthorpe/index.aspx</w:t>
        </w:r>
      </w:hyperlink>
      <w:r w:rsidRPr="00A260A3">
        <w:rPr>
          <w:rFonts w:cstheme="minorHAnsi"/>
        </w:rPr>
        <w:t xml:space="preserve"> (Accessed By: 29</w:t>
      </w:r>
      <w:r w:rsidRPr="00A260A3">
        <w:rPr>
          <w:rFonts w:cstheme="minorHAnsi"/>
          <w:vertAlign w:val="superscript"/>
        </w:rPr>
        <w:t>th</w:t>
      </w:r>
      <w:r w:rsidRPr="00A260A3">
        <w:rPr>
          <w:rFonts w:cstheme="minorHAnsi"/>
        </w:rPr>
        <w:t xml:space="preserve"> December 2018).</w:t>
      </w:r>
    </w:p>
    <w:p w14:paraId="07A1634C" w14:textId="77777777" w:rsidR="00CD51FF" w:rsidRPr="00A260A3" w:rsidRDefault="00CD51FF" w:rsidP="00CD51FF">
      <w:pPr>
        <w:pStyle w:val="NoSpacing"/>
        <w:spacing w:line="480" w:lineRule="auto"/>
        <w:jc w:val="both"/>
        <w:rPr>
          <w:rFonts w:cstheme="minorHAnsi"/>
        </w:rPr>
      </w:pPr>
      <w:r w:rsidRPr="00A260A3">
        <w:rPr>
          <w:rFonts w:cstheme="minorHAnsi"/>
        </w:rPr>
        <w:t xml:space="preserve">Kulkarni, S. (2013) ‘Three Basic Tips to Writing a Good Research Paper Title’, </w:t>
      </w:r>
      <w:r w:rsidRPr="00A260A3">
        <w:rPr>
          <w:rFonts w:cstheme="minorHAnsi"/>
          <w:i/>
        </w:rPr>
        <w:t xml:space="preserve">Editage Insights, </w:t>
      </w:r>
      <w:r w:rsidRPr="00A260A3">
        <w:rPr>
          <w:rFonts w:cstheme="minorHAnsi"/>
        </w:rPr>
        <w:t>17</w:t>
      </w:r>
      <w:r w:rsidRPr="00A260A3">
        <w:rPr>
          <w:rFonts w:cstheme="minorHAnsi"/>
          <w:vertAlign w:val="superscript"/>
        </w:rPr>
        <w:t>th</w:t>
      </w:r>
      <w:r w:rsidRPr="00A260A3">
        <w:rPr>
          <w:rFonts w:cstheme="minorHAnsi"/>
        </w:rPr>
        <w:t xml:space="preserve"> October. Available at: </w:t>
      </w:r>
      <w:hyperlink r:id="rId10" w:history="1">
        <w:r w:rsidRPr="00A260A3">
          <w:rPr>
            <w:rStyle w:val="Hyperlink"/>
            <w:rFonts w:cstheme="minorHAnsi"/>
          </w:rPr>
          <w:t>https://www.editage.com/insights/3-basic-tips-on-writing-a-good-research-paper-title</w:t>
        </w:r>
      </w:hyperlink>
      <w:r w:rsidRPr="00A260A3">
        <w:rPr>
          <w:rFonts w:cstheme="minorHAnsi"/>
        </w:rPr>
        <w:t xml:space="preserve"> (Accessed By: 2</w:t>
      </w:r>
      <w:r w:rsidRPr="00A260A3">
        <w:rPr>
          <w:rFonts w:cstheme="minorHAnsi"/>
          <w:vertAlign w:val="superscript"/>
        </w:rPr>
        <w:t>nd</w:t>
      </w:r>
      <w:r w:rsidRPr="00A260A3">
        <w:rPr>
          <w:rFonts w:cstheme="minorHAnsi"/>
        </w:rPr>
        <w:t xml:space="preserve">  January 2019)</w:t>
      </w:r>
    </w:p>
    <w:p w14:paraId="556B1401" w14:textId="77777777" w:rsidR="00CD51FF" w:rsidRPr="00A260A3" w:rsidRDefault="00CD51FF" w:rsidP="00CD51FF">
      <w:pPr>
        <w:pStyle w:val="NoSpacing"/>
        <w:spacing w:line="480" w:lineRule="auto"/>
        <w:jc w:val="both"/>
        <w:rPr>
          <w:rFonts w:cstheme="minorHAnsi"/>
        </w:rPr>
      </w:pPr>
      <w:r w:rsidRPr="00A260A3">
        <w:rPr>
          <w:rFonts w:cstheme="minorHAnsi"/>
        </w:rPr>
        <w:lastRenderedPageBreak/>
        <w:t xml:space="preserve">Lee, P. (2006) ‘Understanding and critiquing qualitative research papers’, </w:t>
      </w:r>
      <w:r w:rsidRPr="00A260A3">
        <w:rPr>
          <w:rFonts w:cstheme="minorHAnsi"/>
          <w:i/>
        </w:rPr>
        <w:t xml:space="preserve">The Nursing Times, </w:t>
      </w:r>
      <w:r w:rsidRPr="00A260A3">
        <w:rPr>
          <w:rFonts w:cstheme="minorHAnsi"/>
        </w:rPr>
        <w:t>18</w:t>
      </w:r>
      <w:r w:rsidRPr="00A260A3">
        <w:rPr>
          <w:rFonts w:cstheme="minorHAnsi"/>
          <w:vertAlign w:val="superscript"/>
        </w:rPr>
        <w:t>th</w:t>
      </w:r>
      <w:r w:rsidRPr="00A260A3">
        <w:rPr>
          <w:rFonts w:cstheme="minorHAnsi"/>
        </w:rPr>
        <w:t xml:space="preserve"> July. Available at: </w:t>
      </w:r>
      <w:hyperlink r:id="rId11" w:history="1">
        <w:r w:rsidRPr="00A260A3">
          <w:rPr>
            <w:rStyle w:val="Hyperlink"/>
            <w:rFonts w:cstheme="minorHAnsi"/>
          </w:rPr>
          <w:t>https://www.nursingtimes.net/roles/nurse-educators/understanding-and-critiquing-qualitative-research-papers/203129.article</w:t>
        </w:r>
      </w:hyperlink>
      <w:r w:rsidRPr="00A260A3">
        <w:rPr>
          <w:rFonts w:cstheme="minorHAnsi"/>
        </w:rPr>
        <w:t xml:space="preserve"> (Accessed By: 2</w:t>
      </w:r>
      <w:r w:rsidRPr="00A260A3">
        <w:rPr>
          <w:rFonts w:cstheme="minorHAnsi"/>
          <w:vertAlign w:val="superscript"/>
        </w:rPr>
        <w:t>nd</w:t>
      </w:r>
      <w:r w:rsidRPr="00A260A3">
        <w:rPr>
          <w:rFonts w:cstheme="minorHAnsi"/>
        </w:rPr>
        <w:t xml:space="preserve"> January 2019) </w:t>
      </w:r>
    </w:p>
    <w:p w14:paraId="07EB4973" w14:textId="77777777" w:rsidR="00CD51FF" w:rsidRDefault="00CD51FF" w:rsidP="00CD51FF">
      <w:pPr>
        <w:pStyle w:val="NoSpacing"/>
        <w:spacing w:line="480" w:lineRule="auto"/>
        <w:jc w:val="both"/>
      </w:pPr>
      <w:r>
        <w:t xml:space="preserve">Moriarty J. and Manthorpe J. (2012) </w:t>
      </w:r>
      <w:r>
        <w:rPr>
          <w:i/>
        </w:rPr>
        <w:t xml:space="preserve">Diversity in Older People and Access to Services- An Evidence Review. </w:t>
      </w:r>
      <w:r>
        <w:t xml:space="preserve">Age UK, London. Available at: </w:t>
      </w:r>
      <w:hyperlink r:id="rId12" w:history="1">
        <w:r w:rsidRPr="007C44E5">
          <w:rPr>
            <w:rStyle w:val="Hyperlink"/>
          </w:rPr>
          <w:t>http://www.ageuk.org.uk/Documetns/EN-GB/For-Proffessionals/Research/Equalities_Evidence_Review_Moriarty_2012.pdf?dtrk=true</w:t>
        </w:r>
      </w:hyperlink>
      <w:r>
        <w:t xml:space="preserve"> (Accessed By: 3</w:t>
      </w:r>
      <w:r w:rsidRPr="00A260A3">
        <w:rPr>
          <w:vertAlign w:val="superscript"/>
        </w:rPr>
        <w:t>rd</w:t>
      </w:r>
      <w:r>
        <w:t xml:space="preserve"> January 2019) </w:t>
      </w:r>
    </w:p>
    <w:p w14:paraId="686D8782" w14:textId="77777777" w:rsidR="00CD51FF" w:rsidRPr="00A260A3" w:rsidRDefault="00CD51FF" w:rsidP="00CD51FF">
      <w:pPr>
        <w:pStyle w:val="NoSpacing"/>
        <w:spacing w:line="480" w:lineRule="auto"/>
        <w:jc w:val="both"/>
        <w:rPr>
          <w:rFonts w:cstheme="minorHAnsi"/>
        </w:rPr>
      </w:pPr>
      <w:r w:rsidRPr="00A260A3">
        <w:rPr>
          <w:rFonts w:cstheme="minorHAnsi"/>
        </w:rPr>
        <w:t xml:space="preserve">Moule, P. and Goodman, M. (2009) </w:t>
      </w:r>
      <w:r w:rsidRPr="00A260A3">
        <w:rPr>
          <w:rFonts w:cstheme="minorHAnsi"/>
          <w:i/>
        </w:rPr>
        <w:t xml:space="preserve">Nursing Research: An Introduction. </w:t>
      </w:r>
      <w:r w:rsidRPr="00A260A3">
        <w:rPr>
          <w:rFonts w:cstheme="minorHAnsi"/>
        </w:rPr>
        <w:t>London: SAGE Publications Limited.</w:t>
      </w:r>
    </w:p>
    <w:p w14:paraId="4CF4720C" w14:textId="77777777" w:rsidR="00CD51FF" w:rsidRPr="00A260A3" w:rsidRDefault="00CD51FF" w:rsidP="00CD51FF">
      <w:pPr>
        <w:pStyle w:val="NoSpacing"/>
        <w:spacing w:line="480" w:lineRule="auto"/>
        <w:jc w:val="both"/>
        <w:rPr>
          <w:rFonts w:cstheme="minorHAnsi"/>
        </w:rPr>
      </w:pPr>
      <w:r w:rsidRPr="00A260A3">
        <w:rPr>
          <w:rFonts w:cstheme="minorHAnsi"/>
        </w:rPr>
        <w:t xml:space="preserve">Moule, P. and Hek, G. (2011) </w:t>
      </w:r>
      <w:r w:rsidRPr="00A260A3">
        <w:rPr>
          <w:rFonts w:cstheme="minorHAnsi"/>
          <w:i/>
        </w:rPr>
        <w:t>Making Sense of Research: An Introduction for Health and Social Care Practitioners.</w:t>
      </w:r>
      <w:r w:rsidRPr="00A260A3">
        <w:rPr>
          <w:rFonts w:cstheme="minorHAnsi"/>
        </w:rPr>
        <w:t xml:space="preserve"> 4th Edition. London: SAGE Publications Limited.</w:t>
      </w:r>
    </w:p>
    <w:p w14:paraId="58C81ECF" w14:textId="77777777" w:rsidR="00CD51FF" w:rsidRPr="00A260A3" w:rsidRDefault="00CD51FF" w:rsidP="00CD51FF">
      <w:pPr>
        <w:pStyle w:val="NoSpacing"/>
        <w:spacing w:line="480" w:lineRule="auto"/>
        <w:jc w:val="both"/>
        <w:rPr>
          <w:rFonts w:cstheme="minorHAnsi"/>
        </w:rPr>
      </w:pPr>
      <w:r w:rsidRPr="00A260A3">
        <w:rPr>
          <w:rFonts w:cstheme="minorHAnsi"/>
        </w:rPr>
        <w:t xml:space="preserve">Northumbria University (2018) </w:t>
      </w:r>
      <w:r w:rsidRPr="00A260A3">
        <w:rPr>
          <w:rFonts w:cstheme="minorHAnsi"/>
          <w:i/>
        </w:rPr>
        <w:t xml:space="preserve">Prof. </w:t>
      </w:r>
      <w:proofErr w:type="spellStart"/>
      <w:r w:rsidRPr="00A260A3">
        <w:rPr>
          <w:rFonts w:cstheme="minorHAnsi"/>
          <w:i/>
        </w:rPr>
        <w:t>Mima</w:t>
      </w:r>
      <w:proofErr w:type="spellEnd"/>
      <w:r w:rsidRPr="00A260A3">
        <w:rPr>
          <w:rFonts w:cstheme="minorHAnsi"/>
          <w:i/>
        </w:rPr>
        <w:t xml:space="preserve"> Cattan. </w:t>
      </w:r>
      <w:r w:rsidRPr="00A260A3">
        <w:rPr>
          <w:rFonts w:cstheme="minorHAnsi"/>
        </w:rPr>
        <w:t xml:space="preserve">Available at: </w:t>
      </w:r>
      <w:hyperlink r:id="rId13" w:history="1">
        <w:r w:rsidRPr="00A260A3">
          <w:rPr>
            <w:rStyle w:val="Hyperlink"/>
            <w:rFonts w:cstheme="minorHAnsi"/>
          </w:rPr>
          <w:t>https://www.northumbria.ac.uk/about-us/our-staff/c/mima-cattan/</w:t>
        </w:r>
      </w:hyperlink>
      <w:r w:rsidRPr="00A260A3">
        <w:rPr>
          <w:rFonts w:cstheme="minorHAnsi"/>
        </w:rPr>
        <w:t xml:space="preserve">  (Accessed By:</w:t>
      </w:r>
      <w:r>
        <w:rPr>
          <w:rFonts w:cstheme="minorHAnsi"/>
        </w:rPr>
        <w:t xml:space="preserve"> </w:t>
      </w:r>
      <w:r w:rsidRPr="00A260A3">
        <w:rPr>
          <w:rFonts w:cstheme="minorHAnsi"/>
        </w:rPr>
        <w:t>29</w:t>
      </w:r>
      <w:r w:rsidRPr="00A260A3">
        <w:rPr>
          <w:rFonts w:cstheme="minorHAnsi"/>
          <w:vertAlign w:val="superscript"/>
        </w:rPr>
        <w:t>th</w:t>
      </w:r>
      <w:r w:rsidRPr="00A260A3">
        <w:rPr>
          <w:rFonts w:cstheme="minorHAnsi"/>
        </w:rPr>
        <w:t xml:space="preserve"> December 2018).</w:t>
      </w:r>
    </w:p>
    <w:p w14:paraId="1052CCFC" w14:textId="77777777" w:rsidR="00CD51FF" w:rsidRDefault="00CD51FF" w:rsidP="00CD51FF">
      <w:pPr>
        <w:pStyle w:val="NoSpacing"/>
        <w:spacing w:line="480" w:lineRule="auto"/>
        <w:jc w:val="both"/>
      </w:pPr>
      <w:r>
        <w:t xml:space="preserve">Stuck, A.E. et al. (1999) Risk Factors for functional status decline in community-living elderly people: A Systematic Review. </w:t>
      </w:r>
      <w:r>
        <w:rPr>
          <w:i/>
        </w:rPr>
        <w:t>Social Science and Medicine</w:t>
      </w:r>
      <w:r>
        <w:t>. 48 (4).</w:t>
      </w:r>
    </w:p>
    <w:p w14:paraId="538E9498" w14:textId="77777777" w:rsidR="00CD51FF" w:rsidRPr="00A260A3" w:rsidRDefault="00CD51FF" w:rsidP="00CD51FF">
      <w:pPr>
        <w:pStyle w:val="NoSpacing"/>
        <w:spacing w:line="480" w:lineRule="auto"/>
        <w:jc w:val="both"/>
        <w:rPr>
          <w:rFonts w:cstheme="minorHAnsi"/>
        </w:rPr>
      </w:pPr>
      <w:r w:rsidRPr="00A260A3">
        <w:rPr>
          <w:rFonts w:cstheme="minorHAnsi"/>
        </w:rPr>
        <w:t xml:space="preserve">University College London (2013) </w:t>
      </w:r>
      <w:r w:rsidRPr="00A260A3">
        <w:rPr>
          <w:rFonts w:cstheme="minorHAnsi"/>
          <w:i/>
        </w:rPr>
        <w:t xml:space="preserve">People: Ms. </w:t>
      </w:r>
      <w:proofErr w:type="spellStart"/>
      <w:r w:rsidRPr="00A260A3">
        <w:rPr>
          <w:rFonts w:cstheme="minorHAnsi"/>
          <w:i/>
        </w:rPr>
        <w:t>Kalpa</w:t>
      </w:r>
      <w:proofErr w:type="spellEnd"/>
      <w:r w:rsidRPr="00A260A3">
        <w:rPr>
          <w:rFonts w:cstheme="minorHAnsi"/>
          <w:i/>
        </w:rPr>
        <w:t xml:space="preserve"> Kharicha. </w:t>
      </w:r>
      <w:r w:rsidRPr="00A260A3">
        <w:rPr>
          <w:rFonts w:cstheme="minorHAnsi"/>
        </w:rPr>
        <w:t xml:space="preserve">Available at: </w:t>
      </w:r>
    </w:p>
    <w:p w14:paraId="1FE77C23" w14:textId="77777777" w:rsidR="00CD51FF" w:rsidRPr="00A260A3" w:rsidRDefault="00CD51FF" w:rsidP="00CD51FF">
      <w:pPr>
        <w:pStyle w:val="NoSpacing"/>
        <w:spacing w:line="480" w:lineRule="auto"/>
        <w:jc w:val="both"/>
        <w:rPr>
          <w:rFonts w:cstheme="minorHAnsi"/>
        </w:rPr>
      </w:pPr>
      <w:r w:rsidRPr="00A260A3">
        <w:rPr>
          <w:rFonts w:cstheme="minorHAnsi"/>
        </w:rPr>
        <w:t xml:space="preserve">University College London (2013) </w:t>
      </w:r>
      <w:r w:rsidRPr="00A260A3">
        <w:rPr>
          <w:rFonts w:cstheme="minorHAnsi"/>
          <w:i/>
        </w:rPr>
        <w:t xml:space="preserve">People: Prof. Kate R. Walters. </w:t>
      </w:r>
      <w:r w:rsidRPr="00A260A3">
        <w:rPr>
          <w:rFonts w:cstheme="minorHAnsi"/>
        </w:rPr>
        <w:t xml:space="preserve">Available at: </w:t>
      </w:r>
      <w:hyperlink r:id="rId14" w:history="1">
        <w:r w:rsidRPr="00A260A3">
          <w:rPr>
            <w:rStyle w:val="Hyperlink"/>
            <w:rFonts w:cstheme="minorHAnsi"/>
          </w:rPr>
          <w:t>https://search2.ucl.ac.uk/s/search.html?query=kate+walters&amp;collection=website-meta&amp;profile=_directory&amp;tab=directory&amp;sumbit=Go</w:t>
        </w:r>
      </w:hyperlink>
      <w:r w:rsidRPr="00A260A3">
        <w:rPr>
          <w:rFonts w:cstheme="minorHAnsi"/>
        </w:rPr>
        <w:t xml:space="preserve"> (Accessed By: 29</w:t>
      </w:r>
      <w:r w:rsidRPr="00A260A3">
        <w:rPr>
          <w:rFonts w:cstheme="minorHAnsi"/>
          <w:vertAlign w:val="superscript"/>
        </w:rPr>
        <w:t>th</w:t>
      </w:r>
      <w:r w:rsidRPr="00A260A3">
        <w:rPr>
          <w:rFonts w:cstheme="minorHAnsi"/>
        </w:rPr>
        <w:t xml:space="preserve"> December 2018).</w:t>
      </w:r>
    </w:p>
    <w:p w14:paraId="0E921A4B" w14:textId="77777777" w:rsidR="00CD51FF" w:rsidRDefault="00CD51FF" w:rsidP="00CD51FF">
      <w:pPr>
        <w:pStyle w:val="NoSpacing"/>
        <w:spacing w:line="480" w:lineRule="auto"/>
        <w:jc w:val="both"/>
        <w:rPr>
          <w:rFonts w:cstheme="minorHAnsi"/>
          <w:color w:val="000000"/>
        </w:rPr>
      </w:pPr>
      <w:r w:rsidRPr="00A260A3">
        <w:rPr>
          <w:rFonts w:cstheme="minorHAnsi"/>
          <w:color w:val="000000"/>
        </w:rPr>
        <w:t xml:space="preserve">University of Southern California (2018) Research Guides: Organising your Social Sciences Research Paper :3. The Abstract. Available at: </w:t>
      </w:r>
      <w:hyperlink r:id="rId15" w:history="1">
        <w:r w:rsidRPr="007C44E5">
          <w:rPr>
            <w:rStyle w:val="Hyperlink"/>
            <w:rFonts w:cstheme="minorHAnsi"/>
          </w:rPr>
          <w:t>https://libguides.usc.edu/writingguide/abstract</w:t>
        </w:r>
      </w:hyperlink>
      <w:r>
        <w:rPr>
          <w:rFonts w:cstheme="minorHAnsi"/>
          <w:color w:val="000000"/>
        </w:rPr>
        <w:t xml:space="preserve"> </w:t>
      </w:r>
      <w:r w:rsidRPr="00A260A3">
        <w:rPr>
          <w:rFonts w:cstheme="minorHAnsi"/>
          <w:color w:val="000000"/>
        </w:rPr>
        <w:t xml:space="preserve"> (Accessed</w:t>
      </w:r>
      <w:r>
        <w:rPr>
          <w:rFonts w:cstheme="minorHAnsi"/>
          <w:color w:val="000000"/>
        </w:rPr>
        <w:t xml:space="preserve"> By</w:t>
      </w:r>
      <w:r w:rsidRPr="00A260A3">
        <w:rPr>
          <w:rFonts w:cstheme="minorHAnsi"/>
          <w:color w:val="000000"/>
        </w:rPr>
        <w:t>: 20th December 2018)</w:t>
      </w:r>
    </w:p>
    <w:p w14:paraId="16075EFA" w14:textId="77777777" w:rsidR="00CD51FF" w:rsidRDefault="00CD51FF" w:rsidP="00CD51FF">
      <w:pPr>
        <w:pStyle w:val="NoSpacing"/>
        <w:spacing w:line="480" w:lineRule="auto"/>
        <w:jc w:val="both"/>
      </w:pPr>
      <w:r>
        <w:t xml:space="preserve">Wise Step (2019) </w:t>
      </w:r>
      <w:r w:rsidRPr="00A55069">
        <w:rPr>
          <w:i/>
        </w:rPr>
        <w:t>In-Depth Interviews Advantages and Disadvantages</w:t>
      </w:r>
      <w:r>
        <w:rPr>
          <w:i/>
        </w:rPr>
        <w:t xml:space="preserve">. </w:t>
      </w:r>
      <w:r>
        <w:t xml:space="preserve">Available at: </w:t>
      </w:r>
      <w:hyperlink r:id="rId16" w:history="1">
        <w:r w:rsidRPr="007C44E5">
          <w:rPr>
            <w:rStyle w:val="Hyperlink"/>
          </w:rPr>
          <w:t>https://content.wisestep.com/depth-interview-advantages-disadvantages/</w:t>
        </w:r>
      </w:hyperlink>
      <w:r>
        <w:t xml:space="preserve"> (Accessed By: 9</w:t>
      </w:r>
      <w:r w:rsidRPr="00A55069">
        <w:rPr>
          <w:vertAlign w:val="superscript"/>
        </w:rPr>
        <w:t>th</w:t>
      </w:r>
      <w:r>
        <w:t xml:space="preserve"> January 2019)</w:t>
      </w:r>
    </w:p>
    <w:sectPr w:rsidR="00CD51FF">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A86C37" w14:textId="77777777" w:rsidR="008B6502" w:rsidRDefault="008B6502" w:rsidP="00BC511F">
      <w:pPr>
        <w:spacing w:after="0" w:line="240" w:lineRule="auto"/>
      </w:pPr>
      <w:r>
        <w:separator/>
      </w:r>
    </w:p>
  </w:endnote>
  <w:endnote w:type="continuationSeparator" w:id="0">
    <w:p w14:paraId="2FE4BDB1" w14:textId="77777777" w:rsidR="008B6502" w:rsidRDefault="008B6502" w:rsidP="00BC5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1916330"/>
      <w:docPartObj>
        <w:docPartGallery w:val="Page Numbers (Bottom of Page)"/>
        <w:docPartUnique/>
      </w:docPartObj>
    </w:sdtPr>
    <w:sdtEndPr>
      <w:rPr>
        <w:noProof/>
      </w:rPr>
    </w:sdtEndPr>
    <w:sdtContent>
      <w:p w14:paraId="5F5E3748" w14:textId="6FEB1326" w:rsidR="00806529" w:rsidRDefault="008065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00CB97" w14:textId="77777777" w:rsidR="00806529" w:rsidRDefault="00806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A5943A" w14:textId="77777777" w:rsidR="008B6502" w:rsidRDefault="008B6502" w:rsidP="00BC511F">
      <w:pPr>
        <w:spacing w:after="0" w:line="240" w:lineRule="auto"/>
      </w:pPr>
      <w:r>
        <w:separator/>
      </w:r>
    </w:p>
  </w:footnote>
  <w:footnote w:type="continuationSeparator" w:id="0">
    <w:p w14:paraId="1116C087" w14:textId="77777777" w:rsidR="008B6502" w:rsidRDefault="008B6502" w:rsidP="00BC51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ABF13" w14:textId="5DA5635C" w:rsidR="00806529" w:rsidRDefault="00806529">
    <w:pPr>
      <w:pStyle w:val="Header"/>
    </w:pPr>
    <w:r>
      <w:t>Carys Ruth Davies (1802694)</w:t>
    </w:r>
  </w:p>
  <w:p w14:paraId="49C2B936" w14:textId="77777777" w:rsidR="00806529" w:rsidRDefault="008065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353"/>
    <w:rsid w:val="00001107"/>
    <w:rsid w:val="00054819"/>
    <w:rsid w:val="00061639"/>
    <w:rsid w:val="0010164F"/>
    <w:rsid w:val="001626AD"/>
    <w:rsid w:val="001870E2"/>
    <w:rsid w:val="001A1FA5"/>
    <w:rsid w:val="001A6643"/>
    <w:rsid w:val="001C28FF"/>
    <w:rsid w:val="001C5FEE"/>
    <w:rsid w:val="001C6B60"/>
    <w:rsid w:val="002302E8"/>
    <w:rsid w:val="00273CA6"/>
    <w:rsid w:val="00280FB0"/>
    <w:rsid w:val="00283664"/>
    <w:rsid w:val="00283F85"/>
    <w:rsid w:val="002934EC"/>
    <w:rsid w:val="002D0684"/>
    <w:rsid w:val="002D0BBF"/>
    <w:rsid w:val="002F1AFC"/>
    <w:rsid w:val="002F38F0"/>
    <w:rsid w:val="00321041"/>
    <w:rsid w:val="00330D6B"/>
    <w:rsid w:val="00376130"/>
    <w:rsid w:val="003A059E"/>
    <w:rsid w:val="003A0688"/>
    <w:rsid w:val="003C0A1F"/>
    <w:rsid w:val="003C4517"/>
    <w:rsid w:val="003F067F"/>
    <w:rsid w:val="00466316"/>
    <w:rsid w:val="004777E4"/>
    <w:rsid w:val="00494580"/>
    <w:rsid w:val="004A3D7F"/>
    <w:rsid w:val="004B60D2"/>
    <w:rsid w:val="004F1E6E"/>
    <w:rsid w:val="0050173A"/>
    <w:rsid w:val="00541C7E"/>
    <w:rsid w:val="005A33A5"/>
    <w:rsid w:val="005A4C25"/>
    <w:rsid w:val="005F4B9D"/>
    <w:rsid w:val="006115C1"/>
    <w:rsid w:val="00615205"/>
    <w:rsid w:val="0063149D"/>
    <w:rsid w:val="00651CC3"/>
    <w:rsid w:val="006565B5"/>
    <w:rsid w:val="00690232"/>
    <w:rsid w:val="00695551"/>
    <w:rsid w:val="006B60C9"/>
    <w:rsid w:val="00700340"/>
    <w:rsid w:val="007455DE"/>
    <w:rsid w:val="00757CBB"/>
    <w:rsid w:val="00786901"/>
    <w:rsid w:val="007C7FE0"/>
    <w:rsid w:val="007E6522"/>
    <w:rsid w:val="00805FD1"/>
    <w:rsid w:val="00806529"/>
    <w:rsid w:val="00872CEC"/>
    <w:rsid w:val="008B6502"/>
    <w:rsid w:val="008E7214"/>
    <w:rsid w:val="008F196A"/>
    <w:rsid w:val="00921171"/>
    <w:rsid w:val="00940BE1"/>
    <w:rsid w:val="00980D3F"/>
    <w:rsid w:val="009F09F9"/>
    <w:rsid w:val="00A12F47"/>
    <w:rsid w:val="00A260A3"/>
    <w:rsid w:val="00A4372C"/>
    <w:rsid w:val="00A46FDE"/>
    <w:rsid w:val="00A55069"/>
    <w:rsid w:val="00AB4EDC"/>
    <w:rsid w:val="00AE075A"/>
    <w:rsid w:val="00B12810"/>
    <w:rsid w:val="00B1324F"/>
    <w:rsid w:val="00BC511F"/>
    <w:rsid w:val="00C40327"/>
    <w:rsid w:val="00CB4BFF"/>
    <w:rsid w:val="00CD51FF"/>
    <w:rsid w:val="00D54F6F"/>
    <w:rsid w:val="00D57F58"/>
    <w:rsid w:val="00D83913"/>
    <w:rsid w:val="00D86E98"/>
    <w:rsid w:val="00D959AD"/>
    <w:rsid w:val="00DC6C42"/>
    <w:rsid w:val="00DD7A75"/>
    <w:rsid w:val="00E631A4"/>
    <w:rsid w:val="00E97353"/>
    <w:rsid w:val="00EB45FD"/>
    <w:rsid w:val="00EC1D4A"/>
    <w:rsid w:val="00EE6C44"/>
    <w:rsid w:val="00F20712"/>
    <w:rsid w:val="00F304B4"/>
    <w:rsid w:val="00F448E6"/>
    <w:rsid w:val="00F82225"/>
    <w:rsid w:val="00F9614E"/>
    <w:rsid w:val="00FA0125"/>
    <w:rsid w:val="00FC66A9"/>
    <w:rsid w:val="00FF6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3AEA3"/>
  <w15:chartTrackingRefBased/>
  <w15:docId w15:val="{94E3B461-F117-4B5E-AC97-9FB9F07EA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1FA5"/>
    <w:pPr>
      <w:spacing w:after="0" w:line="240" w:lineRule="auto"/>
    </w:pPr>
  </w:style>
  <w:style w:type="paragraph" w:styleId="Header">
    <w:name w:val="header"/>
    <w:basedOn w:val="Normal"/>
    <w:link w:val="HeaderChar"/>
    <w:uiPriority w:val="99"/>
    <w:unhideWhenUsed/>
    <w:rsid w:val="00BC51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11F"/>
  </w:style>
  <w:style w:type="paragraph" w:styleId="Footer">
    <w:name w:val="footer"/>
    <w:basedOn w:val="Normal"/>
    <w:link w:val="FooterChar"/>
    <w:uiPriority w:val="99"/>
    <w:unhideWhenUsed/>
    <w:rsid w:val="00BC51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11F"/>
  </w:style>
  <w:style w:type="character" w:styleId="Hyperlink">
    <w:name w:val="Hyperlink"/>
    <w:basedOn w:val="DefaultParagraphFont"/>
    <w:uiPriority w:val="99"/>
    <w:unhideWhenUsed/>
    <w:rsid w:val="0050173A"/>
    <w:rPr>
      <w:color w:val="0563C1" w:themeColor="hyperlink"/>
      <w:u w:val="single"/>
    </w:rPr>
  </w:style>
  <w:style w:type="character" w:styleId="UnresolvedMention">
    <w:name w:val="Unresolved Mention"/>
    <w:basedOn w:val="DefaultParagraphFont"/>
    <w:uiPriority w:val="99"/>
    <w:semiHidden/>
    <w:unhideWhenUsed/>
    <w:rsid w:val="005017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eele.ac.uk/pchs/staff/professors/carolynchew-graham/" TargetMode="External"/><Relationship Id="rId13" Type="http://schemas.openxmlformats.org/officeDocument/2006/relationships/hyperlink" Target="https://www.northumbria.ac.uk/about-us/our-staff/c/mima-cattan/"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ucl.ac.uk/iehc/research/primary-care-and-population-health/research/caps/publications/kalpa-kharicha" TargetMode="External"/><Relationship Id="rId12" Type="http://schemas.openxmlformats.org/officeDocument/2006/relationships/hyperlink" Target="http://www.ageuk.org.uk/Documetns/EN-GB/For-Proffessionals/Research/Equalities_Evidence_Review_Moriarty_2012.pdf?dtrk=true"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content.wisestep.com/depth-interview-advantages-disadvantage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verywellmind.com/what-is-a-sample-2795877" TargetMode="External"/><Relationship Id="rId11" Type="http://schemas.openxmlformats.org/officeDocument/2006/relationships/hyperlink" Target="https://www.nursingtimes.net/roles/nurse-educators/understanding-and-critiquing-qualitative-research-papers/203129.article" TargetMode="External"/><Relationship Id="rId5" Type="http://schemas.openxmlformats.org/officeDocument/2006/relationships/endnotes" Target="endnotes.xml"/><Relationship Id="rId15" Type="http://schemas.openxmlformats.org/officeDocument/2006/relationships/hyperlink" Target="https://libguides.usc.edu/writingguide/abstract" TargetMode="External"/><Relationship Id="rId10" Type="http://schemas.openxmlformats.org/officeDocument/2006/relationships/hyperlink" Target="https://www.editage.com/insights/3-basic-tips-on-writing-a-good-research-paper-title"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kcl.ac.uk/sspp/policy-institute/scwru/people/manthorpe/index.aspx" TargetMode="External"/><Relationship Id="rId14" Type="http://schemas.openxmlformats.org/officeDocument/2006/relationships/hyperlink" Target="https://search2.ucl.ac.uk/s/search.html?query=kate+walters&amp;collection=website-meta&amp;profile=_directory&amp;tab=directory&amp;sumbit=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5162</TotalTime>
  <Pages>8</Pages>
  <Words>2490</Words>
  <Characters>14199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dc:creator>
  <cp:keywords/>
  <dc:description/>
  <cp:lastModifiedBy>Carys Davies</cp:lastModifiedBy>
  <cp:revision>24</cp:revision>
  <dcterms:created xsi:type="dcterms:W3CDTF">2018-12-30T13:25:00Z</dcterms:created>
  <dcterms:modified xsi:type="dcterms:W3CDTF">2019-01-11T21:33:00Z</dcterms:modified>
</cp:coreProperties>
</file>